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388D" w:rsidRPr="001615F2" w:rsidRDefault="003E388D" w:rsidP="003E388D">
      <w:pPr>
        <w:pStyle w:val="Pavadinimas"/>
        <w:rPr>
          <w:rFonts w:ascii="Times New Roman" w:hAnsi="Times New Roman"/>
          <w:sz w:val="22"/>
          <w:szCs w:val="22"/>
        </w:rPr>
      </w:pPr>
      <w:r w:rsidRPr="001615F2">
        <w:rPr>
          <w:rFonts w:ascii="Times New Roman" w:hAnsi="Times New Roman"/>
          <w:sz w:val="22"/>
          <w:szCs w:val="22"/>
        </w:rPr>
        <w:t>P</w:t>
      </w:r>
      <w:r w:rsidRPr="001615F2">
        <w:rPr>
          <w:rFonts w:ascii="Times New Roman" w:hAnsi="Times New Roman"/>
          <w:caps w:val="0"/>
          <w:sz w:val="22"/>
          <w:szCs w:val="22"/>
        </w:rPr>
        <w:t>akuotės lapelis: informacija vartotojui</w:t>
      </w:r>
    </w:p>
    <w:p w:rsidR="003E388D" w:rsidRPr="001615F2" w:rsidRDefault="003E388D" w:rsidP="003E388D">
      <w:pPr>
        <w:pStyle w:val="Pavadinimas"/>
        <w:rPr>
          <w:rFonts w:ascii="Times New Roman" w:hAnsi="Times New Roman"/>
          <w:sz w:val="22"/>
          <w:szCs w:val="22"/>
        </w:rPr>
      </w:pPr>
    </w:p>
    <w:p w:rsidR="003E388D" w:rsidRPr="001615F2" w:rsidRDefault="003E388D" w:rsidP="003E388D">
      <w:pPr>
        <w:pStyle w:val="Paantrat"/>
        <w:rPr>
          <w:rFonts w:ascii="Times New Roman" w:hAnsi="Times New Roman"/>
          <w:sz w:val="22"/>
          <w:szCs w:val="22"/>
          <w:lang w:val="lt-LT"/>
        </w:rPr>
      </w:pPr>
      <w:proofErr w:type="spellStart"/>
      <w:r w:rsidRPr="001615F2">
        <w:rPr>
          <w:rFonts w:ascii="Times New Roman" w:hAnsi="Times New Roman"/>
          <w:sz w:val="22"/>
          <w:szCs w:val="22"/>
          <w:lang w:val="lt-LT"/>
        </w:rPr>
        <w:t>Flixotide</w:t>
      </w:r>
      <w:proofErr w:type="spellEnd"/>
      <w:r w:rsidRPr="001615F2">
        <w:rPr>
          <w:rFonts w:ascii="Times New Roman" w:hAnsi="Times New Roman"/>
          <w:sz w:val="22"/>
          <w:szCs w:val="22"/>
          <w:lang w:val="lt-LT"/>
        </w:rPr>
        <w:t xml:space="preserve"> 50</w:t>
      </w:r>
      <w:r>
        <w:rPr>
          <w:rFonts w:ascii="Times New Roman" w:hAnsi="Times New Roman"/>
          <w:sz w:val="22"/>
          <w:szCs w:val="22"/>
          <w:lang w:val="lt-LT"/>
        </w:rPr>
        <w:t> </w:t>
      </w:r>
      <w:proofErr w:type="spellStart"/>
      <w:r w:rsidRPr="001615F2">
        <w:rPr>
          <w:rFonts w:ascii="Times New Roman" w:hAnsi="Times New Roman"/>
          <w:sz w:val="22"/>
          <w:szCs w:val="22"/>
          <w:lang w:val="lt-LT"/>
        </w:rPr>
        <w:t>mikrogramų</w:t>
      </w:r>
      <w:proofErr w:type="spellEnd"/>
      <w:r w:rsidRPr="001615F2">
        <w:rPr>
          <w:rFonts w:ascii="Times New Roman" w:hAnsi="Times New Roman"/>
          <w:sz w:val="22"/>
          <w:szCs w:val="22"/>
          <w:lang w:val="lt-LT"/>
        </w:rPr>
        <w:t>/dozėje suslėgtoji įkvepiamoji suspensija</w:t>
      </w:r>
    </w:p>
    <w:p w:rsidR="003E388D" w:rsidRPr="001615F2" w:rsidRDefault="003E388D" w:rsidP="003E388D">
      <w:pPr>
        <w:pStyle w:val="Paantrat"/>
        <w:rPr>
          <w:rFonts w:ascii="Times New Roman" w:hAnsi="Times New Roman"/>
          <w:sz w:val="22"/>
          <w:szCs w:val="22"/>
          <w:lang w:val="lt-LT"/>
        </w:rPr>
      </w:pPr>
      <w:proofErr w:type="spellStart"/>
      <w:r w:rsidRPr="001615F2">
        <w:rPr>
          <w:rFonts w:ascii="Times New Roman" w:hAnsi="Times New Roman"/>
          <w:sz w:val="22"/>
          <w:szCs w:val="22"/>
          <w:lang w:val="lt-LT"/>
        </w:rPr>
        <w:t>Flixotide</w:t>
      </w:r>
      <w:proofErr w:type="spellEnd"/>
      <w:r w:rsidRPr="001615F2">
        <w:rPr>
          <w:rFonts w:ascii="Times New Roman" w:hAnsi="Times New Roman"/>
          <w:sz w:val="22"/>
          <w:szCs w:val="22"/>
          <w:lang w:val="lt-LT"/>
        </w:rPr>
        <w:t xml:space="preserve"> 125</w:t>
      </w:r>
      <w:r>
        <w:rPr>
          <w:rFonts w:ascii="Times New Roman" w:hAnsi="Times New Roman"/>
          <w:sz w:val="22"/>
          <w:szCs w:val="22"/>
          <w:lang w:val="lt-LT"/>
        </w:rPr>
        <w:t> </w:t>
      </w:r>
      <w:proofErr w:type="spellStart"/>
      <w:r w:rsidRPr="001615F2">
        <w:rPr>
          <w:rFonts w:ascii="Times New Roman" w:hAnsi="Times New Roman"/>
          <w:sz w:val="22"/>
          <w:szCs w:val="22"/>
          <w:lang w:val="lt-LT"/>
        </w:rPr>
        <w:t>mikrogramai</w:t>
      </w:r>
      <w:proofErr w:type="spellEnd"/>
      <w:r w:rsidRPr="001615F2">
        <w:rPr>
          <w:rFonts w:ascii="Times New Roman" w:hAnsi="Times New Roman"/>
          <w:sz w:val="22"/>
          <w:szCs w:val="22"/>
          <w:lang w:val="lt-LT"/>
        </w:rPr>
        <w:t>/dozėje suslėgtoji įkvepiamoji suspensija</w:t>
      </w:r>
    </w:p>
    <w:p w:rsidR="003E388D" w:rsidRPr="001615F2" w:rsidRDefault="003E388D" w:rsidP="003E388D">
      <w:pPr>
        <w:pStyle w:val="Paantrat"/>
        <w:rPr>
          <w:rFonts w:ascii="Times New Roman" w:hAnsi="Times New Roman"/>
          <w:sz w:val="22"/>
          <w:szCs w:val="22"/>
          <w:lang w:val="lt-LT"/>
        </w:rPr>
      </w:pPr>
      <w:proofErr w:type="spellStart"/>
      <w:r w:rsidRPr="001615F2">
        <w:rPr>
          <w:rFonts w:ascii="Times New Roman" w:hAnsi="Times New Roman"/>
          <w:sz w:val="22"/>
          <w:szCs w:val="22"/>
          <w:lang w:val="lt-LT"/>
        </w:rPr>
        <w:t>Flixotide</w:t>
      </w:r>
      <w:proofErr w:type="spellEnd"/>
      <w:r w:rsidRPr="001615F2">
        <w:rPr>
          <w:rFonts w:ascii="Times New Roman" w:hAnsi="Times New Roman"/>
          <w:sz w:val="22"/>
          <w:szCs w:val="22"/>
          <w:lang w:val="lt-LT"/>
        </w:rPr>
        <w:t xml:space="preserve"> 250</w:t>
      </w:r>
      <w:r>
        <w:rPr>
          <w:rFonts w:ascii="Times New Roman" w:hAnsi="Times New Roman"/>
          <w:sz w:val="22"/>
          <w:szCs w:val="22"/>
          <w:lang w:val="lt-LT"/>
        </w:rPr>
        <w:t> </w:t>
      </w:r>
      <w:proofErr w:type="spellStart"/>
      <w:r w:rsidRPr="001615F2">
        <w:rPr>
          <w:rFonts w:ascii="Times New Roman" w:hAnsi="Times New Roman"/>
          <w:sz w:val="22"/>
          <w:szCs w:val="22"/>
          <w:lang w:val="lt-LT"/>
        </w:rPr>
        <w:t>mikrogramų</w:t>
      </w:r>
      <w:proofErr w:type="spellEnd"/>
      <w:r w:rsidRPr="001615F2">
        <w:rPr>
          <w:rFonts w:ascii="Times New Roman" w:hAnsi="Times New Roman"/>
          <w:sz w:val="22"/>
          <w:szCs w:val="22"/>
          <w:lang w:val="lt-LT"/>
        </w:rPr>
        <w:t>/dozėje suslėgtoji įkvepiamoji suspensija</w:t>
      </w:r>
    </w:p>
    <w:p w:rsidR="003E388D" w:rsidRPr="001615F2" w:rsidRDefault="003E388D" w:rsidP="003E388D">
      <w:pPr>
        <w:jc w:val="center"/>
        <w:rPr>
          <w:color w:val="000000"/>
          <w:szCs w:val="22"/>
        </w:rPr>
      </w:pPr>
      <w:proofErr w:type="spellStart"/>
      <w:r>
        <w:rPr>
          <w:szCs w:val="22"/>
        </w:rPr>
        <w:t>f</w:t>
      </w:r>
      <w:r w:rsidRPr="001615F2">
        <w:rPr>
          <w:szCs w:val="22"/>
        </w:rPr>
        <w:t>lutikazono</w:t>
      </w:r>
      <w:proofErr w:type="spellEnd"/>
      <w:r w:rsidRPr="001615F2">
        <w:rPr>
          <w:szCs w:val="22"/>
        </w:rPr>
        <w:t xml:space="preserve"> </w:t>
      </w:r>
      <w:proofErr w:type="spellStart"/>
      <w:r w:rsidRPr="001615F2">
        <w:rPr>
          <w:szCs w:val="22"/>
        </w:rPr>
        <w:t>propionatas</w:t>
      </w:r>
      <w:proofErr w:type="spellEnd"/>
    </w:p>
    <w:p w:rsidR="003E388D" w:rsidRPr="00727361" w:rsidRDefault="003E388D" w:rsidP="003E38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u w:val="single"/>
        </w:rPr>
      </w:pPr>
    </w:p>
    <w:p w:rsidR="003E388D" w:rsidRPr="00727361" w:rsidRDefault="003E388D" w:rsidP="003E388D">
      <w:pPr>
        <w:pStyle w:val="Pavadinimas"/>
        <w:jc w:val="left"/>
        <w:rPr>
          <w:rFonts w:ascii="Times New Roman" w:hAnsi="Times New Roman"/>
          <w:sz w:val="22"/>
          <w:szCs w:val="22"/>
        </w:rPr>
      </w:pPr>
    </w:p>
    <w:p w:rsidR="003E388D" w:rsidRPr="00727361" w:rsidRDefault="003E388D" w:rsidP="003E388D">
      <w:pPr>
        <w:rPr>
          <w:b/>
          <w:szCs w:val="22"/>
        </w:rPr>
      </w:pPr>
      <w:r w:rsidRPr="00727361">
        <w:rPr>
          <w:b/>
          <w:szCs w:val="22"/>
        </w:rPr>
        <w:t>Atidžiai perskaitykite visą šį lapelį, prieš pradėdami vartoti vaistą, nes jame pateikiama Jums svarbi informacija.</w:t>
      </w:r>
    </w:p>
    <w:p w:rsidR="003E388D" w:rsidRPr="00727361" w:rsidRDefault="003E388D" w:rsidP="003E388D">
      <w:pPr>
        <w:ind w:left="567" w:hanging="567"/>
        <w:rPr>
          <w:szCs w:val="22"/>
        </w:rPr>
      </w:pPr>
      <w:r w:rsidRPr="00727361">
        <w:rPr>
          <w:szCs w:val="22"/>
        </w:rPr>
        <w:t>-</w:t>
      </w:r>
      <w:r w:rsidRPr="00727361">
        <w:rPr>
          <w:szCs w:val="22"/>
        </w:rPr>
        <w:tab/>
        <w:t>Neišmeskite šio lapelio, nes vėl gali prireikti jį perskaityti.</w:t>
      </w:r>
    </w:p>
    <w:p w:rsidR="003E388D" w:rsidRPr="00727361" w:rsidRDefault="003E388D" w:rsidP="003E388D">
      <w:pPr>
        <w:ind w:left="567" w:hanging="567"/>
        <w:rPr>
          <w:szCs w:val="22"/>
        </w:rPr>
      </w:pPr>
      <w:r w:rsidRPr="00727361">
        <w:rPr>
          <w:szCs w:val="22"/>
        </w:rPr>
        <w:t>-</w:t>
      </w:r>
      <w:r w:rsidRPr="00727361">
        <w:rPr>
          <w:szCs w:val="22"/>
        </w:rPr>
        <w:tab/>
        <w:t>Jeigu kiltų daugiau klausimų, kreipkitės į gydytoją arba vaistininką.</w:t>
      </w:r>
    </w:p>
    <w:p w:rsidR="003E388D" w:rsidRPr="00727361" w:rsidRDefault="003E388D" w:rsidP="003E388D">
      <w:pPr>
        <w:pStyle w:val="Pagrindinistekstas2"/>
        <w:tabs>
          <w:tab w:val="left" w:pos="540"/>
        </w:tabs>
        <w:ind w:left="567" w:hanging="567"/>
        <w:jc w:val="left"/>
        <w:rPr>
          <w:sz w:val="22"/>
          <w:szCs w:val="22"/>
        </w:rPr>
      </w:pPr>
      <w:r w:rsidRPr="00727361">
        <w:rPr>
          <w:sz w:val="22"/>
          <w:szCs w:val="22"/>
        </w:rPr>
        <w:t>-</w:t>
      </w:r>
      <w:r w:rsidRPr="00727361">
        <w:rPr>
          <w:sz w:val="22"/>
          <w:szCs w:val="22"/>
        </w:rPr>
        <w:tab/>
        <w:t>Šis vaistas skirtas tik Jums, todėl kitiems žmonėms jo duoti negalima. Vaistas gali jiems pakenkti (net tiems, kurių ligos požymiai yra tokie patys kaip Jūsų).</w:t>
      </w:r>
    </w:p>
    <w:p w:rsidR="003E388D" w:rsidRPr="00727361" w:rsidRDefault="003E388D" w:rsidP="003E388D">
      <w:pPr>
        <w:pStyle w:val="Pagrindinistekstas2"/>
        <w:tabs>
          <w:tab w:val="left" w:pos="540"/>
        </w:tabs>
        <w:ind w:left="567" w:hanging="567"/>
        <w:jc w:val="left"/>
        <w:rPr>
          <w:sz w:val="22"/>
          <w:szCs w:val="22"/>
        </w:rPr>
      </w:pPr>
      <w:r w:rsidRPr="00727361">
        <w:rPr>
          <w:sz w:val="22"/>
          <w:szCs w:val="22"/>
        </w:rPr>
        <w:t>-</w:t>
      </w:r>
      <w:r w:rsidRPr="00727361">
        <w:rPr>
          <w:sz w:val="22"/>
          <w:szCs w:val="22"/>
        </w:rPr>
        <w:tab/>
        <w:t>Jeigu pasireiškė šalutinis poveikis (net jeigu jis šiame lapelyje nenurodytas), kreipkitės į gydytoją arba vaistininką. Žr.</w:t>
      </w:r>
      <w:r>
        <w:rPr>
          <w:sz w:val="22"/>
          <w:szCs w:val="22"/>
        </w:rPr>
        <w:t> </w:t>
      </w:r>
      <w:r w:rsidRPr="00727361">
        <w:rPr>
          <w:sz w:val="22"/>
          <w:szCs w:val="22"/>
        </w:rPr>
        <w:t>4</w:t>
      </w:r>
      <w:r>
        <w:rPr>
          <w:sz w:val="22"/>
          <w:szCs w:val="22"/>
        </w:rPr>
        <w:t> </w:t>
      </w:r>
      <w:r w:rsidRPr="00727361">
        <w:rPr>
          <w:sz w:val="22"/>
          <w:szCs w:val="22"/>
        </w:rPr>
        <w:t>skyrių.</w:t>
      </w:r>
    </w:p>
    <w:p w:rsidR="003E388D" w:rsidRPr="00FD4286" w:rsidRDefault="003E388D" w:rsidP="003E388D">
      <w:pPr>
        <w:ind w:left="567" w:hanging="567"/>
      </w:pPr>
    </w:p>
    <w:p w:rsidR="003E388D" w:rsidRPr="00FD4286" w:rsidRDefault="003E388D" w:rsidP="003E388D">
      <w:pPr>
        <w:ind w:left="567" w:hanging="567"/>
        <w:rPr>
          <w:bCs/>
          <w:szCs w:val="22"/>
        </w:rPr>
      </w:pPr>
    </w:p>
    <w:p w:rsidR="003E388D" w:rsidRPr="00727361" w:rsidRDefault="003E388D" w:rsidP="003E388D">
      <w:pPr>
        <w:ind w:left="567" w:hanging="567"/>
        <w:rPr>
          <w:b/>
          <w:szCs w:val="22"/>
        </w:rPr>
      </w:pPr>
      <w:r w:rsidRPr="00727361">
        <w:rPr>
          <w:b/>
          <w:szCs w:val="22"/>
        </w:rPr>
        <w:t>Apie ką rašoma šiame lapelyje?</w:t>
      </w:r>
    </w:p>
    <w:p w:rsidR="003E388D" w:rsidRPr="00FD4286" w:rsidRDefault="003E388D" w:rsidP="003E388D">
      <w:pPr>
        <w:ind w:left="567" w:hanging="567"/>
        <w:rPr>
          <w:bCs/>
          <w:szCs w:val="22"/>
        </w:rPr>
      </w:pPr>
    </w:p>
    <w:p w:rsidR="003E388D" w:rsidRPr="00727361" w:rsidRDefault="003E388D" w:rsidP="003E388D">
      <w:pPr>
        <w:ind w:left="567" w:hanging="567"/>
        <w:rPr>
          <w:szCs w:val="22"/>
        </w:rPr>
      </w:pPr>
      <w:r w:rsidRPr="00727361">
        <w:rPr>
          <w:szCs w:val="22"/>
        </w:rPr>
        <w:t>1.</w:t>
      </w:r>
      <w:r w:rsidRPr="00727361">
        <w:rPr>
          <w:szCs w:val="22"/>
        </w:rPr>
        <w:tab/>
        <w:t xml:space="preserve">Kas yra </w:t>
      </w:r>
      <w:proofErr w:type="spellStart"/>
      <w:r w:rsidRPr="00727361">
        <w:rPr>
          <w:szCs w:val="22"/>
        </w:rPr>
        <w:t>Flixotide</w:t>
      </w:r>
      <w:proofErr w:type="spellEnd"/>
      <w:r w:rsidRPr="00727361">
        <w:rPr>
          <w:szCs w:val="22"/>
        </w:rPr>
        <w:t xml:space="preserve"> ir kam jis vartojamas</w:t>
      </w:r>
    </w:p>
    <w:p w:rsidR="003E388D" w:rsidRPr="00727361" w:rsidRDefault="003E388D" w:rsidP="003E388D">
      <w:pPr>
        <w:ind w:left="567" w:hanging="567"/>
        <w:rPr>
          <w:szCs w:val="22"/>
        </w:rPr>
      </w:pPr>
      <w:r w:rsidRPr="00727361">
        <w:rPr>
          <w:szCs w:val="22"/>
        </w:rPr>
        <w:t>2.</w:t>
      </w:r>
      <w:r w:rsidRPr="00727361">
        <w:rPr>
          <w:szCs w:val="22"/>
        </w:rPr>
        <w:tab/>
        <w:t xml:space="preserve">Kas žinotina prieš vartojant </w:t>
      </w:r>
      <w:proofErr w:type="spellStart"/>
      <w:r w:rsidRPr="00727361">
        <w:rPr>
          <w:szCs w:val="22"/>
        </w:rPr>
        <w:t>Flixotide</w:t>
      </w:r>
      <w:proofErr w:type="spellEnd"/>
      <w:r w:rsidRPr="00727361">
        <w:rPr>
          <w:szCs w:val="22"/>
        </w:rPr>
        <w:t xml:space="preserve"> </w:t>
      </w:r>
    </w:p>
    <w:p w:rsidR="003E388D" w:rsidRPr="00727361" w:rsidRDefault="003E388D" w:rsidP="003E388D">
      <w:pPr>
        <w:ind w:left="567" w:hanging="567"/>
        <w:rPr>
          <w:szCs w:val="22"/>
        </w:rPr>
      </w:pPr>
      <w:r w:rsidRPr="00727361">
        <w:rPr>
          <w:szCs w:val="22"/>
        </w:rPr>
        <w:t>3.</w:t>
      </w:r>
      <w:r w:rsidRPr="00727361">
        <w:rPr>
          <w:szCs w:val="22"/>
        </w:rPr>
        <w:tab/>
        <w:t xml:space="preserve">Kaip vartoti </w:t>
      </w:r>
      <w:proofErr w:type="spellStart"/>
      <w:r w:rsidRPr="00727361">
        <w:rPr>
          <w:szCs w:val="22"/>
        </w:rPr>
        <w:t>Flixotide</w:t>
      </w:r>
      <w:proofErr w:type="spellEnd"/>
      <w:r w:rsidRPr="00727361">
        <w:rPr>
          <w:szCs w:val="22"/>
        </w:rPr>
        <w:t xml:space="preserve"> </w:t>
      </w:r>
    </w:p>
    <w:p w:rsidR="003E388D" w:rsidRPr="00727361" w:rsidRDefault="003E388D" w:rsidP="003E388D">
      <w:pPr>
        <w:ind w:left="567" w:hanging="567"/>
        <w:rPr>
          <w:szCs w:val="22"/>
        </w:rPr>
      </w:pPr>
      <w:r w:rsidRPr="00727361">
        <w:rPr>
          <w:szCs w:val="22"/>
        </w:rPr>
        <w:t>4.</w:t>
      </w:r>
      <w:r w:rsidRPr="00727361">
        <w:rPr>
          <w:szCs w:val="22"/>
        </w:rPr>
        <w:tab/>
        <w:t>Galimas šalutinis poveikis</w:t>
      </w:r>
    </w:p>
    <w:p w:rsidR="003E388D" w:rsidRPr="00727361" w:rsidRDefault="003E388D" w:rsidP="003E388D">
      <w:pPr>
        <w:ind w:left="567" w:hanging="567"/>
        <w:rPr>
          <w:szCs w:val="22"/>
        </w:rPr>
      </w:pPr>
      <w:r w:rsidRPr="00727361">
        <w:rPr>
          <w:szCs w:val="22"/>
        </w:rPr>
        <w:t>5.</w:t>
      </w:r>
      <w:r w:rsidRPr="00727361">
        <w:rPr>
          <w:szCs w:val="22"/>
        </w:rPr>
        <w:tab/>
        <w:t xml:space="preserve">Kaip laikyti </w:t>
      </w:r>
      <w:proofErr w:type="spellStart"/>
      <w:r w:rsidRPr="00727361">
        <w:rPr>
          <w:szCs w:val="22"/>
        </w:rPr>
        <w:t>Flixotide</w:t>
      </w:r>
      <w:proofErr w:type="spellEnd"/>
      <w:r w:rsidRPr="00727361">
        <w:rPr>
          <w:szCs w:val="22"/>
        </w:rPr>
        <w:t xml:space="preserve"> </w:t>
      </w:r>
    </w:p>
    <w:p w:rsidR="003E388D" w:rsidRPr="00727361" w:rsidRDefault="003E388D" w:rsidP="003E388D">
      <w:pPr>
        <w:ind w:left="567" w:hanging="567"/>
        <w:rPr>
          <w:szCs w:val="22"/>
        </w:rPr>
      </w:pPr>
      <w:r w:rsidRPr="00727361">
        <w:rPr>
          <w:szCs w:val="22"/>
        </w:rPr>
        <w:t>6.</w:t>
      </w:r>
      <w:r w:rsidRPr="00727361">
        <w:rPr>
          <w:szCs w:val="22"/>
        </w:rPr>
        <w:tab/>
        <w:t>Pakuotės turinys ir kita informacija</w:t>
      </w:r>
    </w:p>
    <w:p w:rsidR="003E388D" w:rsidRPr="00727361" w:rsidRDefault="003E388D" w:rsidP="003E388D">
      <w:pPr>
        <w:pStyle w:val="Paantrat"/>
        <w:rPr>
          <w:rFonts w:ascii="Times New Roman" w:hAnsi="Times New Roman"/>
          <w:b w:val="0"/>
          <w:color w:val="auto"/>
          <w:sz w:val="22"/>
          <w:szCs w:val="22"/>
          <w:lang w:val="lt-LT"/>
        </w:rPr>
      </w:pPr>
    </w:p>
    <w:p w:rsidR="003E388D" w:rsidRPr="00727361" w:rsidRDefault="003E388D" w:rsidP="003E38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p>
    <w:p w:rsidR="003E388D" w:rsidRPr="00727361" w:rsidRDefault="003E388D" w:rsidP="003E388D">
      <w:pPr>
        <w:numPr>
          <w:ilvl w:val="12"/>
          <w:numId w:val="0"/>
        </w:numPr>
        <w:ind w:left="567" w:hanging="567"/>
        <w:outlineLvl w:val="0"/>
        <w:rPr>
          <w:b/>
          <w:bCs/>
          <w:caps/>
          <w:szCs w:val="22"/>
        </w:rPr>
      </w:pPr>
      <w:r w:rsidRPr="00727361">
        <w:rPr>
          <w:b/>
          <w:bCs/>
          <w:caps/>
          <w:szCs w:val="22"/>
        </w:rPr>
        <w:t>1.</w:t>
      </w:r>
      <w:r w:rsidRPr="00727361">
        <w:rPr>
          <w:b/>
          <w:bCs/>
          <w:caps/>
          <w:szCs w:val="22"/>
        </w:rPr>
        <w:tab/>
        <w:t>K</w:t>
      </w:r>
      <w:r w:rsidRPr="00727361">
        <w:rPr>
          <w:b/>
          <w:bCs/>
          <w:szCs w:val="22"/>
        </w:rPr>
        <w:t xml:space="preserve">as yra </w:t>
      </w:r>
      <w:proofErr w:type="spellStart"/>
      <w:r w:rsidRPr="00727361">
        <w:rPr>
          <w:b/>
          <w:bCs/>
          <w:szCs w:val="22"/>
        </w:rPr>
        <w:t>Flixotide</w:t>
      </w:r>
      <w:proofErr w:type="spellEnd"/>
      <w:r w:rsidRPr="00727361">
        <w:rPr>
          <w:b/>
          <w:bCs/>
          <w:szCs w:val="22"/>
        </w:rPr>
        <w:t xml:space="preserve"> ir kam jis vartojamas</w:t>
      </w:r>
    </w:p>
    <w:p w:rsidR="003E388D" w:rsidRPr="00FD4286" w:rsidRDefault="003E388D" w:rsidP="003E388D">
      <w:pPr>
        <w:pStyle w:val="Antrat3"/>
        <w:rPr>
          <w:b w:val="0"/>
          <w:bCs w:val="0"/>
        </w:rPr>
      </w:pPr>
    </w:p>
    <w:p w:rsidR="003E388D" w:rsidRPr="00727361" w:rsidRDefault="003E388D" w:rsidP="003E388D">
      <w:pPr>
        <w:pStyle w:val="Antrat3"/>
      </w:pPr>
      <w:r w:rsidRPr="00727361">
        <w:t>Kaip veikia Jūsų vaistas</w:t>
      </w:r>
    </w:p>
    <w:p w:rsidR="003E388D" w:rsidRPr="00727361" w:rsidRDefault="003E388D" w:rsidP="003E38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p>
    <w:p w:rsidR="003E388D" w:rsidRPr="00727361" w:rsidRDefault="003E388D" w:rsidP="003E38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proofErr w:type="spellStart"/>
      <w:r w:rsidRPr="00727361">
        <w:rPr>
          <w:color w:val="000000"/>
          <w:szCs w:val="22"/>
        </w:rPr>
        <w:t>Flutikazono</w:t>
      </w:r>
      <w:proofErr w:type="spellEnd"/>
      <w:r w:rsidRPr="00727361">
        <w:rPr>
          <w:color w:val="000000"/>
          <w:szCs w:val="22"/>
        </w:rPr>
        <w:t xml:space="preserve"> </w:t>
      </w:r>
      <w:proofErr w:type="spellStart"/>
      <w:r w:rsidRPr="00727361">
        <w:rPr>
          <w:color w:val="000000"/>
          <w:szCs w:val="22"/>
        </w:rPr>
        <w:t>propionatas</w:t>
      </w:r>
      <w:proofErr w:type="spellEnd"/>
      <w:r w:rsidRPr="00727361">
        <w:rPr>
          <w:color w:val="000000"/>
          <w:szCs w:val="22"/>
        </w:rPr>
        <w:t xml:space="preserve"> priklauso vaistų, vadinamų kortikosteroidais (arba steroidais), grupei. Kortikosteroidai vartojami astmai gydyti, nes jie pasižymi priešuždegiminiu poveikiu. Šie vaistai mažina smulkiųjų kvėpavimo takų sienelių pabrinkimą ir padidėjusį jautrumą, taip palengvindami kvėpavimą. Kortikosteroidai apsaugo nuo astmos priepuolių, todėl jie vadinami prevenciniais vaistais. </w:t>
      </w:r>
      <w:proofErr w:type="spellStart"/>
      <w:r w:rsidRPr="00727361">
        <w:rPr>
          <w:color w:val="000000"/>
          <w:szCs w:val="22"/>
        </w:rPr>
        <w:t>Flutikazono</w:t>
      </w:r>
      <w:proofErr w:type="spellEnd"/>
      <w:r w:rsidRPr="00727361">
        <w:rPr>
          <w:color w:val="000000"/>
          <w:szCs w:val="22"/>
        </w:rPr>
        <w:t xml:space="preserve"> </w:t>
      </w:r>
      <w:proofErr w:type="spellStart"/>
      <w:r w:rsidRPr="00727361">
        <w:rPr>
          <w:color w:val="000000"/>
          <w:szCs w:val="22"/>
        </w:rPr>
        <w:t>propionato</w:t>
      </w:r>
      <w:proofErr w:type="spellEnd"/>
      <w:r w:rsidRPr="00727361">
        <w:rPr>
          <w:color w:val="000000"/>
          <w:szCs w:val="22"/>
        </w:rPr>
        <w:t xml:space="preserve"> reikėtų vartoti reguliariai kasdien.</w:t>
      </w:r>
    </w:p>
    <w:p w:rsidR="003E388D" w:rsidRPr="00727361" w:rsidRDefault="003E388D" w:rsidP="003E38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proofErr w:type="spellStart"/>
      <w:r w:rsidRPr="00727361">
        <w:rPr>
          <w:color w:val="000000"/>
          <w:szCs w:val="22"/>
        </w:rPr>
        <w:t>Flutikazono</w:t>
      </w:r>
      <w:proofErr w:type="spellEnd"/>
      <w:r w:rsidRPr="00727361">
        <w:rPr>
          <w:color w:val="000000"/>
          <w:szCs w:val="22"/>
        </w:rPr>
        <w:t xml:space="preserve"> </w:t>
      </w:r>
      <w:proofErr w:type="spellStart"/>
      <w:r w:rsidRPr="00727361">
        <w:rPr>
          <w:color w:val="000000"/>
          <w:szCs w:val="22"/>
        </w:rPr>
        <w:t>propionato</w:t>
      </w:r>
      <w:proofErr w:type="spellEnd"/>
      <w:r w:rsidRPr="00727361">
        <w:rPr>
          <w:color w:val="000000"/>
          <w:szCs w:val="22"/>
        </w:rPr>
        <w:t xml:space="preserve"> negalima painioti su kitais steroidais, pavyzdžiui, su geriamaisiais ar injekciniais anaboliniais steroidais, kuriais piktnaudžiauja kai kurie sportininkai.</w:t>
      </w:r>
    </w:p>
    <w:p w:rsidR="003E388D" w:rsidRDefault="003E388D" w:rsidP="003E38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p>
    <w:p w:rsidR="003E388D" w:rsidRPr="00727361" w:rsidRDefault="003E388D" w:rsidP="003E38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r w:rsidRPr="00727361">
        <w:rPr>
          <w:color w:val="000000"/>
          <w:szCs w:val="22"/>
        </w:rPr>
        <w:t xml:space="preserve">Išpurkšta </w:t>
      </w:r>
      <w:proofErr w:type="spellStart"/>
      <w:r w:rsidRPr="00727361">
        <w:rPr>
          <w:color w:val="000000"/>
          <w:szCs w:val="22"/>
        </w:rPr>
        <w:t>Flixotide</w:t>
      </w:r>
      <w:proofErr w:type="spellEnd"/>
      <w:r w:rsidRPr="00727361">
        <w:rPr>
          <w:color w:val="000000"/>
          <w:szCs w:val="22"/>
        </w:rPr>
        <w:t xml:space="preserve"> be CFC Jums įkvepiant patenka tiesiai į plaučius. Čia vaistas ir turi veikti. </w:t>
      </w:r>
    </w:p>
    <w:p w:rsidR="003E388D" w:rsidRPr="00727361" w:rsidRDefault="003E388D" w:rsidP="003E38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p>
    <w:p w:rsidR="003E388D" w:rsidRPr="00727361" w:rsidRDefault="003E388D" w:rsidP="003E38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i/>
          <w:iCs/>
          <w:color w:val="000000"/>
          <w:szCs w:val="22"/>
        </w:rPr>
      </w:pPr>
      <w:r w:rsidRPr="00763AAE">
        <w:rPr>
          <w:bCs/>
          <w:i/>
          <w:iCs/>
          <w:color w:val="000000"/>
          <w:szCs w:val="22"/>
        </w:rPr>
        <w:t xml:space="preserve">Nuo ko vartojamas </w:t>
      </w:r>
      <w:proofErr w:type="spellStart"/>
      <w:r w:rsidRPr="00763AAE">
        <w:rPr>
          <w:bCs/>
          <w:i/>
          <w:iCs/>
          <w:szCs w:val="22"/>
        </w:rPr>
        <w:t>Flixotide</w:t>
      </w:r>
      <w:proofErr w:type="spellEnd"/>
      <w:r w:rsidRPr="00727361">
        <w:rPr>
          <w:bCs/>
          <w:i/>
          <w:iCs/>
          <w:szCs w:val="22"/>
        </w:rPr>
        <w:t xml:space="preserve"> </w:t>
      </w:r>
    </w:p>
    <w:p w:rsidR="003E388D" w:rsidRPr="00727361" w:rsidRDefault="003E388D" w:rsidP="003E38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p>
    <w:p w:rsidR="003E388D" w:rsidRPr="00727361" w:rsidRDefault="003E388D" w:rsidP="003E38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r w:rsidRPr="00727361">
        <w:rPr>
          <w:color w:val="000000"/>
          <w:szCs w:val="22"/>
        </w:rPr>
        <w:t>Jūsų gydytojas parinko šį vaistą, tinkamą Jums ir Jūsų ligai gydyti.</w:t>
      </w:r>
    </w:p>
    <w:p w:rsidR="003E388D" w:rsidRPr="00727361" w:rsidRDefault="003E388D" w:rsidP="003E38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proofErr w:type="spellStart"/>
      <w:r w:rsidRPr="00727361">
        <w:rPr>
          <w:color w:val="000000"/>
          <w:szCs w:val="22"/>
        </w:rPr>
        <w:t>Flixotide</w:t>
      </w:r>
      <w:proofErr w:type="spellEnd"/>
      <w:r w:rsidRPr="00727361">
        <w:rPr>
          <w:color w:val="000000"/>
          <w:szCs w:val="22"/>
        </w:rPr>
        <w:t xml:space="preserve">  skiriama apsaugoti nuo astmos simptomų atsiradimo, jei pacientui reikalingas nuolatinis gydymas. </w:t>
      </w:r>
    </w:p>
    <w:p w:rsidR="003E388D" w:rsidRPr="00727361" w:rsidRDefault="003E388D" w:rsidP="003E38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proofErr w:type="spellStart"/>
      <w:r w:rsidRPr="00727361">
        <w:rPr>
          <w:szCs w:val="22"/>
        </w:rPr>
        <w:t>Flixotide</w:t>
      </w:r>
      <w:proofErr w:type="spellEnd"/>
      <w:r w:rsidRPr="00727361">
        <w:rPr>
          <w:szCs w:val="22"/>
        </w:rPr>
        <w:t xml:space="preserve"> taip pat vartojamas kartu su ilgai veikiančiais bronchus plečiančiais vaistais (pvz., ilgai veikiančiais beta </w:t>
      </w:r>
      <w:proofErr w:type="spellStart"/>
      <w:r w:rsidRPr="00727361">
        <w:rPr>
          <w:szCs w:val="22"/>
        </w:rPr>
        <w:t>agonistais</w:t>
      </w:r>
      <w:proofErr w:type="spellEnd"/>
      <w:r w:rsidRPr="00727361">
        <w:rPr>
          <w:szCs w:val="22"/>
        </w:rPr>
        <w:t xml:space="preserve">) </w:t>
      </w:r>
      <w:r w:rsidRPr="00727361">
        <w:rPr>
          <w:color w:val="000000"/>
          <w:szCs w:val="22"/>
        </w:rPr>
        <w:t>suaugusiųjų, sergančių lėtine obstrukcine plaučių liga (LOPL), gydymui.</w:t>
      </w:r>
    </w:p>
    <w:p w:rsidR="003E388D" w:rsidRPr="00727361" w:rsidRDefault="003E388D" w:rsidP="003E38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p>
    <w:p w:rsidR="003E388D" w:rsidRPr="00727361" w:rsidRDefault="003E388D" w:rsidP="003E38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p>
    <w:p w:rsidR="003E388D" w:rsidRPr="00727361" w:rsidRDefault="003E388D" w:rsidP="003E388D">
      <w:pPr>
        <w:numPr>
          <w:ilvl w:val="12"/>
          <w:numId w:val="0"/>
        </w:numPr>
        <w:ind w:left="567" w:hanging="567"/>
        <w:outlineLvl w:val="0"/>
        <w:rPr>
          <w:b/>
          <w:caps/>
          <w:szCs w:val="22"/>
        </w:rPr>
      </w:pPr>
      <w:r w:rsidRPr="00727361">
        <w:rPr>
          <w:b/>
          <w:szCs w:val="22"/>
        </w:rPr>
        <w:t>2.</w:t>
      </w:r>
      <w:r w:rsidRPr="00727361">
        <w:rPr>
          <w:b/>
          <w:szCs w:val="22"/>
        </w:rPr>
        <w:tab/>
        <w:t xml:space="preserve">Kas žinotina prieš vartojant </w:t>
      </w:r>
      <w:proofErr w:type="spellStart"/>
      <w:r w:rsidRPr="00727361">
        <w:rPr>
          <w:b/>
          <w:szCs w:val="22"/>
        </w:rPr>
        <w:t>Flixotide</w:t>
      </w:r>
      <w:proofErr w:type="spellEnd"/>
      <w:r w:rsidRPr="00727361">
        <w:rPr>
          <w:b/>
          <w:szCs w:val="22"/>
        </w:rPr>
        <w:t xml:space="preserve"> </w:t>
      </w:r>
    </w:p>
    <w:p w:rsidR="003E388D" w:rsidRPr="00FD4286" w:rsidRDefault="003E388D" w:rsidP="003E38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color w:val="000000"/>
          <w:szCs w:val="22"/>
        </w:rPr>
      </w:pPr>
    </w:p>
    <w:p w:rsidR="003E388D" w:rsidRPr="00727361" w:rsidRDefault="003E388D" w:rsidP="003E388D">
      <w:pPr>
        <w:ind w:left="567" w:hanging="567"/>
        <w:rPr>
          <w:b/>
          <w:caps/>
          <w:szCs w:val="22"/>
        </w:rPr>
      </w:pPr>
      <w:proofErr w:type="spellStart"/>
      <w:r w:rsidRPr="00727361">
        <w:rPr>
          <w:b/>
          <w:bCs/>
          <w:szCs w:val="22"/>
        </w:rPr>
        <w:t>Flixotide</w:t>
      </w:r>
      <w:proofErr w:type="spellEnd"/>
      <w:r w:rsidRPr="00727361">
        <w:rPr>
          <w:b/>
          <w:bCs/>
          <w:szCs w:val="22"/>
        </w:rPr>
        <w:t xml:space="preserve"> vartoti </w:t>
      </w:r>
      <w:r>
        <w:rPr>
          <w:b/>
          <w:bCs/>
          <w:szCs w:val="22"/>
        </w:rPr>
        <w:t>draudžiama</w:t>
      </w:r>
      <w:r w:rsidRPr="00727361">
        <w:rPr>
          <w:b/>
          <w:bCs/>
          <w:szCs w:val="22"/>
        </w:rPr>
        <w:t>:</w:t>
      </w:r>
    </w:p>
    <w:p w:rsidR="003E388D" w:rsidRPr="00727361" w:rsidRDefault="003E388D" w:rsidP="003E388D">
      <w:pPr>
        <w:numPr>
          <w:ilvl w:val="12"/>
          <w:numId w:val="0"/>
        </w:numPr>
        <w:ind w:left="567" w:hanging="567"/>
        <w:rPr>
          <w:szCs w:val="22"/>
        </w:rPr>
      </w:pPr>
      <w:r w:rsidRPr="00727361">
        <w:rPr>
          <w:szCs w:val="22"/>
        </w:rPr>
        <w:t>-</w:t>
      </w:r>
      <w:r w:rsidRPr="00727361">
        <w:rPr>
          <w:szCs w:val="22"/>
        </w:rPr>
        <w:tab/>
        <w:t xml:space="preserve">jeigu yra alergija </w:t>
      </w:r>
      <w:r>
        <w:rPr>
          <w:szCs w:val="22"/>
        </w:rPr>
        <w:t>veikliajai medžiagai</w:t>
      </w:r>
      <w:r w:rsidRPr="00727361">
        <w:rPr>
          <w:szCs w:val="22"/>
        </w:rPr>
        <w:t xml:space="preserve"> arba bet kuriai pagalbinei šio vaisto medžiagai (</w:t>
      </w:r>
      <w:r w:rsidRPr="00727361">
        <w:rPr>
          <w:noProof/>
          <w:szCs w:val="22"/>
        </w:rPr>
        <w:t>jos išvardytos 6</w:t>
      </w:r>
      <w:r>
        <w:rPr>
          <w:noProof/>
          <w:szCs w:val="22"/>
        </w:rPr>
        <w:t> </w:t>
      </w:r>
      <w:r w:rsidRPr="00727361">
        <w:rPr>
          <w:noProof/>
          <w:szCs w:val="22"/>
        </w:rPr>
        <w:t>skyriuje)</w:t>
      </w:r>
      <w:r w:rsidRPr="00727361">
        <w:rPr>
          <w:szCs w:val="22"/>
        </w:rPr>
        <w:t>.</w:t>
      </w:r>
    </w:p>
    <w:p w:rsidR="003E388D" w:rsidRPr="00727361" w:rsidRDefault="003E388D" w:rsidP="003E388D">
      <w:pPr>
        <w:ind w:left="567" w:hanging="567"/>
        <w:rPr>
          <w:szCs w:val="22"/>
        </w:rPr>
      </w:pPr>
    </w:p>
    <w:p w:rsidR="003E388D" w:rsidRPr="00727361" w:rsidRDefault="003E388D" w:rsidP="003E388D">
      <w:pPr>
        <w:ind w:left="567" w:hanging="567"/>
        <w:rPr>
          <w:b/>
          <w:szCs w:val="22"/>
        </w:rPr>
      </w:pPr>
      <w:r w:rsidRPr="00727361">
        <w:rPr>
          <w:b/>
          <w:szCs w:val="22"/>
        </w:rPr>
        <w:lastRenderedPageBreak/>
        <w:t>Įspėjimai ir atsargumo priemonės</w:t>
      </w:r>
    </w:p>
    <w:p w:rsidR="003E388D" w:rsidRPr="00727361" w:rsidRDefault="003E388D" w:rsidP="003E388D">
      <w:pPr>
        <w:ind w:left="567" w:hanging="567"/>
        <w:rPr>
          <w:szCs w:val="22"/>
        </w:rPr>
      </w:pPr>
      <w:r w:rsidRPr="00727361">
        <w:rPr>
          <w:szCs w:val="22"/>
        </w:rPr>
        <w:t xml:space="preserve">Pasitarkite su gydytoju arba vaistininku, prieš pradėdami vartoti </w:t>
      </w:r>
      <w:proofErr w:type="spellStart"/>
      <w:r w:rsidRPr="00727361">
        <w:rPr>
          <w:szCs w:val="22"/>
        </w:rPr>
        <w:t>Flixotide</w:t>
      </w:r>
      <w:proofErr w:type="spellEnd"/>
    </w:p>
    <w:p w:rsidR="003E388D" w:rsidRPr="00727361" w:rsidRDefault="003E388D" w:rsidP="003E388D">
      <w:pPr>
        <w:ind w:left="567" w:hanging="567"/>
        <w:rPr>
          <w:bCs/>
          <w:szCs w:val="22"/>
        </w:rPr>
      </w:pPr>
      <w:r w:rsidRPr="00727361">
        <w:rPr>
          <w:bCs/>
          <w:szCs w:val="22"/>
        </w:rPr>
        <w:t>-</w:t>
      </w:r>
      <w:r w:rsidRPr="00727361">
        <w:rPr>
          <w:bCs/>
          <w:szCs w:val="22"/>
        </w:rPr>
        <w:tab/>
        <w:t>jeigu esate nėščia arba planuojate pastoti;</w:t>
      </w:r>
    </w:p>
    <w:p w:rsidR="003E388D" w:rsidRPr="00727361" w:rsidRDefault="003E388D" w:rsidP="003E388D">
      <w:pPr>
        <w:ind w:left="567" w:hanging="567"/>
        <w:rPr>
          <w:bCs/>
          <w:szCs w:val="22"/>
        </w:rPr>
      </w:pPr>
      <w:r w:rsidRPr="00727361">
        <w:rPr>
          <w:bCs/>
          <w:szCs w:val="22"/>
        </w:rPr>
        <w:t>-</w:t>
      </w:r>
      <w:r w:rsidRPr="00727361">
        <w:rPr>
          <w:bCs/>
          <w:szCs w:val="22"/>
        </w:rPr>
        <w:tab/>
        <w:t>jeigu žindote kūdikį;</w:t>
      </w:r>
    </w:p>
    <w:p w:rsidR="003E388D" w:rsidRPr="00727361" w:rsidRDefault="003E388D" w:rsidP="003E388D">
      <w:pPr>
        <w:ind w:left="567" w:hanging="567"/>
        <w:rPr>
          <w:color w:val="000000"/>
          <w:szCs w:val="22"/>
        </w:rPr>
      </w:pPr>
      <w:r w:rsidRPr="00727361">
        <w:rPr>
          <w:bCs/>
          <w:szCs w:val="22"/>
        </w:rPr>
        <w:t>-</w:t>
      </w:r>
      <w:r w:rsidRPr="00727361">
        <w:rPr>
          <w:bCs/>
          <w:szCs w:val="22"/>
        </w:rPr>
        <w:tab/>
        <w:t xml:space="preserve">jeigu Jūs </w:t>
      </w:r>
      <w:r w:rsidRPr="00727361">
        <w:rPr>
          <w:bCs/>
          <w:color w:val="000000"/>
          <w:szCs w:val="22"/>
        </w:rPr>
        <w:t xml:space="preserve">kada nors sirgote burnos pienlige; </w:t>
      </w:r>
    </w:p>
    <w:p w:rsidR="003E388D" w:rsidRDefault="003E388D" w:rsidP="003E388D">
      <w:pPr>
        <w:ind w:left="567" w:hanging="567"/>
        <w:rPr>
          <w:color w:val="000000"/>
          <w:szCs w:val="22"/>
        </w:rPr>
      </w:pPr>
      <w:r w:rsidRPr="00727361">
        <w:rPr>
          <w:bCs/>
          <w:szCs w:val="22"/>
        </w:rPr>
        <w:t>-</w:t>
      </w:r>
      <w:r w:rsidRPr="00727361">
        <w:rPr>
          <w:bCs/>
          <w:szCs w:val="22"/>
        </w:rPr>
        <w:tab/>
        <w:t xml:space="preserve">jeigu Jūs </w:t>
      </w:r>
      <w:r w:rsidRPr="00727361">
        <w:rPr>
          <w:color w:val="000000"/>
          <w:szCs w:val="22"/>
        </w:rPr>
        <w:t xml:space="preserve">šiuo metu gydotės arba anksčiau gydėtės nuo tuberkuliozės (TB). </w:t>
      </w:r>
    </w:p>
    <w:p w:rsidR="003E388D" w:rsidRDefault="003E388D" w:rsidP="003E388D">
      <w:pPr>
        <w:ind w:left="567" w:hanging="567"/>
        <w:rPr>
          <w:color w:val="000000"/>
          <w:szCs w:val="22"/>
        </w:rPr>
      </w:pPr>
    </w:p>
    <w:p w:rsidR="003E388D" w:rsidRPr="007974A7" w:rsidRDefault="003E388D" w:rsidP="003E388D">
      <w:pPr>
        <w:numPr>
          <w:ilvl w:val="12"/>
          <w:numId w:val="0"/>
        </w:numPr>
        <w:outlineLvl w:val="0"/>
        <w:rPr>
          <w:szCs w:val="22"/>
        </w:rPr>
      </w:pPr>
      <w:r w:rsidRPr="00006E28">
        <w:rPr>
          <w:szCs w:val="22"/>
        </w:rPr>
        <w:t xml:space="preserve">Jeigu </w:t>
      </w:r>
      <w:r>
        <w:t>pradėjote matyti tarsi per miglą arba pasireiškė kitų regėjimo sutrikimų</w:t>
      </w:r>
      <w:r w:rsidRPr="00006E28">
        <w:rPr>
          <w:szCs w:val="22"/>
        </w:rPr>
        <w:t>, kreipkitės į savo gydytoją</w:t>
      </w:r>
      <w:r>
        <w:t xml:space="preserve">, </w:t>
      </w:r>
      <w:r>
        <w:rPr>
          <w:bCs/>
        </w:rPr>
        <w:t>nes tai gali būti katarakta arba</w:t>
      </w:r>
      <w:r w:rsidRPr="008E4E4B">
        <w:rPr>
          <w:bCs/>
        </w:rPr>
        <w:t xml:space="preserve"> glaukoma</w:t>
      </w:r>
      <w:r w:rsidRPr="00006E28">
        <w:rPr>
          <w:szCs w:val="22"/>
        </w:rPr>
        <w:t>.</w:t>
      </w:r>
    </w:p>
    <w:p w:rsidR="003E388D" w:rsidRPr="00727361" w:rsidRDefault="003E388D" w:rsidP="003E388D">
      <w:pPr>
        <w:ind w:left="567" w:hanging="567"/>
        <w:rPr>
          <w:bCs/>
          <w:szCs w:val="22"/>
        </w:rPr>
      </w:pPr>
    </w:p>
    <w:p w:rsidR="003E388D" w:rsidRPr="005A16F0" w:rsidRDefault="003E388D" w:rsidP="003E388D">
      <w:pPr>
        <w:pStyle w:val="Antrat3"/>
      </w:pPr>
      <w:r w:rsidRPr="005A16F0">
        <w:t xml:space="preserve">Po </w:t>
      </w:r>
      <w:proofErr w:type="spellStart"/>
      <w:r w:rsidRPr="00763AAE">
        <w:t>Flixotide</w:t>
      </w:r>
      <w:proofErr w:type="spellEnd"/>
      <w:r w:rsidRPr="005A16F0">
        <w:t xml:space="preserve"> pavartojimo </w:t>
      </w:r>
    </w:p>
    <w:p w:rsidR="003E388D" w:rsidRPr="00727361" w:rsidRDefault="003E388D" w:rsidP="003E388D">
      <w:pPr>
        <w:tabs>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r w:rsidRPr="00727361">
        <w:rPr>
          <w:color w:val="000000"/>
          <w:szCs w:val="22"/>
        </w:rPr>
        <w:t xml:space="preserve">Jei Jūsų kvėpavimas ar švokštimas pasunkėjo, kuo greičiau kreipkitės į gydytoją. </w:t>
      </w:r>
    </w:p>
    <w:p w:rsidR="003E388D" w:rsidRPr="00727361" w:rsidRDefault="003E388D" w:rsidP="003E388D">
      <w:pPr>
        <w:tabs>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r w:rsidRPr="00727361">
        <w:rPr>
          <w:color w:val="000000"/>
          <w:szCs w:val="22"/>
        </w:rPr>
        <w:t>Jei Jūsų kvėpavimas ar švokštimas pasunkėja iškart po įkvėpimo, tuoj pat nutraukite vaisto vartojimą ir kuo greičiau kreipkitės į gydytoją.</w:t>
      </w:r>
    </w:p>
    <w:p w:rsidR="003E388D" w:rsidRDefault="003E388D" w:rsidP="003E388D">
      <w:pPr>
        <w:tabs>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r w:rsidRPr="00727361">
        <w:rPr>
          <w:color w:val="000000"/>
          <w:szCs w:val="22"/>
        </w:rPr>
        <w:t>Jei kelias paras vartojus naujojo vaisto, dusulys ar švokštimas pasunkėjo arba pastebėjote, kad Jums reikia daugiau įkvėpimų, nedelsdami pasakykite apie tai savo gydytojui.</w:t>
      </w:r>
    </w:p>
    <w:p w:rsidR="003E388D" w:rsidRDefault="003E388D" w:rsidP="003E388D">
      <w:pPr>
        <w:tabs>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p>
    <w:p w:rsidR="003E388D" w:rsidRPr="00727361" w:rsidRDefault="003E388D" w:rsidP="003E388D">
      <w:pPr>
        <w:ind w:left="567" w:hanging="567"/>
        <w:rPr>
          <w:b/>
          <w:szCs w:val="22"/>
        </w:rPr>
      </w:pPr>
    </w:p>
    <w:p w:rsidR="003E388D" w:rsidRPr="00727361" w:rsidRDefault="003E388D" w:rsidP="003E388D">
      <w:pPr>
        <w:ind w:left="567" w:hanging="567"/>
        <w:rPr>
          <w:b/>
          <w:szCs w:val="22"/>
        </w:rPr>
      </w:pPr>
      <w:r w:rsidRPr="00727361">
        <w:rPr>
          <w:b/>
          <w:szCs w:val="22"/>
        </w:rPr>
        <w:t xml:space="preserve">Kiti vaistai ir </w:t>
      </w:r>
      <w:proofErr w:type="spellStart"/>
      <w:r w:rsidRPr="00727361">
        <w:rPr>
          <w:b/>
          <w:szCs w:val="22"/>
        </w:rPr>
        <w:t>Flixotide</w:t>
      </w:r>
      <w:proofErr w:type="spellEnd"/>
    </w:p>
    <w:p w:rsidR="003E388D" w:rsidRPr="00727361" w:rsidRDefault="003E388D" w:rsidP="003E388D">
      <w:pPr>
        <w:pStyle w:val="Pagrindinistekstas2"/>
      </w:pPr>
      <w:r w:rsidRPr="00727361">
        <w:rPr>
          <w:sz w:val="22"/>
          <w:szCs w:val="22"/>
        </w:rPr>
        <w:t>Jeigu vartojate arba neseniai vartojote kitų vaistų</w:t>
      </w:r>
      <w:r w:rsidRPr="002F5392">
        <w:rPr>
          <w:rFonts w:eastAsia="Times New Roman"/>
          <w:sz w:val="22"/>
          <w:szCs w:val="22"/>
        </w:rPr>
        <w:t xml:space="preserve">, įskaitant be recepto įsigyjamus vaistus, </w:t>
      </w:r>
      <w:r w:rsidRPr="00727361">
        <w:rPr>
          <w:sz w:val="22"/>
          <w:szCs w:val="22"/>
        </w:rPr>
        <w:t>arba dėl to nesate tikri, apie tai pasakykite gydytojui arba vaistininkui.</w:t>
      </w:r>
    </w:p>
    <w:p w:rsidR="003E388D" w:rsidRPr="002C665C" w:rsidRDefault="003E388D" w:rsidP="003E388D">
      <w:pPr>
        <w:autoSpaceDE w:val="0"/>
        <w:autoSpaceDN w:val="0"/>
        <w:adjustRightInd w:val="0"/>
        <w:rPr>
          <w:rFonts w:ascii="Verdana" w:eastAsiaTheme="minorHAnsi" w:hAnsi="Verdana" w:cs="Verdana"/>
          <w:color w:val="000000"/>
          <w:sz w:val="24"/>
          <w:lang w:eastAsia="en-US"/>
        </w:rPr>
      </w:pPr>
    </w:p>
    <w:p w:rsidR="003E388D" w:rsidRPr="002C665C" w:rsidRDefault="003E388D" w:rsidP="003E388D">
      <w:pPr>
        <w:autoSpaceDE w:val="0"/>
        <w:autoSpaceDN w:val="0"/>
        <w:adjustRightInd w:val="0"/>
        <w:spacing w:after="140"/>
        <w:rPr>
          <w:szCs w:val="22"/>
        </w:rPr>
      </w:pPr>
      <w:r w:rsidRPr="00727361">
        <w:rPr>
          <w:color w:val="000000"/>
          <w:szCs w:val="22"/>
        </w:rPr>
        <w:t xml:space="preserve">Kai kuriais atvejais įkvepiamojo </w:t>
      </w:r>
      <w:proofErr w:type="spellStart"/>
      <w:r w:rsidRPr="00727361">
        <w:rPr>
          <w:color w:val="000000"/>
          <w:szCs w:val="22"/>
        </w:rPr>
        <w:t>flutikazono</w:t>
      </w:r>
      <w:proofErr w:type="spellEnd"/>
      <w:r w:rsidRPr="00727361">
        <w:rPr>
          <w:color w:val="000000"/>
          <w:szCs w:val="22"/>
        </w:rPr>
        <w:t xml:space="preserve"> </w:t>
      </w:r>
      <w:proofErr w:type="spellStart"/>
      <w:r w:rsidRPr="00727361">
        <w:rPr>
          <w:color w:val="000000"/>
          <w:szCs w:val="22"/>
        </w:rPr>
        <w:t>propionato</w:t>
      </w:r>
      <w:proofErr w:type="spellEnd"/>
      <w:r w:rsidRPr="00727361">
        <w:rPr>
          <w:color w:val="000000"/>
          <w:szCs w:val="22"/>
        </w:rPr>
        <w:t xml:space="preserve"> negalima vartoti kartu su kitais vaistais (pvz., su kai kuriais priešgrybeliniais vaistais arba vaistais nuo ŽIV). </w:t>
      </w:r>
      <w:r w:rsidRPr="002C665C">
        <w:rPr>
          <w:szCs w:val="22"/>
        </w:rPr>
        <w:t xml:space="preserve">Vartojant kai kuriuos vaistus, gali sustiprėti </w:t>
      </w:r>
      <w:proofErr w:type="spellStart"/>
      <w:r>
        <w:rPr>
          <w:szCs w:val="22"/>
        </w:rPr>
        <w:t>Flixotide</w:t>
      </w:r>
      <w:proofErr w:type="spellEnd"/>
      <w:r w:rsidRPr="002C665C">
        <w:rPr>
          <w:szCs w:val="22"/>
        </w:rPr>
        <w:t xml:space="preserve"> poveikis ir, jeigu </w:t>
      </w:r>
      <w:r>
        <w:rPr>
          <w:szCs w:val="22"/>
        </w:rPr>
        <w:t>J</w:t>
      </w:r>
      <w:r w:rsidRPr="002C665C">
        <w:rPr>
          <w:szCs w:val="22"/>
        </w:rPr>
        <w:t xml:space="preserve">ūs vartojate tuos vaistus (įskaitant kai kuriuos vaistus nuo ŽIV, pvz., </w:t>
      </w:r>
      <w:proofErr w:type="spellStart"/>
      <w:r w:rsidRPr="002C665C">
        <w:rPr>
          <w:szCs w:val="22"/>
        </w:rPr>
        <w:t>ritonavirą</w:t>
      </w:r>
      <w:proofErr w:type="spellEnd"/>
      <w:r w:rsidRPr="002C665C">
        <w:rPr>
          <w:szCs w:val="22"/>
        </w:rPr>
        <w:t xml:space="preserve">, </w:t>
      </w:r>
      <w:proofErr w:type="spellStart"/>
      <w:r w:rsidRPr="002C665C">
        <w:rPr>
          <w:szCs w:val="22"/>
        </w:rPr>
        <w:t>kobicistatą</w:t>
      </w:r>
      <w:proofErr w:type="spellEnd"/>
      <w:r w:rsidRPr="002C665C">
        <w:rPr>
          <w:szCs w:val="22"/>
        </w:rPr>
        <w:t xml:space="preserve">), </w:t>
      </w:r>
      <w:r>
        <w:rPr>
          <w:szCs w:val="22"/>
        </w:rPr>
        <w:t>J</w:t>
      </w:r>
      <w:r w:rsidRPr="002C665C">
        <w:rPr>
          <w:szCs w:val="22"/>
        </w:rPr>
        <w:t xml:space="preserve">ūsų gydytojas gali pageidauti atidžiai stebėti </w:t>
      </w:r>
      <w:r>
        <w:rPr>
          <w:szCs w:val="22"/>
        </w:rPr>
        <w:t>J</w:t>
      </w:r>
      <w:r w:rsidRPr="002C665C">
        <w:rPr>
          <w:szCs w:val="22"/>
        </w:rPr>
        <w:t>ūsų būklę.</w:t>
      </w:r>
    </w:p>
    <w:p w:rsidR="003E388D" w:rsidRPr="00727361" w:rsidRDefault="003E388D" w:rsidP="003E388D">
      <w:pPr>
        <w:rPr>
          <w:color w:val="000000"/>
          <w:szCs w:val="22"/>
        </w:rPr>
      </w:pPr>
      <w:r w:rsidRPr="00727361">
        <w:rPr>
          <w:color w:val="000000"/>
          <w:szCs w:val="22"/>
        </w:rPr>
        <w:t xml:space="preserve">Nevartokite įkvepiamojo </w:t>
      </w:r>
      <w:proofErr w:type="spellStart"/>
      <w:r w:rsidRPr="00727361">
        <w:rPr>
          <w:color w:val="000000"/>
          <w:szCs w:val="22"/>
        </w:rPr>
        <w:t>flutikazono</w:t>
      </w:r>
      <w:proofErr w:type="spellEnd"/>
      <w:r w:rsidRPr="00727361">
        <w:rPr>
          <w:color w:val="000000"/>
          <w:szCs w:val="22"/>
        </w:rPr>
        <w:t xml:space="preserve"> </w:t>
      </w:r>
      <w:proofErr w:type="spellStart"/>
      <w:r w:rsidRPr="00727361">
        <w:rPr>
          <w:color w:val="000000"/>
          <w:szCs w:val="22"/>
        </w:rPr>
        <w:t>propionato</w:t>
      </w:r>
      <w:proofErr w:type="spellEnd"/>
      <w:r w:rsidRPr="00727361">
        <w:rPr>
          <w:color w:val="000000"/>
          <w:szCs w:val="22"/>
        </w:rPr>
        <w:t xml:space="preserve">, jei vartojate vaisto, vadinamo </w:t>
      </w:r>
      <w:proofErr w:type="spellStart"/>
      <w:r w:rsidRPr="00727361">
        <w:rPr>
          <w:color w:val="000000"/>
          <w:szCs w:val="22"/>
        </w:rPr>
        <w:t>ritonaviru</w:t>
      </w:r>
      <w:proofErr w:type="spellEnd"/>
      <w:r w:rsidRPr="00727361">
        <w:rPr>
          <w:color w:val="000000"/>
          <w:szCs w:val="22"/>
        </w:rPr>
        <w:t>, prieš tai</w:t>
      </w:r>
      <w:r>
        <w:rPr>
          <w:color w:val="000000"/>
          <w:szCs w:val="22"/>
        </w:rPr>
        <w:t xml:space="preserve"> </w:t>
      </w:r>
      <w:r w:rsidRPr="00727361">
        <w:rPr>
          <w:color w:val="000000"/>
          <w:szCs w:val="22"/>
        </w:rPr>
        <w:t>nepasitarę su savo gydytoju.</w:t>
      </w:r>
    </w:p>
    <w:p w:rsidR="003E388D" w:rsidRPr="00727361" w:rsidRDefault="003E388D" w:rsidP="003E388D">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p>
    <w:p w:rsidR="003E388D" w:rsidRPr="00727361" w:rsidRDefault="003E388D" w:rsidP="003E388D">
      <w:pPr>
        <w:ind w:left="567" w:hanging="567"/>
        <w:rPr>
          <w:b/>
          <w:szCs w:val="22"/>
        </w:rPr>
      </w:pPr>
      <w:r w:rsidRPr="00727361">
        <w:rPr>
          <w:b/>
          <w:szCs w:val="22"/>
        </w:rPr>
        <w:t>Nėštumas ir žindymo laikotarpis</w:t>
      </w:r>
    </w:p>
    <w:p w:rsidR="003E388D" w:rsidRPr="00727361" w:rsidRDefault="003E388D" w:rsidP="003E388D">
      <w:pPr>
        <w:numPr>
          <w:ilvl w:val="12"/>
          <w:numId w:val="0"/>
        </w:numPr>
        <w:rPr>
          <w:szCs w:val="22"/>
        </w:rPr>
      </w:pPr>
      <w:r w:rsidRPr="00727361">
        <w:rPr>
          <w:noProof/>
          <w:szCs w:val="22"/>
        </w:rPr>
        <w:t>Jeigu esate nėščia, žindote kūdikį, manote, kad galbūt esate nėščia, arba planuojate pastoti, tai prieš vartodama šį vaistą, pasitarkite su gydytoju.</w:t>
      </w:r>
    </w:p>
    <w:p w:rsidR="003E388D" w:rsidRPr="00727361" w:rsidRDefault="003E388D" w:rsidP="003E388D">
      <w:pPr>
        <w:numPr>
          <w:ilvl w:val="12"/>
          <w:numId w:val="0"/>
        </w:numPr>
        <w:rPr>
          <w:szCs w:val="22"/>
        </w:rPr>
      </w:pPr>
      <w:r w:rsidRPr="00727361">
        <w:rPr>
          <w:szCs w:val="22"/>
        </w:rPr>
        <w:t xml:space="preserve">Nepakanka duomenų apie </w:t>
      </w:r>
      <w:proofErr w:type="spellStart"/>
      <w:r w:rsidRPr="00727361">
        <w:rPr>
          <w:szCs w:val="22"/>
        </w:rPr>
        <w:t>flutikazono</w:t>
      </w:r>
      <w:proofErr w:type="spellEnd"/>
      <w:r w:rsidRPr="00727361">
        <w:rPr>
          <w:szCs w:val="22"/>
        </w:rPr>
        <w:t xml:space="preserve"> </w:t>
      </w:r>
      <w:proofErr w:type="spellStart"/>
      <w:r w:rsidRPr="00727361">
        <w:rPr>
          <w:szCs w:val="22"/>
        </w:rPr>
        <w:t>propionato</w:t>
      </w:r>
      <w:proofErr w:type="spellEnd"/>
      <w:r w:rsidRPr="00727361">
        <w:rPr>
          <w:szCs w:val="22"/>
        </w:rPr>
        <w:t xml:space="preserve"> saugumą moteriai nėštumo laikotarpiu. </w:t>
      </w:r>
      <w:proofErr w:type="spellStart"/>
      <w:r w:rsidRPr="00727361">
        <w:rPr>
          <w:szCs w:val="22"/>
        </w:rPr>
        <w:t>Flutikazono</w:t>
      </w:r>
      <w:proofErr w:type="spellEnd"/>
      <w:r w:rsidRPr="00727361">
        <w:rPr>
          <w:szCs w:val="22"/>
        </w:rPr>
        <w:t xml:space="preserve"> </w:t>
      </w:r>
      <w:proofErr w:type="spellStart"/>
      <w:r w:rsidRPr="00727361">
        <w:rPr>
          <w:szCs w:val="22"/>
        </w:rPr>
        <w:t>propionato</w:t>
      </w:r>
      <w:proofErr w:type="spellEnd"/>
      <w:r w:rsidRPr="00727361">
        <w:rPr>
          <w:szCs w:val="22"/>
        </w:rPr>
        <w:t xml:space="preserve"> išskyrimas į motinos pieną netirtas. </w:t>
      </w:r>
    </w:p>
    <w:p w:rsidR="003E388D" w:rsidRPr="00727361" w:rsidRDefault="003E388D" w:rsidP="003E388D">
      <w:pPr>
        <w:ind w:left="567" w:hanging="567"/>
        <w:rPr>
          <w:szCs w:val="22"/>
        </w:rPr>
      </w:pPr>
    </w:p>
    <w:p w:rsidR="003E388D" w:rsidRPr="00FC63C2" w:rsidRDefault="003E388D" w:rsidP="003E388D">
      <w:pPr>
        <w:ind w:left="567" w:hanging="567"/>
        <w:rPr>
          <w:b/>
          <w:szCs w:val="22"/>
        </w:rPr>
      </w:pPr>
      <w:r w:rsidRPr="00FC63C2">
        <w:rPr>
          <w:b/>
          <w:szCs w:val="22"/>
        </w:rPr>
        <w:t>Vairavimas ir mechanizmų valdymas</w:t>
      </w:r>
    </w:p>
    <w:p w:rsidR="003E388D" w:rsidRPr="001615F2" w:rsidRDefault="003E388D" w:rsidP="003E388D">
      <w:pPr>
        <w:ind w:left="567" w:hanging="567"/>
        <w:rPr>
          <w:szCs w:val="22"/>
        </w:rPr>
      </w:pPr>
      <w:proofErr w:type="spellStart"/>
      <w:r>
        <w:rPr>
          <w:szCs w:val="22"/>
        </w:rPr>
        <w:t>Flixotide</w:t>
      </w:r>
      <w:proofErr w:type="spellEnd"/>
      <w:r>
        <w:rPr>
          <w:szCs w:val="22"/>
        </w:rPr>
        <w:t xml:space="preserve"> </w:t>
      </w:r>
      <w:r w:rsidRPr="00B34FA1">
        <w:rPr>
          <w:noProof/>
        </w:rPr>
        <w:t>gebėjimo vairuoti ir valdyti mechanizmus neveikia arba veikia nereikšmingai</w:t>
      </w:r>
      <w:r>
        <w:rPr>
          <w:noProof/>
        </w:rPr>
        <w:t>.</w:t>
      </w:r>
    </w:p>
    <w:p w:rsidR="003E388D" w:rsidRPr="001615F2" w:rsidRDefault="003E388D" w:rsidP="003E388D">
      <w:pPr>
        <w:ind w:left="567" w:hanging="567"/>
        <w:rPr>
          <w:szCs w:val="22"/>
        </w:rPr>
      </w:pPr>
    </w:p>
    <w:p w:rsidR="003E388D" w:rsidRPr="001615F2" w:rsidRDefault="003E388D" w:rsidP="003E388D">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rPr>
          <w:b/>
          <w:caps/>
          <w:szCs w:val="22"/>
        </w:rPr>
      </w:pPr>
      <w:r w:rsidRPr="001615F2">
        <w:rPr>
          <w:b/>
          <w:szCs w:val="22"/>
        </w:rPr>
        <w:t>3.</w:t>
      </w:r>
      <w:r w:rsidRPr="001615F2">
        <w:rPr>
          <w:b/>
          <w:szCs w:val="22"/>
        </w:rPr>
        <w:tab/>
      </w:r>
      <w:r w:rsidRPr="001615F2">
        <w:rPr>
          <w:b/>
          <w:caps/>
          <w:szCs w:val="22"/>
        </w:rPr>
        <w:t>K</w:t>
      </w:r>
      <w:r w:rsidRPr="001615F2">
        <w:rPr>
          <w:b/>
          <w:szCs w:val="22"/>
        </w:rPr>
        <w:t xml:space="preserve">aip vartoti </w:t>
      </w:r>
      <w:proofErr w:type="spellStart"/>
      <w:r w:rsidRPr="001615F2">
        <w:rPr>
          <w:b/>
          <w:szCs w:val="22"/>
        </w:rPr>
        <w:t>Flixotide</w:t>
      </w:r>
      <w:proofErr w:type="spellEnd"/>
      <w:r w:rsidRPr="001615F2">
        <w:rPr>
          <w:b/>
          <w:szCs w:val="22"/>
        </w:rPr>
        <w:t xml:space="preserve"> </w:t>
      </w:r>
    </w:p>
    <w:p w:rsidR="003E388D" w:rsidRPr="001615F2" w:rsidRDefault="003E388D" w:rsidP="003E388D">
      <w:pPr>
        <w:numPr>
          <w:ilvl w:val="12"/>
          <w:numId w:val="0"/>
        </w:numPr>
        <w:ind w:right="-2"/>
        <w:rPr>
          <w:noProof/>
          <w:szCs w:val="22"/>
        </w:rPr>
      </w:pPr>
    </w:p>
    <w:p w:rsidR="003E388D" w:rsidRPr="001615F2" w:rsidRDefault="003E388D" w:rsidP="003E388D">
      <w:pPr>
        <w:numPr>
          <w:ilvl w:val="12"/>
          <w:numId w:val="0"/>
        </w:numPr>
        <w:ind w:right="-2"/>
        <w:rPr>
          <w:szCs w:val="22"/>
        </w:rPr>
      </w:pPr>
      <w:r w:rsidRPr="001615F2">
        <w:rPr>
          <w:noProof/>
          <w:szCs w:val="22"/>
        </w:rPr>
        <w:t>Visada vartokite šį vaistą tiksliai kaip nurodė gydytojas arba vaistininkas.</w:t>
      </w:r>
      <w:r w:rsidRPr="001615F2">
        <w:rPr>
          <w:szCs w:val="22"/>
        </w:rPr>
        <w:t xml:space="preserve"> </w:t>
      </w:r>
      <w:r w:rsidRPr="001615F2">
        <w:rPr>
          <w:noProof/>
          <w:szCs w:val="22"/>
        </w:rPr>
        <w:t>Jeigu abejojate, kreipkitės į gydytoją arba vaistininką.</w:t>
      </w:r>
      <w:r w:rsidRPr="001615F2">
        <w:rPr>
          <w:szCs w:val="22"/>
        </w:rPr>
        <w:t xml:space="preserve"> </w:t>
      </w:r>
    </w:p>
    <w:p w:rsidR="003E388D" w:rsidRPr="001615F2" w:rsidRDefault="003E388D" w:rsidP="003E38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p>
    <w:p w:rsidR="003E388D" w:rsidRPr="001615F2" w:rsidRDefault="003E388D" w:rsidP="003E38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proofErr w:type="spellStart"/>
      <w:r w:rsidRPr="001615F2">
        <w:rPr>
          <w:color w:val="000000"/>
          <w:szCs w:val="22"/>
        </w:rPr>
        <w:t>Flixotide</w:t>
      </w:r>
      <w:proofErr w:type="spellEnd"/>
      <w:r w:rsidRPr="001615F2">
        <w:rPr>
          <w:color w:val="000000"/>
          <w:szCs w:val="22"/>
        </w:rPr>
        <w:t xml:space="preserve"> </w:t>
      </w:r>
      <w:proofErr w:type="spellStart"/>
      <w:r w:rsidRPr="001615F2">
        <w:rPr>
          <w:color w:val="000000"/>
          <w:szCs w:val="22"/>
        </w:rPr>
        <w:t>inhaliatorius</w:t>
      </w:r>
      <w:proofErr w:type="spellEnd"/>
      <w:r w:rsidRPr="001615F2">
        <w:rPr>
          <w:color w:val="000000"/>
          <w:szCs w:val="22"/>
        </w:rPr>
        <w:t xml:space="preserve"> sudaro smulkią dulksną, kurią turite įkvėpti į plaučius. Įsitikinkite, kad žinote, kaip tinkamai naudotis </w:t>
      </w:r>
      <w:proofErr w:type="spellStart"/>
      <w:r w:rsidRPr="001615F2">
        <w:rPr>
          <w:color w:val="000000"/>
          <w:szCs w:val="22"/>
        </w:rPr>
        <w:t>inhaliatoriumi</w:t>
      </w:r>
      <w:proofErr w:type="spellEnd"/>
      <w:r w:rsidRPr="001615F2">
        <w:rPr>
          <w:color w:val="000000"/>
          <w:szCs w:val="22"/>
        </w:rPr>
        <w:t>. Toliau šiame lapelyje pateikta instrukcija. Jei Jums iškiltų kokių nors sunkumų, pasitarkite su savo gydytoju, slaugytoja arba vaistininku.</w:t>
      </w:r>
    </w:p>
    <w:p w:rsidR="003E388D" w:rsidRPr="001615F2" w:rsidRDefault="003E388D" w:rsidP="003E38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proofErr w:type="spellStart"/>
      <w:r w:rsidRPr="001615F2">
        <w:rPr>
          <w:color w:val="000000"/>
          <w:szCs w:val="22"/>
        </w:rPr>
        <w:t>Flixotide</w:t>
      </w:r>
      <w:proofErr w:type="spellEnd"/>
      <w:r w:rsidRPr="001615F2">
        <w:rPr>
          <w:color w:val="000000"/>
          <w:szCs w:val="22"/>
        </w:rPr>
        <w:t xml:space="preserve"> reikia įkvėpti tik per burną.</w:t>
      </w:r>
    </w:p>
    <w:p w:rsidR="003E388D" w:rsidRPr="001615F2" w:rsidRDefault="003E388D" w:rsidP="003E38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p>
    <w:p w:rsidR="003E388D" w:rsidRDefault="003E388D" w:rsidP="003E388D">
      <w:pPr>
        <w:pStyle w:val="Antrat3"/>
      </w:pPr>
      <w:r w:rsidRPr="00727361">
        <w:t>Įprastinė dozė</w:t>
      </w:r>
    </w:p>
    <w:p w:rsidR="003E388D" w:rsidRPr="00763AAE" w:rsidRDefault="003E388D" w:rsidP="003E388D"/>
    <w:p w:rsidR="003E388D" w:rsidRPr="00727361" w:rsidRDefault="003E388D" w:rsidP="003E388D">
      <w:pPr>
        <w:pStyle w:val="Antrat3"/>
      </w:pPr>
      <w:r w:rsidRPr="00727361">
        <w:t>Sergantiesiems astma</w:t>
      </w:r>
    </w:p>
    <w:p w:rsidR="003E388D" w:rsidRDefault="003E388D" w:rsidP="003E38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r w:rsidRPr="005D0709">
        <w:rPr>
          <w:i/>
          <w:color w:val="000000"/>
          <w:szCs w:val="22"/>
        </w:rPr>
        <w:t>Suaugusiesiems ir vyresniems kaip 16</w:t>
      </w:r>
      <w:r>
        <w:rPr>
          <w:i/>
          <w:color w:val="000000"/>
          <w:szCs w:val="22"/>
        </w:rPr>
        <w:t> </w:t>
      </w:r>
      <w:r w:rsidRPr="005D0709">
        <w:rPr>
          <w:i/>
          <w:color w:val="000000"/>
          <w:szCs w:val="22"/>
        </w:rPr>
        <w:t>metų paaugliams</w:t>
      </w:r>
    </w:p>
    <w:p w:rsidR="003E388D" w:rsidRDefault="003E388D" w:rsidP="003E38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r>
        <w:rPr>
          <w:color w:val="000000"/>
          <w:szCs w:val="22"/>
        </w:rPr>
        <w:t xml:space="preserve">Vartoti </w:t>
      </w:r>
      <w:r w:rsidRPr="00727361">
        <w:rPr>
          <w:color w:val="000000"/>
          <w:szCs w:val="22"/>
        </w:rPr>
        <w:t xml:space="preserve">nuo 100 iki </w:t>
      </w:r>
      <w:r w:rsidRPr="00763AAE">
        <w:rPr>
          <w:color w:val="000000"/>
          <w:szCs w:val="22"/>
        </w:rPr>
        <w:t>1</w:t>
      </w:r>
      <w:r>
        <w:rPr>
          <w:color w:val="000000"/>
          <w:szCs w:val="22"/>
        </w:rPr>
        <w:t> </w:t>
      </w:r>
      <w:r w:rsidRPr="00763AAE">
        <w:rPr>
          <w:color w:val="000000"/>
          <w:szCs w:val="22"/>
        </w:rPr>
        <w:t>000</w:t>
      </w:r>
      <w:r>
        <w:rPr>
          <w:color w:val="000000"/>
          <w:szCs w:val="22"/>
        </w:rPr>
        <w:t> </w:t>
      </w:r>
      <w:proofErr w:type="spellStart"/>
      <w:r w:rsidRPr="00727361">
        <w:rPr>
          <w:color w:val="000000"/>
          <w:szCs w:val="22"/>
        </w:rPr>
        <w:t>mikrogramų</w:t>
      </w:r>
      <w:proofErr w:type="spellEnd"/>
      <w:r w:rsidRPr="00727361">
        <w:rPr>
          <w:color w:val="000000"/>
          <w:szCs w:val="22"/>
        </w:rPr>
        <w:t xml:space="preserve"> du kartus per parą.</w:t>
      </w:r>
    </w:p>
    <w:p w:rsidR="003E388D" w:rsidRPr="00727361" w:rsidRDefault="003E388D" w:rsidP="003E38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p>
    <w:p w:rsidR="003E388D" w:rsidRDefault="003E388D" w:rsidP="003E38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r w:rsidRPr="005D0709">
        <w:rPr>
          <w:i/>
          <w:color w:val="000000"/>
          <w:szCs w:val="22"/>
        </w:rPr>
        <w:t>Vaikams ir paaugliams nuo 4 iki 16</w:t>
      </w:r>
      <w:r>
        <w:rPr>
          <w:i/>
          <w:color w:val="000000"/>
          <w:szCs w:val="22"/>
        </w:rPr>
        <w:t> </w:t>
      </w:r>
      <w:r w:rsidRPr="005D0709">
        <w:rPr>
          <w:i/>
          <w:color w:val="000000"/>
          <w:szCs w:val="22"/>
        </w:rPr>
        <w:t>metų</w:t>
      </w:r>
    </w:p>
    <w:p w:rsidR="003E388D" w:rsidRDefault="003E388D" w:rsidP="003E38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r>
        <w:rPr>
          <w:color w:val="000000"/>
          <w:szCs w:val="22"/>
        </w:rPr>
        <w:t>Vartoti</w:t>
      </w:r>
      <w:r w:rsidRPr="00727361">
        <w:rPr>
          <w:color w:val="000000"/>
          <w:szCs w:val="22"/>
        </w:rPr>
        <w:t xml:space="preserve"> nuo 50 iki 200</w:t>
      </w:r>
      <w:r>
        <w:rPr>
          <w:color w:val="000000"/>
          <w:szCs w:val="22"/>
        </w:rPr>
        <w:t> </w:t>
      </w:r>
      <w:proofErr w:type="spellStart"/>
      <w:r w:rsidRPr="00727361">
        <w:rPr>
          <w:color w:val="000000"/>
          <w:szCs w:val="22"/>
        </w:rPr>
        <w:t>mikrogramų</w:t>
      </w:r>
      <w:proofErr w:type="spellEnd"/>
      <w:r w:rsidRPr="00727361">
        <w:rPr>
          <w:color w:val="000000"/>
          <w:szCs w:val="22"/>
        </w:rPr>
        <w:t xml:space="preserve"> du kartus per parą.</w:t>
      </w:r>
    </w:p>
    <w:p w:rsidR="003E388D" w:rsidRPr="00727361" w:rsidRDefault="003E388D" w:rsidP="003E38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p>
    <w:p w:rsidR="003E388D" w:rsidRDefault="003E388D" w:rsidP="003E38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color w:val="000000"/>
          <w:szCs w:val="22"/>
        </w:rPr>
      </w:pPr>
      <w:r w:rsidRPr="005D0709">
        <w:rPr>
          <w:i/>
          <w:color w:val="000000"/>
          <w:szCs w:val="22"/>
        </w:rPr>
        <w:t>Vaikams nuo 1 iki 4</w:t>
      </w:r>
      <w:r>
        <w:rPr>
          <w:i/>
          <w:color w:val="000000"/>
          <w:szCs w:val="22"/>
        </w:rPr>
        <w:t> </w:t>
      </w:r>
      <w:r w:rsidRPr="005D0709">
        <w:rPr>
          <w:i/>
          <w:color w:val="000000"/>
          <w:szCs w:val="22"/>
        </w:rPr>
        <w:t>metų</w:t>
      </w:r>
    </w:p>
    <w:p w:rsidR="003E388D" w:rsidRPr="00727361" w:rsidRDefault="003E388D" w:rsidP="003E38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r w:rsidRPr="00FD4286">
        <w:rPr>
          <w:iCs/>
          <w:color w:val="000000"/>
          <w:szCs w:val="22"/>
        </w:rPr>
        <w:t>Vartoti</w:t>
      </w:r>
      <w:r w:rsidRPr="00727361">
        <w:rPr>
          <w:color w:val="000000"/>
          <w:szCs w:val="22"/>
        </w:rPr>
        <w:t xml:space="preserve"> 100</w:t>
      </w:r>
      <w:r>
        <w:rPr>
          <w:color w:val="000000"/>
          <w:szCs w:val="22"/>
        </w:rPr>
        <w:t> </w:t>
      </w:r>
      <w:proofErr w:type="spellStart"/>
      <w:r w:rsidRPr="00727361">
        <w:rPr>
          <w:color w:val="000000"/>
          <w:szCs w:val="22"/>
        </w:rPr>
        <w:t>mikrogramų</w:t>
      </w:r>
      <w:proofErr w:type="spellEnd"/>
      <w:r w:rsidRPr="00727361">
        <w:rPr>
          <w:color w:val="000000"/>
          <w:szCs w:val="22"/>
        </w:rPr>
        <w:t xml:space="preserve"> du kartus per parą.</w:t>
      </w:r>
    </w:p>
    <w:p w:rsidR="003E388D" w:rsidRPr="00727361" w:rsidRDefault="003E388D" w:rsidP="003E38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p>
    <w:p w:rsidR="003E388D" w:rsidRPr="00727361" w:rsidRDefault="003E388D" w:rsidP="003E388D">
      <w:pPr>
        <w:pStyle w:val="Antrat3"/>
      </w:pPr>
      <w:r w:rsidRPr="00727361">
        <w:t>Sergantiesiems LOPL</w:t>
      </w:r>
    </w:p>
    <w:p w:rsidR="003E388D" w:rsidRPr="005D0709" w:rsidRDefault="003E388D" w:rsidP="003E388D">
      <w:pPr>
        <w:rPr>
          <w:i/>
          <w:color w:val="000000"/>
          <w:szCs w:val="22"/>
        </w:rPr>
      </w:pPr>
      <w:r w:rsidRPr="005D0709">
        <w:rPr>
          <w:i/>
          <w:color w:val="000000"/>
          <w:szCs w:val="22"/>
        </w:rPr>
        <w:t>Suaugusiesiems</w:t>
      </w:r>
    </w:p>
    <w:p w:rsidR="003E388D" w:rsidRPr="00727361" w:rsidRDefault="003E388D" w:rsidP="003E388D">
      <w:pPr>
        <w:rPr>
          <w:rFonts w:eastAsia="Times New Roman"/>
          <w:szCs w:val="22"/>
        </w:rPr>
      </w:pPr>
      <w:r>
        <w:rPr>
          <w:color w:val="000000"/>
          <w:szCs w:val="22"/>
        </w:rPr>
        <w:t>Vartoti</w:t>
      </w:r>
      <w:r w:rsidRPr="00727361">
        <w:rPr>
          <w:color w:val="000000"/>
          <w:szCs w:val="22"/>
        </w:rPr>
        <w:t xml:space="preserve"> 500</w:t>
      </w:r>
      <w:r>
        <w:rPr>
          <w:color w:val="000000"/>
          <w:szCs w:val="22"/>
        </w:rPr>
        <w:t> </w:t>
      </w:r>
      <w:proofErr w:type="spellStart"/>
      <w:r w:rsidRPr="00727361">
        <w:rPr>
          <w:color w:val="000000"/>
          <w:szCs w:val="22"/>
        </w:rPr>
        <w:t>mikrogramų</w:t>
      </w:r>
      <w:proofErr w:type="spellEnd"/>
      <w:r w:rsidRPr="00727361">
        <w:rPr>
          <w:color w:val="000000"/>
          <w:szCs w:val="22"/>
        </w:rPr>
        <w:t xml:space="preserve"> du kartus per parą </w:t>
      </w:r>
      <w:r w:rsidRPr="00727361">
        <w:rPr>
          <w:rFonts w:eastAsia="Times New Roman"/>
          <w:szCs w:val="22"/>
        </w:rPr>
        <w:t xml:space="preserve">kartu su ilgai veikiančiais bronchus plečiančiais vaistais (pvz., ilgai veikiančiais beta </w:t>
      </w:r>
      <w:proofErr w:type="spellStart"/>
      <w:r w:rsidRPr="00727361">
        <w:rPr>
          <w:rFonts w:eastAsia="Times New Roman"/>
          <w:szCs w:val="22"/>
        </w:rPr>
        <w:t>agonistais</w:t>
      </w:r>
      <w:proofErr w:type="spellEnd"/>
      <w:r w:rsidRPr="00727361">
        <w:rPr>
          <w:rFonts w:eastAsia="Times New Roman"/>
          <w:szCs w:val="22"/>
        </w:rPr>
        <w:t>).</w:t>
      </w:r>
    </w:p>
    <w:p w:rsidR="003E388D" w:rsidRPr="00727361" w:rsidRDefault="003E388D" w:rsidP="003E388D">
      <w:pPr>
        <w:rPr>
          <w:rFonts w:eastAsia="Times New Roman"/>
          <w:szCs w:val="22"/>
        </w:rPr>
      </w:pPr>
    </w:p>
    <w:p w:rsidR="003E388D" w:rsidRPr="00727361" w:rsidRDefault="003E388D" w:rsidP="003E388D">
      <w:pPr>
        <w:rPr>
          <w:rFonts w:eastAsia="Times New Roman"/>
          <w:szCs w:val="22"/>
        </w:rPr>
      </w:pPr>
      <w:r w:rsidRPr="00727361">
        <w:rPr>
          <w:rFonts w:eastAsia="Times New Roman"/>
          <w:szCs w:val="22"/>
        </w:rPr>
        <w:t>Tokiu atveju tinka tik 250 </w:t>
      </w:r>
      <w:proofErr w:type="spellStart"/>
      <w:r w:rsidRPr="00727361">
        <w:rPr>
          <w:rFonts w:eastAsia="Times New Roman"/>
          <w:szCs w:val="22"/>
        </w:rPr>
        <w:t>mikrogramų</w:t>
      </w:r>
      <w:proofErr w:type="spellEnd"/>
      <w:r w:rsidRPr="00727361">
        <w:rPr>
          <w:rFonts w:eastAsia="Times New Roman"/>
          <w:szCs w:val="22"/>
        </w:rPr>
        <w:t>/dozėje suslėgtosios įkvepiamosios suspensijos prietaisas.</w:t>
      </w:r>
    </w:p>
    <w:p w:rsidR="003E388D" w:rsidRPr="00727361" w:rsidRDefault="003E388D" w:rsidP="003E38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p>
    <w:p w:rsidR="003E388D" w:rsidRPr="00727361" w:rsidRDefault="003E388D" w:rsidP="003E388D">
      <w:pPr>
        <w:rPr>
          <w:szCs w:val="22"/>
        </w:rPr>
      </w:pPr>
      <w:r w:rsidRPr="00727361">
        <w:rPr>
          <w:szCs w:val="22"/>
        </w:rPr>
        <w:t>Gali praeiti kelios paros, kol pajusite, kad vaistas veikia. Labai svarbu jo vartoti reguliariai kiekvieną dieną. Nenutraukite gydymo, net jei pasijutote geriau, nebent taip liepė Jūsų gydytojas.</w:t>
      </w:r>
    </w:p>
    <w:p w:rsidR="003E388D" w:rsidRPr="00727361" w:rsidRDefault="003E388D" w:rsidP="003E388D">
      <w:pPr>
        <w:rPr>
          <w:color w:val="000000"/>
          <w:szCs w:val="22"/>
        </w:rPr>
      </w:pPr>
    </w:p>
    <w:p w:rsidR="003E388D" w:rsidRPr="00727361" w:rsidRDefault="003E388D" w:rsidP="003E388D">
      <w:pPr>
        <w:rPr>
          <w:color w:val="000000"/>
          <w:szCs w:val="22"/>
        </w:rPr>
      </w:pPr>
      <w:r w:rsidRPr="00727361">
        <w:rPr>
          <w:color w:val="000000"/>
          <w:szCs w:val="22"/>
        </w:rPr>
        <w:t xml:space="preserve">Nevartokite šio vaisto staigiam dusulio priepuoliui gydyti – jis nepadės. Tokiu atveju Jums reikia kito vaisto. Jei </w:t>
      </w:r>
      <w:r>
        <w:rPr>
          <w:color w:val="000000"/>
          <w:szCs w:val="22"/>
        </w:rPr>
        <w:t>vartojate</w:t>
      </w:r>
      <w:r w:rsidRPr="00727361">
        <w:rPr>
          <w:color w:val="000000"/>
          <w:szCs w:val="22"/>
        </w:rPr>
        <w:t xml:space="preserve"> daugiau nei vien</w:t>
      </w:r>
      <w:r>
        <w:rPr>
          <w:color w:val="000000"/>
          <w:szCs w:val="22"/>
        </w:rPr>
        <w:t>ą</w:t>
      </w:r>
      <w:r w:rsidRPr="00727361">
        <w:rPr>
          <w:color w:val="000000"/>
          <w:szCs w:val="22"/>
        </w:rPr>
        <w:t xml:space="preserve"> vaist</w:t>
      </w:r>
      <w:r>
        <w:rPr>
          <w:color w:val="000000"/>
          <w:szCs w:val="22"/>
        </w:rPr>
        <w:t>ą</w:t>
      </w:r>
      <w:r w:rsidRPr="00727361">
        <w:rPr>
          <w:color w:val="000000"/>
          <w:szCs w:val="22"/>
        </w:rPr>
        <w:t>, nesupainiokite jų.</w:t>
      </w:r>
    </w:p>
    <w:p w:rsidR="003E388D" w:rsidRPr="00727361" w:rsidRDefault="003E388D" w:rsidP="003E38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p>
    <w:p w:rsidR="003E388D" w:rsidRPr="00727361" w:rsidRDefault="003E388D" w:rsidP="003E38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r w:rsidRPr="00727361">
        <w:rPr>
          <w:color w:val="000000"/>
          <w:szCs w:val="22"/>
        </w:rPr>
        <w:t>Kai kuriems žmonėms sunku papurkšti vaisto ir tuo pat metu jo įkvėpti. Tokiu atveju padės didelio tūrio tarpinė. Jums patars Jūsų gydytojas, slaugytoja arba vaistininkas.</w:t>
      </w:r>
    </w:p>
    <w:p w:rsidR="003E388D" w:rsidRPr="00727361" w:rsidRDefault="003E388D" w:rsidP="003E38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p>
    <w:p w:rsidR="003E388D" w:rsidRPr="00727361" w:rsidRDefault="003E388D" w:rsidP="003E388D">
      <w:pPr>
        <w:pStyle w:val="Antrat3"/>
        <w:rPr>
          <w:color w:val="000000"/>
        </w:rPr>
      </w:pPr>
      <w:proofErr w:type="spellStart"/>
      <w:r w:rsidRPr="00727361">
        <w:t>Inhaliatoriaus</w:t>
      </w:r>
      <w:proofErr w:type="spellEnd"/>
      <w:r w:rsidRPr="00727361">
        <w:t xml:space="preserve"> naudojimo bei laikymo instrukcija </w:t>
      </w:r>
    </w:p>
    <w:p w:rsidR="003E388D" w:rsidRPr="00727361" w:rsidRDefault="003E388D" w:rsidP="003E38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r w:rsidRPr="00727361">
        <w:rPr>
          <w:color w:val="000000"/>
          <w:szCs w:val="22"/>
        </w:rPr>
        <w:t>Prieš pradėdami vartoti vaistą, atidžiai perskaitykite nurodymus.</w:t>
      </w:r>
    </w:p>
    <w:p w:rsidR="003E388D" w:rsidRPr="00727361" w:rsidRDefault="003E388D" w:rsidP="003E38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p>
    <w:p w:rsidR="003E388D" w:rsidRPr="00727361" w:rsidRDefault="003E388D" w:rsidP="003E38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proofErr w:type="spellStart"/>
      <w:r w:rsidRPr="00727361">
        <w:rPr>
          <w:color w:val="000000"/>
          <w:szCs w:val="22"/>
          <w:u w:val="single"/>
        </w:rPr>
        <w:t>Inhaliatoriaus</w:t>
      </w:r>
      <w:proofErr w:type="spellEnd"/>
      <w:r w:rsidRPr="00727361">
        <w:rPr>
          <w:color w:val="000000"/>
          <w:szCs w:val="22"/>
          <w:u w:val="single"/>
        </w:rPr>
        <w:t xml:space="preserve"> patikrinimas</w:t>
      </w:r>
    </w:p>
    <w:p w:rsidR="003E388D" w:rsidRPr="00727361" w:rsidRDefault="003E388D" w:rsidP="003E388D">
      <w:pPr>
        <w:pStyle w:val="Pagrindinistekstas"/>
        <w:rPr>
          <w:sz w:val="22"/>
          <w:szCs w:val="22"/>
        </w:rPr>
      </w:pPr>
      <w:r w:rsidRPr="00727361">
        <w:rPr>
          <w:sz w:val="22"/>
          <w:szCs w:val="22"/>
        </w:rPr>
        <w:t xml:space="preserve">Prieš naudodami </w:t>
      </w:r>
      <w:proofErr w:type="spellStart"/>
      <w:r w:rsidRPr="00727361">
        <w:rPr>
          <w:sz w:val="22"/>
          <w:szCs w:val="22"/>
        </w:rPr>
        <w:t>inhaliatorių</w:t>
      </w:r>
      <w:proofErr w:type="spellEnd"/>
      <w:r w:rsidRPr="00727361">
        <w:rPr>
          <w:sz w:val="22"/>
          <w:szCs w:val="22"/>
        </w:rPr>
        <w:t xml:space="preserve"> pirmą kartą arba jeigu juo nesinaudojote daugiau negu 3</w:t>
      </w:r>
      <w:r>
        <w:rPr>
          <w:sz w:val="22"/>
          <w:szCs w:val="22"/>
        </w:rPr>
        <w:t> </w:t>
      </w:r>
      <w:r w:rsidRPr="00727361">
        <w:rPr>
          <w:sz w:val="22"/>
          <w:szCs w:val="22"/>
        </w:rPr>
        <w:t xml:space="preserve">dienas, švelniai spausdami jį iš šonų nuimkite kandiklio apsauginį dangtelį, gerai supurtykite </w:t>
      </w:r>
      <w:proofErr w:type="spellStart"/>
      <w:r w:rsidRPr="00727361">
        <w:rPr>
          <w:sz w:val="22"/>
          <w:szCs w:val="22"/>
        </w:rPr>
        <w:t>inhaliatorių</w:t>
      </w:r>
      <w:proofErr w:type="spellEnd"/>
      <w:r w:rsidRPr="00727361">
        <w:rPr>
          <w:sz w:val="22"/>
          <w:szCs w:val="22"/>
        </w:rPr>
        <w:t xml:space="preserve"> ir vieną kartą papurkškite į orą, kad įsitikintumėte, jog jis veikia.</w:t>
      </w:r>
    </w:p>
    <w:p w:rsidR="003E388D" w:rsidRPr="00727361" w:rsidRDefault="003E388D" w:rsidP="003E388D">
      <w:pPr>
        <w:pStyle w:val="Pagrindiniotekstotrauka"/>
        <w:rPr>
          <w:sz w:val="22"/>
          <w:szCs w:val="22"/>
        </w:rPr>
      </w:pPr>
    </w:p>
    <w:p w:rsidR="003E388D" w:rsidRPr="00727361" w:rsidRDefault="003E388D" w:rsidP="003E388D">
      <w:pPr>
        <w:rPr>
          <w:szCs w:val="22"/>
        </w:rPr>
      </w:pPr>
      <w:r w:rsidRPr="00727361">
        <w:rPr>
          <w:szCs w:val="22"/>
        </w:rPr>
        <w:t xml:space="preserve">Jei </w:t>
      </w:r>
      <w:proofErr w:type="spellStart"/>
      <w:r w:rsidRPr="00727361">
        <w:rPr>
          <w:szCs w:val="22"/>
        </w:rPr>
        <w:t>inhaliatorius</w:t>
      </w:r>
      <w:proofErr w:type="spellEnd"/>
      <w:r w:rsidRPr="00727361">
        <w:rPr>
          <w:szCs w:val="22"/>
        </w:rPr>
        <w:t xml:space="preserve"> labai šaltas, išimkite metalinį balionėlį iš plastikinio korpuso ir prieš vartojimą kelias minutes pašildykite delnuose. Šildymui niekada nenaudokite nieko kito.</w:t>
      </w:r>
    </w:p>
    <w:p w:rsidR="003E388D" w:rsidRPr="00727361" w:rsidRDefault="003E388D" w:rsidP="003E388D">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p>
    <w:p w:rsidR="003E388D" w:rsidRPr="00727361" w:rsidRDefault="003E388D" w:rsidP="003E38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u w:val="single"/>
        </w:rPr>
      </w:pPr>
      <w:proofErr w:type="spellStart"/>
      <w:r w:rsidRPr="00727361">
        <w:rPr>
          <w:color w:val="000000"/>
          <w:szCs w:val="22"/>
          <w:u w:val="single"/>
        </w:rPr>
        <w:t>Inhaliatoriaus</w:t>
      </w:r>
      <w:proofErr w:type="spellEnd"/>
      <w:r w:rsidRPr="00727361">
        <w:rPr>
          <w:color w:val="000000"/>
          <w:szCs w:val="22"/>
          <w:u w:val="single"/>
        </w:rPr>
        <w:t xml:space="preserve"> naudojimas</w:t>
      </w:r>
    </w:p>
    <w:p w:rsidR="003E388D" w:rsidRPr="00727361" w:rsidRDefault="003E388D" w:rsidP="003E388D">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540"/>
        <w:rPr>
          <w:color w:val="000000"/>
          <w:szCs w:val="22"/>
        </w:rPr>
      </w:pPr>
      <w:r w:rsidRPr="00727361">
        <w:rPr>
          <w:color w:val="000000"/>
          <w:szCs w:val="22"/>
        </w:rPr>
        <w:t>1.</w:t>
      </w:r>
      <w:r w:rsidRPr="00727361">
        <w:rPr>
          <w:color w:val="000000"/>
          <w:szCs w:val="22"/>
        </w:rPr>
        <w:tab/>
        <w:t xml:space="preserve">Nuimkite kandiklio apsauginį dangtelį, švelniai spausdami jį iš šonų. </w:t>
      </w:r>
    </w:p>
    <w:p w:rsidR="003E388D" w:rsidRPr="00727361" w:rsidRDefault="003E388D" w:rsidP="003E388D">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540"/>
        <w:rPr>
          <w:color w:val="000000"/>
          <w:szCs w:val="22"/>
        </w:rPr>
      </w:pPr>
    </w:p>
    <w:p w:rsidR="003E388D" w:rsidRPr="00727361" w:rsidRDefault="003E388D" w:rsidP="003E388D">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540"/>
        <w:rPr>
          <w:color w:val="000000"/>
          <w:szCs w:val="22"/>
        </w:rPr>
      </w:pPr>
      <w:r w:rsidRPr="00727361">
        <w:rPr>
          <w:color w:val="000000"/>
          <w:szCs w:val="22"/>
        </w:rPr>
        <w:t>2.</w:t>
      </w:r>
      <w:r w:rsidRPr="00727361">
        <w:rPr>
          <w:color w:val="000000"/>
          <w:szCs w:val="22"/>
        </w:rPr>
        <w:tab/>
        <w:t>Apžiūrėkite vidų ir išorę, taip pat ir kandiklį, ar nėra kokių nors atitrūkusių detalių.</w:t>
      </w:r>
    </w:p>
    <w:p w:rsidR="003E388D" w:rsidRPr="00727361" w:rsidRDefault="003E388D" w:rsidP="003E388D">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p>
    <w:p w:rsidR="003E388D" w:rsidRPr="001615F2" w:rsidRDefault="003E388D" w:rsidP="003E388D">
      <w:pPr>
        <w:tabs>
          <w:tab w:val="left" w:pos="54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540"/>
        <w:rPr>
          <w:color w:val="000000"/>
          <w:szCs w:val="22"/>
        </w:rPr>
      </w:pPr>
      <w:r w:rsidRPr="00FC63C2">
        <w:rPr>
          <w:color w:val="000000"/>
          <w:szCs w:val="22"/>
        </w:rPr>
        <w:t>3.</w:t>
      </w:r>
      <w:r w:rsidRPr="00FC63C2">
        <w:rPr>
          <w:color w:val="000000"/>
          <w:szCs w:val="22"/>
        </w:rPr>
        <w:tab/>
        <w:t xml:space="preserve">Gerai supurtykite </w:t>
      </w:r>
      <w:proofErr w:type="spellStart"/>
      <w:r w:rsidRPr="00FC63C2">
        <w:rPr>
          <w:color w:val="000000"/>
          <w:szCs w:val="22"/>
        </w:rPr>
        <w:t>inhal</w:t>
      </w:r>
      <w:r w:rsidRPr="001615F2">
        <w:rPr>
          <w:color w:val="000000"/>
          <w:szCs w:val="22"/>
        </w:rPr>
        <w:t>iatorių</w:t>
      </w:r>
      <w:proofErr w:type="spellEnd"/>
      <w:r w:rsidRPr="001615F2">
        <w:rPr>
          <w:color w:val="000000"/>
          <w:szCs w:val="22"/>
        </w:rPr>
        <w:t xml:space="preserve">, siekdami įsitikinti, kad jame nėra jokių pašalinių objektų, o </w:t>
      </w:r>
      <w:proofErr w:type="spellStart"/>
      <w:r w:rsidRPr="001615F2">
        <w:rPr>
          <w:color w:val="000000"/>
          <w:szCs w:val="22"/>
        </w:rPr>
        <w:t>inhaliatoriaus</w:t>
      </w:r>
      <w:proofErr w:type="spellEnd"/>
      <w:r w:rsidRPr="001615F2">
        <w:rPr>
          <w:color w:val="000000"/>
          <w:szCs w:val="22"/>
        </w:rPr>
        <w:t xml:space="preserve"> turinys vienodai sumaišytas.</w:t>
      </w:r>
    </w:p>
    <w:p w:rsidR="003E388D" w:rsidRPr="001615F2" w:rsidRDefault="003E388D" w:rsidP="003E388D">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p>
    <w:p w:rsidR="003E388D" w:rsidRPr="001615F2" w:rsidRDefault="003E388D" w:rsidP="003E388D">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567"/>
        <w:rPr>
          <w:color w:val="000000"/>
          <w:szCs w:val="22"/>
        </w:rPr>
      </w:pPr>
      <w:r w:rsidRPr="001615F2">
        <w:rPr>
          <w:color w:val="000000"/>
          <w:szCs w:val="22"/>
        </w:rPr>
        <w:t>4.</w:t>
      </w:r>
      <w:r w:rsidRPr="001615F2">
        <w:rPr>
          <w:color w:val="000000"/>
          <w:szCs w:val="22"/>
        </w:rPr>
        <w:tab/>
      </w:r>
      <w:proofErr w:type="spellStart"/>
      <w:r w:rsidRPr="001615F2">
        <w:rPr>
          <w:color w:val="000000"/>
          <w:szCs w:val="22"/>
        </w:rPr>
        <w:t>Inhaliatorių</w:t>
      </w:r>
      <w:proofErr w:type="spellEnd"/>
      <w:r w:rsidRPr="001615F2">
        <w:rPr>
          <w:color w:val="000000"/>
          <w:szCs w:val="22"/>
        </w:rPr>
        <w:t xml:space="preserve"> laikykite vertikaliai tarp pirštų, nykštį uždėję ant pagrindo žemiau kandiklio. </w:t>
      </w:r>
    </w:p>
    <w:p w:rsidR="003E388D" w:rsidRPr="001615F2" w:rsidRDefault="003E388D" w:rsidP="003E388D">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color w:val="000000"/>
          <w:szCs w:val="22"/>
        </w:rPr>
      </w:pPr>
    </w:p>
    <w:p w:rsidR="003E388D" w:rsidRPr="001615F2" w:rsidRDefault="003E388D" w:rsidP="003E388D">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567"/>
        <w:rPr>
          <w:color w:val="000000"/>
          <w:szCs w:val="22"/>
        </w:rPr>
      </w:pPr>
      <w:r w:rsidRPr="001615F2">
        <w:rPr>
          <w:color w:val="000000"/>
          <w:szCs w:val="22"/>
        </w:rPr>
        <w:t>5.</w:t>
      </w:r>
      <w:r w:rsidRPr="001615F2">
        <w:rPr>
          <w:color w:val="000000"/>
          <w:szCs w:val="22"/>
        </w:rPr>
        <w:tab/>
        <w:t>Iškvėpkite tiek, kiek Jums patogu. Įsidėkite kandiklį į burną tarp dantų ir suimkite jį lūpomis, bet nesukąskite.</w:t>
      </w:r>
    </w:p>
    <w:p w:rsidR="003E388D" w:rsidRPr="001615F2" w:rsidRDefault="003E388D" w:rsidP="003E388D">
      <w:pPr>
        <w:tabs>
          <w:tab w:val="left" w:pos="567"/>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color w:val="000000"/>
          <w:szCs w:val="22"/>
        </w:rPr>
      </w:pPr>
    </w:p>
    <w:p w:rsidR="003E388D" w:rsidRPr="001615F2" w:rsidRDefault="003E388D" w:rsidP="003E388D">
      <w:pPr>
        <w:pStyle w:val="Pagrindiniotekstotrauka3"/>
        <w:jc w:val="left"/>
        <w:rPr>
          <w:sz w:val="22"/>
          <w:szCs w:val="22"/>
        </w:rPr>
      </w:pPr>
      <w:r w:rsidRPr="001615F2">
        <w:rPr>
          <w:sz w:val="22"/>
          <w:szCs w:val="22"/>
        </w:rPr>
        <w:t>6.</w:t>
      </w:r>
      <w:r w:rsidRPr="001615F2">
        <w:rPr>
          <w:sz w:val="22"/>
          <w:szCs w:val="22"/>
        </w:rPr>
        <w:tab/>
        <w:t xml:space="preserve">Lygiai ir giliai įkvėpdami per burną, paspauskite </w:t>
      </w:r>
      <w:proofErr w:type="spellStart"/>
      <w:r w:rsidRPr="001615F2">
        <w:rPr>
          <w:sz w:val="22"/>
          <w:szCs w:val="22"/>
        </w:rPr>
        <w:t>inhaliatoriaus</w:t>
      </w:r>
      <w:proofErr w:type="spellEnd"/>
      <w:r w:rsidRPr="001615F2">
        <w:rPr>
          <w:sz w:val="22"/>
          <w:szCs w:val="22"/>
        </w:rPr>
        <w:t xml:space="preserve"> viršūnę ir išpurkškite </w:t>
      </w:r>
      <w:proofErr w:type="spellStart"/>
      <w:r w:rsidRPr="001615F2">
        <w:rPr>
          <w:sz w:val="22"/>
          <w:szCs w:val="22"/>
        </w:rPr>
        <w:t>flutikazono</w:t>
      </w:r>
      <w:proofErr w:type="spellEnd"/>
      <w:r w:rsidRPr="001615F2">
        <w:rPr>
          <w:sz w:val="22"/>
          <w:szCs w:val="22"/>
        </w:rPr>
        <w:t xml:space="preserve"> </w:t>
      </w:r>
      <w:proofErr w:type="spellStart"/>
      <w:r w:rsidRPr="001615F2">
        <w:rPr>
          <w:sz w:val="22"/>
          <w:szCs w:val="22"/>
        </w:rPr>
        <w:t>propionato</w:t>
      </w:r>
      <w:proofErr w:type="spellEnd"/>
      <w:r w:rsidRPr="001615F2">
        <w:rPr>
          <w:sz w:val="22"/>
          <w:szCs w:val="22"/>
        </w:rPr>
        <w:t>.</w:t>
      </w:r>
    </w:p>
    <w:p w:rsidR="003E388D" w:rsidRPr="001615F2" w:rsidRDefault="003E388D" w:rsidP="003E38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00000"/>
          <w:szCs w:val="22"/>
        </w:rPr>
      </w:pPr>
    </w:p>
    <w:p w:rsidR="003E388D" w:rsidRPr="001615F2" w:rsidRDefault="003E388D" w:rsidP="003E388D">
      <w:pPr>
        <w:pStyle w:val="Pagrindiniotekstotrauka3"/>
        <w:jc w:val="left"/>
        <w:rPr>
          <w:sz w:val="22"/>
          <w:szCs w:val="22"/>
        </w:rPr>
      </w:pPr>
      <w:r w:rsidRPr="001615F2">
        <w:rPr>
          <w:sz w:val="22"/>
          <w:szCs w:val="22"/>
        </w:rPr>
        <w:t>7.</w:t>
      </w:r>
      <w:r w:rsidRPr="001615F2">
        <w:rPr>
          <w:sz w:val="22"/>
          <w:szCs w:val="22"/>
        </w:rPr>
        <w:tab/>
        <w:t xml:space="preserve">Sulaikę kvėpavimą, išimkite </w:t>
      </w:r>
      <w:proofErr w:type="spellStart"/>
      <w:r w:rsidRPr="001615F2">
        <w:rPr>
          <w:sz w:val="22"/>
          <w:szCs w:val="22"/>
        </w:rPr>
        <w:t>inhaliatorių</w:t>
      </w:r>
      <w:proofErr w:type="spellEnd"/>
      <w:r w:rsidRPr="001615F2">
        <w:rPr>
          <w:sz w:val="22"/>
          <w:szCs w:val="22"/>
        </w:rPr>
        <w:t xml:space="preserve"> iš burnos ir nuimkite pirštą nuo </w:t>
      </w:r>
      <w:proofErr w:type="spellStart"/>
      <w:r w:rsidRPr="001615F2">
        <w:rPr>
          <w:sz w:val="22"/>
          <w:szCs w:val="22"/>
        </w:rPr>
        <w:t>inhaliatoriaus</w:t>
      </w:r>
      <w:proofErr w:type="spellEnd"/>
      <w:r w:rsidRPr="001615F2">
        <w:rPr>
          <w:sz w:val="22"/>
          <w:szCs w:val="22"/>
        </w:rPr>
        <w:t xml:space="preserve"> viršūnės. Sulaikykite kvėpavimą tiek, kiek Jums patogu.</w:t>
      </w:r>
    </w:p>
    <w:p w:rsidR="003E388D" w:rsidRPr="001615F2" w:rsidRDefault="003E388D" w:rsidP="003E388D">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color w:val="000000"/>
          <w:szCs w:val="22"/>
        </w:rPr>
      </w:pPr>
    </w:p>
    <w:p w:rsidR="003E388D" w:rsidRPr="001615F2" w:rsidRDefault="003E388D" w:rsidP="003E388D">
      <w:pPr>
        <w:pStyle w:val="Pagrindiniotekstotrauka3"/>
        <w:jc w:val="left"/>
        <w:rPr>
          <w:sz w:val="22"/>
          <w:szCs w:val="22"/>
        </w:rPr>
      </w:pPr>
      <w:r w:rsidRPr="001615F2">
        <w:rPr>
          <w:sz w:val="22"/>
          <w:szCs w:val="22"/>
        </w:rPr>
        <w:t>8.</w:t>
      </w:r>
      <w:r w:rsidRPr="001615F2">
        <w:rPr>
          <w:sz w:val="22"/>
          <w:szCs w:val="22"/>
        </w:rPr>
        <w:tab/>
        <w:t xml:space="preserve">Jei rengiatės papurkšti dar kartą, laikykite </w:t>
      </w:r>
      <w:proofErr w:type="spellStart"/>
      <w:r w:rsidRPr="001615F2">
        <w:rPr>
          <w:sz w:val="22"/>
          <w:szCs w:val="22"/>
        </w:rPr>
        <w:t>inhaliatorių</w:t>
      </w:r>
      <w:proofErr w:type="spellEnd"/>
      <w:r w:rsidRPr="001615F2">
        <w:rPr>
          <w:sz w:val="22"/>
          <w:szCs w:val="22"/>
        </w:rPr>
        <w:t xml:space="preserve"> vertikaliai ir palaukite apie pusę minutės, prieš pakartodami 3–7</w:t>
      </w:r>
      <w:r>
        <w:rPr>
          <w:sz w:val="22"/>
          <w:szCs w:val="22"/>
        </w:rPr>
        <w:t> </w:t>
      </w:r>
      <w:r w:rsidRPr="001615F2">
        <w:rPr>
          <w:sz w:val="22"/>
          <w:szCs w:val="22"/>
        </w:rPr>
        <w:t>veiksmus.</w:t>
      </w:r>
    </w:p>
    <w:p w:rsidR="003E388D" w:rsidRPr="001615F2" w:rsidRDefault="003E388D" w:rsidP="003E388D">
      <w:pPr>
        <w:pStyle w:val="Pagrindiniotekstotrauka3"/>
        <w:jc w:val="left"/>
        <w:rPr>
          <w:sz w:val="22"/>
          <w:szCs w:val="22"/>
        </w:rPr>
      </w:pPr>
    </w:p>
    <w:p w:rsidR="003E388D" w:rsidRPr="001615F2" w:rsidRDefault="003E388D" w:rsidP="003E388D">
      <w:pPr>
        <w:pStyle w:val="Pagrindiniotekstotrauka3"/>
        <w:jc w:val="left"/>
        <w:rPr>
          <w:sz w:val="22"/>
          <w:szCs w:val="22"/>
        </w:rPr>
      </w:pPr>
      <w:r w:rsidRPr="001615F2">
        <w:rPr>
          <w:sz w:val="22"/>
          <w:szCs w:val="22"/>
        </w:rPr>
        <w:t>9.</w:t>
      </w:r>
      <w:r w:rsidRPr="001615F2">
        <w:rPr>
          <w:sz w:val="22"/>
          <w:szCs w:val="22"/>
        </w:rPr>
        <w:tab/>
        <w:t>Visada tvirtai uždėkite dangtelį ant kandiklio.</w:t>
      </w:r>
    </w:p>
    <w:p w:rsidR="003E388D" w:rsidRPr="001615F2" w:rsidRDefault="003E388D" w:rsidP="003E388D">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00000"/>
          <w:szCs w:val="22"/>
        </w:rPr>
      </w:pPr>
    </w:p>
    <w:p w:rsidR="003E388D" w:rsidRPr="001615F2" w:rsidRDefault="003E388D" w:rsidP="003E38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szCs w:val="22"/>
        </w:rPr>
      </w:pPr>
      <w:r w:rsidRPr="001615F2">
        <w:rPr>
          <w:b/>
          <w:color w:val="000000"/>
          <w:szCs w:val="22"/>
        </w:rPr>
        <w:t>SVARBU</w:t>
      </w:r>
    </w:p>
    <w:p w:rsidR="003E388D" w:rsidRPr="001615F2" w:rsidRDefault="003E388D" w:rsidP="003E38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p>
    <w:p w:rsidR="003E388D" w:rsidRPr="001615F2" w:rsidRDefault="003E388D" w:rsidP="003E38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r w:rsidRPr="001615F2">
        <w:rPr>
          <w:color w:val="000000"/>
          <w:szCs w:val="22"/>
        </w:rPr>
        <w:lastRenderedPageBreak/>
        <w:t>Neskubėkite atlikdami 5, 6 ir 7</w:t>
      </w:r>
      <w:r>
        <w:rPr>
          <w:color w:val="000000"/>
          <w:szCs w:val="22"/>
        </w:rPr>
        <w:t> </w:t>
      </w:r>
      <w:r w:rsidRPr="001615F2">
        <w:rPr>
          <w:color w:val="000000"/>
          <w:szCs w:val="22"/>
        </w:rPr>
        <w:t xml:space="preserve">veiksmus. Prieš pat paspausdami </w:t>
      </w:r>
      <w:proofErr w:type="spellStart"/>
      <w:r w:rsidRPr="001615F2">
        <w:rPr>
          <w:color w:val="000000"/>
          <w:szCs w:val="22"/>
        </w:rPr>
        <w:t>inhaliatorių</w:t>
      </w:r>
      <w:proofErr w:type="spellEnd"/>
      <w:r w:rsidRPr="001615F2">
        <w:rPr>
          <w:color w:val="000000"/>
          <w:szCs w:val="22"/>
        </w:rPr>
        <w:t xml:space="preserve"> turite įkvėpti kuo lėčiau. Pirmuosius kelis kartus pasimokykite prieš veidrodį. Jei iš </w:t>
      </w:r>
      <w:proofErr w:type="spellStart"/>
      <w:r w:rsidRPr="001615F2">
        <w:rPr>
          <w:color w:val="000000"/>
          <w:szCs w:val="22"/>
        </w:rPr>
        <w:t>inhaliatoriaus</w:t>
      </w:r>
      <w:proofErr w:type="spellEnd"/>
      <w:r w:rsidRPr="001615F2">
        <w:rPr>
          <w:color w:val="000000"/>
          <w:szCs w:val="22"/>
        </w:rPr>
        <w:t xml:space="preserve"> viršūnės ar iš Jūsų burnos pasirodo dulksna, pakartokite procedūrą nuo 2</w:t>
      </w:r>
      <w:r>
        <w:rPr>
          <w:color w:val="000000"/>
          <w:szCs w:val="22"/>
        </w:rPr>
        <w:t> </w:t>
      </w:r>
      <w:r w:rsidRPr="001615F2">
        <w:rPr>
          <w:color w:val="000000"/>
          <w:szCs w:val="22"/>
        </w:rPr>
        <w:t>veiksmo.</w:t>
      </w:r>
    </w:p>
    <w:p w:rsidR="003E388D" w:rsidRPr="001615F2" w:rsidRDefault="003E388D" w:rsidP="003E38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r w:rsidRPr="001615F2">
        <w:rPr>
          <w:color w:val="000000"/>
          <w:szCs w:val="22"/>
        </w:rPr>
        <w:t xml:space="preserve">Jei Jūsų gydytojas nurodė kitaip naudotis </w:t>
      </w:r>
      <w:proofErr w:type="spellStart"/>
      <w:r w:rsidRPr="001615F2">
        <w:rPr>
          <w:color w:val="000000"/>
          <w:szCs w:val="22"/>
        </w:rPr>
        <w:t>inhaliatoriumi</w:t>
      </w:r>
      <w:proofErr w:type="spellEnd"/>
      <w:r w:rsidRPr="001615F2">
        <w:rPr>
          <w:color w:val="000000"/>
          <w:szCs w:val="22"/>
        </w:rPr>
        <w:t>, tiksliai laikykitės jo nurodymų. Jei Jums iškiltų kokių nors sunkumų, pasitarkite su gydytoju.</w:t>
      </w:r>
    </w:p>
    <w:p w:rsidR="003E388D" w:rsidRPr="001615F2" w:rsidRDefault="003E388D" w:rsidP="003E38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p>
    <w:p w:rsidR="003E388D" w:rsidRPr="001615F2" w:rsidRDefault="003E388D" w:rsidP="003E38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r w:rsidRPr="001615F2">
        <w:rPr>
          <w:color w:val="000000"/>
          <w:szCs w:val="22"/>
          <w:u w:val="single"/>
        </w:rPr>
        <w:t>Valymas</w:t>
      </w:r>
    </w:p>
    <w:p w:rsidR="003E388D" w:rsidRPr="001615F2" w:rsidRDefault="003E388D" w:rsidP="003E38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proofErr w:type="spellStart"/>
      <w:r w:rsidRPr="001615F2">
        <w:rPr>
          <w:szCs w:val="22"/>
        </w:rPr>
        <w:t>Inhaliatorių</w:t>
      </w:r>
      <w:proofErr w:type="spellEnd"/>
      <w:r w:rsidRPr="001615F2">
        <w:rPr>
          <w:szCs w:val="22"/>
        </w:rPr>
        <w:t xml:space="preserve"> valykite ne rečiau kaip kartą per savaitę.</w:t>
      </w:r>
    </w:p>
    <w:p w:rsidR="003E388D" w:rsidRPr="001615F2" w:rsidRDefault="003E388D" w:rsidP="003E38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p>
    <w:p w:rsidR="003E388D" w:rsidRPr="001615F2" w:rsidRDefault="003E388D" w:rsidP="003E388D">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szCs w:val="22"/>
        </w:rPr>
      </w:pPr>
      <w:r w:rsidRPr="001615F2">
        <w:rPr>
          <w:szCs w:val="22"/>
        </w:rPr>
        <w:t>1.</w:t>
      </w:r>
      <w:r w:rsidRPr="001615F2">
        <w:rPr>
          <w:szCs w:val="22"/>
        </w:rPr>
        <w:tab/>
        <w:t xml:space="preserve">Išimkite metalinę </w:t>
      </w:r>
      <w:proofErr w:type="spellStart"/>
      <w:r w:rsidRPr="001615F2">
        <w:rPr>
          <w:szCs w:val="22"/>
        </w:rPr>
        <w:t>talpyklę</w:t>
      </w:r>
      <w:proofErr w:type="spellEnd"/>
      <w:r w:rsidRPr="001615F2">
        <w:rPr>
          <w:szCs w:val="22"/>
        </w:rPr>
        <w:t xml:space="preserve"> iš plastmasinio korpuso ir nuimkite kandiklio apsauginį dangtelį.</w:t>
      </w:r>
    </w:p>
    <w:p w:rsidR="003E388D" w:rsidRPr="001615F2" w:rsidRDefault="003E388D" w:rsidP="003E388D">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szCs w:val="22"/>
        </w:rPr>
      </w:pPr>
    </w:p>
    <w:p w:rsidR="003E388D" w:rsidRPr="001615F2" w:rsidRDefault="003E388D" w:rsidP="003E388D">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567"/>
        <w:rPr>
          <w:szCs w:val="22"/>
        </w:rPr>
      </w:pPr>
      <w:r w:rsidRPr="001615F2">
        <w:rPr>
          <w:szCs w:val="22"/>
        </w:rPr>
        <w:t>2.</w:t>
      </w:r>
      <w:r w:rsidRPr="001615F2">
        <w:rPr>
          <w:szCs w:val="22"/>
        </w:rPr>
        <w:tab/>
        <w:t>Plastmasinį korpusą ir kandiklį išvalykite drėgnu audiniu.</w:t>
      </w:r>
    </w:p>
    <w:p w:rsidR="003E388D" w:rsidRPr="001615F2" w:rsidRDefault="003E388D" w:rsidP="003E388D">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szCs w:val="22"/>
        </w:rPr>
      </w:pPr>
    </w:p>
    <w:p w:rsidR="003E388D" w:rsidRPr="001615F2" w:rsidRDefault="003E388D" w:rsidP="003E388D">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szCs w:val="22"/>
        </w:rPr>
      </w:pPr>
      <w:r w:rsidRPr="001615F2">
        <w:rPr>
          <w:szCs w:val="22"/>
        </w:rPr>
        <w:t>3.</w:t>
      </w:r>
      <w:r w:rsidRPr="001615F2">
        <w:rPr>
          <w:szCs w:val="22"/>
        </w:rPr>
        <w:tab/>
        <w:t>Palikite džiūti šiltoje vietoje. Venkite pernelyg didelio karščio.</w:t>
      </w:r>
    </w:p>
    <w:p w:rsidR="003E388D" w:rsidRPr="001615F2" w:rsidRDefault="003E388D" w:rsidP="003E388D">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szCs w:val="22"/>
        </w:rPr>
      </w:pPr>
    </w:p>
    <w:p w:rsidR="003E388D" w:rsidRPr="001615F2" w:rsidRDefault="003E388D" w:rsidP="003E388D">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szCs w:val="22"/>
        </w:rPr>
      </w:pPr>
      <w:r w:rsidRPr="001615F2">
        <w:rPr>
          <w:szCs w:val="22"/>
        </w:rPr>
        <w:t>4.</w:t>
      </w:r>
      <w:r w:rsidRPr="001615F2">
        <w:rPr>
          <w:szCs w:val="22"/>
        </w:rPr>
        <w:tab/>
        <w:t xml:space="preserve">Įdėkite </w:t>
      </w:r>
      <w:proofErr w:type="spellStart"/>
      <w:r w:rsidRPr="001615F2">
        <w:rPr>
          <w:szCs w:val="22"/>
        </w:rPr>
        <w:t>talpyklę</w:t>
      </w:r>
      <w:proofErr w:type="spellEnd"/>
      <w:r w:rsidRPr="001615F2">
        <w:rPr>
          <w:szCs w:val="22"/>
        </w:rPr>
        <w:t xml:space="preserve"> į korpusą, uždėkite burnos kandiklio apsauginį dangtelį.</w:t>
      </w:r>
    </w:p>
    <w:p w:rsidR="003E388D" w:rsidRPr="001615F2" w:rsidRDefault="003E388D" w:rsidP="003E388D">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szCs w:val="22"/>
        </w:rPr>
      </w:pPr>
    </w:p>
    <w:p w:rsidR="003E388D" w:rsidRPr="001615F2" w:rsidRDefault="003E388D" w:rsidP="003E388D">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szCs w:val="22"/>
        </w:rPr>
      </w:pPr>
      <w:r w:rsidRPr="001615F2">
        <w:rPr>
          <w:szCs w:val="22"/>
        </w:rPr>
        <w:t xml:space="preserve">Metalinės </w:t>
      </w:r>
      <w:proofErr w:type="spellStart"/>
      <w:r w:rsidRPr="001615F2">
        <w:rPr>
          <w:szCs w:val="22"/>
        </w:rPr>
        <w:t>talpyklės</w:t>
      </w:r>
      <w:proofErr w:type="spellEnd"/>
      <w:r w:rsidRPr="001615F2">
        <w:rPr>
          <w:szCs w:val="22"/>
        </w:rPr>
        <w:t xml:space="preserve"> nedėkite į vandenį.</w:t>
      </w:r>
    </w:p>
    <w:p w:rsidR="003E388D" w:rsidRPr="001615F2" w:rsidRDefault="003E388D" w:rsidP="003E388D">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80" w:hanging="180"/>
        <w:rPr>
          <w:color w:val="000000"/>
          <w:szCs w:val="22"/>
        </w:rPr>
      </w:pPr>
    </w:p>
    <w:p w:rsidR="003E388D" w:rsidRPr="001615F2" w:rsidRDefault="003E388D" w:rsidP="003E388D">
      <w:pPr>
        <w:tabs>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r w:rsidRPr="001615F2">
        <w:rPr>
          <w:color w:val="000000"/>
          <w:szCs w:val="22"/>
        </w:rPr>
        <w:t xml:space="preserve">Įspėjimas. Metalinėje </w:t>
      </w:r>
      <w:proofErr w:type="spellStart"/>
      <w:r w:rsidRPr="001615F2">
        <w:rPr>
          <w:color w:val="000000"/>
          <w:szCs w:val="22"/>
        </w:rPr>
        <w:t>talpyklėje</w:t>
      </w:r>
      <w:proofErr w:type="spellEnd"/>
      <w:r w:rsidRPr="001615F2">
        <w:rPr>
          <w:color w:val="000000"/>
          <w:szCs w:val="22"/>
        </w:rPr>
        <w:t xml:space="preserve"> yra suslėgtų dujų. Nepradurkite, nesulaužykite jos ir nedeginkite, netgi tada, kai manote, kad ji yra tuščia.</w:t>
      </w:r>
    </w:p>
    <w:p w:rsidR="003E388D" w:rsidRPr="001615F2" w:rsidRDefault="003E388D" w:rsidP="003E388D">
      <w:pPr>
        <w:tabs>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p>
    <w:p w:rsidR="003E388D" w:rsidRPr="001615F2" w:rsidRDefault="003E388D" w:rsidP="003E388D">
      <w:pPr>
        <w:pStyle w:val="Antrat4"/>
        <w:jc w:val="left"/>
        <w:rPr>
          <w:b/>
          <w:bCs/>
          <w:sz w:val="22"/>
          <w:szCs w:val="22"/>
          <w:u w:val="none"/>
        </w:rPr>
      </w:pPr>
      <w:r w:rsidRPr="001615F2">
        <w:rPr>
          <w:b/>
          <w:bCs/>
          <w:sz w:val="22"/>
          <w:szCs w:val="22"/>
          <w:u w:val="none"/>
        </w:rPr>
        <w:t xml:space="preserve">Ką daryti pavartojus per didelę </w:t>
      </w:r>
      <w:proofErr w:type="spellStart"/>
      <w:r w:rsidRPr="001615F2">
        <w:rPr>
          <w:b/>
          <w:bCs/>
          <w:sz w:val="22"/>
          <w:szCs w:val="22"/>
          <w:u w:val="none"/>
        </w:rPr>
        <w:t>Flixotide</w:t>
      </w:r>
      <w:proofErr w:type="spellEnd"/>
      <w:r w:rsidRPr="001615F2">
        <w:rPr>
          <w:b/>
          <w:bCs/>
          <w:sz w:val="22"/>
          <w:szCs w:val="22"/>
          <w:u w:val="none"/>
        </w:rPr>
        <w:t xml:space="preserve"> dozę</w:t>
      </w:r>
    </w:p>
    <w:p w:rsidR="003E388D" w:rsidRPr="001615F2" w:rsidRDefault="003E388D" w:rsidP="003E388D">
      <w:pPr>
        <w:tabs>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r w:rsidRPr="001615F2">
        <w:rPr>
          <w:color w:val="000000"/>
          <w:szCs w:val="22"/>
        </w:rPr>
        <w:t xml:space="preserve">Svarbu vartoti tokią dozę, kokią nurodė Jūsų gydytojas. Jei netyčia </w:t>
      </w:r>
      <w:r>
        <w:rPr>
          <w:color w:val="000000"/>
          <w:szCs w:val="22"/>
        </w:rPr>
        <w:t>pa</w:t>
      </w:r>
      <w:r w:rsidRPr="001615F2">
        <w:rPr>
          <w:color w:val="000000"/>
          <w:szCs w:val="22"/>
        </w:rPr>
        <w:t>vartojote didesnę dozę nei Jums paskirta, kuo greičiau pasakykite apie tai savo gydytojui.</w:t>
      </w:r>
    </w:p>
    <w:p w:rsidR="003E388D" w:rsidRPr="001615F2" w:rsidRDefault="003E388D" w:rsidP="003E38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p>
    <w:p w:rsidR="003E388D" w:rsidRPr="001615F2" w:rsidRDefault="003E388D" w:rsidP="003E388D">
      <w:pPr>
        <w:pStyle w:val="Antrat4"/>
        <w:jc w:val="left"/>
        <w:rPr>
          <w:b/>
          <w:bCs/>
          <w:sz w:val="22"/>
          <w:szCs w:val="22"/>
          <w:u w:val="none"/>
        </w:rPr>
      </w:pPr>
      <w:r w:rsidRPr="001615F2">
        <w:rPr>
          <w:b/>
          <w:bCs/>
          <w:sz w:val="22"/>
          <w:szCs w:val="22"/>
          <w:u w:val="none"/>
        </w:rPr>
        <w:t xml:space="preserve">Pamiršus pavartoti </w:t>
      </w:r>
      <w:proofErr w:type="spellStart"/>
      <w:r w:rsidRPr="001615F2">
        <w:rPr>
          <w:b/>
          <w:bCs/>
          <w:sz w:val="22"/>
          <w:szCs w:val="22"/>
          <w:u w:val="none"/>
        </w:rPr>
        <w:t>Flixotide</w:t>
      </w:r>
      <w:proofErr w:type="spellEnd"/>
      <w:r w:rsidRPr="001615F2">
        <w:rPr>
          <w:b/>
          <w:bCs/>
          <w:sz w:val="22"/>
          <w:szCs w:val="22"/>
          <w:u w:val="none"/>
        </w:rPr>
        <w:t xml:space="preserve"> </w:t>
      </w:r>
    </w:p>
    <w:p w:rsidR="003E388D" w:rsidRPr="001615F2" w:rsidRDefault="003E388D" w:rsidP="003E388D">
      <w:pPr>
        <w:tabs>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r w:rsidRPr="00B34FA1">
        <w:rPr>
          <w:noProof/>
        </w:rPr>
        <w:t xml:space="preserve">Negalima vartoti dvigubos dozės norint kompensuoti praleistą </w:t>
      </w:r>
      <w:r>
        <w:rPr>
          <w:noProof/>
        </w:rPr>
        <w:t xml:space="preserve">dozę. </w:t>
      </w:r>
      <w:r w:rsidRPr="001615F2">
        <w:rPr>
          <w:color w:val="000000"/>
          <w:szCs w:val="22"/>
        </w:rPr>
        <w:t>Jei pamiršote įkvėpti dozę, nesijaudinkite, tiesiog suvartokite kitą dozę, kai ateis laikas.</w:t>
      </w:r>
    </w:p>
    <w:p w:rsidR="003E388D" w:rsidRPr="001615F2" w:rsidRDefault="003E388D" w:rsidP="003E388D">
      <w:pPr>
        <w:tabs>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p>
    <w:p w:rsidR="003E388D" w:rsidRPr="001615F2" w:rsidRDefault="003E388D" w:rsidP="003E38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p>
    <w:p w:rsidR="003E388D" w:rsidRPr="001615F2" w:rsidRDefault="003E388D" w:rsidP="003E388D">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r w:rsidRPr="001615F2">
        <w:rPr>
          <w:b/>
          <w:caps/>
          <w:color w:val="000000"/>
          <w:szCs w:val="22"/>
        </w:rPr>
        <w:t>4.</w:t>
      </w:r>
      <w:r w:rsidRPr="001615F2">
        <w:rPr>
          <w:b/>
          <w:caps/>
          <w:color w:val="000000"/>
          <w:szCs w:val="22"/>
        </w:rPr>
        <w:tab/>
        <w:t>G</w:t>
      </w:r>
      <w:r w:rsidRPr="001615F2">
        <w:rPr>
          <w:b/>
          <w:color w:val="000000"/>
          <w:szCs w:val="22"/>
        </w:rPr>
        <w:t>alimas šalutinis poveikis</w:t>
      </w:r>
    </w:p>
    <w:p w:rsidR="003E388D" w:rsidRPr="001615F2" w:rsidRDefault="003E388D" w:rsidP="003E38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p>
    <w:p w:rsidR="003E388D" w:rsidRPr="001615F2" w:rsidRDefault="003E388D" w:rsidP="003E388D">
      <w:pPr>
        <w:pStyle w:val="Pagrindinistekstas"/>
        <w:spacing w:after="0"/>
        <w:rPr>
          <w:sz w:val="22"/>
          <w:szCs w:val="22"/>
        </w:rPr>
      </w:pPr>
      <w:r w:rsidRPr="001615F2">
        <w:rPr>
          <w:noProof/>
          <w:sz w:val="22"/>
          <w:szCs w:val="22"/>
        </w:rPr>
        <w:t>Šis vaistas</w:t>
      </w:r>
      <w:r w:rsidRPr="001615F2">
        <w:rPr>
          <w:sz w:val="22"/>
          <w:szCs w:val="22"/>
        </w:rPr>
        <w:t>, kaip ir visi kiti, gali sukelti šalutinį poveikį, nors jis pasireiškia ne visiems žmonėms.</w:t>
      </w:r>
    </w:p>
    <w:p w:rsidR="003E388D" w:rsidRPr="001615F2" w:rsidRDefault="003E388D" w:rsidP="003E388D">
      <w:pPr>
        <w:pStyle w:val="Pagrindinistekstas"/>
        <w:spacing w:after="0"/>
        <w:rPr>
          <w:sz w:val="22"/>
          <w:szCs w:val="22"/>
        </w:rPr>
      </w:pPr>
    </w:p>
    <w:p w:rsidR="003E388D" w:rsidRPr="001615F2" w:rsidRDefault="003E388D" w:rsidP="003E38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p>
    <w:p w:rsidR="003E388D" w:rsidRPr="001615F2" w:rsidRDefault="003E388D" w:rsidP="003E388D">
      <w:pPr>
        <w:rPr>
          <w:color w:val="000000"/>
          <w:szCs w:val="22"/>
        </w:rPr>
      </w:pPr>
      <w:r w:rsidRPr="001615F2">
        <w:rPr>
          <w:color w:val="000000"/>
          <w:szCs w:val="22"/>
        </w:rPr>
        <w:t xml:space="preserve">Pavartojus </w:t>
      </w:r>
      <w:proofErr w:type="spellStart"/>
      <w:r w:rsidRPr="001615F2">
        <w:rPr>
          <w:color w:val="000000"/>
          <w:szCs w:val="22"/>
        </w:rPr>
        <w:t>Flixotide</w:t>
      </w:r>
      <w:proofErr w:type="spellEnd"/>
      <w:r w:rsidRPr="001615F2">
        <w:rPr>
          <w:color w:val="000000"/>
          <w:szCs w:val="22"/>
        </w:rPr>
        <w:t>, labai retai gali pasireikšti padidėjusio jautrumo reakcij</w:t>
      </w:r>
      <w:r>
        <w:rPr>
          <w:color w:val="000000"/>
          <w:szCs w:val="22"/>
        </w:rPr>
        <w:t>ų</w:t>
      </w:r>
      <w:r w:rsidRPr="001615F2">
        <w:rPr>
          <w:color w:val="000000"/>
          <w:szCs w:val="22"/>
        </w:rPr>
        <w:t xml:space="preserve"> (alergija). Jei Jums pavartojus </w:t>
      </w:r>
      <w:proofErr w:type="spellStart"/>
      <w:r w:rsidRPr="001615F2">
        <w:rPr>
          <w:color w:val="000000"/>
          <w:szCs w:val="22"/>
        </w:rPr>
        <w:t>Flixotide</w:t>
      </w:r>
      <w:proofErr w:type="spellEnd"/>
      <w:r w:rsidRPr="001615F2">
        <w:rPr>
          <w:color w:val="000000"/>
          <w:szCs w:val="22"/>
        </w:rPr>
        <w:t>, atsiranda bet kuris iš žemiau išvardytų simptomų, NUTRAUKITE vaisto vartojimą ir kuo greičiau kreipkitės į gydytoją:</w:t>
      </w:r>
    </w:p>
    <w:p w:rsidR="003E388D" w:rsidRPr="001615F2" w:rsidRDefault="003E388D" w:rsidP="003E388D">
      <w:pPr>
        <w:ind w:left="540" w:hanging="540"/>
        <w:rPr>
          <w:color w:val="000000"/>
          <w:szCs w:val="22"/>
        </w:rPr>
      </w:pPr>
      <w:r w:rsidRPr="001615F2">
        <w:rPr>
          <w:color w:val="000000"/>
          <w:szCs w:val="22"/>
        </w:rPr>
        <w:t xml:space="preserve">- </w:t>
      </w:r>
      <w:r w:rsidRPr="001615F2">
        <w:rPr>
          <w:color w:val="000000"/>
          <w:szCs w:val="22"/>
        </w:rPr>
        <w:tab/>
      </w:r>
      <w:r>
        <w:rPr>
          <w:color w:val="000000"/>
          <w:szCs w:val="22"/>
        </w:rPr>
        <w:t>s</w:t>
      </w:r>
      <w:r w:rsidRPr="001615F2">
        <w:rPr>
          <w:color w:val="000000"/>
          <w:szCs w:val="22"/>
        </w:rPr>
        <w:t>taigus švokštimas ar krūtinės sukaustymas</w:t>
      </w:r>
      <w:r>
        <w:rPr>
          <w:color w:val="000000"/>
          <w:szCs w:val="22"/>
        </w:rPr>
        <w:t>;</w:t>
      </w:r>
    </w:p>
    <w:p w:rsidR="003E388D" w:rsidRPr="001615F2" w:rsidRDefault="003E388D" w:rsidP="003E388D">
      <w:pPr>
        <w:pStyle w:val="Pagrindinistekstas"/>
        <w:tabs>
          <w:tab w:val="left" w:pos="540"/>
        </w:tabs>
        <w:spacing w:after="0"/>
        <w:rPr>
          <w:sz w:val="22"/>
          <w:szCs w:val="22"/>
        </w:rPr>
      </w:pPr>
      <w:r w:rsidRPr="001615F2">
        <w:rPr>
          <w:sz w:val="22"/>
          <w:szCs w:val="22"/>
        </w:rPr>
        <w:t xml:space="preserve">- </w:t>
      </w:r>
      <w:r w:rsidRPr="001615F2">
        <w:rPr>
          <w:sz w:val="22"/>
          <w:szCs w:val="22"/>
        </w:rPr>
        <w:tab/>
      </w:r>
      <w:r>
        <w:rPr>
          <w:sz w:val="22"/>
          <w:szCs w:val="22"/>
        </w:rPr>
        <w:t>a</w:t>
      </w:r>
      <w:r w:rsidRPr="001615F2">
        <w:rPr>
          <w:sz w:val="22"/>
          <w:szCs w:val="22"/>
        </w:rPr>
        <w:t>kių vokų, veido, lūpų, liežuvio ar ryklės patinimas</w:t>
      </w:r>
      <w:r>
        <w:rPr>
          <w:sz w:val="22"/>
          <w:szCs w:val="22"/>
        </w:rPr>
        <w:t>;</w:t>
      </w:r>
    </w:p>
    <w:p w:rsidR="003E388D" w:rsidRPr="001615F2" w:rsidRDefault="003E388D" w:rsidP="003E388D">
      <w:pPr>
        <w:ind w:left="540" w:hanging="540"/>
        <w:rPr>
          <w:color w:val="000000"/>
          <w:szCs w:val="22"/>
        </w:rPr>
      </w:pPr>
      <w:r w:rsidRPr="001615F2">
        <w:rPr>
          <w:color w:val="000000"/>
          <w:szCs w:val="22"/>
        </w:rPr>
        <w:t xml:space="preserve">- </w:t>
      </w:r>
      <w:r w:rsidRPr="001615F2">
        <w:rPr>
          <w:color w:val="000000"/>
          <w:szCs w:val="22"/>
        </w:rPr>
        <w:tab/>
      </w:r>
      <w:r>
        <w:rPr>
          <w:color w:val="000000"/>
          <w:szCs w:val="22"/>
        </w:rPr>
        <w:t>d</w:t>
      </w:r>
      <w:r w:rsidRPr="001615F2">
        <w:rPr>
          <w:color w:val="000000"/>
          <w:szCs w:val="22"/>
        </w:rPr>
        <w:t xml:space="preserve">ilgėlinis odos bėrimas ar </w:t>
      </w:r>
      <w:r>
        <w:rPr>
          <w:color w:val="000000"/>
          <w:szCs w:val="22"/>
        </w:rPr>
        <w:t xml:space="preserve">bėrimai panašūs į </w:t>
      </w:r>
      <w:r w:rsidRPr="001615F2">
        <w:rPr>
          <w:color w:val="000000"/>
          <w:szCs w:val="22"/>
        </w:rPr>
        <w:t>bičių įgėlim</w:t>
      </w:r>
      <w:r>
        <w:rPr>
          <w:color w:val="000000"/>
          <w:szCs w:val="22"/>
        </w:rPr>
        <w:t>ą</w:t>
      </w:r>
      <w:r w:rsidRPr="001615F2">
        <w:rPr>
          <w:color w:val="000000"/>
          <w:szCs w:val="22"/>
        </w:rPr>
        <w:t xml:space="preserve"> bet kurioje kūno vietoje.</w:t>
      </w:r>
    </w:p>
    <w:p w:rsidR="003E388D" w:rsidRPr="001615F2" w:rsidRDefault="003E388D" w:rsidP="003E388D">
      <w:pPr>
        <w:rPr>
          <w:color w:val="000000"/>
          <w:szCs w:val="22"/>
        </w:rPr>
      </w:pPr>
    </w:p>
    <w:p w:rsidR="003E388D" w:rsidRPr="00727361" w:rsidRDefault="003E388D" w:rsidP="003E388D">
      <w:pPr>
        <w:rPr>
          <w:szCs w:val="22"/>
        </w:rPr>
      </w:pPr>
      <w:r w:rsidRPr="00727361">
        <w:rPr>
          <w:b/>
          <w:szCs w:val="22"/>
        </w:rPr>
        <w:t>P</w:t>
      </w:r>
      <w:r>
        <w:rPr>
          <w:b/>
          <w:szCs w:val="22"/>
        </w:rPr>
        <w:t>laučių uždegimas</w:t>
      </w:r>
      <w:r w:rsidRPr="00727361">
        <w:rPr>
          <w:b/>
          <w:szCs w:val="22"/>
        </w:rPr>
        <w:t xml:space="preserve"> (plaučių infekcinė liga) </w:t>
      </w:r>
      <w:r w:rsidRPr="00727361">
        <w:rPr>
          <w:rFonts w:eastAsia="Verdana"/>
          <w:b/>
          <w:szCs w:val="22"/>
          <w:lang w:eastAsia="en-GB"/>
        </w:rPr>
        <w:t>LOPL sergantiems pacientams</w:t>
      </w:r>
      <w:r w:rsidRPr="00727361">
        <w:rPr>
          <w:rFonts w:eastAsia="Verdana"/>
          <w:szCs w:val="22"/>
          <w:lang w:eastAsia="en-GB"/>
        </w:rPr>
        <w:t xml:space="preserve"> </w:t>
      </w:r>
      <w:r w:rsidRPr="001615F2">
        <w:rPr>
          <w:b/>
          <w:szCs w:val="22"/>
        </w:rPr>
        <w:t>(dažnas šalutinis poveikis)</w:t>
      </w:r>
    </w:p>
    <w:p w:rsidR="003E388D" w:rsidRPr="00FD4286" w:rsidRDefault="003E388D" w:rsidP="003E388D">
      <w:pPr>
        <w:rPr>
          <w:bCs/>
          <w:szCs w:val="22"/>
        </w:rPr>
      </w:pPr>
    </w:p>
    <w:p w:rsidR="003E388D" w:rsidRPr="00727361" w:rsidRDefault="003E388D" w:rsidP="003E388D">
      <w:pPr>
        <w:rPr>
          <w:szCs w:val="22"/>
        </w:rPr>
      </w:pPr>
      <w:r w:rsidRPr="001615F2">
        <w:rPr>
          <w:szCs w:val="22"/>
        </w:rPr>
        <w:t>Pasakykite savo gydytojui</w:t>
      </w:r>
      <w:r w:rsidRPr="00727361">
        <w:rPr>
          <w:szCs w:val="22"/>
        </w:rPr>
        <w:t xml:space="preserve">, jeigu vartojant </w:t>
      </w:r>
      <w:proofErr w:type="spellStart"/>
      <w:r w:rsidRPr="00727361">
        <w:rPr>
          <w:szCs w:val="22"/>
        </w:rPr>
        <w:t>Flixotide</w:t>
      </w:r>
      <w:proofErr w:type="spellEnd"/>
      <w:r w:rsidRPr="00727361">
        <w:rPr>
          <w:szCs w:val="22"/>
        </w:rPr>
        <w:t xml:space="preserve"> pasirei</w:t>
      </w:r>
      <w:r>
        <w:rPr>
          <w:szCs w:val="22"/>
        </w:rPr>
        <w:t>škia</w:t>
      </w:r>
      <w:r w:rsidRPr="00727361">
        <w:rPr>
          <w:szCs w:val="22"/>
        </w:rPr>
        <w:t xml:space="preserve"> kuris nors iš šių </w:t>
      </w:r>
      <w:r>
        <w:rPr>
          <w:szCs w:val="22"/>
        </w:rPr>
        <w:t>simptomų</w:t>
      </w:r>
      <w:r w:rsidRPr="00727361">
        <w:rPr>
          <w:szCs w:val="22"/>
        </w:rPr>
        <w:t xml:space="preserve"> (jie gali būti plaučių </w:t>
      </w:r>
      <w:r>
        <w:rPr>
          <w:szCs w:val="22"/>
        </w:rPr>
        <w:t>uždegimo</w:t>
      </w:r>
      <w:r w:rsidRPr="00727361">
        <w:rPr>
          <w:szCs w:val="22"/>
        </w:rPr>
        <w:t xml:space="preserve"> </w:t>
      </w:r>
      <w:r>
        <w:rPr>
          <w:szCs w:val="22"/>
        </w:rPr>
        <w:t>požymiai</w:t>
      </w:r>
      <w:r w:rsidRPr="00727361">
        <w:rPr>
          <w:szCs w:val="22"/>
        </w:rPr>
        <w:t xml:space="preserve">): </w:t>
      </w:r>
    </w:p>
    <w:p w:rsidR="003E388D" w:rsidRPr="00727361" w:rsidRDefault="003E388D" w:rsidP="003E388D">
      <w:pPr>
        <w:numPr>
          <w:ilvl w:val="0"/>
          <w:numId w:val="3"/>
        </w:numPr>
        <w:tabs>
          <w:tab w:val="left" w:pos="567"/>
        </w:tabs>
        <w:spacing w:line="260" w:lineRule="exact"/>
        <w:ind w:left="567" w:hanging="567"/>
        <w:rPr>
          <w:szCs w:val="22"/>
        </w:rPr>
      </w:pPr>
      <w:r w:rsidRPr="00727361">
        <w:rPr>
          <w:szCs w:val="22"/>
        </w:rPr>
        <w:t>karščiavimas ar drebulys;</w:t>
      </w:r>
    </w:p>
    <w:p w:rsidR="003E388D" w:rsidRPr="00727361" w:rsidRDefault="003E388D" w:rsidP="003E388D">
      <w:pPr>
        <w:numPr>
          <w:ilvl w:val="0"/>
          <w:numId w:val="3"/>
        </w:numPr>
        <w:tabs>
          <w:tab w:val="left" w:pos="567"/>
        </w:tabs>
        <w:spacing w:line="260" w:lineRule="exact"/>
        <w:ind w:left="567" w:hanging="567"/>
        <w:rPr>
          <w:szCs w:val="22"/>
        </w:rPr>
      </w:pPr>
      <w:r w:rsidRPr="00727361">
        <w:rPr>
          <w:color w:val="000000"/>
          <w:szCs w:val="22"/>
        </w:rPr>
        <w:t>padidėjusi gleivių gamyba, pakitusi jų spalva</w:t>
      </w:r>
      <w:r w:rsidRPr="00727361">
        <w:rPr>
          <w:szCs w:val="22"/>
        </w:rPr>
        <w:t>;</w:t>
      </w:r>
    </w:p>
    <w:p w:rsidR="003E388D" w:rsidRPr="00727361" w:rsidRDefault="003E388D" w:rsidP="003E388D">
      <w:pPr>
        <w:numPr>
          <w:ilvl w:val="0"/>
          <w:numId w:val="3"/>
        </w:numPr>
        <w:tabs>
          <w:tab w:val="left" w:pos="567"/>
        </w:tabs>
        <w:spacing w:line="260" w:lineRule="exact"/>
        <w:ind w:left="567" w:hanging="567"/>
        <w:rPr>
          <w:szCs w:val="22"/>
        </w:rPr>
      </w:pPr>
      <w:r w:rsidRPr="00727361">
        <w:rPr>
          <w:color w:val="000000"/>
          <w:szCs w:val="22"/>
        </w:rPr>
        <w:t>sustiprėjęs kosulys ar sustiprėję kvėpavimo sunkumai</w:t>
      </w:r>
      <w:r w:rsidRPr="00727361">
        <w:rPr>
          <w:szCs w:val="22"/>
        </w:rPr>
        <w:t>.</w:t>
      </w:r>
    </w:p>
    <w:p w:rsidR="003E388D" w:rsidRPr="00727361" w:rsidRDefault="003E388D" w:rsidP="003E388D">
      <w:pPr>
        <w:numPr>
          <w:ilvl w:val="12"/>
          <w:numId w:val="0"/>
        </w:numPr>
        <w:rPr>
          <w:i/>
          <w:szCs w:val="22"/>
        </w:rPr>
      </w:pPr>
    </w:p>
    <w:p w:rsidR="003E388D" w:rsidRPr="00727361" w:rsidRDefault="003E388D" w:rsidP="003E388D">
      <w:pPr>
        <w:numPr>
          <w:ilvl w:val="12"/>
          <w:numId w:val="0"/>
        </w:numPr>
        <w:rPr>
          <w:i/>
          <w:szCs w:val="22"/>
        </w:rPr>
      </w:pPr>
      <w:r w:rsidRPr="00B540EC">
        <w:rPr>
          <w:b/>
          <w:bCs/>
          <w:noProof/>
          <w:szCs w:val="22"/>
        </w:rPr>
        <w:t>Labai dažni šalutinio poveikio reiškiniai (gali pasireikšti ne rečiau kaip 1 iš 10</w:t>
      </w:r>
      <w:r>
        <w:rPr>
          <w:b/>
          <w:bCs/>
          <w:noProof/>
          <w:szCs w:val="22"/>
        </w:rPr>
        <w:t> </w:t>
      </w:r>
      <w:r w:rsidRPr="00B540EC">
        <w:rPr>
          <w:b/>
          <w:bCs/>
          <w:noProof/>
          <w:szCs w:val="22"/>
        </w:rPr>
        <w:t>asmenų)</w:t>
      </w:r>
      <w:r w:rsidRPr="00B540EC">
        <w:rPr>
          <w:b/>
          <w:bCs/>
          <w:iCs/>
          <w:szCs w:val="22"/>
        </w:rPr>
        <w:t>:</w:t>
      </w:r>
    </w:p>
    <w:p w:rsidR="003E388D" w:rsidRPr="006C4B84" w:rsidRDefault="003E388D" w:rsidP="003E388D">
      <w:pPr>
        <w:pStyle w:val="Spalvotassraas1parykinimas1"/>
        <w:numPr>
          <w:ilvl w:val="0"/>
          <w:numId w:val="2"/>
        </w:numPr>
        <w:ind w:left="567" w:hanging="567"/>
        <w:rPr>
          <w:color w:val="000000"/>
          <w:szCs w:val="22"/>
        </w:rPr>
      </w:pPr>
      <w:r>
        <w:rPr>
          <w:color w:val="000000"/>
          <w:szCs w:val="22"/>
        </w:rPr>
        <w:t>b</w:t>
      </w:r>
      <w:r w:rsidRPr="006C4B84">
        <w:rPr>
          <w:color w:val="000000"/>
          <w:szCs w:val="22"/>
        </w:rPr>
        <w:t>urnos ir ryklės pienligė. Kai kuriems žmonėms po vaisto įkvėpimo retkarčiais atsiranda burnos pienligė, pradeda skaudėti liežuvį, užkimsta balsas arba sudirgsta ryklė. Tokiais atvejais gali padėti dantų valymas, burnos ar ryklės skalavimas vandeniu iškart po vaisto įkvėpimo. Pasakykite apie tai savo gydytojui, tačiau nenutraukite gydymo, nebent taip lieptų gydytojas.</w:t>
      </w:r>
    </w:p>
    <w:p w:rsidR="003E388D" w:rsidRPr="006C4B84" w:rsidRDefault="003E388D" w:rsidP="003E388D">
      <w:pPr>
        <w:rPr>
          <w:color w:val="000000"/>
          <w:szCs w:val="22"/>
        </w:rPr>
      </w:pPr>
    </w:p>
    <w:p w:rsidR="003E388D" w:rsidRPr="006C4B84" w:rsidRDefault="003E388D" w:rsidP="003E388D">
      <w:pPr>
        <w:rPr>
          <w:i/>
          <w:color w:val="000000"/>
          <w:szCs w:val="22"/>
        </w:rPr>
      </w:pPr>
      <w:r w:rsidRPr="00B540EC">
        <w:rPr>
          <w:b/>
          <w:bCs/>
          <w:noProof/>
          <w:szCs w:val="22"/>
        </w:rPr>
        <w:t>Dažni šalutinio poveikio reiškiniai (gali pasireikšti rečiau kaip 1 iš 10</w:t>
      </w:r>
      <w:r>
        <w:rPr>
          <w:b/>
          <w:bCs/>
          <w:noProof/>
          <w:szCs w:val="22"/>
        </w:rPr>
        <w:t> </w:t>
      </w:r>
      <w:r w:rsidRPr="00B540EC">
        <w:rPr>
          <w:b/>
          <w:bCs/>
          <w:noProof/>
          <w:szCs w:val="22"/>
        </w:rPr>
        <w:t>asmenų)</w:t>
      </w:r>
      <w:r w:rsidRPr="00B540EC">
        <w:rPr>
          <w:b/>
          <w:bCs/>
          <w:iCs/>
          <w:color w:val="000000"/>
          <w:szCs w:val="22"/>
        </w:rPr>
        <w:t>:</w:t>
      </w:r>
    </w:p>
    <w:p w:rsidR="003E388D" w:rsidRPr="00FC63C2" w:rsidRDefault="003E388D" w:rsidP="003E388D">
      <w:pPr>
        <w:pStyle w:val="Spalvotassraas1parykinimas1"/>
        <w:numPr>
          <w:ilvl w:val="0"/>
          <w:numId w:val="2"/>
        </w:numPr>
        <w:ind w:left="567" w:hanging="567"/>
        <w:rPr>
          <w:color w:val="000000"/>
          <w:szCs w:val="22"/>
        </w:rPr>
      </w:pPr>
      <w:r>
        <w:rPr>
          <w:color w:val="000000"/>
          <w:szCs w:val="22"/>
        </w:rPr>
        <w:t>k</w:t>
      </w:r>
      <w:r w:rsidRPr="00FC63C2">
        <w:rPr>
          <w:color w:val="000000"/>
          <w:szCs w:val="22"/>
        </w:rPr>
        <w:t>raujosruvos. Kai kuriems pacientams gali greičiau atsirasti mėlynių</w:t>
      </w:r>
      <w:r>
        <w:rPr>
          <w:color w:val="000000"/>
          <w:szCs w:val="22"/>
        </w:rPr>
        <w:t>;</w:t>
      </w:r>
    </w:p>
    <w:p w:rsidR="003E388D" w:rsidRPr="001615F2" w:rsidRDefault="003E388D" w:rsidP="003E388D">
      <w:pPr>
        <w:pStyle w:val="Spalvotassraas1parykinimas1"/>
        <w:numPr>
          <w:ilvl w:val="0"/>
          <w:numId w:val="2"/>
        </w:numPr>
        <w:ind w:left="567" w:hanging="567"/>
        <w:rPr>
          <w:color w:val="000000"/>
          <w:szCs w:val="22"/>
        </w:rPr>
      </w:pPr>
      <w:r>
        <w:rPr>
          <w:color w:val="000000"/>
          <w:szCs w:val="22"/>
        </w:rPr>
        <w:t>u</w:t>
      </w:r>
      <w:r w:rsidRPr="001615F2">
        <w:rPr>
          <w:color w:val="000000"/>
          <w:szCs w:val="22"/>
        </w:rPr>
        <w:t>žkimimas arba laikinas balso praradimas.</w:t>
      </w:r>
    </w:p>
    <w:p w:rsidR="003E388D" w:rsidRPr="001615F2" w:rsidRDefault="003E388D" w:rsidP="003E388D">
      <w:pPr>
        <w:rPr>
          <w:i/>
          <w:szCs w:val="22"/>
        </w:rPr>
      </w:pPr>
    </w:p>
    <w:p w:rsidR="003E388D" w:rsidRPr="001615F2" w:rsidRDefault="003E388D" w:rsidP="003E388D">
      <w:pPr>
        <w:rPr>
          <w:i/>
          <w:color w:val="000000"/>
          <w:szCs w:val="22"/>
        </w:rPr>
      </w:pPr>
      <w:r w:rsidRPr="00B540EC">
        <w:rPr>
          <w:b/>
          <w:bCs/>
          <w:noProof/>
          <w:szCs w:val="22"/>
        </w:rPr>
        <w:t>Nedažni šalutinio poveikio reiškiniai (gali pasireikšti rečiau kaip 1 iš 100</w:t>
      </w:r>
      <w:r>
        <w:rPr>
          <w:b/>
          <w:bCs/>
          <w:noProof/>
          <w:szCs w:val="22"/>
        </w:rPr>
        <w:t> </w:t>
      </w:r>
      <w:r w:rsidRPr="00B540EC">
        <w:rPr>
          <w:b/>
          <w:bCs/>
          <w:noProof/>
          <w:szCs w:val="22"/>
        </w:rPr>
        <w:t>asmenų)</w:t>
      </w:r>
      <w:r w:rsidRPr="00B540EC">
        <w:rPr>
          <w:b/>
          <w:bCs/>
          <w:iCs/>
          <w:color w:val="000000"/>
          <w:szCs w:val="22"/>
        </w:rPr>
        <w:t>:</w:t>
      </w:r>
    </w:p>
    <w:p w:rsidR="003E388D" w:rsidRPr="001615F2" w:rsidRDefault="003E388D" w:rsidP="003E388D">
      <w:pPr>
        <w:pStyle w:val="Spalvotassraas1parykinimas1"/>
        <w:numPr>
          <w:ilvl w:val="0"/>
          <w:numId w:val="2"/>
        </w:numPr>
        <w:ind w:left="567" w:hanging="567"/>
        <w:rPr>
          <w:color w:val="000000"/>
          <w:szCs w:val="22"/>
        </w:rPr>
      </w:pPr>
      <w:r>
        <w:rPr>
          <w:color w:val="000000"/>
          <w:szCs w:val="22"/>
        </w:rPr>
        <w:t>o</w:t>
      </w:r>
      <w:r w:rsidRPr="001615F2">
        <w:rPr>
          <w:color w:val="000000"/>
          <w:szCs w:val="22"/>
        </w:rPr>
        <w:t>dos padidėjusio jautrumo reakcijos.</w:t>
      </w:r>
    </w:p>
    <w:p w:rsidR="003E388D" w:rsidRPr="001615F2" w:rsidRDefault="003E388D" w:rsidP="003E388D">
      <w:pPr>
        <w:ind w:left="180" w:hanging="180"/>
        <w:rPr>
          <w:color w:val="000000"/>
          <w:szCs w:val="22"/>
        </w:rPr>
      </w:pPr>
    </w:p>
    <w:p w:rsidR="003E388D" w:rsidRPr="001615F2" w:rsidRDefault="003E388D" w:rsidP="003E388D">
      <w:pPr>
        <w:ind w:left="180" w:hanging="180"/>
        <w:rPr>
          <w:i/>
          <w:color w:val="000000"/>
          <w:szCs w:val="22"/>
        </w:rPr>
      </w:pPr>
      <w:r w:rsidRPr="00B540EC">
        <w:rPr>
          <w:b/>
          <w:bCs/>
          <w:noProof/>
          <w:szCs w:val="22"/>
        </w:rPr>
        <w:t>Reti šalutinio poveikio reiškiniai (gali pasireikšti rečiau kaip 1 iš 1</w:t>
      </w:r>
      <w:r>
        <w:rPr>
          <w:b/>
          <w:bCs/>
          <w:noProof/>
          <w:szCs w:val="22"/>
        </w:rPr>
        <w:t> </w:t>
      </w:r>
      <w:r w:rsidRPr="00B540EC">
        <w:rPr>
          <w:b/>
          <w:bCs/>
          <w:noProof/>
          <w:szCs w:val="22"/>
        </w:rPr>
        <w:t>000</w:t>
      </w:r>
      <w:r>
        <w:rPr>
          <w:b/>
          <w:bCs/>
          <w:noProof/>
          <w:szCs w:val="22"/>
        </w:rPr>
        <w:t> </w:t>
      </w:r>
      <w:r w:rsidRPr="00B540EC">
        <w:rPr>
          <w:b/>
          <w:bCs/>
          <w:noProof/>
          <w:szCs w:val="22"/>
        </w:rPr>
        <w:t>asmenų)</w:t>
      </w:r>
      <w:r w:rsidRPr="00B540EC">
        <w:rPr>
          <w:b/>
          <w:bCs/>
          <w:iCs/>
          <w:color w:val="000000"/>
          <w:szCs w:val="22"/>
        </w:rPr>
        <w:t>:</w:t>
      </w:r>
    </w:p>
    <w:p w:rsidR="003E388D" w:rsidRPr="001615F2" w:rsidRDefault="003E388D" w:rsidP="003E388D">
      <w:pPr>
        <w:pStyle w:val="Spalvotassraas1parykinimas1"/>
        <w:numPr>
          <w:ilvl w:val="0"/>
          <w:numId w:val="2"/>
        </w:numPr>
        <w:ind w:left="567" w:hanging="567"/>
        <w:rPr>
          <w:color w:val="000000"/>
          <w:szCs w:val="22"/>
        </w:rPr>
      </w:pPr>
      <w:r>
        <w:rPr>
          <w:color w:val="000000"/>
          <w:szCs w:val="22"/>
        </w:rPr>
        <w:t>s</w:t>
      </w:r>
      <w:r w:rsidRPr="001615F2">
        <w:rPr>
          <w:color w:val="000000"/>
          <w:szCs w:val="22"/>
        </w:rPr>
        <w:t>templės kandidamikozė.</w:t>
      </w:r>
    </w:p>
    <w:p w:rsidR="003E388D" w:rsidRPr="001615F2" w:rsidRDefault="003E388D" w:rsidP="003E388D">
      <w:pPr>
        <w:rPr>
          <w:i/>
          <w:color w:val="000000"/>
          <w:szCs w:val="22"/>
        </w:rPr>
      </w:pPr>
    </w:p>
    <w:p w:rsidR="003E388D" w:rsidRPr="006C4B84" w:rsidRDefault="003E388D" w:rsidP="003E388D">
      <w:pPr>
        <w:ind w:left="180" w:hanging="180"/>
        <w:rPr>
          <w:i/>
          <w:color w:val="000000"/>
          <w:szCs w:val="22"/>
        </w:rPr>
      </w:pPr>
      <w:r w:rsidRPr="00B540EC">
        <w:rPr>
          <w:b/>
          <w:bCs/>
          <w:noProof/>
          <w:szCs w:val="22"/>
        </w:rPr>
        <w:t>Labai reti šalutinio poveikio reiškiniai (gali pasireikšti rečiau kaip 1 iš 10</w:t>
      </w:r>
      <w:r>
        <w:rPr>
          <w:b/>
          <w:bCs/>
          <w:noProof/>
          <w:szCs w:val="22"/>
        </w:rPr>
        <w:t> </w:t>
      </w:r>
      <w:r w:rsidRPr="00B540EC">
        <w:rPr>
          <w:b/>
          <w:bCs/>
          <w:noProof/>
          <w:szCs w:val="22"/>
        </w:rPr>
        <w:t>000</w:t>
      </w:r>
      <w:r>
        <w:rPr>
          <w:b/>
          <w:bCs/>
          <w:noProof/>
          <w:szCs w:val="22"/>
        </w:rPr>
        <w:t> </w:t>
      </w:r>
      <w:r w:rsidRPr="00B540EC">
        <w:rPr>
          <w:b/>
          <w:bCs/>
          <w:noProof/>
          <w:szCs w:val="22"/>
        </w:rPr>
        <w:t>asmenų</w:t>
      </w:r>
      <w:r w:rsidRPr="003B6C3F">
        <w:rPr>
          <w:b/>
          <w:bCs/>
          <w:noProof/>
          <w:szCs w:val="22"/>
        </w:rPr>
        <w:t>)</w:t>
      </w:r>
      <w:r w:rsidRPr="00B540EC">
        <w:rPr>
          <w:b/>
          <w:bCs/>
          <w:iCs/>
          <w:color w:val="000000"/>
          <w:szCs w:val="22"/>
        </w:rPr>
        <w:t>:</w:t>
      </w:r>
    </w:p>
    <w:p w:rsidR="003E388D" w:rsidRPr="00FC63C2" w:rsidRDefault="003E388D" w:rsidP="003E388D">
      <w:pPr>
        <w:pStyle w:val="Spalvotassraas1parykinimas1"/>
        <w:numPr>
          <w:ilvl w:val="0"/>
          <w:numId w:val="2"/>
        </w:numPr>
        <w:ind w:left="567" w:hanging="567"/>
        <w:rPr>
          <w:color w:val="000000"/>
          <w:szCs w:val="22"/>
        </w:rPr>
      </w:pPr>
      <w:proofErr w:type="spellStart"/>
      <w:r>
        <w:rPr>
          <w:color w:val="000000"/>
          <w:szCs w:val="22"/>
        </w:rPr>
        <w:t>a</w:t>
      </w:r>
      <w:r w:rsidRPr="006C4B84">
        <w:rPr>
          <w:color w:val="000000"/>
          <w:szCs w:val="22"/>
        </w:rPr>
        <w:t>ngioneurozinė</w:t>
      </w:r>
      <w:proofErr w:type="spellEnd"/>
      <w:r w:rsidRPr="006C4B84">
        <w:rPr>
          <w:color w:val="000000"/>
          <w:szCs w:val="22"/>
        </w:rPr>
        <w:t xml:space="preserve"> edema (dažniausiai veido, lūpų ir gerklės patinimas), kvėpavimo sutrikimai (dusulys ir (arba) bronchų spazmas) ir anafilaksinės reakcijos</w:t>
      </w:r>
      <w:r>
        <w:rPr>
          <w:color w:val="000000"/>
          <w:szCs w:val="22"/>
        </w:rPr>
        <w:t>;</w:t>
      </w:r>
    </w:p>
    <w:p w:rsidR="003E388D" w:rsidRPr="001615F2" w:rsidRDefault="003E388D" w:rsidP="003E388D">
      <w:pPr>
        <w:pStyle w:val="Spalvotassraas1parykinimas1"/>
        <w:numPr>
          <w:ilvl w:val="0"/>
          <w:numId w:val="2"/>
        </w:numPr>
        <w:ind w:left="567" w:hanging="567"/>
        <w:rPr>
          <w:color w:val="000000"/>
          <w:szCs w:val="22"/>
        </w:rPr>
      </w:pPr>
      <w:r>
        <w:rPr>
          <w:color w:val="000000"/>
          <w:szCs w:val="22"/>
        </w:rPr>
        <w:t>p</w:t>
      </w:r>
      <w:r w:rsidRPr="001615F2">
        <w:rPr>
          <w:color w:val="000000"/>
          <w:szCs w:val="22"/>
        </w:rPr>
        <w:t>adidėjusi cukraus koncentracija kraujyje (hiperglikemija).</w:t>
      </w:r>
      <w:r w:rsidRPr="001615F2">
        <w:rPr>
          <w:szCs w:val="22"/>
        </w:rPr>
        <w:t xml:space="preserve"> Jei sergate diabetu, gali prireikti dažniau matuoti cukraus kiekį kraujyje ir pakoreguoti įprastinį diabeto gydymą</w:t>
      </w:r>
      <w:r>
        <w:rPr>
          <w:szCs w:val="22"/>
        </w:rPr>
        <w:t>;</w:t>
      </w:r>
    </w:p>
    <w:p w:rsidR="003E388D" w:rsidRPr="001615F2" w:rsidRDefault="003E388D" w:rsidP="003E388D">
      <w:pPr>
        <w:pStyle w:val="Spalvotassraas1parykinimas1"/>
        <w:numPr>
          <w:ilvl w:val="0"/>
          <w:numId w:val="2"/>
        </w:numPr>
        <w:ind w:left="567" w:hanging="567"/>
        <w:rPr>
          <w:color w:val="000000"/>
          <w:szCs w:val="22"/>
        </w:rPr>
      </w:pPr>
      <w:r>
        <w:rPr>
          <w:color w:val="000000"/>
          <w:szCs w:val="22"/>
        </w:rPr>
        <w:t>v</w:t>
      </w:r>
      <w:r w:rsidRPr="001615F2">
        <w:rPr>
          <w:color w:val="000000"/>
          <w:szCs w:val="22"/>
        </w:rPr>
        <w:t>irškinimo sutrikimas (dispepsija)</w:t>
      </w:r>
      <w:r>
        <w:rPr>
          <w:color w:val="000000"/>
          <w:szCs w:val="22"/>
        </w:rPr>
        <w:t>;</w:t>
      </w:r>
    </w:p>
    <w:p w:rsidR="003E388D" w:rsidRPr="001615F2" w:rsidRDefault="003E388D" w:rsidP="003E388D">
      <w:pPr>
        <w:pStyle w:val="Spalvotassraas1parykinimas1"/>
        <w:numPr>
          <w:ilvl w:val="0"/>
          <w:numId w:val="2"/>
        </w:numPr>
        <w:ind w:left="567" w:hanging="567"/>
      </w:pPr>
      <w:r>
        <w:rPr>
          <w:color w:val="000000"/>
          <w:szCs w:val="22"/>
        </w:rPr>
        <w:t>s</w:t>
      </w:r>
      <w:r w:rsidRPr="001615F2">
        <w:rPr>
          <w:color w:val="000000"/>
          <w:szCs w:val="22"/>
        </w:rPr>
        <w:t>ąnarių skausmai (</w:t>
      </w:r>
      <w:proofErr w:type="spellStart"/>
      <w:r w:rsidRPr="001615F2">
        <w:rPr>
          <w:color w:val="000000"/>
          <w:szCs w:val="22"/>
        </w:rPr>
        <w:t>artralgija</w:t>
      </w:r>
      <w:proofErr w:type="spellEnd"/>
      <w:r w:rsidRPr="001615F2">
        <w:rPr>
          <w:color w:val="000000"/>
          <w:szCs w:val="22"/>
        </w:rPr>
        <w:t>)</w:t>
      </w:r>
      <w:r>
        <w:rPr>
          <w:color w:val="000000"/>
          <w:szCs w:val="22"/>
        </w:rPr>
        <w:t>;</w:t>
      </w:r>
    </w:p>
    <w:p w:rsidR="003E388D" w:rsidRPr="001615F2" w:rsidRDefault="003E388D" w:rsidP="003E388D">
      <w:pPr>
        <w:pStyle w:val="Spalvotassraas1parykinimas1"/>
        <w:numPr>
          <w:ilvl w:val="0"/>
          <w:numId w:val="2"/>
        </w:numPr>
        <w:ind w:left="567" w:hanging="567"/>
        <w:rPr>
          <w:color w:val="000000"/>
          <w:szCs w:val="22"/>
        </w:rPr>
      </w:pPr>
      <w:r>
        <w:rPr>
          <w:color w:val="000000"/>
          <w:szCs w:val="22"/>
        </w:rPr>
        <w:t>v</w:t>
      </w:r>
      <w:r w:rsidRPr="001615F2">
        <w:rPr>
          <w:color w:val="000000"/>
          <w:szCs w:val="22"/>
        </w:rPr>
        <w:t>aikų ir paauglių augimo sulėtėjimas</w:t>
      </w:r>
      <w:r>
        <w:rPr>
          <w:color w:val="000000"/>
          <w:szCs w:val="22"/>
        </w:rPr>
        <w:t>;</w:t>
      </w:r>
    </w:p>
    <w:p w:rsidR="003E388D" w:rsidRPr="001615F2" w:rsidRDefault="003E388D" w:rsidP="003E388D">
      <w:pPr>
        <w:pStyle w:val="Spalvotassraas1parykinimas1"/>
        <w:numPr>
          <w:ilvl w:val="0"/>
          <w:numId w:val="2"/>
        </w:numPr>
        <w:ind w:left="567" w:hanging="567"/>
        <w:rPr>
          <w:color w:val="000000"/>
          <w:szCs w:val="22"/>
        </w:rPr>
      </w:pPr>
      <w:r>
        <w:rPr>
          <w:color w:val="000000"/>
          <w:szCs w:val="22"/>
        </w:rPr>
        <w:t>k</w:t>
      </w:r>
      <w:r w:rsidRPr="001615F2">
        <w:rPr>
          <w:color w:val="000000"/>
          <w:szCs w:val="22"/>
        </w:rPr>
        <w:t>aulų retėjimas</w:t>
      </w:r>
      <w:r>
        <w:rPr>
          <w:color w:val="000000"/>
          <w:szCs w:val="22"/>
        </w:rPr>
        <w:t>;</w:t>
      </w:r>
    </w:p>
    <w:p w:rsidR="003E388D" w:rsidRPr="001615F2" w:rsidRDefault="003E388D" w:rsidP="003E388D">
      <w:pPr>
        <w:pStyle w:val="Spalvotassraas1parykinimas1"/>
        <w:numPr>
          <w:ilvl w:val="0"/>
          <w:numId w:val="2"/>
        </w:numPr>
        <w:ind w:left="567" w:hanging="567"/>
        <w:rPr>
          <w:color w:val="000000"/>
          <w:szCs w:val="22"/>
        </w:rPr>
      </w:pPr>
      <w:r>
        <w:rPr>
          <w:color w:val="000000"/>
          <w:szCs w:val="22"/>
        </w:rPr>
        <w:t>padidėjusio akispūdžio liga (glaukoma);</w:t>
      </w:r>
    </w:p>
    <w:p w:rsidR="003E388D" w:rsidRPr="001615F2" w:rsidRDefault="003E388D" w:rsidP="003E388D">
      <w:pPr>
        <w:pStyle w:val="Spalvotassraas1parykinimas1"/>
        <w:numPr>
          <w:ilvl w:val="0"/>
          <w:numId w:val="2"/>
        </w:numPr>
        <w:ind w:left="567" w:hanging="567"/>
        <w:rPr>
          <w:color w:val="000000"/>
          <w:szCs w:val="22"/>
        </w:rPr>
      </w:pPr>
      <w:r>
        <w:rPr>
          <w:color w:val="000000"/>
          <w:szCs w:val="22"/>
        </w:rPr>
        <w:t>akies lęšiuko padrumstėjimas (k</w:t>
      </w:r>
      <w:r w:rsidRPr="001615F2">
        <w:rPr>
          <w:color w:val="000000"/>
          <w:szCs w:val="22"/>
        </w:rPr>
        <w:t>atarakta</w:t>
      </w:r>
      <w:r>
        <w:rPr>
          <w:color w:val="000000"/>
          <w:szCs w:val="22"/>
        </w:rPr>
        <w:t>);</w:t>
      </w:r>
    </w:p>
    <w:p w:rsidR="003E388D" w:rsidRPr="001615F2" w:rsidRDefault="003E388D" w:rsidP="003E388D">
      <w:pPr>
        <w:pStyle w:val="Spalvotassraas1parykinimas1"/>
        <w:numPr>
          <w:ilvl w:val="0"/>
          <w:numId w:val="2"/>
        </w:numPr>
        <w:ind w:left="567" w:hanging="567"/>
        <w:rPr>
          <w:color w:val="000000"/>
          <w:szCs w:val="22"/>
        </w:rPr>
      </w:pPr>
      <w:r>
        <w:rPr>
          <w:color w:val="000000"/>
          <w:szCs w:val="22"/>
        </w:rPr>
        <w:t>a</w:t>
      </w:r>
      <w:r w:rsidRPr="001615F2">
        <w:rPr>
          <w:color w:val="000000"/>
          <w:szCs w:val="22"/>
        </w:rPr>
        <w:t>ntinksčių slopinimas</w:t>
      </w:r>
      <w:r>
        <w:rPr>
          <w:color w:val="000000"/>
          <w:szCs w:val="22"/>
        </w:rPr>
        <w:t>;</w:t>
      </w:r>
    </w:p>
    <w:p w:rsidR="003E388D" w:rsidRPr="006C4B84" w:rsidRDefault="003E388D" w:rsidP="003E388D">
      <w:pPr>
        <w:pStyle w:val="Spalvotassraas1parykinimas1"/>
        <w:numPr>
          <w:ilvl w:val="0"/>
          <w:numId w:val="2"/>
        </w:numPr>
        <w:ind w:left="567" w:hanging="567"/>
        <w:rPr>
          <w:szCs w:val="22"/>
        </w:rPr>
      </w:pPr>
      <w:r>
        <w:rPr>
          <w:color w:val="000000"/>
          <w:szCs w:val="22"/>
        </w:rPr>
        <w:t>k</w:t>
      </w:r>
      <w:r w:rsidRPr="001615F2">
        <w:rPr>
          <w:color w:val="000000"/>
          <w:szCs w:val="22"/>
        </w:rPr>
        <w:t xml:space="preserve">ūno masės </w:t>
      </w:r>
      <w:r w:rsidRPr="00763AAE">
        <w:rPr>
          <w:color w:val="000000"/>
          <w:szCs w:val="22"/>
        </w:rPr>
        <w:t>didėjimas.</w:t>
      </w:r>
      <w:r>
        <w:rPr>
          <w:color w:val="000000"/>
          <w:szCs w:val="22"/>
        </w:rPr>
        <w:t xml:space="preserve"> </w:t>
      </w:r>
      <w:r w:rsidRPr="00763AAE">
        <w:rPr>
          <w:color w:val="000000"/>
          <w:szCs w:val="22"/>
        </w:rPr>
        <w:t>Apvalus</w:t>
      </w:r>
      <w:r w:rsidRPr="006C4B84">
        <w:rPr>
          <w:szCs w:val="22"/>
        </w:rPr>
        <w:t xml:space="preserve"> (mėnulio pavidalo) veidas ir kiti </w:t>
      </w:r>
      <w:proofErr w:type="spellStart"/>
      <w:r w:rsidRPr="006C4B84">
        <w:rPr>
          <w:szCs w:val="22"/>
        </w:rPr>
        <w:t>Kušingo</w:t>
      </w:r>
      <w:proofErr w:type="spellEnd"/>
      <w:r w:rsidRPr="006C4B84">
        <w:rPr>
          <w:szCs w:val="22"/>
        </w:rPr>
        <w:t xml:space="preserve"> sindromo požymiai</w:t>
      </w:r>
      <w:r>
        <w:rPr>
          <w:szCs w:val="22"/>
        </w:rPr>
        <w:t>;</w:t>
      </w:r>
    </w:p>
    <w:p w:rsidR="003E388D" w:rsidRPr="001615F2" w:rsidRDefault="003E388D" w:rsidP="003E388D">
      <w:pPr>
        <w:pStyle w:val="Spalvotassraas1parykinimas1"/>
        <w:numPr>
          <w:ilvl w:val="0"/>
          <w:numId w:val="2"/>
        </w:numPr>
        <w:ind w:left="567" w:hanging="567"/>
        <w:rPr>
          <w:szCs w:val="22"/>
        </w:rPr>
      </w:pPr>
      <w:r>
        <w:rPr>
          <w:color w:val="000000"/>
          <w:szCs w:val="22"/>
        </w:rPr>
        <w:t>p</w:t>
      </w:r>
      <w:r w:rsidRPr="00FC63C2">
        <w:rPr>
          <w:color w:val="000000"/>
          <w:szCs w:val="22"/>
        </w:rPr>
        <w:t>aradoksinis</w:t>
      </w:r>
      <w:r w:rsidRPr="001615F2">
        <w:rPr>
          <w:szCs w:val="22"/>
        </w:rPr>
        <w:t xml:space="preserve"> bronchų spazmas (sunkumas įkvėpti).</w:t>
      </w:r>
    </w:p>
    <w:p w:rsidR="003E388D" w:rsidRPr="001615F2" w:rsidRDefault="003E388D" w:rsidP="003E388D">
      <w:pPr>
        <w:pStyle w:val="Spalvotassraas1parykinimas1"/>
        <w:ind w:left="567"/>
        <w:rPr>
          <w:szCs w:val="22"/>
        </w:rPr>
      </w:pPr>
      <w:r w:rsidRPr="001615F2">
        <w:rPr>
          <w:szCs w:val="22"/>
        </w:rPr>
        <w:t xml:space="preserve">Kaip ir vartojant kitus įkvepiamus vaistus, gali pasireikšti paradoksinis bronchų spazmas ir staigiai sustiprėjęs švokštimas po įkvėpimo. Tuomet reikia nedelsiant pavartoti greito veikimo įkvepiamųjų bronchus plečiančių vaistų. </w:t>
      </w:r>
      <w:proofErr w:type="spellStart"/>
      <w:r w:rsidRPr="001615F2">
        <w:rPr>
          <w:szCs w:val="22"/>
        </w:rPr>
        <w:t>Flutikazono</w:t>
      </w:r>
      <w:proofErr w:type="spellEnd"/>
      <w:r w:rsidRPr="001615F2">
        <w:rPr>
          <w:szCs w:val="22"/>
        </w:rPr>
        <w:t xml:space="preserve"> </w:t>
      </w:r>
      <w:proofErr w:type="spellStart"/>
      <w:r w:rsidRPr="001615F2">
        <w:rPr>
          <w:szCs w:val="22"/>
        </w:rPr>
        <w:t>propionato</w:t>
      </w:r>
      <w:proofErr w:type="spellEnd"/>
      <w:r w:rsidRPr="001615F2">
        <w:rPr>
          <w:szCs w:val="22"/>
        </w:rPr>
        <w:t xml:space="preserve"> vartojimą reikia tuoj pat nutraukti</w:t>
      </w:r>
      <w:r>
        <w:rPr>
          <w:szCs w:val="22"/>
        </w:rPr>
        <w:t>;</w:t>
      </w:r>
    </w:p>
    <w:p w:rsidR="003E388D" w:rsidRPr="001615F2" w:rsidRDefault="003E388D" w:rsidP="003E388D">
      <w:pPr>
        <w:pStyle w:val="Spalvotassraas1parykinimas1"/>
        <w:numPr>
          <w:ilvl w:val="0"/>
          <w:numId w:val="2"/>
        </w:numPr>
        <w:ind w:left="567" w:hanging="567"/>
        <w:rPr>
          <w:color w:val="000000"/>
          <w:szCs w:val="22"/>
        </w:rPr>
      </w:pPr>
      <w:r>
        <w:rPr>
          <w:color w:val="000000"/>
          <w:szCs w:val="22"/>
        </w:rPr>
        <w:t>n</w:t>
      </w:r>
      <w:r w:rsidRPr="001615F2">
        <w:rPr>
          <w:color w:val="000000"/>
          <w:szCs w:val="22"/>
        </w:rPr>
        <w:t xml:space="preserve">erimas, miego sutrikimai, elgesio pokyčiai, įskaitant </w:t>
      </w:r>
      <w:proofErr w:type="spellStart"/>
      <w:r w:rsidRPr="001615F2">
        <w:rPr>
          <w:color w:val="000000"/>
          <w:szCs w:val="22"/>
        </w:rPr>
        <w:t>hiperaktyvumą</w:t>
      </w:r>
      <w:proofErr w:type="spellEnd"/>
      <w:r w:rsidRPr="001615F2">
        <w:rPr>
          <w:color w:val="000000"/>
          <w:szCs w:val="22"/>
        </w:rPr>
        <w:t xml:space="preserve"> ir irzlumą (daugiausia vaikams).</w:t>
      </w:r>
    </w:p>
    <w:p w:rsidR="003E388D" w:rsidRPr="00727361" w:rsidRDefault="003E388D" w:rsidP="003E388D">
      <w:pPr>
        <w:rPr>
          <w:bCs/>
          <w:iCs/>
          <w:szCs w:val="22"/>
          <w:lang w:eastAsia="en-GB"/>
        </w:rPr>
      </w:pPr>
    </w:p>
    <w:p w:rsidR="003E388D" w:rsidRPr="00727361" w:rsidRDefault="003E388D" w:rsidP="003E388D">
      <w:pPr>
        <w:numPr>
          <w:ilvl w:val="12"/>
          <w:numId w:val="0"/>
        </w:numPr>
        <w:rPr>
          <w:i/>
          <w:szCs w:val="22"/>
        </w:rPr>
      </w:pPr>
      <w:r w:rsidRPr="00B540EC">
        <w:rPr>
          <w:b/>
          <w:bCs/>
          <w:noProof/>
          <w:szCs w:val="22"/>
        </w:rPr>
        <w:t>Šalutinio poveikio reiškiniai, kurių</w:t>
      </w:r>
      <w:r w:rsidRPr="00FD4286">
        <w:rPr>
          <w:b/>
          <w:bCs/>
          <w:iCs/>
          <w:szCs w:val="22"/>
        </w:rPr>
        <w:t xml:space="preserve"> pasireiškimo dažnis nežinomas</w:t>
      </w:r>
      <w:r>
        <w:rPr>
          <w:i/>
          <w:szCs w:val="22"/>
        </w:rPr>
        <w:t xml:space="preserve"> (negali būti apskaičiuotas pagal turimus duomenis)</w:t>
      </w:r>
      <w:r w:rsidRPr="00FD4286">
        <w:rPr>
          <w:iCs/>
          <w:szCs w:val="22"/>
        </w:rPr>
        <w:t>:</w:t>
      </w:r>
    </w:p>
    <w:p w:rsidR="003E388D" w:rsidRPr="00727361" w:rsidRDefault="003E388D" w:rsidP="003E388D">
      <w:pPr>
        <w:numPr>
          <w:ilvl w:val="0"/>
          <w:numId w:val="1"/>
        </w:numPr>
        <w:tabs>
          <w:tab w:val="clear" w:pos="360"/>
          <w:tab w:val="num" w:pos="567"/>
        </w:tabs>
        <w:ind w:left="540" w:hanging="540"/>
        <w:rPr>
          <w:szCs w:val="22"/>
        </w:rPr>
      </w:pPr>
      <w:r>
        <w:rPr>
          <w:szCs w:val="22"/>
        </w:rPr>
        <w:t>d</w:t>
      </w:r>
      <w:r w:rsidRPr="00727361">
        <w:rPr>
          <w:szCs w:val="22"/>
        </w:rPr>
        <w:t>epresija arba agresyvumas. Tokio poveikio tikimybė yra didesnė vaikams</w:t>
      </w:r>
      <w:r>
        <w:rPr>
          <w:szCs w:val="22"/>
        </w:rPr>
        <w:t>;</w:t>
      </w:r>
    </w:p>
    <w:p w:rsidR="003E388D" w:rsidRDefault="003E388D" w:rsidP="003E388D">
      <w:pPr>
        <w:numPr>
          <w:ilvl w:val="0"/>
          <w:numId w:val="1"/>
        </w:numPr>
        <w:tabs>
          <w:tab w:val="clear" w:pos="360"/>
          <w:tab w:val="num" w:pos="567"/>
        </w:tabs>
        <w:ind w:left="540" w:hanging="540"/>
        <w:rPr>
          <w:szCs w:val="22"/>
        </w:rPr>
      </w:pPr>
      <w:r>
        <w:rPr>
          <w:szCs w:val="22"/>
        </w:rPr>
        <w:t>k</w:t>
      </w:r>
      <w:r w:rsidRPr="00727361">
        <w:rPr>
          <w:szCs w:val="22"/>
        </w:rPr>
        <w:t>raujavimas iš nosies</w:t>
      </w:r>
      <w:r>
        <w:rPr>
          <w:szCs w:val="22"/>
        </w:rPr>
        <w:t>;</w:t>
      </w:r>
    </w:p>
    <w:p w:rsidR="003E388D" w:rsidRPr="00252160" w:rsidRDefault="003E388D" w:rsidP="003E388D">
      <w:pPr>
        <w:numPr>
          <w:ilvl w:val="0"/>
          <w:numId w:val="1"/>
        </w:numPr>
        <w:tabs>
          <w:tab w:val="clear" w:pos="360"/>
          <w:tab w:val="num" w:pos="540"/>
          <w:tab w:val="num" w:pos="567"/>
        </w:tabs>
        <w:ind w:left="540" w:hanging="540"/>
      </w:pPr>
      <w:r>
        <w:t>m</w:t>
      </w:r>
      <w:r w:rsidRPr="00252160">
        <w:t>iglotas matymas</w:t>
      </w:r>
      <w:r>
        <w:t>.</w:t>
      </w:r>
    </w:p>
    <w:p w:rsidR="003E388D" w:rsidRPr="00727361" w:rsidRDefault="003E388D" w:rsidP="003E388D">
      <w:pPr>
        <w:rPr>
          <w:color w:val="000000"/>
          <w:szCs w:val="22"/>
        </w:rPr>
      </w:pPr>
    </w:p>
    <w:p w:rsidR="003E388D" w:rsidRPr="00727361" w:rsidRDefault="003E388D" w:rsidP="003E388D">
      <w:pPr>
        <w:rPr>
          <w:b/>
          <w:szCs w:val="22"/>
        </w:rPr>
      </w:pPr>
      <w:r w:rsidRPr="00727361">
        <w:rPr>
          <w:b/>
          <w:noProof/>
          <w:szCs w:val="22"/>
        </w:rPr>
        <w:t>Pranešimas apie šalutinį poveikį</w:t>
      </w:r>
    </w:p>
    <w:p w:rsidR="003E388D" w:rsidRPr="0085567E" w:rsidRDefault="003E388D" w:rsidP="003E388D">
      <w:pPr>
        <w:ind w:right="-449"/>
        <w:rPr>
          <w:noProof/>
        </w:rPr>
      </w:pPr>
      <w:r w:rsidRPr="00727361">
        <w:rPr>
          <w:noProof/>
          <w:szCs w:val="22"/>
        </w:rPr>
        <w:t>Jeigu pasireiškė šalutinis poveikis, įskaitant šiame lapelyje nenurodytą, pasakykite gydytojui arba vaistininkui</w:t>
      </w:r>
      <w:r w:rsidRPr="00727361">
        <w:rPr>
          <w:szCs w:val="22"/>
        </w:rPr>
        <w:t>.</w:t>
      </w:r>
      <w:r w:rsidRPr="00727361">
        <w:rPr>
          <w:noProof/>
          <w:szCs w:val="22"/>
        </w:rPr>
        <w:t xml:space="preserve"> </w:t>
      </w:r>
      <w:r>
        <w:t>Pranešimą apie šalutinį poveikį galite pateikti šiais būdais: tiesiogiai užpildant formą internetu</w:t>
      </w:r>
      <w:r w:rsidRPr="00B4222B">
        <w:t xml:space="preserve"> </w:t>
      </w:r>
      <w:r w:rsidRPr="0085567E">
        <w:t>Valstybin</w:t>
      </w:r>
      <w:r>
        <w:t>ės</w:t>
      </w:r>
      <w:r w:rsidRPr="0085567E">
        <w:t xml:space="preserve"> vaistų kontrolės tarnybai prie Lietuvos Respublikos sveikatos apsaugos ministerijos </w:t>
      </w:r>
      <w:r w:rsidRPr="00D037C5">
        <w:t xml:space="preserve">Vaistinių preparatų informacinėje sistemoje https://vapris.vvkt.lt/vvkt-web/public/nrv arba užpildant Paciento pranešimo apie įtariamą nepageidaujamą reakciją formą, kuri skelbiama https://www.vvkt.lt/index.php?4004286486, ir atsiunčiant elektroniniu paštu (adresu </w:t>
      </w:r>
      <w:proofErr w:type="spellStart"/>
      <w:r w:rsidRPr="00D037C5">
        <w:t>NepageidaujamaR@vvkt.lt</w:t>
      </w:r>
      <w:proofErr w:type="spellEnd"/>
      <w:r w:rsidRPr="00D037C5">
        <w:t xml:space="preserve">) </w:t>
      </w:r>
      <w:r w:rsidRPr="0085567E">
        <w:t>arba</w:t>
      </w:r>
      <w:r>
        <w:t xml:space="preserve"> nemokamu telefonu 8 800 73 568</w:t>
      </w:r>
      <w:r w:rsidRPr="0085567E">
        <w:t>. Pranešdami apie šalutinį poveikį galite mums padėti gauti daugiau informacijos apie šio vaisto saugumą.</w:t>
      </w:r>
    </w:p>
    <w:p w:rsidR="003E388D" w:rsidRPr="00727361" w:rsidRDefault="003E388D" w:rsidP="003E388D">
      <w:pPr>
        <w:rPr>
          <w:color w:val="000000"/>
          <w:szCs w:val="22"/>
        </w:rPr>
      </w:pPr>
    </w:p>
    <w:p w:rsidR="003E388D" w:rsidRPr="00727361" w:rsidRDefault="003E388D" w:rsidP="003E38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p>
    <w:p w:rsidR="003E388D" w:rsidRPr="00727361" w:rsidRDefault="003E388D" w:rsidP="003E388D">
      <w:pPr>
        <w:ind w:left="567" w:hanging="567"/>
        <w:rPr>
          <w:b/>
          <w:caps/>
          <w:szCs w:val="22"/>
        </w:rPr>
      </w:pPr>
      <w:r w:rsidRPr="00727361">
        <w:rPr>
          <w:b/>
          <w:caps/>
          <w:szCs w:val="22"/>
        </w:rPr>
        <w:t>5.</w:t>
      </w:r>
      <w:r w:rsidRPr="00727361">
        <w:rPr>
          <w:b/>
          <w:caps/>
          <w:szCs w:val="22"/>
        </w:rPr>
        <w:tab/>
        <w:t>K</w:t>
      </w:r>
      <w:r w:rsidRPr="00727361">
        <w:rPr>
          <w:b/>
          <w:szCs w:val="22"/>
        </w:rPr>
        <w:t xml:space="preserve">aip laikyti </w:t>
      </w:r>
      <w:proofErr w:type="spellStart"/>
      <w:r w:rsidRPr="00727361">
        <w:rPr>
          <w:b/>
          <w:szCs w:val="22"/>
        </w:rPr>
        <w:t>Flixotide</w:t>
      </w:r>
      <w:proofErr w:type="spellEnd"/>
      <w:r w:rsidRPr="00727361">
        <w:rPr>
          <w:b/>
          <w:szCs w:val="22"/>
        </w:rPr>
        <w:t xml:space="preserve"> </w:t>
      </w:r>
    </w:p>
    <w:p w:rsidR="003E388D" w:rsidRPr="00727361" w:rsidRDefault="003E388D" w:rsidP="003E388D">
      <w:pPr>
        <w:pStyle w:val="Pagrindinistekstas"/>
        <w:spacing w:after="0"/>
        <w:rPr>
          <w:sz w:val="22"/>
          <w:szCs w:val="22"/>
        </w:rPr>
      </w:pPr>
    </w:p>
    <w:p w:rsidR="003E388D" w:rsidRDefault="003E388D" w:rsidP="003E388D">
      <w:pPr>
        <w:pStyle w:val="Pagrindinistekstas"/>
        <w:spacing w:after="0"/>
        <w:rPr>
          <w:sz w:val="22"/>
          <w:szCs w:val="22"/>
        </w:rPr>
      </w:pPr>
      <w:r w:rsidRPr="00727361">
        <w:rPr>
          <w:sz w:val="22"/>
          <w:szCs w:val="22"/>
        </w:rPr>
        <w:t>Šį vaistą laikykite vaikams nepastebimoje ir nepasiekiamoje vietoje.</w:t>
      </w:r>
    </w:p>
    <w:p w:rsidR="003E388D" w:rsidRDefault="003E388D" w:rsidP="003E388D">
      <w:pPr>
        <w:pStyle w:val="Pagrindinistekstas"/>
        <w:spacing w:after="0"/>
        <w:rPr>
          <w:sz w:val="22"/>
          <w:szCs w:val="22"/>
        </w:rPr>
      </w:pPr>
    </w:p>
    <w:p w:rsidR="003E388D" w:rsidRPr="00727361" w:rsidRDefault="003E388D" w:rsidP="003E388D">
      <w:pPr>
        <w:tabs>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r w:rsidRPr="00727361">
        <w:rPr>
          <w:szCs w:val="22"/>
        </w:rPr>
        <w:t xml:space="preserve">Ant </w:t>
      </w:r>
      <w:proofErr w:type="spellStart"/>
      <w:r w:rsidRPr="00727361">
        <w:rPr>
          <w:szCs w:val="22"/>
        </w:rPr>
        <w:t>talpyklės</w:t>
      </w:r>
      <w:proofErr w:type="spellEnd"/>
      <w:r w:rsidRPr="00727361">
        <w:rPr>
          <w:szCs w:val="22"/>
        </w:rPr>
        <w:t xml:space="preserve"> etiketės ir dėžutės po „Tinka iki“ </w:t>
      </w:r>
      <w:r>
        <w:rPr>
          <w:szCs w:val="22"/>
        </w:rPr>
        <w:t xml:space="preserve">arba „EXP“ </w:t>
      </w:r>
      <w:r w:rsidRPr="00727361">
        <w:rPr>
          <w:szCs w:val="22"/>
        </w:rPr>
        <w:t>nurodytam tinkamumo laikui pasibaigus, šio vaisto vartoti negalima</w:t>
      </w:r>
      <w:r w:rsidRPr="00727361">
        <w:rPr>
          <w:color w:val="000000"/>
          <w:szCs w:val="22"/>
        </w:rPr>
        <w:t>.</w:t>
      </w:r>
      <w:r>
        <w:rPr>
          <w:color w:val="000000"/>
          <w:szCs w:val="22"/>
        </w:rPr>
        <w:t xml:space="preserve"> </w:t>
      </w:r>
      <w:r w:rsidRPr="003174CE">
        <w:rPr>
          <w:color w:val="000000"/>
          <w:szCs w:val="22"/>
        </w:rPr>
        <w:t>Vaistas tinkamas vartoti iki paskutinės nurodyto mėnesio dienos.</w:t>
      </w:r>
    </w:p>
    <w:p w:rsidR="003E388D" w:rsidRPr="00727361" w:rsidRDefault="003E388D" w:rsidP="003E388D">
      <w:pPr>
        <w:pStyle w:val="Pagrindinistekstas"/>
        <w:spacing w:after="0"/>
        <w:rPr>
          <w:sz w:val="22"/>
          <w:szCs w:val="22"/>
        </w:rPr>
      </w:pPr>
    </w:p>
    <w:p w:rsidR="003E388D" w:rsidRPr="00727361" w:rsidRDefault="003E388D" w:rsidP="003E388D">
      <w:pPr>
        <w:pStyle w:val="Pagrindinistekstas"/>
        <w:spacing w:after="0"/>
        <w:rPr>
          <w:sz w:val="22"/>
          <w:szCs w:val="22"/>
        </w:rPr>
      </w:pPr>
      <w:r w:rsidRPr="00727361">
        <w:rPr>
          <w:sz w:val="22"/>
          <w:szCs w:val="22"/>
        </w:rPr>
        <w:t>Laikyti ne aukštesnėje kaip 30</w:t>
      </w:r>
      <w:r>
        <w:rPr>
          <w:sz w:val="22"/>
          <w:szCs w:val="22"/>
        </w:rPr>
        <w:t> </w:t>
      </w:r>
      <w:r w:rsidRPr="00727361">
        <w:rPr>
          <w:sz w:val="22"/>
          <w:szCs w:val="22"/>
        </w:rPr>
        <w:t>ºC temperatūroje.</w:t>
      </w:r>
    </w:p>
    <w:p w:rsidR="003E388D" w:rsidRPr="00727361" w:rsidRDefault="003E388D" w:rsidP="003E388D">
      <w:pPr>
        <w:tabs>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r w:rsidRPr="00727361">
        <w:rPr>
          <w:color w:val="000000"/>
          <w:szCs w:val="22"/>
        </w:rPr>
        <w:lastRenderedPageBreak/>
        <w:t xml:space="preserve">Negalima šaldyti ar užšaldyti. </w:t>
      </w:r>
    </w:p>
    <w:p w:rsidR="003E388D" w:rsidRPr="00727361" w:rsidRDefault="003E388D" w:rsidP="003E388D">
      <w:pPr>
        <w:tabs>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proofErr w:type="spellStart"/>
      <w:r w:rsidRPr="00727361">
        <w:rPr>
          <w:color w:val="000000"/>
          <w:szCs w:val="22"/>
        </w:rPr>
        <w:t>Talpyklę</w:t>
      </w:r>
      <w:proofErr w:type="spellEnd"/>
      <w:r w:rsidRPr="00727361">
        <w:rPr>
          <w:color w:val="000000"/>
          <w:szCs w:val="22"/>
        </w:rPr>
        <w:t xml:space="preserve"> laikyti išorinėje dėžutėje, kad vaistas būtų apsaugotas nuo šviesos.</w:t>
      </w:r>
    </w:p>
    <w:p w:rsidR="003E388D" w:rsidRPr="00727361" w:rsidRDefault="003E388D" w:rsidP="003E388D">
      <w:pPr>
        <w:tabs>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p>
    <w:p w:rsidR="003E388D" w:rsidRPr="00727361" w:rsidRDefault="003E388D" w:rsidP="003E388D">
      <w:pPr>
        <w:pStyle w:val="Pagrindinistekstas"/>
        <w:spacing w:after="0"/>
        <w:rPr>
          <w:color w:val="000000"/>
          <w:sz w:val="22"/>
          <w:szCs w:val="22"/>
        </w:rPr>
      </w:pPr>
      <w:r w:rsidRPr="00727361">
        <w:rPr>
          <w:color w:val="000000"/>
          <w:sz w:val="22"/>
          <w:szCs w:val="22"/>
        </w:rPr>
        <w:t xml:space="preserve">Nenaudokite </w:t>
      </w:r>
      <w:proofErr w:type="spellStart"/>
      <w:r w:rsidRPr="00727361">
        <w:rPr>
          <w:color w:val="000000"/>
          <w:sz w:val="22"/>
          <w:szCs w:val="22"/>
        </w:rPr>
        <w:t>Flixotide</w:t>
      </w:r>
      <w:proofErr w:type="spellEnd"/>
      <w:r w:rsidRPr="00727361">
        <w:rPr>
          <w:color w:val="000000"/>
          <w:sz w:val="22"/>
          <w:szCs w:val="22"/>
        </w:rPr>
        <w:t xml:space="preserve">, jei </w:t>
      </w:r>
      <w:proofErr w:type="spellStart"/>
      <w:r w:rsidRPr="00727361">
        <w:rPr>
          <w:color w:val="000000"/>
          <w:sz w:val="22"/>
          <w:szCs w:val="22"/>
        </w:rPr>
        <w:t>talpyklė</w:t>
      </w:r>
      <w:proofErr w:type="spellEnd"/>
      <w:r w:rsidRPr="00727361">
        <w:rPr>
          <w:color w:val="000000"/>
          <w:sz w:val="22"/>
          <w:szCs w:val="22"/>
        </w:rPr>
        <w:t xml:space="preserve"> yra labai šalta.</w:t>
      </w:r>
    </w:p>
    <w:p w:rsidR="003E388D" w:rsidRPr="00727361" w:rsidRDefault="003E388D" w:rsidP="003E388D">
      <w:pPr>
        <w:pStyle w:val="Pagrindinistekstas"/>
        <w:spacing w:after="0"/>
        <w:rPr>
          <w:sz w:val="22"/>
          <w:szCs w:val="22"/>
        </w:rPr>
      </w:pPr>
    </w:p>
    <w:p w:rsidR="003E388D" w:rsidRPr="00727361" w:rsidRDefault="003E388D" w:rsidP="003E388D">
      <w:pPr>
        <w:pStyle w:val="Pagrindinistekstas"/>
        <w:spacing w:after="0"/>
        <w:rPr>
          <w:color w:val="000000"/>
          <w:sz w:val="22"/>
          <w:szCs w:val="22"/>
        </w:rPr>
      </w:pPr>
      <w:r w:rsidRPr="00727361">
        <w:rPr>
          <w:color w:val="000000"/>
          <w:sz w:val="22"/>
          <w:szCs w:val="22"/>
        </w:rPr>
        <w:t xml:space="preserve">Jei </w:t>
      </w:r>
      <w:proofErr w:type="spellStart"/>
      <w:r w:rsidRPr="00727361">
        <w:rPr>
          <w:color w:val="000000"/>
          <w:sz w:val="22"/>
          <w:szCs w:val="22"/>
        </w:rPr>
        <w:t>inhaliatorius</w:t>
      </w:r>
      <w:proofErr w:type="spellEnd"/>
      <w:r w:rsidRPr="00727361">
        <w:rPr>
          <w:color w:val="000000"/>
          <w:sz w:val="22"/>
          <w:szCs w:val="22"/>
        </w:rPr>
        <w:t xml:space="preserve"> yra labai šaltas, išimkite metalinę </w:t>
      </w:r>
      <w:proofErr w:type="spellStart"/>
      <w:r w:rsidRPr="00727361">
        <w:rPr>
          <w:color w:val="000000"/>
          <w:sz w:val="22"/>
          <w:szCs w:val="22"/>
        </w:rPr>
        <w:t>talpyklę</w:t>
      </w:r>
      <w:proofErr w:type="spellEnd"/>
      <w:r w:rsidRPr="00727361">
        <w:rPr>
          <w:color w:val="000000"/>
          <w:sz w:val="22"/>
          <w:szCs w:val="22"/>
        </w:rPr>
        <w:t xml:space="preserve"> iš plastiko dėžutės ir šildykite rankomis kelias minutes. NENAUDOKITE nieko kito </w:t>
      </w:r>
      <w:proofErr w:type="spellStart"/>
      <w:r w:rsidRPr="00727361">
        <w:rPr>
          <w:color w:val="000000"/>
          <w:sz w:val="22"/>
          <w:szCs w:val="22"/>
        </w:rPr>
        <w:t>talpyklei</w:t>
      </w:r>
      <w:proofErr w:type="spellEnd"/>
      <w:r w:rsidRPr="00727361">
        <w:rPr>
          <w:color w:val="000000"/>
          <w:sz w:val="22"/>
          <w:szCs w:val="22"/>
        </w:rPr>
        <w:t xml:space="preserve"> sušildyti.</w:t>
      </w:r>
    </w:p>
    <w:p w:rsidR="003E388D" w:rsidRPr="00727361" w:rsidRDefault="003E388D" w:rsidP="003E388D">
      <w:pPr>
        <w:pStyle w:val="Pagrindinistekstas"/>
        <w:spacing w:after="0"/>
        <w:rPr>
          <w:color w:val="000000"/>
          <w:sz w:val="22"/>
          <w:szCs w:val="22"/>
        </w:rPr>
      </w:pPr>
    </w:p>
    <w:p w:rsidR="003E388D" w:rsidRPr="00727361" w:rsidRDefault="003E388D" w:rsidP="003E388D">
      <w:pPr>
        <w:pStyle w:val="Pagrindinistekstas"/>
        <w:spacing w:after="0"/>
        <w:rPr>
          <w:color w:val="000000"/>
          <w:sz w:val="22"/>
          <w:szCs w:val="22"/>
        </w:rPr>
      </w:pPr>
      <w:r w:rsidRPr="00727361">
        <w:rPr>
          <w:color w:val="000000"/>
          <w:sz w:val="22"/>
          <w:szCs w:val="22"/>
        </w:rPr>
        <w:t>Pavartoję vaist</w:t>
      </w:r>
      <w:r>
        <w:rPr>
          <w:color w:val="000000"/>
          <w:sz w:val="22"/>
          <w:szCs w:val="22"/>
        </w:rPr>
        <w:t>ą</w:t>
      </w:r>
      <w:r w:rsidRPr="00727361">
        <w:rPr>
          <w:color w:val="000000"/>
          <w:sz w:val="22"/>
          <w:szCs w:val="22"/>
        </w:rPr>
        <w:t>, iš karto uždėkite kandiklio dangtį ir jį užfiksuokite. Nenaudokite per daug jėgos.</w:t>
      </w:r>
    </w:p>
    <w:p w:rsidR="003E388D" w:rsidRPr="00727361" w:rsidRDefault="003E388D" w:rsidP="003E388D">
      <w:pPr>
        <w:pStyle w:val="Pagrindinistekstas"/>
        <w:spacing w:after="0"/>
        <w:rPr>
          <w:color w:val="000000"/>
          <w:sz w:val="22"/>
          <w:szCs w:val="22"/>
        </w:rPr>
      </w:pPr>
    </w:p>
    <w:p w:rsidR="003E388D" w:rsidRPr="00727361" w:rsidRDefault="003E388D" w:rsidP="003E388D">
      <w:pPr>
        <w:tabs>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r w:rsidRPr="00727361">
        <w:rPr>
          <w:color w:val="000000"/>
          <w:szCs w:val="22"/>
        </w:rPr>
        <w:t xml:space="preserve">Metalinėje </w:t>
      </w:r>
      <w:proofErr w:type="spellStart"/>
      <w:r w:rsidRPr="00727361">
        <w:rPr>
          <w:color w:val="000000"/>
          <w:szCs w:val="22"/>
        </w:rPr>
        <w:t>talpyklėje</w:t>
      </w:r>
      <w:proofErr w:type="spellEnd"/>
      <w:r w:rsidRPr="00727361">
        <w:rPr>
          <w:color w:val="000000"/>
          <w:szCs w:val="22"/>
        </w:rPr>
        <w:t xml:space="preserve"> yra suslėgtų dujų. Nepradurkite, nesulaužykite jos ir nedeginkite, netgi tada, kai manote, kad ji yra tuščia.</w:t>
      </w:r>
      <w:r>
        <w:rPr>
          <w:color w:val="000000"/>
          <w:szCs w:val="22"/>
        </w:rPr>
        <w:t xml:space="preserve"> </w:t>
      </w:r>
      <w:r w:rsidRPr="001615F2">
        <w:rPr>
          <w:szCs w:val="22"/>
        </w:rPr>
        <w:t xml:space="preserve">Slėginę </w:t>
      </w:r>
      <w:proofErr w:type="spellStart"/>
      <w:r w:rsidRPr="001615F2">
        <w:rPr>
          <w:szCs w:val="22"/>
        </w:rPr>
        <w:t>talpyklę</w:t>
      </w:r>
      <w:proofErr w:type="spellEnd"/>
      <w:r w:rsidRPr="001615F2">
        <w:rPr>
          <w:szCs w:val="22"/>
        </w:rPr>
        <w:t xml:space="preserve"> saugo</w:t>
      </w:r>
      <w:r>
        <w:rPr>
          <w:szCs w:val="22"/>
        </w:rPr>
        <w:t>kite</w:t>
      </w:r>
      <w:r w:rsidRPr="001615F2">
        <w:rPr>
          <w:szCs w:val="22"/>
        </w:rPr>
        <w:t xml:space="preserve"> nuo tiesioginių saulės spindulių.</w:t>
      </w:r>
      <w:r w:rsidRPr="00032AFF">
        <w:rPr>
          <w:szCs w:val="22"/>
        </w:rPr>
        <w:t xml:space="preserve"> </w:t>
      </w:r>
      <w:r>
        <w:rPr>
          <w:szCs w:val="22"/>
        </w:rPr>
        <w:t>Negalima laikyti</w:t>
      </w:r>
      <w:r w:rsidRPr="001615F2">
        <w:rPr>
          <w:szCs w:val="22"/>
        </w:rPr>
        <w:t xml:space="preserve"> aukštesnėje kaip </w:t>
      </w:r>
      <w:r>
        <w:rPr>
          <w:szCs w:val="22"/>
        </w:rPr>
        <w:t>5</w:t>
      </w:r>
      <w:r w:rsidRPr="001615F2">
        <w:rPr>
          <w:szCs w:val="22"/>
        </w:rPr>
        <w:t>0</w:t>
      </w:r>
      <w:r>
        <w:rPr>
          <w:szCs w:val="22"/>
        </w:rPr>
        <w:t> </w:t>
      </w:r>
      <w:r w:rsidRPr="001615F2">
        <w:rPr>
          <w:szCs w:val="22"/>
        </w:rPr>
        <w:t>ºC temperatūroje</w:t>
      </w:r>
      <w:r>
        <w:rPr>
          <w:szCs w:val="22"/>
        </w:rPr>
        <w:t>.</w:t>
      </w:r>
    </w:p>
    <w:p w:rsidR="003E388D" w:rsidRPr="00727361" w:rsidRDefault="003E388D" w:rsidP="003E388D">
      <w:pPr>
        <w:tabs>
          <w:tab w:val="left" w:pos="1440"/>
          <w:tab w:val="left" w:pos="2160"/>
          <w:tab w:val="left" w:pos="2880"/>
          <w:tab w:val="left" w:pos="3600"/>
          <w:tab w:val="left" w:pos="4320"/>
          <w:tab w:val="left" w:pos="5040"/>
          <w:tab w:val="left" w:pos="5760"/>
          <w:tab w:val="left" w:pos="6480"/>
          <w:tab w:val="left" w:pos="7200"/>
          <w:tab w:val="left" w:pos="7920"/>
          <w:tab w:val="left" w:pos="8640"/>
        </w:tabs>
        <w:rPr>
          <w:noProof/>
          <w:snapToGrid w:val="0"/>
          <w:szCs w:val="22"/>
        </w:rPr>
      </w:pPr>
    </w:p>
    <w:p w:rsidR="003E388D" w:rsidRPr="00727361" w:rsidRDefault="003E388D" w:rsidP="003E388D">
      <w:pPr>
        <w:rPr>
          <w:color w:val="000000"/>
          <w:szCs w:val="22"/>
        </w:rPr>
      </w:pPr>
      <w:r w:rsidRPr="00727361">
        <w:rPr>
          <w:noProof/>
          <w:snapToGrid w:val="0"/>
          <w:szCs w:val="22"/>
        </w:rPr>
        <w:t>Vaistų negalima išmesti į kanalizaciją arba su buitinėmis atliekomis.</w:t>
      </w:r>
      <w:r w:rsidRPr="00727361">
        <w:rPr>
          <w:snapToGrid w:val="0"/>
          <w:szCs w:val="22"/>
        </w:rPr>
        <w:t xml:space="preserve"> </w:t>
      </w:r>
      <w:r w:rsidRPr="00727361">
        <w:rPr>
          <w:noProof/>
          <w:snapToGrid w:val="0"/>
          <w:szCs w:val="22"/>
        </w:rPr>
        <w:t>Kaip išmesti nereikalingus vaistus, klauskite vaistininko.</w:t>
      </w:r>
      <w:r w:rsidRPr="00727361">
        <w:rPr>
          <w:snapToGrid w:val="0"/>
          <w:szCs w:val="22"/>
        </w:rPr>
        <w:t xml:space="preserve"> </w:t>
      </w:r>
      <w:r w:rsidRPr="00727361">
        <w:rPr>
          <w:noProof/>
          <w:snapToGrid w:val="0"/>
          <w:szCs w:val="22"/>
        </w:rPr>
        <w:t>Šios priemonės padės apsaugoti aplinką.</w:t>
      </w:r>
    </w:p>
    <w:p w:rsidR="003E388D" w:rsidRDefault="003E388D" w:rsidP="003E388D">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80" w:hanging="180"/>
        <w:rPr>
          <w:color w:val="000000"/>
          <w:szCs w:val="22"/>
        </w:rPr>
      </w:pPr>
    </w:p>
    <w:p w:rsidR="003E388D" w:rsidRPr="00FC63C2" w:rsidRDefault="003E388D" w:rsidP="003E388D">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80" w:hanging="180"/>
        <w:rPr>
          <w:color w:val="000000"/>
          <w:szCs w:val="22"/>
        </w:rPr>
      </w:pPr>
    </w:p>
    <w:p w:rsidR="003E388D" w:rsidRPr="001615F2" w:rsidRDefault="003E388D" w:rsidP="003E388D">
      <w:pPr>
        <w:pStyle w:val="Antrat3"/>
      </w:pPr>
      <w:r w:rsidRPr="001615F2">
        <w:t xml:space="preserve">6. </w:t>
      </w:r>
      <w:r w:rsidRPr="001615F2">
        <w:tab/>
        <w:t>Pakuotės turinys ir kita informacija</w:t>
      </w:r>
    </w:p>
    <w:p w:rsidR="003E388D" w:rsidRPr="00FD4286" w:rsidRDefault="003E388D" w:rsidP="003E38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color w:val="000000"/>
          <w:szCs w:val="22"/>
        </w:rPr>
      </w:pPr>
    </w:p>
    <w:p w:rsidR="003E388D" w:rsidRPr="00727361" w:rsidRDefault="003E388D" w:rsidP="003E388D">
      <w:pPr>
        <w:ind w:left="567" w:hanging="567"/>
        <w:rPr>
          <w:szCs w:val="22"/>
        </w:rPr>
      </w:pPr>
      <w:proofErr w:type="spellStart"/>
      <w:r w:rsidRPr="00727361">
        <w:rPr>
          <w:b/>
          <w:bCs/>
          <w:szCs w:val="22"/>
        </w:rPr>
        <w:t>Flixotide</w:t>
      </w:r>
      <w:proofErr w:type="spellEnd"/>
      <w:r w:rsidRPr="00727361">
        <w:rPr>
          <w:b/>
          <w:bCs/>
          <w:szCs w:val="22"/>
        </w:rPr>
        <w:t xml:space="preserve"> sudėtis</w:t>
      </w:r>
    </w:p>
    <w:p w:rsidR="003E388D" w:rsidRPr="00727361" w:rsidRDefault="003E388D" w:rsidP="003E388D">
      <w:pPr>
        <w:tabs>
          <w:tab w:val="left" w:pos="567"/>
        </w:tabs>
        <w:ind w:right="1"/>
        <w:rPr>
          <w:szCs w:val="22"/>
        </w:rPr>
      </w:pPr>
      <w:r w:rsidRPr="00727361">
        <w:rPr>
          <w:szCs w:val="22"/>
        </w:rPr>
        <w:t>-</w:t>
      </w:r>
      <w:r w:rsidRPr="00727361">
        <w:rPr>
          <w:szCs w:val="22"/>
        </w:rPr>
        <w:tab/>
        <w:t xml:space="preserve">Veiklioji medžiaga yra </w:t>
      </w:r>
      <w:proofErr w:type="spellStart"/>
      <w:r w:rsidRPr="00727361">
        <w:rPr>
          <w:szCs w:val="22"/>
        </w:rPr>
        <w:t>flutikazono</w:t>
      </w:r>
      <w:proofErr w:type="spellEnd"/>
      <w:r w:rsidRPr="00727361">
        <w:rPr>
          <w:szCs w:val="22"/>
        </w:rPr>
        <w:t xml:space="preserve"> </w:t>
      </w:r>
      <w:proofErr w:type="spellStart"/>
      <w:r w:rsidRPr="00727361">
        <w:rPr>
          <w:szCs w:val="22"/>
        </w:rPr>
        <w:t>propionatas</w:t>
      </w:r>
      <w:proofErr w:type="spellEnd"/>
      <w:r w:rsidRPr="00727361">
        <w:rPr>
          <w:szCs w:val="22"/>
        </w:rPr>
        <w:t xml:space="preserve">. </w:t>
      </w:r>
    </w:p>
    <w:p w:rsidR="003E388D" w:rsidRPr="00727361" w:rsidRDefault="003E388D" w:rsidP="003E388D">
      <w:pPr>
        <w:ind w:right="1"/>
        <w:rPr>
          <w:szCs w:val="22"/>
        </w:rPr>
      </w:pPr>
      <w:proofErr w:type="spellStart"/>
      <w:r w:rsidRPr="00727361">
        <w:rPr>
          <w:szCs w:val="22"/>
        </w:rPr>
        <w:t>Flixotide</w:t>
      </w:r>
      <w:proofErr w:type="spellEnd"/>
      <w:r w:rsidRPr="00727361">
        <w:rPr>
          <w:szCs w:val="22"/>
        </w:rPr>
        <w:t xml:space="preserve"> 50</w:t>
      </w:r>
      <w:r>
        <w:rPr>
          <w:szCs w:val="22"/>
        </w:rPr>
        <w:t> </w:t>
      </w:r>
      <w:proofErr w:type="spellStart"/>
      <w:r w:rsidRPr="00727361">
        <w:rPr>
          <w:szCs w:val="22"/>
        </w:rPr>
        <w:t>mikrogramų</w:t>
      </w:r>
      <w:proofErr w:type="spellEnd"/>
      <w:r w:rsidRPr="00727361">
        <w:rPr>
          <w:szCs w:val="22"/>
        </w:rPr>
        <w:t xml:space="preserve"> suslėgtoji įkvepiamoji suspensija: vienoje dozėje (išpurškime) yra 50 </w:t>
      </w:r>
      <w:proofErr w:type="spellStart"/>
      <w:r w:rsidRPr="00727361">
        <w:rPr>
          <w:szCs w:val="22"/>
        </w:rPr>
        <w:t>mikrogramų</w:t>
      </w:r>
      <w:proofErr w:type="spellEnd"/>
      <w:r w:rsidRPr="00727361">
        <w:rPr>
          <w:szCs w:val="22"/>
        </w:rPr>
        <w:t xml:space="preserve"> </w:t>
      </w:r>
      <w:proofErr w:type="spellStart"/>
      <w:r w:rsidRPr="00727361">
        <w:rPr>
          <w:snapToGrid w:val="0"/>
          <w:color w:val="000000"/>
          <w:szCs w:val="22"/>
        </w:rPr>
        <w:t>flutikazono</w:t>
      </w:r>
      <w:proofErr w:type="spellEnd"/>
      <w:r w:rsidRPr="00727361">
        <w:rPr>
          <w:snapToGrid w:val="0"/>
          <w:color w:val="000000"/>
          <w:szCs w:val="22"/>
        </w:rPr>
        <w:t xml:space="preserve"> </w:t>
      </w:r>
      <w:proofErr w:type="spellStart"/>
      <w:r w:rsidRPr="00727361">
        <w:rPr>
          <w:snapToGrid w:val="0"/>
          <w:color w:val="000000"/>
          <w:szCs w:val="22"/>
        </w:rPr>
        <w:t>propionato</w:t>
      </w:r>
      <w:proofErr w:type="spellEnd"/>
      <w:r w:rsidRPr="00727361">
        <w:rPr>
          <w:snapToGrid w:val="0"/>
          <w:color w:val="000000"/>
          <w:szCs w:val="22"/>
        </w:rPr>
        <w:t>.</w:t>
      </w:r>
    </w:p>
    <w:p w:rsidR="003E388D" w:rsidRPr="00727361" w:rsidRDefault="003E388D" w:rsidP="003E388D">
      <w:pPr>
        <w:ind w:right="1"/>
        <w:rPr>
          <w:snapToGrid w:val="0"/>
          <w:color w:val="000000"/>
          <w:szCs w:val="22"/>
        </w:rPr>
      </w:pPr>
      <w:proofErr w:type="spellStart"/>
      <w:r w:rsidRPr="00727361">
        <w:rPr>
          <w:szCs w:val="22"/>
        </w:rPr>
        <w:t>Flixotide</w:t>
      </w:r>
      <w:proofErr w:type="spellEnd"/>
      <w:r w:rsidRPr="00727361">
        <w:rPr>
          <w:szCs w:val="22"/>
        </w:rPr>
        <w:t xml:space="preserve"> 125</w:t>
      </w:r>
      <w:r>
        <w:rPr>
          <w:szCs w:val="22"/>
        </w:rPr>
        <w:t> </w:t>
      </w:r>
      <w:proofErr w:type="spellStart"/>
      <w:r w:rsidRPr="00727361">
        <w:rPr>
          <w:szCs w:val="22"/>
        </w:rPr>
        <w:t>mikrogramų</w:t>
      </w:r>
      <w:proofErr w:type="spellEnd"/>
      <w:r w:rsidRPr="00727361">
        <w:rPr>
          <w:szCs w:val="22"/>
        </w:rPr>
        <w:t xml:space="preserve"> suslėgtoji įkvepiamoji suspensija: vienoje dozėje</w:t>
      </w:r>
      <w:r w:rsidRPr="00727361">
        <w:rPr>
          <w:snapToGrid w:val="0"/>
          <w:color w:val="000000"/>
          <w:szCs w:val="22"/>
        </w:rPr>
        <w:t xml:space="preserve"> (išpurškime) yra 125 </w:t>
      </w:r>
      <w:proofErr w:type="spellStart"/>
      <w:r w:rsidRPr="00727361">
        <w:rPr>
          <w:snapToGrid w:val="0"/>
          <w:color w:val="000000"/>
          <w:szCs w:val="22"/>
        </w:rPr>
        <w:t>mikrogramai</w:t>
      </w:r>
      <w:proofErr w:type="spellEnd"/>
      <w:r w:rsidRPr="00727361">
        <w:rPr>
          <w:snapToGrid w:val="0"/>
          <w:color w:val="000000"/>
          <w:szCs w:val="22"/>
        </w:rPr>
        <w:t xml:space="preserve"> </w:t>
      </w:r>
      <w:proofErr w:type="spellStart"/>
      <w:r w:rsidRPr="00727361">
        <w:rPr>
          <w:snapToGrid w:val="0"/>
          <w:color w:val="000000"/>
          <w:szCs w:val="22"/>
        </w:rPr>
        <w:t>flutikazono</w:t>
      </w:r>
      <w:proofErr w:type="spellEnd"/>
      <w:r w:rsidRPr="00727361">
        <w:rPr>
          <w:snapToGrid w:val="0"/>
          <w:color w:val="000000"/>
          <w:szCs w:val="22"/>
        </w:rPr>
        <w:t xml:space="preserve"> </w:t>
      </w:r>
      <w:proofErr w:type="spellStart"/>
      <w:r w:rsidRPr="00727361">
        <w:rPr>
          <w:snapToGrid w:val="0"/>
          <w:color w:val="000000"/>
          <w:szCs w:val="22"/>
        </w:rPr>
        <w:t>propionato</w:t>
      </w:r>
      <w:proofErr w:type="spellEnd"/>
      <w:r w:rsidRPr="00727361">
        <w:rPr>
          <w:snapToGrid w:val="0"/>
          <w:color w:val="000000"/>
          <w:szCs w:val="22"/>
        </w:rPr>
        <w:t>.</w:t>
      </w:r>
    </w:p>
    <w:p w:rsidR="003E388D" w:rsidRPr="00727361" w:rsidRDefault="003E388D" w:rsidP="003E388D">
      <w:pPr>
        <w:ind w:right="1"/>
        <w:rPr>
          <w:szCs w:val="22"/>
        </w:rPr>
      </w:pPr>
      <w:r w:rsidRPr="00727361">
        <w:rPr>
          <w:szCs w:val="22"/>
        </w:rPr>
        <w:t xml:space="preserve"> </w:t>
      </w:r>
      <w:proofErr w:type="spellStart"/>
      <w:r w:rsidRPr="00727361">
        <w:rPr>
          <w:szCs w:val="22"/>
        </w:rPr>
        <w:t>Flixotide</w:t>
      </w:r>
      <w:proofErr w:type="spellEnd"/>
      <w:r w:rsidRPr="00727361">
        <w:rPr>
          <w:szCs w:val="22"/>
        </w:rPr>
        <w:t xml:space="preserve"> 250</w:t>
      </w:r>
      <w:r>
        <w:rPr>
          <w:szCs w:val="22"/>
        </w:rPr>
        <w:t> </w:t>
      </w:r>
      <w:proofErr w:type="spellStart"/>
      <w:r w:rsidRPr="00727361">
        <w:rPr>
          <w:szCs w:val="22"/>
        </w:rPr>
        <w:t>mikrogramų</w:t>
      </w:r>
      <w:proofErr w:type="spellEnd"/>
      <w:r w:rsidRPr="00727361">
        <w:rPr>
          <w:szCs w:val="22"/>
        </w:rPr>
        <w:t xml:space="preserve"> suslėgtoji įkvepiamoji suspensija: vienoje dozėje</w:t>
      </w:r>
      <w:r w:rsidRPr="00727361">
        <w:rPr>
          <w:snapToGrid w:val="0"/>
          <w:color w:val="000000"/>
          <w:szCs w:val="22"/>
        </w:rPr>
        <w:t xml:space="preserve"> (išpurškime) yra 250 </w:t>
      </w:r>
      <w:proofErr w:type="spellStart"/>
      <w:r w:rsidRPr="00727361">
        <w:rPr>
          <w:snapToGrid w:val="0"/>
          <w:color w:val="000000"/>
          <w:szCs w:val="22"/>
        </w:rPr>
        <w:t>mikrogramų</w:t>
      </w:r>
      <w:proofErr w:type="spellEnd"/>
      <w:r w:rsidRPr="00727361">
        <w:rPr>
          <w:snapToGrid w:val="0"/>
          <w:color w:val="000000"/>
          <w:szCs w:val="22"/>
        </w:rPr>
        <w:t xml:space="preserve"> </w:t>
      </w:r>
      <w:proofErr w:type="spellStart"/>
      <w:r w:rsidRPr="00727361">
        <w:rPr>
          <w:snapToGrid w:val="0"/>
          <w:color w:val="000000"/>
          <w:szCs w:val="22"/>
        </w:rPr>
        <w:t>flutikazono</w:t>
      </w:r>
      <w:proofErr w:type="spellEnd"/>
      <w:r w:rsidRPr="00727361">
        <w:rPr>
          <w:snapToGrid w:val="0"/>
          <w:color w:val="000000"/>
          <w:szCs w:val="22"/>
        </w:rPr>
        <w:t xml:space="preserve"> </w:t>
      </w:r>
      <w:proofErr w:type="spellStart"/>
      <w:r w:rsidRPr="00727361">
        <w:rPr>
          <w:snapToGrid w:val="0"/>
          <w:color w:val="000000"/>
          <w:szCs w:val="22"/>
        </w:rPr>
        <w:t>propionato</w:t>
      </w:r>
      <w:proofErr w:type="spellEnd"/>
      <w:r w:rsidRPr="00727361">
        <w:rPr>
          <w:snapToGrid w:val="0"/>
          <w:color w:val="000000"/>
          <w:szCs w:val="22"/>
        </w:rPr>
        <w:t>.</w:t>
      </w:r>
    </w:p>
    <w:p w:rsidR="003E388D" w:rsidRPr="00727361" w:rsidRDefault="003E388D" w:rsidP="003E388D">
      <w:pPr>
        <w:tabs>
          <w:tab w:val="left" w:pos="567"/>
        </w:tabs>
        <w:rPr>
          <w:szCs w:val="22"/>
        </w:rPr>
      </w:pPr>
      <w:r w:rsidRPr="00727361">
        <w:rPr>
          <w:b/>
          <w:bCs/>
          <w:szCs w:val="22"/>
        </w:rPr>
        <w:t>-</w:t>
      </w:r>
      <w:r w:rsidRPr="00727361">
        <w:rPr>
          <w:b/>
          <w:bCs/>
          <w:szCs w:val="22"/>
        </w:rPr>
        <w:tab/>
      </w:r>
      <w:r w:rsidRPr="00727361">
        <w:rPr>
          <w:szCs w:val="22"/>
        </w:rPr>
        <w:t>Pagalbinė medžiaga yra 1,1,1,2-tetrafluoroetanas (HFA</w:t>
      </w:r>
      <w:r>
        <w:rPr>
          <w:szCs w:val="22"/>
        </w:rPr>
        <w:t> </w:t>
      </w:r>
      <w:r w:rsidRPr="00727361">
        <w:rPr>
          <w:szCs w:val="22"/>
        </w:rPr>
        <w:t>134a).</w:t>
      </w:r>
    </w:p>
    <w:p w:rsidR="003E388D" w:rsidRPr="00FD4286" w:rsidRDefault="003E388D" w:rsidP="003E388D">
      <w:pPr>
        <w:pStyle w:val="Paantrat"/>
        <w:jc w:val="left"/>
        <w:rPr>
          <w:rFonts w:ascii="Times New Roman" w:hAnsi="Times New Roman"/>
          <w:b w:val="0"/>
          <w:bCs/>
          <w:sz w:val="22"/>
          <w:szCs w:val="22"/>
          <w:lang w:val="lt-LT"/>
        </w:rPr>
      </w:pPr>
    </w:p>
    <w:p w:rsidR="003E388D" w:rsidRPr="00727361" w:rsidRDefault="003E388D" w:rsidP="003E388D">
      <w:pPr>
        <w:tabs>
          <w:tab w:val="left" w:pos="567"/>
        </w:tabs>
        <w:rPr>
          <w:b/>
          <w:bCs/>
          <w:szCs w:val="22"/>
        </w:rPr>
      </w:pPr>
      <w:proofErr w:type="spellStart"/>
      <w:r w:rsidRPr="00727361">
        <w:rPr>
          <w:b/>
          <w:bCs/>
          <w:szCs w:val="22"/>
        </w:rPr>
        <w:t>Flixotide</w:t>
      </w:r>
      <w:proofErr w:type="spellEnd"/>
      <w:r w:rsidRPr="00727361">
        <w:rPr>
          <w:b/>
          <w:bCs/>
          <w:szCs w:val="22"/>
        </w:rPr>
        <w:t xml:space="preserve"> išvaizda ir kiekis pakuotėje</w:t>
      </w:r>
    </w:p>
    <w:p w:rsidR="003E388D" w:rsidRPr="00727361" w:rsidRDefault="003E388D" w:rsidP="003E388D">
      <w:pPr>
        <w:rPr>
          <w:szCs w:val="22"/>
        </w:rPr>
      </w:pPr>
      <w:proofErr w:type="spellStart"/>
      <w:r w:rsidRPr="00727361">
        <w:rPr>
          <w:szCs w:val="22"/>
        </w:rPr>
        <w:t>Flixotide</w:t>
      </w:r>
      <w:proofErr w:type="spellEnd"/>
      <w:r w:rsidRPr="00727361">
        <w:rPr>
          <w:szCs w:val="22"/>
        </w:rPr>
        <w:t xml:space="preserve"> yra balta ar balkšva suspensija be matomų dalelių.</w:t>
      </w:r>
    </w:p>
    <w:p w:rsidR="003E388D" w:rsidRPr="001615F2" w:rsidRDefault="003E388D" w:rsidP="003E388D">
      <w:pPr>
        <w:ind w:right="389"/>
        <w:rPr>
          <w:szCs w:val="22"/>
        </w:rPr>
      </w:pPr>
      <w:proofErr w:type="spellStart"/>
      <w:r w:rsidRPr="00727361">
        <w:rPr>
          <w:bCs/>
          <w:snapToGrid w:val="0"/>
          <w:szCs w:val="22"/>
        </w:rPr>
        <w:t>Flixotide</w:t>
      </w:r>
      <w:proofErr w:type="spellEnd"/>
      <w:r w:rsidRPr="00727361">
        <w:rPr>
          <w:bCs/>
          <w:snapToGrid w:val="0"/>
          <w:szCs w:val="22"/>
        </w:rPr>
        <w:t xml:space="preserve"> 50</w:t>
      </w:r>
      <w:r>
        <w:rPr>
          <w:bCs/>
          <w:snapToGrid w:val="0"/>
          <w:szCs w:val="22"/>
        </w:rPr>
        <w:t> </w:t>
      </w:r>
      <w:proofErr w:type="spellStart"/>
      <w:r w:rsidRPr="00727361">
        <w:rPr>
          <w:bCs/>
          <w:snapToGrid w:val="0"/>
          <w:szCs w:val="22"/>
        </w:rPr>
        <w:t>mikrogramų</w:t>
      </w:r>
      <w:proofErr w:type="spellEnd"/>
      <w:r w:rsidRPr="00727361">
        <w:rPr>
          <w:bCs/>
          <w:snapToGrid w:val="0"/>
          <w:szCs w:val="22"/>
        </w:rPr>
        <w:t xml:space="preserve">/dozėje </w:t>
      </w:r>
      <w:r w:rsidRPr="00727361">
        <w:rPr>
          <w:bCs/>
          <w:szCs w:val="22"/>
        </w:rPr>
        <w:t>suslėgtoj</w:t>
      </w:r>
      <w:r w:rsidRPr="00FC63C2">
        <w:rPr>
          <w:bCs/>
          <w:szCs w:val="22"/>
        </w:rPr>
        <w:t xml:space="preserve">i </w:t>
      </w:r>
      <w:r w:rsidRPr="001615F2">
        <w:rPr>
          <w:szCs w:val="22"/>
        </w:rPr>
        <w:t xml:space="preserve">įkvepiamoji </w:t>
      </w:r>
      <w:r w:rsidRPr="001615F2">
        <w:rPr>
          <w:bCs/>
          <w:szCs w:val="22"/>
        </w:rPr>
        <w:t>suspensija tiekiama s</w:t>
      </w:r>
      <w:r w:rsidRPr="001615F2">
        <w:rPr>
          <w:szCs w:val="22"/>
        </w:rPr>
        <w:t xml:space="preserve">lėginėje </w:t>
      </w:r>
      <w:proofErr w:type="spellStart"/>
      <w:r w:rsidRPr="001615F2">
        <w:rPr>
          <w:szCs w:val="22"/>
        </w:rPr>
        <w:t>talpyklėje</w:t>
      </w:r>
      <w:proofErr w:type="spellEnd"/>
      <w:r w:rsidRPr="001615F2">
        <w:rPr>
          <w:szCs w:val="22"/>
        </w:rPr>
        <w:t>, kurioje yra 60 arba 120 išpurškiamų dozių.</w:t>
      </w:r>
    </w:p>
    <w:p w:rsidR="003E388D" w:rsidRPr="001615F2" w:rsidRDefault="003E388D" w:rsidP="003E388D">
      <w:pPr>
        <w:ind w:left="720" w:right="389" w:hanging="720"/>
        <w:jc w:val="both"/>
        <w:rPr>
          <w:b/>
          <w:szCs w:val="22"/>
        </w:rPr>
      </w:pPr>
      <w:r w:rsidRPr="001615F2">
        <w:rPr>
          <w:szCs w:val="22"/>
        </w:rPr>
        <w:t>Gali būti tiekiamos ne visų dydžių pakuotės.</w:t>
      </w:r>
    </w:p>
    <w:p w:rsidR="003E388D" w:rsidRPr="001615F2" w:rsidRDefault="003E388D" w:rsidP="003E388D">
      <w:pPr>
        <w:rPr>
          <w:bCs/>
          <w:snapToGrid w:val="0"/>
          <w:szCs w:val="22"/>
        </w:rPr>
      </w:pPr>
    </w:p>
    <w:p w:rsidR="003E388D" w:rsidRPr="001615F2" w:rsidRDefault="003E388D" w:rsidP="003E388D">
      <w:pPr>
        <w:rPr>
          <w:bCs/>
          <w:snapToGrid w:val="0"/>
          <w:szCs w:val="22"/>
        </w:rPr>
      </w:pPr>
      <w:proofErr w:type="spellStart"/>
      <w:r w:rsidRPr="001615F2">
        <w:rPr>
          <w:bCs/>
          <w:snapToGrid w:val="0"/>
          <w:szCs w:val="22"/>
        </w:rPr>
        <w:t>Flixotide</w:t>
      </w:r>
      <w:proofErr w:type="spellEnd"/>
      <w:r w:rsidRPr="001615F2">
        <w:rPr>
          <w:bCs/>
          <w:snapToGrid w:val="0"/>
          <w:szCs w:val="22"/>
        </w:rPr>
        <w:t xml:space="preserve"> 125</w:t>
      </w:r>
      <w:r>
        <w:rPr>
          <w:bCs/>
          <w:snapToGrid w:val="0"/>
          <w:szCs w:val="22"/>
        </w:rPr>
        <w:t> </w:t>
      </w:r>
      <w:proofErr w:type="spellStart"/>
      <w:r w:rsidRPr="001615F2">
        <w:rPr>
          <w:bCs/>
          <w:snapToGrid w:val="0"/>
          <w:szCs w:val="22"/>
        </w:rPr>
        <w:t>mikrogramai</w:t>
      </w:r>
      <w:proofErr w:type="spellEnd"/>
      <w:r w:rsidRPr="001615F2">
        <w:rPr>
          <w:bCs/>
          <w:snapToGrid w:val="0"/>
          <w:szCs w:val="22"/>
        </w:rPr>
        <w:t>/dozėje</w:t>
      </w:r>
      <w:r w:rsidRPr="001615F2">
        <w:rPr>
          <w:snapToGrid w:val="0"/>
          <w:szCs w:val="22"/>
        </w:rPr>
        <w:t xml:space="preserve"> </w:t>
      </w:r>
      <w:r w:rsidRPr="001615F2">
        <w:rPr>
          <w:bCs/>
          <w:szCs w:val="22"/>
        </w:rPr>
        <w:t xml:space="preserve">suslėgtoji </w:t>
      </w:r>
      <w:r w:rsidRPr="001615F2">
        <w:rPr>
          <w:szCs w:val="22"/>
        </w:rPr>
        <w:t>įkvepiamoji</w:t>
      </w:r>
      <w:r w:rsidRPr="001615F2">
        <w:rPr>
          <w:bCs/>
          <w:szCs w:val="22"/>
        </w:rPr>
        <w:t xml:space="preserve"> suspensija tiekiama s</w:t>
      </w:r>
      <w:r w:rsidRPr="001615F2">
        <w:rPr>
          <w:szCs w:val="22"/>
        </w:rPr>
        <w:t xml:space="preserve">lėginėje </w:t>
      </w:r>
      <w:proofErr w:type="spellStart"/>
      <w:r w:rsidRPr="001615F2">
        <w:rPr>
          <w:szCs w:val="22"/>
        </w:rPr>
        <w:t>talpyklėje</w:t>
      </w:r>
      <w:proofErr w:type="spellEnd"/>
      <w:r w:rsidRPr="001615F2">
        <w:rPr>
          <w:szCs w:val="22"/>
        </w:rPr>
        <w:t>, kurioje yra 60 išpurškiamų dozių.</w:t>
      </w:r>
      <w:r w:rsidRPr="001615F2">
        <w:rPr>
          <w:bCs/>
          <w:snapToGrid w:val="0"/>
          <w:szCs w:val="22"/>
        </w:rPr>
        <w:t xml:space="preserve"> </w:t>
      </w:r>
    </w:p>
    <w:p w:rsidR="003E388D" w:rsidRPr="001615F2" w:rsidRDefault="003E388D" w:rsidP="003E388D">
      <w:pPr>
        <w:ind w:left="873" w:hanging="873"/>
        <w:rPr>
          <w:bCs/>
          <w:snapToGrid w:val="0"/>
          <w:szCs w:val="22"/>
        </w:rPr>
      </w:pPr>
    </w:p>
    <w:p w:rsidR="003E388D" w:rsidRPr="001615F2" w:rsidRDefault="003E388D" w:rsidP="003E388D">
      <w:pPr>
        <w:rPr>
          <w:szCs w:val="22"/>
        </w:rPr>
      </w:pPr>
      <w:proofErr w:type="spellStart"/>
      <w:r w:rsidRPr="001615F2">
        <w:rPr>
          <w:snapToGrid w:val="0"/>
          <w:szCs w:val="22"/>
        </w:rPr>
        <w:t>Flixotide</w:t>
      </w:r>
      <w:proofErr w:type="spellEnd"/>
      <w:r w:rsidRPr="001615F2">
        <w:rPr>
          <w:snapToGrid w:val="0"/>
          <w:szCs w:val="22"/>
        </w:rPr>
        <w:t xml:space="preserve"> 250</w:t>
      </w:r>
      <w:r>
        <w:rPr>
          <w:snapToGrid w:val="0"/>
          <w:szCs w:val="22"/>
        </w:rPr>
        <w:t> </w:t>
      </w:r>
      <w:proofErr w:type="spellStart"/>
      <w:r w:rsidRPr="001615F2">
        <w:rPr>
          <w:snapToGrid w:val="0"/>
          <w:szCs w:val="22"/>
        </w:rPr>
        <w:t>mikrogramų</w:t>
      </w:r>
      <w:proofErr w:type="spellEnd"/>
      <w:r w:rsidRPr="001615F2">
        <w:rPr>
          <w:snapToGrid w:val="0"/>
          <w:szCs w:val="22"/>
        </w:rPr>
        <w:t>/dozėje</w:t>
      </w:r>
      <w:r w:rsidRPr="001615F2">
        <w:rPr>
          <w:szCs w:val="22"/>
        </w:rPr>
        <w:t xml:space="preserve"> </w:t>
      </w:r>
      <w:r w:rsidRPr="001615F2">
        <w:rPr>
          <w:bCs/>
          <w:szCs w:val="22"/>
        </w:rPr>
        <w:t xml:space="preserve">suslėgtoji </w:t>
      </w:r>
      <w:r w:rsidRPr="001615F2">
        <w:rPr>
          <w:szCs w:val="22"/>
        </w:rPr>
        <w:t xml:space="preserve">įkvepiamoji suspensija tiekiama slėginėje </w:t>
      </w:r>
      <w:proofErr w:type="spellStart"/>
      <w:r w:rsidRPr="001615F2">
        <w:rPr>
          <w:szCs w:val="22"/>
        </w:rPr>
        <w:t>talpyklėje</w:t>
      </w:r>
      <w:proofErr w:type="spellEnd"/>
      <w:r w:rsidRPr="001615F2">
        <w:rPr>
          <w:szCs w:val="22"/>
        </w:rPr>
        <w:t>, kurioje yra 60 išpurškiamų dozių.</w:t>
      </w:r>
    </w:p>
    <w:p w:rsidR="003E388D" w:rsidRPr="001615F2" w:rsidRDefault="003E388D" w:rsidP="003E38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Cs w:val="22"/>
        </w:rPr>
      </w:pPr>
    </w:p>
    <w:p w:rsidR="003E388D" w:rsidRPr="001615F2" w:rsidRDefault="003E388D" w:rsidP="003E388D">
      <w:pPr>
        <w:keepNext/>
        <w:tabs>
          <w:tab w:val="left" w:pos="567"/>
        </w:tabs>
        <w:rPr>
          <w:b/>
          <w:bCs/>
          <w:szCs w:val="22"/>
        </w:rPr>
      </w:pPr>
      <w:r w:rsidRPr="001615F2">
        <w:rPr>
          <w:b/>
          <w:szCs w:val="22"/>
        </w:rPr>
        <w:t>Registruotojas</w:t>
      </w:r>
      <w:r w:rsidRPr="001615F2">
        <w:rPr>
          <w:b/>
          <w:bCs/>
          <w:szCs w:val="22"/>
        </w:rPr>
        <w:t xml:space="preserve"> ir gamintojas</w:t>
      </w:r>
    </w:p>
    <w:p w:rsidR="003E388D" w:rsidRPr="001615F2" w:rsidRDefault="003E388D" w:rsidP="003E388D">
      <w:pPr>
        <w:keepNext/>
        <w:tabs>
          <w:tab w:val="left" w:pos="567"/>
        </w:tabs>
        <w:rPr>
          <w:szCs w:val="22"/>
          <w:u w:val="single"/>
        </w:rPr>
      </w:pPr>
      <w:r w:rsidRPr="001615F2">
        <w:rPr>
          <w:szCs w:val="22"/>
          <w:u w:val="single"/>
        </w:rPr>
        <w:t>Registruotojas</w:t>
      </w:r>
    </w:p>
    <w:p w:rsidR="003E388D" w:rsidRPr="00E54BBE" w:rsidRDefault="003E388D" w:rsidP="003E388D">
      <w:pPr>
        <w:rPr>
          <w:szCs w:val="22"/>
        </w:rPr>
      </w:pPr>
      <w:proofErr w:type="spellStart"/>
      <w:r w:rsidRPr="00E54BBE">
        <w:rPr>
          <w:szCs w:val="22"/>
        </w:rPr>
        <w:t>GlaxoSmithKline</w:t>
      </w:r>
      <w:proofErr w:type="spellEnd"/>
      <w:r w:rsidRPr="00E54BBE">
        <w:rPr>
          <w:szCs w:val="22"/>
        </w:rPr>
        <w:t xml:space="preserve"> </w:t>
      </w:r>
      <w:proofErr w:type="spellStart"/>
      <w:r w:rsidRPr="00E54BBE">
        <w:rPr>
          <w:szCs w:val="22"/>
        </w:rPr>
        <w:t>Trading</w:t>
      </w:r>
      <w:proofErr w:type="spellEnd"/>
      <w:r w:rsidRPr="00E54BBE">
        <w:rPr>
          <w:szCs w:val="22"/>
        </w:rPr>
        <w:t xml:space="preserve"> </w:t>
      </w:r>
      <w:proofErr w:type="spellStart"/>
      <w:r w:rsidRPr="00E54BBE">
        <w:rPr>
          <w:szCs w:val="22"/>
        </w:rPr>
        <w:t>Services</w:t>
      </w:r>
      <w:proofErr w:type="spellEnd"/>
      <w:r w:rsidRPr="00E54BBE">
        <w:rPr>
          <w:szCs w:val="22"/>
        </w:rPr>
        <w:t xml:space="preserve"> </w:t>
      </w:r>
      <w:proofErr w:type="spellStart"/>
      <w:r w:rsidRPr="00E54BBE">
        <w:rPr>
          <w:szCs w:val="22"/>
        </w:rPr>
        <w:t>Limited</w:t>
      </w:r>
      <w:proofErr w:type="spellEnd"/>
    </w:p>
    <w:p w:rsidR="003E388D" w:rsidRPr="00E54BBE" w:rsidRDefault="003E388D" w:rsidP="003E388D">
      <w:pPr>
        <w:rPr>
          <w:szCs w:val="22"/>
        </w:rPr>
      </w:pPr>
      <w:r w:rsidRPr="00E54BBE">
        <w:rPr>
          <w:szCs w:val="22"/>
        </w:rPr>
        <w:t xml:space="preserve">12 </w:t>
      </w:r>
      <w:proofErr w:type="spellStart"/>
      <w:r w:rsidRPr="00E54BBE">
        <w:rPr>
          <w:szCs w:val="22"/>
        </w:rPr>
        <w:t>Riverwalk</w:t>
      </w:r>
      <w:proofErr w:type="spellEnd"/>
    </w:p>
    <w:p w:rsidR="003E388D" w:rsidRPr="00E54BBE" w:rsidRDefault="003E388D" w:rsidP="003E388D">
      <w:pPr>
        <w:rPr>
          <w:szCs w:val="22"/>
        </w:rPr>
      </w:pPr>
      <w:proofErr w:type="spellStart"/>
      <w:r w:rsidRPr="00E54BBE">
        <w:rPr>
          <w:szCs w:val="22"/>
        </w:rPr>
        <w:t>Citywest</w:t>
      </w:r>
      <w:proofErr w:type="spellEnd"/>
      <w:r w:rsidRPr="00E54BBE">
        <w:rPr>
          <w:szCs w:val="22"/>
        </w:rPr>
        <w:t xml:space="preserve"> </w:t>
      </w:r>
      <w:proofErr w:type="spellStart"/>
      <w:r w:rsidRPr="00E54BBE">
        <w:rPr>
          <w:szCs w:val="22"/>
        </w:rPr>
        <w:t>Business</w:t>
      </w:r>
      <w:proofErr w:type="spellEnd"/>
      <w:r w:rsidRPr="00E54BBE">
        <w:rPr>
          <w:szCs w:val="22"/>
        </w:rPr>
        <w:t xml:space="preserve"> </w:t>
      </w:r>
      <w:proofErr w:type="spellStart"/>
      <w:r w:rsidRPr="00E54BBE">
        <w:rPr>
          <w:szCs w:val="22"/>
        </w:rPr>
        <w:t>Campus</w:t>
      </w:r>
      <w:proofErr w:type="spellEnd"/>
    </w:p>
    <w:p w:rsidR="003E388D" w:rsidRPr="00E54BBE" w:rsidRDefault="003E388D" w:rsidP="003E388D">
      <w:pPr>
        <w:rPr>
          <w:szCs w:val="22"/>
        </w:rPr>
      </w:pPr>
      <w:r w:rsidRPr="00E54BBE">
        <w:rPr>
          <w:szCs w:val="22"/>
        </w:rPr>
        <w:t xml:space="preserve">Dublin 24 </w:t>
      </w:r>
    </w:p>
    <w:p w:rsidR="003E388D" w:rsidRPr="00E54BBE" w:rsidRDefault="003E388D" w:rsidP="003E388D">
      <w:pPr>
        <w:rPr>
          <w:szCs w:val="22"/>
        </w:rPr>
      </w:pPr>
      <w:r w:rsidRPr="00E54BBE">
        <w:rPr>
          <w:szCs w:val="22"/>
        </w:rPr>
        <w:t>Airija</w:t>
      </w:r>
    </w:p>
    <w:p w:rsidR="003E388D" w:rsidRPr="001615F2" w:rsidRDefault="003E388D" w:rsidP="003E388D">
      <w:pPr>
        <w:pStyle w:val="Antrat2"/>
        <w:rPr>
          <w:sz w:val="22"/>
          <w:szCs w:val="22"/>
        </w:rPr>
      </w:pPr>
    </w:p>
    <w:p w:rsidR="003E388D" w:rsidRDefault="003E388D" w:rsidP="003E388D">
      <w:pPr>
        <w:tabs>
          <w:tab w:val="left" w:pos="567"/>
        </w:tabs>
        <w:rPr>
          <w:szCs w:val="22"/>
        </w:rPr>
      </w:pPr>
      <w:r w:rsidRPr="001615F2">
        <w:rPr>
          <w:szCs w:val="22"/>
          <w:u w:val="single"/>
        </w:rPr>
        <w:t>Gamintojas</w:t>
      </w:r>
    </w:p>
    <w:p w:rsidR="003E388D" w:rsidRDefault="003E388D" w:rsidP="003E388D">
      <w:pPr>
        <w:rPr>
          <w:szCs w:val="22"/>
        </w:rPr>
      </w:pPr>
      <w:proofErr w:type="spellStart"/>
      <w:r w:rsidRPr="001615F2">
        <w:rPr>
          <w:szCs w:val="22"/>
        </w:rPr>
        <w:t>Glaxo</w:t>
      </w:r>
      <w:proofErr w:type="spellEnd"/>
      <w:r w:rsidRPr="001615F2">
        <w:rPr>
          <w:szCs w:val="22"/>
        </w:rPr>
        <w:t xml:space="preserve"> </w:t>
      </w:r>
      <w:proofErr w:type="spellStart"/>
      <w:r w:rsidRPr="001615F2">
        <w:rPr>
          <w:szCs w:val="22"/>
        </w:rPr>
        <w:t>Wellcome</w:t>
      </w:r>
      <w:proofErr w:type="spellEnd"/>
      <w:r w:rsidRPr="001615F2">
        <w:rPr>
          <w:szCs w:val="22"/>
        </w:rPr>
        <w:t xml:space="preserve"> S.A.</w:t>
      </w:r>
    </w:p>
    <w:p w:rsidR="003E388D" w:rsidRDefault="003E388D" w:rsidP="003E388D">
      <w:pPr>
        <w:rPr>
          <w:szCs w:val="22"/>
        </w:rPr>
      </w:pPr>
      <w:proofErr w:type="spellStart"/>
      <w:r w:rsidRPr="001615F2">
        <w:rPr>
          <w:szCs w:val="22"/>
        </w:rPr>
        <w:t>Avenida</w:t>
      </w:r>
      <w:proofErr w:type="spellEnd"/>
      <w:r w:rsidRPr="001615F2">
        <w:rPr>
          <w:szCs w:val="22"/>
        </w:rPr>
        <w:t xml:space="preserve"> de </w:t>
      </w:r>
      <w:proofErr w:type="spellStart"/>
      <w:r w:rsidRPr="001615F2">
        <w:rPr>
          <w:szCs w:val="22"/>
        </w:rPr>
        <w:t>Extremadura</w:t>
      </w:r>
      <w:proofErr w:type="spellEnd"/>
      <w:r w:rsidRPr="001615F2">
        <w:rPr>
          <w:szCs w:val="22"/>
        </w:rPr>
        <w:t xml:space="preserve"> 3</w:t>
      </w:r>
    </w:p>
    <w:p w:rsidR="003E388D" w:rsidRDefault="003E388D" w:rsidP="003E388D">
      <w:pPr>
        <w:rPr>
          <w:szCs w:val="22"/>
        </w:rPr>
      </w:pPr>
      <w:r w:rsidRPr="001615F2">
        <w:rPr>
          <w:szCs w:val="22"/>
        </w:rPr>
        <w:t xml:space="preserve">09400 </w:t>
      </w:r>
      <w:proofErr w:type="spellStart"/>
      <w:r w:rsidRPr="001615F2">
        <w:rPr>
          <w:szCs w:val="22"/>
        </w:rPr>
        <w:t>Aranda</w:t>
      </w:r>
      <w:proofErr w:type="spellEnd"/>
      <w:r w:rsidRPr="001615F2">
        <w:rPr>
          <w:szCs w:val="22"/>
        </w:rPr>
        <w:t xml:space="preserve"> de </w:t>
      </w:r>
      <w:proofErr w:type="spellStart"/>
      <w:r w:rsidRPr="001615F2">
        <w:rPr>
          <w:szCs w:val="22"/>
        </w:rPr>
        <w:t>Duero</w:t>
      </w:r>
      <w:proofErr w:type="spellEnd"/>
    </w:p>
    <w:p w:rsidR="003E388D" w:rsidRDefault="003E388D" w:rsidP="003E388D">
      <w:pPr>
        <w:rPr>
          <w:szCs w:val="22"/>
        </w:rPr>
      </w:pPr>
      <w:proofErr w:type="spellStart"/>
      <w:r w:rsidRPr="001615F2">
        <w:rPr>
          <w:szCs w:val="22"/>
        </w:rPr>
        <w:t>Burgos</w:t>
      </w:r>
      <w:proofErr w:type="spellEnd"/>
    </w:p>
    <w:p w:rsidR="003E388D" w:rsidRPr="001615F2" w:rsidRDefault="003E388D" w:rsidP="003E388D">
      <w:pPr>
        <w:rPr>
          <w:szCs w:val="22"/>
        </w:rPr>
      </w:pPr>
      <w:r w:rsidRPr="001615F2">
        <w:rPr>
          <w:szCs w:val="22"/>
        </w:rPr>
        <w:t>Ispanija</w:t>
      </w:r>
    </w:p>
    <w:p w:rsidR="003E388D" w:rsidRPr="001615F2" w:rsidRDefault="003E388D" w:rsidP="003E388D">
      <w:pPr>
        <w:rPr>
          <w:snapToGrid w:val="0"/>
          <w:szCs w:val="22"/>
          <w:lang w:val="fr-FR" w:eastAsia="en-US"/>
        </w:rPr>
      </w:pPr>
    </w:p>
    <w:p w:rsidR="003E388D" w:rsidRPr="001615F2" w:rsidRDefault="003E388D" w:rsidP="003E388D">
      <w:pPr>
        <w:rPr>
          <w:snapToGrid w:val="0"/>
          <w:szCs w:val="22"/>
          <w:lang w:val="fr-FR" w:eastAsia="en-US"/>
        </w:rPr>
      </w:pPr>
      <w:proofErr w:type="spellStart"/>
      <w:proofErr w:type="gramStart"/>
      <w:r w:rsidRPr="001615F2">
        <w:rPr>
          <w:snapToGrid w:val="0"/>
          <w:szCs w:val="22"/>
          <w:lang w:val="fr-FR" w:eastAsia="en-US"/>
        </w:rPr>
        <w:lastRenderedPageBreak/>
        <w:t>arba</w:t>
      </w:r>
      <w:proofErr w:type="spellEnd"/>
      <w:proofErr w:type="gramEnd"/>
    </w:p>
    <w:p w:rsidR="003E388D" w:rsidRPr="001615F2" w:rsidRDefault="003E388D" w:rsidP="003E388D">
      <w:pPr>
        <w:rPr>
          <w:snapToGrid w:val="0"/>
          <w:szCs w:val="22"/>
          <w:lang w:val="fr-FR" w:eastAsia="en-US"/>
        </w:rPr>
      </w:pPr>
    </w:p>
    <w:p w:rsidR="003E388D" w:rsidRDefault="003E388D" w:rsidP="003E388D">
      <w:pPr>
        <w:rPr>
          <w:snapToGrid w:val="0"/>
          <w:szCs w:val="22"/>
          <w:lang w:val="fr-FR" w:eastAsia="en-US"/>
        </w:rPr>
      </w:pPr>
      <w:r w:rsidRPr="001615F2">
        <w:rPr>
          <w:snapToGrid w:val="0"/>
          <w:szCs w:val="22"/>
          <w:lang w:val="fr-FR" w:eastAsia="en-US"/>
        </w:rPr>
        <w:t xml:space="preserve">Glaxo </w:t>
      </w:r>
      <w:proofErr w:type="spellStart"/>
      <w:r w:rsidRPr="001615F2">
        <w:rPr>
          <w:snapToGrid w:val="0"/>
          <w:szCs w:val="22"/>
          <w:lang w:val="fr-FR" w:eastAsia="en-US"/>
        </w:rPr>
        <w:t>Wellcome</w:t>
      </w:r>
      <w:proofErr w:type="spellEnd"/>
      <w:r w:rsidRPr="001615F2">
        <w:rPr>
          <w:snapToGrid w:val="0"/>
          <w:szCs w:val="22"/>
          <w:lang w:val="fr-FR" w:eastAsia="en-US"/>
        </w:rPr>
        <w:t xml:space="preserve"> Production</w:t>
      </w:r>
    </w:p>
    <w:p w:rsidR="003E388D" w:rsidRDefault="003E388D" w:rsidP="003E388D">
      <w:pPr>
        <w:rPr>
          <w:snapToGrid w:val="0"/>
          <w:szCs w:val="22"/>
          <w:lang w:val="fr-FR" w:eastAsia="en-US"/>
        </w:rPr>
      </w:pPr>
      <w:r w:rsidRPr="001615F2">
        <w:rPr>
          <w:snapToGrid w:val="0"/>
          <w:szCs w:val="22"/>
          <w:lang w:val="fr-FR" w:eastAsia="en-US"/>
        </w:rPr>
        <w:t>Zone Industrielle No. 2</w:t>
      </w:r>
    </w:p>
    <w:p w:rsidR="003E388D" w:rsidRDefault="003E388D" w:rsidP="003E388D">
      <w:pPr>
        <w:rPr>
          <w:snapToGrid w:val="0"/>
          <w:szCs w:val="22"/>
          <w:lang w:val="fr-FR" w:eastAsia="en-US"/>
        </w:rPr>
      </w:pPr>
      <w:r w:rsidRPr="001615F2">
        <w:rPr>
          <w:snapToGrid w:val="0"/>
          <w:szCs w:val="22"/>
          <w:lang w:val="fr-FR" w:eastAsia="en-US"/>
        </w:rPr>
        <w:t>23, rue Lavoisier</w:t>
      </w:r>
    </w:p>
    <w:p w:rsidR="003E388D" w:rsidRDefault="003E388D" w:rsidP="003E388D">
      <w:pPr>
        <w:rPr>
          <w:snapToGrid w:val="0"/>
          <w:szCs w:val="22"/>
          <w:lang w:val="fr-FR" w:eastAsia="en-US"/>
        </w:rPr>
      </w:pPr>
      <w:r w:rsidRPr="001615F2">
        <w:rPr>
          <w:snapToGrid w:val="0"/>
          <w:szCs w:val="22"/>
          <w:lang w:val="fr-FR" w:eastAsia="en-US"/>
        </w:rPr>
        <w:t>27000 Evreux</w:t>
      </w:r>
    </w:p>
    <w:p w:rsidR="003E388D" w:rsidRPr="001615F2" w:rsidRDefault="003E388D" w:rsidP="003E388D">
      <w:pPr>
        <w:rPr>
          <w:snapToGrid w:val="0"/>
          <w:szCs w:val="22"/>
          <w:lang w:val="fr-FR" w:eastAsia="en-US"/>
        </w:rPr>
      </w:pPr>
      <w:proofErr w:type="spellStart"/>
      <w:r w:rsidRPr="001615F2">
        <w:rPr>
          <w:snapToGrid w:val="0"/>
          <w:szCs w:val="22"/>
          <w:lang w:val="fr-FR" w:eastAsia="en-US"/>
        </w:rPr>
        <w:t>Prancūzija</w:t>
      </w:r>
      <w:proofErr w:type="spellEnd"/>
    </w:p>
    <w:p w:rsidR="003E388D" w:rsidRPr="001615F2" w:rsidRDefault="003E388D" w:rsidP="003E388D">
      <w:pPr>
        <w:pStyle w:val="Pagrindinistekstas2"/>
        <w:rPr>
          <w:sz w:val="22"/>
          <w:szCs w:val="22"/>
        </w:rPr>
      </w:pPr>
    </w:p>
    <w:p w:rsidR="003E388D" w:rsidRPr="001615F2" w:rsidRDefault="003E388D" w:rsidP="003E388D">
      <w:pPr>
        <w:pStyle w:val="Pagrindinistekstas2"/>
        <w:rPr>
          <w:sz w:val="22"/>
          <w:szCs w:val="22"/>
        </w:rPr>
      </w:pPr>
      <w:r w:rsidRPr="001615F2">
        <w:rPr>
          <w:sz w:val="22"/>
          <w:szCs w:val="22"/>
        </w:rPr>
        <w:t xml:space="preserve">Jeigu apie šį vaistą norite sužinoti daugiau, kreipkitės į vietinį </w:t>
      </w:r>
      <w:r w:rsidRPr="00FD4286">
        <w:rPr>
          <w:sz w:val="22"/>
          <w:szCs w:val="22"/>
        </w:rPr>
        <w:t xml:space="preserve"> registruotojo </w:t>
      </w:r>
      <w:r w:rsidRPr="001615F2">
        <w:rPr>
          <w:sz w:val="22"/>
          <w:szCs w:val="22"/>
        </w:rPr>
        <w:t>atstovą</w:t>
      </w:r>
      <w:r>
        <w:rPr>
          <w:sz w:val="22"/>
          <w:szCs w:val="22"/>
        </w:rPr>
        <w:t>:</w:t>
      </w:r>
    </w:p>
    <w:p w:rsidR="003E388D" w:rsidRPr="001615F2" w:rsidRDefault="003E388D" w:rsidP="003E388D">
      <w:pPr>
        <w:pStyle w:val="Pagrindinistekstas2"/>
        <w:rPr>
          <w:sz w:val="22"/>
          <w:szCs w:val="22"/>
        </w:rPr>
      </w:pPr>
    </w:p>
    <w:p w:rsidR="003E388D" w:rsidRPr="001615F2" w:rsidRDefault="003E388D" w:rsidP="003E388D">
      <w:pPr>
        <w:rPr>
          <w:szCs w:val="22"/>
        </w:rPr>
      </w:pPr>
      <w:r w:rsidRPr="001615F2">
        <w:rPr>
          <w:szCs w:val="22"/>
        </w:rPr>
        <w:t>UAB „</w:t>
      </w:r>
      <w:proofErr w:type="spellStart"/>
      <w:r w:rsidRPr="001615F2">
        <w:rPr>
          <w:szCs w:val="22"/>
        </w:rPr>
        <w:t>GlaxoSmithKline</w:t>
      </w:r>
      <w:proofErr w:type="spellEnd"/>
      <w:r w:rsidRPr="001615F2">
        <w:rPr>
          <w:szCs w:val="22"/>
        </w:rPr>
        <w:t xml:space="preserve"> Lietuva“</w:t>
      </w:r>
    </w:p>
    <w:p w:rsidR="003E388D" w:rsidRPr="001615F2" w:rsidRDefault="003E388D" w:rsidP="003E388D">
      <w:pPr>
        <w:rPr>
          <w:szCs w:val="22"/>
        </w:rPr>
      </w:pPr>
      <w:r w:rsidRPr="001615F2">
        <w:rPr>
          <w:szCs w:val="22"/>
        </w:rPr>
        <w:t>Ukmergės g. 120</w:t>
      </w:r>
    </w:p>
    <w:p w:rsidR="003E388D" w:rsidRPr="001615F2" w:rsidRDefault="003E388D" w:rsidP="003E388D">
      <w:pPr>
        <w:rPr>
          <w:szCs w:val="22"/>
        </w:rPr>
      </w:pPr>
      <w:r w:rsidRPr="001615F2">
        <w:rPr>
          <w:szCs w:val="22"/>
        </w:rPr>
        <w:t>LT-08105 Vilnius</w:t>
      </w:r>
    </w:p>
    <w:p w:rsidR="003E388D" w:rsidRPr="001615F2" w:rsidRDefault="003E388D" w:rsidP="003E388D">
      <w:pPr>
        <w:tabs>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szCs w:val="22"/>
          <w:u w:val="single"/>
        </w:rPr>
      </w:pPr>
      <w:r w:rsidRPr="001615F2">
        <w:rPr>
          <w:szCs w:val="22"/>
        </w:rPr>
        <w:t>Tel. +370 5 264 90 00</w:t>
      </w:r>
    </w:p>
    <w:p w:rsidR="003E388D" w:rsidRPr="00FD4286" w:rsidRDefault="003E388D" w:rsidP="003E388D">
      <w:pPr>
        <w:tabs>
          <w:tab w:val="left" w:pos="1440"/>
          <w:tab w:val="left" w:pos="2160"/>
          <w:tab w:val="left" w:pos="2880"/>
          <w:tab w:val="left" w:pos="3600"/>
          <w:tab w:val="left" w:pos="4320"/>
          <w:tab w:val="left" w:pos="5040"/>
          <w:tab w:val="left" w:pos="5760"/>
          <w:tab w:val="left" w:pos="6480"/>
          <w:tab w:val="left" w:pos="7200"/>
          <w:tab w:val="left" w:pos="7920"/>
          <w:tab w:val="left" w:pos="8640"/>
        </w:tabs>
        <w:rPr>
          <w:bCs/>
          <w:color w:val="000000"/>
          <w:szCs w:val="22"/>
        </w:rPr>
      </w:pPr>
    </w:p>
    <w:p w:rsidR="003E388D" w:rsidRPr="003F75C3" w:rsidRDefault="003E388D" w:rsidP="003E388D">
      <w:pPr>
        <w:pStyle w:val="Pagrindinistekstas"/>
        <w:spacing w:after="0"/>
        <w:rPr>
          <w:b/>
          <w:sz w:val="22"/>
          <w:szCs w:val="22"/>
        </w:rPr>
      </w:pPr>
      <w:r w:rsidRPr="001615F2">
        <w:rPr>
          <w:b/>
          <w:sz w:val="22"/>
          <w:szCs w:val="22"/>
        </w:rPr>
        <w:t>Šis pakuotės lapelis paskutinį kartą peržiūrėtas</w:t>
      </w:r>
      <w:r>
        <w:rPr>
          <w:b/>
          <w:sz w:val="22"/>
          <w:szCs w:val="22"/>
        </w:rPr>
        <w:t xml:space="preserve"> 2021-11-11</w:t>
      </w:r>
      <w:r w:rsidRPr="00B540EC">
        <w:rPr>
          <w:b/>
          <w:sz w:val="22"/>
          <w:szCs w:val="22"/>
        </w:rPr>
        <w:t>.</w:t>
      </w:r>
    </w:p>
    <w:p w:rsidR="003E388D" w:rsidRPr="001615F2" w:rsidRDefault="003E388D" w:rsidP="003E388D">
      <w:pPr>
        <w:pStyle w:val="Pagrindinistekstas"/>
        <w:spacing w:after="0"/>
        <w:rPr>
          <w:sz w:val="22"/>
          <w:szCs w:val="22"/>
        </w:rPr>
      </w:pPr>
    </w:p>
    <w:p w:rsidR="003E388D" w:rsidRPr="00204C6E" w:rsidRDefault="003E388D" w:rsidP="003E388D">
      <w:pPr>
        <w:numPr>
          <w:ilvl w:val="12"/>
          <w:numId w:val="0"/>
        </w:numPr>
        <w:ind w:right="-2"/>
        <w:rPr>
          <w:b/>
          <w:szCs w:val="22"/>
        </w:rPr>
      </w:pPr>
      <w:r w:rsidRPr="001615F2">
        <w:rPr>
          <w:b/>
          <w:noProof/>
          <w:szCs w:val="22"/>
        </w:rPr>
        <w:t>Kiti informacijos šaltiniai</w:t>
      </w:r>
      <w:r w:rsidRPr="001615F2">
        <w:rPr>
          <w:szCs w:val="22"/>
        </w:rPr>
        <w:t xml:space="preserve"> </w:t>
      </w:r>
    </w:p>
    <w:p w:rsidR="003E388D" w:rsidRPr="001615F2" w:rsidRDefault="003E388D" w:rsidP="003E388D">
      <w:pPr>
        <w:numPr>
          <w:ilvl w:val="12"/>
          <w:numId w:val="0"/>
        </w:numPr>
        <w:ind w:right="-2"/>
        <w:rPr>
          <w:szCs w:val="22"/>
        </w:rPr>
      </w:pPr>
    </w:p>
    <w:p w:rsidR="003E388D" w:rsidRDefault="003E388D" w:rsidP="003E388D">
      <w:pPr>
        <w:rPr>
          <w:szCs w:val="22"/>
        </w:rPr>
      </w:pPr>
      <w:r w:rsidRPr="001615F2">
        <w:rPr>
          <w:szCs w:val="22"/>
        </w:rPr>
        <w:t>Išsami informacija apie šį vaistą pateikiama Valstybinės vaistų kontrolės tarnybos prie Lietuvos Respublikos sveikatos apsaugos ministerijos tinklalapyje</w:t>
      </w:r>
      <w:r w:rsidRPr="001615F2">
        <w:rPr>
          <w:i/>
          <w:szCs w:val="22"/>
        </w:rPr>
        <w:t xml:space="preserve"> </w:t>
      </w:r>
      <w:hyperlink r:id="rId5" w:history="1">
        <w:r w:rsidRPr="00727361">
          <w:rPr>
            <w:rStyle w:val="Hipersaitas"/>
            <w:rFonts w:eastAsia="SimSun"/>
            <w:szCs w:val="22"/>
          </w:rPr>
          <w:t>http://www.vvkt.lt/</w:t>
        </w:r>
      </w:hyperlink>
      <w:r w:rsidRPr="00727361">
        <w:rPr>
          <w:szCs w:val="22"/>
        </w:rPr>
        <w:t>.</w:t>
      </w:r>
    </w:p>
    <w:p w:rsidR="003E388D" w:rsidRDefault="003E388D" w:rsidP="003E388D">
      <w:pPr>
        <w:rPr>
          <w:szCs w:val="22"/>
        </w:rPr>
      </w:pPr>
    </w:p>
    <w:p w:rsidR="009041DB" w:rsidRDefault="009041DB">
      <w:bookmarkStart w:id="0" w:name="_GoBack"/>
      <w:bookmarkEnd w:id="0"/>
    </w:p>
    <w:sectPr w:rsidR="009041DB" w:rsidSect="003E388D">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TimesNewRoman,Bold">
    <w:altName w:val="Yu Gothic UI"/>
    <w:panose1 w:val="00000000000000000000"/>
    <w:charset w:val="00"/>
    <w:family w:val="roman"/>
    <w:notTrueType/>
    <w:pitch w:val="default"/>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035D47"/>
    <w:multiLevelType w:val="hybridMultilevel"/>
    <w:tmpl w:val="1E202A1E"/>
    <w:lvl w:ilvl="0" w:tplc="00000004">
      <w:start w:val="10"/>
      <w:numFmt w:val="bullet"/>
      <w:lvlText w:val="-"/>
      <w:lvlJc w:val="left"/>
      <w:pPr>
        <w:tabs>
          <w:tab w:val="num" w:pos="360"/>
        </w:tabs>
        <w:ind w:left="360" w:hanging="360"/>
      </w:pPr>
      <w:rPr>
        <w:rFonts w:ascii="Times New Roman" w:hAnsi="Times New Roman"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43F07DC5"/>
    <w:multiLevelType w:val="hybridMultilevel"/>
    <w:tmpl w:val="EFC27DDA"/>
    <w:lvl w:ilvl="0" w:tplc="D73E032C">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96362B2"/>
    <w:multiLevelType w:val="hybridMultilevel"/>
    <w:tmpl w:val="2C623790"/>
    <w:lvl w:ilvl="0" w:tplc="00000004">
      <w:start w:val="10"/>
      <w:numFmt w:val="bullet"/>
      <w:lvlText w:val="-"/>
      <w:lvlJc w:val="left"/>
      <w:pPr>
        <w:ind w:left="644" w:hanging="360"/>
      </w:pPr>
      <w:rPr>
        <w:rFonts w:ascii="Times New Roman" w:hAnsi="Times New Roman" w:hint="default"/>
      </w:rPr>
    </w:lvl>
    <w:lvl w:ilvl="1" w:tplc="08090003">
      <w:start w:val="1"/>
      <w:numFmt w:val="bullet"/>
      <w:lvlText w:val="o"/>
      <w:lvlJc w:val="left"/>
      <w:pPr>
        <w:ind w:left="1080" w:hanging="360"/>
      </w:pPr>
      <w:rPr>
        <w:rFonts w:ascii="Courier New" w:hAnsi="Courier New" w:cs="SimSu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SimSun"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SimSun"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88D"/>
    <w:rsid w:val="003E388D"/>
    <w:rsid w:val="009041DB"/>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80F62E-4434-4B65-8B05-BA5893044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E388D"/>
    <w:pPr>
      <w:spacing w:after="0" w:line="240" w:lineRule="auto"/>
    </w:pPr>
    <w:rPr>
      <w:rFonts w:ascii="Times New Roman" w:eastAsia="Calibri" w:hAnsi="Times New Roman" w:cs="Times New Roman"/>
      <w:szCs w:val="24"/>
      <w:lang w:eastAsia="lt-LT"/>
    </w:rPr>
  </w:style>
  <w:style w:type="paragraph" w:styleId="Antrat2">
    <w:name w:val="heading 2"/>
    <w:basedOn w:val="prastasis"/>
    <w:next w:val="prastasis"/>
    <w:link w:val="Antrat2Diagrama"/>
    <w:autoRedefine/>
    <w:qFormat/>
    <w:rsid w:val="003E388D"/>
    <w:pPr>
      <w:keepNext/>
      <w:outlineLvl w:val="1"/>
    </w:pPr>
    <w:rPr>
      <w:sz w:val="20"/>
      <w:szCs w:val="20"/>
    </w:rPr>
  </w:style>
  <w:style w:type="paragraph" w:styleId="Antrat3">
    <w:name w:val="heading 3"/>
    <w:basedOn w:val="prastasis"/>
    <w:next w:val="prastasis"/>
    <w:link w:val="Antrat3Diagrama"/>
    <w:autoRedefine/>
    <w:qFormat/>
    <w:rsid w:val="003E388D"/>
    <w:pPr>
      <w:keepNext/>
      <w:outlineLvl w:val="2"/>
    </w:pPr>
    <w:rPr>
      <w:b/>
      <w:bCs/>
      <w:szCs w:val="22"/>
    </w:rPr>
  </w:style>
  <w:style w:type="paragraph" w:styleId="Antrat4">
    <w:name w:val="heading 4"/>
    <w:basedOn w:val="prastasis"/>
    <w:next w:val="prastasis"/>
    <w:link w:val="Antrat4Diagrama"/>
    <w:qFormat/>
    <w:rsid w:val="003E388D"/>
    <w:pPr>
      <w:keepNext/>
      <w:jc w:val="both"/>
      <w:outlineLvl w:val="3"/>
    </w:pPr>
    <w:rPr>
      <w:sz w:val="20"/>
      <w:szCs w:val="20"/>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3E388D"/>
    <w:rPr>
      <w:rFonts w:ascii="Times New Roman" w:eastAsia="Calibri" w:hAnsi="Times New Roman" w:cs="Times New Roman"/>
      <w:sz w:val="20"/>
      <w:szCs w:val="20"/>
      <w:lang w:eastAsia="lt-LT"/>
    </w:rPr>
  </w:style>
  <w:style w:type="character" w:customStyle="1" w:styleId="Antrat3Diagrama">
    <w:name w:val="Antraštė 3 Diagrama"/>
    <w:basedOn w:val="Numatytasispastraiposriftas"/>
    <w:link w:val="Antrat3"/>
    <w:rsid w:val="003E388D"/>
    <w:rPr>
      <w:rFonts w:ascii="Times New Roman" w:eastAsia="Calibri" w:hAnsi="Times New Roman" w:cs="Times New Roman"/>
      <w:b/>
      <w:bCs/>
      <w:lang w:eastAsia="lt-LT"/>
    </w:rPr>
  </w:style>
  <w:style w:type="character" w:customStyle="1" w:styleId="Antrat4Diagrama">
    <w:name w:val="Antraštė 4 Diagrama"/>
    <w:basedOn w:val="Numatytasispastraiposriftas"/>
    <w:link w:val="Antrat4"/>
    <w:rsid w:val="003E388D"/>
    <w:rPr>
      <w:rFonts w:ascii="Times New Roman" w:eastAsia="Calibri" w:hAnsi="Times New Roman" w:cs="Times New Roman"/>
      <w:sz w:val="20"/>
      <w:szCs w:val="20"/>
      <w:u w:val="single"/>
      <w:lang w:eastAsia="lt-LT"/>
    </w:rPr>
  </w:style>
  <w:style w:type="paragraph" w:styleId="Pagrindinistekstas">
    <w:name w:val="Body Text"/>
    <w:basedOn w:val="prastasis"/>
    <w:link w:val="PagrindinistekstasDiagrama"/>
    <w:rsid w:val="003E388D"/>
    <w:pPr>
      <w:spacing w:after="120"/>
    </w:pPr>
    <w:rPr>
      <w:sz w:val="20"/>
      <w:szCs w:val="20"/>
    </w:rPr>
  </w:style>
  <w:style w:type="character" w:customStyle="1" w:styleId="PagrindinistekstasDiagrama">
    <w:name w:val="Pagrindinis tekstas Diagrama"/>
    <w:basedOn w:val="Numatytasispastraiposriftas"/>
    <w:link w:val="Pagrindinistekstas"/>
    <w:rsid w:val="003E388D"/>
    <w:rPr>
      <w:rFonts w:ascii="Times New Roman" w:eastAsia="Calibri" w:hAnsi="Times New Roman" w:cs="Times New Roman"/>
      <w:sz w:val="20"/>
      <w:szCs w:val="20"/>
      <w:lang w:eastAsia="lt-LT"/>
    </w:rPr>
  </w:style>
  <w:style w:type="paragraph" w:styleId="Pavadinimas">
    <w:name w:val="Title"/>
    <w:basedOn w:val="prastasis"/>
    <w:link w:val="PavadinimasDiagrama"/>
    <w:autoRedefine/>
    <w:qFormat/>
    <w:rsid w:val="003E388D"/>
    <w:pPr>
      <w:jc w:val="center"/>
      <w:outlineLvl w:val="0"/>
    </w:pPr>
    <w:rPr>
      <w:rFonts w:ascii="Times New Roman Bold" w:hAnsi="Times New Roman Bold"/>
      <w:b/>
      <w:caps/>
      <w:kern w:val="28"/>
      <w:sz w:val="20"/>
      <w:szCs w:val="20"/>
    </w:rPr>
  </w:style>
  <w:style w:type="character" w:customStyle="1" w:styleId="PavadinimasDiagrama">
    <w:name w:val="Pavadinimas Diagrama"/>
    <w:basedOn w:val="Numatytasispastraiposriftas"/>
    <w:link w:val="Pavadinimas"/>
    <w:rsid w:val="003E388D"/>
    <w:rPr>
      <w:rFonts w:ascii="Times New Roman Bold" w:eastAsia="Calibri" w:hAnsi="Times New Roman Bold" w:cs="Times New Roman"/>
      <w:b/>
      <w:caps/>
      <w:kern w:val="28"/>
      <w:sz w:val="20"/>
      <w:szCs w:val="20"/>
      <w:lang w:eastAsia="lt-LT"/>
    </w:rPr>
  </w:style>
  <w:style w:type="paragraph" w:styleId="Paantrat">
    <w:name w:val="Subtitle"/>
    <w:basedOn w:val="prastasis"/>
    <w:link w:val="PaantratDiagrama"/>
    <w:qFormat/>
    <w:rsid w:val="003E388D"/>
    <w:pPr>
      <w:autoSpaceDE w:val="0"/>
      <w:autoSpaceDN w:val="0"/>
      <w:adjustRightInd w:val="0"/>
      <w:jc w:val="center"/>
    </w:pPr>
    <w:rPr>
      <w:rFonts w:ascii="TimesNewRoman,Bold" w:hAnsi="TimesNewRoman,Bold"/>
      <w:b/>
      <w:color w:val="000000"/>
      <w:sz w:val="20"/>
      <w:szCs w:val="20"/>
      <w:lang w:val="en-US"/>
    </w:rPr>
  </w:style>
  <w:style w:type="character" w:customStyle="1" w:styleId="PaantratDiagrama">
    <w:name w:val="Paantraštė Diagrama"/>
    <w:basedOn w:val="Numatytasispastraiposriftas"/>
    <w:link w:val="Paantrat"/>
    <w:rsid w:val="003E388D"/>
    <w:rPr>
      <w:rFonts w:ascii="TimesNewRoman,Bold" w:eastAsia="Calibri" w:hAnsi="TimesNewRoman,Bold" w:cs="Times New Roman"/>
      <w:b/>
      <w:color w:val="000000"/>
      <w:sz w:val="20"/>
      <w:szCs w:val="20"/>
      <w:lang w:val="en-US" w:eastAsia="lt-LT"/>
    </w:rPr>
  </w:style>
  <w:style w:type="paragraph" w:styleId="Pagrindinistekstas2">
    <w:name w:val="Body Text 2"/>
    <w:basedOn w:val="prastasis"/>
    <w:link w:val="Pagrindinistekstas2Diagrama"/>
    <w:rsid w:val="003E388D"/>
    <w:pPr>
      <w:jc w:val="both"/>
    </w:pPr>
    <w:rPr>
      <w:sz w:val="20"/>
    </w:rPr>
  </w:style>
  <w:style w:type="character" w:customStyle="1" w:styleId="Pagrindinistekstas2Diagrama">
    <w:name w:val="Pagrindinis tekstas 2 Diagrama"/>
    <w:basedOn w:val="Numatytasispastraiposriftas"/>
    <w:link w:val="Pagrindinistekstas2"/>
    <w:rsid w:val="003E388D"/>
    <w:rPr>
      <w:rFonts w:ascii="Times New Roman" w:eastAsia="Calibri" w:hAnsi="Times New Roman" w:cs="Times New Roman"/>
      <w:sz w:val="20"/>
      <w:szCs w:val="24"/>
      <w:lang w:eastAsia="lt-LT"/>
    </w:rPr>
  </w:style>
  <w:style w:type="paragraph" w:styleId="Pagrindiniotekstotrauka">
    <w:name w:val="Body Text Indent"/>
    <w:basedOn w:val="prastasis"/>
    <w:link w:val="PagrindiniotekstotraukaDiagrama"/>
    <w:rsid w:val="003E388D"/>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80" w:hanging="180"/>
    </w:pPr>
    <w:rPr>
      <w:color w:val="000000"/>
      <w:sz w:val="20"/>
    </w:rPr>
  </w:style>
  <w:style w:type="character" w:customStyle="1" w:styleId="PagrindiniotekstotraukaDiagrama">
    <w:name w:val="Pagrindinio teksto įtrauka Diagrama"/>
    <w:basedOn w:val="Numatytasispastraiposriftas"/>
    <w:link w:val="Pagrindiniotekstotrauka"/>
    <w:rsid w:val="003E388D"/>
    <w:rPr>
      <w:rFonts w:ascii="Times New Roman" w:eastAsia="Calibri" w:hAnsi="Times New Roman" w:cs="Times New Roman"/>
      <w:color w:val="000000"/>
      <w:sz w:val="20"/>
      <w:szCs w:val="24"/>
      <w:lang w:eastAsia="lt-LT"/>
    </w:rPr>
  </w:style>
  <w:style w:type="paragraph" w:styleId="Pagrindiniotekstotrauka3">
    <w:name w:val="Body Text Indent 3"/>
    <w:basedOn w:val="prastasis"/>
    <w:link w:val="Pagrindiniotekstotrauka3Diagrama"/>
    <w:rsid w:val="003E388D"/>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567"/>
      <w:jc w:val="both"/>
    </w:pPr>
    <w:rPr>
      <w:color w:val="000000"/>
      <w:sz w:val="20"/>
      <w:szCs w:val="20"/>
    </w:rPr>
  </w:style>
  <w:style w:type="character" w:customStyle="1" w:styleId="Pagrindiniotekstotrauka3Diagrama">
    <w:name w:val="Pagrindinio teksto įtrauka 3 Diagrama"/>
    <w:basedOn w:val="Numatytasispastraiposriftas"/>
    <w:link w:val="Pagrindiniotekstotrauka3"/>
    <w:rsid w:val="003E388D"/>
    <w:rPr>
      <w:rFonts w:ascii="Times New Roman" w:eastAsia="Calibri" w:hAnsi="Times New Roman" w:cs="Times New Roman"/>
      <w:color w:val="000000"/>
      <w:sz w:val="20"/>
      <w:szCs w:val="20"/>
      <w:lang w:eastAsia="lt-LT"/>
    </w:rPr>
  </w:style>
  <w:style w:type="character" w:styleId="Hipersaitas">
    <w:name w:val="Hyperlink"/>
    <w:rsid w:val="003E388D"/>
    <w:rPr>
      <w:rFonts w:cs="Times New Roman"/>
      <w:color w:val="0000FF"/>
      <w:u w:val="single"/>
    </w:rPr>
  </w:style>
  <w:style w:type="paragraph" w:customStyle="1" w:styleId="Spalvotassraas1parykinimas1">
    <w:name w:val="Spalvotas sąrašas – 1 paryškinimas1"/>
    <w:basedOn w:val="prastasis"/>
    <w:qFormat/>
    <w:rsid w:val="003E38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ma.europa.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10378</Words>
  <Characters>5916</Characters>
  <Application>Microsoft Office Word</Application>
  <DocSecurity>0</DocSecurity>
  <Lines>49</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2021-11-11T11:56:00Z</dcterms:created>
  <dcterms:modified xsi:type="dcterms:W3CDTF">2021-11-11T11:56:00Z</dcterms:modified>
</cp:coreProperties>
</file>