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06BE" w14:textId="77777777" w:rsidR="00BF7234" w:rsidRPr="00D24504" w:rsidRDefault="00BF7234" w:rsidP="00BF7234">
      <w:pPr>
        <w:tabs>
          <w:tab w:val="clear" w:pos="567"/>
        </w:tabs>
        <w:spacing w:line="240" w:lineRule="auto"/>
        <w:jc w:val="center"/>
        <w:rPr>
          <w:szCs w:val="22"/>
          <w:lang w:val="lt-LT"/>
        </w:rPr>
      </w:pPr>
    </w:p>
    <w:p w14:paraId="30C46358" w14:textId="77777777" w:rsidR="00BF7234" w:rsidRPr="00D24504" w:rsidRDefault="00BF7234" w:rsidP="00BF7234">
      <w:pPr>
        <w:tabs>
          <w:tab w:val="clear" w:pos="567"/>
        </w:tabs>
        <w:spacing w:line="240" w:lineRule="auto"/>
        <w:jc w:val="center"/>
        <w:rPr>
          <w:szCs w:val="22"/>
          <w:lang w:val="lt-LT"/>
        </w:rPr>
      </w:pPr>
    </w:p>
    <w:p w14:paraId="7923E2E9" w14:textId="77777777" w:rsidR="00BF7234" w:rsidRPr="00D24504" w:rsidRDefault="00BF7234" w:rsidP="00BF7234">
      <w:pPr>
        <w:tabs>
          <w:tab w:val="clear" w:pos="567"/>
        </w:tabs>
        <w:spacing w:line="240" w:lineRule="auto"/>
        <w:jc w:val="center"/>
        <w:rPr>
          <w:szCs w:val="22"/>
          <w:lang w:val="lt-LT"/>
        </w:rPr>
      </w:pPr>
    </w:p>
    <w:p w14:paraId="70C4EA78" w14:textId="77777777" w:rsidR="00BF7234" w:rsidRPr="00D24504" w:rsidRDefault="00BF7234" w:rsidP="00BF7234">
      <w:pPr>
        <w:tabs>
          <w:tab w:val="clear" w:pos="567"/>
        </w:tabs>
        <w:spacing w:line="240" w:lineRule="auto"/>
        <w:jc w:val="center"/>
        <w:rPr>
          <w:szCs w:val="22"/>
          <w:lang w:val="lt-LT"/>
        </w:rPr>
      </w:pPr>
    </w:p>
    <w:p w14:paraId="4D63F81A" w14:textId="77777777" w:rsidR="00BF7234" w:rsidRPr="00D24504" w:rsidRDefault="00BF7234" w:rsidP="00BF7234">
      <w:pPr>
        <w:tabs>
          <w:tab w:val="clear" w:pos="567"/>
        </w:tabs>
        <w:spacing w:line="240" w:lineRule="auto"/>
        <w:jc w:val="center"/>
        <w:rPr>
          <w:szCs w:val="22"/>
          <w:lang w:val="lt-LT"/>
        </w:rPr>
      </w:pPr>
    </w:p>
    <w:p w14:paraId="0F31D6B0" w14:textId="77777777" w:rsidR="00BF7234" w:rsidRPr="00D24504" w:rsidRDefault="00BF7234" w:rsidP="00BF7234">
      <w:pPr>
        <w:tabs>
          <w:tab w:val="clear" w:pos="567"/>
        </w:tabs>
        <w:spacing w:line="240" w:lineRule="auto"/>
        <w:jc w:val="center"/>
        <w:rPr>
          <w:szCs w:val="22"/>
          <w:lang w:val="lt-LT"/>
        </w:rPr>
      </w:pPr>
    </w:p>
    <w:p w14:paraId="0605DE3B" w14:textId="77777777" w:rsidR="00BF7234" w:rsidRPr="00D24504" w:rsidRDefault="00BF7234" w:rsidP="00BF7234">
      <w:pPr>
        <w:tabs>
          <w:tab w:val="clear" w:pos="567"/>
        </w:tabs>
        <w:spacing w:line="240" w:lineRule="auto"/>
        <w:jc w:val="center"/>
        <w:rPr>
          <w:szCs w:val="22"/>
          <w:lang w:val="lt-LT"/>
        </w:rPr>
      </w:pPr>
    </w:p>
    <w:p w14:paraId="2A2B2B11" w14:textId="77777777" w:rsidR="00BF7234" w:rsidRPr="00D24504" w:rsidRDefault="00BF7234" w:rsidP="00BF7234">
      <w:pPr>
        <w:tabs>
          <w:tab w:val="clear" w:pos="567"/>
        </w:tabs>
        <w:spacing w:line="240" w:lineRule="auto"/>
        <w:jc w:val="center"/>
        <w:rPr>
          <w:szCs w:val="22"/>
          <w:lang w:val="lt-LT"/>
        </w:rPr>
      </w:pPr>
    </w:p>
    <w:p w14:paraId="551FF667" w14:textId="77777777" w:rsidR="00BF7234" w:rsidRPr="00D24504" w:rsidRDefault="00BF7234" w:rsidP="00BF7234">
      <w:pPr>
        <w:tabs>
          <w:tab w:val="clear" w:pos="567"/>
        </w:tabs>
        <w:spacing w:line="240" w:lineRule="auto"/>
        <w:jc w:val="center"/>
        <w:rPr>
          <w:szCs w:val="22"/>
          <w:lang w:val="lt-LT"/>
        </w:rPr>
      </w:pPr>
    </w:p>
    <w:p w14:paraId="463CB558" w14:textId="77777777" w:rsidR="00BF7234" w:rsidRPr="00D24504" w:rsidRDefault="00BF7234" w:rsidP="00BF7234">
      <w:pPr>
        <w:tabs>
          <w:tab w:val="clear" w:pos="567"/>
        </w:tabs>
        <w:spacing w:line="240" w:lineRule="auto"/>
        <w:jc w:val="center"/>
        <w:rPr>
          <w:szCs w:val="22"/>
          <w:lang w:val="lt-LT"/>
        </w:rPr>
      </w:pPr>
    </w:p>
    <w:p w14:paraId="2205C856" w14:textId="77777777" w:rsidR="00BF7234" w:rsidRPr="00D24504" w:rsidRDefault="00BF7234" w:rsidP="00BF7234">
      <w:pPr>
        <w:tabs>
          <w:tab w:val="clear" w:pos="567"/>
        </w:tabs>
        <w:spacing w:line="240" w:lineRule="auto"/>
        <w:jc w:val="center"/>
        <w:rPr>
          <w:szCs w:val="22"/>
          <w:lang w:val="lt-LT"/>
        </w:rPr>
      </w:pPr>
    </w:p>
    <w:p w14:paraId="52E35D23" w14:textId="77777777" w:rsidR="00BF7234" w:rsidRPr="00D24504" w:rsidRDefault="00BF7234" w:rsidP="00BF7234">
      <w:pPr>
        <w:tabs>
          <w:tab w:val="clear" w:pos="567"/>
        </w:tabs>
        <w:spacing w:line="240" w:lineRule="auto"/>
        <w:jc w:val="center"/>
        <w:rPr>
          <w:szCs w:val="22"/>
          <w:lang w:val="lt-LT"/>
        </w:rPr>
      </w:pPr>
    </w:p>
    <w:p w14:paraId="7778F602" w14:textId="77777777" w:rsidR="00BF7234" w:rsidRPr="00D24504" w:rsidRDefault="00BF7234" w:rsidP="00BF7234">
      <w:pPr>
        <w:tabs>
          <w:tab w:val="clear" w:pos="567"/>
        </w:tabs>
        <w:spacing w:line="240" w:lineRule="auto"/>
        <w:jc w:val="center"/>
        <w:rPr>
          <w:szCs w:val="22"/>
          <w:lang w:val="lt-LT"/>
        </w:rPr>
      </w:pPr>
    </w:p>
    <w:p w14:paraId="768292F3" w14:textId="77777777" w:rsidR="00BF7234" w:rsidRPr="00D24504" w:rsidRDefault="00BF7234" w:rsidP="00BF7234">
      <w:pPr>
        <w:tabs>
          <w:tab w:val="clear" w:pos="567"/>
        </w:tabs>
        <w:spacing w:line="240" w:lineRule="auto"/>
        <w:jc w:val="center"/>
        <w:rPr>
          <w:szCs w:val="22"/>
          <w:lang w:val="lt-LT"/>
        </w:rPr>
      </w:pPr>
    </w:p>
    <w:p w14:paraId="0A4C6798" w14:textId="77777777" w:rsidR="00BF7234" w:rsidRPr="00D24504" w:rsidRDefault="00BF7234" w:rsidP="00BF7234">
      <w:pPr>
        <w:tabs>
          <w:tab w:val="clear" w:pos="567"/>
        </w:tabs>
        <w:spacing w:line="240" w:lineRule="auto"/>
        <w:jc w:val="center"/>
        <w:rPr>
          <w:szCs w:val="22"/>
          <w:lang w:val="lt-LT"/>
        </w:rPr>
      </w:pPr>
    </w:p>
    <w:p w14:paraId="302EFAAD" w14:textId="77777777" w:rsidR="00BF7234" w:rsidRPr="00D24504" w:rsidRDefault="00BF7234" w:rsidP="00BF7234">
      <w:pPr>
        <w:tabs>
          <w:tab w:val="clear" w:pos="567"/>
        </w:tabs>
        <w:spacing w:line="240" w:lineRule="auto"/>
        <w:jc w:val="center"/>
        <w:rPr>
          <w:szCs w:val="22"/>
          <w:lang w:val="lt-LT"/>
        </w:rPr>
      </w:pPr>
    </w:p>
    <w:p w14:paraId="15538B21" w14:textId="77777777" w:rsidR="00BF7234" w:rsidRPr="00D24504" w:rsidRDefault="00BF7234" w:rsidP="00BF7234">
      <w:pPr>
        <w:tabs>
          <w:tab w:val="clear" w:pos="567"/>
        </w:tabs>
        <w:spacing w:line="240" w:lineRule="auto"/>
        <w:jc w:val="center"/>
        <w:rPr>
          <w:szCs w:val="22"/>
          <w:lang w:val="lt-LT"/>
        </w:rPr>
      </w:pPr>
    </w:p>
    <w:p w14:paraId="410D2105" w14:textId="77777777" w:rsidR="00BF7234" w:rsidRPr="00D24504" w:rsidRDefault="00BF7234" w:rsidP="00BF7234">
      <w:pPr>
        <w:tabs>
          <w:tab w:val="clear" w:pos="567"/>
        </w:tabs>
        <w:spacing w:line="240" w:lineRule="auto"/>
        <w:jc w:val="center"/>
        <w:rPr>
          <w:szCs w:val="22"/>
          <w:lang w:val="lt-LT"/>
        </w:rPr>
      </w:pPr>
    </w:p>
    <w:p w14:paraId="2FB880DA" w14:textId="77777777" w:rsidR="00BF7234" w:rsidRPr="00D24504" w:rsidRDefault="00BF7234" w:rsidP="00BF7234">
      <w:pPr>
        <w:tabs>
          <w:tab w:val="clear" w:pos="567"/>
        </w:tabs>
        <w:spacing w:line="240" w:lineRule="auto"/>
        <w:jc w:val="center"/>
        <w:rPr>
          <w:szCs w:val="22"/>
          <w:lang w:val="lt-LT"/>
        </w:rPr>
      </w:pPr>
    </w:p>
    <w:p w14:paraId="54340256" w14:textId="77777777" w:rsidR="00BF7234" w:rsidRPr="00D24504" w:rsidRDefault="00BF7234" w:rsidP="00BF7234">
      <w:pPr>
        <w:tabs>
          <w:tab w:val="clear" w:pos="567"/>
        </w:tabs>
        <w:spacing w:line="240" w:lineRule="auto"/>
        <w:jc w:val="center"/>
        <w:rPr>
          <w:szCs w:val="22"/>
          <w:lang w:val="lt-LT"/>
        </w:rPr>
      </w:pPr>
    </w:p>
    <w:p w14:paraId="6A4A8098" w14:textId="77777777" w:rsidR="00BF7234" w:rsidRPr="00D24504" w:rsidRDefault="00BF7234" w:rsidP="00BF7234">
      <w:pPr>
        <w:tabs>
          <w:tab w:val="clear" w:pos="567"/>
          <w:tab w:val="left" w:pos="-1440"/>
          <w:tab w:val="left" w:pos="-720"/>
        </w:tabs>
        <w:spacing w:line="240" w:lineRule="auto"/>
        <w:jc w:val="center"/>
        <w:rPr>
          <w:b/>
          <w:szCs w:val="22"/>
          <w:lang w:val="lt-LT"/>
        </w:rPr>
      </w:pPr>
    </w:p>
    <w:p w14:paraId="473441E0" w14:textId="77777777" w:rsidR="00BF7234" w:rsidRPr="00D24504" w:rsidRDefault="00BF7234" w:rsidP="00BF7234">
      <w:pPr>
        <w:tabs>
          <w:tab w:val="clear" w:pos="567"/>
          <w:tab w:val="left" w:pos="-1440"/>
          <w:tab w:val="left" w:pos="-720"/>
        </w:tabs>
        <w:spacing w:line="240" w:lineRule="auto"/>
        <w:jc w:val="center"/>
        <w:rPr>
          <w:b/>
          <w:szCs w:val="22"/>
          <w:lang w:val="lt-LT"/>
        </w:rPr>
      </w:pPr>
    </w:p>
    <w:p w14:paraId="3AD0157A" w14:textId="77777777" w:rsidR="00BF7234" w:rsidRPr="00D24504" w:rsidRDefault="00BF7234" w:rsidP="00BF7234">
      <w:pPr>
        <w:ind w:left="567" w:hanging="567"/>
        <w:jc w:val="center"/>
        <w:rPr>
          <w:szCs w:val="22"/>
          <w:lang w:val="lt-LT"/>
        </w:rPr>
      </w:pPr>
      <w:r w:rsidRPr="00D24504">
        <w:rPr>
          <w:b/>
          <w:szCs w:val="22"/>
          <w:lang w:val="lt-LT"/>
        </w:rPr>
        <w:t>I PRIEDAS</w:t>
      </w:r>
    </w:p>
    <w:p w14:paraId="5BD4C0C3" w14:textId="77777777" w:rsidR="00BF7234" w:rsidRPr="00D24504" w:rsidRDefault="00BF7234" w:rsidP="00BF7234">
      <w:pPr>
        <w:ind w:left="567" w:hanging="567"/>
        <w:jc w:val="center"/>
        <w:rPr>
          <w:b/>
          <w:szCs w:val="22"/>
          <w:lang w:val="lt-LT"/>
        </w:rPr>
      </w:pPr>
    </w:p>
    <w:p w14:paraId="0BF3D1B5" w14:textId="77777777" w:rsidR="00BF7234" w:rsidRPr="00D24504" w:rsidRDefault="00BF7234" w:rsidP="00BF7234">
      <w:pPr>
        <w:ind w:left="567" w:hanging="567"/>
        <w:jc w:val="center"/>
        <w:rPr>
          <w:b/>
          <w:szCs w:val="22"/>
          <w:lang w:val="lt-LT"/>
        </w:rPr>
      </w:pPr>
      <w:r w:rsidRPr="00D24504">
        <w:rPr>
          <w:b/>
          <w:szCs w:val="22"/>
          <w:lang w:val="lt-LT"/>
        </w:rPr>
        <w:t>PREPARATO CHARAKTERISTIKŲ SANTRAUKA</w:t>
      </w:r>
    </w:p>
    <w:p w14:paraId="23C0D091" w14:textId="77777777" w:rsidR="00BF7234" w:rsidRPr="00D24504" w:rsidRDefault="00BF7234" w:rsidP="00BF7234">
      <w:pPr>
        <w:tabs>
          <w:tab w:val="clear" w:pos="567"/>
          <w:tab w:val="left" w:pos="-1440"/>
          <w:tab w:val="left" w:pos="-720"/>
        </w:tabs>
        <w:spacing w:line="240" w:lineRule="auto"/>
        <w:jc w:val="center"/>
        <w:rPr>
          <w:szCs w:val="22"/>
          <w:lang w:val="lt-LT"/>
        </w:rPr>
      </w:pPr>
    </w:p>
    <w:p w14:paraId="370E0CEA" w14:textId="77777777" w:rsidR="00BF7234" w:rsidRPr="00D24504" w:rsidRDefault="00BF7234" w:rsidP="00BF7234">
      <w:pPr>
        <w:tabs>
          <w:tab w:val="clear" w:pos="567"/>
        </w:tabs>
        <w:spacing w:line="240" w:lineRule="auto"/>
        <w:rPr>
          <w:szCs w:val="22"/>
          <w:lang w:val="lt-LT"/>
        </w:rPr>
      </w:pPr>
      <w:r w:rsidRPr="00D24504">
        <w:rPr>
          <w:bCs/>
          <w:iCs/>
          <w:szCs w:val="22"/>
          <w:lang w:val="lt-LT"/>
        </w:rPr>
        <w:br w:type="page"/>
      </w:r>
      <w:r w:rsidRPr="00D24504">
        <w:rPr>
          <w:b/>
          <w:szCs w:val="22"/>
          <w:lang w:val="lt-LT"/>
        </w:rPr>
        <w:lastRenderedPageBreak/>
        <w:t>1.</w:t>
      </w:r>
      <w:r w:rsidRPr="00D24504">
        <w:rPr>
          <w:b/>
          <w:szCs w:val="22"/>
          <w:lang w:val="lt-LT"/>
        </w:rPr>
        <w:tab/>
      </w:r>
      <w:r w:rsidRPr="00D24504">
        <w:rPr>
          <w:b/>
          <w:caps/>
          <w:szCs w:val="22"/>
          <w:lang w:val="lt-LT"/>
        </w:rPr>
        <w:t>VAISTINIO</w:t>
      </w:r>
      <w:r w:rsidRPr="00D24504">
        <w:rPr>
          <w:b/>
          <w:szCs w:val="22"/>
          <w:lang w:val="lt-LT"/>
        </w:rPr>
        <w:t xml:space="preserve"> PREPARATO PAVADINIMAS</w:t>
      </w:r>
    </w:p>
    <w:p w14:paraId="3112365D" w14:textId="77777777" w:rsidR="00BF7234" w:rsidRPr="00D24504" w:rsidRDefault="00BF7234" w:rsidP="00BF7234">
      <w:pPr>
        <w:tabs>
          <w:tab w:val="clear" w:pos="567"/>
        </w:tabs>
        <w:spacing w:line="240" w:lineRule="auto"/>
        <w:rPr>
          <w:iCs/>
          <w:szCs w:val="22"/>
          <w:lang w:val="lt-LT"/>
        </w:rPr>
      </w:pPr>
    </w:p>
    <w:p w14:paraId="22BC60F5" w14:textId="77777777" w:rsidR="00BF7234" w:rsidRPr="00D24504" w:rsidRDefault="00BF7234" w:rsidP="00BF7234">
      <w:pPr>
        <w:rPr>
          <w:bCs/>
          <w:szCs w:val="22"/>
          <w:lang w:val="lt-LT"/>
        </w:rPr>
      </w:pPr>
      <w:r w:rsidRPr="00D24504">
        <w:rPr>
          <w:szCs w:val="22"/>
          <w:lang w:val="lt-LT"/>
        </w:rPr>
        <w:t>Ceretec 500 mikrogramų</w:t>
      </w:r>
      <w:r w:rsidRPr="00D24504">
        <w:rPr>
          <w:bCs/>
          <w:szCs w:val="22"/>
          <w:lang w:val="lt-LT"/>
        </w:rPr>
        <w:t xml:space="preserve"> rinkinys radiofarmaciniam preparatui </w:t>
      </w:r>
    </w:p>
    <w:p w14:paraId="2FE0624F" w14:textId="77777777" w:rsidR="00BF7234" w:rsidRPr="00D24504" w:rsidRDefault="00BF7234" w:rsidP="00BF7234">
      <w:pPr>
        <w:widowControl w:val="0"/>
        <w:tabs>
          <w:tab w:val="clear" w:pos="567"/>
        </w:tabs>
        <w:spacing w:line="240" w:lineRule="auto"/>
        <w:rPr>
          <w:bCs/>
          <w:szCs w:val="22"/>
          <w:lang w:val="lt-LT"/>
        </w:rPr>
      </w:pPr>
    </w:p>
    <w:p w14:paraId="4E28393B" w14:textId="77777777" w:rsidR="00BF7234" w:rsidRPr="00D24504" w:rsidRDefault="00BF7234" w:rsidP="00BF7234">
      <w:pPr>
        <w:widowControl w:val="0"/>
        <w:tabs>
          <w:tab w:val="clear" w:pos="567"/>
        </w:tabs>
        <w:spacing w:line="240" w:lineRule="auto"/>
        <w:rPr>
          <w:bCs/>
          <w:szCs w:val="22"/>
          <w:lang w:val="lt-LT"/>
        </w:rPr>
      </w:pPr>
    </w:p>
    <w:p w14:paraId="78285FAD" w14:textId="77777777" w:rsidR="00BF7234" w:rsidRPr="00D24504" w:rsidRDefault="00BF7234" w:rsidP="00BF7234">
      <w:pPr>
        <w:widowControl w:val="0"/>
        <w:tabs>
          <w:tab w:val="clear" w:pos="567"/>
        </w:tabs>
        <w:spacing w:line="240" w:lineRule="auto"/>
        <w:rPr>
          <w:szCs w:val="22"/>
          <w:lang w:val="lt-LT"/>
        </w:rPr>
      </w:pPr>
      <w:r w:rsidRPr="00D24504">
        <w:rPr>
          <w:b/>
          <w:szCs w:val="22"/>
          <w:lang w:val="lt-LT"/>
        </w:rPr>
        <w:t>2.</w:t>
      </w:r>
      <w:r w:rsidRPr="00D24504">
        <w:rPr>
          <w:b/>
          <w:szCs w:val="22"/>
          <w:lang w:val="lt-LT"/>
        </w:rPr>
        <w:tab/>
      </w:r>
      <w:r w:rsidRPr="00D24504">
        <w:rPr>
          <w:b/>
          <w:caps/>
          <w:szCs w:val="22"/>
          <w:lang w:val="lt-LT"/>
        </w:rPr>
        <w:t>kokybinė ir kiekybinė sudėtis</w:t>
      </w:r>
    </w:p>
    <w:p w14:paraId="3FEB687C" w14:textId="77777777" w:rsidR="00BF7234" w:rsidRPr="00D24504" w:rsidRDefault="00BF7234" w:rsidP="00BF7234">
      <w:pPr>
        <w:widowControl w:val="0"/>
        <w:tabs>
          <w:tab w:val="clear" w:pos="567"/>
        </w:tabs>
        <w:spacing w:line="240" w:lineRule="auto"/>
        <w:rPr>
          <w:bCs/>
          <w:szCs w:val="22"/>
          <w:lang w:val="lt-LT"/>
        </w:rPr>
      </w:pPr>
    </w:p>
    <w:p w14:paraId="4514219B" w14:textId="77777777" w:rsidR="00BF7234" w:rsidRPr="00D24504" w:rsidRDefault="00BF7234" w:rsidP="00BF7234">
      <w:pPr>
        <w:tabs>
          <w:tab w:val="clear" w:pos="567"/>
        </w:tabs>
        <w:autoSpaceDE w:val="0"/>
        <w:autoSpaceDN w:val="0"/>
        <w:adjustRightInd w:val="0"/>
        <w:spacing w:line="240" w:lineRule="auto"/>
        <w:jc w:val="both"/>
        <w:rPr>
          <w:bCs/>
          <w:szCs w:val="22"/>
          <w:lang w:val="lt-LT"/>
        </w:rPr>
      </w:pPr>
      <w:r w:rsidRPr="00D24504">
        <w:rPr>
          <w:bCs/>
          <w:szCs w:val="22"/>
          <w:lang w:val="lt-LT"/>
        </w:rPr>
        <w:t>Kiekviename flakone yra 500 mikrogramų eksametazimo.</w:t>
      </w:r>
    </w:p>
    <w:p w14:paraId="305A18DE" w14:textId="77777777" w:rsidR="00BF7234" w:rsidRPr="00D24504" w:rsidRDefault="00BF7234" w:rsidP="00BF7234">
      <w:pPr>
        <w:tabs>
          <w:tab w:val="clear" w:pos="567"/>
        </w:tabs>
        <w:autoSpaceDE w:val="0"/>
        <w:autoSpaceDN w:val="0"/>
        <w:adjustRightInd w:val="0"/>
        <w:spacing w:line="240" w:lineRule="auto"/>
        <w:jc w:val="both"/>
        <w:rPr>
          <w:szCs w:val="22"/>
          <w:lang w:val="lt-LT"/>
        </w:rPr>
      </w:pPr>
    </w:p>
    <w:p w14:paraId="0B78C329" w14:textId="77777777" w:rsidR="00BF7234" w:rsidRPr="00D24504" w:rsidRDefault="00BF7234" w:rsidP="00BF7234">
      <w:pPr>
        <w:pStyle w:val="Pagrindinistekstas"/>
        <w:rPr>
          <w:i w:val="0"/>
          <w:color w:val="auto"/>
          <w:szCs w:val="22"/>
          <w:lang w:val="lt-LT"/>
        </w:rPr>
      </w:pPr>
      <w:r>
        <w:rPr>
          <w:i w:val="0"/>
          <w:color w:val="auto"/>
          <w:szCs w:val="22"/>
          <w:lang w:val="lt-LT" w:eastAsia="lt-LT"/>
        </w:rPr>
        <w:t>Ceretec yra</w:t>
      </w:r>
      <w:r w:rsidRPr="00D24504">
        <w:rPr>
          <w:i w:val="0"/>
          <w:color w:val="auto"/>
          <w:szCs w:val="22"/>
          <w:lang w:val="lt-LT" w:eastAsia="lt-LT"/>
        </w:rPr>
        <w:t xml:space="preserve"> skiedžiamas natrio pertechnetatu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 xml:space="preserve">Tc] </w:t>
      </w:r>
      <w:r w:rsidRPr="00D24504">
        <w:rPr>
          <w:i w:val="0"/>
          <w:color w:val="auto"/>
          <w:szCs w:val="22"/>
          <w:lang w:val="lt-LT" w:eastAsia="lt-LT"/>
        </w:rPr>
        <w:t xml:space="preserve">injekciniu tirpalu (šiame rinkinyje jo nėra) norint paruošti technecio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Tc] eksametazimo injekciją.</w:t>
      </w:r>
    </w:p>
    <w:p w14:paraId="32E3AC73" w14:textId="77777777" w:rsidR="00BF7234" w:rsidRPr="00D24504" w:rsidRDefault="00BF7234" w:rsidP="00BF7234">
      <w:pPr>
        <w:pStyle w:val="Pagrindinistekstas"/>
        <w:rPr>
          <w:i w:val="0"/>
          <w:color w:val="auto"/>
          <w:szCs w:val="22"/>
          <w:lang w:val="lt-LT"/>
        </w:rPr>
      </w:pPr>
    </w:p>
    <w:p w14:paraId="635B863A" w14:textId="77777777" w:rsidR="00BF7234" w:rsidRDefault="00BF7234" w:rsidP="00BF7234">
      <w:pPr>
        <w:tabs>
          <w:tab w:val="clear" w:pos="567"/>
        </w:tabs>
        <w:autoSpaceDE w:val="0"/>
        <w:autoSpaceDN w:val="0"/>
        <w:adjustRightInd w:val="0"/>
        <w:spacing w:line="240" w:lineRule="auto"/>
        <w:rPr>
          <w:szCs w:val="22"/>
          <w:lang w:val="lt-LT"/>
        </w:rPr>
      </w:pPr>
      <w:r w:rsidRPr="00D24504">
        <w:rPr>
          <w:szCs w:val="22"/>
          <w:u w:val="single"/>
          <w:lang w:val="lt-LT"/>
        </w:rPr>
        <w:t>Pagalbinė medžiaga, kurios poveikis žinomas</w:t>
      </w:r>
    </w:p>
    <w:p w14:paraId="49393FBA" w14:textId="77777777" w:rsidR="00BF7234" w:rsidRPr="00D24504" w:rsidRDefault="00BF7234" w:rsidP="00BF7234">
      <w:pPr>
        <w:tabs>
          <w:tab w:val="clear" w:pos="567"/>
        </w:tabs>
        <w:autoSpaceDE w:val="0"/>
        <w:autoSpaceDN w:val="0"/>
        <w:adjustRightInd w:val="0"/>
        <w:spacing w:line="240" w:lineRule="auto"/>
        <w:rPr>
          <w:szCs w:val="22"/>
          <w:lang w:val="lt-LT"/>
        </w:rPr>
      </w:pPr>
      <w:r>
        <w:rPr>
          <w:szCs w:val="22"/>
          <w:lang w:val="lt-LT"/>
        </w:rPr>
        <w:t>P</w:t>
      </w:r>
      <w:r w:rsidRPr="00D24504">
        <w:rPr>
          <w:szCs w:val="22"/>
          <w:lang w:val="lt-LT"/>
        </w:rPr>
        <w:t>rieš praskiedimą kiekviename vaistinio preparato flakone yra 1,77 mg natrio. Būtina atsižvelgti, jei kontroliuojamas natrio kiekis maiste.</w:t>
      </w:r>
    </w:p>
    <w:p w14:paraId="344EA88C" w14:textId="77777777" w:rsidR="00BF7234" w:rsidRPr="00D24504" w:rsidRDefault="00BF7234" w:rsidP="00BF7234">
      <w:pPr>
        <w:pStyle w:val="Pagrindinistekstas"/>
        <w:rPr>
          <w:i w:val="0"/>
          <w:color w:val="auto"/>
          <w:szCs w:val="22"/>
          <w:lang w:val="lt-LT"/>
        </w:rPr>
      </w:pPr>
    </w:p>
    <w:p w14:paraId="48A4E4DE" w14:textId="77777777" w:rsidR="00BF7234" w:rsidRPr="00D24504" w:rsidRDefault="00BF7234" w:rsidP="00BF7234">
      <w:pPr>
        <w:pStyle w:val="Pagrindinistekstas"/>
        <w:rPr>
          <w:i w:val="0"/>
          <w:color w:val="auto"/>
          <w:szCs w:val="22"/>
          <w:lang w:val="lt-LT"/>
        </w:rPr>
      </w:pPr>
      <w:r w:rsidRPr="00D24504">
        <w:rPr>
          <w:i w:val="0"/>
          <w:color w:val="auto"/>
          <w:szCs w:val="22"/>
          <w:lang w:val="lt-LT"/>
        </w:rPr>
        <w:t>Visos pagalbinės medžiagos išvardytos 6.1 skyriuje.</w:t>
      </w:r>
    </w:p>
    <w:p w14:paraId="78ECE299" w14:textId="77777777" w:rsidR="00BF7234" w:rsidRPr="00D24504" w:rsidRDefault="00BF7234" w:rsidP="00BF7234">
      <w:pPr>
        <w:pStyle w:val="Pagrindinistekstas"/>
        <w:rPr>
          <w:i w:val="0"/>
          <w:color w:val="auto"/>
          <w:szCs w:val="22"/>
          <w:lang w:val="lt-LT"/>
        </w:rPr>
      </w:pPr>
    </w:p>
    <w:p w14:paraId="32BE1280" w14:textId="77777777" w:rsidR="00BF7234" w:rsidRPr="00D24504" w:rsidRDefault="00BF7234" w:rsidP="00BF7234">
      <w:pPr>
        <w:pStyle w:val="Pagrindinistekstas"/>
        <w:rPr>
          <w:color w:val="auto"/>
          <w:szCs w:val="22"/>
          <w:lang w:val="lt-LT"/>
        </w:rPr>
      </w:pPr>
    </w:p>
    <w:p w14:paraId="40D88959" w14:textId="77777777" w:rsidR="00BF7234" w:rsidRPr="00D24504" w:rsidRDefault="00BF7234" w:rsidP="00BF7234">
      <w:pPr>
        <w:tabs>
          <w:tab w:val="clear" w:pos="567"/>
        </w:tabs>
        <w:spacing w:line="240" w:lineRule="auto"/>
        <w:ind w:left="567" w:hanging="567"/>
        <w:rPr>
          <w:caps/>
          <w:szCs w:val="22"/>
          <w:lang w:val="lt-LT"/>
        </w:rPr>
      </w:pPr>
      <w:r w:rsidRPr="00D24504">
        <w:rPr>
          <w:b/>
          <w:szCs w:val="22"/>
          <w:lang w:val="lt-LT"/>
        </w:rPr>
        <w:t>3.</w:t>
      </w:r>
      <w:r w:rsidRPr="00D24504">
        <w:rPr>
          <w:b/>
          <w:szCs w:val="22"/>
          <w:lang w:val="lt-LT"/>
        </w:rPr>
        <w:tab/>
      </w:r>
      <w:r w:rsidRPr="00D24504">
        <w:rPr>
          <w:b/>
          <w:caps/>
          <w:szCs w:val="22"/>
          <w:lang w:val="lt-LT"/>
        </w:rPr>
        <w:t>FARMACINĖ forma</w:t>
      </w:r>
    </w:p>
    <w:p w14:paraId="4E19F4CC" w14:textId="77777777" w:rsidR="00BF7234" w:rsidRPr="00D24504" w:rsidRDefault="00BF7234" w:rsidP="00BF7234">
      <w:pPr>
        <w:rPr>
          <w:szCs w:val="22"/>
          <w:lang w:val="lt-LT"/>
        </w:rPr>
      </w:pPr>
    </w:p>
    <w:p w14:paraId="54D10B4D" w14:textId="77777777" w:rsidR="00BF7234" w:rsidRPr="00D24504" w:rsidRDefault="00BF7234" w:rsidP="00BF7234">
      <w:pPr>
        <w:ind w:left="567" w:hanging="567"/>
        <w:rPr>
          <w:szCs w:val="22"/>
          <w:lang w:val="lt-LT" w:eastAsia="lt-LT"/>
        </w:rPr>
      </w:pPr>
      <w:r w:rsidRPr="00D24504">
        <w:rPr>
          <w:szCs w:val="22"/>
          <w:lang w:val="lt-LT" w:eastAsia="lt-LT"/>
        </w:rPr>
        <w:t>Rinkinys radiofarmaciniam preparatui.</w:t>
      </w:r>
    </w:p>
    <w:p w14:paraId="72AB76F7" w14:textId="77777777" w:rsidR="00BF7234" w:rsidRPr="00D24504" w:rsidRDefault="00BF7234" w:rsidP="00BF7234">
      <w:pPr>
        <w:ind w:left="567" w:hanging="567"/>
        <w:rPr>
          <w:szCs w:val="22"/>
          <w:lang w:val="lt-LT"/>
        </w:rPr>
      </w:pPr>
      <w:r w:rsidRPr="00D24504">
        <w:rPr>
          <w:szCs w:val="22"/>
          <w:lang w:val="lt-LT"/>
        </w:rPr>
        <w:t>Milteliai yra balti.</w:t>
      </w:r>
    </w:p>
    <w:p w14:paraId="36FFD472" w14:textId="77777777" w:rsidR="00BF7234" w:rsidRPr="00D24504" w:rsidRDefault="00BF7234" w:rsidP="00BF7234">
      <w:pPr>
        <w:rPr>
          <w:szCs w:val="22"/>
          <w:lang w:val="lt-LT"/>
        </w:rPr>
      </w:pPr>
    </w:p>
    <w:p w14:paraId="0F85F6DA" w14:textId="77777777" w:rsidR="00BF7234" w:rsidRPr="00D24504" w:rsidRDefault="00BF7234" w:rsidP="00BF7234">
      <w:pPr>
        <w:rPr>
          <w:szCs w:val="22"/>
          <w:lang w:val="lt-LT"/>
        </w:rPr>
      </w:pPr>
    </w:p>
    <w:p w14:paraId="215BD014" w14:textId="77777777" w:rsidR="00BF7234" w:rsidRPr="00D24504" w:rsidRDefault="00BF7234" w:rsidP="00BF7234">
      <w:pPr>
        <w:tabs>
          <w:tab w:val="clear" w:pos="567"/>
        </w:tabs>
        <w:spacing w:line="240" w:lineRule="auto"/>
        <w:ind w:left="567" w:hanging="567"/>
        <w:rPr>
          <w:caps/>
          <w:szCs w:val="22"/>
          <w:lang w:val="lt-LT"/>
        </w:rPr>
      </w:pPr>
      <w:r w:rsidRPr="00D24504">
        <w:rPr>
          <w:b/>
          <w:caps/>
          <w:szCs w:val="22"/>
          <w:lang w:val="lt-LT"/>
        </w:rPr>
        <w:t>4.</w:t>
      </w:r>
      <w:r w:rsidRPr="00D24504">
        <w:rPr>
          <w:b/>
          <w:caps/>
          <w:szCs w:val="22"/>
          <w:lang w:val="lt-LT"/>
        </w:rPr>
        <w:tab/>
        <w:t>klinikinĖ informacija</w:t>
      </w:r>
    </w:p>
    <w:p w14:paraId="5A4A62A9" w14:textId="77777777" w:rsidR="00BF7234" w:rsidRPr="00D24504" w:rsidRDefault="00BF7234" w:rsidP="00BF7234">
      <w:pPr>
        <w:tabs>
          <w:tab w:val="clear" w:pos="567"/>
        </w:tabs>
        <w:spacing w:line="240" w:lineRule="auto"/>
        <w:rPr>
          <w:szCs w:val="22"/>
          <w:lang w:val="lt-LT"/>
        </w:rPr>
      </w:pPr>
    </w:p>
    <w:p w14:paraId="72B7CD9A" w14:textId="77777777" w:rsidR="00BF7234" w:rsidRPr="00D24504" w:rsidRDefault="00BF7234" w:rsidP="00BF7234">
      <w:pPr>
        <w:tabs>
          <w:tab w:val="clear" w:pos="567"/>
        </w:tabs>
        <w:spacing w:line="240" w:lineRule="auto"/>
        <w:ind w:left="567" w:hanging="567"/>
        <w:outlineLvl w:val="0"/>
        <w:rPr>
          <w:b/>
          <w:szCs w:val="22"/>
          <w:lang w:val="lt-LT"/>
        </w:rPr>
      </w:pPr>
      <w:r w:rsidRPr="00D24504">
        <w:rPr>
          <w:b/>
          <w:szCs w:val="22"/>
          <w:lang w:val="lt-LT"/>
        </w:rPr>
        <w:t>4.1</w:t>
      </w:r>
      <w:r w:rsidRPr="00D24504">
        <w:rPr>
          <w:b/>
          <w:szCs w:val="22"/>
          <w:lang w:val="lt-LT"/>
        </w:rPr>
        <w:tab/>
        <w:t>Terapinės indikacijos</w:t>
      </w:r>
    </w:p>
    <w:p w14:paraId="10576F7B" w14:textId="77777777" w:rsidR="00BF7234" w:rsidRPr="00D24504" w:rsidRDefault="00BF7234" w:rsidP="00BF7234">
      <w:pPr>
        <w:tabs>
          <w:tab w:val="clear" w:pos="567"/>
        </w:tabs>
        <w:spacing w:line="240" w:lineRule="auto"/>
        <w:ind w:left="567" w:hanging="567"/>
        <w:outlineLvl w:val="0"/>
        <w:rPr>
          <w:b/>
          <w:szCs w:val="22"/>
          <w:lang w:val="lt-LT"/>
        </w:rPr>
      </w:pPr>
    </w:p>
    <w:p w14:paraId="055C6FC5" w14:textId="77777777" w:rsidR="00BF7234" w:rsidRDefault="00BF7234" w:rsidP="00BF7234">
      <w:pPr>
        <w:tabs>
          <w:tab w:val="clear" w:pos="567"/>
        </w:tabs>
        <w:spacing w:line="240" w:lineRule="auto"/>
        <w:rPr>
          <w:szCs w:val="22"/>
          <w:lang w:val="lt-LT"/>
        </w:rPr>
      </w:pPr>
      <w:r w:rsidRPr="00D24504">
        <w:rPr>
          <w:szCs w:val="22"/>
          <w:lang w:val="lt-LT"/>
        </w:rPr>
        <w:t>Šis vaistinis preparatas vartojamas tik diagnostikai.</w:t>
      </w:r>
    </w:p>
    <w:p w14:paraId="463880E1" w14:textId="77777777" w:rsidR="00BF7234" w:rsidRPr="00D331A5" w:rsidRDefault="00BF7234" w:rsidP="00BF7234">
      <w:pPr>
        <w:tabs>
          <w:tab w:val="clear" w:pos="567"/>
        </w:tabs>
        <w:spacing w:line="240" w:lineRule="auto"/>
        <w:rPr>
          <w:szCs w:val="22"/>
          <w:lang w:val="lt-LT"/>
        </w:rPr>
      </w:pPr>
    </w:p>
    <w:p w14:paraId="00B506F1" w14:textId="77777777" w:rsidR="00BF7234" w:rsidRPr="00D331A5" w:rsidRDefault="00BF7234" w:rsidP="00BF7234">
      <w:pPr>
        <w:tabs>
          <w:tab w:val="clear" w:pos="567"/>
        </w:tabs>
        <w:spacing w:line="240" w:lineRule="auto"/>
        <w:rPr>
          <w:szCs w:val="22"/>
          <w:lang w:val="lt-LT"/>
        </w:rPr>
      </w:pPr>
      <w:r w:rsidRPr="00D331A5">
        <w:rPr>
          <w:szCs w:val="22"/>
          <w:lang w:val="lt-LT"/>
        </w:rPr>
        <w:t xml:space="preserve">Po praskiedimo su </w:t>
      </w:r>
      <w:r w:rsidRPr="00D331A5">
        <w:rPr>
          <w:szCs w:val="22"/>
          <w:lang w:val="lt-LT" w:eastAsia="lt-LT"/>
        </w:rPr>
        <w:t>natrio pertechnetat</w:t>
      </w:r>
      <w:r w:rsidR="00BE1ABA">
        <w:rPr>
          <w:szCs w:val="22"/>
          <w:lang w:val="lt-LT" w:eastAsia="lt-LT"/>
        </w:rPr>
        <w:t>o</w:t>
      </w:r>
      <w:r w:rsidRPr="00D331A5">
        <w:rPr>
          <w:szCs w:val="22"/>
          <w:lang w:val="lt-LT" w:eastAsia="lt-LT"/>
        </w:rPr>
        <w:t xml:space="preserve"> </w:t>
      </w:r>
      <w:r w:rsidRPr="00D331A5">
        <w:rPr>
          <w:szCs w:val="22"/>
          <w:lang w:val="lt-LT"/>
        </w:rPr>
        <w:t>[</w:t>
      </w:r>
      <w:r w:rsidRPr="00D331A5">
        <w:rPr>
          <w:szCs w:val="22"/>
          <w:vertAlign w:val="superscript"/>
          <w:lang w:val="lt-LT"/>
        </w:rPr>
        <w:t>99m</w:t>
      </w:r>
      <w:r w:rsidRPr="00D331A5">
        <w:rPr>
          <w:szCs w:val="22"/>
          <w:lang w:val="lt-LT"/>
        </w:rPr>
        <w:t xml:space="preserve">Tc] </w:t>
      </w:r>
      <w:r w:rsidRPr="00D331A5">
        <w:rPr>
          <w:szCs w:val="22"/>
          <w:lang w:val="lt-LT" w:eastAsia="lt-LT"/>
        </w:rPr>
        <w:t>injekciniu tirpalu</w:t>
      </w:r>
      <w:r>
        <w:rPr>
          <w:szCs w:val="22"/>
          <w:lang w:val="lt-LT" w:eastAsia="lt-LT"/>
        </w:rPr>
        <w:t xml:space="preserve">, </w:t>
      </w:r>
      <w:r w:rsidR="00BE1ABA" w:rsidRPr="00BE1ABA">
        <w:rPr>
          <w:szCs w:val="22"/>
          <w:lang w:val="lt-LT" w:eastAsia="lt-LT"/>
        </w:rPr>
        <w:t xml:space="preserve">technecio </w:t>
      </w:r>
      <w:r w:rsidR="00BE1ABA" w:rsidRPr="00BE1ABA">
        <w:rPr>
          <w:szCs w:val="22"/>
          <w:lang w:val="lt-LT"/>
        </w:rPr>
        <w:t>[</w:t>
      </w:r>
      <w:r w:rsidR="00BE1ABA" w:rsidRPr="00BE1ABA">
        <w:rPr>
          <w:szCs w:val="22"/>
          <w:vertAlign w:val="superscript"/>
          <w:lang w:val="lt-LT"/>
        </w:rPr>
        <w:t>99m</w:t>
      </w:r>
      <w:r w:rsidR="00BE1ABA">
        <w:rPr>
          <w:szCs w:val="22"/>
          <w:lang w:val="lt-LT"/>
        </w:rPr>
        <w:t>Tc] eksametazimo tirpalas</w:t>
      </w:r>
      <w:r w:rsidRPr="00BE1ABA">
        <w:rPr>
          <w:szCs w:val="22"/>
          <w:lang w:val="lt-LT" w:eastAsia="lt-LT"/>
        </w:rPr>
        <w:t xml:space="preserve"> </w:t>
      </w:r>
      <w:r>
        <w:rPr>
          <w:szCs w:val="22"/>
          <w:lang w:val="lt-LT" w:eastAsia="lt-LT"/>
        </w:rPr>
        <w:t>skirtas suaugusiesiems</w:t>
      </w:r>
      <w:r w:rsidR="00BE1ABA">
        <w:rPr>
          <w:szCs w:val="22"/>
          <w:lang w:val="lt-LT" w:eastAsia="lt-LT"/>
        </w:rPr>
        <w:t>, vaikams ir paaugliams</w:t>
      </w:r>
      <w:r>
        <w:rPr>
          <w:szCs w:val="22"/>
          <w:lang w:val="lt-LT" w:eastAsia="lt-LT"/>
        </w:rPr>
        <w:t>:</w:t>
      </w:r>
    </w:p>
    <w:p w14:paraId="3BD7FECD" w14:textId="77777777" w:rsidR="00BF7234" w:rsidRPr="00D331A5" w:rsidRDefault="00BF7234" w:rsidP="00BF7234">
      <w:pPr>
        <w:tabs>
          <w:tab w:val="clear" w:pos="567"/>
        </w:tabs>
        <w:spacing w:line="240" w:lineRule="auto"/>
        <w:rPr>
          <w:szCs w:val="22"/>
          <w:lang w:val="lt-LT"/>
        </w:rPr>
      </w:pPr>
    </w:p>
    <w:p w14:paraId="6856E19A" w14:textId="77777777" w:rsidR="00BE1ABA" w:rsidRPr="003B541B" w:rsidRDefault="00BE1ABA" w:rsidP="003B541B">
      <w:pPr>
        <w:tabs>
          <w:tab w:val="left" w:pos="540"/>
        </w:tabs>
        <w:rPr>
          <w:szCs w:val="22"/>
          <w:u w:val="single"/>
          <w:lang w:val="lt-LT"/>
        </w:rPr>
      </w:pPr>
      <w:r w:rsidRPr="003B541B">
        <w:rPr>
          <w:szCs w:val="22"/>
          <w:u w:val="single"/>
          <w:lang w:val="lt-LT"/>
        </w:rPr>
        <w:t>Ne</w:t>
      </w:r>
      <w:r w:rsidR="00EF6577">
        <w:rPr>
          <w:szCs w:val="22"/>
          <w:u w:val="single"/>
          <w:lang w:val="lt-LT"/>
        </w:rPr>
        <w:t>rvų sistemos ligos</w:t>
      </w:r>
      <w:r w:rsidRPr="003B541B">
        <w:rPr>
          <w:szCs w:val="22"/>
          <w:u w:val="single"/>
          <w:lang w:val="lt-LT"/>
        </w:rPr>
        <w:t xml:space="preserve"> </w:t>
      </w:r>
    </w:p>
    <w:p w14:paraId="6819C229" w14:textId="77777777" w:rsidR="00BE1ABA" w:rsidRDefault="00BF7234" w:rsidP="003B541B">
      <w:pPr>
        <w:tabs>
          <w:tab w:val="left" w:pos="540"/>
        </w:tabs>
        <w:rPr>
          <w:szCs w:val="22"/>
          <w:lang w:val="lt-LT"/>
        </w:rPr>
      </w:pPr>
      <w:r w:rsidRPr="00D24504">
        <w:rPr>
          <w:szCs w:val="22"/>
          <w:lang w:val="lt-LT"/>
        </w:rPr>
        <w:t>Injekcinis technecio [</w:t>
      </w:r>
      <w:r w:rsidRPr="00D24504">
        <w:rPr>
          <w:szCs w:val="22"/>
          <w:vertAlign w:val="superscript"/>
          <w:lang w:val="lt-LT"/>
        </w:rPr>
        <w:t>99m</w:t>
      </w:r>
      <w:r w:rsidRPr="00D24504">
        <w:rPr>
          <w:szCs w:val="22"/>
          <w:lang w:val="lt-LT"/>
        </w:rPr>
        <w:t xml:space="preserve">Tc] eksametazimo tirpalas </w:t>
      </w:r>
      <w:r>
        <w:rPr>
          <w:szCs w:val="22"/>
          <w:lang w:val="lt-LT"/>
        </w:rPr>
        <w:t>skirtas</w:t>
      </w:r>
      <w:r w:rsidRPr="00D24504">
        <w:rPr>
          <w:szCs w:val="22"/>
          <w:lang w:val="lt-LT"/>
        </w:rPr>
        <w:t xml:space="preserve"> </w:t>
      </w:r>
      <w:r w:rsidR="00BE1ABA">
        <w:rPr>
          <w:szCs w:val="22"/>
          <w:lang w:val="lt-LT"/>
        </w:rPr>
        <w:t>varto</w:t>
      </w:r>
      <w:r w:rsidR="00505A09">
        <w:rPr>
          <w:szCs w:val="22"/>
          <w:lang w:val="lt-LT"/>
        </w:rPr>
        <w:t>j</w:t>
      </w:r>
      <w:r w:rsidR="00BE1ABA">
        <w:rPr>
          <w:szCs w:val="22"/>
          <w:lang w:val="lt-LT"/>
        </w:rPr>
        <w:t>i</w:t>
      </w:r>
      <w:r w:rsidR="00505A09">
        <w:rPr>
          <w:szCs w:val="22"/>
          <w:lang w:val="lt-LT"/>
        </w:rPr>
        <w:t>mui atliekant</w:t>
      </w:r>
      <w:r w:rsidR="00BE1ABA">
        <w:rPr>
          <w:szCs w:val="22"/>
          <w:lang w:val="lt-LT"/>
        </w:rPr>
        <w:t xml:space="preserve"> vieno fotono emisijos kompiuterin</w:t>
      </w:r>
      <w:r w:rsidR="00505A09">
        <w:rPr>
          <w:szCs w:val="22"/>
          <w:lang w:val="lt-LT"/>
        </w:rPr>
        <w:t>ę</w:t>
      </w:r>
      <w:r w:rsidR="00BE1ABA">
        <w:rPr>
          <w:szCs w:val="22"/>
          <w:lang w:val="lt-LT"/>
        </w:rPr>
        <w:t xml:space="preserve"> tomografij</w:t>
      </w:r>
      <w:r w:rsidR="00505A09">
        <w:rPr>
          <w:szCs w:val="22"/>
          <w:lang w:val="lt-LT"/>
        </w:rPr>
        <w:t>ą</w:t>
      </w:r>
      <w:r w:rsidR="00412CBF">
        <w:rPr>
          <w:szCs w:val="22"/>
          <w:lang w:val="lt-LT"/>
        </w:rPr>
        <w:t xml:space="preserve">, kuria siekiama nustatyti </w:t>
      </w:r>
      <w:r w:rsidRPr="00D24504">
        <w:rPr>
          <w:szCs w:val="22"/>
          <w:lang w:val="lt-LT"/>
        </w:rPr>
        <w:t>sritini</w:t>
      </w:r>
      <w:r w:rsidR="00BE1ABA">
        <w:rPr>
          <w:szCs w:val="22"/>
          <w:lang w:val="lt-LT"/>
        </w:rPr>
        <w:t>u</w:t>
      </w:r>
      <w:r w:rsidRPr="00D24504">
        <w:rPr>
          <w:szCs w:val="22"/>
          <w:lang w:val="lt-LT"/>
        </w:rPr>
        <w:t>s galvos smegenų kraujotakos sutrikim</w:t>
      </w:r>
      <w:r w:rsidR="00BE1ABA">
        <w:rPr>
          <w:szCs w:val="22"/>
          <w:lang w:val="lt-LT"/>
        </w:rPr>
        <w:t>us:</w:t>
      </w:r>
    </w:p>
    <w:p w14:paraId="3F3A8A58" w14:textId="77777777" w:rsidR="00BE1ABA" w:rsidRDefault="00BE1ABA" w:rsidP="003B541B">
      <w:pPr>
        <w:numPr>
          <w:ilvl w:val="0"/>
          <w:numId w:val="25"/>
        </w:numPr>
        <w:tabs>
          <w:tab w:val="left" w:pos="540"/>
        </w:tabs>
        <w:ind w:left="567" w:hanging="567"/>
        <w:rPr>
          <w:szCs w:val="22"/>
          <w:lang w:val="lt-LT"/>
        </w:rPr>
      </w:pPr>
      <w:r>
        <w:rPr>
          <w:szCs w:val="22"/>
          <w:lang w:val="lt-LT"/>
        </w:rPr>
        <w:t>pacient</w:t>
      </w:r>
      <w:r w:rsidR="00505A09">
        <w:rPr>
          <w:szCs w:val="22"/>
          <w:lang w:val="lt-LT"/>
        </w:rPr>
        <w:t>ams</w:t>
      </w:r>
      <w:r>
        <w:rPr>
          <w:szCs w:val="22"/>
          <w:lang w:val="lt-LT"/>
        </w:rPr>
        <w:t>, sergan</w:t>
      </w:r>
      <w:r w:rsidR="00505A09">
        <w:rPr>
          <w:szCs w:val="22"/>
          <w:lang w:val="lt-LT"/>
        </w:rPr>
        <w:t>tiems</w:t>
      </w:r>
      <w:r>
        <w:rPr>
          <w:szCs w:val="22"/>
          <w:lang w:val="lt-LT"/>
        </w:rPr>
        <w:t xml:space="preserve"> cerebrovaskuline liga (ūminio insulto, lėtinės išemijos ir praeinantiems smegenų išemijos priepuolių atvejais)</w:t>
      </w:r>
      <w:r w:rsidR="00505A09">
        <w:rPr>
          <w:szCs w:val="22"/>
          <w:lang w:val="lt-LT"/>
        </w:rPr>
        <w:t>;</w:t>
      </w:r>
    </w:p>
    <w:p w14:paraId="43DA1794" w14:textId="77777777" w:rsidR="00BE1ABA" w:rsidRDefault="00F508B8" w:rsidP="003B541B">
      <w:pPr>
        <w:numPr>
          <w:ilvl w:val="0"/>
          <w:numId w:val="25"/>
        </w:numPr>
        <w:tabs>
          <w:tab w:val="left" w:pos="540"/>
        </w:tabs>
        <w:ind w:left="567" w:hanging="567"/>
        <w:rPr>
          <w:szCs w:val="22"/>
          <w:lang w:val="lt-LT"/>
        </w:rPr>
      </w:pPr>
      <w:r>
        <w:rPr>
          <w:szCs w:val="22"/>
          <w:lang w:val="lt-LT"/>
        </w:rPr>
        <w:t xml:space="preserve">pacientams, sergantiems epilepsija, - </w:t>
      </w:r>
      <w:r w:rsidR="00BE1ABA">
        <w:rPr>
          <w:szCs w:val="22"/>
          <w:lang w:val="lt-LT"/>
        </w:rPr>
        <w:t xml:space="preserve">epileptogeninių židinių </w:t>
      </w:r>
      <w:r>
        <w:rPr>
          <w:szCs w:val="22"/>
          <w:lang w:val="lt-LT"/>
        </w:rPr>
        <w:t>iki</w:t>
      </w:r>
      <w:r w:rsidR="00BE1ABA">
        <w:rPr>
          <w:szCs w:val="22"/>
          <w:lang w:val="lt-LT"/>
        </w:rPr>
        <w:t>chirurgin</w:t>
      </w:r>
      <w:r>
        <w:rPr>
          <w:szCs w:val="22"/>
          <w:lang w:val="lt-LT"/>
        </w:rPr>
        <w:t>ei</w:t>
      </w:r>
      <w:r w:rsidR="00BE1ABA">
        <w:rPr>
          <w:szCs w:val="22"/>
          <w:lang w:val="lt-LT"/>
        </w:rPr>
        <w:t xml:space="preserve"> lateralizacij</w:t>
      </w:r>
      <w:r>
        <w:rPr>
          <w:szCs w:val="22"/>
          <w:lang w:val="lt-LT"/>
        </w:rPr>
        <w:t>ai</w:t>
      </w:r>
      <w:r w:rsidR="00BE1ABA">
        <w:rPr>
          <w:szCs w:val="22"/>
          <w:lang w:val="lt-LT"/>
        </w:rPr>
        <w:t xml:space="preserve"> ir telkimosi viet</w:t>
      </w:r>
      <w:r>
        <w:rPr>
          <w:szCs w:val="22"/>
          <w:lang w:val="lt-LT"/>
        </w:rPr>
        <w:t>ų nustatymui</w:t>
      </w:r>
      <w:r w:rsidR="00BE1ABA">
        <w:rPr>
          <w:szCs w:val="22"/>
          <w:lang w:val="lt-LT"/>
        </w:rPr>
        <w:t>;</w:t>
      </w:r>
    </w:p>
    <w:p w14:paraId="20C758CB" w14:textId="77777777" w:rsidR="00BE1ABA" w:rsidRDefault="00BE1ABA" w:rsidP="003B541B">
      <w:pPr>
        <w:numPr>
          <w:ilvl w:val="0"/>
          <w:numId w:val="25"/>
        </w:numPr>
        <w:tabs>
          <w:tab w:val="left" w:pos="540"/>
        </w:tabs>
        <w:ind w:left="567" w:hanging="567"/>
        <w:rPr>
          <w:szCs w:val="22"/>
          <w:lang w:val="lt-LT"/>
        </w:rPr>
      </w:pPr>
      <w:r>
        <w:rPr>
          <w:szCs w:val="22"/>
          <w:lang w:val="lt-LT"/>
        </w:rPr>
        <w:t>pacient</w:t>
      </w:r>
      <w:r w:rsidR="00505A09">
        <w:rPr>
          <w:szCs w:val="22"/>
          <w:lang w:val="lt-LT"/>
        </w:rPr>
        <w:t>ams,</w:t>
      </w:r>
      <w:r>
        <w:rPr>
          <w:szCs w:val="22"/>
          <w:lang w:val="lt-LT"/>
        </w:rPr>
        <w:t xml:space="preserve"> </w:t>
      </w:r>
      <w:r w:rsidR="00505A09">
        <w:rPr>
          <w:szCs w:val="22"/>
          <w:lang w:val="lt-LT"/>
        </w:rPr>
        <w:t xml:space="preserve">kuriems </w:t>
      </w:r>
      <w:r>
        <w:rPr>
          <w:szCs w:val="22"/>
          <w:lang w:val="lt-LT"/>
        </w:rPr>
        <w:t>įtariamos demencijos (</w:t>
      </w:r>
      <w:r w:rsidRPr="00F508B8">
        <w:rPr>
          <w:szCs w:val="22"/>
          <w:lang w:val="lt-LT"/>
        </w:rPr>
        <w:t>Alzheimerio</w:t>
      </w:r>
      <w:r>
        <w:rPr>
          <w:szCs w:val="22"/>
          <w:lang w:val="lt-LT"/>
        </w:rPr>
        <w:t xml:space="preserve"> lig</w:t>
      </w:r>
      <w:r w:rsidR="00505A09">
        <w:rPr>
          <w:szCs w:val="22"/>
          <w:lang w:val="lt-LT"/>
        </w:rPr>
        <w:t>a</w:t>
      </w:r>
      <w:r>
        <w:rPr>
          <w:szCs w:val="22"/>
          <w:lang w:val="lt-LT"/>
        </w:rPr>
        <w:t xml:space="preserve"> </w:t>
      </w:r>
      <w:r w:rsidR="00505A09">
        <w:rPr>
          <w:szCs w:val="22"/>
          <w:lang w:val="lt-LT"/>
        </w:rPr>
        <w:t>a</w:t>
      </w:r>
      <w:r>
        <w:rPr>
          <w:szCs w:val="22"/>
          <w:lang w:val="lt-LT"/>
        </w:rPr>
        <w:t>r frontotemporalinė demencij</w:t>
      </w:r>
      <w:r w:rsidR="00505A09">
        <w:rPr>
          <w:szCs w:val="22"/>
          <w:lang w:val="lt-LT"/>
        </w:rPr>
        <w:t>a</w:t>
      </w:r>
      <w:r>
        <w:rPr>
          <w:szCs w:val="22"/>
          <w:lang w:val="lt-LT"/>
        </w:rPr>
        <w:t>);</w:t>
      </w:r>
    </w:p>
    <w:p w14:paraId="1AA616ED" w14:textId="77777777" w:rsidR="00BE1ABA" w:rsidRDefault="00BE1ABA" w:rsidP="003B541B">
      <w:pPr>
        <w:numPr>
          <w:ilvl w:val="0"/>
          <w:numId w:val="25"/>
        </w:numPr>
        <w:tabs>
          <w:tab w:val="left" w:pos="540"/>
        </w:tabs>
        <w:ind w:left="567" w:hanging="567"/>
        <w:rPr>
          <w:szCs w:val="22"/>
          <w:lang w:val="lt-LT"/>
        </w:rPr>
      </w:pPr>
      <w:r>
        <w:rPr>
          <w:szCs w:val="22"/>
          <w:lang w:val="lt-LT"/>
        </w:rPr>
        <w:t>diagnozuojant smegenų mirtį</w:t>
      </w:r>
      <w:r w:rsidR="00505A09">
        <w:rPr>
          <w:szCs w:val="22"/>
          <w:lang w:val="lt-LT"/>
        </w:rPr>
        <w:t xml:space="preserve"> (pagalbinis metodas)</w:t>
      </w:r>
      <w:r w:rsidR="00752BCB">
        <w:rPr>
          <w:szCs w:val="22"/>
          <w:lang w:val="lt-LT"/>
        </w:rPr>
        <w:t>.</w:t>
      </w:r>
    </w:p>
    <w:p w14:paraId="70CA37E5" w14:textId="77777777" w:rsidR="00BF7234" w:rsidRPr="00D24504" w:rsidRDefault="00BF7234" w:rsidP="00BE1ABA">
      <w:pPr>
        <w:tabs>
          <w:tab w:val="left" w:pos="540"/>
        </w:tabs>
        <w:rPr>
          <w:szCs w:val="22"/>
          <w:lang w:val="lt-LT"/>
        </w:rPr>
      </w:pPr>
    </w:p>
    <w:p w14:paraId="18CF3611" w14:textId="77777777" w:rsidR="00BF7234" w:rsidRPr="003B541B" w:rsidRDefault="00BE1ABA" w:rsidP="00BF7234">
      <w:pPr>
        <w:tabs>
          <w:tab w:val="left" w:pos="720"/>
        </w:tabs>
        <w:ind w:left="540" w:hanging="540"/>
        <w:rPr>
          <w:szCs w:val="22"/>
          <w:u w:val="single"/>
          <w:lang w:val="lt-LT"/>
        </w:rPr>
      </w:pPr>
      <w:r>
        <w:rPr>
          <w:szCs w:val="22"/>
          <w:u w:val="single"/>
          <w:lang w:val="lt-LT"/>
        </w:rPr>
        <w:t>Infekcinės ir uždegiminės ligos</w:t>
      </w:r>
    </w:p>
    <w:p w14:paraId="6059F6FA" w14:textId="77777777" w:rsidR="00BF7234" w:rsidRPr="00D24504" w:rsidRDefault="00BF7234" w:rsidP="003B541B">
      <w:pPr>
        <w:tabs>
          <w:tab w:val="clear" w:pos="567"/>
          <w:tab w:val="left" w:pos="0"/>
          <w:tab w:val="left" w:pos="720"/>
        </w:tabs>
        <w:rPr>
          <w:szCs w:val="22"/>
          <w:lang w:val="lt-LT"/>
        </w:rPr>
      </w:pPr>
      <w:r w:rsidRPr="00D24504">
        <w:rPr>
          <w:szCs w:val="22"/>
          <w:lang w:val="lt-LT"/>
        </w:rPr>
        <w:t>Injekcinis technecio [</w:t>
      </w:r>
      <w:r w:rsidRPr="00D24504">
        <w:rPr>
          <w:szCs w:val="22"/>
          <w:vertAlign w:val="superscript"/>
          <w:lang w:val="lt-LT"/>
        </w:rPr>
        <w:t>99m</w:t>
      </w:r>
      <w:r w:rsidRPr="00D24504">
        <w:rPr>
          <w:szCs w:val="22"/>
          <w:lang w:val="lt-LT"/>
        </w:rPr>
        <w:t xml:space="preserve">Tc] eksametazimo tirpalas </w:t>
      </w:r>
      <w:r>
        <w:rPr>
          <w:szCs w:val="22"/>
          <w:lang w:val="lt-LT"/>
        </w:rPr>
        <w:t>skirtas</w:t>
      </w:r>
      <w:r w:rsidRPr="00D24504">
        <w:rPr>
          <w:szCs w:val="22"/>
          <w:lang w:val="lt-LT"/>
        </w:rPr>
        <w:t xml:space="preserve"> </w:t>
      </w:r>
      <w:r w:rsidRPr="00D24504">
        <w:rPr>
          <w:i/>
          <w:iCs/>
          <w:szCs w:val="22"/>
          <w:lang w:val="lt-LT"/>
        </w:rPr>
        <w:t>in vitro</w:t>
      </w:r>
      <w:r w:rsidRPr="00D24504">
        <w:rPr>
          <w:szCs w:val="22"/>
          <w:lang w:val="lt-LT"/>
        </w:rPr>
        <w:t xml:space="preserve"> leukocitų žymėjimui techneciu-99m; po to žymėtus leukocitus sušvirkštus atgal atliekama scintigrafija, nustatant jų telkimosi vietas. Šią procedūrą galima taikyti nustatant lokalius infekcijos židinius (pvz., pilvo abscesą), tiriant neaiškios kilmės karščiavimą, taip pat neinfekcinės kilmės uždegimus (pvz., žarnų uždegiminę ligą). </w:t>
      </w:r>
    </w:p>
    <w:p w14:paraId="7664B5A0" w14:textId="77777777" w:rsidR="00BF7234" w:rsidRPr="00D24504" w:rsidRDefault="00BF7234" w:rsidP="00BF7234">
      <w:pPr>
        <w:tabs>
          <w:tab w:val="clear" w:pos="567"/>
        </w:tabs>
        <w:spacing w:line="240" w:lineRule="auto"/>
        <w:rPr>
          <w:szCs w:val="22"/>
          <w:lang w:val="lt-LT"/>
        </w:rPr>
      </w:pPr>
    </w:p>
    <w:p w14:paraId="1098AF0B" w14:textId="77777777" w:rsidR="00BF7234" w:rsidRPr="00D24504" w:rsidRDefault="00BF7234" w:rsidP="003B541B">
      <w:pPr>
        <w:keepNext/>
        <w:numPr>
          <w:ilvl w:val="1"/>
          <w:numId w:val="4"/>
        </w:numPr>
        <w:spacing w:line="240" w:lineRule="auto"/>
        <w:outlineLvl w:val="0"/>
        <w:rPr>
          <w:b/>
          <w:szCs w:val="22"/>
          <w:lang w:val="lt-LT"/>
        </w:rPr>
      </w:pPr>
      <w:r w:rsidRPr="00D24504">
        <w:rPr>
          <w:b/>
          <w:szCs w:val="22"/>
          <w:lang w:val="lt-LT"/>
        </w:rPr>
        <w:lastRenderedPageBreak/>
        <w:t>Dozavimas ir vartojimo metodas</w:t>
      </w:r>
    </w:p>
    <w:p w14:paraId="4C7FEC79" w14:textId="77777777" w:rsidR="00BF7234" w:rsidRPr="00D24504" w:rsidRDefault="00BF7234" w:rsidP="003B541B">
      <w:pPr>
        <w:keepNext/>
        <w:tabs>
          <w:tab w:val="clear" w:pos="567"/>
        </w:tabs>
        <w:spacing w:line="240" w:lineRule="auto"/>
        <w:rPr>
          <w:szCs w:val="22"/>
          <w:lang w:val="lt-LT"/>
        </w:rPr>
      </w:pPr>
    </w:p>
    <w:p w14:paraId="629FAFA1" w14:textId="77777777" w:rsidR="00BF7234" w:rsidRPr="00D24504" w:rsidRDefault="00BF7234" w:rsidP="003B541B">
      <w:pPr>
        <w:keepNext/>
        <w:rPr>
          <w:szCs w:val="22"/>
          <w:lang w:val="lt-LT"/>
        </w:rPr>
      </w:pPr>
      <w:r w:rsidRPr="00D24504">
        <w:rPr>
          <w:szCs w:val="22"/>
          <w:lang w:val="lt-LT"/>
        </w:rPr>
        <w:t xml:space="preserve">Atliekant galvos smegenų scintigrafiją tirpalas leidžiamas į veną. Atlikus </w:t>
      </w:r>
      <w:r w:rsidRPr="00D24504">
        <w:rPr>
          <w:i/>
          <w:iCs/>
          <w:szCs w:val="22"/>
          <w:lang w:val="lt-LT"/>
        </w:rPr>
        <w:t>in vitro</w:t>
      </w:r>
      <w:r w:rsidRPr="00D24504">
        <w:rPr>
          <w:szCs w:val="22"/>
          <w:lang w:val="lt-LT"/>
        </w:rPr>
        <w:t xml:space="preserve"> leukocitų žymėjimą, paruoštas vaistinis preparatas leidžiamas į veną. </w:t>
      </w:r>
    </w:p>
    <w:p w14:paraId="23218CE1" w14:textId="77777777" w:rsidR="00BF7234" w:rsidRPr="00D24504" w:rsidRDefault="00BF7234" w:rsidP="00BF7234">
      <w:pPr>
        <w:rPr>
          <w:szCs w:val="22"/>
          <w:lang w:val="lt-LT"/>
        </w:rPr>
      </w:pPr>
    </w:p>
    <w:p w14:paraId="592661F6" w14:textId="77777777" w:rsidR="00BF7234" w:rsidRPr="00D24504" w:rsidRDefault="00BF7234" w:rsidP="003B541B">
      <w:pPr>
        <w:rPr>
          <w:szCs w:val="22"/>
          <w:lang w:val="lt-LT"/>
        </w:rPr>
      </w:pPr>
      <w:r w:rsidRPr="00097B72">
        <w:rPr>
          <w:szCs w:val="22"/>
          <w:u w:val="single"/>
          <w:lang w:val="lt-LT"/>
        </w:rPr>
        <w:t>Dozavimas</w:t>
      </w:r>
    </w:p>
    <w:p w14:paraId="30890C7C" w14:textId="77777777" w:rsidR="00BF7234" w:rsidRPr="00D24504" w:rsidRDefault="00BF7234" w:rsidP="003B541B">
      <w:pPr>
        <w:rPr>
          <w:szCs w:val="22"/>
          <w:lang w:val="lt-LT"/>
        </w:rPr>
      </w:pPr>
      <w:r w:rsidRPr="00097B72">
        <w:rPr>
          <w:i/>
          <w:szCs w:val="22"/>
          <w:lang w:val="lt-LT"/>
        </w:rPr>
        <w:t>Suaugusie</w:t>
      </w:r>
      <w:r>
        <w:rPr>
          <w:i/>
          <w:szCs w:val="22"/>
          <w:lang w:val="lt-LT"/>
        </w:rPr>
        <w:t>siems</w:t>
      </w:r>
      <w:r w:rsidRPr="00097B72">
        <w:rPr>
          <w:i/>
          <w:szCs w:val="22"/>
          <w:lang w:val="lt-LT"/>
        </w:rPr>
        <w:t xml:space="preserve"> </w:t>
      </w:r>
    </w:p>
    <w:p w14:paraId="14B0BD07" w14:textId="77777777" w:rsidR="00BF7234" w:rsidRPr="00D24504" w:rsidRDefault="00BF7234" w:rsidP="003B541B">
      <w:pPr>
        <w:pStyle w:val="Dokumentoinaostekstas"/>
        <w:numPr>
          <w:ilvl w:val="0"/>
          <w:numId w:val="26"/>
        </w:numPr>
        <w:tabs>
          <w:tab w:val="clear" w:pos="567"/>
          <w:tab w:val="left" w:pos="540"/>
        </w:tabs>
        <w:ind w:left="567" w:hanging="567"/>
        <w:rPr>
          <w:szCs w:val="22"/>
          <w:lang w:val="lt-LT"/>
        </w:rPr>
      </w:pPr>
      <w:r w:rsidRPr="00D24504">
        <w:rPr>
          <w:szCs w:val="22"/>
          <w:lang w:val="lt-LT"/>
        </w:rPr>
        <w:t xml:space="preserve">galvos smegenų scintigrafijai – </w:t>
      </w:r>
      <w:r w:rsidR="00BE1ABA">
        <w:rPr>
          <w:szCs w:val="22"/>
          <w:lang w:val="lt-LT"/>
        </w:rPr>
        <w:t>555–1110</w:t>
      </w:r>
      <w:r w:rsidRPr="00D24504">
        <w:rPr>
          <w:szCs w:val="22"/>
          <w:lang w:val="lt-LT"/>
        </w:rPr>
        <w:t> MBq</w:t>
      </w:r>
    </w:p>
    <w:p w14:paraId="5B507010" w14:textId="77777777" w:rsidR="00BF7234" w:rsidRPr="00D24504" w:rsidRDefault="00BF7234" w:rsidP="003B541B">
      <w:pPr>
        <w:numPr>
          <w:ilvl w:val="0"/>
          <w:numId w:val="26"/>
        </w:numPr>
        <w:tabs>
          <w:tab w:val="left" w:pos="540"/>
        </w:tabs>
        <w:ind w:left="567" w:hanging="567"/>
        <w:rPr>
          <w:szCs w:val="22"/>
          <w:lang w:val="lt-LT"/>
        </w:rPr>
      </w:pPr>
      <w:r w:rsidRPr="00D24504">
        <w:rPr>
          <w:szCs w:val="22"/>
          <w:lang w:val="lt-LT"/>
        </w:rPr>
        <w:t xml:space="preserve">techneciu-99m-žymėtų leukocitų telkimosi vietai </w:t>
      </w:r>
      <w:r w:rsidRPr="00D24504">
        <w:rPr>
          <w:i/>
          <w:iCs/>
          <w:szCs w:val="22"/>
          <w:lang w:val="lt-LT"/>
        </w:rPr>
        <w:t>in vivo</w:t>
      </w:r>
      <w:r w:rsidRPr="00D24504">
        <w:rPr>
          <w:szCs w:val="22"/>
          <w:lang w:val="lt-LT"/>
        </w:rPr>
        <w:t xml:space="preserve"> – </w:t>
      </w:r>
      <w:r w:rsidR="00BE1ABA">
        <w:rPr>
          <w:szCs w:val="22"/>
          <w:lang w:val="lt-LT"/>
        </w:rPr>
        <w:t>185–370</w:t>
      </w:r>
      <w:r w:rsidRPr="00D24504">
        <w:rPr>
          <w:szCs w:val="22"/>
          <w:lang w:val="lt-LT"/>
        </w:rPr>
        <w:t> MBq</w:t>
      </w:r>
    </w:p>
    <w:p w14:paraId="37E7EA55" w14:textId="77777777" w:rsidR="00BF7234" w:rsidRDefault="00BF7234" w:rsidP="00BF7234">
      <w:pPr>
        <w:tabs>
          <w:tab w:val="left" w:pos="540"/>
        </w:tabs>
        <w:rPr>
          <w:szCs w:val="22"/>
          <w:lang w:val="lt-LT"/>
        </w:rPr>
      </w:pPr>
    </w:p>
    <w:p w14:paraId="57159485" w14:textId="77777777" w:rsidR="00BE1ABA" w:rsidRPr="003B541B" w:rsidRDefault="00BE1ABA" w:rsidP="00BE1ABA">
      <w:pPr>
        <w:tabs>
          <w:tab w:val="left" w:pos="1296"/>
        </w:tabs>
        <w:spacing w:line="240" w:lineRule="auto"/>
        <w:ind w:left="567" w:hanging="567"/>
        <w:rPr>
          <w:rFonts w:eastAsia="Times New Roman"/>
          <w:i/>
          <w:noProof/>
          <w:lang w:val="lt-LT"/>
        </w:rPr>
      </w:pPr>
      <w:r w:rsidRPr="003B541B">
        <w:rPr>
          <w:rFonts w:eastAsia="Times New Roman"/>
          <w:i/>
          <w:noProof/>
          <w:lang w:val="lt-LT"/>
        </w:rPr>
        <w:t>Vaikų populiacija</w:t>
      </w:r>
    </w:p>
    <w:p w14:paraId="71EFA3C1" w14:textId="77777777" w:rsidR="00BE1ABA" w:rsidRPr="00BE1ABA" w:rsidRDefault="00BE1ABA" w:rsidP="00BE1ABA">
      <w:pPr>
        <w:tabs>
          <w:tab w:val="left" w:pos="1296"/>
        </w:tabs>
        <w:spacing w:line="240" w:lineRule="auto"/>
        <w:rPr>
          <w:rFonts w:eastAsia="Times New Roman"/>
          <w:lang w:val="lt-LT"/>
        </w:rPr>
      </w:pPr>
      <w:r w:rsidRPr="003B541B">
        <w:rPr>
          <w:rFonts w:eastAsia="Times New Roman"/>
          <w:lang w:val="lt-LT"/>
        </w:rPr>
        <w:t>Vartojimą vaikams ir paaugliams reikia kruopščiai apsvarstyti remiantis klinikiniu poreikiu ir įvertinus rizikos ir naudo</w:t>
      </w:r>
      <w:r w:rsidRPr="00BE1ABA">
        <w:rPr>
          <w:rFonts w:eastAsia="Times New Roman"/>
          <w:lang w:val="lt-LT"/>
        </w:rPr>
        <w:t>s santykį šiai pacientų grupei.</w:t>
      </w:r>
    </w:p>
    <w:p w14:paraId="116A2378" w14:textId="77777777" w:rsidR="00BE1ABA" w:rsidRDefault="00BE1ABA" w:rsidP="00BE1ABA">
      <w:pPr>
        <w:tabs>
          <w:tab w:val="left" w:pos="1296"/>
        </w:tabs>
        <w:spacing w:line="240" w:lineRule="auto"/>
        <w:rPr>
          <w:rFonts w:eastAsia="Times New Roman"/>
          <w:lang w:val="lt-LT"/>
        </w:rPr>
      </w:pPr>
    </w:p>
    <w:p w14:paraId="2FDF6BEA" w14:textId="77777777" w:rsidR="00BE1ABA" w:rsidRPr="00BE1ABA" w:rsidRDefault="00BE1ABA" w:rsidP="00BE1ABA">
      <w:pPr>
        <w:tabs>
          <w:tab w:val="left" w:pos="1296"/>
        </w:tabs>
        <w:spacing w:line="240" w:lineRule="auto"/>
        <w:rPr>
          <w:rFonts w:eastAsia="Times New Roman"/>
          <w:noProof/>
          <w:lang w:val="lt-LT"/>
        </w:rPr>
      </w:pPr>
      <w:r w:rsidRPr="003B541B">
        <w:rPr>
          <w:rFonts w:eastAsia="Times New Roman"/>
          <w:noProof/>
          <w:lang w:val="lt-LT"/>
        </w:rPr>
        <w:t xml:space="preserve">Dozės vaikams </w:t>
      </w:r>
      <w:r>
        <w:rPr>
          <w:rFonts w:eastAsia="Times New Roman"/>
          <w:noProof/>
          <w:lang w:val="lt-LT"/>
        </w:rPr>
        <w:t xml:space="preserve">ir paaugliams </w:t>
      </w:r>
      <w:r w:rsidRPr="003B541B">
        <w:rPr>
          <w:rFonts w:eastAsia="Times New Roman"/>
          <w:noProof/>
          <w:lang w:val="lt-LT"/>
        </w:rPr>
        <w:t xml:space="preserve">gali būti apskaičiuojamos pagal </w:t>
      </w:r>
      <w:r>
        <w:rPr>
          <w:rFonts w:eastAsia="Times New Roman"/>
          <w:noProof/>
          <w:lang w:val="lt-LT"/>
        </w:rPr>
        <w:t>Europos branduolinės medicinos asociacijos (EBMA) (</w:t>
      </w:r>
      <w:r w:rsidRPr="00FD768E">
        <w:rPr>
          <w:i/>
          <w:szCs w:val="22"/>
          <w:lang w:val="lt-LT"/>
        </w:rPr>
        <w:t>European Association of Nuclear Medicine (EANM))</w:t>
      </w:r>
      <w:r>
        <w:rPr>
          <w:i/>
          <w:szCs w:val="22"/>
          <w:lang w:val="lt-LT"/>
        </w:rPr>
        <w:t xml:space="preserve"> </w:t>
      </w:r>
      <w:r>
        <w:rPr>
          <w:rFonts w:eastAsia="Times New Roman"/>
          <w:noProof/>
          <w:lang w:val="lt-LT"/>
        </w:rPr>
        <w:t xml:space="preserve">vaikams skirtinas dozavimo kortelės (versija 5.7.2016) rekomendacijas, </w:t>
      </w:r>
      <w:r w:rsidRPr="00181143">
        <w:rPr>
          <w:rFonts w:eastAsia="Times New Roman"/>
          <w:noProof/>
          <w:lang w:val="lt-LT"/>
        </w:rPr>
        <w:t xml:space="preserve">atsižvelgiant į </w:t>
      </w:r>
      <w:r>
        <w:rPr>
          <w:rFonts w:eastAsia="Times New Roman"/>
          <w:noProof/>
          <w:lang w:val="lt-LT"/>
        </w:rPr>
        <w:t xml:space="preserve">paciento </w:t>
      </w:r>
      <w:r w:rsidRPr="00181143">
        <w:rPr>
          <w:rFonts w:eastAsia="Times New Roman"/>
          <w:noProof/>
          <w:lang w:val="lt-LT"/>
        </w:rPr>
        <w:t>kūno svorį pagal žemiau pateiktą lentelę</w:t>
      </w:r>
      <w:r w:rsidR="005C0909">
        <w:rPr>
          <w:rFonts w:eastAsia="Times New Roman"/>
          <w:noProof/>
          <w:lang w:val="lt-LT"/>
        </w:rPr>
        <w:t>.</w:t>
      </w:r>
      <w:r w:rsidR="00BF0719">
        <w:rPr>
          <w:rFonts w:eastAsia="Times New Roman"/>
          <w:noProof/>
          <w:lang w:val="lt-LT"/>
        </w:rPr>
        <w:t xml:space="preserve"> Negalima viršyti nacionalinių diagnostinių atskaitos lygių.</w:t>
      </w:r>
    </w:p>
    <w:p w14:paraId="293BC820" w14:textId="77777777" w:rsidR="00BE1ABA" w:rsidRPr="003B541B" w:rsidRDefault="00BE1ABA" w:rsidP="00BE1ABA">
      <w:pPr>
        <w:tabs>
          <w:tab w:val="left" w:pos="1296"/>
        </w:tabs>
        <w:spacing w:line="240" w:lineRule="auto"/>
        <w:ind w:left="567" w:hanging="567"/>
        <w:rPr>
          <w:rFonts w:eastAsia="Times New Roman"/>
          <w:noProof/>
          <w:lang w:val="lt-LT"/>
        </w:rPr>
      </w:pPr>
    </w:p>
    <w:p w14:paraId="75793E7A" w14:textId="77777777" w:rsidR="00BE1ABA" w:rsidRDefault="00BE1ABA" w:rsidP="003B541B">
      <w:pPr>
        <w:numPr>
          <w:ilvl w:val="0"/>
          <w:numId w:val="28"/>
        </w:numPr>
        <w:tabs>
          <w:tab w:val="left" w:pos="1296"/>
        </w:tabs>
        <w:spacing w:line="240" w:lineRule="auto"/>
        <w:ind w:left="567" w:hanging="567"/>
        <w:rPr>
          <w:szCs w:val="22"/>
          <w:lang w:val="lt-LT"/>
        </w:rPr>
      </w:pPr>
      <w:r>
        <w:rPr>
          <w:szCs w:val="22"/>
          <w:lang w:val="lt-LT"/>
        </w:rPr>
        <w:t>G</w:t>
      </w:r>
      <w:r w:rsidRPr="00D24504">
        <w:rPr>
          <w:szCs w:val="22"/>
          <w:lang w:val="lt-LT"/>
        </w:rPr>
        <w:t>alvos smegenų scintigrafijai</w:t>
      </w:r>
    </w:p>
    <w:p w14:paraId="475EB9C4" w14:textId="77777777" w:rsidR="00BE1ABA" w:rsidRPr="00C445C2" w:rsidRDefault="00BE1ABA" w:rsidP="003B541B">
      <w:pPr>
        <w:widowControl w:val="0"/>
        <w:tabs>
          <w:tab w:val="left" w:pos="709"/>
          <w:tab w:val="left" w:pos="1276"/>
        </w:tabs>
        <w:autoSpaceDE w:val="0"/>
        <w:autoSpaceDN w:val="0"/>
        <w:adjustRightInd w:val="0"/>
        <w:spacing w:line="240" w:lineRule="auto"/>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231"/>
        <w:gridCol w:w="1134"/>
        <w:gridCol w:w="1231"/>
      </w:tblGrid>
      <w:tr w:rsidR="00BE1ABA" w:rsidRPr="00C445C2" w14:paraId="0F1C6A8C" w14:textId="77777777" w:rsidTr="00C557D8">
        <w:trPr>
          <w:jc w:val="center"/>
        </w:trPr>
        <w:tc>
          <w:tcPr>
            <w:tcW w:w="1260" w:type="dxa"/>
          </w:tcPr>
          <w:p w14:paraId="18098054" w14:textId="77777777" w:rsidR="00BE1ABA" w:rsidRPr="00C445C2" w:rsidRDefault="00BE1ABA" w:rsidP="00C557D8">
            <w:pPr>
              <w:spacing w:line="240" w:lineRule="auto"/>
              <w:jc w:val="center"/>
              <w:rPr>
                <w:lang w:val="it-IT"/>
              </w:rPr>
            </w:pPr>
            <w:r>
              <w:rPr>
                <w:lang w:val="it-IT"/>
              </w:rPr>
              <w:t>Svoris</w:t>
            </w:r>
            <w:r w:rsidRPr="00C445C2">
              <w:rPr>
                <w:lang w:val="it-IT"/>
              </w:rPr>
              <w:t xml:space="preserve"> (kg)</w:t>
            </w:r>
          </w:p>
        </w:tc>
        <w:tc>
          <w:tcPr>
            <w:tcW w:w="1134" w:type="dxa"/>
          </w:tcPr>
          <w:p w14:paraId="3F8CCE1D" w14:textId="77777777" w:rsidR="00BE1ABA" w:rsidRPr="00C445C2" w:rsidRDefault="00C557D8" w:rsidP="00C557D8">
            <w:pPr>
              <w:spacing w:line="240" w:lineRule="auto"/>
              <w:jc w:val="center"/>
              <w:rPr>
                <w:color w:val="000000"/>
                <w:lang w:val="it-IT"/>
              </w:rPr>
            </w:pPr>
            <w:r>
              <w:rPr>
                <w:color w:val="000000"/>
                <w:lang w:val="it-IT"/>
              </w:rPr>
              <w:t>Aktyvumas</w:t>
            </w:r>
            <w:r w:rsidR="00BE1ABA" w:rsidRPr="00C445C2">
              <w:rPr>
                <w:color w:val="000000"/>
                <w:lang w:val="it-IT"/>
              </w:rPr>
              <w:t xml:space="preserve"> (MBq)</w:t>
            </w:r>
          </w:p>
        </w:tc>
        <w:tc>
          <w:tcPr>
            <w:tcW w:w="1134" w:type="dxa"/>
          </w:tcPr>
          <w:p w14:paraId="17CBFFD6" w14:textId="77777777" w:rsidR="00BE1ABA" w:rsidRPr="00C445C2" w:rsidRDefault="00BE1ABA" w:rsidP="00C557D8">
            <w:pPr>
              <w:spacing w:line="240" w:lineRule="auto"/>
              <w:jc w:val="center"/>
              <w:rPr>
                <w:color w:val="000000"/>
                <w:lang w:val="it-IT"/>
              </w:rPr>
            </w:pPr>
            <w:r>
              <w:rPr>
                <w:lang w:val="it-IT"/>
              </w:rPr>
              <w:t>Svoris</w:t>
            </w:r>
            <w:r w:rsidRPr="00C445C2">
              <w:rPr>
                <w:color w:val="000000"/>
                <w:lang w:val="it-IT"/>
              </w:rPr>
              <w:t xml:space="preserve"> (kg)</w:t>
            </w:r>
          </w:p>
        </w:tc>
        <w:tc>
          <w:tcPr>
            <w:tcW w:w="1134" w:type="dxa"/>
          </w:tcPr>
          <w:p w14:paraId="08226B4B" w14:textId="77777777" w:rsidR="00BE1ABA" w:rsidRPr="00C445C2" w:rsidRDefault="00C557D8" w:rsidP="00C557D8">
            <w:pPr>
              <w:spacing w:line="240" w:lineRule="auto"/>
              <w:jc w:val="center"/>
              <w:rPr>
                <w:color w:val="000000"/>
                <w:lang w:val="it-IT"/>
              </w:rPr>
            </w:pPr>
            <w:r>
              <w:rPr>
                <w:color w:val="000000"/>
                <w:lang w:val="it-IT"/>
              </w:rPr>
              <w:t>Aktyvumas</w:t>
            </w:r>
          </w:p>
          <w:p w14:paraId="2B7AD8B7" w14:textId="77777777" w:rsidR="00BE1ABA" w:rsidRPr="00C445C2" w:rsidRDefault="00BE1ABA" w:rsidP="00C557D8">
            <w:pPr>
              <w:spacing w:line="240" w:lineRule="auto"/>
              <w:jc w:val="center"/>
              <w:rPr>
                <w:color w:val="000000"/>
                <w:lang w:val="it-IT"/>
              </w:rPr>
            </w:pPr>
            <w:r w:rsidRPr="00C445C2">
              <w:rPr>
                <w:color w:val="000000"/>
                <w:lang w:val="it-IT"/>
              </w:rPr>
              <w:t>(MBq)</w:t>
            </w:r>
          </w:p>
        </w:tc>
        <w:tc>
          <w:tcPr>
            <w:tcW w:w="1134" w:type="dxa"/>
          </w:tcPr>
          <w:p w14:paraId="22D8AE5D" w14:textId="77777777" w:rsidR="00BE1ABA" w:rsidRPr="00C445C2" w:rsidRDefault="00BE1ABA" w:rsidP="00C557D8">
            <w:pPr>
              <w:spacing w:line="240" w:lineRule="auto"/>
              <w:jc w:val="center"/>
              <w:rPr>
                <w:color w:val="000000"/>
                <w:lang w:val="it-IT"/>
              </w:rPr>
            </w:pPr>
            <w:r>
              <w:rPr>
                <w:color w:val="000000"/>
                <w:lang w:val="it-IT"/>
              </w:rPr>
              <w:t>Svoris</w:t>
            </w:r>
            <w:r w:rsidRPr="00C445C2">
              <w:rPr>
                <w:color w:val="000000"/>
                <w:lang w:val="it-IT"/>
              </w:rPr>
              <w:t xml:space="preserve"> (kg)</w:t>
            </w:r>
          </w:p>
        </w:tc>
        <w:tc>
          <w:tcPr>
            <w:tcW w:w="1134" w:type="dxa"/>
          </w:tcPr>
          <w:p w14:paraId="6DA5DD01" w14:textId="77777777" w:rsidR="00BE1ABA" w:rsidRPr="00C445C2" w:rsidRDefault="00C557D8" w:rsidP="00C557D8">
            <w:pPr>
              <w:spacing w:line="240" w:lineRule="auto"/>
              <w:jc w:val="center"/>
              <w:rPr>
                <w:color w:val="000000"/>
                <w:lang w:val="it-IT"/>
              </w:rPr>
            </w:pPr>
            <w:r>
              <w:rPr>
                <w:color w:val="000000"/>
                <w:lang w:val="it-IT"/>
              </w:rPr>
              <w:t>Aktyvumas</w:t>
            </w:r>
            <w:r w:rsidR="00BE1ABA" w:rsidRPr="00C445C2">
              <w:rPr>
                <w:color w:val="000000"/>
                <w:lang w:val="it-IT"/>
              </w:rPr>
              <w:t xml:space="preserve"> (MBq)</w:t>
            </w:r>
          </w:p>
        </w:tc>
      </w:tr>
      <w:tr w:rsidR="00BE1ABA" w:rsidRPr="00C445C2" w14:paraId="3A1BB166" w14:textId="77777777" w:rsidTr="00C557D8">
        <w:trPr>
          <w:jc w:val="center"/>
        </w:trPr>
        <w:tc>
          <w:tcPr>
            <w:tcW w:w="1260" w:type="dxa"/>
            <w:vAlign w:val="bottom"/>
          </w:tcPr>
          <w:p w14:paraId="50304803" w14:textId="77777777" w:rsidR="00BE1ABA" w:rsidRPr="00C445C2" w:rsidRDefault="00BE1ABA" w:rsidP="00C557D8">
            <w:pPr>
              <w:spacing w:line="240" w:lineRule="auto"/>
              <w:jc w:val="center"/>
              <w:rPr>
                <w:color w:val="000000"/>
                <w:lang w:eastAsia="en-GB"/>
              </w:rPr>
            </w:pPr>
            <w:r w:rsidRPr="00C445C2">
              <w:rPr>
                <w:color w:val="000000"/>
              </w:rPr>
              <w:t>3</w:t>
            </w:r>
          </w:p>
        </w:tc>
        <w:tc>
          <w:tcPr>
            <w:tcW w:w="1134" w:type="dxa"/>
            <w:vAlign w:val="bottom"/>
          </w:tcPr>
          <w:p w14:paraId="67477C0C" w14:textId="77777777" w:rsidR="00BE1ABA" w:rsidRPr="00C445C2" w:rsidRDefault="00BE1ABA" w:rsidP="00C557D8">
            <w:pPr>
              <w:spacing w:line="240" w:lineRule="auto"/>
              <w:jc w:val="center"/>
              <w:rPr>
                <w:color w:val="000000"/>
              </w:rPr>
            </w:pPr>
            <w:r>
              <w:rPr>
                <w:color w:val="000000"/>
              </w:rPr>
              <w:t>100,</w:t>
            </w:r>
            <w:r w:rsidRPr="00C445C2">
              <w:rPr>
                <w:color w:val="000000"/>
              </w:rPr>
              <w:t>0</w:t>
            </w:r>
          </w:p>
        </w:tc>
        <w:tc>
          <w:tcPr>
            <w:tcW w:w="1134" w:type="dxa"/>
            <w:vAlign w:val="bottom"/>
          </w:tcPr>
          <w:p w14:paraId="3C6EB3D9" w14:textId="77777777" w:rsidR="00BE1ABA" w:rsidRPr="00C445C2" w:rsidRDefault="00BE1ABA" w:rsidP="00C557D8">
            <w:pPr>
              <w:spacing w:line="240" w:lineRule="auto"/>
              <w:jc w:val="center"/>
              <w:rPr>
                <w:color w:val="000000"/>
              </w:rPr>
            </w:pPr>
            <w:r w:rsidRPr="00C445C2">
              <w:rPr>
                <w:color w:val="000000"/>
              </w:rPr>
              <w:t>22</w:t>
            </w:r>
          </w:p>
        </w:tc>
        <w:tc>
          <w:tcPr>
            <w:tcW w:w="1134" w:type="dxa"/>
            <w:vAlign w:val="bottom"/>
          </w:tcPr>
          <w:p w14:paraId="7DF65D5A" w14:textId="77777777" w:rsidR="00BE1ABA" w:rsidRPr="00C445C2" w:rsidRDefault="00BE1ABA" w:rsidP="00C557D8">
            <w:pPr>
              <w:spacing w:line="240" w:lineRule="auto"/>
              <w:jc w:val="center"/>
              <w:rPr>
                <w:color w:val="000000"/>
              </w:rPr>
            </w:pPr>
            <w:r>
              <w:rPr>
                <w:color w:val="000000"/>
              </w:rPr>
              <w:t>274,</w:t>
            </w:r>
            <w:r w:rsidRPr="00C445C2">
              <w:rPr>
                <w:color w:val="000000"/>
              </w:rPr>
              <w:t>0</w:t>
            </w:r>
          </w:p>
        </w:tc>
        <w:tc>
          <w:tcPr>
            <w:tcW w:w="1134" w:type="dxa"/>
            <w:vAlign w:val="bottom"/>
          </w:tcPr>
          <w:p w14:paraId="6F683782" w14:textId="77777777" w:rsidR="00BE1ABA" w:rsidRPr="00C445C2" w:rsidRDefault="00BE1ABA" w:rsidP="00C557D8">
            <w:pPr>
              <w:spacing w:line="240" w:lineRule="auto"/>
              <w:jc w:val="center"/>
              <w:rPr>
                <w:color w:val="000000"/>
              </w:rPr>
            </w:pPr>
            <w:r w:rsidRPr="00C445C2">
              <w:rPr>
                <w:color w:val="000000"/>
              </w:rPr>
              <w:t>42</w:t>
            </w:r>
          </w:p>
        </w:tc>
        <w:tc>
          <w:tcPr>
            <w:tcW w:w="1134" w:type="dxa"/>
            <w:vAlign w:val="bottom"/>
          </w:tcPr>
          <w:p w14:paraId="0C267323" w14:textId="77777777" w:rsidR="00BE1ABA" w:rsidRPr="00C445C2" w:rsidRDefault="00BE1ABA" w:rsidP="00C557D8">
            <w:pPr>
              <w:spacing w:line="240" w:lineRule="auto"/>
              <w:jc w:val="center"/>
              <w:rPr>
                <w:color w:val="000000"/>
              </w:rPr>
            </w:pPr>
            <w:r>
              <w:rPr>
                <w:color w:val="000000"/>
              </w:rPr>
              <w:t>473,</w:t>
            </w:r>
            <w:r w:rsidRPr="00C445C2">
              <w:rPr>
                <w:color w:val="000000"/>
              </w:rPr>
              <w:t>5</w:t>
            </w:r>
          </w:p>
        </w:tc>
      </w:tr>
      <w:tr w:rsidR="00BE1ABA" w:rsidRPr="00C445C2" w14:paraId="1F7E3D80" w14:textId="77777777" w:rsidTr="00C557D8">
        <w:trPr>
          <w:jc w:val="center"/>
        </w:trPr>
        <w:tc>
          <w:tcPr>
            <w:tcW w:w="1260" w:type="dxa"/>
            <w:vAlign w:val="bottom"/>
          </w:tcPr>
          <w:p w14:paraId="53716BEC" w14:textId="77777777" w:rsidR="00BE1ABA" w:rsidRPr="00C445C2" w:rsidRDefault="00BE1ABA" w:rsidP="00C557D8">
            <w:pPr>
              <w:spacing w:line="240" w:lineRule="auto"/>
              <w:jc w:val="center"/>
              <w:rPr>
                <w:color w:val="000000"/>
              </w:rPr>
            </w:pPr>
            <w:r w:rsidRPr="00C445C2">
              <w:rPr>
                <w:color w:val="000000"/>
              </w:rPr>
              <w:t>4</w:t>
            </w:r>
          </w:p>
        </w:tc>
        <w:tc>
          <w:tcPr>
            <w:tcW w:w="1134" w:type="dxa"/>
            <w:vAlign w:val="bottom"/>
          </w:tcPr>
          <w:p w14:paraId="41461CB8" w14:textId="77777777" w:rsidR="00BE1ABA" w:rsidRPr="00C445C2" w:rsidRDefault="00BE1ABA" w:rsidP="00C557D8">
            <w:pPr>
              <w:spacing w:line="240" w:lineRule="auto"/>
              <w:jc w:val="center"/>
              <w:rPr>
                <w:color w:val="000000"/>
              </w:rPr>
            </w:pPr>
            <w:r>
              <w:rPr>
                <w:color w:val="000000"/>
              </w:rPr>
              <w:t>100,</w:t>
            </w:r>
            <w:r w:rsidRPr="00C445C2">
              <w:rPr>
                <w:color w:val="000000"/>
              </w:rPr>
              <w:t>0</w:t>
            </w:r>
          </w:p>
        </w:tc>
        <w:tc>
          <w:tcPr>
            <w:tcW w:w="1134" w:type="dxa"/>
            <w:vAlign w:val="bottom"/>
          </w:tcPr>
          <w:p w14:paraId="39C88C78" w14:textId="77777777" w:rsidR="00BE1ABA" w:rsidRPr="00C445C2" w:rsidRDefault="00BE1ABA" w:rsidP="00C557D8">
            <w:pPr>
              <w:spacing w:line="240" w:lineRule="auto"/>
              <w:jc w:val="center"/>
              <w:rPr>
                <w:color w:val="000000"/>
              </w:rPr>
            </w:pPr>
            <w:r w:rsidRPr="00C445C2">
              <w:rPr>
                <w:color w:val="000000"/>
              </w:rPr>
              <w:t>24</w:t>
            </w:r>
          </w:p>
        </w:tc>
        <w:tc>
          <w:tcPr>
            <w:tcW w:w="1134" w:type="dxa"/>
            <w:vAlign w:val="bottom"/>
          </w:tcPr>
          <w:p w14:paraId="5DC1B853" w14:textId="77777777" w:rsidR="00BE1ABA" w:rsidRPr="00C445C2" w:rsidRDefault="00BE1ABA" w:rsidP="00C557D8">
            <w:pPr>
              <w:spacing w:line="240" w:lineRule="auto"/>
              <w:jc w:val="center"/>
              <w:rPr>
                <w:color w:val="000000"/>
              </w:rPr>
            </w:pPr>
            <w:r>
              <w:rPr>
                <w:color w:val="000000"/>
              </w:rPr>
              <w:t>295,</w:t>
            </w:r>
            <w:r w:rsidRPr="00C445C2">
              <w:rPr>
                <w:color w:val="000000"/>
              </w:rPr>
              <w:t>8</w:t>
            </w:r>
          </w:p>
        </w:tc>
        <w:tc>
          <w:tcPr>
            <w:tcW w:w="1134" w:type="dxa"/>
            <w:vAlign w:val="bottom"/>
          </w:tcPr>
          <w:p w14:paraId="6BC93519" w14:textId="77777777" w:rsidR="00BE1ABA" w:rsidRPr="00C445C2" w:rsidRDefault="00BE1ABA" w:rsidP="00C557D8">
            <w:pPr>
              <w:spacing w:line="240" w:lineRule="auto"/>
              <w:jc w:val="center"/>
              <w:rPr>
                <w:color w:val="000000"/>
              </w:rPr>
            </w:pPr>
            <w:r w:rsidRPr="00C445C2">
              <w:rPr>
                <w:color w:val="000000"/>
              </w:rPr>
              <w:t>44</w:t>
            </w:r>
          </w:p>
        </w:tc>
        <w:tc>
          <w:tcPr>
            <w:tcW w:w="1134" w:type="dxa"/>
            <w:vAlign w:val="bottom"/>
          </w:tcPr>
          <w:p w14:paraId="2106DDF8" w14:textId="77777777" w:rsidR="00BE1ABA" w:rsidRPr="00C445C2" w:rsidRDefault="00BE1ABA" w:rsidP="00C557D8">
            <w:pPr>
              <w:spacing w:line="240" w:lineRule="auto"/>
              <w:jc w:val="center"/>
              <w:rPr>
                <w:color w:val="000000"/>
              </w:rPr>
            </w:pPr>
            <w:r>
              <w:rPr>
                <w:color w:val="000000"/>
              </w:rPr>
              <w:t>495,</w:t>
            </w:r>
            <w:r w:rsidRPr="00C445C2">
              <w:rPr>
                <w:color w:val="000000"/>
              </w:rPr>
              <w:t>7</w:t>
            </w:r>
          </w:p>
        </w:tc>
      </w:tr>
      <w:tr w:rsidR="00BE1ABA" w:rsidRPr="00C445C2" w14:paraId="40ED17ED" w14:textId="77777777" w:rsidTr="00C557D8">
        <w:trPr>
          <w:jc w:val="center"/>
        </w:trPr>
        <w:tc>
          <w:tcPr>
            <w:tcW w:w="1260" w:type="dxa"/>
            <w:vAlign w:val="bottom"/>
          </w:tcPr>
          <w:p w14:paraId="490A1923" w14:textId="77777777" w:rsidR="00BE1ABA" w:rsidRPr="00C445C2" w:rsidRDefault="00BE1ABA" w:rsidP="00C557D8">
            <w:pPr>
              <w:spacing w:line="240" w:lineRule="auto"/>
              <w:jc w:val="center"/>
              <w:rPr>
                <w:color w:val="000000"/>
              </w:rPr>
            </w:pPr>
            <w:r w:rsidRPr="00C445C2">
              <w:rPr>
                <w:color w:val="000000"/>
              </w:rPr>
              <w:t>6</w:t>
            </w:r>
          </w:p>
        </w:tc>
        <w:tc>
          <w:tcPr>
            <w:tcW w:w="1134" w:type="dxa"/>
            <w:vAlign w:val="bottom"/>
          </w:tcPr>
          <w:p w14:paraId="2373320D" w14:textId="77777777" w:rsidR="00BE1ABA" w:rsidRPr="00C445C2" w:rsidRDefault="00BE1ABA" w:rsidP="00C557D8">
            <w:pPr>
              <w:spacing w:line="240" w:lineRule="auto"/>
              <w:jc w:val="center"/>
              <w:rPr>
                <w:color w:val="000000"/>
              </w:rPr>
            </w:pPr>
            <w:r>
              <w:rPr>
                <w:color w:val="000000"/>
              </w:rPr>
              <w:t>100,</w:t>
            </w:r>
            <w:r w:rsidRPr="00C445C2">
              <w:rPr>
                <w:color w:val="000000"/>
              </w:rPr>
              <w:t>0</w:t>
            </w:r>
          </w:p>
        </w:tc>
        <w:tc>
          <w:tcPr>
            <w:tcW w:w="1134" w:type="dxa"/>
            <w:vAlign w:val="bottom"/>
          </w:tcPr>
          <w:p w14:paraId="1553EA80" w14:textId="77777777" w:rsidR="00BE1ABA" w:rsidRPr="00C445C2" w:rsidRDefault="00BE1ABA" w:rsidP="00C557D8">
            <w:pPr>
              <w:spacing w:line="240" w:lineRule="auto"/>
              <w:jc w:val="center"/>
              <w:rPr>
                <w:color w:val="000000"/>
              </w:rPr>
            </w:pPr>
            <w:r w:rsidRPr="00C445C2">
              <w:rPr>
                <w:color w:val="000000"/>
              </w:rPr>
              <w:t>26</w:t>
            </w:r>
          </w:p>
        </w:tc>
        <w:tc>
          <w:tcPr>
            <w:tcW w:w="1134" w:type="dxa"/>
            <w:vAlign w:val="bottom"/>
          </w:tcPr>
          <w:p w14:paraId="4F57F8CE" w14:textId="77777777" w:rsidR="00BE1ABA" w:rsidRPr="00C445C2" w:rsidRDefault="00BE1ABA" w:rsidP="00C557D8">
            <w:pPr>
              <w:spacing w:line="240" w:lineRule="auto"/>
              <w:jc w:val="center"/>
              <w:rPr>
                <w:color w:val="000000"/>
              </w:rPr>
            </w:pPr>
            <w:r>
              <w:rPr>
                <w:color w:val="000000"/>
              </w:rPr>
              <w:t>318,</w:t>
            </w:r>
            <w:r w:rsidRPr="00C445C2">
              <w:rPr>
                <w:color w:val="000000"/>
              </w:rPr>
              <w:t>1</w:t>
            </w:r>
          </w:p>
        </w:tc>
        <w:tc>
          <w:tcPr>
            <w:tcW w:w="1134" w:type="dxa"/>
            <w:vAlign w:val="bottom"/>
          </w:tcPr>
          <w:p w14:paraId="7CF0DB89" w14:textId="77777777" w:rsidR="00BE1ABA" w:rsidRPr="00C445C2" w:rsidRDefault="00BE1ABA" w:rsidP="00C557D8">
            <w:pPr>
              <w:spacing w:line="240" w:lineRule="auto"/>
              <w:jc w:val="center"/>
              <w:rPr>
                <w:color w:val="000000"/>
              </w:rPr>
            </w:pPr>
            <w:r w:rsidRPr="00C445C2">
              <w:rPr>
                <w:color w:val="000000"/>
              </w:rPr>
              <w:t>46</w:t>
            </w:r>
          </w:p>
        </w:tc>
        <w:tc>
          <w:tcPr>
            <w:tcW w:w="1134" w:type="dxa"/>
            <w:vAlign w:val="bottom"/>
          </w:tcPr>
          <w:p w14:paraId="3F231BC5" w14:textId="77777777" w:rsidR="00BE1ABA" w:rsidRPr="00C445C2" w:rsidRDefault="00BE1ABA" w:rsidP="00C557D8">
            <w:pPr>
              <w:spacing w:line="240" w:lineRule="auto"/>
              <w:jc w:val="center"/>
              <w:rPr>
                <w:color w:val="000000"/>
              </w:rPr>
            </w:pPr>
            <w:r>
              <w:rPr>
                <w:color w:val="000000"/>
              </w:rPr>
              <w:t>518,</w:t>
            </w:r>
            <w:r w:rsidRPr="00C445C2">
              <w:rPr>
                <w:color w:val="000000"/>
              </w:rPr>
              <w:t>0</w:t>
            </w:r>
          </w:p>
        </w:tc>
      </w:tr>
      <w:tr w:rsidR="00BE1ABA" w:rsidRPr="00C445C2" w14:paraId="44586F02" w14:textId="77777777" w:rsidTr="00C557D8">
        <w:trPr>
          <w:jc w:val="center"/>
        </w:trPr>
        <w:tc>
          <w:tcPr>
            <w:tcW w:w="1260" w:type="dxa"/>
            <w:vAlign w:val="bottom"/>
          </w:tcPr>
          <w:p w14:paraId="62BBC440" w14:textId="77777777" w:rsidR="00BE1ABA" w:rsidRPr="00C445C2" w:rsidRDefault="00BE1ABA" w:rsidP="00C557D8">
            <w:pPr>
              <w:spacing w:line="240" w:lineRule="auto"/>
              <w:jc w:val="center"/>
              <w:rPr>
                <w:color w:val="000000"/>
              </w:rPr>
            </w:pPr>
            <w:r w:rsidRPr="00C445C2">
              <w:rPr>
                <w:color w:val="000000"/>
              </w:rPr>
              <w:t>8</w:t>
            </w:r>
          </w:p>
        </w:tc>
        <w:tc>
          <w:tcPr>
            <w:tcW w:w="1134" w:type="dxa"/>
            <w:vAlign w:val="bottom"/>
          </w:tcPr>
          <w:p w14:paraId="5864AD54" w14:textId="77777777" w:rsidR="00BE1ABA" w:rsidRPr="00C445C2" w:rsidRDefault="00BE1ABA" w:rsidP="00C557D8">
            <w:pPr>
              <w:spacing w:line="240" w:lineRule="auto"/>
              <w:jc w:val="center"/>
              <w:rPr>
                <w:color w:val="000000"/>
              </w:rPr>
            </w:pPr>
            <w:r>
              <w:rPr>
                <w:color w:val="000000"/>
              </w:rPr>
              <w:t>110,</w:t>
            </w:r>
            <w:r w:rsidRPr="00C445C2">
              <w:rPr>
                <w:color w:val="000000"/>
              </w:rPr>
              <w:t>9</w:t>
            </w:r>
          </w:p>
        </w:tc>
        <w:tc>
          <w:tcPr>
            <w:tcW w:w="1134" w:type="dxa"/>
            <w:vAlign w:val="bottom"/>
          </w:tcPr>
          <w:p w14:paraId="295A66CE" w14:textId="77777777" w:rsidR="00BE1ABA" w:rsidRPr="00C445C2" w:rsidRDefault="00BE1ABA" w:rsidP="00C557D8">
            <w:pPr>
              <w:spacing w:line="240" w:lineRule="auto"/>
              <w:jc w:val="center"/>
              <w:rPr>
                <w:color w:val="000000"/>
              </w:rPr>
            </w:pPr>
            <w:r w:rsidRPr="00C445C2">
              <w:rPr>
                <w:color w:val="000000"/>
              </w:rPr>
              <w:t>28</w:t>
            </w:r>
          </w:p>
        </w:tc>
        <w:tc>
          <w:tcPr>
            <w:tcW w:w="1134" w:type="dxa"/>
            <w:vAlign w:val="bottom"/>
          </w:tcPr>
          <w:p w14:paraId="0C26A6E9" w14:textId="77777777" w:rsidR="00BE1ABA" w:rsidRPr="00C445C2" w:rsidRDefault="00BE1ABA" w:rsidP="00C557D8">
            <w:pPr>
              <w:spacing w:line="240" w:lineRule="auto"/>
              <w:jc w:val="center"/>
              <w:rPr>
                <w:color w:val="000000"/>
              </w:rPr>
            </w:pPr>
            <w:r>
              <w:rPr>
                <w:color w:val="000000"/>
              </w:rPr>
              <w:t>333,</w:t>
            </w:r>
            <w:r w:rsidRPr="00C445C2">
              <w:rPr>
                <w:color w:val="000000"/>
              </w:rPr>
              <w:t>1</w:t>
            </w:r>
          </w:p>
        </w:tc>
        <w:tc>
          <w:tcPr>
            <w:tcW w:w="1134" w:type="dxa"/>
            <w:vAlign w:val="bottom"/>
          </w:tcPr>
          <w:p w14:paraId="41DDE35B" w14:textId="77777777" w:rsidR="00BE1ABA" w:rsidRPr="00C445C2" w:rsidRDefault="00BE1ABA" w:rsidP="00C557D8">
            <w:pPr>
              <w:spacing w:line="240" w:lineRule="auto"/>
              <w:jc w:val="center"/>
              <w:rPr>
                <w:color w:val="000000"/>
              </w:rPr>
            </w:pPr>
            <w:r w:rsidRPr="00C445C2">
              <w:rPr>
                <w:color w:val="000000"/>
              </w:rPr>
              <w:t>48</w:t>
            </w:r>
          </w:p>
        </w:tc>
        <w:tc>
          <w:tcPr>
            <w:tcW w:w="1134" w:type="dxa"/>
            <w:vAlign w:val="bottom"/>
          </w:tcPr>
          <w:p w14:paraId="7867E210" w14:textId="77777777" w:rsidR="00BE1ABA" w:rsidRPr="00C445C2" w:rsidRDefault="00BE1ABA" w:rsidP="00C557D8">
            <w:pPr>
              <w:spacing w:line="240" w:lineRule="auto"/>
              <w:jc w:val="center"/>
              <w:rPr>
                <w:color w:val="000000"/>
              </w:rPr>
            </w:pPr>
            <w:r>
              <w:rPr>
                <w:color w:val="000000"/>
              </w:rPr>
              <w:t>533,</w:t>
            </w:r>
            <w:r w:rsidRPr="00C445C2">
              <w:rPr>
                <w:color w:val="000000"/>
              </w:rPr>
              <w:t>0</w:t>
            </w:r>
          </w:p>
        </w:tc>
      </w:tr>
      <w:tr w:rsidR="00BE1ABA" w:rsidRPr="00C445C2" w14:paraId="5BCD9457" w14:textId="77777777" w:rsidTr="00C557D8">
        <w:trPr>
          <w:jc w:val="center"/>
        </w:trPr>
        <w:tc>
          <w:tcPr>
            <w:tcW w:w="1260" w:type="dxa"/>
            <w:vAlign w:val="bottom"/>
          </w:tcPr>
          <w:p w14:paraId="0FA7687C" w14:textId="77777777" w:rsidR="00BE1ABA" w:rsidRPr="00C445C2" w:rsidRDefault="00BE1ABA" w:rsidP="00C557D8">
            <w:pPr>
              <w:spacing w:line="240" w:lineRule="auto"/>
              <w:jc w:val="center"/>
              <w:rPr>
                <w:color w:val="000000"/>
              </w:rPr>
            </w:pPr>
            <w:r w:rsidRPr="00C445C2">
              <w:rPr>
                <w:color w:val="000000"/>
              </w:rPr>
              <w:t>10</w:t>
            </w:r>
          </w:p>
        </w:tc>
        <w:tc>
          <w:tcPr>
            <w:tcW w:w="1134" w:type="dxa"/>
            <w:vAlign w:val="bottom"/>
          </w:tcPr>
          <w:p w14:paraId="24601ED6" w14:textId="77777777" w:rsidR="00BE1ABA" w:rsidRPr="00C445C2" w:rsidRDefault="00BE1ABA" w:rsidP="00C557D8">
            <w:pPr>
              <w:spacing w:line="240" w:lineRule="auto"/>
              <w:jc w:val="center"/>
              <w:rPr>
                <w:color w:val="000000"/>
              </w:rPr>
            </w:pPr>
            <w:r>
              <w:rPr>
                <w:color w:val="000000"/>
              </w:rPr>
              <w:t>140,</w:t>
            </w:r>
            <w:r w:rsidRPr="00C445C2">
              <w:rPr>
                <w:color w:val="000000"/>
              </w:rPr>
              <w:t>4</w:t>
            </w:r>
          </w:p>
        </w:tc>
        <w:tc>
          <w:tcPr>
            <w:tcW w:w="1134" w:type="dxa"/>
            <w:vAlign w:val="bottom"/>
          </w:tcPr>
          <w:p w14:paraId="168BBDA7" w14:textId="77777777" w:rsidR="00BE1ABA" w:rsidRPr="00C445C2" w:rsidRDefault="00BE1ABA" w:rsidP="00C557D8">
            <w:pPr>
              <w:spacing w:line="240" w:lineRule="auto"/>
              <w:jc w:val="center"/>
              <w:rPr>
                <w:color w:val="000000"/>
              </w:rPr>
            </w:pPr>
            <w:r w:rsidRPr="00C445C2">
              <w:rPr>
                <w:color w:val="000000"/>
              </w:rPr>
              <w:t>30</w:t>
            </w:r>
          </w:p>
        </w:tc>
        <w:tc>
          <w:tcPr>
            <w:tcW w:w="1134" w:type="dxa"/>
            <w:vAlign w:val="bottom"/>
          </w:tcPr>
          <w:p w14:paraId="09F77534" w14:textId="77777777" w:rsidR="00BE1ABA" w:rsidRPr="00C445C2" w:rsidRDefault="00BE1ABA" w:rsidP="00C557D8">
            <w:pPr>
              <w:spacing w:line="240" w:lineRule="auto"/>
              <w:jc w:val="center"/>
              <w:rPr>
                <w:color w:val="000000"/>
              </w:rPr>
            </w:pPr>
            <w:r>
              <w:rPr>
                <w:color w:val="000000"/>
              </w:rPr>
              <w:t>355,</w:t>
            </w:r>
            <w:r w:rsidRPr="00C445C2">
              <w:rPr>
                <w:color w:val="000000"/>
              </w:rPr>
              <w:t>3</w:t>
            </w:r>
          </w:p>
        </w:tc>
        <w:tc>
          <w:tcPr>
            <w:tcW w:w="1134" w:type="dxa"/>
            <w:vAlign w:val="bottom"/>
          </w:tcPr>
          <w:p w14:paraId="755814F1" w14:textId="77777777" w:rsidR="00BE1ABA" w:rsidRPr="00C445C2" w:rsidRDefault="00BE1ABA" w:rsidP="00C557D8">
            <w:pPr>
              <w:spacing w:line="240" w:lineRule="auto"/>
              <w:jc w:val="center"/>
              <w:rPr>
                <w:color w:val="000000"/>
              </w:rPr>
            </w:pPr>
            <w:r w:rsidRPr="00C445C2">
              <w:rPr>
                <w:color w:val="000000"/>
              </w:rPr>
              <w:t>50</w:t>
            </w:r>
          </w:p>
        </w:tc>
        <w:tc>
          <w:tcPr>
            <w:tcW w:w="1134" w:type="dxa"/>
            <w:vAlign w:val="bottom"/>
          </w:tcPr>
          <w:p w14:paraId="4F286593" w14:textId="77777777" w:rsidR="00BE1ABA" w:rsidRPr="00C445C2" w:rsidRDefault="00BE1ABA" w:rsidP="00C557D8">
            <w:pPr>
              <w:spacing w:line="240" w:lineRule="auto"/>
              <w:jc w:val="center"/>
              <w:rPr>
                <w:color w:val="000000"/>
              </w:rPr>
            </w:pPr>
            <w:r>
              <w:rPr>
                <w:color w:val="000000"/>
              </w:rPr>
              <w:t>554,</w:t>
            </w:r>
            <w:r w:rsidRPr="00C445C2">
              <w:rPr>
                <w:color w:val="000000"/>
              </w:rPr>
              <w:t>8</w:t>
            </w:r>
          </w:p>
        </w:tc>
      </w:tr>
      <w:tr w:rsidR="00BE1ABA" w:rsidRPr="00C445C2" w14:paraId="1B460FB6" w14:textId="77777777" w:rsidTr="00C557D8">
        <w:trPr>
          <w:jc w:val="center"/>
        </w:trPr>
        <w:tc>
          <w:tcPr>
            <w:tcW w:w="1260" w:type="dxa"/>
            <w:vAlign w:val="bottom"/>
          </w:tcPr>
          <w:p w14:paraId="78C0A292" w14:textId="77777777" w:rsidR="00BE1ABA" w:rsidRPr="00C445C2" w:rsidRDefault="00BE1ABA" w:rsidP="00C557D8">
            <w:pPr>
              <w:spacing w:line="240" w:lineRule="auto"/>
              <w:jc w:val="center"/>
              <w:rPr>
                <w:color w:val="000000"/>
              </w:rPr>
            </w:pPr>
            <w:r w:rsidRPr="00C445C2">
              <w:rPr>
                <w:color w:val="000000"/>
              </w:rPr>
              <w:t>12</w:t>
            </w:r>
          </w:p>
        </w:tc>
        <w:tc>
          <w:tcPr>
            <w:tcW w:w="1134" w:type="dxa"/>
            <w:vAlign w:val="bottom"/>
          </w:tcPr>
          <w:p w14:paraId="1129BA7F" w14:textId="77777777" w:rsidR="00BE1ABA" w:rsidRPr="00C445C2" w:rsidRDefault="00BE1ABA" w:rsidP="00C557D8">
            <w:pPr>
              <w:spacing w:line="240" w:lineRule="auto"/>
              <w:jc w:val="center"/>
              <w:rPr>
                <w:color w:val="000000"/>
              </w:rPr>
            </w:pPr>
            <w:r>
              <w:rPr>
                <w:color w:val="000000"/>
              </w:rPr>
              <w:t>162,</w:t>
            </w:r>
            <w:r w:rsidRPr="00C445C2">
              <w:rPr>
                <w:color w:val="000000"/>
              </w:rPr>
              <w:t>7</w:t>
            </w:r>
          </w:p>
        </w:tc>
        <w:tc>
          <w:tcPr>
            <w:tcW w:w="1134" w:type="dxa"/>
            <w:vAlign w:val="bottom"/>
          </w:tcPr>
          <w:p w14:paraId="08E44C91" w14:textId="77777777" w:rsidR="00BE1ABA" w:rsidRPr="00C445C2" w:rsidRDefault="00BE1ABA" w:rsidP="00C557D8">
            <w:pPr>
              <w:spacing w:line="240" w:lineRule="auto"/>
              <w:jc w:val="center"/>
              <w:rPr>
                <w:color w:val="000000"/>
              </w:rPr>
            </w:pPr>
            <w:r w:rsidRPr="00C445C2">
              <w:rPr>
                <w:color w:val="000000"/>
              </w:rPr>
              <w:t>32</w:t>
            </w:r>
          </w:p>
        </w:tc>
        <w:tc>
          <w:tcPr>
            <w:tcW w:w="1134" w:type="dxa"/>
            <w:vAlign w:val="bottom"/>
          </w:tcPr>
          <w:p w14:paraId="395A1385" w14:textId="77777777" w:rsidR="00BE1ABA" w:rsidRPr="00C445C2" w:rsidRDefault="00BE1ABA" w:rsidP="00C557D8">
            <w:pPr>
              <w:spacing w:line="240" w:lineRule="auto"/>
              <w:jc w:val="center"/>
              <w:rPr>
                <w:color w:val="000000"/>
              </w:rPr>
            </w:pPr>
            <w:r>
              <w:rPr>
                <w:color w:val="000000"/>
              </w:rPr>
              <w:t>377,</w:t>
            </w:r>
            <w:r w:rsidRPr="00C445C2">
              <w:rPr>
                <w:color w:val="000000"/>
              </w:rPr>
              <w:t>6</w:t>
            </w:r>
          </w:p>
        </w:tc>
        <w:tc>
          <w:tcPr>
            <w:tcW w:w="1134" w:type="dxa"/>
            <w:vAlign w:val="bottom"/>
          </w:tcPr>
          <w:p w14:paraId="4FAB9BAC" w14:textId="77777777" w:rsidR="00BE1ABA" w:rsidRPr="00C445C2" w:rsidRDefault="00BE1ABA" w:rsidP="00C557D8">
            <w:pPr>
              <w:spacing w:line="240" w:lineRule="auto"/>
              <w:jc w:val="center"/>
              <w:rPr>
                <w:color w:val="000000"/>
              </w:rPr>
            </w:pPr>
            <w:r>
              <w:rPr>
                <w:color w:val="000000"/>
              </w:rPr>
              <w:t>52–</w:t>
            </w:r>
            <w:r w:rsidRPr="00C445C2">
              <w:rPr>
                <w:color w:val="000000"/>
              </w:rPr>
              <w:t>54</w:t>
            </w:r>
          </w:p>
        </w:tc>
        <w:tc>
          <w:tcPr>
            <w:tcW w:w="1134" w:type="dxa"/>
            <w:vAlign w:val="bottom"/>
          </w:tcPr>
          <w:p w14:paraId="058004D5" w14:textId="77777777" w:rsidR="00BE1ABA" w:rsidRPr="00C445C2" w:rsidRDefault="00BE1ABA" w:rsidP="00C557D8">
            <w:pPr>
              <w:spacing w:line="240" w:lineRule="auto"/>
              <w:jc w:val="center"/>
              <w:rPr>
                <w:color w:val="000000"/>
              </w:rPr>
            </w:pPr>
            <w:r>
              <w:rPr>
                <w:color w:val="000000"/>
              </w:rPr>
              <w:t>584,</w:t>
            </w:r>
            <w:r w:rsidRPr="00C445C2">
              <w:rPr>
                <w:color w:val="000000"/>
              </w:rPr>
              <w:t>8</w:t>
            </w:r>
          </w:p>
        </w:tc>
      </w:tr>
      <w:tr w:rsidR="00BE1ABA" w:rsidRPr="00C445C2" w14:paraId="666EEF99" w14:textId="77777777" w:rsidTr="00C557D8">
        <w:trPr>
          <w:jc w:val="center"/>
        </w:trPr>
        <w:tc>
          <w:tcPr>
            <w:tcW w:w="1260" w:type="dxa"/>
            <w:vAlign w:val="bottom"/>
          </w:tcPr>
          <w:p w14:paraId="69D572A9" w14:textId="77777777" w:rsidR="00BE1ABA" w:rsidRPr="00C445C2" w:rsidRDefault="00BE1ABA" w:rsidP="00C557D8">
            <w:pPr>
              <w:spacing w:line="240" w:lineRule="auto"/>
              <w:jc w:val="center"/>
              <w:rPr>
                <w:color w:val="000000"/>
              </w:rPr>
            </w:pPr>
            <w:r w:rsidRPr="00C445C2">
              <w:rPr>
                <w:color w:val="000000"/>
              </w:rPr>
              <w:t>14</w:t>
            </w:r>
          </w:p>
        </w:tc>
        <w:tc>
          <w:tcPr>
            <w:tcW w:w="1134" w:type="dxa"/>
            <w:vAlign w:val="bottom"/>
          </w:tcPr>
          <w:p w14:paraId="3C9CAA6A" w14:textId="77777777" w:rsidR="00BE1ABA" w:rsidRPr="00C445C2" w:rsidRDefault="00BE1ABA" w:rsidP="00C557D8">
            <w:pPr>
              <w:spacing w:line="240" w:lineRule="auto"/>
              <w:jc w:val="center"/>
              <w:rPr>
                <w:color w:val="000000"/>
              </w:rPr>
            </w:pPr>
            <w:r>
              <w:rPr>
                <w:color w:val="000000"/>
              </w:rPr>
              <w:t>184,</w:t>
            </w:r>
            <w:r w:rsidRPr="00C445C2">
              <w:rPr>
                <w:color w:val="000000"/>
              </w:rPr>
              <w:t>9</w:t>
            </w:r>
          </w:p>
        </w:tc>
        <w:tc>
          <w:tcPr>
            <w:tcW w:w="1134" w:type="dxa"/>
            <w:vAlign w:val="bottom"/>
          </w:tcPr>
          <w:p w14:paraId="6142895C" w14:textId="77777777" w:rsidR="00BE1ABA" w:rsidRPr="00C445C2" w:rsidRDefault="00BE1ABA" w:rsidP="00C557D8">
            <w:pPr>
              <w:spacing w:line="240" w:lineRule="auto"/>
              <w:jc w:val="center"/>
              <w:rPr>
                <w:color w:val="000000"/>
              </w:rPr>
            </w:pPr>
            <w:r w:rsidRPr="00C445C2">
              <w:rPr>
                <w:color w:val="000000"/>
              </w:rPr>
              <w:t>34</w:t>
            </w:r>
          </w:p>
        </w:tc>
        <w:tc>
          <w:tcPr>
            <w:tcW w:w="1134" w:type="dxa"/>
            <w:vAlign w:val="bottom"/>
          </w:tcPr>
          <w:p w14:paraId="509C7AFE" w14:textId="77777777" w:rsidR="00BE1ABA" w:rsidRPr="00C445C2" w:rsidRDefault="00BE1ABA" w:rsidP="00C557D8">
            <w:pPr>
              <w:spacing w:line="240" w:lineRule="auto"/>
              <w:jc w:val="center"/>
              <w:rPr>
                <w:color w:val="000000"/>
              </w:rPr>
            </w:pPr>
            <w:r>
              <w:rPr>
                <w:color w:val="000000"/>
              </w:rPr>
              <w:t>399,</w:t>
            </w:r>
            <w:r w:rsidRPr="00C445C2">
              <w:rPr>
                <w:color w:val="000000"/>
              </w:rPr>
              <w:t>9</w:t>
            </w:r>
          </w:p>
        </w:tc>
        <w:tc>
          <w:tcPr>
            <w:tcW w:w="1134" w:type="dxa"/>
            <w:vAlign w:val="bottom"/>
          </w:tcPr>
          <w:p w14:paraId="1E2743AF" w14:textId="77777777" w:rsidR="00BE1ABA" w:rsidRPr="00C445C2" w:rsidRDefault="00BE1ABA" w:rsidP="00C557D8">
            <w:pPr>
              <w:spacing w:line="240" w:lineRule="auto"/>
              <w:jc w:val="center"/>
              <w:rPr>
                <w:color w:val="000000"/>
              </w:rPr>
            </w:pPr>
            <w:r>
              <w:rPr>
                <w:color w:val="000000"/>
              </w:rPr>
              <w:t>56–</w:t>
            </w:r>
            <w:r w:rsidRPr="00C445C2">
              <w:rPr>
                <w:color w:val="000000"/>
              </w:rPr>
              <w:t>58</w:t>
            </w:r>
          </w:p>
        </w:tc>
        <w:tc>
          <w:tcPr>
            <w:tcW w:w="1134" w:type="dxa"/>
            <w:vAlign w:val="bottom"/>
          </w:tcPr>
          <w:p w14:paraId="635C4925" w14:textId="77777777" w:rsidR="00BE1ABA" w:rsidRPr="00C445C2" w:rsidRDefault="00BE1ABA" w:rsidP="00C557D8">
            <w:pPr>
              <w:spacing w:line="240" w:lineRule="auto"/>
              <w:jc w:val="center"/>
              <w:rPr>
                <w:color w:val="000000"/>
              </w:rPr>
            </w:pPr>
            <w:r>
              <w:rPr>
                <w:color w:val="000000"/>
              </w:rPr>
              <w:t>621,</w:t>
            </w:r>
            <w:r w:rsidRPr="00C445C2">
              <w:rPr>
                <w:color w:val="000000"/>
              </w:rPr>
              <w:t>6</w:t>
            </w:r>
          </w:p>
        </w:tc>
      </w:tr>
      <w:tr w:rsidR="00BE1ABA" w:rsidRPr="00C445C2" w14:paraId="7BFAE30D" w14:textId="77777777" w:rsidTr="00C557D8">
        <w:trPr>
          <w:jc w:val="center"/>
        </w:trPr>
        <w:tc>
          <w:tcPr>
            <w:tcW w:w="1260" w:type="dxa"/>
            <w:vAlign w:val="bottom"/>
          </w:tcPr>
          <w:p w14:paraId="48EAB4A5" w14:textId="77777777" w:rsidR="00BE1ABA" w:rsidRPr="00C445C2" w:rsidRDefault="00BE1ABA" w:rsidP="00C557D8">
            <w:pPr>
              <w:spacing w:line="240" w:lineRule="auto"/>
              <w:jc w:val="center"/>
              <w:rPr>
                <w:color w:val="000000"/>
              </w:rPr>
            </w:pPr>
            <w:r w:rsidRPr="00C445C2">
              <w:rPr>
                <w:color w:val="000000"/>
              </w:rPr>
              <w:t>16</w:t>
            </w:r>
          </w:p>
        </w:tc>
        <w:tc>
          <w:tcPr>
            <w:tcW w:w="1134" w:type="dxa"/>
            <w:vAlign w:val="bottom"/>
          </w:tcPr>
          <w:p w14:paraId="6F2105A4" w14:textId="77777777" w:rsidR="00BE1ABA" w:rsidRPr="00C445C2" w:rsidRDefault="00BE1ABA" w:rsidP="00C557D8">
            <w:pPr>
              <w:spacing w:line="240" w:lineRule="auto"/>
              <w:jc w:val="center"/>
              <w:rPr>
                <w:color w:val="000000"/>
              </w:rPr>
            </w:pPr>
            <w:r>
              <w:rPr>
                <w:color w:val="000000"/>
              </w:rPr>
              <w:t>207,</w:t>
            </w:r>
            <w:r w:rsidRPr="00C445C2">
              <w:rPr>
                <w:color w:val="000000"/>
              </w:rPr>
              <w:t>2</w:t>
            </w:r>
          </w:p>
        </w:tc>
        <w:tc>
          <w:tcPr>
            <w:tcW w:w="1134" w:type="dxa"/>
            <w:vAlign w:val="bottom"/>
          </w:tcPr>
          <w:p w14:paraId="60E24D67" w14:textId="77777777" w:rsidR="00BE1ABA" w:rsidRPr="00C445C2" w:rsidRDefault="00BE1ABA" w:rsidP="00C557D8">
            <w:pPr>
              <w:spacing w:line="240" w:lineRule="auto"/>
              <w:jc w:val="center"/>
              <w:rPr>
                <w:color w:val="000000"/>
              </w:rPr>
            </w:pPr>
            <w:r w:rsidRPr="00C445C2">
              <w:rPr>
                <w:color w:val="000000"/>
              </w:rPr>
              <w:t>36</w:t>
            </w:r>
          </w:p>
        </w:tc>
        <w:tc>
          <w:tcPr>
            <w:tcW w:w="1134" w:type="dxa"/>
            <w:vAlign w:val="bottom"/>
          </w:tcPr>
          <w:p w14:paraId="64C046C0" w14:textId="77777777" w:rsidR="00BE1ABA" w:rsidRPr="00C445C2" w:rsidRDefault="00BE1ABA" w:rsidP="00C557D8">
            <w:pPr>
              <w:spacing w:line="240" w:lineRule="auto"/>
              <w:jc w:val="center"/>
              <w:rPr>
                <w:color w:val="000000"/>
              </w:rPr>
            </w:pPr>
            <w:r>
              <w:rPr>
                <w:color w:val="000000"/>
              </w:rPr>
              <w:t>414,</w:t>
            </w:r>
            <w:r w:rsidRPr="00C445C2">
              <w:rPr>
                <w:color w:val="000000"/>
              </w:rPr>
              <w:t>4</w:t>
            </w:r>
          </w:p>
        </w:tc>
        <w:tc>
          <w:tcPr>
            <w:tcW w:w="1134" w:type="dxa"/>
            <w:vAlign w:val="bottom"/>
          </w:tcPr>
          <w:p w14:paraId="3F6727E4" w14:textId="77777777" w:rsidR="00BE1ABA" w:rsidRPr="00C445C2" w:rsidRDefault="00BE1ABA" w:rsidP="00C557D8">
            <w:pPr>
              <w:spacing w:line="240" w:lineRule="auto"/>
              <w:jc w:val="center"/>
              <w:rPr>
                <w:color w:val="000000"/>
              </w:rPr>
            </w:pPr>
            <w:r>
              <w:rPr>
                <w:color w:val="000000"/>
              </w:rPr>
              <w:t>60–</w:t>
            </w:r>
            <w:r w:rsidRPr="00C445C2">
              <w:rPr>
                <w:color w:val="000000"/>
              </w:rPr>
              <w:t>62</w:t>
            </w:r>
          </w:p>
        </w:tc>
        <w:tc>
          <w:tcPr>
            <w:tcW w:w="1134" w:type="dxa"/>
            <w:vAlign w:val="bottom"/>
          </w:tcPr>
          <w:p w14:paraId="73721E22" w14:textId="77777777" w:rsidR="00BE1ABA" w:rsidRPr="00C445C2" w:rsidRDefault="00BE1ABA" w:rsidP="00C557D8">
            <w:pPr>
              <w:spacing w:line="240" w:lineRule="auto"/>
              <w:jc w:val="center"/>
              <w:rPr>
                <w:color w:val="000000"/>
              </w:rPr>
            </w:pPr>
            <w:r>
              <w:rPr>
                <w:color w:val="000000"/>
              </w:rPr>
              <w:t>658,</w:t>
            </w:r>
            <w:r w:rsidRPr="00C445C2">
              <w:rPr>
                <w:color w:val="000000"/>
              </w:rPr>
              <w:t>4</w:t>
            </w:r>
          </w:p>
        </w:tc>
      </w:tr>
      <w:tr w:rsidR="00BE1ABA" w:rsidRPr="00C445C2" w14:paraId="2C023D2F" w14:textId="77777777" w:rsidTr="00C557D8">
        <w:trPr>
          <w:jc w:val="center"/>
        </w:trPr>
        <w:tc>
          <w:tcPr>
            <w:tcW w:w="1260" w:type="dxa"/>
            <w:vAlign w:val="bottom"/>
          </w:tcPr>
          <w:p w14:paraId="62E56EB8" w14:textId="77777777" w:rsidR="00BE1ABA" w:rsidRPr="00C445C2" w:rsidRDefault="00BE1ABA" w:rsidP="00C557D8">
            <w:pPr>
              <w:spacing w:line="240" w:lineRule="auto"/>
              <w:jc w:val="center"/>
              <w:rPr>
                <w:color w:val="000000"/>
              </w:rPr>
            </w:pPr>
            <w:r w:rsidRPr="00C445C2">
              <w:rPr>
                <w:color w:val="000000"/>
              </w:rPr>
              <w:t>18</w:t>
            </w:r>
          </w:p>
        </w:tc>
        <w:tc>
          <w:tcPr>
            <w:tcW w:w="1134" w:type="dxa"/>
            <w:vAlign w:val="bottom"/>
          </w:tcPr>
          <w:p w14:paraId="16D57292" w14:textId="77777777" w:rsidR="00BE1ABA" w:rsidRPr="00C445C2" w:rsidRDefault="00BE1ABA" w:rsidP="00C557D8">
            <w:pPr>
              <w:spacing w:line="240" w:lineRule="auto"/>
              <w:jc w:val="center"/>
              <w:rPr>
                <w:color w:val="000000"/>
              </w:rPr>
            </w:pPr>
            <w:r>
              <w:rPr>
                <w:color w:val="000000"/>
              </w:rPr>
              <w:t>229,</w:t>
            </w:r>
            <w:r w:rsidRPr="00C445C2">
              <w:rPr>
                <w:color w:val="000000"/>
              </w:rPr>
              <w:t>5</w:t>
            </w:r>
          </w:p>
        </w:tc>
        <w:tc>
          <w:tcPr>
            <w:tcW w:w="1134" w:type="dxa"/>
            <w:vAlign w:val="bottom"/>
          </w:tcPr>
          <w:p w14:paraId="159909D5" w14:textId="77777777" w:rsidR="00BE1ABA" w:rsidRPr="00C445C2" w:rsidRDefault="00BE1ABA" w:rsidP="00C557D8">
            <w:pPr>
              <w:spacing w:line="240" w:lineRule="auto"/>
              <w:jc w:val="center"/>
              <w:rPr>
                <w:color w:val="000000"/>
              </w:rPr>
            </w:pPr>
            <w:r w:rsidRPr="00C445C2">
              <w:rPr>
                <w:color w:val="000000"/>
              </w:rPr>
              <w:t>38</w:t>
            </w:r>
          </w:p>
        </w:tc>
        <w:tc>
          <w:tcPr>
            <w:tcW w:w="1134" w:type="dxa"/>
            <w:vAlign w:val="bottom"/>
          </w:tcPr>
          <w:p w14:paraId="2B1AEC19" w14:textId="77777777" w:rsidR="00BE1ABA" w:rsidRPr="00C445C2" w:rsidRDefault="00BE1ABA" w:rsidP="00C557D8">
            <w:pPr>
              <w:spacing w:line="240" w:lineRule="auto"/>
              <w:jc w:val="center"/>
              <w:rPr>
                <w:color w:val="000000"/>
              </w:rPr>
            </w:pPr>
            <w:r>
              <w:rPr>
                <w:color w:val="000000"/>
              </w:rPr>
              <w:t>436,</w:t>
            </w:r>
            <w:r w:rsidRPr="00C445C2">
              <w:rPr>
                <w:color w:val="000000"/>
              </w:rPr>
              <w:t>7</w:t>
            </w:r>
          </w:p>
        </w:tc>
        <w:tc>
          <w:tcPr>
            <w:tcW w:w="1134" w:type="dxa"/>
            <w:vAlign w:val="bottom"/>
          </w:tcPr>
          <w:p w14:paraId="42E04C01" w14:textId="77777777" w:rsidR="00BE1ABA" w:rsidRPr="00C445C2" w:rsidRDefault="00BE1ABA" w:rsidP="00C557D8">
            <w:pPr>
              <w:spacing w:line="240" w:lineRule="auto"/>
              <w:jc w:val="center"/>
              <w:rPr>
                <w:color w:val="000000"/>
              </w:rPr>
            </w:pPr>
            <w:r>
              <w:rPr>
                <w:color w:val="000000"/>
              </w:rPr>
              <w:t>64–</w:t>
            </w:r>
            <w:r w:rsidRPr="00C445C2">
              <w:rPr>
                <w:color w:val="000000"/>
              </w:rPr>
              <w:t>66</w:t>
            </w:r>
          </w:p>
        </w:tc>
        <w:tc>
          <w:tcPr>
            <w:tcW w:w="1134" w:type="dxa"/>
            <w:vAlign w:val="bottom"/>
          </w:tcPr>
          <w:p w14:paraId="31D0A2CC" w14:textId="77777777" w:rsidR="00BE1ABA" w:rsidRPr="00C445C2" w:rsidRDefault="00BE1ABA" w:rsidP="00C557D8">
            <w:pPr>
              <w:spacing w:line="240" w:lineRule="auto"/>
              <w:jc w:val="center"/>
              <w:rPr>
                <w:color w:val="000000"/>
              </w:rPr>
            </w:pPr>
            <w:r>
              <w:rPr>
                <w:color w:val="000000"/>
              </w:rPr>
              <w:t>695,</w:t>
            </w:r>
            <w:r w:rsidRPr="00C445C2">
              <w:rPr>
                <w:color w:val="000000"/>
              </w:rPr>
              <w:t>7</w:t>
            </w:r>
          </w:p>
        </w:tc>
      </w:tr>
      <w:tr w:rsidR="00BE1ABA" w:rsidRPr="00C445C2" w14:paraId="437E57B5" w14:textId="77777777" w:rsidTr="00C557D8">
        <w:trPr>
          <w:jc w:val="center"/>
        </w:trPr>
        <w:tc>
          <w:tcPr>
            <w:tcW w:w="1260" w:type="dxa"/>
            <w:vAlign w:val="bottom"/>
          </w:tcPr>
          <w:p w14:paraId="6CF1FC14" w14:textId="77777777" w:rsidR="00BE1ABA" w:rsidRPr="00C445C2" w:rsidRDefault="00BE1ABA" w:rsidP="00C557D8">
            <w:pPr>
              <w:spacing w:line="240" w:lineRule="auto"/>
              <w:jc w:val="center"/>
              <w:rPr>
                <w:color w:val="000000"/>
              </w:rPr>
            </w:pPr>
            <w:r w:rsidRPr="00C445C2">
              <w:rPr>
                <w:color w:val="000000"/>
              </w:rPr>
              <w:t>20</w:t>
            </w:r>
          </w:p>
        </w:tc>
        <w:tc>
          <w:tcPr>
            <w:tcW w:w="1134" w:type="dxa"/>
            <w:vAlign w:val="bottom"/>
          </w:tcPr>
          <w:p w14:paraId="1A607A76" w14:textId="77777777" w:rsidR="00BE1ABA" w:rsidRPr="00C445C2" w:rsidRDefault="00BE1ABA" w:rsidP="00C557D8">
            <w:pPr>
              <w:spacing w:line="240" w:lineRule="auto"/>
              <w:jc w:val="center"/>
              <w:rPr>
                <w:color w:val="000000"/>
              </w:rPr>
            </w:pPr>
            <w:r>
              <w:rPr>
                <w:color w:val="000000"/>
              </w:rPr>
              <w:t>251,</w:t>
            </w:r>
            <w:r w:rsidRPr="00C445C2">
              <w:rPr>
                <w:color w:val="000000"/>
              </w:rPr>
              <w:t>7</w:t>
            </w:r>
          </w:p>
        </w:tc>
        <w:tc>
          <w:tcPr>
            <w:tcW w:w="1134" w:type="dxa"/>
            <w:vAlign w:val="bottom"/>
          </w:tcPr>
          <w:p w14:paraId="0246C9A0" w14:textId="77777777" w:rsidR="00BE1ABA" w:rsidRPr="00C445C2" w:rsidRDefault="00BE1ABA" w:rsidP="00C557D8">
            <w:pPr>
              <w:spacing w:line="240" w:lineRule="auto"/>
              <w:jc w:val="center"/>
              <w:rPr>
                <w:color w:val="000000"/>
              </w:rPr>
            </w:pPr>
            <w:r w:rsidRPr="00C445C2">
              <w:rPr>
                <w:color w:val="000000"/>
              </w:rPr>
              <w:t>40</w:t>
            </w:r>
          </w:p>
        </w:tc>
        <w:tc>
          <w:tcPr>
            <w:tcW w:w="1134" w:type="dxa"/>
            <w:vAlign w:val="bottom"/>
          </w:tcPr>
          <w:p w14:paraId="70B1C0E9" w14:textId="77777777" w:rsidR="00BE1ABA" w:rsidRPr="00C445C2" w:rsidRDefault="00BE1ABA" w:rsidP="00C557D8">
            <w:pPr>
              <w:spacing w:line="240" w:lineRule="auto"/>
              <w:jc w:val="center"/>
              <w:rPr>
                <w:color w:val="000000"/>
              </w:rPr>
            </w:pPr>
            <w:r>
              <w:rPr>
                <w:color w:val="000000"/>
              </w:rPr>
              <w:t>458,</w:t>
            </w:r>
            <w:r w:rsidRPr="00C445C2">
              <w:rPr>
                <w:color w:val="000000"/>
              </w:rPr>
              <w:t>9</w:t>
            </w:r>
          </w:p>
        </w:tc>
        <w:tc>
          <w:tcPr>
            <w:tcW w:w="1134" w:type="dxa"/>
            <w:vAlign w:val="bottom"/>
          </w:tcPr>
          <w:p w14:paraId="6E4296EA" w14:textId="77777777" w:rsidR="00BE1ABA" w:rsidRPr="00C445C2" w:rsidRDefault="00BE1ABA" w:rsidP="00C557D8">
            <w:pPr>
              <w:spacing w:line="240" w:lineRule="auto"/>
              <w:jc w:val="center"/>
              <w:rPr>
                <w:color w:val="000000"/>
              </w:rPr>
            </w:pPr>
            <w:r w:rsidRPr="00C445C2">
              <w:rPr>
                <w:color w:val="000000"/>
              </w:rPr>
              <w:t>68</w:t>
            </w:r>
          </w:p>
        </w:tc>
        <w:tc>
          <w:tcPr>
            <w:tcW w:w="1134" w:type="dxa"/>
            <w:vAlign w:val="bottom"/>
          </w:tcPr>
          <w:p w14:paraId="0BA491E9" w14:textId="77777777" w:rsidR="00BE1ABA" w:rsidRPr="00C445C2" w:rsidRDefault="00BE1ABA" w:rsidP="00C557D8">
            <w:pPr>
              <w:spacing w:line="240" w:lineRule="auto"/>
              <w:jc w:val="center"/>
              <w:rPr>
                <w:color w:val="000000"/>
              </w:rPr>
            </w:pPr>
            <w:r>
              <w:rPr>
                <w:color w:val="000000"/>
              </w:rPr>
              <w:t>725,</w:t>
            </w:r>
            <w:r w:rsidRPr="00C445C2">
              <w:rPr>
                <w:color w:val="000000"/>
              </w:rPr>
              <w:t>2</w:t>
            </w:r>
          </w:p>
        </w:tc>
      </w:tr>
    </w:tbl>
    <w:p w14:paraId="60F7A035" w14:textId="77777777" w:rsidR="00BE1ABA" w:rsidRPr="00C445C2" w:rsidRDefault="00BE1ABA" w:rsidP="003B541B">
      <w:pPr>
        <w:widowControl w:val="0"/>
        <w:tabs>
          <w:tab w:val="left" w:pos="993"/>
        </w:tabs>
        <w:autoSpaceDE w:val="0"/>
        <w:autoSpaceDN w:val="0"/>
        <w:adjustRightInd w:val="0"/>
        <w:spacing w:line="240" w:lineRule="auto"/>
        <w:rPr>
          <w:color w:val="000000"/>
          <w:lang w:val="en-US"/>
        </w:rPr>
      </w:pPr>
    </w:p>
    <w:p w14:paraId="16C9E8D9" w14:textId="77777777" w:rsidR="00BE1ABA" w:rsidRDefault="00BE1ABA" w:rsidP="003B541B">
      <w:pPr>
        <w:numPr>
          <w:ilvl w:val="0"/>
          <w:numId w:val="28"/>
        </w:numPr>
        <w:tabs>
          <w:tab w:val="left" w:pos="540"/>
        </w:tabs>
        <w:ind w:left="567" w:hanging="567"/>
        <w:rPr>
          <w:szCs w:val="22"/>
          <w:lang w:val="lt-LT"/>
        </w:rPr>
      </w:pPr>
      <w:r>
        <w:rPr>
          <w:szCs w:val="22"/>
          <w:lang w:val="lt-LT"/>
        </w:rPr>
        <w:t>T</w:t>
      </w:r>
      <w:r w:rsidRPr="00D24504">
        <w:rPr>
          <w:szCs w:val="22"/>
          <w:lang w:val="lt-LT"/>
        </w:rPr>
        <w:t xml:space="preserve">echneciu-99m-žymėtų leukocitų telkimosi vietai </w:t>
      </w:r>
      <w:r w:rsidRPr="00D24504">
        <w:rPr>
          <w:i/>
          <w:iCs/>
          <w:szCs w:val="22"/>
          <w:lang w:val="lt-LT"/>
        </w:rPr>
        <w:t>in vivo</w:t>
      </w:r>
    </w:p>
    <w:p w14:paraId="5AF68D45" w14:textId="77777777" w:rsidR="00BE1ABA" w:rsidRDefault="00BE1ABA" w:rsidP="00BF7234">
      <w:pPr>
        <w:tabs>
          <w:tab w:val="left" w:pos="540"/>
        </w:tabs>
        <w:rPr>
          <w:szCs w:val="22"/>
          <w:lang w:val="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134"/>
        <w:gridCol w:w="1231"/>
        <w:gridCol w:w="1231"/>
      </w:tblGrid>
      <w:tr w:rsidR="00BE1ABA" w:rsidRPr="00C445C2" w14:paraId="42926922" w14:textId="77777777" w:rsidTr="00C557D8">
        <w:trPr>
          <w:jc w:val="center"/>
        </w:trPr>
        <w:tc>
          <w:tcPr>
            <w:tcW w:w="1260" w:type="dxa"/>
          </w:tcPr>
          <w:p w14:paraId="3F9671FF" w14:textId="77777777" w:rsidR="00BE1ABA" w:rsidRPr="00C445C2" w:rsidRDefault="00BE1ABA" w:rsidP="00C557D8">
            <w:pPr>
              <w:spacing w:line="240" w:lineRule="auto"/>
              <w:jc w:val="center"/>
              <w:rPr>
                <w:lang w:val="it-IT"/>
              </w:rPr>
            </w:pPr>
            <w:r>
              <w:rPr>
                <w:lang w:val="it-IT"/>
              </w:rPr>
              <w:t>Svoris</w:t>
            </w:r>
            <w:r w:rsidRPr="00C445C2">
              <w:rPr>
                <w:lang w:val="it-IT"/>
              </w:rPr>
              <w:t xml:space="preserve"> (kg)</w:t>
            </w:r>
          </w:p>
        </w:tc>
        <w:tc>
          <w:tcPr>
            <w:tcW w:w="1134" w:type="dxa"/>
          </w:tcPr>
          <w:p w14:paraId="09A02CFD" w14:textId="77777777" w:rsidR="00BE1ABA" w:rsidRPr="00C445C2" w:rsidRDefault="00C557D8" w:rsidP="00C557D8">
            <w:pPr>
              <w:spacing w:line="240" w:lineRule="auto"/>
              <w:jc w:val="center"/>
              <w:rPr>
                <w:color w:val="000000"/>
                <w:lang w:val="it-IT"/>
              </w:rPr>
            </w:pPr>
            <w:r>
              <w:rPr>
                <w:color w:val="000000"/>
                <w:lang w:val="it-IT"/>
              </w:rPr>
              <w:t>Aktyvumas</w:t>
            </w:r>
            <w:r w:rsidR="00BE1ABA" w:rsidRPr="00C445C2">
              <w:rPr>
                <w:color w:val="000000"/>
                <w:lang w:val="it-IT"/>
              </w:rPr>
              <w:t xml:space="preserve"> (MBq)</w:t>
            </w:r>
          </w:p>
        </w:tc>
        <w:tc>
          <w:tcPr>
            <w:tcW w:w="1134" w:type="dxa"/>
          </w:tcPr>
          <w:p w14:paraId="60EAA838" w14:textId="77777777" w:rsidR="00BE1ABA" w:rsidRPr="00C445C2" w:rsidRDefault="00BE1ABA" w:rsidP="00C557D8">
            <w:pPr>
              <w:spacing w:line="240" w:lineRule="auto"/>
              <w:jc w:val="center"/>
              <w:rPr>
                <w:color w:val="000000"/>
                <w:lang w:val="it-IT"/>
              </w:rPr>
            </w:pPr>
            <w:r>
              <w:rPr>
                <w:lang w:val="it-IT"/>
              </w:rPr>
              <w:t xml:space="preserve">Svoris </w:t>
            </w:r>
            <w:r w:rsidRPr="00C445C2">
              <w:rPr>
                <w:color w:val="000000"/>
                <w:lang w:val="it-IT"/>
              </w:rPr>
              <w:t>(kg)</w:t>
            </w:r>
          </w:p>
        </w:tc>
        <w:tc>
          <w:tcPr>
            <w:tcW w:w="1134" w:type="dxa"/>
          </w:tcPr>
          <w:p w14:paraId="25446308" w14:textId="77777777" w:rsidR="00BE1ABA" w:rsidRPr="00C445C2" w:rsidRDefault="00BE1ABA" w:rsidP="00C557D8">
            <w:pPr>
              <w:spacing w:line="240" w:lineRule="auto"/>
              <w:jc w:val="center"/>
              <w:rPr>
                <w:color w:val="000000"/>
                <w:lang w:val="it-IT"/>
              </w:rPr>
            </w:pPr>
            <w:r>
              <w:rPr>
                <w:color w:val="000000"/>
                <w:lang w:val="it-IT"/>
              </w:rPr>
              <w:t>Dozė</w:t>
            </w:r>
          </w:p>
          <w:p w14:paraId="4B97F8F5" w14:textId="77777777" w:rsidR="00BE1ABA" w:rsidRPr="00C445C2" w:rsidRDefault="00BE1ABA" w:rsidP="00C557D8">
            <w:pPr>
              <w:spacing w:line="240" w:lineRule="auto"/>
              <w:jc w:val="center"/>
              <w:rPr>
                <w:color w:val="000000"/>
                <w:lang w:val="it-IT"/>
              </w:rPr>
            </w:pPr>
            <w:r w:rsidRPr="00C445C2">
              <w:rPr>
                <w:color w:val="000000"/>
                <w:lang w:val="it-IT"/>
              </w:rPr>
              <w:t>(MBq)</w:t>
            </w:r>
          </w:p>
        </w:tc>
        <w:tc>
          <w:tcPr>
            <w:tcW w:w="1134" w:type="dxa"/>
          </w:tcPr>
          <w:p w14:paraId="20369AAF" w14:textId="77777777" w:rsidR="00BE1ABA" w:rsidRPr="00C445C2" w:rsidRDefault="00C557D8" w:rsidP="00C557D8">
            <w:pPr>
              <w:spacing w:line="240" w:lineRule="auto"/>
              <w:jc w:val="center"/>
              <w:rPr>
                <w:color w:val="000000"/>
                <w:lang w:val="it-IT"/>
              </w:rPr>
            </w:pPr>
            <w:r>
              <w:rPr>
                <w:color w:val="000000"/>
                <w:lang w:val="it-IT"/>
              </w:rPr>
              <w:t>Aktyvumas</w:t>
            </w:r>
            <w:r w:rsidR="00BE1ABA" w:rsidRPr="00C445C2">
              <w:rPr>
                <w:color w:val="000000"/>
                <w:lang w:val="it-IT"/>
              </w:rPr>
              <w:t xml:space="preserve"> (kg)</w:t>
            </w:r>
          </w:p>
        </w:tc>
        <w:tc>
          <w:tcPr>
            <w:tcW w:w="1134" w:type="dxa"/>
          </w:tcPr>
          <w:p w14:paraId="69D8F095" w14:textId="77777777" w:rsidR="00BE1ABA" w:rsidRPr="00C445C2" w:rsidRDefault="00C557D8" w:rsidP="00C557D8">
            <w:pPr>
              <w:spacing w:line="240" w:lineRule="auto"/>
              <w:jc w:val="center"/>
              <w:rPr>
                <w:color w:val="000000"/>
                <w:lang w:val="it-IT"/>
              </w:rPr>
            </w:pPr>
            <w:r>
              <w:rPr>
                <w:color w:val="000000"/>
                <w:lang w:val="it-IT"/>
              </w:rPr>
              <w:t>Aktyvumas</w:t>
            </w:r>
            <w:r w:rsidR="00BE1ABA" w:rsidRPr="00C445C2">
              <w:rPr>
                <w:color w:val="000000"/>
                <w:lang w:val="it-IT"/>
              </w:rPr>
              <w:t xml:space="preserve"> (MBq)</w:t>
            </w:r>
          </w:p>
        </w:tc>
      </w:tr>
      <w:tr w:rsidR="00BE1ABA" w:rsidRPr="00C445C2" w14:paraId="5F111071" w14:textId="77777777" w:rsidTr="00C557D8">
        <w:trPr>
          <w:jc w:val="center"/>
        </w:trPr>
        <w:tc>
          <w:tcPr>
            <w:tcW w:w="1260" w:type="dxa"/>
          </w:tcPr>
          <w:p w14:paraId="05D81180" w14:textId="77777777" w:rsidR="00BE1ABA" w:rsidRPr="00C445C2" w:rsidRDefault="00BE1ABA" w:rsidP="00C557D8">
            <w:pPr>
              <w:spacing w:line="240" w:lineRule="auto"/>
              <w:jc w:val="center"/>
              <w:rPr>
                <w:lang w:val="it-IT"/>
              </w:rPr>
            </w:pPr>
            <w:r w:rsidRPr="00C445C2">
              <w:rPr>
                <w:lang w:val="it-IT"/>
              </w:rPr>
              <w:t>3</w:t>
            </w:r>
          </w:p>
        </w:tc>
        <w:tc>
          <w:tcPr>
            <w:tcW w:w="1134" w:type="dxa"/>
          </w:tcPr>
          <w:p w14:paraId="4D240E4D" w14:textId="77777777" w:rsidR="00BE1ABA" w:rsidRPr="00C445C2" w:rsidRDefault="00BE1ABA" w:rsidP="00C557D8">
            <w:pPr>
              <w:spacing w:line="240" w:lineRule="auto"/>
              <w:jc w:val="center"/>
              <w:rPr>
                <w:color w:val="000000"/>
                <w:lang w:val="it-IT"/>
              </w:rPr>
            </w:pPr>
            <w:r>
              <w:rPr>
                <w:color w:val="000000"/>
                <w:lang w:val="it-IT"/>
              </w:rPr>
              <w:t>40,</w:t>
            </w:r>
            <w:r w:rsidRPr="00C445C2">
              <w:rPr>
                <w:color w:val="000000"/>
                <w:lang w:val="it-IT"/>
              </w:rPr>
              <w:t>0</w:t>
            </w:r>
          </w:p>
        </w:tc>
        <w:tc>
          <w:tcPr>
            <w:tcW w:w="1134" w:type="dxa"/>
          </w:tcPr>
          <w:p w14:paraId="7B457FA7" w14:textId="77777777" w:rsidR="00BE1ABA" w:rsidRPr="00C445C2" w:rsidRDefault="00BE1ABA" w:rsidP="00C557D8">
            <w:pPr>
              <w:spacing w:line="240" w:lineRule="auto"/>
              <w:jc w:val="center"/>
              <w:rPr>
                <w:lang w:val="it-IT"/>
              </w:rPr>
            </w:pPr>
            <w:r w:rsidRPr="00C445C2">
              <w:rPr>
                <w:lang w:val="it-IT"/>
              </w:rPr>
              <w:t>22</w:t>
            </w:r>
          </w:p>
        </w:tc>
        <w:tc>
          <w:tcPr>
            <w:tcW w:w="1134" w:type="dxa"/>
          </w:tcPr>
          <w:p w14:paraId="343F2826" w14:textId="77777777" w:rsidR="00BE1ABA" w:rsidRPr="00C445C2" w:rsidRDefault="00BE1ABA" w:rsidP="00C557D8">
            <w:pPr>
              <w:spacing w:line="240" w:lineRule="auto"/>
              <w:jc w:val="center"/>
              <w:rPr>
                <w:color w:val="000000"/>
                <w:lang w:val="it-IT"/>
              </w:rPr>
            </w:pPr>
            <w:r>
              <w:rPr>
                <w:color w:val="000000"/>
                <w:lang w:val="it-IT"/>
              </w:rPr>
              <w:t>185,</w:t>
            </w:r>
            <w:r w:rsidRPr="00C445C2">
              <w:rPr>
                <w:color w:val="000000"/>
                <w:lang w:val="it-IT"/>
              </w:rPr>
              <w:t>2</w:t>
            </w:r>
          </w:p>
        </w:tc>
        <w:tc>
          <w:tcPr>
            <w:tcW w:w="1134" w:type="dxa"/>
          </w:tcPr>
          <w:p w14:paraId="75F404A8" w14:textId="77777777" w:rsidR="00BE1ABA" w:rsidRPr="00C445C2" w:rsidRDefault="00BE1ABA" w:rsidP="00C557D8">
            <w:pPr>
              <w:spacing w:line="240" w:lineRule="auto"/>
              <w:jc w:val="center"/>
              <w:rPr>
                <w:color w:val="000000"/>
                <w:lang w:val="it-IT"/>
              </w:rPr>
            </w:pPr>
            <w:r w:rsidRPr="00C445C2">
              <w:rPr>
                <w:color w:val="000000"/>
                <w:lang w:val="it-IT"/>
              </w:rPr>
              <w:t>42</w:t>
            </w:r>
          </w:p>
        </w:tc>
        <w:tc>
          <w:tcPr>
            <w:tcW w:w="1134" w:type="dxa"/>
          </w:tcPr>
          <w:p w14:paraId="2D638C7B" w14:textId="77777777" w:rsidR="00BE1ABA" w:rsidRPr="00C445C2" w:rsidRDefault="00BE1ABA" w:rsidP="00C557D8">
            <w:pPr>
              <w:spacing w:line="240" w:lineRule="auto"/>
              <w:jc w:val="center"/>
              <w:rPr>
                <w:color w:val="000000"/>
                <w:lang w:val="it-IT"/>
              </w:rPr>
            </w:pPr>
            <w:r>
              <w:rPr>
                <w:color w:val="000000"/>
                <w:lang w:val="it-IT"/>
              </w:rPr>
              <w:t>319,</w:t>
            </w:r>
            <w:r w:rsidRPr="00C445C2">
              <w:rPr>
                <w:color w:val="000000"/>
                <w:lang w:val="it-IT"/>
              </w:rPr>
              <w:t>9</w:t>
            </w:r>
          </w:p>
        </w:tc>
      </w:tr>
      <w:tr w:rsidR="00BE1ABA" w:rsidRPr="00C445C2" w14:paraId="15347F02" w14:textId="77777777" w:rsidTr="00C557D8">
        <w:trPr>
          <w:jc w:val="center"/>
        </w:trPr>
        <w:tc>
          <w:tcPr>
            <w:tcW w:w="1260" w:type="dxa"/>
          </w:tcPr>
          <w:p w14:paraId="2CB09D03" w14:textId="77777777" w:rsidR="00BE1ABA" w:rsidRPr="00C445C2" w:rsidRDefault="00BE1ABA" w:rsidP="00C557D8">
            <w:pPr>
              <w:spacing w:line="240" w:lineRule="auto"/>
              <w:jc w:val="center"/>
              <w:rPr>
                <w:lang w:val="it-IT"/>
              </w:rPr>
            </w:pPr>
            <w:r w:rsidRPr="00C445C2">
              <w:rPr>
                <w:lang w:val="it-IT"/>
              </w:rPr>
              <w:t>4</w:t>
            </w:r>
          </w:p>
        </w:tc>
        <w:tc>
          <w:tcPr>
            <w:tcW w:w="1134" w:type="dxa"/>
          </w:tcPr>
          <w:p w14:paraId="0E844D64" w14:textId="77777777" w:rsidR="00BE1ABA" w:rsidRPr="00C445C2" w:rsidRDefault="00BE1ABA" w:rsidP="00C557D8">
            <w:pPr>
              <w:spacing w:line="240" w:lineRule="auto"/>
              <w:jc w:val="center"/>
              <w:rPr>
                <w:color w:val="000000"/>
                <w:lang w:val="it-IT"/>
              </w:rPr>
            </w:pPr>
            <w:r>
              <w:rPr>
                <w:color w:val="000000"/>
                <w:lang w:val="it-IT"/>
              </w:rPr>
              <w:t>40,</w:t>
            </w:r>
            <w:r w:rsidRPr="00C445C2">
              <w:rPr>
                <w:color w:val="000000"/>
                <w:lang w:val="it-IT"/>
              </w:rPr>
              <w:t>0</w:t>
            </w:r>
          </w:p>
        </w:tc>
        <w:tc>
          <w:tcPr>
            <w:tcW w:w="1134" w:type="dxa"/>
          </w:tcPr>
          <w:p w14:paraId="0499ABE1" w14:textId="77777777" w:rsidR="00BE1ABA" w:rsidRPr="00C445C2" w:rsidRDefault="00BE1ABA" w:rsidP="00C557D8">
            <w:pPr>
              <w:spacing w:line="240" w:lineRule="auto"/>
              <w:jc w:val="center"/>
              <w:rPr>
                <w:lang w:val="it-IT"/>
              </w:rPr>
            </w:pPr>
            <w:r w:rsidRPr="00C445C2">
              <w:rPr>
                <w:lang w:val="it-IT"/>
              </w:rPr>
              <w:t>24</w:t>
            </w:r>
          </w:p>
        </w:tc>
        <w:tc>
          <w:tcPr>
            <w:tcW w:w="1134" w:type="dxa"/>
          </w:tcPr>
          <w:p w14:paraId="16639335" w14:textId="77777777" w:rsidR="00BE1ABA" w:rsidRPr="00C445C2" w:rsidRDefault="00BE1ABA" w:rsidP="00C557D8">
            <w:pPr>
              <w:spacing w:line="240" w:lineRule="auto"/>
              <w:jc w:val="center"/>
              <w:rPr>
                <w:color w:val="000000"/>
                <w:lang w:val="it-IT"/>
              </w:rPr>
            </w:pPr>
            <w:r>
              <w:rPr>
                <w:color w:val="000000"/>
                <w:lang w:val="it-IT"/>
              </w:rPr>
              <w:t>199,</w:t>
            </w:r>
            <w:r w:rsidRPr="00C445C2">
              <w:rPr>
                <w:color w:val="000000"/>
                <w:lang w:val="it-IT"/>
              </w:rPr>
              <w:t>9</w:t>
            </w:r>
          </w:p>
        </w:tc>
        <w:tc>
          <w:tcPr>
            <w:tcW w:w="1134" w:type="dxa"/>
          </w:tcPr>
          <w:p w14:paraId="05132223" w14:textId="77777777" w:rsidR="00BE1ABA" w:rsidRPr="00C445C2" w:rsidRDefault="00BE1ABA" w:rsidP="00C557D8">
            <w:pPr>
              <w:spacing w:line="240" w:lineRule="auto"/>
              <w:jc w:val="center"/>
              <w:rPr>
                <w:color w:val="000000"/>
                <w:lang w:val="it-IT"/>
              </w:rPr>
            </w:pPr>
            <w:r w:rsidRPr="00C445C2">
              <w:rPr>
                <w:color w:val="000000"/>
                <w:lang w:val="it-IT"/>
              </w:rPr>
              <w:t>44</w:t>
            </w:r>
          </w:p>
        </w:tc>
        <w:tc>
          <w:tcPr>
            <w:tcW w:w="1134" w:type="dxa"/>
          </w:tcPr>
          <w:p w14:paraId="4A114FF0" w14:textId="77777777" w:rsidR="00BE1ABA" w:rsidRPr="00C445C2" w:rsidRDefault="00BE1ABA" w:rsidP="00C557D8">
            <w:pPr>
              <w:spacing w:line="240" w:lineRule="auto"/>
              <w:jc w:val="center"/>
              <w:rPr>
                <w:color w:val="000000"/>
                <w:lang w:val="it-IT"/>
              </w:rPr>
            </w:pPr>
            <w:r>
              <w:rPr>
                <w:color w:val="000000"/>
                <w:lang w:val="it-IT"/>
              </w:rPr>
              <w:t>335,</w:t>
            </w:r>
            <w:r w:rsidRPr="00C445C2">
              <w:rPr>
                <w:color w:val="000000"/>
                <w:lang w:val="it-IT"/>
              </w:rPr>
              <w:t>0</w:t>
            </w:r>
          </w:p>
        </w:tc>
      </w:tr>
      <w:tr w:rsidR="00BE1ABA" w:rsidRPr="00C445C2" w14:paraId="4962F4A2" w14:textId="77777777" w:rsidTr="00C557D8">
        <w:trPr>
          <w:jc w:val="center"/>
        </w:trPr>
        <w:tc>
          <w:tcPr>
            <w:tcW w:w="1260" w:type="dxa"/>
          </w:tcPr>
          <w:p w14:paraId="19F93AE2" w14:textId="77777777" w:rsidR="00BE1ABA" w:rsidRPr="00C445C2" w:rsidRDefault="00BE1ABA" w:rsidP="00C557D8">
            <w:pPr>
              <w:spacing w:line="240" w:lineRule="auto"/>
              <w:jc w:val="center"/>
              <w:rPr>
                <w:lang w:val="it-IT"/>
              </w:rPr>
            </w:pPr>
            <w:r w:rsidRPr="00C445C2">
              <w:rPr>
                <w:lang w:val="it-IT"/>
              </w:rPr>
              <w:t>6</w:t>
            </w:r>
          </w:p>
        </w:tc>
        <w:tc>
          <w:tcPr>
            <w:tcW w:w="1134" w:type="dxa"/>
          </w:tcPr>
          <w:p w14:paraId="0954AAB3" w14:textId="77777777" w:rsidR="00BE1ABA" w:rsidRPr="00C445C2" w:rsidRDefault="00BE1ABA" w:rsidP="00C557D8">
            <w:pPr>
              <w:spacing w:line="240" w:lineRule="auto"/>
              <w:jc w:val="center"/>
              <w:rPr>
                <w:color w:val="000000"/>
                <w:lang w:val="it-IT"/>
              </w:rPr>
            </w:pPr>
            <w:r>
              <w:rPr>
                <w:color w:val="000000"/>
                <w:lang w:val="it-IT"/>
              </w:rPr>
              <w:t>59,</w:t>
            </w:r>
            <w:r w:rsidRPr="00C445C2">
              <w:rPr>
                <w:color w:val="000000"/>
                <w:lang w:val="it-IT"/>
              </w:rPr>
              <w:t>9</w:t>
            </w:r>
          </w:p>
        </w:tc>
        <w:tc>
          <w:tcPr>
            <w:tcW w:w="1134" w:type="dxa"/>
          </w:tcPr>
          <w:p w14:paraId="10254A28" w14:textId="77777777" w:rsidR="00BE1ABA" w:rsidRPr="00C445C2" w:rsidRDefault="00BE1ABA" w:rsidP="00C557D8">
            <w:pPr>
              <w:spacing w:line="240" w:lineRule="auto"/>
              <w:jc w:val="center"/>
              <w:rPr>
                <w:lang w:val="it-IT"/>
              </w:rPr>
            </w:pPr>
            <w:r w:rsidRPr="00C445C2">
              <w:rPr>
                <w:lang w:val="it-IT"/>
              </w:rPr>
              <w:t>26</w:t>
            </w:r>
          </w:p>
        </w:tc>
        <w:tc>
          <w:tcPr>
            <w:tcW w:w="1134" w:type="dxa"/>
          </w:tcPr>
          <w:p w14:paraId="019A8BB2" w14:textId="77777777" w:rsidR="00BE1ABA" w:rsidRPr="00C445C2" w:rsidRDefault="00BE1ABA" w:rsidP="00C557D8">
            <w:pPr>
              <w:spacing w:line="240" w:lineRule="auto"/>
              <w:jc w:val="center"/>
              <w:rPr>
                <w:color w:val="000000"/>
                <w:lang w:val="it-IT"/>
              </w:rPr>
            </w:pPr>
            <w:r>
              <w:rPr>
                <w:color w:val="000000"/>
                <w:lang w:val="it-IT"/>
              </w:rPr>
              <w:t>214,</w:t>
            </w:r>
            <w:r w:rsidRPr="00C445C2">
              <w:rPr>
                <w:color w:val="000000"/>
                <w:lang w:val="it-IT"/>
              </w:rPr>
              <w:t>9</w:t>
            </w:r>
          </w:p>
        </w:tc>
        <w:tc>
          <w:tcPr>
            <w:tcW w:w="1134" w:type="dxa"/>
          </w:tcPr>
          <w:p w14:paraId="20EDD0C1" w14:textId="77777777" w:rsidR="00BE1ABA" w:rsidRPr="00C445C2" w:rsidRDefault="00BE1ABA" w:rsidP="00C557D8">
            <w:pPr>
              <w:spacing w:line="240" w:lineRule="auto"/>
              <w:jc w:val="center"/>
              <w:rPr>
                <w:color w:val="000000"/>
                <w:lang w:val="it-IT"/>
              </w:rPr>
            </w:pPr>
            <w:r w:rsidRPr="00C445C2">
              <w:rPr>
                <w:color w:val="000000"/>
                <w:lang w:val="it-IT"/>
              </w:rPr>
              <w:t>46</w:t>
            </w:r>
          </w:p>
        </w:tc>
        <w:tc>
          <w:tcPr>
            <w:tcW w:w="1134" w:type="dxa"/>
          </w:tcPr>
          <w:p w14:paraId="5E6E5295" w14:textId="77777777" w:rsidR="00BE1ABA" w:rsidRPr="00C445C2" w:rsidRDefault="00BE1ABA" w:rsidP="00C557D8">
            <w:pPr>
              <w:spacing w:line="240" w:lineRule="auto"/>
              <w:jc w:val="center"/>
              <w:rPr>
                <w:color w:val="000000"/>
                <w:lang w:val="it-IT"/>
              </w:rPr>
            </w:pPr>
            <w:r>
              <w:rPr>
                <w:color w:val="000000"/>
                <w:lang w:val="it-IT"/>
              </w:rPr>
              <w:t>350,</w:t>
            </w:r>
            <w:r w:rsidRPr="00C445C2">
              <w:rPr>
                <w:color w:val="000000"/>
                <w:lang w:val="it-IT"/>
              </w:rPr>
              <w:t>0</w:t>
            </w:r>
          </w:p>
        </w:tc>
      </w:tr>
      <w:tr w:rsidR="00BE1ABA" w:rsidRPr="00C445C2" w14:paraId="721288E5" w14:textId="77777777" w:rsidTr="00C557D8">
        <w:trPr>
          <w:jc w:val="center"/>
        </w:trPr>
        <w:tc>
          <w:tcPr>
            <w:tcW w:w="1260" w:type="dxa"/>
          </w:tcPr>
          <w:p w14:paraId="744FCC8E" w14:textId="77777777" w:rsidR="00BE1ABA" w:rsidRPr="00C445C2" w:rsidRDefault="00BE1ABA" w:rsidP="00C557D8">
            <w:pPr>
              <w:spacing w:line="240" w:lineRule="auto"/>
              <w:jc w:val="center"/>
              <w:rPr>
                <w:lang w:val="it-IT"/>
              </w:rPr>
            </w:pPr>
            <w:r w:rsidRPr="00C445C2">
              <w:rPr>
                <w:lang w:val="it-IT"/>
              </w:rPr>
              <w:t>8</w:t>
            </w:r>
          </w:p>
        </w:tc>
        <w:tc>
          <w:tcPr>
            <w:tcW w:w="1134" w:type="dxa"/>
          </w:tcPr>
          <w:p w14:paraId="34675E65" w14:textId="77777777" w:rsidR="00BE1ABA" w:rsidRPr="00C445C2" w:rsidRDefault="00BE1ABA" w:rsidP="00C557D8">
            <w:pPr>
              <w:spacing w:line="240" w:lineRule="auto"/>
              <w:jc w:val="center"/>
              <w:rPr>
                <w:color w:val="000000"/>
                <w:lang w:val="it-IT"/>
              </w:rPr>
            </w:pPr>
            <w:r>
              <w:rPr>
                <w:color w:val="000000"/>
                <w:lang w:val="it-IT"/>
              </w:rPr>
              <w:t>74,</w:t>
            </w:r>
            <w:r w:rsidRPr="00C445C2">
              <w:rPr>
                <w:color w:val="000000"/>
                <w:lang w:val="it-IT"/>
              </w:rPr>
              <w:t>9</w:t>
            </w:r>
          </w:p>
        </w:tc>
        <w:tc>
          <w:tcPr>
            <w:tcW w:w="1134" w:type="dxa"/>
          </w:tcPr>
          <w:p w14:paraId="7C9D1770" w14:textId="77777777" w:rsidR="00BE1ABA" w:rsidRPr="00C445C2" w:rsidRDefault="00BE1ABA" w:rsidP="00C557D8">
            <w:pPr>
              <w:spacing w:line="240" w:lineRule="auto"/>
              <w:jc w:val="center"/>
              <w:rPr>
                <w:lang w:val="it-IT"/>
              </w:rPr>
            </w:pPr>
            <w:r w:rsidRPr="00C445C2">
              <w:rPr>
                <w:lang w:val="it-IT"/>
              </w:rPr>
              <w:t>28</w:t>
            </w:r>
          </w:p>
        </w:tc>
        <w:tc>
          <w:tcPr>
            <w:tcW w:w="1134" w:type="dxa"/>
          </w:tcPr>
          <w:p w14:paraId="31992038" w14:textId="77777777" w:rsidR="00BE1ABA" w:rsidRPr="00C445C2" w:rsidRDefault="00BE1ABA" w:rsidP="00C557D8">
            <w:pPr>
              <w:spacing w:line="240" w:lineRule="auto"/>
              <w:jc w:val="center"/>
              <w:rPr>
                <w:color w:val="000000"/>
                <w:lang w:val="it-IT"/>
              </w:rPr>
            </w:pPr>
            <w:r>
              <w:rPr>
                <w:color w:val="000000"/>
                <w:lang w:val="it-IT"/>
              </w:rPr>
              <w:t>225,</w:t>
            </w:r>
            <w:r w:rsidRPr="00C445C2">
              <w:rPr>
                <w:color w:val="000000"/>
                <w:lang w:val="it-IT"/>
              </w:rPr>
              <w:t>1</w:t>
            </w:r>
          </w:p>
        </w:tc>
        <w:tc>
          <w:tcPr>
            <w:tcW w:w="1134" w:type="dxa"/>
          </w:tcPr>
          <w:p w14:paraId="5A75D9FC" w14:textId="77777777" w:rsidR="00BE1ABA" w:rsidRPr="00C445C2" w:rsidRDefault="00BE1ABA" w:rsidP="00C557D8">
            <w:pPr>
              <w:spacing w:line="240" w:lineRule="auto"/>
              <w:jc w:val="center"/>
              <w:rPr>
                <w:color w:val="000000"/>
                <w:lang w:val="it-IT"/>
              </w:rPr>
            </w:pPr>
            <w:r w:rsidRPr="00C445C2">
              <w:rPr>
                <w:color w:val="000000"/>
                <w:lang w:val="it-IT"/>
              </w:rPr>
              <w:t>48</w:t>
            </w:r>
          </w:p>
        </w:tc>
        <w:tc>
          <w:tcPr>
            <w:tcW w:w="1134" w:type="dxa"/>
          </w:tcPr>
          <w:p w14:paraId="763889FC" w14:textId="77777777" w:rsidR="00BE1ABA" w:rsidRPr="00C445C2" w:rsidRDefault="00BE1ABA" w:rsidP="00C557D8">
            <w:pPr>
              <w:spacing w:line="240" w:lineRule="auto"/>
              <w:jc w:val="center"/>
              <w:rPr>
                <w:color w:val="000000"/>
                <w:lang w:val="it-IT"/>
              </w:rPr>
            </w:pPr>
            <w:r>
              <w:rPr>
                <w:color w:val="000000"/>
                <w:lang w:val="it-IT"/>
              </w:rPr>
              <w:t>360,</w:t>
            </w:r>
            <w:r w:rsidRPr="00C445C2">
              <w:rPr>
                <w:color w:val="000000"/>
                <w:lang w:val="it-IT"/>
              </w:rPr>
              <w:t>2</w:t>
            </w:r>
          </w:p>
        </w:tc>
      </w:tr>
      <w:tr w:rsidR="00BE1ABA" w:rsidRPr="00C445C2" w14:paraId="67430210" w14:textId="77777777" w:rsidTr="00C557D8">
        <w:trPr>
          <w:jc w:val="center"/>
        </w:trPr>
        <w:tc>
          <w:tcPr>
            <w:tcW w:w="1260" w:type="dxa"/>
          </w:tcPr>
          <w:p w14:paraId="4C1ABF3D" w14:textId="77777777" w:rsidR="00BE1ABA" w:rsidRPr="00C445C2" w:rsidRDefault="00BE1ABA" w:rsidP="00C557D8">
            <w:pPr>
              <w:spacing w:line="240" w:lineRule="auto"/>
              <w:jc w:val="center"/>
              <w:rPr>
                <w:lang w:val="it-IT"/>
              </w:rPr>
            </w:pPr>
            <w:r w:rsidRPr="00C445C2">
              <w:rPr>
                <w:lang w:val="it-IT"/>
              </w:rPr>
              <w:t>10</w:t>
            </w:r>
          </w:p>
        </w:tc>
        <w:tc>
          <w:tcPr>
            <w:tcW w:w="1134" w:type="dxa"/>
          </w:tcPr>
          <w:p w14:paraId="39275F5A" w14:textId="77777777" w:rsidR="00BE1ABA" w:rsidRPr="00C445C2" w:rsidRDefault="00BE1ABA" w:rsidP="00C557D8">
            <w:pPr>
              <w:spacing w:line="240" w:lineRule="auto"/>
              <w:jc w:val="center"/>
              <w:rPr>
                <w:color w:val="000000"/>
                <w:lang w:val="it-IT"/>
              </w:rPr>
            </w:pPr>
            <w:r>
              <w:rPr>
                <w:color w:val="000000"/>
                <w:lang w:val="it-IT"/>
              </w:rPr>
              <w:t>94,</w:t>
            </w:r>
            <w:r w:rsidRPr="00C445C2">
              <w:rPr>
                <w:color w:val="000000"/>
                <w:lang w:val="it-IT"/>
              </w:rPr>
              <w:t>9</w:t>
            </w:r>
          </w:p>
        </w:tc>
        <w:tc>
          <w:tcPr>
            <w:tcW w:w="1134" w:type="dxa"/>
          </w:tcPr>
          <w:p w14:paraId="3681D185" w14:textId="77777777" w:rsidR="00BE1ABA" w:rsidRPr="00C445C2" w:rsidRDefault="00BE1ABA" w:rsidP="00C557D8">
            <w:pPr>
              <w:spacing w:line="240" w:lineRule="auto"/>
              <w:jc w:val="center"/>
              <w:rPr>
                <w:lang w:val="it-IT"/>
              </w:rPr>
            </w:pPr>
            <w:r w:rsidRPr="00C445C2">
              <w:rPr>
                <w:lang w:val="it-IT"/>
              </w:rPr>
              <w:t>30</w:t>
            </w:r>
          </w:p>
        </w:tc>
        <w:tc>
          <w:tcPr>
            <w:tcW w:w="1134" w:type="dxa"/>
          </w:tcPr>
          <w:p w14:paraId="2D4F9C48" w14:textId="77777777" w:rsidR="00BE1ABA" w:rsidRPr="00C445C2" w:rsidRDefault="00BE1ABA" w:rsidP="00C557D8">
            <w:pPr>
              <w:spacing w:line="240" w:lineRule="auto"/>
              <w:jc w:val="center"/>
              <w:rPr>
                <w:color w:val="000000"/>
                <w:lang w:val="it-IT"/>
              </w:rPr>
            </w:pPr>
            <w:r>
              <w:rPr>
                <w:color w:val="000000"/>
                <w:lang w:val="it-IT"/>
              </w:rPr>
              <w:t>240,</w:t>
            </w:r>
            <w:r w:rsidRPr="00C445C2">
              <w:rPr>
                <w:color w:val="000000"/>
                <w:lang w:val="it-IT"/>
              </w:rPr>
              <w:t>1</w:t>
            </w:r>
          </w:p>
        </w:tc>
        <w:tc>
          <w:tcPr>
            <w:tcW w:w="1134" w:type="dxa"/>
          </w:tcPr>
          <w:p w14:paraId="622B3C23" w14:textId="77777777" w:rsidR="00BE1ABA" w:rsidRPr="00C445C2" w:rsidRDefault="00BE1ABA" w:rsidP="00C557D8">
            <w:pPr>
              <w:spacing w:line="240" w:lineRule="auto"/>
              <w:jc w:val="center"/>
              <w:rPr>
                <w:color w:val="000000"/>
                <w:lang w:val="it-IT"/>
              </w:rPr>
            </w:pPr>
            <w:r w:rsidRPr="00C445C2">
              <w:rPr>
                <w:color w:val="000000"/>
                <w:lang w:val="it-IT"/>
              </w:rPr>
              <w:t>50</w:t>
            </w:r>
          </w:p>
        </w:tc>
        <w:tc>
          <w:tcPr>
            <w:tcW w:w="1134" w:type="dxa"/>
          </w:tcPr>
          <w:p w14:paraId="2FAEFD95" w14:textId="77777777" w:rsidR="00BE1ABA" w:rsidRPr="00C445C2" w:rsidRDefault="00BE1ABA" w:rsidP="00C557D8">
            <w:pPr>
              <w:spacing w:line="240" w:lineRule="auto"/>
              <w:jc w:val="center"/>
              <w:rPr>
                <w:color w:val="000000"/>
                <w:lang w:val="it-IT"/>
              </w:rPr>
            </w:pPr>
            <w:r>
              <w:rPr>
                <w:color w:val="000000"/>
                <w:lang w:val="it-IT"/>
              </w:rPr>
              <w:t>374,</w:t>
            </w:r>
            <w:r w:rsidRPr="00C445C2">
              <w:rPr>
                <w:color w:val="000000"/>
                <w:lang w:val="it-IT"/>
              </w:rPr>
              <w:t>9</w:t>
            </w:r>
          </w:p>
        </w:tc>
      </w:tr>
      <w:tr w:rsidR="00BE1ABA" w:rsidRPr="00C445C2" w14:paraId="6C722234" w14:textId="77777777" w:rsidTr="00C557D8">
        <w:trPr>
          <w:jc w:val="center"/>
        </w:trPr>
        <w:tc>
          <w:tcPr>
            <w:tcW w:w="1260" w:type="dxa"/>
          </w:tcPr>
          <w:p w14:paraId="10B2FDDA" w14:textId="77777777" w:rsidR="00BE1ABA" w:rsidRPr="00C445C2" w:rsidRDefault="00BE1ABA" w:rsidP="00C557D8">
            <w:pPr>
              <w:spacing w:line="240" w:lineRule="auto"/>
              <w:jc w:val="center"/>
              <w:rPr>
                <w:lang w:val="it-IT"/>
              </w:rPr>
            </w:pPr>
            <w:r w:rsidRPr="00C445C2">
              <w:rPr>
                <w:lang w:val="it-IT"/>
              </w:rPr>
              <w:t>12</w:t>
            </w:r>
          </w:p>
        </w:tc>
        <w:tc>
          <w:tcPr>
            <w:tcW w:w="1134" w:type="dxa"/>
          </w:tcPr>
          <w:p w14:paraId="3DC14619" w14:textId="77777777" w:rsidR="00BE1ABA" w:rsidRPr="00C445C2" w:rsidRDefault="00BE1ABA" w:rsidP="00BE1ABA">
            <w:pPr>
              <w:spacing w:line="240" w:lineRule="auto"/>
              <w:jc w:val="center"/>
              <w:rPr>
                <w:color w:val="000000"/>
                <w:lang w:val="it-IT"/>
              </w:rPr>
            </w:pPr>
            <w:r w:rsidRPr="00C445C2">
              <w:rPr>
                <w:color w:val="000000"/>
                <w:lang w:val="it-IT"/>
              </w:rPr>
              <w:t>109</w:t>
            </w:r>
            <w:r>
              <w:rPr>
                <w:color w:val="000000"/>
                <w:lang w:val="it-IT"/>
              </w:rPr>
              <w:t>,</w:t>
            </w:r>
            <w:r w:rsidRPr="00C445C2">
              <w:rPr>
                <w:color w:val="000000"/>
                <w:lang w:val="it-IT"/>
              </w:rPr>
              <w:t>9</w:t>
            </w:r>
          </w:p>
        </w:tc>
        <w:tc>
          <w:tcPr>
            <w:tcW w:w="1134" w:type="dxa"/>
          </w:tcPr>
          <w:p w14:paraId="3AAB05DF" w14:textId="77777777" w:rsidR="00BE1ABA" w:rsidRPr="00C445C2" w:rsidRDefault="00BE1ABA" w:rsidP="00C557D8">
            <w:pPr>
              <w:spacing w:line="240" w:lineRule="auto"/>
              <w:jc w:val="center"/>
              <w:rPr>
                <w:lang w:val="it-IT"/>
              </w:rPr>
            </w:pPr>
            <w:r w:rsidRPr="00C445C2">
              <w:rPr>
                <w:lang w:val="it-IT"/>
              </w:rPr>
              <w:t>32</w:t>
            </w:r>
          </w:p>
        </w:tc>
        <w:tc>
          <w:tcPr>
            <w:tcW w:w="1134" w:type="dxa"/>
          </w:tcPr>
          <w:p w14:paraId="4E0D1F37" w14:textId="77777777" w:rsidR="00BE1ABA" w:rsidRPr="00C445C2" w:rsidRDefault="00BE1ABA" w:rsidP="00C557D8">
            <w:pPr>
              <w:spacing w:line="240" w:lineRule="auto"/>
              <w:jc w:val="center"/>
              <w:rPr>
                <w:color w:val="000000"/>
                <w:lang w:val="it-IT"/>
              </w:rPr>
            </w:pPr>
            <w:r>
              <w:rPr>
                <w:color w:val="000000"/>
                <w:lang w:val="it-IT"/>
              </w:rPr>
              <w:t>255,</w:t>
            </w:r>
            <w:r w:rsidRPr="00C445C2">
              <w:rPr>
                <w:color w:val="000000"/>
                <w:lang w:val="it-IT"/>
              </w:rPr>
              <w:t>2</w:t>
            </w:r>
          </w:p>
        </w:tc>
        <w:tc>
          <w:tcPr>
            <w:tcW w:w="1134" w:type="dxa"/>
          </w:tcPr>
          <w:p w14:paraId="68736DB3" w14:textId="77777777" w:rsidR="00BE1ABA" w:rsidRPr="00C445C2" w:rsidRDefault="00BE1ABA" w:rsidP="00C557D8">
            <w:pPr>
              <w:spacing w:line="240" w:lineRule="auto"/>
              <w:jc w:val="center"/>
              <w:rPr>
                <w:color w:val="000000"/>
                <w:lang w:val="it-IT"/>
              </w:rPr>
            </w:pPr>
            <w:r w:rsidRPr="00C445C2">
              <w:rPr>
                <w:color w:val="000000"/>
                <w:lang w:val="it-IT"/>
              </w:rPr>
              <w:t>52-54</w:t>
            </w:r>
          </w:p>
        </w:tc>
        <w:tc>
          <w:tcPr>
            <w:tcW w:w="1134" w:type="dxa"/>
          </w:tcPr>
          <w:p w14:paraId="2F445B5F" w14:textId="77777777" w:rsidR="00BE1ABA" w:rsidRPr="00C445C2" w:rsidRDefault="00BE1ABA" w:rsidP="00C557D8">
            <w:pPr>
              <w:spacing w:line="240" w:lineRule="auto"/>
              <w:jc w:val="center"/>
              <w:rPr>
                <w:color w:val="000000"/>
                <w:lang w:val="it-IT"/>
              </w:rPr>
            </w:pPr>
            <w:r>
              <w:rPr>
                <w:color w:val="000000"/>
                <w:lang w:val="it-IT"/>
              </w:rPr>
              <w:t>395,</w:t>
            </w:r>
            <w:r w:rsidRPr="00C445C2">
              <w:rPr>
                <w:color w:val="000000"/>
                <w:lang w:val="it-IT"/>
              </w:rPr>
              <w:t>2</w:t>
            </w:r>
          </w:p>
        </w:tc>
      </w:tr>
      <w:tr w:rsidR="00BE1ABA" w:rsidRPr="00C445C2" w14:paraId="45E27C63" w14:textId="77777777" w:rsidTr="00C557D8">
        <w:trPr>
          <w:jc w:val="center"/>
        </w:trPr>
        <w:tc>
          <w:tcPr>
            <w:tcW w:w="1260" w:type="dxa"/>
          </w:tcPr>
          <w:p w14:paraId="719704CC" w14:textId="77777777" w:rsidR="00BE1ABA" w:rsidRPr="00C445C2" w:rsidRDefault="00BE1ABA" w:rsidP="00C557D8">
            <w:pPr>
              <w:spacing w:line="240" w:lineRule="auto"/>
              <w:jc w:val="center"/>
              <w:rPr>
                <w:lang w:val="it-IT"/>
              </w:rPr>
            </w:pPr>
            <w:r w:rsidRPr="00C445C2">
              <w:rPr>
                <w:lang w:val="it-IT"/>
              </w:rPr>
              <w:t>14</w:t>
            </w:r>
          </w:p>
        </w:tc>
        <w:tc>
          <w:tcPr>
            <w:tcW w:w="1134" w:type="dxa"/>
          </w:tcPr>
          <w:p w14:paraId="499FF321" w14:textId="77777777" w:rsidR="00BE1ABA" w:rsidRPr="00C445C2" w:rsidRDefault="00BE1ABA" w:rsidP="00C557D8">
            <w:pPr>
              <w:spacing w:line="240" w:lineRule="auto"/>
              <w:jc w:val="center"/>
              <w:rPr>
                <w:color w:val="000000"/>
                <w:lang w:val="it-IT"/>
              </w:rPr>
            </w:pPr>
            <w:r>
              <w:rPr>
                <w:color w:val="000000"/>
                <w:lang w:val="it-IT"/>
              </w:rPr>
              <w:t>125,</w:t>
            </w:r>
            <w:r w:rsidRPr="00C445C2">
              <w:rPr>
                <w:color w:val="000000"/>
                <w:lang w:val="it-IT"/>
              </w:rPr>
              <w:t>0</w:t>
            </w:r>
          </w:p>
        </w:tc>
        <w:tc>
          <w:tcPr>
            <w:tcW w:w="1134" w:type="dxa"/>
          </w:tcPr>
          <w:p w14:paraId="183F1DEB" w14:textId="77777777" w:rsidR="00BE1ABA" w:rsidRPr="00C445C2" w:rsidRDefault="00BE1ABA" w:rsidP="00C557D8">
            <w:pPr>
              <w:spacing w:line="240" w:lineRule="auto"/>
              <w:jc w:val="center"/>
              <w:rPr>
                <w:lang w:val="it-IT"/>
              </w:rPr>
            </w:pPr>
            <w:r w:rsidRPr="00C445C2">
              <w:rPr>
                <w:lang w:val="it-IT"/>
              </w:rPr>
              <w:t>34</w:t>
            </w:r>
          </w:p>
        </w:tc>
        <w:tc>
          <w:tcPr>
            <w:tcW w:w="1134" w:type="dxa"/>
          </w:tcPr>
          <w:p w14:paraId="486B8D8C" w14:textId="77777777" w:rsidR="00BE1ABA" w:rsidRPr="00C445C2" w:rsidRDefault="00BE1ABA" w:rsidP="00C557D8">
            <w:pPr>
              <w:spacing w:line="240" w:lineRule="auto"/>
              <w:jc w:val="center"/>
              <w:rPr>
                <w:color w:val="000000"/>
                <w:lang w:val="it-IT"/>
              </w:rPr>
            </w:pPr>
            <w:r>
              <w:rPr>
                <w:color w:val="000000"/>
                <w:lang w:val="it-IT"/>
              </w:rPr>
              <w:t>270,</w:t>
            </w:r>
            <w:r w:rsidRPr="00C445C2">
              <w:rPr>
                <w:color w:val="000000"/>
                <w:lang w:val="it-IT"/>
              </w:rPr>
              <w:t>2</w:t>
            </w:r>
          </w:p>
        </w:tc>
        <w:tc>
          <w:tcPr>
            <w:tcW w:w="1134" w:type="dxa"/>
          </w:tcPr>
          <w:p w14:paraId="61221125" w14:textId="77777777" w:rsidR="00BE1ABA" w:rsidRPr="00C445C2" w:rsidRDefault="00BE1ABA" w:rsidP="00C557D8">
            <w:pPr>
              <w:spacing w:line="240" w:lineRule="auto"/>
              <w:jc w:val="center"/>
              <w:rPr>
                <w:color w:val="000000"/>
                <w:lang w:val="it-IT"/>
              </w:rPr>
            </w:pPr>
            <w:r w:rsidRPr="00C445C2">
              <w:rPr>
                <w:color w:val="000000"/>
                <w:lang w:val="it-IT"/>
              </w:rPr>
              <w:t>56-58</w:t>
            </w:r>
          </w:p>
        </w:tc>
        <w:tc>
          <w:tcPr>
            <w:tcW w:w="1134" w:type="dxa"/>
          </w:tcPr>
          <w:p w14:paraId="72F897BF" w14:textId="77777777" w:rsidR="00BE1ABA" w:rsidRPr="00C445C2" w:rsidRDefault="00BE1ABA" w:rsidP="00C557D8">
            <w:pPr>
              <w:spacing w:line="240" w:lineRule="auto"/>
              <w:jc w:val="center"/>
              <w:rPr>
                <w:color w:val="000000"/>
                <w:lang w:val="it-IT"/>
              </w:rPr>
            </w:pPr>
            <w:r>
              <w:rPr>
                <w:color w:val="000000"/>
                <w:lang w:val="it-IT"/>
              </w:rPr>
              <w:t>420,</w:t>
            </w:r>
            <w:r w:rsidRPr="00C445C2">
              <w:rPr>
                <w:color w:val="000000"/>
                <w:lang w:val="it-IT"/>
              </w:rPr>
              <w:t>0</w:t>
            </w:r>
          </w:p>
        </w:tc>
      </w:tr>
      <w:tr w:rsidR="00BE1ABA" w:rsidRPr="00C445C2" w14:paraId="7865CB19" w14:textId="77777777" w:rsidTr="00C557D8">
        <w:trPr>
          <w:jc w:val="center"/>
        </w:trPr>
        <w:tc>
          <w:tcPr>
            <w:tcW w:w="1260" w:type="dxa"/>
          </w:tcPr>
          <w:p w14:paraId="1CCAC180" w14:textId="77777777" w:rsidR="00BE1ABA" w:rsidRPr="00C445C2" w:rsidRDefault="00BE1ABA" w:rsidP="00C557D8">
            <w:pPr>
              <w:spacing w:line="240" w:lineRule="auto"/>
              <w:jc w:val="center"/>
              <w:rPr>
                <w:lang w:val="it-IT"/>
              </w:rPr>
            </w:pPr>
            <w:r w:rsidRPr="00C445C2">
              <w:rPr>
                <w:lang w:val="it-IT"/>
              </w:rPr>
              <w:t>16</w:t>
            </w:r>
          </w:p>
        </w:tc>
        <w:tc>
          <w:tcPr>
            <w:tcW w:w="1134" w:type="dxa"/>
          </w:tcPr>
          <w:p w14:paraId="296E15AE" w14:textId="77777777" w:rsidR="00BE1ABA" w:rsidRPr="00C445C2" w:rsidRDefault="00BE1ABA" w:rsidP="00C557D8">
            <w:pPr>
              <w:spacing w:line="240" w:lineRule="auto"/>
              <w:jc w:val="center"/>
              <w:rPr>
                <w:color w:val="000000"/>
                <w:lang w:val="it-IT"/>
              </w:rPr>
            </w:pPr>
            <w:r>
              <w:rPr>
                <w:color w:val="000000"/>
                <w:lang w:val="it-IT"/>
              </w:rPr>
              <w:t>140,</w:t>
            </w:r>
            <w:r w:rsidRPr="00C445C2">
              <w:rPr>
                <w:color w:val="000000"/>
                <w:lang w:val="it-IT"/>
              </w:rPr>
              <w:t>0</w:t>
            </w:r>
          </w:p>
        </w:tc>
        <w:tc>
          <w:tcPr>
            <w:tcW w:w="1134" w:type="dxa"/>
          </w:tcPr>
          <w:p w14:paraId="7F42874E" w14:textId="77777777" w:rsidR="00BE1ABA" w:rsidRPr="00C445C2" w:rsidRDefault="00BE1ABA" w:rsidP="00C557D8">
            <w:pPr>
              <w:spacing w:line="240" w:lineRule="auto"/>
              <w:jc w:val="center"/>
              <w:rPr>
                <w:lang w:val="it-IT"/>
              </w:rPr>
            </w:pPr>
            <w:r w:rsidRPr="00C445C2">
              <w:rPr>
                <w:lang w:val="it-IT"/>
              </w:rPr>
              <w:t>36</w:t>
            </w:r>
          </w:p>
        </w:tc>
        <w:tc>
          <w:tcPr>
            <w:tcW w:w="1134" w:type="dxa"/>
          </w:tcPr>
          <w:p w14:paraId="364DA609" w14:textId="77777777" w:rsidR="00BE1ABA" w:rsidRPr="00C445C2" w:rsidRDefault="00BE1ABA" w:rsidP="00C557D8">
            <w:pPr>
              <w:spacing w:line="240" w:lineRule="auto"/>
              <w:jc w:val="center"/>
              <w:rPr>
                <w:color w:val="000000"/>
                <w:lang w:val="it-IT"/>
              </w:rPr>
            </w:pPr>
            <w:r>
              <w:rPr>
                <w:color w:val="000000"/>
                <w:lang w:val="it-IT"/>
              </w:rPr>
              <w:t>280,</w:t>
            </w:r>
            <w:r w:rsidRPr="00C445C2">
              <w:rPr>
                <w:color w:val="000000"/>
                <w:lang w:val="it-IT"/>
              </w:rPr>
              <w:t>0</w:t>
            </w:r>
          </w:p>
        </w:tc>
        <w:tc>
          <w:tcPr>
            <w:tcW w:w="1134" w:type="dxa"/>
          </w:tcPr>
          <w:p w14:paraId="5BE773EB" w14:textId="77777777" w:rsidR="00BE1ABA" w:rsidRPr="00C445C2" w:rsidRDefault="00BE1ABA" w:rsidP="00C557D8">
            <w:pPr>
              <w:spacing w:line="240" w:lineRule="auto"/>
              <w:jc w:val="center"/>
              <w:rPr>
                <w:color w:val="000000"/>
                <w:lang w:val="it-IT"/>
              </w:rPr>
            </w:pPr>
            <w:r w:rsidRPr="00C445C2">
              <w:rPr>
                <w:color w:val="000000"/>
                <w:lang w:val="it-IT"/>
              </w:rPr>
              <w:t>60-62</w:t>
            </w:r>
          </w:p>
        </w:tc>
        <w:tc>
          <w:tcPr>
            <w:tcW w:w="1134" w:type="dxa"/>
          </w:tcPr>
          <w:p w14:paraId="5956F79B" w14:textId="77777777" w:rsidR="00BE1ABA" w:rsidRPr="00C445C2" w:rsidRDefault="00BE1ABA" w:rsidP="00C557D8">
            <w:pPr>
              <w:spacing w:line="240" w:lineRule="auto"/>
              <w:jc w:val="center"/>
              <w:rPr>
                <w:color w:val="000000"/>
                <w:lang w:val="it-IT"/>
              </w:rPr>
            </w:pPr>
            <w:r>
              <w:rPr>
                <w:color w:val="000000"/>
                <w:lang w:val="it-IT"/>
              </w:rPr>
              <w:t>444,</w:t>
            </w:r>
            <w:r w:rsidRPr="00C445C2">
              <w:rPr>
                <w:color w:val="000000"/>
                <w:lang w:val="it-IT"/>
              </w:rPr>
              <w:t>9</w:t>
            </w:r>
          </w:p>
        </w:tc>
      </w:tr>
      <w:tr w:rsidR="00BE1ABA" w:rsidRPr="00C445C2" w14:paraId="7F89430A" w14:textId="77777777" w:rsidTr="00C557D8">
        <w:trPr>
          <w:jc w:val="center"/>
        </w:trPr>
        <w:tc>
          <w:tcPr>
            <w:tcW w:w="1260" w:type="dxa"/>
          </w:tcPr>
          <w:p w14:paraId="742D7D75" w14:textId="77777777" w:rsidR="00BE1ABA" w:rsidRPr="00C445C2" w:rsidRDefault="00BE1ABA" w:rsidP="00C557D8">
            <w:pPr>
              <w:spacing w:line="240" w:lineRule="auto"/>
              <w:jc w:val="center"/>
              <w:rPr>
                <w:lang w:val="it-IT"/>
              </w:rPr>
            </w:pPr>
            <w:r w:rsidRPr="00C445C2">
              <w:rPr>
                <w:lang w:val="it-IT"/>
              </w:rPr>
              <w:t>18</w:t>
            </w:r>
          </w:p>
        </w:tc>
        <w:tc>
          <w:tcPr>
            <w:tcW w:w="1134" w:type="dxa"/>
          </w:tcPr>
          <w:p w14:paraId="1032E99E" w14:textId="77777777" w:rsidR="00BE1ABA" w:rsidRPr="00C445C2" w:rsidRDefault="00BE1ABA" w:rsidP="00C557D8">
            <w:pPr>
              <w:spacing w:line="240" w:lineRule="auto"/>
              <w:jc w:val="center"/>
              <w:rPr>
                <w:color w:val="000000"/>
                <w:lang w:val="it-IT"/>
              </w:rPr>
            </w:pPr>
            <w:r>
              <w:rPr>
                <w:color w:val="000000"/>
                <w:lang w:val="it-IT"/>
              </w:rPr>
              <w:t>155,</w:t>
            </w:r>
            <w:r w:rsidRPr="00C445C2">
              <w:rPr>
                <w:color w:val="000000"/>
                <w:lang w:val="it-IT"/>
              </w:rPr>
              <w:t>1</w:t>
            </w:r>
          </w:p>
        </w:tc>
        <w:tc>
          <w:tcPr>
            <w:tcW w:w="1134" w:type="dxa"/>
          </w:tcPr>
          <w:p w14:paraId="0C390C79" w14:textId="77777777" w:rsidR="00BE1ABA" w:rsidRPr="00C445C2" w:rsidRDefault="00BE1ABA" w:rsidP="00C557D8">
            <w:pPr>
              <w:spacing w:line="240" w:lineRule="auto"/>
              <w:jc w:val="center"/>
              <w:rPr>
                <w:lang w:val="it-IT"/>
              </w:rPr>
            </w:pPr>
            <w:r w:rsidRPr="00C445C2">
              <w:rPr>
                <w:lang w:val="it-IT"/>
              </w:rPr>
              <w:t>38</w:t>
            </w:r>
          </w:p>
        </w:tc>
        <w:tc>
          <w:tcPr>
            <w:tcW w:w="1134" w:type="dxa"/>
          </w:tcPr>
          <w:p w14:paraId="03A028AC" w14:textId="77777777" w:rsidR="00BE1ABA" w:rsidRPr="00C445C2" w:rsidRDefault="00BE1ABA" w:rsidP="00C557D8">
            <w:pPr>
              <w:spacing w:line="240" w:lineRule="auto"/>
              <w:jc w:val="center"/>
              <w:rPr>
                <w:color w:val="000000"/>
                <w:lang w:val="it-IT"/>
              </w:rPr>
            </w:pPr>
            <w:r>
              <w:rPr>
                <w:color w:val="000000"/>
                <w:lang w:val="it-IT"/>
              </w:rPr>
              <w:t>295,</w:t>
            </w:r>
            <w:r w:rsidRPr="00C445C2">
              <w:rPr>
                <w:color w:val="000000"/>
                <w:lang w:val="it-IT"/>
              </w:rPr>
              <w:t>1</w:t>
            </w:r>
          </w:p>
        </w:tc>
        <w:tc>
          <w:tcPr>
            <w:tcW w:w="1134" w:type="dxa"/>
          </w:tcPr>
          <w:p w14:paraId="3244F021" w14:textId="77777777" w:rsidR="00BE1ABA" w:rsidRPr="00C445C2" w:rsidRDefault="00BE1ABA" w:rsidP="00C557D8">
            <w:pPr>
              <w:spacing w:line="240" w:lineRule="auto"/>
              <w:jc w:val="center"/>
              <w:rPr>
                <w:color w:val="000000"/>
                <w:lang w:val="it-IT"/>
              </w:rPr>
            </w:pPr>
            <w:r w:rsidRPr="00C445C2">
              <w:rPr>
                <w:color w:val="000000"/>
                <w:lang w:val="it-IT"/>
              </w:rPr>
              <w:t>64-66</w:t>
            </w:r>
          </w:p>
        </w:tc>
        <w:tc>
          <w:tcPr>
            <w:tcW w:w="1134" w:type="dxa"/>
          </w:tcPr>
          <w:p w14:paraId="19BCEAD2" w14:textId="77777777" w:rsidR="00BE1ABA" w:rsidRPr="00C445C2" w:rsidRDefault="00BE1ABA" w:rsidP="00C557D8">
            <w:pPr>
              <w:spacing w:line="240" w:lineRule="auto"/>
              <w:jc w:val="center"/>
              <w:rPr>
                <w:color w:val="000000"/>
                <w:lang w:val="it-IT"/>
              </w:rPr>
            </w:pPr>
            <w:r>
              <w:rPr>
                <w:color w:val="000000"/>
                <w:lang w:val="it-IT"/>
              </w:rPr>
              <w:t>470,</w:t>
            </w:r>
            <w:r w:rsidRPr="00C445C2">
              <w:rPr>
                <w:color w:val="000000"/>
                <w:lang w:val="it-IT"/>
              </w:rPr>
              <w:t>1</w:t>
            </w:r>
          </w:p>
        </w:tc>
      </w:tr>
      <w:tr w:rsidR="00BE1ABA" w:rsidRPr="00C445C2" w14:paraId="4180C675" w14:textId="77777777" w:rsidTr="00C557D8">
        <w:trPr>
          <w:jc w:val="center"/>
        </w:trPr>
        <w:tc>
          <w:tcPr>
            <w:tcW w:w="1260" w:type="dxa"/>
          </w:tcPr>
          <w:p w14:paraId="4FDDE525" w14:textId="77777777" w:rsidR="00BE1ABA" w:rsidRPr="00C445C2" w:rsidRDefault="00BE1ABA" w:rsidP="00C557D8">
            <w:pPr>
              <w:spacing w:line="240" w:lineRule="auto"/>
              <w:jc w:val="center"/>
              <w:rPr>
                <w:lang w:val="it-IT"/>
              </w:rPr>
            </w:pPr>
            <w:r w:rsidRPr="00C445C2">
              <w:rPr>
                <w:lang w:val="it-IT"/>
              </w:rPr>
              <w:t>20</w:t>
            </w:r>
          </w:p>
        </w:tc>
        <w:tc>
          <w:tcPr>
            <w:tcW w:w="1134" w:type="dxa"/>
          </w:tcPr>
          <w:p w14:paraId="0EACA8DE" w14:textId="77777777" w:rsidR="00BE1ABA" w:rsidRPr="00C445C2" w:rsidRDefault="00BE1ABA" w:rsidP="00C557D8">
            <w:pPr>
              <w:spacing w:line="240" w:lineRule="auto"/>
              <w:jc w:val="center"/>
              <w:rPr>
                <w:color w:val="000000"/>
                <w:lang w:val="it-IT"/>
              </w:rPr>
            </w:pPr>
            <w:r>
              <w:rPr>
                <w:color w:val="000000"/>
                <w:lang w:val="it-IT"/>
              </w:rPr>
              <w:t>170,</w:t>
            </w:r>
            <w:r w:rsidRPr="00C445C2">
              <w:rPr>
                <w:color w:val="000000"/>
                <w:lang w:val="it-IT"/>
              </w:rPr>
              <w:t>1</w:t>
            </w:r>
          </w:p>
        </w:tc>
        <w:tc>
          <w:tcPr>
            <w:tcW w:w="1134" w:type="dxa"/>
          </w:tcPr>
          <w:p w14:paraId="10D6F9C2" w14:textId="77777777" w:rsidR="00BE1ABA" w:rsidRPr="00C445C2" w:rsidRDefault="00BE1ABA" w:rsidP="00C557D8">
            <w:pPr>
              <w:spacing w:line="240" w:lineRule="auto"/>
              <w:jc w:val="center"/>
              <w:rPr>
                <w:lang w:val="it-IT"/>
              </w:rPr>
            </w:pPr>
            <w:r w:rsidRPr="00C445C2">
              <w:rPr>
                <w:lang w:val="it-IT"/>
              </w:rPr>
              <w:t>40</w:t>
            </w:r>
          </w:p>
        </w:tc>
        <w:tc>
          <w:tcPr>
            <w:tcW w:w="1134" w:type="dxa"/>
          </w:tcPr>
          <w:p w14:paraId="2238484B" w14:textId="77777777" w:rsidR="00BE1ABA" w:rsidRPr="00C445C2" w:rsidRDefault="00BE1ABA" w:rsidP="00C557D8">
            <w:pPr>
              <w:spacing w:line="240" w:lineRule="auto"/>
              <w:jc w:val="center"/>
              <w:rPr>
                <w:color w:val="000000"/>
                <w:lang w:val="it-IT"/>
              </w:rPr>
            </w:pPr>
            <w:r>
              <w:rPr>
                <w:color w:val="000000"/>
                <w:lang w:val="it-IT"/>
              </w:rPr>
              <w:t>310,</w:t>
            </w:r>
            <w:r w:rsidRPr="00C445C2">
              <w:rPr>
                <w:color w:val="000000"/>
                <w:lang w:val="it-IT"/>
              </w:rPr>
              <w:t>1</w:t>
            </w:r>
          </w:p>
        </w:tc>
        <w:tc>
          <w:tcPr>
            <w:tcW w:w="1134" w:type="dxa"/>
          </w:tcPr>
          <w:p w14:paraId="643A1D4A" w14:textId="77777777" w:rsidR="00BE1ABA" w:rsidRPr="00C445C2" w:rsidRDefault="00BE1ABA" w:rsidP="00C557D8">
            <w:pPr>
              <w:spacing w:line="240" w:lineRule="auto"/>
              <w:jc w:val="center"/>
              <w:rPr>
                <w:color w:val="000000"/>
                <w:lang w:val="it-IT"/>
              </w:rPr>
            </w:pPr>
            <w:r w:rsidRPr="00C445C2">
              <w:rPr>
                <w:color w:val="000000"/>
                <w:lang w:val="it-IT"/>
              </w:rPr>
              <w:t>68</w:t>
            </w:r>
          </w:p>
        </w:tc>
        <w:tc>
          <w:tcPr>
            <w:tcW w:w="1134" w:type="dxa"/>
          </w:tcPr>
          <w:p w14:paraId="24829AFE" w14:textId="77777777" w:rsidR="00BE1ABA" w:rsidRPr="00C445C2" w:rsidRDefault="00BE1ABA" w:rsidP="00C557D8">
            <w:pPr>
              <w:spacing w:line="240" w:lineRule="auto"/>
              <w:jc w:val="center"/>
              <w:rPr>
                <w:color w:val="000000"/>
                <w:lang w:val="it-IT"/>
              </w:rPr>
            </w:pPr>
            <w:r>
              <w:rPr>
                <w:color w:val="000000"/>
                <w:lang w:val="it-IT"/>
              </w:rPr>
              <w:t>490,</w:t>
            </w:r>
            <w:r w:rsidRPr="00C445C2">
              <w:rPr>
                <w:color w:val="000000"/>
                <w:lang w:val="it-IT"/>
              </w:rPr>
              <w:t>0</w:t>
            </w:r>
          </w:p>
        </w:tc>
      </w:tr>
    </w:tbl>
    <w:p w14:paraId="044A5B96" w14:textId="77777777" w:rsidR="00BE1ABA" w:rsidRPr="00D24504" w:rsidRDefault="00BE1ABA" w:rsidP="00BF7234">
      <w:pPr>
        <w:tabs>
          <w:tab w:val="left" w:pos="540"/>
        </w:tabs>
        <w:rPr>
          <w:szCs w:val="22"/>
          <w:lang w:val="lt-LT"/>
        </w:rPr>
      </w:pPr>
    </w:p>
    <w:p w14:paraId="33A83E3E" w14:textId="77777777" w:rsidR="00BF7234" w:rsidRPr="00D24504" w:rsidRDefault="00BF7234" w:rsidP="00BF7234">
      <w:pPr>
        <w:jc w:val="both"/>
        <w:rPr>
          <w:szCs w:val="22"/>
          <w:lang w:val="lt-LT"/>
        </w:rPr>
      </w:pPr>
      <w:r w:rsidRPr="00D24504">
        <w:rPr>
          <w:szCs w:val="22"/>
          <w:lang w:val="lt-LT"/>
        </w:rPr>
        <w:t xml:space="preserve">Įprastai tai vienkartinė diagnostinė procedūra. </w:t>
      </w:r>
    </w:p>
    <w:p w14:paraId="5868A591" w14:textId="77777777" w:rsidR="00BF7234" w:rsidRPr="00D331A5" w:rsidRDefault="00BF7234" w:rsidP="00BF7234">
      <w:pPr>
        <w:tabs>
          <w:tab w:val="clear" w:pos="567"/>
        </w:tabs>
        <w:spacing w:line="240" w:lineRule="auto"/>
        <w:rPr>
          <w:szCs w:val="22"/>
          <w:lang w:val="lt-LT"/>
        </w:rPr>
      </w:pPr>
    </w:p>
    <w:p w14:paraId="41A48BBC" w14:textId="77777777" w:rsidR="00BF7234" w:rsidRPr="00912BC7" w:rsidRDefault="00BF7234" w:rsidP="003B541B">
      <w:pPr>
        <w:keepNext/>
        <w:tabs>
          <w:tab w:val="left" w:pos="360"/>
        </w:tabs>
        <w:rPr>
          <w:szCs w:val="22"/>
          <w:lang w:val="lt-LT"/>
        </w:rPr>
      </w:pPr>
      <w:r w:rsidRPr="00912BC7">
        <w:rPr>
          <w:szCs w:val="22"/>
          <w:u w:val="single"/>
          <w:lang w:val="lt-LT"/>
        </w:rPr>
        <w:lastRenderedPageBreak/>
        <w:t>Vartojimo metodas</w:t>
      </w:r>
    </w:p>
    <w:p w14:paraId="60917FE4" w14:textId="77777777" w:rsidR="00BF7234" w:rsidRPr="00912BC7" w:rsidRDefault="00BF7234" w:rsidP="003B541B">
      <w:pPr>
        <w:keepNext/>
        <w:tabs>
          <w:tab w:val="left" w:pos="360"/>
        </w:tabs>
        <w:rPr>
          <w:szCs w:val="22"/>
          <w:lang w:val="lt-LT"/>
        </w:rPr>
      </w:pPr>
      <w:r>
        <w:rPr>
          <w:bCs/>
          <w:szCs w:val="22"/>
          <w:lang w:val="lt-LT"/>
        </w:rPr>
        <w:t>Prieš skiriant pacientui, šį vaistinį preparatą reikia praskiesti. Nurodymai, kaip paruošti vaistinį preparatą, prieš jį vartojant pateikti</w:t>
      </w:r>
      <w:r w:rsidRPr="00912BC7">
        <w:rPr>
          <w:bCs/>
          <w:szCs w:val="22"/>
          <w:lang w:val="lt-LT"/>
        </w:rPr>
        <w:t xml:space="preserve"> 12 skyriuje.</w:t>
      </w:r>
      <w:r>
        <w:rPr>
          <w:bCs/>
          <w:szCs w:val="22"/>
          <w:lang w:val="lt-LT"/>
        </w:rPr>
        <w:t xml:space="preserve"> </w:t>
      </w:r>
      <w:r w:rsidRPr="00912BC7">
        <w:rPr>
          <w:szCs w:val="22"/>
          <w:lang w:val="lt-LT"/>
        </w:rPr>
        <w:t xml:space="preserve">Paciento </w:t>
      </w:r>
      <w:r w:rsidRPr="00D331A5">
        <w:rPr>
          <w:szCs w:val="22"/>
          <w:lang w:val="lt-LT"/>
        </w:rPr>
        <w:t>paruošimui, žr. 4.4 </w:t>
      </w:r>
      <w:r w:rsidRPr="00912BC7">
        <w:rPr>
          <w:szCs w:val="22"/>
          <w:lang w:val="lt-LT"/>
        </w:rPr>
        <w:t>skyrių.</w:t>
      </w:r>
    </w:p>
    <w:p w14:paraId="48E42A70" w14:textId="77777777" w:rsidR="00BF7234" w:rsidRPr="00D24504" w:rsidRDefault="00BF7234" w:rsidP="00BF7234">
      <w:pPr>
        <w:tabs>
          <w:tab w:val="clear" w:pos="567"/>
        </w:tabs>
        <w:spacing w:line="240" w:lineRule="auto"/>
        <w:rPr>
          <w:szCs w:val="22"/>
          <w:lang w:val="lt-LT"/>
        </w:rPr>
      </w:pPr>
    </w:p>
    <w:p w14:paraId="743CF801"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4.3</w:t>
      </w:r>
      <w:r w:rsidRPr="00D24504">
        <w:rPr>
          <w:b/>
          <w:szCs w:val="22"/>
          <w:lang w:val="lt-LT"/>
        </w:rPr>
        <w:tab/>
        <w:t>Kontraindikacijos</w:t>
      </w:r>
    </w:p>
    <w:p w14:paraId="62033F17" w14:textId="77777777" w:rsidR="00BF7234" w:rsidRPr="00D24504" w:rsidRDefault="00BF7234" w:rsidP="00BF7234">
      <w:pPr>
        <w:tabs>
          <w:tab w:val="clear" w:pos="567"/>
        </w:tabs>
        <w:spacing w:line="240" w:lineRule="auto"/>
        <w:rPr>
          <w:szCs w:val="22"/>
          <w:lang w:val="lt-LT"/>
        </w:rPr>
      </w:pPr>
    </w:p>
    <w:p w14:paraId="31983198" w14:textId="77777777" w:rsidR="00BF7234" w:rsidRPr="00D24504" w:rsidRDefault="00BF7234" w:rsidP="00BF7234">
      <w:pPr>
        <w:ind w:left="567" w:hanging="567"/>
        <w:rPr>
          <w:szCs w:val="22"/>
          <w:lang w:val="lt-LT"/>
        </w:rPr>
      </w:pPr>
      <w:r w:rsidRPr="00D24504">
        <w:rPr>
          <w:szCs w:val="22"/>
          <w:lang w:val="lt-LT"/>
        </w:rPr>
        <w:t>Padidėjęs jautrumas veikliajai arba bet kuriai 6.1 skyriuje nurodytai pagalbinei medžiagai.</w:t>
      </w:r>
    </w:p>
    <w:p w14:paraId="36B35EB3" w14:textId="77777777" w:rsidR="00BF7234" w:rsidRPr="00D24504" w:rsidRDefault="00BF7234" w:rsidP="00BF7234">
      <w:pPr>
        <w:tabs>
          <w:tab w:val="clear" w:pos="567"/>
        </w:tabs>
        <w:spacing w:line="240" w:lineRule="auto"/>
        <w:rPr>
          <w:szCs w:val="22"/>
          <w:lang w:val="lt-LT"/>
        </w:rPr>
      </w:pPr>
    </w:p>
    <w:p w14:paraId="1A44C1A3"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4.4</w:t>
      </w:r>
      <w:r w:rsidRPr="00D24504">
        <w:rPr>
          <w:b/>
          <w:szCs w:val="22"/>
          <w:lang w:val="lt-LT"/>
        </w:rPr>
        <w:tab/>
        <w:t>Specialūs įspėjimai ir atsargumo priemonės</w:t>
      </w:r>
    </w:p>
    <w:p w14:paraId="5AC53E10" w14:textId="77777777" w:rsidR="00BF7234" w:rsidRPr="00D24504" w:rsidRDefault="00BF7234" w:rsidP="00BF7234">
      <w:pPr>
        <w:rPr>
          <w:bCs/>
          <w:iCs/>
          <w:szCs w:val="22"/>
          <w:lang w:val="lt-LT"/>
        </w:rPr>
      </w:pPr>
    </w:p>
    <w:p w14:paraId="5BEAE053" w14:textId="77777777" w:rsidR="00BF7234" w:rsidRPr="00D331A5" w:rsidRDefault="00BF7234" w:rsidP="00BF7234">
      <w:pPr>
        <w:autoSpaceDE w:val="0"/>
        <w:autoSpaceDN w:val="0"/>
        <w:adjustRightInd w:val="0"/>
        <w:rPr>
          <w:szCs w:val="22"/>
          <w:lang w:val="lt-LT"/>
        </w:rPr>
      </w:pPr>
      <w:r w:rsidRPr="00912BC7">
        <w:rPr>
          <w:rFonts w:eastAsia="SimSun"/>
          <w:szCs w:val="22"/>
          <w:u w:val="single"/>
          <w:lang w:val="lt-LT"/>
        </w:rPr>
        <w:t>Padidėjusio jautrumo ar</w:t>
      </w:r>
      <w:r>
        <w:rPr>
          <w:rFonts w:eastAsia="SimSun"/>
          <w:szCs w:val="22"/>
          <w:u w:val="single"/>
          <w:lang w:val="lt-LT"/>
        </w:rPr>
        <w:t>ba</w:t>
      </w:r>
      <w:r w:rsidRPr="00912BC7">
        <w:rPr>
          <w:rFonts w:eastAsia="SimSun"/>
          <w:szCs w:val="22"/>
          <w:u w:val="single"/>
          <w:lang w:val="lt-LT"/>
        </w:rPr>
        <w:t xml:space="preserve"> anafilaksinių reakcijų tikimybė</w:t>
      </w:r>
    </w:p>
    <w:p w14:paraId="5CACBB4C" w14:textId="77777777" w:rsidR="00BF7234" w:rsidRDefault="00BF7234" w:rsidP="00BF7234">
      <w:pPr>
        <w:tabs>
          <w:tab w:val="clear" w:pos="567"/>
          <w:tab w:val="left" w:pos="708"/>
        </w:tabs>
        <w:autoSpaceDE w:val="0"/>
        <w:autoSpaceDN w:val="0"/>
        <w:adjustRightInd w:val="0"/>
        <w:spacing w:line="240" w:lineRule="auto"/>
        <w:rPr>
          <w:rFonts w:eastAsia="SimSun"/>
          <w:szCs w:val="22"/>
          <w:lang w:val="lt-LT"/>
        </w:rPr>
      </w:pPr>
      <w:r w:rsidRPr="00D331A5">
        <w:rPr>
          <w:szCs w:val="22"/>
          <w:lang w:val="lt-LT"/>
        </w:rPr>
        <w:t xml:space="preserve">Visada reikia atsižvelgti į padidėjusio jautrumo reakcijų, įskaitant </w:t>
      </w:r>
      <w:r>
        <w:rPr>
          <w:noProof/>
          <w:szCs w:val="22"/>
          <w:lang w:val="lt-LT"/>
        </w:rPr>
        <w:t>anafilaksines arba anafilaktoidines reakcijas</w:t>
      </w:r>
      <w:r w:rsidRPr="00D331A5">
        <w:rPr>
          <w:szCs w:val="22"/>
          <w:lang w:val="lt-LT"/>
        </w:rPr>
        <w:t xml:space="preserve">, galimybę. </w:t>
      </w:r>
      <w:r>
        <w:rPr>
          <w:noProof/>
          <w:szCs w:val="22"/>
          <w:lang w:val="lt-LT"/>
        </w:rPr>
        <w:t xml:space="preserve">Pasireiškus padidėjusio jautrumo arba anafilaksinėms reakcijoms, būtina nedelsiant nutraukti vaistinio preparato vartojimą, ir jei reikia, pradėti intraveninį gydymą. </w:t>
      </w:r>
      <w:r>
        <w:rPr>
          <w:rFonts w:eastAsia="SimSun"/>
          <w:szCs w:val="22"/>
          <w:lang w:val="lt-LT"/>
        </w:rPr>
        <w:t>Turi būti paruošti reikalingi vaistiniai preparatai ir įranga, pavyzdžiui, endotrachėjinis vamzdelis ir dirbtinio kvėpavimo aparatas, kad kritiniu atveju būtų galima nedelsiant imtis reikiamų veiksmų.</w:t>
      </w:r>
    </w:p>
    <w:p w14:paraId="699A4912" w14:textId="77777777" w:rsidR="00BF7234" w:rsidRPr="00D24504" w:rsidRDefault="00BF7234" w:rsidP="00BF7234">
      <w:pPr>
        <w:rPr>
          <w:bCs/>
          <w:iCs/>
          <w:szCs w:val="22"/>
          <w:lang w:val="lt-LT"/>
        </w:rPr>
      </w:pPr>
    </w:p>
    <w:p w14:paraId="5EF2180C" w14:textId="77777777" w:rsidR="00BF7234" w:rsidRPr="00D24504" w:rsidRDefault="00BF7234" w:rsidP="00BF7234">
      <w:pPr>
        <w:rPr>
          <w:bCs/>
          <w:i/>
          <w:iCs/>
          <w:szCs w:val="22"/>
          <w:lang w:val="lt-LT"/>
        </w:rPr>
      </w:pPr>
      <w:r w:rsidRPr="00D24504">
        <w:rPr>
          <w:bCs/>
          <w:i/>
          <w:iCs/>
          <w:szCs w:val="22"/>
          <w:lang w:val="lt-LT"/>
        </w:rPr>
        <w:t>Tik atgal injekuojant Ceretec žymėtus leukocitus</w:t>
      </w:r>
    </w:p>
    <w:p w14:paraId="08915C67" w14:textId="77777777" w:rsidR="00BF7234" w:rsidRPr="00D24504" w:rsidRDefault="00BF7234" w:rsidP="00BF7234">
      <w:pPr>
        <w:rPr>
          <w:bCs/>
          <w:iCs/>
          <w:szCs w:val="22"/>
          <w:lang w:val="lt-LT"/>
        </w:rPr>
      </w:pPr>
      <w:r w:rsidRPr="00D24504">
        <w:rPr>
          <w:bCs/>
          <w:iCs/>
          <w:szCs w:val="22"/>
          <w:lang w:val="lt-LT"/>
        </w:rPr>
        <w:t>Ruošiant techneciu-99m-žymėtus leukocitus svarbu, kad prieš injekuojant ląsteles atgal pacientui, iš jų būtų išplautos nusėdusios medžiagos, nes ląstelių separacijai vartojamos medžiagos gali sukelti padidėjusio jautrumo reakcijas.</w:t>
      </w:r>
    </w:p>
    <w:p w14:paraId="4B929F4D" w14:textId="77777777" w:rsidR="00BF7234" w:rsidRPr="00D24504" w:rsidRDefault="00BF7234" w:rsidP="00BF7234">
      <w:pPr>
        <w:rPr>
          <w:bCs/>
          <w:iCs/>
          <w:szCs w:val="22"/>
          <w:lang w:val="lt-LT"/>
        </w:rPr>
      </w:pPr>
    </w:p>
    <w:p w14:paraId="52F63C8A" w14:textId="77777777" w:rsidR="00BF7234" w:rsidRDefault="00BF7234" w:rsidP="00BF7234">
      <w:pPr>
        <w:tabs>
          <w:tab w:val="clear" w:pos="567"/>
          <w:tab w:val="left" w:pos="708"/>
        </w:tabs>
        <w:spacing w:line="240" w:lineRule="auto"/>
        <w:rPr>
          <w:szCs w:val="22"/>
          <w:u w:val="single"/>
          <w:lang w:val="lt-LT"/>
        </w:rPr>
      </w:pPr>
      <w:r>
        <w:rPr>
          <w:szCs w:val="22"/>
          <w:u w:val="single"/>
          <w:lang w:val="lt-LT"/>
        </w:rPr>
        <w:t>Individualus naudos ir rizikos įvertinimas</w:t>
      </w:r>
    </w:p>
    <w:p w14:paraId="4B7D65BB" w14:textId="77777777" w:rsidR="00BF7234" w:rsidRDefault="00BF7234" w:rsidP="00BF7234">
      <w:pPr>
        <w:tabs>
          <w:tab w:val="clear" w:pos="567"/>
          <w:tab w:val="left" w:pos="708"/>
        </w:tabs>
        <w:spacing w:line="240" w:lineRule="auto"/>
        <w:rPr>
          <w:szCs w:val="22"/>
          <w:lang w:val="lt-LT"/>
        </w:rPr>
      </w:pPr>
      <w:r>
        <w:rPr>
          <w:szCs w:val="22"/>
          <w:lang w:val="lt-LT"/>
        </w:rPr>
        <w:t>Kiekvienam pacientui skiriama spinduliuotė turi pateisinti tikėtiną naudą. Visais atvejais spinduliuotės aktyvumas turi būti kiek įmanoma mažesnis, bet tuo pačiu užtikrinantis laukiamą diagnostikos rezultatą.</w:t>
      </w:r>
    </w:p>
    <w:p w14:paraId="24B48A7B" w14:textId="77777777" w:rsidR="00BF7234" w:rsidRPr="00D331A5" w:rsidRDefault="00BF7234" w:rsidP="00BF7234">
      <w:pPr>
        <w:tabs>
          <w:tab w:val="clear" w:pos="567"/>
        </w:tabs>
        <w:spacing w:line="240" w:lineRule="auto"/>
        <w:rPr>
          <w:szCs w:val="22"/>
          <w:lang w:val="lt-LT"/>
        </w:rPr>
      </w:pPr>
    </w:p>
    <w:p w14:paraId="3D315877" w14:textId="77777777" w:rsidR="00BF7234" w:rsidRPr="00912BC7" w:rsidRDefault="00BF7234" w:rsidP="00BF7234">
      <w:pPr>
        <w:tabs>
          <w:tab w:val="clear" w:pos="567"/>
        </w:tabs>
        <w:autoSpaceDE w:val="0"/>
        <w:autoSpaceDN w:val="0"/>
        <w:adjustRightInd w:val="0"/>
        <w:spacing w:line="240" w:lineRule="auto"/>
        <w:rPr>
          <w:rFonts w:eastAsia="TimesNewRomanPSMT"/>
          <w:szCs w:val="22"/>
          <w:u w:val="single"/>
          <w:lang w:val="lt-LT" w:eastAsia="et-EE"/>
        </w:rPr>
      </w:pPr>
      <w:r w:rsidRPr="00912BC7">
        <w:rPr>
          <w:rFonts w:eastAsia="TimesNewRomanPSMT"/>
          <w:szCs w:val="22"/>
          <w:u w:val="single"/>
          <w:lang w:val="lt-LT" w:eastAsia="et-EE"/>
        </w:rPr>
        <w:t xml:space="preserve">Inkstų </w:t>
      </w:r>
      <w:r w:rsidRPr="00D331A5">
        <w:rPr>
          <w:rFonts w:eastAsia="TimesNewRomanPSMT"/>
          <w:szCs w:val="22"/>
          <w:u w:val="single"/>
          <w:lang w:val="lt-LT" w:eastAsia="et-EE"/>
        </w:rPr>
        <w:t>ir</w:t>
      </w:r>
      <w:r w:rsidRPr="00912BC7">
        <w:rPr>
          <w:rFonts w:eastAsia="TimesNewRomanPSMT"/>
          <w:szCs w:val="22"/>
          <w:u w:val="single"/>
          <w:lang w:val="lt-LT" w:eastAsia="et-EE"/>
        </w:rPr>
        <w:t xml:space="preserve"> kepenų funkcijos sutrikimas</w:t>
      </w:r>
    </w:p>
    <w:p w14:paraId="291BA785" w14:textId="77777777" w:rsidR="00BF7234" w:rsidRDefault="00BF7234" w:rsidP="00BF7234">
      <w:pPr>
        <w:tabs>
          <w:tab w:val="clear" w:pos="567"/>
        </w:tabs>
        <w:autoSpaceDE w:val="0"/>
        <w:autoSpaceDN w:val="0"/>
        <w:adjustRightInd w:val="0"/>
        <w:spacing w:line="240" w:lineRule="auto"/>
        <w:rPr>
          <w:szCs w:val="22"/>
          <w:lang w:val="lt-LT"/>
        </w:rPr>
      </w:pPr>
      <w:r w:rsidRPr="00912BC7">
        <w:rPr>
          <w:rFonts w:eastAsia="TimesNewRomanPSMT"/>
          <w:szCs w:val="22"/>
          <w:lang w:val="lt-LT" w:eastAsia="et-EE"/>
        </w:rPr>
        <w:t>Reikia atidžiai įvertinti naudos ir rizikos santykį šiems pacientams, nes gali padidėti jonizuojančiosios spinduliuotės apšvita.</w:t>
      </w:r>
    </w:p>
    <w:p w14:paraId="24F66E70" w14:textId="77777777" w:rsidR="00BF7234" w:rsidRDefault="00BF7234" w:rsidP="00BF7234">
      <w:pPr>
        <w:tabs>
          <w:tab w:val="clear" w:pos="567"/>
        </w:tabs>
        <w:spacing w:line="240" w:lineRule="auto"/>
        <w:rPr>
          <w:szCs w:val="22"/>
          <w:lang w:val="lt-LT"/>
        </w:rPr>
      </w:pPr>
    </w:p>
    <w:p w14:paraId="1CF77F5A" w14:textId="77777777" w:rsidR="00BF7234" w:rsidRPr="004E59C7" w:rsidRDefault="00BF7234" w:rsidP="00BF7234">
      <w:pPr>
        <w:tabs>
          <w:tab w:val="clear" w:pos="567"/>
          <w:tab w:val="left" w:pos="708"/>
        </w:tabs>
        <w:spacing w:line="240" w:lineRule="auto"/>
        <w:rPr>
          <w:noProof/>
          <w:szCs w:val="22"/>
          <w:u w:val="single"/>
          <w:lang w:val="lt-LT"/>
        </w:rPr>
      </w:pPr>
      <w:r w:rsidRPr="004E59C7">
        <w:rPr>
          <w:noProof/>
          <w:szCs w:val="22"/>
          <w:u w:val="single"/>
          <w:lang w:val="lt-LT"/>
        </w:rPr>
        <w:t>Vaikų populiacija</w:t>
      </w:r>
    </w:p>
    <w:p w14:paraId="5DDD702B" w14:textId="77777777" w:rsidR="00BF7234" w:rsidRPr="00C557D8" w:rsidRDefault="00BF7234" w:rsidP="00BF7234">
      <w:pPr>
        <w:tabs>
          <w:tab w:val="clear" w:pos="567"/>
        </w:tabs>
        <w:spacing w:line="240" w:lineRule="auto"/>
        <w:rPr>
          <w:noProof/>
          <w:szCs w:val="22"/>
          <w:lang w:val="lt-LT"/>
        </w:rPr>
      </w:pPr>
      <w:r w:rsidRPr="004E59C7">
        <w:rPr>
          <w:noProof/>
          <w:szCs w:val="22"/>
          <w:lang w:val="lt-LT"/>
        </w:rPr>
        <w:t>Vaikų populiacijai žr. 4.2 skyrių.</w:t>
      </w:r>
      <w:r w:rsidR="00C557D8" w:rsidRPr="004E59C7">
        <w:rPr>
          <w:noProof/>
          <w:szCs w:val="22"/>
          <w:lang w:val="lt-LT"/>
        </w:rPr>
        <w:t xml:space="preserve"> </w:t>
      </w:r>
      <w:r w:rsidR="004E59C7" w:rsidRPr="004E59C7">
        <w:rPr>
          <w:noProof/>
          <w:szCs w:val="22"/>
          <w:lang w:val="lt-LT"/>
        </w:rPr>
        <w:t>Skiriamas</w:t>
      </w:r>
      <w:r w:rsidR="00C557D8" w:rsidRPr="004E59C7">
        <w:rPr>
          <w:noProof/>
          <w:szCs w:val="22"/>
          <w:lang w:val="lt-LT"/>
        </w:rPr>
        <w:t xml:space="preserve"> </w:t>
      </w:r>
      <w:r w:rsidR="00C557D8" w:rsidRPr="004E59C7">
        <w:rPr>
          <w:rFonts w:eastAsia="Times New Roman"/>
          <w:noProof/>
          <w:lang w:val="lt-LT"/>
        </w:rPr>
        <w:t xml:space="preserve">aktyvumas vaikams turi būti apskaičiuotas atsižvelgiant į kūno svorį ir </w:t>
      </w:r>
      <w:r w:rsidR="00C557D8" w:rsidRPr="004E59C7">
        <w:rPr>
          <w:szCs w:val="22"/>
          <w:lang w:val="lt-LT"/>
        </w:rPr>
        <w:t xml:space="preserve">turi būti kiek įmanoma mažesnis, bet tuo pačiu užtikrinantis </w:t>
      </w:r>
      <w:r w:rsidR="004E59C7" w:rsidRPr="004E59C7">
        <w:rPr>
          <w:szCs w:val="22"/>
          <w:lang w:val="lt-LT"/>
        </w:rPr>
        <w:t>diagnostinę vaizdų kokybę.</w:t>
      </w:r>
      <w:r w:rsidR="00C557D8" w:rsidRPr="004E59C7">
        <w:rPr>
          <w:szCs w:val="22"/>
          <w:lang w:val="lt-LT"/>
        </w:rPr>
        <w:t xml:space="preserve"> </w:t>
      </w:r>
    </w:p>
    <w:p w14:paraId="1324FE9C" w14:textId="77777777" w:rsidR="00BF7234" w:rsidRDefault="00BF7234" w:rsidP="00BF7234">
      <w:pPr>
        <w:tabs>
          <w:tab w:val="clear" w:pos="567"/>
        </w:tabs>
        <w:spacing w:line="240" w:lineRule="auto"/>
        <w:rPr>
          <w:szCs w:val="22"/>
          <w:lang w:val="lt-LT"/>
        </w:rPr>
      </w:pPr>
    </w:p>
    <w:p w14:paraId="0D486A1C" w14:textId="77777777" w:rsidR="00BF7234" w:rsidRDefault="00BF7234" w:rsidP="00BF7234">
      <w:pPr>
        <w:tabs>
          <w:tab w:val="clear" w:pos="567"/>
          <w:tab w:val="left" w:pos="708"/>
        </w:tabs>
        <w:spacing w:line="240" w:lineRule="auto"/>
        <w:rPr>
          <w:szCs w:val="22"/>
          <w:u w:val="single"/>
          <w:lang w:val="lt-LT"/>
        </w:rPr>
      </w:pPr>
      <w:r>
        <w:rPr>
          <w:szCs w:val="22"/>
          <w:u w:val="single"/>
          <w:lang w:val="lt-LT"/>
        </w:rPr>
        <w:t>Paciento paruošimas</w:t>
      </w:r>
    </w:p>
    <w:p w14:paraId="2E1B79EE" w14:textId="77777777" w:rsidR="00BF7234" w:rsidRDefault="00BF7234" w:rsidP="00BF7234">
      <w:pPr>
        <w:tabs>
          <w:tab w:val="clear" w:pos="567"/>
          <w:tab w:val="left" w:pos="708"/>
        </w:tabs>
        <w:spacing w:line="240" w:lineRule="auto"/>
        <w:rPr>
          <w:noProof/>
          <w:szCs w:val="22"/>
          <w:lang w:val="lt-LT"/>
        </w:rPr>
      </w:pPr>
      <w:r>
        <w:rPr>
          <w:rFonts w:eastAsia="SimSun"/>
          <w:szCs w:val="22"/>
          <w:lang w:val="lt-LT"/>
        </w:rPr>
        <w:t>Prieš pradedant tyrimą pacientas turi išgerti daug skysčių, o pirmąsias kelias valandas po tyrimo jį reikia skatinti kuo dažniau šlapintis, kad būtų sumažinta spinduliuotė</w:t>
      </w:r>
      <w:r>
        <w:rPr>
          <w:noProof/>
          <w:szCs w:val="22"/>
          <w:lang w:val="lt-LT"/>
        </w:rPr>
        <w:t>.</w:t>
      </w:r>
    </w:p>
    <w:p w14:paraId="6F217D6B" w14:textId="77777777" w:rsidR="00BF7234" w:rsidRDefault="00BF7234" w:rsidP="00BF7234">
      <w:pPr>
        <w:tabs>
          <w:tab w:val="clear" w:pos="567"/>
        </w:tabs>
        <w:spacing w:line="240" w:lineRule="auto"/>
        <w:rPr>
          <w:szCs w:val="22"/>
          <w:lang w:val="lt-LT"/>
        </w:rPr>
      </w:pPr>
    </w:p>
    <w:p w14:paraId="72D56987" w14:textId="77777777" w:rsidR="00BF7234" w:rsidRPr="00D24504" w:rsidRDefault="00BF7234" w:rsidP="00BF7234">
      <w:pPr>
        <w:tabs>
          <w:tab w:val="clear" w:pos="567"/>
          <w:tab w:val="left" w:pos="708"/>
        </w:tabs>
        <w:spacing w:line="240" w:lineRule="auto"/>
        <w:rPr>
          <w:szCs w:val="22"/>
          <w:lang w:val="lt-LT"/>
        </w:rPr>
      </w:pPr>
      <w:r>
        <w:rPr>
          <w:szCs w:val="22"/>
          <w:u w:val="single"/>
          <w:lang w:val="lt-LT"/>
        </w:rPr>
        <w:t>Specialieji įspėjimai</w:t>
      </w:r>
    </w:p>
    <w:p w14:paraId="003E6366" w14:textId="77777777" w:rsidR="00BF7234" w:rsidRPr="00D24504" w:rsidRDefault="00BF7234" w:rsidP="00BF7234">
      <w:pPr>
        <w:tabs>
          <w:tab w:val="clear" w:pos="567"/>
        </w:tabs>
        <w:spacing w:line="240" w:lineRule="auto"/>
        <w:rPr>
          <w:szCs w:val="22"/>
          <w:lang w:val="lt-LT"/>
        </w:rPr>
      </w:pPr>
      <w:r w:rsidRPr="00D24504">
        <w:rPr>
          <w:szCs w:val="22"/>
          <w:lang w:val="lt-LT"/>
        </w:rPr>
        <w:t>Priklausomai nuo laiko</w:t>
      </w:r>
      <w:r>
        <w:rPr>
          <w:szCs w:val="22"/>
          <w:lang w:val="lt-LT"/>
        </w:rPr>
        <w:t>,</w:t>
      </w:r>
      <w:r w:rsidRPr="00D24504">
        <w:rPr>
          <w:szCs w:val="22"/>
          <w:lang w:val="lt-LT"/>
        </w:rPr>
        <w:t xml:space="preserve"> </w:t>
      </w:r>
      <w:r>
        <w:rPr>
          <w:szCs w:val="22"/>
          <w:lang w:val="lt-LT"/>
        </w:rPr>
        <w:t>leidžiant į veną,</w:t>
      </w:r>
      <w:r w:rsidRPr="00D24504">
        <w:rPr>
          <w:szCs w:val="22"/>
          <w:lang w:val="lt-LT"/>
        </w:rPr>
        <w:t xml:space="preserve"> natrio kiekis kai kuriais atvejais gali būti didesnis nei 1 mmol. Būtina atsižvelgti, jei kontroliuojamas natrio kiekis maiste.</w:t>
      </w:r>
    </w:p>
    <w:p w14:paraId="7477DD33" w14:textId="77777777" w:rsidR="00BF7234" w:rsidRDefault="00BF7234" w:rsidP="00BF7234">
      <w:pPr>
        <w:tabs>
          <w:tab w:val="clear" w:pos="567"/>
        </w:tabs>
        <w:spacing w:line="240" w:lineRule="auto"/>
        <w:rPr>
          <w:szCs w:val="22"/>
          <w:lang w:val="lt-LT"/>
        </w:rPr>
      </w:pPr>
    </w:p>
    <w:p w14:paraId="356DE09F" w14:textId="77777777" w:rsidR="00BF7234" w:rsidRDefault="00BF7234" w:rsidP="00BF7234">
      <w:pPr>
        <w:tabs>
          <w:tab w:val="clear" w:pos="567"/>
          <w:tab w:val="left" w:pos="708"/>
        </w:tabs>
        <w:spacing w:line="240" w:lineRule="auto"/>
        <w:rPr>
          <w:noProof/>
          <w:szCs w:val="22"/>
          <w:lang w:val="lt-LT"/>
        </w:rPr>
      </w:pPr>
      <w:r>
        <w:rPr>
          <w:noProof/>
          <w:szCs w:val="22"/>
          <w:lang w:val="lt-LT"/>
        </w:rPr>
        <w:t>Atsargumo priemonės dėl aplinkos pavojaus yra nurodytos 6.6 skyriuje.</w:t>
      </w:r>
    </w:p>
    <w:p w14:paraId="534EF59F" w14:textId="77777777" w:rsidR="00BF7234" w:rsidRPr="00D24504" w:rsidRDefault="00BF7234" w:rsidP="00BF7234">
      <w:pPr>
        <w:tabs>
          <w:tab w:val="clear" w:pos="567"/>
        </w:tabs>
        <w:spacing w:line="240" w:lineRule="auto"/>
        <w:rPr>
          <w:szCs w:val="22"/>
          <w:lang w:val="lt-LT"/>
        </w:rPr>
      </w:pPr>
    </w:p>
    <w:p w14:paraId="1731C801"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4.5</w:t>
      </w:r>
      <w:r w:rsidRPr="00D24504">
        <w:rPr>
          <w:b/>
          <w:szCs w:val="22"/>
          <w:lang w:val="lt-LT"/>
        </w:rPr>
        <w:tab/>
        <w:t>Sąveika su kitais vaistiniais preparatais ir kitokia sąveika</w:t>
      </w:r>
    </w:p>
    <w:p w14:paraId="6BD28FC6" w14:textId="77777777" w:rsidR="00BF7234" w:rsidRPr="00D24504" w:rsidRDefault="00BF7234" w:rsidP="00BF7234">
      <w:pPr>
        <w:tabs>
          <w:tab w:val="clear" w:pos="567"/>
        </w:tabs>
        <w:spacing w:line="240" w:lineRule="auto"/>
        <w:rPr>
          <w:szCs w:val="22"/>
          <w:lang w:val="lt-LT"/>
        </w:rPr>
      </w:pPr>
    </w:p>
    <w:p w14:paraId="07E28EBA" w14:textId="77777777" w:rsidR="00BF7234" w:rsidRPr="00D24504" w:rsidRDefault="00BF7234" w:rsidP="00BF7234">
      <w:pPr>
        <w:ind w:left="567" w:hanging="567"/>
        <w:rPr>
          <w:bCs/>
          <w:szCs w:val="22"/>
          <w:lang w:val="lt-LT"/>
        </w:rPr>
      </w:pPr>
      <w:r w:rsidRPr="00D24504">
        <w:rPr>
          <w:bCs/>
          <w:szCs w:val="22"/>
          <w:lang w:val="lt-LT"/>
        </w:rPr>
        <w:t>Sąveikos tyrimų neatlikta, o apie vaist</w:t>
      </w:r>
      <w:r>
        <w:rPr>
          <w:bCs/>
          <w:szCs w:val="22"/>
          <w:lang w:val="lt-LT"/>
        </w:rPr>
        <w:t>inio preparato</w:t>
      </w:r>
      <w:r w:rsidRPr="00D24504">
        <w:rPr>
          <w:bCs/>
          <w:szCs w:val="22"/>
          <w:lang w:val="lt-LT"/>
        </w:rPr>
        <w:t xml:space="preserve"> sąveikos atvejus iki šiol nepranešta.</w:t>
      </w:r>
    </w:p>
    <w:p w14:paraId="198A2959" w14:textId="77777777" w:rsidR="00BF7234" w:rsidRPr="00D24504" w:rsidRDefault="00BF7234" w:rsidP="00BF7234">
      <w:pPr>
        <w:tabs>
          <w:tab w:val="clear" w:pos="567"/>
        </w:tabs>
        <w:spacing w:line="240" w:lineRule="auto"/>
        <w:rPr>
          <w:szCs w:val="22"/>
          <w:lang w:val="lt-LT"/>
        </w:rPr>
      </w:pPr>
    </w:p>
    <w:p w14:paraId="64610283"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4.6</w:t>
      </w:r>
      <w:r w:rsidRPr="00D24504">
        <w:rPr>
          <w:b/>
          <w:szCs w:val="22"/>
          <w:lang w:val="lt-LT"/>
        </w:rPr>
        <w:tab/>
        <w:t xml:space="preserve">Vaisingumas, </w:t>
      </w:r>
      <w:r w:rsidRPr="00D24504">
        <w:rPr>
          <w:b/>
          <w:bCs/>
          <w:szCs w:val="22"/>
          <w:lang w:val="lt-LT"/>
        </w:rPr>
        <w:t>nėštumo ir žindymo laikotarpis</w:t>
      </w:r>
    </w:p>
    <w:p w14:paraId="78AA4ADB" w14:textId="77777777" w:rsidR="00BF7234" w:rsidRPr="00D24504" w:rsidRDefault="00BF7234" w:rsidP="00BF7234">
      <w:pPr>
        <w:tabs>
          <w:tab w:val="clear" w:pos="567"/>
        </w:tabs>
        <w:spacing w:line="240" w:lineRule="auto"/>
        <w:rPr>
          <w:szCs w:val="22"/>
          <w:lang w:val="lt-LT"/>
        </w:rPr>
      </w:pPr>
    </w:p>
    <w:p w14:paraId="3806A9A5" w14:textId="77777777" w:rsidR="00BF7234" w:rsidRDefault="00BF7234" w:rsidP="00BF7234">
      <w:pPr>
        <w:tabs>
          <w:tab w:val="clear" w:pos="567"/>
          <w:tab w:val="left" w:pos="708"/>
        </w:tabs>
        <w:spacing w:line="240" w:lineRule="auto"/>
        <w:rPr>
          <w:szCs w:val="22"/>
          <w:u w:val="single"/>
          <w:lang w:val="lt-LT"/>
        </w:rPr>
      </w:pPr>
      <w:r>
        <w:rPr>
          <w:noProof/>
          <w:szCs w:val="22"/>
          <w:u w:val="single"/>
          <w:lang w:val="lt-LT"/>
        </w:rPr>
        <w:t>Vaisingos</w:t>
      </w:r>
      <w:r>
        <w:rPr>
          <w:szCs w:val="22"/>
          <w:u w:val="single"/>
          <w:lang w:val="lt-LT"/>
        </w:rPr>
        <w:t xml:space="preserve"> moterys</w:t>
      </w:r>
    </w:p>
    <w:p w14:paraId="72A702F8" w14:textId="77777777" w:rsidR="00BF7234" w:rsidRDefault="00BF7234" w:rsidP="00BF7234">
      <w:pPr>
        <w:spacing w:line="240" w:lineRule="auto"/>
        <w:rPr>
          <w:szCs w:val="22"/>
          <w:u w:val="single"/>
          <w:lang w:val="lt-LT"/>
        </w:rPr>
      </w:pPr>
      <w:r>
        <w:rPr>
          <w:rFonts w:eastAsia="SimSun"/>
          <w:szCs w:val="22"/>
          <w:lang w:val="lt-LT"/>
        </w:rPr>
        <w:t xml:space="preserve">Jeigu planuojama skirti radiofarmacinių vaistinių preparatų vaisingai moteriai, svarbu išsiaiškinti, ar moteris yra nėščia. </w:t>
      </w:r>
      <w:r>
        <w:rPr>
          <w:szCs w:val="22"/>
          <w:lang w:val="lt-LT"/>
        </w:rPr>
        <w:t xml:space="preserve">Bet kuri moteris, kuriai vėluoja menstruacijos, turi būti laikoma nėščia, kol neįrodyta </w:t>
      </w:r>
      <w:r>
        <w:rPr>
          <w:szCs w:val="22"/>
          <w:lang w:val="lt-LT"/>
        </w:rPr>
        <w:lastRenderedPageBreak/>
        <w:t xml:space="preserve">priešingai. </w:t>
      </w:r>
      <w:r>
        <w:rPr>
          <w:rFonts w:eastAsia="SimSun"/>
          <w:szCs w:val="22"/>
          <w:lang w:val="lt-LT"/>
        </w:rPr>
        <w:t>Abejojant dėl galimo nėštumo (jeigu moteriai vėluoja menstruacijos, jeigu menstruacijos yra labai nereguliarios ir pan.), pacientei reikia pasiūlyti kitus galimus tyrimo metodus, kuriems nereikia naudoti jonizuojančiųjų spindulių (jeigu tokių metodų yra)</w:t>
      </w:r>
      <w:r>
        <w:rPr>
          <w:szCs w:val="22"/>
          <w:lang w:val="lt-LT"/>
        </w:rPr>
        <w:t>.</w:t>
      </w:r>
    </w:p>
    <w:p w14:paraId="0C29D0BE" w14:textId="77777777" w:rsidR="00BF7234" w:rsidRDefault="00BF7234" w:rsidP="00BF7234">
      <w:pPr>
        <w:rPr>
          <w:szCs w:val="22"/>
          <w:u w:val="single"/>
          <w:lang w:val="lt-LT"/>
        </w:rPr>
      </w:pPr>
    </w:p>
    <w:p w14:paraId="3B39CB30" w14:textId="77777777" w:rsidR="00BF7234" w:rsidRPr="00D24504" w:rsidRDefault="00BF7234" w:rsidP="00BF7234">
      <w:pPr>
        <w:rPr>
          <w:szCs w:val="22"/>
          <w:u w:val="single"/>
          <w:lang w:val="lt-LT"/>
        </w:rPr>
      </w:pPr>
      <w:r w:rsidRPr="00D24504">
        <w:rPr>
          <w:szCs w:val="22"/>
          <w:u w:val="single"/>
          <w:lang w:val="lt-LT"/>
        </w:rPr>
        <w:t>Nėštumas</w:t>
      </w:r>
    </w:p>
    <w:p w14:paraId="3334B2D3" w14:textId="77777777" w:rsidR="00BF7234" w:rsidRPr="00D24504" w:rsidRDefault="00BF7234" w:rsidP="00BF7234">
      <w:pPr>
        <w:rPr>
          <w:szCs w:val="22"/>
          <w:lang w:val="lt-LT"/>
        </w:rPr>
      </w:pPr>
      <w:r w:rsidRPr="00D24504">
        <w:rPr>
          <w:szCs w:val="22"/>
          <w:lang w:val="lt-LT"/>
        </w:rPr>
        <w:t>Duomenų apie šio vaistinio preparato vartojimą nėštumo metu nėra. Vaisingumo tyrimai su gyvūnais nebuvo atlikti.</w:t>
      </w:r>
    </w:p>
    <w:p w14:paraId="07BD1FF3" w14:textId="77777777" w:rsidR="00BF7234" w:rsidRPr="00D24504" w:rsidRDefault="00BF7234" w:rsidP="00BF7234">
      <w:pPr>
        <w:rPr>
          <w:szCs w:val="22"/>
          <w:lang w:val="lt-LT"/>
        </w:rPr>
      </w:pPr>
      <w:r w:rsidRPr="00D24504">
        <w:rPr>
          <w:szCs w:val="22"/>
          <w:lang w:val="lt-LT"/>
        </w:rPr>
        <w:t xml:space="preserve">Radiofarmaciniais </w:t>
      </w:r>
      <w:r>
        <w:rPr>
          <w:szCs w:val="22"/>
          <w:lang w:val="lt-LT"/>
        </w:rPr>
        <w:t xml:space="preserve">vaistiniais </w:t>
      </w:r>
      <w:r w:rsidRPr="00D24504">
        <w:rPr>
          <w:szCs w:val="22"/>
          <w:lang w:val="lt-LT"/>
        </w:rPr>
        <w:t xml:space="preserve">preparatais tiriant nėščias moteris, jų vaisius taip pat yra paveikiamas jonizuojančia spinduliuote. Nėštumo metu galima atlikti tik būtinus tyrimus, kai rezultatų svarba yra didesnė už riziką motinai ir vaisiui. </w:t>
      </w:r>
    </w:p>
    <w:p w14:paraId="7D7F51D7" w14:textId="77777777" w:rsidR="00BF7234" w:rsidRPr="00D24504" w:rsidRDefault="00BF7234" w:rsidP="00BF7234">
      <w:pPr>
        <w:ind w:left="567" w:hanging="567"/>
        <w:rPr>
          <w:szCs w:val="22"/>
          <w:lang w:val="lt-LT"/>
        </w:rPr>
      </w:pPr>
    </w:p>
    <w:p w14:paraId="18739786" w14:textId="77777777" w:rsidR="00BF7234" w:rsidRPr="00D24504" w:rsidRDefault="00BF7234" w:rsidP="00BF7234">
      <w:pPr>
        <w:rPr>
          <w:szCs w:val="22"/>
          <w:u w:val="single"/>
          <w:lang w:val="lt-LT"/>
        </w:rPr>
      </w:pPr>
      <w:r w:rsidRPr="00D24504">
        <w:rPr>
          <w:szCs w:val="22"/>
          <w:u w:val="single"/>
          <w:lang w:val="lt-LT"/>
        </w:rPr>
        <w:t>Žindymas</w:t>
      </w:r>
    </w:p>
    <w:p w14:paraId="2588B13E" w14:textId="77777777" w:rsidR="00BF7234" w:rsidRPr="00912BC7" w:rsidRDefault="00BF7234" w:rsidP="00BF7234">
      <w:pPr>
        <w:tabs>
          <w:tab w:val="left" w:pos="360"/>
        </w:tabs>
        <w:rPr>
          <w:szCs w:val="22"/>
          <w:lang w:val="lt-LT"/>
        </w:rPr>
      </w:pPr>
      <w:r w:rsidRPr="00912BC7">
        <w:rPr>
          <w:szCs w:val="22"/>
          <w:lang w:val="lt-LT"/>
        </w:rPr>
        <w:t xml:space="preserve">Prieš skiriant radiofarmacinius </w:t>
      </w:r>
      <w:r>
        <w:rPr>
          <w:szCs w:val="22"/>
          <w:lang w:val="lt-LT"/>
        </w:rPr>
        <w:t xml:space="preserve">vaistinius </w:t>
      </w:r>
      <w:r w:rsidRPr="00912BC7">
        <w:rPr>
          <w:szCs w:val="22"/>
          <w:lang w:val="lt-LT"/>
        </w:rPr>
        <w:t xml:space="preserve">preparatus žindančioms moterims, reikia apsvarstyti, ar galima atidėti radionuklidų vartojimą iki tol, kol baigsis žindymo laikotarpis, taip pat reikia apsvarstyti, kokį radiofarmacinį </w:t>
      </w:r>
      <w:r>
        <w:rPr>
          <w:szCs w:val="22"/>
          <w:lang w:val="lt-LT"/>
        </w:rPr>
        <w:t xml:space="preserve">vaistinį </w:t>
      </w:r>
      <w:r w:rsidRPr="00912BC7">
        <w:rPr>
          <w:szCs w:val="22"/>
          <w:lang w:val="lt-LT"/>
        </w:rPr>
        <w:t xml:space="preserve">preparatą geriausia skirti, atsižvelgiant į radioaktyvios medžiagos išsiskyrimą su motinos pienu. </w:t>
      </w:r>
      <w:r>
        <w:rPr>
          <w:szCs w:val="22"/>
          <w:lang w:val="lt-LT"/>
        </w:rPr>
        <w:t>J</w:t>
      </w:r>
      <w:r w:rsidRPr="00912BC7">
        <w:rPr>
          <w:szCs w:val="22"/>
          <w:lang w:val="lt-LT"/>
        </w:rPr>
        <w:t xml:space="preserve">ei visgi nuspręsta vartoti šio radiofarmacinio </w:t>
      </w:r>
      <w:r>
        <w:rPr>
          <w:szCs w:val="22"/>
          <w:lang w:val="lt-LT"/>
        </w:rPr>
        <w:t xml:space="preserve">vaistinio </w:t>
      </w:r>
      <w:r w:rsidRPr="00912BC7">
        <w:rPr>
          <w:szCs w:val="22"/>
          <w:lang w:val="lt-LT"/>
        </w:rPr>
        <w:t>preparato, žindymas pacientės pienu nutraukiamas ne mažiau 12 valandų.</w:t>
      </w:r>
    </w:p>
    <w:p w14:paraId="08046EE5" w14:textId="77777777" w:rsidR="00BF7234" w:rsidRPr="00D331A5" w:rsidRDefault="00BF7234" w:rsidP="00BF7234">
      <w:pPr>
        <w:tabs>
          <w:tab w:val="clear" w:pos="567"/>
        </w:tabs>
        <w:spacing w:line="240" w:lineRule="auto"/>
        <w:rPr>
          <w:szCs w:val="22"/>
          <w:lang w:val="lt-LT"/>
        </w:rPr>
      </w:pPr>
    </w:p>
    <w:p w14:paraId="2D1EF2BA"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4.7</w:t>
      </w:r>
      <w:r w:rsidRPr="00D24504">
        <w:rPr>
          <w:b/>
          <w:szCs w:val="22"/>
          <w:lang w:val="lt-LT"/>
        </w:rPr>
        <w:tab/>
        <w:t>Poveikis gebėjimui vairuoti ir valdyti mechanizmus</w:t>
      </w:r>
    </w:p>
    <w:p w14:paraId="17529181" w14:textId="77777777" w:rsidR="00BF7234" w:rsidRPr="00D24504" w:rsidRDefault="00BF7234" w:rsidP="00BF7234">
      <w:pPr>
        <w:tabs>
          <w:tab w:val="clear" w:pos="567"/>
        </w:tabs>
        <w:spacing w:line="240" w:lineRule="auto"/>
        <w:rPr>
          <w:szCs w:val="22"/>
          <w:lang w:val="lt-LT"/>
        </w:rPr>
      </w:pPr>
    </w:p>
    <w:p w14:paraId="55A4C3B9" w14:textId="77777777" w:rsidR="00BF7234" w:rsidRPr="00D24504" w:rsidRDefault="00BF7234" w:rsidP="00BF7234">
      <w:pPr>
        <w:tabs>
          <w:tab w:val="clear" w:pos="567"/>
        </w:tabs>
        <w:spacing w:line="240" w:lineRule="auto"/>
        <w:rPr>
          <w:szCs w:val="22"/>
          <w:lang w:val="lt-LT"/>
        </w:rPr>
      </w:pPr>
      <w:r w:rsidRPr="00D24504">
        <w:rPr>
          <w:szCs w:val="22"/>
          <w:lang w:val="lt-LT"/>
        </w:rPr>
        <w:t>Poveikio gebėjimui vairuoti ir valdyti mechanizmus tyrimų neatlikta.</w:t>
      </w:r>
    </w:p>
    <w:p w14:paraId="2CF58373" w14:textId="77777777" w:rsidR="00BF7234" w:rsidRPr="00D24504" w:rsidRDefault="00BF7234" w:rsidP="00BF7234">
      <w:pPr>
        <w:tabs>
          <w:tab w:val="clear" w:pos="567"/>
        </w:tabs>
        <w:spacing w:line="240" w:lineRule="auto"/>
        <w:rPr>
          <w:szCs w:val="22"/>
          <w:lang w:val="lt-LT"/>
        </w:rPr>
      </w:pPr>
    </w:p>
    <w:p w14:paraId="61C09430" w14:textId="77777777" w:rsidR="00BF7234" w:rsidRPr="00D24504" w:rsidRDefault="00BF7234" w:rsidP="00BF7234">
      <w:pPr>
        <w:numPr>
          <w:ilvl w:val="1"/>
          <w:numId w:val="2"/>
        </w:numPr>
        <w:spacing w:line="240" w:lineRule="auto"/>
        <w:outlineLvl w:val="0"/>
        <w:rPr>
          <w:b/>
          <w:szCs w:val="22"/>
          <w:lang w:val="lt-LT"/>
        </w:rPr>
      </w:pPr>
      <w:r w:rsidRPr="00D24504">
        <w:rPr>
          <w:b/>
          <w:szCs w:val="22"/>
          <w:lang w:val="lt-LT"/>
        </w:rPr>
        <w:t>Nepageidaujamas poveikis</w:t>
      </w:r>
    </w:p>
    <w:p w14:paraId="3401E53B" w14:textId="77777777" w:rsidR="00BF7234" w:rsidRPr="00D24504" w:rsidRDefault="00BF7234" w:rsidP="00BF7234">
      <w:pPr>
        <w:tabs>
          <w:tab w:val="clear" w:pos="567"/>
        </w:tabs>
        <w:spacing w:line="240" w:lineRule="auto"/>
        <w:ind w:left="567" w:hanging="567"/>
        <w:rPr>
          <w:szCs w:val="22"/>
          <w:lang w:val="lt-LT"/>
        </w:rPr>
      </w:pPr>
    </w:p>
    <w:p w14:paraId="47C3E292" w14:textId="24CEF823" w:rsidR="00BF7234" w:rsidRPr="00D24504" w:rsidRDefault="00BF7234" w:rsidP="00BF7234">
      <w:pPr>
        <w:tabs>
          <w:tab w:val="clear" w:pos="567"/>
        </w:tabs>
        <w:spacing w:line="240" w:lineRule="auto"/>
        <w:rPr>
          <w:szCs w:val="22"/>
          <w:lang w:val="lt-LT"/>
        </w:rPr>
      </w:pPr>
      <w:r w:rsidRPr="00D24504">
        <w:rPr>
          <w:szCs w:val="22"/>
          <w:lang w:val="lt-LT"/>
        </w:rPr>
        <w:t>Nepageidaujamo poveikio dažnis apibūdinamas taip: labai dažnas (≥1/10), dažnas (nuo ≥1/100 iki &lt;1/10), nedažnas (nuo ≥1/1</w:t>
      </w:r>
      <w:r w:rsidR="00A55B71">
        <w:rPr>
          <w:szCs w:val="22"/>
          <w:lang w:val="lt-LT"/>
        </w:rPr>
        <w:t xml:space="preserve"> </w:t>
      </w:r>
      <w:r w:rsidRPr="00D24504">
        <w:rPr>
          <w:szCs w:val="22"/>
          <w:lang w:val="lt-LT"/>
        </w:rPr>
        <w:t>000 iki &lt;1/100), retas (nuo ≥1/10</w:t>
      </w:r>
      <w:r w:rsidR="00A55B71">
        <w:rPr>
          <w:szCs w:val="22"/>
          <w:lang w:val="lt-LT"/>
        </w:rPr>
        <w:t xml:space="preserve"> </w:t>
      </w:r>
      <w:r w:rsidRPr="00D24504">
        <w:rPr>
          <w:szCs w:val="22"/>
          <w:lang w:val="lt-LT"/>
        </w:rPr>
        <w:t>000 iki &lt;1/1</w:t>
      </w:r>
      <w:r w:rsidR="00A55B71">
        <w:rPr>
          <w:szCs w:val="22"/>
          <w:lang w:val="lt-LT"/>
        </w:rPr>
        <w:t xml:space="preserve"> </w:t>
      </w:r>
      <w:r w:rsidRPr="00D24504">
        <w:rPr>
          <w:szCs w:val="22"/>
          <w:lang w:val="lt-LT"/>
        </w:rPr>
        <w:t>000), labai retas (&lt;1/10</w:t>
      </w:r>
      <w:r w:rsidR="00A55B71">
        <w:rPr>
          <w:szCs w:val="22"/>
          <w:lang w:val="lt-LT"/>
        </w:rPr>
        <w:t xml:space="preserve"> </w:t>
      </w:r>
      <w:r w:rsidRPr="00D24504">
        <w:rPr>
          <w:szCs w:val="22"/>
          <w:lang w:val="lt-LT"/>
        </w:rPr>
        <w:t>000) ir nežinomas (negali būti apskaičiuotas pagal turimus duomenis).</w:t>
      </w:r>
    </w:p>
    <w:p w14:paraId="40D7E896" w14:textId="77777777" w:rsidR="00BF7234" w:rsidRPr="00D24504" w:rsidRDefault="00BF7234" w:rsidP="00BF7234">
      <w:pPr>
        <w:rPr>
          <w:szCs w:val="22"/>
          <w:lang w:val="lt-LT"/>
        </w:rPr>
      </w:pPr>
    </w:p>
    <w:p w14:paraId="36028B66" w14:textId="77777777" w:rsidR="00BF7234" w:rsidRPr="003B541B" w:rsidRDefault="00BF7234" w:rsidP="00BF7234">
      <w:pPr>
        <w:tabs>
          <w:tab w:val="clear" w:pos="567"/>
        </w:tabs>
        <w:spacing w:line="240" w:lineRule="auto"/>
        <w:rPr>
          <w:i/>
          <w:szCs w:val="22"/>
          <w:lang w:val="lt-LT"/>
        </w:rPr>
      </w:pPr>
      <w:r w:rsidRPr="003B541B">
        <w:rPr>
          <w:i/>
          <w:szCs w:val="22"/>
          <w:lang w:val="lt-LT"/>
        </w:rPr>
        <w:t>Imuninės sistemos sutrikimai</w:t>
      </w:r>
    </w:p>
    <w:p w14:paraId="1AAA97C8" w14:textId="77777777" w:rsidR="00BF7234" w:rsidRPr="00D24504" w:rsidRDefault="00BF7234" w:rsidP="00BF7234">
      <w:pPr>
        <w:tabs>
          <w:tab w:val="clear" w:pos="567"/>
        </w:tabs>
        <w:spacing w:line="240" w:lineRule="auto"/>
        <w:rPr>
          <w:szCs w:val="22"/>
          <w:lang w:val="lt-LT"/>
        </w:rPr>
      </w:pPr>
      <w:r w:rsidRPr="00D24504">
        <w:rPr>
          <w:szCs w:val="22"/>
          <w:lang w:val="lt-LT"/>
        </w:rPr>
        <w:t>Dažnis nežinomas: padidėjęs jautrumas, įskaitant bėrimą, eritemą, dilgėlinę, angioneurozinę edemą, niežėjimą.</w:t>
      </w:r>
    </w:p>
    <w:p w14:paraId="1D8D9153" w14:textId="77777777" w:rsidR="00BF7234" w:rsidRPr="00D24504" w:rsidRDefault="00BF7234" w:rsidP="00BF7234">
      <w:pPr>
        <w:tabs>
          <w:tab w:val="clear" w:pos="567"/>
        </w:tabs>
        <w:spacing w:line="240" w:lineRule="auto"/>
        <w:rPr>
          <w:szCs w:val="22"/>
          <w:lang w:val="lt-LT"/>
        </w:rPr>
      </w:pPr>
    </w:p>
    <w:p w14:paraId="5B0CE36F" w14:textId="77777777" w:rsidR="00BF7234" w:rsidRPr="00D24504" w:rsidRDefault="00BF7234" w:rsidP="00BF7234">
      <w:pPr>
        <w:tabs>
          <w:tab w:val="clear" w:pos="567"/>
        </w:tabs>
        <w:spacing w:line="240" w:lineRule="auto"/>
        <w:rPr>
          <w:bCs/>
          <w:i/>
          <w:iCs/>
          <w:szCs w:val="22"/>
          <w:lang w:val="lt-LT"/>
        </w:rPr>
      </w:pPr>
      <w:r w:rsidRPr="00D24504">
        <w:rPr>
          <w:bCs/>
          <w:i/>
          <w:iCs/>
          <w:szCs w:val="22"/>
          <w:lang w:val="lt-LT"/>
        </w:rPr>
        <w:t>Tik atgal injekuojant Ceretec žymėtus leukocitus</w:t>
      </w:r>
    </w:p>
    <w:p w14:paraId="187E01B4" w14:textId="77777777" w:rsidR="00BF7234" w:rsidRPr="00D24504" w:rsidRDefault="00BF7234" w:rsidP="00BF7234">
      <w:pPr>
        <w:tabs>
          <w:tab w:val="clear" w:pos="567"/>
        </w:tabs>
        <w:spacing w:line="240" w:lineRule="auto"/>
        <w:rPr>
          <w:szCs w:val="22"/>
          <w:lang w:val="lt-LT"/>
        </w:rPr>
      </w:pPr>
      <w:r w:rsidRPr="00D24504">
        <w:rPr>
          <w:szCs w:val="22"/>
          <w:lang w:val="lt-LT"/>
        </w:rPr>
        <w:t>Dažnis nežinomas: padidėjęs jautrumas, įskaitant bėrimą, eritemą, dilgėlinę, angioneurozinę edemą, niežėjimą, anafilaksinę reakciją arba anafilaksinį šoką.</w:t>
      </w:r>
    </w:p>
    <w:p w14:paraId="35140AD7" w14:textId="77777777" w:rsidR="00BF7234" w:rsidRPr="00D24504" w:rsidRDefault="00BF7234" w:rsidP="00BF7234">
      <w:pPr>
        <w:tabs>
          <w:tab w:val="clear" w:pos="567"/>
        </w:tabs>
        <w:spacing w:line="240" w:lineRule="auto"/>
        <w:rPr>
          <w:szCs w:val="22"/>
          <w:lang w:val="lt-LT"/>
        </w:rPr>
      </w:pPr>
    </w:p>
    <w:p w14:paraId="5CF0B9A3" w14:textId="77777777" w:rsidR="00BF7234" w:rsidRPr="00D24504" w:rsidRDefault="00BF7234" w:rsidP="00BF7234">
      <w:pPr>
        <w:rPr>
          <w:i/>
          <w:szCs w:val="22"/>
          <w:lang w:val="lt-LT"/>
        </w:rPr>
      </w:pPr>
      <w:r w:rsidRPr="00D24504">
        <w:rPr>
          <w:i/>
          <w:szCs w:val="22"/>
          <w:lang w:val="lt-LT"/>
        </w:rPr>
        <w:t>Nervų sistemos sutrikimai</w:t>
      </w:r>
    </w:p>
    <w:p w14:paraId="1A0E92C3" w14:textId="77777777" w:rsidR="00BF7234" w:rsidRPr="00D24504" w:rsidRDefault="00BF7234" w:rsidP="00BF7234">
      <w:pPr>
        <w:rPr>
          <w:szCs w:val="22"/>
          <w:lang w:val="lt-LT"/>
        </w:rPr>
      </w:pPr>
      <w:r w:rsidRPr="00D24504">
        <w:rPr>
          <w:szCs w:val="22"/>
          <w:lang w:val="lt-LT"/>
        </w:rPr>
        <w:t>Dažnis nežinomas: galvos skausmas, svaigulys, parestezija.</w:t>
      </w:r>
    </w:p>
    <w:p w14:paraId="3C20EF93" w14:textId="77777777" w:rsidR="00BF7234" w:rsidRPr="00D24504" w:rsidRDefault="00BF7234" w:rsidP="00BF7234">
      <w:pPr>
        <w:rPr>
          <w:szCs w:val="22"/>
          <w:lang w:val="lt-LT"/>
        </w:rPr>
      </w:pPr>
    </w:p>
    <w:p w14:paraId="56939EBC" w14:textId="77777777" w:rsidR="00BF7234" w:rsidRPr="00D24504" w:rsidRDefault="00BF7234" w:rsidP="00BF7234">
      <w:pPr>
        <w:rPr>
          <w:i/>
          <w:szCs w:val="22"/>
          <w:lang w:val="lt-LT"/>
        </w:rPr>
      </w:pPr>
      <w:r w:rsidRPr="00D24504">
        <w:rPr>
          <w:i/>
          <w:szCs w:val="22"/>
          <w:lang w:val="lt-LT"/>
        </w:rPr>
        <w:t>Kraujagyslių sutrikimai</w:t>
      </w:r>
    </w:p>
    <w:p w14:paraId="783D854F" w14:textId="77777777" w:rsidR="00BF7234" w:rsidRPr="00D24504" w:rsidRDefault="00BF7234" w:rsidP="00BF7234">
      <w:pPr>
        <w:rPr>
          <w:szCs w:val="22"/>
          <w:lang w:val="lt-LT"/>
        </w:rPr>
      </w:pPr>
      <w:r w:rsidRPr="00D24504">
        <w:rPr>
          <w:szCs w:val="22"/>
          <w:lang w:val="lt-LT"/>
        </w:rPr>
        <w:t>Dažnis nežinomas: paraudimas.</w:t>
      </w:r>
    </w:p>
    <w:p w14:paraId="6B3020EE" w14:textId="77777777" w:rsidR="00BF7234" w:rsidRPr="00D24504" w:rsidRDefault="00BF7234" w:rsidP="00BF7234">
      <w:pPr>
        <w:rPr>
          <w:szCs w:val="22"/>
          <w:lang w:val="lt-LT"/>
        </w:rPr>
      </w:pPr>
    </w:p>
    <w:p w14:paraId="306C46C5" w14:textId="77777777" w:rsidR="00BF7234" w:rsidRPr="00D24504" w:rsidRDefault="00BF7234" w:rsidP="003B541B">
      <w:pPr>
        <w:rPr>
          <w:i/>
          <w:szCs w:val="22"/>
          <w:lang w:val="lt-LT"/>
        </w:rPr>
      </w:pPr>
      <w:r w:rsidRPr="00D24504">
        <w:rPr>
          <w:i/>
          <w:szCs w:val="22"/>
          <w:lang w:val="lt-LT"/>
        </w:rPr>
        <w:t>Virškinimo trakto sutrikimai</w:t>
      </w:r>
    </w:p>
    <w:p w14:paraId="44E3B43B" w14:textId="77777777" w:rsidR="00BF7234" w:rsidRPr="00D24504" w:rsidRDefault="00BF7234" w:rsidP="003B541B">
      <w:pPr>
        <w:rPr>
          <w:szCs w:val="22"/>
          <w:lang w:val="lt-LT"/>
        </w:rPr>
      </w:pPr>
      <w:r w:rsidRPr="00D24504">
        <w:rPr>
          <w:szCs w:val="22"/>
          <w:lang w:val="lt-LT"/>
        </w:rPr>
        <w:t>Dažnis nežinomas: pykinimas, vėmimas.</w:t>
      </w:r>
    </w:p>
    <w:p w14:paraId="6E860BE7" w14:textId="77777777" w:rsidR="00BF7234" w:rsidRPr="00D24504" w:rsidRDefault="00BF7234" w:rsidP="00BF7234">
      <w:pPr>
        <w:rPr>
          <w:szCs w:val="22"/>
          <w:lang w:val="lt-LT"/>
        </w:rPr>
      </w:pPr>
    </w:p>
    <w:p w14:paraId="2783A045" w14:textId="77777777" w:rsidR="00BF7234" w:rsidRPr="00D24504" w:rsidRDefault="00BF7234" w:rsidP="00BF7234">
      <w:pPr>
        <w:rPr>
          <w:i/>
          <w:szCs w:val="22"/>
          <w:lang w:val="lt-LT"/>
        </w:rPr>
      </w:pPr>
      <w:r w:rsidRPr="00D24504">
        <w:rPr>
          <w:i/>
          <w:szCs w:val="22"/>
          <w:lang w:val="lt-LT"/>
        </w:rPr>
        <w:t>Bendrieji sutrikimai ir vartojimo vietos pažeidimai</w:t>
      </w:r>
    </w:p>
    <w:p w14:paraId="7FA83A93" w14:textId="77777777" w:rsidR="00BF7234" w:rsidRPr="00D24504" w:rsidRDefault="00BF7234" w:rsidP="00BF7234">
      <w:pPr>
        <w:rPr>
          <w:szCs w:val="22"/>
          <w:lang w:val="lt-LT"/>
        </w:rPr>
      </w:pPr>
      <w:r w:rsidRPr="00D24504">
        <w:rPr>
          <w:szCs w:val="22"/>
          <w:lang w:val="lt-LT"/>
        </w:rPr>
        <w:t>Dažnis nežinomas: silpnumo būsenos (pvz., negalavimas, nuovargis).</w:t>
      </w:r>
    </w:p>
    <w:p w14:paraId="73DC0C7D" w14:textId="77777777" w:rsidR="00BF7234" w:rsidRPr="00D24504" w:rsidRDefault="00BF7234" w:rsidP="00BF7234">
      <w:pPr>
        <w:rPr>
          <w:szCs w:val="22"/>
          <w:lang w:val="lt-LT"/>
        </w:rPr>
      </w:pPr>
    </w:p>
    <w:p w14:paraId="5BD8179C" w14:textId="77777777" w:rsidR="00BF7234" w:rsidRPr="00D24504" w:rsidRDefault="00BF7234" w:rsidP="00BF7234">
      <w:pPr>
        <w:rPr>
          <w:szCs w:val="22"/>
          <w:lang w:val="lt-LT"/>
        </w:rPr>
      </w:pPr>
      <w:r w:rsidRPr="00D24504">
        <w:rPr>
          <w:szCs w:val="22"/>
          <w:lang w:val="lt-LT"/>
        </w:rPr>
        <w:t>Jonizuojančiosios spinduliuotės poveikis siejamas su galimu navikinių ligų išsivystymu bei paveldimų ligų paūmėjimu. Kadangi veiksminga dozė</w:t>
      </w:r>
      <w:r w:rsidR="004E59C7">
        <w:rPr>
          <w:szCs w:val="22"/>
          <w:lang w:val="lt-LT"/>
        </w:rPr>
        <w:t>, gaunama vartojant (didžiausią rekomenduojamą) 1110 MBq aktyvumą suaugusiajam, sveriančiam 70 kg,</w:t>
      </w:r>
      <w:r w:rsidRPr="00D24504">
        <w:rPr>
          <w:szCs w:val="22"/>
          <w:lang w:val="lt-LT"/>
        </w:rPr>
        <w:t xml:space="preserve"> yra </w:t>
      </w:r>
      <w:r w:rsidR="004E59C7">
        <w:rPr>
          <w:szCs w:val="22"/>
          <w:lang w:val="lt-LT"/>
        </w:rPr>
        <w:t>apie 10,3</w:t>
      </w:r>
      <w:r w:rsidRPr="00D24504">
        <w:rPr>
          <w:szCs w:val="22"/>
          <w:lang w:val="lt-LT"/>
        </w:rPr>
        <w:t> mSv, šių šalutinių reiškinių atsiradimo galimybė yra mažai tikėtina.</w:t>
      </w:r>
    </w:p>
    <w:p w14:paraId="0C0EB3C9" w14:textId="77777777" w:rsidR="004E59C7" w:rsidRPr="00D24504" w:rsidRDefault="004E59C7" w:rsidP="00BF7234">
      <w:pPr>
        <w:tabs>
          <w:tab w:val="clear" w:pos="567"/>
        </w:tabs>
        <w:spacing w:line="240" w:lineRule="auto"/>
        <w:rPr>
          <w:szCs w:val="22"/>
          <w:lang w:val="lt-LT"/>
        </w:rPr>
      </w:pPr>
    </w:p>
    <w:p w14:paraId="2B13E004" w14:textId="77777777" w:rsidR="00BF7234" w:rsidRPr="000A79DC" w:rsidRDefault="00BF7234" w:rsidP="00BF7234">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3485C38F" w14:textId="703B6794" w:rsidR="00BF7234" w:rsidRPr="00B34FA1" w:rsidRDefault="00BF7234" w:rsidP="00BF7234">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w:t>
      </w:r>
      <w:r w:rsidR="00A55B71">
        <w:rPr>
          <w:noProof/>
          <w:szCs w:val="24"/>
          <w:lang w:val="lt-LT"/>
        </w:rPr>
        <w:t xml:space="preserve"> ar farmacijos </w:t>
      </w:r>
      <w:r w:rsidRPr="000A79DC">
        <w:rPr>
          <w:noProof/>
          <w:szCs w:val="24"/>
          <w:lang w:val="lt-LT"/>
        </w:rPr>
        <w:t>specialistai turi pranešti apie bet kokias įtariamas nepageidaujamas reakcijas, užpildę</w:t>
      </w:r>
      <w:r w:rsidR="00A55B71">
        <w:rPr>
          <w:noProof/>
          <w:szCs w:val="24"/>
          <w:lang w:val="lt-LT"/>
        </w:rPr>
        <w:t xml:space="preserve"> pranešimo formą internetu Tarnybos </w:t>
      </w:r>
      <w:r w:rsidR="00A55B71" w:rsidRPr="005D554B">
        <w:rPr>
          <w:noProof/>
          <w:snapToGrid w:val="0"/>
          <w:szCs w:val="24"/>
        </w:rPr>
        <w:t xml:space="preserve">Vaistinių preparatų informacinėje sistemoje </w:t>
      </w:r>
      <w:hyperlink r:id="rId11" w:history="1">
        <w:r w:rsidR="00A55B71" w:rsidRPr="005D554B">
          <w:rPr>
            <w:noProof/>
            <w:snapToGrid w:val="0"/>
            <w:color w:val="0000FF"/>
            <w:szCs w:val="24"/>
            <w:u w:val="single"/>
          </w:rPr>
          <w:t>https://vapris.vvkt.lt/vvkt-web/public/nrvSpecialist</w:t>
        </w:r>
      </w:hyperlink>
      <w:r w:rsidR="001D1E76">
        <w:rPr>
          <w:noProof/>
          <w:snapToGrid w:val="0"/>
          <w:color w:val="0000FF"/>
          <w:szCs w:val="24"/>
          <w:u w:val="single"/>
        </w:rPr>
        <w:t xml:space="preserve"> arba užpildę </w:t>
      </w:r>
      <w:r w:rsidR="001D1E76" w:rsidRPr="005D554B">
        <w:rPr>
          <w:noProof/>
          <w:snapToGrid w:val="0"/>
          <w:szCs w:val="24"/>
        </w:rPr>
        <w:t xml:space="preserve">užpildę Sveikatos priežiūros ar farmacijos specialisto pranešimo apie įtariamą nepageidaujamą reakciją (ĮNR) formą, kuri skelbiama </w:t>
      </w:r>
      <w:hyperlink r:id="rId12" w:history="1">
        <w:r w:rsidR="001D1E76" w:rsidRPr="005D554B">
          <w:rPr>
            <w:noProof/>
            <w:snapToGrid w:val="0"/>
            <w:color w:val="0000FF"/>
            <w:szCs w:val="24"/>
            <w:u w:val="single"/>
          </w:rPr>
          <w:t>https://www.vvkt.lt/index.php?1399030386</w:t>
        </w:r>
      </w:hyperlink>
      <w:r w:rsidR="001D1E76" w:rsidRPr="005D554B">
        <w:rPr>
          <w:noProof/>
          <w:snapToGrid w:val="0"/>
          <w:szCs w:val="24"/>
        </w:rPr>
        <w:t>, ir atsiųsti elektroniniu paštu (adresu NepageidaujamaR@vvkt.lt).</w:t>
      </w:r>
      <w:r w:rsidRPr="000A79DC">
        <w:rPr>
          <w:noProof/>
          <w:szCs w:val="24"/>
          <w:lang w:val="lt-LT"/>
        </w:rPr>
        <w:t xml:space="preserve"> </w:t>
      </w:r>
    </w:p>
    <w:p w14:paraId="0AAC1114" w14:textId="77777777" w:rsidR="00BF7234" w:rsidRPr="00D24504" w:rsidRDefault="00BF7234" w:rsidP="00BF7234">
      <w:pPr>
        <w:tabs>
          <w:tab w:val="clear" w:pos="567"/>
        </w:tabs>
        <w:spacing w:line="240" w:lineRule="auto"/>
        <w:ind w:left="567" w:hanging="567"/>
        <w:outlineLvl w:val="0"/>
        <w:rPr>
          <w:b/>
          <w:szCs w:val="22"/>
          <w:lang w:val="lt-LT"/>
        </w:rPr>
      </w:pPr>
    </w:p>
    <w:p w14:paraId="0617F4BA" w14:textId="77777777" w:rsidR="00BF7234" w:rsidRPr="00D24504" w:rsidRDefault="00BF7234" w:rsidP="00BF7234">
      <w:pPr>
        <w:tabs>
          <w:tab w:val="clear" w:pos="567"/>
        </w:tabs>
        <w:spacing w:line="240" w:lineRule="auto"/>
        <w:ind w:left="567" w:hanging="567"/>
        <w:outlineLvl w:val="0"/>
        <w:rPr>
          <w:b/>
          <w:szCs w:val="22"/>
          <w:lang w:val="lt-LT"/>
        </w:rPr>
      </w:pPr>
      <w:r w:rsidRPr="00D24504">
        <w:rPr>
          <w:b/>
          <w:szCs w:val="22"/>
          <w:lang w:val="lt-LT"/>
        </w:rPr>
        <w:t>4.9</w:t>
      </w:r>
      <w:r w:rsidRPr="00D24504">
        <w:rPr>
          <w:b/>
          <w:szCs w:val="22"/>
          <w:lang w:val="lt-LT"/>
        </w:rPr>
        <w:tab/>
        <w:t>Perdozavimas</w:t>
      </w:r>
    </w:p>
    <w:p w14:paraId="6014297B" w14:textId="77777777" w:rsidR="00BF7234" w:rsidRPr="00D24504" w:rsidRDefault="00BF7234" w:rsidP="00BF7234">
      <w:pPr>
        <w:tabs>
          <w:tab w:val="clear" w:pos="567"/>
        </w:tabs>
        <w:spacing w:line="240" w:lineRule="auto"/>
        <w:rPr>
          <w:szCs w:val="22"/>
          <w:lang w:val="lt-LT"/>
        </w:rPr>
      </w:pPr>
    </w:p>
    <w:p w14:paraId="00885072" w14:textId="77777777" w:rsidR="00BF7234" w:rsidRPr="00D24504" w:rsidRDefault="00BF7234" w:rsidP="00BF7234">
      <w:pPr>
        <w:rPr>
          <w:szCs w:val="22"/>
          <w:lang w:val="lt-LT"/>
        </w:rPr>
      </w:pPr>
      <w:r w:rsidRPr="00D24504">
        <w:rPr>
          <w:szCs w:val="22"/>
          <w:lang w:val="lt-LT"/>
        </w:rPr>
        <w:t xml:space="preserve">Perdozavus jonizuojančios spinduliuotės, pacientui tenkanti sugertoji dozė mažinama skatinant šlapinimąsi bei tuštinimąsi. </w:t>
      </w:r>
    </w:p>
    <w:p w14:paraId="0882C317" w14:textId="77777777" w:rsidR="00BF7234" w:rsidRPr="00D24504" w:rsidRDefault="00BF7234" w:rsidP="00BF7234">
      <w:pPr>
        <w:tabs>
          <w:tab w:val="clear" w:pos="567"/>
        </w:tabs>
        <w:spacing w:line="240" w:lineRule="auto"/>
        <w:rPr>
          <w:szCs w:val="22"/>
          <w:lang w:val="lt-LT"/>
        </w:rPr>
      </w:pPr>
    </w:p>
    <w:p w14:paraId="1B82FA23" w14:textId="77777777" w:rsidR="00BF7234" w:rsidRPr="00D24504" w:rsidRDefault="00BF7234" w:rsidP="00BF7234">
      <w:pPr>
        <w:tabs>
          <w:tab w:val="clear" w:pos="567"/>
        </w:tabs>
        <w:spacing w:line="240" w:lineRule="auto"/>
        <w:rPr>
          <w:szCs w:val="22"/>
          <w:lang w:val="lt-LT"/>
        </w:rPr>
      </w:pPr>
    </w:p>
    <w:p w14:paraId="0AC2D936"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5.</w:t>
      </w:r>
      <w:r w:rsidRPr="00D24504">
        <w:rPr>
          <w:b/>
          <w:szCs w:val="22"/>
          <w:lang w:val="lt-LT"/>
        </w:rPr>
        <w:tab/>
        <w:t xml:space="preserve">FARMAKOLOGINĖS </w:t>
      </w:r>
      <w:r w:rsidRPr="00D24504">
        <w:rPr>
          <w:b/>
          <w:caps/>
          <w:szCs w:val="22"/>
          <w:lang w:val="lt-LT"/>
        </w:rPr>
        <w:t>savybės</w:t>
      </w:r>
    </w:p>
    <w:p w14:paraId="7013A932" w14:textId="77777777" w:rsidR="00BF7234" w:rsidRPr="00D24504" w:rsidRDefault="00BF7234" w:rsidP="00BF7234">
      <w:pPr>
        <w:tabs>
          <w:tab w:val="clear" w:pos="567"/>
        </w:tabs>
        <w:spacing w:line="240" w:lineRule="auto"/>
        <w:rPr>
          <w:szCs w:val="22"/>
          <w:lang w:val="lt-LT"/>
        </w:rPr>
      </w:pPr>
    </w:p>
    <w:p w14:paraId="3D4ECAAE"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5.1</w:t>
      </w:r>
      <w:r w:rsidRPr="00D24504">
        <w:rPr>
          <w:b/>
          <w:szCs w:val="22"/>
          <w:lang w:val="lt-LT"/>
        </w:rPr>
        <w:tab/>
        <w:t>Farmakodinaminės savybės</w:t>
      </w:r>
    </w:p>
    <w:p w14:paraId="12C23979" w14:textId="77777777" w:rsidR="00BF7234" w:rsidRPr="00D24504" w:rsidRDefault="00BF7234" w:rsidP="00BF7234">
      <w:pPr>
        <w:tabs>
          <w:tab w:val="clear" w:pos="567"/>
        </w:tabs>
        <w:spacing w:line="240" w:lineRule="auto"/>
        <w:outlineLvl w:val="0"/>
        <w:rPr>
          <w:szCs w:val="22"/>
          <w:lang w:val="lt-LT"/>
        </w:rPr>
      </w:pPr>
    </w:p>
    <w:p w14:paraId="40239CA4" w14:textId="77777777" w:rsidR="00BF7234" w:rsidRPr="00D24504" w:rsidRDefault="00BF7234" w:rsidP="00BF7234">
      <w:pPr>
        <w:tabs>
          <w:tab w:val="clear" w:pos="567"/>
        </w:tabs>
        <w:spacing w:line="240" w:lineRule="auto"/>
        <w:outlineLvl w:val="0"/>
        <w:rPr>
          <w:szCs w:val="22"/>
          <w:lang w:val="lt-LT"/>
        </w:rPr>
      </w:pPr>
      <w:r w:rsidRPr="00D24504">
        <w:rPr>
          <w:szCs w:val="22"/>
          <w:lang w:val="lt-LT"/>
        </w:rPr>
        <w:t>Farmakoterapinė grupė – diagnostiniai radiofarmaciniai preparatai, veikiantys centrinę nervų sistemą, ATC kodas – V09AA01</w:t>
      </w:r>
    </w:p>
    <w:p w14:paraId="313D1692" w14:textId="77777777" w:rsidR="00BF7234" w:rsidRPr="00D24504" w:rsidRDefault="00BF7234" w:rsidP="00BF7234">
      <w:pPr>
        <w:tabs>
          <w:tab w:val="clear" w:pos="567"/>
        </w:tabs>
        <w:spacing w:line="240" w:lineRule="auto"/>
        <w:outlineLvl w:val="0"/>
        <w:rPr>
          <w:szCs w:val="22"/>
          <w:lang w:val="lt-LT"/>
        </w:rPr>
      </w:pPr>
      <w:r w:rsidRPr="00D24504">
        <w:rPr>
          <w:szCs w:val="22"/>
          <w:lang w:val="lt-LT"/>
        </w:rPr>
        <w:t>Farmakoterapinė grupė – diagnostiniai radiofarmaciniai preparatai, uždegimo ir infekcijos nustatymas, ATC kodas – V09HA02</w:t>
      </w:r>
    </w:p>
    <w:p w14:paraId="0F97B476" w14:textId="77777777" w:rsidR="00BF7234" w:rsidRPr="00D24504" w:rsidRDefault="00BF7234" w:rsidP="00BF7234">
      <w:pPr>
        <w:tabs>
          <w:tab w:val="clear" w:pos="567"/>
        </w:tabs>
        <w:spacing w:line="240" w:lineRule="auto"/>
        <w:rPr>
          <w:szCs w:val="22"/>
          <w:lang w:val="lt-LT"/>
        </w:rPr>
      </w:pPr>
    </w:p>
    <w:p w14:paraId="49F2C90A" w14:textId="77777777" w:rsidR="00BF7234" w:rsidRPr="00D24504" w:rsidRDefault="00BF7234" w:rsidP="00BF7234">
      <w:pPr>
        <w:rPr>
          <w:szCs w:val="22"/>
          <w:lang w:val="lt-LT"/>
        </w:rPr>
      </w:pPr>
      <w:r w:rsidRPr="00D24504">
        <w:rPr>
          <w:szCs w:val="22"/>
          <w:lang w:val="lt-LT"/>
        </w:rPr>
        <w:t>Vartojant technecio [</w:t>
      </w:r>
      <w:r w:rsidRPr="00D24504">
        <w:rPr>
          <w:szCs w:val="22"/>
          <w:vertAlign w:val="superscript"/>
          <w:lang w:val="lt-LT"/>
        </w:rPr>
        <w:t>99m</w:t>
      </w:r>
      <w:r w:rsidRPr="00D24504">
        <w:rPr>
          <w:szCs w:val="22"/>
          <w:lang w:val="lt-LT"/>
        </w:rPr>
        <w:t xml:space="preserve">Tc]-eksametazimo tirpalą ir techneciu-99m-žymėtus leukocitus diagnostikos procedūroms tinkamais aktyvumais ir cheminėmis koncentracijomis, vaistinis preparatas nesukelia jokio farmakodinaminio poveikio. </w:t>
      </w:r>
    </w:p>
    <w:p w14:paraId="02176AFD" w14:textId="77777777" w:rsidR="00BF7234" w:rsidRPr="00D24504" w:rsidRDefault="00BF7234" w:rsidP="00BF7234">
      <w:pPr>
        <w:tabs>
          <w:tab w:val="clear" w:pos="567"/>
        </w:tabs>
        <w:spacing w:line="240" w:lineRule="auto"/>
        <w:rPr>
          <w:szCs w:val="22"/>
          <w:lang w:val="lt-LT"/>
        </w:rPr>
      </w:pPr>
    </w:p>
    <w:p w14:paraId="57702408"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5.2</w:t>
      </w:r>
      <w:r w:rsidRPr="00D24504">
        <w:rPr>
          <w:b/>
          <w:szCs w:val="22"/>
          <w:lang w:val="lt-LT"/>
        </w:rPr>
        <w:tab/>
        <w:t>Farmakokinetinės savybės</w:t>
      </w:r>
    </w:p>
    <w:p w14:paraId="042322A0" w14:textId="77777777" w:rsidR="00BF7234" w:rsidRPr="00D24504" w:rsidRDefault="00BF7234" w:rsidP="00BF7234">
      <w:pPr>
        <w:tabs>
          <w:tab w:val="clear" w:pos="567"/>
        </w:tabs>
        <w:spacing w:line="240" w:lineRule="auto"/>
        <w:ind w:left="567" w:hanging="567"/>
        <w:outlineLvl w:val="0"/>
        <w:rPr>
          <w:szCs w:val="22"/>
          <w:lang w:val="lt-LT"/>
        </w:rPr>
      </w:pPr>
    </w:p>
    <w:p w14:paraId="52F404D4" w14:textId="77777777" w:rsidR="00BF7234" w:rsidRPr="00D24504" w:rsidRDefault="00BF7234" w:rsidP="00BF7234">
      <w:pPr>
        <w:pStyle w:val="Dokumentoinaostekstas"/>
        <w:tabs>
          <w:tab w:val="clear" w:pos="567"/>
          <w:tab w:val="left" w:pos="540"/>
        </w:tabs>
        <w:rPr>
          <w:bCs/>
          <w:iCs/>
          <w:szCs w:val="22"/>
          <w:lang w:val="lt-LT"/>
        </w:rPr>
      </w:pPr>
      <w:r w:rsidRPr="00D24504">
        <w:rPr>
          <w:bCs/>
          <w:iCs/>
          <w:szCs w:val="22"/>
          <w:lang w:val="lt-LT"/>
        </w:rPr>
        <w:t>(1)</w:t>
      </w:r>
      <w:r w:rsidRPr="00D24504">
        <w:rPr>
          <w:bCs/>
          <w:iCs/>
          <w:szCs w:val="22"/>
          <w:lang w:val="lt-LT"/>
        </w:rPr>
        <w:tab/>
        <w:t>Vaistinio preparato intraveninė injekcija</w:t>
      </w:r>
    </w:p>
    <w:p w14:paraId="766A1566" w14:textId="77777777" w:rsidR="00BF7234" w:rsidRPr="00D24504" w:rsidRDefault="00BF7234" w:rsidP="00BF7234">
      <w:pPr>
        <w:tabs>
          <w:tab w:val="left" w:pos="540"/>
        </w:tabs>
        <w:rPr>
          <w:bCs/>
          <w:iCs/>
          <w:szCs w:val="22"/>
          <w:lang w:val="lt-LT"/>
        </w:rPr>
      </w:pPr>
    </w:p>
    <w:p w14:paraId="5EC3E8D5" w14:textId="77777777" w:rsidR="00BF7234" w:rsidRPr="00D24504" w:rsidRDefault="00BF7234" w:rsidP="00BF7234">
      <w:pPr>
        <w:tabs>
          <w:tab w:val="left" w:pos="540"/>
        </w:tabs>
        <w:rPr>
          <w:bCs/>
          <w:iCs/>
          <w:szCs w:val="22"/>
          <w:lang w:val="lt-LT"/>
        </w:rPr>
      </w:pPr>
      <w:r w:rsidRPr="00D24504">
        <w:rPr>
          <w:bCs/>
          <w:iCs/>
          <w:szCs w:val="22"/>
          <w:lang w:val="lt-LT"/>
        </w:rPr>
        <w:t>Aktyvaus komponento technecio-99m kompleksas neturi krūvio, yra lipofiliškas ir santykinai mažo molekulinio svorio, todėl gali praeiti hematoencefalinį barjerą. Po suleidimo į veną vaistinis preparatas greitai pašalinamas iš kraujo. Maksimalus susitelkimas galvos smegenyse siekia 3,5-7% nuo suleistos dozės ir susidaro per 1 min. po injekcijos. Iki 15% galvos smegenų vaistinio preparato aktyvumo yra išplaunama per 2 min. po injekcijos; po to 24 val. radioaktyvumo mažėjimas yra nežymus, vykstantis dėl fizikinio technecio-99m skilimo. Nepriklausantis galvos smegenims vaistinio preparato aktyvumas pasiskirsto organizme, daugiausiai raumenyse ir minkštuosiuose audiniuose. Apie 20% suleistos dozės yra pašalinama pro kepenis iš karto po injekcijos ir ekskretuojama per hepatobiliarinę sistemą. Apie 40% suleistos dozės per 48 val. po injekcijos yra ekskretuojama per inkstus ir šlapimą, taip sumažėjant bendram fonui raumenyse ir minkštuosiuose audiniuose.</w:t>
      </w:r>
    </w:p>
    <w:p w14:paraId="1CC81A1C" w14:textId="77777777" w:rsidR="00BF7234" w:rsidRPr="00D24504" w:rsidRDefault="00BF7234" w:rsidP="00BF7234">
      <w:pPr>
        <w:tabs>
          <w:tab w:val="left" w:pos="540"/>
        </w:tabs>
        <w:rPr>
          <w:bCs/>
          <w:iCs/>
          <w:szCs w:val="22"/>
          <w:lang w:val="lt-LT"/>
        </w:rPr>
      </w:pPr>
    </w:p>
    <w:p w14:paraId="439E58C6" w14:textId="77777777" w:rsidR="00BF7234" w:rsidRPr="00D24504" w:rsidRDefault="00BF7234" w:rsidP="00BF7234">
      <w:pPr>
        <w:tabs>
          <w:tab w:val="left" w:pos="540"/>
        </w:tabs>
        <w:rPr>
          <w:bCs/>
          <w:iCs/>
          <w:szCs w:val="22"/>
          <w:lang w:val="lt-LT"/>
        </w:rPr>
      </w:pPr>
      <w:r w:rsidRPr="00D24504">
        <w:rPr>
          <w:bCs/>
          <w:iCs/>
          <w:szCs w:val="22"/>
          <w:lang w:val="lt-LT"/>
        </w:rPr>
        <w:t>(2)</w:t>
      </w:r>
      <w:r w:rsidRPr="00D24504">
        <w:rPr>
          <w:bCs/>
          <w:iCs/>
          <w:szCs w:val="22"/>
          <w:lang w:val="lt-LT"/>
        </w:rPr>
        <w:tab/>
        <w:t>Žymėtų leukocitų injekcija</w:t>
      </w:r>
    </w:p>
    <w:p w14:paraId="2CC06B0A" w14:textId="77777777" w:rsidR="00BF7234" w:rsidRPr="00D24504" w:rsidRDefault="00BF7234" w:rsidP="00BF7234">
      <w:pPr>
        <w:tabs>
          <w:tab w:val="left" w:pos="540"/>
        </w:tabs>
        <w:rPr>
          <w:bCs/>
          <w:iCs/>
          <w:szCs w:val="22"/>
          <w:lang w:val="lt-LT"/>
        </w:rPr>
      </w:pPr>
    </w:p>
    <w:p w14:paraId="6CD72091" w14:textId="77777777" w:rsidR="00BF7234" w:rsidRPr="00D24504" w:rsidRDefault="00BF7234" w:rsidP="00BF7234">
      <w:pPr>
        <w:tabs>
          <w:tab w:val="left" w:pos="540"/>
        </w:tabs>
        <w:rPr>
          <w:bCs/>
          <w:iCs/>
          <w:szCs w:val="22"/>
          <w:lang w:val="lt-LT"/>
        </w:rPr>
      </w:pPr>
      <w:r w:rsidRPr="00D24504">
        <w:rPr>
          <w:bCs/>
          <w:iCs/>
          <w:szCs w:val="22"/>
          <w:lang w:val="lt-LT"/>
        </w:rPr>
        <w:t xml:space="preserve">Techneciu-99m-žymėti leukocitai pasiskirsto jų susitelkimo vietose: kepenyse (per 5 min.), blužnyje (maždaug per 40 min.) bei kraujotakos sistemoje (pastarojoje būna apie 50% leukocitų kiekio). Apie 37% su ląstelėmis susieto technecio-99m yra grąžinamas iš kraujotakos sistemos per 40 min. po injekcijos. Technecis-99m yra lėtai išplaunamas iš ląstelių ir ekskretuojamas per inkstus bei kepenis į tulžies pūslę. Dėl šios priežasties žarnyne nustatomas padidėjęs vaistinio preparato aktyvumas. </w:t>
      </w:r>
    </w:p>
    <w:p w14:paraId="140954E3" w14:textId="77777777" w:rsidR="00BF7234" w:rsidRPr="00D24504" w:rsidRDefault="00BF7234" w:rsidP="00BF7234">
      <w:pPr>
        <w:rPr>
          <w:szCs w:val="22"/>
          <w:lang w:val="lt-LT"/>
        </w:rPr>
      </w:pPr>
    </w:p>
    <w:p w14:paraId="450A45D5"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5.3</w:t>
      </w:r>
      <w:r w:rsidRPr="00D24504">
        <w:rPr>
          <w:b/>
          <w:szCs w:val="22"/>
          <w:lang w:val="lt-LT"/>
        </w:rPr>
        <w:tab/>
        <w:t>Ikiklinikinių saugumo tyrimų duomenys</w:t>
      </w:r>
    </w:p>
    <w:p w14:paraId="3625CD27" w14:textId="77777777" w:rsidR="00BF7234" w:rsidRPr="00D24504" w:rsidRDefault="00BF7234" w:rsidP="00BF7234">
      <w:pPr>
        <w:rPr>
          <w:szCs w:val="22"/>
          <w:lang w:val="lt-LT"/>
        </w:rPr>
      </w:pPr>
    </w:p>
    <w:p w14:paraId="633C23AA" w14:textId="77777777" w:rsidR="00BF7234" w:rsidRPr="00D24504" w:rsidRDefault="00BF7234" w:rsidP="00BF7234">
      <w:pPr>
        <w:rPr>
          <w:bCs/>
          <w:szCs w:val="22"/>
          <w:lang w:val="lt-LT"/>
        </w:rPr>
      </w:pPr>
      <w:r w:rsidRPr="00D24504">
        <w:rPr>
          <w:bCs/>
          <w:szCs w:val="22"/>
          <w:lang w:val="lt-LT"/>
        </w:rPr>
        <w:t xml:space="preserve">Nėra papildomų ikiklinikinių saugumo tyrimų duomenų, svarbių vaistinį preparatą skiriančiam specialistui, jei vaistinis preparatas skiriamas saugiai ir pagal nustatytas indikacijas. </w:t>
      </w:r>
    </w:p>
    <w:p w14:paraId="15310A13" w14:textId="77777777" w:rsidR="00BF7234" w:rsidRPr="00D24504" w:rsidRDefault="00BF7234" w:rsidP="00BF7234">
      <w:pPr>
        <w:tabs>
          <w:tab w:val="clear" w:pos="567"/>
        </w:tabs>
        <w:rPr>
          <w:szCs w:val="22"/>
          <w:lang w:val="lt-LT"/>
        </w:rPr>
      </w:pPr>
    </w:p>
    <w:p w14:paraId="155C4229" w14:textId="77777777" w:rsidR="00BF7234" w:rsidRPr="00D24504" w:rsidRDefault="00BF7234" w:rsidP="00BF7234">
      <w:pPr>
        <w:tabs>
          <w:tab w:val="clear" w:pos="567"/>
        </w:tabs>
        <w:rPr>
          <w:szCs w:val="22"/>
          <w:lang w:val="lt-LT"/>
        </w:rPr>
      </w:pPr>
    </w:p>
    <w:p w14:paraId="0F62EEC5" w14:textId="77777777" w:rsidR="00BF7234" w:rsidRPr="00D24504" w:rsidRDefault="00BF7234" w:rsidP="00BF7234">
      <w:pPr>
        <w:tabs>
          <w:tab w:val="clear" w:pos="567"/>
        </w:tabs>
        <w:spacing w:line="240" w:lineRule="auto"/>
        <w:ind w:left="567" w:hanging="567"/>
        <w:rPr>
          <w:b/>
          <w:szCs w:val="22"/>
          <w:lang w:val="lt-LT"/>
        </w:rPr>
      </w:pPr>
      <w:r w:rsidRPr="00D24504">
        <w:rPr>
          <w:b/>
          <w:szCs w:val="22"/>
          <w:lang w:val="lt-LT"/>
        </w:rPr>
        <w:t>6.</w:t>
      </w:r>
      <w:r w:rsidRPr="00D24504">
        <w:rPr>
          <w:b/>
          <w:szCs w:val="22"/>
          <w:lang w:val="lt-LT"/>
        </w:rPr>
        <w:tab/>
      </w:r>
      <w:r w:rsidRPr="00D24504">
        <w:rPr>
          <w:b/>
          <w:caps/>
          <w:szCs w:val="22"/>
          <w:lang w:val="lt-LT"/>
        </w:rPr>
        <w:t>farmacinė informacija</w:t>
      </w:r>
    </w:p>
    <w:p w14:paraId="616EC72B" w14:textId="77777777" w:rsidR="00BF7234" w:rsidRPr="00D24504" w:rsidRDefault="00BF7234" w:rsidP="00BF7234">
      <w:pPr>
        <w:tabs>
          <w:tab w:val="clear" w:pos="567"/>
        </w:tabs>
        <w:rPr>
          <w:szCs w:val="22"/>
          <w:lang w:val="lt-LT"/>
        </w:rPr>
      </w:pPr>
    </w:p>
    <w:p w14:paraId="71DBA106"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6.1</w:t>
      </w:r>
      <w:r w:rsidRPr="00D24504">
        <w:rPr>
          <w:b/>
          <w:szCs w:val="22"/>
          <w:lang w:val="lt-LT"/>
        </w:rPr>
        <w:tab/>
        <w:t>Pagalbinių medžiagų sąrašas</w:t>
      </w:r>
    </w:p>
    <w:p w14:paraId="11BD4C4F" w14:textId="77777777" w:rsidR="00BF7234" w:rsidRPr="00D24504" w:rsidRDefault="00BF7234" w:rsidP="00BF7234">
      <w:pPr>
        <w:tabs>
          <w:tab w:val="clear" w:pos="567"/>
        </w:tabs>
        <w:spacing w:line="240" w:lineRule="auto"/>
        <w:rPr>
          <w:iCs/>
          <w:szCs w:val="22"/>
          <w:lang w:val="lt-LT"/>
        </w:rPr>
      </w:pPr>
    </w:p>
    <w:p w14:paraId="2625202F" w14:textId="77777777" w:rsidR="00BF7234" w:rsidRPr="00D24504" w:rsidRDefault="00BF7234" w:rsidP="00BF7234">
      <w:pPr>
        <w:rPr>
          <w:szCs w:val="22"/>
          <w:lang w:val="lt-LT"/>
        </w:rPr>
      </w:pPr>
      <w:r w:rsidRPr="00D24504">
        <w:rPr>
          <w:szCs w:val="22"/>
          <w:lang w:val="lt-LT"/>
        </w:rPr>
        <w:t>Natrio chloridas</w:t>
      </w:r>
    </w:p>
    <w:p w14:paraId="7950685D" w14:textId="77777777" w:rsidR="00BF7234" w:rsidRPr="00D24504" w:rsidRDefault="00BF7234" w:rsidP="00BF7234">
      <w:pPr>
        <w:rPr>
          <w:szCs w:val="22"/>
          <w:lang w:val="lt-LT"/>
        </w:rPr>
      </w:pPr>
      <w:r w:rsidRPr="00D24504">
        <w:rPr>
          <w:szCs w:val="22"/>
          <w:lang w:val="lt-LT"/>
        </w:rPr>
        <w:t>Alavo (II) chloridas dihidratas</w:t>
      </w:r>
    </w:p>
    <w:p w14:paraId="1CC0A7F5" w14:textId="77777777" w:rsidR="00BF7234" w:rsidRPr="00D24504" w:rsidRDefault="00BF7234" w:rsidP="00BF7234">
      <w:pPr>
        <w:tabs>
          <w:tab w:val="clear" w:pos="567"/>
        </w:tabs>
        <w:spacing w:line="240" w:lineRule="auto"/>
        <w:rPr>
          <w:iCs/>
          <w:szCs w:val="22"/>
          <w:lang w:val="lt-LT"/>
        </w:rPr>
      </w:pPr>
    </w:p>
    <w:p w14:paraId="25F81256"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6.2</w:t>
      </w:r>
      <w:r w:rsidRPr="00D24504">
        <w:rPr>
          <w:b/>
          <w:szCs w:val="22"/>
          <w:lang w:val="lt-LT"/>
        </w:rPr>
        <w:tab/>
        <w:t>Nesuderinamumas</w:t>
      </w:r>
    </w:p>
    <w:p w14:paraId="38E426CA" w14:textId="77777777" w:rsidR="00BF7234" w:rsidRPr="00D24504" w:rsidRDefault="00BF7234" w:rsidP="00BF7234">
      <w:pPr>
        <w:tabs>
          <w:tab w:val="clear" w:pos="567"/>
        </w:tabs>
        <w:spacing w:line="240" w:lineRule="auto"/>
        <w:rPr>
          <w:szCs w:val="22"/>
          <w:lang w:val="lt-LT"/>
        </w:rPr>
      </w:pPr>
    </w:p>
    <w:p w14:paraId="23B0DA0B" w14:textId="77777777" w:rsidR="00BF7234" w:rsidRPr="00D24504" w:rsidRDefault="00BF7234" w:rsidP="00BF7234">
      <w:pPr>
        <w:tabs>
          <w:tab w:val="clear" w:pos="567"/>
        </w:tabs>
        <w:spacing w:line="240" w:lineRule="auto"/>
        <w:rPr>
          <w:szCs w:val="22"/>
          <w:lang w:val="lt-LT"/>
        </w:rPr>
      </w:pPr>
      <w:r w:rsidRPr="00D24504">
        <w:rPr>
          <w:szCs w:val="22"/>
          <w:lang w:val="lt-LT"/>
        </w:rPr>
        <w:t xml:space="preserve">Šio vaistinio preparato negalima maišyti su kitais, išskyrus išvardytus 12 skyriuje. </w:t>
      </w:r>
    </w:p>
    <w:p w14:paraId="52A9967C" w14:textId="77777777" w:rsidR="00BF7234" w:rsidRPr="00D24504" w:rsidRDefault="00BF7234" w:rsidP="00BF7234">
      <w:pPr>
        <w:tabs>
          <w:tab w:val="clear" w:pos="567"/>
        </w:tabs>
        <w:spacing w:line="240" w:lineRule="auto"/>
        <w:rPr>
          <w:szCs w:val="22"/>
          <w:lang w:val="lt-LT"/>
        </w:rPr>
      </w:pPr>
    </w:p>
    <w:p w14:paraId="4EFEFF9E"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6.3</w:t>
      </w:r>
      <w:r w:rsidRPr="00D24504">
        <w:rPr>
          <w:b/>
          <w:szCs w:val="22"/>
          <w:lang w:val="lt-LT"/>
        </w:rPr>
        <w:tab/>
        <w:t>Tinkamumo laikas</w:t>
      </w:r>
    </w:p>
    <w:p w14:paraId="27A131CF" w14:textId="77777777" w:rsidR="00BF7234" w:rsidRPr="00D24504" w:rsidRDefault="00BF7234" w:rsidP="00BF7234">
      <w:pPr>
        <w:tabs>
          <w:tab w:val="clear" w:pos="567"/>
        </w:tabs>
        <w:spacing w:line="240" w:lineRule="auto"/>
        <w:rPr>
          <w:szCs w:val="22"/>
          <w:lang w:val="lt-LT"/>
        </w:rPr>
      </w:pPr>
    </w:p>
    <w:p w14:paraId="6E008AC5" w14:textId="77777777" w:rsidR="00BF7234" w:rsidRPr="00D24504" w:rsidRDefault="00BF7234" w:rsidP="00BF7234">
      <w:pPr>
        <w:rPr>
          <w:szCs w:val="22"/>
          <w:lang w:val="lt-LT"/>
        </w:rPr>
      </w:pPr>
      <w:r w:rsidRPr="00D24504">
        <w:rPr>
          <w:szCs w:val="22"/>
          <w:lang w:val="lt-LT"/>
        </w:rPr>
        <w:t>52 savaitės</w:t>
      </w:r>
      <w:r>
        <w:rPr>
          <w:szCs w:val="22"/>
          <w:lang w:val="lt-LT"/>
        </w:rPr>
        <w:t>.</w:t>
      </w:r>
    </w:p>
    <w:p w14:paraId="25D886BA" w14:textId="77777777" w:rsidR="00BF7234" w:rsidRPr="00D24504" w:rsidRDefault="00BF7234" w:rsidP="00BF7234">
      <w:pPr>
        <w:rPr>
          <w:szCs w:val="22"/>
          <w:lang w:val="lt-LT"/>
        </w:rPr>
      </w:pPr>
    </w:p>
    <w:p w14:paraId="7EB55B6B" w14:textId="77777777" w:rsidR="00BF7234" w:rsidRPr="00D24504" w:rsidRDefault="00BF7234" w:rsidP="00BF7234">
      <w:pPr>
        <w:rPr>
          <w:szCs w:val="22"/>
          <w:lang w:val="lt-LT"/>
        </w:rPr>
      </w:pPr>
      <w:r w:rsidRPr="00D24504">
        <w:rPr>
          <w:szCs w:val="22"/>
          <w:lang w:val="lt-LT"/>
        </w:rPr>
        <w:t>Paruoštą vartoti vaistinį preparatą laikyti ne aukštesnėje kaip 25 °C temperatūroje. Negalima šaldyti ar užšaldyti.</w:t>
      </w:r>
    </w:p>
    <w:p w14:paraId="0E810D83" w14:textId="77777777" w:rsidR="00BF7234" w:rsidRPr="00D24504" w:rsidRDefault="00BF7234" w:rsidP="00BF7234">
      <w:pPr>
        <w:rPr>
          <w:szCs w:val="22"/>
          <w:lang w:val="lt-LT"/>
        </w:rPr>
      </w:pPr>
      <w:r w:rsidRPr="00D24504">
        <w:rPr>
          <w:szCs w:val="22"/>
          <w:lang w:val="lt-LT"/>
        </w:rPr>
        <w:t xml:space="preserve">Žymėtą vaistinį preparatą galima </w:t>
      </w:r>
      <w:r>
        <w:rPr>
          <w:szCs w:val="22"/>
          <w:lang w:val="lt-LT"/>
        </w:rPr>
        <w:t>leisti</w:t>
      </w:r>
      <w:r w:rsidRPr="00D24504">
        <w:rPr>
          <w:szCs w:val="22"/>
          <w:lang w:val="lt-LT"/>
        </w:rPr>
        <w:t xml:space="preserve"> 30 min. po paruošimo. </w:t>
      </w:r>
    </w:p>
    <w:p w14:paraId="07F014F6" w14:textId="77777777" w:rsidR="00BF7234" w:rsidRPr="00D24504" w:rsidRDefault="00BF7234" w:rsidP="00BF7234">
      <w:pPr>
        <w:tabs>
          <w:tab w:val="clear" w:pos="567"/>
        </w:tabs>
        <w:spacing w:line="240" w:lineRule="auto"/>
        <w:rPr>
          <w:szCs w:val="22"/>
          <w:lang w:val="lt-LT"/>
        </w:rPr>
      </w:pPr>
    </w:p>
    <w:p w14:paraId="2060E7F4"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6.4</w:t>
      </w:r>
      <w:r w:rsidRPr="00D24504">
        <w:rPr>
          <w:b/>
          <w:szCs w:val="22"/>
          <w:lang w:val="lt-LT"/>
        </w:rPr>
        <w:tab/>
        <w:t>Specialios laikymo sąlygos</w:t>
      </w:r>
    </w:p>
    <w:p w14:paraId="40AF332A" w14:textId="77777777" w:rsidR="00BF7234" w:rsidRPr="00D24504" w:rsidRDefault="00BF7234" w:rsidP="00BF7234">
      <w:pPr>
        <w:tabs>
          <w:tab w:val="clear" w:pos="567"/>
        </w:tabs>
        <w:spacing w:line="240" w:lineRule="auto"/>
        <w:rPr>
          <w:szCs w:val="22"/>
          <w:lang w:val="lt-LT"/>
        </w:rPr>
      </w:pPr>
    </w:p>
    <w:p w14:paraId="1C4A9C97" w14:textId="77777777" w:rsidR="00BF7234" w:rsidRPr="00D24504" w:rsidRDefault="00BF7234" w:rsidP="00BF7234">
      <w:pPr>
        <w:rPr>
          <w:bCs/>
          <w:szCs w:val="22"/>
          <w:lang w:val="lt-LT"/>
        </w:rPr>
      </w:pPr>
      <w:r w:rsidRPr="00DE549A">
        <w:rPr>
          <w:bCs/>
          <w:szCs w:val="22"/>
          <w:lang w:val="lt-LT"/>
        </w:rPr>
        <w:t>L</w:t>
      </w:r>
      <w:r w:rsidRPr="00912BC7">
        <w:rPr>
          <w:bCs/>
          <w:szCs w:val="22"/>
          <w:lang w:val="lt-LT"/>
        </w:rPr>
        <w:t>ai</w:t>
      </w:r>
      <w:r w:rsidRPr="009E37BA">
        <w:rPr>
          <w:bCs/>
          <w:szCs w:val="22"/>
          <w:lang w:val="lt-LT"/>
        </w:rPr>
        <w:t xml:space="preserve">kyti ne aukštesnėje kaip </w:t>
      </w:r>
      <w:r w:rsidRPr="009E37BA">
        <w:rPr>
          <w:szCs w:val="22"/>
          <w:lang w:val="lt-LT"/>
        </w:rPr>
        <w:t>25 °C temperatūroje. Negalima šaldyti</w:t>
      </w:r>
      <w:r>
        <w:rPr>
          <w:szCs w:val="22"/>
          <w:lang w:val="lt-LT"/>
        </w:rPr>
        <w:t>.</w:t>
      </w:r>
    </w:p>
    <w:p w14:paraId="75660785" w14:textId="77777777" w:rsidR="00BF7234" w:rsidRPr="00D24504" w:rsidRDefault="00BF7234" w:rsidP="00BF7234">
      <w:pPr>
        <w:rPr>
          <w:szCs w:val="22"/>
          <w:lang w:val="lt-LT"/>
        </w:rPr>
      </w:pPr>
      <w:r w:rsidRPr="00D24504">
        <w:rPr>
          <w:szCs w:val="22"/>
          <w:lang w:val="lt-LT"/>
        </w:rPr>
        <w:t>Paruošto vaistinio preparato laikymo sąlygos pateikiamos 6.3 skyriuje.</w:t>
      </w:r>
    </w:p>
    <w:p w14:paraId="663B8222" w14:textId="77777777" w:rsidR="00BF7234" w:rsidRPr="00D24504" w:rsidRDefault="00BF7234" w:rsidP="00BF7234">
      <w:pPr>
        <w:rPr>
          <w:bCs/>
          <w:szCs w:val="22"/>
          <w:lang w:val="lt-LT"/>
        </w:rPr>
      </w:pPr>
      <w:r>
        <w:rPr>
          <w:bCs/>
          <w:szCs w:val="22"/>
          <w:lang w:val="lt-LT"/>
        </w:rPr>
        <w:t>Laikyti pagal</w:t>
      </w:r>
      <w:r w:rsidRPr="00D24504">
        <w:rPr>
          <w:bCs/>
          <w:szCs w:val="22"/>
          <w:lang w:val="lt-LT"/>
        </w:rPr>
        <w:t xml:space="preserve"> </w:t>
      </w:r>
      <w:r>
        <w:rPr>
          <w:bCs/>
          <w:szCs w:val="22"/>
          <w:lang w:val="lt-LT"/>
        </w:rPr>
        <w:t>vietines</w:t>
      </w:r>
      <w:r w:rsidRPr="00D24504">
        <w:rPr>
          <w:bCs/>
          <w:szCs w:val="22"/>
          <w:lang w:val="lt-LT"/>
        </w:rPr>
        <w:t xml:space="preserve"> radioaktyvių medžiagų</w:t>
      </w:r>
      <w:r>
        <w:rPr>
          <w:bCs/>
          <w:szCs w:val="22"/>
          <w:lang w:val="lt-LT"/>
        </w:rPr>
        <w:t xml:space="preserve"> laikymo</w:t>
      </w:r>
      <w:r w:rsidRPr="00D24504">
        <w:rPr>
          <w:bCs/>
          <w:szCs w:val="22"/>
          <w:lang w:val="lt-LT"/>
        </w:rPr>
        <w:t xml:space="preserve"> taisykl</w:t>
      </w:r>
      <w:r>
        <w:rPr>
          <w:bCs/>
          <w:szCs w:val="22"/>
          <w:lang w:val="lt-LT"/>
        </w:rPr>
        <w:t>es</w:t>
      </w:r>
      <w:r w:rsidRPr="00D24504">
        <w:rPr>
          <w:bCs/>
          <w:szCs w:val="22"/>
          <w:lang w:val="lt-LT"/>
        </w:rPr>
        <w:t xml:space="preserve">. </w:t>
      </w:r>
    </w:p>
    <w:p w14:paraId="13FC4645" w14:textId="77777777" w:rsidR="00BF7234" w:rsidRPr="00D24504" w:rsidRDefault="00BF7234" w:rsidP="00BF7234">
      <w:pPr>
        <w:tabs>
          <w:tab w:val="clear" w:pos="567"/>
        </w:tabs>
        <w:spacing w:line="240" w:lineRule="auto"/>
        <w:rPr>
          <w:szCs w:val="22"/>
          <w:lang w:val="lt-LT"/>
        </w:rPr>
      </w:pPr>
    </w:p>
    <w:p w14:paraId="50207877" w14:textId="77777777" w:rsidR="00BF7234" w:rsidRPr="00D24504" w:rsidRDefault="00BF7234" w:rsidP="00BF7234">
      <w:pPr>
        <w:numPr>
          <w:ilvl w:val="1"/>
          <w:numId w:val="3"/>
        </w:numPr>
        <w:spacing w:line="240" w:lineRule="auto"/>
        <w:outlineLvl w:val="0"/>
        <w:rPr>
          <w:b/>
          <w:szCs w:val="22"/>
          <w:lang w:val="lt-LT"/>
        </w:rPr>
      </w:pPr>
      <w:r w:rsidRPr="00D24504">
        <w:rPr>
          <w:b/>
          <w:bCs/>
          <w:szCs w:val="22"/>
          <w:lang w:val="lt-LT"/>
        </w:rPr>
        <w:t>Talpyklės pobūdis ir jos</w:t>
      </w:r>
      <w:r w:rsidRPr="00D24504">
        <w:rPr>
          <w:szCs w:val="22"/>
          <w:lang w:val="lt-LT"/>
        </w:rPr>
        <w:t xml:space="preserve"> </w:t>
      </w:r>
      <w:r w:rsidRPr="00D24504">
        <w:rPr>
          <w:b/>
          <w:szCs w:val="22"/>
          <w:lang w:val="lt-LT"/>
        </w:rPr>
        <w:t>turinys</w:t>
      </w:r>
    </w:p>
    <w:p w14:paraId="08BA5E4D" w14:textId="77777777" w:rsidR="00BF7234" w:rsidRPr="00D24504" w:rsidRDefault="00BF7234" w:rsidP="00BF7234">
      <w:pPr>
        <w:tabs>
          <w:tab w:val="clear" w:pos="567"/>
        </w:tabs>
        <w:spacing w:line="240" w:lineRule="auto"/>
        <w:rPr>
          <w:iCs/>
          <w:szCs w:val="22"/>
          <w:lang w:val="lt-LT"/>
        </w:rPr>
      </w:pPr>
    </w:p>
    <w:p w14:paraId="70C0671E" w14:textId="77777777" w:rsidR="00BF7234" w:rsidRPr="00D24504" w:rsidRDefault="00BF7234" w:rsidP="00BF7234">
      <w:pPr>
        <w:rPr>
          <w:szCs w:val="22"/>
          <w:lang w:val="lt-LT"/>
        </w:rPr>
      </w:pPr>
      <w:r w:rsidRPr="00D24504">
        <w:rPr>
          <w:szCs w:val="22"/>
          <w:lang w:val="lt-LT"/>
        </w:rPr>
        <w:t xml:space="preserve">Vaistinis preparatas tiekiamas 10 ml tūrio skaidraus, bespalvio I tipo borosilikato stiklo flakone, užkimštame chlorobutilo gumos kamščiu ir uždengtame aliuminio dangteliu su mėlynu nuplėšiamu gaubteliu. </w:t>
      </w:r>
    </w:p>
    <w:p w14:paraId="2040DE1D" w14:textId="77777777" w:rsidR="00BF7234" w:rsidRPr="00D24504" w:rsidRDefault="00BF7234" w:rsidP="00BF7234">
      <w:pPr>
        <w:rPr>
          <w:szCs w:val="22"/>
          <w:lang w:val="lt-LT"/>
        </w:rPr>
      </w:pPr>
    </w:p>
    <w:p w14:paraId="7395CDE2" w14:textId="77777777" w:rsidR="00BF7234" w:rsidRPr="00D24504" w:rsidRDefault="00BF7234" w:rsidP="00BF7234">
      <w:pPr>
        <w:tabs>
          <w:tab w:val="clear" w:pos="567"/>
        </w:tabs>
        <w:spacing w:line="240" w:lineRule="auto"/>
        <w:rPr>
          <w:szCs w:val="22"/>
          <w:lang w:val="lt-LT"/>
        </w:rPr>
      </w:pPr>
      <w:r w:rsidRPr="00D24504">
        <w:rPr>
          <w:szCs w:val="22"/>
          <w:lang w:val="lt-LT"/>
        </w:rPr>
        <w:t>Pakuotės dydis: rinkinyje yra 2 arba 5 flakonai, kempinėlės (suvilgytos 70% izopropilo alkoholiu), 2 arba 5 etiketės.</w:t>
      </w:r>
    </w:p>
    <w:p w14:paraId="55083EA7" w14:textId="77777777" w:rsidR="00BF7234" w:rsidRPr="00D24504" w:rsidRDefault="00BF7234" w:rsidP="00BF7234">
      <w:pPr>
        <w:rPr>
          <w:szCs w:val="22"/>
          <w:lang w:val="lt-LT"/>
        </w:rPr>
      </w:pPr>
    </w:p>
    <w:p w14:paraId="385867B5" w14:textId="77777777" w:rsidR="00BF7234" w:rsidRPr="00D24504" w:rsidRDefault="00BF7234" w:rsidP="00BF7234">
      <w:pPr>
        <w:rPr>
          <w:szCs w:val="22"/>
          <w:lang w:val="lt-LT"/>
        </w:rPr>
      </w:pPr>
      <w:r w:rsidRPr="00D24504">
        <w:rPr>
          <w:szCs w:val="22"/>
          <w:lang w:val="lt-LT"/>
        </w:rPr>
        <w:t>Gali būti tiekiamos ne visų dydžių pakuotės.</w:t>
      </w:r>
    </w:p>
    <w:p w14:paraId="328F58D5" w14:textId="77777777" w:rsidR="00BF7234" w:rsidRPr="00D24504" w:rsidRDefault="00BF7234" w:rsidP="00BF7234">
      <w:pPr>
        <w:rPr>
          <w:szCs w:val="22"/>
          <w:lang w:val="lt-LT"/>
        </w:rPr>
      </w:pPr>
    </w:p>
    <w:p w14:paraId="404FA132" w14:textId="77777777" w:rsidR="00BF7234" w:rsidRPr="00311291" w:rsidRDefault="00BF7234" w:rsidP="003B541B">
      <w:pPr>
        <w:tabs>
          <w:tab w:val="clear" w:pos="567"/>
        </w:tabs>
        <w:spacing w:line="240" w:lineRule="auto"/>
        <w:ind w:left="567" w:hanging="567"/>
        <w:outlineLvl w:val="0"/>
        <w:rPr>
          <w:szCs w:val="22"/>
        </w:rPr>
      </w:pPr>
      <w:r w:rsidRPr="00D331A5">
        <w:rPr>
          <w:b/>
          <w:szCs w:val="22"/>
          <w:lang w:val="lt-LT"/>
        </w:rPr>
        <w:t>6.6</w:t>
      </w:r>
      <w:r w:rsidRPr="00D331A5">
        <w:rPr>
          <w:b/>
          <w:szCs w:val="22"/>
          <w:lang w:val="lt-LT"/>
        </w:rPr>
        <w:tab/>
        <w:t xml:space="preserve">Specialūs reikalavimai </w:t>
      </w:r>
      <w:r w:rsidR="00311291">
        <w:rPr>
          <w:b/>
          <w:szCs w:val="22"/>
          <w:lang w:val="lt-LT"/>
        </w:rPr>
        <w:t>atliekoms tvarkyti ir vaistiniam preparatui ruošti</w:t>
      </w:r>
    </w:p>
    <w:p w14:paraId="49E7CF62" w14:textId="77777777" w:rsidR="00BF7234" w:rsidRPr="00D331A5" w:rsidRDefault="00BF7234" w:rsidP="003B541B">
      <w:pPr>
        <w:tabs>
          <w:tab w:val="clear" w:pos="567"/>
        </w:tabs>
        <w:spacing w:line="240" w:lineRule="auto"/>
        <w:rPr>
          <w:szCs w:val="22"/>
          <w:lang w:val="lt-LT"/>
        </w:rPr>
      </w:pPr>
    </w:p>
    <w:p w14:paraId="5D0BC2BC" w14:textId="77777777" w:rsidR="00BF7234" w:rsidRPr="00912BC7" w:rsidRDefault="00BF7234" w:rsidP="003B541B">
      <w:pPr>
        <w:rPr>
          <w:szCs w:val="22"/>
          <w:lang w:val="lt-LT"/>
        </w:rPr>
      </w:pPr>
      <w:r w:rsidRPr="00912BC7">
        <w:rPr>
          <w:szCs w:val="22"/>
          <w:u w:val="single"/>
          <w:lang w:val="lt-LT" w:eastAsia="lt-LT"/>
        </w:rPr>
        <w:t>Bendrieji įspėjimai</w:t>
      </w:r>
    </w:p>
    <w:p w14:paraId="273A81DC" w14:textId="77777777" w:rsidR="00BF7234" w:rsidRPr="00912BC7" w:rsidRDefault="00BF7234" w:rsidP="003B541B">
      <w:pPr>
        <w:rPr>
          <w:szCs w:val="22"/>
          <w:lang w:val="lt-LT"/>
        </w:rPr>
      </w:pPr>
      <w:r w:rsidRPr="00912BC7">
        <w:rPr>
          <w:szCs w:val="22"/>
          <w:lang w:val="lt-LT"/>
        </w:rPr>
        <w:t xml:space="preserve">Radiofarmacinius </w:t>
      </w:r>
      <w:r>
        <w:rPr>
          <w:szCs w:val="22"/>
          <w:lang w:val="lt-LT"/>
        </w:rPr>
        <w:t xml:space="preserve">vaistinius </w:t>
      </w:r>
      <w:r w:rsidRPr="00912BC7">
        <w:rPr>
          <w:szCs w:val="22"/>
          <w:lang w:val="lt-LT"/>
        </w:rPr>
        <w:t>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14:paraId="0A94AD6A" w14:textId="77777777" w:rsidR="00BF7234" w:rsidRPr="00912BC7" w:rsidRDefault="00BF7234" w:rsidP="00BF7234">
      <w:pPr>
        <w:rPr>
          <w:szCs w:val="22"/>
          <w:lang w:val="lt-LT"/>
        </w:rPr>
      </w:pPr>
    </w:p>
    <w:p w14:paraId="04CD82D8" w14:textId="77777777" w:rsidR="00BF7234" w:rsidRPr="00912BC7" w:rsidRDefault="00BF7234" w:rsidP="00BF7234">
      <w:pPr>
        <w:rPr>
          <w:szCs w:val="22"/>
          <w:lang w:val="lt-LT"/>
        </w:rPr>
      </w:pPr>
      <w:r w:rsidRPr="00912BC7">
        <w:rPr>
          <w:szCs w:val="22"/>
          <w:lang w:val="lt-LT"/>
        </w:rPr>
        <w:t xml:space="preserve">Radiofarmaciniai </w:t>
      </w:r>
      <w:r>
        <w:rPr>
          <w:szCs w:val="22"/>
          <w:lang w:val="lt-LT"/>
        </w:rPr>
        <w:t xml:space="preserve">vaistiniai </w:t>
      </w:r>
      <w:r w:rsidRPr="00912BC7">
        <w:rPr>
          <w:szCs w:val="22"/>
          <w:lang w:val="lt-LT"/>
        </w:rPr>
        <w:t xml:space="preserve">preparatai turi būti paruošti tokiu būdu, kad atitiktų ir </w:t>
      </w:r>
      <w:r>
        <w:rPr>
          <w:szCs w:val="22"/>
          <w:lang w:val="lt-LT"/>
        </w:rPr>
        <w:t>radiacinės</w:t>
      </w:r>
      <w:r w:rsidRPr="00912BC7">
        <w:rPr>
          <w:szCs w:val="22"/>
          <w:lang w:val="lt-LT"/>
        </w:rPr>
        <w:t xml:space="preserve"> saug</w:t>
      </w:r>
      <w:r>
        <w:rPr>
          <w:szCs w:val="22"/>
          <w:lang w:val="lt-LT"/>
        </w:rPr>
        <w:t>os</w:t>
      </w:r>
      <w:r w:rsidRPr="00912BC7">
        <w:rPr>
          <w:szCs w:val="22"/>
          <w:lang w:val="lt-LT"/>
        </w:rPr>
        <w:t>, ir vaistinių preparatų kokybės reikalavimus. Reikia laikytis atitinkamų aseptikos atsargumo priemonių.</w:t>
      </w:r>
    </w:p>
    <w:p w14:paraId="5B2148F2" w14:textId="77777777" w:rsidR="00BF7234" w:rsidRPr="00912BC7" w:rsidRDefault="00BF7234" w:rsidP="00BF7234">
      <w:pPr>
        <w:ind w:left="567" w:hanging="567"/>
        <w:rPr>
          <w:noProof/>
          <w:szCs w:val="22"/>
          <w:lang w:val="lt-LT"/>
        </w:rPr>
      </w:pPr>
    </w:p>
    <w:p w14:paraId="26F859C3" w14:textId="77777777" w:rsidR="00BF7234" w:rsidRPr="00912BC7" w:rsidRDefault="00BF7234" w:rsidP="00BF7234">
      <w:pPr>
        <w:rPr>
          <w:noProof/>
          <w:szCs w:val="22"/>
          <w:lang w:val="lt-LT"/>
        </w:rPr>
      </w:pPr>
      <w:r w:rsidRPr="00912BC7">
        <w:rPr>
          <w:noProof/>
          <w:szCs w:val="22"/>
          <w:lang w:val="lt-LT"/>
        </w:rPr>
        <w:t xml:space="preserve">Flakono turinys skirtas tik naudoti </w:t>
      </w:r>
      <w:r w:rsidRPr="00D331A5">
        <w:rPr>
          <w:szCs w:val="22"/>
          <w:lang w:val="lt-LT" w:eastAsia="lt-LT"/>
        </w:rPr>
        <w:t xml:space="preserve">technecio </w:t>
      </w:r>
      <w:r w:rsidRPr="00D331A5">
        <w:rPr>
          <w:szCs w:val="22"/>
          <w:lang w:val="lt-LT"/>
        </w:rPr>
        <w:t>[</w:t>
      </w:r>
      <w:r w:rsidRPr="00D331A5">
        <w:rPr>
          <w:szCs w:val="22"/>
          <w:vertAlign w:val="superscript"/>
          <w:lang w:val="lt-LT"/>
        </w:rPr>
        <w:t>99m</w:t>
      </w:r>
      <w:r w:rsidRPr="00D331A5">
        <w:rPr>
          <w:szCs w:val="22"/>
          <w:lang w:val="lt-LT"/>
        </w:rPr>
        <w:t xml:space="preserve">Tc] eksametazimo </w:t>
      </w:r>
      <w:r>
        <w:rPr>
          <w:szCs w:val="22"/>
          <w:lang w:val="lt-LT"/>
        </w:rPr>
        <w:t xml:space="preserve">injekcijos </w:t>
      </w:r>
      <w:r w:rsidRPr="00912BC7">
        <w:rPr>
          <w:noProof/>
          <w:szCs w:val="22"/>
          <w:lang w:val="lt-LT"/>
        </w:rPr>
        <w:t>paruošimui ir negali būti skiriamas tiesiogiai pacientui, be pirmos paruošimo procedūros.</w:t>
      </w:r>
    </w:p>
    <w:p w14:paraId="20984C42" w14:textId="77777777" w:rsidR="00BF7234" w:rsidRPr="00912BC7" w:rsidRDefault="00BF7234" w:rsidP="00BF7234">
      <w:pPr>
        <w:ind w:left="567" w:hanging="567"/>
        <w:rPr>
          <w:noProof/>
          <w:szCs w:val="22"/>
          <w:lang w:val="lt-LT"/>
        </w:rPr>
      </w:pPr>
    </w:p>
    <w:p w14:paraId="0DB23F38" w14:textId="77777777" w:rsidR="00BF7234" w:rsidRPr="00912BC7" w:rsidRDefault="00BF7234" w:rsidP="00BF7234">
      <w:pPr>
        <w:ind w:left="567" w:hanging="567"/>
        <w:rPr>
          <w:noProof/>
          <w:szCs w:val="22"/>
          <w:lang w:val="lt-LT"/>
        </w:rPr>
      </w:pPr>
      <w:r w:rsidRPr="00912BC7">
        <w:rPr>
          <w:rStyle w:val="st1"/>
          <w:bCs/>
          <w:szCs w:val="22"/>
          <w:lang w:val="lt-LT"/>
        </w:rPr>
        <w:t>Nurodymai</w:t>
      </w:r>
      <w:r w:rsidRPr="00912BC7">
        <w:rPr>
          <w:rStyle w:val="st1"/>
          <w:szCs w:val="22"/>
          <w:lang w:val="lt-LT"/>
        </w:rPr>
        <w:t xml:space="preserve">, kaip </w:t>
      </w:r>
      <w:r w:rsidRPr="00912BC7">
        <w:rPr>
          <w:rStyle w:val="st1"/>
          <w:bCs/>
          <w:szCs w:val="22"/>
          <w:lang w:val="lt-LT"/>
        </w:rPr>
        <w:t>paruošti vaistinį</w:t>
      </w:r>
      <w:r w:rsidRPr="00912BC7">
        <w:rPr>
          <w:rStyle w:val="st1"/>
          <w:szCs w:val="22"/>
          <w:lang w:val="lt-LT"/>
        </w:rPr>
        <w:t xml:space="preserve"> preparatą, prieš </w:t>
      </w:r>
      <w:r w:rsidRPr="00912BC7">
        <w:rPr>
          <w:rStyle w:val="st1"/>
          <w:bCs/>
          <w:szCs w:val="22"/>
          <w:lang w:val="lt-LT"/>
        </w:rPr>
        <w:t>jį vartojant pateikti</w:t>
      </w:r>
      <w:r w:rsidRPr="00912BC7">
        <w:rPr>
          <w:rStyle w:val="st1"/>
          <w:szCs w:val="22"/>
          <w:lang w:val="lt-LT"/>
        </w:rPr>
        <w:t xml:space="preserve"> 12 </w:t>
      </w:r>
      <w:r w:rsidRPr="00912BC7">
        <w:rPr>
          <w:rStyle w:val="st1"/>
          <w:bCs/>
          <w:szCs w:val="22"/>
          <w:lang w:val="lt-LT"/>
        </w:rPr>
        <w:t>skyriuje</w:t>
      </w:r>
      <w:r w:rsidRPr="00912BC7">
        <w:rPr>
          <w:rStyle w:val="st1"/>
          <w:szCs w:val="22"/>
          <w:lang w:val="lt-LT"/>
        </w:rPr>
        <w:t>.</w:t>
      </w:r>
    </w:p>
    <w:p w14:paraId="0A300683" w14:textId="77777777" w:rsidR="00BF7234" w:rsidRPr="00912BC7" w:rsidRDefault="00BF7234" w:rsidP="00BF7234">
      <w:pPr>
        <w:rPr>
          <w:szCs w:val="22"/>
          <w:lang w:val="lt-LT"/>
        </w:rPr>
      </w:pPr>
    </w:p>
    <w:p w14:paraId="6F7687C9" w14:textId="77777777" w:rsidR="00BF7234" w:rsidRPr="00912BC7" w:rsidRDefault="00BF7234" w:rsidP="00BF7234">
      <w:pPr>
        <w:rPr>
          <w:szCs w:val="22"/>
          <w:lang w:val="lt-LT"/>
        </w:rPr>
      </w:pPr>
      <w:r w:rsidRPr="00912BC7">
        <w:rPr>
          <w:szCs w:val="22"/>
          <w:lang w:val="lt-LT"/>
        </w:rPr>
        <w:t xml:space="preserve">Jeigu bet kuriuo šio </w:t>
      </w:r>
      <w:r>
        <w:rPr>
          <w:szCs w:val="22"/>
          <w:lang w:val="lt-LT"/>
        </w:rPr>
        <w:t xml:space="preserve">vaistinio </w:t>
      </w:r>
      <w:r w:rsidRPr="00912BC7">
        <w:rPr>
          <w:szCs w:val="22"/>
          <w:lang w:val="lt-LT"/>
        </w:rPr>
        <w:t xml:space="preserve">preparato ruošimo metu pažeidžiamas šio </w:t>
      </w:r>
      <w:r w:rsidR="00C97FED">
        <w:rPr>
          <w:szCs w:val="22"/>
          <w:lang w:val="lt-LT"/>
        </w:rPr>
        <w:t>flakono</w:t>
      </w:r>
      <w:r w:rsidR="00C97FED" w:rsidRPr="00912BC7">
        <w:rPr>
          <w:szCs w:val="22"/>
          <w:lang w:val="lt-LT"/>
        </w:rPr>
        <w:t xml:space="preserve"> </w:t>
      </w:r>
      <w:r w:rsidRPr="00912BC7">
        <w:rPr>
          <w:szCs w:val="22"/>
          <w:lang w:val="lt-LT"/>
        </w:rPr>
        <w:t xml:space="preserve">vientisumas, jo naudoti nebegalima. </w:t>
      </w:r>
      <w:r>
        <w:rPr>
          <w:szCs w:val="22"/>
          <w:lang w:val="lt-LT"/>
        </w:rPr>
        <w:t>S</w:t>
      </w:r>
      <w:r w:rsidRPr="00912BC7">
        <w:rPr>
          <w:szCs w:val="22"/>
          <w:lang w:val="lt-LT"/>
        </w:rPr>
        <w:t>uleidimo procedūrą reikia atlikti tokiu būdu, kad būtų kuo mažesnė vaistinio preparato užteršimo ir operatoriaus apšvitinim</w:t>
      </w:r>
      <w:r>
        <w:rPr>
          <w:szCs w:val="22"/>
          <w:lang w:val="lt-LT"/>
        </w:rPr>
        <w:t xml:space="preserve">o </w:t>
      </w:r>
      <w:r w:rsidRPr="008F62D9">
        <w:rPr>
          <w:szCs w:val="22"/>
          <w:lang w:val="lt-LT"/>
        </w:rPr>
        <w:t>rizika</w:t>
      </w:r>
      <w:r w:rsidRPr="00912BC7">
        <w:rPr>
          <w:szCs w:val="22"/>
          <w:lang w:val="lt-LT"/>
        </w:rPr>
        <w:t>. Privalom</w:t>
      </w:r>
      <w:r>
        <w:rPr>
          <w:szCs w:val="22"/>
          <w:lang w:val="lt-LT"/>
        </w:rPr>
        <w:t>os</w:t>
      </w:r>
      <w:r w:rsidRPr="00912BC7">
        <w:rPr>
          <w:szCs w:val="22"/>
          <w:lang w:val="lt-LT"/>
        </w:rPr>
        <w:t xml:space="preserve"> atitinkam</w:t>
      </w:r>
      <w:r>
        <w:rPr>
          <w:szCs w:val="22"/>
          <w:lang w:val="lt-LT"/>
        </w:rPr>
        <w:t>os</w:t>
      </w:r>
      <w:r w:rsidRPr="00912BC7">
        <w:rPr>
          <w:szCs w:val="22"/>
          <w:lang w:val="lt-LT"/>
        </w:rPr>
        <w:t xml:space="preserve"> </w:t>
      </w:r>
      <w:r>
        <w:rPr>
          <w:szCs w:val="22"/>
          <w:lang w:val="lt-LT"/>
        </w:rPr>
        <w:t>apsaugos priemonės.</w:t>
      </w:r>
    </w:p>
    <w:p w14:paraId="31440CB4" w14:textId="77777777" w:rsidR="00BF7234" w:rsidRPr="00912BC7" w:rsidRDefault="00BF7234" w:rsidP="00BF7234">
      <w:pPr>
        <w:tabs>
          <w:tab w:val="left" w:pos="0"/>
        </w:tabs>
        <w:rPr>
          <w:noProof/>
          <w:szCs w:val="22"/>
          <w:lang w:val="lt-LT"/>
        </w:rPr>
      </w:pPr>
      <w:r w:rsidRPr="00912BC7">
        <w:rPr>
          <w:noProof/>
          <w:szCs w:val="22"/>
          <w:lang w:val="lt-LT"/>
        </w:rPr>
        <w:t xml:space="preserve">Rinkinio turinys prieš paruošimą nėra radioaktyvus. Tačiau pridėjus </w:t>
      </w:r>
      <w:r w:rsidRPr="00912BC7">
        <w:rPr>
          <w:szCs w:val="22"/>
          <w:lang w:val="lt-LT" w:eastAsia="lt-LT"/>
        </w:rPr>
        <w:t>injekcinio natrio pertechnetato (</w:t>
      </w:r>
      <w:r w:rsidRPr="00912BC7">
        <w:rPr>
          <w:szCs w:val="22"/>
          <w:vertAlign w:val="superscript"/>
          <w:lang w:val="lt-LT" w:eastAsia="lt-LT"/>
        </w:rPr>
        <w:t>99m</w:t>
      </w:r>
      <w:r w:rsidRPr="00912BC7">
        <w:rPr>
          <w:szCs w:val="22"/>
          <w:lang w:val="lt-LT" w:eastAsia="lt-LT"/>
        </w:rPr>
        <w:t>Tc) tirpalo, reikia laikytis tinkamų galutinio paruošimo apsaugos priemonių.</w:t>
      </w:r>
    </w:p>
    <w:p w14:paraId="1AA81169" w14:textId="77777777" w:rsidR="00BF7234" w:rsidRPr="00912BC7" w:rsidRDefault="00BF7234" w:rsidP="00BF723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lt-LT"/>
        </w:rPr>
      </w:pPr>
    </w:p>
    <w:p w14:paraId="3CB0AF94" w14:textId="77777777" w:rsidR="00BF7234" w:rsidRPr="00912BC7" w:rsidRDefault="00BF7234" w:rsidP="00BF723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szCs w:val="22"/>
          <w:lang w:val="lt-LT"/>
        </w:rPr>
      </w:pPr>
      <w:r w:rsidRPr="00912BC7">
        <w:rPr>
          <w:szCs w:val="22"/>
          <w:lang w:val="lt-LT"/>
        </w:rPr>
        <w:t xml:space="preserve">Radiofarmacinių </w:t>
      </w:r>
      <w:r>
        <w:rPr>
          <w:szCs w:val="22"/>
          <w:lang w:val="lt-LT"/>
        </w:rPr>
        <w:t xml:space="preserve">vaistinių </w:t>
      </w:r>
      <w:r w:rsidRPr="00912BC7">
        <w:rPr>
          <w:szCs w:val="22"/>
          <w:lang w:val="lt-LT"/>
        </w:rPr>
        <w:t xml:space="preserve">preparatų vartojimas kelia pavojų kitiems asmenims dėl išorinės spinduliuotės ar užteršimo išsiliejusiu šlapimu, vėmalais ir t. t. Reikia laikytis radiacinės saugos atsargumo priemonių pagal </w:t>
      </w:r>
      <w:r>
        <w:rPr>
          <w:szCs w:val="22"/>
          <w:lang w:val="lt-LT"/>
        </w:rPr>
        <w:t>vietines</w:t>
      </w:r>
      <w:r w:rsidRPr="00912BC7">
        <w:rPr>
          <w:szCs w:val="22"/>
          <w:lang w:val="lt-LT"/>
        </w:rPr>
        <w:t xml:space="preserve"> taisykles.</w:t>
      </w:r>
    </w:p>
    <w:p w14:paraId="614C90B6" w14:textId="77777777" w:rsidR="00BF7234" w:rsidRPr="00EA5E7F" w:rsidRDefault="00BF7234" w:rsidP="00BF7234">
      <w:pPr>
        <w:tabs>
          <w:tab w:val="clear" w:pos="567"/>
          <w:tab w:val="left" w:pos="0"/>
        </w:tabs>
        <w:rPr>
          <w:szCs w:val="22"/>
          <w:lang w:val="lt-LT"/>
        </w:rPr>
      </w:pPr>
    </w:p>
    <w:p w14:paraId="51588F0D" w14:textId="77777777" w:rsidR="00BF7234" w:rsidRPr="00EA5E7F" w:rsidRDefault="00BF7234" w:rsidP="00BF7234">
      <w:pPr>
        <w:tabs>
          <w:tab w:val="clear" w:pos="567"/>
          <w:tab w:val="left" w:pos="0"/>
        </w:tabs>
        <w:rPr>
          <w:szCs w:val="22"/>
          <w:lang w:val="lt-LT"/>
        </w:rPr>
      </w:pPr>
      <w:r w:rsidRPr="00EA5E7F">
        <w:rPr>
          <w:szCs w:val="22"/>
          <w:lang w:val="lt-LT"/>
        </w:rPr>
        <w:t xml:space="preserve">Po </w:t>
      </w:r>
      <w:r w:rsidRPr="003D6CDB">
        <w:rPr>
          <w:szCs w:val="22"/>
          <w:lang w:val="lt-LT"/>
        </w:rPr>
        <w:t xml:space="preserve">panaudojimo, visos medžiagos naudotos radiofarmacinių vaistinių preparatų ruošimui ir vartojimui, įskaitant </w:t>
      </w:r>
      <w:r w:rsidRPr="009E37BA">
        <w:rPr>
          <w:szCs w:val="22"/>
          <w:lang w:val="lt-LT"/>
        </w:rPr>
        <w:t>nesuvartotus vaistinius preparatus ir jų talpykles, turi būti nukenksmintos ar laikom</w:t>
      </w:r>
      <w:r w:rsidRPr="00DE549A">
        <w:rPr>
          <w:szCs w:val="22"/>
          <w:lang w:val="lt-LT"/>
        </w:rPr>
        <w:t>os</w:t>
      </w:r>
      <w:r w:rsidRPr="00912BC7">
        <w:rPr>
          <w:szCs w:val="22"/>
          <w:lang w:val="lt-LT"/>
        </w:rPr>
        <w:t xml:space="preserve"> kaip radioktyvios atliekos ir tvarkomos, laikantis vietinių reikalavimų. </w:t>
      </w:r>
    </w:p>
    <w:p w14:paraId="4D74C601" w14:textId="77777777" w:rsidR="00BF7234" w:rsidRPr="00D331A5" w:rsidRDefault="00BF7234" w:rsidP="00BF7234">
      <w:pPr>
        <w:tabs>
          <w:tab w:val="clear" w:pos="567"/>
        </w:tabs>
        <w:spacing w:line="240" w:lineRule="auto"/>
        <w:rPr>
          <w:szCs w:val="22"/>
          <w:lang w:val="lt-LT"/>
        </w:rPr>
      </w:pPr>
    </w:p>
    <w:p w14:paraId="13DCFDDE" w14:textId="77777777" w:rsidR="00BF7234" w:rsidRPr="00D24504" w:rsidRDefault="00BF7234" w:rsidP="00BF7234">
      <w:pPr>
        <w:tabs>
          <w:tab w:val="clear" w:pos="567"/>
        </w:tabs>
        <w:spacing w:line="240" w:lineRule="auto"/>
        <w:rPr>
          <w:szCs w:val="22"/>
          <w:lang w:val="lt-LT"/>
        </w:rPr>
      </w:pPr>
    </w:p>
    <w:p w14:paraId="2003D789"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7.</w:t>
      </w:r>
      <w:r w:rsidRPr="00D24504">
        <w:rPr>
          <w:b/>
          <w:szCs w:val="22"/>
          <w:lang w:val="lt-LT"/>
        </w:rPr>
        <w:tab/>
      </w:r>
      <w:r>
        <w:rPr>
          <w:b/>
          <w:caps/>
          <w:szCs w:val="22"/>
          <w:lang w:val="lt-LT"/>
        </w:rPr>
        <w:t>REGISTRUOTOJAS</w:t>
      </w:r>
    </w:p>
    <w:p w14:paraId="4E706ADA" w14:textId="77777777" w:rsidR="00BF7234" w:rsidRPr="00D24504" w:rsidRDefault="00BF7234" w:rsidP="00BF7234">
      <w:pPr>
        <w:tabs>
          <w:tab w:val="clear" w:pos="567"/>
        </w:tabs>
        <w:spacing w:line="240" w:lineRule="auto"/>
        <w:rPr>
          <w:szCs w:val="22"/>
          <w:lang w:val="lt-LT"/>
        </w:rPr>
      </w:pPr>
    </w:p>
    <w:p w14:paraId="49BFFCFE" w14:textId="77777777" w:rsidR="001878AF" w:rsidRPr="001878AF" w:rsidRDefault="001878AF" w:rsidP="001878AF">
      <w:pPr>
        <w:rPr>
          <w:szCs w:val="22"/>
        </w:rPr>
      </w:pPr>
      <w:r w:rsidRPr="001878AF">
        <w:rPr>
          <w:szCs w:val="22"/>
        </w:rPr>
        <w:t>GE Healthcare AS</w:t>
      </w:r>
    </w:p>
    <w:p w14:paraId="65598745" w14:textId="77777777" w:rsidR="001878AF" w:rsidRPr="001878AF" w:rsidRDefault="001878AF" w:rsidP="001878AF">
      <w:pPr>
        <w:rPr>
          <w:szCs w:val="22"/>
        </w:rPr>
      </w:pPr>
      <w:r w:rsidRPr="001878AF">
        <w:rPr>
          <w:szCs w:val="22"/>
        </w:rPr>
        <w:t>P.O. Box 4220 Nydalen</w:t>
      </w:r>
    </w:p>
    <w:p w14:paraId="36A74A98" w14:textId="77777777" w:rsidR="001878AF" w:rsidRPr="001878AF" w:rsidRDefault="001878AF" w:rsidP="001878AF">
      <w:pPr>
        <w:rPr>
          <w:szCs w:val="22"/>
        </w:rPr>
      </w:pPr>
      <w:r w:rsidRPr="001878AF">
        <w:rPr>
          <w:szCs w:val="22"/>
        </w:rPr>
        <w:t>NO-0401 Oslo</w:t>
      </w:r>
    </w:p>
    <w:p w14:paraId="4AE56B9B" w14:textId="77777777" w:rsidR="001878AF" w:rsidRPr="001878AF" w:rsidRDefault="001878AF" w:rsidP="001878AF">
      <w:pPr>
        <w:rPr>
          <w:szCs w:val="22"/>
        </w:rPr>
      </w:pPr>
      <w:r w:rsidRPr="001878AF">
        <w:rPr>
          <w:szCs w:val="22"/>
        </w:rPr>
        <w:t>Norvegija</w:t>
      </w:r>
    </w:p>
    <w:p w14:paraId="5E5DF099" w14:textId="77777777" w:rsidR="00BF7234" w:rsidRPr="00D24504" w:rsidRDefault="00BF7234" w:rsidP="00BF7234">
      <w:pPr>
        <w:tabs>
          <w:tab w:val="clear" w:pos="567"/>
        </w:tabs>
        <w:spacing w:line="240" w:lineRule="auto"/>
        <w:rPr>
          <w:szCs w:val="22"/>
          <w:lang w:val="lt-LT"/>
        </w:rPr>
      </w:pPr>
    </w:p>
    <w:p w14:paraId="54E40EDF" w14:textId="77777777" w:rsidR="00BF7234" w:rsidRPr="00D24504" w:rsidRDefault="00BF7234" w:rsidP="00BF7234">
      <w:pPr>
        <w:tabs>
          <w:tab w:val="clear" w:pos="567"/>
        </w:tabs>
        <w:spacing w:line="240" w:lineRule="auto"/>
        <w:rPr>
          <w:szCs w:val="22"/>
          <w:lang w:val="lt-LT"/>
        </w:rPr>
      </w:pPr>
    </w:p>
    <w:p w14:paraId="4C1B736D" w14:textId="77777777" w:rsidR="00BF7234" w:rsidRPr="00D24504" w:rsidRDefault="00BF7234" w:rsidP="00BF7234">
      <w:pPr>
        <w:tabs>
          <w:tab w:val="clear" w:pos="567"/>
        </w:tabs>
        <w:spacing w:line="240" w:lineRule="auto"/>
        <w:ind w:left="567" w:hanging="567"/>
        <w:rPr>
          <w:b/>
          <w:szCs w:val="22"/>
          <w:lang w:val="lt-LT"/>
        </w:rPr>
      </w:pPr>
      <w:r w:rsidRPr="00D24504">
        <w:rPr>
          <w:b/>
          <w:szCs w:val="22"/>
          <w:lang w:val="lt-LT"/>
        </w:rPr>
        <w:t>8.</w:t>
      </w:r>
      <w:r w:rsidRPr="00D24504">
        <w:rPr>
          <w:b/>
          <w:szCs w:val="22"/>
          <w:lang w:val="lt-LT"/>
        </w:rPr>
        <w:tab/>
      </w:r>
      <w:r>
        <w:rPr>
          <w:b/>
          <w:caps/>
          <w:szCs w:val="22"/>
          <w:lang w:val="lt-LT"/>
        </w:rPr>
        <w:t>REGISTRACIJOS PAŽYMĖJIMO</w:t>
      </w:r>
      <w:r w:rsidRPr="00D24504">
        <w:rPr>
          <w:b/>
          <w:caps/>
          <w:szCs w:val="22"/>
          <w:lang w:val="lt-LT"/>
        </w:rPr>
        <w:t xml:space="preserve"> numeris</w:t>
      </w:r>
      <w:r w:rsidRPr="00D24504">
        <w:rPr>
          <w:b/>
          <w:szCs w:val="22"/>
          <w:lang w:val="lt-LT"/>
        </w:rPr>
        <w:t xml:space="preserve"> (-IAI)</w:t>
      </w:r>
    </w:p>
    <w:p w14:paraId="54280473" w14:textId="77777777" w:rsidR="00BF7234" w:rsidRPr="00D24504" w:rsidRDefault="00BF7234" w:rsidP="00BF7234">
      <w:pPr>
        <w:tabs>
          <w:tab w:val="clear" w:pos="567"/>
        </w:tabs>
        <w:spacing w:line="240" w:lineRule="auto"/>
        <w:rPr>
          <w:szCs w:val="22"/>
          <w:lang w:val="lt-LT"/>
        </w:rPr>
      </w:pPr>
    </w:p>
    <w:p w14:paraId="1E3F802E" w14:textId="77777777" w:rsidR="00BF7234" w:rsidRPr="00D24504" w:rsidRDefault="00BF7234" w:rsidP="00BF7234">
      <w:pPr>
        <w:tabs>
          <w:tab w:val="clear" w:pos="567"/>
        </w:tabs>
        <w:spacing w:line="240" w:lineRule="auto"/>
        <w:rPr>
          <w:szCs w:val="22"/>
          <w:lang w:val="lt-LT"/>
        </w:rPr>
      </w:pPr>
      <w:r w:rsidRPr="00D24504">
        <w:rPr>
          <w:szCs w:val="22"/>
          <w:lang w:val="lt-LT"/>
        </w:rPr>
        <w:t>N2 – LT/1/99/1433/001</w:t>
      </w:r>
    </w:p>
    <w:p w14:paraId="0525145F" w14:textId="77777777" w:rsidR="00BF7234" w:rsidRPr="00D24504" w:rsidRDefault="00BF7234" w:rsidP="00BF7234">
      <w:pPr>
        <w:tabs>
          <w:tab w:val="clear" w:pos="567"/>
        </w:tabs>
        <w:spacing w:line="240" w:lineRule="auto"/>
        <w:rPr>
          <w:szCs w:val="22"/>
          <w:lang w:val="lt-LT"/>
        </w:rPr>
      </w:pPr>
      <w:r w:rsidRPr="00D24504">
        <w:rPr>
          <w:szCs w:val="22"/>
          <w:lang w:val="lt-LT"/>
        </w:rPr>
        <w:t>N5 – LT/1/99/1433/002</w:t>
      </w:r>
    </w:p>
    <w:p w14:paraId="7A8B21B4" w14:textId="77777777" w:rsidR="00BF7234" w:rsidRPr="00D24504" w:rsidRDefault="00BF7234" w:rsidP="00BF7234">
      <w:pPr>
        <w:tabs>
          <w:tab w:val="clear" w:pos="567"/>
        </w:tabs>
        <w:spacing w:line="240" w:lineRule="auto"/>
        <w:rPr>
          <w:szCs w:val="22"/>
          <w:lang w:val="lt-LT"/>
        </w:rPr>
      </w:pPr>
    </w:p>
    <w:p w14:paraId="4698E223" w14:textId="77777777" w:rsidR="00BF7234" w:rsidRPr="00D24504" w:rsidRDefault="00BF7234" w:rsidP="00BF7234">
      <w:pPr>
        <w:tabs>
          <w:tab w:val="clear" w:pos="567"/>
        </w:tabs>
        <w:spacing w:line="240" w:lineRule="auto"/>
        <w:rPr>
          <w:szCs w:val="22"/>
          <w:lang w:val="lt-LT"/>
        </w:rPr>
      </w:pPr>
    </w:p>
    <w:p w14:paraId="72283A58"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9.</w:t>
      </w:r>
      <w:r w:rsidRPr="00D24504">
        <w:rPr>
          <w:b/>
          <w:szCs w:val="22"/>
          <w:lang w:val="lt-LT"/>
        </w:rPr>
        <w:tab/>
      </w:r>
      <w:r>
        <w:rPr>
          <w:b/>
          <w:caps/>
          <w:szCs w:val="22"/>
          <w:lang w:val="lt-LT"/>
        </w:rPr>
        <w:t>REGISTRAVIMO</w:t>
      </w:r>
      <w:r w:rsidRPr="00D24504">
        <w:rPr>
          <w:b/>
          <w:caps/>
          <w:szCs w:val="22"/>
          <w:lang w:val="lt-LT"/>
        </w:rPr>
        <w:t xml:space="preserve"> / </w:t>
      </w:r>
      <w:r>
        <w:rPr>
          <w:b/>
          <w:caps/>
          <w:szCs w:val="22"/>
          <w:lang w:val="lt-LT"/>
        </w:rPr>
        <w:t>PERREGISTRAVIMO</w:t>
      </w:r>
      <w:r w:rsidRPr="00D24504">
        <w:rPr>
          <w:b/>
          <w:caps/>
          <w:szCs w:val="22"/>
          <w:lang w:val="lt-LT"/>
        </w:rPr>
        <w:t xml:space="preserve"> data</w:t>
      </w:r>
    </w:p>
    <w:p w14:paraId="0C5335D0" w14:textId="77777777" w:rsidR="00BF7234" w:rsidRPr="00D24504" w:rsidRDefault="00BF7234" w:rsidP="00BF7234">
      <w:pPr>
        <w:tabs>
          <w:tab w:val="clear" w:pos="567"/>
        </w:tabs>
        <w:spacing w:line="240" w:lineRule="auto"/>
        <w:rPr>
          <w:szCs w:val="22"/>
          <w:lang w:val="lt-LT"/>
        </w:rPr>
      </w:pPr>
    </w:p>
    <w:p w14:paraId="6F441924" w14:textId="77777777" w:rsidR="00BF7234" w:rsidRPr="00D24504" w:rsidRDefault="00BF7234" w:rsidP="00BF7234">
      <w:pPr>
        <w:tabs>
          <w:tab w:val="clear" w:pos="567"/>
        </w:tabs>
        <w:spacing w:line="240" w:lineRule="auto"/>
        <w:rPr>
          <w:szCs w:val="22"/>
          <w:lang w:val="lt-LT"/>
        </w:rPr>
      </w:pPr>
      <w:r>
        <w:rPr>
          <w:szCs w:val="22"/>
          <w:lang w:val="lt-LT"/>
        </w:rPr>
        <w:t>Registravimo data</w:t>
      </w:r>
      <w:r w:rsidRPr="00D24504">
        <w:rPr>
          <w:szCs w:val="22"/>
          <w:lang w:val="lt-LT"/>
        </w:rPr>
        <w:t xml:space="preserve"> 1999 m. lapkričio 04 d.</w:t>
      </w:r>
    </w:p>
    <w:p w14:paraId="22857D34" w14:textId="77777777" w:rsidR="00BF7234" w:rsidRPr="00D24504" w:rsidRDefault="00BF7234" w:rsidP="00BF7234">
      <w:pPr>
        <w:tabs>
          <w:tab w:val="clear" w:pos="567"/>
        </w:tabs>
        <w:spacing w:line="240" w:lineRule="auto"/>
        <w:rPr>
          <w:szCs w:val="22"/>
          <w:lang w:val="lt-LT"/>
        </w:rPr>
      </w:pPr>
      <w:r>
        <w:rPr>
          <w:szCs w:val="22"/>
          <w:lang w:val="lt-LT"/>
        </w:rPr>
        <w:t>Paskutinio perregistravimo data</w:t>
      </w:r>
      <w:r w:rsidRPr="00D24504">
        <w:rPr>
          <w:szCs w:val="22"/>
          <w:lang w:val="lt-LT"/>
        </w:rPr>
        <w:t xml:space="preserve"> 2009 m. sausio 23 d.</w:t>
      </w:r>
    </w:p>
    <w:p w14:paraId="762108EE" w14:textId="77777777" w:rsidR="00BF7234" w:rsidRPr="00D24504" w:rsidRDefault="00BF7234" w:rsidP="00BF7234">
      <w:pPr>
        <w:tabs>
          <w:tab w:val="clear" w:pos="567"/>
        </w:tabs>
        <w:spacing w:line="240" w:lineRule="auto"/>
        <w:rPr>
          <w:szCs w:val="22"/>
          <w:lang w:val="lt-LT"/>
        </w:rPr>
      </w:pPr>
    </w:p>
    <w:p w14:paraId="6C6098E1" w14:textId="77777777" w:rsidR="00BF7234" w:rsidRPr="00D24504" w:rsidRDefault="00BF7234" w:rsidP="00BF7234">
      <w:pPr>
        <w:tabs>
          <w:tab w:val="clear" w:pos="567"/>
        </w:tabs>
        <w:spacing w:line="240" w:lineRule="auto"/>
        <w:rPr>
          <w:szCs w:val="22"/>
          <w:lang w:val="lt-LT"/>
        </w:rPr>
      </w:pPr>
    </w:p>
    <w:p w14:paraId="50D5EAD8" w14:textId="77777777" w:rsidR="00BF7234" w:rsidRPr="00D24504" w:rsidRDefault="00BF7234" w:rsidP="003B541B">
      <w:pPr>
        <w:tabs>
          <w:tab w:val="clear" w:pos="567"/>
        </w:tabs>
        <w:spacing w:line="240" w:lineRule="auto"/>
        <w:ind w:left="567" w:hanging="567"/>
        <w:rPr>
          <w:b/>
          <w:szCs w:val="22"/>
          <w:lang w:val="lt-LT"/>
        </w:rPr>
      </w:pPr>
      <w:r w:rsidRPr="00D24504">
        <w:rPr>
          <w:b/>
          <w:szCs w:val="22"/>
          <w:lang w:val="lt-LT"/>
        </w:rPr>
        <w:t>10.</w:t>
      </w:r>
      <w:r w:rsidRPr="00D24504">
        <w:rPr>
          <w:b/>
          <w:szCs w:val="22"/>
          <w:lang w:val="lt-LT"/>
        </w:rPr>
        <w:tab/>
      </w:r>
      <w:r w:rsidRPr="00D24504">
        <w:rPr>
          <w:b/>
          <w:caps/>
          <w:szCs w:val="22"/>
          <w:lang w:val="lt-LT"/>
        </w:rPr>
        <w:t>teksto peržiūros data</w:t>
      </w:r>
    </w:p>
    <w:p w14:paraId="399F4B18" w14:textId="77777777" w:rsidR="00BF7234" w:rsidRPr="00D24504" w:rsidRDefault="00BF7234" w:rsidP="003B541B">
      <w:pPr>
        <w:tabs>
          <w:tab w:val="clear" w:pos="567"/>
        </w:tabs>
        <w:spacing w:line="240" w:lineRule="auto"/>
        <w:rPr>
          <w:szCs w:val="22"/>
          <w:lang w:val="lt-LT"/>
        </w:rPr>
      </w:pPr>
    </w:p>
    <w:p w14:paraId="2F109D67" w14:textId="42188081" w:rsidR="00BF7234" w:rsidRDefault="00FF5F49" w:rsidP="003B541B">
      <w:pPr>
        <w:tabs>
          <w:tab w:val="clear" w:pos="567"/>
        </w:tabs>
        <w:spacing w:line="240" w:lineRule="auto"/>
        <w:rPr>
          <w:szCs w:val="22"/>
          <w:lang w:val="lt-LT"/>
        </w:rPr>
      </w:pPr>
      <w:r>
        <w:rPr>
          <w:szCs w:val="22"/>
          <w:lang w:val="lt-LT"/>
        </w:rPr>
        <w:t>202</w:t>
      </w:r>
      <w:r w:rsidR="00AA4394">
        <w:rPr>
          <w:szCs w:val="22"/>
          <w:lang w:val="lt-LT"/>
        </w:rPr>
        <w:t>3 m. balandžio 24 d.</w:t>
      </w:r>
      <w:r>
        <w:rPr>
          <w:szCs w:val="22"/>
          <w:lang w:val="lt-LT"/>
        </w:rPr>
        <w:t xml:space="preserve"> </w:t>
      </w:r>
    </w:p>
    <w:p w14:paraId="2B734F69" w14:textId="77777777" w:rsidR="00BF7234" w:rsidRPr="00D24504" w:rsidRDefault="00BF7234" w:rsidP="00723273">
      <w:pPr>
        <w:tabs>
          <w:tab w:val="clear" w:pos="567"/>
        </w:tabs>
        <w:spacing w:line="240" w:lineRule="auto"/>
        <w:rPr>
          <w:szCs w:val="22"/>
          <w:lang w:val="lt-LT"/>
        </w:rPr>
      </w:pPr>
    </w:p>
    <w:p w14:paraId="01BA4491" w14:textId="77777777" w:rsidR="00BF7234" w:rsidRPr="00D24504" w:rsidRDefault="00BF7234" w:rsidP="00BF7234">
      <w:pPr>
        <w:tabs>
          <w:tab w:val="clear" w:pos="567"/>
        </w:tabs>
        <w:spacing w:line="240" w:lineRule="auto"/>
        <w:rPr>
          <w:b/>
          <w:szCs w:val="22"/>
          <w:lang w:val="lt-LT"/>
        </w:rPr>
      </w:pPr>
      <w:r w:rsidRPr="00D24504">
        <w:rPr>
          <w:b/>
          <w:szCs w:val="22"/>
          <w:lang w:val="lt-LT"/>
        </w:rPr>
        <w:t>11.</w:t>
      </w:r>
      <w:r w:rsidRPr="00D24504">
        <w:rPr>
          <w:b/>
          <w:szCs w:val="22"/>
          <w:lang w:val="lt-LT"/>
        </w:rPr>
        <w:tab/>
        <w:t>DOZIMETRIJA</w:t>
      </w:r>
    </w:p>
    <w:p w14:paraId="61E524D9" w14:textId="77777777" w:rsidR="00BF7234" w:rsidRDefault="00BF7234" w:rsidP="00BF7234">
      <w:pPr>
        <w:tabs>
          <w:tab w:val="clear" w:pos="567"/>
        </w:tabs>
        <w:spacing w:line="240" w:lineRule="auto"/>
        <w:ind w:left="567" w:hanging="567"/>
        <w:rPr>
          <w:szCs w:val="22"/>
          <w:lang w:val="lt-LT"/>
        </w:rPr>
      </w:pPr>
    </w:p>
    <w:p w14:paraId="2EC37F30" w14:textId="77777777" w:rsidR="00BF7234" w:rsidRPr="00723273" w:rsidRDefault="00BF7234" w:rsidP="00BF7234">
      <w:pPr>
        <w:rPr>
          <w:szCs w:val="22"/>
          <w:lang w:val="lt-LT"/>
        </w:rPr>
      </w:pPr>
      <w:r w:rsidRPr="00912BC7">
        <w:rPr>
          <w:szCs w:val="22"/>
          <w:lang w:val="lt-LT"/>
        </w:rPr>
        <w:t>Technecis (</w:t>
      </w:r>
      <w:r w:rsidRPr="00912BC7">
        <w:rPr>
          <w:szCs w:val="22"/>
          <w:vertAlign w:val="superscript"/>
          <w:lang w:val="lt-LT"/>
        </w:rPr>
        <w:t>99m</w:t>
      </w:r>
      <w:r w:rsidRPr="00912BC7">
        <w:rPr>
          <w:szCs w:val="22"/>
          <w:lang w:val="lt-LT"/>
        </w:rPr>
        <w:t>Tc) gaminamas naudojant (</w:t>
      </w:r>
      <w:r w:rsidRPr="00912BC7">
        <w:rPr>
          <w:szCs w:val="22"/>
          <w:vertAlign w:val="superscript"/>
          <w:lang w:val="lt-LT"/>
        </w:rPr>
        <w:t>99</w:t>
      </w:r>
      <w:r w:rsidRPr="00912BC7">
        <w:rPr>
          <w:szCs w:val="22"/>
          <w:lang w:val="lt-LT"/>
        </w:rPr>
        <w:t>Mo/</w:t>
      </w:r>
      <w:r w:rsidRPr="00912BC7">
        <w:rPr>
          <w:szCs w:val="22"/>
          <w:vertAlign w:val="superscript"/>
          <w:lang w:val="lt-LT"/>
        </w:rPr>
        <w:t>99m</w:t>
      </w:r>
      <w:r w:rsidRPr="00912BC7">
        <w:rPr>
          <w:szCs w:val="22"/>
          <w:lang w:val="lt-LT"/>
        </w:rPr>
        <w:t>Tc) generatorių ir spinduliuotės šaltinius, skleidžiančius gama radiaciją su vidutine 140 keV energija ir gyvavimo pusiniu laiku 6,02 val. iki technecio (</w:t>
      </w:r>
      <w:r w:rsidRPr="00912BC7">
        <w:rPr>
          <w:szCs w:val="22"/>
          <w:vertAlign w:val="superscript"/>
          <w:lang w:val="lt-LT"/>
        </w:rPr>
        <w:t>99</w:t>
      </w:r>
      <w:r w:rsidRPr="00912BC7">
        <w:rPr>
          <w:szCs w:val="22"/>
          <w:lang w:val="lt-LT"/>
        </w:rPr>
        <w:t xml:space="preserve">Tc), kuris </w:t>
      </w:r>
      <w:r w:rsidRPr="00723273">
        <w:rPr>
          <w:szCs w:val="22"/>
          <w:lang w:val="lt-LT"/>
        </w:rPr>
        <w:t>dėl savo ilgo pusinio laiko 2,13 x 10</w:t>
      </w:r>
      <w:r w:rsidRPr="00723273">
        <w:rPr>
          <w:szCs w:val="22"/>
          <w:vertAlign w:val="superscript"/>
          <w:lang w:val="lt-LT"/>
        </w:rPr>
        <w:t>5</w:t>
      </w:r>
      <w:r w:rsidRPr="00723273">
        <w:rPr>
          <w:szCs w:val="22"/>
          <w:lang w:val="lt-LT"/>
        </w:rPr>
        <w:t xml:space="preserve"> metų gali būti priskiriamas prie beveik stabilių.</w:t>
      </w:r>
    </w:p>
    <w:p w14:paraId="1CF32390" w14:textId="77777777" w:rsidR="00BF7234" w:rsidRPr="00723273" w:rsidRDefault="00BF7234" w:rsidP="00BF7234">
      <w:pPr>
        <w:tabs>
          <w:tab w:val="clear" w:pos="567"/>
        </w:tabs>
        <w:spacing w:line="240" w:lineRule="auto"/>
        <w:ind w:left="567" w:hanging="567"/>
        <w:rPr>
          <w:szCs w:val="22"/>
          <w:lang w:val="lt-LT"/>
        </w:rPr>
      </w:pPr>
    </w:p>
    <w:p w14:paraId="36A81DF6" w14:textId="77777777" w:rsidR="00BF7234" w:rsidRPr="00ED4CAE" w:rsidRDefault="00BF7234" w:rsidP="003B541B">
      <w:pPr>
        <w:pStyle w:val="Betarp"/>
        <w:keepNext/>
        <w:rPr>
          <w:rFonts w:ascii="Times New Roman" w:hAnsi="Times New Roman"/>
          <w:u w:val="single"/>
          <w:lang w:val="lt-LT"/>
        </w:rPr>
      </w:pPr>
      <w:r w:rsidRPr="00ED4CAE">
        <w:rPr>
          <w:rFonts w:ascii="Times New Roman" w:hAnsi="Times New Roman"/>
          <w:u w:val="single"/>
          <w:lang w:val="lt-LT"/>
        </w:rPr>
        <w:lastRenderedPageBreak/>
        <w:t>Galvos smegenų scintigrafija</w:t>
      </w:r>
    </w:p>
    <w:p w14:paraId="6A922741" w14:textId="77777777" w:rsidR="00BF7234" w:rsidRPr="003B541B" w:rsidRDefault="00BF7234" w:rsidP="003B541B">
      <w:pPr>
        <w:pStyle w:val="Betarp"/>
        <w:keepNext/>
        <w:rPr>
          <w:rFonts w:ascii="Times New Roman" w:hAnsi="Times New Roman"/>
        </w:rPr>
      </w:pPr>
      <w:r w:rsidRPr="00ED4CAE">
        <w:rPr>
          <w:rFonts w:ascii="Times New Roman" w:hAnsi="Times New Roman"/>
          <w:lang w:val="lt-LT"/>
        </w:rPr>
        <w:t>Įvairių organų sugertosios jonizuojančios spinduliuotės dozės pagal</w:t>
      </w:r>
      <w:r w:rsidRPr="003B541B">
        <w:rPr>
          <w:rFonts w:ascii="Times New Roman" w:hAnsi="Times New Roman"/>
        </w:rPr>
        <w:t xml:space="preserve"> ICRP </w:t>
      </w:r>
      <w:r w:rsidR="00723273" w:rsidRPr="003B541B">
        <w:rPr>
          <w:rFonts w:ascii="Times New Roman" w:hAnsi="Times New Roman"/>
        </w:rPr>
        <w:t>128</w:t>
      </w:r>
      <w:r w:rsidRPr="003B541B">
        <w:rPr>
          <w:rFonts w:ascii="Times New Roman" w:hAnsi="Times New Roman"/>
        </w:rPr>
        <w:t xml:space="preserve"> (International Commission on Radiological Protection</w:t>
      </w:r>
      <w:r w:rsidR="00723273" w:rsidRPr="003B541B">
        <w:rPr>
          <w:rFonts w:ascii="Times New Roman" w:hAnsi="Times New Roman"/>
        </w:rPr>
        <w:t>,</w:t>
      </w:r>
      <w:r w:rsidRPr="003B541B">
        <w:rPr>
          <w:rFonts w:ascii="Times New Roman" w:hAnsi="Times New Roman"/>
        </w:rPr>
        <w:t xml:space="preserve"> </w:t>
      </w:r>
      <w:r w:rsidR="00723273" w:rsidRPr="003B541B">
        <w:rPr>
          <w:rFonts w:ascii="Times New Roman" w:hAnsi="Times New Roman"/>
        </w:rPr>
        <w:t>Radiation Dose to Patients from Radiopharmaceuticals: A Compendium of Current Information Related to Frequently Used Substances, Ann ICRP 2015</w:t>
      </w:r>
      <w:r w:rsidRPr="003B541B">
        <w:rPr>
          <w:rFonts w:ascii="Times New Roman" w:hAnsi="Times New Roman"/>
        </w:rPr>
        <w:t>)</w:t>
      </w:r>
      <w:r w:rsidR="00723273" w:rsidRPr="003B541B">
        <w:rPr>
          <w:rFonts w:ascii="Times New Roman" w:hAnsi="Times New Roman"/>
        </w:rPr>
        <w:t>.</w:t>
      </w:r>
    </w:p>
    <w:p w14:paraId="03F8CDFF" w14:textId="77777777" w:rsidR="00723273" w:rsidRPr="00723273" w:rsidRDefault="00723273" w:rsidP="00723273">
      <w:pPr>
        <w:rPr>
          <w:szCs w:val="22"/>
          <w:lang w:val="lt-LT"/>
        </w:rPr>
      </w:pPr>
    </w:p>
    <w:tbl>
      <w:tblPr>
        <w:tblW w:w="9772" w:type="dxa"/>
        <w:tblInd w:w="-3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836"/>
        <w:gridCol w:w="992"/>
        <w:gridCol w:w="994"/>
        <w:gridCol w:w="1260"/>
        <w:gridCol w:w="1170"/>
        <w:gridCol w:w="1112"/>
        <w:gridCol w:w="1402"/>
        <w:gridCol w:w="6"/>
      </w:tblGrid>
      <w:tr w:rsidR="00723273" w:rsidRPr="00723273" w14:paraId="5417D407" w14:textId="77777777" w:rsidTr="003B541B">
        <w:trPr>
          <w:gridAfter w:val="1"/>
          <w:wAfter w:w="6" w:type="dxa"/>
        </w:trPr>
        <w:tc>
          <w:tcPr>
            <w:tcW w:w="2836" w:type="dxa"/>
            <w:tcBorders>
              <w:top w:val="single" w:sz="6" w:space="0" w:color="auto"/>
              <w:right w:val="single" w:sz="4" w:space="0" w:color="auto"/>
            </w:tcBorders>
            <w:vAlign w:val="center"/>
          </w:tcPr>
          <w:p w14:paraId="7B0359E5" w14:textId="77777777" w:rsidR="00723273" w:rsidRPr="00723273" w:rsidRDefault="00723273" w:rsidP="00BC635F">
            <w:pPr>
              <w:jc w:val="center"/>
              <w:rPr>
                <w:b/>
                <w:bCs/>
                <w:szCs w:val="22"/>
                <w:lang w:val="lt-LT"/>
              </w:rPr>
            </w:pPr>
            <w:r w:rsidRPr="00723273">
              <w:rPr>
                <w:b/>
                <w:bCs/>
                <w:szCs w:val="22"/>
                <w:lang w:val="lt-LT"/>
              </w:rPr>
              <w:t>Organas</w:t>
            </w:r>
          </w:p>
        </w:tc>
        <w:tc>
          <w:tcPr>
            <w:tcW w:w="5528" w:type="dxa"/>
            <w:gridSpan w:val="5"/>
            <w:tcBorders>
              <w:top w:val="single" w:sz="6" w:space="0" w:color="auto"/>
              <w:left w:val="single" w:sz="4" w:space="0" w:color="auto"/>
            </w:tcBorders>
          </w:tcPr>
          <w:p w14:paraId="4A9C911D" w14:textId="77777777" w:rsidR="00723273" w:rsidRPr="00723273" w:rsidRDefault="00723273" w:rsidP="00BC635F">
            <w:pPr>
              <w:jc w:val="center"/>
              <w:rPr>
                <w:b/>
                <w:bCs/>
                <w:szCs w:val="22"/>
                <w:lang w:val="lt-LT"/>
              </w:rPr>
            </w:pPr>
            <w:r w:rsidRPr="00723273">
              <w:rPr>
                <w:b/>
                <w:bCs/>
                <w:szCs w:val="22"/>
                <w:lang w:val="lt-LT"/>
              </w:rPr>
              <w:t>Sugertoji dozė vienam</w:t>
            </w:r>
          </w:p>
          <w:p w14:paraId="7377E72A" w14:textId="77777777" w:rsidR="00723273" w:rsidRPr="00723273" w:rsidRDefault="00723273" w:rsidP="00BC635F">
            <w:pPr>
              <w:jc w:val="center"/>
              <w:rPr>
                <w:b/>
                <w:bCs/>
                <w:szCs w:val="22"/>
                <w:lang w:val="lt-LT"/>
              </w:rPr>
            </w:pPr>
            <w:r w:rsidRPr="00723273">
              <w:rPr>
                <w:b/>
                <w:bCs/>
                <w:szCs w:val="22"/>
                <w:lang w:val="lt-LT"/>
              </w:rPr>
              <w:t>aktyvumo vienetui (mGy/MBq)</w:t>
            </w:r>
          </w:p>
        </w:tc>
        <w:tc>
          <w:tcPr>
            <w:tcW w:w="1402" w:type="dxa"/>
            <w:tcBorders>
              <w:top w:val="single" w:sz="6" w:space="0" w:color="auto"/>
              <w:left w:val="single" w:sz="4" w:space="0" w:color="auto"/>
            </w:tcBorders>
          </w:tcPr>
          <w:p w14:paraId="59EC2A19" w14:textId="77777777" w:rsidR="00723273" w:rsidRPr="00723273" w:rsidRDefault="00723273" w:rsidP="00BC635F">
            <w:pPr>
              <w:jc w:val="center"/>
              <w:rPr>
                <w:b/>
                <w:bCs/>
                <w:szCs w:val="22"/>
                <w:lang w:val="lt-LT"/>
              </w:rPr>
            </w:pPr>
          </w:p>
        </w:tc>
      </w:tr>
      <w:tr w:rsidR="00723273" w:rsidRPr="00723273" w14:paraId="52019769"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bottom w:val="nil"/>
            </w:tcBorders>
          </w:tcPr>
          <w:p w14:paraId="312DED4E" w14:textId="77777777" w:rsidR="00723273" w:rsidRPr="00723273" w:rsidRDefault="00723273" w:rsidP="00BC635F">
            <w:pPr>
              <w:spacing w:after="60"/>
              <w:rPr>
                <w:szCs w:val="22"/>
                <w:lang w:val="lt-LT"/>
              </w:rPr>
            </w:pPr>
          </w:p>
        </w:tc>
        <w:tc>
          <w:tcPr>
            <w:tcW w:w="992" w:type="dxa"/>
            <w:tcBorders>
              <w:bottom w:val="single" w:sz="4" w:space="0" w:color="auto"/>
            </w:tcBorders>
          </w:tcPr>
          <w:p w14:paraId="49F59E3B" w14:textId="77777777" w:rsidR="00723273" w:rsidRPr="00723273" w:rsidRDefault="00723273" w:rsidP="00BC635F">
            <w:pPr>
              <w:spacing w:after="60"/>
              <w:rPr>
                <w:szCs w:val="22"/>
                <w:lang w:val="lt-LT"/>
              </w:rPr>
            </w:pPr>
            <w:r w:rsidRPr="00723273">
              <w:rPr>
                <w:b/>
                <w:szCs w:val="22"/>
                <w:lang w:val="lt-LT"/>
              </w:rPr>
              <w:t>Suaugęs</w:t>
            </w:r>
          </w:p>
        </w:tc>
        <w:tc>
          <w:tcPr>
            <w:tcW w:w="994" w:type="dxa"/>
            <w:tcBorders>
              <w:bottom w:val="single" w:sz="4" w:space="0" w:color="auto"/>
            </w:tcBorders>
          </w:tcPr>
          <w:p w14:paraId="6EC40F8D" w14:textId="77777777" w:rsidR="00723273" w:rsidRPr="00723273" w:rsidRDefault="00723273" w:rsidP="00BC635F">
            <w:pPr>
              <w:spacing w:after="60"/>
              <w:rPr>
                <w:szCs w:val="22"/>
                <w:lang w:val="lt-LT"/>
              </w:rPr>
            </w:pPr>
            <w:r w:rsidRPr="00723273">
              <w:rPr>
                <w:b/>
                <w:szCs w:val="22"/>
                <w:lang w:val="lt-LT"/>
              </w:rPr>
              <w:t>15 metų</w:t>
            </w:r>
          </w:p>
        </w:tc>
        <w:tc>
          <w:tcPr>
            <w:tcW w:w="1260" w:type="dxa"/>
            <w:tcBorders>
              <w:bottom w:val="single" w:sz="4" w:space="0" w:color="auto"/>
            </w:tcBorders>
          </w:tcPr>
          <w:p w14:paraId="7295976B" w14:textId="77777777" w:rsidR="00723273" w:rsidRPr="00723273" w:rsidRDefault="00723273" w:rsidP="00BC635F">
            <w:pPr>
              <w:spacing w:after="60"/>
              <w:rPr>
                <w:szCs w:val="22"/>
                <w:lang w:val="lt-LT"/>
              </w:rPr>
            </w:pPr>
            <w:r w:rsidRPr="00723273">
              <w:rPr>
                <w:b/>
                <w:szCs w:val="22"/>
                <w:lang w:val="lt-LT"/>
              </w:rPr>
              <w:t>10 metų</w:t>
            </w:r>
          </w:p>
        </w:tc>
        <w:tc>
          <w:tcPr>
            <w:tcW w:w="1170" w:type="dxa"/>
          </w:tcPr>
          <w:p w14:paraId="6FDEE62B" w14:textId="77777777" w:rsidR="00723273" w:rsidRPr="00723273" w:rsidRDefault="00723273" w:rsidP="00BC635F">
            <w:pPr>
              <w:spacing w:after="60"/>
              <w:rPr>
                <w:szCs w:val="22"/>
                <w:lang w:val="lt-LT"/>
              </w:rPr>
            </w:pPr>
            <w:r w:rsidRPr="00723273">
              <w:rPr>
                <w:b/>
                <w:szCs w:val="22"/>
                <w:lang w:val="lt-LT"/>
              </w:rPr>
              <w:t>5 metų</w:t>
            </w:r>
          </w:p>
        </w:tc>
        <w:tc>
          <w:tcPr>
            <w:tcW w:w="1112" w:type="dxa"/>
          </w:tcPr>
          <w:p w14:paraId="5530FB07" w14:textId="77777777" w:rsidR="00723273" w:rsidRPr="00723273" w:rsidRDefault="00723273" w:rsidP="00BC635F">
            <w:pPr>
              <w:spacing w:after="60"/>
              <w:rPr>
                <w:b/>
                <w:szCs w:val="22"/>
                <w:lang w:val="lt-LT"/>
              </w:rPr>
            </w:pPr>
            <w:r w:rsidRPr="00723273">
              <w:rPr>
                <w:b/>
                <w:szCs w:val="22"/>
                <w:lang w:val="lt-LT"/>
              </w:rPr>
              <w:t>1 metų</w:t>
            </w:r>
          </w:p>
        </w:tc>
        <w:tc>
          <w:tcPr>
            <w:tcW w:w="1408" w:type="dxa"/>
            <w:gridSpan w:val="2"/>
          </w:tcPr>
          <w:p w14:paraId="531B1BAD" w14:textId="77777777" w:rsidR="00723273" w:rsidRPr="00723273" w:rsidRDefault="00206886" w:rsidP="00BC635F">
            <w:pPr>
              <w:spacing w:after="60"/>
              <w:rPr>
                <w:b/>
                <w:szCs w:val="22"/>
                <w:lang w:val="lt-LT"/>
              </w:rPr>
            </w:pPr>
            <w:r>
              <w:rPr>
                <w:b/>
                <w:szCs w:val="22"/>
                <w:lang w:val="lt-LT"/>
              </w:rPr>
              <w:t>Naujagimiai</w:t>
            </w:r>
          </w:p>
        </w:tc>
      </w:tr>
      <w:tr w:rsidR="00723273" w:rsidRPr="00723273" w14:paraId="687FE4D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21A6FA3" w14:textId="77777777" w:rsidR="00723273" w:rsidRPr="00723273" w:rsidRDefault="00723273" w:rsidP="00723273">
            <w:pPr>
              <w:spacing w:after="40"/>
              <w:rPr>
                <w:szCs w:val="22"/>
                <w:lang w:val="lt-LT"/>
              </w:rPr>
            </w:pPr>
            <w:r w:rsidRPr="00723273">
              <w:rPr>
                <w:szCs w:val="22"/>
                <w:lang w:val="lt-LT"/>
              </w:rPr>
              <w:t>Antinksčiai</w:t>
            </w:r>
          </w:p>
        </w:tc>
        <w:tc>
          <w:tcPr>
            <w:tcW w:w="992" w:type="dxa"/>
            <w:tcBorders>
              <w:top w:val="single" w:sz="4" w:space="0" w:color="auto"/>
              <w:bottom w:val="nil"/>
            </w:tcBorders>
          </w:tcPr>
          <w:p w14:paraId="6B39878B" w14:textId="77777777" w:rsidR="00723273" w:rsidRPr="00723273" w:rsidRDefault="00723273" w:rsidP="00723273">
            <w:pPr>
              <w:spacing w:after="40"/>
              <w:rPr>
                <w:szCs w:val="22"/>
                <w:lang w:val="lt-LT"/>
              </w:rPr>
            </w:pPr>
            <w:r>
              <w:rPr>
                <w:lang w:eastAsia="da-DK"/>
              </w:rPr>
              <w:t>5,</w:t>
            </w:r>
            <w:r w:rsidRPr="00AE6437">
              <w:rPr>
                <w:lang w:eastAsia="da-DK"/>
              </w:rPr>
              <w:t>3E-03</w:t>
            </w:r>
          </w:p>
        </w:tc>
        <w:tc>
          <w:tcPr>
            <w:tcW w:w="994" w:type="dxa"/>
            <w:tcBorders>
              <w:top w:val="single" w:sz="4" w:space="0" w:color="auto"/>
              <w:bottom w:val="nil"/>
            </w:tcBorders>
          </w:tcPr>
          <w:p w14:paraId="1911DCB4" w14:textId="77777777" w:rsidR="00723273" w:rsidRPr="00723273" w:rsidRDefault="00723273" w:rsidP="00723273">
            <w:pPr>
              <w:spacing w:after="40"/>
              <w:rPr>
                <w:szCs w:val="22"/>
                <w:lang w:val="lt-LT"/>
              </w:rPr>
            </w:pPr>
            <w:r>
              <w:rPr>
                <w:lang w:eastAsia="da-DK"/>
              </w:rPr>
              <w:t>6,</w:t>
            </w:r>
            <w:r w:rsidRPr="00AE6437">
              <w:rPr>
                <w:lang w:eastAsia="da-DK"/>
              </w:rPr>
              <w:t>7E-03</w:t>
            </w:r>
          </w:p>
        </w:tc>
        <w:tc>
          <w:tcPr>
            <w:tcW w:w="1260" w:type="dxa"/>
            <w:tcBorders>
              <w:top w:val="single" w:sz="4" w:space="0" w:color="auto"/>
              <w:bottom w:val="nil"/>
            </w:tcBorders>
          </w:tcPr>
          <w:p w14:paraId="5D4CACF2" w14:textId="77777777" w:rsidR="00723273" w:rsidRPr="00723273" w:rsidRDefault="00723273" w:rsidP="00723273">
            <w:pPr>
              <w:spacing w:after="40"/>
              <w:rPr>
                <w:szCs w:val="22"/>
                <w:lang w:val="lt-LT"/>
              </w:rPr>
            </w:pPr>
            <w:r>
              <w:rPr>
                <w:lang w:eastAsia="da-DK"/>
              </w:rPr>
              <w:t>9,</w:t>
            </w:r>
            <w:r w:rsidRPr="00AE6437">
              <w:rPr>
                <w:lang w:eastAsia="da-DK"/>
              </w:rPr>
              <w:t>9E-03</w:t>
            </w:r>
          </w:p>
        </w:tc>
        <w:tc>
          <w:tcPr>
            <w:tcW w:w="1170" w:type="dxa"/>
            <w:tcBorders>
              <w:top w:val="nil"/>
              <w:bottom w:val="nil"/>
            </w:tcBorders>
          </w:tcPr>
          <w:p w14:paraId="6193ABA9" w14:textId="77777777" w:rsidR="00723273" w:rsidRPr="00723273" w:rsidRDefault="00723273" w:rsidP="00723273">
            <w:pPr>
              <w:spacing w:after="40"/>
              <w:rPr>
                <w:szCs w:val="22"/>
                <w:lang w:val="lt-LT"/>
              </w:rPr>
            </w:pPr>
            <w:r>
              <w:rPr>
                <w:lang w:eastAsia="da-DK"/>
              </w:rPr>
              <w:t>1,</w:t>
            </w:r>
            <w:r w:rsidRPr="00AE6437">
              <w:rPr>
                <w:lang w:eastAsia="da-DK"/>
              </w:rPr>
              <w:t>4E-02</w:t>
            </w:r>
          </w:p>
        </w:tc>
        <w:tc>
          <w:tcPr>
            <w:tcW w:w="1112" w:type="dxa"/>
            <w:tcBorders>
              <w:bottom w:val="single" w:sz="4" w:space="0" w:color="FFFFFF"/>
            </w:tcBorders>
          </w:tcPr>
          <w:p w14:paraId="792D53E0" w14:textId="77777777" w:rsidR="00723273" w:rsidRPr="00723273" w:rsidRDefault="00723273" w:rsidP="00723273">
            <w:pPr>
              <w:spacing w:after="40"/>
              <w:rPr>
                <w:szCs w:val="22"/>
                <w:lang w:val="lt-LT"/>
              </w:rPr>
            </w:pPr>
            <w:r>
              <w:rPr>
                <w:lang w:eastAsia="da-DK"/>
              </w:rPr>
              <w:t>2,</w:t>
            </w:r>
            <w:r w:rsidRPr="000004B5">
              <w:rPr>
                <w:lang w:eastAsia="da-DK"/>
              </w:rPr>
              <w:t>4E-02</w:t>
            </w:r>
          </w:p>
        </w:tc>
        <w:tc>
          <w:tcPr>
            <w:tcW w:w="1408" w:type="dxa"/>
            <w:gridSpan w:val="2"/>
            <w:tcBorders>
              <w:bottom w:val="single" w:sz="4" w:space="0" w:color="FFFFFF"/>
            </w:tcBorders>
          </w:tcPr>
          <w:p w14:paraId="5AF79E47" w14:textId="77777777" w:rsidR="00723273" w:rsidRDefault="00723273" w:rsidP="00723273">
            <w:pPr>
              <w:spacing w:after="40"/>
              <w:rPr>
                <w:lang w:eastAsia="da-DK"/>
              </w:rPr>
            </w:pPr>
            <w:r>
              <w:rPr>
                <w:lang w:eastAsia="da-DK"/>
              </w:rPr>
              <w:t>6,6E-02</w:t>
            </w:r>
          </w:p>
        </w:tc>
      </w:tr>
      <w:tr w:rsidR="00723273" w:rsidRPr="00723273" w14:paraId="55A9FA1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D7A8D75" w14:textId="77777777" w:rsidR="00723273" w:rsidRPr="00723273" w:rsidRDefault="00723273" w:rsidP="00723273">
            <w:pPr>
              <w:spacing w:after="40"/>
              <w:rPr>
                <w:szCs w:val="22"/>
                <w:lang w:val="lt-LT"/>
              </w:rPr>
            </w:pPr>
            <w:r w:rsidRPr="00723273">
              <w:rPr>
                <w:szCs w:val="22"/>
                <w:lang w:val="lt-LT"/>
              </w:rPr>
              <w:t>Kaulų paviršius</w:t>
            </w:r>
          </w:p>
        </w:tc>
        <w:tc>
          <w:tcPr>
            <w:tcW w:w="992" w:type="dxa"/>
            <w:tcBorders>
              <w:top w:val="nil"/>
              <w:bottom w:val="nil"/>
            </w:tcBorders>
          </w:tcPr>
          <w:p w14:paraId="31917F52" w14:textId="77777777" w:rsidR="00723273" w:rsidRPr="00723273" w:rsidRDefault="00723273" w:rsidP="00723273">
            <w:pPr>
              <w:spacing w:after="40"/>
              <w:rPr>
                <w:szCs w:val="22"/>
                <w:lang w:val="lt-LT"/>
              </w:rPr>
            </w:pPr>
            <w:r>
              <w:rPr>
                <w:lang w:eastAsia="da-DK"/>
              </w:rPr>
              <w:t>5,</w:t>
            </w:r>
            <w:r w:rsidRPr="00AE6437">
              <w:rPr>
                <w:lang w:eastAsia="da-DK"/>
              </w:rPr>
              <w:t>1E-03</w:t>
            </w:r>
          </w:p>
        </w:tc>
        <w:tc>
          <w:tcPr>
            <w:tcW w:w="994" w:type="dxa"/>
            <w:tcBorders>
              <w:top w:val="nil"/>
              <w:bottom w:val="nil"/>
            </w:tcBorders>
          </w:tcPr>
          <w:p w14:paraId="35CE4102" w14:textId="77777777" w:rsidR="00723273" w:rsidRPr="00723273" w:rsidRDefault="00723273" w:rsidP="00723273">
            <w:pPr>
              <w:spacing w:after="40"/>
              <w:rPr>
                <w:szCs w:val="22"/>
                <w:lang w:val="lt-LT"/>
              </w:rPr>
            </w:pPr>
            <w:r>
              <w:rPr>
                <w:lang w:eastAsia="da-DK"/>
              </w:rPr>
              <w:t>6,</w:t>
            </w:r>
            <w:r w:rsidRPr="00AE6437">
              <w:rPr>
                <w:lang w:eastAsia="da-DK"/>
              </w:rPr>
              <w:t xml:space="preserve">4E-03 </w:t>
            </w:r>
          </w:p>
        </w:tc>
        <w:tc>
          <w:tcPr>
            <w:tcW w:w="1260" w:type="dxa"/>
            <w:tcBorders>
              <w:top w:val="nil"/>
              <w:bottom w:val="nil"/>
            </w:tcBorders>
          </w:tcPr>
          <w:p w14:paraId="44A0C9DC" w14:textId="77777777" w:rsidR="00723273" w:rsidRPr="00723273" w:rsidRDefault="00723273" w:rsidP="00723273">
            <w:pPr>
              <w:spacing w:after="40"/>
              <w:rPr>
                <w:szCs w:val="22"/>
                <w:lang w:val="lt-LT"/>
              </w:rPr>
            </w:pPr>
            <w:r>
              <w:rPr>
                <w:lang w:eastAsia="da-DK"/>
              </w:rPr>
              <w:t>9,</w:t>
            </w:r>
            <w:r w:rsidRPr="00AE6437">
              <w:rPr>
                <w:lang w:eastAsia="da-DK"/>
              </w:rPr>
              <w:t xml:space="preserve">4E-03 </w:t>
            </w:r>
          </w:p>
        </w:tc>
        <w:tc>
          <w:tcPr>
            <w:tcW w:w="1170" w:type="dxa"/>
            <w:tcBorders>
              <w:top w:val="nil"/>
              <w:bottom w:val="nil"/>
            </w:tcBorders>
          </w:tcPr>
          <w:p w14:paraId="676CD87B" w14:textId="77777777" w:rsidR="00723273" w:rsidRPr="00723273" w:rsidRDefault="00723273" w:rsidP="00723273">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14:paraId="55B9E589" w14:textId="77777777" w:rsidR="00723273" w:rsidRPr="00723273" w:rsidRDefault="00723273" w:rsidP="00723273">
            <w:pPr>
              <w:spacing w:after="40"/>
              <w:rPr>
                <w:szCs w:val="22"/>
                <w:lang w:val="lt-LT"/>
              </w:rPr>
            </w:pPr>
            <w:r>
              <w:rPr>
                <w:lang w:eastAsia="da-DK"/>
              </w:rPr>
              <w:t>2,</w:t>
            </w:r>
            <w:r w:rsidRPr="000004B5">
              <w:rPr>
                <w:lang w:eastAsia="da-DK"/>
              </w:rPr>
              <w:t xml:space="preserve">4E-02 </w:t>
            </w:r>
          </w:p>
        </w:tc>
        <w:tc>
          <w:tcPr>
            <w:tcW w:w="1408" w:type="dxa"/>
            <w:gridSpan w:val="2"/>
            <w:tcBorders>
              <w:top w:val="single" w:sz="4" w:space="0" w:color="FFFFFF"/>
              <w:bottom w:val="single" w:sz="4" w:space="0" w:color="FFFFFF"/>
            </w:tcBorders>
          </w:tcPr>
          <w:p w14:paraId="57A7A677" w14:textId="77777777" w:rsidR="00723273" w:rsidRPr="000004B5" w:rsidRDefault="00723273" w:rsidP="00723273">
            <w:pPr>
              <w:spacing w:after="40"/>
              <w:rPr>
                <w:lang w:eastAsia="da-DK"/>
              </w:rPr>
            </w:pPr>
            <w:r>
              <w:rPr>
                <w:lang w:eastAsia="da-DK"/>
              </w:rPr>
              <w:t>7,3E-02</w:t>
            </w:r>
          </w:p>
        </w:tc>
      </w:tr>
      <w:tr w:rsidR="00723273" w:rsidRPr="00723273" w14:paraId="5E9E77B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74EB7262" w14:textId="77777777" w:rsidR="00723273" w:rsidRPr="00723273" w:rsidRDefault="00723273" w:rsidP="00723273">
            <w:pPr>
              <w:spacing w:after="40"/>
              <w:rPr>
                <w:szCs w:val="22"/>
                <w:lang w:val="lt-LT"/>
              </w:rPr>
            </w:pPr>
            <w:r w:rsidRPr="00723273">
              <w:rPr>
                <w:szCs w:val="22"/>
                <w:lang w:val="lt-LT"/>
              </w:rPr>
              <w:t>Galvos smegenys</w:t>
            </w:r>
          </w:p>
        </w:tc>
        <w:tc>
          <w:tcPr>
            <w:tcW w:w="992" w:type="dxa"/>
            <w:tcBorders>
              <w:top w:val="nil"/>
              <w:bottom w:val="nil"/>
            </w:tcBorders>
          </w:tcPr>
          <w:p w14:paraId="078FFE62" w14:textId="77777777" w:rsidR="00723273" w:rsidRPr="00723273" w:rsidRDefault="00723273" w:rsidP="00723273">
            <w:pPr>
              <w:spacing w:after="40"/>
              <w:rPr>
                <w:szCs w:val="22"/>
                <w:lang w:val="lt-LT"/>
              </w:rPr>
            </w:pPr>
            <w:r>
              <w:t>6,</w:t>
            </w:r>
            <w:r w:rsidRPr="00AE6437">
              <w:t>8E-03</w:t>
            </w:r>
          </w:p>
        </w:tc>
        <w:tc>
          <w:tcPr>
            <w:tcW w:w="994" w:type="dxa"/>
            <w:tcBorders>
              <w:top w:val="nil"/>
              <w:bottom w:val="nil"/>
            </w:tcBorders>
          </w:tcPr>
          <w:p w14:paraId="3A1EB4EB" w14:textId="77777777" w:rsidR="00723273" w:rsidRPr="00723273" w:rsidRDefault="00723273" w:rsidP="00723273">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14:paraId="470F6181" w14:textId="77777777" w:rsidR="00723273" w:rsidRPr="00723273" w:rsidRDefault="00723273" w:rsidP="00723273">
            <w:pPr>
              <w:spacing w:after="40"/>
              <w:rPr>
                <w:szCs w:val="22"/>
                <w:lang w:val="lt-LT"/>
              </w:rPr>
            </w:pPr>
            <w:r>
              <w:rPr>
                <w:lang w:eastAsia="da-DK"/>
              </w:rPr>
              <w:t>1,</w:t>
            </w:r>
            <w:r w:rsidRPr="00AE6437">
              <w:rPr>
                <w:lang w:eastAsia="da-DK"/>
              </w:rPr>
              <w:t xml:space="preserve">6E-02 </w:t>
            </w:r>
          </w:p>
        </w:tc>
        <w:tc>
          <w:tcPr>
            <w:tcW w:w="1170" w:type="dxa"/>
            <w:tcBorders>
              <w:top w:val="nil"/>
            </w:tcBorders>
          </w:tcPr>
          <w:p w14:paraId="341C6C4E" w14:textId="77777777" w:rsidR="00723273" w:rsidRPr="00723273" w:rsidRDefault="00723273" w:rsidP="00723273">
            <w:pPr>
              <w:spacing w:after="40"/>
              <w:rPr>
                <w:szCs w:val="22"/>
                <w:lang w:val="lt-LT"/>
              </w:rPr>
            </w:pPr>
            <w:r>
              <w:rPr>
                <w:lang w:eastAsia="da-DK"/>
              </w:rPr>
              <w:t>2,</w:t>
            </w:r>
            <w:r w:rsidRPr="000004B5">
              <w:rPr>
                <w:lang w:eastAsia="da-DK"/>
              </w:rPr>
              <w:t xml:space="preserve">1E-02 </w:t>
            </w:r>
          </w:p>
        </w:tc>
        <w:tc>
          <w:tcPr>
            <w:tcW w:w="1112" w:type="dxa"/>
            <w:tcBorders>
              <w:top w:val="single" w:sz="4" w:space="0" w:color="FFFFFF"/>
              <w:bottom w:val="single" w:sz="4" w:space="0" w:color="FFFFFF"/>
            </w:tcBorders>
          </w:tcPr>
          <w:p w14:paraId="4173A907" w14:textId="77777777" w:rsidR="00723273" w:rsidRPr="00723273" w:rsidRDefault="00723273" w:rsidP="00723273">
            <w:pPr>
              <w:spacing w:after="40"/>
              <w:rPr>
                <w:szCs w:val="22"/>
                <w:lang w:val="lt-LT"/>
              </w:rPr>
            </w:pPr>
            <w:r>
              <w:rPr>
                <w:lang w:eastAsia="da-DK"/>
              </w:rPr>
              <w:t>3,</w:t>
            </w:r>
            <w:r w:rsidRPr="00152B1E">
              <w:rPr>
                <w:lang w:eastAsia="da-DK"/>
              </w:rPr>
              <w:t xml:space="preserve">7E-02  </w:t>
            </w:r>
          </w:p>
        </w:tc>
        <w:tc>
          <w:tcPr>
            <w:tcW w:w="1408" w:type="dxa"/>
            <w:gridSpan w:val="2"/>
            <w:tcBorders>
              <w:top w:val="single" w:sz="4" w:space="0" w:color="FFFFFF"/>
              <w:bottom w:val="single" w:sz="4" w:space="0" w:color="FFFFFF"/>
            </w:tcBorders>
          </w:tcPr>
          <w:p w14:paraId="0D285055" w14:textId="77777777" w:rsidR="00723273" w:rsidRPr="00152B1E" w:rsidRDefault="00723273" w:rsidP="00723273">
            <w:pPr>
              <w:spacing w:after="40"/>
              <w:rPr>
                <w:lang w:eastAsia="da-DK"/>
              </w:rPr>
            </w:pPr>
            <w:r>
              <w:rPr>
                <w:lang w:eastAsia="da-DK"/>
              </w:rPr>
              <w:t>8,4E-02</w:t>
            </w:r>
          </w:p>
        </w:tc>
      </w:tr>
      <w:tr w:rsidR="00723273" w:rsidRPr="00723273" w14:paraId="45D5FBA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064639B" w14:textId="77777777" w:rsidR="00723273" w:rsidRPr="00723273" w:rsidRDefault="00723273" w:rsidP="00723273">
            <w:pPr>
              <w:spacing w:after="40"/>
              <w:rPr>
                <w:szCs w:val="22"/>
                <w:lang w:val="lt-LT"/>
              </w:rPr>
            </w:pPr>
            <w:r w:rsidRPr="00723273">
              <w:rPr>
                <w:szCs w:val="22"/>
                <w:lang w:val="lt-LT"/>
              </w:rPr>
              <w:t>Krūtys</w:t>
            </w:r>
          </w:p>
        </w:tc>
        <w:tc>
          <w:tcPr>
            <w:tcW w:w="992" w:type="dxa"/>
            <w:tcBorders>
              <w:top w:val="nil"/>
              <w:bottom w:val="nil"/>
            </w:tcBorders>
          </w:tcPr>
          <w:p w14:paraId="264DF1E6" w14:textId="77777777" w:rsidR="00723273" w:rsidRPr="00723273" w:rsidRDefault="00723273" w:rsidP="00723273">
            <w:pPr>
              <w:spacing w:after="40"/>
              <w:rPr>
                <w:szCs w:val="22"/>
                <w:lang w:val="lt-LT"/>
              </w:rPr>
            </w:pPr>
            <w:r>
              <w:t>2,</w:t>
            </w:r>
            <w:r w:rsidRPr="00AE6437">
              <w:t>0E-03</w:t>
            </w:r>
          </w:p>
        </w:tc>
        <w:tc>
          <w:tcPr>
            <w:tcW w:w="994" w:type="dxa"/>
            <w:tcBorders>
              <w:top w:val="nil"/>
              <w:bottom w:val="nil"/>
            </w:tcBorders>
          </w:tcPr>
          <w:p w14:paraId="1745CE10" w14:textId="77777777" w:rsidR="00723273" w:rsidRPr="00723273" w:rsidRDefault="00723273" w:rsidP="00723273">
            <w:pPr>
              <w:spacing w:after="40"/>
              <w:rPr>
                <w:szCs w:val="22"/>
                <w:lang w:val="lt-LT"/>
              </w:rPr>
            </w:pPr>
            <w:r>
              <w:rPr>
                <w:lang w:eastAsia="da-DK"/>
              </w:rPr>
              <w:t>2,</w:t>
            </w:r>
            <w:r w:rsidRPr="00AE6437">
              <w:rPr>
                <w:lang w:eastAsia="da-DK"/>
              </w:rPr>
              <w:t xml:space="preserve">4E-03 </w:t>
            </w:r>
          </w:p>
        </w:tc>
        <w:tc>
          <w:tcPr>
            <w:tcW w:w="1260" w:type="dxa"/>
            <w:tcBorders>
              <w:top w:val="nil"/>
              <w:bottom w:val="nil"/>
            </w:tcBorders>
          </w:tcPr>
          <w:p w14:paraId="6BFF04F1" w14:textId="77777777" w:rsidR="00723273" w:rsidRPr="00723273" w:rsidRDefault="00723273" w:rsidP="00723273">
            <w:pPr>
              <w:spacing w:after="40"/>
              <w:rPr>
                <w:szCs w:val="22"/>
                <w:lang w:val="lt-LT"/>
              </w:rPr>
            </w:pPr>
            <w:r>
              <w:rPr>
                <w:lang w:eastAsia="da-DK"/>
              </w:rPr>
              <w:t>3,</w:t>
            </w:r>
            <w:r w:rsidRPr="00AE6437">
              <w:rPr>
                <w:lang w:eastAsia="da-DK"/>
              </w:rPr>
              <w:t xml:space="preserve">7E-03 </w:t>
            </w:r>
          </w:p>
        </w:tc>
        <w:tc>
          <w:tcPr>
            <w:tcW w:w="1170" w:type="dxa"/>
            <w:tcBorders>
              <w:top w:val="nil"/>
              <w:bottom w:val="nil"/>
            </w:tcBorders>
          </w:tcPr>
          <w:p w14:paraId="316D762E" w14:textId="77777777" w:rsidR="00723273" w:rsidRPr="00723273" w:rsidRDefault="00723273" w:rsidP="00723273">
            <w:pPr>
              <w:spacing w:after="40"/>
              <w:rPr>
                <w:szCs w:val="22"/>
                <w:lang w:val="lt-LT"/>
              </w:rPr>
            </w:pPr>
            <w:r>
              <w:rPr>
                <w:lang w:eastAsia="da-DK"/>
              </w:rPr>
              <w:t>5,</w:t>
            </w:r>
            <w:r w:rsidRPr="000004B5">
              <w:rPr>
                <w:lang w:eastAsia="da-DK"/>
              </w:rPr>
              <w:t xml:space="preserve">6E-03 </w:t>
            </w:r>
          </w:p>
        </w:tc>
        <w:tc>
          <w:tcPr>
            <w:tcW w:w="1112" w:type="dxa"/>
            <w:tcBorders>
              <w:top w:val="single" w:sz="4" w:space="0" w:color="FFFFFF"/>
              <w:bottom w:val="single" w:sz="4" w:space="0" w:color="FFFFFF"/>
            </w:tcBorders>
          </w:tcPr>
          <w:p w14:paraId="4F5B9A74" w14:textId="77777777" w:rsidR="00723273" w:rsidRPr="00723273" w:rsidRDefault="00723273" w:rsidP="00723273">
            <w:pPr>
              <w:spacing w:after="40"/>
              <w:rPr>
                <w:szCs w:val="22"/>
                <w:lang w:val="lt-LT"/>
              </w:rPr>
            </w:pPr>
            <w:r>
              <w:rPr>
                <w:lang w:eastAsia="da-DK"/>
              </w:rPr>
              <w:t>9,</w:t>
            </w:r>
            <w:r w:rsidRPr="00152B1E">
              <w:rPr>
                <w:lang w:eastAsia="da-DK"/>
              </w:rPr>
              <w:t xml:space="preserve">5E-03 </w:t>
            </w:r>
          </w:p>
        </w:tc>
        <w:tc>
          <w:tcPr>
            <w:tcW w:w="1408" w:type="dxa"/>
            <w:gridSpan w:val="2"/>
            <w:tcBorders>
              <w:top w:val="single" w:sz="4" w:space="0" w:color="FFFFFF"/>
              <w:bottom w:val="single" w:sz="4" w:space="0" w:color="FFFFFF"/>
            </w:tcBorders>
          </w:tcPr>
          <w:p w14:paraId="08412285" w14:textId="77777777" w:rsidR="00723273" w:rsidRPr="00152B1E" w:rsidRDefault="00723273" w:rsidP="00723273">
            <w:pPr>
              <w:spacing w:after="40"/>
              <w:rPr>
                <w:lang w:eastAsia="da-DK"/>
              </w:rPr>
            </w:pPr>
            <w:r>
              <w:rPr>
                <w:lang w:eastAsia="da-DK"/>
              </w:rPr>
              <w:t>3,4E-02</w:t>
            </w:r>
          </w:p>
        </w:tc>
      </w:tr>
      <w:tr w:rsidR="00723273" w:rsidRPr="00723273" w14:paraId="53EA9BA5"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3D23ACAD" w14:textId="77777777" w:rsidR="00723273" w:rsidRPr="00723273" w:rsidRDefault="002C1054" w:rsidP="00723273">
            <w:pPr>
              <w:spacing w:after="40"/>
              <w:rPr>
                <w:szCs w:val="22"/>
                <w:lang w:val="lt-LT"/>
              </w:rPr>
            </w:pPr>
            <w:r>
              <w:rPr>
                <w:szCs w:val="22"/>
                <w:lang w:val="lt-LT"/>
              </w:rPr>
              <w:t>Tulžies pūslies sienelė</w:t>
            </w:r>
          </w:p>
        </w:tc>
        <w:tc>
          <w:tcPr>
            <w:tcW w:w="992" w:type="dxa"/>
            <w:tcBorders>
              <w:top w:val="nil"/>
              <w:bottom w:val="nil"/>
            </w:tcBorders>
          </w:tcPr>
          <w:p w14:paraId="1CA44A7B" w14:textId="77777777" w:rsidR="00723273" w:rsidRPr="00723273" w:rsidRDefault="00723273" w:rsidP="00723273">
            <w:pPr>
              <w:spacing w:after="40"/>
              <w:rPr>
                <w:szCs w:val="22"/>
                <w:lang w:val="lt-LT"/>
              </w:rPr>
            </w:pPr>
            <w:r>
              <w:t>1,</w:t>
            </w:r>
            <w:r w:rsidRPr="00AE6437">
              <w:t>8E-02</w:t>
            </w:r>
          </w:p>
        </w:tc>
        <w:tc>
          <w:tcPr>
            <w:tcW w:w="994" w:type="dxa"/>
            <w:tcBorders>
              <w:top w:val="nil"/>
              <w:bottom w:val="nil"/>
            </w:tcBorders>
          </w:tcPr>
          <w:p w14:paraId="65CA1E28" w14:textId="77777777" w:rsidR="00723273" w:rsidRPr="00723273" w:rsidRDefault="00723273" w:rsidP="00723273">
            <w:pPr>
              <w:spacing w:after="40"/>
              <w:rPr>
                <w:szCs w:val="22"/>
                <w:lang w:val="lt-LT"/>
              </w:rPr>
            </w:pPr>
            <w:r>
              <w:rPr>
                <w:lang w:eastAsia="da-DK"/>
              </w:rPr>
              <w:t>2,</w:t>
            </w:r>
            <w:r w:rsidRPr="00AE6437">
              <w:rPr>
                <w:lang w:eastAsia="da-DK"/>
              </w:rPr>
              <w:t xml:space="preserve">1E-02 </w:t>
            </w:r>
          </w:p>
        </w:tc>
        <w:tc>
          <w:tcPr>
            <w:tcW w:w="1260" w:type="dxa"/>
            <w:tcBorders>
              <w:top w:val="nil"/>
              <w:bottom w:val="nil"/>
            </w:tcBorders>
          </w:tcPr>
          <w:p w14:paraId="15F3DDB1" w14:textId="77777777" w:rsidR="00723273" w:rsidRPr="00723273" w:rsidRDefault="00723273" w:rsidP="00723273">
            <w:pPr>
              <w:spacing w:after="40"/>
              <w:rPr>
                <w:szCs w:val="22"/>
                <w:lang w:val="lt-LT"/>
              </w:rPr>
            </w:pPr>
            <w:r>
              <w:rPr>
                <w:lang w:eastAsia="da-DK"/>
              </w:rPr>
              <w:t>2,</w:t>
            </w:r>
            <w:r w:rsidRPr="00AE6437">
              <w:rPr>
                <w:lang w:eastAsia="da-DK"/>
              </w:rPr>
              <w:t xml:space="preserve">8E-02 </w:t>
            </w:r>
          </w:p>
        </w:tc>
        <w:tc>
          <w:tcPr>
            <w:tcW w:w="1170" w:type="dxa"/>
            <w:tcBorders>
              <w:top w:val="nil"/>
              <w:bottom w:val="nil"/>
            </w:tcBorders>
          </w:tcPr>
          <w:p w14:paraId="478C9E20" w14:textId="77777777" w:rsidR="00723273" w:rsidRPr="00723273" w:rsidRDefault="00723273" w:rsidP="00723273">
            <w:pPr>
              <w:spacing w:after="40"/>
              <w:rPr>
                <w:szCs w:val="22"/>
                <w:lang w:val="lt-LT"/>
              </w:rPr>
            </w:pPr>
            <w:r>
              <w:rPr>
                <w:lang w:eastAsia="da-DK"/>
              </w:rPr>
              <w:t>4,</w:t>
            </w:r>
            <w:r w:rsidRPr="000004B5">
              <w:rPr>
                <w:lang w:eastAsia="da-DK"/>
              </w:rPr>
              <w:t xml:space="preserve">8E-02 </w:t>
            </w:r>
          </w:p>
        </w:tc>
        <w:tc>
          <w:tcPr>
            <w:tcW w:w="1112" w:type="dxa"/>
            <w:tcBorders>
              <w:top w:val="single" w:sz="4" w:space="0" w:color="FFFFFF"/>
              <w:bottom w:val="single" w:sz="4" w:space="0" w:color="FFFFFF"/>
            </w:tcBorders>
          </w:tcPr>
          <w:p w14:paraId="789B0EC2" w14:textId="77777777" w:rsidR="00723273" w:rsidRPr="00723273" w:rsidRDefault="00723273" w:rsidP="00723273">
            <w:pPr>
              <w:spacing w:after="40"/>
              <w:rPr>
                <w:szCs w:val="22"/>
                <w:lang w:val="lt-LT"/>
              </w:rPr>
            </w:pPr>
            <w:r>
              <w:rPr>
                <w:lang w:eastAsia="da-DK"/>
              </w:rPr>
              <w:t>1,</w:t>
            </w:r>
            <w:r w:rsidRPr="00152B1E">
              <w:rPr>
                <w:lang w:eastAsia="da-DK"/>
              </w:rPr>
              <w:t xml:space="preserve">4E-01 </w:t>
            </w:r>
          </w:p>
        </w:tc>
        <w:tc>
          <w:tcPr>
            <w:tcW w:w="1408" w:type="dxa"/>
            <w:gridSpan w:val="2"/>
            <w:tcBorders>
              <w:top w:val="single" w:sz="4" w:space="0" w:color="FFFFFF"/>
              <w:bottom w:val="single" w:sz="4" w:space="0" w:color="FFFFFF"/>
            </w:tcBorders>
          </w:tcPr>
          <w:p w14:paraId="6F922036" w14:textId="77777777" w:rsidR="00723273" w:rsidRPr="00152B1E" w:rsidRDefault="00723273" w:rsidP="00723273">
            <w:pPr>
              <w:spacing w:after="40"/>
              <w:rPr>
                <w:lang w:eastAsia="da-DK"/>
              </w:rPr>
            </w:pPr>
            <w:r>
              <w:rPr>
                <w:lang w:eastAsia="da-DK"/>
              </w:rPr>
              <w:t>3,2E-01</w:t>
            </w:r>
          </w:p>
        </w:tc>
      </w:tr>
      <w:tr w:rsidR="00723273" w:rsidRPr="00723273" w14:paraId="7B3F694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A61F5A9" w14:textId="77777777" w:rsidR="00723273" w:rsidRPr="00723273" w:rsidRDefault="00723273" w:rsidP="00BC635F">
            <w:pPr>
              <w:spacing w:after="40"/>
              <w:rPr>
                <w:szCs w:val="22"/>
                <w:lang w:val="lt-LT"/>
              </w:rPr>
            </w:pPr>
          </w:p>
          <w:p w14:paraId="4B1A43BD" w14:textId="77777777" w:rsidR="00723273" w:rsidRPr="00723273" w:rsidRDefault="00723273" w:rsidP="00BC635F">
            <w:pPr>
              <w:spacing w:after="40"/>
              <w:rPr>
                <w:szCs w:val="22"/>
                <w:lang w:val="lt-LT"/>
              </w:rPr>
            </w:pPr>
            <w:r w:rsidRPr="00723273">
              <w:rPr>
                <w:szCs w:val="22"/>
                <w:lang w:val="lt-LT"/>
              </w:rPr>
              <w:t>Virškinamasis traktas</w:t>
            </w:r>
          </w:p>
        </w:tc>
        <w:tc>
          <w:tcPr>
            <w:tcW w:w="992" w:type="dxa"/>
            <w:tcBorders>
              <w:top w:val="nil"/>
              <w:bottom w:val="nil"/>
            </w:tcBorders>
          </w:tcPr>
          <w:p w14:paraId="49A5805A" w14:textId="77777777" w:rsidR="00723273" w:rsidRPr="00723273" w:rsidRDefault="00723273" w:rsidP="00BC635F">
            <w:pPr>
              <w:spacing w:after="40"/>
              <w:rPr>
                <w:szCs w:val="22"/>
                <w:lang w:val="lt-LT"/>
              </w:rPr>
            </w:pPr>
          </w:p>
        </w:tc>
        <w:tc>
          <w:tcPr>
            <w:tcW w:w="994" w:type="dxa"/>
            <w:tcBorders>
              <w:top w:val="nil"/>
              <w:bottom w:val="nil"/>
            </w:tcBorders>
          </w:tcPr>
          <w:p w14:paraId="6D39DC9A" w14:textId="77777777" w:rsidR="00723273" w:rsidRPr="00723273" w:rsidRDefault="00723273" w:rsidP="00BC635F">
            <w:pPr>
              <w:spacing w:after="40"/>
              <w:rPr>
                <w:szCs w:val="22"/>
                <w:lang w:val="lt-LT"/>
              </w:rPr>
            </w:pPr>
          </w:p>
        </w:tc>
        <w:tc>
          <w:tcPr>
            <w:tcW w:w="1260" w:type="dxa"/>
            <w:tcBorders>
              <w:top w:val="nil"/>
              <w:bottom w:val="nil"/>
            </w:tcBorders>
          </w:tcPr>
          <w:p w14:paraId="5FD0ECF7" w14:textId="77777777" w:rsidR="00723273" w:rsidRPr="00723273" w:rsidRDefault="00723273" w:rsidP="00BC635F">
            <w:pPr>
              <w:spacing w:after="40"/>
              <w:rPr>
                <w:szCs w:val="22"/>
                <w:lang w:val="lt-LT"/>
              </w:rPr>
            </w:pPr>
          </w:p>
        </w:tc>
        <w:tc>
          <w:tcPr>
            <w:tcW w:w="1170" w:type="dxa"/>
            <w:tcBorders>
              <w:top w:val="nil"/>
              <w:bottom w:val="single" w:sz="4" w:space="0" w:color="FFFFFF"/>
            </w:tcBorders>
          </w:tcPr>
          <w:p w14:paraId="6D1FA4A8" w14:textId="77777777" w:rsidR="00723273" w:rsidRPr="00723273" w:rsidRDefault="00723273" w:rsidP="00BC635F">
            <w:pPr>
              <w:spacing w:after="40"/>
              <w:rPr>
                <w:szCs w:val="22"/>
                <w:lang w:val="lt-LT"/>
              </w:rPr>
            </w:pPr>
          </w:p>
        </w:tc>
        <w:tc>
          <w:tcPr>
            <w:tcW w:w="1112" w:type="dxa"/>
            <w:tcBorders>
              <w:top w:val="single" w:sz="4" w:space="0" w:color="FFFFFF"/>
              <w:bottom w:val="single" w:sz="4" w:space="0" w:color="FFFFFF"/>
            </w:tcBorders>
          </w:tcPr>
          <w:p w14:paraId="71FCB491" w14:textId="77777777" w:rsidR="00723273" w:rsidRPr="00723273" w:rsidRDefault="00723273" w:rsidP="00BC635F">
            <w:pPr>
              <w:spacing w:after="40"/>
              <w:rPr>
                <w:szCs w:val="22"/>
                <w:lang w:val="lt-LT"/>
              </w:rPr>
            </w:pPr>
          </w:p>
        </w:tc>
        <w:tc>
          <w:tcPr>
            <w:tcW w:w="1408" w:type="dxa"/>
            <w:gridSpan w:val="2"/>
            <w:tcBorders>
              <w:top w:val="single" w:sz="4" w:space="0" w:color="FFFFFF"/>
              <w:bottom w:val="single" w:sz="4" w:space="0" w:color="FFFFFF"/>
            </w:tcBorders>
          </w:tcPr>
          <w:p w14:paraId="06A8227A" w14:textId="77777777" w:rsidR="00723273" w:rsidRPr="00723273" w:rsidRDefault="00723273" w:rsidP="00BC635F">
            <w:pPr>
              <w:spacing w:after="40"/>
              <w:rPr>
                <w:szCs w:val="22"/>
                <w:lang w:val="lt-LT"/>
              </w:rPr>
            </w:pPr>
          </w:p>
        </w:tc>
      </w:tr>
      <w:tr w:rsidR="00723273" w:rsidRPr="00723273" w14:paraId="1DB2BD78"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4AB6A328" w14:textId="77777777" w:rsidR="00723273" w:rsidRPr="00723273" w:rsidRDefault="00723273" w:rsidP="003B541B">
            <w:pPr>
              <w:tabs>
                <w:tab w:val="left" w:pos="426"/>
              </w:tabs>
              <w:spacing w:after="40"/>
              <w:ind w:left="176"/>
              <w:rPr>
                <w:szCs w:val="22"/>
                <w:lang w:val="lt-LT"/>
              </w:rPr>
            </w:pPr>
            <w:r>
              <w:rPr>
                <w:szCs w:val="22"/>
                <w:lang w:val="lt-LT"/>
              </w:rPr>
              <w:t>Skrandžio sienelė</w:t>
            </w:r>
          </w:p>
        </w:tc>
        <w:tc>
          <w:tcPr>
            <w:tcW w:w="992" w:type="dxa"/>
            <w:tcBorders>
              <w:top w:val="nil"/>
              <w:bottom w:val="nil"/>
            </w:tcBorders>
          </w:tcPr>
          <w:p w14:paraId="5B9E11C4" w14:textId="77777777" w:rsidR="00723273" w:rsidRPr="00723273" w:rsidRDefault="00723273" w:rsidP="00723273">
            <w:pPr>
              <w:spacing w:after="40"/>
              <w:rPr>
                <w:szCs w:val="22"/>
                <w:lang w:val="lt-LT"/>
              </w:rPr>
            </w:pPr>
            <w:r>
              <w:rPr>
                <w:lang w:eastAsia="da-DK"/>
              </w:rPr>
              <w:t>6,</w:t>
            </w:r>
            <w:r w:rsidRPr="00AE6437">
              <w:rPr>
                <w:lang w:eastAsia="da-DK"/>
              </w:rPr>
              <w:t>4E-03</w:t>
            </w:r>
          </w:p>
        </w:tc>
        <w:tc>
          <w:tcPr>
            <w:tcW w:w="994" w:type="dxa"/>
            <w:tcBorders>
              <w:top w:val="nil"/>
              <w:bottom w:val="nil"/>
            </w:tcBorders>
          </w:tcPr>
          <w:p w14:paraId="5A1C7D0B" w14:textId="77777777" w:rsidR="00723273" w:rsidRPr="00723273" w:rsidRDefault="00723273" w:rsidP="00723273">
            <w:pPr>
              <w:spacing w:after="40"/>
              <w:rPr>
                <w:szCs w:val="22"/>
                <w:lang w:val="lt-LT"/>
              </w:rPr>
            </w:pPr>
            <w:r>
              <w:rPr>
                <w:lang w:eastAsia="da-DK"/>
              </w:rPr>
              <w:t>8,</w:t>
            </w:r>
            <w:r w:rsidRPr="00AE6437">
              <w:rPr>
                <w:lang w:eastAsia="da-DK"/>
              </w:rPr>
              <w:t xml:space="preserve">5E-03 </w:t>
            </w:r>
          </w:p>
        </w:tc>
        <w:tc>
          <w:tcPr>
            <w:tcW w:w="1260" w:type="dxa"/>
            <w:tcBorders>
              <w:top w:val="nil"/>
              <w:bottom w:val="nil"/>
            </w:tcBorders>
          </w:tcPr>
          <w:p w14:paraId="11F5FDF8" w14:textId="77777777" w:rsidR="00723273" w:rsidRPr="00723273" w:rsidRDefault="00723273" w:rsidP="00723273">
            <w:pPr>
              <w:spacing w:after="40"/>
              <w:rPr>
                <w:szCs w:val="22"/>
                <w:lang w:val="lt-LT"/>
              </w:rPr>
            </w:pPr>
            <w:r>
              <w:rPr>
                <w:lang w:eastAsia="da-DK"/>
              </w:rPr>
              <w:t>1,</w:t>
            </w:r>
            <w:r w:rsidRPr="00AE6437">
              <w:rPr>
                <w:lang w:eastAsia="da-DK"/>
              </w:rPr>
              <w:t xml:space="preserve">2E-02 </w:t>
            </w:r>
          </w:p>
        </w:tc>
        <w:tc>
          <w:tcPr>
            <w:tcW w:w="1170" w:type="dxa"/>
            <w:tcBorders>
              <w:top w:val="nil"/>
              <w:bottom w:val="single" w:sz="4" w:space="0" w:color="FFFFFF"/>
            </w:tcBorders>
          </w:tcPr>
          <w:p w14:paraId="251CC6F2" w14:textId="77777777" w:rsidR="00723273" w:rsidRPr="00723273" w:rsidRDefault="00723273" w:rsidP="00723273">
            <w:pPr>
              <w:spacing w:after="40"/>
              <w:rPr>
                <w:szCs w:val="22"/>
                <w:lang w:val="lt-LT"/>
              </w:rPr>
            </w:pPr>
            <w:r>
              <w:rPr>
                <w:lang w:eastAsia="da-DK"/>
              </w:rPr>
              <w:t>1,</w:t>
            </w:r>
            <w:r w:rsidRPr="000004B5">
              <w:rPr>
                <w:lang w:eastAsia="da-DK"/>
              </w:rPr>
              <w:t xml:space="preserve">9E-02 </w:t>
            </w:r>
          </w:p>
        </w:tc>
        <w:tc>
          <w:tcPr>
            <w:tcW w:w="1112" w:type="dxa"/>
            <w:tcBorders>
              <w:top w:val="single" w:sz="4" w:space="0" w:color="FFFFFF"/>
              <w:bottom w:val="single" w:sz="4" w:space="0" w:color="FFFFFF"/>
            </w:tcBorders>
          </w:tcPr>
          <w:p w14:paraId="5C090010" w14:textId="77777777" w:rsidR="00723273" w:rsidRPr="00723273" w:rsidRDefault="00723273" w:rsidP="00723273">
            <w:pPr>
              <w:spacing w:after="40"/>
              <w:rPr>
                <w:szCs w:val="22"/>
                <w:lang w:val="lt-LT"/>
              </w:rPr>
            </w:pPr>
            <w:r>
              <w:rPr>
                <w:lang w:eastAsia="da-DK"/>
              </w:rPr>
              <w:t>3,</w:t>
            </w:r>
            <w:r w:rsidRPr="00152B1E">
              <w:rPr>
                <w:lang w:eastAsia="da-DK"/>
              </w:rPr>
              <w:t xml:space="preserve">6E-02 </w:t>
            </w:r>
          </w:p>
        </w:tc>
        <w:tc>
          <w:tcPr>
            <w:tcW w:w="1408" w:type="dxa"/>
            <w:gridSpan w:val="2"/>
            <w:tcBorders>
              <w:top w:val="single" w:sz="4" w:space="0" w:color="FFFFFF"/>
              <w:bottom w:val="single" w:sz="4" w:space="0" w:color="FFFFFF"/>
            </w:tcBorders>
          </w:tcPr>
          <w:p w14:paraId="605450F5" w14:textId="77777777" w:rsidR="00723273" w:rsidRPr="00152B1E" w:rsidRDefault="00723273" w:rsidP="00723273">
            <w:pPr>
              <w:spacing w:after="40"/>
              <w:rPr>
                <w:lang w:eastAsia="da-DK"/>
              </w:rPr>
            </w:pPr>
            <w:r>
              <w:rPr>
                <w:lang w:eastAsia="da-DK"/>
              </w:rPr>
              <w:t>1,4E-01</w:t>
            </w:r>
          </w:p>
        </w:tc>
      </w:tr>
      <w:tr w:rsidR="00723273" w:rsidRPr="00723273" w14:paraId="093555F3"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D1B5EBC" w14:textId="77777777" w:rsidR="00723273" w:rsidRPr="00723273" w:rsidRDefault="00723273" w:rsidP="003B541B">
            <w:pPr>
              <w:tabs>
                <w:tab w:val="left" w:pos="426"/>
              </w:tabs>
              <w:spacing w:after="40"/>
              <w:ind w:left="176"/>
              <w:rPr>
                <w:szCs w:val="22"/>
                <w:lang w:val="lt-LT"/>
              </w:rPr>
            </w:pPr>
            <w:r>
              <w:rPr>
                <w:szCs w:val="22"/>
                <w:lang w:val="lt-LT"/>
              </w:rPr>
              <w:t>Plonosios žarnos sienelė</w:t>
            </w:r>
          </w:p>
        </w:tc>
        <w:tc>
          <w:tcPr>
            <w:tcW w:w="992" w:type="dxa"/>
            <w:tcBorders>
              <w:top w:val="nil"/>
              <w:bottom w:val="nil"/>
            </w:tcBorders>
          </w:tcPr>
          <w:p w14:paraId="4E0E50B3" w14:textId="77777777" w:rsidR="00723273" w:rsidRPr="00723273" w:rsidRDefault="00723273" w:rsidP="00723273">
            <w:pPr>
              <w:spacing w:after="40"/>
              <w:rPr>
                <w:szCs w:val="22"/>
                <w:lang w:val="lt-LT"/>
              </w:rPr>
            </w:pPr>
            <w:r>
              <w:rPr>
                <w:lang w:eastAsia="da-DK"/>
              </w:rPr>
              <w:t>1,</w:t>
            </w:r>
            <w:r w:rsidRPr="00AE6437">
              <w:rPr>
                <w:lang w:eastAsia="da-DK"/>
              </w:rPr>
              <w:t>2E-02</w:t>
            </w:r>
          </w:p>
        </w:tc>
        <w:tc>
          <w:tcPr>
            <w:tcW w:w="994" w:type="dxa"/>
            <w:tcBorders>
              <w:top w:val="nil"/>
              <w:bottom w:val="nil"/>
            </w:tcBorders>
          </w:tcPr>
          <w:p w14:paraId="163ACD5A" w14:textId="77777777" w:rsidR="00723273" w:rsidRPr="00723273" w:rsidRDefault="00723273" w:rsidP="00723273">
            <w:pPr>
              <w:spacing w:after="40"/>
              <w:rPr>
                <w:szCs w:val="22"/>
                <w:lang w:val="lt-LT"/>
              </w:rPr>
            </w:pPr>
            <w:r>
              <w:rPr>
                <w:lang w:eastAsia="da-DK"/>
              </w:rPr>
              <w:t>1,</w:t>
            </w:r>
            <w:r w:rsidRPr="00AE6437">
              <w:rPr>
                <w:lang w:eastAsia="da-DK"/>
              </w:rPr>
              <w:t xml:space="preserve">5E-02 </w:t>
            </w:r>
          </w:p>
        </w:tc>
        <w:tc>
          <w:tcPr>
            <w:tcW w:w="1260" w:type="dxa"/>
            <w:tcBorders>
              <w:top w:val="nil"/>
              <w:bottom w:val="nil"/>
            </w:tcBorders>
          </w:tcPr>
          <w:p w14:paraId="68E4C5DE" w14:textId="77777777" w:rsidR="00723273" w:rsidRPr="00723273" w:rsidRDefault="00723273" w:rsidP="00723273">
            <w:pPr>
              <w:spacing w:after="40"/>
              <w:rPr>
                <w:szCs w:val="22"/>
                <w:lang w:val="lt-LT"/>
              </w:rPr>
            </w:pPr>
            <w:r>
              <w:rPr>
                <w:lang w:eastAsia="da-DK"/>
              </w:rPr>
              <w:t>2,</w:t>
            </w:r>
            <w:r w:rsidRPr="00AE6437">
              <w:rPr>
                <w:lang w:eastAsia="da-DK"/>
              </w:rPr>
              <w:t xml:space="preserve">4E-02 </w:t>
            </w:r>
          </w:p>
        </w:tc>
        <w:tc>
          <w:tcPr>
            <w:tcW w:w="1170" w:type="dxa"/>
            <w:tcBorders>
              <w:top w:val="nil"/>
              <w:bottom w:val="nil"/>
            </w:tcBorders>
          </w:tcPr>
          <w:p w14:paraId="2B87BD20" w14:textId="77777777" w:rsidR="00723273" w:rsidRPr="00723273" w:rsidRDefault="00723273" w:rsidP="00723273">
            <w:pPr>
              <w:spacing w:after="40"/>
              <w:rPr>
                <w:szCs w:val="22"/>
                <w:lang w:val="lt-LT"/>
              </w:rPr>
            </w:pPr>
            <w:r>
              <w:rPr>
                <w:lang w:eastAsia="da-DK"/>
              </w:rPr>
              <w:t>3,</w:t>
            </w:r>
            <w:r w:rsidRPr="00AE6437">
              <w:rPr>
                <w:lang w:eastAsia="da-DK"/>
              </w:rPr>
              <w:t xml:space="preserve">6E-02 </w:t>
            </w:r>
          </w:p>
        </w:tc>
        <w:tc>
          <w:tcPr>
            <w:tcW w:w="1112" w:type="dxa"/>
            <w:tcBorders>
              <w:top w:val="single" w:sz="4" w:space="0" w:color="FFFFFF"/>
              <w:bottom w:val="single" w:sz="4" w:space="0" w:color="FFFFFF"/>
            </w:tcBorders>
          </w:tcPr>
          <w:p w14:paraId="116F488C" w14:textId="77777777" w:rsidR="00723273" w:rsidRPr="00723273" w:rsidRDefault="00723273" w:rsidP="00723273">
            <w:pPr>
              <w:spacing w:after="40"/>
              <w:rPr>
                <w:szCs w:val="22"/>
                <w:lang w:val="lt-LT"/>
              </w:rPr>
            </w:pPr>
            <w:r>
              <w:rPr>
                <w:lang w:eastAsia="da-DK"/>
              </w:rPr>
              <w:t>6,</w:t>
            </w:r>
            <w:r w:rsidRPr="000004B5">
              <w:rPr>
                <w:lang w:eastAsia="da-DK"/>
              </w:rPr>
              <w:t xml:space="preserve">5E-02 </w:t>
            </w:r>
          </w:p>
        </w:tc>
        <w:tc>
          <w:tcPr>
            <w:tcW w:w="1408" w:type="dxa"/>
            <w:gridSpan w:val="2"/>
            <w:tcBorders>
              <w:top w:val="single" w:sz="4" w:space="0" w:color="FFFFFF"/>
              <w:bottom w:val="single" w:sz="4" w:space="0" w:color="FFFFFF"/>
            </w:tcBorders>
          </w:tcPr>
          <w:p w14:paraId="753EE71E" w14:textId="77777777" w:rsidR="00723273" w:rsidRPr="000004B5" w:rsidRDefault="00723273" w:rsidP="00723273">
            <w:pPr>
              <w:spacing w:after="40"/>
              <w:rPr>
                <w:lang w:eastAsia="da-DK"/>
              </w:rPr>
            </w:pPr>
            <w:r>
              <w:rPr>
                <w:lang w:eastAsia="da-DK"/>
              </w:rPr>
              <w:t>2,1E-01</w:t>
            </w:r>
          </w:p>
        </w:tc>
      </w:tr>
      <w:tr w:rsidR="00723273" w:rsidRPr="00723273" w14:paraId="3DFABAE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5E2EFC0E" w14:textId="77777777" w:rsidR="00723273" w:rsidRPr="00723273" w:rsidRDefault="00723273" w:rsidP="003B541B">
            <w:pPr>
              <w:tabs>
                <w:tab w:val="left" w:pos="426"/>
              </w:tabs>
              <w:spacing w:after="40"/>
              <w:ind w:left="176"/>
              <w:rPr>
                <w:szCs w:val="22"/>
                <w:lang w:val="lt-LT"/>
              </w:rPr>
            </w:pPr>
            <w:r w:rsidRPr="00723273">
              <w:rPr>
                <w:szCs w:val="22"/>
                <w:lang w:val="lt-LT"/>
              </w:rPr>
              <w:t>Gaubtinė</w:t>
            </w:r>
            <w:r>
              <w:rPr>
                <w:szCs w:val="22"/>
                <w:lang w:val="lt-LT"/>
              </w:rPr>
              <w:t>s žarnos sienelė</w:t>
            </w:r>
          </w:p>
        </w:tc>
        <w:tc>
          <w:tcPr>
            <w:tcW w:w="992" w:type="dxa"/>
            <w:tcBorders>
              <w:top w:val="nil"/>
              <w:bottom w:val="nil"/>
            </w:tcBorders>
          </w:tcPr>
          <w:p w14:paraId="4B888871" w14:textId="77777777" w:rsidR="00723273" w:rsidRPr="00723273" w:rsidRDefault="00723273" w:rsidP="00723273">
            <w:pPr>
              <w:spacing w:after="40"/>
              <w:rPr>
                <w:szCs w:val="22"/>
                <w:lang w:val="lt-LT"/>
              </w:rPr>
            </w:pPr>
            <w:r>
              <w:rPr>
                <w:lang w:eastAsia="da-DK"/>
              </w:rPr>
              <w:t>1,</w:t>
            </w:r>
            <w:r w:rsidRPr="00AE6437">
              <w:rPr>
                <w:lang w:eastAsia="da-DK"/>
              </w:rPr>
              <w:t>7E-02</w:t>
            </w:r>
          </w:p>
        </w:tc>
        <w:tc>
          <w:tcPr>
            <w:tcW w:w="994" w:type="dxa"/>
            <w:tcBorders>
              <w:top w:val="nil"/>
              <w:bottom w:val="nil"/>
            </w:tcBorders>
          </w:tcPr>
          <w:p w14:paraId="4FE72B58" w14:textId="77777777" w:rsidR="00723273" w:rsidRPr="00723273" w:rsidRDefault="00723273" w:rsidP="00723273">
            <w:pPr>
              <w:spacing w:after="40"/>
              <w:rPr>
                <w:szCs w:val="22"/>
                <w:lang w:val="lt-LT"/>
              </w:rPr>
            </w:pPr>
            <w:r>
              <w:rPr>
                <w:lang w:eastAsia="da-DK"/>
              </w:rPr>
              <w:t>2,</w:t>
            </w:r>
            <w:r w:rsidRPr="00AE6437">
              <w:rPr>
                <w:lang w:eastAsia="da-DK"/>
              </w:rPr>
              <w:t xml:space="preserve">2E-02 </w:t>
            </w:r>
          </w:p>
        </w:tc>
        <w:tc>
          <w:tcPr>
            <w:tcW w:w="1260" w:type="dxa"/>
            <w:tcBorders>
              <w:top w:val="nil"/>
              <w:bottom w:val="nil"/>
            </w:tcBorders>
          </w:tcPr>
          <w:p w14:paraId="7276B611" w14:textId="77777777" w:rsidR="00723273" w:rsidRPr="00723273" w:rsidRDefault="00723273" w:rsidP="00723273">
            <w:pPr>
              <w:spacing w:after="40"/>
              <w:rPr>
                <w:szCs w:val="22"/>
                <w:lang w:val="lt-LT"/>
              </w:rPr>
            </w:pPr>
            <w:r>
              <w:rPr>
                <w:lang w:eastAsia="da-DK"/>
              </w:rPr>
              <w:t>3,</w:t>
            </w:r>
            <w:r w:rsidRPr="00AE6437">
              <w:rPr>
                <w:lang w:eastAsia="da-DK"/>
              </w:rPr>
              <w:t xml:space="preserve">5E-02 </w:t>
            </w:r>
          </w:p>
        </w:tc>
        <w:tc>
          <w:tcPr>
            <w:tcW w:w="1170" w:type="dxa"/>
            <w:tcBorders>
              <w:top w:val="nil"/>
              <w:bottom w:val="nil"/>
            </w:tcBorders>
          </w:tcPr>
          <w:p w14:paraId="4F33A7FB" w14:textId="77777777" w:rsidR="00723273" w:rsidRPr="00723273" w:rsidRDefault="00723273" w:rsidP="00723273">
            <w:pPr>
              <w:spacing w:after="40"/>
              <w:rPr>
                <w:szCs w:val="22"/>
                <w:lang w:val="lt-LT"/>
              </w:rPr>
            </w:pPr>
            <w:r>
              <w:rPr>
                <w:lang w:eastAsia="da-DK"/>
              </w:rPr>
              <w:t>5,</w:t>
            </w:r>
            <w:r w:rsidRPr="00AE6437">
              <w:rPr>
                <w:lang w:eastAsia="da-DK"/>
              </w:rPr>
              <w:t xml:space="preserve">5E-02 </w:t>
            </w:r>
          </w:p>
        </w:tc>
        <w:tc>
          <w:tcPr>
            <w:tcW w:w="1112" w:type="dxa"/>
            <w:tcBorders>
              <w:top w:val="single" w:sz="4" w:space="0" w:color="FFFFFF"/>
              <w:bottom w:val="single" w:sz="4" w:space="0" w:color="FFFFFF"/>
            </w:tcBorders>
          </w:tcPr>
          <w:p w14:paraId="0BC02121" w14:textId="77777777" w:rsidR="00723273" w:rsidRPr="00723273" w:rsidRDefault="00723273" w:rsidP="00723273">
            <w:pPr>
              <w:spacing w:after="40"/>
              <w:rPr>
                <w:szCs w:val="22"/>
                <w:lang w:val="lt-LT"/>
              </w:rPr>
            </w:pPr>
            <w:r>
              <w:rPr>
                <w:lang w:eastAsia="da-DK"/>
              </w:rPr>
              <w:t>1,</w:t>
            </w:r>
            <w:r w:rsidRPr="000004B5">
              <w:rPr>
                <w:lang w:eastAsia="da-DK"/>
              </w:rPr>
              <w:t xml:space="preserve">0E-01 </w:t>
            </w:r>
          </w:p>
        </w:tc>
        <w:tc>
          <w:tcPr>
            <w:tcW w:w="1408" w:type="dxa"/>
            <w:gridSpan w:val="2"/>
            <w:tcBorders>
              <w:top w:val="single" w:sz="4" w:space="0" w:color="FFFFFF"/>
              <w:bottom w:val="single" w:sz="4" w:space="0" w:color="FFFFFF"/>
            </w:tcBorders>
          </w:tcPr>
          <w:p w14:paraId="64C39367" w14:textId="77777777" w:rsidR="00723273" w:rsidRPr="000004B5" w:rsidRDefault="00723273" w:rsidP="00723273">
            <w:pPr>
              <w:spacing w:after="40"/>
              <w:rPr>
                <w:lang w:eastAsia="da-DK"/>
              </w:rPr>
            </w:pPr>
            <w:r>
              <w:rPr>
                <w:lang w:eastAsia="da-DK"/>
              </w:rPr>
              <w:t>2,9E-01</w:t>
            </w:r>
          </w:p>
        </w:tc>
      </w:tr>
      <w:tr w:rsidR="00723273" w:rsidRPr="00723273" w14:paraId="35E4C53A"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56E0D348" w14:textId="77777777" w:rsidR="00723273" w:rsidRPr="00723273" w:rsidRDefault="00723273" w:rsidP="003B541B">
            <w:pPr>
              <w:tabs>
                <w:tab w:val="left" w:pos="426"/>
              </w:tabs>
              <w:spacing w:after="40"/>
              <w:ind w:left="176"/>
              <w:rPr>
                <w:szCs w:val="22"/>
                <w:lang w:val="lt-LT"/>
              </w:rPr>
            </w:pPr>
            <w:r w:rsidRPr="00723273">
              <w:rPr>
                <w:szCs w:val="22"/>
                <w:lang w:val="lt-LT"/>
              </w:rPr>
              <w:t>(Viršutinė</w:t>
            </w:r>
            <w:r>
              <w:rPr>
                <w:szCs w:val="22"/>
                <w:lang w:val="lt-LT"/>
              </w:rPr>
              <w:t>s storosios žarnos sienelė</w:t>
            </w:r>
            <w:r w:rsidRPr="00723273">
              <w:rPr>
                <w:szCs w:val="22"/>
                <w:lang w:val="lt-LT"/>
              </w:rPr>
              <w:t xml:space="preserve"> </w:t>
            </w:r>
          </w:p>
        </w:tc>
        <w:tc>
          <w:tcPr>
            <w:tcW w:w="992" w:type="dxa"/>
            <w:tcBorders>
              <w:top w:val="nil"/>
              <w:bottom w:val="nil"/>
            </w:tcBorders>
          </w:tcPr>
          <w:p w14:paraId="0A16672C" w14:textId="77777777" w:rsidR="00723273" w:rsidRPr="00723273" w:rsidRDefault="00723273" w:rsidP="00723273">
            <w:pPr>
              <w:spacing w:after="40"/>
              <w:rPr>
                <w:szCs w:val="22"/>
                <w:lang w:val="lt-LT"/>
              </w:rPr>
            </w:pPr>
            <w:r>
              <w:rPr>
                <w:lang w:eastAsia="da-DK"/>
              </w:rPr>
              <w:t>1,</w:t>
            </w:r>
            <w:r w:rsidRPr="00AE6437">
              <w:rPr>
                <w:lang w:eastAsia="da-DK"/>
              </w:rPr>
              <w:t xml:space="preserve">8E-02 </w:t>
            </w:r>
          </w:p>
        </w:tc>
        <w:tc>
          <w:tcPr>
            <w:tcW w:w="994" w:type="dxa"/>
            <w:tcBorders>
              <w:top w:val="nil"/>
              <w:bottom w:val="nil"/>
            </w:tcBorders>
          </w:tcPr>
          <w:p w14:paraId="1880B9AF" w14:textId="77777777" w:rsidR="00723273" w:rsidRPr="00723273" w:rsidRDefault="00723273" w:rsidP="00723273">
            <w:pPr>
              <w:spacing w:after="40"/>
              <w:rPr>
                <w:szCs w:val="22"/>
                <w:lang w:val="lt-LT"/>
              </w:rPr>
            </w:pPr>
            <w:r>
              <w:rPr>
                <w:lang w:eastAsia="da-DK"/>
              </w:rPr>
              <w:t>2,</w:t>
            </w:r>
            <w:r w:rsidRPr="00AE6437">
              <w:rPr>
                <w:lang w:eastAsia="da-DK"/>
              </w:rPr>
              <w:t xml:space="preserve">4E-02 </w:t>
            </w:r>
          </w:p>
        </w:tc>
        <w:tc>
          <w:tcPr>
            <w:tcW w:w="1260" w:type="dxa"/>
            <w:tcBorders>
              <w:top w:val="nil"/>
              <w:bottom w:val="nil"/>
            </w:tcBorders>
          </w:tcPr>
          <w:p w14:paraId="1D6038FB" w14:textId="77777777" w:rsidR="00723273" w:rsidRPr="00723273" w:rsidRDefault="00723273" w:rsidP="00723273">
            <w:pPr>
              <w:spacing w:after="40"/>
              <w:rPr>
                <w:szCs w:val="22"/>
                <w:lang w:val="lt-LT"/>
              </w:rPr>
            </w:pPr>
            <w:r>
              <w:rPr>
                <w:lang w:eastAsia="da-DK"/>
              </w:rPr>
              <w:t>3,</w:t>
            </w:r>
            <w:r w:rsidRPr="00AE6437">
              <w:rPr>
                <w:lang w:eastAsia="da-DK"/>
              </w:rPr>
              <w:t xml:space="preserve">8E-02 </w:t>
            </w:r>
          </w:p>
        </w:tc>
        <w:tc>
          <w:tcPr>
            <w:tcW w:w="1170" w:type="dxa"/>
            <w:tcBorders>
              <w:top w:val="nil"/>
              <w:bottom w:val="nil"/>
            </w:tcBorders>
          </w:tcPr>
          <w:p w14:paraId="0F76B6D3" w14:textId="77777777" w:rsidR="00723273" w:rsidRPr="00723273" w:rsidRDefault="00723273" w:rsidP="00723273">
            <w:pPr>
              <w:spacing w:after="40"/>
              <w:rPr>
                <w:szCs w:val="22"/>
                <w:lang w:val="lt-LT"/>
              </w:rPr>
            </w:pPr>
            <w:r>
              <w:rPr>
                <w:lang w:eastAsia="da-DK"/>
              </w:rPr>
              <w:t>6,</w:t>
            </w:r>
            <w:r w:rsidRPr="00AE6437">
              <w:rPr>
                <w:lang w:eastAsia="da-DK"/>
              </w:rPr>
              <w:t xml:space="preserve">0E-02 </w:t>
            </w:r>
          </w:p>
        </w:tc>
        <w:tc>
          <w:tcPr>
            <w:tcW w:w="1112" w:type="dxa"/>
            <w:tcBorders>
              <w:top w:val="single" w:sz="4" w:space="0" w:color="FFFFFF"/>
              <w:bottom w:val="single" w:sz="4" w:space="0" w:color="FFFFFF"/>
            </w:tcBorders>
          </w:tcPr>
          <w:p w14:paraId="5850749F" w14:textId="77777777" w:rsidR="00723273" w:rsidRPr="00723273" w:rsidRDefault="00723273" w:rsidP="00723273">
            <w:pPr>
              <w:spacing w:after="40"/>
              <w:rPr>
                <w:szCs w:val="22"/>
                <w:lang w:val="lt-LT"/>
              </w:rPr>
            </w:pPr>
            <w:r>
              <w:rPr>
                <w:lang w:eastAsia="da-DK"/>
              </w:rPr>
              <w:t>1,</w:t>
            </w:r>
            <w:r w:rsidRPr="00AE6437">
              <w:rPr>
                <w:lang w:eastAsia="da-DK"/>
              </w:rPr>
              <w:t xml:space="preserve">1E-01 </w:t>
            </w:r>
          </w:p>
        </w:tc>
        <w:tc>
          <w:tcPr>
            <w:tcW w:w="1408" w:type="dxa"/>
            <w:gridSpan w:val="2"/>
            <w:tcBorders>
              <w:top w:val="single" w:sz="4" w:space="0" w:color="FFFFFF"/>
              <w:bottom w:val="single" w:sz="4" w:space="0" w:color="FFFFFF"/>
            </w:tcBorders>
          </w:tcPr>
          <w:p w14:paraId="2196EBE7" w14:textId="77777777" w:rsidR="00723273" w:rsidRPr="00AE6437" w:rsidRDefault="00723273" w:rsidP="00723273">
            <w:pPr>
              <w:spacing w:after="40"/>
              <w:rPr>
                <w:lang w:eastAsia="da-DK"/>
              </w:rPr>
            </w:pPr>
            <w:r>
              <w:rPr>
                <w:lang w:eastAsia="da-DK"/>
              </w:rPr>
              <w:t>3,1E-01)</w:t>
            </w:r>
          </w:p>
        </w:tc>
      </w:tr>
      <w:tr w:rsidR="00723273" w:rsidRPr="00723273" w14:paraId="4AB177B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46F006A" w14:textId="77777777" w:rsidR="00723273" w:rsidRPr="00723273" w:rsidRDefault="00723273" w:rsidP="003B541B">
            <w:pPr>
              <w:tabs>
                <w:tab w:val="left" w:pos="426"/>
              </w:tabs>
              <w:spacing w:after="40"/>
              <w:ind w:left="176"/>
              <w:rPr>
                <w:szCs w:val="22"/>
                <w:lang w:val="lt-LT"/>
              </w:rPr>
            </w:pPr>
            <w:r w:rsidRPr="00723273">
              <w:rPr>
                <w:szCs w:val="22"/>
                <w:lang w:val="lt-LT"/>
              </w:rPr>
              <w:t>(Apatinė</w:t>
            </w:r>
            <w:r>
              <w:rPr>
                <w:szCs w:val="22"/>
                <w:lang w:val="lt-LT"/>
              </w:rPr>
              <w:t>s storosios žarnos sienelė</w:t>
            </w:r>
          </w:p>
        </w:tc>
        <w:tc>
          <w:tcPr>
            <w:tcW w:w="992" w:type="dxa"/>
            <w:tcBorders>
              <w:top w:val="nil"/>
              <w:bottom w:val="nil"/>
            </w:tcBorders>
          </w:tcPr>
          <w:p w14:paraId="516F9AC7" w14:textId="77777777" w:rsidR="00723273" w:rsidRPr="00723273" w:rsidRDefault="00723273" w:rsidP="00723273">
            <w:pPr>
              <w:spacing w:after="40"/>
              <w:rPr>
                <w:szCs w:val="22"/>
                <w:lang w:val="lt-LT"/>
              </w:rPr>
            </w:pPr>
            <w:r>
              <w:rPr>
                <w:lang w:eastAsia="da-DK"/>
              </w:rPr>
              <w:t>1,</w:t>
            </w:r>
            <w:r w:rsidRPr="00AE6437">
              <w:rPr>
                <w:lang w:eastAsia="da-DK"/>
              </w:rPr>
              <w:t>5E-02</w:t>
            </w:r>
          </w:p>
        </w:tc>
        <w:tc>
          <w:tcPr>
            <w:tcW w:w="994" w:type="dxa"/>
            <w:tcBorders>
              <w:top w:val="nil"/>
              <w:bottom w:val="nil"/>
            </w:tcBorders>
          </w:tcPr>
          <w:p w14:paraId="4191ADF1" w14:textId="77777777" w:rsidR="00723273" w:rsidRPr="00723273" w:rsidRDefault="00723273" w:rsidP="00723273">
            <w:pPr>
              <w:spacing w:after="40"/>
              <w:rPr>
                <w:szCs w:val="22"/>
                <w:lang w:val="lt-LT"/>
              </w:rPr>
            </w:pPr>
            <w:r>
              <w:rPr>
                <w:lang w:eastAsia="da-DK"/>
              </w:rPr>
              <w:t>1,</w:t>
            </w:r>
            <w:r w:rsidRPr="00AE6437">
              <w:rPr>
                <w:lang w:eastAsia="da-DK"/>
              </w:rPr>
              <w:t xml:space="preserve">9E-02 </w:t>
            </w:r>
          </w:p>
        </w:tc>
        <w:tc>
          <w:tcPr>
            <w:tcW w:w="1260" w:type="dxa"/>
            <w:tcBorders>
              <w:top w:val="nil"/>
              <w:bottom w:val="nil"/>
            </w:tcBorders>
          </w:tcPr>
          <w:p w14:paraId="0CCAD4BD" w14:textId="77777777" w:rsidR="00723273" w:rsidRPr="00723273" w:rsidRDefault="00723273" w:rsidP="00723273">
            <w:pPr>
              <w:spacing w:after="40"/>
              <w:rPr>
                <w:szCs w:val="22"/>
                <w:lang w:val="lt-LT"/>
              </w:rPr>
            </w:pPr>
            <w:r>
              <w:rPr>
                <w:lang w:eastAsia="da-DK"/>
              </w:rPr>
              <w:t>3,</w:t>
            </w:r>
            <w:r w:rsidRPr="00AE6437">
              <w:rPr>
                <w:lang w:eastAsia="da-DK"/>
              </w:rPr>
              <w:t xml:space="preserve">1E-02 </w:t>
            </w:r>
          </w:p>
        </w:tc>
        <w:tc>
          <w:tcPr>
            <w:tcW w:w="1170" w:type="dxa"/>
            <w:tcBorders>
              <w:top w:val="nil"/>
              <w:bottom w:val="nil"/>
            </w:tcBorders>
          </w:tcPr>
          <w:p w14:paraId="5C50167F" w14:textId="77777777" w:rsidR="00723273" w:rsidRPr="00723273" w:rsidRDefault="00723273" w:rsidP="00723273">
            <w:pPr>
              <w:spacing w:after="40"/>
              <w:rPr>
                <w:szCs w:val="22"/>
                <w:lang w:val="lt-LT"/>
              </w:rPr>
            </w:pPr>
            <w:r>
              <w:rPr>
                <w:lang w:eastAsia="da-DK"/>
              </w:rPr>
              <w:t>4,</w:t>
            </w:r>
            <w:r w:rsidRPr="00AE6437">
              <w:rPr>
                <w:lang w:eastAsia="da-DK"/>
              </w:rPr>
              <w:t xml:space="preserve">8E-02 </w:t>
            </w:r>
          </w:p>
        </w:tc>
        <w:tc>
          <w:tcPr>
            <w:tcW w:w="1112" w:type="dxa"/>
            <w:tcBorders>
              <w:top w:val="single" w:sz="4" w:space="0" w:color="FFFFFF"/>
              <w:bottom w:val="single" w:sz="4" w:space="0" w:color="FFFFFF"/>
            </w:tcBorders>
          </w:tcPr>
          <w:p w14:paraId="077BFD0D" w14:textId="77777777" w:rsidR="00723273" w:rsidRPr="00723273" w:rsidRDefault="00723273" w:rsidP="00723273">
            <w:pPr>
              <w:spacing w:after="40"/>
              <w:rPr>
                <w:szCs w:val="22"/>
                <w:lang w:val="lt-LT"/>
              </w:rPr>
            </w:pPr>
            <w:r>
              <w:rPr>
                <w:lang w:eastAsia="da-DK"/>
              </w:rPr>
              <w:t>9,</w:t>
            </w:r>
            <w:r w:rsidRPr="00AE6437">
              <w:rPr>
                <w:lang w:eastAsia="da-DK"/>
              </w:rPr>
              <w:t xml:space="preserve">0E-02 </w:t>
            </w:r>
          </w:p>
        </w:tc>
        <w:tc>
          <w:tcPr>
            <w:tcW w:w="1408" w:type="dxa"/>
            <w:gridSpan w:val="2"/>
            <w:tcBorders>
              <w:top w:val="single" w:sz="4" w:space="0" w:color="FFFFFF"/>
              <w:bottom w:val="single" w:sz="4" w:space="0" w:color="FFFFFF"/>
            </w:tcBorders>
          </w:tcPr>
          <w:p w14:paraId="3AA79950" w14:textId="77777777" w:rsidR="00723273" w:rsidRPr="00AE6437" w:rsidRDefault="00723273" w:rsidP="00723273">
            <w:pPr>
              <w:spacing w:after="40"/>
              <w:rPr>
                <w:lang w:eastAsia="da-DK"/>
              </w:rPr>
            </w:pPr>
            <w:r>
              <w:rPr>
                <w:lang w:eastAsia="da-DK"/>
              </w:rPr>
              <w:t>2,7E-01)</w:t>
            </w:r>
          </w:p>
        </w:tc>
      </w:tr>
      <w:tr w:rsidR="00723273" w:rsidRPr="00723273" w14:paraId="20523CA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54B7A29" w14:textId="77777777" w:rsidR="00723273" w:rsidRPr="00723273" w:rsidRDefault="00723273" w:rsidP="00723273">
            <w:pPr>
              <w:spacing w:after="40"/>
              <w:rPr>
                <w:szCs w:val="22"/>
                <w:lang w:val="lt-LT"/>
              </w:rPr>
            </w:pPr>
            <w:r w:rsidRPr="00723273">
              <w:rPr>
                <w:szCs w:val="22"/>
                <w:lang w:val="lt-LT"/>
              </w:rPr>
              <w:t>Širdi</w:t>
            </w:r>
            <w:r>
              <w:rPr>
                <w:szCs w:val="22"/>
                <w:lang w:val="lt-LT"/>
              </w:rPr>
              <w:t>e</w:t>
            </w:r>
            <w:r w:rsidRPr="00723273">
              <w:rPr>
                <w:szCs w:val="22"/>
                <w:lang w:val="lt-LT"/>
              </w:rPr>
              <w:t>s</w:t>
            </w:r>
            <w:r>
              <w:rPr>
                <w:szCs w:val="22"/>
                <w:lang w:val="lt-LT"/>
              </w:rPr>
              <w:t xml:space="preserve"> sienelė</w:t>
            </w:r>
          </w:p>
        </w:tc>
        <w:tc>
          <w:tcPr>
            <w:tcW w:w="992" w:type="dxa"/>
            <w:tcBorders>
              <w:top w:val="nil"/>
              <w:bottom w:val="nil"/>
            </w:tcBorders>
          </w:tcPr>
          <w:p w14:paraId="0B9A2AF9" w14:textId="77777777" w:rsidR="00723273" w:rsidRPr="00723273" w:rsidRDefault="00723273" w:rsidP="00723273">
            <w:pPr>
              <w:spacing w:after="40"/>
              <w:rPr>
                <w:szCs w:val="22"/>
                <w:lang w:val="lt-LT"/>
              </w:rPr>
            </w:pPr>
            <w:r>
              <w:rPr>
                <w:lang w:eastAsia="da-DK"/>
              </w:rPr>
              <w:t>3,</w:t>
            </w:r>
            <w:r w:rsidRPr="00AE6437">
              <w:rPr>
                <w:lang w:eastAsia="da-DK"/>
              </w:rPr>
              <w:t>7E-03</w:t>
            </w:r>
          </w:p>
        </w:tc>
        <w:tc>
          <w:tcPr>
            <w:tcW w:w="994" w:type="dxa"/>
            <w:tcBorders>
              <w:top w:val="nil"/>
              <w:bottom w:val="nil"/>
            </w:tcBorders>
          </w:tcPr>
          <w:p w14:paraId="346F4F26" w14:textId="77777777" w:rsidR="00723273" w:rsidRPr="00723273" w:rsidRDefault="00723273" w:rsidP="00723273">
            <w:pPr>
              <w:spacing w:after="40"/>
              <w:rPr>
                <w:szCs w:val="22"/>
                <w:lang w:val="lt-LT"/>
              </w:rPr>
            </w:pPr>
            <w:r>
              <w:rPr>
                <w:lang w:eastAsia="da-DK"/>
              </w:rPr>
              <w:t>4,</w:t>
            </w:r>
            <w:r w:rsidRPr="00AE6437">
              <w:rPr>
                <w:lang w:eastAsia="da-DK"/>
              </w:rPr>
              <w:t xml:space="preserve">7E-03 </w:t>
            </w:r>
          </w:p>
        </w:tc>
        <w:tc>
          <w:tcPr>
            <w:tcW w:w="1260" w:type="dxa"/>
            <w:tcBorders>
              <w:top w:val="nil"/>
              <w:bottom w:val="nil"/>
            </w:tcBorders>
          </w:tcPr>
          <w:p w14:paraId="2D3C4397" w14:textId="77777777" w:rsidR="00723273" w:rsidRPr="00723273" w:rsidRDefault="00723273" w:rsidP="00723273">
            <w:pPr>
              <w:spacing w:after="40"/>
              <w:rPr>
                <w:szCs w:val="22"/>
                <w:lang w:val="lt-LT"/>
              </w:rPr>
            </w:pPr>
            <w:r>
              <w:rPr>
                <w:lang w:eastAsia="da-DK"/>
              </w:rPr>
              <w:t>6,</w:t>
            </w:r>
            <w:r w:rsidRPr="00AE6437">
              <w:rPr>
                <w:lang w:eastAsia="da-DK"/>
              </w:rPr>
              <w:t xml:space="preserve">7E-03 </w:t>
            </w:r>
          </w:p>
        </w:tc>
        <w:tc>
          <w:tcPr>
            <w:tcW w:w="1170" w:type="dxa"/>
            <w:tcBorders>
              <w:top w:val="nil"/>
              <w:bottom w:val="single" w:sz="4" w:space="0" w:color="FFFFFF"/>
            </w:tcBorders>
          </w:tcPr>
          <w:p w14:paraId="7BF9C913" w14:textId="77777777" w:rsidR="00723273" w:rsidRPr="00723273" w:rsidRDefault="00723273" w:rsidP="00723273">
            <w:pPr>
              <w:spacing w:after="40"/>
              <w:rPr>
                <w:szCs w:val="22"/>
                <w:lang w:val="lt-LT"/>
              </w:rPr>
            </w:pPr>
            <w:r>
              <w:rPr>
                <w:lang w:eastAsia="da-DK"/>
              </w:rPr>
              <w:t>9,</w:t>
            </w:r>
            <w:r w:rsidRPr="000004B5">
              <w:rPr>
                <w:lang w:eastAsia="da-DK"/>
              </w:rPr>
              <w:t xml:space="preserve">7E-03 </w:t>
            </w:r>
          </w:p>
        </w:tc>
        <w:tc>
          <w:tcPr>
            <w:tcW w:w="1112" w:type="dxa"/>
            <w:tcBorders>
              <w:top w:val="single" w:sz="4" w:space="0" w:color="FFFFFF"/>
              <w:bottom w:val="single" w:sz="4" w:space="0" w:color="FFFFFF"/>
            </w:tcBorders>
          </w:tcPr>
          <w:p w14:paraId="38A3DA36" w14:textId="77777777" w:rsidR="00723273" w:rsidRPr="00723273" w:rsidRDefault="00723273" w:rsidP="00723273">
            <w:pPr>
              <w:spacing w:after="100" w:afterAutospacing="1"/>
              <w:rPr>
                <w:szCs w:val="22"/>
                <w:lang w:val="lt-LT"/>
              </w:rPr>
            </w:pPr>
            <w:r>
              <w:rPr>
                <w:lang w:eastAsia="da-DK"/>
              </w:rPr>
              <w:t>1,</w:t>
            </w:r>
            <w:r w:rsidRPr="00152B1E">
              <w:rPr>
                <w:lang w:eastAsia="da-DK"/>
              </w:rPr>
              <w:t xml:space="preserve">6E-02 </w:t>
            </w:r>
          </w:p>
        </w:tc>
        <w:tc>
          <w:tcPr>
            <w:tcW w:w="1408" w:type="dxa"/>
            <w:gridSpan w:val="2"/>
            <w:tcBorders>
              <w:top w:val="single" w:sz="4" w:space="0" w:color="FFFFFF"/>
              <w:bottom w:val="single" w:sz="4" w:space="0" w:color="FFFFFF"/>
            </w:tcBorders>
          </w:tcPr>
          <w:p w14:paraId="00F70A49" w14:textId="77777777" w:rsidR="00723273" w:rsidRPr="00152B1E" w:rsidRDefault="00723273" w:rsidP="00723273">
            <w:pPr>
              <w:spacing w:after="100" w:afterAutospacing="1"/>
              <w:rPr>
                <w:lang w:eastAsia="da-DK"/>
              </w:rPr>
            </w:pPr>
            <w:r>
              <w:rPr>
                <w:lang w:eastAsia="da-DK"/>
              </w:rPr>
              <w:t>5,0E-02</w:t>
            </w:r>
          </w:p>
        </w:tc>
      </w:tr>
      <w:tr w:rsidR="00723273" w:rsidRPr="00723273" w14:paraId="4E64607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DECC97B" w14:textId="77777777" w:rsidR="00723273" w:rsidRPr="00723273" w:rsidRDefault="00723273" w:rsidP="00723273">
            <w:pPr>
              <w:spacing w:after="40"/>
              <w:rPr>
                <w:szCs w:val="22"/>
                <w:lang w:val="lt-LT"/>
              </w:rPr>
            </w:pPr>
            <w:r w:rsidRPr="00723273">
              <w:rPr>
                <w:szCs w:val="22"/>
                <w:lang w:val="lt-LT"/>
              </w:rPr>
              <w:t>Inkstai</w:t>
            </w:r>
          </w:p>
        </w:tc>
        <w:tc>
          <w:tcPr>
            <w:tcW w:w="992" w:type="dxa"/>
            <w:tcBorders>
              <w:top w:val="nil"/>
              <w:bottom w:val="nil"/>
            </w:tcBorders>
          </w:tcPr>
          <w:p w14:paraId="4FFA1C42" w14:textId="77777777" w:rsidR="00723273" w:rsidRPr="00723273" w:rsidRDefault="00723273" w:rsidP="00723273">
            <w:pPr>
              <w:spacing w:after="40"/>
              <w:rPr>
                <w:szCs w:val="22"/>
                <w:lang w:val="lt-LT"/>
              </w:rPr>
            </w:pPr>
            <w:r>
              <w:rPr>
                <w:lang w:eastAsia="da-DK"/>
              </w:rPr>
              <w:t>3,</w:t>
            </w:r>
            <w:r w:rsidRPr="00AE6437">
              <w:rPr>
                <w:lang w:eastAsia="da-DK"/>
              </w:rPr>
              <w:t>4E-02</w:t>
            </w:r>
          </w:p>
        </w:tc>
        <w:tc>
          <w:tcPr>
            <w:tcW w:w="994" w:type="dxa"/>
            <w:tcBorders>
              <w:top w:val="nil"/>
              <w:bottom w:val="nil"/>
            </w:tcBorders>
          </w:tcPr>
          <w:p w14:paraId="491AE462" w14:textId="77777777" w:rsidR="00723273" w:rsidRPr="00723273" w:rsidRDefault="00723273" w:rsidP="00723273">
            <w:pPr>
              <w:spacing w:after="40"/>
              <w:rPr>
                <w:szCs w:val="22"/>
                <w:lang w:val="lt-LT"/>
              </w:rPr>
            </w:pPr>
            <w:r>
              <w:rPr>
                <w:lang w:eastAsia="da-DK"/>
              </w:rPr>
              <w:t>4,</w:t>
            </w:r>
            <w:r w:rsidRPr="00AE6437">
              <w:rPr>
                <w:lang w:eastAsia="da-DK"/>
              </w:rPr>
              <w:t xml:space="preserve">1E-02 </w:t>
            </w:r>
          </w:p>
        </w:tc>
        <w:tc>
          <w:tcPr>
            <w:tcW w:w="1260" w:type="dxa"/>
            <w:tcBorders>
              <w:top w:val="nil"/>
              <w:bottom w:val="nil"/>
            </w:tcBorders>
          </w:tcPr>
          <w:p w14:paraId="27B86203" w14:textId="77777777" w:rsidR="00723273" w:rsidRPr="00723273" w:rsidRDefault="00723273" w:rsidP="00723273">
            <w:pPr>
              <w:spacing w:after="40"/>
              <w:rPr>
                <w:szCs w:val="22"/>
                <w:lang w:val="lt-LT"/>
              </w:rPr>
            </w:pPr>
            <w:r>
              <w:rPr>
                <w:lang w:eastAsia="da-DK"/>
              </w:rPr>
              <w:t>5,</w:t>
            </w:r>
            <w:r w:rsidRPr="00AE6437">
              <w:rPr>
                <w:lang w:eastAsia="da-DK"/>
              </w:rPr>
              <w:t xml:space="preserve">7E-02 </w:t>
            </w:r>
          </w:p>
        </w:tc>
        <w:tc>
          <w:tcPr>
            <w:tcW w:w="1170" w:type="dxa"/>
            <w:tcBorders>
              <w:top w:val="nil"/>
              <w:bottom w:val="nil"/>
            </w:tcBorders>
          </w:tcPr>
          <w:p w14:paraId="6794E1D5" w14:textId="77777777" w:rsidR="00723273" w:rsidRPr="00723273" w:rsidRDefault="00723273" w:rsidP="00723273">
            <w:pPr>
              <w:spacing w:after="40"/>
              <w:rPr>
                <w:szCs w:val="22"/>
                <w:lang w:val="lt-LT"/>
              </w:rPr>
            </w:pPr>
            <w:r>
              <w:rPr>
                <w:lang w:eastAsia="da-DK"/>
              </w:rPr>
              <w:t>8,</w:t>
            </w:r>
            <w:r w:rsidRPr="00AE6437">
              <w:rPr>
                <w:lang w:eastAsia="da-DK"/>
              </w:rPr>
              <w:t xml:space="preserve">1E-02 </w:t>
            </w:r>
          </w:p>
        </w:tc>
        <w:tc>
          <w:tcPr>
            <w:tcW w:w="1112" w:type="dxa"/>
            <w:tcBorders>
              <w:top w:val="single" w:sz="4" w:space="0" w:color="FFFFFF"/>
              <w:bottom w:val="single" w:sz="4" w:space="0" w:color="FFFFFF"/>
            </w:tcBorders>
          </w:tcPr>
          <w:p w14:paraId="55A892ED" w14:textId="77777777" w:rsidR="00723273" w:rsidRPr="00723273" w:rsidRDefault="00723273" w:rsidP="00723273">
            <w:pPr>
              <w:spacing w:after="40"/>
              <w:rPr>
                <w:szCs w:val="22"/>
                <w:lang w:val="lt-LT"/>
              </w:rPr>
            </w:pPr>
            <w:r>
              <w:rPr>
                <w:lang w:eastAsia="da-DK"/>
              </w:rPr>
              <w:t>1,</w:t>
            </w:r>
            <w:r w:rsidRPr="000004B5">
              <w:rPr>
                <w:lang w:eastAsia="da-DK"/>
              </w:rPr>
              <w:t xml:space="preserve">4E-01 </w:t>
            </w:r>
          </w:p>
        </w:tc>
        <w:tc>
          <w:tcPr>
            <w:tcW w:w="1408" w:type="dxa"/>
            <w:gridSpan w:val="2"/>
            <w:tcBorders>
              <w:top w:val="single" w:sz="4" w:space="0" w:color="FFFFFF"/>
              <w:bottom w:val="single" w:sz="4" w:space="0" w:color="FFFFFF"/>
            </w:tcBorders>
          </w:tcPr>
          <w:p w14:paraId="3F19732D" w14:textId="77777777" w:rsidR="00723273" w:rsidRPr="000004B5" w:rsidRDefault="00723273" w:rsidP="00723273">
            <w:pPr>
              <w:spacing w:after="40"/>
              <w:rPr>
                <w:lang w:eastAsia="da-DK"/>
              </w:rPr>
            </w:pPr>
            <w:r>
              <w:rPr>
                <w:lang w:eastAsia="da-DK"/>
              </w:rPr>
              <w:t>3,6E-01</w:t>
            </w:r>
          </w:p>
        </w:tc>
      </w:tr>
      <w:tr w:rsidR="00723273" w:rsidRPr="00723273" w14:paraId="706953E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7BD563E8" w14:textId="77777777" w:rsidR="00723273" w:rsidRPr="00723273" w:rsidRDefault="00723273" w:rsidP="00723273">
            <w:pPr>
              <w:spacing w:after="40"/>
              <w:rPr>
                <w:szCs w:val="22"/>
                <w:lang w:val="lt-LT"/>
              </w:rPr>
            </w:pPr>
            <w:r w:rsidRPr="00723273">
              <w:rPr>
                <w:szCs w:val="22"/>
                <w:lang w:val="lt-LT"/>
              </w:rPr>
              <w:t>Kepenys</w:t>
            </w:r>
          </w:p>
        </w:tc>
        <w:tc>
          <w:tcPr>
            <w:tcW w:w="992" w:type="dxa"/>
            <w:tcBorders>
              <w:top w:val="nil"/>
              <w:bottom w:val="nil"/>
            </w:tcBorders>
          </w:tcPr>
          <w:p w14:paraId="4466C1B4" w14:textId="77777777" w:rsidR="00723273" w:rsidRPr="00723273" w:rsidRDefault="00723273" w:rsidP="00723273">
            <w:pPr>
              <w:spacing w:after="40"/>
              <w:rPr>
                <w:szCs w:val="22"/>
                <w:lang w:val="lt-LT"/>
              </w:rPr>
            </w:pPr>
            <w:r>
              <w:rPr>
                <w:lang w:eastAsia="da-DK"/>
              </w:rPr>
              <w:t>8,</w:t>
            </w:r>
            <w:r w:rsidRPr="00AE6437">
              <w:rPr>
                <w:lang w:eastAsia="da-DK"/>
              </w:rPr>
              <w:t>6E-03</w:t>
            </w:r>
          </w:p>
        </w:tc>
        <w:tc>
          <w:tcPr>
            <w:tcW w:w="994" w:type="dxa"/>
            <w:tcBorders>
              <w:top w:val="nil"/>
              <w:bottom w:val="nil"/>
            </w:tcBorders>
          </w:tcPr>
          <w:p w14:paraId="3521EB23" w14:textId="77777777" w:rsidR="00723273" w:rsidRPr="00723273" w:rsidRDefault="00723273" w:rsidP="00723273">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14:paraId="714661E6" w14:textId="77777777" w:rsidR="00723273" w:rsidRPr="00723273" w:rsidRDefault="00723273" w:rsidP="00723273">
            <w:pPr>
              <w:spacing w:after="40"/>
              <w:rPr>
                <w:szCs w:val="22"/>
                <w:lang w:val="lt-LT"/>
              </w:rPr>
            </w:pPr>
            <w:r>
              <w:rPr>
                <w:lang w:eastAsia="da-DK"/>
              </w:rPr>
              <w:t>1,</w:t>
            </w:r>
            <w:r w:rsidRPr="00AE6437">
              <w:rPr>
                <w:lang w:eastAsia="da-DK"/>
              </w:rPr>
              <w:t xml:space="preserve">6E-02 </w:t>
            </w:r>
          </w:p>
        </w:tc>
        <w:tc>
          <w:tcPr>
            <w:tcW w:w="1170" w:type="dxa"/>
            <w:tcBorders>
              <w:top w:val="nil"/>
              <w:bottom w:val="single" w:sz="4" w:space="0" w:color="FFFFFF"/>
            </w:tcBorders>
          </w:tcPr>
          <w:p w14:paraId="342699A2" w14:textId="77777777" w:rsidR="00723273" w:rsidRPr="00723273" w:rsidRDefault="00723273" w:rsidP="00723273">
            <w:pPr>
              <w:spacing w:after="40"/>
              <w:rPr>
                <w:szCs w:val="22"/>
                <w:lang w:val="lt-LT"/>
              </w:rPr>
            </w:pPr>
            <w:r>
              <w:rPr>
                <w:lang w:eastAsia="da-DK"/>
              </w:rPr>
              <w:t>2,</w:t>
            </w:r>
            <w:r w:rsidRPr="00AE6437">
              <w:rPr>
                <w:lang w:eastAsia="da-DK"/>
              </w:rPr>
              <w:t xml:space="preserve">3E-02 </w:t>
            </w:r>
          </w:p>
        </w:tc>
        <w:tc>
          <w:tcPr>
            <w:tcW w:w="1112" w:type="dxa"/>
            <w:tcBorders>
              <w:top w:val="single" w:sz="4" w:space="0" w:color="FFFFFF"/>
              <w:bottom w:val="single" w:sz="4" w:space="0" w:color="FFFFFF"/>
            </w:tcBorders>
          </w:tcPr>
          <w:p w14:paraId="47E0B70A" w14:textId="77777777" w:rsidR="00723273" w:rsidRPr="00723273" w:rsidRDefault="00723273" w:rsidP="00723273">
            <w:pPr>
              <w:spacing w:after="40"/>
              <w:rPr>
                <w:szCs w:val="22"/>
                <w:lang w:val="lt-LT"/>
              </w:rPr>
            </w:pPr>
            <w:r w:rsidRPr="000004B5">
              <w:rPr>
                <w:lang w:eastAsia="da-DK"/>
              </w:rPr>
              <w:t>4</w:t>
            </w:r>
            <w:r>
              <w:rPr>
                <w:lang w:eastAsia="da-DK"/>
              </w:rPr>
              <w:t>,</w:t>
            </w:r>
            <w:r w:rsidRPr="000004B5">
              <w:rPr>
                <w:lang w:eastAsia="da-DK"/>
              </w:rPr>
              <w:t xml:space="preserve">0E-02 </w:t>
            </w:r>
          </w:p>
        </w:tc>
        <w:tc>
          <w:tcPr>
            <w:tcW w:w="1408" w:type="dxa"/>
            <w:gridSpan w:val="2"/>
            <w:tcBorders>
              <w:top w:val="single" w:sz="4" w:space="0" w:color="FFFFFF"/>
              <w:bottom w:val="single" w:sz="4" w:space="0" w:color="FFFFFF"/>
            </w:tcBorders>
          </w:tcPr>
          <w:p w14:paraId="12DAD6A6" w14:textId="77777777" w:rsidR="00723273" w:rsidRPr="000004B5" w:rsidRDefault="00723273" w:rsidP="00723273">
            <w:pPr>
              <w:spacing w:after="40"/>
              <w:rPr>
                <w:lang w:eastAsia="da-DK"/>
              </w:rPr>
            </w:pPr>
            <w:r>
              <w:rPr>
                <w:lang w:eastAsia="da-DK"/>
              </w:rPr>
              <w:t>9,2E-02</w:t>
            </w:r>
          </w:p>
        </w:tc>
      </w:tr>
      <w:tr w:rsidR="00723273" w:rsidRPr="00723273" w14:paraId="476EE60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3C3B3B6" w14:textId="77777777" w:rsidR="00723273" w:rsidRPr="00723273" w:rsidRDefault="00723273" w:rsidP="00723273">
            <w:pPr>
              <w:spacing w:after="40"/>
              <w:rPr>
                <w:szCs w:val="22"/>
                <w:lang w:val="lt-LT"/>
              </w:rPr>
            </w:pPr>
            <w:r w:rsidRPr="00723273">
              <w:rPr>
                <w:szCs w:val="22"/>
                <w:lang w:val="lt-LT"/>
              </w:rPr>
              <w:t>Plaučiai</w:t>
            </w:r>
          </w:p>
        </w:tc>
        <w:tc>
          <w:tcPr>
            <w:tcW w:w="992" w:type="dxa"/>
            <w:tcBorders>
              <w:top w:val="nil"/>
              <w:bottom w:val="nil"/>
            </w:tcBorders>
          </w:tcPr>
          <w:p w14:paraId="55D1FFFE" w14:textId="77777777" w:rsidR="00723273" w:rsidRPr="00723273" w:rsidRDefault="00723273" w:rsidP="00723273">
            <w:pPr>
              <w:spacing w:after="40"/>
              <w:rPr>
                <w:szCs w:val="22"/>
                <w:lang w:val="lt-LT"/>
              </w:rPr>
            </w:pPr>
            <w:r>
              <w:rPr>
                <w:lang w:eastAsia="da-DK"/>
              </w:rPr>
              <w:t>1,</w:t>
            </w:r>
            <w:r w:rsidRPr="00AE6437">
              <w:rPr>
                <w:lang w:eastAsia="da-DK"/>
              </w:rPr>
              <w:t>1E-02</w:t>
            </w:r>
          </w:p>
        </w:tc>
        <w:tc>
          <w:tcPr>
            <w:tcW w:w="994" w:type="dxa"/>
            <w:tcBorders>
              <w:top w:val="nil"/>
              <w:bottom w:val="nil"/>
            </w:tcBorders>
          </w:tcPr>
          <w:p w14:paraId="745699EC" w14:textId="77777777" w:rsidR="00723273" w:rsidRPr="00723273" w:rsidRDefault="00723273" w:rsidP="00723273">
            <w:pPr>
              <w:spacing w:after="40"/>
              <w:rPr>
                <w:szCs w:val="22"/>
                <w:lang w:val="lt-LT"/>
              </w:rPr>
            </w:pPr>
            <w:r>
              <w:rPr>
                <w:lang w:eastAsia="da-DK"/>
              </w:rPr>
              <w:t>1,</w:t>
            </w:r>
            <w:r w:rsidRPr="00AE6437">
              <w:rPr>
                <w:lang w:eastAsia="da-DK"/>
              </w:rPr>
              <w:t xml:space="preserve">6E-02 </w:t>
            </w:r>
          </w:p>
        </w:tc>
        <w:tc>
          <w:tcPr>
            <w:tcW w:w="1260" w:type="dxa"/>
            <w:tcBorders>
              <w:top w:val="nil"/>
              <w:bottom w:val="nil"/>
            </w:tcBorders>
          </w:tcPr>
          <w:p w14:paraId="395BED18" w14:textId="77777777" w:rsidR="00723273" w:rsidRPr="00723273" w:rsidRDefault="00723273" w:rsidP="00723273">
            <w:pPr>
              <w:spacing w:after="40"/>
              <w:rPr>
                <w:szCs w:val="22"/>
                <w:lang w:val="lt-LT"/>
              </w:rPr>
            </w:pPr>
            <w:r>
              <w:rPr>
                <w:lang w:eastAsia="da-DK"/>
              </w:rPr>
              <w:t>2,</w:t>
            </w:r>
            <w:r w:rsidRPr="00AE6437">
              <w:rPr>
                <w:lang w:eastAsia="da-DK"/>
              </w:rPr>
              <w:t xml:space="preserve">2E-02 </w:t>
            </w:r>
          </w:p>
        </w:tc>
        <w:tc>
          <w:tcPr>
            <w:tcW w:w="1170" w:type="dxa"/>
            <w:tcBorders>
              <w:top w:val="nil"/>
              <w:bottom w:val="nil"/>
            </w:tcBorders>
          </w:tcPr>
          <w:p w14:paraId="16A37D06" w14:textId="77777777" w:rsidR="00723273" w:rsidRPr="00723273" w:rsidRDefault="00723273" w:rsidP="00723273">
            <w:pPr>
              <w:spacing w:after="40"/>
              <w:rPr>
                <w:szCs w:val="22"/>
                <w:lang w:val="lt-LT"/>
              </w:rPr>
            </w:pPr>
            <w:r>
              <w:rPr>
                <w:lang w:eastAsia="da-DK"/>
              </w:rPr>
              <w:t>3,</w:t>
            </w:r>
            <w:r w:rsidRPr="00AE6437">
              <w:rPr>
                <w:lang w:eastAsia="da-DK"/>
              </w:rPr>
              <w:t xml:space="preserve">4E-02 </w:t>
            </w:r>
          </w:p>
        </w:tc>
        <w:tc>
          <w:tcPr>
            <w:tcW w:w="1112" w:type="dxa"/>
            <w:tcBorders>
              <w:top w:val="single" w:sz="4" w:space="0" w:color="FFFFFF"/>
              <w:bottom w:val="single" w:sz="4" w:space="0" w:color="FFFFFF"/>
            </w:tcBorders>
          </w:tcPr>
          <w:p w14:paraId="190017B7" w14:textId="77777777" w:rsidR="00723273" w:rsidRPr="00723273" w:rsidRDefault="00723273" w:rsidP="00723273">
            <w:pPr>
              <w:spacing w:after="40"/>
              <w:rPr>
                <w:szCs w:val="22"/>
                <w:lang w:val="lt-LT"/>
              </w:rPr>
            </w:pPr>
            <w:r>
              <w:rPr>
                <w:lang w:eastAsia="da-DK"/>
              </w:rPr>
              <w:t>6,</w:t>
            </w:r>
            <w:r w:rsidRPr="000004B5">
              <w:rPr>
                <w:lang w:eastAsia="da-DK"/>
              </w:rPr>
              <w:t xml:space="preserve">3E-02 </w:t>
            </w:r>
          </w:p>
        </w:tc>
        <w:tc>
          <w:tcPr>
            <w:tcW w:w="1408" w:type="dxa"/>
            <w:gridSpan w:val="2"/>
            <w:tcBorders>
              <w:top w:val="single" w:sz="4" w:space="0" w:color="FFFFFF"/>
              <w:bottom w:val="single" w:sz="4" w:space="0" w:color="FFFFFF"/>
            </w:tcBorders>
          </w:tcPr>
          <w:p w14:paraId="339A745D" w14:textId="77777777" w:rsidR="00723273" w:rsidRPr="000004B5" w:rsidRDefault="00723273" w:rsidP="00723273">
            <w:pPr>
              <w:spacing w:after="40"/>
              <w:rPr>
                <w:lang w:eastAsia="da-DK"/>
              </w:rPr>
            </w:pPr>
            <w:r>
              <w:rPr>
                <w:lang w:eastAsia="da-DK"/>
              </w:rPr>
              <w:t>1,7E-01</w:t>
            </w:r>
          </w:p>
        </w:tc>
      </w:tr>
      <w:tr w:rsidR="00723273" w:rsidRPr="00723273" w14:paraId="482596C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single" w:sz="4" w:space="0" w:color="FFFFFF"/>
            </w:tcBorders>
          </w:tcPr>
          <w:p w14:paraId="047C91DD" w14:textId="77777777" w:rsidR="00723273" w:rsidRPr="00723273" w:rsidRDefault="00723273" w:rsidP="00723273">
            <w:pPr>
              <w:spacing w:after="40"/>
              <w:rPr>
                <w:szCs w:val="22"/>
                <w:lang w:val="lt-LT"/>
              </w:rPr>
            </w:pPr>
            <w:r w:rsidRPr="00723273">
              <w:rPr>
                <w:szCs w:val="22"/>
                <w:lang w:val="lt-LT"/>
              </w:rPr>
              <w:t>Raumenys</w:t>
            </w:r>
          </w:p>
        </w:tc>
        <w:tc>
          <w:tcPr>
            <w:tcW w:w="992" w:type="dxa"/>
            <w:tcBorders>
              <w:top w:val="nil"/>
              <w:bottom w:val="single" w:sz="4" w:space="0" w:color="FFFFFF"/>
            </w:tcBorders>
          </w:tcPr>
          <w:p w14:paraId="39F4788B" w14:textId="77777777" w:rsidR="00723273" w:rsidRPr="00723273" w:rsidRDefault="00723273" w:rsidP="00723273">
            <w:pPr>
              <w:spacing w:after="40"/>
              <w:rPr>
                <w:szCs w:val="22"/>
                <w:lang w:val="lt-LT"/>
              </w:rPr>
            </w:pPr>
            <w:r>
              <w:rPr>
                <w:lang w:eastAsia="da-DK"/>
              </w:rPr>
              <w:t>2,</w:t>
            </w:r>
            <w:r w:rsidRPr="00AE6437">
              <w:rPr>
                <w:lang w:eastAsia="da-DK"/>
              </w:rPr>
              <w:t>8E-03</w:t>
            </w:r>
          </w:p>
        </w:tc>
        <w:tc>
          <w:tcPr>
            <w:tcW w:w="994" w:type="dxa"/>
            <w:tcBorders>
              <w:top w:val="nil"/>
              <w:bottom w:val="single" w:sz="4" w:space="0" w:color="FFFFFF"/>
            </w:tcBorders>
          </w:tcPr>
          <w:p w14:paraId="72C13B3E" w14:textId="77777777" w:rsidR="00723273" w:rsidRPr="00723273" w:rsidRDefault="00723273" w:rsidP="00723273">
            <w:pPr>
              <w:spacing w:after="40"/>
              <w:rPr>
                <w:szCs w:val="22"/>
                <w:lang w:val="lt-LT"/>
              </w:rPr>
            </w:pPr>
            <w:r>
              <w:rPr>
                <w:lang w:eastAsia="da-DK"/>
              </w:rPr>
              <w:t>3,</w:t>
            </w:r>
            <w:r w:rsidRPr="00AE6437">
              <w:rPr>
                <w:lang w:eastAsia="da-DK"/>
              </w:rPr>
              <w:t xml:space="preserve">5E-03 </w:t>
            </w:r>
          </w:p>
        </w:tc>
        <w:tc>
          <w:tcPr>
            <w:tcW w:w="1260" w:type="dxa"/>
            <w:tcBorders>
              <w:top w:val="nil"/>
              <w:bottom w:val="single" w:sz="4" w:space="0" w:color="FFFFFF"/>
            </w:tcBorders>
          </w:tcPr>
          <w:p w14:paraId="7A0AB60D" w14:textId="77777777" w:rsidR="00723273" w:rsidRPr="00723273" w:rsidRDefault="00723273" w:rsidP="00723273">
            <w:pPr>
              <w:spacing w:after="40"/>
              <w:rPr>
                <w:szCs w:val="22"/>
                <w:lang w:val="lt-LT"/>
              </w:rPr>
            </w:pPr>
            <w:r>
              <w:rPr>
                <w:lang w:eastAsia="da-DK"/>
              </w:rPr>
              <w:t>5,</w:t>
            </w:r>
            <w:r w:rsidRPr="00AE6437">
              <w:rPr>
                <w:lang w:eastAsia="da-DK"/>
              </w:rPr>
              <w:t xml:space="preserve">0E-03 </w:t>
            </w:r>
          </w:p>
        </w:tc>
        <w:tc>
          <w:tcPr>
            <w:tcW w:w="1170" w:type="dxa"/>
            <w:tcBorders>
              <w:top w:val="nil"/>
              <w:bottom w:val="single" w:sz="4" w:space="0" w:color="FFFFFF"/>
            </w:tcBorders>
          </w:tcPr>
          <w:p w14:paraId="07F70CBC" w14:textId="77777777" w:rsidR="00723273" w:rsidRPr="00723273" w:rsidRDefault="00723273" w:rsidP="00723273">
            <w:pPr>
              <w:spacing w:after="40"/>
              <w:rPr>
                <w:szCs w:val="22"/>
                <w:lang w:val="lt-LT"/>
              </w:rPr>
            </w:pPr>
            <w:r>
              <w:rPr>
                <w:lang w:eastAsia="da-DK"/>
              </w:rPr>
              <w:t>7,</w:t>
            </w:r>
            <w:r w:rsidRPr="00AE6437">
              <w:rPr>
                <w:lang w:eastAsia="da-DK"/>
              </w:rPr>
              <w:t xml:space="preserve">3E-03 </w:t>
            </w:r>
          </w:p>
        </w:tc>
        <w:tc>
          <w:tcPr>
            <w:tcW w:w="1112" w:type="dxa"/>
            <w:tcBorders>
              <w:top w:val="single" w:sz="4" w:space="0" w:color="FFFFFF"/>
              <w:bottom w:val="single" w:sz="4" w:space="0" w:color="FFFFFF"/>
            </w:tcBorders>
          </w:tcPr>
          <w:p w14:paraId="2BB02D17" w14:textId="77777777" w:rsidR="00723273" w:rsidRPr="00723273" w:rsidRDefault="00723273" w:rsidP="00723273">
            <w:pPr>
              <w:spacing w:after="40"/>
              <w:rPr>
                <w:szCs w:val="22"/>
                <w:lang w:val="lt-LT"/>
              </w:rPr>
            </w:pPr>
            <w:r>
              <w:rPr>
                <w:lang w:eastAsia="da-DK"/>
              </w:rPr>
              <w:t>1,</w:t>
            </w:r>
            <w:r w:rsidRPr="000004B5">
              <w:rPr>
                <w:lang w:eastAsia="da-DK"/>
              </w:rPr>
              <w:t xml:space="preserve">3E-02 </w:t>
            </w:r>
          </w:p>
        </w:tc>
        <w:tc>
          <w:tcPr>
            <w:tcW w:w="1408" w:type="dxa"/>
            <w:gridSpan w:val="2"/>
            <w:tcBorders>
              <w:top w:val="single" w:sz="4" w:space="0" w:color="FFFFFF"/>
              <w:bottom w:val="single" w:sz="4" w:space="0" w:color="FFFFFF"/>
            </w:tcBorders>
          </w:tcPr>
          <w:p w14:paraId="20BE85F4" w14:textId="77777777" w:rsidR="00723273" w:rsidRPr="000004B5" w:rsidRDefault="00723273" w:rsidP="00723273">
            <w:pPr>
              <w:spacing w:after="40"/>
              <w:rPr>
                <w:lang w:eastAsia="da-DK"/>
              </w:rPr>
            </w:pPr>
            <w:r>
              <w:rPr>
                <w:lang w:eastAsia="da-DK"/>
              </w:rPr>
              <w:t>4,5E-02</w:t>
            </w:r>
          </w:p>
        </w:tc>
      </w:tr>
      <w:tr w:rsidR="00723273" w:rsidRPr="00723273" w14:paraId="14EB7BB8"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single" w:sz="4" w:space="0" w:color="FFFFFF"/>
              <w:bottom w:val="nil"/>
            </w:tcBorders>
          </w:tcPr>
          <w:p w14:paraId="6515AEB9" w14:textId="77777777" w:rsidR="00723273" w:rsidRPr="00723273" w:rsidRDefault="00723273" w:rsidP="00723273">
            <w:pPr>
              <w:spacing w:after="40"/>
              <w:rPr>
                <w:szCs w:val="22"/>
                <w:lang w:val="lt-LT"/>
              </w:rPr>
            </w:pPr>
            <w:r w:rsidRPr="00723273">
              <w:rPr>
                <w:szCs w:val="22"/>
                <w:lang w:val="lt-LT"/>
              </w:rPr>
              <w:t>Stemplė</w:t>
            </w:r>
          </w:p>
        </w:tc>
        <w:tc>
          <w:tcPr>
            <w:tcW w:w="992" w:type="dxa"/>
            <w:tcBorders>
              <w:top w:val="single" w:sz="4" w:space="0" w:color="FFFFFF"/>
              <w:bottom w:val="nil"/>
            </w:tcBorders>
          </w:tcPr>
          <w:p w14:paraId="0BDCE107" w14:textId="77777777" w:rsidR="00723273" w:rsidRPr="00723273" w:rsidRDefault="00723273" w:rsidP="00723273">
            <w:pPr>
              <w:spacing w:after="40"/>
              <w:rPr>
                <w:szCs w:val="22"/>
                <w:lang w:val="lt-LT"/>
              </w:rPr>
            </w:pPr>
            <w:r>
              <w:rPr>
                <w:lang w:eastAsia="da-DK"/>
              </w:rPr>
              <w:t>2,</w:t>
            </w:r>
            <w:r w:rsidRPr="00AE6437">
              <w:rPr>
                <w:lang w:eastAsia="da-DK"/>
              </w:rPr>
              <w:t>6E-03</w:t>
            </w:r>
          </w:p>
        </w:tc>
        <w:tc>
          <w:tcPr>
            <w:tcW w:w="994" w:type="dxa"/>
            <w:tcBorders>
              <w:top w:val="single" w:sz="4" w:space="0" w:color="FFFFFF"/>
              <w:bottom w:val="nil"/>
            </w:tcBorders>
          </w:tcPr>
          <w:p w14:paraId="33B179A6" w14:textId="77777777" w:rsidR="00723273" w:rsidRPr="00723273" w:rsidRDefault="00723273" w:rsidP="00723273">
            <w:pPr>
              <w:spacing w:after="40"/>
              <w:rPr>
                <w:szCs w:val="22"/>
                <w:lang w:val="lt-LT"/>
              </w:rPr>
            </w:pPr>
            <w:r>
              <w:rPr>
                <w:lang w:eastAsia="da-DK"/>
              </w:rPr>
              <w:t>3,</w:t>
            </w:r>
            <w:r w:rsidRPr="00AE6437">
              <w:rPr>
                <w:lang w:eastAsia="da-DK"/>
              </w:rPr>
              <w:t xml:space="preserve">3E-03 </w:t>
            </w:r>
          </w:p>
        </w:tc>
        <w:tc>
          <w:tcPr>
            <w:tcW w:w="1260" w:type="dxa"/>
            <w:tcBorders>
              <w:top w:val="single" w:sz="4" w:space="0" w:color="FFFFFF"/>
              <w:bottom w:val="nil"/>
            </w:tcBorders>
          </w:tcPr>
          <w:p w14:paraId="3A94A04F" w14:textId="77777777" w:rsidR="00723273" w:rsidRPr="00723273" w:rsidRDefault="00723273" w:rsidP="00723273">
            <w:pPr>
              <w:spacing w:after="40"/>
              <w:rPr>
                <w:szCs w:val="22"/>
                <w:lang w:val="lt-LT"/>
              </w:rPr>
            </w:pPr>
            <w:r>
              <w:rPr>
                <w:lang w:eastAsia="da-DK"/>
              </w:rPr>
              <w:t>4,</w:t>
            </w:r>
            <w:r w:rsidRPr="00AE6437">
              <w:rPr>
                <w:lang w:eastAsia="da-DK"/>
              </w:rPr>
              <w:t xml:space="preserve">7E-03 </w:t>
            </w:r>
          </w:p>
        </w:tc>
        <w:tc>
          <w:tcPr>
            <w:tcW w:w="1170" w:type="dxa"/>
            <w:tcBorders>
              <w:top w:val="single" w:sz="4" w:space="0" w:color="FFFFFF"/>
              <w:bottom w:val="nil"/>
            </w:tcBorders>
          </w:tcPr>
          <w:p w14:paraId="72D6C9B8" w14:textId="77777777" w:rsidR="00723273" w:rsidRPr="00723273" w:rsidRDefault="00723273" w:rsidP="00723273">
            <w:pPr>
              <w:spacing w:after="40"/>
              <w:rPr>
                <w:szCs w:val="22"/>
                <w:lang w:val="lt-LT"/>
              </w:rPr>
            </w:pPr>
            <w:r>
              <w:rPr>
                <w:lang w:eastAsia="da-DK"/>
              </w:rPr>
              <w:t>6,</w:t>
            </w:r>
            <w:r w:rsidRPr="00AE6437">
              <w:rPr>
                <w:lang w:eastAsia="da-DK"/>
              </w:rPr>
              <w:t xml:space="preserve">9E-03 </w:t>
            </w:r>
          </w:p>
        </w:tc>
        <w:tc>
          <w:tcPr>
            <w:tcW w:w="1112" w:type="dxa"/>
            <w:tcBorders>
              <w:top w:val="single" w:sz="4" w:space="0" w:color="FFFFFF"/>
              <w:bottom w:val="single" w:sz="4" w:space="0" w:color="FFFFFF"/>
            </w:tcBorders>
          </w:tcPr>
          <w:p w14:paraId="35057B93" w14:textId="77777777" w:rsidR="00723273" w:rsidRPr="00723273" w:rsidRDefault="00723273" w:rsidP="00723273">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14:paraId="2E628740" w14:textId="77777777" w:rsidR="00723273" w:rsidRPr="00723273" w:rsidRDefault="00723273" w:rsidP="00723273">
            <w:pPr>
              <w:spacing w:after="40"/>
              <w:rPr>
                <w:lang w:eastAsia="da-DK"/>
              </w:rPr>
            </w:pPr>
            <w:r w:rsidRPr="00723273">
              <w:rPr>
                <w:lang w:eastAsia="da-DK"/>
              </w:rPr>
              <w:t>4,1E-02</w:t>
            </w:r>
          </w:p>
        </w:tc>
      </w:tr>
      <w:tr w:rsidR="00723273" w:rsidRPr="00723273" w14:paraId="71536C41"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8F5F0AD" w14:textId="77777777" w:rsidR="00723273" w:rsidRPr="00723273" w:rsidRDefault="00723273" w:rsidP="00723273">
            <w:pPr>
              <w:spacing w:after="40"/>
              <w:rPr>
                <w:szCs w:val="22"/>
                <w:lang w:val="lt-LT"/>
              </w:rPr>
            </w:pPr>
            <w:r w:rsidRPr="00723273">
              <w:rPr>
                <w:szCs w:val="22"/>
                <w:lang w:val="lt-LT"/>
              </w:rPr>
              <w:t>Kiaušidės</w:t>
            </w:r>
          </w:p>
        </w:tc>
        <w:tc>
          <w:tcPr>
            <w:tcW w:w="992" w:type="dxa"/>
            <w:tcBorders>
              <w:top w:val="nil"/>
              <w:bottom w:val="nil"/>
            </w:tcBorders>
          </w:tcPr>
          <w:p w14:paraId="7E1EE47A" w14:textId="77777777" w:rsidR="00723273" w:rsidRPr="00723273" w:rsidRDefault="00723273" w:rsidP="00723273">
            <w:pPr>
              <w:spacing w:after="40"/>
              <w:rPr>
                <w:szCs w:val="22"/>
                <w:lang w:val="lt-LT"/>
              </w:rPr>
            </w:pPr>
            <w:r>
              <w:rPr>
                <w:lang w:eastAsia="da-DK"/>
              </w:rPr>
              <w:t>6,</w:t>
            </w:r>
            <w:r w:rsidRPr="00AE6437">
              <w:rPr>
                <w:lang w:eastAsia="da-DK"/>
              </w:rPr>
              <w:t>6E-03</w:t>
            </w:r>
          </w:p>
        </w:tc>
        <w:tc>
          <w:tcPr>
            <w:tcW w:w="994" w:type="dxa"/>
            <w:tcBorders>
              <w:top w:val="nil"/>
              <w:bottom w:val="nil"/>
            </w:tcBorders>
          </w:tcPr>
          <w:p w14:paraId="02300F0A" w14:textId="77777777" w:rsidR="00723273" w:rsidRPr="00723273" w:rsidRDefault="00723273" w:rsidP="00723273">
            <w:pPr>
              <w:spacing w:after="40"/>
              <w:rPr>
                <w:szCs w:val="22"/>
                <w:lang w:val="lt-LT"/>
              </w:rPr>
            </w:pPr>
            <w:r w:rsidRPr="00AE6437">
              <w:rPr>
                <w:lang w:eastAsia="da-DK"/>
              </w:rPr>
              <w:t>8</w:t>
            </w:r>
            <w:r>
              <w:rPr>
                <w:lang w:eastAsia="da-DK"/>
              </w:rPr>
              <w:t>,</w:t>
            </w:r>
            <w:r w:rsidRPr="00AE6437">
              <w:rPr>
                <w:lang w:eastAsia="da-DK"/>
              </w:rPr>
              <w:t xml:space="preserve">3E-03 </w:t>
            </w:r>
          </w:p>
        </w:tc>
        <w:tc>
          <w:tcPr>
            <w:tcW w:w="1260" w:type="dxa"/>
            <w:tcBorders>
              <w:top w:val="nil"/>
              <w:bottom w:val="nil"/>
            </w:tcBorders>
          </w:tcPr>
          <w:p w14:paraId="08BDA9B5" w14:textId="77777777" w:rsidR="00723273" w:rsidRPr="00723273" w:rsidRDefault="00723273" w:rsidP="00723273">
            <w:pPr>
              <w:spacing w:after="40"/>
              <w:rPr>
                <w:szCs w:val="22"/>
                <w:lang w:val="lt-LT"/>
              </w:rPr>
            </w:pPr>
            <w:r>
              <w:rPr>
                <w:lang w:eastAsia="da-DK"/>
              </w:rPr>
              <w:t>1,</w:t>
            </w:r>
            <w:r w:rsidRPr="00AE6437">
              <w:rPr>
                <w:lang w:eastAsia="da-DK"/>
              </w:rPr>
              <w:t xml:space="preserve">2E-02 </w:t>
            </w:r>
          </w:p>
        </w:tc>
        <w:tc>
          <w:tcPr>
            <w:tcW w:w="1170" w:type="dxa"/>
            <w:tcBorders>
              <w:top w:val="nil"/>
              <w:bottom w:val="nil"/>
            </w:tcBorders>
          </w:tcPr>
          <w:p w14:paraId="6F244BA3" w14:textId="77777777" w:rsidR="00723273" w:rsidRPr="00723273" w:rsidRDefault="00723273" w:rsidP="00723273">
            <w:pPr>
              <w:spacing w:after="40"/>
              <w:rPr>
                <w:szCs w:val="22"/>
                <w:lang w:val="lt-LT"/>
              </w:rPr>
            </w:pPr>
            <w:r>
              <w:rPr>
                <w:lang w:eastAsia="da-DK"/>
              </w:rPr>
              <w:t>1,</w:t>
            </w:r>
            <w:r w:rsidRPr="00AE6437">
              <w:rPr>
                <w:lang w:eastAsia="da-DK"/>
              </w:rPr>
              <w:t xml:space="preserve">7E-02 </w:t>
            </w:r>
          </w:p>
        </w:tc>
        <w:tc>
          <w:tcPr>
            <w:tcW w:w="1112" w:type="dxa"/>
            <w:tcBorders>
              <w:top w:val="single" w:sz="4" w:space="0" w:color="FFFFFF"/>
              <w:bottom w:val="single" w:sz="4" w:space="0" w:color="FFFFFF"/>
            </w:tcBorders>
          </w:tcPr>
          <w:p w14:paraId="5E76969A" w14:textId="77777777" w:rsidR="00723273" w:rsidRPr="00723273" w:rsidRDefault="00723273" w:rsidP="00723273">
            <w:pPr>
              <w:spacing w:after="40"/>
              <w:rPr>
                <w:szCs w:val="22"/>
                <w:lang w:val="lt-LT"/>
              </w:rPr>
            </w:pPr>
            <w:r>
              <w:rPr>
                <w:lang w:eastAsia="da-DK"/>
              </w:rPr>
              <w:t>2,</w:t>
            </w:r>
            <w:r w:rsidRPr="000004B5">
              <w:rPr>
                <w:lang w:eastAsia="da-DK"/>
              </w:rPr>
              <w:t xml:space="preserve">7E-02 </w:t>
            </w:r>
          </w:p>
        </w:tc>
        <w:tc>
          <w:tcPr>
            <w:tcW w:w="1408" w:type="dxa"/>
            <w:gridSpan w:val="2"/>
            <w:tcBorders>
              <w:top w:val="single" w:sz="4" w:space="0" w:color="FFFFFF"/>
              <w:bottom w:val="single" w:sz="4" w:space="0" w:color="FFFFFF"/>
            </w:tcBorders>
          </w:tcPr>
          <w:p w14:paraId="067C8052" w14:textId="77777777" w:rsidR="00723273" w:rsidRPr="00723273" w:rsidRDefault="00723273" w:rsidP="00723273">
            <w:pPr>
              <w:spacing w:after="40"/>
              <w:rPr>
                <w:lang w:eastAsia="da-DK"/>
              </w:rPr>
            </w:pPr>
            <w:r w:rsidRPr="00723273">
              <w:rPr>
                <w:lang w:eastAsia="da-DK"/>
              </w:rPr>
              <w:t>8,1E-02</w:t>
            </w:r>
          </w:p>
        </w:tc>
      </w:tr>
      <w:tr w:rsidR="00723273" w:rsidRPr="00723273" w14:paraId="38656AC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86CE8BC" w14:textId="77777777" w:rsidR="00723273" w:rsidRPr="00723273" w:rsidRDefault="00723273" w:rsidP="00723273">
            <w:pPr>
              <w:spacing w:after="40"/>
              <w:rPr>
                <w:szCs w:val="22"/>
                <w:lang w:val="lt-LT"/>
              </w:rPr>
            </w:pPr>
            <w:r w:rsidRPr="00723273">
              <w:rPr>
                <w:szCs w:val="22"/>
                <w:lang w:val="lt-LT"/>
              </w:rPr>
              <w:t>Kasa</w:t>
            </w:r>
          </w:p>
        </w:tc>
        <w:tc>
          <w:tcPr>
            <w:tcW w:w="992" w:type="dxa"/>
            <w:tcBorders>
              <w:top w:val="nil"/>
              <w:bottom w:val="nil"/>
            </w:tcBorders>
          </w:tcPr>
          <w:p w14:paraId="75293628" w14:textId="77777777" w:rsidR="00723273" w:rsidRPr="00723273" w:rsidRDefault="00723273" w:rsidP="00723273">
            <w:pPr>
              <w:spacing w:after="40"/>
              <w:rPr>
                <w:szCs w:val="22"/>
                <w:lang w:val="lt-LT"/>
              </w:rPr>
            </w:pPr>
            <w:r>
              <w:rPr>
                <w:lang w:eastAsia="da-DK"/>
              </w:rPr>
              <w:t>5,</w:t>
            </w:r>
            <w:r w:rsidRPr="00AE6437">
              <w:rPr>
                <w:lang w:eastAsia="da-DK"/>
              </w:rPr>
              <w:t>1E-03</w:t>
            </w:r>
          </w:p>
        </w:tc>
        <w:tc>
          <w:tcPr>
            <w:tcW w:w="994" w:type="dxa"/>
            <w:tcBorders>
              <w:top w:val="nil"/>
              <w:bottom w:val="nil"/>
            </w:tcBorders>
          </w:tcPr>
          <w:p w14:paraId="490F8FC5" w14:textId="77777777" w:rsidR="00723273" w:rsidRPr="00723273" w:rsidRDefault="00723273" w:rsidP="00723273">
            <w:pPr>
              <w:spacing w:after="40"/>
              <w:rPr>
                <w:szCs w:val="22"/>
                <w:lang w:val="lt-LT"/>
              </w:rPr>
            </w:pPr>
            <w:r>
              <w:rPr>
                <w:lang w:eastAsia="da-DK"/>
              </w:rPr>
              <w:t>6,</w:t>
            </w:r>
            <w:r w:rsidRPr="00AE6437">
              <w:rPr>
                <w:lang w:eastAsia="da-DK"/>
              </w:rPr>
              <w:t xml:space="preserve">5E-03 </w:t>
            </w:r>
          </w:p>
        </w:tc>
        <w:tc>
          <w:tcPr>
            <w:tcW w:w="1260" w:type="dxa"/>
            <w:tcBorders>
              <w:top w:val="nil"/>
              <w:bottom w:val="nil"/>
            </w:tcBorders>
          </w:tcPr>
          <w:p w14:paraId="750B607D" w14:textId="77777777" w:rsidR="00723273" w:rsidRPr="00723273" w:rsidRDefault="00723273" w:rsidP="00723273">
            <w:pPr>
              <w:spacing w:after="40"/>
              <w:rPr>
                <w:szCs w:val="22"/>
                <w:lang w:val="lt-LT"/>
              </w:rPr>
            </w:pPr>
            <w:r>
              <w:rPr>
                <w:lang w:eastAsia="da-DK"/>
              </w:rPr>
              <w:t>9,</w:t>
            </w:r>
            <w:r w:rsidRPr="00AE6437">
              <w:rPr>
                <w:lang w:eastAsia="da-DK"/>
              </w:rPr>
              <w:t xml:space="preserve">7E-03 </w:t>
            </w:r>
          </w:p>
        </w:tc>
        <w:tc>
          <w:tcPr>
            <w:tcW w:w="1170" w:type="dxa"/>
            <w:tcBorders>
              <w:top w:val="nil"/>
              <w:bottom w:val="nil"/>
            </w:tcBorders>
          </w:tcPr>
          <w:p w14:paraId="50819924" w14:textId="77777777" w:rsidR="00723273" w:rsidRPr="00723273" w:rsidRDefault="00723273" w:rsidP="00723273">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14:paraId="16DCCC21" w14:textId="77777777" w:rsidR="00723273" w:rsidRPr="00723273" w:rsidRDefault="00723273" w:rsidP="00723273">
            <w:pPr>
              <w:spacing w:after="40"/>
              <w:rPr>
                <w:szCs w:val="22"/>
                <w:lang w:val="lt-LT"/>
              </w:rPr>
            </w:pPr>
            <w:r>
              <w:rPr>
                <w:lang w:eastAsia="da-DK"/>
              </w:rPr>
              <w:t>2,</w:t>
            </w:r>
            <w:r w:rsidRPr="000004B5">
              <w:rPr>
                <w:lang w:eastAsia="da-DK"/>
              </w:rPr>
              <w:t xml:space="preserve">3E-02 </w:t>
            </w:r>
          </w:p>
        </w:tc>
        <w:tc>
          <w:tcPr>
            <w:tcW w:w="1408" w:type="dxa"/>
            <w:gridSpan w:val="2"/>
            <w:tcBorders>
              <w:top w:val="single" w:sz="4" w:space="0" w:color="FFFFFF"/>
              <w:bottom w:val="single" w:sz="4" w:space="0" w:color="FFFFFF"/>
            </w:tcBorders>
          </w:tcPr>
          <w:p w14:paraId="2F8FBD7F" w14:textId="77777777" w:rsidR="00723273" w:rsidRPr="00723273" w:rsidRDefault="00723273" w:rsidP="00723273">
            <w:pPr>
              <w:spacing w:after="40"/>
              <w:rPr>
                <w:lang w:eastAsia="da-DK"/>
              </w:rPr>
            </w:pPr>
            <w:r w:rsidRPr="00723273">
              <w:rPr>
                <w:lang w:eastAsia="da-DK"/>
              </w:rPr>
              <w:t>6,9E-02</w:t>
            </w:r>
          </w:p>
        </w:tc>
      </w:tr>
      <w:tr w:rsidR="00723273" w:rsidRPr="00723273" w14:paraId="4E9DDD4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5BD621B" w14:textId="77777777" w:rsidR="00723273" w:rsidRPr="00723273" w:rsidRDefault="00723273" w:rsidP="00723273">
            <w:pPr>
              <w:spacing w:after="40"/>
              <w:rPr>
                <w:szCs w:val="22"/>
                <w:lang w:val="lt-LT"/>
              </w:rPr>
            </w:pPr>
            <w:r w:rsidRPr="00723273">
              <w:rPr>
                <w:szCs w:val="22"/>
                <w:lang w:val="lt-LT"/>
              </w:rPr>
              <w:t>Raudonieji kaulų čiulpai</w:t>
            </w:r>
          </w:p>
        </w:tc>
        <w:tc>
          <w:tcPr>
            <w:tcW w:w="992" w:type="dxa"/>
            <w:tcBorders>
              <w:top w:val="nil"/>
              <w:bottom w:val="nil"/>
            </w:tcBorders>
          </w:tcPr>
          <w:p w14:paraId="6D69602D" w14:textId="77777777" w:rsidR="00723273" w:rsidRPr="00723273" w:rsidRDefault="00723273" w:rsidP="00723273">
            <w:pPr>
              <w:spacing w:after="40"/>
              <w:rPr>
                <w:szCs w:val="22"/>
                <w:lang w:val="lt-LT"/>
              </w:rPr>
            </w:pPr>
            <w:r>
              <w:rPr>
                <w:lang w:eastAsia="da-DK"/>
              </w:rPr>
              <w:t>3,</w:t>
            </w:r>
            <w:r w:rsidRPr="00AE6437">
              <w:rPr>
                <w:lang w:eastAsia="da-DK"/>
              </w:rPr>
              <w:t>4E-03</w:t>
            </w:r>
          </w:p>
        </w:tc>
        <w:tc>
          <w:tcPr>
            <w:tcW w:w="994" w:type="dxa"/>
            <w:tcBorders>
              <w:top w:val="nil"/>
              <w:bottom w:val="nil"/>
            </w:tcBorders>
          </w:tcPr>
          <w:p w14:paraId="7E9B8B4A" w14:textId="77777777" w:rsidR="00723273" w:rsidRPr="00723273" w:rsidRDefault="00723273" w:rsidP="00723273">
            <w:pPr>
              <w:spacing w:after="40"/>
              <w:rPr>
                <w:szCs w:val="22"/>
                <w:lang w:val="lt-LT"/>
              </w:rPr>
            </w:pPr>
            <w:r>
              <w:rPr>
                <w:lang w:eastAsia="da-DK"/>
              </w:rPr>
              <w:t>4,</w:t>
            </w:r>
            <w:r w:rsidRPr="00AE6437">
              <w:rPr>
                <w:lang w:eastAsia="da-DK"/>
              </w:rPr>
              <w:t xml:space="preserve">1E-03 </w:t>
            </w:r>
          </w:p>
        </w:tc>
        <w:tc>
          <w:tcPr>
            <w:tcW w:w="1260" w:type="dxa"/>
            <w:tcBorders>
              <w:top w:val="nil"/>
              <w:bottom w:val="nil"/>
            </w:tcBorders>
          </w:tcPr>
          <w:p w14:paraId="303B9A48" w14:textId="77777777" w:rsidR="00723273" w:rsidRPr="00723273" w:rsidRDefault="00723273" w:rsidP="00723273">
            <w:pPr>
              <w:spacing w:after="40"/>
              <w:rPr>
                <w:szCs w:val="22"/>
                <w:lang w:val="lt-LT"/>
              </w:rPr>
            </w:pPr>
            <w:r>
              <w:rPr>
                <w:lang w:eastAsia="da-DK"/>
              </w:rPr>
              <w:t>5,</w:t>
            </w:r>
            <w:r w:rsidRPr="00AE6437">
              <w:rPr>
                <w:lang w:eastAsia="da-DK"/>
              </w:rPr>
              <w:t xml:space="preserve">9E-03 </w:t>
            </w:r>
          </w:p>
        </w:tc>
        <w:tc>
          <w:tcPr>
            <w:tcW w:w="1170" w:type="dxa"/>
            <w:tcBorders>
              <w:top w:val="nil"/>
              <w:bottom w:val="single" w:sz="4" w:space="0" w:color="FFFFFF"/>
            </w:tcBorders>
          </w:tcPr>
          <w:p w14:paraId="799A947E" w14:textId="77777777" w:rsidR="00723273" w:rsidRPr="00723273" w:rsidRDefault="00723273" w:rsidP="00723273">
            <w:pPr>
              <w:spacing w:after="40"/>
              <w:rPr>
                <w:szCs w:val="22"/>
                <w:lang w:val="lt-LT"/>
              </w:rPr>
            </w:pPr>
            <w:r>
              <w:rPr>
                <w:lang w:eastAsia="da-DK"/>
              </w:rPr>
              <w:t>8,</w:t>
            </w:r>
            <w:r w:rsidRPr="00AE6437">
              <w:rPr>
                <w:lang w:eastAsia="da-DK"/>
              </w:rPr>
              <w:t xml:space="preserve">0E-03 </w:t>
            </w:r>
          </w:p>
        </w:tc>
        <w:tc>
          <w:tcPr>
            <w:tcW w:w="1112" w:type="dxa"/>
            <w:tcBorders>
              <w:top w:val="single" w:sz="4" w:space="0" w:color="FFFFFF"/>
              <w:bottom w:val="single" w:sz="4" w:space="0" w:color="FFFFFF"/>
            </w:tcBorders>
          </w:tcPr>
          <w:p w14:paraId="3A3FABE5" w14:textId="77777777" w:rsidR="00723273" w:rsidRPr="00723273" w:rsidRDefault="00723273" w:rsidP="00723273">
            <w:pPr>
              <w:spacing w:after="40"/>
              <w:rPr>
                <w:szCs w:val="22"/>
                <w:lang w:val="lt-LT"/>
              </w:rPr>
            </w:pPr>
            <w:r>
              <w:rPr>
                <w:lang w:eastAsia="da-DK"/>
              </w:rPr>
              <w:t>1,</w:t>
            </w:r>
            <w:r w:rsidRPr="000004B5">
              <w:rPr>
                <w:lang w:eastAsia="da-DK"/>
              </w:rPr>
              <w:t>4E-</w:t>
            </w:r>
            <w:r w:rsidRPr="00AF4BF6">
              <w:rPr>
                <w:lang w:eastAsia="da-DK"/>
              </w:rPr>
              <w:t xml:space="preserve">02 </w:t>
            </w:r>
          </w:p>
        </w:tc>
        <w:tc>
          <w:tcPr>
            <w:tcW w:w="1408" w:type="dxa"/>
            <w:gridSpan w:val="2"/>
            <w:tcBorders>
              <w:top w:val="single" w:sz="4" w:space="0" w:color="FFFFFF"/>
              <w:bottom w:val="single" w:sz="4" w:space="0" w:color="FFFFFF"/>
            </w:tcBorders>
          </w:tcPr>
          <w:p w14:paraId="37B24F6D" w14:textId="77777777" w:rsidR="00723273" w:rsidRPr="003B541B" w:rsidRDefault="00723273" w:rsidP="00723273">
            <w:pPr>
              <w:spacing w:after="40"/>
              <w:rPr>
                <w:lang w:eastAsia="da-DK"/>
              </w:rPr>
            </w:pPr>
            <w:r w:rsidRPr="003B541B">
              <w:rPr>
                <w:lang w:eastAsia="da-DK"/>
              </w:rPr>
              <w:t>4,2E-02</w:t>
            </w:r>
          </w:p>
        </w:tc>
      </w:tr>
      <w:tr w:rsidR="00723273" w:rsidRPr="00723273" w14:paraId="4E4ABCD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93E5D49" w14:textId="77777777" w:rsidR="00723273" w:rsidRPr="00723273" w:rsidRDefault="00723273" w:rsidP="00723273">
            <w:pPr>
              <w:spacing w:after="40"/>
              <w:rPr>
                <w:szCs w:val="22"/>
                <w:lang w:val="lt-LT"/>
              </w:rPr>
            </w:pPr>
            <w:r w:rsidRPr="00723273">
              <w:rPr>
                <w:szCs w:val="22"/>
                <w:lang w:val="lt-LT"/>
              </w:rPr>
              <w:t>Oda</w:t>
            </w:r>
          </w:p>
        </w:tc>
        <w:tc>
          <w:tcPr>
            <w:tcW w:w="992" w:type="dxa"/>
            <w:tcBorders>
              <w:top w:val="nil"/>
              <w:bottom w:val="nil"/>
            </w:tcBorders>
          </w:tcPr>
          <w:p w14:paraId="088D7C5C" w14:textId="77777777" w:rsidR="00723273" w:rsidRPr="00723273" w:rsidRDefault="00F63E62" w:rsidP="00723273">
            <w:pPr>
              <w:spacing w:after="40"/>
              <w:rPr>
                <w:szCs w:val="22"/>
                <w:lang w:val="lt-LT"/>
              </w:rPr>
            </w:pPr>
            <w:r>
              <w:rPr>
                <w:lang w:eastAsia="da-DK"/>
              </w:rPr>
              <w:t>1,</w:t>
            </w:r>
            <w:r w:rsidR="00723273" w:rsidRPr="00AE6437">
              <w:rPr>
                <w:lang w:eastAsia="da-DK"/>
              </w:rPr>
              <w:t>6E-03</w:t>
            </w:r>
          </w:p>
        </w:tc>
        <w:tc>
          <w:tcPr>
            <w:tcW w:w="994" w:type="dxa"/>
            <w:tcBorders>
              <w:top w:val="nil"/>
              <w:bottom w:val="nil"/>
            </w:tcBorders>
          </w:tcPr>
          <w:p w14:paraId="36E889CC" w14:textId="77777777" w:rsidR="00723273" w:rsidRPr="00723273" w:rsidRDefault="00F63E62" w:rsidP="00723273">
            <w:pPr>
              <w:spacing w:after="40"/>
              <w:rPr>
                <w:szCs w:val="22"/>
                <w:lang w:val="lt-LT"/>
              </w:rPr>
            </w:pPr>
            <w:r>
              <w:rPr>
                <w:lang w:eastAsia="da-DK"/>
              </w:rPr>
              <w:t>1,</w:t>
            </w:r>
            <w:r w:rsidR="00723273" w:rsidRPr="00AE6437">
              <w:rPr>
                <w:lang w:eastAsia="da-DK"/>
              </w:rPr>
              <w:t xml:space="preserve">9E-03 </w:t>
            </w:r>
          </w:p>
        </w:tc>
        <w:tc>
          <w:tcPr>
            <w:tcW w:w="1260" w:type="dxa"/>
            <w:tcBorders>
              <w:top w:val="nil"/>
              <w:bottom w:val="nil"/>
            </w:tcBorders>
          </w:tcPr>
          <w:p w14:paraId="11FB2FAE" w14:textId="77777777" w:rsidR="00723273" w:rsidRPr="00723273" w:rsidRDefault="00723273" w:rsidP="00F63E62">
            <w:pPr>
              <w:spacing w:after="40"/>
              <w:rPr>
                <w:szCs w:val="22"/>
                <w:lang w:val="lt-LT"/>
              </w:rPr>
            </w:pPr>
            <w:r w:rsidRPr="00AE6437">
              <w:rPr>
                <w:lang w:eastAsia="da-DK"/>
              </w:rPr>
              <w:t>2</w:t>
            </w:r>
            <w:r w:rsidR="00F63E62">
              <w:rPr>
                <w:lang w:eastAsia="da-DK"/>
              </w:rPr>
              <w:t>,</w:t>
            </w:r>
            <w:r w:rsidRPr="00AE6437">
              <w:rPr>
                <w:lang w:eastAsia="da-DK"/>
              </w:rPr>
              <w:t xml:space="preserve">9E-03 </w:t>
            </w:r>
          </w:p>
        </w:tc>
        <w:tc>
          <w:tcPr>
            <w:tcW w:w="1170" w:type="dxa"/>
            <w:tcBorders>
              <w:top w:val="nil"/>
              <w:bottom w:val="nil"/>
            </w:tcBorders>
          </w:tcPr>
          <w:p w14:paraId="6C60CE25" w14:textId="77777777" w:rsidR="00723273" w:rsidRPr="00723273" w:rsidRDefault="00F63E62" w:rsidP="00723273">
            <w:pPr>
              <w:spacing w:after="40"/>
              <w:rPr>
                <w:szCs w:val="22"/>
                <w:lang w:val="lt-LT"/>
              </w:rPr>
            </w:pPr>
            <w:r>
              <w:rPr>
                <w:lang w:eastAsia="da-DK"/>
              </w:rPr>
              <w:t>4,</w:t>
            </w:r>
            <w:r w:rsidR="00723273" w:rsidRPr="00AE6437">
              <w:rPr>
                <w:lang w:eastAsia="da-DK"/>
              </w:rPr>
              <w:t xml:space="preserve">5E-03 </w:t>
            </w:r>
          </w:p>
        </w:tc>
        <w:tc>
          <w:tcPr>
            <w:tcW w:w="1112" w:type="dxa"/>
            <w:tcBorders>
              <w:top w:val="single" w:sz="4" w:space="0" w:color="FFFFFF"/>
              <w:bottom w:val="single" w:sz="4" w:space="0" w:color="FFFFFF"/>
            </w:tcBorders>
          </w:tcPr>
          <w:p w14:paraId="58D15A86" w14:textId="77777777" w:rsidR="00723273" w:rsidRPr="00723273" w:rsidRDefault="00F63E62" w:rsidP="00723273">
            <w:pPr>
              <w:spacing w:after="40"/>
              <w:rPr>
                <w:szCs w:val="22"/>
                <w:lang w:val="lt-LT"/>
              </w:rPr>
            </w:pPr>
            <w:r>
              <w:rPr>
                <w:lang w:eastAsia="da-DK"/>
              </w:rPr>
              <w:t>8,</w:t>
            </w:r>
            <w:r w:rsidR="00723273" w:rsidRPr="000004B5">
              <w:rPr>
                <w:lang w:eastAsia="da-DK"/>
              </w:rPr>
              <w:t xml:space="preserve">3E-03 </w:t>
            </w:r>
          </w:p>
        </w:tc>
        <w:tc>
          <w:tcPr>
            <w:tcW w:w="1408" w:type="dxa"/>
            <w:gridSpan w:val="2"/>
            <w:tcBorders>
              <w:top w:val="single" w:sz="4" w:space="0" w:color="FFFFFF"/>
              <w:bottom w:val="single" w:sz="4" w:space="0" w:color="FFFFFF"/>
            </w:tcBorders>
          </w:tcPr>
          <w:p w14:paraId="728AB4E5" w14:textId="77777777" w:rsidR="00723273" w:rsidRPr="00723273" w:rsidRDefault="00F63E62" w:rsidP="00723273">
            <w:pPr>
              <w:spacing w:after="40"/>
              <w:rPr>
                <w:lang w:eastAsia="da-DK"/>
              </w:rPr>
            </w:pPr>
            <w:r>
              <w:rPr>
                <w:lang w:eastAsia="da-DK"/>
              </w:rPr>
              <w:t>3,2E-02</w:t>
            </w:r>
          </w:p>
        </w:tc>
      </w:tr>
      <w:tr w:rsidR="00723273" w:rsidRPr="00723273" w14:paraId="07DE202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43A48B6" w14:textId="77777777" w:rsidR="00723273" w:rsidRPr="00723273" w:rsidRDefault="00723273" w:rsidP="00723273">
            <w:pPr>
              <w:spacing w:after="40"/>
              <w:rPr>
                <w:szCs w:val="22"/>
                <w:lang w:val="lt-LT"/>
              </w:rPr>
            </w:pPr>
            <w:r w:rsidRPr="00723273">
              <w:rPr>
                <w:szCs w:val="22"/>
                <w:lang w:val="lt-LT"/>
              </w:rPr>
              <w:t>Blužnis</w:t>
            </w:r>
          </w:p>
        </w:tc>
        <w:tc>
          <w:tcPr>
            <w:tcW w:w="992" w:type="dxa"/>
            <w:tcBorders>
              <w:top w:val="nil"/>
              <w:bottom w:val="nil"/>
            </w:tcBorders>
          </w:tcPr>
          <w:p w14:paraId="6B043D17" w14:textId="77777777" w:rsidR="00723273" w:rsidRPr="00723273" w:rsidRDefault="00F63E62" w:rsidP="00723273">
            <w:pPr>
              <w:spacing w:after="40"/>
              <w:rPr>
                <w:szCs w:val="22"/>
                <w:lang w:val="lt-LT"/>
              </w:rPr>
            </w:pPr>
            <w:r>
              <w:rPr>
                <w:lang w:eastAsia="da-DK"/>
              </w:rPr>
              <w:t>4,</w:t>
            </w:r>
            <w:r w:rsidR="00723273" w:rsidRPr="00AE6437">
              <w:rPr>
                <w:lang w:eastAsia="da-DK"/>
              </w:rPr>
              <w:t>3E-03</w:t>
            </w:r>
          </w:p>
        </w:tc>
        <w:tc>
          <w:tcPr>
            <w:tcW w:w="994" w:type="dxa"/>
            <w:tcBorders>
              <w:top w:val="nil"/>
              <w:bottom w:val="nil"/>
            </w:tcBorders>
          </w:tcPr>
          <w:p w14:paraId="1CA8866E" w14:textId="77777777" w:rsidR="00723273" w:rsidRPr="00723273" w:rsidRDefault="00F63E62" w:rsidP="00723273">
            <w:pPr>
              <w:spacing w:after="40"/>
              <w:rPr>
                <w:szCs w:val="22"/>
                <w:lang w:val="lt-LT"/>
              </w:rPr>
            </w:pPr>
            <w:r>
              <w:rPr>
                <w:lang w:eastAsia="da-DK"/>
              </w:rPr>
              <w:t>5,</w:t>
            </w:r>
            <w:r w:rsidR="00723273" w:rsidRPr="00AE6437">
              <w:rPr>
                <w:lang w:eastAsia="da-DK"/>
              </w:rPr>
              <w:t xml:space="preserve">4E-03 </w:t>
            </w:r>
          </w:p>
        </w:tc>
        <w:tc>
          <w:tcPr>
            <w:tcW w:w="1260" w:type="dxa"/>
            <w:tcBorders>
              <w:top w:val="nil"/>
              <w:bottom w:val="nil"/>
            </w:tcBorders>
          </w:tcPr>
          <w:p w14:paraId="0839F32B" w14:textId="77777777" w:rsidR="00723273" w:rsidRPr="00723273" w:rsidRDefault="00F63E62" w:rsidP="00723273">
            <w:pPr>
              <w:spacing w:after="40"/>
              <w:rPr>
                <w:szCs w:val="22"/>
                <w:lang w:val="lt-LT"/>
              </w:rPr>
            </w:pPr>
            <w:r>
              <w:rPr>
                <w:lang w:eastAsia="da-DK"/>
              </w:rPr>
              <w:t>8,</w:t>
            </w:r>
            <w:r w:rsidR="00723273" w:rsidRPr="00AE6437">
              <w:rPr>
                <w:lang w:eastAsia="da-DK"/>
              </w:rPr>
              <w:t xml:space="preserve">2E-03 </w:t>
            </w:r>
          </w:p>
        </w:tc>
        <w:tc>
          <w:tcPr>
            <w:tcW w:w="1170" w:type="dxa"/>
            <w:tcBorders>
              <w:top w:val="nil"/>
              <w:bottom w:val="single" w:sz="4" w:space="0" w:color="FFFFFF"/>
            </w:tcBorders>
          </w:tcPr>
          <w:p w14:paraId="32327DDB" w14:textId="77777777" w:rsidR="00723273" w:rsidRPr="00723273" w:rsidRDefault="00F63E62" w:rsidP="00723273">
            <w:pPr>
              <w:spacing w:after="40"/>
              <w:rPr>
                <w:szCs w:val="22"/>
                <w:lang w:val="lt-LT"/>
              </w:rPr>
            </w:pPr>
            <w:r>
              <w:rPr>
                <w:lang w:eastAsia="da-DK"/>
              </w:rPr>
              <w:t>1,</w:t>
            </w:r>
            <w:r w:rsidR="00723273" w:rsidRPr="00AE6437">
              <w:rPr>
                <w:lang w:eastAsia="da-DK"/>
              </w:rPr>
              <w:t xml:space="preserve">2E-02 </w:t>
            </w:r>
          </w:p>
        </w:tc>
        <w:tc>
          <w:tcPr>
            <w:tcW w:w="1112" w:type="dxa"/>
            <w:tcBorders>
              <w:top w:val="single" w:sz="4" w:space="0" w:color="FFFFFF"/>
              <w:bottom w:val="single" w:sz="4" w:space="0" w:color="FFFFFF"/>
            </w:tcBorders>
          </w:tcPr>
          <w:p w14:paraId="56130E1A" w14:textId="77777777" w:rsidR="00723273" w:rsidRPr="00723273" w:rsidRDefault="00F63E62" w:rsidP="00723273">
            <w:pPr>
              <w:spacing w:after="40"/>
              <w:rPr>
                <w:szCs w:val="22"/>
                <w:lang w:val="lt-LT"/>
              </w:rPr>
            </w:pPr>
            <w:r>
              <w:rPr>
                <w:lang w:eastAsia="da-DK"/>
              </w:rPr>
              <w:t>2,</w:t>
            </w:r>
            <w:r w:rsidR="00723273" w:rsidRPr="000004B5">
              <w:rPr>
                <w:lang w:eastAsia="da-DK"/>
              </w:rPr>
              <w:t xml:space="preserve">0E-02 </w:t>
            </w:r>
          </w:p>
        </w:tc>
        <w:tc>
          <w:tcPr>
            <w:tcW w:w="1408" w:type="dxa"/>
            <w:gridSpan w:val="2"/>
            <w:tcBorders>
              <w:top w:val="single" w:sz="4" w:space="0" w:color="FFFFFF"/>
              <w:bottom w:val="single" w:sz="4" w:space="0" w:color="FFFFFF"/>
            </w:tcBorders>
          </w:tcPr>
          <w:p w14:paraId="3410E997" w14:textId="77777777" w:rsidR="00723273" w:rsidRPr="00723273" w:rsidRDefault="00F63E62" w:rsidP="00723273">
            <w:pPr>
              <w:spacing w:after="40"/>
              <w:rPr>
                <w:lang w:eastAsia="da-DK"/>
              </w:rPr>
            </w:pPr>
            <w:r>
              <w:rPr>
                <w:lang w:eastAsia="da-DK"/>
              </w:rPr>
              <w:t>5,9E-02</w:t>
            </w:r>
          </w:p>
        </w:tc>
      </w:tr>
      <w:tr w:rsidR="00723273" w:rsidRPr="00723273" w14:paraId="38F0891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F84008F" w14:textId="77777777" w:rsidR="00723273" w:rsidRPr="00723273" w:rsidRDefault="00723273" w:rsidP="00723273">
            <w:pPr>
              <w:spacing w:after="40"/>
              <w:rPr>
                <w:szCs w:val="22"/>
                <w:lang w:val="lt-LT"/>
              </w:rPr>
            </w:pPr>
            <w:r w:rsidRPr="00723273">
              <w:rPr>
                <w:szCs w:val="22"/>
                <w:lang w:val="lt-LT"/>
              </w:rPr>
              <w:t>Sėklidės</w:t>
            </w:r>
          </w:p>
        </w:tc>
        <w:tc>
          <w:tcPr>
            <w:tcW w:w="992" w:type="dxa"/>
            <w:tcBorders>
              <w:top w:val="nil"/>
              <w:bottom w:val="nil"/>
            </w:tcBorders>
          </w:tcPr>
          <w:p w14:paraId="361654FA" w14:textId="77777777" w:rsidR="00723273" w:rsidRPr="00723273" w:rsidRDefault="00F63E62" w:rsidP="00723273">
            <w:pPr>
              <w:spacing w:after="40"/>
              <w:rPr>
                <w:szCs w:val="22"/>
                <w:lang w:val="lt-LT"/>
              </w:rPr>
            </w:pPr>
            <w:r>
              <w:rPr>
                <w:lang w:eastAsia="da-DK"/>
              </w:rPr>
              <w:t>2,</w:t>
            </w:r>
            <w:r w:rsidR="00723273" w:rsidRPr="00AE6437">
              <w:rPr>
                <w:lang w:eastAsia="da-DK"/>
              </w:rPr>
              <w:t>4E-03</w:t>
            </w:r>
          </w:p>
        </w:tc>
        <w:tc>
          <w:tcPr>
            <w:tcW w:w="994" w:type="dxa"/>
            <w:tcBorders>
              <w:top w:val="nil"/>
              <w:bottom w:val="nil"/>
            </w:tcBorders>
          </w:tcPr>
          <w:p w14:paraId="11C6CB5F" w14:textId="77777777" w:rsidR="00723273" w:rsidRPr="00723273" w:rsidRDefault="00F63E62" w:rsidP="00723273">
            <w:pPr>
              <w:spacing w:after="40"/>
              <w:rPr>
                <w:szCs w:val="22"/>
                <w:lang w:val="lt-LT"/>
              </w:rPr>
            </w:pPr>
            <w:r>
              <w:rPr>
                <w:lang w:eastAsia="da-DK"/>
              </w:rPr>
              <w:t>3,</w:t>
            </w:r>
            <w:r w:rsidR="00723273" w:rsidRPr="00AE6437">
              <w:rPr>
                <w:lang w:eastAsia="da-DK"/>
              </w:rPr>
              <w:t xml:space="preserve">0E-03 </w:t>
            </w:r>
          </w:p>
        </w:tc>
        <w:tc>
          <w:tcPr>
            <w:tcW w:w="1260" w:type="dxa"/>
            <w:tcBorders>
              <w:top w:val="nil"/>
              <w:bottom w:val="nil"/>
            </w:tcBorders>
          </w:tcPr>
          <w:p w14:paraId="1274B91B" w14:textId="77777777" w:rsidR="00723273" w:rsidRPr="00723273" w:rsidRDefault="00F63E62" w:rsidP="00723273">
            <w:pPr>
              <w:spacing w:after="40"/>
              <w:rPr>
                <w:szCs w:val="22"/>
                <w:lang w:val="lt-LT"/>
              </w:rPr>
            </w:pPr>
            <w:r>
              <w:rPr>
                <w:lang w:eastAsia="da-DK"/>
              </w:rPr>
              <w:t>4,</w:t>
            </w:r>
            <w:r w:rsidR="00723273" w:rsidRPr="00AE6437">
              <w:rPr>
                <w:lang w:eastAsia="da-DK"/>
              </w:rPr>
              <w:t xml:space="preserve">4E-03 </w:t>
            </w:r>
          </w:p>
        </w:tc>
        <w:tc>
          <w:tcPr>
            <w:tcW w:w="1170" w:type="dxa"/>
            <w:tcBorders>
              <w:top w:val="nil"/>
              <w:bottom w:val="nil"/>
            </w:tcBorders>
          </w:tcPr>
          <w:p w14:paraId="22EE0020" w14:textId="77777777" w:rsidR="00723273" w:rsidRPr="00723273" w:rsidRDefault="00F63E62" w:rsidP="00723273">
            <w:pPr>
              <w:spacing w:after="40"/>
              <w:rPr>
                <w:szCs w:val="22"/>
                <w:lang w:val="lt-LT"/>
              </w:rPr>
            </w:pPr>
            <w:r>
              <w:rPr>
                <w:lang w:eastAsia="da-DK"/>
              </w:rPr>
              <w:t>6,</w:t>
            </w:r>
            <w:r w:rsidR="00723273" w:rsidRPr="00AE6437">
              <w:rPr>
                <w:lang w:eastAsia="da-DK"/>
              </w:rPr>
              <w:t xml:space="preserve">1E-03 </w:t>
            </w:r>
          </w:p>
        </w:tc>
        <w:tc>
          <w:tcPr>
            <w:tcW w:w="1112" w:type="dxa"/>
            <w:tcBorders>
              <w:top w:val="single" w:sz="4" w:space="0" w:color="FFFFFF"/>
              <w:bottom w:val="single" w:sz="4" w:space="0" w:color="FFFFFF"/>
            </w:tcBorders>
          </w:tcPr>
          <w:p w14:paraId="1F8791C3" w14:textId="77777777" w:rsidR="00723273" w:rsidRPr="00723273" w:rsidRDefault="00F63E62" w:rsidP="00723273">
            <w:pPr>
              <w:spacing w:after="40"/>
              <w:rPr>
                <w:szCs w:val="22"/>
                <w:lang w:val="lt-LT"/>
              </w:rPr>
            </w:pPr>
            <w:r>
              <w:rPr>
                <w:lang w:eastAsia="da-DK"/>
              </w:rPr>
              <w:t>1,</w:t>
            </w:r>
            <w:r w:rsidR="00723273" w:rsidRPr="000004B5">
              <w:rPr>
                <w:lang w:eastAsia="da-DK"/>
              </w:rPr>
              <w:t xml:space="preserve">1E-02 </w:t>
            </w:r>
          </w:p>
        </w:tc>
        <w:tc>
          <w:tcPr>
            <w:tcW w:w="1408" w:type="dxa"/>
            <w:gridSpan w:val="2"/>
            <w:tcBorders>
              <w:top w:val="single" w:sz="4" w:space="0" w:color="FFFFFF"/>
              <w:bottom w:val="single" w:sz="4" w:space="0" w:color="FFFFFF"/>
            </w:tcBorders>
          </w:tcPr>
          <w:p w14:paraId="2EEF99EB" w14:textId="77777777" w:rsidR="00723273" w:rsidRPr="00723273" w:rsidRDefault="00F63E62" w:rsidP="00723273">
            <w:pPr>
              <w:spacing w:after="40"/>
              <w:rPr>
                <w:lang w:eastAsia="da-DK"/>
              </w:rPr>
            </w:pPr>
            <w:r>
              <w:rPr>
                <w:lang w:eastAsia="da-DK"/>
              </w:rPr>
              <w:t>3,9E-02</w:t>
            </w:r>
          </w:p>
        </w:tc>
      </w:tr>
      <w:tr w:rsidR="00723273" w:rsidRPr="00723273" w14:paraId="1DDC0D2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7EC70998" w14:textId="77777777" w:rsidR="00723273" w:rsidRPr="00723273" w:rsidRDefault="00B30CAA" w:rsidP="00723273">
            <w:pPr>
              <w:spacing w:after="40"/>
              <w:rPr>
                <w:szCs w:val="22"/>
                <w:lang w:val="lt-LT"/>
              </w:rPr>
            </w:pPr>
            <w:r>
              <w:rPr>
                <w:szCs w:val="22"/>
                <w:lang w:val="lt-LT"/>
              </w:rPr>
              <w:t>Užkrūčio liauka</w:t>
            </w:r>
          </w:p>
        </w:tc>
        <w:tc>
          <w:tcPr>
            <w:tcW w:w="992" w:type="dxa"/>
            <w:tcBorders>
              <w:top w:val="nil"/>
              <w:bottom w:val="nil"/>
            </w:tcBorders>
          </w:tcPr>
          <w:p w14:paraId="34C803CE" w14:textId="77777777" w:rsidR="00723273" w:rsidRPr="00723273" w:rsidRDefault="002417DC" w:rsidP="00723273">
            <w:pPr>
              <w:spacing w:after="40"/>
              <w:rPr>
                <w:szCs w:val="22"/>
                <w:lang w:val="lt-LT"/>
              </w:rPr>
            </w:pPr>
            <w:r>
              <w:rPr>
                <w:lang w:eastAsia="da-DK"/>
              </w:rPr>
              <w:t>2,</w:t>
            </w:r>
            <w:r w:rsidR="00723273" w:rsidRPr="00AE6437">
              <w:rPr>
                <w:lang w:eastAsia="da-DK"/>
              </w:rPr>
              <w:t>6E-03</w:t>
            </w:r>
          </w:p>
        </w:tc>
        <w:tc>
          <w:tcPr>
            <w:tcW w:w="994" w:type="dxa"/>
            <w:tcBorders>
              <w:top w:val="nil"/>
              <w:bottom w:val="nil"/>
            </w:tcBorders>
          </w:tcPr>
          <w:p w14:paraId="7846CBC7" w14:textId="77777777" w:rsidR="00723273" w:rsidRPr="00723273" w:rsidRDefault="002417DC" w:rsidP="00723273">
            <w:pPr>
              <w:spacing w:after="40"/>
              <w:rPr>
                <w:szCs w:val="22"/>
                <w:lang w:val="lt-LT"/>
              </w:rPr>
            </w:pPr>
            <w:r>
              <w:rPr>
                <w:lang w:eastAsia="da-DK"/>
              </w:rPr>
              <w:t>3,</w:t>
            </w:r>
            <w:r w:rsidR="00723273" w:rsidRPr="00AE6437">
              <w:rPr>
                <w:lang w:eastAsia="da-DK"/>
              </w:rPr>
              <w:t xml:space="preserve">3E-03 </w:t>
            </w:r>
          </w:p>
        </w:tc>
        <w:tc>
          <w:tcPr>
            <w:tcW w:w="1260" w:type="dxa"/>
            <w:tcBorders>
              <w:top w:val="nil"/>
              <w:bottom w:val="nil"/>
            </w:tcBorders>
          </w:tcPr>
          <w:p w14:paraId="4F04783E" w14:textId="77777777" w:rsidR="00723273" w:rsidRPr="00723273" w:rsidRDefault="002417DC" w:rsidP="00723273">
            <w:pPr>
              <w:spacing w:after="40"/>
              <w:rPr>
                <w:szCs w:val="22"/>
                <w:lang w:val="lt-LT"/>
              </w:rPr>
            </w:pPr>
            <w:r>
              <w:rPr>
                <w:lang w:eastAsia="da-DK"/>
              </w:rPr>
              <w:t>4,</w:t>
            </w:r>
            <w:r w:rsidR="00723273" w:rsidRPr="00AE6437">
              <w:rPr>
                <w:lang w:eastAsia="da-DK"/>
              </w:rPr>
              <w:t xml:space="preserve">7E-03 </w:t>
            </w:r>
          </w:p>
        </w:tc>
        <w:tc>
          <w:tcPr>
            <w:tcW w:w="1170" w:type="dxa"/>
            <w:tcBorders>
              <w:top w:val="nil"/>
              <w:bottom w:val="single" w:sz="4" w:space="0" w:color="FFFFFF"/>
            </w:tcBorders>
          </w:tcPr>
          <w:p w14:paraId="7985D28A" w14:textId="77777777" w:rsidR="00723273" w:rsidRPr="00723273" w:rsidRDefault="002417DC" w:rsidP="00723273">
            <w:pPr>
              <w:spacing w:after="40"/>
              <w:rPr>
                <w:szCs w:val="22"/>
                <w:lang w:val="lt-LT"/>
              </w:rPr>
            </w:pPr>
            <w:r>
              <w:rPr>
                <w:lang w:eastAsia="da-DK"/>
              </w:rPr>
              <w:t>6,</w:t>
            </w:r>
            <w:r w:rsidR="00723273" w:rsidRPr="00AE6437">
              <w:rPr>
                <w:lang w:eastAsia="da-DK"/>
              </w:rPr>
              <w:t xml:space="preserve">9E-03 </w:t>
            </w:r>
          </w:p>
        </w:tc>
        <w:tc>
          <w:tcPr>
            <w:tcW w:w="1112" w:type="dxa"/>
            <w:tcBorders>
              <w:top w:val="single" w:sz="4" w:space="0" w:color="FFFFFF"/>
              <w:bottom w:val="single" w:sz="4" w:space="0" w:color="FFFFFF"/>
            </w:tcBorders>
          </w:tcPr>
          <w:p w14:paraId="1DEAE72E" w14:textId="77777777" w:rsidR="00723273" w:rsidRPr="00723273" w:rsidRDefault="002417DC" w:rsidP="00723273">
            <w:pPr>
              <w:spacing w:after="40"/>
              <w:rPr>
                <w:szCs w:val="22"/>
                <w:lang w:val="lt-LT"/>
              </w:rPr>
            </w:pPr>
            <w:r>
              <w:rPr>
                <w:lang w:eastAsia="da-DK"/>
              </w:rPr>
              <w:t>1,</w:t>
            </w:r>
            <w:r w:rsidR="00723273" w:rsidRPr="000004B5">
              <w:rPr>
                <w:lang w:eastAsia="da-DK"/>
              </w:rPr>
              <w:t xml:space="preserve">1E-02 </w:t>
            </w:r>
          </w:p>
        </w:tc>
        <w:tc>
          <w:tcPr>
            <w:tcW w:w="1408" w:type="dxa"/>
            <w:gridSpan w:val="2"/>
            <w:tcBorders>
              <w:top w:val="single" w:sz="4" w:space="0" w:color="FFFFFF"/>
              <w:bottom w:val="single" w:sz="4" w:space="0" w:color="FFFFFF"/>
            </w:tcBorders>
          </w:tcPr>
          <w:p w14:paraId="57B38AAE" w14:textId="77777777" w:rsidR="00723273" w:rsidRPr="00723273" w:rsidRDefault="002417DC" w:rsidP="00723273">
            <w:pPr>
              <w:spacing w:after="40"/>
              <w:rPr>
                <w:lang w:eastAsia="da-DK"/>
              </w:rPr>
            </w:pPr>
            <w:r>
              <w:rPr>
                <w:lang w:eastAsia="da-DK"/>
              </w:rPr>
              <w:t>4,1E-02</w:t>
            </w:r>
          </w:p>
        </w:tc>
      </w:tr>
      <w:tr w:rsidR="00723273" w:rsidRPr="00723273" w14:paraId="56369A0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DF25AA1" w14:textId="77777777" w:rsidR="00723273" w:rsidRPr="00723273" w:rsidRDefault="00723273" w:rsidP="00723273">
            <w:pPr>
              <w:spacing w:after="40"/>
              <w:rPr>
                <w:szCs w:val="22"/>
                <w:lang w:val="lt-LT"/>
              </w:rPr>
            </w:pPr>
            <w:r w:rsidRPr="00723273">
              <w:rPr>
                <w:szCs w:val="22"/>
                <w:lang w:val="lt-LT"/>
              </w:rPr>
              <w:t>Skydliaukė</w:t>
            </w:r>
          </w:p>
        </w:tc>
        <w:tc>
          <w:tcPr>
            <w:tcW w:w="992" w:type="dxa"/>
            <w:tcBorders>
              <w:top w:val="nil"/>
              <w:bottom w:val="nil"/>
            </w:tcBorders>
          </w:tcPr>
          <w:p w14:paraId="758B9FD0" w14:textId="77777777" w:rsidR="00723273" w:rsidRPr="00723273" w:rsidRDefault="002417DC" w:rsidP="00723273">
            <w:pPr>
              <w:spacing w:after="40"/>
              <w:rPr>
                <w:szCs w:val="22"/>
                <w:lang w:val="lt-LT"/>
              </w:rPr>
            </w:pPr>
            <w:r>
              <w:rPr>
                <w:lang w:eastAsia="da-DK"/>
              </w:rPr>
              <w:t>2,</w:t>
            </w:r>
            <w:r w:rsidR="00723273" w:rsidRPr="00AE6437">
              <w:rPr>
                <w:lang w:eastAsia="da-DK"/>
              </w:rPr>
              <w:t>6E-02</w:t>
            </w:r>
          </w:p>
        </w:tc>
        <w:tc>
          <w:tcPr>
            <w:tcW w:w="994" w:type="dxa"/>
            <w:tcBorders>
              <w:top w:val="nil"/>
              <w:bottom w:val="nil"/>
            </w:tcBorders>
          </w:tcPr>
          <w:p w14:paraId="087ED9CA" w14:textId="77777777" w:rsidR="00723273" w:rsidRPr="00723273" w:rsidRDefault="002417DC" w:rsidP="00723273">
            <w:pPr>
              <w:spacing w:after="40"/>
              <w:rPr>
                <w:szCs w:val="22"/>
                <w:lang w:val="lt-LT"/>
              </w:rPr>
            </w:pPr>
            <w:r>
              <w:rPr>
                <w:lang w:eastAsia="da-DK"/>
              </w:rPr>
              <w:t>4,</w:t>
            </w:r>
            <w:r w:rsidR="00723273" w:rsidRPr="00AE6437">
              <w:rPr>
                <w:lang w:eastAsia="da-DK"/>
              </w:rPr>
              <w:t xml:space="preserve">2E-02 </w:t>
            </w:r>
          </w:p>
        </w:tc>
        <w:tc>
          <w:tcPr>
            <w:tcW w:w="1260" w:type="dxa"/>
            <w:tcBorders>
              <w:top w:val="nil"/>
              <w:bottom w:val="nil"/>
            </w:tcBorders>
          </w:tcPr>
          <w:p w14:paraId="0575CB2A" w14:textId="77777777" w:rsidR="00723273" w:rsidRPr="00723273" w:rsidRDefault="002417DC" w:rsidP="00723273">
            <w:pPr>
              <w:spacing w:after="40"/>
              <w:rPr>
                <w:szCs w:val="22"/>
                <w:lang w:val="lt-LT"/>
              </w:rPr>
            </w:pPr>
            <w:r>
              <w:rPr>
                <w:lang w:eastAsia="da-DK"/>
              </w:rPr>
              <w:t>6,</w:t>
            </w:r>
            <w:r w:rsidR="00723273" w:rsidRPr="00AE6437">
              <w:rPr>
                <w:lang w:eastAsia="da-DK"/>
              </w:rPr>
              <w:t xml:space="preserve">3E-02 </w:t>
            </w:r>
          </w:p>
        </w:tc>
        <w:tc>
          <w:tcPr>
            <w:tcW w:w="1170" w:type="dxa"/>
            <w:tcBorders>
              <w:top w:val="nil"/>
              <w:bottom w:val="single" w:sz="4" w:space="0" w:color="FFFFFF"/>
            </w:tcBorders>
          </w:tcPr>
          <w:p w14:paraId="12FFC741" w14:textId="77777777" w:rsidR="00723273" w:rsidRPr="00723273" w:rsidRDefault="002417DC" w:rsidP="00723273">
            <w:pPr>
              <w:spacing w:after="40"/>
              <w:rPr>
                <w:szCs w:val="22"/>
                <w:lang w:val="lt-LT"/>
              </w:rPr>
            </w:pPr>
            <w:r>
              <w:rPr>
                <w:lang w:eastAsia="da-DK"/>
              </w:rPr>
              <w:t>1,</w:t>
            </w:r>
            <w:r w:rsidR="00723273" w:rsidRPr="00AE6437">
              <w:rPr>
                <w:lang w:eastAsia="da-DK"/>
              </w:rPr>
              <w:t xml:space="preserve">4E-01 </w:t>
            </w:r>
          </w:p>
        </w:tc>
        <w:tc>
          <w:tcPr>
            <w:tcW w:w="1112" w:type="dxa"/>
            <w:tcBorders>
              <w:top w:val="single" w:sz="4" w:space="0" w:color="FFFFFF"/>
              <w:bottom w:val="single" w:sz="4" w:space="0" w:color="FFFFFF"/>
            </w:tcBorders>
          </w:tcPr>
          <w:p w14:paraId="798BB68B" w14:textId="77777777" w:rsidR="00723273" w:rsidRPr="00723273" w:rsidRDefault="002417DC" w:rsidP="00723273">
            <w:pPr>
              <w:spacing w:after="40"/>
              <w:rPr>
                <w:szCs w:val="22"/>
                <w:lang w:val="lt-LT"/>
              </w:rPr>
            </w:pPr>
            <w:r>
              <w:rPr>
                <w:lang w:eastAsia="da-DK"/>
              </w:rPr>
              <w:t>2,</w:t>
            </w:r>
            <w:r w:rsidR="00723273" w:rsidRPr="000004B5">
              <w:rPr>
                <w:lang w:eastAsia="da-DK"/>
              </w:rPr>
              <w:t xml:space="preserve">6E-01 </w:t>
            </w:r>
          </w:p>
        </w:tc>
        <w:tc>
          <w:tcPr>
            <w:tcW w:w="1408" w:type="dxa"/>
            <w:gridSpan w:val="2"/>
            <w:tcBorders>
              <w:top w:val="single" w:sz="4" w:space="0" w:color="FFFFFF"/>
              <w:bottom w:val="single" w:sz="4" w:space="0" w:color="FFFFFF"/>
            </w:tcBorders>
          </w:tcPr>
          <w:p w14:paraId="7FE6D998" w14:textId="77777777" w:rsidR="00723273" w:rsidRPr="00723273" w:rsidRDefault="002417DC" w:rsidP="00723273">
            <w:pPr>
              <w:spacing w:after="40"/>
              <w:rPr>
                <w:lang w:eastAsia="da-DK"/>
              </w:rPr>
            </w:pPr>
            <w:r>
              <w:rPr>
                <w:lang w:eastAsia="da-DK"/>
              </w:rPr>
              <w:t>3,7E-01</w:t>
            </w:r>
          </w:p>
        </w:tc>
      </w:tr>
      <w:tr w:rsidR="00723273" w:rsidRPr="00723273" w14:paraId="6F5D456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7BFB120" w14:textId="77777777" w:rsidR="00723273" w:rsidRPr="00723273" w:rsidRDefault="002417DC" w:rsidP="00723273">
            <w:pPr>
              <w:spacing w:after="40"/>
              <w:rPr>
                <w:szCs w:val="22"/>
                <w:lang w:val="lt-LT"/>
              </w:rPr>
            </w:pPr>
            <w:r>
              <w:rPr>
                <w:szCs w:val="22"/>
                <w:lang w:val="lt-LT"/>
              </w:rPr>
              <w:t>Šlapimo pūslės sienelė</w:t>
            </w:r>
          </w:p>
        </w:tc>
        <w:tc>
          <w:tcPr>
            <w:tcW w:w="992" w:type="dxa"/>
            <w:tcBorders>
              <w:top w:val="nil"/>
              <w:bottom w:val="nil"/>
            </w:tcBorders>
          </w:tcPr>
          <w:p w14:paraId="5FFABD0A" w14:textId="77777777" w:rsidR="00723273" w:rsidRPr="00723273" w:rsidRDefault="002417DC" w:rsidP="00723273">
            <w:pPr>
              <w:spacing w:after="40"/>
              <w:rPr>
                <w:szCs w:val="22"/>
                <w:lang w:val="lt-LT"/>
              </w:rPr>
            </w:pPr>
            <w:r>
              <w:rPr>
                <w:lang w:eastAsia="da-DK"/>
              </w:rPr>
              <w:t>2,</w:t>
            </w:r>
            <w:r w:rsidR="00723273" w:rsidRPr="00AE6437">
              <w:rPr>
                <w:lang w:eastAsia="da-DK"/>
              </w:rPr>
              <w:t xml:space="preserve">3E-02 </w:t>
            </w:r>
          </w:p>
        </w:tc>
        <w:tc>
          <w:tcPr>
            <w:tcW w:w="994" w:type="dxa"/>
            <w:tcBorders>
              <w:top w:val="nil"/>
              <w:bottom w:val="nil"/>
            </w:tcBorders>
          </w:tcPr>
          <w:p w14:paraId="31330D1D" w14:textId="77777777" w:rsidR="00723273" w:rsidRPr="00723273" w:rsidRDefault="002417DC" w:rsidP="00723273">
            <w:pPr>
              <w:spacing w:after="40"/>
              <w:rPr>
                <w:szCs w:val="22"/>
                <w:lang w:val="lt-LT"/>
              </w:rPr>
            </w:pPr>
            <w:r>
              <w:rPr>
                <w:lang w:eastAsia="da-DK"/>
              </w:rPr>
              <w:t>2,</w:t>
            </w:r>
            <w:r w:rsidR="00723273" w:rsidRPr="00AE6437">
              <w:rPr>
                <w:lang w:eastAsia="da-DK"/>
              </w:rPr>
              <w:t xml:space="preserve">8E-02 </w:t>
            </w:r>
          </w:p>
        </w:tc>
        <w:tc>
          <w:tcPr>
            <w:tcW w:w="1260" w:type="dxa"/>
            <w:tcBorders>
              <w:top w:val="nil"/>
              <w:bottom w:val="nil"/>
            </w:tcBorders>
          </w:tcPr>
          <w:p w14:paraId="0E8ADB45" w14:textId="77777777" w:rsidR="00723273" w:rsidRPr="00723273" w:rsidRDefault="002417DC" w:rsidP="00723273">
            <w:pPr>
              <w:spacing w:after="40"/>
              <w:rPr>
                <w:szCs w:val="22"/>
                <w:lang w:val="lt-LT"/>
              </w:rPr>
            </w:pPr>
            <w:r>
              <w:rPr>
                <w:lang w:eastAsia="da-DK"/>
              </w:rPr>
              <w:t>3,</w:t>
            </w:r>
            <w:r w:rsidR="00723273" w:rsidRPr="00AE6437">
              <w:rPr>
                <w:lang w:eastAsia="da-DK"/>
              </w:rPr>
              <w:t xml:space="preserve">3E-02 </w:t>
            </w:r>
          </w:p>
        </w:tc>
        <w:tc>
          <w:tcPr>
            <w:tcW w:w="1170" w:type="dxa"/>
            <w:tcBorders>
              <w:top w:val="nil"/>
              <w:bottom w:val="nil"/>
            </w:tcBorders>
          </w:tcPr>
          <w:p w14:paraId="000A8F5B" w14:textId="77777777" w:rsidR="00723273" w:rsidRPr="00723273" w:rsidRDefault="002417DC" w:rsidP="00723273">
            <w:pPr>
              <w:spacing w:after="40"/>
              <w:rPr>
                <w:szCs w:val="22"/>
                <w:lang w:val="lt-LT"/>
              </w:rPr>
            </w:pPr>
            <w:r>
              <w:rPr>
                <w:lang w:eastAsia="da-DK"/>
              </w:rPr>
              <w:t>3,</w:t>
            </w:r>
            <w:r w:rsidR="00723273" w:rsidRPr="000004B5">
              <w:rPr>
                <w:lang w:eastAsia="da-DK"/>
              </w:rPr>
              <w:t xml:space="preserve">3E-02 </w:t>
            </w:r>
          </w:p>
        </w:tc>
        <w:tc>
          <w:tcPr>
            <w:tcW w:w="1112" w:type="dxa"/>
            <w:tcBorders>
              <w:top w:val="single" w:sz="4" w:space="0" w:color="FFFFFF"/>
              <w:bottom w:val="single" w:sz="4" w:space="0" w:color="FFFFFF"/>
            </w:tcBorders>
          </w:tcPr>
          <w:p w14:paraId="302A4CC2" w14:textId="77777777" w:rsidR="00723273" w:rsidRPr="00723273" w:rsidRDefault="002417DC" w:rsidP="00723273">
            <w:pPr>
              <w:spacing w:after="100" w:afterAutospacing="1"/>
              <w:rPr>
                <w:szCs w:val="22"/>
                <w:lang w:val="lt-LT"/>
              </w:rPr>
            </w:pPr>
            <w:r>
              <w:rPr>
                <w:lang w:eastAsia="da-DK"/>
              </w:rPr>
              <w:t>5,</w:t>
            </w:r>
            <w:r w:rsidR="00723273" w:rsidRPr="00152B1E">
              <w:rPr>
                <w:lang w:eastAsia="da-DK"/>
              </w:rPr>
              <w:t xml:space="preserve">6E-02 </w:t>
            </w:r>
          </w:p>
        </w:tc>
        <w:tc>
          <w:tcPr>
            <w:tcW w:w="1408" w:type="dxa"/>
            <w:gridSpan w:val="2"/>
            <w:tcBorders>
              <w:top w:val="single" w:sz="4" w:space="0" w:color="FFFFFF"/>
              <w:bottom w:val="single" w:sz="4" w:space="0" w:color="FFFFFF"/>
            </w:tcBorders>
          </w:tcPr>
          <w:p w14:paraId="61CF78E1" w14:textId="77777777" w:rsidR="00723273" w:rsidRPr="00723273" w:rsidRDefault="002417DC" w:rsidP="00723273">
            <w:pPr>
              <w:spacing w:after="100" w:afterAutospacing="1"/>
              <w:rPr>
                <w:lang w:eastAsia="da-DK"/>
              </w:rPr>
            </w:pPr>
            <w:r>
              <w:rPr>
                <w:lang w:eastAsia="da-DK"/>
              </w:rPr>
              <w:t>1,5E-01</w:t>
            </w:r>
          </w:p>
        </w:tc>
      </w:tr>
      <w:tr w:rsidR="00723273" w:rsidRPr="00723273" w14:paraId="196D656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83B5475" w14:textId="77777777" w:rsidR="00723273" w:rsidRPr="00723273" w:rsidRDefault="002417DC" w:rsidP="00723273">
            <w:pPr>
              <w:spacing w:after="40"/>
              <w:rPr>
                <w:szCs w:val="22"/>
                <w:lang w:val="lt-LT"/>
              </w:rPr>
            </w:pPr>
            <w:r w:rsidRPr="00723273">
              <w:rPr>
                <w:szCs w:val="22"/>
                <w:lang w:val="lt-LT"/>
              </w:rPr>
              <w:t>Gimda</w:t>
            </w:r>
          </w:p>
        </w:tc>
        <w:tc>
          <w:tcPr>
            <w:tcW w:w="992" w:type="dxa"/>
            <w:tcBorders>
              <w:top w:val="nil"/>
              <w:bottom w:val="nil"/>
            </w:tcBorders>
          </w:tcPr>
          <w:p w14:paraId="4723EB96" w14:textId="77777777" w:rsidR="00723273" w:rsidRPr="00723273" w:rsidRDefault="002417DC" w:rsidP="00723273">
            <w:pPr>
              <w:spacing w:after="40"/>
              <w:rPr>
                <w:szCs w:val="22"/>
                <w:lang w:val="lt-LT"/>
              </w:rPr>
            </w:pPr>
            <w:r>
              <w:rPr>
                <w:lang w:eastAsia="da-DK"/>
              </w:rPr>
              <w:t>6,</w:t>
            </w:r>
            <w:r w:rsidR="00723273" w:rsidRPr="00AE6437">
              <w:rPr>
                <w:lang w:eastAsia="da-DK"/>
              </w:rPr>
              <w:t xml:space="preserve">6E-03 </w:t>
            </w:r>
          </w:p>
        </w:tc>
        <w:tc>
          <w:tcPr>
            <w:tcW w:w="994" w:type="dxa"/>
            <w:tcBorders>
              <w:top w:val="nil"/>
              <w:bottom w:val="nil"/>
            </w:tcBorders>
          </w:tcPr>
          <w:p w14:paraId="4811C696" w14:textId="77777777" w:rsidR="00723273" w:rsidRPr="00723273" w:rsidRDefault="002417DC" w:rsidP="00723273">
            <w:pPr>
              <w:spacing w:after="40"/>
              <w:rPr>
                <w:szCs w:val="22"/>
                <w:lang w:val="lt-LT"/>
              </w:rPr>
            </w:pPr>
            <w:r>
              <w:rPr>
                <w:lang w:eastAsia="da-DK"/>
              </w:rPr>
              <w:t>8,</w:t>
            </w:r>
            <w:r w:rsidR="00723273" w:rsidRPr="00AE6437">
              <w:rPr>
                <w:lang w:eastAsia="da-DK"/>
              </w:rPr>
              <w:t xml:space="preserve">1E-03 </w:t>
            </w:r>
          </w:p>
        </w:tc>
        <w:tc>
          <w:tcPr>
            <w:tcW w:w="1260" w:type="dxa"/>
            <w:tcBorders>
              <w:top w:val="nil"/>
              <w:bottom w:val="nil"/>
            </w:tcBorders>
          </w:tcPr>
          <w:p w14:paraId="6CFC5450" w14:textId="77777777" w:rsidR="00723273" w:rsidRPr="00723273" w:rsidRDefault="002417DC" w:rsidP="00723273">
            <w:pPr>
              <w:spacing w:after="40"/>
              <w:rPr>
                <w:szCs w:val="22"/>
                <w:lang w:val="lt-LT"/>
              </w:rPr>
            </w:pPr>
            <w:r>
              <w:rPr>
                <w:lang w:eastAsia="da-DK"/>
              </w:rPr>
              <w:t>1,</w:t>
            </w:r>
            <w:r w:rsidR="00723273" w:rsidRPr="00AE6437">
              <w:rPr>
                <w:lang w:eastAsia="da-DK"/>
              </w:rPr>
              <w:t xml:space="preserve">2E-02 </w:t>
            </w:r>
          </w:p>
        </w:tc>
        <w:tc>
          <w:tcPr>
            <w:tcW w:w="1170" w:type="dxa"/>
            <w:tcBorders>
              <w:top w:val="nil"/>
              <w:bottom w:val="nil"/>
            </w:tcBorders>
          </w:tcPr>
          <w:p w14:paraId="273B6984" w14:textId="77777777" w:rsidR="00723273" w:rsidRPr="00723273" w:rsidRDefault="002417DC" w:rsidP="00723273">
            <w:pPr>
              <w:spacing w:after="40"/>
              <w:rPr>
                <w:szCs w:val="22"/>
                <w:lang w:val="lt-LT"/>
              </w:rPr>
            </w:pPr>
            <w:r>
              <w:rPr>
                <w:lang w:eastAsia="da-DK"/>
              </w:rPr>
              <w:t>1,</w:t>
            </w:r>
            <w:r w:rsidR="00723273" w:rsidRPr="000004B5">
              <w:rPr>
                <w:lang w:eastAsia="da-DK"/>
              </w:rPr>
              <w:t xml:space="preserve">5E-02 </w:t>
            </w:r>
          </w:p>
        </w:tc>
        <w:tc>
          <w:tcPr>
            <w:tcW w:w="1112" w:type="dxa"/>
            <w:tcBorders>
              <w:top w:val="single" w:sz="4" w:space="0" w:color="FFFFFF"/>
              <w:bottom w:val="single" w:sz="4" w:space="0" w:color="FFFFFF"/>
            </w:tcBorders>
          </w:tcPr>
          <w:p w14:paraId="2D4BA886" w14:textId="77777777" w:rsidR="00723273" w:rsidRPr="00723273" w:rsidRDefault="002417DC" w:rsidP="00723273">
            <w:pPr>
              <w:spacing w:after="100" w:afterAutospacing="1"/>
              <w:rPr>
                <w:szCs w:val="22"/>
                <w:lang w:val="lt-LT"/>
              </w:rPr>
            </w:pPr>
            <w:r>
              <w:rPr>
                <w:lang w:eastAsia="da-DK"/>
              </w:rPr>
              <w:t>2,</w:t>
            </w:r>
            <w:r w:rsidR="00723273" w:rsidRPr="00152B1E">
              <w:rPr>
                <w:lang w:eastAsia="da-DK"/>
              </w:rPr>
              <w:t xml:space="preserve">5E-02 </w:t>
            </w:r>
          </w:p>
        </w:tc>
        <w:tc>
          <w:tcPr>
            <w:tcW w:w="1408" w:type="dxa"/>
            <w:gridSpan w:val="2"/>
            <w:tcBorders>
              <w:top w:val="single" w:sz="4" w:space="0" w:color="FFFFFF"/>
              <w:bottom w:val="single" w:sz="4" w:space="0" w:color="FFFFFF"/>
            </w:tcBorders>
          </w:tcPr>
          <w:p w14:paraId="4A8CDFAA" w14:textId="77777777" w:rsidR="00723273" w:rsidRPr="00723273" w:rsidRDefault="002417DC" w:rsidP="00723273">
            <w:pPr>
              <w:spacing w:after="100" w:afterAutospacing="1"/>
              <w:rPr>
                <w:lang w:eastAsia="da-DK"/>
              </w:rPr>
            </w:pPr>
            <w:r>
              <w:rPr>
                <w:lang w:eastAsia="da-DK"/>
              </w:rPr>
              <w:t>7,5E-02</w:t>
            </w:r>
          </w:p>
        </w:tc>
      </w:tr>
      <w:tr w:rsidR="00723273" w:rsidRPr="00723273" w14:paraId="26EA0E9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tcBorders>
          </w:tcPr>
          <w:p w14:paraId="14D923A6" w14:textId="77777777" w:rsidR="00723273" w:rsidRPr="00723273" w:rsidRDefault="00723273" w:rsidP="00723273">
            <w:pPr>
              <w:spacing w:after="50"/>
              <w:rPr>
                <w:szCs w:val="22"/>
                <w:lang w:val="lt-LT"/>
              </w:rPr>
            </w:pPr>
            <w:r w:rsidRPr="00723273">
              <w:rPr>
                <w:szCs w:val="22"/>
                <w:lang w:val="lt-LT"/>
              </w:rPr>
              <w:t xml:space="preserve">Likę organai </w:t>
            </w:r>
          </w:p>
        </w:tc>
        <w:tc>
          <w:tcPr>
            <w:tcW w:w="992" w:type="dxa"/>
            <w:tcBorders>
              <w:top w:val="nil"/>
            </w:tcBorders>
          </w:tcPr>
          <w:p w14:paraId="6939665A" w14:textId="77777777" w:rsidR="00723273" w:rsidRPr="00723273" w:rsidRDefault="002417DC" w:rsidP="00723273">
            <w:pPr>
              <w:spacing w:after="50"/>
              <w:rPr>
                <w:szCs w:val="22"/>
                <w:lang w:val="lt-LT"/>
              </w:rPr>
            </w:pPr>
            <w:r>
              <w:rPr>
                <w:lang w:eastAsia="da-DK"/>
              </w:rPr>
              <w:t>3,</w:t>
            </w:r>
            <w:r w:rsidR="00723273" w:rsidRPr="00AE6437">
              <w:rPr>
                <w:lang w:eastAsia="da-DK"/>
              </w:rPr>
              <w:t xml:space="preserve">2E-03 </w:t>
            </w:r>
          </w:p>
        </w:tc>
        <w:tc>
          <w:tcPr>
            <w:tcW w:w="994" w:type="dxa"/>
            <w:tcBorders>
              <w:top w:val="nil"/>
            </w:tcBorders>
          </w:tcPr>
          <w:p w14:paraId="5A187CBC" w14:textId="77777777" w:rsidR="00723273" w:rsidRPr="00723273" w:rsidRDefault="002417DC" w:rsidP="00723273">
            <w:pPr>
              <w:spacing w:after="50"/>
              <w:rPr>
                <w:szCs w:val="22"/>
                <w:lang w:val="lt-LT"/>
              </w:rPr>
            </w:pPr>
            <w:r>
              <w:rPr>
                <w:lang w:eastAsia="da-DK"/>
              </w:rPr>
              <w:t>4,</w:t>
            </w:r>
            <w:r w:rsidR="00723273" w:rsidRPr="00AE6437">
              <w:rPr>
                <w:lang w:eastAsia="da-DK"/>
              </w:rPr>
              <w:t xml:space="preserve">0E-03  </w:t>
            </w:r>
          </w:p>
        </w:tc>
        <w:tc>
          <w:tcPr>
            <w:tcW w:w="1260" w:type="dxa"/>
            <w:tcBorders>
              <w:top w:val="nil"/>
            </w:tcBorders>
          </w:tcPr>
          <w:p w14:paraId="787623AA" w14:textId="77777777" w:rsidR="00723273" w:rsidRPr="00723273" w:rsidRDefault="002417DC" w:rsidP="00723273">
            <w:pPr>
              <w:spacing w:after="50"/>
              <w:rPr>
                <w:szCs w:val="22"/>
                <w:lang w:val="lt-LT"/>
              </w:rPr>
            </w:pPr>
            <w:r>
              <w:rPr>
                <w:lang w:eastAsia="da-DK"/>
              </w:rPr>
              <w:t>6,</w:t>
            </w:r>
            <w:r w:rsidR="00723273" w:rsidRPr="00AE6437">
              <w:rPr>
                <w:lang w:eastAsia="da-DK"/>
              </w:rPr>
              <w:t xml:space="preserve">0E-03  </w:t>
            </w:r>
          </w:p>
        </w:tc>
        <w:tc>
          <w:tcPr>
            <w:tcW w:w="1170" w:type="dxa"/>
            <w:tcBorders>
              <w:top w:val="nil"/>
            </w:tcBorders>
          </w:tcPr>
          <w:p w14:paraId="67433C1F" w14:textId="77777777" w:rsidR="00723273" w:rsidRPr="00723273" w:rsidRDefault="002417DC" w:rsidP="00723273">
            <w:pPr>
              <w:spacing w:after="50"/>
              <w:rPr>
                <w:szCs w:val="22"/>
                <w:lang w:val="lt-LT"/>
              </w:rPr>
            </w:pPr>
            <w:r>
              <w:rPr>
                <w:lang w:eastAsia="da-DK"/>
              </w:rPr>
              <w:t>9,</w:t>
            </w:r>
            <w:r w:rsidR="00723273" w:rsidRPr="000004B5">
              <w:rPr>
                <w:lang w:eastAsia="da-DK"/>
              </w:rPr>
              <w:t>2E-</w:t>
            </w:r>
            <w:r w:rsidR="00723273" w:rsidRPr="00AF4BF6">
              <w:rPr>
                <w:lang w:eastAsia="da-DK"/>
              </w:rPr>
              <w:t xml:space="preserve">03  </w:t>
            </w:r>
          </w:p>
        </w:tc>
        <w:tc>
          <w:tcPr>
            <w:tcW w:w="1112" w:type="dxa"/>
            <w:tcBorders>
              <w:top w:val="single" w:sz="4" w:space="0" w:color="FFFFFF"/>
            </w:tcBorders>
          </w:tcPr>
          <w:p w14:paraId="19666BC6" w14:textId="77777777" w:rsidR="00723273" w:rsidRPr="00723273" w:rsidRDefault="002417DC" w:rsidP="00723273">
            <w:pPr>
              <w:spacing w:after="100" w:afterAutospacing="1"/>
              <w:rPr>
                <w:szCs w:val="22"/>
                <w:lang w:val="lt-LT"/>
              </w:rPr>
            </w:pPr>
            <w:r>
              <w:rPr>
                <w:lang w:eastAsia="da-DK"/>
              </w:rPr>
              <w:t>1,</w:t>
            </w:r>
            <w:r w:rsidR="00723273" w:rsidRPr="00152B1E">
              <w:rPr>
                <w:lang w:eastAsia="da-DK"/>
              </w:rPr>
              <w:t xml:space="preserve">7E-02 </w:t>
            </w:r>
          </w:p>
        </w:tc>
        <w:tc>
          <w:tcPr>
            <w:tcW w:w="1408" w:type="dxa"/>
            <w:gridSpan w:val="2"/>
            <w:tcBorders>
              <w:top w:val="single" w:sz="4" w:space="0" w:color="FFFFFF"/>
            </w:tcBorders>
          </w:tcPr>
          <w:p w14:paraId="09413DBC" w14:textId="77777777" w:rsidR="00723273" w:rsidRPr="00723273" w:rsidRDefault="002417DC" w:rsidP="00723273">
            <w:pPr>
              <w:spacing w:after="100" w:afterAutospacing="1"/>
              <w:rPr>
                <w:lang w:eastAsia="da-DK"/>
              </w:rPr>
            </w:pPr>
            <w:r>
              <w:rPr>
                <w:lang w:eastAsia="da-DK"/>
              </w:rPr>
              <w:t>5,3E-02</w:t>
            </w:r>
          </w:p>
        </w:tc>
      </w:tr>
      <w:tr w:rsidR="00723273" w:rsidRPr="00723273" w14:paraId="20CA004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836" w:type="dxa"/>
          </w:tcPr>
          <w:p w14:paraId="7C3F9B83" w14:textId="77777777" w:rsidR="00723273" w:rsidRPr="002417DC" w:rsidRDefault="00723273" w:rsidP="00723273">
            <w:pPr>
              <w:rPr>
                <w:b/>
                <w:szCs w:val="22"/>
                <w:lang w:val="lt-LT"/>
              </w:rPr>
            </w:pPr>
            <w:r w:rsidRPr="002417DC">
              <w:rPr>
                <w:b/>
                <w:szCs w:val="22"/>
                <w:lang w:val="lt-LT"/>
              </w:rPr>
              <w:t>Efektyvi dozė (mSv/MBq)</w:t>
            </w:r>
          </w:p>
        </w:tc>
        <w:tc>
          <w:tcPr>
            <w:tcW w:w="992" w:type="dxa"/>
          </w:tcPr>
          <w:p w14:paraId="2F3DE1CF" w14:textId="77777777" w:rsidR="00723273" w:rsidRPr="002417DC" w:rsidRDefault="002417DC" w:rsidP="00723273">
            <w:pPr>
              <w:rPr>
                <w:b/>
                <w:szCs w:val="22"/>
                <w:lang w:val="lt-LT"/>
              </w:rPr>
            </w:pPr>
            <w:r w:rsidRPr="002417DC">
              <w:rPr>
                <w:b/>
                <w:lang w:eastAsia="da-DK"/>
              </w:rPr>
              <w:t>9,</w:t>
            </w:r>
            <w:r w:rsidR="00723273" w:rsidRPr="003B541B">
              <w:rPr>
                <w:b/>
                <w:lang w:eastAsia="da-DK"/>
              </w:rPr>
              <w:t xml:space="preserve">3E-03 </w:t>
            </w:r>
          </w:p>
        </w:tc>
        <w:tc>
          <w:tcPr>
            <w:tcW w:w="994" w:type="dxa"/>
          </w:tcPr>
          <w:p w14:paraId="740C875B" w14:textId="77777777" w:rsidR="00723273" w:rsidRPr="002417DC" w:rsidRDefault="002417DC" w:rsidP="00723273">
            <w:pPr>
              <w:rPr>
                <w:b/>
                <w:szCs w:val="22"/>
                <w:lang w:val="lt-LT"/>
              </w:rPr>
            </w:pPr>
            <w:r w:rsidRPr="002417DC">
              <w:rPr>
                <w:b/>
                <w:lang w:eastAsia="da-DK"/>
              </w:rPr>
              <w:t>1,</w:t>
            </w:r>
            <w:r w:rsidR="00723273" w:rsidRPr="003B541B">
              <w:rPr>
                <w:b/>
                <w:lang w:eastAsia="da-DK"/>
              </w:rPr>
              <w:t xml:space="preserve">1E-02 </w:t>
            </w:r>
          </w:p>
        </w:tc>
        <w:tc>
          <w:tcPr>
            <w:tcW w:w="1260" w:type="dxa"/>
          </w:tcPr>
          <w:p w14:paraId="1FB1A100" w14:textId="77777777" w:rsidR="00723273" w:rsidRPr="002417DC" w:rsidRDefault="002417DC" w:rsidP="00723273">
            <w:pPr>
              <w:rPr>
                <w:b/>
                <w:szCs w:val="22"/>
                <w:lang w:val="lt-LT"/>
              </w:rPr>
            </w:pPr>
            <w:r w:rsidRPr="002417DC">
              <w:rPr>
                <w:b/>
                <w:lang w:eastAsia="da-DK"/>
              </w:rPr>
              <w:t>1,</w:t>
            </w:r>
            <w:r w:rsidR="00723273" w:rsidRPr="003B541B">
              <w:rPr>
                <w:b/>
                <w:lang w:eastAsia="da-DK"/>
              </w:rPr>
              <w:t xml:space="preserve">7E-02 </w:t>
            </w:r>
          </w:p>
        </w:tc>
        <w:tc>
          <w:tcPr>
            <w:tcW w:w="1170" w:type="dxa"/>
          </w:tcPr>
          <w:p w14:paraId="7C7A490D" w14:textId="77777777" w:rsidR="00723273" w:rsidRPr="002417DC" w:rsidRDefault="002417DC" w:rsidP="00723273">
            <w:pPr>
              <w:rPr>
                <w:b/>
                <w:szCs w:val="22"/>
                <w:lang w:val="lt-LT"/>
              </w:rPr>
            </w:pPr>
            <w:r w:rsidRPr="002417DC">
              <w:rPr>
                <w:b/>
                <w:lang w:eastAsia="da-DK"/>
              </w:rPr>
              <w:t>2,</w:t>
            </w:r>
            <w:r w:rsidR="00723273" w:rsidRPr="003B541B">
              <w:rPr>
                <w:b/>
                <w:lang w:eastAsia="da-DK"/>
              </w:rPr>
              <w:t xml:space="preserve">7E-02 </w:t>
            </w:r>
          </w:p>
        </w:tc>
        <w:tc>
          <w:tcPr>
            <w:tcW w:w="1112" w:type="dxa"/>
          </w:tcPr>
          <w:p w14:paraId="7A515F92" w14:textId="77777777" w:rsidR="00723273" w:rsidRPr="002417DC" w:rsidRDefault="002417DC" w:rsidP="00723273">
            <w:pPr>
              <w:rPr>
                <w:b/>
                <w:szCs w:val="22"/>
                <w:lang w:val="lt-LT"/>
              </w:rPr>
            </w:pPr>
            <w:r w:rsidRPr="002417DC">
              <w:rPr>
                <w:b/>
                <w:lang w:eastAsia="da-DK"/>
              </w:rPr>
              <w:t>4,</w:t>
            </w:r>
            <w:r w:rsidR="00723273" w:rsidRPr="003B541B">
              <w:rPr>
                <w:b/>
                <w:lang w:eastAsia="da-DK"/>
              </w:rPr>
              <w:t xml:space="preserve">9E-02 </w:t>
            </w:r>
          </w:p>
        </w:tc>
        <w:tc>
          <w:tcPr>
            <w:tcW w:w="1408" w:type="dxa"/>
            <w:gridSpan w:val="2"/>
          </w:tcPr>
          <w:p w14:paraId="1ECC5AF4" w14:textId="77777777" w:rsidR="00723273" w:rsidRPr="003B541B" w:rsidRDefault="002417DC" w:rsidP="00723273">
            <w:pPr>
              <w:rPr>
                <w:b/>
                <w:lang w:eastAsia="da-DK"/>
              </w:rPr>
            </w:pPr>
            <w:r>
              <w:rPr>
                <w:b/>
                <w:lang w:eastAsia="da-DK"/>
              </w:rPr>
              <w:t>1,2E-01</w:t>
            </w:r>
          </w:p>
        </w:tc>
      </w:tr>
    </w:tbl>
    <w:p w14:paraId="007A9CFC" w14:textId="77777777" w:rsidR="00BF7234" w:rsidRPr="00723273" w:rsidRDefault="00BF7234" w:rsidP="00BF7234">
      <w:pPr>
        <w:tabs>
          <w:tab w:val="clear" w:pos="567"/>
        </w:tabs>
        <w:spacing w:line="240" w:lineRule="auto"/>
        <w:rPr>
          <w:szCs w:val="22"/>
          <w:highlight w:val="yellow"/>
          <w:lang w:val="lt-LT"/>
        </w:rPr>
      </w:pPr>
    </w:p>
    <w:p w14:paraId="7AE5318E" w14:textId="77777777" w:rsidR="00F10A12" w:rsidRDefault="00F10A12" w:rsidP="00F10A12">
      <w:pPr>
        <w:rPr>
          <w:rFonts w:eastAsia="Times New Roman"/>
          <w:lang w:val="lt-LT"/>
        </w:rPr>
      </w:pPr>
      <w:r>
        <w:rPr>
          <w:szCs w:val="22"/>
          <w:lang w:val="lt-LT"/>
        </w:rPr>
        <w:t>Efektyvi</w:t>
      </w:r>
      <w:r w:rsidRPr="00D24504">
        <w:rPr>
          <w:szCs w:val="22"/>
          <w:lang w:val="lt-LT"/>
        </w:rPr>
        <w:t xml:space="preserve"> dozė</w:t>
      </w:r>
      <w:r>
        <w:rPr>
          <w:szCs w:val="22"/>
          <w:lang w:val="lt-LT"/>
        </w:rPr>
        <w:t>, gaunama vartojant (didžiausią rekomenduojamą) 1110 MBq aktyvumą suaugusiajam, sveriančiam 70 kg,</w:t>
      </w:r>
      <w:r w:rsidRPr="00D24504">
        <w:rPr>
          <w:szCs w:val="22"/>
          <w:lang w:val="lt-LT"/>
        </w:rPr>
        <w:t xml:space="preserve"> yra </w:t>
      </w:r>
      <w:r>
        <w:rPr>
          <w:szCs w:val="22"/>
          <w:lang w:val="lt-LT"/>
        </w:rPr>
        <w:t>apie 10,3</w:t>
      </w:r>
      <w:r w:rsidRPr="00D24504">
        <w:rPr>
          <w:szCs w:val="22"/>
          <w:lang w:val="lt-LT"/>
        </w:rPr>
        <w:t> mSv</w:t>
      </w:r>
      <w:r>
        <w:rPr>
          <w:szCs w:val="22"/>
          <w:lang w:val="lt-LT"/>
        </w:rPr>
        <w:t xml:space="preserve">. </w:t>
      </w:r>
      <w:r w:rsidRPr="002417DC">
        <w:rPr>
          <w:rFonts w:eastAsia="Times New Roman"/>
          <w:lang w:val="lt-LT"/>
        </w:rPr>
        <w:t>Suleidus 740</w:t>
      </w:r>
      <w:r w:rsidRPr="00605791">
        <w:rPr>
          <w:rFonts w:eastAsia="Times New Roman"/>
          <w:lang w:val="lt-LT"/>
        </w:rPr>
        <w:t> MBq aktyvumo d</w:t>
      </w:r>
      <w:r w:rsidRPr="002417DC">
        <w:rPr>
          <w:rFonts w:eastAsia="Times New Roman"/>
          <w:lang w:val="lt-LT"/>
        </w:rPr>
        <w:t xml:space="preserve">ozę, organe </w:t>
      </w:r>
      <w:r w:rsidR="00A03734">
        <w:rPr>
          <w:rFonts w:eastAsia="Times New Roman"/>
          <w:lang w:val="lt-LT"/>
        </w:rPr>
        <w:t>-</w:t>
      </w:r>
      <w:r w:rsidR="00B229CF">
        <w:rPr>
          <w:rFonts w:eastAsia="Times New Roman"/>
          <w:lang w:val="lt-LT"/>
        </w:rPr>
        <w:t xml:space="preserve"> </w:t>
      </w:r>
      <w:r w:rsidR="00A03734">
        <w:rPr>
          <w:rFonts w:eastAsia="Times New Roman"/>
          <w:lang w:val="lt-LT"/>
        </w:rPr>
        <w:t>taikinyje</w:t>
      </w:r>
      <w:r w:rsidR="00B229CF">
        <w:rPr>
          <w:rFonts w:eastAsia="Times New Roman"/>
          <w:lang w:val="lt-LT"/>
        </w:rPr>
        <w:t xml:space="preserve"> </w:t>
      </w:r>
      <w:r w:rsidRPr="002417DC">
        <w:rPr>
          <w:rFonts w:eastAsia="Times New Roman"/>
          <w:lang w:val="lt-LT"/>
        </w:rPr>
        <w:t>(galvos s</w:t>
      </w:r>
      <w:r>
        <w:rPr>
          <w:rFonts w:eastAsia="Times New Roman"/>
          <w:lang w:val="lt-LT"/>
        </w:rPr>
        <w:t>megenyse</w:t>
      </w:r>
      <w:r w:rsidRPr="002417DC">
        <w:rPr>
          <w:rFonts w:eastAsia="Times New Roman"/>
          <w:lang w:val="lt-LT"/>
        </w:rPr>
        <w:t>) įprastai pasiekiama 5,0</w:t>
      </w:r>
      <w:r>
        <w:rPr>
          <w:rFonts w:eastAsia="Times New Roman"/>
          <w:lang w:val="lt-LT"/>
        </w:rPr>
        <w:t> mGy dozė ir</w:t>
      </w:r>
      <w:r w:rsidRPr="00605791">
        <w:rPr>
          <w:rFonts w:eastAsia="Times New Roman"/>
          <w:lang w:val="lt-LT"/>
        </w:rPr>
        <w:t xml:space="preserve"> </w:t>
      </w:r>
      <w:r w:rsidR="00B229CF">
        <w:rPr>
          <w:rFonts w:eastAsia="Times New Roman"/>
          <w:lang w:val="lt-LT"/>
        </w:rPr>
        <w:t xml:space="preserve">kritiniame </w:t>
      </w:r>
      <w:r w:rsidRPr="00605791">
        <w:rPr>
          <w:rFonts w:eastAsia="Times New Roman"/>
          <w:lang w:val="lt-LT"/>
        </w:rPr>
        <w:t>organe (</w:t>
      </w:r>
      <w:r>
        <w:rPr>
          <w:rFonts w:eastAsia="Times New Roman"/>
          <w:lang w:val="lt-LT"/>
        </w:rPr>
        <w:t>inkstuose</w:t>
      </w:r>
      <w:r w:rsidRPr="002C1054">
        <w:rPr>
          <w:rFonts w:eastAsia="Times New Roman"/>
          <w:lang w:val="lt-LT"/>
        </w:rPr>
        <w:t>) – 25,2</w:t>
      </w:r>
      <w:r w:rsidRPr="00605791">
        <w:rPr>
          <w:rFonts w:eastAsia="Times New Roman"/>
          <w:lang w:val="lt-LT"/>
        </w:rPr>
        <w:t xml:space="preserve"> mGy. </w:t>
      </w:r>
    </w:p>
    <w:p w14:paraId="45AB15C3" w14:textId="77777777" w:rsidR="00BF7234" w:rsidRPr="00D24504" w:rsidRDefault="00BF7234" w:rsidP="00BF7234">
      <w:pPr>
        <w:rPr>
          <w:szCs w:val="22"/>
          <w:lang w:val="lt-LT"/>
        </w:rPr>
      </w:pPr>
    </w:p>
    <w:p w14:paraId="4F6EC4E9" w14:textId="77777777" w:rsidR="00BF7234" w:rsidRPr="00D24504" w:rsidRDefault="002C1054" w:rsidP="003B541B">
      <w:pPr>
        <w:tabs>
          <w:tab w:val="left" w:pos="0"/>
          <w:tab w:val="left" w:pos="540"/>
        </w:tabs>
        <w:rPr>
          <w:szCs w:val="22"/>
          <w:lang w:val="lt-LT"/>
        </w:rPr>
      </w:pPr>
      <w:r w:rsidRPr="003B541B">
        <w:rPr>
          <w:szCs w:val="22"/>
          <w:u w:val="single"/>
          <w:lang w:val="lt-LT"/>
        </w:rPr>
        <w:lastRenderedPageBreak/>
        <w:t>T</w:t>
      </w:r>
      <w:r w:rsidR="00BF7234" w:rsidRPr="003B541B">
        <w:rPr>
          <w:szCs w:val="22"/>
          <w:u w:val="single"/>
          <w:lang w:val="lt-LT"/>
        </w:rPr>
        <w:t xml:space="preserve">echneciu-99m-žymėtų leukocitų telkimosi vieta </w:t>
      </w:r>
      <w:r w:rsidR="00BF7234" w:rsidRPr="003B541B">
        <w:rPr>
          <w:i/>
          <w:iCs/>
          <w:szCs w:val="22"/>
          <w:u w:val="single"/>
          <w:lang w:val="lt-LT"/>
        </w:rPr>
        <w:t>in vivo</w:t>
      </w:r>
    </w:p>
    <w:p w14:paraId="67850E23" w14:textId="77777777" w:rsidR="00BF7234" w:rsidRPr="00D24504" w:rsidRDefault="00BF7234" w:rsidP="00BF7234">
      <w:pPr>
        <w:rPr>
          <w:szCs w:val="22"/>
          <w:lang w:val="lt-LT"/>
        </w:rPr>
      </w:pPr>
      <w:r w:rsidRPr="00D24504">
        <w:rPr>
          <w:szCs w:val="22"/>
          <w:lang w:val="lt-LT"/>
        </w:rPr>
        <w:t xml:space="preserve">Įvairių organų sugertosios jonizuojančios spinduliuotės dozės pagal ICRP </w:t>
      </w:r>
      <w:r w:rsidR="002C1054">
        <w:rPr>
          <w:szCs w:val="22"/>
          <w:lang w:val="lt-LT"/>
        </w:rPr>
        <w:t>128</w:t>
      </w:r>
      <w:r w:rsidRPr="00D24504">
        <w:rPr>
          <w:szCs w:val="22"/>
          <w:lang w:val="lt-LT"/>
        </w:rPr>
        <w:t xml:space="preserve"> (International Commission on Radiological Protection, Radiation Dose to Patients from Radiopharmaceuticals</w:t>
      </w:r>
      <w:r w:rsidR="002C1054">
        <w:rPr>
          <w:szCs w:val="22"/>
          <w:lang w:val="lt-LT"/>
        </w:rPr>
        <w:t>:</w:t>
      </w:r>
      <w:r w:rsidRPr="00D24504">
        <w:rPr>
          <w:szCs w:val="22"/>
          <w:lang w:val="lt-LT"/>
        </w:rPr>
        <w:t xml:space="preserve"> </w:t>
      </w:r>
      <w:r w:rsidR="002C1054" w:rsidRPr="00AE6437">
        <w:rPr>
          <w:szCs w:val="22"/>
          <w:lang w:val="en-US"/>
        </w:rPr>
        <w:t>A Compendium of Current Information Related to Frequent</w:t>
      </w:r>
      <w:r w:rsidR="002C1054">
        <w:rPr>
          <w:szCs w:val="22"/>
          <w:lang w:val="en-US"/>
        </w:rPr>
        <w:t>l</w:t>
      </w:r>
      <w:r w:rsidR="002C1054" w:rsidRPr="00AE6437">
        <w:rPr>
          <w:szCs w:val="22"/>
          <w:lang w:val="en-US"/>
        </w:rPr>
        <w:t xml:space="preserve">y Used Substances: Ann </w:t>
      </w:r>
      <w:r w:rsidR="002C1054">
        <w:rPr>
          <w:szCs w:val="22"/>
          <w:lang w:val="en-US"/>
        </w:rPr>
        <w:t>ICRP 2015</w:t>
      </w:r>
      <w:r w:rsidRPr="00D24504">
        <w:rPr>
          <w:szCs w:val="22"/>
          <w:lang w:val="lt-LT"/>
        </w:rPr>
        <w:t>).</w:t>
      </w:r>
    </w:p>
    <w:p w14:paraId="767C3957" w14:textId="77777777" w:rsidR="00BF7234" w:rsidRPr="00D24504" w:rsidRDefault="00BF7234" w:rsidP="00BF7234">
      <w:pPr>
        <w:rPr>
          <w:szCs w:val="22"/>
          <w:lang w:val="lt-LT"/>
        </w:rPr>
      </w:pPr>
    </w:p>
    <w:tbl>
      <w:tblPr>
        <w:tblW w:w="83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410"/>
        <w:gridCol w:w="1010"/>
        <w:gridCol w:w="1260"/>
        <w:gridCol w:w="1260"/>
        <w:gridCol w:w="1170"/>
        <w:gridCol w:w="1254"/>
        <w:gridCol w:w="6"/>
      </w:tblGrid>
      <w:tr w:rsidR="00BF7234" w:rsidRPr="00BF7234" w14:paraId="52376B8B" w14:textId="77777777" w:rsidTr="003B541B">
        <w:trPr>
          <w:gridAfter w:val="1"/>
          <w:wAfter w:w="6" w:type="dxa"/>
        </w:trPr>
        <w:tc>
          <w:tcPr>
            <w:tcW w:w="2410" w:type="dxa"/>
            <w:tcBorders>
              <w:top w:val="single" w:sz="6" w:space="0" w:color="auto"/>
              <w:right w:val="single" w:sz="4" w:space="0" w:color="auto"/>
            </w:tcBorders>
            <w:vAlign w:val="center"/>
          </w:tcPr>
          <w:p w14:paraId="16B0BCA3" w14:textId="77777777" w:rsidR="00BF7234" w:rsidRPr="00D24504" w:rsidRDefault="00BF7234" w:rsidP="00796771">
            <w:pPr>
              <w:jc w:val="center"/>
              <w:rPr>
                <w:b/>
                <w:bCs/>
                <w:szCs w:val="22"/>
                <w:lang w:val="lt-LT"/>
              </w:rPr>
            </w:pPr>
            <w:r w:rsidRPr="00D24504">
              <w:rPr>
                <w:b/>
                <w:bCs/>
                <w:szCs w:val="22"/>
                <w:lang w:val="lt-LT"/>
              </w:rPr>
              <w:t>Organas</w:t>
            </w:r>
          </w:p>
        </w:tc>
        <w:tc>
          <w:tcPr>
            <w:tcW w:w="5954" w:type="dxa"/>
            <w:gridSpan w:val="5"/>
            <w:tcBorders>
              <w:top w:val="single" w:sz="6" w:space="0" w:color="auto"/>
              <w:left w:val="single" w:sz="4" w:space="0" w:color="auto"/>
            </w:tcBorders>
          </w:tcPr>
          <w:p w14:paraId="154180C6" w14:textId="77777777" w:rsidR="00BF7234" w:rsidRPr="00D24504" w:rsidRDefault="00BF7234" w:rsidP="00796771">
            <w:pPr>
              <w:jc w:val="center"/>
              <w:rPr>
                <w:b/>
                <w:bCs/>
                <w:szCs w:val="22"/>
                <w:lang w:val="lt-LT"/>
              </w:rPr>
            </w:pPr>
            <w:r w:rsidRPr="00D24504">
              <w:rPr>
                <w:b/>
                <w:bCs/>
                <w:szCs w:val="22"/>
                <w:lang w:val="lt-LT"/>
              </w:rPr>
              <w:t>Sugertoji dozė vienam</w:t>
            </w:r>
          </w:p>
          <w:p w14:paraId="0CF5F151" w14:textId="77777777" w:rsidR="00BF7234" w:rsidRPr="00D24504" w:rsidRDefault="00BF7234" w:rsidP="00796771">
            <w:pPr>
              <w:jc w:val="center"/>
              <w:rPr>
                <w:b/>
                <w:bCs/>
                <w:szCs w:val="22"/>
                <w:lang w:val="lt-LT"/>
              </w:rPr>
            </w:pPr>
            <w:r w:rsidRPr="00D24504">
              <w:rPr>
                <w:b/>
                <w:bCs/>
                <w:szCs w:val="22"/>
                <w:lang w:val="lt-LT"/>
              </w:rPr>
              <w:t>aktyvumo vienetui (mGy/MBq)</w:t>
            </w:r>
          </w:p>
        </w:tc>
      </w:tr>
      <w:tr w:rsidR="00BF7234" w:rsidRPr="00D24504" w14:paraId="0B0E8E8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bottom w:val="nil"/>
            </w:tcBorders>
          </w:tcPr>
          <w:p w14:paraId="33259966" w14:textId="77777777" w:rsidR="00BF7234" w:rsidRPr="00D24504" w:rsidRDefault="00BF7234" w:rsidP="00796771">
            <w:pPr>
              <w:spacing w:after="60"/>
              <w:rPr>
                <w:szCs w:val="22"/>
                <w:lang w:val="lt-LT"/>
              </w:rPr>
            </w:pPr>
          </w:p>
        </w:tc>
        <w:tc>
          <w:tcPr>
            <w:tcW w:w="1010" w:type="dxa"/>
            <w:tcBorders>
              <w:bottom w:val="single" w:sz="4" w:space="0" w:color="auto"/>
            </w:tcBorders>
          </w:tcPr>
          <w:p w14:paraId="447AB918" w14:textId="77777777" w:rsidR="00BF7234" w:rsidRPr="00D24504" w:rsidRDefault="00BF7234" w:rsidP="00796771">
            <w:pPr>
              <w:spacing w:after="60"/>
              <w:rPr>
                <w:szCs w:val="22"/>
                <w:lang w:val="lt-LT"/>
              </w:rPr>
            </w:pPr>
            <w:r w:rsidRPr="00D24504">
              <w:rPr>
                <w:b/>
                <w:szCs w:val="22"/>
                <w:lang w:val="lt-LT"/>
              </w:rPr>
              <w:t>Suaugęs</w:t>
            </w:r>
          </w:p>
        </w:tc>
        <w:tc>
          <w:tcPr>
            <w:tcW w:w="1260" w:type="dxa"/>
            <w:tcBorders>
              <w:bottom w:val="single" w:sz="4" w:space="0" w:color="auto"/>
            </w:tcBorders>
          </w:tcPr>
          <w:p w14:paraId="331B9BCC" w14:textId="77777777" w:rsidR="00BF7234" w:rsidRPr="00D24504" w:rsidRDefault="00BF7234" w:rsidP="00796771">
            <w:pPr>
              <w:spacing w:after="60"/>
              <w:rPr>
                <w:szCs w:val="22"/>
                <w:lang w:val="lt-LT"/>
              </w:rPr>
            </w:pPr>
            <w:r w:rsidRPr="00D24504">
              <w:rPr>
                <w:b/>
                <w:szCs w:val="22"/>
                <w:lang w:val="lt-LT"/>
              </w:rPr>
              <w:t>15 metų</w:t>
            </w:r>
          </w:p>
        </w:tc>
        <w:tc>
          <w:tcPr>
            <w:tcW w:w="1260" w:type="dxa"/>
            <w:tcBorders>
              <w:bottom w:val="single" w:sz="4" w:space="0" w:color="auto"/>
            </w:tcBorders>
          </w:tcPr>
          <w:p w14:paraId="45349EED" w14:textId="77777777" w:rsidR="00BF7234" w:rsidRPr="00D24504" w:rsidRDefault="00BF7234" w:rsidP="00796771">
            <w:pPr>
              <w:spacing w:after="60"/>
              <w:rPr>
                <w:szCs w:val="22"/>
                <w:lang w:val="lt-LT"/>
              </w:rPr>
            </w:pPr>
            <w:r w:rsidRPr="00D24504">
              <w:rPr>
                <w:b/>
                <w:szCs w:val="22"/>
                <w:lang w:val="lt-LT"/>
              </w:rPr>
              <w:t>10 metų</w:t>
            </w:r>
          </w:p>
        </w:tc>
        <w:tc>
          <w:tcPr>
            <w:tcW w:w="1170" w:type="dxa"/>
          </w:tcPr>
          <w:p w14:paraId="0EC1BE52" w14:textId="77777777" w:rsidR="00BF7234" w:rsidRPr="00D24504" w:rsidRDefault="00BF7234" w:rsidP="00796771">
            <w:pPr>
              <w:spacing w:after="60"/>
              <w:rPr>
                <w:szCs w:val="22"/>
                <w:lang w:val="lt-LT"/>
              </w:rPr>
            </w:pPr>
            <w:r w:rsidRPr="00D24504">
              <w:rPr>
                <w:b/>
                <w:szCs w:val="22"/>
                <w:lang w:val="lt-LT"/>
              </w:rPr>
              <w:t>5 metų</w:t>
            </w:r>
          </w:p>
        </w:tc>
        <w:tc>
          <w:tcPr>
            <w:tcW w:w="1260" w:type="dxa"/>
            <w:gridSpan w:val="2"/>
          </w:tcPr>
          <w:p w14:paraId="39AF098F" w14:textId="77777777" w:rsidR="00BF7234" w:rsidRPr="00D24504" w:rsidRDefault="00BF7234" w:rsidP="00796771">
            <w:pPr>
              <w:spacing w:after="60"/>
              <w:rPr>
                <w:b/>
                <w:szCs w:val="22"/>
                <w:lang w:val="lt-LT"/>
              </w:rPr>
            </w:pPr>
            <w:r w:rsidRPr="00D24504">
              <w:rPr>
                <w:b/>
                <w:szCs w:val="22"/>
                <w:lang w:val="lt-LT"/>
              </w:rPr>
              <w:t>1 metų</w:t>
            </w:r>
          </w:p>
        </w:tc>
      </w:tr>
      <w:tr w:rsidR="00BF7234" w:rsidRPr="00D24504" w14:paraId="3CFC9935"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87E1014" w14:textId="77777777" w:rsidR="00BF7234" w:rsidRPr="00D24504" w:rsidRDefault="00BF7234" w:rsidP="00796771">
            <w:pPr>
              <w:spacing w:after="40"/>
              <w:rPr>
                <w:szCs w:val="22"/>
                <w:lang w:val="lt-LT"/>
              </w:rPr>
            </w:pPr>
            <w:r w:rsidRPr="00D24504">
              <w:rPr>
                <w:szCs w:val="22"/>
                <w:lang w:val="lt-LT"/>
              </w:rPr>
              <w:t>Antinksčiai</w:t>
            </w:r>
          </w:p>
        </w:tc>
        <w:tc>
          <w:tcPr>
            <w:tcW w:w="1010" w:type="dxa"/>
            <w:tcBorders>
              <w:top w:val="single" w:sz="4" w:space="0" w:color="auto"/>
              <w:bottom w:val="nil"/>
            </w:tcBorders>
          </w:tcPr>
          <w:p w14:paraId="273BBCF6" w14:textId="77777777" w:rsidR="00BF7234" w:rsidRPr="00D24504" w:rsidRDefault="00BF7234" w:rsidP="00796771">
            <w:pPr>
              <w:spacing w:after="40"/>
              <w:rPr>
                <w:szCs w:val="22"/>
                <w:lang w:val="lt-LT"/>
              </w:rPr>
            </w:pPr>
            <w:r w:rsidRPr="00D24504">
              <w:rPr>
                <w:szCs w:val="22"/>
                <w:lang w:val="lt-LT"/>
              </w:rPr>
              <w:t>1,</w:t>
            </w:r>
            <w:r w:rsidR="002C1054">
              <w:rPr>
                <w:szCs w:val="22"/>
                <w:lang w:val="lt-LT"/>
              </w:rPr>
              <w:t>2</w:t>
            </w:r>
            <w:r w:rsidRPr="00D24504">
              <w:rPr>
                <w:szCs w:val="22"/>
                <w:lang w:val="lt-LT"/>
              </w:rPr>
              <w:t>E-02</w:t>
            </w:r>
          </w:p>
        </w:tc>
        <w:tc>
          <w:tcPr>
            <w:tcW w:w="1260" w:type="dxa"/>
            <w:tcBorders>
              <w:top w:val="single" w:sz="4" w:space="0" w:color="auto"/>
              <w:bottom w:val="nil"/>
            </w:tcBorders>
          </w:tcPr>
          <w:p w14:paraId="39CD0036"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single" w:sz="4" w:space="0" w:color="auto"/>
              <w:bottom w:val="nil"/>
            </w:tcBorders>
          </w:tcPr>
          <w:p w14:paraId="088DDF1A" w14:textId="77777777" w:rsidR="00BF7234" w:rsidRPr="00D24504" w:rsidRDefault="00BF7234" w:rsidP="00796771">
            <w:pPr>
              <w:spacing w:after="40"/>
              <w:rPr>
                <w:szCs w:val="22"/>
                <w:lang w:val="lt-LT"/>
              </w:rPr>
            </w:pPr>
            <w:r w:rsidRPr="00D24504">
              <w:rPr>
                <w:szCs w:val="22"/>
                <w:lang w:val="lt-LT"/>
              </w:rPr>
              <w:t>1,8E-02</w:t>
            </w:r>
          </w:p>
        </w:tc>
        <w:tc>
          <w:tcPr>
            <w:tcW w:w="1170" w:type="dxa"/>
            <w:tcBorders>
              <w:top w:val="nil"/>
              <w:bottom w:val="nil"/>
            </w:tcBorders>
          </w:tcPr>
          <w:p w14:paraId="45B4A6DC" w14:textId="77777777" w:rsidR="00BF7234" w:rsidRPr="00D24504" w:rsidRDefault="00BF7234" w:rsidP="00796771">
            <w:pPr>
              <w:spacing w:after="40"/>
              <w:rPr>
                <w:szCs w:val="22"/>
                <w:lang w:val="lt-LT"/>
              </w:rPr>
            </w:pPr>
            <w:r w:rsidRPr="00D24504">
              <w:rPr>
                <w:szCs w:val="22"/>
                <w:lang w:val="lt-LT"/>
              </w:rPr>
              <w:t>2,6E-02</w:t>
            </w:r>
          </w:p>
        </w:tc>
        <w:tc>
          <w:tcPr>
            <w:tcW w:w="1260" w:type="dxa"/>
            <w:gridSpan w:val="2"/>
            <w:tcBorders>
              <w:bottom w:val="single" w:sz="4" w:space="0" w:color="FFFFFF"/>
            </w:tcBorders>
          </w:tcPr>
          <w:p w14:paraId="3E722B86" w14:textId="77777777" w:rsidR="00BF7234" w:rsidRPr="00D24504" w:rsidRDefault="00BF7234" w:rsidP="00796771">
            <w:pPr>
              <w:spacing w:after="40"/>
              <w:rPr>
                <w:szCs w:val="22"/>
                <w:lang w:val="lt-LT"/>
              </w:rPr>
            </w:pPr>
            <w:r w:rsidRPr="00D24504">
              <w:rPr>
                <w:szCs w:val="22"/>
                <w:lang w:val="lt-LT"/>
              </w:rPr>
              <w:t>4,3E-02</w:t>
            </w:r>
          </w:p>
        </w:tc>
      </w:tr>
      <w:tr w:rsidR="00BF7234" w:rsidRPr="00D24504" w14:paraId="1766F41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18E64D0" w14:textId="77777777" w:rsidR="00BF7234" w:rsidRPr="00D24504" w:rsidRDefault="00BF7234" w:rsidP="00796771">
            <w:pPr>
              <w:spacing w:after="40"/>
              <w:rPr>
                <w:szCs w:val="22"/>
                <w:lang w:val="lt-LT"/>
              </w:rPr>
            </w:pPr>
          </w:p>
        </w:tc>
        <w:tc>
          <w:tcPr>
            <w:tcW w:w="1010" w:type="dxa"/>
            <w:tcBorders>
              <w:top w:val="nil"/>
              <w:bottom w:val="nil"/>
            </w:tcBorders>
          </w:tcPr>
          <w:p w14:paraId="0EBE623F" w14:textId="77777777" w:rsidR="00BF7234" w:rsidRPr="00D24504" w:rsidRDefault="00BF7234" w:rsidP="00796771">
            <w:pPr>
              <w:spacing w:after="40"/>
              <w:rPr>
                <w:szCs w:val="22"/>
                <w:lang w:val="lt-LT"/>
              </w:rPr>
            </w:pPr>
          </w:p>
        </w:tc>
        <w:tc>
          <w:tcPr>
            <w:tcW w:w="1260" w:type="dxa"/>
            <w:tcBorders>
              <w:top w:val="nil"/>
              <w:bottom w:val="nil"/>
            </w:tcBorders>
          </w:tcPr>
          <w:p w14:paraId="38CBC6D5" w14:textId="77777777" w:rsidR="00BF7234" w:rsidRPr="00D24504" w:rsidRDefault="00BF7234" w:rsidP="00796771">
            <w:pPr>
              <w:spacing w:after="40"/>
              <w:rPr>
                <w:szCs w:val="22"/>
                <w:lang w:val="lt-LT"/>
              </w:rPr>
            </w:pPr>
          </w:p>
        </w:tc>
        <w:tc>
          <w:tcPr>
            <w:tcW w:w="1260" w:type="dxa"/>
            <w:tcBorders>
              <w:top w:val="nil"/>
              <w:bottom w:val="nil"/>
            </w:tcBorders>
          </w:tcPr>
          <w:p w14:paraId="7C9798D7" w14:textId="77777777" w:rsidR="00BF7234" w:rsidRPr="00D24504" w:rsidRDefault="00BF7234" w:rsidP="00796771">
            <w:pPr>
              <w:spacing w:after="40"/>
              <w:rPr>
                <w:szCs w:val="22"/>
                <w:lang w:val="lt-LT"/>
              </w:rPr>
            </w:pPr>
          </w:p>
        </w:tc>
        <w:tc>
          <w:tcPr>
            <w:tcW w:w="1170" w:type="dxa"/>
            <w:tcBorders>
              <w:top w:val="nil"/>
              <w:bottom w:val="nil"/>
            </w:tcBorders>
          </w:tcPr>
          <w:p w14:paraId="5ECF6A89" w14:textId="77777777" w:rsidR="00BF7234" w:rsidRPr="00D24504" w:rsidRDefault="00BF7234" w:rsidP="00796771">
            <w:pPr>
              <w:spacing w:after="40"/>
              <w:rPr>
                <w:szCs w:val="22"/>
                <w:lang w:val="lt-LT"/>
              </w:rPr>
            </w:pPr>
          </w:p>
        </w:tc>
        <w:tc>
          <w:tcPr>
            <w:tcW w:w="1260" w:type="dxa"/>
            <w:gridSpan w:val="2"/>
            <w:tcBorders>
              <w:top w:val="single" w:sz="4" w:space="0" w:color="FFFFFF"/>
              <w:bottom w:val="single" w:sz="4" w:space="0" w:color="FFFFFF"/>
            </w:tcBorders>
          </w:tcPr>
          <w:p w14:paraId="5637027A" w14:textId="77777777" w:rsidR="00BF7234" w:rsidRPr="00D24504" w:rsidRDefault="00BF7234" w:rsidP="00796771">
            <w:pPr>
              <w:spacing w:after="40"/>
              <w:rPr>
                <w:szCs w:val="22"/>
                <w:lang w:val="lt-LT"/>
              </w:rPr>
            </w:pPr>
          </w:p>
        </w:tc>
      </w:tr>
      <w:tr w:rsidR="00BF7234" w:rsidRPr="00D24504" w14:paraId="31595E3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63ADD94F" w14:textId="77777777" w:rsidR="00BF7234" w:rsidRPr="00D24504" w:rsidRDefault="00BF7234" w:rsidP="00796771">
            <w:pPr>
              <w:spacing w:after="40"/>
              <w:rPr>
                <w:szCs w:val="22"/>
                <w:lang w:val="lt-LT"/>
              </w:rPr>
            </w:pPr>
            <w:r w:rsidRPr="00D24504">
              <w:rPr>
                <w:szCs w:val="22"/>
                <w:lang w:val="lt-LT"/>
              </w:rPr>
              <w:t>Kaulų paviršius</w:t>
            </w:r>
          </w:p>
        </w:tc>
        <w:tc>
          <w:tcPr>
            <w:tcW w:w="1010" w:type="dxa"/>
            <w:tcBorders>
              <w:top w:val="nil"/>
              <w:bottom w:val="nil"/>
            </w:tcBorders>
          </w:tcPr>
          <w:p w14:paraId="1F76A130" w14:textId="77777777" w:rsidR="00BF7234" w:rsidRPr="00D24504" w:rsidRDefault="00BF7234" w:rsidP="00796771">
            <w:pPr>
              <w:spacing w:after="40"/>
              <w:rPr>
                <w:szCs w:val="22"/>
                <w:lang w:val="lt-LT"/>
              </w:rPr>
            </w:pPr>
            <w:r w:rsidRPr="00D24504">
              <w:rPr>
                <w:szCs w:val="22"/>
                <w:lang w:val="lt-LT"/>
              </w:rPr>
              <w:t>1,6E-02</w:t>
            </w:r>
          </w:p>
        </w:tc>
        <w:tc>
          <w:tcPr>
            <w:tcW w:w="1260" w:type="dxa"/>
            <w:tcBorders>
              <w:top w:val="nil"/>
              <w:bottom w:val="nil"/>
            </w:tcBorders>
          </w:tcPr>
          <w:p w14:paraId="25128116" w14:textId="77777777" w:rsidR="00BF7234" w:rsidRPr="00D24504" w:rsidRDefault="00BF7234" w:rsidP="00796771">
            <w:pPr>
              <w:spacing w:after="40"/>
              <w:rPr>
                <w:szCs w:val="22"/>
                <w:lang w:val="lt-LT"/>
              </w:rPr>
            </w:pPr>
            <w:r w:rsidRPr="00D24504">
              <w:rPr>
                <w:szCs w:val="22"/>
                <w:lang w:val="lt-LT"/>
              </w:rPr>
              <w:t>2,1E-02</w:t>
            </w:r>
          </w:p>
        </w:tc>
        <w:tc>
          <w:tcPr>
            <w:tcW w:w="1260" w:type="dxa"/>
            <w:tcBorders>
              <w:top w:val="nil"/>
              <w:bottom w:val="nil"/>
            </w:tcBorders>
          </w:tcPr>
          <w:p w14:paraId="51EEE9E1" w14:textId="77777777" w:rsidR="00BF7234" w:rsidRPr="00D24504" w:rsidRDefault="00BF7234" w:rsidP="00796771">
            <w:pPr>
              <w:spacing w:after="40"/>
              <w:rPr>
                <w:szCs w:val="22"/>
                <w:lang w:val="lt-LT"/>
              </w:rPr>
            </w:pPr>
            <w:r w:rsidRPr="00D24504">
              <w:rPr>
                <w:szCs w:val="22"/>
                <w:lang w:val="lt-LT"/>
              </w:rPr>
              <w:t>3,4E-02</w:t>
            </w:r>
          </w:p>
        </w:tc>
        <w:tc>
          <w:tcPr>
            <w:tcW w:w="1170" w:type="dxa"/>
            <w:tcBorders>
              <w:top w:val="nil"/>
            </w:tcBorders>
          </w:tcPr>
          <w:p w14:paraId="558F421E" w14:textId="77777777" w:rsidR="00BF7234" w:rsidRPr="00D24504" w:rsidRDefault="00BF7234" w:rsidP="00796771">
            <w:pPr>
              <w:spacing w:after="40"/>
              <w:rPr>
                <w:szCs w:val="22"/>
                <w:lang w:val="lt-LT"/>
              </w:rPr>
            </w:pPr>
            <w:r w:rsidRPr="00D24504">
              <w:rPr>
                <w:szCs w:val="22"/>
                <w:lang w:val="lt-LT"/>
              </w:rPr>
              <w:t>6,1E-02</w:t>
            </w:r>
          </w:p>
        </w:tc>
        <w:tc>
          <w:tcPr>
            <w:tcW w:w="1260" w:type="dxa"/>
            <w:gridSpan w:val="2"/>
            <w:tcBorders>
              <w:top w:val="single" w:sz="4" w:space="0" w:color="FFFFFF"/>
              <w:bottom w:val="single" w:sz="4" w:space="0" w:color="FFFFFF"/>
            </w:tcBorders>
          </w:tcPr>
          <w:p w14:paraId="73E84985" w14:textId="77777777" w:rsidR="00BF7234" w:rsidRPr="00D24504" w:rsidRDefault="00BF7234" w:rsidP="00796771">
            <w:pPr>
              <w:spacing w:after="40"/>
              <w:rPr>
                <w:szCs w:val="22"/>
                <w:lang w:val="lt-LT"/>
              </w:rPr>
            </w:pPr>
            <w:r w:rsidRPr="00D24504">
              <w:rPr>
                <w:szCs w:val="22"/>
                <w:lang w:val="lt-LT"/>
              </w:rPr>
              <w:t>1,5E-01</w:t>
            </w:r>
          </w:p>
        </w:tc>
      </w:tr>
      <w:tr w:rsidR="00BF7234" w:rsidRPr="00D24504" w14:paraId="461D9C4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C812BCB" w14:textId="77777777" w:rsidR="00BF7234" w:rsidRPr="00D24504" w:rsidRDefault="00BF7234" w:rsidP="00796771">
            <w:pPr>
              <w:spacing w:after="40"/>
              <w:rPr>
                <w:szCs w:val="22"/>
                <w:lang w:val="lt-LT"/>
              </w:rPr>
            </w:pPr>
            <w:r w:rsidRPr="00D24504">
              <w:rPr>
                <w:szCs w:val="22"/>
                <w:lang w:val="lt-LT"/>
              </w:rPr>
              <w:t>Galvos smegenys</w:t>
            </w:r>
          </w:p>
        </w:tc>
        <w:tc>
          <w:tcPr>
            <w:tcW w:w="1010" w:type="dxa"/>
            <w:tcBorders>
              <w:top w:val="nil"/>
              <w:bottom w:val="nil"/>
            </w:tcBorders>
          </w:tcPr>
          <w:p w14:paraId="1279D83A" w14:textId="77777777" w:rsidR="00BF7234" w:rsidRPr="00D24504" w:rsidRDefault="00BF7234" w:rsidP="00796771">
            <w:pPr>
              <w:spacing w:after="40"/>
              <w:rPr>
                <w:szCs w:val="22"/>
                <w:lang w:val="lt-LT"/>
              </w:rPr>
            </w:pPr>
            <w:r w:rsidRPr="00D24504">
              <w:rPr>
                <w:szCs w:val="22"/>
                <w:lang w:val="lt-LT"/>
              </w:rPr>
              <w:t>2,3E-03</w:t>
            </w:r>
          </w:p>
        </w:tc>
        <w:tc>
          <w:tcPr>
            <w:tcW w:w="1260" w:type="dxa"/>
            <w:tcBorders>
              <w:top w:val="nil"/>
              <w:bottom w:val="nil"/>
            </w:tcBorders>
          </w:tcPr>
          <w:p w14:paraId="6768D580"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3BD384B0" w14:textId="77777777" w:rsidR="00BF7234" w:rsidRPr="00D24504" w:rsidRDefault="00BF7234" w:rsidP="00796771">
            <w:pPr>
              <w:spacing w:after="40"/>
              <w:rPr>
                <w:szCs w:val="22"/>
                <w:lang w:val="lt-LT"/>
              </w:rPr>
            </w:pPr>
            <w:r w:rsidRPr="00D24504">
              <w:rPr>
                <w:szCs w:val="22"/>
                <w:lang w:val="lt-LT"/>
              </w:rPr>
              <w:t>4,4E-03</w:t>
            </w:r>
          </w:p>
        </w:tc>
        <w:tc>
          <w:tcPr>
            <w:tcW w:w="1170" w:type="dxa"/>
            <w:tcBorders>
              <w:top w:val="nil"/>
              <w:bottom w:val="nil"/>
            </w:tcBorders>
          </w:tcPr>
          <w:p w14:paraId="3C963113" w14:textId="77777777" w:rsidR="00BF7234" w:rsidRPr="00D24504" w:rsidRDefault="00BF7234" w:rsidP="00796771">
            <w:pPr>
              <w:spacing w:after="40"/>
              <w:rPr>
                <w:szCs w:val="22"/>
                <w:lang w:val="lt-LT"/>
              </w:rPr>
            </w:pPr>
            <w:r w:rsidRPr="00D24504">
              <w:rPr>
                <w:szCs w:val="22"/>
                <w:lang w:val="lt-LT"/>
              </w:rPr>
              <w:t>7,0E-03</w:t>
            </w:r>
          </w:p>
        </w:tc>
        <w:tc>
          <w:tcPr>
            <w:tcW w:w="1260" w:type="dxa"/>
            <w:gridSpan w:val="2"/>
            <w:tcBorders>
              <w:top w:val="single" w:sz="4" w:space="0" w:color="FFFFFF"/>
              <w:bottom w:val="single" w:sz="4" w:space="0" w:color="FFFFFF"/>
            </w:tcBorders>
          </w:tcPr>
          <w:p w14:paraId="68E57746" w14:textId="77777777" w:rsidR="00BF7234" w:rsidRPr="00D24504" w:rsidRDefault="00BF7234" w:rsidP="00796771">
            <w:pPr>
              <w:spacing w:after="40"/>
              <w:rPr>
                <w:szCs w:val="22"/>
                <w:lang w:val="lt-LT"/>
              </w:rPr>
            </w:pPr>
            <w:r w:rsidRPr="00D24504">
              <w:rPr>
                <w:szCs w:val="22"/>
                <w:lang w:val="lt-LT"/>
              </w:rPr>
              <w:t>1,3E-02</w:t>
            </w:r>
          </w:p>
        </w:tc>
      </w:tr>
      <w:tr w:rsidR="00BF7234" w:rsidRPr="00D24504" w14:paraId="3E22235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79026168" w14:textId="77777777" w:rsidR="00BF7234" w:rsidRPr="00D24504" w:rsidRDefault="00BF7234" w:rsidP="00796771">
            <w:pPr>
              <w:spacing w:after="40"/>
              <w:rPr>
                <w:szCs w:val="22"/>
                <w:lang w:val="lt-LT"/>
              </w:rPr>
            </w:pPr>
            <w:r w:rsidRPr="00D24504">
              <w:rPr>
                <w:szCs w:val="22"/>
                <w:lang w:val="lt-LT"/>
              </w:rPr>
              <w:t>Krūtys</w:t>
            </w:r>
          </w:p>
        </w:tc>
        <w:tc>
          <w:tcPr>
            <w:tcW w:w="1010" w:type="dxa"/>
            <w:tcBorders>
              <w:top w:val="nil"/>
              <w:bottom w:val="nil"/>
            </w:tcBorders>
          </w:tcPr>
          <w:p w14:paraId="6B5FC365" w14:textId="77777777" w:rsidR="00BF7234" w:rsidRPr="00D24504" w:rsidRDefault="00BF7234" w:rsidP="00796771">
            <w:pPr>
              <w:spacing w:after="40"/>
              <w:rPr>
                <w:szCs w:val="22"/>
                <w:lang w:val="lt-LT"/>
              </w:rPr>
            </w:pPr>
            <w:r w:rsidRPr="00D24504">
              <w:rPr>
                <w:szCs w:val="22"/>
                <w:lang w:val="lt-LT"/>
              </w:rPr>
              <w:t>2,4E-03</w:t>
            </w:r>
          </w:p>
        </w:tc>
        <w:tc>
          <w:tcPr>
            <w:tcW w:w="1260" w:type="dxa"/>
            <w:tcBorders>
              <w:top w:val="nil"/>
              <w:bottom w:val="nil"/>
            </w:tcBorders>
          </w:tcPr>
          <w:p w14:paraId="53D7FA31"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1FA6176C" w14:textId="77777777" w:rsidR="00BF7234" w:rsidRPr="00D24504" w:rsidRDefault="00BF7234" w:rsidP="00796771">
            <w:pPr>
              <w:spacing w:after="40"/>
              <w:rPr>
                <w:szCs w:val="22"/>
                <w:lang w:val="lt-LT"/>
              </w:rPr>
            </w:pPr>
            <w:r w:rsidRPr="00D24504">
              <w:rPr>
                <w:szCs w:val="22"/>
                <w:lang w:val="lt-LT"/>
              </w:rPr>
              <w:t>4,9E-03</w:t>
            </w:r>
          </w:p>
        </w:tc>
        <w:tc>
          <w:tcPr>
            <w:tcW w:w="1170" w:type="dxa"/>
            <w:tcBorders>
              <w:top w:val="nil"/>
              <w:bottom w:val="nil"/>
            </w:tcBorders>
          </w:tcPr>
          <w:p w14:paraId="41DD5A1C" w14:textId="77777777" w:rsidR="00BF7234" w:rsidRPr="00D24504" w:rsidRDefault="00BF7234" w:rsidP="00796771">
            <w:pPr>
              <w:spacing w:after="40"/>
              <w:rPr>
                <w:szCs w:val="22"/>
                <w:lang w:val="lt-LT"/>
              </w:rPr>
            </w:pPr>
            <w:r w:rsidRPr="00D24504">
              <w:rPr>
                <w:szCs w:val="22"/>
                <w:lang w:val="lt-LT"/>
              </w:rPr>
              <w:t>7,6E-03</w:t>
            </w:r>
          </w:p>
        </w:tc>
        <w:tc>
          <w:tcPr>
            <w:tcW w:w="1260" w:type="dxa"/>
            <w:gridSpan w:val="2"/>
            <w:tcBorders>
              <w:top w:val="single" w:sz="4" w:space="0" w:color="FFFFFF"/>
              <w:bottom w:val="single" w:sz="4" w:space="0" w:color="FFFFFF"/>
            </w:tcBorders>
          </w:tcPr>
          <w:p w14:paraId="63D6AFC6" w14:textId="77777777" w:rsidR="00BF7234" w:rsidRPr="00D24504" w:rsidRDefault="00BF7234" w:rsidP="00796771">
            <w:pPr>
              <w:spacing w:after="40"/>
              <w:rPr>
                <w:szCs w:val="22"/>
                <w:lang w:val="lt-LT"/>
              </w:rPr>
            </w:pPr>
            <w:r w:rsidRPr="00D24504">
              <w:rPr>
                <w:szCs w:val="22"/>
                <w:lang w:val="lt-LT"/>
              </w:rPr>
              <w:t>1,3E-02</w:t>
            </w:r>
          </w:p>
        </w:tc>
      </w:tr>
      <w:tr w:rsidR="00BF7234" w:rsidRPr="00D24504" w14:paraId="3F833EB9"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3EB25D01" w14:textId="77777777" w:rsidR="00BF7234" w:rsidRPr="00D24504" w:rsidRDefault="00BF7234" w:rsidP="00796771">
            <w:pPr>
              <w:spacing w:after="40"/>
              <w:rPr>
                <w:szCs w:val="22"/>
                <w:lang w:val="lt-LT"/>
              </w:rPr>
            </w:pPr>
            <w:r w:rsidRPr="00D24504">
              <w:rPr>
                <w:szCs w:val="22"/>
                <w:lang w:val="lt-LT"/>
              </w:rPr>
              <w:t>Tulžies pūsl</w:t>
            </w:r>
            <w:r w:rsidR="00973682">
              <w:rPr>
                <w:szCs w:val="22"/>
                <w:lang w:val="lt-LT"/>
              </w:rPr>
              <w:t>ė</w:t>
            </w:r>
            <w:r w:rsidR="002C1054">
              <w:rPr>
                <w:szCs w:val="22"/>
                <w:lang w:val="lt-LT"/>
              </w:rPr>
              <w:t>s sienelė</w:t>
            </w:r>
          </w:p>
        </w:tc>
        <w:tc>
          <w:tcPr>
            <w:tcW w:w="1010" w:type="dxa"/>
            <w:tcBorders>
              <w:top w:val="nil"/>
              <w:bottom w:val="nil"/>
            </w:tcBorders>
          </w:tcPr>
          <w:p w14:paraId="5BA6C322" w14:textId="77777777" w:rsidR="00BF7234" w:rsidRPr="00D24504" w:rsidRDefault="00BF7234" w:rsidP="00796771">
            <w:pPr>
              <w:spacing w:after="40"/>
              <w:rPr>
                <w:szCs w:val="22"/>
                <w:lang w:val="lt-LT"/>
              </w:rPr>
            </w:pPr>
            <w:r w:rsidRPr="00D24504">
              <w:rPr>
                <w:szCs w:val="22"/>
                <w:lang w:val="lt-LT"/>
              </w:rPr>
              <w:t>8,4E-03</w:t>
            </w:r>
          </w:p>
        </w:tc>
        <w:tc>
          <w:tcPr>
            <w:tcW w:w="1260" w:type="dxa"/>
            <w:tcBorders>
              <w:top w:val="nil"/>
              <w:bottom w:val="nil"/>
            </w:tcBorders>
          </w:tcPr>
          <w:p w14:paraId="2798CC0A" w14:textId="77777777" w:rsidR="00BF7234" w:rsidRPr="00D24504" w:rsidRDefault="00BF7234" w:rsidP="00796771">
            <w:pPr>
              <w:spacing w:after="40"/>
              <w:rPr>
                <w:szCs w:val="22"/>
                <w:lang w:val="lt-LT"/>
              </w:rPr>
            </w:pPr>
            <w:r w:rsidRPr="00D24504">
              <w:rPr>
                <w:szCs w:val="22"/>
                <w:lang w:val="lt-LT"/>
              </w:rPr>
              <w:t>1,0E-02</w:t>
            </w:r>
          </w:p>
        </w:tc>
        <w:tc>
          <w:tcPr>
            <w:tcW w:w="1260" w:type="dxa"/>
            <w:tcBorders>
              <w:top w:val="nil"/>
              <w:bottom w:val="nil"/>
            </w:tcBorders>
          </w:tcPr>
          <w:p w14:paraId="2BD8698F" w14:textId="77777777" w:rsidR="00BF7234" w:rsidRPr="00D24504" w:rsidRDefault="00BF7234" w:rsidP="00796771">
            <w:pPr>
              <w:spacing w:after="40"/>
              <w:rPr>
                <w:szCs w:val="22"/>
                <w:lang w:val="lt-LT"/>
              </w:rPr>
            </w:pPr>
            <w:r w:rsidRPr="00D24504">
              <w:rPr>
                <w:szCs w:val="22"/>
                <w:lang w:val="lt-LT"/>
              </w:rPr>
              <w:t>1,6E-02</w:t>
            </w:r>
          </w:p>
        </w:tc>
        <w:tc>
          <w:tcPr>
            <w:tcW w:w="1170" w:type="dxa"/>
            <w:tcBorders>
              <w:top w:val="nil"/>
              <w:bottom w:val="nil"/>
            </w:tcBorders>
          </w:tcPr>
          <w:p w14:paraId="28566932" w14:textId="77777777" w:rsidR="00BF7234" w:rsidRPr="00D24504" w:rsidRDefault="00BF7234" w:rsidP="00796771">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14:paraId="160E5944" w14:textId="77777777" w:rsidR="00BF7234" w:rsidRPr="00D24504" w:rsidRDefault="00BF7234" w:rsidP="00796771">
            <w:pPr>
              <w:spacing w:after="40"/>
              <w:rPr>
                <w:szCs w:val="22"/>
                <w:lang w:val="lt-LT"/>
              </w:rPr>
            </w:pPr>
            <w:r w:rsidRPr="00D24504">
              <w:rPr>
                <w:szCs w:val="22"/>
                <w:lang w:val="lt-LT"/>
              </w:rPr>
              <w:t>3,6E-02</w:t>
            </w:r>
          </w:p>
        </w:tc>
      </w:tr>
      <w:tr w:rsidR="00BF7234" w:rsidRPr="00D24504" w14:paraId="15A902E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290A21D0" w14:textId="77777777" w:rsidR="00BF7234" w:rsidRPr="00D24504" w:rsidRDefault="00BF7234" w:rsidP="00796771">
            <w:pPr>
              <w:spacing w:after="40"/>
              <w:rPr>
                <w:szCs w:val="22"/>
                <w:lang w:val="lt-LT"/>
              </w:rPr>
            </w:pPr>
          </w:p>
          <w:p w14:paraId="04C003E7" w14:textId="77777777" w:rsidR="00BF7234" w:rsidRPr="00D24504" w:rsidRDefault="00BF7234" w:rsidP="00796771">
            <w:pPr>
              <w:spacing w:after="40"/>
              <w:rPr>
                <w:szCs w:val="22"/>
                <w:lang w:val="lt-LT"/>
              </w:rPr>
            </w:pPr>
            <w:r w:rsidRPr="00D24504">
              <w:rPr>
                <w:szCs w:val="22"/>
                <w:lang w:val="lt-LT"/>
              </w:rPr>
              <w:t>Virškinamasis traktas</w:t>
            </w:r>
          </w:p>
        </w:tc>
        <w:tc>
          <w:tcPr>
            <w:tcW w:w="1010" w:type="dxa"/>
            <w:tcBorders>
              <w:top w:val="nil"/>
              <w:bottom w:val="nil"/>
            </w:tcBorders>
          </w:tcPr>
          <w:p w14:paraId="55627881" w14:textId="77777777" w:rsidR="00BF7234" w:rsidRPr="00D24504" w:rsidRDefault="00BF7234" w:rsidP="00796771">
            <w:pPr>
              <w:spacing w:after="40"/>
              <w:rPr>
                <w:szCs w:val="22"/>
                <w:lang w:val="lt-LT"/>
              </w:rPr>
            </w:pPr>
          </w:p>
        </w:tc>
        <w:tc>
          <w:tcPr>
            <w:tcW w:w="1260" w:type="dxa"/>
            <w:tcBorders>
              <w:top w:val="nil"/>
              <w:bottom w:val="nil"/>
            </w:tcBorders>
          </w:tcPr>
          <w:p w14:paraId="3DB5C08F" w14:textId="77777777" w:rsidR="00BF7234" w:rsidRPr="00D24504" w:rsidRDefault="00BF7234" w:rsidP="00796771">
            <w:pPr>
              <w:spacing w:after="40"/>
              <w:rPr>
                <w:szCs w:val="22"/>
                <w:lang w:val="lt-LT"/>
              </w:rPr>
            </w:pPr>
          </w:p>
        </w:tc>
        <w:tc>
          <w:tcPr>
            <w:tcW w:w="1260" w:type="dxa"/>
            <w:tcBorders>
              <w:top w:val="nil"/>
              <w:bottom w:val="nil"/>
            </w:tcBorders>
          </w:tcPr>
          <w:p w14:paraId="00A903AC" w14:textId="77777777" w:rsidR="00BF7234" w:rsidRPr="00D24504" w:rsidRDefault="00BF7234" w:rsidP="00796771">
            <w:pPr>
              <w:spacing w:after="40"/>
              <w:rPr>
                <w:szCs w:val="22"/>
                <w:lang w:val="lt-LT"/>
              </w:rPr>
            </w:pPr>
          </w:p>
        </w:tc>
        <w:tc>
          <w:tcPr>
            <w:tcW w:w="1170" w:type="dxa"/>
            <w:tcBorders>
              <w:top w:val="nil"/>
              <w:bottom w:val="single" w:sz="4" w:space="0" w:color="FFFFFF"/>
            </w:tcBorders>
          </w:tcPr>
          <w:p w14:paraId="6EFE892A" w14:textId="77777777" w:rsidR="00BF7234" w:rsidRPr="00D24504" w:rsidRDefault="00BF7234" w:rsidP="00796771">
            <w:pPr>
              <w:spacing w:after="40"/>
              <w:rPr>
                <w:szCs w:val="22"/>
                <w:lang w:val="lt-LT"/>
              </w:rPr>
            </w:pPr>
          </w:p>
        </w:tc>
        <w:tc>
          <w:tcPr>
            <w:tcW w:w="1260" w:type="dxa"/>
            <w:gridSpan w:val="2"/>
            <w:tcBorders>
              <w:top w:val="single" w:sz="4" w:space="0" w:color="FFFFFF"/>
              <w:bottom w:val="single" w:sz="4" w:space="0" w:color="FFFFFF"/>
            </w:tcBorders>
          </w:tcPr>
          <w:p w14:paraId="35E10C7E" w14:textId="77777777" w:rsidR="00BF7234" w:rsidRPr="00D24504" w:rsidRDefault="00BF7234" w:rsidP="00796771">
            <w:pPr>
              <w:spacing w:after="40"/>
              <w:rPr>
                <w:szCs w:val="22"/>
                <w:lang w:val="lt-LT"/>
              </w:rPr>
            </w:pPr>
          </w:p>
        </w:tc>
      </w:tr>
      <w:tr w:rsidR="00BF7234" w:rsidRPr="00D24504" w14:paraId="55B22195"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0FE25767" w14:textId="77777777" w:rsidR="00BF7234" w:rsidRPr="00D24504" w:rsidRDefault="00BF7234" w:rsidP="003B541B">
            <w:pPr>
              <w:tabs>
                <w:tab w:val="left" w:pos="426"/>
              </w:tabs>
              <w:spacing w:after="40"/>
              <w:ind w:left="459" w:hanging="459"/>
              <w:rPr>
                <w:szCs w:val="22"/>
                <w:lang w:val="lt-LT"/>
              </w:rPr>
            </w:pPr>
            <w:r w:rsidRPr="00D24504">
              <w:rPr>
                <w:szCs w:val="22"/>
                <w:lang w:val="lt-LT"/>
              </w:rPr>
              <w:tab/>
              <w:t>Skrand</w:t>
            </w:r>
            <w:r w:rsidR="002C1054">
              <w:rPr>
                <w:szCs w:val="22"/>
                <w:lang w:val="lt-LT"/>
              </w:rPr>
              <w:t>žio sienelė</w:t>
            </w:r>
          </w:p>
        </w:tc>
        <w:tc>
          <w:tcPr>
            <w:tcW w:w="1010" w:type="dxa"/>
            <w:tcBorders>
              <w:top w:val="nil"/>
              <w:bottom w:val="nil"/>
            </w:tcBorders>
          </w:tcPr>
          <w:p w14:paraId="793FD651" w14:textId="77777777" w:rsidR="00BF7234" w:rsidRPr="00D24504" w:rsidRDefault="00BF7234" w:rsidP="00796771">
            <w:pPr>
              <w:spacing w:after="40"/>
              <w:rPr>
                <w:szCs w:val="22"/>
                <w:lang w:val="lt-LT"/>
              </w:rPr>
            </w:pPr>
            <w:r w:rsidRPr="00D24504">
              <w:rPr>
                <w:szCs w:val="22"/>
                <w:lang w:val="lt-LT"/>
              </w:rPr>
              <w:t>8,1E-03</w:t>
            </w:r>
          </w:p>
        </w:tc>
        <w:tc>
          <w:tcPr>
            <w:tcW w:w="1260" w:type="dxa"/>
            <w:tcBorders>
              <w:top w:val="nil"/>
              <w:bottom w:val="nil"/>
            </w:tcBorders>
          </w:tcPr>
          <w:p w14:paraId="210DE1B5" w14:textId="77777777" w:rsidR="00BF7234" w:rsidRPr="00D24504" w:rsidRDefault="00BF7234" w:rsidP="00796771">
            <w:pPr>
              <w:spacing w:after="40"/>
              <w:rPr>
                <w:szCs w:val="22"/>
                <w:lang w:val="lt-LT"/>
              </w:rPr>
            </w:pPr>
            <w:r w:rsidRPr="00D24504">
              <w:rPr>
                <w:szCs w:val="22"/>
                <w:lang w:val="lt-LT"/>
              </w:rPr>
              <w:t>9,6E-03</w:t>
            </w:r>
          </w:p>
        </w:tc>
        <w:tc>
          <w:tcPr>
            <w:tcW w:w="1260" w:type="dxa"/>
            <w:tcBorders>
              <w:top w:val="nil"/>
              <w:bottom w:val="nil"/>
            </w:tcBorders>
          </w:tcPr>
          <w:p w14:paraId="2C988F08" w14:textId="77777777" w:rsidR="00BF7234" w:rsidRPr="00D24504" w:rsidRDefault="00BF7234" w:rsidP="00796771">
            <w:pPr>
              <w:spacing w:after="40"/>
              <w:rPr>
                <w:szCs w:val="22"/>
                <w:lang w:val="lt-LT"/>
              </w:rPr>
            </w:pPr>
            <w:r w:rsidRPr="00D24504">
              <w:rPr>
                <w:szCs w:val="22"/>
                <w:lang w:val="lt-LT"/>
              </w:rPr>
              <w:t>1,4E-02</w:t>
            </w:r>
          </w:p>
        </w:tc>
        <w:tc>
          <w:tcPr>
            <w:tcW w:w="1170" w:type="dxa"/>
            <w:tcBorders>
              <w:top w:val="nil"/>
              <w:bottom w:val="single" w:sz="4" w:space="0" w:color="FFFFFF"/>
            </w:tcBorders>
          </w:tcPr>
          <w:p w14:paraId="73B3FB2C" w14:textId="77777777" w:rsidR="00BF7234" w:rsidRPr="00D24504" w:rsidRDefault="00BF7234" w:rsidP="00796771">
            <w:pPr>
              <w:spacing w:after="40"/>
              <w:rPr>
                <w:szCs w:val="22"/>
                <w:lang w:val="lt-LT"/>
              </w:rPr>
            </w:pPr>
            <w:r w:rsidRPr="00D24504">
              <w:rPr>
                <w:szCs w:val="22"/>
                <w:lang w:val="lt-LT"/>
              </w:rPr>
              <w:t>2,0E-02</w:t>
            </w:r>
          </w:p>
        </w:tc>
        <w:tc>
          <w:tcPr>
            <w:tcW w:w="1260" w:type="dxa"/>
            <w:gridSpan w:val="2"/>
            <w:tcBorders>
              <w:top w:val="single" w:sz="4" w:space="0" w:color="FFFFFF"/>
              <w:bottom w:val="single" w:sz="4" w:space="0" w:color="FFFFFF"/>
            </w:tcBorders>
          </w:tcPr>
          <w:p w14:paraId="5AB7BBF2" w14:textId="77777777" w:rsidR="00BF7234" w:rsidRPr="00D24504" w:rsidRDefault="00BF7234" w:rsidP="00796771">
            <w:pPr>
              <w:spacing w:after="40"/>
              <w:rPr>
                <w:szCs w:val="22"/>
                <w:lang w:val="lt-LT"/>
              </w:rPr>
            </w:pPr>
            <w:r w:rsidRPr="00D24504">
              <w:rPr>
                <w:szCs w:val="22"/>
                <w:lang w:val="lt-LT"/>
              </w:rPr>
              <w:t>3,2E-02</w:t>
            </w:r>
          </w:p>
        </w:tc>
      </w:tr>
      <w:tr w:rsidR="00BF7234" w:rsidRPr="00D24504" w14:paraId="200090D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2DBF35D5" w14:textId="77777777" w:rsidR="00BF7234" w:rsidRPr="00D24504" w:rsidRDefault="00BF7234" w:rsidP="003B541B">
            <w:pPr>
              <w:tabs>
                <w:tab w:val="left" w:pos="426"/>
              </w:tabs>
              <w:spacing w:after="40"/>
              <w:ind w:left="318"/>
              <w:rPr>
                <w:szCs w:val="22"/>
                <w:lang w:val="lt-LT"/>
              </w:rPr>
            </w:pPr>
            <w:r w:rsidRPr="00D24504">
              <w:rPr>
                <w:szCs w:val="22"/>
                <w:lang w:val="lt-LT"/>
              </w:rPr>
              <w:tab/>
              <w:t>Plono</w:t>
            </w:r>
            <w:r w:rsidR="002C1054">
              <w:rPr>
                <w:szCs w:val="22"/>
                <w:lang w:val="lt-LT"/>
              </w:rPr>
              <w:t>sios</w:t>
            </w:r>
            <w:r w:rsidRPr="00D24504">
              <w:rPr>
                <w:szCs w:val="22"/>
                <w:lang w:val="lt-LT"/>
              </w:rPr>
              <w:t xml:space="preserve"> žarn</w:t>
            </w:r>
            <w:r w:rsidR="002C1054">
              <w:rPr>
                <w:szCs w:val="22"/>
                <w:lang w:val="lt-LT"/>
              </w:rPr>
              <w:t>os sienelė</w:t>
            </w:r>
          </w:p>
        </w:tc>
        <w:tc>
          <w:tcPr>
            <w:tcW w:w="1010" w:type="dxa"/>
            <w:tcBorders>
              <w:top w:val="nil"/>
              <w:bottom w:val="nil"/>
            </w:tcBorders>
          </w:tcPr>
          <w:p w14:paraId="1B810B04" w14:textId="77777777" w:rsidR="00BF7234" w:rsidRPr="00D24504" w:rsidRDefault="00BF7234" w:rsidP="00796771">
            <w:pPr>
              <w:spacing w:after="40"/>
              <w:rPr>
                <w:szCs w:val="22"/>
                <w:lang w:val="lt-LT"/>
              </w:rPr>
            </w:pPr>
            <w:r w:rsidRPr="00D24504">
              <w:rPr>
                <w:szCs w:val="22"/>
                <w:lang w:val="lt-LT"/>
              </w:rPr>
              <w:t>4,6E-03</w:t>
            </w:r>
          </w:p>
        </w:tc>
        <w:tc>
          <w:tcPr>
            <w:tcW w:w="1260" w:type="dxa"/>
            <w:tcBorders>
              <w:top w:val="nil"/>
              <w:bottom w:val="nil"/>
            </w:tcBorders>
          </w:tcPr>
          <w:p w14:paraId="40905BBD" w14:textId="77777777" w:rsidR="00BF7234" w:rsidRPr="00D24504" w:rsidRDefault="00BF7234" w:rsidP="00796771">
            <w:pPr>
              <w:spacing w:after="40"/>
              <w:rPr>
                <w:szCs w:val="22"/>
                <w:lang w:val="lt-LT"/>
              </w:rPr>
            </w:pPr>
            <w:r w:rsidRPr="00D24504">
              <w:rPr>
                <w:szCs w:val="22"/>
                <w:lang w:val="lt-LT"/>
              </w:rPr>
              <w:t>5,7E-03</w:t>
            </w:r>
          </w:p>
        </w:tc>
        <w:tc>
          <w:tcPr>
            <w:tcW w:w="1260" w:type="dxa"/>
            <w:tcBorders>
              <w:top w:val="nil"/>
              <w:bottom w:val="nil"/>
            </w:tcBorders>
          </w:tcPr>
          <w:p w14:paraId="7D1C3FD7" w14:textId="77777777" w:rsidR="00BF7234" w:rsidRPr="00D24504" w:rsidRDefault="00BF7234" w:rsidP="00796771">
            <w:pPr>
              <w:spacing w:after="40"/>
              <w:rPr>
                <w:szCs w:val="22"/>
                <w:lang w:val="lt-LT"/>
              </w:rPr>
            </w:pPr>
            <w:r w:rsidRPr="00D24504">
              <w:rPr>
                <w:szCs w:val="22"/>
                <w:lang w:val="lt-LT"/>
              </w:rPr>
              <w:t>8,7E-03</w:t>
            </w:r>
          </w:p>
        </w:tc>
        <w:tc>
          <w:tcPr>
            <w:tcW w:w="1170" w:type="dxa"/>
            <w:tcBorders>
              <w:top w:val="nil"/>
              <w:bottom w:val="nil"/>
            </w:tcBorders>
          </w:tcPr>
          <w:p w14:paraId="3FCA27AC" w14:textId="77777777" w:rsidR="00BF7234" w:rsidRPr="00D24504" w:rsidRDefault="00BF7234" w:rsidP="00796771">
            <w:pPr>
              <w:spacing w:after="40"/>
              <w:rPr>
                <w:szCs w:val="22"/>
                <w:lang w:val="lt-LT"/>
              </w:rPr>
            </w:pPr>
            <w:r w:rsidRPr="00D24504">
              <w:rPr>
                <w:szCs w:val="22"/>
                <w:lang w:val="lt-LT"/>
              </w:rPr>
              <w:t>1,3E-02</w:t>
            </w:r>
          </w:p>
        </w:tc>
        <w:tc>
          <w:tcPr>
            <w:tcW w:w="1260" w:type="dxa"/>
            <w:gridSpan w:val="2"/>
            <w:tcBorders>
              <w:top w:val="single" w:sz="4" w:space="0" w:color="FFFFFF"/>
              <w:bottom w:val="single" w:sz="4" w:space="0" w:color="FFFFFF"/>
            </w:tcBorders>
          </w:tcPr>
          <w:p w14:paraId="4960C208" w14:textId="77777777" w:rsidR="00BF7234" w:rsidRPr="00D24504" w:rsidRDefault="00BF7234" w:rsidP="00796771">
            <w:pPr>
              <w:spacing w:after="40"/>
              <w:rPr>
                <w:szCs w:val="22"/>
                <w:lang w:val="lt-LT"/>
              </w:rPr>
            </w:pPr>
            <w:r w:rsidRPr="00D24504">
              <w:rPr>
                <w:szCs w:val="22"/>
                <w:lang w:val="lt-LT"/>
              </w:rPr>
              <w:t>2,1E-02</w:t>
            </w:r>
          </w:p>
        </w:tc>
      </w:tr>
      <w:tr w:rsidR="00BF7234" w:rsidRPr="00D24504" w14:paraId="2F545CB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50C22D99" w14:textId="77777777" w:rsidR="00BF7234" w:rsidRPr="00D24504" w:rsidRDefault="00BF7234" w:rsidP="003B541B">
            <w:pPr>
              <w:tabs>
                <w:tab w:val="left" w:pos="426"/>
              </w:tabs>
              <w:spacing w:after="40"/>
              <w:ind w:left="318" w:hanging="318"/>
              <w:rPr>
                <w:szCs w:val="22"/>
                <w:lang w:val="lt-LT"/>
              </w:rPr>
            </w:pPr>
            <w:r w:rsidRPr="00D24504">
              <w:rPr>
                <w:szCs w:val="22"/>
                <w:lang w:val="lt-LT"/>
              </w:rPr>
              <w:tab/>
              <w:t>Gaubtinė</w:t>
            </w:r>
            <w:r w:rsidR="002C1054">
              <w:rPr>
                <w:szCs w:val="22"/>
                <w:lang w:val="lt-LT"/>
              </w:rPr>
              <w:t>s</w:t>
            </w:r>
            <w:r w:rsidRPr="00D24504">
              <w:rPr>
                <w:szCs w:val="22"/>
                <w:lang w:val="lt-LT"/>
              </w:rPr>
              <w:t xml:space="preserve"> žarn</w:t>
            </w:r>
            <w:r w:rsidR="002C1054">
              <w:rPr>
                <w:szCs w:val="22"/>
                <w:lang w:val="lt-LT"/>
              </w:rPr>
              <w:t>os sienelė</w:t>
            </w:r>
          </w:p>
        </w:tc>
        <w:tc>
          <w:tcPr>
            <w:tcW w:w="1010" w:type="dxa"/>
            <w:tcBorders>
              <w:top w:val="nil"/>
              <w:bottom w:val="nil"/>
            </w:tcBorders>
          </w:tcPr>
          <w:p w14:paraId="445C3314" w14:textId="77777777" w:rsidR="00BF7234" w:rsidRPr="00D24504" w:rsidRDefault="00BF7234" w:rsidP="00796771">
            <w:pPr>
              <w:spacing w:after="40"/>
              <w:rPr>
                <w:szCs w:val="22"/>
                <w:lang w:val="lt-LT"/>
              </w:rPr>
            </w:pPr>
            <w:r w:rsidRPr="00D24504">
              <w:rPr>
                <w:szCs w:val="22"/>
                <w:lang w:val="lt-LT"/>
              </w:rPr>
              <w:t>4,3E-03</w:t>
            </w:r>
          </w:p>
        </w:tc>
        <w:tc>
          <w:tcPr>
            <w:tcW w:w="1260" w:type="dxa"/>
            <w:tcBorders>
              <w:top w:val="nil"/>
              <w:bottom w:val="nil"/>
            </w:tcBorders>
          </w:tcPr>
          <w:p w14:paraId="202060B5" w14:textId="77777777" w:rsidR="00BF7234" w:rsidRPr="00D24504" w:rsidRDefault="00BF7234" w:rsidP="00796771">
            <w:pPr>
              <w:spacing w:after="40"/>
              <w:rPr>
                <w:szCs w:val="22"/>
                <w:lang w:val="lt-LT"/>
              </w:rPr>
            </w:pPr>
            <w:r w:rsidRPr="00D24504">
              <w:rPr>
                <w:szCs w:val="22"/>
                <w:lang w:val="lt-LT"/>
              </w:rPr>
              <w:t>5,4E-03</w:t>
            </w:r>
          </w:p>
        </w:tc>
        <w:tc>
          <w:tcPr>
            <w:tcW w:w="1260" w:type="dxa"/>
            <w:tcBorders>
              <w:top w:val="nil"/>
              <w:bottom w:val="nil"/>
            </w:tcBorders>
          </w:tcPr>
          <w:p w14:paraId="152ABC73" w14:textId="77777777" w:rsidR="00BF7234" w:rsidRPr="00D24504" w:rsidRDefault="00BF7234" w:rsidP="00796771">
            <w:pPr>
              <w:spacing w:after="40"/>
              <w:rPr>
                <w:szCs w:val="22"/>
                <w:lang w:val="lt-LT"/>
              </w:rPr>
            </w:pPr>
            <w:r w:rsidRPr="00D24504">
              <w:rPr>
                <w:szCs w:val="22"/>
                <w:lang w:val="lt-LT"/>
              </w:rPr>
              <w:t>8,4E-03</w:t>
            </w:r>
          </w:p>
        </w:tc>
        <w:tc>
          <w:tcPr>
            <w:tcW w:w="1170" w:type="dxa"/>
            <w:tcBorders>
              <w:top w:val="nil"/>
              <w:bottom w:val="nil"/>
            </w:tcBorders>
          </w:tcPr>
          <w:p w14:paraId="238C4033" w14:textId="77777777" w:rsidR="00BF7234" w:rsidRPr="00D24504" w:rsidRDefault="00BF7234" w:rsidP="00796771">
            <w:pPr>
              <w:spacing w:after="40"/>
              <w:rPr>
                <w:szCs w:val="22"/>
                <w:lang w:val="lt-LT"/>
              </w:rPr>
            </w:pPr>
            <w:r w:rsidRPr="00D24504">
              <w:rPr>
                <w:szCs w:val="22"/>
                <w:lang w:val="lt-LT"/>
              </w:rPr>
              <w:t>1,2E-02</w:t>
            </w:r>
          </w:p>
        </w:tc>
        <w:tc>
          <w:tcPr>
            <w:tcW w:w="1260" w:type="dxa"/>
            <w:gridSpan w:val="2"/>
            <w:tcBorders>
              <w:top w:val="single" w:sz="4" w:space="0" w:color="FFFFFF"/>
              <w:bottom w:val="single" w:sz="4" w:space="0" w:color="FFFFFF"/>
            </w:tcBorders>
          </w:tcPr>
          <w:p w14:paraId="5687B5C0" w14:textId="77777777" w:rsidR="00BF7234" w:rsidRPr="00D24504" w:rsidRDefault="00BF7234" w:rsidP="00796771">
            <w:pPr>
              <w:spacing w:after="40"/>
              <w:rPr>
                <w:szCs w:val="22"/>
                <w:lang w:val="lt-LT"/>
              </w:rPr>
            </w:pPr>
            <w:r w:rsidRPr="00D24504">
              <w:rPr>
                <w:szCs w:val="22"/>
                <w:lang w:val="lt-LT"/>
              </w:rPr>
              <w:t>2,1E-02</w:t>
            </w:r>
          </w:p>
        </w:tc>
      </w:tr>
      <w:tr w:rsidR="00BF7234" w:rsidRPr="00D24504" w14:paraId="00FB92D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5274D940" w14:textId="77777777" w:rsidR="00BF7234" w:rsidRPr="00D24504" w:rsidRDefault="00BF7234" w:rsidP="003B541B">
            <w:pPr>
              <w:tabs>
                <w:tab w:val="left" w:pos="426"/>
              </w:tabs>
              <w:spacing w:after="40"/>
              <w:ind w:left="318" w:hanging="318"/>
              <w:rPr>
                <w:szCs w:val="22"/>
                <w:lang w:val="lt-LT"/>
              </w:rPr>
            </w:pPr>
            <w:r w:rsidRPr="00D24504">
              <w:rPr>
                <w:szCs w:val="22"/>
                <w:lang w:val="lt-LT"/>
              </w:rPr>
              <w:tab/>
              <w:t>(Viršutinė</w:t>
            </w:r>
            <w:r w:rsidR="002C1054">
              <w:rPr>
                <w:szCs w:val="22"/>
                <w:lang w:val="lt-LT"/>
              </w:rPr>
              <w:t>s</w:t>
            </w:r>
            <w:r w:rsidRPr="00D24504">
              <w:rPr>
                <w:szCs w:val="22"/>
                <w:lang w:val="lt-LT"/>
              </w:rPr>
              <w:t xml:space="preserve"> storo</w:t>
            </w:r>
            <w:r w:rsidR="002C1054">
              <w:rPr>
                <w:szCs w:val="22"/>
                <w:lang w:val="lt-LT"/>
              </w:rPr>
              <w:t>sios</w:t>
            </w:r>
            <w:r w:rsidRPr="00D24504">
              <w:rPr>
                <w:szCs w:val="22"/>
                <w:lang w:val="lt-LT"/>
              </w:rPr>
              <w:t xml:space="preserve"> žarn</w:t>
            </w:r>
            <w:r w:rsidR="002C1054">
              <w:rPr>
                <w:szCs w:val="22"/>
                <w:lang w:val="lt-LT"/>
              </w:rPr>
              <w:t>os sienelė</w:t>
            </w:r>
            <w:r w:rsidRPr="00D24504">
              <w:rPr>
                <w:szCs w:val="22"/>
                <w:lang w:val="lt-LT"/>
              </w:rPr>
              <w:t xml:space="preserve"> </w:t>
            </w:r>
          </w:p>
        </w:tc>
        <w:tc>
          <w:tcPr>
            <w:tcW w:w="1010" w:type="dxa"/>
            <w:tcBorders>
              <w:top w:val="nil"/>
              <w:bottom w:val="nil"/>
            </w:tcBorders>
          </w:tcPr>
          <w:p w14:paraId="67BF5C1E" w14:textId="77777777" w:rsidR="00BF7234" w:rsidRPr="00D24504" w:rsidRDefault="00BF7234" w:rsidP="00796771">
            <w:pPr>
              <w:spacing w:after="40"/>
              <w:rPr>
                <w:szCs w:val="22"/>
                <w:lang w:val="lt-LT"/>
              </w:rPr>
            </w:pPr>
            <w:r w:rsidRPr="00D24504">
              <w:rPr>
                <w:szCs w:val="22"/>
                <w:lang w:val="lt-LT"/>
              </w:rPr>
              <w:t>4,7E-03</w:t>
            </w:r>
          </w:p>
        </w:tc>
        <w:tc>
          <w:tcPr>
            <w:tcW w:w="1260" w:type="dxa"/>
            <w:tcBorders>
              <w:top w:val="nil"/>
              <w:bottom w:val="nil"/>
            </w:tcBorders>
          </w:tcPr>
          <w:p w14:paraId="333DCC02" w14:textId="77777777" w:rsidR="00BF7234" w:rsidRPr="00D24504" w:rsidRDefault="00BF7234" w:rsidP="00796771">
            <w:pPr>
              <w:spacing w:after="40"/>
              <w:rPr>
                <w:szCs w:val="22"/>
                <w:lang w:val="lt-LT"/>
              </w:rPr>
            </w:pPr>
            <w:r w:rsidRPr="00D24504">
              <w:rPr>
                <w:szCs w:val="22"/>
                <w:lang w:val="lt-LT"/>
              </w:rPr>
              <w:t>5,9E-03</w:t>
            </w:r>
          </w:p>
        </w:tc>
        <w:tc>
          <w:tcPr>
            <w:tcW w:w="1260" w:type="dxa"/>
            <w:tcBorders>
              <w:top w:val="nil"/>
              <w:bottom w:val="nil"/>
            </w:tcBorders>
          </w:tcPr>
          <w:p w14:paraId="64C82BC9" w14:textId="77777777" w:rsidR="00BF7234" w:rsidRPr="00D24504" w:rsidRDefault="00BF7234" w:rsidP="00796771">
            <w:pPr>
              <w:spacing w:after="40"/>
              <w:rPr>
                <w:szCs w:val="22"/>
                <w:lang w:val="lt-LT"/>
              </w:rPr>
            </w:pPr>
            <w:r w:rsidRPr="00D24504">
              <w:rPr>
                <w:szCs w:val="22"/>
                <w:lang w:val="lt-LT"/>
              </w:rPr>
              <w:t>9,3E-03</w:t>
            </w:r>
          </w:p>
        </w:tc>
        <w:tc>
          <w:tcPr>
            <w:tcW w:w="1170" w:type="dxa"/>
            <w:tcBorders>
              <w:top w:val="nil"/>
              <w:bottom w:val="nil"/>
            </w:tcBorders>
          </w:tcPr>
          <w:p w14:paraId="6E44ADA9" w14:textId="77777777" w:rsidR="00BF7234" w:rsidRPr="00D24504" w:rsidRDefault="00BF7234" w:rsidP="00796771">
            <w:pPr>
              <w:spacing w:after="40"/>
              <w:rPr>
                <w:szCs w:val="22"/>
                <w:lang w:val="lt-LT"/>
              </w:rPr>
            </w:pPr>
            <w:r w:rsidRPr="00D24504">
              <w:rPr>
                <w:szCs w:val="22"/>
                <w:lang w:val="lt-LT"/>
              </w:rPr>
              <w:t>1,4E-02</w:t>
            </w:r>
          </w:p>
        </w:tc>
        <w:tc>
          <w:tcPr>
            <w:tcW w:w="1260" w:type="dxa"/>
            <w:gridSpan w:val="2"/>
            <w:tcBorders>
              <w:top w:val="single" w:sz="4" w:space="0" w:color="FFFFFF"/>
              <w:bottom w:val="single" w:sz="4" w:space="0" w:color="FFFFFF"/>
            </w:tcBorders>
          </w:tcPr>
          <w:p w14:paraId="5BC71EF5" w14:textId="77777777" w:rsidR="00BF7234" w:rsidRPr="00D24504" w:rsidRDefault="00BF7234" w:rsidP="00796771">
            <w:pPr>
              <w:spacing w:after="40"/>
              <w:rPr>
                <w:szCs w:val="22"/>
                <w:lang w:val="lt-LT"/>
              </w:rPr>
            </w:pPr>
            <w:r w:rsidRPr="00D24504">
              <w:rPr>
                <w:szCs w:val="22"/>
                <w:lang w:val="lt-LT"/>
              </w:rPr>
              <w:t>2,3E-02)</w:t>
            </w:r>
          </w:p>
        </w:tc>
      </w:tr>
      <w:tr w:rsidR="00BF7234" w:rsidRPr="00D24504" w14:paraId="0E647758"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E3E1DC6" w14:textId="77777777" w:rsidR="00BF7234" w:rsidRPr="00D24504" w:rsidRDefault="00BF7234" w:rsidP="003B541B">
            <w:pPr>
              <w:tabs>
                <w:tab w:val="left" w:pos="426"/>
              </w:tabs>
              <w:spacing w:after="40"/>
              <w:ind w:left="176" w:hanging="176"/>
              <w:rPr>
                <w:szCs w:val="22"/>
                <w:lang w:val="lt-LT"/>
              </w:rPr>
            </w:pPr>
            <w:r w:rsidRPr="00D24504">
              <w:rPr>
                <w:szCs w:val="22"/>
                <w:lang w:val="lt-LT"/>
              </w:rPr>
              <w:tab/>
              <w:t>(Apatinė</w:t>
            </w:r>
            <w:r w:rsidR="005C0909">
              <w:rPr>
                <w:szCs w:val="22"/>
                <w:lang w:val="lt-LT"/>
              </w:rPr>
              <w:t>s</w:t>
            </w:r>
            <w:r w:rsidRPr="00D24504">
              <w:rPr>
                <w:szCs w:val="22"/>
                <w:lang w:val="lt-LT"/>
              </w:rPr>
              <w:t xml:space="preserve"> storo</w:t>
            </w:r>
            <w:r w:rsidR="002C1054">
              <w:rPr>
                <w:szCs w:val="22"/>
                <w:lang w:val="lt-LT"/>
              </w:rPr>
              <w:t>sios</w:t>
            </w:r>
            <w:r w:rsidRPr="00D24504">
              <w:rPr>
                <w:szCs w:val="22"/>
                <w:lang w:val="lt-LT"/>
              </w:rPr>
              <w:t xml:space="preserve"> žarn</w:t>
            </w:r>
            <w:r w:rsidR="002C1054">
              <w:rPr>
                <w:szCs w:val="22"/>
                <w:lang w:val="lt-LT"/>
              </w:rPr>
              <w:t>os sienelė</w:t>
            </w:r>
          </w:p>
        </w:tc>
        <w:tc>
          <w:tcPr>
            <w:tcW w:w="1010" w:type="dxa"/>
            <w:tcBorders>
              <w:top w:val="nil"/>
              <w:bottom w:val="nil"/>
            </w:tcBorders>
          </w:tcPr>
          <w:p w14:paraId="40090794" w14:textId="77777777" w:rsidR="00BF7234" w:rsidRPr="00D24504" w:rsidRDefault="00BF7234" w:rsidP="00796771">
            <w:pPr>
              <w:spacing w:after="40"/>
              <w:rPr>
                <w:szCs w:val="22"/>
                <w:lang w:val="lt-LT"/>
              </w:rPr>
            </w:pPr>
            <w:r w:rsidRPr="00D24504">
              <w:rPr>
                <w:szCs w:val="22"/>
                <w:lang w:val="lt-LT"/>
              </w:rPr>
              <w:t>3,7E-03</w:t>
            </w:r>
          </w:p>
        </w:tc>
        <w:tc>
          <w:tcPr>
            <w:tcW w:w="1260" w:type="dxa"/>
            <w:tcBorders>
              <w:top w:val="nil"/>
              <w:bottom w:val="nil"/>
            </w:tcBorders>
          </w:tcPr>
          <w:p w14:paraId="3574851E" w14:textId="77777777" w:rsidR="00BF7234" w:rsidRPr="00D24504" w:rsidRDefault="00BF7234" w:rsidP="00796771">
            <w:pPr>
              <w:spacing w:after="40"/>
              <w:rPr>
                <w:szCs w:val="22"/>
                <w:lang w:val="lt-LT"/>
              </w:rPr>
            </w:pPr>
            <w:r w:rsidRPr="00D24504">
              <w:rPr>
                <w:szCs w:val="22"/>
                <w:lang w:val="lt-LT"/>
              </w:rPr>
              <w:t>4,8E-03</w:t>
            </w:r>
          </w:p>
        </w:tc>
        <w:tc>
          <w:tcPr>
            <w:tcW w:w="1260" w:type="dxa"/>
            <w:tcBorders>
              <w:top w:val="nil"/>
              <w:bottom w:val="nil"/>
            </w:tcBorders>
          </w:tcPr>
          <w:p w14:paraId="5223AD42" w14:textId="77777777" w:rsidR="00BF7234" w:rsidRPr="00D24504" w:rsidRDefault="00BF7234" w:rsidP="00796771">
            <w:pPr>
              <w:spacing w:after="40"/>
              <w:rPr>
                <w:szCs w:val="22"/>
                <w:lang w:val="lt-LT"/>
              </w:rPr>
            </w:pPr>
            <w:r w:rsidRPr="00D24504">
              <w:rPr>
                <w:szCs w:val="22"/>
                <w:lang w:val="lt-LT"/>
              </w:rPr>
              <w:t>7,3E-03</w:t>
            </w:r>
          </w:p>
        </w:tc>
        <w:tc>
          <w:tcPr>
            <w:tcW w:w="1170" w:type="dxa"/>
            <w:tcBorders>
              <w:top w:val="nil"/>
              <w:bottom w:val="nil"/>
            </w:tcBorders>
          </w:tcPr>
          <w:p w14:paraId="3DBAA341" w14:textId="77777777" w:rsidR="00BF7234" w:rsidRPr="00D24504" w:rsidRDefault="00BF7234" w:rsidP="00796771">
            <w:pPr>
              <w:spacing w:after="40"/>
              <w:rPr>
                <w:szCs w:val="22"/>
                <w:lang w:val="lt-LT"/>
              </w:rPr>
            </w:pPr>
            <w:r w:rsidRPr="00D24504">
              <w:rPr>
                <w:szCs w:val="22"/>
                <w:lang w:val="lt-LT"/>
              </w:rPr>
              <w:t>1,0E-02</w:t>
            </w:r>
          </w:p>
        </w:tc>
        <w:tc>
          <w:tcPr>
            <w:tcW w:w="1260" w:type="dxa"/>
            <w:gridSpan w:val="2"/>
            <w:tcBorders>
              <w:top w:val="single" w:sz="4" w:space="0" w:color="FFFFFF"/>
              <w:bottom w:val="single" w:sz="4" w:space="0" w:color="FFFFFF"/>
            </w:tcBorders>
          </w:tcPr>
          <w:p w14:paraId="3C15CC21" w14:textId="77777777" w:rsidR="00BF7234" w:rsidRPr="00D24504" w:rsidRDefault="00BF7234" w:rsidP="00796771">
            <w:pPr>
              <w:spacing w:after="40"/>
              <w:rPr>
                <w:szCs w:val="22"/>
                <w:lang w:val="lt-LT"/>
              </w:rPr>
            </w:pPr>
            <w:r w:rsidRPr="00D24504">
              <w:rPr>
                <w:szCs w:val="22"/>
                <w:lang w:val="lt-LT"/>
              </w:rPr>
              <w:t>1,8E-02)</w:t>
            </w:r>
          </w:p>
          <w:p w14:paraId="2B44EDD3" w14:textId="77777777" w:rsidR="00BF7234" w:rsidRPr="00D24504" w:rsidRDefault="00BF7234" w:rsidP="00796771">
            <w:pPr>
              <w:spacing w:after="40"/>
              <w:rPr>
                <w:szCs w:val="22"/>
                <w:lang w:val="lt-LT"/>
              </w:rPr>
            </w:pPr>
          </w:p>
        </w:tc>
      </w:tr>
      <w:tr w:rsidR="00BF7234" w:rsidRPr="00D24504" w14:paraId="2ED2C4F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3F432D95" w14:textId="77777777" w:rsidR="00BF7234" w:rsidRPr="00D24504" w:rsidRDefault="00BF7234" w:rsidP="00796771">
            <w:pPr>
              <w:spacing w:after="40"/>
              <w:rPr>
                <w:szCs w:val="22"/>
                <w:lang w:val="lt-LT"/>
              </w:rPr>
            </w:pPr>
          </w:p>
          <w:p w14:paraId="0F3872F7" w14:textId="77777777" w:rsidR="00BF7234" w:rsidRPr="00D24504" w:rsidRDefault="00BF7234" w:rsidP="00796771">
            <w:pPr>
              <w:spacing w:after="40"/>
              <w:rPr>
                <w:szCs w:val="22"/>
                <w:lang w:val="lt-LT"/>
              </w:rPr>
            </w:pPr>
            <w:r w:rsidRPr="00D24504">
              <w:rPr>
                <w:szCs w:val="22"/>
                <w:lang w:val="lt-LT"/>
              </w:rPr>
              <w:t>Širdi</w:t>
            </w:r>
            <w:r w:rsidR="002C1054">
              <w:rPr>
                <w:szCs w:val="22"/>
                <w:lang w:val="lt-LT"/>
              </w:rPr>
              <w:t>e</w:t>
            </w:r>
            <w:r w:rsidRPr="00D24504">
              <w:rPr>
                <w:szCs w:val="22"/>
                <w:lang w:val="lt-LT"/>
              </w:rPr>
              <w:t>s</w:t>
            </w:r>
            <w:r w:rsidR="002C1054">
              <w:rPr>
                <w:szCs w:val="22"/>
                <w:lang w:val="lt-LT"/>
              </w:rPr>
              <w:t xml:space="preserve"> sienelė</w:t>
            </w:r>
          </w:p>
        </w:tc>
        <w:tc>
          <w:tcPr>
            <w:tcW w:w="1010" w:type="dxa"/>
            <w:tcBorders>
              <w:top w:val="nil"/>
              <w:bottom w:val="nil"/>
            </w:tcBorders>
          </w:tcPr>
          <w:p w14:paraId="039F2C4D" w14:textId="77777777" w:rsidR="00BF7234" w:rsidRPr="00D24504" w:rsidRDefault="00BF7234" w:rsidP="00796771">
            <w:pPr>
              <w:spacing w:after="40"/>
              <w:rPr>
                <w:szCs w:val="22"/>
                <w:lang w:val="lt-LT"/>
              </w:rPr>
            </w:pPr>
          </w:p>
          <w:p w14:paraId="0C732CCA" w14:textId="77777777" w:rsidR="00BF7234" w:rsidRPr="00D24504" w:rsidRDefault="00BF7234" w:rsidP="00796771">
            <w:pPr>
              <w:spacing w:after="40"/>
              <w:rPr>
                <w:szCs w:val="22"/>
                <w:lang w:val="lt-LT"/>
              </w:rPr>
            </w:pPr>
            <w:r w:rsidRPr="00D24504">
              <w:rPr>
                <w:szCs w:val="22"/>
                <w:lang w:val="lt-LT"/>
              </w:rPr>
              <w:t>9,4E-03</w:t>
            </w:r>
          </w:p>
        </w:tc>
        <w:tc>
          <w:tcPr>
            <w:tcW w:w="1260" w:type="dxa"/>
            <w:tcBorders>
              <w:top w:val="nil"/>
              <w:bottom w:val="nil"/>
            </w:tcBorders>
          </w:tcPr>
          <w:p w14:paraId="3989F84E" w14:textId="77777777" w:rsidR="00BF7234" w:rsidRPr="00D24504" w:rsidRDefault="00BF7234" w:rsidP="00796771">
            <w:pPr>
              <w:spacing w:after="40"/>
              <w:rPr>
                <w:szCs w:val="22"/>
                <w:lang w:val="lt-LT"/>
              </w:rPr>
            </w:pPr>
          </w:p>
          <w:p w14:paraId="7D07A7A4"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nil"/>
              <w:bottom w:val="nil"/>
            </w:tcBorders>
          </w:tcPr>
          <w:p w14:paraId="29B74095" w14:textId="77777777" w:rsidR="00BF7234" w:rsidRPr="00D24504" w:rsidRDefault="00BF7234" w:rsidP="00796771">
            <w:pPr>
              <w:spacing w:after="40"/>
              <w:rPr>
                <w:szCs w:val="22"/>
                <w:lang w:val="lt-LT"/>
              </w:rPr>
            </w:pPr>
          </w:p>
          <w:p w14:paraId="76354D4C" w14:textId="77777777" w:rsidR="00BF7234" w:rsidRPr="00D24504" w:rsidRDefault="00BF7234" w:rsidP="00796771">
            <w:pPr>
              <w:spacing w:after="40"/>
              <w:rPr>
                <w:szCs w:val="22"/>
                <w:lang w:val="lt-LT"/>
              </w:rPr>
            </w:pPr>
            <w:r w:rsidRPr="00D24504">
              <w:rPr>
                <w:szCs w:val="22"/>
                <w:lang w:val="lt-LT"/>
              </w:rPr>
              <w:t>1,7E-02</w:t>
            </w:r>
          </w:p>
        </w:tc>
        <w:tc>
          <w:tcPr>
            <w:tcW w:w="1170" w:type="dxa"/>
            <w:tcBorders>
              <w:top w:val="nil"/>
              <w:bottom w:val="single" w:sz="4" w:space="0" w:color="FFFFFF"/>
            </w:tcBorders>
          </w:tcPr>
          <w:p w14:paraId="75E34D26" w14:textId="77777777" w:rsidR="00BF7234" w:rsidRPr="00D24504" w:rsidRDefault="00BF7234" w:rsidP="00796771">
            <w:pPr>
              <w:spacing w:after="40"/>
              <w:rPr>
                <w:szCs w:val="22"/>
                <w:lang w:val="lt-LT"/>
              </w:rPr>
            </w:pPr>
          </w:p>
          <w:p w14:paraId="2C13A46A" w14:textId="77777777" w:rsidR="00BF7234" w:rsidRPr="00D24504" w:rsidRDefault="00BF7234" w:rsidP="00796771">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14:paraId="089748DC" w14:textId="77777777" w:rsidR="00BF7234" w:rsidRPr="00D24504" w:rsidRDefault="00BF7234" w:rsidP="00796771">
            <w:pPr>
              <w:spacing w:after="100" w:afterAutospacing="1"/>
              <w:rPr>
                <w:szCs w:val="22"/>
                <w:lang w:val="lt-LT"/>
              </w:rPr>
            </w:pPr>
            <w:r w:rsidRPr="00D24504">
              <w:rPr>
                <w:szCs w:val="22"/>
                <w:lang w:val="lt-LT"/>
              </w:rPr>
              <w:t>4,4E-02</w:t>
            </w:r>
          </w:p>
        </w:tc>
      </w:tr>
      <w:tr w:rsidR="00BF7234" w:rsidRPr="00D24504" w14:paraId="0F33746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66D9FAAF" w14:textId="77777777" w:rsidR="00BF7234" w:rsidRPr="00D24504" w:rsidRDefault="00BF7234" w:rsidP="00796771">
            <w:pPr>
              <w:spacing w:after="40"/>
              <w:rPr>
                <w:szCs w:val="22"/>
                <w:lang w:val="lt-LT"/>
              </w:rPr>
            </w:pPr>
            <w:r w:rsidRPr="00D24504">
              <w:rPr>
                <w:szCs w:val="22"/>
                <w:lang w:val="lt-LT"/>
              </w:rPr>
              <w:t>Inkstai</w:t>
            </w:r>
          </w:p>
        </w:tc>
        <w:tc>
          <w:tcPr>
            <w:tcW w:w="1010" w:type="dxa"/>
            <w:tcBorders>
              <w:top w:val="nil"/>
              <w:bottom w:val="nil"/>
            </w:tcBorders>
          </w:tcPr>
          <w:p w14:paraId="53730110"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nil"/>
              <w:bottom w:val="nil"/>
            </w:tcBorders>
          </w:tcPr>
          <w:p w14:paraId="7DFC9574" w14:textId="77777777" w:rsidR="00BF7234" w:rsidRPr="00D24504" w:rsidRDefault="00BF7234" w:rsidP="00796771">
            <w:pPr>
              <w:spacing w:after="40"/>
              <w:rPr>
                <w:szCs w:val="22"/>
                <w:lang w:val="lt-LT"/>
              </w:rPr>
            </w:pPr>
            <w:r w:rsidRPr="00D24504">
              <w:rPr>
                <w:szCs w:val="22"/>
                <w:lang w:val="lt-LT"/>
              </w:rPr>
              <w:t>1,4E-02</w:t>
            </w:r>
          </w:p>
        </w:tc>
        <w:tc>
          <w:tcPr>
            <w:tcW w:w="1260" w:type="dxa"/>
            <w:tcBorders>
              <w:top w:val="nil"/>
              <w:bottom w:val="nil"/>
            </w:tcBorders>
          </w:tcPr>
          <w:p w14:paraId="5DFE90C1" w14:textId="77777777" w:rsidR="00BF7234" w:rsidRPr="00D24504" w:rsidRDefault="00BF7234" w:rsidP="00796771">
            <w:pPr>
              <w:spacing w:after="40"/>
              <w:rPr>
                <w:szCs w:val="22"/>
                <w:lang w:val="lt-LT"/>
              </w:rPr>
            </w:pPr>
            <w:r w:rsidRPr="00D24504">
              <w:rPr>
                <w:szCs w:val="22"/>
                <w:lang w:val="lt-LT"/>
              </w:rPr>
              <w:t>2,2E-02</w:t>
            </w:r>
          </w:p>
        </w:tc>
        <w:tc>
          <w:tcPr>
            <w:tcW w:w="1170" w:type="dxa"/>
            <w:tcBorders>
              <w:top w:val="nil"/>
              <w:bottom w:val="nil"/>
            </w:tcBorders>
          </w:tcPr>
          <w:p w14:paraId="0A0421A5" w14:textId="77777777" w:rsidR="00BF7234" w:rsidRPr="00D24504" w:rsidRDefault="00BF7234" w:rsidP="00796771">
            <w:pPr>
              <w:spacing w:after="40"/>
              <w:rPr>
                <w:szCs w:val="22"/>
                <w:lang w:val="lt-LT"/>
              </w:rPr>
            </w:pPr>
            <w:r w:rsidRPr="00D24504">
              <w:rPr>
                <w:szCs w:val="22"/>
                <w:lang w:val="lt-LT"/>
              </w:rPr>
              <w:t>3,2E-02</w:t>
            </w:r>
          </w:p>
        </w:tc>
        <w:tc>
          <w:tcPr>
            <w:tcW w:w="1260" w:type="dxa"/>
            <w:gridSpan w:val="2"/>
            <w:tcBorders>
              <w:top w:val="single" w:sz="4" w:space="0" w:color="FFFFFF"/>
              <w:bottom w:val="single" w:sz="4" w:space="0" w:color="FFFFFF"/>
            </w:tcBorders>
          </w:tcPr>
          <w:p w14:paraId="5B8B6F23" w14:textId="77777777" w:rsidR="00BF7234" w:rsidRPr="00D24504" w:rsidRDefault="00BF7234" w:rsidP="00796771">
            <w:pPr>
              <w:spacing w:after="40"/>
              <w:rPr>
                <w:szCs w:val="22"/>
                <w:lang w:val="lt-LT"/>
              </w:rPr>
            </w:pPr>
            <w:r w:rsidRPr="00D24504">
              <w:rPr>
                <w:szCs w:val="22"/>
                <w:lang w:val="lt-LT"/>
              </w:rPr>
              <w:t>5,4E-02</w:t>
            </w:r>
          </w:p>
        </w:tc>
      </w:tr>
      <w:tr w:rsidR="00BF7234" w:rsidRPr="00D24504" w14:paraId="159286FC"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40528FF" w14:textId="77777777" w:rsidR="00BF7234" w:rsidRPr="00D24504" w:rsidRDefault="00BF7234" w:rsidP="00796771">
            <w:pPr>
              <w:spacing w:after="40"/>
              <w:rPr>
                <w:szCs w:val="22"/>
                <w:lang w:val="lt-LT"/>
              </w:rPr>
            </w:pPr>
            <w:r w:rsidRPr="00D24504">
              <w:rPr>
                <w:szCs w:val="22"/>
                <w:lang w:val="lt-LT"/>
              </w:rPr>
              <w:t>Kepenys</w:t>
            </w:r>
          </w:p>
        </w:tc>
        <w:tc>
          <w:tcPr>
            <w:tcW w:w="1010" w:type="dxa"/>
            <w:tcBorders>
              <w:top w:val="nil"/>
              <w:bottom w:val="nil"/>
            </w:tcBorders>
          </w:tcPr>
          <w:p w14:paraId="1502A478" w14:textId="77777777" w:rsidR="00BF7234" w:rsidRPr="00D24504" w:rsidRDefault="00BF7234" w:rsidP="00796771">
            <w:pPr>
              <w:spacing w:after="40"/>
              <w:rPr>
                <w:szCs w:val="22"/>
                <w:lang w:val="lt-LT"/>
              </w:rPr>
            </w:pPr>
            <w:r w:rsidRPr="00D24504">
              <w:rPr>
                <w:szCs w:val="22"/>
                <w:lang w:val="lt-LT"/>
              </w:rPr>
              <w:t>2,0E-02</w:t>
            </w:r>
          </w:p>
        </w:tc>
        <w:tc>
          <w:tcPr>
            <w:tcW w:w="1260" w:type="dxa"/>
            <w:tcBorders>
              <w:top w:val="nil"/>
              <w:bottom w:val="nil"/>
            </w:tcBorders>
          </w:tcPr>
          <w:p w14:paraId="216C3D4D" w14:textId="77777777" w:rsidR="00BF7234" w:rsidRPr="00D24504" w:rsidRDefault="00BF7234" w:rsidP="00796771">
            <w:pPr>
              <w:spacing w:after="40"/>
              <w:rPr>
                <w:szCs w:val="22"/>
                <w:lang w:val="lt-LT"/>
              </w:rPr>
            </w:pPr>
            <w:r w:rsidRPr="00D24504">
              <w:rPr>
                <w:szCs w:val="22"/>
                <w:lang w:val="lt-LT"/>
              </w:rPr>
              <w:t>2,6E-02</w:t>
            </w:r>
          </w:p>
        </w:tc>
        <w:tc>
          <w:tcPr>
            <w:tcW w:w="1260" w:type="dxa"/>
            <w:tcBorders>
              <w:top w:val="nil"/>
              <w:bottom w:val="nil"/>
            </w:tcBorders>
          </w:tcPr>
          <w:p w14:paraId="5078852B" w14:textId="77777777" w:rsidR="00BF7234" w:rsidRPr="00D24504" w:rsidRDefault="00BF7234" w:rsidP="00796771">
            <w:pPr>
              <w:spacing w:after="40"/>
              <w:rPr>
                <w:szCs w:val="22"/>
                <w:lang w:val="lt-LT"/>
              </w:rPr>
            </w:pPr>
            <w:r w:rsidRPr="00D24504">
              <w:rPr>
                <w:szCs w:val="22"/>
                <w:lang w:val="lt-LT"/>
              </w:rPr>
              <w:t>3,8E-02</w:t>
            </w:r>
          </w:p>
        </w:tc>
        <w:tc>
          <w:tcPr>
            <w:tcW w:w="1170" w:type="dxa"/>
            <w:tcBorders>
              <w:top w:val="nil"/>
              <w:bottom w:val="single" w:sz="4" w:space="0" w:color="FFFFFF"/>
            </w:tcBorders>
          </w:tcPr>
          <w:p w14:paraId="3A99A66D" w14:textId="77777777" w:rsidR="00BF7234" w:rsidRPr="00D24504" w:rsidRDefault="00BF7234" w:rsidP="00796771">
            <w:pPr>
              <w:spacing w:after="40"/>
              <w:rPr>
                <w:szCs w:val="22"/>
                <w:lang w:val="lt-LT"/>
              </w:rPr>
            </w:pPr>
            <w:r w:rsidRPr="00D24504">
              <w:rPr>
                <w:szCs w:val="22"/>
                <w:lang w:val="lt-LT"/>
              </w:rPr>
              <w:t>5,4E-02</w:t>
            </w:r>
          </w:p>
        </w:tc>
        <w:tc>
          <w:tcPr>
            <w:tcW w:w="1260" w:type="dxa"/>
            <w:gridSpan w:val="2"/>
            <w:tcBorders>
              <w:top w:val="single" w:sz="4" w:space="0" w:color="FFFFFF"/>
              <w:bottom w:val="single" w:sz="4" w:space="0" w:color="FFFFFF"/>
            </w:tcBorders>
          </w:tcPr>
          <w:p w14:paraId="33927B57" w14:textId="77777777" w:rsidR="00BF7234" w:rsidRPr="00D24504" w:rsidRDefault="00BF7234" w:rsidP="00796771">
            <w:pPr>
              <w:spacing w:after="40"/>
              <w:rPr>
                <w:szCs w:val="22"/>
                <w:lang w:val="lt-LT"/>
              </w:rPr>
            </w:pPr>
            <w:r w:rsidRPr="00D24504">
              <w:rPr>
                <w:szCs w:val="22"/>
                <w:lang w:val="lt-LT"/>
              </w:rPr>
              <w:t>9,7E-02</w:t>
            </w:r>
          </w:p>
        </w:tc>
      </w:tr>
      <w:tr w:rsidR="00BF7234" w:rsidRPr="00D24504" w14:paraId="78CBE56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315124E0" w14:textId="77777777" w:rsidR="00BF7234" w:rsidRPr="00D24504" w:rsidRDefault="00BF7234" w:rsidP="00796771">
            <w:pPr>
              <w:spacing w:after="40"/>
              <w:rPr>
                <w:szCs w:val="22"/>
                <w:lang w:val="lt-LT"/>
              </w:rPr>
            </w:pPr>
            <w:r w:rsidRPr="00D24504">
              <w:rPr>
                <w:szCs w:val="22"/>
                <w:lang w:val="lt-LT"/>
              </w:rPr>
              <w:t>Plaučiai</w:t>
            </w:r>
          </w:p>
        </w:tc>
        <w:tc>
          <w:tcPr>
            <w:tcW w:w="1010" w:type="dxa"/>
            <w:tcBorders>
              <w:top w:val="nil"/>
              <w:bottom w:val="nil"/>
            </w:tcBorders>
          </w:tcPr>
          <w:p w14:paraId="1100691D" w14:textId="77777777" w:rsidR="00BF7234" w:rsidRPr="00D24504" w:rsidRDefault="00BF7234" w:rsidP="00796771">
            <w:pPr>
              <w:spacing w:after="40"/>
              <w:rPr>
                <w:szCs w:val="22"/>
                <w:lang w:val="lt-LT"/>
              </w:rPr>
            </w:pPr>
            <w:r w:rsidRPr="00D24504">
              <w:rPr>
                <w:szCs w:val="22"/>
                <w:lang w:val="lt-LT"/>
              </w:rPr>
              <w:t>7,8E-03</w:t>
            </w:r>
          </w:p>
        </w:tc>
        <w:tc>
          <w:tcPr>
            <w:tcW w:w="1260" w:type="dxa"/>
            <w:tcBorders>
              <w:top w:val="nil"/>
              <w:bottom w:val="nil"/>
            </w:tcBorders>
          </w:tcPr>
          <w:p w14:paraId="57CD38CD" w14:textId="77777777" w:rsidR="00BF7234" w:rsidRPr="00D24504" w:rsidRDefault="00BF7234" w:rsidP="00796771">
            <w:pPr>
              <w:spacing w:after="40"/>
              <w:rPr>
                <w:szCs w:val="22"/>
                <w:lang w:val="lt-LT"/>
              </w:rPr>
            </w:pPr>
            <w:r w:rsidRPr="00D24504">
              <w:rPr>
                <w:szCs w:val="22"/>
                <w:lang w:val="lt-LT"/>
              </w:rPr>
              <w:t>9,9E-03</w:t>
            </w:r>
          </w:p>
        </w:tc>
        <w:tc>
          <w:tcPr>
            <w:tcW w:w="1260" w:type="dxa"/>
            <w:tcBorders>
              <w:top w:val="nil"/>
              <w:bottom w:val="nil"/>
            </w:tcBorders>
          </w:tcPr>
          <w:p w14:paraId="7709044F" w14:textId="77777777" w:rsidR="00BF7234" w:rsidRPr="00D24504" w:rsidRDefault="00BF7234" w:rsidP="00796771">
            <w:pPr>
              <w:spacing w:after="40"/>
              <w:rPr>
                <w:szCs w:val="22"/>
                <w:lang w:val="lt-LT"/>
              </w:rPr>
            </w:pPr>
            <w:r w:rsidRPr="00D24504">
              <w:rPr>
                <w:szCs w:val="22"/>
                <w:lang w:val="lt-LT"/>
              </w:rPr>
              <w:t>1,5E-02</w:t>
            </w:r>
          </w:p>
        </w:tc>
        <w:tc>
          <w:tcPr>
            <w:tcW w:w="1170" w:type="dxa"/>
            <w:tcBorders>
              <w:top w:val="nil"/>
              <w:bottom w:val="nil"/>
            </w:tcBorders>
          </w:tcPr>
          <w:p w14:paraId="2FF743DC" w14:textId="77777777" w:rsidR="00BF7234" w:rsidRPr="00D24504" w:rsidRDefault="00BF7234" w:rsidP="00796771">
            <w:pPr>
              <w:spacing w:after="40"/>
              <w:rPr>
                <w:szCs w:val="22"/>
                <w:lang w:val="lt-LT"/>
              </w:rPr>
            </w:pPr>
            <w:r w:rsidRPr="00D24504">
              <w:rPr>
                <w:szCs w:val="22"/>
                <w:lang w:val="lt-LT"/>
              </w:rPr>
              <w:t>2,3E-02</w:t>
            </w:r>
          </w:p>
        </w:tc>
        <w:tc>
          <w:tcPr>
            <w:tcW w:w="1260" w:type="dxa"/>
            <w:gridSpan w:val="2"/>
            <w:tcBorders>
              <w:top w:val="single" w:sz="4" w:space="0" w:color="FFFFFF"/>
              <w:bottom w:val="single" w:sz="4" w:space="0" w:color="FFFFFF"/>
            </w:tcBorders>
          </w:tcPr>
          <w:p w14:paraId="3BF31DD2" w14:textId="77777777" w:rsidR="00BF7234" w:rsidRPr="00D24504" w:rsidRDefault="00BF7234" w:rsidP="00796771">
            <w:pPr>
              <w:spacing w:after="40"/>
              <w:rPr>
                <w:szCs w:val="22"/>
                <w:lang w:val="lt-LT"/>
              </w:rPr>
            </w:pPr>
            <w:r w:rsidRPr="00D24504">
              <w:rPr>
                <w:szCs w:val="22"/>
                <w:lang w:val="lt-LT"/>
              </w:rPr>
              <w:t>4,1E-02</w:t>
            </w:r>
          </w:p>
        </w:tc>
      </w:tr>
      <w:tr w:rsidR="00BF7234" w:rsidRPr="00D24504" w14:paraId="7892238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single" w:sz="4" w:space="0" w:color="FFFFFF"/>
            </w:tcBorders>
          </w:tcPr>
          <w:p w14:paraId="412C20F1" w14:textId="77777777" w:rsidR="00BF7234" w:rsidRPr="00D24504" w:rsidRDefault="00BF7234" w:rsidP="00796771">
            <w:pPr>
              <w:spacing w:after="40"/>
              <w:rPr>
                <w:szCs w:val="22"/>
                <w:lang w:val="lt-LT"/>
              </w:rPr>
            </w:pPr>
            <w:r w:rsidRPr="00D24504">
              <w:rPr>
                <w:szCs w:val="22"/>
                <w:lang w:val="lt-LT"/>
              </w:rPr>
              <w:t>Raumenys</w:t>
            </w:r>
          </w:p>
        </w:tc>
        <w:tc>
          <w:tcPr>
            <w:tcW w:w="1010" w:type="dxa"/>
            <w:tcBorders>
              <w:top w:val="nil"/>
              <w:bottom w:val="single" w:sz="4" w:space="0" w:color="FFFFFF"/>
            </w:tcBorders>
          </w:tcPr>
          <w:p w14:paraId="54F8A1E1" w14:textId="77777777" w:rsidR="00BF7234" w:rsidRPr="00D24504" w:rsidRDefault="00BF7234" w:rsidP="00796771">
            <w:pPr>
              <w:spacing w:after="40"/>
              <w:rPr>
                <w:szCs w:val="22"/>
                <w:lang w:val="lt-LT"/>
              </w:rPr>
            </w:pPr>
            <w:r w:rsidRPr="00D24504">
              <w:rPr>
                <w:szCs w:val="22"/>
                <w:lang w:val="lt-LT"/>
              </w:rPr>
              <w:t>3,3E-03</w:t>
            </w:r>
          </w:p>
        </w:tc>
        <w:tc>
          <w:tcPr>
            <w:tcW w:w="1260" w:type="dxa"/>
            <w:tcBorders>
              <w:top w:val="nil"/>
              <w:bottom w:val="single" w:sz="4" w:space="0" w:color="FFFFFF"/>
            </w:tcBorders>
          </w:tcPr>
          <w:p w14:paraId="616716E5" w14:textId="77777777" w:rsidR="00BF7234" w:rsidRPr="00D24504" w:rsidRDefault="00BF7234" w:rsidP="00796771">
            <w:pPr>
              <w:spacing w:after="40"/>
              <w:rPr>
                <w:szCs w:val="22"/>
                <w:lang w:val="lt-LT"/>
              </w:rPr>
            </w:pPr>
            <w:r w:rsidRPr="00D24504">
              <w:rPr>
                <w:szCs w:val="22"/>
                <w:lang w:val="lt-LT"/>
              </w:rPr>
              <w:t>4,1E-03</w:t>
            </w:r>
          </w:p>
        </w:tc>
        <w:tc>
          <w:tcPr>
            <w:tcW w:w="1260" w:type="dxa"/>
            <w:tcBorders>
              <w:top w:val="nil"/>
              <w:bottom w:val="single" w:sz="4" w:space="0" w:color="FFFFFF"/>
            </w:tcBorders>
          </w:tcPr>
          <w:p w14:paraId="4AE62715" w14:textId="77777777" w:rsidR="00BF7234" w:rsidRPr="00D24504" w:rsidRDefault="00BF7234" w:rsidP="00796771">
            <w:pPr>
              <w:spacing w:after="40"/>
              <w:rPr>
                <w:szCs w:val="22"/>
                <w:lang w:val="lt-LT"/>
              </w:rPr>
            </w:pPr>
            <w:r w:rsidRPr="00D24504">
              <w:rPr>
                <w:szCs w:val="22"/>
                <w:lang w:val="lt-LT"/>
              </w:rPr>
              <w:t>6,0E-03</w:t>
            </w:r>
          </w:p>
        </w:tc>
        <w:tc>
          <w:tcPr>
            <w:tcW w:w="1170" w:type="dxa"/>
            <w:tcBorders>
              <w:top w:val="nil"/>
              <w:bottom w:val="single" w:sz="4" w:space="0" w:color="FFFFFF"/>
            </w:tcBorders>
          </w:tcPr>
          <w:p w14:paraId="7A762CF0" w14:textId="77777777" w:rsidR="00BF7234" w:rsidRPr="00D24504" w:rsidRDefault="00BF7234" w:rsidP="00796771">
            <w:pPr>
              <w:spacing w:after="40"/>
              <w:rPr>
                <w:szCs w:val="22"/>
                <w:lang w:val="lt-LT"/>
              </w:rPr>
            </w:pPr>
            <w:r w:rsidRPr="00D24504">
              <w:rPr>
                <w:szCs w:val="22"/>
                <w:lang w:val="lt-LT"/>
              </w:rPr>
              <w:t>8,9E-03</w:t>
            </w:r>
          </w:p>
        </w:tc>
        <w:tc>
          <w:tcPr>
            <w:tcW w:w="1260" w:type="dxa"/>
            <w:gridSpan w:val="2"/>
            <w:tcBorders>
              <w:top w:val="single" w:sz="4" w:space="0" w:color="FFFFFF"/>
              <w:bottom w:val="single" w:sz="4" w:space="0" w:color="FFFFFF"/>
            </w:tcBorders>
          </w:tcPr>
          <w:p w14:paraId="22A6EB00" w14:textId="77777777" w:rsidR="00BF7234" w:rsidRPr="00D24504" w:rsidRDefault="00BF7234" w:rsidP="00796771">
            <w:pPr>
              <w:spacing w:after="40"/>
              <w:rPr>
                <w:szCs w:val="22"/>
                <w:lang w:val="lt-LT"/>
              </w:rPr>
            </w:pPr>
            <w:r w:rsidRPr="00D24504">
              <w:rPr>
                <w:szCs w:val="22"/>
                <w:lang w:val="lt-LT"/>
              </w:rPr>
              <w:t>1,6E-02</w:t>
            </w:r>
          </w:p>
        </w:tc>
      </w:tr>
      <w:tr w:rsidR="00BF7234" w:rsidRPr="00D24504" w14:paraId="1870A697"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single" w:sz="4" w:space="0" w:color="FFFFFF"/>
              <w:bottom w:val="nil"/>
            </w:tcBorders>
          </w:tcPr>
          <w:p w14:paraId="196B0682" w14:textId="77777777" w:rsidR="00BF7234" w:rsidRPr="00D24504" w:rsidRDefault="00BF7234" w:rsidP="00796771">
            <w:pPr>
              <w:spacing w:after="40"/>
              <w:rPr>
                <w:szCs w:val="22"/>
                <w:lang w:val="lt-LT"/>
              </w:rPr>
            </w:pPr>
          </w:p>
          <w:p w14:paraId="39E56FE2" w14:textId="77777777" w:rsidR="00BF7234" w:rsidRPr="00D24504" w:rsidRDefault="00BF7234" w:rsidP="00796771">
            <w:pPr>
              <w:spacing w:after="40"/>
              <w:rPr>
                <w:szCs w:val="22"/>
                <w:lang w:val="lt-LT"/>
              </w:rPr>
            </w:pPr>
            <w:r w:rsidRPr="00D24504">
              <w:rPr>
                <w:szCs w:val="22"/>
                <w:lang w:val="lt-LT"/>
              </w:rPr>
              <w:t>Stemplė</w:t>
            </w:r>
          </w:p>
        </w:tc>
        <w:tc>
          <w:tcPr>
            <w:tcW w:w="1010" w:type="dxa"/>
            <w:tcBorders>
              <w:top w:val="single" w:sz="4" w:space="0" w:color="FFFFFF"/>
              <w:bottom w:val="nil"/>
            </w:tcBorders>
          </w:tcPr>
          <w:p w14:paraId="320215F5" w14:textId="77777777" w:rsidR="00BF7234" w:rsidRPr="00D24504" w:rsidRDefault="00BF7234" w:rsidP="00796771">
            <w:pPr>
              <w:spacing w:after="40"/>
              <w:rPr>
                <w:szCs w:val="22"/>
                <w:lang w:val="lt-LT"/>
              </w:rPr>
            </w:pPr>
          </w:p>
          <w:p w14:paraId="15111E37" w14:textId="77777777" w:rsidR="00BF7234" w:rsidRPr="00D24504" w:rsidRDefault="00BF7234" w:rsidP="00796771">
            <w:pPr>
              <w:spacing w:after="40"/>
              <w:rPr>
                <w:szCs w:val="22"/>
                <w:lang w:val="lt-LT"/>
              </w:rPr>
            </w:pPr>
            <w:r w:rsidRPr="00D24504">
              <w:rPr>
                <w:szCs w:val="22"/>
                <w:lang w:val="lt-LT"/>
              </w:rPr>
              <w:t>3,5E-03</w:t>
            </w:r>
          </w:p>
        </w:tc>
        <w:tc>
          <w:tcPr>
            <w:tcW w:w="1260" w:type="dxa"/>
            <w:tcBorders>
              <w:top w:val="single" w:sz="4" w:space="0" w:color="FFFFFF"/>
              <w:bottom w:val="nil"/>
            </w:tcBorders>
          </w:tcPr>
          <w:p w14:paraId="4CC0DF06" w14:textId="77777777" w:rsidR="00BF7234" w:rsidRPr="00D24504" w:rsidRDefault="00BF7234" w:rsidP="00796771">
            <w:pPr>
              <w:spacing w:after="40"/>
              <w:rPr>
                <w:szCs w:val="22"/>
                <w:lang w:val="lt-LT"/>
              </w:rPr>
            </w:pPr>
          </w:p>
          <w:p w14:paraId="1E38C81E" w14:textId="77777777" w:rsidR="00BF7234" w:rsidRPr="00D24504" w:rsidRDefault="00BF7234" w:rsidP="00796771">
            <w:pPr>
              <w:spacing w:after="40"/>
              <w:rPr>
                <w:szCs w:val="22"/>
                <w:lang w:val="lt-LT"/>
              </w:rPr>
            </w:pPr>
            <w:r w:rsidRPr="00D24504">
              <w:rPr>
                <w:szCs w:val="22"/>
                <w:lang w:val="lt-LT"/>
              </w:rPr>
              <w:t>4,2E-03</w:t>
            </w:r>
          </w:p>
        </w:tc>
        <w:tc>
          <w:tcPr>
            <w:tcW w:w="1260" w:type="dxa"/>
            <w:tcBorders>
              <w:top w:val="single" w:sz="4" w:space="0" w:color="FFFFFF"/>
              <w:bottom w:val="nil"/>
            </w:tcBorders>
          </w:tcPr>
          <w:p w14:paraId="0361DFB3" w14:textId="77777777" w:rsidR="00BF7234" w:rsidRPr="00D24504" w:rsidRDefault="00BF7234" w:rsidP="00796771">
            <w:pPr>
              <w:spacing w:after="40"/>
              <w:rPr>
                <w:szCs w:val="22"/>
                <w:lang w:val="lt-LT"/>
              </w:rPr>
            </w:pPr>
          </w:p>
          <w:p w14:paraId="5CCF7D5D"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single" w:sz="4" w:space="0" w:color="FFFFFF"/>
              <w:bottom w:val="nil"/>
            </w:tcBorders>
          </w:tcPr>
          <w:p w14:paraId="1F09407D" w14:textId="77777777" w:rsidR="00BF7234" w:rsidRPr="00D24504" w:rsidRDefault="00BF7234" w:rsidP="00796771">
            <w:pPr>
              <w:spacing w:after="40"/>
              <w:rPr>
                <w:szCs w:val="22"/>
                <w:lang w:val="lt-LT"/>
              </w:rPr>
            </w:pPr>
          </w:p>
          <w:p w14:paraId="40FBBDDF" w14:textId="77777777" w:rsidR="00BF7234" w:rsidRPr="00D24504" w:rsidRDefault="00BF7234" w:rsidP="00796771">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14:paraId="14AFF246" w14:textId="77777777" w:rsidR="00BF7234" w:rsidRPr="00D24504" w:rsidRDefault="00BF7234" w:rsidP="00796771">
            <w:pPr>
              <w:spacing w:after="40"/>
              <w:rPr>
                <w:szCs w:val="22"/>
                <w:lang w:val="lt-LT"/>
              </w:rPr>
            </w:pPr>
          </w:p>
          <w:p w14:paraId="3CEE2E3D" w14:textId="77777777" w:rsidR="00BF7234" w:rsidRPr="00D24504" w:rsidRDefault="00BF7234" w:rsidP="00796771">
            <w:pPr>
              <w:spacing w:after="40"/>
              <w:rPr>
                <w:szCs w:val="22"/>
                <w:lang w:val="lt-LT"/>
              </w:rPr>
            </w:pPr>
            <w:r w:rsidRPr="00D24504">
              <w:rPr>
                <w:szCs w:val="22"/>
                <w:lang w:val="lt-LT"/>
              </w:rPr>
              <w:t>1,5E-02</w:t>
            </w:r>
          </w:p>
        </w:tc>
      </w:tr>
      <w:tr w:rsidR="00BF7234" w:rsidRPr="00D24504" w14:paraId="2A115873"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34B3ACD2" w14:textId="77777777" w:rsidR="00BF7234" w:rsidRPr="00D24504" w:rsidRDefault="00BF7234" w:rsidP="00796771">
            <w:pPr>
              <w:spacing w:after="40"/>
              <w:rPr>
                <w:szCs w:val="22"/>
                <w:lang w:val="lt-LT"/>
              </w:rPr>
            </w:pPr>
            <w:r w:rsidRPr="00D24504">
              <w:rPr>
                <w:szCs w:val="22"/>
                <w:lang w:val="lt-LT"/>
              </w:rPr>
              <w:t>Kiaušidės</w:t>
            </w:r>
          </w:p>
        </w:tc>
        <w:tc>
          <w:tcPr>
            <w:tcW w:w="1010" w:type="dxa"/>
            <w:tcBorders>
              <w:top w:val="nil"/>
              <w:bottom w:val="nil"/>
            </w:tcBorders>
          </w:tcPr>
          <w:p w14:paraId="6BF9D671" w14:textId="77777777" w:rsidR="00BF7234" w:rsidRPr="00D24504" w:rsidRDefault="00BF7234" w:rsidP="00796771">
            <w:pPr>
              <w:spacing w:after="40"/>
              <w:rPr>
                <w:szCs w:val="22"/>
                <w:lang w:val="lt-LT"/>
              </w:rPr>
            </w:pPr>
            <w:r w:rsidRPr="00D24504">
              <w:rPr>
                <w:szCs w:val="22"/>
                <w:lang w:val="lt-LT"/>
              </w:rPr>
              <w:t>3,9E-03</w:t>
            </w:r>
          </w:p>
        </w:tc>
        <w:tc>
          <w:tcPr>
            <w:tcW w:w="1260" w:type="dxa"/>
            <w:tcBorders>
              <w:top w:val="nil"/>
              <w:bottom w:val="nil"/>
            </w:tcBorders>
          </w:tcPr>
          <w:p w14:paraId="6AA4AB4D" w14:textId="77777777" w:rsidR="00BF7234" w:rsidRPr="00D24504" w:rsidRDefault="00BF7234" w:rsidP="00796771">
            <w:pPr>
              <w:spacing w:after="40"/>
              <w:rPr>
                <w:szCs w:val="22"/>
                <w:lang w:val="lt-LT"/>
              </w:rPr>
            </w:pPr>
            <w:r w:rsidRPr="00D24504">
              <w:rPr>
                <w:szCs w:val="22"/>
                <w:lang w:val="lt-LT"/>
              </w:rPr>
              <w:t>5,0E-03</w:t>
            </w:r>
          </w:p>
        </w:tc>
        <w:tc>
          <w:tcPr>
            <w:tcW w:w="1260" w:type="dxa"/>
            <w:tcBorders>
              <w:top w:val="nil"/>
              <w:bottom w:val="nil"/>
            </w:tcBorders>
          </w:tcPr>
          <w:p w14:paraId="4A4CABB9" w14:textId="77777777" w:rsidR="00BF7234" w:rsidRPr="00D24504" w:rsidRDefault="00BF7234" w:rsidP="00796771">
            <w:pPr>
              <w:spacing w:after="40"/>
              <w:rPr>
                <w:szCs w:val="22"/>
                <w:lang w:val="lt-LT"/>
              </w:rPr>
            </w:pPr>
            <w:r w:rsidRPr="00D24504">
              <w:rPr>
                <w:szCs w:val="22"/>
                <w:lang w:val="lt-LT"/>
              </w:rPr>
              <w:t>7,2E-03</w:t>
            </w:r>
          </w:p>
        </w:tc>
        <w:tc>
          <w:tcPr>
            <w:tcW w:w="1170" w:type="dxa"/>
            <w:tcBorders>
              <w:top w:val="nil"/>
              <w:bottom w:val="nil"/>
            </w:tcBorders>
          </w:tcPr>
          <w:p w14:paraId="7A64B09F" w14:textId="77777777" w:rsidR="00BF7234" w:rsidRPr="00D24504" w:rsidRDefault="00BF7234" w:rsidP="00796771">
            <w:pPr>
              <w:spacing w:after="40"/>
              <w:rPr>
                <w:szCs w:val="22"/>
                <w:lang w:val="lt-LT"/>
              </w:rPr>
            </w:pPr>
            <w:r w:rsidRPr="00D24504">
              <w:rPr>
                <w:szCs w:val="22"/>
                <w:lang w:val="lt-LT"/>
              </w:rPr>
              <w:t>1,1E-02</w:t>
            </w:r>
          </w:p>
        </w:tc>
        <w:tc>
          <w:tcPr>
            <w:tcW w:w="1260" w:type="dxa"/>
            <w:gridSpan w:val="2"/>
            <w:tcBorders>
              <w:top w:val="single" w:sz="4" w:space="0" w:color="FFFFFF"/>
              <w:bottom w:val="single" w:sz="4" w:space="0" w:color="FFFFFF"/>
            </w:tcBorders>
          </w:tcPr>
          <w:p w14:paraId="03D8AA7E" w14:textId="77777777" w:rsidR="00BF7234" w:rsidRPr="00D24504" w:rsidRDefault="00BF7234" w:rsidP="00796771">
            <w:pPr>
              <w:spacing w:after="40"/>
              <w:rPr>
                <w:szCs w:val="22"/>
                <w:lang w:val="lt-LT"/>
              </w:rPr>
            </w:pPr>
            <w:r w:rsidRPr="00D24504">
              <w:rPr>
                <w:szCs w:val="22"/>
                <w:lang w:val="lt-LT"/>
              </w:rPr>
              <w:t>1,8E-02</w:t>
            </w:r>
          </w:p>
        </w:tc>
      </w:tr>
      <w:tr w:rsidR="00BF7234" w:rsidRPr="00D24504" w14:paraId="3EE4BBCB"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767B01DA" w14:textId="77777777" w:rsidR="00BF7234" w:rsidRPr="00D24504" w:rsidRDefault="00BF7234" w:rsidP="00796771">
            <w:pPr>
              <w:spacing w:after="40"/>
              <w:rPr>
                <w:szCs w:val="22"/>
                <w:lang w:val="lt-LT"/>
              </w:rPr>
            </w:pPr>
            <w:r w:rsidRPr="00D24504">
              <w:rPr>
                <w:szCs w:val="22"/>
                <w:lang w:val="lt-LT"/>
              </w:rPr>
              <w:t>Kasa</w:t>
            </w:r>
          </w:p>
        </w:tc>
        <w:tc>
          <w:tcPr>
            <w:tcW w:w="1010" w:type="dxa"/>
            <w:tcBorders>
              <w:top w:val="nil"/>
              <w:bottom w:val="nil"/>
            </w:tcBorders>
          </w:tcPr>
          <w:p w14:paraId="6802EC5F" w14:textId="77777777" w:rsidR="00BF7234" w:rsidRPr="00D24504" w:rsidRDefault="00BF7234" w:rsidP="00796771">
            <w:pPr>
              <w:spacing w:after="40"/>
              <w:rPr>
                <w:szCs w:val="22"/>
                <w:lang w:val="lt-LT"/>
              </w:rPr>
            </w:pPr>
            <w:r w:rsidRPr="00D24504">
              <w:rPr>
                <w:szCs w:val="22"/>
                <w:lang w:val="lt-LT"/>
              </w:rPr>
              <w:t>1,3E-02</w:t>
            </w:r>
          </w:p>
        </w:tc>
        <w:tc>
          <w:tcPr>
            <w:tcW w:w="1260" w:type="dxa"/>
            <w:tcBorders>
              <w:top w:val="nil"/>
              <w:bottom w:val="nil"/>
            </w:tcBorders>
          </w:tcPr>
          <w:p w14:paraId="5332F32B" w14:textId="77777777" w:rsidR="00BF7234" w:rsidRPr="00D24504" w:rsidRDefault="00BF7234" w:rsidP="00796771">
            <w:pPr>
              <w:spacing w:after="40"/>
              <w:rPr>
                <w:szCs w:val="22"/>
                <w:lang w:val="lt-LT"/>
              </w:rPr>
            </w:pPr>
            <w:r w:rsidRPr="00D24504">
              <w:rPr>
                <w:szCs w:val="22"/>
                <w:lang w:val="lt-LT"/>
              </w:rPr>
              <w:t>1,6E-02</w:t>
            </w:r>
          </w:p>
        </w:tc>
        <w:tc>
          <w:tcPr>
            <w:tcW w:w="1260" w:type="dxa"/>
            <w:tcBorders>
              <w:top w:val="nil"/>
              <w:bottom w:val="nil"/>
            </w:tcBorders>
          </w:tcPr>
          <w:p w14:paraId="64A79FB8" w14:textId="77777777" w:rsidR="00BF7234" w:rsidRPr="00D24504" w:rsidRDefault="00BF7234" w:rsidP="00796771">
            <w:pPr>
              <w:spacing w:after="40"/>
              <w:rPr>
                <w:szCs w:val="22"/>
                <w:lang w:val="lt-LT"/>
              </w:rPr>
            </w:pPr>
            <w:r w:rsidRPr="00D24504">
              <w:rPr>
                <w:szCs w:val="22"/>
                <w:lang w:val="lt-LT"/>
              </w:rPr>
              <w:t>2,3E-02</w:t>
            </w:r>
          </w:p>
        </w:tc>
        <w:tc>
          <w:tcPr>
            <w:tcW w:w="1170" w:type="dxa"/>
            <w:tcBorders>
              <w:top w:val="nil"/>
              <w:bottom w:val="nil"/>
            </w:tcBorders>
          </w:tcPr>
          <w:p w14:paraId="0DA753A7" w14:textId="77777777" w:rsidR="00BF7234" w:rsidRPr="00D24504" w:rsidRDefault="00BF7234" w:rsidP="00796771">
            <w:pPr>
              <w:spacing w:after="40"/>
              <w:rPr>
                <w:szCs w:val="22"/>
                <w:lang w:val="lt-LT"/>
              </w:rPr>
            </w:pPr>
            <w:r w:rsidRPr="00D24504">
              <w:rPr>
                <w:szCs w:val="22"/>
                <w:lang w:val="lt-LT"/>
              </w:rPr>
              <w:t>3,4E-02</w:t>
            </w:r>
          </w:p>
        </w:tc>
        <w:tc>
          <w:tcPr>
            <w:tcW w:w="1260" w:type="dxa"/>
            <w:gridSpan w:val="2"/>
            <w:tcBorders>
              <w:top w:val="single" w:sz="4" w:space="0" w:color="FFFFFF"/>
              <w:bottom w:val="single" w:sz="4" w:space="0" w:color="FFFFFF"/>
            </w:tcBorders>
          </w:tcPr>
          <w:p w14:paraId="6740E02B" w14:textId="77777777" w:rsidR="00BF7234" w:rsidRPr="00D24504" w:rsidRDefault="00BF7234" w:rsidP="00796771">
            <w:pPr>
              <w:spacing w:after="40"/>
              <w:rPr>
                <w:szCs w:val="22"/>
                <w:lang w:val="lt-LT"/>
              </w:rPr>
            </w:pPr>
            <w:r w:rsidRPr="00D24504">
              <w:rPr>
                <w:szCs w:val="22"/>
                <w:lang w:val="lt-LT"/>
              </w:rPr>
              <w:t>5,3E-02</w:t>
            </w:r>
          </w:p>
        </w:tc>
      </w:tr>
      <w:tr w:rsidR="00BF7234" w:rsidRPr="00D24504" w14:paraId="1FF4E953"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68054358" w14:textId="77777777" w:rsidR="00BF7234" w:rsidRPr="00D24504" w:rsidRDefault="00BF7234" w:rsidP="00796771">
            <w:pPr>
              <w:spacing w:after="40"/>
              <w:rPr>
                <w:szCs w:val="22"/>
                <w:lang w:val="lt-LT"/>
              </w:rPr>
            </w:pPr>
            <w:r w:rsidRPr="00D24504">
              <w:rPr>
                <w:szCs w:val="22"/>
                <w:lang w:val="lt-LT"/>
              </w:rPr>
              <w:t>Raudonieji kaulų čiulpai</w:t>
            </w:r>
          </w:p>
        </w:tc>
        <w:tc>
          <w:tcPr>
            <w:tcW w:w="1010" w:type="dxa"/>
            <w:tcBorders>
              <w:top w:val="nil"/>
              <w:bottom w:val="nil"/>
            </w:tcBorders>
          </w:tcPr>
          <w:p w14:paraId="2CF576B0" w14:textId="77777777" w:rsidR="00BF7234" w:rsidRPr="00D24504" w:rsidRDefault="00BF7234" w:rsidP="00796771">
            <w:pPr>
              <w:spacing w:after="40"/>
              <w:rPr>
                <w:szCs w:val="22"/>
                <w:lang w:val="lt-LT"/>
              </w:rPr>
            </w:pPr>
            <w:r w:rsidRPr="00D24504">
              <w:rPr>
                <w:szCs w:val="22"/>
                <w:lang w:val="lt-LT"/>
              </w:rPr>
              <w:t>2,3E-02</w:t>
            </w:r>
          </w:p>
        </w:tc>
        <w:tc>
          <w:tcPr>
            <w:tcW w:w="1260" w:type="dxa"/>
            <w:tcBorders>
              <w:top w:val="nil"/>
              <w:bottom w:val="nil"/>
            </w:tcBorders>
          </w:tcPr>
          <w:p w14:paraId="5FD7111B" w14:textId="77777777" w:rsidR="00BF7234" w:rsidRPr="00D24504" w:rsidRDefault="00BF7234" w:rsidP="00796771">
            <w:pPr>
              <w:spacing w:after="40"/>
              <w:rPr>
                <w:szCs w:val="22"/>
                <w:lang w:val="lt-LT"/>
              </w:rPr>
            </w:pPr>
            <w:r w:rsidRPr="00D24504">
              <w:rPr>
                <w:szCs w:val="22"/>
                <w:lang w:val="lt-LT"/>
              </w:rPr>
              <w:t>2,5E-02</w:t>
            </w:r>
          </w:p>
        </w:tc>
        <w:tc>
          <w:tcPr>
            <w:tcW w:w="1260" w:type="dxa"/>
            <w:tcBorders>
              <w:top w:val="nil"/>
              <w:bottom w:val="nil"/>
            </w:tcBorders>
          </w:tcPr>
          <w:p w14:paraId="58B82A79" w14:textId="77777777" w:rsidR="00BF7234" w:rsidRPr="00D24504" w:rsidRDefault="00BF7234" w:rsidP="00796771">
            <w:pPr>
              <w:spacing w:after="40"/>
              <w:rPr>
                <w:szCs w:val="22"/>
                <w:lang w:val="lt-LT"/>
              </w:rPr>
            </w:pPr>
            <w:r w:rsidRPr="00D24504">
              <w:rPr>
                <w:szCs w:val="22"/>
                <w:lang w:val="lt-LT"/>
              </w:rPr>
              <w:t>4,0E-02</w:t>
            </w:r>
          </w:p>
        </w:tc>
        <w:tc>
          <w:tcPr>
            <w:tcW w:w="1170" w:type="dxa"/>
            <w:tcBorders>
              <w:top w:val="nil"/>
              <w:bottom w:val="single" w:sz="4" w:space="0" w:color="FFFFFF"/>
            </w:tcBorders>
          </w:tcPr>
          <w:p w14:paraId="2C4252DA" w14:textId="77777777" w:rsidR="00BF7234" w:rsidRPr="00D24504" w:rsidRDefault="00BF7234" w:rsidP="00796771">
            <w:pPr>
              <w:spacing w:after="40"/>
              <w:rPr>
                <w:szCs w:val="22"/>
                <w:lang w:val="lt-LT"/>
              </w:rPr>
            </w:pPr>
            <w:r w:rsidRPr="00D24504">
              <w:rPr>
                <w:szCs w:val="22"/>
                <w:lang w:val="lt-LT"/>
              </w:rPr>
              <w:t>7,1E-02</w:t>
            </w:r>
          </w:p>
        </w:tc>
        <w:tc>
          <w:tcPr>
            <w:tcW w:w="1260" w:type="dxa"/>
            <w:gridSpan w:val="2"/>
            <w:tcBorders>
              <w:top w:val="single" w:sz="4" w:space="0" w:color="FFFFFF"/>
              <w:bottom w:val="single" w:sz="4" w:space="0" w:color="FFFFFF"/>
            </w:tcBorders>
          </w:tcPr>
          <w:p w14:paraId="07714872" w14:textId="77777777" w:rsidR="00BF7234" w:rsidRPr="00D24504" w:rsidRDefault="00BF7234" w:rsidP="00796771">
            <w:pPr>
              <w:spacing w:after="40"/>
              <w:rPr>
                <w:szCs w:val="22"/>
                <w:lang w:val="lt-LT"/>
              </w:rPr>
            </w:pPr>
            <w:r w:rsidRPr="00D24504">
              <w:rPr>
                <w:szCs w:val="22"/>
                <w:lang w:val="lt-LT"/>
              </w:rPr>
              <w:t>1,4E-01</w:t>
            </w:r>
          </w:p>
        </w:tc>
      </w:tr>
      <w:tr w:rsidR="00BF7234" w:rsidRPr="00D24504" w14:paraId="6B7B6313"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11A7D991" w14:textId="77777777" w:rsidR="00BF7234" w:rsidRPr="00D24504" w:rsidRDefault="00BF7234" w:rsidP="00796771">
            <w:pPr>
              <w:spacing w:after="40"/>
              <w:rPr>
                <w:szCs w:val="22"/>
                <w:lang w:val="lt-LT"/>
              </w:rPr>
            </w:pPr>
            <w:r w:rsidRPr="00D24504">
              <w:rPr>
                <w:szCs w:val="22"/>
                <w:lang w:val="lt-LT"/>
              </w:rPr>
              <w:t>Oda</w:t>
            </w:r>
          </w:p>
        </w:tc>
        <w:tc>
          <w:tcPr>
            <w:tcW w:w="1010" w:type="dxa"/>
            <w:tcBorders>
              <w:top w:val="nil"/>
              <w:bottom w:val="nil"/>
            </w:tcBorders>
          </w:tcPr>
          <w:p w14:paraId="6F523CEE" w14:textId="77777777" w:rsidR="00BF7234" w:rsidRPr="00D24504" w:rsidRDefault="00BF7234" w:rsidP="00796771">
            <w:pPr>
              <w:spacing w:after="40"/>
              <w:rPr>
                <w:szCs w:val="22"/>
                <w:lang w:val="lt-LT"/>
              </w:rPr>
            </w:pPr>
            <w:r w:rsidRPr="00D24504">
              <w:rPr>
                <w:szCs w:val="22"/>
                <w:lang w:val="lt-LT"/>
              </w:rPr>
              <w:t>1,8E-03</w:t>
            </w:r>
          </w:p>
        </w:tc>
        <w:tc>
          <w:tcPr>
            <w:tcW w:w="1260" w:type="dxa"/>
            <w:tcBorders>
              <w:top w:val="nil"/>
              <w:bottom w:val="nil"/>
            </w:tcBorders>
          </w:tcPr>
          <w:p w14:paraId="40F86B93" w14:textId="77777777" w:rsidR="00BF7234" w:rsidRPr="00D24504" w:rsidRDefault="00BF7234" w:rsidP="00796771">
            <w:pPr>
              <w:spacing w:after="40"/>
              <w:rPr>
                <w:szCs w:val="22"/>
                <w:lang w:val="lt-LT"/>
              </w:rPr>
            </w:pPr>
            <w:r w:rsidRPr="00D24504">
              <w:rPr>
                <w:szCs w:val="22"/>
                <w:lang w:val="lt-LT"/>
              </w:rPr>
              <w:t>2,1E-03</w:t>
            </w:r>
          </w:p>
        </w:tc>
        <w:tc>
          <w:tcPr>
            <w:tcW w:w="1260" w:type="dxa"/>
            <w:tcBorders>
              <w:top w:val="nil"/>
              <w:bottom w:val="nil"/>
            </w:tcBorders>
          </w:tcPr>
          <w:p w14:paraId="1543BCA6" w14:textId="77777777" w:rsidR="00BF7234" w:rsidRPr="00D24504" w:rsidRDefault="00BF7234" w:rsidP="00796771">
            <w:pPr>
              <w:spacing w:after="40"/>
              <w:rPr>
                <w:szCs w:val="22"/>
                <w:lang w:val="lt-LT"/>
              </w:rPr>
            </w:pPr>
            <w:r w:rsidRPr="00D24504">
              <w:rPr>
                <w:szCs w:val="22"/>
                <w:lang w:val="lt-LT"/>
              </w:rPr>
              <w:t>3,4E-03</w:t>
            </w:r>
          </w:p>
        </w:tc>
        <w:tc>
          <w:tcPr>
            <w:tcW w:w="1170" w:type="dxa"/>
            <w:tcBorders>
              <w:top w:val="nil"/>
              <w:bottom w:val="nil"/>
            </w:tcBorders>
          </w:tcPr>
          <w:p w14:paraId="62A8E267" w14:textId="77777777" w:rsidR="00BF7234" w:rsidRPr="00D24504" w:rsidRDefault="00BF7234" w:rsidP="00796771">
            <w:pPr>
              <w:spacing w:after="40"/>
              <w:rPr>
                <w:szCs w:val="22"/>
                <w:lang w:val="lt-LT"/>
              </w:rPr>
            </w:pPr>
            <w:r w:rsidRPr="00D24504">
              <w:rPr>
                <w:szCs w:val="22"/>
                <w:lang w:val="lt-LT"/>
              </w:rPr>
              <w:t>5,5E-03</w:t>
            </w:r>
          </w:p>
        </w:tc>
        <w:tc>
          <w:tcPr>
            <w:tcW w:w="1260" w:type="dxa"/>
            <w:gridSpan w:val="2"/>
            <w:tcBorders>
              <w:top w:val="single" w:sz="4" w:space="0" w:color="FFFFFF"/>
              <w:bottom w:val="single" w:sz="4" w:space="0" w:color="FFFFFF"/>
            </w:tcBorders>
          </w:tcPr>
          <w:p w14:paraId="040268CE" w14:textId="77777777" w:rsidR="00BF7234" w:rsidRPr="00D24504" w:rsidRDefault="00BF7234" w:rsidP="00796771">
            <w:pPr>
              <w:spacing w:after="40"/>
              <w:rPr>
                <w:szCs w:val="22"/>
                <w:lang w:val="lt-LT"/>
              </w:rPr>
            </w:pPr>
            <w:r w:rsidRPr="00D24504">
              <w:rPr>
                <w:szCs w:val="22"/>
                <w:lang w:val="lt-LT"/>
              </w:rPr>
              <w:t>1,0E-02</w:t>
            </w:r>
          </w:p>
        </w:tc>
      </w:tr>
      <w:tr w:rsidR="00BF7234" w:rsidRPr="00D24504" w14:paraId="2D098E89"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7794D19A" w14:textId="77777777" w:rsidR="00BF7234" w:rsidRPr="00D24504" w:rsidRDefault="00BF7234" w:rsidP="00796771">
            <w:pPr>
              <w:spacing w:after="40"/>
              <w:rPr>
                <w:szCs w:val="22"/>
                <w:lang w:val="lt-LT"/>
              </w:rPr>
            </w:pPr>
          </w:p>
          <w:p w14:paraId="2339EAF9" w14:textId="77777777" w:rsidR="00BF7234" w:rsidRPr="00D24504" w:rsidRDefault="00BF7234" w:rsidP="00796771">
            <w:pPr>
              <w:spacing w:after="40"/>
              <w:rPr>
                <w:szCs w:val="22"/>
                <w:lang w:val="lt-LT"/>
              </w:rPr>
            </w:pPr>
            <w:r w:rsidRPr="00D24504">
              <w:rPr>
                <w:szCs w:val="22"/>
                <w:lang w:val="lt-LT"/>
              </w:rPr>
              <w:t>Blužnis</w:t>
            </w:r>
          </w:p>
        </w:tc>
        <w:tc>
          <w:tcPr>
            <w:tcW w:w="1010" w:type="dxa"/>
            <w:tcBorders>
              <w:top w:val="nil"/>
              <w:bottom w:val="nil"/>
            </w:tcBorders>
          </w:tcPr>
          <w:p w14:paraId="7FF806D4" w14:textId="77777777" w:rsidR="00BF7234" w:rsidRPr="00D24504" w:rsidRDefault="00BF7234" w:rsidP="00796771">
            <w:pPr>
              <w:spacing w:after="40"/>
              <w:rPr>
                <w:szCs w:val="22"/>
                <w:lang w:val="lt-LT"/>
              </w:rPr>
            </w:pPr>
          </w:p>
          <w:p w14:paraId="692AF1F1" w14:textId="77777777" w:rsidR="00BF7234" w:rsidRPr="00D24504" w:rsidRDefault="00BF7234" w:rsidP="00796771">
            <w:pPr>
              <w:spacing w:after="40"/>
              <w:rPr>
                <w:szCs w:val="22"/>
                <w:lang w:val="lt-LT"/>
              </w:rPr>
            </w:pPr>
            <w:r w:rsidRPr="00D24504">
              <w:rPr>
                <w:szCs w:val="22"/>
                <w:lang w:val="lt-LT"/>
              </w:rPr>
              <w:t>1,5E-01</w:t>
            </w:r>
          </w:p>
        </w:tc>
        <w:tc>
          <w:tcPr>
            <w:tcW w:w="1260" w:type="dxa"/>
            <w:tcBorders>
              <w:top w:val="nil"/>
              <w:bottom w:val="nil"/>
            </w:tcBorders>
          </w:tcPr>
          <w:p w14:paraId="2F909F5E" w14:textId="77777777" w:rsidR="00BF7234" w:rsidRPr="00D24504" w:rsidRDefault="00BF7234" w:rsidP="00796771">
            <w:pPr>
              <w:spacing w:after="40"/>
              <w:rPr>
                <w:szCs w:val="22"/>
                <w:lang w:val="lt-LT"/>
              </w:rPr>
            </w:pPr>
          </w:p>
          <w:p w14:paraId="5A3E9371" w14:textId="77777777" w:rsidR="00BF7234" w:rsidRPr="00D24504" w:rsidRDefault="00BF7234" w:rsidP="00796771">
            <w:pPr>
              <w:spacing w:after="40"/>
              <w:rPr>
                <w:szCs w:val="22"/>
                <w:lang w:val="lt-LT"/>
              </w:rPr>
            </w:pPr>
            <w:r w:rsidRPr="00D24504">
              <w:rPr>
                <w:szCs w:val="22"/>
                <w:lang w:val="lt-LT"/>
              </w:rPr>
              <w:t>2,1E-01</w:t>
            </w:r>
          </w:p>
        </w:tc>
        <w:tc>
          <w:tcPr>
            <w:tcW w:w="1260" w:type="dxa"/>
            <w:tcBorders>
              <w:top w:val="nil"/>
              <w:bottom w:val="nil"/>
            </w:tcBorders>
          </w:tcPr>
          <w:p w14:paraId="2DAB3C08" w14:textId="77777777" w:rsidR="00BF7234" w:rsidRPr="00D24504" w:rsidRDefault="00BF7234" w:rsidP="00796771">
            <w:pPr>
              <w:spacing w:after="40"/>
              <w:rPr>
                <w:szCs w:val="22"/>
                <w:lang w:val="lt-LT"/>
              </w:rPr>
            </w:pPr>
          </w:p>
          <w:p w14:paraId="1D2ABA8D" w14:textId="77777777" w:rsidR="00BF7234" w:rsidRPr="00D24504" w:rsidRDefault="00BF7234" w:rsidP="00796771">
            <w:pPr>
              <w:spacing w:after="40"/>
              <w:rPr>
                <w:szCs w:val="22"/>
                <w:lang w:val="lt-LT"/>
              </w:rPr>
            </w:pPr>
            <w:r w:rsidRPr="00D24504">
              <w:rPr>
                <w:szCs w:val="22"/>
                <w:lang w:val="lt-LT"/>
              </w:rPr>
              <w:t>3,1E-01</w:t>
            </w:r>
          </w:p>
        </w:tc>
        <w:tc>
          <w:tcPr>
            <w:tcW w:w="1170" w:type="dxa"/>
            <w:tcBorders>
              <w:top w:val="nil"/>
              <w:bottom w:val="single" w:sz="4" w:space="0" w:color="FFFFFF"/>
            </w:tcBorders>
          </w:tcPr>
          <w:p w14:paraId="0B437D2E" w14:textId="77777777" w:rsidR="00BF7234" w:rsidRPr="00D24504" w:rsidRDefault="00BF7234" w:rsidP="00796771">
            <w:pPr>
              <w:spacing w:after="40"/>
              <w:rPr>
                <w:szCs w:val="22"/>
                <w:lang w:val="lt-LT"/>
              </w:rPr>
            </w:pPr>
          </w:p>
          <w:p w14:paraId="37260BE7" w14:textId="77777777" w:rsidR="00BF7234" w:rsidRPr="00D24504" w:rsidRDefault="00BF7234" w:rsidP="00796771">
            <w:pPr>
              <w:spacing w:after="40"/>
              <w:rPr>
                <w:szCs w:val="22"/>
                <w:lang w:val="lt-LT"/>
              </w:rPr>
            </w:pPr>
            <w:r w:rsidRPr="00D24504">
              <w:rPr>
                <w:szCs w:val="22"/>
                <w:lang w:val="lt-LT"/>
              </w:rPr>
              <w:t>4,8E-01</w:t>
            </w:r>
          </w:p>
        </w:tc>
        <w:tc>
          <w:tcPr>
            <w:tcW w:w="1260" w:type="dxa"/>
            <w:gridSpan w:val="2"/>
            <w:tcBorders>
              <w:top w:val="single" w:sz="4" w:space="0" w:color="FFFFFF"/>
              <w:bottom w:val="single" w:sz="4" w:space="0" w:color="FFFFFF"/>
            </w:tcBorders>
          </w:tcPr>
          <w:p w14:paraId="49A36D9E" w14:textId="77777777" w:rsidR="00BF7234" w:rsidRPr="00D24504" w:rsidRDefault="00BF7234" w:rsidP="00796771">
            <w:pPr>
              <w:spacing w:after="40"/>
              <w:rPr>
                <w:szCs w:val="22"/>
                <w:lang w:val="lt-LT"/>
              </w:rPr>
            </w:pPr>
          </w:p>
          <w:p w14:paraId="1DB111EE" w14:textId="77777777" w:rsidR="00BF7234" w:rsidRPr="00D24504" w:rsidRDefault="00BF7234" w:rsidP="00796771">
            <w:pPr>
              <w:spacing w:after="40"/>
              <w:rPr>
                <w:szCs w:val="22"/>
                <w:lang w:val="lt-LT"/>
              </w:rPr>
            </w:pPr>
            <w:r w:rsidRPr="00D24504">
              <w:rPr>
                <w:szCs w:val="22"/>
                <w:lang w:val="lt-LT"/>
              </w:rPr>
              <w:t>8,5E-01</w:t>
            </w:r>
          </w:p>
        </w:tc>
      </w:tr>
      <w:tr w:rsidR="00BF7234" w:rsidRPr="00D24504" w14:paraId="78890F6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62ADE4A6" w14:textId="77777777" w:rsidR="00BF7234" w:rsidRPr="00D24504" w:rsidRDefault="00BF7234" w:rsidP="00796771">
            <w:pPr>
              <w:spacing w:after="40"/>
              <w:rPr>
                <w:szCs w:val="22"/>
                <w:lang w:val="lt-LT"/>
              </w:rPr>
            </w:pPr>
            <w:r w:rsidRPr="00D24504">
              <w:rPr>
                <w:szCs w:val="22"/>
                <w:lang w:val="lt-LT"/>
              </w:rPr>
              <w:t>Sėklidės</w:t>
            </w:r>
          </w:p>
        </w:tc>
        <w:tc>
          <w:tcPr>
            <w:tcW w:w="1010" w:type="dxa"/>
            <w:tcBorders>
              <w:top w:val="nil"/>
              <w:bottom w:val="nil"/>
            </w:tcBorders>
          </w:tcPr>
          <w:p w14:paraId="4429AE10" w14:textId="77777777" w:rsidR="00BF7234" w:rsidRPr="00D24504" w:rsidRDefault="00BF7234" w:rsidP="00796771">
            <w:pPr>
              <w:spacing w:after="40"/>
              <w:rPr>
                <w:szCs w:val="22"/>
                <w:lang w:val="lt-LT"/>
              </w:rPr>
            </w:pPr>
            <w:r w:rsidRPr="00D24504">
              <w:rPr>
                <w:szCs w:val="22"/>
                <w:lang w:val="lt-LT"/>
              </w:rPr>
              <w:t>1,6E-03</w:t>
            </w:r>
          </w:p>
        </w:tc>
        <w:tc>
          <w:tcPr>
            <w:tcW w:w="1260" w:type="dxa"/>
            <w:tcBorders>
              <w:top w:val="nil"/>
              <w:bottom w:val="nil"/>
            </w:tcBorders>
          </w:tcPr>
          <w:p w14:paraId="0E077C06" w14:textId="77777777" w:rsidR="00BF7234" w:rsidRPr="00D24504" w:rsidRDefault="00BF7234" w:rsidP="00796771">
            <w:pPr>
              <w:spacing w:after="40"/>
              <w:rPr>
                <w:szCs w:val="22"/>
                <w:lang w:val="lt-LT"/>
              </w:rPr>
            </w:pPr>
            <w:r w:rsidRPr="00D24504">
              <w:rPr>
                <w:szCs w:val="22"/>
                <w:lang w:val="lt-LT"/>
              </w:rPr>
              <w:t>2,1E-03</w:t>
            </w:r>
          </w:p>
        </w:tc>
        <w:tc>
          <w:tcPr>
            <w:tcW w:w="1260" w:type="dxa"/>
            <w:tcBorders>
              <w:top w:val="nil"/>
              <w:bottom w:val="nil"/>
            </w:tcBorders>
          </w:tcPr>
          <w:p w14:paraId="502DAE59" w14:textId="77777777" w:rsidR="00BF7234" w:rsidRPr="00D24504" w:rsidRDefault="00BF7234" w:rsidP="00796771">
            <w:pPr>
              <w:spacing w:after="40"/>
              <w:rPr>
                <w:szCs w:val="22"/>
                <w:lang w:val="lt-LT"/>
              </w:rPr>
            </w:pPr>
            <w:r w:rsidRPr="00D24504">
              <w:rPr>
                <w:szCs w:val="22"/>
                <w:lang w:val="lt-LT"/>
              </w:rPr>
              <w:t>3,2E-03</w:t>
            </w:r>
          </w:p>
        </w:tc>
        <w:tc>
          <w:tcPr>
            <w:tcW w:w="1170" w:type="dxa"/>
            <w:tcBorders>
              <w:top w:val="nil"/>
              <w:bottom w:val="nil"/>
            </w:tcBorders>
          </w:tcPr>
          <w:p w14:paraId="038660B5" w14:textId="77777777" w:rsidR="00BF7234" w:rsidRPr="00D24504" w:rsidRDefault="00BF7234" w:rsidP="00796771">
            <w:pPr>
              <w:spacing w:after="40"/>
              <w:rPr>
                <w:szCs w:val="22"/>
                <w:lang w:val="lt-LT"/>
              </w:rPr>
            </w:pPr>
            <w:r w:rsidRPr="00D24504">
              <w:rPr>
                <w:szCs w:val="22"/>
                <w:lang w:val="lt-LT"/>
              </w:rPr>
              <w:t>5,1E-03</w:t>
            </w:r>
          </w:p>
        </w:tc>
        <w:tc>
          <w:tcPr>
            <w:tcW w:w="1260" w:type="dxa"/>
            <w:gridSpan w:val="2"/>
            <w:tcBorders>
              <w:top w:val="single" w:sz="4" w:space="0" w:color="FFFFFF"/>
              <w:bottom w:val="single" w:sz="4" w:space="0" w:color="FFFFFF"/>
            </w:tcBorders>
          </w:tcPr>
          <w:p w14:paraId="5538A119" w14:textId="77777777" w:rsidR="00BF7234" w:rsidRPr="00D24504" w:rsidRDefault="00BF7234" w:rsidP="00796771">
            <w:pPr>
              <w:spacing w:after="40"/>
              <w:rPr>
                <w:szCs w:val="22"/>
                <w:lang w:val="lt-LT"/>
              </w:rPr>
            </w:pPr>
            <w:r w:rsidRPr="00D24504">
              <w:rPr>
                <w:szCs w:val="22"/>
                <w:lang w:val="lt-LT"/>
              </w:rPr>
              <w:t>9,2E-03</w:t>
            </w:r>
          </w:p>
        </w:tc>
      </w:tr>
      <w:tr w:rsidR="00BF7234" w:rsidRPr="00D24504" w14:paraId="13054C5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3D20BBA8" w14:textId="77777777" w:rsidR="00BF7234" w:rsidRPr="00D24504" w:rsidRDefault="002C1054" w:rsidP="002C1054">
            <w:pPr>
              <w:spacing w:after="40"/>
              <w:rPr>
                <w:szCs w:val="22"/>
                <w:lang w:val="lt-LT"/>
              </w:rPr>
            </w:pPr>
            <w:r>
              <w:rPr>
                <w:szCs w:val="22"/>
                <w:lang w:val="lt-LT"/>
              </w:rPr>
              <w:t>Užkrūčio liauka</w:t>
            </w:r>
          </w:p>
        </w:tc>
        <w:tc>
          <w:tcPr>
            <w:tcW w:w="1010" w:type="dxa"/>
            <w:tcBorders>
              <w:top w:val="nil"/>
              <w:bottom w:val="nil"/>
            </w:tcBorders>
          </w:tcPr>
          <w:p w14:paraId="2BCC02C2" w14:textId="77777777" w:rsidR="00BF7234" w:rsidRPr="00D24504" w:rsidRDefault="00BF7234" w:rsidP="00796771">
            <w:pPr>
              <w:spacing w:after="40"/>
              <w:rPr>
                <w:szCs w:val="22"/>
                <w:lang w:val="lt-LT"/>
              </w:rPr>
            </w:pPr>
            <w:r w:rsidRPr="00D24504">
              <w:rPr>
                <w:szCs w:val="22"/>
                <w:lang w:val="lt-LT"/>
              </w:rPr>
              <w:t>3,5E-03</w:t>
            </w:r>
          </w:p>
        </w:tc>
        <w:tc>
          <w:tcPr>
            <w:tcW w:w="1260" w:type="dxa"/>
            <w:tcBorders>
              <w:top w:val="nil"/>
              <w:bottom w:val="nil"/>
            </w:tcBorders>
          </w:tcPr>
          <w:p w14:paraId="4C92A770" w14:textId="77777777" w:rsidR="00BF7234" w:rsidRPr="00D24504" w:rsidRDefault="00BF7234" w:rsidP="00796771">
            <w:pPr>
              <w:spacing w:after="40"/>
              <w:rPr>
                <w:szCs w:val="22"/>
                <w:lang w:val="lt-LT"/>
              </w:rPr>
            </w:pPr>
            <w:r w:rsidRPr="00D24504">
              <w:rPr>
                <w:szCs w:val="22"/>
                <w:lang w:val="lt-LT"/>
              </w:rPr>
              <w:t>4,2E-03</w:t>
            </w:r>
          </w:p>
        </w:tc>
        <w:tc>
          <w:tcPr>
            <w:tcW w:w="1260" w:type="dxa"/>
            <w:tcBorders>
              <w:top w:val="nil"/>
              <w:bottom w:val="nil"/>
            </w:tcBorders>
          </w:tcPr>
          <w:p w14:paraId="312E6129"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nil"/>
              <w:bottom w:val="single" w:sz="4" w:space="0" w:color="FFFFFF"/>
            </w:tcBorders>
          </w:tcPr>
          <w:p w14:paraId="5B5223D5" w14:textId="77777777" w:rsidR="00BF7234" w:rsidRPr="00D24504" w:rsidRDefault="00BF7234" w:rsidP="00796771">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14:paraId="79357638" w14:textId="77777777" w:rsidR="00BF7234" w:rsidRPr="00D24504" w:rsidRDefault="00BF7234" w:rsidP="00796771">
            <w:pPr>
              <w:spacing w:after="40"/>
              <w:rPr>
                <w:szCs w:val="22"/>
                <w:lang w:val="lt-LT"/>
              </w:rPr>
            </w:pPr>
            <w:r w:rsidRPr="00D24504">
              <w:rPr>
                <w:szCs w:val="22"/>
                <w:lang w:val="lt-LT"/>
              </w:rPr>
              <w:t>1,5E-02</w:t>
            </w:r>
          </w:p>
        </w:tc>
      </w:tr>
      <w:tr w:rsidR="00BF7234" w:rsidRPr="00D24504" w14:paraId="1D632455"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D4F55BD" w14:textId="77777777" w:rsidR="00BF7234" w:rsidRPr="00D24504" w:rsidRDefault="00BF7234" w:rsidP="00796771">
            <w:pPr>
              <w:spacing w:after="40"/>
              <w:rPr>
                <w:szCs w:val="22"/>
                <w:lang w:val="lt-LT"/>
              </w:rPr>
            </w:pPr>
            <w:r w:rsidRPr="00D24504">
              <w:rPr>
                <w:szCs w:val="22"/>
                <w:lang w:val="lt-LT"/>
              </w:rPr>
              <w:t>Skydliaukė</w:t>
            </w:r>
          </w:p>
        </w:tc>
        <w:tc>
          <w:tcPr>
            <w:tcW w:w="1010" w:type="dxa"/>
            <w:tcBorders>
              <w:top w:val="nil"/>
              <w:bottom w:val="nil"/>
            </w:tcBorders>
          </w:tcPr>
          <w:p w14:paraId="77991836"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4742C6AE" w14:textId="77777777" w:rsidR="00BF7234" w:rsidRPr="00D24504" w:rsidRDefault="00BF7234" w:rsidP="00796771">
            <w:pPr>
              <w:spacing w:after="40"/>
              <w:rPr>
                <w:szCs w:val="22"/>
                <w:lang w:val="lt-LT"/>
              </w:rPr>
            </w:pPr>
            <w:r w:rsidRPr="00D24504">
              <w:rPr>
                <w:szCs w:val="22"/>
                <w:lang w:val="lt-LT"/>
              </w:rPr>
              <w:t>3,7E-03</w:t>
            </w:r>
          </w:p>
        </w:tc>
        <w:tc>
          <w:tcPr>
            <w:tcW w:w="1260" w:type="dxa"/>
            <w:tcBorders>
              <w:top w:val="nil"/>
              <w:bottom w:val="nil"/>
            </w:tcBorders>
          </w:tcPr>
          <w:p w14:paraId="67CCCCD0"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nil"/>
              <w:bottom w:val="single" w:sz="4" w:space="0" w:color="FFFFFF"/>
            </w:tcBorders>
          </w:tcPr>
          <w:p w14:paraId="36DA2BF8" w14:textId="77777777" w:rsidR="00BF7234" w:rsidRPr="00D24504" w:rsidRDefault="00BF7234" w:rsidP="00796771">
            <w:pPr>
              <w:spacing w:after="40"/>
              <w:rPr>
                <w:szCs w:val="22"/>
                <w:lang w:val="lt-LT"/>
              </w:rPr>
            </w:pPr>
            <w:r w:rsidRPr="00D24504">
              <w:rPr>
                <w:szCs w:val="22"/>
                <w:lang w:val="lt-LT"/>
              </w:rPr>
              <w:t>9,3E-03</w:t>
            </w:r>
          </w:p>
        </w:tc>
        <w:tc>
          <w:tcPr>
            <w:tcW w:w="1260" w:type="dxa"/>
            <w:gridSpan w:val="2"/>
            <w:tcBorders>
              <w:top w:val="single" w:sz="4" w:space="0" w:color="FFFFFF"/>
              <w:bottom w:val="single" w:sz="4" w:space="0" w:color="FFFFFF"/>
            </w:tcBorders>
          </w:tcPr>
          <w:p w14:paraId="6AD58BDA" w14:textId="77777777" w:rsidR="00BF7234" w:rsidRPr="00D24504" w:rsidRDefault="00BF7234" w:rsidP="00796771">
            <w:pPr>
              <w:spacing w:after="40"/>
              <w:rPr>
                <w:szCs w:val="22"/>
                <w:lang w:val="lt-LT"/>
              </w:rPr>
            </w:pPr>
            <w:r w:rsidRPr="00D24504">
              <w:rPr>
                <w:szCs w:val="22"/>
                <w:lang w:val="lt-LT"/>
              </w:rPr>
              <w:t>1,7E-02</w:t>
            </w:r>
          </w:p>
        </w:tc>
      </w:tr>
      <w:tr w:rsidR="002C1054" w:rsidRPr="00D24504" w14:paraId="062A84D6"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7F758759" w14:textId="77777777" w:rsidR="002C1054" w:rsidRPr="00D24504" w:rsidRDefault="002C1054" w:rsidP="00796771">
            <w:pPr>
              <w:spacing w:after="40"/>
              <w:rPr>
                <w:szCs w:val="22"/>
                <w:lang w:val="lt-LT"/>
              </w:rPr>
            </w:pPr>
            <w:r>
              <w:rPr>
                <w:szCs w:val="22"/>
                <w:lang w:val="lt-LT"/>
              </w:rPr>
              <w:t>Šlapimo pūslės sienelė</w:t>
            </w:r>
          </w:p>
        </w:tc>
        <w:tc>
          <w:tcPr>
            <w:tcW w:w="1010" w:type="dxa"/>
            <w:tcBorders>
              <w:top w:val="nil"/>
              <w:bottom w:val="nil"/>
            </w:tcBorders>
          </w:tcPr>
          <w:p w14:paraId="5AD6638E" w14:textId="77777777" w:rsidR="002C1054" w:rsidRPr="00D24504" w:rsidRDefault="002C1054" w:rsidP="00796771">
            <w:pPr>
              <w:spacing w:after="40"/>
              <w:rPr>
                <w:szCs w:val="22"/>
                <w:lang w:val="lt-LT"/>
              </w:rPr>
            </w:pPr>
            <w:r>
              <w:rPr>
                <w:szCs w:val="22"/>
                <w:lang w:val="lt-LT"/>
              </w:rPr>
              <w:t>2,6E-03</w:t>
            </w:r>
          </w:p>
        </w:tc>
        <w:tc>
          <w:tcPr>
            <w:tcW w:w="1260" w:type="dxa"/>
            <w:tcBorders>
              <w:top w:val="nil"/>
              <w:bottom w:val="nil"/>
            </w:tcBorders>
          </w:tcPr>
          <w:p w14:paraId="6DB63319" w14:textId="77777777" w:rsidR="002C1054" w:rsidRPr="00D24504" w:rsidRDefault="002C1054" w:rsidP="00796771">
            <w:pPr>
              <w:spacing w:after="40"/>
              <w:rPr>
                <w:szCs w:val="22"/>
                <w:lang w:val="lt-LT"/>
              </w:rPr>
            </w:pPr>
            <w:r>
              <w:rPr>
                <w:szCs w:val="22"/>
                <w:lang w:val="lt-LT"/>
              </w:rPr>
              <w:t>3,5E-03</w:t>
            </w:r>
          </w:p>
        </w:tc>
        <w:tc>
          <w:tcPr>
            <w:tcW w:w="1260" w:type="dxa"/>
            <w:tcBorders>
              <w:top w:val="nil"/>
              <w:bottom w:val="nil"/>
            </w:tcBorders>
          </w:tcPr>
          <w:p w14:paraId="01D3313C" w14:textId="77777777" w:rsidR="002C1054" w:rsidRPr="00D24504" w:rsidRDefault="002C1054" w:rsidP="00796771">
            <w:pPr>
              <w:spacing w:after="40"/>
              <w:rPr>
                <w:szCs w:val="22"/>
                <w:lang w:val="lt-LT"/>
              </w:rPr>
            </w:pPr>
            <w:r>
              <w:rPr>
                <w:szCs w:val="22"/>
                <w:lang w:val="lt-LT"/>
              </w:rPr>
              <w:t>5,2E-03</w:t>
            </w:r>
          </w:p>
        </w:tc>
        <w:tc>
          <w:tcPr>
            <w:tcW w:w="1170" w:type="dxa"/>
            <w:tcBorders>
              <w:top w:val="nil"/>
              <w:bottom w:val="single" w:sz="4" w:space="0" w:color="FFFFFF"/>
            </w:tcBorders>
          </w:tcPr>
          <w:p w14:paraId="1E1474AF" w14:textId="77777777" w:rsidR="002C1054" w:rsidRPr="00D24504" w:rsidRDefault="002C1054" w:rsidP="00796771">
            <w:pPr>
              <w:spacing w:after="40"/>
              <w:rPr>
                <w:szCs w:val="22"/>
                <w:lang w:val="lt-LT"/>
              </w:rPr>
            </w:pPr>
            <w:r>
              <w:rPr>
                <w:szCs w:val="22"/>
                <w:lang w:val="lt-LT"/>
              </w:rPr>
              <w:t>7,8E-03</w:t>
            </w:r>
          </w:p>
        </w:tc>
        <w:tc>
          <w:tcPr>
            <w:tcW w:w="1260" w:type="dxa"/>
            <w:gridSpan w:val="2"/>
            <w:tcBorders>
              <w:top w:val="single" w:sz="4" w:space="0" w:color="FFFFFF"/>
              <w:bottom w:val="single" w:sz="4" w:space="0" w:color="FFFFFF"/>
            </w:tcBorders>
          </w:tcPr>
          <w:p w14:paraId="11CD25A9" w14:textId="77777777" w:rsidR="002C1054" w:rsidRPr="00D24504" w:rsidRDefault="002C1054" w:rsidP="00796771">
            <w:pPr>
              <w:spacing w:after="40"/>
              <w:rPr>
                <w:szCs w:val="22"/>
                <w:lang w:val="lt-LT"/>
              </w:rPr>
            </w:pPr>
            <w:r>
              <w:rPr>
                <w:szCs w:val="22"/>
                <w:lang w:val="lt-LT"/>
              </w:rPr>
              <w:t>1,4E-02</w:t>
            </w:r>
          </w:p>
        </w:tc>
      </w:tr>
      <w:tr w:rsidR="00BF7234" w:rsidRPr="00D24504" w14:paraId="5681AF65"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2836C150" w14:textId="77777777" w:rsidR="00BF7234" w:rsidRPr="00D24504" w:rsidRDefault="00BF7234" w:rsidP="00796771">
            <w:pPr>
              <w:spacing w:after="40"/>
              <w:rPr>
                <w:szCs w:val="22"/>
                <w:lang w:val="lt-LT"/>
              </w:rPr>
            </w:pPr>
            <w:r w:rsidRPr="00D24504">
              <w:rPr>
                <w:szCs w:val="22"/>
                <w:lang w:val="lt-LT"/>
              </w:rPr>
              <w:t>Gimda</w:t>
            </w:r>
          </w:p>
        </w:tc>
        <w:tc>
          <w:tcPr>
            <w:tcW w:w="1010" w:type="dxa"/>
            <w:tcBorders>
              <w:top w:val="nil"/>
              <w:bottom w:val="nil"/>
            </w:tcBorders>
          </w:tcPr>
          <w:p w14:paraId="57A2DD0C" w14:textId="77777777" w:rsidR="00BF7234" w:rsidRPr="00D24504" w:rsidRDefault="00BF7234" w:rsidP="00796771">
            <w:pPr>
              <w:spacing w:after="40"/>
              <w:rPr>
                <w:szCs w:val="22"/>
                <w:lang w:val="lt-LT"/>
              </w:rPr>
            </w:pPr>
            <w:r w:rsidRPr="00D24504">
              <w:rPr>
                <w:szCs w:val="22"/>
                <w:lang w:val="lt-LT"/>
              </w:rPr>
              <w:t>3,4E-03</w:t>
            </w:r>
          </w:p>
        </w:tc>
        <w:tc>
          <w:tcPr>
            <w:tcW w:w="1260" w:type="dxa"/>
            <w:tcBorders>
              <w:top w:val="nil"/>
              <w:bottom w:val="nil"/>
            </w:tcBorders>
          </w:tcPr>
          <w:p w14:paraId="1E06FE09" w14:textId="77777777" w:rsidR="00BF7234" w:rsidRPr="00D24504" w:rsidRDefault="00BF7234" w:rsidP="00796771">
            <w:pPr>
              <w:spacing w:after="40"/>
              <w:rPr>
                <w:szCs w:val="22"/>
                <w:lang w:val="lt-LT"/>
              </w:rPr>
            </w:pPr>
            <w:r w:rsidRPr="00D24504">
              <w:rPr>
                <w:szCs w:val="22"/>
                <w:lang w:val="lt-LT"/>
              </w:rPr>
              <w:t>4,3E-03</w:t>
            </w:r>
          </w:p>
        </w:tc>
        <w:tc>
          <w:tcPr>
            <w:tcW w:w="1260" w:type="dxa"/>
            <w:tcBorders>
              <w:top w:val="nil"/>
              <w:bottom w:val="nil"/>
            </w:tcBorders>
          </w:tcPr>
          <w:p w14:paraId="0D4C6F99" w14:textId="77777777" w:rsidR="00BF7234" w:rsidRPr="00D24504" w:rsidRDefault="00BF7234" w:rsidP="00796771">
            <w:pPr>
              <w:spacing w:after="40"/>
              <w:rPr>
                <w:szCs w:val="22"/>
                <w:lang w:val="lt-LT"/>
              </w:rPr>
            </w:pPr>
            <w:r w:rsidRPr="00D24504">
              <w:rPr>
                <w:szCs w:val="22"/>
                <w:lang w:val="lt-LT"/>
              </w:rPr>
              <w:t>6,5E-03</w:t>
            </w:r>
          </w:p>
        </w:tc>
        <w:tc>
          <w:tcPr>
            <w:tcW w:w="1170" w:type="dxa"/>
            <w:tcBorders>
              <w:top w:val="nil"/>
              <w:bottom w:val="nil"/>
            </w:tcBorders>
          </w:tcPr>
          <w:p w14:paraId="4861E945" w14:textId="77777777" w:rsidR="00BF7234" w:rsidRPr="00D24504" w:rsidRDefault="00BF7234" w:rsidP="00796771">
            <w:pPr>
              <w:spacing w:after="40"/>
              <w:rPr>
                <w:szCs w:val="22"/>
                <w:lang w:val="lt-LT"/>
              </w:rPr>
            </w:pPr>
            <w:r w:rsidRPr="00D24504">
              <w:rPr>
                <w:szCs w:val="22"/>
                <w:lang w:val="lt-LT"/>
              </w:rPr>
              <w:t>9,7E-03</w:t>
            </w:r>
          </w:p>
        </w:tc>
        <w:tc>
          <w:tcPr>
            <w:tcW w:w="1260" w:type="dxa"/>
            <w:gridSpan w:val="2"/>
            <w:tcBorders>
              <w:top w:val="single" w:sz="4" w:space="0" w:color="FFFFFF"/>
              <w:bottom w:val="single" w:sz="4" w:space="0" w:color="FFFFFF"/>
            </w:tcBorders>
          </w:tcPr>
          <w:p w14:paraId="6F3EC7BE" w14:textId="77777777" w:rsidR="00BF7234" w:rsidRPr="00D24504" w:rsidRDefault="00BF7234" w:rsidP="00796771">
            <w:pPr>
              <w:spacing w:after="100" w:afterAutospacing="1"/>
              <w:rPr>
                <w:szCs w:val="22"/>
                <w:lang w:val="lt-LT"/>
              </w:rPr>
            </w:pPr>
            <w:r w:rsidRPr="00D24504">
              <w:rPr>
                <w:szCs w:val="22"/>
                <w:lang w:val="lt-LT"/>
              </w:rPr>
              <w:t>1,6E-02</w:t>
            </w:r>
          </w:p>
        </w:tc>
      </w:tr>
      <w:tr w:rsidR="00BF7234" w:rsidRPr="00D24504" w14:paraId="5D3223B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bottom w:val="nil"/>
            </w:tcBorders>
          </w:tcPr>
          <w:p w14:paraId="48329AC5" w14:textId="77777777" w:rsidR="00BF7234" w:rsidRPr="00D24504" w:rsidRDefault="00BF7234" w:rsidP="00796771">
            <w:pPr>
              <w:spacing w:after="40"/>
              <w:rPr>
                <w:szCs w:val="22"/>
                <w:lang w:val="lt-LT"/>
              </w:rPr>
            </w:pPr>
          </w:p>
        </w:tc>
        <w:tc>
          <w:tcPr>
            <w:tcW w:w="1010" w:type="dxa"/>
            <w:tcBorders>
              <w:top w:val="nil"/>
              <w:bottom w:val="nil"/>
            </w:tcBorders>
          </w:tcPr>
          <w:p w14:paraId="586852AE" w14:textId="77777777" w:rsidR="00BF7234" w:rsidRPr="00D24504" w:rsidRDefault="00BF7234" w:rsidP="00796771">
            <w:pPr>
              <w:spacing w:after="40"/>
              <w:rPr>
                <w:szCs w:val="22"/>
                <w:lang w:val="lt-LT"/>
              </w:rPr>
            </w:pPr>
          </w:p>
        </w:tc>
        <w:tc>
          <w:tcPr>
            <w:tcW w:w="1260" w:type="dxa"/>
            <w:tcBorders>
              <w:top w:val="nil"/>
              <w:bottom w:val="nil"/>
            </w:tcBorders>
          </w:tcPr>
          <w:p w14:paraId="3538B241" w14:textId="77777777" w:rsidR="00BF7234" w:rsidRPr="00D24504" w:rsidRDefault="00BF7234" w:rsidP="00796771">
            <w:pPr>
              <w:spacing w:after="40"/>
              <w:rPr>
                <w:szCs w:val="22"/>
                <w:lang w:val="lt-LT"/>
              </w:rPr>
            </w:pPr>
          </w:p>
        </w:tc>
        <w:tc>
          <w:tcPr>
            <w:tcW w:w="1260" w:type="dxa"/>
            <w:tcBorders>
              <w:top w:val="nil"/>
              <w:bottom w:val="nil"/>
            </w:tcBorders>
          </w:tcPr>
          <w:p w14:paraId="5B1B47AC" w14:textId="77777777" w:rsidR="00BF7234" w:rsidRPr="00D24504" w:rsidRDefault="00BF7234" w:rsidP="00796771">
            <w:pPr>
              <w:spacing w:after="40"/>
              <w:rPr>
                <w:szCs w:val="22"/>
                <w:lang w:val="lt-LT"/>
              </w:rPr>
            </w:pPr>
          </w:p>
        </w:tc>
        <w:tc>
          <w:tcPr>
            <w:tcW w:w="1170" w:type="dxa"/>
            <w:tcBorders>
              <w:top w:val="nil"/>
              <w:bottom w:val="nil"/>
            </w:tcBorders>
          </w:tcPr>
          <w:p w14:paraId="40996614" w14:textId="77777777" w:rsidR="00BF7234" w:rsidRPr="00D24504" w:rsidRDefault="00BF7234" w:rsidP="00796771">
            <w:pPr>
              <w:spacing w:after="40"/>
              <w:rPr>
                <w:szCs w:val="22"/>
                <w:lang w:val="lt-LT"/>
              </w:rPr>
            </w:pPr>
          </w:p>
        </w:tc>
        <w:tc>
          <w:tcPr>
            <w:tcW w:w="1260" w:type="dxa"/>
            <w:gridSpan w:val="2"/>
            <w:tcBorders>
              <w:top w:val="single" w:sz="4" w:space="0" w:color="FFFFFF"/>
              <w:bottom w:val="single" w:sz="4" w:space="0" w:color="FFFFFF"/>
            </w:tcBorders>
          </w:tcPr>
          <w:p w14:paraId="57EDE9E0" w14:textId="77777777" w:rsidR="00BF7234" w:rsidRPr="00D24504" w:rsidRDefault="00BF7234" w:rsidP="00796771">
            <w:pPr>
              <w:spacing w:after="100" w:afterAutospacing="1"/>
              <w:rPr>
                <w:szCs w:val="22"/>
                <w:lang w:val="lt-LT"/>
              </w:rPr>
            </w:pPr>
          </w:p>
        </w:tc>
      </w:tr>
      <w:tr w:rsidR="00BF7234" w:rsidRPr="00D24504" w14:paraId="18781B01"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top w:val="nil"/>
            </w:tcBorders>
          </w:tcPr>
          <w:p w14:paraId="67903E07" w14:textId="77777777" w:rsidR="00BF7234" w:rsidRPr="00D24504" w:rsidRDefault="00BF7234" w:rsidP="00796771">
            <w:pPr>
              <w:spacing w:after="50"/>
              <w:rPr>
                <w:szCs w:val="22"/>
                <w:lang w:val="lt-LT"/>
              </w:rPr>
            </w:pPr>
            <w:r w:rsidRPr="00D24504">
              <w:rPr>
                <w:szCs w:val="22"/>
                <w:lang w:val="lt-LT"/>
              </w:rPr>
              <w:lastRenderedPageBreak/>
              <w:t xml:space="preserve">Likę organai </w:t>
            </w:r>
          </w:p>
        </w:tc>
        <w:tc>
          <w:tcPr>
            <w:tcW w:w="1010" w:type="dxa"/>
            <w:tcBorders>
              <w:top w:val="nil"/>
            </w:tcBorders>
          </w:tcPr>
          <w:p w14:paraId="23A86EA2" w14:textId="77777777" w:rsidR="00BF7234" w:rsidRPr="00D24504" w:rsidRDefault="00BF7234" w:rsidP="00796771">
            <w:pPr>
              <w:spacing w:after="50"/>
              <w:rPr>
                <w:szCs w:val="22"/>
                <w:lang w:val="lt-LT"/>
              </w:rPr>
            </w:pPr>
            <w:r w:rsidRPr="00D24504">
              <w:rPr>
                <w:szCs w:val="22"/>
                <w:lang w:val="lt-LT"/>
              </w:rPr>
              <w:t>3,4E-03</w:t>
            </w:r>
          </w:p>
        </w:tc>
        <w:tc>
          <w:tcPr>
            <w:tcW w:w="1260" w:type="dxa"/>
            <w:tcBorders>
              <w:top w:val="nil"/>
            </w:tcBorders>
          </w:tcPr>
          <w:p w14:paraId="0FA8F966" w14:textId="77777777" w:rsidR="00BF7234" w:rsidRPr="00D24504" w:rsidRDefault="00BF7234" w:rsidP="00796771">
            <w:pPr>
              <w:spacing w:after="50"/>
              <w:rPr>
                <w:szCs w:val="22"/>
                <w:lang w:val="lt-LT"/>
              </w:rPr>
            </w:pPr>
            <w:r w:rsidRPr="00D24504">
              <w:rPr>
                <w:szCs w:val="22"/>
                <w:lang w:val="lt-LT"/>
              </w:rPr>
              <w:t>4,2E-03</w:t>
            </w:r>
          </w:p>
        </w:tc>
        <w:tc>
          <w:tcPr>
            <w:tcW w:w="1260" w:type="dxa"/>
            <w:tcBorders>
              <w:top w:val="nil"/>
            </w:tcBorders>
          </w:tcPr>
          <w:p w14:paraId="6074688A" w14:textId="77777777" w:rsidR="00BF7234" w:rsidRPr="00D24504" w:rsidRDefault="00BF7234" w:rsidP="00796771">
            <w:pPr>
              <w:spacing w:after="50"/>
              <w:rPr>
                <w:szCs w:val="22"/>
                <w:lang w:val="lt-LT"/>
              </w:rPr>
            </w:pPr>
            <w:r w:rsidRPr="00D24504">
              <w:rPr>
                <w:szCs w:val="22"/>
                <w:lang w:val="lt-LT"/>
              </w:rPr>
              <w:t>6,3E-03</w:t>
            </w:r>
          </w:p>
        </w:tc>
        <w:tc>
          <w:tcPr>
            <w:tcW w:w="1170" w:type="dxa"/>
            <w:tcBorders>
              <w:top w:val="nil"/>
            </w:tcBorders>
          </w:tcPr>
          <w:p w14:paraId="6CDB4F98" w14:textId="77777777" w:rsidR="00BF7234" w:rsidRPr="00D24504" w:rsidRDefault="00BF7234" w:rsidP="00796771">
            <w:pPr>
              <w:spacing w:after="50"/>
              <w:rPr>
                <w:szCs w:val="22"/>
                <w:lang w:val="lt-LT"/>
              </w:rPr>
            </w:pPr>
            <w:r w:rsidRPr="00D24504">
              <w:rPr>
                <w:szCs w:val="22"/>
                <w:lang w:val="lt-LT"/>
              </w:rPr>
              <w:t>9,5E-03</w:t>
            </w:r>
          </w:p>
        </w:tc>
        <w:tc>
          <w:tcPr>
            <w:tcW w:w="1260" w:type="dxa"/>
            <w:gridSpan w:val="2"/>
            <w:tcBorders>
              <w:top w:val="single" w:sz="4" w:space="0" w:color="FFFFFF"/>
            </w:tcBorders>
          </w:tcPr>
          <w:p w14:paraId="348975C7" w14:textId="77777777" w:rsidR="00BF7234" w:rsidRPr="00D24504" w:rsidRDefault="00BF7234" w:rsidP="00796771">
            <w:pPr>
              <w:spacing w:after="100" w:afterAutospacing="1"/>
              <w:rPr>
                <w:szCs w:val="22"/>
                <w:lang w:val="lt-LT"/>
              </w:rPr>
            </w:pPr>
            <w:r w:rsidRPr="00D24504">
              <w:rPr>
                <w:szCs w:val="22"/>
                <w:lang w:val="lt-LT"/>
              </w:rPr>
              <w:t>1,6E-02</w:t>
            </w:r>
          </w:p>
        </w:tc>
      </w:tr>
      <w:tr w:rsidR="00BF7234" w:rsidRPr="00D24504" w14:paraId="7FE7E7C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410" w:type="dxa"/>
          </w:tcPr>
          <w:p w14:paraId="52B0A252" w14:textId="77777777" w:rsidR="00BF7234" w:rsidRPr="00D24504" w:rsidRDefault="00BF7234" w:rsidP="00796771">
            <w:pPr>
              <w:rPr>
                <w:b/>
                <w:szCs w:val="22"/>
                <w:lang w:val="lt-LT"/>
              </w:rPr>
            </w:pPr>
            <w:r w:rsidRPr="00D24504">
              <w:rPr>
                <w:b/>
                <w:szCs w:val="22"/>
                <w:lang w:val="lt-LT"/>
              </w:rPr>
              <w:t>Efektyvi dozė (mSv/MBq)</w:t>
            </w:r>
          </w:p>
        </w:tc>
        <w:tc>
          <w:tcPr>
            <w:tcW w:w="1010" w:type="dxa"/>
          </w:tcPr>
          <w:p w14:paraId="5D4FFD07" w14:textId="77777777" w:rsidR="00BF7234" w:rsidRPr="00D24504" w:rsidRDefault="00BF7234" w:rsidP="00796771">
            <w:pPr>
              <w:rPr>
                <w:b/>
                <w:szCs w:val="22"/>
                <w:lang w:val="lt-LT"/>
              </w:rPr>
            </w:pPr>
            <w:r w:rsidRPr="00D24504">
              <w:rPr>
                <w:b/>
                <w:szCs w:val="22"/>
                <w:lang w:val="lt-LT"/>
              </w:rPr>
              <w:t>1,1E-02</w:t>
            </w:r>
          </w:p>
        </w:tc>
        <w:tc>
          <w:tcPr>
            <w:tcW w:w="1260" w:type="dxa"/>
          </w:tcPr>
          <w:p w14:paraId="60AADC31" w14:textId="77777777" w:rsidR="00BF7234" w:rsidRPr="00D24504" w:rsidRDefault="00BF7234" w:rsidP="00796771">
            <w:pPr>
              <w:rPr>
                <w:b/>
                <w:szCs w:val="22"/>
                <w:lang w:val="lt-LT"/>
              </w:rPr>
            </w:pPr>
            <w:r w:rsidRPr="00D24504">
              <w:rPr>
                <w:b/>
                <w:szCs w:val="22"/>
                <w:lang w:val="lt-LT"/>
              </w:rPr>
              <w:t>1,4E-02</w:t>
            </w:r>
          </w:p>
        </w:tc>
        <w:tc>
          <w:tcPr>
            <w:tcW w:w="1260" w:type="dxa"/>
          </w:tcPr>
          <w:p w14:paraId="15CE3E29" w14:textId="77777777" w:rsidR="00BF7234" w:rsidRPr="00D24504" w:rsidRDefault="00BF7234" w:rsidP="00796771">
            <w:pPr>
              <w:rPr>
                <w:b/>
                <w:szCs w:val="22"/>
                <w:lang w:val="lt-LT"/>
              </w:rPr>
            </w:pPr>
            <w:r w:rsidRPr="00D24504">
              <w:rPr>
                <w:b/>
                <w:szCs w:val="22"/>
                <w:lang w:val="lt-LT"/>
              </w:rPr>
              <w:t>2,2E-02</w:t>
            </w:r>
          </w:p>
        </w:tc>
        <w:tc>
          <w:tcPr>
            <w:tcW w:w="1170" w:type="dxa"/>
          </w:tcPr>
          <w:p w14:paraId="24337620" w14:textId="77777777" w:rsidR="00BF7234" w:rsidRPr="00D24504" w:rsidRDefault="00BF7234" w:rsidP="00796771">
            <w:pPr>
              <w:rPr>
                <w:b/>
                <w:szCs w:val="22"/>
                <w:lang w:val="lt-LT"/>
              </w:rPr>
            </w:pPr>
            <w:r w:rsidRPr="00D24504">
              <w:rPr>
                <w:b/>
                <w:szCs w:val="22"/>
                <w:lang w:val="lt-LT"/>
              </w:rPr>
              <w:t>3,4E-02</w:t>
            </w:r>
          </w:p>
        </w:tc>
        <w:tc>
          <w:tcPr>
            <w:tcW w:w="1260" w:type="dxa"/>
            <w:gridSpan w:val="2"/>
          </w:tcPr>
          <w:p w14:paraId="65476B2F" w14:textId="77777777" w:rsidR="00BF7234" w:rsidRPr="00D24504" w:rsidRDefault="00BF7234" w:rsidP="00796771">
            <w:pPr>
              <w:rPr>
                <w:b/>
                <w:szCs w:val="22"/>
                <w:lang w:val="lt-LT"/>
              </w:rPr>
            </w:pPr>
            <w:r w:rsidRPr="00D24504">
              <w:rPr>
                <w:b/>
                <w:szCs w:val="22"/>
                <w:lang w:val="lt-LT"/>
              </w:rPr>
              <w:t>6,2E-02</w:t>
            </w:r>
          </w:p>
        </w:tc>
      </w:tr>
    </w:tbl>
    <w:p w14:paraId="7EB49BBB" w14:textId="77777777" w:rsidR="00BF7234" w:rsidRPr="00D24504" w:rsidRDefault="00BF7234" w:rsidP="00BF7234">
      <w:pPr>
        <w:tabs>
          <w:tab w:val="left" w:pos="0"/>
        </w:tabs>
        <w:rPr>
          <w:szCs w:val="22"/>
          <w:lang w:val="lt-LT"/>
        </w:rPr>
      </w:pPr>
    </w:p>
    <w:p w14:paraId="71C7434D" w14:textId="77777777" w:rsidR="002C1054" w:rsidRDefault="00F10A12" w:rsidP="00BF7234">
      <w:pPr>
        <w:rPr>
          <w:szCs w:val="22"/>
          <w:lang w:val="lt-LT"/>
        </w:rPr>
      </w:pPr>
      <w:r>
        <w:rPr>
          <w:szCs w:val="22"/>
          <w:lang w:val="lt-LT"/>
        </w:rPr>
        <w:t>Efektyvi</w:t>
      </w:r>
      <w:r w:rsidR="002C1054" w:rsidRPr="00D24504">
        <w:rPr>
          <w:szCs w:val="22"/>
          <w:lang w:val="lt-LT"/>
        </w:rPr>
        <w:t xml:space="preserve"> dozė</w:t>
      </w:r>
      <w:r w:rsidR="002C1054">
        <w:rPr>
          <w:szCs w:val="22"/>
          <w:lang w:val="lt-LT"/>
        </w:rPr>
        <w:t>, gaunama vartojant (didžiausią rekomenduojamą) 370 MBq aktyvumą suaugusiajam, sveriančiam 70 kg,</w:t>
      </w:r>
      <w:r w:rsidR="002C1054" w:rsidRPr="00D24504">
        <w:rPr>
          <w:szCs w:val="22"/>
          <w:lang w:val="lt-LT"/>
        </w:rPr>
        <w:t xml:space="preserve"> yra </w:t>
      </w:r>
      <w:r w:rsidR="002C1054">
        <w:rPr>
          <w:szCs w:val="22"/>
          <w:lang w:val="lt-LT"/>
        </w:rPr>
        <w:t>apie 4,1</w:t>
      </w:r>
      <w:r w:rsidR="002C1054" w:rsidRPr="00D24504">
        <w:rPr>
          <w:szCs w:val="22"/>
          <w:lang w:val="lt-LT"/>
        </w:rPr>
        <w:t> mSv</w:t>
      </w:r>
      <w:r w:rsidR="005D777B">
        <w:rPr>
          <w:szCs w:val="22"/>
          <w:lang w:val="lt-LT"/>
        </w:rPr>
        <w:t>.</w:t>
      </w:r>
    </w:p>
    <w:p w14:paraId="046DD03F" w14:textId="77777777" w:rsidR="00BF7234" w:rsidRPr="00D24504" w:rsidRDefault="00BF7234" w:rsidP="00BF7234">
      <w:pPr>
        <w:rPr>
          <w:szCs w:val="22"/>
          <w:lang w:val="lt-LT"/>
        </w:rPr>
      </w:pPr>
    </w:p>
    <w:p w14:paraId="03DAAA53" w14:textId="77777777" w:rsidR="00BF7234" w:rsidRPr="00D24504" w:rsidRDefault="00BF7234" w:rsidP="00BF7234">
      <w:pPr>
        <w:tabs>
          <w:tab w:val="clear" w:pos="567"/>
        </w:tabs>
        <w:spacing w:line="240" w:lineRule="auto"/>
        <w:rPr>
          <w:szCs w:val="22"/>
          <w:highlight w:val="yellow"/>
          <w:lang w:val="lt-LT"/>
        </w:rPr>
      </w:pPr>
    </w:p>
    <w:p w14:paraId="76C4F6C9" w14:textId="77777777" w:rsidR="00BF7234" w:rsidRPr="00D24504" w:rsidRDefault="00BF7234" w:rsidP="00BF7234">
      <w:pPr>
        <w:tabs>
          <w:tab w:val="clear" w:pos="567"/>
        </w:tabs>
        <w:spacing w:line="240" w:lineRule="auto"/>
        <w:ind w:left="567" w:hanging="567"/>
        <w:rPr>
          <w:b/>
          <w:caps/>
          <w:szCs w:val="22"/>
          <w:lang w:val="lt-LT"/>
        </w:rPr>
      </w:pPr>
      <w:r w:rsidRPr="00D24504">
        <w:rPr>
          <w:b/>
          <w:szCs w:val="22"/>
          <w:lang w:val="lt-LT"/>
        </w:rPr>
        <w:t>12.</w:t>
      </w:r>
      <w:r w:rsidRPr="00D24504">
        <w:rPr>
          <w:b/>
          <w:szCs w:val="22"/>
          <w:lang w:val="lt-LT"/>
        </w:rPr>
        <w:tab/>
      </w:r>
      <w:r w:rsidRPr="00D24504">
        <w:rPr>
          <w:b/>
          <w:caps/>
          <w:szCs w:val="22"/>
          <w:lang w:val="lt-LT"/>
        </w:rPr>
        <w:t>Radiofarmacinių preparatų ruošimo Instrukcija</w:t>
      </w:r>
    </w:p>
    <w:p w14:paraId="7D3C658B" w14:textId="77777777" w:rsidR="00BF7234" w:rsidRPr="00912BC7" w:rsidRDefault="00BF7234" w:rsidP="00BF7234">
      <w:pPr>
        <w:tabs>
          <w:tab w:val="clear" w:pos="567"/>
        </w:tabs>
        <w:spacing w:line="240" w:lineRule="auto"/>
        <w:ind w:left="567" w:hanging="567"/>
        <w:rPr>
          <w:szCs w:val="22"/>
          <w:lang w:val="lt-LT"/>
        </w:rPr>
      </w:pPr>
    </w:p>
    <w:p w14:paraId="11106E53" w14:textId="77777777" w:rsidR="00BF7234" w:rsidRPr="00912BC7" w:rsidRDefault="00BF7234" w:rsidP="00BF7234">
      <w:pPr>
        <w:tabs>
          <w:tab w:val="clear" w:pos="567"/>
        </w:tabs>
        <w:autoSpaceDE w:val="0"/>
        <w:autoSpaceDN w:val="0"/>
        <w:adjustRightInd w:val="0"/>
        <w:spacing w:line="240" w:lineRule="auto"/>
        <w:rPr>
          <w:szCs w:val="22"/>
          <w:lang w:val="lt-LT"/>
        </w:rPr>
      </w:pPr>
      <w:r w:rsidRPr="00912BC7">
        <w:rPr>
          <w:rFonts w:eastAsia="TimesNewRomanPSMT"/>
          <w:szCs w:val="22"/>
          <w:lang w:val="et-EE" w:eastAsia="et-EE"/>
        </w:rPr>
        <w:t xml:space="preserve">Vaistinį preparatą ištraukti reikia </w:t>
      </w:r>
      <w:r w:rsidRPr="00D331A5">
        <w:rPr>
          <w:rFonts w:eastAsia="TimesNewRomanPSMT"/>
          <w:szCs w:val="22"/>
          <w:lang w:val="et-EE" w:eastAsia="et-EE"/>
        </w:rPr>
        <w:t>asepti</w:t>
      </w:r>
      <w:r w:rsidRPr="00912BC7">
        <w:rPr>
          <w:rFonts w:eastAsia="TimesNewRomanPSMT"/>
          <w:szCs w:val="22"/>
          <w:lang w:val="et-EE" w:eastAsia="et-EE"/>
        </w:rPr>
        <w:t>nėmis sąlygomi</w:t>
      </w:r>
      <w:r w:rsidRPr="00D331A5">
        <w:rPr>
          <w:rFonts w:eastAsia="TimesNewRomanPSMT"/>
          <w:szCs w:val="22"/>
          <w:lang w:val="et-EE" w:eastAsia="et-EE"/>
        </w:rPr>
        <w:t>s. Flakon</w:t>
      </w:r>
      <w:r w:rsidRPr="00912BC7">
        <w:rPr>
          <w:rFonts w:eastAsia="TimesNewRomanPSMT"/>
          <w:szCs w:val="22"/>
          <w:lang w:val="et-EE" w:eastAsia="et-EE"/>
        </w:rPr>
        <w:t>ų negalima atidaryti tol, kol</w:t>
      </w:r>
      <w:r>
        <w:rPr>
          <w:rFonts w:eastAsia="TimesNewRomanPSMT"/>
          <w:szCs w:val="22"/>
          <w:lang w:val="et-EE" w:eastAsia="et-EE"/>
        </w:rPr>
        <w:t xml:space="preserve"> </w:t>
      </w:r>
      <w:r w:rsidRPr="00D331A5">
        <w:rPr>
          <w:rFonts w:eastAsia="TimesNewRomanPSMT"/>
          <w:szCs w:val="22"/>
          <w:lang w:val="et-EE" w:eastAsia="et-EE"/>
        </w:rPr>
        <w:t>nenudezinfekuojamas kamštis, t</w:t>
      </w:r>
      <w:r w:rsidRPr="00912BC7">
        <w:rPr>
          <w:rFonts w:eastAsia="TimesNewRomanPSMT"/>
          <w:szCs w:val="22"/>
          <w:lang w:val="et-EE" w:eastAsia="et-EE"/>
        </w:rPr>
        <w:t>irpalą reikia ištraukti per kamštį, naudojant vienos dozės švirkštą,</w:t>
      </w:r>
      <w:r>
        <w:rPr>
          <w:rFonts w:eastAsia="TimesNewRomanPSMT"/>
          <w:szCs w:val="22"/>
          <w:lang w:val="et-EE" w:eastAsia="et-EE"/>
        </w:rPr>
        <w:t xml:space="preserve"> </w:t>
      </w:r>
      <w:r w:rsidRPr="00912BC7">
        <w:rPr>
          <w:rFonts w:eastAsia="TimesNewRomanPSMT"/>
          <w:szCs w:val="22"/>
          <w:lang w:val="et-EE" w:eastAsia="et-EE"/>
        </w:rPr>
        <w:t xml:space="preserve">turintį tinkamą apsauginį ekraną, ir vienkartinę </w:t>
      </w:r>
      <w:r w:rsidRPr="00D331A5">
        <w:rPr>
          <w:rFonts w:eastAsia="TimesNewRomanPSMT"/>
          <w:szCs w:val="22"/>
          <w:lang w:val="et-EE" w:eastAsia="et-EE"/>
        </w:rPr>
        <w:t>steril</w:t>
      </w:r>
      <w:r w:rsidRPr="00912BC7">
        <w:rPr>
          <w:rFonts w:eastAsia="TimesNewRomanPSMT"/>
          <w:szCs w:val="22"/>
          <w:lang w:val="et-EE" w:eastAsia="et-EE"/>
        </w:rPr>
        <w:t>ią adatą a</w:t>
      </w:r>
      <w:r w:rsidRPr="00D331A5">
        <w:rPr>
          <w:rFonts w:eastAsia="TimesNewRomanPSMT"/>
          <w:szCs w:val="22"/>
          <w:lang w:val="et-EE" w:eastAsia="et-EE"/>
        </w:rPr>
        <w:t>r</w:t>
      </w:r>
      <w:r w:rsidRPr="00912BC7">
        <w:rPr>
          <w:rFonts w:eastAsia="TimesNewRomanPSMT"/>
          <w:szCs w:val="22"/>
          <w:lang w:val="et-EE" w:eastAsia="et-EE"/>
        </w:rPr>
        <w:t>ba registruotą a</w:t>
      </w:r>
      <w:r w:rsidRPr="00D331A5">
        <w:rPr>
          <w:rFonts w:eastAsia="TimesNewRomanPSMT"/>
          <w:szCs w:val="22"/>
          <w:lang w:val="et-EE" w:eastAsia="et-EE"/>
        </w:rPr>
        <w:t>u</w:t>
      </w:r>
      <w:r w:rsidRPr="00912BC7">
        <w:rPr>
          <w:rFonts w:eastAsia="TimesNewRomanPSMT"/>
          <w:szCs w:val="22"/>
          <w:lang w:val="et-EE" w:eastAsia="et-EE"/>
        </w:rPr>
        <w:t>tomatinę vartojimo</w:t>
      </w:r>
      <w:r>
        <w:rPr>
          <w:rFonts w:eastAsia="TimesNewRomanPSMT"/>
          <w:szCs w:val="22"/>
          <w:lang w:val="et-EE" w:eastAsia="et-EE"/>
        </w:rPr>
        <w:t xml:space="preserve"> </w:t>
      </w:r>
      <w:r w:rsidRPr="00912BC7">
        <w:rPr>
          <w:rFonts w:eastAsia="TimesNewRomanPSMT"/>
          <w:szCs w:val="22"/>
          <w:lang w:val="et-EE" w:eastAsia="et-EE"/>
        </w:rPr>
        <w:t>sistemą</w:t>
      </w:r>
      <w:r w:rsidRPr="00D331A5">
        <w:rPr>
          <w:rFonts w:eastAsia="TimesNewRomanPSMT"/>
          <w:szCs w:val="22"/>
          <w:lang w:val="et-EE" w:eastAsia="et-EE"/>
        </w:rPr>
        <w:t xml:space="preserve">. Jeigu flakonas yra pažeistas, </w:t>
      </w:r>
      <w:r>
        <w:rPr>
          <w:rFonts w:eastAsia="TimesNewRomanPSMT"/>
          <w:szCs w:val="22"/>
          <w:lang w:val="et-EE" w:eastAsia="et-EE"/>
        </w:rPr>
        <w:t xml:space="preserve">vaistinio </w:t>
      </w:r>
      <w:r w:rsidRPr="00D331A5">
        <w:rPr>
          <w:rFonts w:eastAsia="TimesNewRomanPSMT"/>
          <w:szCs w:val="22"/>
          <w:lang w:val="et-EE" w:eastAsia="et-EE"/>
        </w:rPr>
        <w:t>preparato</w:t>
      </w:r>
      <w:r>
        <w:rPr>
          <w:rFonts w:eastAsia="TimesNewRomanPSMT"/>
          <w:szCs w:val="22"/>
          <w:lang w:val="et-EE" w:eastAsia="et-EE"/>
        </w:rPr>
        <w:t xml:space="preserve"> </w:t>
      </w:r>
      <w:r w:rsidRPr="00D331A5">
        <w:rPr>
          <w:rFonts w:eastAsia="TimesNewRomanPSMT"/>
          <w:szCs w:val="22"/>
          <w:lang w:val="et-EE" w:eastAsia="et-EE"/>
        </w:rPr>
        <w:t>vartoti negalima.</w:t>
      </w:r>
    </w:p>
    <w:p w14:paraId="3E651E20" w14:textId="77777777" w:rsidR="00BF7234" w:rsidRPr="00D24504" w:rsidRDefault="00BF7234" w:rsidP="00BF7234">
      <w:pPr>
        <w:rPr>
          <w:szCs w:val="22"/>
          <w:lang w:val="lt-LT"/>
        </w:rPr>
      </w:pPr>
    </w:p>
    <w:p w14:paraId="48417F66" w14:textId="77777777" w:rsidR="00BF7234" w:rsidRPr="00912BC7" w:rsidRDefault="00BF7234" w:rsidP="00BF7234">
      <w:pPr>
        <w:rPr>
          <w:szCs w:val="22"/>
          <w:u w:val="single"/>
          <w:lang w:val="lt-LT"/>
        </w:rPr>
      </w:pPr>
      <w:r w:rsidRPr="00912BC7">
        <w:rPr>
          <w:szCs w:val="22"/>
          <w:u w:val="single"/>
          <w:lang w:val="lt-LT"/>
        </w:rPr>
        <w:t>Technecio [</w:t>
      </w:r>
      <w:r w:rsidRPr="00912BC7">
        <w:rPr>
          <w:szCs w:val="22"/>
          <w:u w:val="single"/>
          <w:vertAlign w:val="superscript"/>
          <w:lang w:val="lt-LT"/>
        </w:rPr>
        <w:t>99m</w:t>
      </w:r>
      <w:r w:rsidRPr="00912BC7">
        <w:rPr>
          <w:szCs w:val="22"/>
          <w:u w:val="single"/>
          <w:lang w:val="lt-LT"/>
        </w:rPr>
        <w:t xml:space="preserve">Tc] eksametazimo intraveninio injekcinio tirpalo arba leukocitų žymėjimo </w:t>
      </w:r>
      <w:r w:rsidRPr="00912BC7">
        <w:rPr>
          <w:i/>
          <w:iCs/>
          <w:szCs w:val="22"/>
          <w:u w:val="single"/>
          <w:lang w:val="lt-LT"/>
        </w:rPr>
        <w:t>in vitro</w:t>
      </w:r>
      <w:r w:rsidRPr="00912BC7">
        <w:rPr>
          <w:szCs w:val="22"/>
          <w:u w:val="single"/>
          <w:lang w:val="lt-LT"/>
        </w:rPr>
        <w:t xml:space="preserve"> paruošimo</w:t>
      </w:r>
      <w:r>
        <w:rPr>
          <w:szCs w:val="22"/>
          <w:u w:val="single"/>
          <w:lang w:val="lt-LT"/>
        </w:rPr>
        <w:t xml:space="preserve"> metodas</w:t>
      </w:r>
      <w:r w:rsidRPr="00912BC7">
        <w:rPr>
          <w:szCs w:val="22"/>
          <w:lang w:val="lt-LT"/>
        </w:rPr>
        <w:t>:</w:t>
      </w:r>
    </w:p>
    <w:p w14:paraId="13C15ABA" w14:textId="77777777" w:rsidR="00BF7234" w:rsidRPr="00D24504" w:rsidRDefault="00BF7234" w:rsidP="00BF7234">
      <w:pPr>
        <w:rPr>
          <w:szCs w:val="22"/>
          <w:lang w:val="lt-LT"/>
        </w:rPr>
      </w:pPr>
    </w:p>
    <w:p w14:paraId="7BC24FE8" w14:textId="77777777" w:rsidR="00BF7234" w:rsidRPr="00D24504" w:rsidRDefault="00BF7234" w:rsidP="00BF7234">
      <w:pPr>
        <w:rPr>
          <w:szCs w:val="22"/>
          <w:lang w:val="lt-LT"/>
        </w:rPr>
      </w:pPr>
      <w:r w:rsidRPr="00D24504">
        <w:rPr>
          <w:szCs w:val="22"/>
          <w:lang w:val="lt-LT"/>
        </w:rPr>
        <w:t xml:space="preserve">Visos procedūros metu reikia laikytis aseptikos. </w:t>
      </w:r>
    </w:p>
    <w:p w14:paraId="68807C47" w14:textId="77777777" w:rsidR="00BF7234" w:rsidRPr="00D24504" w:rsidRDefault="00BF7234" w:rsidP="00BF7234">
      <w:pPr>
        <w:rPr>
          <w:szCs w:val="22"/>
          <w:lang w:val="lt-LT"/>
        </w:rPr>
      </w:pPr>
    </w:p>
    <w:p w14:paraId="242C9985" w14:textId="77777777" w:rsidR="00BF7234" w:rsidRPr="00D24504" w:rsidRDefault="00BF7234" w:rsidP="00BF7234">
      <w:pPr>
        <w:ind w:left="540" w:hanging="540"/>
        <w:rPr>
          <w:szCs w:val="22"/>
          <w:lang w:val="lt-LT"/>
        </w:rPr>
      </w:pPr>
      <w:r w:rsidRPr="00D24504">
        <w:rPr>
          <w:szCs w:val="22"/>
          <w:lang w:val="lt-LT"/>
        </w:rPr>
        <w:t>1.</w:t>
      </w:r>
      <w:r w:rsidRPr="00D24504">
        <w:rPr>
          <w:szCs w:val="22"/>
          <w:lang w:val="lt-LT"/>
        </w:rPr>
        <w:tab/>
        <w:t xml:space="preserve">Flakoną įdėti į apsauginį konteinerį ir kamštelį nuvalyti pateikta antiseptine kempine. </w:t>
      </w:r>
    </w:p>
    <w:p w14:paraId="5E0A421B" w14:textId="77777777" w:rsidR="00BF7234" w:rsidRPr="00D24504" w:rsidRDefault="00BF7234" w:rsidP="00BF7234">
      <w:pPr>
        <w:rPr>
          <w:szCs w:val="22"/>
          <w:lang w:val="lt-LT"/>
        </w:rPr>
      </w:pPr>
    </w:p>
    <w:p w14:paraId="4A96E7E4"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10 ml švirkštu sušvirkšti 5 ml sterilaus eliuato iš [</w:t>
      </w:r>
      <w:r w:rsidRPr="00D24504">
        <w:rPr>
          <w:szCs w:val="22"/>
          <w:vertAlign w:val="superscript"/>
          <w:lang w:val="lt-LT"/>
        </w:rPr>
        <w:t>99m</w:t>
      </w:r>
      <w:r w:rsidRPr="00D24504">
        <w:rPr>
          <w:szCs w:val="22"/>
          <w:lang w:val="lt-LT"/>
        </w:rPr>
        <w:t>Tc] generatoriaus į apsaugotą flakoną (žr. 1-6 pastabas). Prieš ištraukiant švirkštą iš flakono išsiurbti 5 ml dujų, esančių virš tirpalo, tuo būdu išlyginant slėgį f</w:t>
      </w:r>
      <w:r>
        <w:rPr>
          <w:szCs w:val="22"/>
          <w:lang w:val="lt-LT"/>
        </w:rPr>
        <w:t>la</w:t>
      </w:r>
      <w:r w:rsidRPr="00D24504">
        <w:rPr>
          <w:szCs w:val="22"/>
          <w:lang w:val="lt-LT"/>
        </w:rPr>
        <w:t xml:space="preserve">kono viduje. Apsaugotą flakoną papurtyti 10 sek., kad milteliai visiškai ištirptų. </w:t>
      </w:r>
    </w:p>
    <w:p w14:paraId="1A4AE6C1" w14:textId="77777777" w:rsidR="00BF7234" w:rsidRPr="00D24504" w:rsidRDefault="00BF7234" w:rsidP="00BF7234">
      <w:pPr>
        <w:ind w:left="540" w:hanging="540"/>
        <w:rPr>
          <w:szCs w:val="22"/>
          <w:lang w:val="lt-LT"/>
        </w:rPr>
      </w:pPr>
    </w:p>
    <w:p w14:paraId="4683342F"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 xml:space="preserve">Išmatuoti bendrą aktyvumą ir apskaičiuoti tirpalo tūrį, kurį reikia injekuoti ar vartoti </w:t>
      </w:r>
      <w:r w:rsidRPr="00D24504">
        <w:rPr>
          <w:i/>
          <w:iCs/>
          <w:szCs w:val="22"/>
          <w:lang w:val="lt-LT"/>
        </w:rPr>
        <w:t xml:space="preserve">in vitro </w:t>
      </w:r>
      <w:r w:rsidRPr="00D24504">
        <w:rPr>
          <w:szCs w:val="22"/>
          <w:lang w:val="lt-LT"/>
        </w:rPr>
        <w:t xml:space="preserve">technecio-99m-leukocitų žymėjimui. </w:t>
      </w:r>
    </w:p>
    <w:p w14:paraId="3275C026" w14:textId="77777777" w:rsidR="00BF7234" w:rsidRPr="00D24504" w:rsidRDefault="00BF7234" w:rsidP="00BF7234">
      <w:pPr>
        <w:ind w:left="540" w:hanging="540"/>
        <w:rPr>
          <w:szCs w:val="22"/>
          <w:lang w:val="lt-LT"/>
        </w:rPr>
      </w:pPr>
    </w:p>
    <w:p w14:paraId="6A5939CF"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 xml:space="preserve">Užpildyti pateiktą etiketę ir priklijuoti ją prie flakono. </w:t>
      </w:r>
    </w:p>
    <w:p w14:paraId="7C0BA964" w14:textId="77777777" w:rsidR="00BF7234" w:rsidRPr="00D24504" w:rsidRDefault="00BF7234" w:rsidP="00BF7234">
      <w:pPr>
        <w:ind w:left="540" w:hanging="540"/>
        <w:rPr>
          <w:szCs w:val="22"/>
          <w:lang w:val="lt-LT"/>
        </w:rPr>
      </w:pPr>
    </w:p>
    <w:p w14:paraId="666E5072" w14:textId="77777777" w:rsidR="00BF7234" w:rsidRPr="00D24504" w:rsidRDefault="00BF7234" w:rsidP="00BF7234">
      <w:pPr>
        <w:ind w:left="540" w:hanging="540"/>
        <w:rPr>
          <w:szCs w:val="22"/>
          <w:lang w:val="lt-LT"/>
        </w:rPr>
      </w:pPr>
      <w:r w:rsidRPr="00D24504">
        <w:rPr>
          <w:szCs w:val="22"/>
          <w:lang w:val="lt-LT"/>
        </w:rPr>
        <w:t>5.</w:t>
      </w:r>
      <w:r w:rsidRPr="00D24504">
        <w:rPr>
          <w:szCs w:val="22"/>
          <w:lang w:val="lt-LT"/>
        </w:rPr>
        <w:tab/>
        <w:t>Vartoti galima 30 min. po paruošimo. Nesuvartotą vaistinį preparatą išmesti.</w:t>
      </w:r>
    </w:p>
    <w:p w14:paraId="31110DA4" w14:textId="77777777" w:rsidR="00BF7234" w:rsidRPr="00D24504" w:rsidRDefault="00BF7234" w:rsidP="00BF7234">
      <w:pPr>
        <w:rPr>
          <w:szCs w:val="22"/>
          <w:lang w:val="lt-LT"/>
        </w:rPr>
      </w:pPr>
    </w:p>
    <w:p w14:paraId="76451974" w14:textId="77777777" w:rsidR="00BF7234" w:rsidRPr="00D24504" w:rsidRDefault="00BF7234" w:rsidP="00BF7234">
      <w:pPr>
        <w:ind w:left="540" w:hanging="540"/>
        <w:rPr>
          <w:szCs w:val="22"/>
          <w:lang w:val="lt-LT"/>
        </w:rPr>
      </w:pPr>
      <w:r w:rsidRPr="00D24504">
        <w:rPr>
          <w:szCs w:val="22"/>
          <w:lang w:val="lt-LT"/>
        </w:rPr>
        <w:t>Pastabos:</w:t>
      </w:r>
    </w:p>
    <w:p w14:paraId="53EE5EEA" w14:textId="77777777" w:rsidR="00BF7234" w:rsidRPr="00D24504" w:rsidRDefault="00BF7234" w:rsidP="00BF7234">
      <w:pPr>
        <w:ind w:left="540" w:hanging="540"/>
        <w:rPr>
          <w:szCs w:val="22"/>
          <w:lang w:val="lt-LT"/>
        </w:rPr>
      </w:pPr>
    </w:p>
    <w:p w14:paraId="7ABC26DF" w14:textId="77777777" w:rsidR="00BF7234" w:rsidRPr="00D24504" w:rsidRDefault="00BF7234" w:rsidP="00BF7234">
      <w:pPr>
        <w:ind w:left="540" w:hanging="540"/>
        <w:rPr>
          <w:szCs w:val="22"/>
          <w:lang w:val="lt-LT"/>
        </w:rPr>
      </w:pPr>
      <w:r w:rsidRPr="00D24504">
        <w:rPr>
          <w:szCs w:val="22"/>
          <w:lang w:val="lt-LT"/>
        </w:rPr>
        <w:t>1.</w:t>
      </w:r>
      <w:r w:rsidRPr="00D24504">
        <w:rPr>
          <w:szCs w:val="22"/>
          <w:lang w:val="lt-LT"/>
        </w:rPr>
        <w:tab/>
        <w:t>Aukščiausias radiocheminis grynumas pasiek</w:t>
      </w:r>
      <w:r>
        <w:rPr>
          <w:szCs w:val="22"/>
          <w:lang w:val="lt-LT"/>
        </w:rPr>
        <w:t>i</w:t>
      </w:r>
      <w:r w:rsidRPr="00D24504">
        <w:rPr>
          <w:szCs w:val="22"/>
          <w:lang w:val="lt-LT"/>
        </w:rPr>
        <w:t xml:space="preserve">amas, kai milteliai tirpinami šviežiai eliuotame </w:t>
      </w:r>
      <w:r w:rsidRPr="00D24504">
        <w:rPr>
          <w:szCs w:val="22"/>
          <w:vertAlign w:val="superscript"/>
          <w:lang w:val="lt-LT"/>
        </w:rPr>
        <w:t>99m</w:t>
      </w:r>
      <w:r w:rsidRPr="00D24504">
        <w:rPr>
          <w:szCs w:val="22"/>
          <w:lang w:val="lt-LT"/>
        </w:rPr>
        <w:t xml:space="preserve">Tc generatoriaus eliuate. </w:t>
      </w:r>
    </w:p>
    <w:p w14:paraId="1F2C407C" w14:textId="77777777" w:rsidR="00BF7234" w:rsidRPr="00D24504" w:rsidRDefault="00BF7234" w:rsidP="00BF7234">
      <w:pPr>
        <w:ind w:left="540" w:hanging="540"/>
        <w:rPr>
          <w:szCs w:val="22"/>
          <w:lang w:val="lt-LT"/>
        </w:rPr>
      </w:pPr>
    </w:p>
    <w:p w14:paraId="7FB2981B"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 xml:space="preserve">Rekomenduojama vartoti eliuatą, pagamintą ne anksčiau kaip prieš 2 val., o generatoriaus eliucija atliekama ne ilgiau kaip 24 val. </w:t>
      </w:r>
    </w:p>
    <w:p w14:paraId="01823375" w14:textId="77777777" w:rsidR="00BF7234" w:rsidRPr="00D24504" w:rsidRDefault="00BF7234" w:rsidP="00BF7234">
      <w:pPr>
        <w:ind w:left="540" w:hanging="540"/>
        <w:rPr>
          <w:szCs w:val="22"/>
          <w:lang w:val="lt-LT"/>
        </w:rPr>
      </w:pPr>
    </w:p>
    <w:p w14:paraId="7AFCB57D"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 xml:space="preserve">Į flakoną galima sušvirkšti iki 0,37-1,11 GBq (10-30 mCi) technecio-99m. </w:t>
      </w:r>
    </w:p>
    <w:p w14:paraId="4BCB8023" w14:textId="77777777" w:rsidR="00BF7234" w:rsidRPr="00D24504" w:rsidRDefault="00BF7234" w:rsidP="00BF7234">
      <w:pPr>
        <w:ind w:left="540" w:hanging="540"/>
        <w:rPr>
          <w:szCs w:val="22"/>
          <w:lang w:val="lt-LT"/>
        </w:rPr>
      </w:pPr>
    </w:p>
    <w:p w14:paraId="58FF8A2B"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 xml:space="preserve">Prieš pagaminant vaistinį preparatą generatoriaus eliuato radioaktyviąją koncentraciją galima koreguoti (iki reikalingos 0,37-1,11 GBq/5 ml) skiedžiant su injekciniu natrio chlorido tirpalu. </w:t>
      </w:r>
    </w:p>
    <w:p w14:paraId="5E646A16" w14:textId="77777777" w:rsidR="00BF7234" w:rsidRPr="00D24504" w:rsidRDefault="00BF7234" w:rsidP="00BF7234">
      <w:pPr>
        <w:ind w:left="540" w:hanging="540"/>
        <w:rPr>
          <w:szCs w:val="22"/>
          <w:lang w:val="lt-LT"/>
        </w:rPr>
      </w:pPr>
    </w:p>
    <w:p w14:paraId="4D46BF5C" w14:textId="77777777" w:rsidR="00BF7234" w:rsidRPr="00D24504" w:rsidRDefault="00BF7234" w:rsidP="00251A55">
      <w:pPr>
        <w:tabs>
          <w:tab w:val="clear" w:pos="567"/>
        </w:tabs>
        <w:autoSpaceDE w:val="0"/>
        <w:autoSpaceDN w:val="0"/>
        <w:adjustRightInd w:val="0"/>
        <w:spacing w:line="240" w:lineRule="auto"/>
        <w:ind w:left="567" w:hanging="567"/>
        <w:rPr>
          <w:szCs w:val="22"/>
          <w:lang w:val="lt-LT"/>
        </w:rPr>
      </w:pPr>
      <w:r w:rsidRPr="00D24504">
        <w:rPr>
          <w:szCs w:val="22"/>
          <w:lang w:val="lt-LT"/>
        </w:rPr>
        <w:t>5.</w:t>
      </w:r>
      <w:r w:rsidRPr="00D24504">
        <w:rPr>
          <w:szCs w:val="22"/>
          <w:lang w:val="lt-LT"/>
        </w:rPr>
        <w:tab/>
        <w:t>Reikia vartoti pertechnetato tirpalo, atitinkančio Europos, Jungtinės Karalystės ar JAV farmakopėjos Monografijų „N</w:t>
      </w:r>
      <w:r w:rsidRPr="00D24504">
        <w:rPr>
          <w:szCs w:val="22"/>
          <w:lang w:val="lt-LT" w:eastAsia="lt-LT"/>
        </w:rPr>
        <w:t xml:space="preserve">atrio pertechnetato </w:t>
      </w:r>
      <w:r w:rsidRPr="00D24504">
        <w:rPr>
          <w:szCs w:val="22"/>
          <w:lang w:val="lt-LT"/>
        </w:rPr>
        <w:t>[</w:t>
      </w:r>
      <w:r w:rsidRPr="00D24504">
        <w:rPr>
          <w:szCs w:val="22"/>
          <w:vertAlign w:val="superscript"/>
          <w:lang w:val="lt-LT"/>
        </w:rPr>
        <w:t>99m</w:t>
      </w:r>
      <w:r w:rsidRPr="00D24504">
        <w:rPr>
          <w:szCs w:val="22"/>
          <w:lang w:val="lt-LT"/>
        </w:rPr>
        <w:t xml:space="preserve">Tc] </w:t>
      </w:r>
      <w:r w:rsidRPr="00D24504">
        <w:rPr>
          <w:szCs w:val="22"/>
          <w:lang w:val="lt-LT" w:eastAsia="lt-LT"/>
        </w:rPr>
        <w:t>injekcinis tirpalas“</w:t>
      </w:r>
      <w:r w:rsidRPr="00D24504">
        <w:rPr>
          <w:szCs w:val="22"/>
          <w:lang w:val="lt-LT"/>
        </w:rPr>
        <w:t xml:space="preserve"> reikalavimus.</w:t>
      </w:r>
    </w:p>
    <w:p w14:paraId="2E27FF72" w14:textId="77777777" w:rsidR="00BF7234" w:rsidRPr="00D24504" w:rsidRDefault="00BF7234" w:rsidP="00BF7234">
      <w:pPr>
        <w:ind w:left="540" w:hanging="540"/>
        <w:rPr>
          <w:szCs w:val="22"/>
          <w:lang w:val="lt-LT"/>
        </w:rPr>
      </w:pPr>
    </w:p>
    <w:p w14:paraId="4F7F75C8" w14:textId="77777777" w:rsidR="00BF7234" w:rsidRPr="00D24504" w:rsidRDefault="00BF7234" w:rsidP="00BF7234">
      <w:pPr>
        <w:ind w:left="540" w:hanging="540"/>
        <w:rPr>
          <w:szCs w:val="22"/>
          <w:lang w:val="lt-LT"/>
        </w:rPr>
      </w:pPr>
      <w:r w:rsidRPr="00D24504">
        <w:rPr>
          <w:szCs w:val="22"/>
          <w:lang w:val="lt-LT"/>
        </w:rPr>
        <w:t>6.</w:t>
      </w:r>
      <w:r w:rsidRPr="00D24504">
        <w:rPr>
          <w:szCs w:val="22"/>
          <w:lang w:val="lt-LT"/>
        </w:rPr>
        <w:tab/>
        <w:t xml:space="preserve">Paruošto injekcinio (žymėto) vaistinio preparato pH yra 9-9,8 ribose. </w:t>
      </w:r>
    </w:p>
    <w:p w14:paraId="67D64A6D" w14:textId="77777777" w:rsidR="00BF7234" w:rsidRPr="00D24504" w:rsidRDefault="00BF7234" w:rsidP="00BF7234">
      <w:pPr>
        <w:ind w:left="540" w:hanging="540"/>
        <w:rPr>
          <w:szCs w:val="22"/>
          <w:lang w:val="lt-LT"/>
        </w:rPr>
      </w:pPr>
    </w:p>
    <w:p w14:paraId="22F23076" w14:textId="77777777" w:rsidR="00BF7234" w:rsidRPr="00D24504" w:rsidRDefault="00BF7234" w:rsidP="00BF7234">
      <w:pPr>
        <w:tabs>
          <w:tab w:val="left" w:pos="540"/>
        </w:tabs>
        <w:rPr>
          <w:szCs w:val="22"/>
          <w:u w:val="single"/>
          <w:lang w:val="lt-LT"/>
        </w:rPr>
      </w:pPr>
      <w:r w:rsidRPr="00D24504">
        <w:rPr>
          <w:szCs w:val="22"/>
          <w:u w:val="single"/>
          <w:lang w:val="lt-LT"/>
        </w:rPr>
        <w:lastRenderedPageBreak/>
        <w:t xml:space="preserve">Leukocitų atskyrimo procedūra ir jų </w:t>
      </w:r>
      <w:r w:rsidRPr="00D24504">
        <w:rPr>
          <w:i/>
          <w:iCs/>
          <w:szCs w:val="22"/>
          <w:u w:val="single"/>
          <w:lang w:val="lt-LT"/>
        </w:rPr>
        <w:t>in vitro</w:t>
      </w:r>
      <w:r w:rsidRPr="00D24504">
        <w:rPr>
          <w:szCs w:val="22"/>
          <w:u w:val="single"/>
          <w:lang w:val="lt-LT"/>
        </w:rPr>
        <w:t xml:space="preserve"> žymėjimas technecio [</w:t>
      </w:r>
      <w:r w:rsidRPr="00D24504">
        <w:rPr>
          <w:szCs w:val="22"/>
          <w:u w:val="single"/>
          <w:vertAlign w:val="superscript"/>
          <w:lang w:val="lt-LT"/>
        </w:rPr>
        <w:t>99m</w:t>
      </w:r>
      <w:r w:rsidRPr="00D24504">
        <w:rPr>
          <w:szCs w:val="22"/>
          <w:u w:val="single"/>
          <w:lang w:val="lt-LT"/>
        </w:rPr>
        <w:t>Tc] eksametazimu</w:t>
      </w:r>
    </w:p>
    <w:p w14:paraId="4039D1D2" w14:textId="77777777" w:rsidR="00BF7234" w:rsidRPr="00D24504" w:rsidRDefault="00BF7234" w:rsidP="00BF7234">
      <w:pPr>
        <w:ind w:left="540" w:hanging="540"/>
        <w:rPr>
          <w:szCs w:val="22"/>
          <w:lang w:val="lt-LT"/>
        </w:rPr>
      </w:pPr>
    </w:p>
    <w:p w14:paraId="05332C8D" w14:textId="77777777" w:rsidR="00BF7234" w:rsidRPr="00D24504" w:rsidRDefault="00BF7234" w:rsidP="00BF7234">
      <w:pPr>
        <w:rPr>
          <w:szCs w:val="22"/>
          <w:lang w:val="lt-LT"/>
        </w:rPr>
      </w:pPr>
      <w:r w:rsidRPr="00D24504">
        <w:rPr>
          <w:szCs w:val="22"/>
          <w:lang w:val="lt-LT"/>
        </w:rPr>
        <w:t xml:space="preserve">Visos procedūros metu reikia laikytis aseptikos. </w:t>
      </w:r>
    </w:p>
    <w:p w14:paraId="1740C6BC" w14:textId="77777777" w:rsidR="00BF7234" w:rsidRPr="00FC6F97" w:rsidRDefault="00BF7234" w:rsidP="00BF7234">
      <w:pPr>
        <w:ind w:left="540" w:hanging="540"/>
        <w:rPr>
          <w:szCs w:val="22"/>
          <w:lang w:val="lt-LT"/>
        </w:rPr>
      </w:pPr>
    </w:p>
    <w:p w14:paraId="2B14E5E7" w14:textId="77777777" w:rsidR="00BF7234" w:rsidRPr="00D24504" w:rsidRDefault="00BF7234" w:rsidP="00BF7234">
      <w:pPr>
        <w:ind w:left="540" w:hanging="540"/>
        <w:rPr>
          <w:szCs w:val="22"/>
          <w:lang w:val="lt-LT"/>
        </w:rPr>
      </w:pPr>
      <w:r w:rsidRPr="00D24504">
        <w:rPr>
          <w:szCs w:val="22"/>
          <w:lang w:val="lt-LT"/>
        </w:rPr>
        <w:t>1.</w:t>
      </w:r>
      <w:r w:rsidRPr="00D24504">
        <w:rPr>
          <w:szCs w:val="22"/>
          <w:lang w:val="lt-LT"/>
        </w:rPr>
        <w:tab/>
        <w:t xml:space="preserve">Įtraukti 9 ml citrinų rūgšties-trinatrio citrato-gliukozės tirpalo (ACD) </w:t>
      </w:r>
      <w:r w:rsidRPr="00D24504">
        <w:rPr>
          <w:szCs w:val="22"/>
          <w:vertAlign w:val="superscript"/>
          <w:lang w:val="lt-LT"/>
        </w:rPr>
        <w:t>(a)</w:t>
      </w:r>
      <w:r w:rsidRPr="00D24504">
        <w:rPr>
          <w:szCs w:val="22"/>
          <w:lang w:val="lt-LT"/>
        </w:rPr>
        <w:t xml:space="preserve"> į kiekvieną iš dviejų 60 ml plastmasinių neheparinizuotų švirkštų. </w:t>
      </w:r>
    </w:p>
    <w:p w14:paraId="5BC48CF5" w14:textId="77777777" w:rsidR="00BF7234" w:rsidRPr="00D24504" w:rsidRDefault="00BF7234" w:rsidP="00BF7234">
      <w:pPr>
        <w:ind w:left="540" w:hanging="540"/>
        <w:rPr>
          <w:szCs w:val="22"/>
          <w:lang w:val="lt-LT"/>
        </w:rPr>
      </w:pPr>
    </w:p>
    <w:p w14:paraId="1E607C21"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Į kiekvieną švirkštą, vartojant 19</w:t>
      </w:r>
      <w:r w:rsidRPr="00D24504">
        <w:rPr>
          <w:i/>
          <w:iCs/>
          <w:szCs w:val="22"/>
          <w:lang w:val="lt-LT"/>
        </w:rPr>
        <w:t>G „peteliškės“</w:t>
      </w:r>
      <w:r w:rsidRPr="00D24504">
        <w:rPr>
          <w:iCs/>
          <w:szCs w:val="22"/>
          <w:lang w:val="lt-LT"/>
        </w:rPr>
        <w:t xml:space="preserve"> formos</w:t>
      </w:r>
      <w:r w:rsidRPr="00D24504">
        <w:rPr>
          <w:szCs w:val="22"/>
          <w:lang w:val="lt-LT"/>
        </w:rPr>
        <w:t xml:space="preserve"> adatos infuzinę sistemą, sušvirkšti 51 ml paciento kraujo. Švirkštus uždaryti steriliais gaubteliais.</w:t>
      </w:r>
    </w:p>
    <w:p w14:paraId="7686D1C1" w14:textId="77777777" w:rsidR="00BF7234" w:rsidRPr="00D24504" w:rsidRDefault="00BF7234" w:rsidP="00BF7234">
      <w:pPr>
        <w:ind w:left="540" w:hanging="540"/>
        <w:rPr>
          <w:szCs w:val="22"/>
          <w:lang w:val="lt-LT"/>
        </w:rPr>
      </w:pPr>
    </w:p>
    <w:p w14:paraId="2D29DC2A"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Supilti po 2 ml nusodinimo preparato</w:t>
      </w:r>
      <w:r w:rsidRPr="00D24504">
        <w:rPr>
          <w:szCs w:val="22"/>
          <w:vertAlign w:val="superscript"/>
          <w:lang w:val="lt-LT"/>
        </w:rPr>
        <w:t>(b)</w:t>
      </w:r>
      <w:r w:rsidRPr="00D24504">
        <w:rPr>
          <w:szCs w:val="22"/>
          <w:lang w:val="lt-LT"/>
        </w:rPr>
        <w:t xml:space="preserve"> į kiekvieną iš 5 universalių talpyklių ar mėgintuvėlių. </w:t>
      </w:r>
    </w:p>
    <w:p w14:paraId="39F00542" w14:textId="77777777" w:rsidR="00BF7234" w:rsidRPr="00D24504" w:rsidRDefault="00BF7234" w:rsidP="00BF7234">
      <w:pPr>
        <w:ind w:left="540" w:hanging="540"/>
        <w:rPr>
          <w:szCs w:val="22"/>
          <w:lang w:val="lt-LT"/>
        </w:rPr>
      </w:pPr>
    </w:p>
    <w:p w14:paraId="48069230"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Iš švirkšto, neprijungus adatos, suleisti po maždaug 20 ml kraujo į kiekvieną iš 5 universalių mėgintuvėlių, kuriuose yra nusodinimo preparato. Likusius 20 ml kraujo supilti į mėgintuvėlį, kuriame nėra nusodinimo preparato.</w:t>
      </w:r>
    </w:p>
    <w:p w14:paraId="3F2313C7" w14:textId="77777777" w:rsidR="00BF7234" w:rsidRPr="00D24504" w:rsidRDefault="00BF7234" w:rsidP="00BF7234">
      <w:pPr>
        <w:ind w:left="540" w:hanging="540"/>
        <w:rPr>
          <w:szCs w:val="22"/>
          <w:lang w:val="lt-LT"/>
        </w:rPr>
      </w:pPr>
    </w:p>
    <w:p w14:paraId="3FBA990D" w14:textId="77777777" w:rsidR="00BF7234" w:rsidRPr="00D24504" w:rsidRDefault="00BF7234" w:rsidP="00BF7234">
      <w:pPr>
        <w:ind w:left="540" w:hanging="540"/>
        <w:rPr>
          <w:szCs w:val="22"/>
          <w:lang w:val="lt-LT"/>
        </w:rPr>
      </w:pPr>
      <w:r w:rsidRPr="00D24504">
        <w:rPr>
          <w:szCs w:val="22"/>
          <w:lang w:val="lt-LT"/>
        </w:rPr>
        <w:t>Svarbu</w:t>
      </w:r>
    </w:p>
    <w:p w14:paraId="748E66CE" w14:textId="77777777" w:rsidR="00BF7234" w:rsidRPr="00D24504" w:rsidRDefault="00BF7234" w:rsidP="00BF7234">
      <w:pPr>
        <w:ind w:left="540" w:hanging="540"/>
        <w:rPr>
          <w:szCs w:val="22"/>
          <w:lang w:val="lt-LT"/>
        </w:rPr>
      </w:pPr>
      <w:r w:rsidRPr="00D24504">
        <w:rPr>
          <w:szCs w:val="22"/>
          <w:lang w:val="lt-LT"/>
        </w:rPr>
        <w:t>Kraują pilti atsargiai per mėgintuvėlių sienelę, kad nesusidarytų burbuliukai ir putos.</w:t>
      </w:r>
    </w:p>
    <w:p w14:paraId="160AD9EF" w14:textId="77777777" w:rsidR="00BF7234" w:rsidRPr="00D24504" w:rsidRDefault="00BF7234" w:rsidP="00BF7234">
      <w:pPr>
        <w:ind w:left="540" w:hanging="540"/>
        <w:rPr>
          <w:szCs w:val="22"/>
          <w:lang w:val="lt-LT"/>
        </w:rPr>
      </w:pPr>
    </w:p>
    <w:p w14:paraId="39576B49" w14:textId="77777777" w:rsidR="00BF7234" w:rsidRPr="00D24504" w:rsidRDefault="00BF7234" w:rsidP="00BF7234">
      <w:pPr>
        <w:ind w:left="540" w:hanging="540"/>
        <w:rPr>
          <w:szCs w:val="22"/>
          <w:lang w:val="lt-LT"/>
        </w:rPr>
      </w:pPr>
      <w:r w:rsidRPr="00D24504">
        <w:rPr>
          <w:szCs w:val="22"/>
          <w:lang w:val="lt-LT"/>
        </w:rPr>
        <w:t>5.</w:t>
      </w:r>
      <w:r w:rsidRPr="00D24504">
        <w:rPr>
          <w:szCs w:val="22"/>
          <w:lang w:val="lt-LT"/>
        </w:rPr>
        <w:tab/>
        <w:t xml:space="preserve">Vieną kartą švelniai apvertus sumaišyti kraują ir nusodinimo preparatą. Nuimti universalaus mėgintuvėlio dangtelį ir sterilia adata pradurti burbuliuką, susidariusį viršuje. Pakeisti dangtelį ir mėgintuvėlį palikti stačią 30-60 min., kad nusėstų eritrocitai. </w:t>
      </w:r>
    </w:p>
    <w:p w14:paraId="69BB919B" w14:textId="77777777" w:rsidR="00BF7234" w:rsidRPr="00D24504" w:rsidRDefault="00BF7234" w:rsidP="00BF7234">
      <w:pPr>
        <w:ind w:left="540" w:hanging="540"/>
        <w:rPr>
          <w:szCs w:val="22"/>
          <w:lang w:val="lt-LT"/>
        </w:rPr>
      </w:pPr>
    </w:p>
    <w:p w14:paraId="5BCDC917" w14:textId="77777777" w:rsidR="00BF7234" w:rsidRPr="00D24504" w:rsidRDefault="00BF7234" w:rsidP="00BF7234">
      <w:pPr>
        <w:ind w:left="540" w:hanging="540"/>
        <w:rPr>
          <w:szCs w:val="22"/>
          <w:lang w:val="lt-LT"/>
        </w:rPr>
      </w:pPr>
      <w:r w:rsidRPr="00D24504">
        <w:rPr>
          <w:szCs w:val="22"/>
          <w:lang w:val="lt-LT"/>
        </w:rPr>
        <w:t>Svarbu</w:t>
      </w:r>
    </w:p>
    <w:p w14:paraId="00A852C6" w14:textId="77777777" w:rsidR="00BF7234" w:rsidRPr="00D24504" w:rsidRDefault="00BF7234" w:rsidP="00BF7234">
      <w:pPr>
        <w:rPr>
          <w:szCs w:val="22"/>
          <w:lang w:val="lt-LT"/>
        </w:rPr>
      </w:pPr>
      <w:r w:rsidRPr="00D24504">
        <w:rPr>
          <w:szCs w:val="22"/>
          <w:lang w:val="lt-LT"/>
        </w:rPr>
        <w:t xml:space="preserve">Eritrocitų nusėdimo laikas priklauso nuo paciento būklės. Rekomenduojama nusodinimo procedūrą baigti tada, kai apytiksliai pusę sedimentuoto kraujo tūrio sudaro nusėdę eritrocitai. </w:t>
      </w:r>
    </w:p>
    <w:p w14:paraId="547C1A1E" w14:textId="77777777" w:rsidR="00BF7234" w:rsidRPr="00D24504" w:rsidRDefault="00BF7234" w:rsidP="00BF7234">
      <w:pPr>
        <w:ind w:left="540" w:hanging="540"/>
        <w:rPr>
          <w:szCs w:val="22"/>
          <w:lang w:val="lt-LT"/>
        </w:rPr>
      </w:pPr>
    </w:p>
    <w:p w14:paraId="3802E6D6" w14:textId="77777777" w:rsidR="00BF7234" w:rsidRPr="00D24504" w:rsidRDefault="00BF7234" w:rsidP="00BF7234">
      <w:pPr>
        <w:ind w:left="540" w:hanging="540"/>
        <w:rPr>
          <w:szCs w:val="22"/>
          <w:lang w:val="lt-LT"/>
        </w:rPr>
      </w:pPr>
      <w:r w:rsidRPr="00D24504">
        <w:rPr>
          <w:szCs w:val="22"/>
          <w:lang w:val="lt-LT"/>
        </w:rPr>
        <w:t>6.</w:t>
      </w:r>
      <w:r w:rsidRPr="00D24504">
        <w:rPr>
          <w:szCs w:val="22"/>
          <w:lang w:val="lt-LT"/>
        </w:rPr>
        <w:tab/>
        <w:t xml:space="preserve">Tuo tarpu mėgintuvėlis, kuriame yra 20 ml kraujo ir nėra nusodinimo preparato, centrifuguojamas 2000 g 10 min. Taip atskiriama ACD turinti plazma, kurioje nėra ląstelių. Ji laikoma kambario temperatūroje ir yra tinkama terpė ląstelių žymėjimui ir reinjekavimui. </w:t>
      </w:r>
    </w:p>
    <w:p w14:paraId="625E814C" w14:textId="77777777" w:rsidR="00BF7234" w:rsidRPr="00D24504" w:rsidRDefault="00BF7234" w:rsidP="00BF7234">
      <w:pPr>
        <w:rPr>
          <w:szCs w:val="22"/>
          <w:lang w:val="lt-LT"/>
        </w:rPr>
      </w:pPr>
    </w:p>
    <w:p w14:paraId="5E932D7B" w14:textId="77777777" w:rsidR="00BF7234" w:rsidRPr="00D24504" w:rsidRDefault="00BF7234" w:rsidP="00BF7234">
      <w:pPr>
        <w:ind w:left="540" w:hanging="540"/>
        <w:rPr>
          <w:szCs w:val="22"/>
          <w:lang w:val="lt-LT"/>
        </w:rPr>
      </w:pPr>
      <w:r w:rsidRPr="00D24504">
        <w:rPr>
          <w:szCs w:val="22"/>
          <w:lang w:val="lt-LT"/>
        </w:rPr>
        <w:t>7.</w:t>
      </w:r>
      <w:r w:rsidRPr="00D24504">
        <w:rPr>
          <w:szCs w:val="22"/>
          <w:lang w:val="lt-LT"/>
        </w:rPr>
        <w:tab/>
        <w:t>Kai pakankamas kiekis raudonųjų kraujo ląstelių nusėda (žr. 5 punktą), atsargiai perkelti 15 ml drumsto šiaudų spalvos skysčio į švarius universalius mėgintuvėlius. Negalima ištraukti nusėdusių eritrocitų. Virš jų esantis skystis yra plazma, kurioje gausu leukocitų ir trombocitų.</w:t>
      </w:r>
    </w:p>
    <w:p w14:paraId="4F449E9A" w14:textId="77777777" w:rsidR="00BF7234" w:rsidRPr="00D24504" w:rsidRDefault="00BF7234" w:rsidP="00BF7234">
      <w:pPr>
        <w:ind w:left="540" w:hanging="540"/>
        <w:rPr>
          <w:szCs w:val="22"/>
          <w:lang w:val="lt-LT"/>
        </w:rPr>
      </w:pPr>
    </w:p>
    <w:p w14:paraId="16854866" w14:textId="77777777" w:rsidR="00BF7234" w:rsidRPr="00D24504" w:rsidRDefault="00BF7234" w:rsidP="00BF7234">
      <w:pPr>
        <w:ind w:left="540" w:hanging="540"/>
        <w:rPr>
          <w:szCs w:val="22"/>
          <w:lang w:val="lt-LT"/>
        </w:rPr>
      </w:pPr>
      <w:r w:rsidRPr="00D24504">
        <w:rPr>
          <w:szCs w:val="22"/>
          <w:lang w:val="lt-LT"/>
        </w:rPr>
        <w:t>Svarbu</w:t>
      </w:r>
    </w:p>
    <w:p w14:paraId="12372B5A" w14:textId="77777777" w:rsidR="00BF7234" w:rsidRPr="00D24504" w:rsidRDefault="00BF7234" w:rsidP="00BF7234">
      <w:pPr>
        <w:rPr>
          <w:szCs w:val="22"/>
          <w:lang w:val="lt-LT"/>
        </w:rPr>
      </w:pPr>
      <w:r w:rsidRPr="00D24504">
        <w:rPr>
          <w:szCs w:val="22"/>
          <w:lang w:val="lt-LT"/>
        </w:rPr>
        <w:t xml:space="preserve">Manipuliacinius švirkštus vartoti be adatų, kad būtų išvengta bereikalingo ląstelių pažeidimo. </w:t>
      </w:r>
    </w:p>
    <w:p w14:paraId="6986DB4F" w14:textId="77777777" w:rsidR="00BF7234" w:rsidRPr="00D24504" w:rsidRDefault="00BF7234" w:rsidP="00BF7234">
      <w:pPr>
        <w:ind w:left="540" w:hanging="540"/>
        <w:rPr>
          <w:szCs w:val="22"/>
          <w:lang w:val="lt-LT"/>
        </w:rPr>
      </w:pPr>
    </w:p>
    <w:p w14:paraId="759847B4" w14:textId="77777777" w:rsidR="00BF7234" w:rsidRPr="00D24504" w:rsidRDefault="00BF7234" w:rsidP="00BF7234">
      <w:pPr>
        <w:ind w:left="540" w:hanging="540"/>
        <w:rPr>
          <w:szCs w:val="22"/>
          <w:lang w:val="lt-LT"/>
        </w:rPr>
      </w:pPr>
      <w:r w:rsidRPr="00D24504">
        <w:rPr>
          <w:szCs w:val="22"/>
          <w:lang w:val="lt-LT"/>
        </w:rPr>
        <w:t>8.</w:t>
      </w:r>
      <w:r w:rsidRPr="00D24504">
        <w:rPr>
          <w:szCs w:val="22"/>
          <w:lang w:val="lt-LT"/>
        </w:rPr>
        <w:tab/>
        <w:t xml:space="preserve">Plazma su leukocitais ir trombocitais centrifuguojama 150 g 5 min. Paviršiuje lieka plazma, kurioje gausu trombocitų, nuosėdose - leukocitų mišinio masė. </w:t>
      </w:r>
    </w:p>
    <w:p w14:paraId="6E03B4B5" w14:textId="77777777" w:rsidR="00BF7234" w:rsidRPr="00D24504" w:rsidRDefault="00BF7234" w:rsidP="00BF7234">
      <w:pPr>
        <w:ind w:left="540" w:hanging="540"/>
        <w:rPr>
          <w:szCs w:val="22"/>
          <w:lang w:val="lt-LT"/>
        </w:rPr>
      </w:pPr>
    </w:p>
    <w:p w14:paraId="1F386863" w14:textId="77777777" w:rsidR="00BF7234" w:rsidRPr="00D24504" w:rsidRDefault="00BF7234" w:rsidP="00BF7234">
      <w:pPr>
        <w:tabs>
          <w:tab w:val="left" w:pos="540"/>
        </w:tabs>
        <w:ind w:left="540" w:hanging="540"/>
        <w:rPr>
          <w:szCs w:val="22"/>
          <w:lang w:val="lt-LT"/>
        </w:rPr>
      </w:pPr>
      <w:r w:rsidRPr="00D24504">
        <w:rPr>
          <w:szCs w:val="22"/>
          <w:lang w:val="lt-LT"/>
        </w:rPr>
        <w:t>9.</w:t>
      </w:r>
      <w:r w:rsidRPr="00D24504">
        <w:rPr>
          <w:szCs w:val="22"/>
          <w:lang w:val="lt-LT"/>
        </w:rPr>
        <w:tab/>
        <w:t xml:space="preserve">Kiek galima daugiau plazmos, kurioje gausu trombocitų, nupilti į švarius universalius mėgintuvėlius ir toliau centrifuguoti 2000 g 10 min. Virš nuosėdų esantis skystis yra plazma be ląstelių, kurioje yra nusodinimo preparatas. Šis preparatas vartojamas praplauti ląsteles po žymėjimo. </w:t>
      </w:r>
    </w:p>
    <w:p w14:paraId="52094F58" w14:textId="77777777" w:rsidR="00BF7234" w:rsidRPr="00D24504" w:rsidRDefault="00BF7234" w:rsidP="00BF7234">
      <w:pPr>
        <w:ind w:left="540" w:hanging="540"/>
        <w:rPr>
          <w:szCs w:val="22"/>
          <w:lang w:val="lt-LT"/>
        </w:rPr>
      </w:pPr>
    </w:p>
    <w:p w14:paraId="4A35B158" w14:textId="77777777" w:rsidR="00BF7234" w:rsidRPr="00D24504" w:rsidRDefault="00BF7234" w:rsidP="00BF7234">
      <w:pPr>
        <w:tabs>
          <w:tab w:val="left" w:pos="540"/>
        </w:tabs>
        <w:ind w:left="540" w:hanging="540"/>
        <w:rPr>
          <w:szCs w:val="22"/>
          <w:lang w:val="lt-LT"/>
        </w:rPr>
      </w:pPr>
      <w:r w:rsidRPr="00D24504">
        <w:rPr>
          <w:szCs w:val="22"/>
          <w:lang w:val="lt-LT"/>
        </w:rPr>
        <w:t>10.</w:t>
      </w:r>
      <w:r w:rsidRPr="00D24504">
        <w:rPr>
          <w:szCs w:val="22"/>
          <w:lang w:val="lt-LT"/>
        </w:rPr>
        <w:tab/>
        <w:t xml:space="preserve">Tuo tarpu </w:t>
      </w:r>
      <w:r w:rsidRPr="00D24504">
        <w:rPr>
          <w:szCs w:val="22"/>
          <w:u w:val="single"/>
          <w:lang w:val="lt-LT"/>
        </w:rPr>
        <w:t>labai</w:t>
      </w:r>
      <w:r w:rsidRPr="00D24504">
        <w:rPr>
          <w:szCs w:val="22"/>
          <w:lang w:val="lt-LT"/>
        </w:rPr>
        <w:t xml:space="preserve"> švelniai krestelėti universalius mėgintuvėlius, kad leukocitų mišinio masė atsipalaiduotų. Vartojant švirkštą be adatos ląsteles iš visų mėgintuvėlių supilti į vieną mėgintuvėlį, po to vartojant tą patį švirkštą, pridėti 1 ml ACD turinčios plazmos, kurioje nėra ląstelių (iš 6 punkto) ir švelniai pasukioti, kad ląstelės resuspenduotų. </w:t>
      </w:r>
    </w:p>
    <w:p w14:paraId="08E156A9" w14:textId="77777777" w:rsidR="00BF7234" w:rsidRPr="00D24504" w:rsidRDefault="00BF7234" w:rsidP="00BF7234">
      <w:pPr>
        <w:rPr>
          <w:szCs w:val="22"/>
          <w:lang w:val="lt-LT"/>
        </w:rPr>
      </w:pPr>
    </w:p>
    <w:p w14:paraId="47C65521" w14:textId="77777777" w:rsidR="00BF7234" w:rsidRPr="00D24504" w:rsidRDefault="00BF7234" w:rsidP="00BF7234">
      <w:pPr>
        <w:ind w:left="540" w:hanging="540"/>
        <w:rPr>
          <w:szCs w:val="22"/>
          <w:lang w:val="lt-LT"/>
        </w:rPr>
      </w:pPr>
      <w:r w:rsidRPr="00D24504">
        <w:rPr>
          <w:szCs w:val="22"/>
          <w:lang w:val="lt-LT"/>
        </w:rPr>
        <w:t>11.</w:t>
      </w:r>
      <w:r w:rsidRPr="00D24504">
        <w:rPr>
          <w:szCs w:val="22"/>
          <w:lang w:val="lt-LT"/>
        </w:rPr>
        <w:tab/>
        <w:t xml:space="preserve">Ceretec miltelius flakone ištirpinti 5 ml </w:t>
      </w:r>
      <w:r w:rsidRPr="00D24504">
        <w:rPr>
          <w:szCs w:val="22"/>
          <w:vertAlign w:val="superscript"/>
          <w:lang w:val="lt-LT"/>
        </w:rPr>
        <w:t>99m</w:t>
      </w:r>
      <w:r w:rsidRPr="00D24504">
        <w:rPr>
          <w:szCs w:val="22"/>
          <w:lang w:val="lt-LT"/>
        </w:rPr>
        <w:t xml:space="preserve">Tc generatoriaus eliuato, kuriame yra apie 500 MBq (13,5 mCi) </w:t>
      </w:r>
      <w:r w:rsidRPr="00D24504">
        <w:rPr>
          <w:szCs w:val="22"/>
          <w:vertAlign w:val="superscript"/>
          <w:lang w:val="lt-LT"/>
        </w:rPr>
        <w:t>99m</w:t>
      </w:r>
      <w:r w:rsidRPr="00D24504">
        <w:rPr>
          <w:szCs w:val="22"/>
          <w:lang w:val="lt-LT"/>
        </w:rPr>
        <w:t>TcO</w:t>
      </w:r>
      <w:r w:rsidRPr="00D24504">
        <w:rPr>
          <w:szCs w:val="22"/>
          <w:vertAlign w:val="subscript"/>
          <w:lang w:val="lt-LT"/>
        </w:rPr>
        <w:t>4</w:t>
      </w:r>
      <w:r w:rsidRPr="00D24504">
        <w:rPr>
          <w:szCs w:val="22"/>
          <w:lang w:val="lt-LT"/>
        </w:rPr>
        <w:t>¯ (kaip aprašyta aukščiau).</w:t>
      </w:r>
    </w:p>
    <w:p w14:paraId="1EBCB49F" w14:textId="77777777" w:rsidR="00BF7234" w:rsidRPr="00D24504" w:rsidRDefault="00BF7234" w:rsidP="00BF7234">
      <w:pPr>
        <w:rPr>
          <w:szCs w:val="22"/>
          <w:lang w:val="lt-LT"/>
        </w:rPr>
      </w:pPr>
    </w:p>
    <w:p w14:paraId="486A053D" w14:textId="77777777" w:rsidR="00BF7234" w:rsidRPr="00D24504" w:rsidRDefault="00BF7234" w:rsidP="00BF7234">
      <w:pPr>
        <w:ind w:left="540" w:hanging="540"/>
        <w:rPr>
          <w:szCs w:val="22"/>
          <w:lang w:val="lt-LT"/>
        </w:rPr>
      </w:pPr>
      <w:r w:rsidRPr="00D24504">
        <w:rPr>
          <w:szCs w:val="22"/>
          <w:lang w:val="lt-LT"/>
        </w:rPr>
        <w:t>12.</w:t>
      </w:r>
      <w:r w:rsidRPr="00D24504">
        <w:rPr>
          <w:szCs w:val="22"/>
          <w:lang w:val="lt-LT"/>
        </w:rPr>
        <w:tab/>
      </w:r>
      <w:r w:rsidRPr="00D24504">
        <w:rPr>
          <w:szCs w:val="22"/>
          <w:u w:val="single"/>
          <w:lang w:val="lt-LT"/>
        </w:rPr>
        <w:t>Iš karto</w:t>
      </w:r>
      <w:r w:rsidRPr="00D24504">
        <w:rPr>
          <w:szCs w:val="22"/>
          <w:lang w:val="lt-LT"/>
        </w:rPr>
        <w:t xml:space="preserve"> po paruošimo 4 ml susidariusio technecio [</w:t>
      </w:r>
      <w:r w:rsidRPr="00D24504">
        <w:rPr>
          <w:szCs w:val="22"/>
          <w:vertAlign w:val="superscript"/>
          <w:lang w:val="lt-LT"/>
        </w:rPr>
        <w:t>99m</w:t>
      </w:r>
      <w:r w:rsidRPr="00D24504">
        <w:rPr>
          <w:szCs w:val="22"/>
          <w:lang w:val="lt-LT"/>
        </w:rPr>
        <w:t>Tc] eksametazimo tirpalo pridėti į resuspenduotų leukocitų mišinio masę (iš 10 punkto).</w:t>
      </w:r>
    </w:p>
    <w:p w14:paraId="2657C7F5" w14:textId="77777777" w:rsidR="00BF7234" w:rsidRPr="00D24504" w:rsidRDefault="00BF7234" w:rsidP="00BF7234">
      <w:pPr>
        <w:ind w:left="540" w:hanging="540"/>
        <w:rPr>
          <w:szCs w:val="22"/>
          <w:lang w:val="lt-LT"/>
        </w:rPr>
      </w:pPr>
    </w:p>
    <w:p w14:paraId="109ED0D5" w14:textId="77777777" w:rsidR="00BF7234" w:rsidRPr="00D24504" w:rsidRDefault="00BF7234" w:rsidP="00BF7234">
      <w:pPr>
        <w:ind w:left="540" w:hanging="540"/>
        <w:rPr>
          <w:szCs w:val="22"/>
          <w:lang w:val="lt-LT"/>
        </w:rPr>
      </w:pPr>
      <w:r w:rsidRPr="00D24504">
        <w:rPr>
          <w:szCs w:val="22"/>
          <w:lang w:val="lt-LT"/>
        </w:rPr>
        <w:t>13.</w:t>
      </w:r>
      <w:r w:rsidRPr="00D24504">
        <w:rPr>
          <w:szCs w:val="22"/>
          <w:lang w:val="lt-LT"/>
        </w:rPr>
        <w:tab/>
      </w:r>
      <w:r w:rsidRPr="00D24504">
        <w:rPr>
          <w:szCs w:val="22"/>
          <w:u w:val="single"/>
          <w:lang w:val="lt-LT"/>
        </w:rPr>
        <w:t>Švelniai</w:t>
      </w:r>
      <w:r w:rsidRPr="00D24504">
        <w:rPr>
          <w:szCs w:val="22"/>
          <w:lang w:val="lt-LT"/>
        </w:rPr>
        <w:t xml:space="preserve"> pasukioti kad susimaišytų ir 10 min. palaikyti kambario temperatūroje. </w:t>
      </w:r>
    </w:p>
    <w:p w14:paraId="37BE3227" w14:textId="77777777" w:rsidR="00BF7234" w:rsidRPr="00D24504" w:rsidRDefault="00BF7234" w:rsidP="00BF7234">
      <w:pPr>
        <w:ind w:left="540" w:hanging="540"/>
        <w:rPr>
          <w:szCs w:val="22"/>
          <w:lang w:val="lt-LT"/>
        </w:rPr>
      </w:pPr>
    </w:p>
    <w:p w14:paraId="1696D38B" w14:textId="77777777" w:rsidR="00BF7234" w:rsidRPr="00D24504" w:rsidRDefault="00BF7234" w:rsidP="00BF7234">
      <w:pPr>
        <w:ind w:left="540" w:hanging="540"/>
        <w:rPr>
          <w:szCs w:val="22"/>
          <w:lang w:val="lt-LT"/>
        </w:rPr>
      </w:pPr>
      <w:r w:rsidRPr="00D24504">
        <w:rPr>
          <w:szCs w:val="22"/>
          <w:lang w:val="lt-LT"/>
        </w:rPr>
        <w:t>14.</w:t>
      </w:r>
      <w:r w:rsidRPr="00D24504">
        <w:rPr>
          <w:szCs w:val="22"/>
          <w:lang w:val="lt-LT"/>
        </w:rPr>
        <w:tab/>
        <w:t>Jei reikia, iš karto, panaudojus chromatografijos juosteles, įvertinti radiocheminį technecio [</w:t>
      </w:r>
      <w:r w:rsidRPr="00D24504">
        <w:rPr>
          <w:szCs w:val="22"/>
          <w:vertAlign w:val="superscript"/>
          <w:lang w:val="lt-LT"/>
        </w:rPr>
        <w:t>99m</w:t>
      </w:r>
      <w:r w:rsidRPr="00D24504">
        <w:rPr>
          <w:szCs w:val="22"/>
          <w:lang w:val="lt-LT"/>
        </w:rPr>
        <w:t xml:space="preserve">Tc] eksametazimo grynumą, kaip nurodyta instrukcijoje. </w:t>
      </w:r>
    </w:p>
    <w:p w14:paraId="333E3903" w14:textId="77777777" w:rsidR="00BF7234" w:rsidRPr="00D24504" w:rsidRDefault="00BF7234" w:rsidP="00BF7234">
      <w:pPr>
        <w:ind w:left="540" w:hanging="540"/>
        <w:rPr>
          <w:szCs w:val="22"/>
          <w:lang w:val="lt-LT"/>
        </w:rPr>
      </w:pPr>
    </w:p>
    <w:p w14:paraId="751E06CC" w14:textId="77777777" w:rsidR="00BF7234" w:rsidRPr="00D24504" w:rsidRDefault="00BF7234" w:rsidP="00BF7234">
      <w:pPr>
        <w:ind w:left="540" w:hanging="540"/>
        <w:rPr>
          <w:szCs w:val="22"/>
          <w:lang w:val="lt-LT"/>
        </w:rPr>
      </w:pPr>
      <w:r w:rsidRPr="00D24504">
        <w:rPr>
          <w:szCs w:val="22"/>
          <w:lang w:val="lt-LT"/>
        </w:rPr>
        <w:t>15.</w:t>
      </w:r>
      <w:r w:rsidRPr="00D24504">
        <w:rPr>
          <w:szCs w:val="22"/>
          <w:lang w:val="lt-LT"/>
        </w:rPr>
        <w:tab/>
        <w:t xml:space="preserve">Pasibaigus inkubacijai ant ląstelių </w:t>
      </w:r>
      <w:r w:rsidRPr="00D24504">
        <w:rPr>
          <w:szCs w:val="22"/>
          <w:u w:val="single"/>
          <w:lang w:val="lt-LT"/>
        </w:rPr>
        <w:t>atsargiai</w:t>
      </w:r>
      <w:r w:rsidRPr="00D24504">
        <w:rPr>
          <w:szCs w:val="22"/>
          <w:lang w:val="lt-LT"/>
        </w:rPr>
        <w:t xml:space="preserve"> užpilti 10 ml plazmos be ląstelių, kurioje yra nusodinimo preparato (iš 9 punkto), kad žymėjimas liautųsi. Ląsteles atsargiai apversti, kad susimaišytų. </w:t>
      </w:r>
    </w:p>
    <w:p w14:paraId="1BF7B0BB" w14:textId="77777777" w:rsidR="00BF7234" w:rsidRPr="00D24504" w:rsidRDefault="00BF7234" w:rsidP="00BF7234">
      <w:pPr>
        <w:ind w:left="540" w:hanging="540"/>
        <w:rPr>
          <w:szCs w:val="22"/>
          <w:lang w:val="lt-LT"/>
        </w:rPr>
      </w:pPr>
    </w:p>
    <w:p w14:paraId="0843A9B6" w14:textId="77777777" w:rsidR="00BF7234" w:rsidRPr="00D24504" w:rsidRDefault="00BF7234" w:rsidP="00BF7234">
      <w:pPr>
        <w:ind w:left="540" w:hanging="540"/>
        <w:rPr>
          <w:szCs w:val="22"/>
          <w:lang w:val="lt-LT"/>
        </w:rPr>
      </w:pPr>
      <w:r w:rsidRPr="00D24504">
        <w:rPr>
          <w:szCs w:val="22"/>
          <w:lang w:val="lt-LT"/>
        </w:rPr>
        <w:t>16.</w:t>
      </w:r>
      <w:r w:rsidRPr="00D24504">
        <w:rPr>
          <w:szCs w:val="22"/>
          <w:lang w:val="lt-LT"/>
        </w:rPr>
        <w:tab/>
        <w:t>Centrifuguoti 150 g 5 min.</w:t>
      </w:r>
    </w:p>
    <w:p w14:paraId="26D2724D" w14:textId="77777777" w:rsidR="00BF7234" w:rsidRPr="00D24504" w:rsidRDefault="00BF7234" w:rsidP="00BF7234">
      <w:pPr>
        <w:ind w:left="540" w:hanging="540"/>
        <w:rPr>
          <w:szCs w:val="22"/>
          <w:lang w:val="lt-LT"/>
        </w:rPr>
      </w:pPr>
    </w:p>
    <w:p w14:paraId="7277BCE0" w14:textId="77777777" w:rsidR="00BF7234" w:rsidRPr="00D24504" w:rsidRDefault="00BF7234" w:rsidP="00BF7234">
      <w:pPr>
        <w:ind w:left="540" w:hanging="540"/>
        <w:rPr>
          <w:szCs w:val="22"/>
          <w:lang w:val="lt-LT"/>
        </w:rPr>
      </w:pPr>
      <w:r w:rsidRPr="00D24504">
        <w:rPr>
          <w:szCs w:val="22"/>
          <w:lang w:val="lt-LT"/>
        </w:rPr>
        <w:t>17.</w:t>
      </w:r>
      <w:r w:rsidRPr="00D24504">
        <w:rPr>
          <w:szCs w:val="22"/>
          <w:lang w:val="lt-LT"/>
        </w:rPr>
        <w:tab/>
        <w:t>Pašalinti ir išsaugoti visą skystį.</w:t>
      </w:r>
    </w:p>
    <w:p w14:paraId="7695D375" w14:textId="77777777" w:rsidR="00BF7234" w:rsidRPr="00D24504" w:rsidRDefault="00BF7234" w:rsidP="00BF7234">
      <w:pPr>
        <w:ind w:left="540" w:hanging="540"/>
        <w:rPr>
          <w:szCs w:val="22"/>
          <w:lang w:val="lt-LT"/>
        </w:rPr>
      </w:pPr>
    </w:p>
    <w:p w14:paraId="6CDE39E5" w14:textId="77777777" w:rsidR="00BF7234" w:rsidRPr="00D24504" w:rsidRDefault="00BF7234" w:rsidP="00BF7234">
      <w:pPr>
        <w:ind w:left="540" w:hanging="540"/>
        <w:rPr>
          <w:szCs w:val="22"/>
          <w:lang w:val="lt-LT"/>
        </w:rPr>
      </w:pPr>
      <w:r w:rsidRPr="00D24504">
        <w:rPr>
          <w:szCs w:val="22"/>
          <w:lang w:val="lt-LT"/>
        </w:rPr>
        <w:t>Svarbu</w:t>
      </w:r>
    </w:p>
    <w:p w14:paraId="245FF2EA" w14:textId="77777777" w:rsidR="00BF7234" w:rsidRPr="00D24504" w:rsidRDefault="00BF7234" w:rsidP="00BF7234">
      <w:pPr>
        <w:rPr>
          <w:szCs w:val="22"/>
          <w:lang w:val="lt-LT"/>
        </w:rPr>
      </w:pPr>
      <w:r w:rsidRPr="00D24504">
        <w:rPr>
          <w:szCs w:val="22"/>
          <w:lang w:val="lt-LT"/>
        </w:rPr>
        <w:t>Šioje stadijoje būtina pašalinti visą skystį, kuriame yra nesurišto technecio [</w:t>
      </w:r>
      <w:r w:rsidRPr="00D24504">
        <w:rPr>
          <w:szCs w:val="22"/>
          <w:vertAlign w:val="superscript"/>
          <w:lang w:val="lt-LT"/>
        </w:rPr>
        <w:t>99m</w:t>
      </w:r>
      <w:r w:rsidRPr="00D24504">
        <w:rPr>
          <w:szCs w:val="22"/>
          <w:lang w:val="lt-LT"/>
        </w:rPr>
        <w:t xml:space="preserve">Tc] eksametazimo. Tą geriausia pasiekti vartojant švirkštą su stora [19G] adata. </w:t>
      </w:r>
    </w:p>
    <w:p w14:paraId="0FF6C411" w14:textId="77777777" w:rsidR="00BF7234" w:rsidRPr="00D24504" w:rsidRDefault="00BF7234" w:rsidP="00BF7234">
      <w:pPr>
        <w:ind w:left="540" w:hanging="540"/>
        <w:rPr>
          <w:szCs w:val="22"/>
          <w:lang w:val="lt-LT"/>
        </w:rPr>
      </w:pPr>
    </w:p>
    <w:p w14:paraId="08CC777A" w14:textId="77777777" w:rsidR="00BF7234" w:rsidRPr="00D24504" w:rsidRDefault="00BF7234" w:rsidP="00251A55">
      <w:pPr>
        <w:tabs>
          <w:tab w:val="left" w:pos="540"/>
        </w:tabs>
        <w:ind w:left="567" w:hanging="567"/>
        <w:rPr>
          <w:szCs w:val="22"/>
          <w:lang w:val="lt-LT"/>
        </w:rPr>
      </w:pPr>
      <w:r w:rsidRPr="00D24504">
        <w:rPr>
          <w:szCs w:val="22"/>
          <w:lang w:val="lt-LT"/>
        </w:rPr>
        <w:t>18.</w:t>
      </w:r>
      <w:r w:rsidRPr="00D24504">
        <w:rPr>
          <w:szCs w:val="22"/>
          <w:lang w:val="lt-LT"/>
        </w:rPr>
        <w:tab/>
        <w:t xml:space="preserve">Švelniai resuspenduoti techneciu-99m žymėtų leukocitų mišinio preparatą 5-10 ml ACD turinčioje plazmoje, kurioje nėra ląstelių (iš 6 punkto). Švelniai pasukioti, kad susimaišytų. </w:t>
      </w:r>
    </w:p>
    <w:p w14:paraId="271038BF" w14:textId="77777777" w:rsidR="00BF7234" w:rsidRPr="00D24504" w:rsidRDefault="00BF7234" w:rsidP="00BF7234">
      <w:pPr>
        <w:ind w:left="540" w:hanging="540"/>
        <w:rPr>
          <w:szCs w:val="22"/>
          <w:lang w:val="lt-LT"/>
        </w:rPr>
      </w:pPr>
    </w:p>
    <w:p w14:paraId="345DBE6B" w14:textId="77777777" w:rsidR="00BF7234" w:rsidRPr="00D24504" w:rsidRDefault="00BF7234" w:rsidP="00BF7234">
      <w:pPr>
        <w:ind w:left="540" w:hanging="540"/>
        <w:rPr>
          <w:szCs w:val="22"/>
          <w:lang w:val="lt-LT"/>
        </w:rPr>
      </w:pPr>
      <w:r w:rsidRPr="00D24504">
        <w:rPr>
          <w:szCs w:val="22"/>
          <w:lang w:val="lt-LT"/>
        </w:rPr>
        <w:t>19.</w:t>
      </w:r>
      <w:r w:rsidRPr="00D24504">
        <w:rPr>
          <w:szCs w:val="22"/>
          <w:lang w:val="lt-LT"/>
        </w:rPr>
        <w:tab/>
        <w:t xml:space="preserve">Išmatuoti ląstelių ir skysčio (iš 17 punkto) radioaktyvumą. Apskaičiuoti žymėjimo efektyvumą, kuris yra nustatomas kaip ląstelių aktyvumas išreikštas procentais nuo ląstelių ir skysčio aktyvumų sumos. </w:t>
      </w:r>
    </w:p>
    <w:p w14:paraId="0B5EF035" w14:textId="77777777" w:rsidR="00BF7234" w:rsidRPr="00D24504" w:rsidRDefault="00BF7234" w:rsidP="00BF7234">
      <w:pPr>
        <w:ind w:left="540" w:hanging="540"/>
        <w:rPr>
          <w:szCs w:val="22"/>
          <w:lang w:val="lt-LT"/>
        </w:rPr>
      </w:pPr>
    </w:p>
    <w:p w14:paraId="5431D2DB" w14:textId="77777777" w:rsidR="00BF7234" w:rsidRPr="00D24504" w:rsidRDefault="00BF7234" w:rsidP="00BF7234">
      <w:pPr>
        <w:ind w:left="540" w:hanging="540"/>
        <w:rPr>
          <w:szCs w:val="22"/>
          <w:lang w:val="lt-LT"/>
        </w:rPr>
      </w:pPr>
      <w:r w:rsidRPr="00D24504">
        <w:rPr>
          <w:szCs w:val="22"/>
          <w:lang w:val="lt-LT"/>
        </w:rPr>
        <w:t>Svarbu</w:t>
      </w:r>
    </w:p>
    <w:p w14:paraId="1672FED7" w14:textId="77777777" w:rsidR="00BF7234" w:rsidRPr="00D24504" w:rsidRDefault="00BF7234" w:rsidP="00BF7234">
      <w:pPr>
        <w:rPr>
          <w:szCs w:val="22"/>
          <w:lang w:val="lt-LT"/>
        </w:rPr>
      </w:pPr>
      <w:r w:rsidRPr="00D24504">
        <w:rPr>
          <w:szCs w:val="22"/>
          <w:lang w:val="lt-LT"/>
        </w:rPr>
        <w:t xml:space="preserve">Žymėjimo efektyvumas priklauso nuo paciento leukocitų skaičiaus ir skiriasi priklausomai nuo pradinio kraujo mėginio tūrio. Vartojant tūrius, pateiktus 2 punkte, žymėjimo efektyvumas gali siekti apie 55%. </w:t>
      </w:r>
    </w:p>
    <w:p w14:paraId="54A74B6E" w14:textId="77777777" w:rsidR="00BF7234" w:rsidRPr="00D24504" w:rsidRDefault="00BF7234" w:rsidP="00BF7234">
      <w:pPr>
        <w:rPr>
          <w:szCs w:val="22"/>
          <w:lang w:val="lt-LT"/>
        </w:rPr>
      </w:pPr>
    </w:p>
    <w:p w14:paraId="3105A62F" w14:textId="77777777" w:rsidR="00BF7234" w:rsidRPr="00D24504" w:rsidRDefault="00BF7234" w:rsidP="00BF7234">
      <w:pPr>
        <w:pStyle w:val="Dokumentoinaostekstas"/>
        <w:tabs>
          <w:tab w:val="clear" w:pos="567"/>
          <w:tab w:val="left" w:pos="540"/>
        </w:tabs>
        <w:ind w:left="540" w:hanging="540"/>
        <w:rPr>
          <w:szCs w:val="22"/>
          <w:lang w:val="lt-LT"/>
        </w:rPr>
      </w:pPr>
      <w:r w:rsidRPr="00D24504">
        <w:rPr>
          <w:szCs w:val="22"/>
          <w:lang w:val="lt-LT"/>
        </w:rPr>
        <w:t>20.</w:t>
      </w:r>
      <w:r w:rsidRPr="00D24504">
        <w:rPr>
          <w:szCs w:val="22"/>
          <w:lang w:val="lt-LT"/>
        </w:rPr>
        <w:tab/>
        <w:t xml:space="preserve">Neprijungiant adatos atsargiai pritraukti į plastmasinį neheparinizuotą švirkštą žymėtų ląstelių ir uždaryti jį su steriliu gaubtuku. Išmatuoti radioaktyvumą. </w:t>
      </w:r>
    </w:p>
    <w:p w14:paraId="40C53024" w14:textId="77777777" w:rsidR="00BF7234" w:rsidRPr="00D24504" w:rsidRDefault="00BF7234" w:rsidP="00BF7234">
      <w:pPr>
        <w:rPr>
          <w:szCs w:val="22"/>
          <w:lang w:val="lt-LT"/>
        </w:rPr>
      </w:pPr>
    </w:p>
    <w:p w14:paraId="67D4B176" w14:textId="77777777" w:rsidR="00BF7234" w:rsidRPr="00D24504" w:rsidRDefault="00BF7234" w:rsidP="00BF7234">
      <w:pPr>
        <w:tabs>
          <w:tab w:val="left" w:pos="540"/>
        </w:tabs>
        <w:rPr>
          <w:szCs w:val="22"/>
          <w:lang w:val="lt-LT"/>
        </w:rPr>
      </w:pPr>
      <w:r w:rsidRPr="00D24504">
        <w:rPr>
          <w:szCs w:val="22"/>
          <w:lang w:val="lt-LT"/>
        </w:rPr>
        <w:t>21.</w:t>
      </w:r>
      <w:r w:rsidRPr="00D24504">
        <w:rPr>
          <w:szCs w:val="22"/>
          <w:lang w:val="lt-LT"/>
        </w:rPr>
        <w:tab/>
        <w:t xml:space="preserve">Žymėtos ląstelės yra paruoštos reinjekavimui. Tai reikia atlikti nedelsiant. </w:t>
      </w:r>
    </w:p>
    <w:p w14:paraId="65A8FAA5" w14:textId="77777777" w:rsidR="00BF7234" w:rsidRPr="00D24504" w:rsidRDefault="00BF7234" w:rsidP="00BF7234">
      <w:pPr>
        <w:tabs>
          <w:tab w:val="left" w:pos="540"/>
        </w:tabs>
        <w:rPr>
          <w:szCs w:val="22"/>
          <w:lang w:val="lt-LT"/>
        </w:rPr>
      </w:pPr>
    </w:p>
    <w:p w14:paraId="1EA472AC" w14:textId="77777777" w:rsidR="00BF7234" w:rsidRPr="00D24504" w:rsidRDefault="00BF7234" w:rsidP="00BF7234">
      <w:pPr>
        <w:tabs>
          <w:tab w:val="left" w:pos="540"/>
        </w:tabs>
        <w:rPr>
          <w:szCs w:val="22"/>
          <w:lang w:val="lt-LT"/>
        </w:rPr>
      </w:pPr>
      <w:r w:rsidRPr="00D24504">
        <w:rPr>
          <w:szCs w:val="22"/>
          <w:lang w:val="lt-LT"/>
        </w:rPr>
        <w:t>Pastaba:</w:t>
      </w:r>
    </w:p>
    <w:p w14:paraId="25CFE516" w14:textId="77777777" w:rsidR="00BF7234" w:rsidRPr="00D24504" w:rsidRDefault="00BF7234" w:rsidP="00BF7234">
      <w:pPr>
        <w:tabs>
          <w:tab w:val="left" w:pos="540"/>
        </w:tabs>
        <w:rPr>
          <w:szCs w:val="22"/>
          <w:lang w:val="lt-LT"/>
        </w:rPr>
      </w:pPr>
    </w:p>
    <w:p w14:paraId="3394441A" w14:textId="77777777" w:rsidR="00BF7234" w:rsidRPr="00D24504" w:rsidRDefault="00BF7234" w:rsidP="00BF7234">
      <w:pPr>
        <w:tabs>
          <w:tab w:val="left" w:pos="540"/>
        </w:tabs>
        <w:rPr>
          <w:szCs w:val="22"/>
          <w:lang w:val="lt-LT"/>
        </w:rPr>
      </w:pPr>
      <w:r w:rsidRPr="00912BC7">
        <w:rPr>
          <w:szCs w:val="22"/>
          <w:lang w:val="lt-LT"/>
        </w:rPr>
        <w:t>(a)</w:t>
      </w:r>
      <w:r w:rsidRPr="00D24504">
        <w:rPr>
          <w:szCs w:val="22"/>
          <w:lang w:val="lt-LT"/>
        </w:rPr>
        <w:t xml:space="preserve"> ACD (citrinų rūgšties-trinatrio citrato-gliukozės) tirpalą</w:t>
      </w:r>
      <w:r w:rsidRPr="00D24504" w:rsidDel="001A7F75">
        <w:rPr>
          <w:szCs w:val="22"/>
          <w:lang w:val="lt-LT"/>
        </w:rPr>
        <w:t xml:space="preserve"> </w:t>
      </w:r>
      <w:r w:rsidRPr="00D24504">
        <w:rPr>
          <w:szCs w:val="22"/>
          <w:lang w:val="lt-LT"/>
        </w:rPr>
        <w:t>rekomenduojama gaminti taip:</w:t>
      </w:r>
    </w:p>
    <w:p w14:paraId="5A055B62" w14:textId="77777777" w:rsidR="00BF7234" w:rsidRPr="00D24504" w:rsidRDefault="00BF7234" w:rsidP="00BF7234">
      <w:pPr>
        <w:tabs>
          <w:tab w:val="left" w:pos="540"/>
        </w:tabs>
        <w:rPr>
          <w:szCs w:val="22"/>
          <w:lang w:val="lt-LT"/>
        </w:rPr>
      </w:pPr>
    </w:p>
    <w:p w14:paraId="1A8F9273" w14:textId="77777777" w:rsidR="00BF7234" w:rsidRPr="00D24504" w:rsidRDefault="00BF7234" w:rsidP="00BF7234">
      <w:pPr>
        <w:tabs>
          <w:tab w:val="left" w:pos="540"/>
        </w:tabs>
        <w:ind w:left="540"/>
        <w:rPr>
          <w:szCs w:val="22"/>
          <w:lang w:val="lt-LT"/>
        </w:rPr>
      </w:pPr>
      <w:r w:rsidRPr="00D24504">
        <w:rPr>
          <w:szCs w:val="22"/>
          <w:lang w:val="lt-LT"/>
        </w:rPr>
        <w:t xml:space="preserve">22 g trinatrio citrato, 8 g citrinų rūgšties, 22,4 g gliukozės bei injekcinio vandens (Ph.Eur.) iki 1 litro. Vaistinį preparatą gaminti aseptikos sąlygomis. Galima užsisakyti ir pagaminto vaistinio preparato. Vaistinį preparatą laikyti gamintojo nurodytomis sąlygomis ir vartoti iki tinkamumo laiko pabaigos. </w:t>
      </w:r>
    </w:p>
    <w:p w14:paraId="10F20312" w14:textId="77777777" w:rsidR="00BF7234" w:rsidRPr="00D24504" w:rsidRDefault="00BF7234" w:rsidP="00BF7234">
      <w:pPr>
        <w:tabs>
          <w:tab w:val="left" w:pos="540"/>
        </w:tabs>
        <w:rPr>
          <w:szCs w:val="22"/>
          <w:lang w:val="lt-LT"/>
        </w:rPr>
      </w:pPr>
    </w:p>
    <w:p w14:paraId="2F6C9358" w14:textId="66217B3D" w:rsidR="00BF7234" w:rsidRDefault="00BF7234" w:rsidP="00BF7234">
      <w:pPr>
        <w:tabs>
          <w:tab w:val="left" w:pos="540"/>
          <w:tab w:val="left" w:pos="3600"/>
        </w:tabs>
        <w:ind w:left="540" w:hanging="540"/>
        <w:rPr>
          <w:szCs w:val="22"/>
          <w:lang w:val="lt-LT"/>
        </w:rPr>
      </w:pPr>
      <w:r w:rsidRPr="00912BC7">
        <w:rPr>
          <w:szCs w:val="22"/>
          <w:lang w:val="lt-LT"/>
        </w:rPr>
        <w:t>(b)</w:t>
      </w:r>
      <w:r w:rsidRPr="00D24504">
        <w:rPr>
          <w:szCs w:val="22"/>
          <w:lang w:val="lt-LT"/>
        </w:rPr>
        <w:t xml:space="preserve"> </w:t>
      </w:r>
      <w:r w:rsidR="00A03223">
        <w:rPr>
          <w:szCs w:val="22"/>
          <w:lang w:val="lt-LT"/>
        </w:rPr>
        <w:t>Sedimentaci</w:t>
      </w:r>
      <w:r w:rsidR="006477C4">
        <w:rPr>
          <w:szCs w:val="22"/>
          <w:lang w:val="lt-LT"/>
        </w:rPr>
        <w:t>nės</w:t>
      </w:r>
      <w:r w:rsidR="00A03223">
        <w:rPr>
          <w:szCs w:val="22"/>
          <w:lang w:val="lt-LT"/>
        </w:rPr>
        <w:t xml:space="preserve"> medžiagos turi būti </w:t>
      </w:r>
      <w:r w:rsidRPr="00D24504">
        <w:rPr>
          <w:szCs w:val="22"/>
          <w:lang w:val="lt-LT"/>
        </w:rPr>
        <w:t>gamin</w:t>
      </w:r>
      <w:r w:rsidR="00A03223">
        <w:rPr>
          <w:szCs w:val="22"/>
          <w:lang w:val="lt-LT"/>
        </w:rPr>
        <w:t xml:space="preserve">amos </w:t>
      </w:r>
      <w:r w:rsidRPr="00D24504">
        <w:rPr>
          <w:szCs w:val="22"/>
          <w:lang w:val="lt-LT"/>
        </w:rPr>
        <w:t xml:space="preserve">aseptikos sąlygomis. Galima užsisakyti ir </w:t>
      </w:r>
      <w:r w:rsidR="00A03223">
        <w:rPr>
          <w:szCs w:val="22"/>
          <w:lang w:val="lt-LT"/>
        </w:rPr>
        <w:t xml:space="preserve">jau </w:t>
      </w:r>
      <w:r w:rsidRPr="00D24504">
        <w:rPr>
          <w:szCs w:val="22"/>
          <w:lang w:val="lt-LT"/>
        </w:rPr>
        <w:t>pagamint</w:t>
      </w:r>
      <w:r w:rsidR="00A03223">
        <w:rPr>
          <w:szCs w:val="22"/>
          <w:lang w:val="lt-LT"/>
        </w:rPr>
        <w:t>ų sedimentaci</w:t>
      </w:r>
      <w:r w:rsidR="006477C4">
        <w:rPr>
          <w:szCs w:val="22"/>
          <w:lang w:val="lt-LT"/>
        </w:rPr>
        <w:t>nių</w:t>
      </w:r>
      <w:r w:rsidR="00A03223">
        <w:rPr>
          <w:szCs w:val="22"/>
          <w:lang w:val="lt-LT"/>
        </w:rPr>
        <w:t xml:space="preserve"> medžiagų</w:t>
      </w:r>
      <w:r w:rsidRPr="00D24504">
        <w:rPr>
          <w:szCs w:val="22"/>
          <w:lang w:val="lt-LT"/>
        </w:rPr>
        <w:t xml:space="preserve">. </w:t>
      </w:r>
      <w:r w:rsidR="00A03223">
        <w:rPr>
          <w:szCs w:val="22"/>
          <w:lang w:val="lt-LT"/>
        </w:rPr>
        <w:t xml:space="preserve">Sedimentacinių medžiagų tvarkymas ir naudojimas turi būti atliekamas pagal </w:t>
      </w:r>
      <w:r w:rsidRPr="00D24504">
        <w:rPr>
          <w:szCs w:val="22"/>
          <w:lang w:val="lt-LT"/>
        </w:rPr>
        <w:t>gamintojo nurodyt</w:t>
      </w:r>
      <w:r w:rsidR="00A03223">
        <w:rPr>
          <w:szCs w:val="22"/>
          <w:lang w:val="lt-LT"/>
        </w:rPr>
        <w:t>a</w:t>
      </w:r>
      <w:r w:rsidRPr="00D24504">
        <w:rPr>
          <w:szCs w:val="22"/>
          <w:lang w:val="lt-LT"/>
        </w:rPr>
        <w:t>s sąlyg</w:t>
      </w:r>
      <w:r w:rsidR="00A03223">
        <w:rPr>
          <w:szCs w:val="22"/>
          <w:lang w:val="lt-LT"/>
        </w:rPr>
        <w:t xml:space="preserve">as </w:t>
      </w:r>
      <w:r w:rsidRPr="00D24504">
        <w:rPr>
          <w:szCs w:val="22"/>
          <w:lang w:val="lt-LT"/>
        </w:rPr>
        <w:t>ir</w:t>
      </w:r>
      <w:r w:rsidR="00A03223">
        <w:rPr>
          <w:szCs w:val="22"/>
          <w:lang w:val="lt-LT"/>
        </w:rPr>
        <w:t xml:space="preserve"> instrukcijas.</w:t>
      </w:r>
      <w:r w:rsidRPr="00D24504">
        <w:rPr>
          <w:szCs w:val="22"/>
          <w:lang w:val="lt-LT"/>
        </w:rPr>
        <w:t xml:space="preserve"> </w:t>
      </w:r>
    </w:p>
    <w:p w14:paraId="72F6CB93" w14:textId="77777777" w:rsidR="00A03223" w:rsidRPr="00D24504" w:rsidRDefault="00A03223" w:rsidP="00BF7234">
      <w:pPr>
        <w:tabs>
          <w:tab w:val="left" w:pos="540"/>
          <w:tab w:val="left" w:pos="3600"/>
        </w:tabs>
        <w:ind w:left="540" w:hanging="540"/>
        <w:rPr>
          <w:szCs w:val="22"/>
          <w:lang w:val="lt-LT"/>
        </w:rPr>
      </w:pPr>
    </w:p>
    <w:p w14:paraId="735D6D95" w14:textId="77777777" w:rsidR="00BF7234" w:rsidRPr="00D24504" w:rsidRDefault="00BF7234" w:rsidP="00BF7234">
      <w:pPr>
        <w:pStyle w:val="Dokumentoinaostekstas"/>
        <w:tabs>
          <w:tab w:val="clear" w:pos="567"/>
          <w:tab w:val="left" w:pos="540"/>
          <w:tab w:val="left" w:pos="3600"/>
        </w:tabs>
        <w:ind w:left="540" w:hanging="540"/>
        <w:rPr>
          <w:szCs w:val="22"/>
          <w:lang w:val="lt-LT"/>
        </w:rPr>
      </w:pPr>
    </w:p>
    <w:p w14:paraId="6241EC6E" w14:textId="77777777" w:rsidR="00BF7234" w:rsidRPr="00EA5E7F" w:rsidRDefault="00BF7234" w:rsidP="003B541B">
      <w:pPr>
        <w:keepNext/>
        <w:rPr>
          <w:b/>
          <w:szCs w:val="22"/>
          <w:lang w:val="lt-LT"/>
        </w:rPr>
      </w:pPr>
      <w:r w:rsidRPr="00912BC7">
        <w:rPr>
          <w:b/>
          <w:szCs w:val="22"/>
          <w:lang w:val="lt-LT"/>
        </w:rPr>
        <w:lastRenderedPageBreak/>
        <w:t xml:space="preserve">Kokybės kontrolė </w:t>
      </w:r>
    </w:p>
    <w:p w14:paraId="1618292E" w14:textId="77777777" w:rsidR="00BF7234" w:rsidRPr="00D24504" w:rsidRDefault="00BF7234" w:rsidP="003B541B">
      <w:pPr>
        <w:keepNext/>
        <w:ind w:left="540" w:hanging="540"/>
        <w:rPr>
          <w:szCs w:val="22"/>
          <w:lang w:val="lt-LT"/>
        </w:rPr>
      </w:pPr>
    </w:p>
    <w:p w14:paraId="37F08ECC" w14:textId="77777777" w:rsidR="00BF7234" w:rsidRPr="00D24504" w:rsidRDefault="00BF7234" w:rsidP="003B541B">
      <w:pPr>
        <w:keepNext/>
        <w:rPr>
          <w:szCs w:val="22"/>
          <w:lang w:val="lt-LT"/>
        </w:rPr>
      </w:pPr>
      <w:r w:rsidRPr="00D24504">
        <w:rPr>
          <w:szCs w:val="22"/>
          <w:lang w:val="lt-LT"/>
        </w:rPr>
        <w:t>Paruoštame</w:t>
      </w:r>
      <w:r w:rsidRPr="00D24504">
        <w:rPr>
          <w:bCs/>
          <w:szCs w:val="22"/>
          <w:lang w:val="lt-LT"/>
        </w:rPr>
        <w:t xml:space="preserve"> technecio </w:t>
      </w:r>
      <w:r w:rsidRPr="00D24504">
        <w:rPr>
          <w:szCs w:val="22"/>
          <w:lang w:val="lt-LT"/>
        </w:rPr>
        <w:t>[</w:t>
      </w:r>
      <w:r w:rsidRPr="00D24504">
        <w:rPr>
          <w:szCs w:val="22"/>
          <w:vertAlign w:val="superscript"/>
          <w:lang w:val="lt-LT"/>
        </w:rPr>
        <w:t>99m</w:t>
      </w:r>
      <w:r w:rsidRPr="00D24504">
        <w:rPr>
          <w:szCs w:val="22"/>
          <w:lang w:val="lt-LT"/>
        </w:rPr>
        <w:t>Tc] eksametazimo injekcinio tirpalo preparate gali būti trijų rūšių radiocheminės priemaišos. Tai antrinis technecio [</w:t>
      </w:r>
      <w:r w:rsidRPr="00D24504">
        <w:rPr>
          <w:szCs w:val="22"/>
          <w:vertAlign w:val="superscript"/>
          <w:lang w:val="lt-LT"/>
        </w:rPr>
        <w:t>99m</w:t>
      </w:r>
      <w:r w:rsidRPr="00D24504">
        <w:rPr>
          <w:szCs w:val="22"/>
          <w:lang w:val="lt-LT"/>
        </w:rPr>
        <w:t xml:space="preserve">Tc]-eksametazimo kompleksas, laisvas pertechnetatas ir redukuotas-hidrolizuotas-technecis-99m. Injekcinio tirpalo radiocheminiam grynumui įvertinti reikalinga dviejų chromatografinių sistemų kombinacija. </w:t>
      </w:r>
    </w:p>
    <w:p w14:paraId="22A2EDB8" w14:textId="77777777" w:rsidR="00BF7234" w:rsidRPr="00D24504" w:rsidRDefault="00BF7234" w:rsidP="00BF7234">
      <w:pPr>
        <w:rPr>
          <w:szCs w:val="22"/>
          <w:lang w:val="lt-LT"/>
        </w:rPr>
      </w:pPr>
    </w:p>
    <w:p w14:paraId="5F867BDE" w14:textId="77777777" w:rsidR="00BF7234" w:rsidRPr="00D24504" w:rsidRDefault="00BF7234" w:rsidP="00BF7234">
      <w:pPr>
        <w:rPr>
          <w:szCs w:val="22"/>
          <w:lang w:val="lt-LT"/>
        </w:rPr>
      </w:pPr>
      <w:r w:rsidRPr="00D24504">
        <w:rPr>
          <w:iCs/>
          <w:szCs w:val="22"/>
          <w:lang w:val="lt-LT"/>
        </w:rPr>
        <w:t xml:space="preserve">Mėginiai užlašinami injekcine adata ant dviejų </w:t>
      </w:r>
      <w:r>
        <w:rPr>
          <w:iCs/>
          <w:szCs w:val="22"/>
          <w:lang w:val="lt-LT"/>
        </w:rPr>
        <w:t>stiklo mikropluošto chromotografinio popieriaus, sumirkyto silicio rūgštimi, (</w:t>
      </w:r>
      <w:r w:rsidRPr="00D24504">
        <w:rPr>
          <w:szCs w:val="22"/>
          <w:lang w:val="lt-LT"/>
        </w:rPr>
        <w:t>GMCP tipo SA</w:t>
      </w:r>
      <w:r>
        <w:rPr>
          <w:szCs w:val="22"/>
          <w:lang w:val="lt-LT"/>
        </w:rPr>
        <w:t>)</w:t>
      </w:r>
      <w:r w:rsidRPr="00D24504">
        <w:rPr>
          <w:szCs w:val="22"/>
          <w:lang w:val="lt-LT"/>
        </w:rPr>
        <w:t xml:space="preserve"> juostelių (2 cm </w:t>
      </w:r>
      <w:r w:rsidRPr="00D24504">
        <w:rPr>
          <w:b/>
          <w:szCs w:val="22"/>
          <w:lang w:val="lt-LT"/>
        </w:rPr>
        <w:t>(</w:t>
      </w:r>
      <w:r w:rsidRPr="00D24504">
        <w:rPr>
          <w:b/>
          <w:bCs/>
          <w:iCs/>
          <w:szCs w:val="22"/>
          <w:u w:val="single"/>
          <w:lang w:val="lt-LT"/>
        </w:rPr>
        <w:t>±</w:t>
      </w:r>
      <w:r w:rsidRPr="00D24504">
        <w:rPr>
          <w:b/>
          <w:bCs/>
          <w:iCs/>
          <w:szCs w:val="22"/>
          <w:lang w:val="lt-LT"/>
        </w:rPr>
        <w:t xml:space="preserve"> </w:t>
      </w:r>
      <w:r w:rsidRPr="00D24504">
        <w:rPr>
          <w:bCs/>
          <w:iCs/>
          <w:szCs w:val="22"/>
          <w:lang w:val="lt-LT"/>
        </w:rPr>
        <w:t>2 mm</w:t>
      </w:r>
      <w:r w:rsidRPr="00D24504">
        <w:rPr>
          <w:b/>
          <w:bCs/>
          <w:iCs/>
          <w:szCs w:val="22"/>
          <w:lang w:val="lt-LT"/>
        </w:rPr>
        <w:t xml:space="preserve">) </w:t>
      </w:r>
      <w:r w:rsidRPr="00D24504">
        <w:rPr>
          <w:szCs w:val="22"/>
          <w:lang w:val="lt-LT"/>
        </w:rPr>
        <w:t>x 20 cm)</w:t>
      </w:r>
      <w:r w:rsidRPr="00D24504">
        <w:rPr>
          <w:iCs/>
          <w:szCs w:val="22"/>
          <w:lang w:val="lt-LT"/>
        </w:rPr>
        <w:t xml:space="preserve"> maždaug 2,5 cm atstumu nuo</w:t>
      </w:r>
      <w:r w:rsidRPr="00D24504">
        <w:rPr>
          <w:szCs w:val="22"/>
          <w:lang w:val="lt-LT"/>
        </w:rPr>
        <w:t xml:space="preserve"> apačios. Iš karto po to juostelės yra įmerkiamos 1 cm gyliu į šviežiai paruoštus kylančios chromatografijos rezervuarus, kurių viename yra metiletilketonas, kitame – 0,9% natrio chlorido tirpalas vandenyje. Tirpiklių frontui pasislinkus 14 cm nuo starto linijos eliucijos juostelės yra išimamos, išdžiovinamos ir, vartojant tinkamą įrangą, nustatomas aktyvumo pasiskirstymas. </w:t>
      </w:r>
    </w:p>
    <w:p w14:paraId="454ACD30" w14:textId="77777777" w:rsidR="00BF7234" w:rsidRPr="00D24504" w:rsidRDefault="00BF7234" w:rsidP="00BF7234">
      <w:pPr>
        <w:rPr>
          <w:szCs w:val="22"/>
          <w:lang w:val="lt-LT"/>
        </w:rPr>
      </w:pPr>
    </w:p>
    <w:p w14:paraId="61AE8699" w14:textId="77777777" w:rsidR="00BF7234" w:rsidRPr="00912BC7" w:rsidRDefault="00BF7234" w:rsidP="00BF7234">
      <w:pPr>
        <w:rPr>
          <w:szCs w:val="22"/>
          <w:u w:val="single"/>
          <w:lang w:val="lt-LT"/>
        </w:rPr>
      </w:pPr>
      <w:r w:rsidRPr="00912BC7">
        <w:rPr>
          <w:szCs w:val="22"/>
          <w:u w:val="single"/>
          <w:lang w:val="lt-LT"/>
        </w:rPr>
        <w:t>Chromatogramų vertinimas</w:t>
      </w:r>
    </w:p>
    <w:p w14:paraId="7F6E8574" w14:textId="77777777" w:rsidR="00BF7234" w:rsidRPr="00D24504" w:rsidRDefault="00BF7234" w:rsidP="00BF7234">
      <w:pPr>
        <w:rPr>
          <w:szCs w:val="22"/>
          <w:lang w:val="lt-LT"/>
        </w:rPr>
      </w:pPr>
    </w:p>
    <w:p w14:paraId="4E02A63B" w14:textId="77777777" w:rsidR="00BF7234" w:rsidRPr="00D24504" w:rsidRDefault="00BF7234" w:rsidP="00BF7234">
      <w:pPr>
        <w:rPr>
          <w:szCs w:val="22"/>
          <w:lang w:val="lt-LT"/>
        </w:rPr>
      </w:pPr>
      <w:r w:rsidRPr="00D24504">
        <w:rPr>
          <w:b/>
          <w:szCs w:val="22"/>
          <w:lang w:val="lt-LT"/>
        </w:rPr>
        <w:t>1 sistema</w:t>
      </w:r>
      <w:r w:rsidRPr="00D24504">
        <w:rPr>
          <w:szCs w:val="22"/>
          <w:lang w:val="lt-LT"/>
        </w:rPr>
        <w:t xml:space="preserve"> (GMCP SA: </w:t>
      </w:r>
      <w:r>
        <w:rPr>
          <w:szCs w:val="22"/>
          <w:lang w:val="lt-LT"/>
        </w:rPr>
        <w:t>butan-2-onas (</w:t>
      </w:r>
      <w:r w:rsidRPr="00D24504">
        <w:rPr>
          <w:szCs w:val="22"/>
          <w:lang w:val="lt-LT"/>
        </w:rPr>
        <w:t>metiletilketonas)</w:t>
      </w:r>
      <w:r>
        <w:rPr>
          <w:szCs w:val="22"/>
          <w:lang w:val="lt-LT"/>
        </w:rPr>
        <w:t>)</w:t>
      </w:r>
    </w:p>
    <w:p w14:paraId="56AFFF46" w14:textId="77777777" w:rsidR="00BF7234" w:rsidRPr="00D24504" w:rsidRDefault="00BF7234" w:rsidP="00BF7234">
      <w:pPr>
        <w:rPr>
          <w:szCs w:val="22"/>
          <w:lang w:val="lt-LT"/>
        </w:rPr>
      </w:pPr>
      <w:r w:rsidRPr="00D24504">
        <w:rPr>
          <w:szCs w:val="22"/>
          <w:lang w:val="lt-LT"/>
        </w:rPr>
        <w:t>Antrinis technecio [</w:t>
      </w:r>
      <w:r w:rsidRPr="00D24504">
        <w:rPr>
          <w:szCs w:val="22"/>
          <w:vertAlign w:val="superscript"/>
          <w:lang w:val="lt-LT"/>
        </w:rPr>
        <w:t>99m</w:t>
      </w:r>
      <w:r w:rsidRPr="00D24504">
        <w:rPr>
          <w:szCs w:val="22"/>
          <w:lang w:val="lt-LT"/>
        </w:rPr>
        <w:t>Tc]-eksametazimo kompleksas ir redukuotas-hidrolizuotas-technecis pasilieka ant starto linijos.</w:t>
      </w:r>
    </w:p>
    <w:p w14:paraId="38E0F21A" w14:textId="77777777" w:rsidR="00BF7234" w:rsidRPr="00D24504" w:rsidRDefault="00BF7234" w:rsidP="00BF7234">
      <w:pPr>
        <w:rPr>
          <w:iCs/>
          <w:szCs w:val="22"/>
          <w:lang w:val="lt-LT"/>
        </w:rPr>
      </w:pPr>
      <w:r w:rsidRPr="00D24504">
        <w:rPr>
          <w:szCs w:val="22"/>
          <w:lang w:val="lt-LT"/>
        </w:rPr>
        <w:t>Lipofilinis technecio [</w:t>
      </w:r>
      <w:r w:rsidRPr="00D24504">
        <w:rPr>
          <w:szCs w:val="22"/>
          <w:vertAlign w:val="superscript"/>
          <w:lang w:val="lt-LT"/>
        </w:rPr>
        <w:t>99m</w:t>
      </w:r>
      <w:r w:rsidRPr="00D24504">
        <w:rPr>
          <w:szCs w:val="22"/>
          <w:lang w:val="lt-LT"/>
        </w:rPr>
        <w:t>Tc]-eksametazimo kompleksas ir pertechnetatas migruoja, užlaikymo koeficientas Rf 0,8-1,0.</w:t>
      </w:r>
    </w:p>
    <w:p w14:paraId="28B4A8D6" w14:textId="77777777" w:rsidR="00BF7234" w:rsidRPr="00D24504" w:rsidRDefault="00BF7234" w:rsidP="00BF7234">
      <w:pPr>
        <w:rPr>
          <w:iCs/>
          <w:szCs w:val="22"/>
          <w:lang w:val="lt-LT"/>
        </w:rPr>
      </w:pPr>
    </w:p>
    <w:p w14:paraId="35BDE7F8" w14:textId="77777777" w:rsidR="00BF7234" w:rsidRPr="00D24504" w:rsidRDefault="00BF7234" w:rsidP="00BF7234">
      <w:pPr>
        <w:rPr>
          <w:szCs w:val="22"/>
          <w:lang w:val="lt-LT"/>
        </w:rPr>
      </w:pPr>
      <w:r w:rsidRPr="00D24504">
        <w:rPr>
          <w:b/>
          <w:szCs w:val="22"/>
          <w:lang w:val="lt-LT"/>
        </w:rPr>
        <w:t>2 sistema</w:t>
      </w:r>
      <w:r w:rsidRPr="00D24504">
        <w:rPr>
          <w:szCs w:val="22"/>
          <w:lang w:val="lt-LT"/>
        </w:rPr>
        <w:t xml:space="preserve"> (GMCP SA: 0,9% natrio chloridas)</w:t>
      </w:r>
    </w:p>
    <w:p w14:paraId="5178E0D8" w14:textId="77777777" w:rsidR="00BF7234" w:rsidRPr="00D24504" w:rsidRDefault="00BF7234" w:rsidP="00BF7234">
      <w:pPr>
        <w:rPr>
          <w:szCs w:val="22"/>
          <w:lang w:val="lt-LT"/>
        </w:rPr>
      </w:pPr>
      <w:r w:rsidRPr="00D24504">
        <w:rPr>
          <w:szCs w:val="22"/>
          <w:lang w:val="lt-LT"/>
        </w:rPr>
        <w:t>Lipofilinis technecio [</w:t>
      </w:r>
      <w:r w:rsidRPr="00D24504">
        <w:rPr>
          <w:szCs w:val="22"/>
          <w:vertAlign w:val="superscript"/>
          <w:lang w:val="lt-LT"/>
        </w:rPr>
        <w:t>99m</w:t>
      </w:r>
      <w:r w:rsidRPr="00D24504">
        <w:rPr>
          <w:szCs w:val="22"/>
          <w:lang w:val="lt-LT"/>
        </w:rPr>
        <w:t>Tc]-eksametazimo kompleksas, antrinis technecio [</w:t>
      </w:r>
      <w:r w:rsidRPr="00D24504">
        <w:rPr>
          <w:szCs w:val="22"/>
          <w:vertAlign w:val="superscript"/>
          <w:lang w:val="lt-LT"/>
        </w:rPr>
        <w:t>99m</w:t>
      </w:r>
      <w:r w:rsidRPr="00D24504">
        <w:rPr>
          <w:szCs w:val="22"/>
          <w:lang w:val="lt-LT"/>
        </w:rPr>
        <w:t xml:space="preserve">Tc]-eksametazimo kompleksas ir redukuotas-hidrolizuotas-technecis pasilieka ant starto linijos. </w:t>
      </w:r>
    </w:p>
    <w:p w14:paraId="2556B0D0" w14:textId="77777777" w:rsidR="00BF7234" w:rsidRPr="00D24504" w:rsidRDefault="00BF7234" w:rsidP="00BF7234">
      <w:pPr>
        <w:rPr>
          <w:szCs w:val="22"/>
          <w:lang w:val="lt-LT"/>
        </w:rPr>
      </w:pPr>
      <w:r w:rsidRPr="00D24504">
        <w:rPr>
          <w:szCs w:val="22"/>
          <w:lang w:val="lt-LT"/>
        </w:rPr>
        <w:t>Pertechnetatas migruoja, užlaikymo koeficientas Rf 0,8-1,0.</w:t>
      </w:r>
    </w:p>
    <w:p w14:paraId="09C9D616" w14:textId="77777777" w:rsidR="00BF7234" w:rsidRPr="00D24504" w:rsidRDefault="00BF7234" w:rsidP="00BF7234">
      <w:pPr>
        <w:rPr>
          <w:iCs/>
          <w:szCs w:val="22"/>
          <w:lang w:val="lt-LT"/>
        </w:rPr>
      </w:pPr>
    </w:p>
    <w:p w14:paraId="1F26B826" w14:textId="77777777" w:rsidR="00BF7234" w:rsidRPr="00D24504" w:rsidRDefault="00BF7234" w:rsidP="00BF7234">
      <w:pPr>
        <w:tabs>
          <w:tab w:val="left" w:pos="540"/>
        </w:tabs>
        <w:ind w:left="540" w:hanging="540"/>
        <w:rPr>
          <w:szCs w:val="22"/>
          <w:lang w:val="lt-LT"/>
        </w:rPr>
      </w:pPr>
      <w:r w:rsidRPr="00D24504">
        <w:rPr>
          <w:iCs/>
          <w:szCs w:val="22"/>
          <w:lang w:val="lt-LT"/>
        </w:rPr>
        <w:t>1.</w:t>
      </w:r>
      <w:r w:rsidRPr="00D24504">
        <w:rPr>
          <w:iCs/>
          <w:szCs w:val="22"/>
          <w:lang w:val="lt-LT"/>
        </w:rPr>
        <w:tab/>
        <w:t>Antrinio t</w:t>
      </w:r>
      <w:r w:rsidRPr="00D24504">
        <w:rPr>
          <w:szCs w:val="22"/>
          <w:lang w:val="lt-LT"/>
        </w:rPr>
        <w:t>echnecio [</w:t>
      </w:r>
      <w:r w:rsidRPr="00D24504">
        <w:rPr>
          <w:szCs w:val="22"/>
          <w:vertAlign w:val="superscript"/>
          <w:lang w:val="lt-LT"/>
        </w:rPr>
        <w:t>99m</w:t>
      </w:r>
      <w:r w:rsidRPr="00D24504">
        <w:rPr>
          <w:szCs w:val="22"/>
          <w:lang w:val="lt-LT"/>
        </w:rPr>
        <w:t>Tc]-eksametazimo komplekso ir redukuoto-hidrolizuoto-technecio [</w:t>
      </w:r>
      <w:r w:rsidRPr="00D24504">
        <w:rPr>
          <w:szCs w:val="22"/>
          <w:vertAlign w:val="superscript"/>
          <w:lang w:val="lt-LT"/>
        </w:rPr>
        <w:t>99m</w:t>
      </w:r>
      <w:r w:rsidRPr="00D24504">
        <w:rPr>
          <w:szCs w:val="22"/>
          <w:lang w:val="lt-LT"/>
        </w:rPr>
        <w:t xml:space="preserve">Tc] kartu aktyvumo procentas apskaičiuojamas 1 sistema (A%). Pertechnetato aktyvumo procentas apskaičiuojamas 2 sistema (B%). </w:t>
      </w:r>
    </w:p>
    <w:p w14:paraId="2B735F73" w14:textId="77777777" w:rsidR="00BF7234" w:rsidRPr="00D24504" w:rsidRDefault="00BF7234" w:rsidP="00BF7234">
      <w:pPr>
        <w:tabs>
          <w:tab w:val="left" w:pos="540"/>
        </w:tabs>
        <w:rPr>
          <w:iCs/>
          <w:szCs w:val="22"/>
          <w:lang w:val="lt-LT"/>
        </w:rPr>
      </w:pPr>
    </w:p>
    <w:p w14:paraId="042189DC" w14:textId="77777777" w:rsidR="00BF7234" w:rsidRPr="00D24504" w:rsidRDefault="00BF7234" w:rsidP="00BF7234">
      <w:pPr>
        <w:tabs>
          <w:tab w:val="left" w:pos="540"/>
        </w:tabs>
        <w:ind w:left="540" w:hanging="540"/>
        <w:rPr>
          <w:iCs/>
          <w:szCs w:val="22"/>
          <w:lang w:val="lt-LT"/>
        </w:rPr>
      </w:pPr>
      <w:r w:rsidRPr="00D24504">
        <w:rPr>
          <w:iCs/>
          <w:szCs w:val="22"/>
          <w:lang w:val="lt-LT"/>
        </w:rPr>
        <w:t>2.</w:t>
      </w:r>
      <w:r w:rsidRPr="00D24504">
        <w:rPr>
          <w:iCs/>
          <w:szCs w:val="22"/>
          <w:lang w:val="lt-LT"/>
        </w:rPr>
        <w:tab/>
        <w:t xml:space="preserve">Radiocheminis grynumas (kaip lipofilinio </w:t>
      </w:r>
      <w:r w:rsidRPr="00D24504">
        <w:rPr>
          <w:szCs w:val="22"/>
          <w:lang w:val="lt-LT"/>
        </w:rPr>
        <w:t>technecio [</w:t>
      </w:r>
      <w:r w:rsidRPr="00D24504">
        <w:rPr>
          <w:szCs w:val="22"/>
          <w:vertAlign w:val="superscript"/>
          <w:lang w:val="lt-LT"/>
        </w:rPr>
        <w:t>99m</w:t>
      </w:r>
      <w:r w:rsidRPr="00D24504">
        <w:rPr>
          <w:szCs w:val="22"/>
          <w:lang w:val="lt-LT"/>
        </w:rPr>
        <w:t>Tc]-eksametazimo komplekso dalis)</w:t>
      </w:r>
      <w:r w:rsidRPr="00D24504">
        <w:rPr>
          <w:iCs/>
          <w:szCs w:val="22"/>
          <w:lang w:val="lt-LT"/>
        </w:rPr>
        <w:t xml:space="preserve"> apskaičiuojamas: </w:t>
      </w:r>
    </w:p>
    <w:p w14:paraId="15B2708D" w14:textId="77777777" w:rsidR="00BF7234" w:rsidRPr="00D24504" w:rsidRDefault="00BF7234" w:rsidP="00BF7234">
      <w:pPr>
        <w:tabs>
          <w:tab w:val="left" w:pos="540"/>
        </w:tabs>
        <w:ind w:left="540" w:hanging="540"/>
        <w:rPr>
          <w:iCs/>
          <w:szCs w:val="22"/>
          <w:lang w:val="lt-LT"/>
        </w:rPr>
      </w:pPr>
    </w:p>
    <w:p w14:paraId="79948A77" w14:textId="77777777" w:rsidR="00BF7234" w:rsidRPr="00D24504" w:rsidRDefault="00BF7234" w:rsidP="00BF7234">
      <w:pPr>
        <w:tabs>
          <w:tab w:val="left" w:pos="540"/>
        </w:tabs>
        <w:ind w:left="540" w:hanging="540"/>
        <w:rPr>
          <w:iCs/>
          <w:szCs w:val="22"/>
          <w:lang w:val="lt-LT"/>
        </w:rPr>
      </w:pPr>
      <w:r w:rsidRPr="00D24504">
        <w:rPr>
          <w:iCs/>
          <w:szCs w:val="22"/>
          <w:lang w:val="lt-LT"/>
        </w:rPr>
        <w:tab/>
        <w:t>100-(A%+B%), kur:</w:t>
      </w:r>
    </w:p>
    <w:p w14:paraId="5290EEBE" w14:textId="77777777" w:rsidR="00BF7234" w:rsidRPr="00D24504" w:rsidRDefault="00BF7234" w:rsidP="00BF7234">
      <w:pPr>
        <w:tabs>
          <w:tab w:val="left" w:pos="540"/>
        </w:tabs>
        <w:ind w:left="540" w:hanging="540"/>
        <w:rPr>
          <w:szCs w:val="22"/>
          <w:lang w:val="lt-LT"/>
        </w:rPr>
      </w:pPr>
      <w:r w:rsidRPr="00D24504">
        <w:rPr>
          <w:iCs/>
          <w:szCs w:val="22"/>
          <w:lang w:val="lt-LT"/>
        </w:rPr>
        <w:tab/>
        <w:t xml:space="preserve">A% – antrinio </w:t>
      </w:r>
      <w:r w:rsidRPr="00D24504">
        <w:rPr>
          <w:szCs w:val="22"/>
          <w:lang w:val="lt-LT"/>
        </w:rPr>
        <w:t>technecio [</w:t>
      </w:r>
      <w:r w:rsidRPr="00D24504">
        <w:rPr>
          <w:szCs w:val="22"/>
          <w:vertAlign w:val="superscript"/>
          <w:lang w:val="lt-LT"/>
        </w:rPr>
        <w:t>99m</w:t>
      </w:r>
      <w:r w:rsidRPr="00D24504">
        <w:rPr>
          <w:szCs w:val="22"/>
          <w:lang w:val="lt-LT"/>
        </w:rPr>
        <w:t>Tc]-eksametazimo komplekso ir redukuoto-hidrolizuoto technecio-99m kiekių suma</w:t>
      </w:r>
    </w:p>
    <w:p w14:paraId="1D23BE13" w14:textId="77777777" w:rsidR="00BF7234" w:rsidRPr="00D24504" w:rsidRDefault="00BF7234" w:rsidP="00BF7234">
      <w:pPr>
        <w:tabs>
          <w:tab w:val="left" w:pos="540"/>
        </w:tabs>
        <w:ind w:left="540" w:hanging="540"/>
        <w:rPr>
          <w:iCs/>
          <w:szCs w:val="22"/>
          <w:lang w:val="lt-LT"/>
        </w:rPr>
      </w:pPr>
      <w:r w:rsidRPr="00D24504">
        <w:rPr>
          <w:szCs w:val="22"/>
          <w:lang w:val="lt-LT"/>
        </w:rPr>
        <w:tab/>
        <w:t xml:space="preserve">B% </w:t>
      </w:r>
      <w:r w:rsidRPr="00D24504">
        <w:rPr>
          <w:iCs/>
          <w:szCs w:val="22"/>
          <w:lang w:val="lt-LT"/>
        </w:rPr>
        <w:t>–</w:t>
      </w:r>
      <w:r w:rsidRPr="00D24504">
        <w:rPr>
          <w:szCs w:val="22"/>
          <w:lang w:val="lt-LT"/>
        </w:rPr>
        <w:t xml:space="preserve"> pertechnetato kiekis.</w:t>
      </w:r>
    </w:p>
    <w:p w14:paraId="7F3FAA94" w14:textId="77777777" w:rsidR="00BF7234" w:rsidRPr="00D24504" w:rsidRDefault="00BF7234" w:rsidP="00BF7234">
      <w:pPr>
        <w:rPr>
          <w:szCs w:val="22"/>
          <w:lang w:val="lt-LT"/>
        </w:rPr>
      </w:pPr>
    </w:p>
    <w:p w14:paraId="487FDB23" w14:textId="77777777" w:rsidR="00BF7234" w:rsidRPr="00D24504" w:rsidRDefault="00BF7234" w:rsidP="00BF7234">
      <w:pPr>
        <w:pStyle w:val="Dokumentoinaostekstas"/>
        <w:tabs>
          <w:tab w:val="clear" w:pos="567"/>
        </w:tabs>
        <w:rPr>
          <w:szCs w:val="22"/>
          <w:lang w:val="lt-LT"/>
        </w:rPr>
      </w:pPr>
      <w:r w:rsidRPr="00D24504">
        <w:rPr>
          <w:szCs w:val="22"/>
          <w:lang w:val="lt-LT"/>
        </w:rPr>
        <w:t xml:space="preserve">Jei mėginiai yra paimti ir įvertinti per 30 min. po vaistinio preparato paruošimo, radiocheminis grynumas turi siekti ne mažiau 80%. </w:t>
      </w:r>
    </w:p>
    <w:p w14:paraId="6C06B2CA" w14:textId="77777777" w:rsidR="00BF7234" w:rsidRPr="00D24504" w:rsidRDefault="00BF7234" w:rsidP="00BF7234">
      <w:pPr>
        <w:rPr>
          <w:szCs w:val="22"/>
          <w:lang w:val="lt-LT"/>
        </w:rPr>
      </w:pPr>
    </w:p>
    <w:p w14:paraId="5805F0DC" w14:textId="77777777" w:rsidR="00BF7234" w:rsidRPr="00D24504" w:rsidRDefault="00BF7234" w:rsidP="00BF7234">
      <w:pPr>
        <w:tabs>
          <w:tab w:val="clear" w:pos="567"/>
        </w:tabs>
        <w:spacing w:line="240" w:lineRule="auto"/>
        <w:rPr>
          <w:szCs w:val="22"/>
          <w:lang w:val="lt-LT"/>
        </w:rPr>
      </w:pPr>
    </w:p>
    <w:p w14:paraId="76F5FCF6" w14:textId="77777777" w:rsidR="00BF7234" w:rsidRPr="00D24504" w:rsidRDefault="00BF7234" w:rsidP="00BF7234">
      <w:pPr>
        <w:numPr>
          <w:ilvl w:val="12"/>
          <w:numId w:val="0"/>
        </w:numPr>
        <w:tabs>
          <w:tab w:val="clear" w:pos="567"/>
        </w:tabs>
        <w:spacing w:line="240" w:lineRule="auto"/>
        <w:ind w:right="-2"/>
        <w:rPr>
          <w:b/>
          <w:szCs w:val="22"/>
          <w:lang w:val="lt-LT"/>
        </w:rPr>
      </w:pPr>
      <w:r w:rsidRPr="00D24504">
        <w:rPr>
          <w:iCs/>
          <w:szCs w:val="22"/>
          <w:lang w:val="lt-LT"/>
        </w:rPr>
        <w:t xml:space="preserve">Išsami informacija apie šį vaistinį preparatą pateikiama Valstybinės vaistų kontrolės tarnybos prie Lietuvos Respublikos sveikatos apsaugos ministerijos tinklalapyje </w:t>
      </w:r>
      <w:hyperlink r:id="rId13" w:history="1">
        <w:r w:rsidRPr="00D24504">
          <w:rPr>
            <w:rStyle w:val="Hipersaitas"/>
            <w:szCs w:val="22"/>
            <w:lang w:val="lt-LT"/>
          </w:rPr>
          <w:t>http://www.vvkt.lt</w:t>
        </w:r>
      </w:hyperlink>
    </w:p>
    <w:p w14:paraId="55F66FCA" w14:textId="77777777" w:rsidR="00BF7234" w:rsidRPr="00D24504" w:rsidRDefault="00BF7234" w:rsidP="00BF7234">
      <w:pPr>
        <w:pStyle w:val="TTEMEASMCA"/>
        <w:rPr>
          <w:b w:val="0"/>
          <w:lang w:val="lt-LT"/>
        </w:rPr>
      </w:pPr>
      <w:r w:rsidRPr="00D24504">
        <w:rPr>
          <w:b w:val="0"/>
          <w:lang w:val="lt-LT"/>
        </w:rPr>
        <w:br w:type="page"/>
      </w:r>
      <w:bookmarkStart w:id="0" w:name="_Toc129243128"/>
      <w:bookmarkStart w:id="1" w:name="_Toc129243253"/>
    </w:p>
    <w:p w14:paraId="6A2B6D20" w14:textId="77777777" w:rsidR="00BF7234" w:rsidRPr="00D24504" w:rsidRDefault="00BF7234" w:rsidP="00BF7234">
      <w:pPr>
        <w:pStyle w:val="TTEMEASMCA"/>
        <w:rPr>
          <w:b w:val="0"/>
          <w:lang w:val="lt-LT"/>
        </w:rPr>
      </w:pPr>
    </w:p>
    <w:p w14:paraId="1F064F2D" w14:textId="77777777" w:rsidR="00BF7234" w:rsidRPr="00D24504" w:rsidRDefault="00BF7234" w:rsidP="00BF7234">
      <w:pPr>
        <w:pStyle w:val="TTEMEASMCA"/>
        <w:rPr>
          <w:b w:val="0"/>
          <w:lang w:val="lt-LT"/>
        </w:rPr>
      </w:pPr>
    </w:p>
    <w:p w14:paraId="50183010" w14:textId="77777777" w:rsidR="00BF7234" w:rsidRPr="00D24504" w:rsidRDefault="00BF7234" w:rsidP="00BF7234">
      <w:pPr>
        <w:pStyle w:val="TTEMEASMCA"/>
        <w:rPr>
          <w:b w:val="0"/>
          <w:lang w:val="lt-LT"/>
        </w:rPr>
      </w:pPr>
    </w:p>
    <w:p w14:paraId="4AF8B0ED" w14:textId="77777777" w:rsidR="00BF7234" w:rsidRPr="00D24504" w:rsidRDefault="00BF7234" w:rsidP="00BF7234">
      <w:pPr>
        <w:pStyle w:val="TTEMEASMCA"/>
        <w:rPr>
          <w:b w:val="0"/>
          <w:lang w:val="lt-LT"/>
        </w:rPr>
      </w:pPr>
    </w:p>
    <w:p w14:paraId="41A84924" w14:textId="77777777" w:rsidR="00BF7234" w:rsidRPr="00D24504" w:rsidRDefault="00BF7234" w:rsidP="00BF7234">
      <w:pPr>
        <w:pStyle w:val="TTEMEASMCA"/>
        <w:rPr>
          <w:b w:val="0"/>
          <w:lang w:val="lt-LT"/>
        </w:rPr>
      </w:pPr>
    </w:p>
    <w:p w14:paraId="700ACA22" w14:textId="77777777" w:rsidR="00BF7234" w:rsidRPr="00D24504" w:rsidRDefault="00BF7234" w:rsidP="00BF7234">
      <w:pPr>
        <w:pStyle w:val="TTEMEASMCA"/>
        <w:rPr>
          <w:b w:val="0"/>
          <w:lang w:val="lt-LT"/>
        </w:rPr>
      </w:pPr>
    </w:p>
    <w:p w14:paraId="68F9754F" w14:textId="77777777" w:rsidR="00BF7234" w:rsidRPr="00D24504" w:rsidRDefault="00BF7234" w:rsidP="00BF7234">
      <w:pPr>
        <w:pStyle w:val="TTEMEASMCA"/>
        <w:rPr>
          <w:b w:val="0"/>
          <w:lang w:val="lt-LT"/>
        </w:rPr>
      </w:pPr>
    </w:p>
    <w:p w14:paraId="45163463" w14:textId="77777777" w:rsidR="00BF7234" w:rsidRPr="00D24504" w:rsidRDefault="00BF7234" w:rsidP="00BF7234">
      <w:pPr>
        <w:pStyle w:val="TTEMEASMCA"/>
        <w:rPr>
          <w:b w:val="0"/>
          <w:lang w:val="lt-LT"/>
        </w:rPr>
      </w:pPr>
    </w:p>
    <w:p w14:paraId="7FE487E3" w14:textId="77777777" w:rsidR="00BF7234" w:rsidRPr="00D24504" w:rsidRDefault="00BF7234" w:rsidP="00BF7234">
      <w:pPr>
        <w:pStyle w:val="TTEMEASMCA"/>
        <w:rPr>
          <w:b w:val="0"/>
          <w:lang w:val="lt-LT"/>
        </w:rPr>
      </w:pPr>
    </w:p>
    <w:p w14:paraId="7D3E0C11" w14:textId="77777777" w:rsidR="00BF7234" w:rsidRPr="00D24504" w:rsidRDefault="00BF7234" w:rsidP="00BF7234">
      <w:pPr>
        <w:pStyle w:val="TTEMEASMCA"/>
        <w:rPr>
          <w:b w:val="0"/>
          <w:lang w:val="lt-LT"/>
        </w:rPr>
      </w:pPr>
    </w:p>
    <w:p w14:paraId="5061EB13" w14:textId="77777777" w:rsidR="00BF7234" w:rsidRPr="00D24504" w:rsidRDefault="00BF7234" w:rsidP="00BF7234">
      <w:pPr>
        <w:pStyle w:val="TTEMEASMCA"/>
        <w:rPr>
          <w:b w:val="0"/>
          <w:lang w:val="lt-LT"/>
        </w:rPr>
      </w:pPr>
    </w:p>
    <w:p w14:paraId="57841E54" w14:textId="77777777" w:rsidR="00BF7234" w:rsidRPr="00D24504" w:rsidRDefault="00BF7234" w:rsidP="00BF7234">
      <w:pPr>
        <w:pStyle w:val="TTEMEASMCA"/>
        <w:rPr>
          <w:b w:val="0"/>
          <w:lang w:val="lt-LT"/>
        </w:rPr>
      </w:pPr>
    </w:p>
    <w:p w14:paraId="028C61F9" w14:textId="77777777" w:rsidR="00BF7234" w:rsidRPr="00D24504" w:rsidRDefault="00BF7234" w:rsidP="00BF7234">
      <w:pPr>
        <w:pStyle w:val="TTEMEASMCA"/>
        <w:rPr>
          <w:b w:val="0"/>
          <w:lang w:val="lt-LT"/>
        </w:rPr>
      </w:pPr>
    </w:p>
    <w:p w14:paraId="5E973EAF" w14:textId="77777777" w:rsidR="00BF7234" w:rsidRPr="00D24504" w:rsidRDefault="00BF7234" w:rsidP="00BF7234">
      <w:pPr>
        <w:pStyle w:val="TTEMEASMCA"/>
        <w:rPr>
          <w:b w:val="0"/>
          <w:lang w:val="lt-LT"/>
        </w:rPr>
      </w:pPr>
    </w:p>
    <w:p w14:paraId="6B4CA660" w14:textId="77777777" w:rsidR="00BF7234" w:rsidRPr="00D24504" w:rsidRDefault="00BF7234" w:rsidP="00BF7234">
      <w:pPr>
        <w:pStyle w:val="TTEMEASMCA"/>
        <w:rPr>
          <w:b w:val="0"/>
          <w:lang w:val="lt-LT"/>
        </w:rPr>
      </w:pPr>
    </w:p>
    <w:p w14:paraId="7697A9CE" w14:textId="77777777" w:rsidR="00BF7234" w:rsidRPr="00D24504" w:rsidRDefault="00BF7234" w:rsidP="00BF7234">
      <w:pPr>
        <w:pStyle w:val="TTEMEASMCA"/>
        <w:rPr>
          <w:b w:val="0"/>
          <w:lang w:val="lt-LT"/>
        </w:rPr>
      </w:pPr>
    </w:p>
    <w:p w14:paraId="335A4AA2" w14:textId="77777777" w:rsidR="00BF7234" w:rsidRPr="00D24504" w:rsidRDefault="00BF7234" w:rsidP="00BF7234">
      <w:pPr>
        <w:pStyle w:val="TTEMEASMCA"/>
        <w:rPr>
          <w:b w:val="0"/>
          <w:lang w:val="lt-LT"/>
        </w:rPr>
      </w:pPr>
    </w:p>
    <w:p w14:paraId="29EDFA00" w14:textId="77777777" w:rsidR="00BF7234" w:rsidRPr="00D24504" w:rsidRDefault="00BF7234" w:rsidP="00BF7234">
      <w:pPr>
        <w:pStyle w:val="TTEMEASMCA"/>
        <w:rPr>
          <w:lang w:val="lt-LT"/>
        </w:rPr>
      </w:pPr>
    </w:p>
    <w:p w14:paraId="299CA0FA" w14:textId="77777777" w:rsidR="00BF7234" w:rsidRPr="00D24504" w:rsidRDefault="00BF7234" w:rsidP="00BF7234">
      <w:pPr>
        <w:pStyle w:val="TTEMEASMCA"/>
        <w:rPr>
          <w:lang w:val="lt-LT"/>
        </w:rPr>
      </w:pPr>
    </w:p>
    <w:p w14:paraId="78D85B87" w14:textId="77777777" w:rsidR="00BF7234" w:rsidRPr="00D24504" w:rsidRDefault="00BF7234" w:rsidP="00BF7234">
      <w:pPr>
        <w:pStyle w:val="TTEMEASMCA"/>
        <w:rPr>
          <w:lang w:val="lt-LT"/>
        </w:rPr>
      </w:pPr>
    </w:p>
    <w:p w14:paraId="1F3C398A" w14:textId="77777777" w:rsidR="00BF7234" w:rsidRPr="00D24504" w:rsidRDefault="00BF7234" w:rsidP="00BF7234">
      <w:pPr>
        <w:pStyle w:val="TTEMEASMCA"/>
        <w:rPr>
          <w:lang w:val="lt-LT"/>
        </w:rPr>
      </w:pPr>
    </w:p>
    <w:p w14:paraId="64782165" w14:textId="77777777" w:rsidR="00BF7234" w:rsidRPr="00D24504" w:rsidRDefault="00BF7234" w:rsidP="00BF7234">
      <w:pPr>
        <w:pStyle w:val="TTEMEASMCA"/>
        <w:rPr>
          <w:lang w:val="lt-LT"/>
        </w:rPr>
      </w:pPr>
    </w:p>
    <w:p w14:paraId="6FA61DB8" w14:textId="77777777" w:rsidR="00BF7234" w:rsidRPr="00D24504" w:rsidRDefault="00BF7234" w:rsidP="00BF7234">
      <w:pPr>
        <w:pStyle w:val="TTEMEASMCA"/>
        <w:rPr>
          <w:lang w:val="lt-LT"/>
        </w:rPr>
      </w:pPr>
      <w:r w:rsidRPr="00D24504">
        <w:rPr>
          <w:lang w:val="lt-LT"/>
        </w:rPr>
        <w:t>II PRIEDAS</w:t>
      </w:r>
      <w:bookmarkEnd w:id="0"/>
      <w:bookmarkEnd w:id="1"/>
    </w:p>
    <w:p w14:paraId="52CF099D" w14:textId="77777777" w:rsidR="00BF7234" w:rsidRPr="00D24504" w:rsidRDefault="00BF7234" w:rsidP="00BF7234">
      <w:pPr>
        <w:pStyle w:val="TTEMEASMCA"/>
        <w:rPr>
          <w:lang w:val="lt-LT"/>
        </w:rPr>
      </w:pPr>
    </w:p>
    <w:p w14:paraId="6BB0A9EB" w14:textId="77777777" w:rsidR="00BF7234" w:rsidRPr="00D24504" w:rsidRDefault="00BF7234" w:rsidP="00BF7234">
      <w:pPr>
        <w:pStyle w:val="TTEMEASMCA"/>
        <w:rPr>
          <w:lang w:val="lt-LT"/>
        </w:rPr>
      </w:pPr>
      <w:r>
        <w:rPr>
          <w:lang w:val="lt-LT"/>
        </w:rPr>
        <w:t>REGISTRACIJOS</w:t>
      </w:r>
      <w:r w:rsidRPr="00D24504">
        <w:rPr>
          <w:lang w:val="lt-LT"/>
        </w:rPr>
        <w:t xml:space="preserve"> SĄLYGOS</w:t>
      </w:r>
    </w:p>
    <w:p w14:paraId="73738D0F" w14:textId="77777777" w:rsidR="00BF7234" w:rsidRPr="00D24504" w:rsidRDefault="00BF7234" w:rsidP="00BF7234">
      <w:pPr>
        <w:pStyle w:val="BTEMEASMCA"/>
        <w:rPr>
          <w:noProof w:val="0"/>
        </w:rPr>
      </w:pPr>
    </w:p>
    <w:p w14:paraId="32F77FD9" w14:textId="77777777" w:rsidR="00BF7234" w:rsidRPr="00D24504" w:rsidRDefault="00BF7234" w:rsidP="00BF7234">
      <w:pPr>
        <w:pStyle w:val="BTAnIIEMEASMCA"/>
        <w:rPr>
          <w:rFonts w:cs="Times New Roman"/>
          <w:highlight w:val="yellow"/>
          <w:lang w:val="lt-LT"/>
        </w:rPr>
      </w:pPr>
      <w:r w:rsidRPr="00D24504">
        <w:rPr>
          <w:rFonts w:cs="Times New Roman"/>
          <w:lang w:val="lt-LT"/>
        </w:rPr>
        <w:t>A.</w:t>
      </w:r>
      <w:r w:rsidRPr="00D24504">
        <w:rPr>
          <w:rFonts w:cs="Times New Roman"/>
          <w:lang w:val="lt-LT"/>
        </w:rPr>
        <w:tab/>
        <w:t>GAMINTOJAI (-AI), ATSAKINGAS (-I) UŽ SERIJŲ IŠLEIDIMĄ</w:t>
      </w:r>
    </w:p>
    <w:p w14:paraId="5BF06400" w14:textId="77777777" w:rsidR="00BF7234" w:rsidRPr="00D24504" w:rsidRDefault="00BF7234" w:rsidP="00BF7234">
      <w:pPr>
        <w:pStyle w:val="BTEMEASMCA"/>
        <w:rPr>
          <w:noProof w:val="0"/>
          <w:highlight w:val="yellow"/>
        </w:rPr>
      </w:pPr>
    </w:p>
    <w:p w14:paraId="3039285F" w14:textId="77777777" w:rsidR="00BF7234" w:rsidRPr="00D24504" w:rsidRDefault="00BF7234" w:rsidP="00BF7234">
      <w:pPr>
        <w:pStyle w:val="BTAnIIEMEASMCA"/>
        <w:rPr>
          <w:rFonts w:cs="Times New Roman"/>
          <w:lang w:val="lt-LT"/>
        </w:rPr>
      </w:pPr>
      <w:r w:rsidRPr="00D24504">
        <w:rPr>
          <w:rFonts w:cs="Times New Roman"/>
          <w:lang w:val="lt-LT"/>
        </w:rPr>
        <w:t>B.</w:t>
      </w:r>
      <w:r w:rsidRPr="00D24504">
        <w:rPr>
          <w:rFonts w:cs="Times New Roman"/>
          <w:lang w:val="lt-LT"/>
        </w:rPr>
        <w:tab/>
        <w:t>TIEKIMO IR VARTOJIMO SĄLYGOS AR APRIBOJIMAI</w:t>
      </w:r>
    </w:p>
    <w:p w14:paraId="1BCE8C38" w14:textId="77777777" w:rsidR="00BF7234" w:rsidRPr="00D24504" w:rsidRDefault="00BF7234" w:rsidP="00BF7234">
      <w:pPr>
        <w:pStyle w:val="PI-1EMEASMCA"/>
      </w:pPr>
      <w:r w:rsidRPr="00D24504">
        <w:br w:type="page"/>
      </w:r>
      <w:r w:rsidRPr="00D24504">
        <w:lastRenderedPageBreak/>
        <w:t>A.</w:t>
      </w:r>
      <w:r w:rsidRPr="00D24504">
        <w:tab/>
        <w:t>GAMINTOJAI, ATSAKINGI UŽ SERIJŲ IŠLEIDIMĄ</w:t>
      </w:r>
    </w:p>
    <w:p w14:paraId="5DE613AA" w14:textId="77777777" w:rsidR="00BF7234" w:rsidRPr="00D24504" w:rsidRDefault="00BF7234" w:rsidP="00BF7234">
      <w:pPr>
        <w:pStyle w:val="BTEMEASMCA"/>
        <w:rPr>
          <w:noProof w:val="0"/>
          <w:highlight w:val="yellow"/>
        </w:rPr>
      </w:pPr>
    </w:p>
    <w:p w14:paraId="5E8D39FF" w14:textId="77777777" w:rsidR="00BF7234" w:rsidRPr="00D24504" w:rsidRDefault="00BF7234" w:rsidP="00BF7234">
      <w:pPr>
        <w:pStyle w:val="BTuEMEASMCA"/>
        <w:rPr>
          <w:noProof w:val="0"/>
        </w:rPr>
      </w:pPr>
      <w:r w:rsidRPr="00D24504">
        <w:rPr>
          <w:noProof w:val="0"/>
        </w:rPr>
        <w:t>Gamintojų, atsakingų už serijų išleidimą, pavadinimas ir adresas</w:t>
      </w:r>
    </w:p>
    <w:p w14:paraId="6AF6D249" w14:textId="77777777" w:rsidR="00BF7234" w:rsidRPr="00D24504" w:rsidRDefault="00BF7234" w:rsidP="00BF7234">
      <w:pPr>
        <w:pStyle w:val="BTEMEASMCA"/>
        <w:rPr>
          <w:noProof w:val="0"/>
        </w:rPr>
      </w:pPr>
    </w:p>
    <w:p w14:paraId="19EE34E1" w14:textId="77777777" w:rsidR="007B2000" w:rsidRPr="00353E14" w:rsidRDefault="007B2000" w:rsidP="007B2000">
      <w:pPr>
        <w:rPr>
          <w:szCs w:val="22"/>
          <w:lang w:val="lt-LT"/>
        </w:rPr>
      </w:pPr>
      <w:r w:rsidRPr="00353E14">
        <w:rPr>
          <w:szCs w:val="22"/>
          <w:lang w:val="lt-LT"/>
        </w:rPr>
        <w:t>GE Healthcare AS</w:t>
      </w:r>
    </w:p>
    <w:p w14:paraId="626F670A" w14:textId="77777777" w:rsidR="007B2000" w:rsidRPr="00353E14" w:rsidRDefault="007B2000" w:rsidP="007B2000">
      <w:pPr>
        <w:rPr>
          <w:szCs w:val="22"/>
          <w:lang w:val="lt-LT"/>
        </w:rPr>
      </w:pPr>
      <w:r w:rsidRPr="00353E14">
        <w:rPr>
          <w:szCs w:val="22"/>
          <w:lang w:val="lt-LT"/>
        </w:rPr>
        <w:t>Nycoveien 1</w:t>
      </w:r>
    </w:p>
    <w:p w14:paraId="66D0D986" w14:textId="77777777" w:rsidR="007B2000" w:rsidRPr="00353E14" w:rsidRDefault="007B2000" w:rsidP="007B2000">
      <w:pPr>
        <w:rPr>
          <w:szCs w:val="22"/>
          <w:lang w:val="lt-LT"/>
        </w:rPr>
      </w:pPr>
      <w:r>
        <w:rPr>
          <w:szCs w:val="22"/>
          <w:lang w:val="lt-LT"/>
        </w:rPr>
        <w:t>NO-</w:t>
      </w:r>
      <w:r w:rsidRPr="00353E14">
        <w:rPr>
          <w:szCs w:val="22"/>
          <w:lang w:val="lt-LT"/>
        </w:rPr>
        <w:t>04</w:t>
      </w:r>
      <w:r>
        <w:rPr>
          <w:szCs w:val="22"/>
          <w:lang w:val="lt-LT"/>
        </w:rPr>
        <w:t>85</w:t>
      </w:r>
      <w:r w:rsidRPr="00353E14">
        <w:rPr>
          <w:szCs w:val="22"/>
          <w:lang w:val="lt-LT"/>
        </w:rPr>
        <w:t xml:space="preserve"> O</w:t>
      </w:r>
      <w:r>
        <w:rPr>
          <w:szCs w:val="22"/>
          <w:lang w:val="lt-LT"/>
        </w:rPr>
        <w:t>slo</w:t>
      </w:r>
    </w:p>
    <w:p w14:paraId="7535E349" w14:textId="77777777" w:rsidR="007B2000" w:rsidRPr="00353E14" w:rsidRDefault="007B2000" w:rsidP="007B2000">
      <w:pPr>
        <w:rPr>
          <w:szCs w:val="22"/>
          <w:lang w:val="lt-LT"/>
        </w:rPr>
      </w:pPr>
      <w:r w:rsidRPr="00353E14">
        <w:rPr>
          <w:szCs w:val="22"/>
          <w:lang w:val="lt-LT"/>
        </w:rPr>
        <w:t>Norvegija</w:t>
      </w:r>
    </w:p>
    <w:p w14:paraId="2F5D6028" w14:textId="77777777" w:rsidR="00BF7234" w:rsidRDefault="00BF7234" w:rsidP="00BF7234">
      <w:pPr>
        <w:rPr>
          <w:noProof/>
          <w:szCs w:val="24"/>
          <w:lang w:val="lt-LT"/>
        </w:rPr>
      </w:pPr>
    </w:p>
    <w:p w14:paraId="2C3EA318" w14:textId="77777777" w:rsidR="00BF7234" w:rsidRDefault="00BF7234" w:rsidP="00BF7234">
      <w:pPr>
        <w:rPr>
          <w:noProof/>
          <w:szCs w:val="24"/>
          <w:lang w:val="lt-LT"/>
        </w:rPr>
      </w:pPr>
    </w:p>
    <w:p w14:paraId="7A038AE9" w14:textId="77777777" w:rsidR="00BF7234" w:rsidRPr="00D24504" w:rsidRDefault="00BF7234" w:rsidP="00BF7234">
      <w:pPr>
        <w:pStyle w:val="PI-1EMEASMCA"/>
      </w:pPr>
      <w:bookmarkStart w:id="2" w:name="_Toc129243129"/>
      <w:bookmarkStart w:id="3" w:name="_Toc129243254"/>
      <w:r w:rsidRPr="00D24504">
        <w:t>B.</w:t>
      </w:r>
      <w:r w:rsidRPr="00D24504">
        <w:tab/>
      </w:r>
      <w:bookmarkStart w:id="4" w:name="_Toc129243130"/>
      <w:bookmarkStart w:id="5" w:name="_Toc129243255"/>
      <w:bookmarkEnd w:id="2"/>
      <w:bookmarkEnd w:id="3"/>
      <w:r w:rsidRPr="00D24504">
        <w:t>TIEKIMO IR VARTOJIMO SĄLYGOS AR APRIBOJIMAI</w:t>
      </w:r>
      <w:bookmarkEnd w:id="4"/>
      <w:bookmarkEnd w:id="5"/>
    </w:p>
    <w:p w14:paraId="74F4F983" w14:textId="77777777" w:rsidR="00BF7234" w:rsidRPr="00D24504" w:rsidRDefault="00BF7234" w:rsidP="00BF7234">
      <w:pPr>
        <w:pStyle w:val="BTEMEASMCA"/>
        <w:rPr>
          <w:noProof w:val="0"/>
        </w:rPr>
      </w:pPr>
    </w:p>
    <w:p w14:paraId="751513F1" w14:textId="77777777" w:rsidR="00BF7234" w:rsidRPr="00D24504" w:rsidRDefault="00BF7234" w:rsidP="00BF7234">
      <w:pPr>
        <w:pStyle w:val="BTEMEASMCA"/>
        <w:rPr>
          <w:noProof w:val="0"/>
        </w:rPr>
      </w:pPr>
      <w:r w:rsidRPr="00D24504">
        <w:rPr>
          <w:noProof w:val="0"/>
        </w:rPr>
        <w:t>Receptinis vaistinis preparatas</w:t>
      </w:r>
    </w:p>
    <w:p w14:paraId="44AB0068" w14:textId="77777777" w:rsidR="00BF7234" w:rsidRPr="00D24504" w:rsidRDefault="00BF7234" w:rsidP="00BF7234">
      <w:pPr>
        <w:pStyle w:val="BTEMEASMCA"/>
        <w:rPr>
          <w:noProof w:val="0"/>
          <w:highlight w:val="yellow"/>
        </w:rPr>
      </w:pPr>
    </w:p>
    <w:p w14:paraId="6F3B795C" w14:textId="77777777" w:rsidR="00BF7234" w:rsidRPr="00D24504" w:rsidRDefault="00BF7234" w:rsidP="00BF7234">
      <w:pPr>
        <w:tabs>
          <w:tab w:val="clear" w:pos="567"/>
        </w:tabs>
        <w:spacing w:line="240" w:lineRule="auto"/>
        <w:rPr>
          <w:szCs w:val="22"/>
          <w:lang w:val="lt-LT"/>
        </w:rPr>
      </w:pPr>
    </w:p>
    <w:p w14:paraId="57ABA79F" w14:textId="77777777" w:rsidR="00BF7234" w:rsidRPr="00D24504" w:rsidRDefault="00BF7234" w:rsidP="00BF7234">
      <w:pPr>
        <w:tabs>
          <w:tab w:val="clear" w:pos="567"/>
        </w:tabs>
        <w:spacing w:line="240" w:lineRule="auto"/>
        <w:rPr>
          <w:szCs w:val="22"/>
          <w:lang w:val="lt-LT"/>
        </w:rPr>
      </w:pPr>
    </w:p>
    <w:p w14:paraId="6F4A597F" w14:textId="77777777" w:rsidR="00BF7234" w:rsidRPr="00D24504" w:rsidRDefault="00BF7234" w:rsidP="00BF7234">
      <w:pPr>
        <w:tabs>
          <w:tab w:val="clear" w:pos="567"/>
        </w:tabs>
        <w:spacing w:line="240" w:lineRule="auto"/>
        <w:rPr>
          <w:szCs w:val="22"/>
          <w:lang w:val="lt-LT"/>
        </w:rPr>
      </w:pPr>
    </w:p>
    <w:p w14:paraId="12585C12" w14:textId="77777777" w:rsidR="00BF7234" w:rsidRPr="00D24504" w:rsidRDefault="00BF7234" w:rsidP="00BF7234">
      <w:pPr>
        <w:tabs>
          <w:tab w:val="clear" w:pos="567"/>
        </w:tabs>
        <w:spacing w:line="240" w:lineRule="auto"/>
        <w:rPr>
          <w:szCs w:val="22"/>
          <w:lang w:val="lt-LT"/>
        </w:rPr>
      </w:pPr>
    </w:p>
    <w:p w14:paraId="62D0C6A0" w14:textId="77777777" w:rsidR="00BF7234" w:rsidRPr="00D24504" w:rsidRDefault="00BF7234" w:rsidP="00BF7234">
      <w:pPr>
        <w:tabs>
          <w:tab w:val="clear" w:pos="567"/>
        </w:tabs>
        <w:spacing w:line="240" w:lineRule="auto"/>
        <w:rPr>
          <w:szCs w:val="22"/>
          <w:lang w:val="lt-LT"/>
        </w:rPr>
      </w:pPr>
    </w:p>
    <w:p w14:paraId="7E60C8C7" w14:textId="77777777" w:rsidR="00BF7234" w:rsidRPr="00D24504" w:rsidRDefault="00BF7234" w:rsidP="00BF7234">
      <w:pPr>
        <w:tabs>
          <w:tab w:val="clear" w:pos="567"/>
        </w:tabs>
        <w:spacing w:line="240" w:lineRule="auto"/>
        <w:rPr>
          <w:szCs w:val="22"/>
          <w:lang w:val="lt-LT"/>
        </w:rPr>
      </w:pPr>
    </w:p>
    <w:p w14:paraId="620386A2" w14:textId="77777777" w:rsidR="00BF7234" w:rsidRPr="00D24504" w:rsidRDefault="00BF7234" w:rsidP="00BF7234">
      <w:pPr>
        <w:tabs>
          <w:tab w:val="clear" w:pos="567"/>
        </w:tabs>
        <w:spacing w:line="240" w:lineRule="auto"/>
        <w:rPr>
          <w:szCs w:val="22"/>
          <w:lang w:val="lt-LT"/>
        </w:rPr>
      </w:pPr>
    </w:p>
    <w:p w14:paraId="3C50D6EF" w14:textId="77777777" w:rsidR="00BF7234" w:rsidRPr="00D24504" w:rsidRDefault="00BF7234" w:rsidP="00BF7234">
      <w:pPr>
        <w:tabs>
          <w:tab w:val="clear" w:pos="567"/>
        </w:tabs>
        <w:spacing w:line="240" w:lineRule="auto"/>
        <w:rPr>
          <w:szCs w:val="22"/>
          <w:lang w:val="lt-LT"/>
        </w:rPr>
      </w:pPr>
    </w:p>
    <w:p w14:paraId="04525FC0" w14:textId="77777777" w:rsidR="00BF7234" w:rsidRPr="00D24504" w:rsidRDefault="00BF7234" w:rsidP="00BF7234">
      <w:pPr>
        <w:tabs>
          <w:tab w:val="clear" w:pos="567"/>
        </w:tabs>
        <w:spacing w:line="240" w:lineRule="auto"/>
        <w:rPr>
          <w:szCs w:val="22"/>
          <w:lang w:val="lt-LT"/>
        </w:rPr>
      </w:pPr>
    </w:p>
    <w:p w14:paraId="673002D1" w14:textId="77777777" w:rsidR="00BF7234" w:rsidRPr="00D24504" w:rsidRDefault="00BF7234" w:rsidP="00BF7234">
      <w:pPr>
        <w:tabs>
          <w:tab w:val="clear" w:pos="567"/>
        </w:tabs>
        <w:spacing w:line="240" w:lineRule="auto"/>
        <w:rPr>
          <w:szCs w:val="22"/>
          <w:lang w:val="lt-LT"/>
        </w:rPr>
      </w:pPr>
    </w:p>
    <w:p w14:paraId="37E9035D" w14:textId="77777777" w:rsidR="00BF7234" w:rsidRPr="00D24504" w:rsidRDefault="00BF7234" w:rsidP="00BF7234">
      <w:pPr>
        <w:tabs>
          <w:tab w:val="clear" w:pos="567"/>
        </w:tabs>
        <w:spacing w:line="240" w:lineRule="auto"/>
        <w:rPr>
          <w:szCs w:val="22"/>
          <w:lang w:val="lt-LT"/>
        </w:rPr>
      </w:pPr>
    </w:p>
    <w:p w14:paraId="0132CECC" w14:textId="77777777" w:rsidR="00BF7234" w:rsidRPr="00D24504" w:rsidRDefault="00BF7234" w:rsidP="00BF7234">
      <w:pPr>
        <w:tabs>
          <w:tab w:val="clear" w:pos="567"/>
        </w:tabs>
        <w:spacing w:line="240" w:lineRule="auto"/>
        <w:rPr>
          <w:szCs w:val="22"/>
          <w:lang w:val="lt-LT"/>
        </w:rPr>
      </w:pPr>
    </w:p>
    <w:p w14:paraId="15340A94" w14:textId="77777777" w:rsidR="00BF7234" w:rsidRPr="00D24504" w:rsidRDefault="00BF7234" w:rsidP="00BF7234">
      <w:pPr>
        <w:tabs>
          <w:tab w:val="clear" w:pos="567"/>
        </w:tabs>
        <w:spacing w:line="240" w:lineRule="auto"/>
        <w:rPr>
          <w:szCs w:val="22"/>
          <w:lang w:val="lt-LT"/>
        </w:rPr>
      </w:pPr>
    </w:p>
    <w:p w14:paraId="08869887" w14:textId="77777777" w:rsidR="00BF7234" w:rsidRPr="00D24504" w:rsidRDefault="00BF7234" w:rsidP="00BF7234">
      <w:pPr>
        <w:tabs>
          <w:tab w:val="clear" w:pos="567"/>
        </w:tabs>
        <w:spacing w:line="240" w:lineRule="auto"/>
        <w:rPr>
          <w:szCs w:val="22"/>
          <w:lang w:val="lt-LT"/>
        </w:rPr>
      </w:pPr>
    </w:p>
    <w:p w14:paraId="2E9619F8" w14:textId="77777777" w:rsidR="00BF7234" w:rsidRPr="00D24504" w:rsidRDefault="00BF7234" w:rsidP="00BF7234">
      <w:pPr>
        <w:tabs>
          <w:tab w:val="clear" w:pos="567"/>
        </w:tabs>
        <w:spacing w:line="240" w:lineRule="auto"/>
        <w:rPr>
          <w:szCs w:val="22"/>
          <w:lang w:val="lt-LT"/>
        </w:rPr>
      </w:pPr>
    </w:p>
    <w:p w14:paraId="4F6F13A6" w14:textId="77777777" w:rsidR="00BF7234" w:rsidRPr="00D24504" w:rsidRDefault="00BF7234" w:rsidP="00BF7234">
      <w:pPr>
        <w:tabs>
          <w:tab w:val="clear" w:pos="567"/>
        </w:tabs>
        <w:spacing w:line="240" w:lineRule="auto"/>
        <w:rPr>
          <w:szCs w:val="22"/>
          <w:lang w:val="lt-LT"/>
        </w:rPr>
      </w:pPr>
    </w:p>
    <w:p w14:paraId="7351B39C" w14:textId="77777777" w:rsidR="00BF7234" w:rsidRPr="00D24504" w:rsidRDefault="00BF7234" w:rsidP="00BF7234">
      <w:pPr>
        <w:tabs>
          <w:tab w:val="clear" w:pos="567"/>
        </w:tabs>
        <w:spacing w:line="240" w:lineRule="auto"/>
        <w:rPr>
          <w:szCs w:val="22"/>
          <w:lang w:val="lt-LT"/>
        </w:rPr>
      </w:pPr>
    </w:p>
    <w:p w14:paraId="20646A33" w14:textId="77777777" w:rsidR="00BF7234" w:rsidRPr="00D24504" w:rsidRDefault="00BF7234" w:rsidP="00BF7234">
      <w:pPr>
        <w:tabs>
          <w:tab w:val="clear" w:pos="567"/>
        </w:tabs>
        <w:spacing w:line="240" w:lineRule="auto"/>
        <w:rPr>
          <w:szCs w:val="22"/>
          <w:lang w:val="lt-LT"/>
        </w:rPr>
      </w:pPr>
    </w:p>
    <w:p w14:paraId="474AEA30" w14:textId="77777777" w:rsidR="00BF7234" w:rsidRPr="00D24504" w:rsidRDefault="00BF7234" w:rsidP="00BF7234">
      <w:pPr>
        <w:tabs>
          <w:tab w:val="clear" w:pos="567"/>
        </w:tabs>
        <w:spacing w:line="240" w:lineRule="auto"/>
        <w:rPr>
          <w:szCs w:val="22"/>
          <w:lang w:val="lt-LT"/>
        </w:rPr>
      </w:pPr>
    </w:p>
    <w:p w14:paraId="20070E1A" w14:textId="77777777" w:rsidR="00BF7234" w:rsidRPr="00D24504" w:rsidRDefault="00BF7234" w:rsidP="00BF7234">
      <w:pPr>
        <w:tabs>
          <w:tab w:val="clear" w:pos="567"/>
        </w:tabs>
        <w:spacing w:line="240" w:lineRule="auto"/>
        <w:rPr>
          <w:szCs w:val="22"/>
          <w:lang w:val="lt-LT"/>
        </w:rPr>
      </w:pPr>
    </w:p>
    <w:p w14:paraId="49B4CD0B" w14:textId="77777777" w:rsidR="00BF7234" w:rsidRPr="00D24504" w:rsidRDefault="00BF7234" w:rsidP="00BF7234">
      <w:pPr>
        <w:tabs>
          <w:tab w:val="clear" w:pos="567"/>
        </w:tabs>
        <w:spacing w:line="240" w:lineRule="auto"/>
        <w:rPr>
          <w:szCs w:val="22"/>
          <w:lang w:val="lt-LT"/>
        </w:rPr>
      </w:pPr>
    </w:p>
    <w:p w14:paraId="382AF16B" w14:textId="77777777" w:rsidR="00BF7234" w:rsidRPr="00D24504" w:rsidRDefault="00BF7234" w:rsidP="00BF7234">
      <w:pPr>
        <w:tabs>
          <w:tab w:val="clear" w:pos="567"/>
        </w:tabs>
        <w:spacing w:line="240" w:lineRule="auto"/>
        <w:rPr>
          <w:szCs w:val="22"/>
          <w:lang w:val="lt-LT"/>
        </w:rPr>
      </w:pPr>
    </w:p>
    <w:p w14:paraId="627C6837" w14:textId="77777777" w:rsidR="00BF7234" w:rsidRPr="00D24504" w:rsidRDefault="00BF7234" w:rsidP="00BF7234">
      <w:pPr>
        <w:tabs>
          <w:tab w:val="clear" w:pos="567"/>
        </w:tabs>
        <w:spacing w:line="240" w:lineRule="auto"/>
        <w:rPr>
          <w:szCs w:val="22"/>
          <w:lang w:val="lt-LT"/>
        </w:rPr>
      </w:pPr>
    </w:p>
    <w:p w14:paraId="59B6F7B8" w14:textId="77777777" w:rsidR="00BF7234" w:rsidRPr="00D24504" w:rsidRDefault="00BF7234" w:rsidP="00BF7234">
      <w:pPr>
        <w:tabs>
          <w:tab w:val="clear" w:pos="567"/>
        </w:tabs>
        <w:spacing w:line="240" w:lineRule="auto"/>
        <w:rPr>
          <w:szCs w:val="22"/>
          <w:lang w:val="lt-LT"/>
        </w:rPr>
      </w:pPr>
    </w:p>
    <w:p w14:paraId="5B4A43B4" w14:textId="77777777" w:rsidR="00BF7234" w:rsidRPr="00D24504" w:rsidRDefault="00BF7234" w:rsidP="00BF7234">
      <w:pPr>
        <w:tabs>
          <w:tab w:val="clear" w:pos="567"/>
        </w:tabs>
        <w:spacing w:line="240" w:lineRule="auto"/>
        <w:rPr>
          <w:szCs w:val="22"/>
          <w:lang w:val="lt-LT"/>
        </w:rPr>
      </w:pPr>
    </w:p>
    <w:p w14:paraId="4B1445E1" w14:textId="77777777" w:rsidR="00BF7234" w:rsidRPr="00D24504" w:rsidRDefault="00BF7234" w:rsidP="00BF7234">
      <w:pPr>
        <w:tabs>
          <w:tab w:val="clear" w:pos="567"/>
        </w:tabs>
        <w:spacing w:line="240" w:lineRule="auto"/>
        <w:rPr>
          <w:szCs w:val="22"/>
          <w:lang w:val="lt-LT"/>
        </w:rPr>
      </w:pPr>
    </w:p>
    <w:p w14:paraId="63C99B62" w14:textId="77777777" w:rsidR="00BF7234" w:rsidRPr="00D24504" w:rsidRDefault="00BF7234" w:rsidP="00BF7234">
      <w:pPr>
        <w:tabs>
          <w:tab w:val="clear" w:pos="567"/>
        </w:tabs>
        <w:spacing w:line="240" w:lineRule="auto"/>
        <w:rPr>
          <w:szCs w:val="22"/>
          <w:lang w:val="lt-LT"/>
        </w:rPr>
      </w:pPr>
    </w:p>
    <w:p w14:paraId="485AE5DA" w14:textId="77777777" w:rsidR="00BF7234" w:rsidRPr="00D24504" w:rsidRDefault="00BF7234" w:rsidP="00BF7234">
      <w:pPr>
        <w:tabs>
          <w:tab w:val="clear" w:pos="567"/>
        </w:tabs>
        <w:spacing w:line="240" w:lineRule="auto"/>
        <w:rPr>
          <w:szCs w:val="22"/>
          <w:lang w:val="lt-LT"/>
        </w:rPr>
      </w:pPr>
    </w:p>
    <w:p w14:paraId="6230C192" w14:textId="77777777" w:rsidR="00BF7234" w:rsidRPr="00D24504" w:rsidRDefault="00BF7234" w:rsidP="00BF7234">
      <w:pPr>
        <w:tabs>
          <w:tab w:val="clear" w:pos="567"/>
        </w:tabs>
        <w:spacing w:line="240" w:lineRule="auto"/>
        <w:rPr>
          <w:szCs w:val="22"/>
          <w:lang w:val="lt-LT"/>
        </w:rPr>
      </w:pPr>
    </w:p>
    <w:p w14:paraId="037EF507" w14:textId="77777777" w:rsidR="00BF7234" w:rsidRPr="00D24504" w:rsidRDefault="00BF7234" w:rsidP="00BF7234">
      <w:pPr>
        <w:tabs>
          <w:tab w:val="clear" w:pos="567"/>
        </w:tabs>
        <w:spacing w:line="240" w:lineRule="auto"/>
        <w:rPr>
          <w:szCs w:val="22"/>
          <w:lang w:val="lt-LT"/>
        </w:rPr>
      </w:pPr>
    </w:p>
    <w:p w14:paraId="388AD21A" w14:textId="77777777" w:rsidR="00BF7234" w:rsidRPr="00D24504" w:rsidRDefault="00BF7234" w:rsidP="00BF7234">
      <w:pPr>
        <w:tabs>
          <w:tab w:val="clear" w:pos="567"/>
        </w:tabs>
        <w:spacing w:line="240" w:lineRule="auto"/>
        <w:rPr>
          <w:szCs w:val="22"/>
          <w:lang w:val="lt-LT"/>
        </w:rPr>
      </w:pPr>
    </w:p>
    <w:p w14:paraId="40AB1101" w14:textId="77777777" w:rsidR="00BF7234" w:rsidRPr="00D24504" w:rsidRDefault="00BF7234" w:rsidP="00BF7234">
      <w:pPr>
        <w:tabs>
          <w:tab w:val="clear" w:pos="567"/>
        </w:tabs>
        <w:spacing w:line="240" w:lineRule="auto"/>
        <w:rPr>
          <w:szCs w:val="22"/>
          <w:lang w:val="lt-LT"/>
        </w:rPr>
      </w:pPr>
    </w:p>
    <w:p w14:paraId="7DB819DE" w14:textId="77777777" w:rsidR="00BF7234" w:rsidRPr="00D24504" w:rsidRDefault="00BF7234" w:rsidP="00BF7234">
      <w:pPr>
        <w:tabs>
          <w:tab w:val="clear" w:pos="567"/>
        </w:tabs>
        <w:spacing w:line="240" w:lineRule="auto"/>
        <w:rPr>
          <w:szCs w:val="22"/>
          <w:lang w:val="lt-LT"/>
        </w:rPr>
      </w:pPr>
    </w:p>
    <w:p w14:paraId="1AC556EE" w14:textId="77777777" w:rsidR="00BF7234" w:rsidRPr="00D24504" w:rsidRDefault="00BF7234" w:rsidP="00BF7234">
      <w:pPr>
        <w:tabs>
          <w:tab w:val="clear" w:pos="567"/>
        </w:tabs>
        <w:spacing w:line="240" w:lineRule="auto"/>
        <w:rPr>
          <w:szCs w:val="22"/>
          <w:lang w:val="lt-LT"/>
        </w:rPr>
      </w:pPr>
    </w:p>
    <w:p w14:paraId="1FA4B6EA" w14:textId="77777777" w:rsidR="00BF7234" w:rsidRPr="00D24504" w:rsidRDefault="00BF7234" w:rsidP="00BF7234">
      <w:pPr>
        <w:tabs>
          <w:tab w:val="clear" w:pos="567"/>
        </w:tabs>
        <w:spacing w:line="240" w:lineRule="auto"/>
        <w:rPr>
          <w:szCs w:val="22"/>
          <w:lang w:val="lt-LT"/>
        </w:rPr>
      </w:pPr>
    </w:p>
    <w:p w14:paraId="0D09E94E" w14:textId="77777777" w:rsidR="00BF7234" w:rsidRPr="00D24504" w:rsidRDefault="00BF7234" w:rsidP="00BF7234">
      <w:pPr>
        <w:tabs>
          <w:tab w:val="clear" w:pos="567"/>
        </w:tabs>
        <w:spacing w:line="240" w:lineRule="auto"/>
        <w:rPr>
          <w:szCs w:val="22"/>
          <w:lang w:val="lt-LT"/>
        </w:rPr>
      </w:pPr>
    </w:p>
    <w:p w14:paraId="504814F3" w14:textId="77777777" w:rsidR="00BF7234" w:rsidRPr="00D24504" w:rsidRDefault="00BF7234" w:rsidP="00BF7234">
      <w:pPr>
        <w:tabs>
          <w:tab w:val="clear" w:pos="567"/>
        </w:tabs>
        <w:spacing w:line="240" w:lineRule="auto"/>
        <w:rPr>
          <w:szCs w:val="22"/>
          <w:lang w:val="lt-LT"/>
        </w:rPr>
      </w:pPr>
    </w:p>
    <w:p w14:paraId="78589048" w14:textId="77777777" w:rsidR="00BF7234" w:rsidRPr="00D24504" w:rsidRDefault="00BF7234" w:rsidP="00BF7234">
      <w:pPr>
        <w:tabs>
          <w:tab w:val="clear" w:pos="567"/>
        </w:tabs>
        <w:spacing w:line="240" w:lineRule="auto"/>
        <w:rPr>
          <w:szCs w:val="22"/>
          <w:lang w:val="lt-LT"/>
        </w:rPr>
      </w:pPr>
    </w:p>
    <w:p w14:paraId="78A40A78" w14:textId="77777777" w:rsidR="00BF7234" w:rsidRPr="00D24504" w:rsidRDefault="00BF7234" w:rsidP="00BF7234">
      <w:pPr>
        <w:tabs>
          <w:tab w:val="clear" w:pos="567"/>
        </w:tabs>
        <w:spacing w:line="240" w:lineRule="auto"/>
        <w:rPr>
          <w:szCs w:val="22"/>
          <w:lang w:val="lt-LT"/>
        </w:rPr>
      </w:pPr>
    </w:p>
    <w:p w14:paraId="4832A896" w14:textId="77777777" w:rsidR="00BF7234" w:rsidRPr="00D24504" w:rsidRDefault="00BF7234" w:rsidP="00BF7234">
      <w:pPr>
        <w:tabs>
          <w:tab w:val="clear" w:pos="567"/>
        </w:tabs>
        <w:spacing w:line="240" w:lineRule="auto"/>
        <w:rPr>
          <w:szCs w:val="22"/>
          <w:lang w:val="lt-LT"/>
        </w:rPr>
      </w:pPr>
    </w:p>
    <w:p w14:paraId="5A7A5A3B" w14:textId="77777777" w:rsidR="00BF7234" w:rsidRPr="00D24504" w:rsidRDefault="00BF7234" w:rsidP="00BF7234">
      <w:pPr>
        <w:tabs>
          <w:tab w:val="clear" w:pos="567"/>
        </w:tabs>
        <w:spacing w:line="240" w:lineRule="auto"/>
        <w:rPr>
          <w:szCs w:val="22"/>
          <w:lang w:val="lt-LT"/>
        </w:rPr>
      </w:pPr>
    </w:p>
    <w:p w14:paraId="22E47E2D" w14:textId="77777777" w:rsidR="00BF7234" w:rsidRPr="00D24504" w:rsidRDefault="00BF7234" w:rsidP="00BF7234">
      <w:pPr>
        <w:tabs>
          <w:tab w:val="clear" w:pos="567"/>
        </w:tabs>
        <w:spacing w:line="240" w:lineRule="auto"/>
        <w:rPr>
          <w:szCs w:val="22"/>
          <w:lang w:val="lt-LT"/>
        </w:rPr>
      </w:pPr>
    </w:p>
    <w:p w14:paraId="32C937AD" w14:textId="77777777" w:rsidR="00BF7234" w:rsidRPr="00D24504" w:rsidRDefault="00BF7234" w:rsidP="00BF7234">
      <w:pPr>
        <w:tabs>
          <w:tab w:val="clear" w:pos="567"/>
        </w:tabs>
        <w:spacing w:line="240" w:lineRule="auto"/>
        <w:rPr>
          <w:szCs w:val="22"/>
          <w:lang w:val="lt-LT"/>
        </w:rPr>
      </w:pPr>
    </w:p>
    <w:p w14:paraId="6C69AB95" w14:textId="77777777" w:rsidR="00BF7234" w:rsidRPr="00D24504" w:rsidRDefault="00BF7234" w:rsidP="00BF7234">
      <w:pPr>
        <w:tabs>
          <w:tab w:val="clear" w:pos="567"/>
        </w:tabs>
        <w:spacing w:line="240" w:lineRule="auto"/>
        <w:rPr>
          <w:szCs w:val="22"/>
          <w:lang w:val="lt-LT"/>
        </w:rPr>
      </w:pPr>
    </w:p>
    <w:p w14:paraId="2CE854C3" w14:textId="77777777" w:rsidR="00BF7234" w:rsidRPr="00D24504" w:rsidRDefault="00BF7234" w:rsidP="00BF7234">
      <w:pPr>
        <w:tabs>
          <w:tab w:val="clear" w:pos="567"/>
        </w:tabs>
        <w:spacing w:line="240" w:lineRule="auto"/>
        <w:rPr>
          <w:szCs w:val="22"/>
          <w:lang w:val="lt-LT"/>
        </w:rPr>
      </w:pPr>
    </w:p>
    <w:p w14:paraId="68088A63" w14:textId="77777777" w:rsidR="00BF7234" w:rsidRPr="00D24504" w:rsidRDefault="00BF7234" w:rsidP="00BF7234">
      <w:pPr>
        <w:tabs>
          <w:tab w:val="clear" w:pos="567"/>
        </w:tabs>
        <w:spacing w:line="240" w:lineRule="auto"/>
        <w:rPr>
          <w:szCs w:val="22"/>
          <w:lang w:val="lt-LT"/>
        </w:rPr>
      </w:pPr>
    </w:p>
    <w:p w14:paraId="2AB1F818" w14:textId="77777777" w:rsidR="00BF7234" w:rsidRPr="00D24504" w:rsidRDefault="00BF7234" w:rsidP="00BF7234">
      <w:pPr>
        <w:tabs>
          <w:tab w:val="clear" w:pos="567"/>
        </w:tabs>
        <w:spacing w:line="240" w:lineRule="auto"/>
        <w:rPr>
          <w:szCs w:val="22"/>
          <w:lang w:val="lt-LT"/>
        </w:rPr>
      </w:pPr>
    </w:p>
    <w:p w14:paraId="08877B6D" w14:textId="77777777" w:rsidR="00BF7234" w:rsidRDefault="00BF7234" w:rsidP="00BF7234">
      <w:pPr>
        <w:tabs>
          <w:tab w:val="clear" w:pos="567"/>
        </w:tabs>
        <w:spacing w:line="240" w:lineRule="auto"/>
        <w:jc w:val="center"/>
        <w:outlineLvl w:val="0"/>
        <w:rPr>
          <w:b/>
          <w:szCs w:val="22"/>
          <w:lang w:val="lt-LT"/>
        </w:rPr>
      </w:pPr>
    </w:p>
    <w:p w14:paraId="5096BBBF" w14:textId="77777777" w:rsidR="00BF7234" w:rsidRDefault="00BF7234" w:rsidP="00BF7234">
      <w:pPr>
        <w:tabs>
          <w:tab w:val="clear" w:pos="567"/>
        </w:tabs>
        <w:spacing w:line="240" w:lineRule="auto"/>
        <w:jc w:val="center"/>
        <w:outlineLvl w:val="0"/>
        <w:rPr>
          <w:b/>
          <w:szCs w:val="22"/>
          <w:lang w:val="lt-LT"/>
        </w:rPr>
      </w:pPr>
    </w:p>
    <w:p w14:paraId="41AD5C3D" w14:textId="77777777" w:rsidR="00BF7234" w:rsidRDefault="00BF7234" w:rsidP="00BF7234">
      <w:pPr>
        <w:tabs>
          <w:tab w:val="clear" w:pos="567"/>
        </w:tabs>
        <w:spacing w:line="240" w:lineRule="auto"/>
        <w:jc w:val="center"/>
        <w:outlineLvl w:val="0"/>
        <w:rPr>
          <w:b/>
          <w:szCs w:val="22"/>
          <w:lang w:val="lt-LT"/>
        </w:rPr>
      </w:pPr>
    </w:p>
    <w:p w14:paraId="32B85F6F" w14:textId="77777777" w:rsidR="00BF7234" w:rsidRDefault="00BF7234" w:rsidP="00BF7234">
      <w:pPr>
        <w:tabs>
          <w:tab w:val="clear" w:pos="567"/>
        </w:tabs>
        <w:spacing w:line="240" w:lineRule="auto"/>
        <w:jc w:val="center"/>
        <w:outlineLvl w:val="0"/>
        <w:rPr>
          <w:b/>
          <w:szCs w:val="22"/>
          <w:lang w:val="lt-LT"/>
        </w:rPr>
      </w:pPr>
    </w:p>
    <w:p w14:paraId="663205E8" w14:textId="77777777" w:rsidR="00BF7234" w:rsidRDefault="00BF7234" w:rsidP="00BF7234">
      <w:pPr>
        <w:tabs>
          <w:tab w:val="clear" w:pos="567"/>
        </w:tabs>
        <w:spacing w:line="240" w:lineRule="auto"/>
        <w:jc w:val="center"/>
        <w:outlineLvl w:val="0"/>
        <w:rPr>
          <w:b/>
          <w:szCs w:val="22"/>
          <w:lang w:val="lt-LT"/>
        </w:rPr>
      </w:pPr>
    </w:p>
    <w:p w14:paraId="2819744B" w14:textId="77777777" w:rsidR="00BF7234" w:rsidRDefault="00BF7234" w:rsidP="00BF7234">
      <w:pPr>
        <w:tabs>
          <w:tab w:val="clear" w:pos="567"/>
        </w:tabs>
        <w:spacing w:line="240" w:lineRule="auto"/>
        <w:jc w:val="center"/>
        <w:outlineLvl w:val="0"/>
        <w:rPr>
          <w:b/>
          <w:szCs w:val="22"/>
          <w:lang w:val="lt-LT"/>
        </w:rPr>
      </w:pPr>
    </w:p>
    <w:p w14:paraId="738F2102" w14:textId="77777777" w:rsidR="00BF7234" w:rsidRDefault="00BF7234" w:rsidP="00BF7234">
      <w:pPr>
        <w:tabs>
          <w:tab w:val="clear" w:pos="567"/>
        </w:tabs>
        <w:spacing w:line="240" w:lineRule="auto"/>
        <w:jc w:val="center"/>
        <w:outlineLvl w:val="0"/>
        <w:rPr>
          <w:b/>
          <w:szCs w:val="22"/>
          <w:lang w:val="lt-LT"/>
        </w:rPr>
      </w:pPr>
    </w:p>
    <w:p w14:paraId="54F239AB" w14:textId="77777777" w:rsidR="00BF7234" w:rsidRDefault="00BF7234" w:rsidP="00BF7234">
      <w:pPr>
        <w:tabs>
          <w:tab w:val="clear" w:pos="567"/>
        </w:tabs>
        <w:spacing w:line="240" w:lineRule="auto"/>
        <w:jc w:val="center"/>
        <w:outlineLvl w:val="0"/>
        <w:rPr>
          <w:b/>
          <w:szCs w:val="22"/>
          <w:lang w:val="lt-LT"/>
        </w:rPr>
      </w:pPr>
    </w:p>
    <w:p w14:paraId="6B9B3D58" w14:textId="77777777" w:rsidR="00BF7234" w:rsidRDefault="00BF7234" w:rsidP="00BF7234">
      <w:pPr>
        <w:tabs>
          <w:tab w:val="clear" w:pos="567"/>
        </w:tabs>
        <w:spacing w:line="240" w:lineRule="auto"/>
        <w:jc w:val="center"/>
        <w:outlineLvl w:val="0"/>
        <w:rPr>
          <w:b/>
          <w:szCs w:val="22"/>
          <w:lang w:val="lt-LT"/>
        </w:rPr>
      </w:pPr>
    </w:p>
    <w:p w14:paraId="3D8D4C35" w14:textId="77777777" w:rsidR="00BF7234" w:rsidRDefault="00BF7234" w:rsidP="00BF7234">
      <w:pPr>
        <w:tabs>
          <w:tab w:val="clear" w:pos="567"/>
        </w:tabs>
        <w:spacing w:line="240" w:lineRule="auto"/>
        <w:jc w:val="center"/>
        <w:outlineLvl w:val="0"/>
        <w:rPr>
          <w:b/>
          <w:szCs w:val="22"/>
          <w:lang w:val="lt-LT"/>
        </w:rPr>
      </w:pPr>
    </w:p>
    <w:p w14:paraId="70B1752D" w14:textId="77777777" w:rsidR="00BF7234" w:rsidRDefault="00BF7234" w:rsidP="00BF7234">
      <w:pPr>
        <w:tabs>
          <w:tab w:val="clear" w:pos="567"/>
        </w:tabs>
        <w:spacing w:line="240" w:lineRule="auto"/>
        <w:jc w:val="center"/>
        <w:outlineLvl w:val="0"/>
        <w:rPr>
          <w:b/>
          <w:szCs w:val="22"/>
          <w:lang w:val="lt-LT"/>
        </w:rPr>
      </w:pPr>
    </w:p>
    <w:p w14:paraId="62E93D13" w14:textId="77777777" w:rsidR="00BF7234" w:rsidRDefault="00BF7234" w:rsidP="00BF7234">
      <w:pPr>
        <w:tabs>
          <w:tab w:val="clear" w:pos="567"/>
        </w:tabs>
        <w:spacing w:line="240" w:lineRule="auto"/>
        <w:jc w:val="center"/>
        <w:outlineLvl w:val="0"/>
        <w:rPr>
          <w:b/>
          <w:szCs w:val="22"/>
          <w:lang w:val="lt-LT"/>
        </w:rPr>
      </w:pPr>
    </w:p>
    <w:p w14:paraId="28D8FA50" w14:textId="77777777" w:rsidR="00BF7234" w:rsidRDefault="00BF7234" w:rsidP="00BF7234">
      <w:pPr>
        <w:tabs>
          <w:tab w:val="clear" w:pos="567"/>
        </w:tabs>
        <w:spacing w:line="240" w:lineRule="auto"/>
        <w:jc w:val="center"/>
        <w:outlineLvl w:val="0"/>
        <w:rPr>
          <w:b/>
          <w:szCs w:val="22"/>
          <w:lang w:val="lt-LT"/>
        </w:rPr>
      </w:pPr>
    </w:p>
    <w:p w14:paraId="2707A4EF" w14:textId="77777777" w:rsidR="00BF7234" w:rsidRDefault="00BF7234" w:rsidP="00BF7234">
      <w:pPr>
        <w:tabs>
          <w:tab w:val="clear" w:pos="567"/>
        </w:tabs>
        <w:spacing w:line="240" w:lineRule="auto"/>
        <w:jc w:val="center"/>
        <w:outlineLvl w:val="0"/>
        <w:rPr>
          <w:b/>
          <w:szCs w:val="22"/>
          <w:lang w:val="lt-LT"/>
        </w:rPr>
      </w:pPr>
    </w:p>
    <w:p w14:paraId="6B4F1E71" w14:textId="77777777" w:rsidR="00BF7234" w:rsidRDefault="00BF7234" w:rsidP="00BF7234">
      <w:pPr>
        <w:tabs>
          <w:tab w:val="clear" w:pos="567"/>
        </w:tabs>
        <w:spacing w:line="240" w:lineRule="auto"/>
        <w:jc w:val="center"/>
        <w:outlineLvl w:val="0"/>
        <w:rPr>
          <w:b/>
          <w:szCs w:val="22"/>
          <w:lang w:val="lt-LT"/>
        </w:rPr>
      </w:pPr>
    </w:p>
    <w:p w14:paraId="554FC90A" w14:textId="77777777" w:rsidR="00BF7234" w:rsidRPr="00D24504" w:rsidRDefault="00BF7234" w:rsidP="00BF7234">
      <w:pPr>
        <w:tabs>
          <w:tab w:val="clear" w:pos="567"/>
        </w:tabs>
        <w:spacing w:line="240" w:lineRule="auto"/>
        <w:jc w:val="center"/>
        <w:outlineLvl w:val="0"/>
        <w:rPr>
          <w:b/>
          <w:szCs w:val="22"/>
          <w:lang w:val="lt-LT"/>
        </w:rPr>
      </w:pPr>
      <w:r w:rsidRPr="00D24504">
        <w:rPr>
          <w:b/>
          <w:szCs w:val="22"/>
          <w:lang w:val="lt-LT"/>
        </w:rPr>
        <w:t>III PRIEDAS</w:t>
      </w:r>
    </w:p>
    <w:p w14:paraId="70E0655D" w14:textId="77777777" w:rsidR="00BF7234" w:rsidRPr="00D24504" w:rsidRDefault="00BF7234" w:rsidP="00BF7234">
      <w:pPr>
        <w:tabs>
          <w:tab w:val="clear" w:pos="567"/>
        </w:tabs>
        <w:spacing w:line="240" w:lineRule="auto"/>
        <w:jc w:val="center"/>
        <w:rPr>
          <w:b/>
          <w:szCs w:val="22"/>
          <w:lang w:val="lt-LT"/>
        </w:rPr>
      </w:pPr>
    </w:p>
    <w:p w14:paraId="6B9D8DBB" w14:textId="77777777" w:rsidR="00BF7234" w:rsidRPr="00D24504" w:rsidRDefault="00BF7234" w:rsidP="00BF7234">
      <w:pPr>
        <w:tabs>
          <w:tab w:val="clear" w:pos="567"/>
        </w:tabs>
        <w:spacing w:line="240" w:lineRule="auto"/>
        <w:jc w:val="center"/>
        <w:outlineLvl w:val="0"/>
        <w:rPr>
          <w:b/>
          <w:szCs w:val="22"/>
          <w:lang w:val="lt-LT"/>
        </w:rPr>
      </w:pPr>
      <w:r w:rsidRPr="00D24504">
        <w:rPr>
          <w:b/>
          <w:szCs w:val="22"/>
          <w:lang w:val="lt-LT"/>
        </w:rPr>
        <w:t>ŽENKLINIMAS IR PAKUOTĖS LAPELIS</w:t>
      </w:r>
    </w:p>
    <w:p w14:paraId="16531CF9" w14:textId="77777777" w:rsidR="00BF7234" w:rsidRPr="00D24504" w:rsidRDefault="00BF7234" w:rsidP="00BF7234">
      <w:pPr>
        <w:tabs>
          <w:tab w:val="clear" w:pos="567"/>
        </w:tabs>
        <w:spacing w:line="240" w:lineRule="auto"/>
        <w:rPr>
          <w:szCs w:val="22"/>
          <w:lang w:val="lt-LT"/>
        </w:rPr>
      </w:pPr>
      <w:r w:rsidRPr="00D24504">
        <w:rPr>
          <w:szCs w:val="22"/>
          <w:lang w:val="lt-LT"/>
        </w:rPr>
        <w:br w:type="page"/>
      </w:r>
    </w:p>
    <w:p w14:paraId="0D8B2E70" w14:textId="77777777" w:rsidR="00BF7234" w:rsidRPr="00D24504" w:rsidRDefault="00BF7234" w:rsidP="00BF7234">
      <w:pPr>
        <w:tabs>
          <w:tab w:val="clear" w:pos="567"/>
        </w:tabs>
        <w:spacing w:line="240" w:lineRule="auto"/>
        <w:rPr>
          <w:szCs w:val="22"/>
          <w:lang w:val="lt-LT"/>
        </w:rPr>
      </w:pPr>
    </w:p>
    <w:p w14:paraId="2F813815" w14:textId="77777777" w:rsidR="00BF7234" w:rsidRPr="00D24504" w:rsidRDefault="00BF7234" w:rsidP="00BF7234">
      <w:pPr>
        <w:tabs>
          <w:tab w:val="clear" w:pos="567"/>
        </w:tabs>
        <w:spacing w:line="240" w:lineRule="auto"/>
        <w:rPr>
          <w:szCs w:val="22"/>
          <w:lang w:val="lt-LT"/>
        </w:rPr>
      </w:pPr>
    </w:p>
    <w:p w14:paraId="0B515CB7" w14:textId="77777777" w:rsidR="00BF7234" w:rsidRPr="00D24504" w:rsidRDefault="00BF7234" w:rsidP="00BF7234">
      <w:pPr>
        <w:tabs>
          <w:tab w:val="clear" w:pos="567"/>
        </w:tabs>
        <w:spacing w:line="240" w:lineRule="auto"/>
        <w:rPr>
          <w:szCs w:val="22"/>
          <w:lang w:val="lt-LT"/>
        </w:rPr>
      </w:pPr>
    </w:p>
    <w:p w14:paraId="4B5E9F36" w14:textId="77777777" w:rsidR="00BF7234" w:rsidRPr="00D24504" w:rsidRDefault="00BF7234" w:rsidP="00BF7234">
      <w:pPr>
        <w:tabs>
          <w:tab w:val="clear" w:pos="567"/>
        </w:tabs>
        <w:spacing w:line="240" w:lineRule="auto"/>
        <w:rPr>
          <w:szCs w:val="22"/>
          <w:lang w:val="lt-LT"/>
        </w:rPr>
      </w:pPr>
    </w:p>
    <w:p w14:paraId="080EC671" w14:textId="77777777" w:rsidR="00BF7234" w:rsidRPr="00D24504" w:rsidRDefault="00BF7234" w:rsidP="00BF7234">
      <w:pPr>
        <w:tabs>
          <w:tab w:val="clear" w:pos="567"/>
        </w:tabs>
        <w:spacing w:line="240" w:lineRule="auto"/>
        <w:rPr>
          <w:szCs w:val="22"/>
          <w:lang w:val="lt-LT"/>
        </w:rPr>
      </w:pPr>
    </w:p>
    <w:p w14:paraId="39DF9F23" w14:textId="77777777" w:rsidR="00BF7234" w:rsidRPr="00D24504" w:rsidRDefault="00BF7234" w:rsidP="00BF7234">
      <w:pPr>
        <w:tabs>
          <w:tab w:val="clear" w:pos="567"/>
        </w:tabs>
        <w:spacing w:line="240" w:lineRule="auto"/>
        <w:rPr>
          <w:szCs w:val="22"/>
          <w:lang w:val="lt-LT"/>
        </w:rPr>
      </w:pPr>
    </w:p>
    <w:p w14:paraId="52E8E37F" w14:textId="77777777" w:rsidR="00BF7234" w:rsidRPr="00D24504" w:rsidRDefault="00BF7234" w:rsidP="00BF7234">
      <w:pPr>
        <w:tabs>
          <w:tab w:val="clear" w:pos="567"/>
        </w:tabs>
        <w:spacing w:line="240" w:lineRule="auto"/>
        <w:rPr>
          <w:szCs w:val="22"/>
          <w:lang w:val="lt-LT"/>
        </w:rPr>
      </w:pPr>
    </w:p>
    <w:p w14:paraId="4B6C5A8D" w14:textId="77777777" w:rsidR="00BF7234" w:rsidRPr="00D24504" w:rsidRDefault="00BF7234" w:rsidP="00BF7234">
      <w:pPr>
        <w:tabs>
          <w:tab w:val="clear" w:pos="567"/>
        </w:tabs>
        <w:spacing w:line="240" w:lineRule="auto"/>
        <w:rPr>
          <w:szCs w:val="22"/>
          <w:lang w:val="lt-LT"/>
        </w:rPr>
      </w:pPr>
    </w:p>
    <w:p w14:paraId="16DA9DC7" w14:textId="77777777" w:rsidR="00BF7234" w:rsidRPr="00D24504" w:rsidRDefault="00BF7234" w:rsidP="00BF7234">
      <w:pPr>
        <w:tabs>
          <w:tab w:val="clear" w:pos="567"/>
        </w:tabs>
        <w:spacing w:line="240" w:lineRule="auto"/>
        <w:rPr>
          <w:szCs w:val="22"/>
          <w:lang w:val="lt-LT"/>
        </w:rPr>
      </w:pPr>
    </w:p>
    <w:p w14:paraId="5BE3AADE" w14:textId="77777777" w:rsidR="00BF7234" w:rsidRPr="00D24504" w:rsidRDefault="00BF7234" w:rsidP="00BF7234">
      <w:pPr>
        <w:tabs>
          <w:tab w:val="clear" w:pos="567"/>
        </w:tabs>
        <w:spacing w:line="240" w:lineRule="auto"/>
        <w:rPr>
          <w:szCs w:val="22"/>
          <w:lang w:val="lt-LT"/>
        </w:rPr>
      </w:pPr>
    </w:p>
    <w:p w14:paraId="481EDCBE" w14:textId="77777777" w:rsidR="00BF7234" w:rsidRPr="00D24504" w:rsidRDefault="00BF7234" w:rsidP="00BF7234">
      <w:pPr>
        <w:tabs>
          <w:tab w:val="clear" w:pos="567"/>
        </w:tabs>
        <w:spacing w:line="240" w:lineRule="auto"/>
        <w:rPr>
          <w:szCs w:val="22"/>
          <w:lang w:val="lt-LT"/>
        </w:rPr>
      </w:pPr>
    </w:p>
    <w:p w14:paraId="6307338C" w14:textId="77777777" w:rsidR="00BF7234" w:rsidRPr="00D24504" w:rsidRDefault="00BF7234" w:rsidP="00BF7234">
      <w:pPr>
        <w:tabs>
          <w:tab w:val="clear" w:pos="567"/>
        </w:tabs>
        <w:spacing w:line="240" w:lineRule="auto"/>
        <w:rPr>
          <w:szCs w:val="22"/>
          <w:lang w:val="lt-LT"/>
        </w:rPr>
      </w:pPr>
    </w:p>
    <w:p w14:paraId="2651697D" w14:textId="77777777" w:rsidR="00BF7234" w:rsidRPr="00D24504" w:rsidRDefault="00BF7234" w:rsidP="00BF7234">
      <w:pPr>
        <w:tabs>
          <w:tab w:val="clear" w:pos="567"/>
        </w:tabs>
        <w:spacing w:line="240" w:lineRule="auto"/>
        <w:rPr>
          <w:szCs w:val="22"/>
          <w:lang w:val="lt-LT"/>
        </w:rPr>
      </w:pPr>
    </w:p>
    <w:p w14:paraId="1C489BE8" w14:textId="77777777" w:rsidR="00BF7234" w:rsidRPr="00D24504" w:rsidRDefault="00BF7234" w:rsidP="00BF7234">
      <w:pPr>
        <w:tabs>
          <w:tab w:val="clear" w:pos="567"/>
        </w:tabs>
        <w:spacing w:line="240" w:lineRule="auto"/>
        <w:rPr>
          <w:szCs w:val="22"/>
          <w:lang w:val="lt-LT"/>
        </w:rPr>
      </w:pPr>
    </w:p>
    <w:p w14:paraId="2891CF4D" w14:textId="77777777" w:rsidR="00BF7234" w:rsidRPr="00D24504" w:rsidRDefault="00BF7234" w:rsidP="00BF7234">
      <w:pPr>
        <w:tabs>
          <w:tab w:val="clear" w:pos="567"/>
        </w:tabs>
        <w:spacing w:line="240" w:lineRule="auto"/>
        <w:rPr>
          <w:szCs w:val="22"/>
          <w:lang w:val="lt-LT"/>
        </w:rPr>
      </w:pPr>
    </w:p>
    <w:p w14:paraId="7CCA8367" w14:textId="77777777" w:rsidR="00BF7234" w:rsidRPr="00D24504" w:rsidRDefault="00BF7234" w:rsidP="00BF7234">
      <w:pPr>
        <w:tabs>
          <w:tab w:val="clear" w:pos="567"/>
        </w:tabs>
        <w:spacing w:line="240" w:lineRule="auto"/>
        <w:rPr>
          <w:szCs w:val="22"/>
          <w:lang w:val="lt-LT"/>
        </w:rPr>
      </w:pPr>
    </w:p>
    <w:p w14:paraId="001FFCBC" w14:textId="77777777" w:rsidR="00BF7234" w:rsidRPr="00D24504" w:rsidRDefault="00BF7234" w:rsidP="00BF7234">
      <w:pPr>
        <w:tabs>
          <w:tab w:val="clear" w:pos="567"/>
        </w:tabs>
        <w:spacing w:line="240" w:lineRule="auto"/>
        <w:rPr>
          <w:szCs w:val="22"/>
          <w:lang w:val="lt-LT"/>
        </w:rPr>
      </w:pPr>
    </w:p>
    <w:p w14:paraId="662F6494" w14:textId="77777777" w:rsidR="00BF7234" w:rsidRPr="00D24504" w:rsidRDefault="00BF7234" w:rsidP="00BF7234">
      <w:pPr>
        <w:tabs>
          <w:tab w:val="clear" w:pos="567"/>
        </w:tabs>
        <w:spacing w:line="240" w:lineRule="auto"/>
        <w:rPr>
          <w:szCs w:val="22"/>
          <w:lang w:val="lt-LT"/>
        </w:rPr>
      </w:pPr>
    </w:p>
    <w:p w14:paraId="43326905" w14:textId="77777777" w:rsidR="00BF7234" w:rsidRPr="00D24504" w:rsidRDefault="00BF7234" w:rsidP="00BF7234">
      <w:pPr>
        <w:tabs>
          <w:tab w:val="clear" w:pos="567"/>
        </w:tabs>
        <w:spacing w:line="240" w:lineRule="auto"/>
        <w:rPr>
          <w:szCs w:val="22"/>
          <w:lang w:val="lt-LT"/>
        </w:rPr>
      </w:pPr>
    </w:p>
    <w:p w14:paraId="7FF3B237" w14:textId="77777777" w:rsidR="00BF7234" w:rsidRPr="00D24504" w:rsidRDefault="00BF7234" w:rsidP="00BF7234">
      <w:pPr>
        <w:tabs>
          <w:tab w:val="clear" w:pos="567"/>
        </w:tabs>
        <w:spacing w:line="240" w:lineRule="auto"/>
        <w:rPr>
          <w:szCs w:val="22"/>
          <w:lang w:val="lt-LT"/>
        </w:rPr>
      </w:pPr>
    </w:p>
    <w:p w14:paraId="4308DA2C" w14:textId="77777777" w:rsidR="00BF7234" w:rsidRPr="00D24504" w:rsidRDefault="00BF7234" w:rsidP="00BF7234">
      <w:pPr>
        <w:tabs>
          <w:tab w:val="clear" w:pos="567"/>
        </w:tabs>
        <w:spacing w:line="240" w:lineRule="auto"/>
        <w:rPr>
          <w:szCs w:val="22"/>
          <w:lang w:val="lt-LT"/>
        </w:rPr>
      </w:pPr>
    </w:p>
    <w:p w14:paraId="45A69CEE" w14:textId="77777777" w:rsidR="00BF7234" w:rsidRPr="00D24504" w:rsidRDefault="00BF7234" w:rsidP="00BF7234">
      <w:pPr>
        <w:tabs>
          <w:tab w:val="clear" w:pos="567"/>
        </w:tabs>
        <w:spacing w:line="240" w:lineRule="auto"/>
        <w:rPr>
          <w:szCs w:val="22"/>
          <w:lang w:val="lt-LT"/>
        </w:rPr>
      </w:pPr>
    </w:p>
    <w:p w14:paraId="23DF3339" w14:textId="77777777" w:rsidR="00BF7234" w:rsidRPr="00D24504" w:rsidRDefault="00BF7234" w:rsidP="00BF7234">
      <w:pPr>
        <w:tabs>
          <w:tab w:val="clear" w:pos="567"/>
        </w:tabs>
        <w:spacing w:line="240" w:lineRule="auto"/>
        <w:jc w:val="center"/>
        <w:outlineLvl w:val="0"/>
        <w:rPr>
          <w:szCs w:val="22"/>
          <w:lang w:val="lt-LT"/>
        </w:rPr>
      </w:pPr>
      <w:r w:rsidRPr="00D24504">
        <w:rPr>
          <w:b/>
          <w:szCs w:val="22"/>
          <w:lang w:val="lt-LT"/>
        </w:rPr>
        <w:t>A. ŽENKLINIMAS</w:t>
      </w:r>
    </w:p>
    <w:p w14:paraId="44BCE69A" w14:textId="77777777" w:rsidR="00BF7234" w:rsidRPr="00D24504" w:rsidRDefault="00BF7234" w:rsidP="00BF7234">
      <w:pPr>
        <w:shd w:val="clear" w:color="auto" w:fill="FFFFFF"/>
        <w:tabs>
          <w:tab w:val="clear" w:pos="567"/>
        </w:tabs>
        <w:spacing w:line="240" w:lineRule="auto"/>
        <w:rPr>
          <w:szCs w:val="22"/>
          <w:lang w:val="lt-LT"/>
        </w:rPr>
      </w:pPr>
      <w:r w:rsidRPr="00D24504">
        <w:rPr>
          <w:szCs w:val="22"/>
          <w:lang w:val="lt-LT"/>
        </w:rPr>
        <w:br w:type="page"/>
      </w:r>
    </w:p>
    <w:p w14:paraId="1DE77412"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D24504">
        <w:rPr>
          <w:b/>
          <w:szCs w:val="22"/>
          <w:lang w:val="lt-LT"/>
        </w:rPr>
        <w:lastRenderedPageBreak/>
        <w:t>INFORMACIJA ANT IŠORINĖS PAKUOTĖS</w:t>
      </w:r>
    </w:p>
    <w:p w14:paraId="535C8D03"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09A87F4"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lang w:val="lt-LT"/>
        </w:rPr>
      </w:pPr>
      <w:r w:rsidRPr="00D24504">
        <w:rPr>
          <w:b/>
          <w:caps/>
          <w:szCs w:val="22"/>
          <w:lang w:val="lt-LT"/>
        </w:rPr>
        <w:t>Kartono dėžutė</w:t>
      </w:r>
    </w:p>
    <w:p w14:paraId="635E69A4" w14:textId="77777777" w:rsidR="00BF7234" w:rsidRPr="00D24504" w:rsidRDefault="00BF7234" w:rsidP="00BF7234">
      <w:pPr>
        <w:tabs>
          <w:tab w:val="clear" w:pos="567"/>
        </w:tabs>
        <w:spacing w:line="240" w:lineRule="auto"/>
        <w:rPr>
          <w:szCs w:val="22"/>
          <w:lang w:val="lt-LT"/>
        </w:rPr>
      </w:pPr>
    </w:p>
    <w:p w14:paraId="380795CA"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D24504">
        <w:rPr>
          <w:b/>
          <w:szCs w:val="22"/>
          <w:lang w:val="lt-LT"/>
        </w:rPr>
        <w:t>1.</w:t>
      </w:r>
      <w:r w:rsidRPr="00D24504">
        <w:rPr>
          <w:b/>
          <w:szCs w:val="22"/>
          <w:lang w:val="lt-LT"/>
        </w:rPr>
        <w:tab/>
        <w:t>VAISTINIO PREPARATO PAVADINIMAS</w:t>
      </w:r>
    </w:p>
    <w:p w14:paraId="160A3EBA" w14:textId="77777777" w:rsidR="00BF7234" w:rsidRPr="00D24504" w:rsidRDefault="00BF7234" w:rsidP="00BF7234">
      <w:pPr>
        <w:tabs>
          <w:tab w:val="clear" w:pos="567"/>
        </w:tabs>
        <w:spacing w:line="240" w:lineRule="auto"/>
        <w:rPr>
          <w:szCs w:val="22"/>
          <w:lang w:val="lt-LT"/>
        </w:rPr>
      </w:pPr>
    </w:p>
    <w:p w14:paraId="22151EF8" w14:textId="77777777" w:rsidR="00BF7234" w:rsidRPr="00D24504" w:rsidRDefault="00BF7234" w:rsidP="00BF7234">
      <w:pPr>
        <w:rPr>
          <w:szCs w:val="22"/>
          <w:lang w:val="lt-LT"/>
        </w:rPr>
      </w:pPr>
      <w:r w:rsidRPr="00D24504">
        <w:rPr>
          <w:szCs w:val="22"/>
          <w:lang w:val="lt-LT"/>
        </w:rPr>
        <w:t>Ceretec 500 mikrogramų r</w:t>
      </w:r>
      <w:r w:rsidRPr="00D24504">
        <w:rPr>
          <w:bCs/>
          <w:szCs w:val="22"/>
          <w:lang w:val="lt-LT"/>
        </w:rPr>
        <w:t xml:space="preserve">inkinys radiofarmaciniam preparatui </w:t>
      </w:r>
    </w:p>
    <w:p w14:paraId="1F51C8D1" w14:textId="77777777" w:rsidR="00BF7234" w:rsidRPr="00D24504" w:rsidRDefault="00BF7234" w:rsidP="00BF7234">
      <w:pPr>
        <w:tabs>
          <w:tab w:val="clear" w:pos="567"/>
        </w:tabs>
        <w:rPr>
          <w:bCs/>
          <w:szCs w:val="22"/>
          <w:lang w:val="lt-LT"/>
        </w:rPr>
      </w:pPr>
      <w:r w:rsidRPr="00D24504">
        <w:rPr>
          <w:bCs/>
          <w:szCs w:val="22"/>
          <w:lang w:val="lt-LT"/>
        </w:rPr>
        <w:t>Eksametazimas</w:t>
      </w:r>
    </w:p>
    <w:p w14:paraId="1F91C0A9" w14:textId="77777777" w:rsidR="00BF7234" w:rsidRPr="00D24504" w:rsidRDefault="00BF7234" w:rsidP="00BF7234">
      <w:pPr>
        <w:tabs>
          <w:tab w:val="clear" w:pos="567"/>
        </w:tabs>
        <w:rPr>
          <w:bCs/>
          <w:szCs w:val="22"/>
          <w:lang w:val="lt-LT"/>
        </w:rPr>
      </w:pPr>
    </w:p>
    <w:p w14:paraId="3598D8DB" w14:textId="77777777" w:rsidR="00BF7234" w:rsidRPr="00D24504" w:rsidRDefault="00BF7234" w:rsidP="00BF7234">
      <w:pPr>
        <w:tabs>
          <w:tab w:val="clear" w:pos="567"/>
        </w:tabs>
        <w:rPr>
          <w:szCs w:val="22"/>
          <w:lang w:val="lt-LT"/>
        </w:rPr>
      </w:pPr>
    </w:p>
    <w:p w14:paraId="43C40BA5"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D24504">
        <w:rPr>
          <w:b/>
          <w:szCs w:val="22"/>
          <w:lang w:val="lt-LT"/>
        </w:rPr>
        <w:t>2.</w:t>
      </w:r>
      <w:r w:rsidRPr="00D24504">
        <w:rPr>
          <w:b/>
          <w:szCs w:val="22"/>
          <w:lang w:val="lt-LT"/>
        </w:rPr>
        <w:tab/>
        <w:t>VEIKLIOJI MEDŽIAGA IR JOS KIEKIS</w:t>
      </w:r>
    </w:p>
    <w:p w14:paraId="52FF9AB9" w14:textId="77777777" w:rsidR="00BF7234" w:rsidRPr="00D24504" w:rsidRDefault="00BF7234" w:rsidP="00BF7234">
      <w:pPr>
        <w:tabs>
          <w:tab w:val="clear" w:pos="567"/>
        </w:tabs>
        <w:spacing w:line="240" w:lineRule="auto"/>
        <w:rPr>
          <w:szCs w:val="22"/>
          <w:lang w:val="lt-LT"/>
        </w:rPr>
      </w:pPr>
    </w:p>
    <w:p w14:paraId="32DF869F" w14:textId="77777777" w:rsidR="00BF7234" w:rsidRPr="00D24504" w:rsidRDefault="00BF7234" w:rsidP="00BF7234">
      <w:pPr>
        <w:tabs>
          <w:tab w:val="clear" w:pos="567"/>
        </w:tabs>
        <w:spacing w:line="240" w:lineRule="auto"/>
        <w:rPr>
          <w:bCs/>
          <w:szCs w:val="22"/>
          <w:lang w:val="lt-LT"/>
        </w:rPr>
      </w:pPr>
      <w:r w:rsidRPr="00D24504">
        <w:rPr>
          <w:bCs/>
          <w:szCs w:val="22"/>
          <w:lang w:val="lt-LT"/>
        </w:rPr>
        <w:t>Kiekviename flakone yra 500 mikrogramų eksametazimo.</w:t>
      </w:r>
    </w:p>
    <w:p w14:paraId="443C4C51" w14:textId="77777777" w:rsidR="00BF7234" w:rsidRPr="00D24504" w:rsidRDefault="00BF7234" w:rsidP="00BF7234">
      <w:pPr>
        <w:tabs>
          <w:tab w:val="clear" w:pos="567"/>
        </w:tabs>
        <w:spacing w:line="240" w:lineRule="auto"/>
        <w:rPr>
          <w:szCs w:val="22"/>
          <w:lang w:val="lt-LT"/>
        </w:rPr>
      </w:pPr>
    </w:p>
    <w:p w14:paraId="58488F00" w14:textId="77777777" w:rsidR="00BF7234" w:rsidRPr="00D24504" w:rsidRDefault="00BF7234" w:rsidP="00BF7234">
      <w:pPr>
        <w:tabs>
          <w:tab w:val="clear" w:pos="567"/>
        </w:tabs>
        <w:spacing w:line="240" w:lineRule="auto"/>
        <w:rPr>
          <w:szCs w:val="22"/>
          <w:lang w:val="lt-LT"/>
        </w:rPr>
      </w:pPr>
    </w:p>
    <w:p w14:paraId="72A2C917"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D24504">
        <w:rPr>
          <w:b/>
          <w:szCs w:val="22"/>
          <w:lang w:val="lt-LT"/>
        </w:rPr>
        <w:t>3.</w:t>
      </w:r>
      <w:r w:rsidRPr="00D24504">
        <w:rPr>
          <w:b/>
          <w:szCs w:val="22"/>
          <w:lang w:val="lt-LT"/>
        </w:rPr>
        <w:tab/>
        <w:t>PAGALBINIŲ MEDŽIAGŲ SĄRAŠAS</w:t>
      </w:r>
    </w:p>
    <w:p w14:paraId="6A096C3E" w14:textId="77777777" w:rsidR="00BF7234" w:rsidRPr="00D24504" w:rsidRDefault="00BF7234" w:rsidP="00BF7234">
      <w:pPr>
        <w:tabs>
          <w:tab w:val="clear" w:pos="567"/>
        </w:tabs>
        <w:spacing w:line="240" w:lineRule="auto"/>
        <w:rPr>
          <w:szCs w:val="22"/>
          <w:lang w:val="lt-LT"/>
        </w:rPr>
      </w:pPr>
    </w:p>
    <w:p w14:paraId="068A6E27" w14:textId="77777777" w:rsidR="00BF7234" w:rsidRPr="00D24504" w:rsidRDefault="00BF7234" w:rsidP="00BF7234">
      <w:pPr>
        <w:tabs>
          <w:tab w:val="clear" w:pos="567"/>
        </w:tabs>
        <w:spacing w:line="240" w:lineRule="auto"/>
        <w:rPr>
          <w:szCs w:val="22"/>
          <w:lang w:val="lt-LT"/>
        </w:rPr>
      </w:pPr>
      <w:r w:rsidRPr="00D24504">
        <w:rPr>
          <w:szCs w:val="22"/>
          <w:lang w:val="lt-LT"/>
        </w:rPr>
        <w:t xml:space="preserve">Pagalbinės medžiagos yra: alavo (II) chloridas dihidratas, natrio chloridas. </w:t>
      </w:r>
    </w:p>
    <w:p w14:paraId="07B089AA" w14:textId="77777777" w:rsidR="00BF7234" w:rsidRPr="00D24504" w:rsidRDefault="00BF7234" w:rsidP="00BF7234">
      <w:pPr>
        <w:tabs>
          <w:tab w:val="clear" w:pos="567"/>
        </w:tabs>
        <w:spacing w:line="240" w:lineRule="auto"/>
        <w:rPr>
          <w:szCs w:val="22"/>
          <w:lang w:val="lt-LT"/>
        </w:rPr>
      </w:pPr>
    </w:p>
    <w:p w14:paraId="1A9DFAC7" w14:textId="77777777" w:rsidR="00BF7234" w:rsidRPr="00D24504" w:rsidRDefault="00BF7234" w:rsidP="00BF7234">
      <w:pPr>
        <w:tabs>
          <w:tab w:val="clear" w:pos="567"/>
        </w:tabs>
        <w:spacing w:line="240" w:lineRule="auto"/>
        <w:rPr>
          <w:szCs w:val="22"/>
          <w:lang w:val="lt-LT"/>
        </w:rPr>
      </w:pPr>
    </w:p>
    <w:p w14:paraId="39AA6ABA"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D24504">
        <w:rPr>
          <w:b/>
          <w:szCs w:val="22"/>
          <w:lang w:val="lt-LT"/>
        </w:rPr>
        <w:t>4.</w:t>
      </w:r>
      <w:r w:rsidRPr="00D24504">
        <w:rPr>
          <w:b/>
          <w:szCs w:val="22"/>
          <w:lang w:val="lt-LT"/>
        </w:rPr>
        <w:tab/>
        <w:t>FARMACINĖ FORMA IR KIEKIS PAKUOTĖJE</w:t>
      </w:r>
    </w:p>
    <w:p w14:paraId="59CD3184" w14:textId="77777777" w:rsidR="00BF7234" w:rsidRPr="00D24504" w:rsidRDefault="00BF7234" w:rsidP="00BF7234">
      <w:pPr>
        <w:tabs>
          <w:tab w:val="clear" w:pos="567"/>
        </w:tabs>
        <w:spacing w:line="240" w:lineRule="auto"/>
        <w:rPr>
          <w:szCs w:val="22"/>
          <w:lang w:val="lt-LT"/>
        </w:rPr>
      </w:pPr>
    </w:p>
    <w:p w14:paraId="2FF18DE4" w14:textId="77777777" w:rsidR="00BF7234" w:rsidRPr="00D24504" w:rsidRDefault="00BF7234" w:rsidP="00BF7234">
      <w:pPr>
        <w:tabs>
          <w:tab w:val="clear" w:pos="567"/>
        </w:tabs>
        <w:spacing w:line="240" w:lineRule="auto"/>
        <w:rPr>
          <w:szCs w:val="22"/>
          <w:lang w:val="lt-LT"/>
        </w:rPr>
      </w:pPr>
      <w:r w:rsidRPr="00D24504">
        <w:rPr>
          <w:szCs w:val="22"/>
          <w:lang w:val="lt-LT"/>
        </w:rPr>
        <w:t>2 flakonai</w:t>
      </w:r>
    </w:p>
    <w:p w14:paraId="60DD1DBF" w14:textId="77777777" w:rsidR="00BF7234" w:rsidRPr="00D24504" w:rsidRDefault="00BF7234" w:rsidP="00BF7234">
      <w:pPr>
        <w:tabs>
          <w:tab w:val="clear" w:pos="567"/>
        </w:tabs>
        <w:spacing w:line="240" w:lineRule="auto"/>
        <w:rPr>
          <w:szCs w:val="22"/>
          <w:lang w:val="lt-LT"/>
        </w:rPr>
      </w:pPr>
      <w:r w:rsidRPr="00BF7234">
        <w:rPr>
          <w:szCs w:val="22"/>
          <w:highlight w:val="lightGray"/>
          <w:lang w:val="lt-LT"/>
        </w:rPr>
        <w:t>5 flakonai</w:t>
      </w:r>
    </w:p>
    <w:p w14:paraId="1DCB11E3" w14:textId="77777777" w:rsidR="00BF7234" w:rsidRPr="00D24504" w:rsidRDefault="00BF7234" w:rsidP="00BF7234">
      <w:pPr>
        <w:tabs>
          <w:tab w:val="clear" w:pos="567"/>
        </w:tabs>
        <w:spacing w:line="240" w:lineRule="auto"/>
        <w:rPr>
          <w:szCs w:val="22"/>
          <w:lang w:val="lt-LT"/>
        </w:rPr>
      </w:pPr>
      <w:r w:rsidRPr="00D24504">
        <w:rPr>
          <w:szCs w:val="22"/>
          <w:lang w:val="lt-LT"/>
        </w:rPr>
        <w:t>Kempinėlės (suvilgytos 70% izopropilo alkoholiu)</w:t>
      </w:r>
    </w:p>
    <w:p w14:paraId="127A01B7" w14:textId="77777777" w:rsidR="00BF7234" w:rsidRPr="00D24504" w:rsidRDefault="00BF7234" w:rsidP="00BF7234">
      <w:pPr>
        <w:tabs>
          <w:tab w:val="clear" w:pos="567"/>
        </w:tabs>
        <w:spacing w:line="240" w:lineRule="auto"/>
        <w:rPr>
          <w:szCs w:val="22"/>
          <w:lang w:val="lt-LT"/>
        </w:rPr>
      </w:pPr>
      <w:r w:rsidRPr="00D24504">
        <w:rPr>
          <w:szCs w:val="22"/>
          <w:lang w:val="lt-LT"/>
        </w:rPr>
        <w:t xml:space="preserve">2, </w:t>
      </w:r>
      <w:r w:rsidRPr="00BF7234">
        <w:rPr>
          <w:szCs w:val="22"/>
          <w:highlight w:val="lightGray"/>
          <w:lang w:val="lt-LT"/>
        </w:rPr>
        <w:t>5</w:t>
      </w:r>
      <w:r w:rsidRPr="00D24504">
        <w:rPr>
          <w:szCs w:val="22"/>
          <w:lang w:val="lt-LT"/>
        </w:rPr>
        <w:t> etiketės</w:t>
      </w:r>
    </w:p>
    <w:p w14:paraId="6DA0918F" w14:textId="77777777" w:rsidR="00BF7234" w:rsidRPr="00D24504" w:rsidRDefault="00BF7234" w:rsidP="00BF7234">
      <w:pPr>
        <w:tabs>
          <w:tab w:val="clear" w:pos="567"/>
        </w:tabs>
        <w:spacing w:line="240" w:lineRule="auto"/>
        <w:rPr>
          <w:szCs w:val="22"/>
          <w:lang w:val="lt-LT"/>
        </w:rPr>
      </w:pPr>
    </w:p>
    <w:p w14:paraId="43FD111C" w14:textId="77777777" w:rsidR="00BF7234" w:rsidRPr="00D24504" w:rsidRDefault="00BF7234" w:rsidP="00BF7234">
      <w:pPr>
        <w:tabs>
          <w:tab w:val="clear" w:pos="567"/>
        </w:tabs>
        <w:spacing w:line="240" w:lineRule="auto"/>
        <w:rPr>
          <w:szCs w:val="22"/>
          <w:lang w:val="lt-LT"/>
        </w:rPr>
      </w:pPr>
    </w:p>
    <w:p w14:paraId="5E864A3E"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D24504">
        <w:rPr>
          <w:b/>
          <w:szCs w:val="22"/>
          <w:lang w:val="lt-LT"/>
        </w:rPr>
        <w:t>5.</w:t>
      </w:r>
      <w:r w:rsidRPr="00D24504">
        <w:rPr>
          <w:b/>
          <w:szCs w:val="22"/>
          <w:lang w:val="lt-LT"/>
        </w:rPr>
        <w:tab/>
        <w:t>VARTOJIMO METODAS IR BŪDAS</w:t>
      </w:r>
    </w:p>
    <w:p w14:paraId="60DB1C04" w14:textId="77777777" w:rsidR="00BF7234" w:rsidRPr="00D24504" w:rsidRDefault="00BF7234" w:rsidP="00BF7234">
      <w:pPr>
        <w:tabs>
          <w:tab w:val="clear" w:pos="567"/>
        </w:tabs>
        <w:spacing w:line="240" w:lineRule="auto"/>
        <w:rPr>
          <w:szCs w:val="22"/>
          <w:lang w:val="lt-LT"/>
        </w:rPr>
      </w:pPr>
    </w:p>
    <w:p w14:paraId="50CEAA15" w14:textId="77777777" w:rsidR="00BF7234" w:rsidRPr="00D24504" w:rsidRDefault="00BF7234" w:rsidP="00BF7234">
      <w:pPr>
        <w:tabs>
          <w:tab w:val="clear" w:pos="567"/>
        </w:tabs>
        <w:spacing w:line="240" w:lineRule="auto"/>
        <w:rPr>
          <w:szCs w:val="22"/>
          <w:lang w:val="lt-LT"/>
        </w:rPr>
      </w:pPr>
      <w:r w:rsidRPr="00D24504">
        <w:rPr>
          <w:szCs w:val="22"/>
          <w:lang w:val="lt-LT"/>
        </w:rPr>
        <w:t>Diagnostinis preparatas scintigrafiniam matavimui.</w:t>
      </w:r>
    </w:p>
    <w:p w14:paraId="235FBF4C" w14:textId="77777777" w:rsidR="00BF7234" w:rsidRPr="00D24504" w:rsidRDefault="00BF7234" w:rsidP="00BF7234">
      <w:pPr>
        <w:tabs>
          <w:tab w:val="clear" w:pos="567"/>
        </w:tabs>
        <w:spacing w:line="240" w:lineRule="auto"/>
        <w:rPr>
          <w:szCs w:val="22"/>
          <w:lang w:val="lt-LT"/>
        </w:rPr>
      </w:pPr>
      <w:r w:rsidRPr="00D24504">
        <w:rPr>
          <w:szCs w:val="22"/>
          <w:lang w:val="lt-LT"/>
        </w:rPr>
        <w:t>Milteliai injekciniam tirpalui ištirpinami injekciniame natrio pertechnetato [</w:t>
      </w:r>
      <w:r w:rsidRPr="00D24504">
        <w:rPr>
          <w:szCs w:val="22"/>
          <w:vertAlign w:val="superscript"/>
          <w:lang w:val="lt-LT"/>
        </w:rPr>
        <w:t>99m</w:t>
      </w:r>
      <w:r w:rsidRPr="00D24504">
        <w:rPr>
          <w:szCs w:val="22"/>
          <w:lang w:val="lt-LT"/>
        </w:rPr>
        <w:t xml:space="preserve">Tc] tirpale, kaip nurodyta pakuotės lapelyje. </w:t>
      </w:r>
    </w:p>
    <w:p w14:paraId="2B3A8E05" w14:textId="77777777" w:rsidR="00BF7234" w:rsidRPr="00D24504" w:rsidRDefault="00BF7234" w:rsidP="00BF7234">
      <w:pPr>
        <w:tabs>
          <w:tab w:val="clear" w:pos="567"/>
        </w:tabs>
        <w:spacing w:line="240" w:lineRule="auto"/>
        <w:rPr>
          <w:szCs w:val="22"/>
          <w:lang w:val="lt-LT"/>
        </w:rPr>
      </w:pPr>
    </w:p>
    <w:p w14:paraId="00670D44" w14:textId="77777777" w:rsidR="00BF7234" w:rsidRPr="00D24504" w:rsidRDefault="00BF7234" w:rsidP="00BF7234">
      <w:pPr>
        <w:tabs>
          <w:tab w:val="clear" w:pos="567"/>
        </w:tabs>
        <w:spacing w:line="240" w:lineRule="auto"/>
        <w:rPr>
          <w:szCs w:val="22"/>
          <w:lang w:val="lt-LT"/>
        </w:rPr>
      </w:pPr>
      <w:r w:rsidRPr="00D24504">
        <w:rPr>
          <w:szCs w:val="22"/>
          <w:lang w:val="lt-LT"/>
        </w:rPr>
        <w:t>Leisti į veną.</w:t>
      </w:r>
    </w:p>
    <w:p w14:paraId="0C74AD11" w14:textId="77777777" w:rsidR="00BF7234" w:rsidRPr="00D24504" w:rsidRDefault="00BF7234" w:rsidP="00BF7234">
      <w:pPr>
        <w:tabs>
          <w:tab w:val="clear" w:pos="567"/>
        </w:tabs>
        <w:spacing w:line="240" w:lineRule="auto"/>
        <w:rPr>
          <w:szCs w:val="22"/>
          <w:lang w:val="lt-LT"/>
        </w:rPr>
      </w:pPr>
      <w:r w:rsidRPr="00D24504">
        <w:rPr>
          <w:szCs w:val="22"/>
          <w:lang w:val="lt-LT"/>
        </w:rPr>
        <w:t>Prieš vartojimą perskaitykite pakuotės lapelį.</w:t>
      </w:r>
    </w:p>
    <w:p w14:paraId="732023F7" w14:textId="77777777" w:rsidR="00BF7234" w:rsidRPr="00D24504" w:rsidRDefault="00BF7234" w:rsidP="00BF7234">
      <w:pPr>
        <w:tabs>
          <w:tab w:val="clear" w:pos="567"/>
        </w:tabs>
        <w:spacing w:line="240" w:lineRule="auto"/>
        <w:rPr>
          <w:szCs w:val="22"/>
          <w:lang w:val="lt-LT"/>
        </w:rPr>
      </w:pPr>
    </w:p>
    <w:p w14:paraId="3310AB31" w14:textId="77777777" w:rsidR="00BF7234" w:rsidRPr="00D24504" w:rsidRDefault="00BF7234" w:rsidP="00BF7234">
      <w:pPr>
        <w:tabs>
          <w:tab w:val="clear" w:pos="567"/>
        </w:tabs>
        <w:spacing w:line="240" w:lineRule="auto"/>
        <w:rPr>
          <w:szCs w:val="22"/>
          <w:lang w:val="lt-LT"/>
        </w:rPr>
      </w:pPr>
    </w:p>
    <w:p w14:paraId="218433B8" w14:textId="77777777" w:rsidR="00BF7234" w:rsidRPr="00D24504" w:rsidRDefault="00BF7234" w:rsidP="00BF7234">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D24504">
        <w:rPr>
          <w:b/>
          <w:szCs w:val="22"/>
          <w:lang w:val="lt-LT"/>
        </w:rPr>
        <w:t>6.</w:t>
      </w:r>
      <w:r w:rsidRPr="00D24504">
        <w:rPr>
          <w:b/>
          <w:szCs w:val="22"/>
          <w:lang w:val="lt-LT"/>
        </w:rPr>
        <w:tab/>
      </w:r>
      <w:r w:rsidRPr="00D24504">
        <w:rPr>
          <w:b/>
          <w:bCs/>
          <w:szCs w:val="22"/>
          <w:lang w:val="lt-LT"/>
        </w:rPr>
        <w:t>SPECIALUS ĮSPĖJIMAS, KAD VAISTINĮ PREPARATĄ BŪTINA LAIKYTI VAIKAMS NEPASTEBIMOJE IR NEPASIEKIAMOJE VIETOJE</w:t>
      </w:r>
    </w:p>
    <w:p w14:paraId="67C0E72B" w14:textId="77777777" w:rsidR="00BF7234" w:rsidRPr="00D24504" w:rsidRDefault="00BF7234" w:rsidP="00BF7234">
      <w:pPr>
        <w:tabs>
          <w:tab w:val="clear" w:pos="567"/>
        </w:tabs>
        <w:spacing w:line="240" w:lineRule="auto"/>
        <w:rPr>
          <w:szCs w:val="22"/>
          <w:lang w:val="lt-LT"/>
        </w:rPr>
      </w:pPr>
    </w:p>
    <w:p w14:paraId="6E7147D7" w14:textId="77777777" w:rsidR="00BF7234" w:rsidRPr="00D24504" w:rsidRDefault="00BF7234" w:rsidP="00BF7234">
      <w:pPr>
        <w:pStyle w:val="Pagrindinistekstas"/>
        <w:rPr>
          <w:i w:val="0"/>
          <w:iCs/>
          <w:color w:val="auto"/>
          <w:szCs w:val="22"/>
          <w:lang w:val="lt-LT"/>
        </w:rPr>
      </w:pPr>
      <w:r w:rsidRPr="00D24504">
        <w:rPr>
          <w:i w:val="0"/>
          <w:iCs/>
          <w:color w:val="auto"/>
          <w:szCs w:val="22"/>
          <w:lang w:val="lt-LT"/>
        </w:rPr>
        <w:t>Laikyti vaikams nepastebimoje ir nepasiekiamoje vietoje.</w:t>
      </w:r>
    </w:p>
    <w:p w14:paraId="0ADE008A" w14:textId="77777777" w:rsidR="00BF7234" w:rsidRPr="00D24504" w:rsidRDefault="00BF7234" w:rsidP="00BF7234">
      <w:pPr>
        <w:tabs>
          <w:tab w:val="clear" w:pos="567"/>
        </w:tabs>
        <w:spacing w:line="240" w:lineRule="auto"/>
        <w:rPr>
          <w:szCs w:val="22"/>
          <w:lang w:val="lt-LT"/>
        </w:rPr>
      </w:pPr>
    </w:p>
    <w:p w14:paraId="01C7644F" w14:textId="77777777" w:rsidR="00BF7234" w:rsidRPr="00D24504" w:rsidRDefault="00BF7234" w:rsidP="00BF7234">
      <w:pPr>
        <w:tabs>
          <w:tab w:val="clear" w:pos="567"/>
        </w:tabs>
        <w:spacing w:line="240" w:lineRule="auto"/>
        <w:rPr>
          <w:szCs w:val="22"/>
          <w:lang w:val="lt-LT"/>
        </w:rPr>
      </w:pPr>
    </w:p>
    <w:p w14:paraId="595FEAB0"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D24504">
        <w:rPr>
          <w:b/>
          <w:szCs w:val="22"/>
          <w:lang w:val="lt-LT"/>
        </w:rPr>
        <w:t>7.</w:t>
      </w:r>
      <w:r w:rsidRPr="00D24504">
        <w:rPr>
          <w:b/>
          <w:szCs w:val="22"/>
          <w:lang w:val="lt-LT"/>
        </w:rPr>
        <w:tab/>
      </w:r>
      <w:r w:rsidRPr="00D24504">
        <w:rPr>
          <w:b/>
          <w:bCs/>
          <w:szCs w:val="22"/>
          <w:lang w:val="lt-LT"/>
        </w:rPr>
        <w:t>KITAS SPECIALUS ĮSPĖJIMAS (JEI REIKIA)</w:t>
      </w:r>
    </w:p>
    <w:p w14:paraId="4FBB406C" w14:textId="77777777" w:rsidR="00BF7234" w:rsidRPr="00D24504" w:rsidRDefault="00BF7234" w:rsidP="00BF7234">
      <w:pPr>
        <w:tabs>
          <w:tab w:val="clear" w:pos="567"/>
        </w:tabs>
        <w:spacing w:line="240" w:lineRule="auto"/>
        <w:rPr>
          <w:szCs w:val="22"/>
          <w:lang w:val="lt-LT"/>
        </w:rPr>
      </w:pPr>
    </w:p>
    <w:p w14:paraId="5DA361F3" w14:textId="77777777" w:rsidR="00BF7234" w:rsidRPr="00D24504" w:rsidRDefault="00BF7234" w:rsidP="00BF7234">
      <w:pPr>
        <w:tabs>
          <w:tab w:val="clear" w:pos="567"/>
        </w:tabs>
        <w:spacing w:line="240" w:lineRule="auto"/>
        <w:rPr>
          <w:szCs w:val="22"/>
          <w:lang w:val="lt-LT"/>
        </w:rPr>
      </w:pPr>
      <w:r w:rsidRPr="00D24504">
        <w:rPr>
          <w:szCs w:val="22"/>
          <w:lang w:val="lt-LT"/>
        </w:rPr>
        <w:t>Radiofarmacinis preparatas</w:t>
      </w:r>
    </w:p>
    <w:p w14:paraId="5FF184A3" w14:textId="77777777" w:rsidR="00BF7234" w:rsidRPr="00D24504" w:rsidRDefault="00BF7234" w:rsidP="00BF7234">
      <w:pPr>
        <w:tabs>
          <w:tab w:val="clear" w:pos="567"/>
        </w:tabs>
        <w:spacing w:line="240" w:lineRule="auto"/>
        <w:rPr>
          <w:szCs w:val="22"/>
          <w:lang w:val="lt-LT"/>
        </w:rPr>
      </w:pPr>
    </w:p>
    <w:p w14:paraId="4F7A477E" w14:textId="77777777" w:rsidR="00BF7234" w:rsidRPr="00D24504" w:rsidRDefault="00BF7234" w:rsidP="00BF7234">
      <w:pPr>
        <w:tabs>
          <w:tab w:val="clear" w:pos="567"/>
        </w:tabs>
        <w:spacing w:line="240" w:lineRule="auto"/>
        <w:rPr>
          <w:szCs w:val="22"/>
          <w:lang w:val="lt-LT"/>
        </w:rPr>
      </w:pPr>
    </w:p>
    <w:p w14:paraId="2115844B" w14:textId="77777777" w:rsidR="00BF7234" w:rsidRPr="00BF7234" w:rsidRDefault="00BF7234" w:rsidP="00BF723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D24504">
        <w:rPr>
          <w:b/>
          <w:szCs w:val="22"/>
          <w:lang w:val="lt-LT"/>
        </w:rPr>
        <w:lastRenderedPageBreak/>
        <w:t>8.</w:t>
      </w:r>
      <w:r w:rsidRPr="00D24504">
        <w:rPr>
          <w:b/>
          <w:szCs w:val="22"/>
          <w:lang w:val="lt-LT"/>
        </w:rPr>
        <w:tab/>
      </w:r>
      <w:r w:rsidRPr="00D24504">
        <w:rPr>
          <w:b/>
          <w:bCs/>
          <w:szCs w:val="22"/>
          <w:lang w:val="lt-LT"/>
        </w:rPr>
        <w:t>TINKAMUMO LAIKAS</w:t>
      </w:r>
    </w:p>
    <w:p w14:paraId="5180EAB7" w14:textId="77777777" w:rsidR="00BF7234" w:rsidRPr="00D24504" w:rsidRDefault="00BF7234" w:rsidP="00BF7234">
      <w:pPr>
        <w:keepNext/>
        <w:tabs>
          <w:tab w:val="clear" w:pos="567"/>
        </w:tabs>
        <w:spacing w:line="240" w:lineRule="auto"/>
        <w:rPr>
          <w:szCs w:val="22"/>
          <w:lang w:val="lt-LT"/>
        </w:rPr>
      </w:pPr>
    </w:p>
    <w:p w14:paraId="59B95488" w14:textId="77777777" w:rsidR="00BF7234" w:rsidRPr="00D24504" w:rsidRDefault="00BF7234" w:rsidP="00BF7234">
      <w:pPr>
        <w:keepNext/>
        <w:rPr>
          <w:szCs w:val="22"/>
          <w:lang w:val="lt-LT"/>
        </w:rPr>
      </w:pPr>
      <w:r w:rsidRPr="00D24504">
        <w:rPr>
          <w:szCs w:val="22"/>
          <w:lang w:val="lt-LT"/>
        </w:rPr>
        <w:t>Tinka iki {mm/MMMM}</w:t>
      </w:r>
    </w:p>
    <w:p w14:paraId="35ECCE62" w14:textId="77777777" w:rsidR="00BF7234" w:rsidRPr="00D24504" w:rsidRDefault="00BF7234" w:rsidP="00BF7234">
      <w:pPr>
        <w:rPr>
          <w:szCs w:val="22"/>
          <w:lang w:val="lt-LT"/>
        </w:rPr>
      </w:pPr>
    </w:p>
    <w:p w14:paraId="58B64B6F" w14:textId="77777777" w:rsidR="00BF7234" w:rsidRPr="00D24504" w:rsidRDefault="00BF7234" w:rsidP="00BF7234">
      <w:pPr>
        <w:rPr>
          <w:szCs w:val="22"/>
          <w:lang w:val="lt-LT"/>
        </w:rPr>
      </w:pPr>
      <w:r w:rsidRPr="00D24504">
        <w:rPr>
          <w:szCs w:val="22"/>
          <w:lang w:val="lt-LT"/>
        </w:rPr>
        <w:t xml:space="preserve">Paruoštą (žymėtą) preparatą vartoti 30 min. po ištirpinimo. </w:t>
      </w:r>
    </w:p>
    <w:p w14:paraId="6478C640" w14:textId="77777777" w:rsidR="00BF7234" w:rsidRPr="00D24504" w:rsidRDefault="00BF7234" w:rsidP="00BF7234">
      <w:pPr>
        <w:tabs>
          <w:tab w:val="clear" w:pos="567"/>
        </w:tabs>
        <w:spacing w:line="240" w:lineRule="auto"/>
        <w:rPr>
          <w:szCs w:val="22"/>
          <w:lang w:val="lt-LT"/>
        </w:rPr>
      </w:pPr>
    </w:p>
    <w:p w14:paraId="085A78CB" w14:textId="77777777" w:rsidR="00BF7234" w:rsidRPr="00D24504" w:rsidRDefault="00BF7234" w:rsidP="00BF7234">
      <w:pPr>
        <w:tabs>
          <w:tab w:val="clear" w:pos="567"/>
        </w:tabs>
        <w:spacing w:line="240" w:lineRule="auto"/>
        <w:rPr>
          <w:szCs w:val="22"/>
          <w:lang w:val="lt-LT"/>
        </w:rPr>
      </w:pPr>
    </w:p>
    <w:p w14:paraId="11D8BAAC"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D24504">
        <w:rPr>
          <w:b/>
          <w:szCs w:val="22"/>
          <w:lang w:val="lt-LT"/>
        </w:rPr>
        <w:t>9.</w:t>
      </w:r>
      <w:r w:rsidRPr="00D24504">
        <w:rPr>
          <w:b/>
          <w:szCs w:val="22"/>
          <w:lang w:val="lt-LT"/>
        </w:rPr>
        <w:tab/>
      </w:r>
      <w:r w:rsidRPr="00D24504">
        <w:rPr>
          <w:b/>
          <w:caps/>
          <w:szCs w:val="22"/>
          <w:lang w:val="lt-LT"/>
        </w:rPr>
        <w:t>SPECIALIOS laikymo sąlygos</w:t>
      </w:r>
    </w:p>
    <w:p w14:paraId="427E116E" w14:textId="77777777" w:rsidR="00BF7234" w:rsidRPr="00D24504" w:rsidRDefault="00BF7234" w:rsidP="00BF7234">
      <w:pPr>
        <w:tabs>
          <w:tab w:val="clear" w:pos="567"/>
        </w:tabs>
        <w:spacing w:line="240" w:lineRule="auto"/>
        <w:rPr>
          <w:szCs w:val="22"/>
          <w:lang w:val="lt-LT"/>
        </w:rPr>
      </w:pPr>
    </w:p>
    <w:p w14:paraId="796F8498" w14:textId="77777777" w:rsidR="00BF7234" w:rsidRPr="00D24504" w:rsidRDefault="00BF7234" w:rsidP="00BF7234">
      <w:pPr>
        <w:rPr>
          <w:szCs w:val="22"/>
          <w:lang w:val="lt-LT"/>
        </w:rPr>
      </w:pPr>
      <w:r w:rsidRPr="00D24504">
        <w:rPr>
          <w:bCs/>
          <w:szCs w:val="22"/>
          <w:lang w:val="lt-LT"/>
        </w:rPr>
        <w:t xml:space="preserve">Laikyti ne aukštesnėje kaip </w:t>
      </w:r>
      <w:r w:rsidRPr="00D24504">
        <w:rPr>
          <w:szCs w:val="22"/>
          <w:lang w:val="lt-LT"/>
        </w:rPr>
        <w:t xml:space="preserve">25 °C temperatūroje. Negalima užšaldyti. </w:t>
      </w:r>
    </w:p>
    <w:p w14:paraId="463EC10A" w14:textId="77777777" w:rsidR="00BF7234" w:rsidRPr="00D24504" w:rsidRDefault="00BF7234" w:rsidP="00BF7234">
      <w:pPr>
        <w:rPr>
          <w:szCs w:val="22"/>
          <w:lang w:val="lt-LT"/>
        </w:rPr>
      </w:pPr>
    </w:p>
    <w:p w14:paraId="7080865B" w14:textId="77777777" w:rsidR="00BF7234" w:rsidRPr="00D24504" w:rsidRDefault="00BF7234" w:rsidP="00BF7234">
      <w:pPr>
        <w:rPr>
          <w:bCs/>
          <w:szCs w:val="22"/>
          <w:lang w:val="lt-LT"/>
        </w:rPr>
      </w:pPr>
      <w:r w:rsidRPr="00D24504">
        <w:rPr>
          <w:szCs w:val="22"/>
          <w:lang w:val="lt-LT"/>
        </w:rPr>
        <w:t xml:space="preserve">Paruoštą preparatą </w:t>
      </w:r>
      <w:r w:rsidRPr="00D24504">
        <w:rPr>
          <w:bCs/>
          <w:szCs w:val="22"/>
          <w:lang w:val="lt-LT"/>
        </w:rPr>
        <w:t xml:space="preserve">laikyti ne aukštesnėje kaip </w:t>
      </w:r>
      <w:r w:rsidRPr="00D24504">
        <w:rPr>
          <w:szCs w:val="22"/>
          <w:lang w:val="lt-LT"/>
        </w:rPr>
        <w:t xml:space="preserve">25 °C temperatūroje. Negalima šaldyti ar užšaldyti. </w:t>
      </w:r>
    </w:p>
    <w:p w14:paraId="0DAF3637" w14:textId="77777777" w:rsidR="00BF7234" w:rsidRPr="00D24504" w:rsidRDefault="00BF7234" w:rsidP="00BF7234">
      <w:pPr>
        <w:tabs>
          <w:tab w:val="clear" w:pos="567"/>
        </w:tabs>
        <w:spacing w:line="240" w:lineRule="auto"/>
        <w:rPr>
          <w:szCs w:val="22"/>
          <w:lang w:val="lt-LT"/>
        </w:rPr>
      </w:pPr>
    </w:p>
    <w:p w14:paraId="15BF97DA" w14:textId="77777777" w:rsidR="00BF7234" w:rsidRPr="00D24504" w:rsidRDefault="00BF7234" w:rsidP="00BF7234">
      <w:pPr>
        <w:tabs>
          <w:tab w:val="clear" w:pos="567"/>
        </w:tabs>
        <w:spacing w:line="240" w:lineRule="auto"/>
        <w:ind w:left="567" w:hanging="567"/>
        <w:rPr>
          <w:szCs w:val="22"/>
          <w:lang w:val="lt-LT"/>
        </w:rPr>
      </w:pPr>
    </w:p>
    <w:p w14:paraId="72313EB0"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D24504">
        <w:rPr>
          <w:b/>
          <w:szCs w:val="22"/>
          <w:lang w:val="lt-LT"/>
        </w:rPr>
        <w:t>10.</w:t>
      </w:r>
      <w:r w:rsidRPr="00D24504">
        <w:rPr>
          <w:b/>
          <w:szCs w:val="22"/>
          <w:lang w:val="lt-LT"/>
        </w:rPr>
        <w:tab/>
      </w:r>
      <w:r w:rsidRPr="00D24504">
        <w:rPr>
          <w:b/>
          <w:caps/>
          <w:szCs w:val="22"/>
          <w:lang w:val="lt-LT"/>
        </w:rPr>
        <w:t>specialios atsargumo priemonės DĖL NESUVARTOTO VAISTINIO PREPARATO AR JO ATLIEKŲ TVARKYMO</w:t>
      </w:r>
      <w:r w:rsidRPr="00D24504">
        <w:rPr>
          <w:caps/>
          <w:szCs w:val="22"/>
          <w:lang w:val="lt-LT"/>
        </w:rPr>
        <w:t xml:space="preserve"> </w:t>
      </w:r>
      <w:r w:rsidRPr="00D24504">
        <w:rPr>
          <w:b/>
          <w:caps/>
          <w:szCs w:val="22"/>
          <w:lang w:val="lt-LT"/>
        </w:rPr>
        <w:t>(jei reikia)</w:t>
      </w:r>
    </w:p>
    <w:p w14:paraId="663EE47D" w14:textId="77777777" w:rsidR="00BF7234" w:rsidRPr="00D24504" w:rsidRDefault="00BF7234" w:rsidP="00BF7234">
      <w:pPr>
        <w:tabs>
          <w:tab w:val="clear" w:pos="567"/>
        </w:tabs>
        <w:spacing w:line="240" w:lineRule="auto"/>
        <w:rPr>
          <w:szCs w:val="22"/>
          <w:lang w:val="lt-LT"/>
        </w:rPr>
      </w:pPr>
    </w:p>
    <w:p w14:paraId="15D087AC" w14:textId="77777777" w:rsidR="00BF7234" w:rsidRPr="00D24504" w:rsidRDefault="00BF7234" w:rsidP="00BF7234">
      <w:pPr>
        <w:tabs>
          <w:tab w:val="clear" w:pos="567"/>
        </w:tabs>
        <w:spacing w:line="240" w:lineRule="auto"/>
        <w:rPr>
          <w:szCs w:val="22"/>
          <w:lang w:val="lt-LT"/>
        </w:rPr>
      </w:pPr>
      <w:r w:rsidRPr="00D24504">
        <w:rPr>
          <w:szCs w:val="22"/>
          <w:lang w:val="lt-LT"/>
        </w:rPr>
        <w:t>Nesuvartotą preparatą ar atliekas reikia tvarkyti laikantis vietinių reikalavimų. Apie radioaktyvių medžiagų atliekų tvarkymą žr. pakuotės lapelyje.</w:t>
      </w:r>
    </w:p>
    <w:p w14:paraId="7BF1996A" w14:textId="77777777" w:rsidR="00BF7234" w:rsidRPr="00D24504" w:rsidRDefault="00BF7234" w:rsidP="00BF7234">
      <w:pPr>
        <w:tabs>
          <w:tab w:val="clear" w:pos="567"/>
        </w:tabs>
        <w:spacing w:line="240" w:lineRule="auto"/>
        <w:rPr>
          <w:szCs w:val="22"/>
          <w:lang w:val="lt-LT"/>
        </w:rPr>
      </w:pPr>
    </w:p>
    <w:p w14:paraId="7E975FBB" w14:textId="77777777" w:rsidR="00BF7234" w:rsidRPr="00D24504" w:rsidRDefault="00BF7234" w:rsidP="00BF7234">
      <w:pPr>
        <w:tabs>
          <w:tab w:val="clear" w:pos="567"/>
        </w:tabs>
        <w:spacing w:line="240" w:lineRule="auto"/>
        <w:rPr>
          <w:szCs w:val="22"/>
          <w:lang w:val="lt-LT"/>
        </w:rPr>
      </w:pPr>
    </w:p>
    <w:p w14:paraId="10407C40"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D24504">
        <w:rPr>
          <w:b/>
          <w:szCs w:val="22"/>
          <w:lang w:val="lt-LT"/>
        </w:rPr>
        <w:t>11.</w:t>
      </w:r>
      <w:r w:rsidRPr="00D24504">
        <w:rPr>
          <w:b/>
          <w:szCs w:val="22"/>
          <w:lang w:val="lt-LT"/>
        </w:rPr>
        <w:tab/>
      </w:r>
      <w:r>
        <w:rPr>
          <w:b/>
          <w:caps/>
          <w:szCs w:val="22"/>
          <w:lang w:val="lt-LT"/>
        </w:rPr>
        <w:t>REGISTRUOTOJO</w:t>
      </w:r>
      <w:r w:rsidRPr="00D24504">
        <w:rPr>
          <w:b/>
          <w:caps/>
          <w:szCs w:val="22"/>
          <w:lang w:val="lt-LT"/>
        </w:rPr>
        <w:t xml:space="preserve"> pavadinimas ir adresas</w:t>
      </w:r>
    </w:p>
    <w:p w14:paraId="14EB6BB5" w14:textId="77777777" w:rsidR="00BF7234" w:rsidRPr="00D24504" w:rsidRDefault="00BF7234" w:rsidP="00BF7234">
      <w:pPr>
        <w:tabs>
          <w:tab w:val="clear" w:pos="567"/>
        </w:tabs>
        <w:spacing w:line="240" w:lineRule="auto"/>
        <w:rPr>
          <w:szCs w:val="22"/>
          <w:lang w:val="lt-LT"/>
        </w:rPr>
      </w:pPr>
    </w:p>
    <w:p w14:paraId="268FCB08" w14:textId="77777777" w:rsidR="001878AF" w:rsidRPr="001878AF" w:rsidRDefault="001878AF" w:rsidP="001878AF">
      <w:pPr>
        <w:rPr>
          <w:szCs w:val="22"/>
        </w:rPr>
      </w:pPr>
      <w:r w:rsidRPr="001878AF">
        <w:rPr>
          <w:szCs w:val="22"/>
        </w:rPr>
        <w:t>GE Healthcare AS</w:t>
      </w:r>
    </w:p>
    <w:p w14:paraId="756CC84C" w14:textId="77777777" w:rsidR="001878AF" w:rsidRPr="001878AF" w:rsidRDefault="001878AF" w:rsidP="001878AF">
      <w:pPr>
        <w:rPr>
          <w:szCs w:val="22"/>
        </w:rPr>
      </w:pPr>
      <w:r w:rsidRPr="001878AF">
        <w:rPr>
          <w:szCs w:val="22"/>
        </w:rPr>
        <w:t>P.O. Box 4220 Nydalen</w:t>
      </w:r>
    </w:p>
    <w:p w14:paraId="694CF601" w14:textId="77777777" w:rsidR="001878AF" w:rsidRPr="001878AF" w:rsidRDefault="001878AF" w:rsidP="001878AF">
      <w:pPr>
        <w:rPr>
          <w:szCs w:val="22"/>
        </w:rPr>
      </w:pPr>
      <w:r w:rsidRPr="001878AF">
        <w:rPr>
          <w:szCs w:val="22"/>
        </w:rPr>
        <w:t>NO-0401 Oslo</w:t>
      </w:r>
    </w:p>
    <w:p w14:paraId="488681DE" w14:textId="77777777" w:rsidR="001878AF" w:rsidRPr="001878AF" w:rsidRDefault="001878AF" w:rsidP="001878AF">
      <w:pPr>
        <w:rPr>
          <w:szCs w:val="22"/>
        </w:rPr>
      </w:pPr>
      <w:r w:rsidRPr="001878AF">
        <w:rPr>
          <w:szCs w:val="22"/>
        </w:rPr>
        <w:t>Norvegija</w:t>
      </w:r>
    </w:p>
    <w:p w14:paraId="6B310500" w14:textId="77777777" w:rsidR="00BF7234" w:rsidRPr="00D24504" w:rsidRDefault="00BF7234" w:rsidP="00BF7234">
      <w:pPr>
        <w:tabs>
          <w:tab w:val="clear" w:pos="567"/>
        </w:tabs>
        <w:spacing w:line="240" w:lineRule="auto"/>
        <w:rPr>
          <w:szCs w:val="22"/>
          <w:lang w:val="lt-LT"/>
        </w:rPr>
      </w:pPr>
    </w:p>
    <w:p w14:paraId="5299CBA8" w14:textId="77777777" w:rsidR="00BF7234" w:rsidRPr="00D24504" w:rsidRDefault="00BF7234" w:rsidP="00BF7234">
      <w:pPr>
        <w:tabs>
          <w:tab w:val="clear" w:pos="567"/>
        </w:tabs>
        <w:spacing w:line="240" w:lineRule="auto"/>
        <w:rPr>
          <w:szCs w:val="22"/>
          <w:lang w:val="lt-LT"/>
        </w:rPr>
      </w:pPr>
    </w:p>
    <w:p w14:paraId="7126D334"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12.</w:t>
      </w:r>
      <w:r w:rsidRPr="00D24504">
        <w:rPr>
          <w:b/>
          <w:szCs w:val="22"/>
          <w:lang w:val="lt-LT"/>
        </w:rPr>
        <w:tab/>
      </w:r>
      <w:r>
        <w:rPr>
          <w:b/>
          <w:caps/>
          <w:szCs w:val="22"/>
          <w:lang w:val="lt-LT"/>
        </w:rPr>
        <w:t>REGISTRACIJOS PAŽYMĖJIMO</w:t>
      </w:r>
      <w:r w:rsidRPr="00D24504">
        <w:rPr>
          <w:b/>
          <w:caps/>
          <w:szCs w:val="22"/>
          <w:lang w:val="lt-LT"/>
        </w:rPr>
        <w:t xml:space="preserve"> numeris</w:t>
      </w:r>
      <w:r w:rsidRPr="00D24504">
        <w:rPr>
          <w:b/>
          <w:szCs w:val="22"/>
          <w:lang w:val="lt-LT"/>
        </w:rPr>
        <w:t xml:space="preserve"> (-IAI)</w:t>
      </w:r>
    </w:p>
    <w:p w14:paraId="798176A9" w14:textId="77777777" w:rsidR="00BF7234" w:rsidRPr="00D24504" w:rsidRDefault="00BF7234" w:rsidP="00BF7234">
      <w:pPr>
        <w:tabs>
          <w:tab w:val="clear" w:pos="567"/>
        </w:tabs>
        <w:spacing w:line="240" w:lineRule="auto"/>
        <w:rPr>
          <w:szCs w:val="22"/>
          <w:lang w:val="lt-LT"/>
        </w:rPr>
      </w:pPr>
    </w:p>
    <w:p w14:paraId="76B22C80" w14:textId="77777777" w:rsidR="00BF7234" w:rsidRPr="00D24504" w:rsidRDefault="00BF7234" w:rsidP="00BF7234">
      <w:pPr>
        <w:tabs>
          <w:tab w:val="clear" w:pos="567"/>
        </w:tabs>
        <w:spacing w:line="240" w:lineRule="auto"/>
        <w:rPr>
          <w:szCs w:val="22"/>
          <w:lang w:val="lt-LT"/>
        </w:rPr>
      </w:pPr>
      <w:r w:rsidRPr="00D24504">
        <w:rPr>
          <w:szCs w:val="22"/>
          <w:lang w:val="lt-LT"/>
        </w:rPr>
        <w:t>N2 – LT/1/99/1433/001</w:t>
      </w:r>
    </w:p>
    <w:p w14:paraId="2C621520" w14:textId="77777777" w:rsidR="00BF7234" w:rsidRPr="00D24504" w:rsidRDefault="00BF7234" w:rsidP="00BF7234">
      <w:pPr>
        <w:tabs>
          <w:tab w:val="clear" w:pos="567"/>
        </w:tabs>
        <w:spacing w:line="240" w:lineRule="auto"/>
        <w:rPr>
          <w:szCs w:val="22"/>
          <w:lang w:val="lt-LT"/>
        </w:rPr>
      </w:pPr>
      <w:r w:rsidRPr="00D24504">
        <w:rPr>
          <w:szCs w:val="22"/>
          <w:lang w:val="lt-LT"/>
        </w:rPr>
        <w:t>N5 – LT/1/99/1433/002</w:t>
      </w:r>
    </w:p>
    <w:p w14:paraId="49D13262" w14:textId="77777777" w:rsidR="00BF7234" w:rsidRPr="00D24504" w:rsidRDefault="00BF7234" w:rsidP="00BF7234">
      <w:pPr>
        <w:tabs>
          <w:tab w:val="clear" w:pos="567"/>
        </w:tabs>
        <w:spacing w:line="240" w:lineRule="auto"/>
        <w:rPr>
          <w:szCs w:val="22"/>
          <w:lang w:val="lt-LT"/>
        </w:rPr>
      </w:pPr>
    </w:p>
    <w:p w14:paraId="7986B78F" w14:textId="77777777" w:rsidR="00BF7234" w:rsidRPr="00D24504" w:rsidRDefault="00BF7234" w:rsidP="00BF7234">
      <w:pPr>
        <w:tabs>
          <w:tab w:val="clear" w:pos="567"/>
        </w:tabs>
        <w:spacing w:line="240" w:lineRule="auto"/>
        <w:rPr>
          <w:szCs w:val="22"/>
          <w:lang w:val="lt-LT"/>
        </w:rPr>
      </w:pPr>
    </w:p>
    <w:p w14:paraId="403CE09C"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13.</w:t>
      </w:r>
      <w:r w:rsidRPr="00D24504">
        <w:rPr>
          <w:b/>
          <w:szCs w:val="22"/>
          <w:lang w:val="lt-LT"/>
        </w:rPr>
        <w:tab/>
        <w:t>SERIJOS NUMERIS</w:t>
      </w:r>
    </w:p>
    <w:p w14:paraId="7A819DA8" w14:textId="77777777" w:rsidR="00BF7234" w:rsidRPr="00D24504" w:rsidRDefault="00BF7234" w:rsidP="00BF7234">
      <w:pPr>
        <w:tabs>
          <w:tab w:val="clear" w:pos="567"/>
        </w:tabs>
        <w:spacing w:line="240" w:lineRule="auto"/>
        <w:rPr>
          <w:szCs w:val="22"/>
          <w:lang w:val="lt-LT"/>
        </w:rPr>
      </w:pPr>
    </w:p>
    <w:p w14:paraId="598A1FD4" w14:textId="77777777" w:rsidR="00BF7234" w:rsidRPr="00D24504" w:rsidRDefault="00BF7234" w:rsidP="00BF7234">
      <w:pPr>
        <w:tabs>
          <w:tab w:val="clear" w:pos="567"/>
        </w:tabs>
        <w:spacing w:line="240" w:lineRule="auto"/>
        <w:rPr>
          <w:szCs w:val="22"/>
          <w:lang w:val="lt-LT"/>
        </w:rPr>
      </w:pPr>
      <w:r w:rsidRPr="00D24504">
        <w:rPr>
          <w:szCs w:val="22"/>
          <w:lang w:val="lt-LT"/>
        </w:rPr>
        <w:t>Serija</w:t>
      </w:r>
    </w:p>
    <w:p w14:paraId="22F3F424" w14:textId="77777777" w:rsidR="00BF7234" w:rsidRPr="00D24504" w:rsidRDefault="00BF7234" w:rsidP="00BF7234">
      <w:pPr>
        <w:tabs>
          <w:tab w:val="clear" w:pos="567"/>
        </w:tabs>
        <w:spacing w:line="240" w:lineRule="auto"/>
        <w:rPr>
          <w:szCs w:val="22"/>
          <w:lang w:val="lt-LT"/>
        </w:rPr>
      </w:pPr>
    </w:p>
    <w:p w14:paraId="03E9C0AE" w14:textId="77777777" w:rsidR="00BF7234" w:rsidRPr="00D24504" w:rsidRDefault="00BF7234" w:rsidP="00BF7234">
      <w:pPr>
        <w:tabs>
          <w:tab w:val="clear" w:pos="567"/>
        </w:tabs>
        <w:spacing w:line="240" w:lineRule="auto"/>
        <w:rPr>
          <w:szCs w:val="22"/>
          <w:lang w:val="lt-LT"/>
        </w:rPr>
      </w:pPr>
    </w:p>
    <w:p w14:paraId="39917E25"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14.</w:t>
      </w:r>
      <w:r w:rsidRPr="00D24504">
        <w:rPr>
          <w:b/>
          <w:szCs w:val="22"/>
          <w:lang w:val="lt-LT"/>
        </w:rPr>
        <w:tab/>
      </w:r>
      <w:r w:rsidRPr="00D24504">
        <w:rPr>
          <w:b/>
          <w:caps/>
          <w:szCs w:val="22"/>
          <w:lang w:val="lt-LT"/>
        </w:rPr>
        <w:t>PARDAVIMO (IŠDAVIMO) tvarka</w:t>
      </w:r>
    </w:p>
    <w:p w14:paraId="1DA12E5B" w14:textId="77777777" w:rsidR="00BF7234" w:rsidRPr="00D24504" w:rsidRDefault="00BF7234" w:rsidP="00BF7234">
      <w:pPr>
        <w:tabs>
          <w:tab w:val="clear" w:pos="567"/>
        </w:tabs>
        <w:spacing w:line="240" w:lineRule="auto"/>
        <w:rPr>
          <w:szCs w:val="22"/>
          <w:lang w:val="lt-LT"/>
        </w:rPr>
      </w:pPr>
    </w:p>
    <w:p w14:paraId="4B7C1586" w14:textId="77777777" w:rsidR="00BF7234" w:rsidRPr="00D24504" w:rsidRDefault="00BF7234" w:rsidP="00BF7234">
      <w:pPr>
        <w:ind w:left="567" w:hanging="567"/>
        <w:rPr>
          <w:szCs w:val="22"/>
          <w:lang w:val="lt-LT"/>
        </w:rPr>
      </w:pPr>
      <w:r w:rsidRPr="00D24504">
        <w:rPr>
          <w:szCs w:val="22"/>
          <w:lang w:val="lt-LT"/>
        </w:rPr>
        <w:t>Receptinis vaist</w:t>
      </w:r>
      <w:r w:rsidR="00CA0ECD">
        <w:rPr>
          <w:szCs w:val="22"/>
          <w:lang w:val="lt-LT"/>
        </w:rPr>
        <w:t>as</w:t>
      </w:r>
      <w:r w:rsidRPr="00D24504">
        <w:rPr>
          <w:szCs w:val="22"/>
          <w:lang w:val="lt-LT"/>
        </w:rPr>
        <w:t>.</w:t>
      </w:r>
    </w:p>
    <w:p w14:paraId="7252A5EB" w14:textId="77777777" w:rsidR="00BF7234" w:rsidRPr="00D24504" w:rsidRDefault="00BF7234" w:rsidP="00BF7234">
      <w:pPr>
        <w:tabs>
          <w:tab w:val="clear" w:pos="567"/>
        </w:tabs>
        <w:spacing w:line="240" w:lineRule="auto"/>
        <w:rPr>
          <w:szCs w:val="22"/>
          <w:lang w:val="lt-LT"/>
        </w:rPr>
      </w:pPr>
    </w:p>
    <w:p w14:paraId="67B42C51" w14:textId="77777777" w:rsidR="00BF7234" w:rsidRPr="00D24504" w:rsidRDefault="00BF7234" w:rsidP="00BF7234">
      <w:pPr>
        <w:tabs>
          <w:tab w:val="clear" w:pos="567"/>
        </w:tabs>
        <w:spacing w:line="240" w:lineRule="auto"/>
        <w:rPr>
          <w:szCs w:val="22"/>
          <w:lang w:val="lt-LT"/>
        </w:rPr>
      </w:pPr>
    </w:p>
    <w:p w14:paraId="06151AB0"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15.</w:t>
      </w:r>
      <w:r w:rsidRPr="00D24504">
        <w:rPr>
          <w:b/>
          <w:szCs w:val="22"/>
          <w:lang w:val="lt-LT"/>
        </w:rPr>
        <w:tab/>
      </w:r>
      <w:r w:rsidRPr="00D24504">
        <w:rPr>
          <w:b/>
          <w:caps/>
          <w:szCs w:val="22"/>
          <w:lang w:val="lt-LT"/>
        </w:rPr>
        <w:t>vartojimo instrukcijA</w:t>
      </w:r>
    </w:p>
    <w:p w14:paraId="72AD7DB1" w14:textId="77777777" w:rsidR="00BF7234" w:rsidRPr="00D24504" w:rsidRDefault="00BF7234" w:rsidP="00BF7234">
      <w:pPr>
        <w:tabs>
          <w:tab w:val="clear" w:pos="567"/>
        </w:tabs>
        <w:spacing w:line="240" w:lineRule="auto"/>
        <w:rPr>
          <w:szCs w:val="22"/>
          <w:lang w:val="lt-LT"/>
        </w:rPr>
      </w:pPr>
    </w:p>
    <w:p w14:paraId="04BBF281" w14:textId="77777777" w:rsidR="00BF7234" w:rsidRPr="00D24504" w:rsidRDefault="00BF7234" w:rsidP="00BF7234">
      <w:pPr>
        <w:tabs>
          <w:tab w:val="clear" w:pos="567"/>
        </w:tabs>
        <w:spacing w:line="240" w:lineRule="auto"/>
        <w:rPr>
          <w:szCs w:val="22"/>
          <w:lang w:val="lt-LT"/>
        </w:rPr>
      </w:pPr>
    </w:p>
    <w:p w14:paraId="3952F470"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16.</w:t>
      </w:r>
      <w:r w:rsidRPr="00D24504">
        <w:rPr>
          <w:b/>
          <w:szCs w:val="22"/>
          <w:lang w:val="lt-LT"/>
        </w:rPr>
        <w:tab/>
        <w:t>INFORMACIJA BRAILIO RAŠTU</w:t>
      </w:r>
    </w:p>
    <w:p w14:paraId="3E7841A8" w14:textId="77777777" w:rsidR="00BF7234" w:rsidRDefault="00BF7234" w:rsidP="00BF7234">
      <w:pPr>
        <w:tabs>
          <w:tab w:val="clear" w:pos="567"/>
        </w:tabs>
        <w:spacing w:line="240" w:lineRule="auto"/>
        <w:rPr>
          <w:szCs w:val="22"/>
          <w:lang w:val="lt-LT"/>
        </w:rPr>
      </w:pPr>
    </w:p>
    <w:p w14:paraId="267BA31F" w14:textId="77777777" w:rsidR="00F10A12" w:rsidRPr="00892BD3" w:rsidRDefault="00F10A12" w:rsidP="00F10A12">
      <w:pPr>
        <w:spacing w:line="240" w:lineRule="auto"/>
        <w:rPr>
          <w:rFonts w:eastAsia="Times New Roman"/>
          <w:noProof/>
        </w:rPr>
      </w:pPr>
    </w:p>
    <w:p w14:paraId="702DB4F9" w14:textId="77777777" w:rsidR="00F10A12" w:rsidRPr="00892BD3" w:rsidRDefault="00F10A12" w:rsidP="003B541B">
      <w:pPr>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Times New Roman"/>
          <w:b/>
          <w:caps/>
          <w:noProof/>
        </w:rPr>
      </w:pPr>
      <w:r w:rsidRPr="00892BD3">
        <w:rPr>
          <w:b/>
          <w:noProof/>
          <w:snapToGrid w:val="0"/>
        </w:rPr>
        <w:lastRenderedPageBreak/>
        <w:t>UNIKALUS IDENTIFIKATORIUS – 2D BRŪKŠNINIS KODAS</w:t>
      </w:r>
    </w:p>
    <w:p w14:paraId="2484B70F" w14:textId="77777777" w:rsidR="00F10A12" w:rsidRPr="00892BD3" w:rsidRDefault="00F10A12" w:rsidP="00F10A12">
      <w:pPr>
        <w:spacing w:line="240" w:lineRule="auto"/>
        <w:rPr>
          <w:rFonts w:eastAsia="Times New Roman"/>
          <w:noProof/>
        </w:rPr>
      </w:pPr>
    </w:p>
    <w:p w14:paraId="126F8502" w14:textId="77777777" w:rsidR="00F10A12" w:rsidRDefault="00F10A12" w:rsidP="00F10A12">
      <w:pPr>
        <w:spacing w:line="240" w:lineRule="auto"/>
      </w:pPr>
      <w:r w:rsidRPr="00892BD3">
        <w:rPr>
          <w:highlight w:val="lightGray"/>
        </w:rPr>
        <w:t>Duomenys nebūtini.</w:t>
      </w:r>
    </w:p>
    <w:p w14:paraId="5B4E46F0" w14:textId="77777777" w:rsidR="00F10A12" w:rsidRPr="00892BD3" w:rsidRDefault="00F10A12" w:rsidP="00F10A12">
      <w:pPr>
        <w:spacing w:line="240" w:lineRule="auto"/>
      </w:pPr>
    </w:p>
    <w:p w14:paraId="65043B47" w14:textId="77777777" w:rsidR="00F10A12" w:rsidRPr="00892BD3" w:rsidRDefault="00F10A12" w:rsidP="00F10A12">
      <w:pPr>
        <w:spacing w:line="240" w:lineRule="auto"/>
        <w:rPr>
          <w:rFonts w:eastAsia="Times New Roman"/>
          <w:noProof/>
        </w:rPr>
      </w:pPr>
    </w:p>
    <w:p w14:paraId="6E6307AE" w14:textId="77777777" w:rsidR="00F10A12" w:rsidRPr="00892BD3" w:rsidRDefault="00F10A12" w:rsidP="003B541B">
      <w:pPr>
        <w:numPr>
          <w:ilvl w:val="0"/>
          <w:numId w:val="30"/>
        </w:num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rPr>
          <w:rFonts w:eastAsia="Times New Roman"/>
          <w:b/>
          <w:caps/>
          <w:noProof/>
          <w:lang w:eastAsia="lt-LT"/>
        </w:rPr>
      </w:pPr>
      <w:r w:rsidRPr="00892BD3">
        <w:rPr>
          <w:b/>
        </w:rPr>
        <w:t>UNIKALUS IDENTIFIKATORIUS – ŽMONĖMS SUPRANTAMI DUOMENYS</w:t>
      </w:r>
    </w:p>
    <w:p w14:paraId="682A85D6" w14:textId="77777777" w:rsidR="00F10A12" w:rsidRPr="00892BD3" w:rsidRDefault="00F10A12" w:rsidP="00F10A12">
      <w:pPr>
        <w:rPr>
          <w:highlight w:val="lightGray"/>
        </w:rPr>
      </w:pPr>
    </w:p>
    <w:p w14:paraId="425D44AC" w14:textId="77777777" w:rsidR="00F10A12" w:rsidRPr="00892BD3" w:rsidRDefault="00F10A12" w:rsidP="00F10A12">
      <w:pPr>
        <w:rPr>
          <w:noProof/>
        </w:rPr>
      </w:pPr>
      <w:r w:rsidRPr="00892BD3">
        <w:rPr>
          <w:highlight w:val="lightGray"/>
          <w:lang w:val="lt-LT"/>
        </w:rPr>
        <w:t>Duomenys nebūtini.</w:t>
      </w:r>
    </w:p>
    <w:p w14:paraId="0F2063D6" w14:textId="77777777" w:rsidR="00F10A12" w:rsidRPr="00892BD3" w:rsidRDefault="00F10A12" w:rsidP="00F10A12">
      <w:pPr>
        <w:rPr>
          <w:b/>
          <w:snapToGrid w:val="0"/>
          <w:lang w:val="lt-LT"/>
        </w:rPr>
      </w:pPr>
    </w:p>
    <w:p w14:paraId="68A2CB0D" w14:textId="77777777" w:rsidR="00F10A12" w:rsidRPr="00D24504" w:rsidRDefault="00F10A12" w:rsidP="00BF7234">
      <w:pPr>
        <w:tabs>
          <w:tab w:val="clear" w:pos="567"/>
        </w:tabs>
        <w:spacing w:line="240" w:lineRule="auto"/>
        <w:rPr>
          <w:szCs w:val="22"/>
          <w:lang w:val="lt-LT"/>
        </w:rPr>
      </w:pPr>
      <w:r w:rsidRPr="00D24504">
        <w:rPr>
          <w:szCs w:val="22"/>
          <w:lang w:val="lt-LT"/>
        </w:rPr>
        <w:br w:type="page"/>
      </w:r>
    </w:p>
    <w:p w14:paraId="4854A869"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sidRPr="00D24504">
        <w:rPr>
          <w:b/>
          <w:caps/>
          <w:szCs w:val="22"/>
          <w:lang w:val="lt-LT"/>
        </w:rPr>
        <w:lastRenderedPageBreak/>
        <w:t xml:space="preserve">Minimali informacija ant mažų </w:t>
      </w:r>
      <w:r w:rsidRPr="00D24504">
        <w:rPr>
          <w:b/>
          <w:szCs w:val="22"/>
          <w:lang w:val="lt-LT"/>
        </w:rPr>
        <w:t>VIDINIŲ</w:t>
      </w:r>
      <w:r w:rsidRPr="00D24504">
        <w:rPr>
          <w:bCs/>
          <w:szCs w:val="22"/>
          <w:lang w:val="lt-LT"/>
        </w:rPr>
        <w:t xml:space="preserve"> </w:t>
      </w:r>
      <w:r w:rsidRPr="00D24504">
        <w:rPr>
          <w:b/>
          <w:caps/>
          <w:szCs w:val="22"/>
          <w:lang w:val="lt-LT"/>
        </w:rPr>
        <w:t>pakuočių</w:t>
      </w:r>
    </w:p>
    <w:p w14:paraId="72CD9331"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5394B0D7"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D24504">
        <w:rPr>
          <w:b/>
          <w:szCs w:val="22"/>
          <w:lang w:val="lt-LT"/>
        </w:rPr>
        <w:t>FLAKONAS</w:t>
      </w:r>
    </w:p>
    <w:p w14:paraId="0A5113A2" w14:textId="77777777" w:rsidR="00BF7234" w:rsidRPr="00D24504" w:rsidRDefault="00BF7234" w:rsidP="00BF7234">
      <w:pPr>
        <w:tabs>
          <w:tab w:val="clear" w:pos="567"/>
        </w:tabs>
        <w:spacing w:line="240" w:lineRule="auto"/>
        <w:rPr>
          <w:szCs w:val="22"/>
          <w:lang w:val="lt-LT"/>
        </w:rPr>
      </w:pPr>
    </w:p>
    <w:p w14:paraId="636AD410"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D24504">
        <w:rPr>
          <w:b/>
          <w:szCs w:val="22"/>
          <w:lang w:val="lt-LT"/>
        </w:rPr>
        <w:t>1.</w:t>
      </w:r>
      <w:r w:rsidRPr="00D24504">
        <w:rPr>
          <w:b/>
          <w:szCs w:val="22"/>
          <w:lang w:val="lt-LT"/>
        </w:rPr>
        <w:tab/>
      </w:r>
      <w:r w:rsidRPr="00D24504">
        <w:rPr>
          <w:b/>
          <w:caps/>
          <w:szCs w:val="22"/>
          <w:lang w:val="lt-LT"/>
        </w:rPr>
        <w:t>Vaistinio preparato pavadinimas ir vartojimo būdas</w:t>
      </w:r>
    </w:p>
    <w:p w14:paraId="14565C15" w14:textId="77777777" w:rsidR="00BF7234" w:rsidRPr="00D24504" w:rsidRDefault="00BF7234" w:rsidP="00BF7234">
      <w:pPr>
        <w:tabs>
          <w:tab w:val="clear" w:pos="567"/>
        </w:tabs>
        <w:spacing w:line="240" w:lineRule="auto"/>
        <w:ind w:left="567" w:hanging="567"/>
        <w:rPr>
          <w:szCs w:val="22"/>
          <w:lang w:val="lt-LT"/>
        </w:rPr>
      </w:pPr>
    </w:p>
    <w:p w14:paraId="5017452E" w14:textId="77777777" w:rsidR="00BF7234" w:rsidRPr="00D24504" w:rsidRDefault="00BF7234" w:rsidP="00BF7234">
      <w:pPr>
        <w:rPr>
          <w:szCs w:val="22"/>
          <w:lang w:val="lt-LT"/>
        </w:rPr>
      </w:pPr>
      <w:r w:rsidRPr="00D24504">
        <w:rPr>
          <w:szCs w:val="22"/>
          <w:lang w:val="lt-LT"/>
        </w:rPr>
        <w:t>Ceretec 500 mikrogramų</w:t>
      </w:r>
      <w:r w:rsidRPr="00D24504" w:rsidDel="00E04CCC">
        <w:rPr>
          <w:szCs w:val="22"/>
          <w:lang w:val="lt-LT"/>
        </w:rPr>
        <w:t xml:space="preserve"> </w:t>
      </w:r>
      <w:r w:rsidRPr="00D24504">
        <w:rPr>
          <w:bCs/>
          <w:szCs w:val="22"/>
          <w:lang w:val="lt-LT"/>
        </w:rPr>
        <w:t xml:space="preserve">rinkinys radiofarmaciniam preparatui </w:t>
      </w:r>
    </w:p>
    <w:p w14:paraId="27C5CE5A" w14:textId="77777777" w:rsidR="00BF7234" w:rsidRPr="00D24504" w:rsidRDefault="00BF7234" w:rsidP="00BF7234">
      <w:pPr>
        <w:tabs>
          <w:tab w:val="clear" w:pos="567"/>
        </w:tabs>
        <w:rPr>
          <w:bCs/>
          <w:szCs w:val="22"/>
          <w:lang w:val="lt-LT"/>
        </w:rPr>
      </w:pPr>
      <w:r w:rsidRPr="00D24504">
        <w:rPr>
          <w:bCs/>
          <w:szCs w:val="22"/>
          <w:lang w:val="lt-LT"/>
        </w:rPr>
        <w:t>Eksametazimas</w:t>
      </w:r>
    </w:p>
    <w:p w14:paraId="6A8A27F6" w14:textId="77777777" w:rsidR="00BF7234" w:rsidRPr="00D24504" w:rsidRDefault="00BF7234" w:rsidP="00BF7234">
      <w:pPr>
        <w:tabs>
          <w:tab w:val="clear" w:pos="567"/>
        </w:tabs>
        <w:spacing w:line="240" w:lineRule="auto"/>
        <w:rPr>
          <w:szCs w:val="22"/>
          <w:lang w:val="lt-LT"/>
        </w:rPr>
      </w:pPr>
      <w:r w:rsidRPr="00D24504">
        <w:rPr>
          <w:szCs w:val="22"/>
          <w:lang w:val="lt-LT"/>
        </w:rPr>
        <w:t>Leisti į veną</w:t>
      </w:r>
    </w:p>
    <w:p w14:paraId="512BFD54" w14:textId="77777777" w:rsidR="00BF7234" w:rsidRPr="00D24504" w:rsidRDefault="00BF7234" w:rsidP="00BF7234">
      <w:pPr>
        <w:tabs>
          <w:tab w:val="clear" w:pos="567"/>
        </w:tabs>
        <w:spacing w:line="240" w:lineRule="auto"/>
        <w:rPr>
          <w:szCs w:val="22"/>
          <w:lang w:val="lt-LT"/>
        </w:rPr>
      </w:pPr>
    </w:p>
    <w:p w14:paraId="1FA26E1D" w14:textId="77777777" w:rsidR="00BF7234" w:rsidRPr="00D24504" w:rsidRDefault="00BF7234" w:rsidP="00BF7234">
      <w:pPr>
        <w:tabs>
          <w:tab w:val="clear" w:pos="567"/>
        </w:tabs>
        <w:spacing w:line="240" w:lineRule="auto"/>
        <w:rPr>
          <w:szCs w:val="22"/>
          <w:lang w:val="lt-LT"/>
        </w:rPr>
      </w:pPr>
    </w:p>
    <w:p w14:paraId="356705E8"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D24504">
        <w:rPr>
          <w:b/>
          <w:szCs w:val="22"/>
          <w:lang w:val="lt-LT"/>
        </w:rPr>
        <w:t>2.</w:t>
      </w:r>
      <w:r w:rsidRPr="00D24504">
        <w:rPr>
          <w:b/>
          <w:szCs w:val="22"/>
          <w:lang w:val="lt-LT"/>
        </w:rPr>
        <w:tab/>
      </w:r>
      <w:r w:rsidRPr="00D24504">
        <w:rPr>
          <w:b/>
          <w:caps/>
          <w:szCs w:val="22"/>
          <w:lang w:val="lt-LT"/>
        </w:rPr>
        <w:t>vartojimo metodas</w:t>
      </w:r>
    </w:p>
    <w:p w14:paraId="4C5A7809" w14:textId="77777777" w:rsidR="00BF7234" w:rsidRPr="00D24504" w:rsidRDefault="00BF7234" w:rsidP="00BF7234">
      <w:pPr>
        <w:tabs>
          <w:tab w:val="clear" w:pos="567"/>
        </w:tabs>
        <w:spacing w:line="240" w:lineRule="auto"/>
        <w:rPr>
          <w:szCs w:val="22"/>
          <w:lang w:val="lt-LT"/>
        </w:rPr>
      </w:pPr>
    </w:p>
    <w:p w14:paraId="45BBDA8B" w14:textId="77777777" w:rsidR="00BF7234" w:rsidRPr="00D24504" w:rsidRDefault="00BF7234" w:rsidP="00BF7234">
      <w:pPr>
        <w:tabs>
          <w:tab w:val="clear" w:pos="567"/>
        </w:tabs>
        <w:spacing w:line="240" w:lineRule="auto"/>
        <w:rPr>
          <w:szCs w:val="22"/>
          <w:lang w:val="lt-LT"/>
        </w:rPr>
      </w:pPr>
      <w:r w:rsidRPr="00D24504">
        <w:rPr>
          <w:szCs w:val="22"/>
          <w:lang w:val="lt-LT" w:eastAsia="lt-LT"/>
        </w:rPr>
        <w:t>Praskiesti su injekciniu natrio pertechnetatu (</w:t>
      </w:r>
      <w:r w:rsidRPr="00D24504">
        <w:rPr>
          <w:szCs w:val="22"/>
          <w:vertAlign w:val="superscript"/>
          <w:lang w:val="lt-LT" w:eastAsia="lt-LT"/>
        </w:rPr>
        <w:t>99m</w:t>
      </w:r>
      <w:r w:rsidRPr="00D24504">
        <w:rPr>
          <w:szCs w:val="22"/>
          <w:lang w:val="lt-LT" w:eastAsia="lt-LT"/>
        </w:rPr>
        <w:t>Tc).</w:t>
      </w:r>
    </w:p>
    <w:p w14:paraId="52BBE834" w14:textId="77777777" w:rsidR="00BF7234" w:rsidRPr="00D24504" w:rsidRDefault="00BF7234" w:rsidP="00BF7234">
      <w:pPr>
        <w:tabs>
          <w:tab w:val="clear" w:pos="567"/>
        </w:tabs>
        <w:spacing w:line="240" w:lineRule="auto"/>
        <w:rPr>
          <w:szCs w:val="22"/>
          <w:lang w:val="lt-LT"/>
        </w:rPr>
      </w:pPr>
    </w:p>
    <w:p w14:paraId="0DC7E757" w14:textId="77777777" w:rsidR="00BF7234" w:rsidRPr="00D24504" w:rsidRDefault="00BF7234" w:rsidP="00BF7234">
      <w:pPr>
        <w:tabs>
          <w:tab w:val="clear" w:pos="567"/>
        </w:tabs>
        <w:spacing w:line="240" w:lineRule="auto"/>
        <w:rPr>
          <w:szCs w:val="22"/>
          <w:lang w:val="lt-LT"/>
        </w:rPr>
      </w:pPr>
    </w:p>
    <w:p w14:paraId="49029CEB" w14:textId="77777777" w:rsidR="00BF7234" w:rsidRPr="00D2450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D24504">
        <w:rPr>
          <w:b/>
          <w:szCs w:val="22"/>
          <w:lang w:val="lt-LT"/>
        </w:rPr>
        <w:t>3.</w:t>
      </w:r>
      <w:r w:rsidRPr="00D24504">
        <w:rPr>
          <w:b/>
          <w:szCs w:val="22"/>
          <w:lang w:val="lt-LT"/>
        </w:rPr>
        <w:tab/>
      </w:r>
      <w:r w:rsidRPr="00D24504">
        <w:rPr>
          <w:b/>
          <w:caps/>
          <w:szCs w:val="22"/>
          <w:lang w:val="lt-LT"/>
        </w:rPr>
        <w:t>tinkamumo laikas</w:t>
      </w:r>
    </w:p>
    <w:p w14:paraId="044AB293" w14:textId="77777777" w:rsidR="00BF7234" w:rsidRPr="00D24504" w:rsidRDefault="00BF7234" w:rsidP="00BF7234">
      <w:pPr>
        <w:rPr>
          <w:szCs w:val="22"/>
          <w:lang w:val="lt-LT"/>
        </w:rPr>
      </w:pPr>
    </w:p>
    <w:p w14:paraId="40B164A7" w14:textId="77777777" w:rsidR="00BF7234" w:rsidRPr="00D24504" w:rsidRDefault="00BF7234" w:rsidP="00BF7234">
      <w:pPr>
        <w:tabs>
          <w:tab w:val="clear" w:pos="567"/>
        </w:tabs>
        <w:spacing w:line="240" w:lineRule="auto"/>
        <w:rPr>
          <w:szCs w:val="22"/>
          <w:lang w:val="lt-LT"/>
        </w:rPr>
      </w:pPr>
      <w:r w:rsidRPr="00D24504">
        <w:rPr>
          <w:szCs w:val="22"/>
          <w:lang w:val="lt-LT"/>
        </w:rPr>
        <w:t>Tinka iki {mm/MMMM}</w:t>
      </w:r>
    </w:p>
    <w:p w14:paraId="706F3DCC" w14:textId="77777777" w:rsidR="00BF7234" w:rsidRPr="00D24504" w:rsidRDefault="00BF7234" w:rsidP="00BF7234">
      <w:pPr>
        <w:tabs>
          <w:tab w:val="clear" w:pos="567"/>
        </w:tabs>
        <w:spacing w:line="240" w:lineRule="auto"/>
        <w:rPr>
          <w:szCs w:val="22"/>
          <w:lang w:val="lt-LT"/>
        </w:rPr>
      </w:pPr>
    </w:p>
    <w:p w14:paraId="76A2A0DC" w14:textId="77777777" w:rsidR="00BF7234" w:rsidRPr="00D24504" w:rsidRDefault="00BF7234" w:rsidP="00BF7234">
      <w:pPr>
        <w:tabs>
          <w:tab w:val="clear" w:pos="567"/>
        </w:tabs>
        <w:spacing w:line="240" w:lineRule="auto"/>
        <w:rPr>
          <w:szCs w:val="22"/>
          <w:lang w:val="lt-LT"/>
        </w:rPr>
      </w:pPr>
    </w:p>
    <w:p w14:paraId="58020B89"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lang w:val="lt-LT"/>
        </w:rPr>
      </w:pPr>
      <w:r w:rsidRPr="00D24504">
        <w:rPr>
          <w:b/>
          <w:szCs w:val="22"/>
          <w:lang w:val="lt-LT"/>
        </w:rPr>
        <w:t>4.</w:t>
      </w:r>
      <w:r w:rsidRPr="00D24504">
        <w:rPr>
          <w:b/>
          <w:szCs w:val="22"/>
          <w:lang w:val="lt-LT"/>
        </w:rPr>
        <w:tab/>
      </w:r>
      <w:r w:rsidRPr="00D24504">
        <w:rPr>
          <w:b/>
          <w:caps/>
          <w:szCs w:val="22"/>
          <w:lang w:val="lt-LT"/>
        </w:rPr>
        <w:t>serijos numeris</w:t>
      </w:r>
    </w:p>
    <w:p w14:paraId="61816B19" w14:textId="77777777" w:rsidR="00BF7234" w:rsidRPr="00D24504" w:rsidRDefault="00BF7234" w:rsidP="00BF7234">
      <w:pPr>
        <w:tabs>
          <w:tab w:val="clear" w:pos="567"/>
        </w:tabs>
        <w:spacing w:line="240" w:lineRule="auto"/>
        <w:ind w:right="113"/>
        <w:rPr>
          <w:szCs w:val="22"/>
          <w:lang w:val="lt-LT"/>
        </w:rPr>
      </w:pPr>
    </w:p>
    <w:p w14:paraId="3CF6803D" w14:textId="77777777" w:rsidR="00BF7234" w:rsidRPr="00D24504" w:rsidRDefault="00BF7234" w:rsidP="00BF7234">
      <w:pPr>
        <w:tabs>
          <w:tab w:val="clear" w:pos="567"/>
        </w:tabs>
        <w:spacing w:line="240" w:lineRule="auto"/>
        <w:ind w:right="113"/>
        <w:rPr>
          <w:szCs w:val="22"/>
          <w:lang w:val="lt-LT"/>
        </w:rPr>
      </w:pPr>
      <w:r w:rsidRPr="00D24504">
        <w:rPr>
          <w:szCs w:val="22"/>
          <w:lang w:val="lt-LT"/>
        </w:rPr>
        <w:t>Serija</w:t>
      </w:r>
    </w:p>
    <w:p w14:paraId="57A27C0D" w14:textId="77777777" w:rsidR="00BF7234" w:rsidRPr="00D24504" w:rsidRDefault="00BF7234" w:rsidP="00BF7234">
      <w:pPr>
        <w:tabs>
          <w:tab w:val="clear" w:pos="567"/>
        </w:tabs>
        <w:spacing w:line="240" w:lineRule="auto"/>
        <w:ind w:right="113"/>
        <w:rPr>
          <w:szCs w:val="22"/>
          <w:lang w:val="lt-LT"/>
        </w:rPr>
      </w:pPr>
    </w:p>
    <w:p w14:paraId="0F7DDB0A" w14:textId="77777777" w:rsidR="00BF7234" w:rsidRPr="00D24504" w:rsidRDefault="00BF7234" w:rsidP="00BF7234">
      <w:pPr>
        <w:tabs>
          <w:tab w:val="clear" w:pos="567"/>
        </w:tabs>
        <w:spacing w:line="240" w:lineRule="auto"/>
        <w:ind w:right="113"/>
        <w:rPr>
          <w:szCs w:val="22"/>
          <w:lang w:val="lt-LT"/>
        </w:rPr>
      </w:pPr>
    </w:p>
    <w:p w14:paraId="6A48B9B7"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lang w:val="lt-LT"/>
        </w:rPr>
      </w:pPr>
      <w:r w:rsidRPr="00D24504">
        <w:rPr>
          <w:b/>
          <w:szCs w:val="22"/>
          <w:lang w:val="lt-LT"/>
        </w:rPr>
        <w:t>5.</w:t>
      </w:r>
      <w:r w:rsidRPr="00D24504">
        <w:rPr>
          <w:b/>
          <w:szCs w:val="22"/>
          <w:lang w:val="lt-LT"/>
        </w:rPr>
        <w:tab/>
      </w:r>
      <w:r w:rsidRPr="00D24504">
        <w:rPr>
          <w:b/>
          <w:caps/>
          <w:szCs w:val="22"/>
          <w:lang w:val="lt-LT"/>
        </w:rPr>
        <w:t>kiekis</w:t>
      </w:r>
      <w:r w:rsidRPr="00D24504">
        <w:rPr>
          <w:b/>
          <w:szCs w:val="22"/>
          <w:lang w:val="lt-LT"/>
        </w:rPr>
        <w:t xml:space="preserve"> (MASĖ, TŪRIS ARBA VIENETAI)</w:t>
      </w:r>
    </w:p>
    <w:p w14:paraId="03098C55" w14:textId="77777777" w:rsidR="00BF7234" w:rsidRPr="00D24504" w:rsidRDefault="00BF7234" w:rsidP="00BF7234">
      <w:pPr>
        <w:tabs>
          <w:tab w:val="clear" w:pos="567"/>
        </w:tabs>
        <w:spacing w:line="240" w:lineRule="auto"/>
        <w:ind w:right="113"/>
        <w:rPr>
          <w:szCs w:val="22"/>
          <w:lang w:val="lt-LT"/>
        </w:rPr>
      </w:pPr>
    </w:p>
    <w:p w14:paraId="20594D1B" w14:textId="77777777" w:rsidR="00BF7234" w:rsidRPr="00D24504" w:rsidRDefault="00BF7234" w:rsidP="00BF7234">
      <w:pPr>
        <w:tabs>
          <w:tab w:val="clear" w:pos="567"/>
        </w:tabs>
        <w:spacing w:line="240" w:lineRule="auto"/>
        <w:ind w:right="113"/>
        <w:rPr>
          <w:szCs w:val="22"/>
          <w:lang w:val="lt-LT"/>
        </w:rPr>
      </w:pPr>
      <w:r w:rsidRPr="00D24504">
        <w:rPr>
          <w:szCs w:val="22"/>
          <w:lang w:val="lt-LT"/>
        </w:rPr>
        <w:t>500 mikrogramų</w:t>
      </w:r>
      <w:r w:rsidRPr="00D24504" w:rsidDel="00E04CCC">
        <w:rPr>
          <w:szCs w:val="22"/>
          <w:lang w:val="lt-LT"/>
        </w:rPr>
        <w:t xml:space="preserve"> </w:t>
      </w:r>
      <w:r w:rsidRPr="00D24504">
        <w:rPr>
          <w:szCs w:val="22"/>
          <w:lang w:val="lt-LT"/>
        </w:rPr>
        <w:t>eksametazimo</w:t>
      </w:r>
    </w:p>
    <w:p w14:paraId="1CEFCF71" w14:textId="77777777" w:rsidR="00BF7234" w:rsidRPr="00D24504" w:rsidRDefault="00BF7234" w:rsidP="00BF7234">
      <w:pPr>
        <w:tabs>
          <w:tab w:val="clear" w:pos="567"/>
        </w:tabs>
        <w:spacing w:line="240" w:lineRule="auto"/>
        <w:ind w:right="113"/>
        <w:rPr>
          <w:szCs w:val="22"/>
          <w:lang w:val="lt-LT"/>
        </w:rPr>
      </w:pPr>
    </w:p>
    <w:p w14:paraId="36F5E93C" w14:textId="77777777" w:rsidR="00BF7234" w:rsidRPr="00D24504" w:rsidRDefault="00BF7234" w:rsidP="00BF7234">
      <w:pPr>
        <w:tabs>
          <w:tab w:val="clear" w:pos="567"/>
        </w:tabs>
        <w:spacing w:line="240" w:lineRule="auto"/>
        <w:ind w:right="113"/>
        <w:rPr>
          <w:szCs w:val="22"/>
          <w:lang w:val="lt-LT"/>
        </w:rPr>
      </w:pPr>
    </w:p>
    <w:p w14:paraId="13016BB5" w14:textId="77777777" w:rsidR="00BF7234" w:rsidRPr="00BF7234" w:rsidRDefault="00BF7234" w:rsidP="00BF7234">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lang w:val="lt-LT"/>
        </w:rPr>
      </w:pPr>
      <w:r w:rsidRPr="00D24504">
        <w:rPr>
          <w:b/>
          <w:szCs w:val="22"/>
          <w:lang w:val="lt-LT"/>
        </w:rPr>
        <w:t>6.</w:t>
      </w:r>
      <w:r w:rsidRPr="00D24504">
        <w:rPr>
          <w:b/>
          <w:szCs w:val="22"/>
          <w:lang w:val="lt-LT"/>
        </w:rPr>
        <w:tab/>
        <w:t>KITA</w:t>
      </w:r>
    </w:p>
    <w:p w14:paraId="388DA81D" w14:textId="77777777" w:rsidR="00BF7234" w:rsidRPr="00D24504" w:rsidRDefault="00BF7234" w:rsidP="00BF7234">
      <w:pPr>
        <w:tabs>
          <w:tab w:val="clear" w:pos="567"/>
        </w:tabs>
        <w:spacing w:line="240" w:lineRule="auto"/>
        <w:rPr>
          <w:szCs w:val="22"/>
          <w:lang w:val="lt-LT"/>
        </w:rPr>
      </w:pPr>
    </w:p>
    <w:p w14:paraId="2D774491" w14:textId="77777777" w:rsidR="001878AF" w:rsidRPr="001878AF" w:rsidRDefault="001878AF" w:rsidP="001878AF">
      <w:pPr>
        <w:rPr>
          <w:szCs w:val="22"/>
        </w:rPr>
      </w:pPr>
      <w:r w:rsidRPr="001878AF">
        <w:rPr>
          <w:szCs w:val="22"/>
        </w:rPr>
        <w:t>GE Healthcare AS</w:t>
      </w:r>
      <w:r>
        <w:rPr>
          <w:szCs w:val="22"/>
        </w:rPr>
        <w:t xml:space="preserve">, </w:t>
      </w:r>
      <w:r w:rsidRPr="001878AF">
        <w:rPr>
          <w:szCs w:val="22"/>
        </w:rPr>
        <w:t>NO-0401 Oslo</w:t>
      </w:r>
      <w:r>
        <w:rPr>
          <w:szCs w:val="22"/>
        </w:rPr>
        <w:t xml:space="preserve">, </w:t>
      </w:r>
      <w:r w:rsidRPr="001878AF">
        <w:rPr>
          <w:szCs w:val="22"/>
        </w:rPr>
        <w:t>Norvegija</w:t>
      </w:r>
    </w:p>
    <w:p w14:paraId="538E34F5" w14:textId="77777777" w:rsidR="00BF7234" w:rsidRPr="00D24504" w:rsidRDefault="00BF7234" w:rsidP="00BF7234">
      <w:pPr>
        <w:rPr>
          <w:szCs w:val="22"/>
          <w:lang w:val="lt-LT"/>
        </w:rPr>
      </w:pPr>
    </w:p>
    <w:p w14:paraId="11928362" w14:textId="77777777" w:rsidR="00BF7234" w:rsidRPr="00D24504" w:rsidRDefault="00BF7234" w:rsidP="00BF7234">
      <w:pPr>
        <w:rPr>
          <w:szCs w:val="22"/>
          <w:lang w:val="lt-LT"/>
        </w:rPr>
      </w:pPr>
      <w:r w:rsidRPr="00D24504">
        <w:rPr>
          <w:szCs w:val="22"/>
          <w:u w:val="single"/>
          <w:lang w:val="lt-LT"/>
        </w:rPr>
        <w:t>Informacija ant etiketės, priklijuojama praskiedus preparatą</w:t>
      </w:r>
      <w:r w:rsidRPr="00D24504">
        <w:rPr>
          <w:szCs w:val="22"/>
          <w:lang w:val="lt-LT"/>
        </w:rPr>
        <w:t>:</w:t>
      </w:r>
    </w:p>
    <w:p w14:paraId="3CC6FB0D" w14:textId="77777777" w:rsidR="00BF7234" w:rsidRPr="00D24504" w:rsidRDefault="00BF7234" w:rsidP="00BF7234">
      <w:pPr>
        <w:rPr>
          <w:szCs w:val="22"/>
          <w:lang w:val="lt-LT"/>
        </w:rPr>
      </w:pPr>
      <w:r w:rsidRPr="00D24504">
        <w:rPr>
          <w:szCs w:val="22"/>
          <w:lang w:val="lt-LT"/>
        </w:rPr>
        <w:t>Ceretec</w:t>
      </w:r>
    </w:p>
    <w:p w14:paraId="389A0142" w14:textId="77777777" w:rsidR="00BF7234" w:rsidRPr="00D24504" w:rsidRDefault="00BF7234" w:rsidP="00BF7234">
      <w:pPr>
        <w:rPr>
          <w:szCs w:val="22"/>
          <w:lang w:val="lt-LT"/>
        </w:rPr>
      </w:pPr>
      <w:r w:rsidRPr="00D24504">
        <w:rPr>
          <w:szCs w:val="22"/>
          <w:lang w:val="lt-LT"/>
        </w:rPr>
        <w:t>Technecio [</w:t>
      </w:r>
      <w:r w:rsidRPr="00D24504">
        <w:rPr>
          <w:szCs w:val="22"/>
          <w:vertAlign w:val="superscript"/>
          <w:lang w:val="lt-LT"/>
        </w:rPr>
        <w:t>99m</w:t>
      </w:r>
      <w:r w:rsidRPr="00D24504">
        <w:rPr>
          <w:szCs w:val="22"/>
          <w:lang w:val="lt-LT"/>
        </w:rPr>
        <w:t>Tc] eksametazimo injekcinis tirpalas</w:t>
      </w:r>
    </w:p>
    <w:p w14:paraId="072F0B29" w14:textId="77777777" w:rsidR="00BF7234" w:rsidRPr="00D24504" w:rsidRDefault="00BF7234" w:rsidP="00BF7234">
      <w:pPr>
        <w:tabs>
          <w:tab w:val="clear" w:pos="567"/>
        </w:tabs>
        <w:rPr>
          <w:szCs w:val="22"/>
          <w:lang w:val="lt-LT"/>
        </w:rPr>
      </w:pPr>
      <w:r w:rsidRPr="00D24504">
        <w:rPr>
          <w:szCs w:val="22"/>
          <w:vertAlign w:val="superscript"/>
          <w:lang w:val="lt-LT"/>
        </w:rPr>
        <w:t>99m</w:t>
      </w:r>
      <w:r w:rsidRPr="00D24504">
        <w:rPr>
          <w:szCs w:val="22"/>
          <w:lang w:val="lt-LT"/>
        </w:rPr>
        <w:t>Tc................................MBq/mCi</w:t>
      </w:r>
    </w:p>
    <w:p w14:paraId="32CBD0A1" w14:textId="77777777" w:rsidR="00BF7234" w:rsidRPr="00D24504" w:rsidRDefault="00BF7234" w:rsidP="00BF7234">
      <w:pPr>
        <w:tabs>
          <w:tab w:val="clear" w:pos="567"/>
        </w:tabs>
        <w:rPr>
          <w:szCs w:val="22"/>
          <w:lang w:val="lt-LT"/>
        </w:rPr>
      </w:pPr>
      <w:r w:rsidRPr="00D24504">
        <w:rPr>
          <w:szCs w:val="22"/>
          <w:lang w:val="lt-LT"/>
        </w:rPr>
        <w:t>.........................................ml</w:t>
      </w:r>
    </w:p>
    <w:p w14:paraId="500F74D2" w14:textId="77777777" w:rsidR="00BF7234" w:rsidRPr="00D24504" w:rsidRDefault="00BF7234" w:rsidP="00BF7234">
      <w:pPr>
        <w:tabs>
          <w:tab w:val="clear" w:pos="567"/>
        </w:tabs>
        <w:rPr>
          <w:szCs w:val="22"/>
          <w:lang w:val="lt-LT"/>
        </w:rPr>
      </w:pPr>
      <w:r w:rsidRPr="00D24504">
        <w:rPr>
          <w:szCs w:val="22"/>
          <w:lang w:val="lt-LT"/>
        </w:rPr>
        <w:t>.........................................val.</w:t>
      </w:r>
    </w:p>
    <w:p w14:paraId="7C018F4D" w14:textId="77777777" w:rsidR="00BF7234" w:rsidRPr="00D24504" w:rsidRDefault="00BF7234" w:rsidP="00BF7234">
      <w:pPr>
        <w:tabs>
          <w:tab w:val="clear" w:pos="567"/>
        </w:tabs>
        <w:rPr>
          <w:szCs w:val="22"/>
          <w:lang w:val="lt-LT"/>
        </w:rPr>
      </w:pPr>
      <w:r w:rsidRPr="00E911D0">
        <w:rPr>
          <w:szCs w:val="22"/>
          <w:lang w:val="lt-LT"/>
        </w:rPr>
        <w:t>........................................</w:t>
      </w:r>
      <w:r w:rsidRPr="00A4402F">
        <w:rPr>
          <w:szCs w:val="22"/>
          <w:lang w:val="lt-LT"/>
        </w:rPr>
        <w:t>{DD/mm/MMMM}</w:t>
      </w:r>
    </w:p>
    <w:p w14:paraId="62E37634" w14:textId="77777777" w:rsidR="00BF7234" w:rsidRPr="00D24504" w:rsidRDefault="00BF7234" w:rsidP="00BF7234">
      <w:pPr>
        <w:tabs>
          <w:tab w:val="clear" w:pos="567"/>
        </w:tabs>
        <w:spacing w:line="240" w:lineRule="auto"/>
        <w:rPr>
          <w:szCs w:val="22"/>
          <w:lang w:val="lt-LT"/>
        </w:rPr>
      </w:pPr>
      <w:r w:rsidRPr="00D24504">
        <w:rPr>
          <w:szCs w:val="22"/>
          <w:lang w:val="lt-LT"/>
        </w:rPr>
        <w:t>Radioaktyvu</w:t>
      </w:r>
    </w:p>
    <w:p w14:paraId="4B3AA532" w14:textId="77777777" w:rsidR="00C63715" w:rsidRDefault="00C63715" w:rsidP="00C63715">
      <w:pPr>
        <w:rPr>
          <w:szCs w:val="22"/>
          <w:lang w:val="lt-LT"/>
        </w:rPr>
      </w:pPr>
      <w:r w:rsidRPr="00D24504">
        <w:rPr>
          <w:szCs w:val="22"/>
          <w:lang w:val="lt-LT"/>
        </w:rPr>
        <w:t xml:space="preserve">GE Healthcare </w:t>
      </w:r>
      <w:r>
        <w:rPr>
          <w:szCs w:val="22"/>
          <w:lang w:val="lt-LT"/>
        </w:rPr>
        <w:t>AS, Nycoveien 1,</w:t>
      </w:r>
      <w:r w:rsidRPr="00D24504">
        <w:rPr>
          <w:szCs w:val="22"/>
          <w:lang w:val="lt-LT"/>
        </w:rPr>
        <w:t xml:space="preserve"> </w:t>
      </w:r>
    </w:p>
    <w:p w14:paraId="23E0561E" w14:textId="77777777" w:rsidR="00C63715" w:rsidRPr="00D24504" w:rsidRDefault="00C63715" w:rsidP="00C63715">
      <w:pPr>
        <w:rPr>
          <w:szCs w:val="22"/>
          <w:lang w:val="lt-LT"/>
        </w:rPr>
      </w:pPr>
      <w:r>
        <w:rPr>
          <w:szCs w:val="22"/>
          <w:lang w:val="lt-LT"/>
        </w:rPr>
        <w:t>NO-0485 Oslo, Norvegija</w:t>
      </w:r>
    </w:p>
    <w:p w14:paraId="70548667" w14:textId="77777777" w:rsidR="00BF7234" w:rsidRPr="00D24504" w:rsidRDefault="00BF7234" w:rsidP="00BF7234">
      <w:pPr>
        <w:tabs>
          <w:tab w:val="clear" w:pos="567"/>
        </w:tabs>
        <w:spacing w:line="240" w:lineRule="auto"/>
        <w:rPr>
          <w:szCs w:val="22"/>
          <w:lang w:val="lt-LT"/>
        </w:rPr>
      </w:pPr>
      <w:r w:rsidRPr="00D24504">
        <w:rPr>
          <w:szCs w:val="22"/>
          <w:lang w:val="lt-LT"/>
        </w:rPr>
        <w:br w:type="page"/>
      </w:r>
    </w:p>
    <w:p w14:paraId="75B4FE86" w14:textId="77777777" w:rsidR="00BF7234" w:rsidRPr="00D24504" w:rsidRDefault="00BF7234" w:rsidP="00BF7234">
      <w:pPr>
        <w:tabs>
          <w:tab w:val="clear" w:pos="567"/>
        </w:tabs>
        <w:spacing w:line="240" w:lineRule="auto"/>
        <w:jc w:val="center"/>
        <w:rPr>
          <w:szCs w:val="22"/>
          <w:lang w:val="lt-LT"/>
        </w:rPr>
      </w:pPr>
    </w:p>
    <w:p w14:paraId="3B95441B" w14:textId="77777777" w:rsidR="00BF7234" w:rsidRPr="00D24504" w:rsidRDefault="00BF7234" w:rsidP="00BF7234">
      <w:pPr>
        <w:tabs>
          <w:tab w:val="clear" w:pos="567"/>
        </w:tabs>
        <w:spacing w:line="240" w:lineRule="auto"/>
        <w:jc w:val="center"/>
        <w:rPr>
          <w:szCs w:val="22"/>
          <w:lang w:val="lt-LT"/>
        </w:rPr>
      </w:pPr>
    </w:p>
    <w:p w14:paraId="68628929" w14:textId="77777777" w:rsidR="00BF7234" w:rsidRPr="00D24504" w:rsidRDefault="00BF7234" w:rsidP="00BF7234">
      <w:pPr>
        <w:tabs>
          <w:tab w:val="clear" w:pos="567"/>
        </w:tabs>
        <w:spacing w:line="240" w:lineRule="auto"/>
        <w:jc w:val="center"/>
        <w:rPr>
          <w:szCs w:val="22"/>
          <w:lang w:val="lt-LT"/>
        </w:rPr>
      </w:pPr>
    </w:p>
    <w:p w14:paraId="2734E36E" w14:textId="77777777" w:rsidR="00BF7234" w:rsidRPr="00D24504" w:rsidRDefault="00BF7234" w:rsidP="00BF7234">
      <w:pPr>
        <w:tabs>
          <w:tab w:val="clear" w:pos="567"/>
        </w:tabs>
        <w:spacing w:line="240" w:lineRule="auto"/>
        <w:jc w:val="center"/>
        <w:rPr>
          <w:szCs w:val="22"/>
          <w:lang w:val="lt-LT"/>
        </w:rPr>
      </w:pPr>
    </w:p>
    <w:p w14:paraId="3305BE44" w14:textId="77777777" w:rsidR="00BF7234" w:rsidRPr="00D24504" w:rsidRDefault="00BF7234" w:rsidP="00BF7234">
      <w:pPr>
        <w:tabs>
          <w:tab w:val="clear" w:pos="567"/>
        </w:tabs>
        <w:spacing w:line="240" w:lineRule="auto"/>
        <w:jc w:val="center"/>
        <w:rPr>
          <w:szCs w:val="22"/>
          <w:lang w:val="lt-LT"/>
        </w:rPr>
      </w:pPr>
    </w:p>
    <w:p w14:paraId="7E60FF3B" w14:textId="77777777" w:rsidR="00BF7234" w:rsidRPr="00D24504" w:rsidRDefault="00BF7234" w:rsidP="00BF7234">
      <w:pPr>
        <w:tabs>
          <w:tab w:val="clear" w:pos="567"/>
        </w:tabs>
        <w:spacing w:line="240" w:lineRule="auto"/>
        <w:jc w:val="center"/>
        <w:rPr>
          <w:szCs w:val="22"/>
          <w:lang w:val="lt-LT"/>
        </w:rPr>
      </w:pPr>
    </w:p>
    <w:p w14:paraId="6A2C740A" w14:textId="77777777" w:rsidR="00BF7234" w:rsidRPr="00D24504" w:rsidRDefault="00BF7234" w:rsidP="00BF7234">
      <w:pPr>
        <w:tabs>
          <w:tab w:val="clear" w:pos="567"/>
        </w:tabs>
        <w:spacing w:line="240" w:lineRule="auto"/>
        <w:jc w:val="center"/>
        <w:rPr>
          <w:szCs w:val="22"/>
          <w:lang w:val="lt-LT"/>
        </w:rPr>
      </w:pPr>
    </w:p>
    <w:p w14:paraId="466C9C58" w14:textId="77777777" w:rsidR="00BF7234" w:rsidRPr="00D24504" w:rsidRDefault="00BF7234" w:rsidP="00BF7234">
      <w:pPr>
        <w:tabs>
          <w:tab w:val="clear" w:pos="567"/>
        </w:tabs>
        <w:spacing w:line="240" w:lineRule="auto"/>
        <w:jc w:val="center"/>
        <w:rPr>
          <w:szCs w:val="22"/>
          <w:lang w:val="lt-LT"/>
        </w:rPr>
      </w:pPr>
    </w:p>
    <w:p w14:paraId="4FB6A759" w14:textId="77777777" w:rsidR="00BF7234" w:rsidRPr="00D24504" w:rsidRDefault="00BF7234" w:rsidP="00BF7234">
      <w:pPr>
        <w:tabs>
          <w:tab w:val="clear" w:pos="567"/>
        </w:tabs>
        <w:spacing w:line="240" w:lineRule="auto"/>
        <w:jc w:val="center"/>
        <w:rPr>
          <w:szCs w:val="22"/>
          <w:lang w:val="lt-LT"/>
        </w:rPr>
      </w:pPr>
    </w:p>
    <w:p w14:paraId="2D3ED0D5" w14:textId="77777777" w:rsidR="00BF7234" w:rsidRPr="00D24504" w:rsidRDefault="00BF7234" w:rsidP="00BF7234">
      <w:pPr>
        <w:tabs>
          <w:tab w:val="clear" w:pos="567"/>
        </w:tabs>
        <w:spacing w:line="240" w:lineRule="auto"/>
        <w:jc w:val="center"/>
        <w:rPr>
          <w:szCs w:val="22"/>
          <w:lang w:val="lt-LT"/>
        </w:rPr>
      </w:pPr>
    </w:p>
    <w:p w14:paraId="5DDE4A80" w14:textId="77777777" w:rsidR="00BF7234" w:rsidRPr="00D24504" w:rsidRDefault="00BF7234" w:rsidP="00BF7234">
      <w:pPr>
        <w:tabs>
          <w:tab w:val="clear" w:pos="567"/>
        </w:tabs>
        <w:spacing w:line="240" w:lineRule="auto"/>
        <w:jc w:val="center"/>
        <w:rPr>
          <w:szCs w:val="22"/>
          <w:lang w:val="lt-LT"/>
        </w:rPr>
      </w:pPr>
    </w:p>
    <w:p w14:paraId="33DD0983" w14:textId="77777777" w:rsidR="00BF7234" w:rsidRPr="00D24504" w:rsidRDefault="00BF7234" w:rsidP="00BF7234">
      <w:pPr>
        <w:tabs>
          <w:tab w:val="clear" w:pos="567"/>
        </w:tabs>
        <w:spacing w:line="240" w:lineRule="auto"/>
        <w:jc w:val="center"/>
        <w:rPr>
          <w:szCs w:val="22"/>
          <w:lang w:val="lt-LT"/>
        </w:rPr>
      </w:pPr>
    </w:p>
    <w:p w14:paraId="41C2A77A" w14:textId="77777777" w:rsidR="00BF7234" w:rsidRPr="00D24504" w:rsidRDefault="00BF7234" w:rsidP="00BF7234">
      <w:pPr>
        <w:tabs>
          <w:tab w:val="clear" w:pos="567"/>
        </w:tabs>
        <w:spacing w:line="240" w:lineRule="auto"/>
        <w:jc w:val="center"/>
        <w:rPr>
          <w:szCs w:val="22"/>
          <w:lang w:val="lt-LT"/>
        </w:rPr>
      </w:pPr>
    </w:p>
    <w:p w14:paraId="639FD8B2" w14:textId="77777777" w:rsidR="00BF7234" w:rsidRPr="00D24504" w:rsidRDefault="00BF7234" w:rsidP="00BF7234">
      <w:pPr>
        <w:tabs>
          <w:tab w:val="clear" w:pos="567"/>
        </w:tabs>
        <w:spacing w:line="240" w:lineRule="auto"/>
        <w:jc w:val="center"/>
        <w:rPr>
          <w:szCs w:val="22"/>
          <w:lang w:val="lt-LT"/>
        </w:rPr>
      </w:pPr>
    </w:p>
    <w:p w14:paraId="06491BA7" w14:textId="77777777" w:rsidR="00BF7234" w:rsidRPr="00D24504" w:rsidRDefault="00BF7234" w:rsidP="00BF7234">
      <w:pPr>
        <w:tabs>
          <w:tab w:val="clear" w:pos="567"/>
        </w:tabs>
        <w:spacing w:line="240" w:lineRule="auto"/>
        <w:jc w:val="center"/>
        <w:rPr>
          <w:szCs w:val="22"/>
          <w:lang w:val="lt-LT"/>
        </w:rPr>
      </w:pPr>
    </w:p>
    <w:p w14:paraId="3DB69A3A" w14:textId="77777777" w:rsidR="00BF7234" w:rsidRPr="00D24504" w:rsidRDefault="00BF7234" w:rsidP="00BF7234">
      <w:pPr>
        <w:tabs>
          <w:tab w:val="clear" w:pos="567"/>
        </w:tabs>
        <w:spacing w:line="240" w:lineRule="auto"/>
        <w:jc w:val="center"/>
        <w:rPr>
          <w:szCs w:val="22"/>
          <w:lang w:val="lt-LT"/>
        </w:rPr>
      </w:pPr>
    </w:p>
    <w:p w14:paraId="214784A1" w14:textId="77777777" w:rsidR="00BF7234" w:rsidRPr="00D24504" w:rsidRDefault="00BF7234" w:rsidP="00BF7234">
      <w:pPr>
        <w:tabs>
          <w:tab w:val="clear" w:pos="567"/>
        </w:tabs>
        <w:spacing w:line="240" w:lineRule="auto"/>
        <w:jc w:val="center"/>
        <w:rPr>
          <w:szCs w:val="22"/>
          <w:lang w:val="lt-LT"/>
        </w:rPr>
      </w:pPr>
    </w:p>
    <w:p w14:paraId="4FB7DAFF" w14:textId="77777777" w:rsidR="00BF7234" w:rsidRPr="00D24504" w:rsidRDefault="00BF7234" w:rsidP="00BF7234">
      <w:pPr>
        <w:tabs>
          <w:tab w:val="clear" w:pos="567"/>
        </w:tabs>
        <w:spacing w:line="240" w:lineRule="auto"/>
        <w:jc w:val="center"/>
        <w:rPr>
          <w:szCs w:val="22"/>
          <w:lang w:val="lt-LT"/>
        </w:rPr>
      </w:pPr>
    </w:p>
    <w:p w14:paraId="5B593F8D" w14:textId="77777777" w:rsidR="00BF7234" w:rsidRPr="00D24504" w:rsidRDefault="00BF7234" w:rsidP="00BF7234">
      <w:pPr>
        <w:tabs>
          <w:tab w:val="clear" w:pos="567"/>
        </w:tabs>
        <w:spacing w:line="240" w:lineRule="auto"/>
        <w:jc w:val="center"/>
        <w:rPr>
          <w:szCs w:val="22"/>
          <w:lang w:val="lt-LT"/>
        </w:rPr>
      </w:pPr>
    </w:p>
    <w:p w14:paraId="09E7F90A" w14:textId="77777777" w:rsidR="00BF7234" w:rsidRPr="00D24504" w:rsidRDefault="00BF7234" w:rsidP="00BF7234">
      <w:pPr>
        <w:tabs>
          <w:tab w:val="clear" w:pos="567"/>
        </w:tabs>
        <w:spacing w:line="240" w:lineRule="auto"/>
        <w:jc w:val="center"/>
        <w:rPr>
          <w:szCs w:val="22"/>
          <w:lang w:val="lt-LT"/>
        </w:rPr>
      </w:pPr>
    </w:p>
    <w:p w14:paraId="2349AEEE" w14:textId="77777777" w:rsidR="00BF7234" w:rsidRPr="00D24504" w:rsidRDefault="00BF7234" w:rsidP="00BF7234">
      <w:pPr>
        <w:tabs>
          <w:tab w:val="clear" w:pos="567"/>
        </w:tabs>
        <w:spacing w:line="240" w:lineRule="auto"/>
        <w:jc w:val="center"/>
        <w:rPr>
          <w:szCs w:val="22"/>
          <w:lang w:val="lt-LT"/>
        </w:rPr>
      </w:pPr>
    </w:p>
    <w:p w14:paraId="5CC8A013" w14:textId="77777777" w:rsidR="00BF7234" w:rsidRPr="00D24504" w:rsidRDefault="00BF7234" w:rsidP="00BF7234">
      <w:pPr>
        <w:tabs>
          <w:tab w:val="clear" w:pos="567"/>
        </w:tabs>
        <w:spacing w:line="240" w:lineRule="auto"/>
        <w:jc w:val="center"/>
        <w:rPr>
          <w:szCs w:val="22"/>
          <w:lang w:val="lt-LT"/>
        </w:rPr>
      </w:pPr>
    </w:p>
    <w:p w14:paraId="17B1DAE9" w14:textId="77777777" w:rsidR="00BF7234" w:rsidRDefault="00BF7234" w:rsidP="00BF7234">
      <w:pPr>
        <w:tabs>
          <w:tab w:val="clear" w:pos="567"/>
        </w:tabs>
        <w:spacing w:line="240" w:lineRule="auto"/>
        <w:jc w:val="center"/>
        <w:outlineLvl w:val="0"/>
        <w:rPr>
          <w:b/>
          <w:szCs w:val="22"/>
          <w:lang w:val="lt-LT"/>
        </w:rPr>
      </w:pPr>
    </w:p>
    <w:p w14:paraId="1D27E69A" w14:textId="77777777" w:rsidR="00BF7234" w:rsidRPr="00D24504" w:rsidRDefault="00BF7234" w:rsidP="00BF7234">
      <w:pPr>
        <w:tabs>
          <w:tab w:val="clear" w:pos="567"/>
        </w:tabs>
        <w:spacing w:line="240" w:lineRule="auto"/>
        <w:jc w:val="center"/>
        <w:outlineLvl w:val="0"/>
        <w:rPr>
          <w:szCs w:val="22"/>
          <w:lang w:val="lt-LT"/>
        </w:rPr>
      </w:pPr>
      <w:r w:rsidRPr="00D24504">
        <w:rPr>
          <w:b/>
          <w:szCs w:val="22"/>
          <w:lang w:val="lt-LT"/>
        </w:rPr>
        <w:t>B. PAKUOTĖS LAPELIS</w:t>
      </w:r>
    </w:p>
    <w:p w14:paraId="1EC66023" w14:textId="77777777" w:rsidR="00BF7234" w:rsidRPr="00D24504" w:rsidRDefault="00BF7234" w:rsidP="00BF7234">
      <w:pPr>
        <w:tabs>
          <w:tab w:val="clear" w:pos="567"/>
        </w:tabs>
        <w:spacing w:line="240" w:lineRule="auto"/>
        <w:jc w:val="center"/>
        <w:rPr>
          <w:szCs w:val="22"/>
          <w:lang w:val="lt-LT"/>
        </w:rPr>
      </w:pPr>
    </w:p>
    <w:p w14:paraId="3B62EF6A" w14:textId="77777777" w:rsidR="00BF7234" w:rsidRPr="00D24504" w:rsidRDefault="00BF7234" w:rsidP="00BF7234">
      <w:pPr>
        <w:tabs>
          <w:tab w:val="clear" w:pos="567"/>
        </w:tabs>
        <w:spacing w:line="240" w:lineRule="auto"/>
        <w:jc w:val="center"/>
        <w:outlineLvl w:val="0"/>
        <w:rPr>
          <w:b/>
          <w:szCs w:val="22"/>
          <w:lang w:val="lt-LT"/>
        </w:rPr>
      </w:pPr>
      <w:r w:rsidRPr="00D24504">
        <w:rPr>
          <w:b/>
          <w:szCs w:val="22"/>
          <w:lang w:val="lt-LT"/>
        </w:rPr>
        <w:br w:type="page"/>
      </w:r>
      <w:r w:rsidRPr="00D24504">
        <w:rPr>
          <w:b/>
          <w:caps/>
          <w:szCs w:val="22"/>
          <w:lang w:val="lt-LT"/>
        </w:rPr>
        <w:lastRenderedPageBreak/>
        <w:t>P</w:t>
      </w:r>
      <w:r w:rsidRPr="00D24504">
        <w:rPr>
          <w:b/>
          <w:szCs w:val="22"/>
          <w:lang w:val="lt-LT"/>
        </w:rPr>
        <w:t>akuotės lapelis: informacija vartotojui</w:t>
      </w:r>
    </w:p>
    <w:p w14:paraId="5D878109" w14:textId="77777777" w:rsidR="00BF7234" w:rsidRPr="00D24504" w:rsidRDefault="00BF7234" w:rsidP="00BF7234">
      <w:pPr>
        <w:tabs>
          <w:tab w:val="clear" w:pos="567"/>
        </w:tabs>
        <w:spacing w:line="240" w:lineRule="auto"/>
        <w:jc w:val="center"/>
        <w:outlineLvl w:val="0"/>
        <w:rPr>
          <w:b/>
          <w:szCs w:val="22"/>
          <w:lang w:val="lt-LT"/>
        </w:rPr>
      </w:pPr>
    </w:p>
    <w:p w14:paraId="326E13B5" w14:textId="77777777" w:rsidR="00BF7234" w:rsidRPr="00D24504" w:rsidRDefault="00BF7234" w:rsidP="00BF7234">
      <w:pPr>
        <w:tabs>
          <w:tab w:val="clear" w:pos="567"/>
        </w:tabs>
        <w:spacing w:line="240" w:lineRule="auto"/>
        <w:jc w:val="center"/>
        <w:rPr>
          <w:szCs w:val="22"/>
          <w:lang w:val="lt-LT"/>
        </w:rPr>
      </w:pPr>
      <w:r w:rsidRPr="00D24504">
        <w:rPr>
          <w:b/>
          <w:szCs w:val="22"/>
          <w:lang w:val="lt-LT"/>
        </w:rPr>
        <w:t>Ceretec 500 mikrogramų</w:t>
      </w:r>
      <w:r w:rsidRPr="00D24504">
        <w:rPr>
          <w:b/>
          <w:bCs/>
          <w:szCs w:val="22"/>
          <w:lang w:val="lt-LT"/>
        </w:rPr>
        <w:t xml:space="preserve"> rinkinys radiofarmaciniam preparatui</w:t>
      </w:r>
    </w:p>
    <w:p w14:paraId="43F6CDA3" w14:textId="2D81D29D" w:rsidR="00BF7234" w:rsidRPr="00D24504" w:rsidRDefault="00267EE4" w:rsidP="00BF7234">
      <w:pPr>
        <w:tabs>
          <w:tab w:val="clear" w:pos="567"/>
        </w:tabs>
        <w:spacing w:line="240" w:lineRule="auto"/>
        <w:jc w:val="center"/>
        <w:rPr>
          <w:szCs w:val="22"/>
          <w:lang w:val="lt-LT"/>
        </w:rPr>
      </w:pPr>
      <w:r>
        <w:rPr>
          <w:szCs w:val="22"/>
          <w:lang w:val="lt-LT"/>
        </w:rPr>
        <w:t>e</w:t>
      </w:r>
      <w:r w:rsidR="00BF7234" w:rsidRPr="00D24504">
        <w:rPr>
          <w:szCs w:val="22"/>
          <w:lang w:val="lt-LT"/>
        </w:rPr>
        <w:t>ksametazimas</w:t>
      </w:r>
    </w:p>
    <w:p w14:paraId="6E3BB99C" w14:textId="77777777" w:rsidR="00BF7234" w:rsidRPr="00D24504" w:rsidRDefault="00BF7234" w:rsidP="00BF7234">
      <w:pPr>
        <w:tabs>
          <w:tab w:val="clear" w:pos="567"/>
        </w:tabs>
        <w:spacing w:line="240" w:lineRule="auto"/>
        <w:jc w:val="center"/>
        <w:rPr>
          <w:szCs w:val="22"/>
          <w:lang w:val="lt-LT"/>
        </w:rPr>
      </w:pPr>
    </w:p>
    <w:p w14:paraId="044C75E2" w14:textId="77777777" w:rsidR="00BF7234" w:rsidRPr="00D24504" w:rsidRDefault="00BF7234" w:rsidP="00BF7234">
      <w:pPr>
        <w:tabs>
          <w:tab w:val="clear" w:pos="567"/>
          <w:tab w:val="left" w:pos="0"/>
        </w:tabs>
        <w:rPr>
          <w:b/>
          <w:szCs w:val="22"/>
          <w:lang w:val="lt-LT"/>
        </w:rPr>
      </w:pPr>
      <w:r w:rsidRPr="00D24504">
        <w:rPr>
          <w:b/>
          <w:szCs w:val="22"/>
          <w:lang w:val="lt-LT"/>
        </w:rPr>
        <w:t>Atidžiai perskaitykite visą šį lapelį, prieš pradėdami vartoti vaistą, nes jame pateikiama Jums svarbi informacija.</w:t>
      </w:r>
    </w:p>
    <w:p w14:paraId="04531B46" w14:textId="77777777" w:rsidR="00BF7234" w:rsidRPr="00D24504" w:rsidRDefault="00BF7234" w:rsidP="00BF7234">
      <w:pPr>
        <w:ind w:left="567" w:hanging="567"/>
        <w:rPr>
          <w:szCs w:val="22"/>
          <w:lang w:val="lt-LT"/>
        </w:rPr>
      </w:pPr>
      <w:r w:rsidRPr="00D24504">
        <w:rPr>
          <w:szCs w:val="22"/>
          <w:lang w:val="lt-LT"/>
        </w:rPr>
        <w:t>-</w:t>
      </w:r>
      <w:r w:rsidRPr="00D24504">
        <w:rPr>
          <w:szCs w:val="22"/>
          <w:lang w:val="lt-LT"/>
        </w:rPr>
        <w:tab/>
        <w:t>Neišmeskite šio lapelio, nes vėl gali prireikti jį perskaityti.</w:t>
      </w:r>
    </w:p>
    <w:p w14:paraId="0349FA71" w14:textId="77777777" w:rsidR="00BF7234" w:rsidRPr="00D24504" w:rsidRDefault="00BF7234" w:rsidP="00BF7234">
      <w:pPr>
        <w:ind w:left="567" w:hanging="567"/>
        <w:rPr>
          <w:szCs w:val="22"/>
          <w:lang w:val="lt-LT"/>
        </w:rPr>
      </w:pPr>
      <w:r w:rsidRPr="00D24504">
        <w:rPr>
          <w:szCs w:val="22"/>
          <w:lang w:val="lt-LT"/>
        </w:rPr>
        <w:t>-</w:t>
      </w:r>
      <w:r w:rsidRPr="00D24504">
        <w:rPr>
          <w:szCs w:val="22"/>
          <w:lang w:val="lt-LT"/>
        </w:rPr>
        <w:tab/>
        <w:t xml:space="preserve">Jeigu kiltų daugiau klausimų, kreipkitės į </w:t>
      </w:r>
      <w:r w:rsidRPr="005E6742">
        <w:rPr>
          <w:szCs w:val="22"/>
          <w:lang w:val="lt-LT"/>
        </w:rPr>
        <w:t xml:space="preserve">branduolinės medicinos </w:t>
      </w:r>
      <w:r w:rsidRPr="00D24504">
        <w:rPr>
          <w:szCs w:val="22"/>
          <w:lang w:val="lt-LT"/>
        </w:rPr>
        <w:t>gydytoją.</w:t>
      </w:r>
    </w:p>
    <w:p w14:paraId="48196265" w14:textId="77777777" w:rsidR="00BF7234" w:rsidRPr="00D24504" w:rsidRDefault="00BF7234" w:rsidP="00BF7234">
      <w:pPr>
        <w:numPr>
          <w:ilvl w:val="0"/>
          <w:numId w:val="1"/>
        </w:numPr>
        <w:ind w:left="567" w:hanging="567"/>
        <w:rPr>
          <w:szCs w:val="22"/>
          <w:lang w:val="lt-LT"/>
        </w:rPr>
      </w:pPr>
      <w:r w:rsidRPr="00D24504">
        <w:rPr>
          <w:szCs w:val="22"/>
          <w:lang w:val="lt-LT"/>
        </w:rPr>
        <w:t xml:space="preserve">Jeigu pasireiškė šalutinis poveikis (net jeigu jis šiame lapelyje nenurodytas), kreipkitės į </w:t>
      </w:r>
      <w:r w:rsidRPr="005E6742">
        <w:rPr>
          <w:szCs w:val="22"/>
          <w:lang w:val="lt-LT"/>
        </w:rPr>
        <w:t xml:space="preserve">branduolinės medicinos </w:t>
      </w:r>
      <w:r w:rsidRPr="00D24504">
        <w:rPr>
          <w:szCs w:val="22"/>
          <w:lang w:val="lt-LT"/>
        </w:rPr>
        <w:t>gydytoją. Žr. 4 skyrių.</w:t>
      </w:r>
    </w:p>
    <w:p w14:paraId="10E09004" w14:textId="77777777" w:rsidR="00BF7234" w:rsidRPr="00D24504" w:rsidRDefault="00BF7234" w:rsidP="00BF7234">
      <w:pPr>
        <w:tabs>
          <w:tab w:val="clear" w:pos="567"/>
        </w:tabs>
        <w:spacing w:line="240" w:lineRule="auto"/>
        <w:ind w:right="-2"/>
        <w:rPr>
          <w:szCs w:val="22"/>
          <w:lang w:val="lt-LT"/>
        </w:rPr>
      </w:pPr>
    </w:p>
    <w:p w14:paraId="1201B356" w14:textId="77777777" w:rsidR="00BF7234" w:rsidRPr="00D24504" w:rsidRDefault="00BF7234" w:rsidP="00BF7234">
      <w:pPr>
        <w:numPr>
          <w:ilvl w:val="12"/>
          <w:numId w:val="0"/>
        </w:numPr>
        <w:tabs>
          <w:tab w:val="clear" w:pos="567"/>
        </w:tabs>
        <w:spacing w:line="240" w:lineRule="auto"/>
        <w:ind w:right="-2"/>
        <w:outlineLvl w:val="0"/>
        <w:rPr>
          <w:b/>
          <w:szCs w:val="22"/>
          <w:lang w:val="lt-LT"/>
        </w:rPr>
      </w:pPr>
    </w:p>
    <w:p w14:paraId="6649A176" w14:textId="77777777" w:rsidR="00BF7234" w:rsidRPr="00D24504" w:rsidRDefault="00BF7234" w:rsidP="00BF7234">
      <w:pPr>
        <w:ind w:left="567" w:hanging="567"/>
        <w:rPr>
          <w:b/>
          <w:szCs w:val="22"/>
          <w:lang w:val="lt-LT"/>
        </w:rPr>
      </w:pPr>
      <w:r w:rsidRPr="00D24504">
        <w:rPr>
          <w:b/>
          <w:szCs w:val="22"/>
          <w:lang w:val="lt-LT"/>
        </w:rPr>
        <w:t>Apie ką rašoma šiame lapelyje?</w:t>
      </w:r>
    </w:p>
    <w:p w14:paraId="31C4270D" w14:textId="77777777" w:rsidR="00BF7234" w:rsidRPr="00D24504" w:rsidRDefault="00BF7234" w:rsidP="00BF7234">
      <w:pPr>
        <w:ind w:left="567" w:hanging="567"/>
        <w:rPr>
          <w:szCs w:val="22"/>
          <w:lang w:val="lt-LT"/>
        </w:rPr>
      </w:pPr>
      <w:r w:rsidRPr="00D24504">
        <w:rPr>
          <w:szCs w:val="22"/>
          <w:lang w:val="lt-LT"/>
        </w:rPr>
        <w:t>1.</w:t>
      </w:r>
      <w:r w:rsidRPr="00D24504">
        <w:rPr>
          <w:szCs w:val="22"/>
          <w:lang w:val="lt-LT"/>
        </w:rPr>
        <w:tab/>
        <w:t>Kas yra Ceretec ir kam jis vartojamas</w:t>
      </w:r>
    </w:p>
    <w:p w14:paraId="4D1AE8E0" w14:textId="77777777" w:rsidR="00BF7234" w:rsidRPr="00D24504" w:rsidRDefault="00BF7234" w:rsidP="00BF7234">
      <w:pPr>
        <w:ind w:left="567" w:hanging="567"/>
        <w:rPr>
          <w:szCs w:val="22"/>
          <w:lang w:val="lt-LT"/>
        </w:rPr>
      </w:pPr>
      <w:r w:rsidRPr="00D24504">
        <w:rPr>
          <w:szCs w:val="22"/>
          <w:lang w:val="lt-LT"/>
        </w:rPr>
        <w:t>2.</w:t>
      </w:r>
      <w:r w:rsidRPr="00D24504">
        <w:rPr>
          <w:szCs w:val="22"/>
          <w:lang w:val="lt-LT"/>
        </w:rPr>
        <w:tab/>
        <w:t>Kas žinotina prieš vartojant Ceretec</w:t>
      </w:r>
    </w:p>
    <w:p w14:paraId="1C64BA56" w14:textId="77777777" w:rsidR="00BF7234" w:rsidRPr="00D24504" w:rsidRDefault="00BF7234" w:rsidP="00BF7234">
      <w:pPr>
        <w:ind w:left="567" w:hanging="567"/>
        <w:rPr>
          <w:szCs w:val="22"/>
          <w:lang w:val="lt-LT"/>
        </w:rPr>
      </w:pPr>
      <w:r w:rsidRPr="00D24504">
        <w:rPr>
          <w:szCs w:val="22"/>
          <w:lang w:val="lt-LT"/>
        </w:rPr>
        <w:t>3.</w:t>
      </w:r>
      <w:r w:rsidRPr="00D24504">
        <w:rPr>
          <w:szCs w:val="22"/>
          <w:lang w:val="lt-LT"/>
        </w:rPr>
        <w:tab/>
        <w:t>Kaip vartoti Ceretec</w:t>
      </w:r>
    </w:p>
    <w:p w14:paraId="5F4D2A5D" w14:textId="77777777" w:rsidR="00BF7234" w:rsidRPr="00D24504" w:rsidRDefault="00BF7234" w:rsidP="00BF7234">
      <w:pPr>
        <w:ind w:left="567" w:hanging="567"/>
        <w:rPr>
          <w:szCs w:val="22"/>
          <w:lang w:val="lt-LT"/>
        </w:rPr>
      </w:pPr>
      <w:r w:rsidRPr="00D24504">
        <w:rPr>
          <w:szCs w:val="22"/>
          <w:lang w:val="lt-LT"/>
        </w:rPr>
        <w:t>4.</w:t>
      </w:r>
      <w:r w:rsidRPr="00D24504">
        <w:rPr>
          <w:szCs w:val="22"/>
          <w:lang w:val="lt-LT"/>
        </w:rPr>
        <w:tab/>
        <w:t>Galimas šalutinis poveikis</w:t>
      </w:r>
    </w:p>
    <w:p w14:paraId="2E5F29AC" w14:textId="77777777" w:rsidR="00BF7234" w:rsidRPr="00D24504" w:rsidRDefault="00BF7234" w:rsidP="00BF7234">
      <w:pPr>
        <w:ind w:left="567" w:hanging="567"/>
        <w:rPr>
          <w:szCs w:val="22"/>
          <w:lang w:val="lt-LT"/>
        </w:rPr>
      </w:pPr>
      <w:r w:rsidRPr="00D24504">
        <w:rPr>
          <w:szCs w:val="22"/>
          <w:lang w:val="lt-LT"/>
        </w:rPr>
        <w:t>5.</w:t>
      </w:r>
      <w:r w:rsidRPr="00D24504">
        <w:rPr>
          <w:szCs w:val="22"/>
          <w:lang w:val="lt-LT"/>
        </w:rPr>
        <w:tab/>
        <w:t>Kaip laikyti Ceretec</w:t>
      </w:r>
    </w:p>
    <w:p w14:paraId="13CE76F1" w14:textId="77777777" w:rsidR="00BF7234" w:rsidRPr="00D24504" w:rsidRDefault="00BF7234" w:rsidP="00BF7234">
      <w:pPr>
        <w:ind w:left="567" w:hanging="567"/>
        <w:rPr>
          <w:szCs w:val="22"/>
          <w:lang w:val="lt-LT"/>
        </w:rPr>
      </w:pPr>
      <w:r w:rsidRPr="00D24504">
        <w:rPr>
          <w:szCs w:val="22"/>
          <w:lang w:val="lt-LT"/>
        </w:rPr>
        <w:t>6.</w:t>
      </w:r>
      <w:r w:rsidRPr="00D24504">
        <w:rPr>
          <w:szCs w:val="22"/>
          <w:lang w:val="lt-LT"/>
        </w:rPr>
        <w:tab/>
        <w:t>Pakuotės turinys ir kita informacija</w:t>
      </w:r>
    </w:p>
    <w:p w14:paraId="72B5ABA7" w14:textId="77777777" w:rsidR="00BF7234" w:rsidRPr="00D24504" w:rsidRDefault="00BF7234" w:rsidP="00BF7234">
      <w:pPr>
        <w:numPr>
          <w:ilvl w:val="12"/>
          <w:numId w:val="0"/>
        </w:numPr>
        <w:tabs>
          <w:tab w:val="clear" w:pos="567"/>
        </w:tabs>
        <w:spacing w:line="240" w:lineRule="auto"/>
        <w:rPr>
          <w:szCs w:val="22"/>
          <w:lang w:val="lt-LT"/>
        </w:rPr>
      </w:pPr>
    </w:p>
    <w:p w14:paraId="3E871709" w14:textId="77777777" w:rsidR="00BF7234" w:rsidRPr="00D24504" w:rsidRDefault="00BF7234" w:rsidP="00BF7234">
      <w:pPr>
        <w:numPr>
          <w:ilvl w:val="12"/>
          <w:numId w:val="0"/>
        </w:numPr>
        <w:tabs>
          <w:tab w:val="clear" w:pos="567"/>
        </w:tabs>
        <w:spacing w:line="240" w:lineRule="auto"/>
        <w:rPr>
          <w:szCs w:val="22"/>
          <w:lang w:val="lt-LT"/>
        </w:rPr>
      </w:pPr>
    </w:p>
    <w:p w14:paraId="5F8B875D" w14:textId="77777777" w:rsidR="00BF7234" w:rsidRPr="00D24504" w:rsidRDefault="00BF7234" w:rsidP="00BF7234">
      <w:pPr>
        <w:numPr>
          <w:ilvl w:val="12"/>
          <w:numId w:val="0"/>
        </w:numPr>
        <w:ind w:left="567" w:hanging="567"/>
        <w:outlineLvl w:val="0"/>
        <w:rPr>
          <w:b/>
          <w:caps/>
          <w:szCs w:val="22"/>
          <w:lang w:val="lt-LT"/>
        </w:rPr>
      </w:pPr>
      <w:r w:rsidRPr="00D24504">
        <w:rPr>
          <w:b/>
          <w:szCs w:val="22"/>
          <w:lang w:val="lt-LT"/>
        </w:rPr>
        <w:t>1.</w:t>
      </w:r>
      <w:r w:rsidRPr="00D24504">
        <w:rPr>
          <w:b/>
          <w:szCs w:val="22"/>
          <w:lang w:val="lt-LT"/>
        </w:rPr>
        <w:tab/>
        <w:t>Kas yra Ceretec ir kam jis vartojamas</w:t>
      </w:r>
    </w:p>
    <w:p w14:paraId="06D4E57D" w14:textId="77777777" w:rsidR="00BF7234" w:rsidRPr="00D24504" w:rsidRDefault="00BF7234" w:rsidP="00BF7234">
      <w:pPr>
        <w:ind w:left="567" w:hanging="567"/>
        <w:rPr>
          <w:szCs w:val="22"/>
          <w:lang w:val="lt-LT"/>
        </w:rPr>
      </w:pPr>
    </w:p>
    <w:p w14:paraId="307492B3" w14:textId="77777777" w:rsidR="00BF7234" w:rsidRPr="00D24504" w:rsidRDefault="00BF7234" w:rsidP="00BF7234">
      <w:pPr>
        <w:ind w:left="567" w:hanging="567"/>
        <w:rPr>
          <w:szCs w:val="22"/>
          <w:lang w:val="lt-LT"/>
        </w:rPr>
      </w:pPr>
      <w:r>
        <w:rPr>
          <w:szCs w:val="22"/>
          <w:lang w:val="lt-LT"/>
        </w:rPr>
        <w:t>Ceretec</w:t>
      </w:r>
      <w:r w:rsidRPr="005E6742">
        <w:rPr>
          <w:szCs w:val="22"/>
          <w:lang w:val="lt-LT"/>
        </w:rPr>
        <w:t xml:space="preserve"> yra radiofarmacinis preparatas</w:t>
      </w:r>
      <w:r w:rsidRPr="00D24504">
        <w:rPr>
          <w:szCs w:val="22"/>
          <w:lang w:val="lt-LT"/>
        </w:rPr>
        <w:t xml:space="preserve"> vartojamas tik diagnostikai. Jį naudoja tik ligų nustatymui.</w:t>
      </w:r>
    </w:p>
    <w:p w14:paraId="032CAFE7" w14:textId="77777777" w:rsidR="00BF7234" w:rsidRPr="00D24504" w:rsidRDefault="00BF7234" w:rsidP="00BF7234">
      <w:pPr>
        <w:ind w:left="567" w:hanging="567"/>
        <w:rPr>
          <w:szCs w:val="22"/>
          <w:lang w:val="lt-LT"/>
        </w:rPr>
      </w:pPr>
    </w:p>
    <w:p w14:paraId="6464E058" w14:textId="77777777" w:rsidR="00BF7234" w:rsidRPr="00D24504" w:rsidRDefault="00BF7234" w:rsidP="00BF7234">
      <w:pPr>
        <w:tabs>
          <w:tab w:val="clear" w:pos="567"/>
          <w:tab w:val="left" w:pos="0"/>
        </w:tabs>
        <w:rPr>
          <w:szCs w:val="22"/>
          <w:lang w:val="lt-LT"/>
        </w:rPr>
      </w:pPr>
      <w:r w:rsidRPr="00D24504">
        <w:rPr>
          <w:szCs w:val="22"/>
          <w:lang w:val="lt-LT"/>
        </w:rPr>
        <w:t>Ceretec suleidžiamas prieš sk</w:t>
      </w:r>
      <w:r>
        <w:rPr>
          <w:szCs w:val="22"/>
          <w:lang w:val="lt-LT"/>
        </w:rPr>
        <w:t>e</w:t>
      </w:r>
      <w:r w:rsidRPr="00D24504">
        <w:rPr>
          <w:szCs w:val="22"/>
          <w:lang w:val="lt-LT"/>
        </w:rPr>
        <w:t>navimą ir specialiomis kameromis padeda matyti dalį Jūsų organų kūno viduje.</w:t>
      </w:r>
    </w:p>
    <w:p w14:paraId="0CFF8F5A"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 xml:space="preserve">Ceretec savo sudėtyje turi </w:t>
      </w:r>
      <w:r w:rsidR="003B7013">
        <w:rPr>
          <w:szCs w:val="22"/>
          <w:lang w:val="lt-LT"/>
        </w:rPr>
        <w:t>veikliąją</w:t>
      </w:r>
      <w:r w:rsidR="003B7013" w:rsidRPr="00D24504">
        <w:rPr>
          <w:szCs w:val="22"/>
          <w:lang w:val="lt-LT"/>
        </w:rPr>
        <w:t xml:space="preserve"> </w:t>
      </w:r>
      <w:r w:rsidRPr="00D24504">
        <w:rPr>
          <w:szCs w:val="22"/>
          <w:lang w:val="lt-LT"/>
        </w:rPr>
        <w:t>medžiagą eksametazimą. Prieš vaisto vartojimą eksametazimas yra sumaišomas su kita medžiaga, vadinama techneciu.</w:t>
      </w:r>
    </w:p>
    <w:p w14:paraId="432B3215"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Vieną kartą suleidus paruoštą vaistą, jis</w:t>
      </w:r>
      <w:r w:rsidR="00833A89">
        <w:rPr>
          <w:szCs w:val="22"/>
          <w:lang w:val="lt-LT"/>
        </w:rPr>
        <w:t>,</w:t>
      </w:r>
      <w:r w:rsidRPr="00D24504">
        <w:rPr>
          <w:szCs w:val="22"/>
          <w:lang w:val="lt-LT"/>
        </w:rPr>
        <w:t xml:space="preserve"> sk</w:t>
      </w:r>
      <w:r>
        <w:rPr>
          <w:szCs w:val="22"/>
          <w:lang w:val="lt-LT"/>
        </w:rPr>
        <w:t>e</w:t>
      </w:r>
      <w:r w:rsidRPr="00D24504">
        <w:rPr>
          <w:szCs w:val="22"/>
          <w:lang w:val="lt-LT"/>
        </w:rPr>
        <w:t>nuojant specialių kamerų pagalba, gali matytis pro Jūsų kūno paviršių.</w:t>
      </w:r>
    </w:p>
    <w:p w14:paraId="6B2D26EB"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gydytojui gali padėti nustatyti, kiek kraujo teka Jūsų smeg</w:t>
      </w:r>
      <w:r>
        <w:rPr>
          <w:szCs w:val="22"/>
          <w:lang w:val="lt-LT"/>
        </w:rPr>
        <w:t>e</w:t>
      </w:r>
      <w:r w:rsidRPr="00D24504">
        <w:rPr>
          <w:szCs w:val="22"/>
          <w:lang w:val="lt-LT"/>
        </w:rPr>
        <w:t>nimis. Tai gali būti svarbu žinoti po insulto, jei Jums būna epilepsijos priepuolių, Alzheimerio liga ar panašus demencijos tipas.</w:t>
      </w:r>
    </w:p>
    <w:p w14:paraId="3E3AF6AA"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Šis metodas gali būti taikomas žmonėms turintiems migreną (galvos skausmą) ar smegenų auglį.</w:t>
      </w:r>
    </w:p>
    <w:p w14:paraId="7715A3CF"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gydytojui padės nustatyti karščio priežastį jei ji yra nežinoma.</w:t>
      </w:r>
    </w:p>
    <w:p w14:paraId="143A240E"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taip pat gali nustatyti infekcijos vietą, tokią kuri yra pilvo srityje (plotą apie skrandį).</w:t>
      </w:r>
    </w:p>
    <w:p w14:paraId="1585D746" w14:textId="77777777" w:rsidR="00BF7234" w:rsidRPr="00D24504" w:rsidRDefault="00BF7234" w:rsidP="00BF7234">
      <w:pPr>
        <w:numPr>
          <w:ilvl w:val="0"/>
          <w:numId w:val="8"/>
        </w:numPr>
        <w:tabs>
          <w:tab w:val="clear" w:pos="567"/>
          <w:tab w:val="left" w:pos="0"/>
        </w:tabs>
        <w:ind w:left="567" w:hanging="567"/>
        <w:rPr>
          <w:szCs w:val="22"/>
          <w:lang w:val="lt-LT"/>
        </w:rPr>
      </w:pPr>
      <w:r w:rsidRPr="00D24504">
        <w:rPr>
          <w:szCs w:val="22"/>
          <w:lang w:val="lt-LT"/>
        </w:rPr>
        <w:t>Kai kuriems žmonėms šis vaistas duodamas nustatyti patinimą (uždegimą) žarnyne.</w:t>
      </w:r>
    </w:p>
    <w:p w14:paraId="4AA05605" w14:textId="77777777" w:rsidR="00BF7234" w:rsidRDefault="00BF7234" w:rsidP="00BF7234">
      <w:pPr>
        <w:tabs>
          <w:tab w:val="clear" w:pos="567"/>
          <w:tab w:val="left" w:pos="0"/>
        </w:tabs>
        <w:rPr>
          <w:szCs w:val="22"/>
          <w:lang w:val="lt-LT"/>
        </w:rPr>
      </w:pPr>
    </w:p>
    <w:p w14:paraId="0410E380" w14:textId="77777777" w:rsidR="00BF7234" w:rsidRPr="00D24504" w:rsidRDefault="00BF7234" w:rsidP="00BF7234">
      <w:pPr>
        <w:tabs>
          <w:tab w:val="clear" w:pos="567"/>
          <w:tab w:val="left" w:pos="0"/>
        </w:tabs>
        <w:rPr>
          <w:szCs w:val="22"/>
          <w:lang w:val="lt-LT"/>
        </w:rPr>
      </w:pPr>
      <w:r>
        <w:rPr>
          <w:szCs w:val="22"/>
          <w:lang w:val="lt-LT"/>
        </w:rPr>
        <w:t>B</w:t>
      </w:r>
      <w:r w:rsidRPr="005E6742">
        <w:rPr>
          <w:szCs w:val="22"/>
          <w:lang w:val="lt-LT"/>
        </w:rPr>
        <w:t xml:space="preserve">randuolinės medicinos </w:t>
      </w:r>
      <w:r>
        <w:rPr>
          <w:szCs w:val="22"/>
          <w:lang w:val="lt-LT"/>
        </w:rPr>
        <w:t>g</w:t>
      </w:r>
      <w:r w:rsidRPr="00D24504">
        <w:rPr>
          <w:szCs w:val="22"/>
          <w:lang w:val="lt-LT"/>
        </w:rPr>
        <w:t>ydytojas Jums paaiškins, kuri kūno dalis bus sk</w:t>
      </w:r>
      <w:r>
        <w:rPr>
          <w:szCs w:val="22"/>
          <w:lang w:val="lt-LT"/>
        </w:rPr>
        <w:t>e</w:t>
      </w:r>
      <w:r w:rsidRPr="00D24504">
        <w:rPr>
          <w:szCs w:val="22"/>
          <w:lang w:val="lt-LT"/>
        </w:rPr>
        <w:t>nuojama.</w:t>
      </w:r>
    </w:p>
    <w:p w14:paraId="16F44546" w14:textId="77777777" w:rsidR="00BF7234" w:rsidRPr="00A67EC2" w:rsidRDefault="00BF7234" w:rsidP="00BF7234">
      <w:pPr>
        <w:pStyle w:val="AmmCorpsTexte"/>
        <w:spacing w:after="0"/>
        <w:jc w:val="left"/>
        <w:rPr>
          <w:rFonts w:ascii="Times New Roman" w:hAnsi="Times New Roman"/>
          <w:sz w:val="22"/>
          <w:szCs w:val="22"/>
          <w:lang w:val="lt-LT"/>
        </w:rPr>
      </w:pPr>
      <w:r w:rsidRPr="00A67EC2">
        <w:rPr>
          <w:rFonts w:ascii="Times New Roman" w:hAnsi="Times New Roman"/>
          <w:sz w:val="22"/>
          <w:szCs w:val="22"/>
          <w:lang w:val="lt-LT"/>
        </w:rPr>
        <w:t xml:space="preserve">Vartojant </w:t>
      </w:r>
      <w:r>
        <w:rPr>
          <w:rFonts w:ascii="Times New Roman" w:hAnsi="Times New Roman"/>
          <w:sz w:val="22"/>
          <w:szCs w:val="22"/>
          <w:lang w:val="lt-LT"/>
        </w:rPr>
        <w:t>Ceretec</w:t>
      </w:r>
      <w:r w:rsidRPr="00A67EC2">
        <w:rPr>
          <w:rFonts w:ascii="Times New Roman" w:hAnsi="Times New Roman"/>
          <w:sz w:val="22"/>
          <w:szCs w:val="22"/>
          <w:lang w:val="lt-LT"/>
        </w:rPr>
        <w:t xml:space="preserve"> </w:t>
      </w:r>
      <w:r w:rsidRPr="00376A10">
        <w:rPr>
          <w:rFonts w:ascii="Times New Roman" w:hAnsi="Times New Roman"/>
          <w:sz w:val="22"/>
          <w:szCs w:val="22"/>
          <w:lang w:val="lt-LT"/>
        </w:rPr>
        <w:t xml:space="preserve">Jus veikia </w:t>
      </w:r>
      <w:r>
        <w:rPr>
          <w:rFonts w:ascii="Times New Roman" w:hAnsi="Times New Roman"/>
          <w:sz w:val="22"/>
          <w:szCs w:val="22"/>
          <w:lang w:val="lt-LT"/>
        </w:rPr>
        <w:t xml:space="preserve">mažas kiekis </w:t>
      </w:r>
      <w:r w:rsidRPr="00376A10">
        <w:rPr>
          <w:rFonts w:ascii="Times New Roman" w:hAnsi="Times New Roman"/>
          <w:sz w:val="22"/>
          <w:szCs w:val="22"/>
          <w:lang w:val="lt-LT"/>
        </w:rPr>
        <w:t>radioaktyv</w:t>
      </w:r>
      <w:r>
        <w:rPr>
          <w:rFonts w:ascii="Times New Roman" w:hAnsi="Times New Roman"/>
          <w:sz w:val="22"/>
          <w:szCs w:val="22"/>
          <w:lang w:val="lt-LT"/>
        </w:rPr>
        <w:t>aus spinduliavimo</w:t>
      </w:r>
      <w:r w:rsidRPr="00A67EC2">
        <w:rPr>
          <w:rFonts w:ascii="Times New Roman" w:hAnsi="Times New Roman"/>
          <w:sz w:val="22"/>
          <w:szCs w:val="22"/>
          <w:lang w:val="lt-LT"/>
        </w:rPr>
        <w:t>. Jūsų gydytojas ir branduolinės medicinos gydytojas nusprendė, kad klinikinė nauda, kurią gausite iš procedūros su radiofarmaciniu preparatu, nusveria radiacijos riziką.</w:t>
      </w:r>
      <w:r>
        <w:rPr>
          <w:rFonts w:ascii="Times New Roman" w:hAnsi="Times New Roman"/>
          <w:sz w:val="22"/>
          <w:szCs w:val="22"/>
          <w:lang w:val="lt-LT"/>
        </w:rPr>
        <w:t xml:space="preserve"> Jeigu turite klausimų, kreipkitės į branduolinės medicinos gydytoją.</w:t>
      </w:r>
    </w:p>
    <w:p w14:paraId="34124282" w14:textId="77777777" w:rsidR="00BF7234" w:rsidRPr="00D24504" w:rsidRDefault="00BF7234" w:rsidP="00BF7234">
      <w:pPr>
        <w:tabs>
          <w:tab w:val="clear" w:pos="567"/>
          <w:tab w:val="left" w:pos="0"/>
        </w:tabs>
        <w:rPr>
          <w:szCs w:val="22"/>
          <w:lang w:val="lt-LT"/>
        </w:rPr>
      </w:pPr>
    </w:p>
    <w:p w14:paraId="3B8E31EB" w14:textId="77777777" w:rsidR="00BF7234" w:rsidRPr="00D24504" w:rsidRDefault="00BF7234" w:rsidP="00BF7234">
      <w:pPr>
        <w:numPr>
          <w:ilvl w:val="12"/>
          <w:numId w:val="0"/>
        </w:numPr>
        <w:tabs>
          <w:tab w:val="clear" w:pos="567"/>
        </w:tabs>
        <w:spacing w:line="240" w:lineRule="auto"/>
        <w:rPr>
          <w:szCs w:val="22"/>
          <w:lang w:val="lt-LT"/>
        </w:rPr>
      </w:pPr>
    </w:p>
    <w:p w14:paraId="591DE327" w14:textId="77777777" w:rsidR="00BF7234" w:rsidRPr="00D24504" w:rsidRDefault="00BF7234" w:rsidP="00BF7234">
      <w:pPr>
        <w:numPr>
          <w:ilvl w:val="12"/>
          <w:numId w:val="0"/>
        </w:numPr>
        <w:ind w:left="567" w:hanging="567"/>
        <w:outlineLvl w:val="0"/>
        <w:rPr>
          <w:b/>
          <w:caps/>
          <w:szCs w:val="22"/>
          <w:lang w:val="lt-LT"/>
        </w:rPr>
      </w:pPr>
      <w:r w:rsidRPr="00D24504">
        <w:rPr>
          <w:b/>
          <w:szCs w:val="22"/>
          <w:lang w:val="lt-LT"/>
        </w:rPr>
        <w:t>2.</w:t>
      </w:r>
      <w:r w:rsidRPr="00D24504">
        <w:rPr>
          <w:b/>
          <w:szCs w:val="22"/>
          <w:lang w:val="lt-LT"/>
        </w:rPr>
        <w:tab/>
        <w:t>Kas žinotina prieš vartojant Ceretec</w:t>
      </w:r>
    </w:p>
    <w:p w14:paraId="6AA046C0" w14:textId="77777777" w:rsidR="00BF7234" w:rsidRPr="00D24504" w:rsidRDefault="00BF7234" w:rsidP="00BF7234">
      <w:pPr>
        <w:ind w:left="567" w:hanging="567"/>
        <w:rPr>
          <w:szCs w:val="22"/>
          <w:lang w:val="lt-LT"/>
        </w:rPr>
      </w:pPr>
    </w:p>
    <w:p w14:paraId="21C7300F" w14:textId="6879A9C0" w:rsidR="00BF7234" w:rsidRPr="00D24504" w:rsidRDefault="00BF7234" w:rsidP="00BF7234">
      <w:pPr>
        <w:ind w:left="567" w:hanging="567"/>
        <w:rPr>
          <w:b/>
          <w:bCs/>
          <w:szCs w:val="22"/>
          <w:lang w:val="lt-LT"/>
        </w:rPr>
      </w:pPr>
      <w:r w:rsidRPr="00D24504">
        <w:rPr>
          <w:b/>
          <w:bCs/>
          <w:szCs w:val="22"/>
          <w:lang w:val="lt-LT"/>
        </w:rPr>
        <w:t xml:space="preserve">Ceretec vartoti </w:t>
      </w:r>
      <w:r w:rsidR="00267EE4">
        <w:rPr>
          <w:b/>
          <w:bCs/>
          <w:szCs w:val="22"/>
          <w:lang w:val="lt-LT"/>
        </w:rPr>
        <w:t>draudžiam</w:t>
      </w:r>
      <w:r w:rsidR="00267EE4" w:rsidRPr="00D24504">
        <w:rPr>
          <w:b/>
          <w:bCs/>
          <w:szCs w:val="22"/>
          <w:lang w:val="lt-LT"/>
        </w:rPr>
        <w:t>a</w:t>
      </w:r>
      <w:r w:rsidRPr="00D24504">
        <w:rPr>
          <w:b/>
          <w:bCs/>
          <w:szCs w:val="22"/>
          <w:lang w:val="lt-LT"/>
        </w:rPr>
        <w:t>:</w:t>
      </w:r>
    </w:p>
    <w:p w14:paraId="718B7009" w14:textId="1E7206FD" w:rsidR="00BF7234" w:rsidRPr="00D24504" w:rsidRDefault="00267EE4" w:rsidP="00BF7234">
      <w:pPr>
        <w:numPr>
          <w:ilvl w:val="0"/>
          <w:numId w:val="7"/>
        </w:numPr>
        <w:ind w:left="567" w:hanging="567"/>
        <w:rPr>
          <w:szCs w:val="22"/>
          <w:lang w:val="lt-LT"/>
        </w:rPr>
      </w:pPr>
      <w:r>
        <w:rPr>
          <w:szCs w:val="22"/>
          <w:lang w:val="lt-LT"/>
        </w:rPr>
        <w:t>j</w:t>
      </w:r>
      <w:r w:rsidR="00BF7234" w:rsidRPr="00D24504">
        <w:rPr>
          <w:szCs w:val="22"/>
          <w:lang w:val="lt-LT"/>
        </w:rPr>
        <w:t>eigu yra alergija eksametazimui</w:t>
      </w:r>
      <w:r w:rsidR="00BF7234" w:rsidRPr="00D24504" w:rsidDel="0066668A">
        <w:rPr>
          <w:szCs w:val="22"/>
          <w:lang w:val="lt-LT"/>
        </w:rPr>
        <w:t xml:space="preserve"> </w:t>
      </w:r>
      <w:r w:rsidR="00BF7234" w:rsidRPr="00D24504">
        <w:rPr>
          <w:szCs w:val="22"/>
          <w:lang w:val="lt-LT"/>
        </w:rPr>
        <w:t>arba bet kuriai pagalbinei medžiagai šio vaisto medžiagai (jos išvardytos 6 skyriuje).</w:t>
      </w:r>
    </w:p>
    <w:p w14:paraId="0D55F924" w14:textId="77777777" w:rsidR="00BF7234" w:rsidRPr="00D24504" w:rsidRDefault="00BF7234" w:rsidP="00BF7234">
      <w:pPr>
        <w:rPr>
          <w:szCs w:val="22"/>
          <w:lang w:val="lt-LT"/>
        </w:rPr>
      </w:pPr>
    </w:p>
    <w:p w14:paraId="364394E6" w14:textId="77777777" w:rsidR="00BF7234" w:rsidRPr="00D24504" w:rsidRDefault="00BF7234" w:rsidP="00BF7234">
      <w:pPr>
        <w:ind w:left="567" w:hanging="567"/>
        <w:rPr>
          <w:b/>
          <w:szCs w:val="22"/>
          <w:lang w:val="lt-LT"/>
        </w:rPr>
      </w:pPr>
      <w:r w:rsidRPr="00D24504">
        <w:rPr>
          <w:b/>
          <w:szCs w:val="22"/>
          <w:lang w:val="lt-LT"/>
        </w:rPr>
        <w:lastRenderedPageBreak/>
        <w:t>Įspėjimai ir atsargumo priemonės</w:t>
      </w:r>
    </w:p>
    <w:p w14:paraId="59B40595" w14:textId="77777777" w:rsidR="00BF7234" w:rsidRPr="00D24504" w:rsidRDefault="00BF7234" w:rsidP="00BF7234">
      <w:pPr>
        <w:rPr>
          <w:bCs/>
          <w:iCs/>
          <w:szCs w:val="22"/>
          <w:lang w:val="lt-LT"/>
        </w:rPr>
      </w:pPr>
      <w:r w:rsidRPr="00D24504">
        <w:rPr>
          <w:bCs/>
          <w:iCs/>
          <w:szCs w:val="22"/>
          <w:lang w:val="lt-LT"/>
        </w:rPr>
        <w:t xml:space="preserve">Pasitarkite su </w:t>
      </w:r>
      <w:r w:rsidRPr="005E6742">
        <w:rPr>
          <w:szCs w:val="22"/>
          <w:lang w:val="lt-LT"/>
        </w:rPr>
        <w:t xml:space="preserve">branduolinės medicinos </w:t>
      </w:r>
      <w:r w:rsidRPr="00D24504">
        <w:rPr>
          <w:szCs w:val="22"/>
          <w:lang w:val="lt-LT"/>
        </w:rPr>
        <w:t>gydytojui</w:t>
      </w:r>
      <w:r w:rsidRPr="00D24504">
        <w:rPr>
          <w:bCs/>
          <w:iCs/>
          <w:szCs w:val="22"/>
          <w:lang w:val="lt-LT"/>
        </w:rPr>
        <w:t>, prieš pradėdami vartoti Ceretec:</w:t>
      </w:r>
    </w:p>
    <w:p w14:paraId="6A4710A6" w14:textId="77777777" w:rsidR="00BF7234" w:rsidRPr="00D24504" w:rsidRDefault="00BF7234" w:rsidP="00BF7234">
      <w:pPr>
        <w:numPr>
          <w:ilvl w:val="0"/>
          <w:numId w:val="9"/>
        </w:numPr>
        <w:ind w:left="567" w:hanging="567"/>
        <w:rPr>
          <w:bCs/>
          <w:iCs/>
          <w:szCs w:val="22"/>
          <w:lang w:val="lt-LT"/>
        </w:rPr>
      </w:pPr>
      <w:r>
        <w:rPr>
          <w:bCs/>
          <w:iCs/>
          <w:szCs w:val="22"/>
          <w:lang w:val="lt-LT"/>
        </w:rPr>
        <w:t>j</w:t>
      </w:r>
      <w:r w:rsidRPr="00D24504">
        <w:rPr>
          <w:bCs/>
          <w:iCs/>
          <w:szCs w:val="22"/>
          <w:lang w:val="lt-LT"/>
        </w:rPr>
        <w:t>eigu asmuo, kuris vartos vaistą, yra vaikas</w:t>
      </w:r>
      <w:r>
        <w:rPr>
          <w:bCs/>
          <w:iCs/>
          <w:szCs w:val="22"/>
          <w:lang w:val="lt-LT"/>
        </w:rPr>
        <w:t>;</w:t>
      </w:r>
    </w:p>
    <w:p w14:paraId="4356A33F" w14:textId="77777777" w:rsidR="00BF7234" w:rsidRDefault="00BF7234" w:rsidP="00BF7234">
      <w:pPr>
        <w:numPr>
          <w:ilvl w:val="0"/>
          <w:numId w:val="9"/>
        </w:numPr>
        <w:ind w:left="567" w:hanging="567"/>
        <w:rPr>
          <w:bCs/>
          <w:iCs/>
          <w:szCs w:val="22"/>
          <w:lang w:val="lt-LT"/>
        </w:rPr>
      </w:pPr>
      <w:r>
        <w:rPr>
          <w:bCs/>
          <w:iCs/>
          <w:szCs w:val="22"/>
          <w:lang w:val="lt-LT"/>
        </w:rPr>
        <w:t>j</w:t>
      </w:r>
      <w:r w:rsidRPr="00D24504">
        <w:rPr>
          <w:bCs/>
          <w:iCs/>
          <w:szCs w:val="22"/>
          <w:lang w:val="lt-LT"/>
        </w:rPr>
        <w:t>eigu esate nėščia arba manote, kadgalbūt esate nėščia</w:t>
      </w:r>
      <w:r>
        <w:rPr>
          <w:bCs/>
          <w:iCs/>
          <w:szCs w:val="22"/>
          <w:lang w:val="lt-LT"/>
        </w:rPr>
        <w:t>;</w:t>
      </w:r>
    </w:p>
    <w:p w14:paraId="6DC173C9" w14:textId="77777777" w:rsidR="00BF7234" w:rsidRPr="00D24504" w:rsidRDefault="00BF7234" w:rsidP="00BF7234">
      <w:pPr>
        <w:numPr>
          <w:ilvl w:val="0"/>
          <w:numId w:val="9"/>
        </w:numPr>
        <w:ind w:left="567" w:hanging="567"/>
        <w:rPr>
          <w:bCs/>
          <w:iCs/>
          <w:szCs w:val="22"/>
          <w:lang w:val="lt-LT"/>
        </w:rPr>
      </w:pPr>
      <w:r>
        <w:rPr>
          <w:bCs/>
          <w:iCs/>
          <w:szCs w:val="22"/>
          <w:lang w:val="lt-LT"/>
        </w:rPr>
        <w:t>jeigu žindote kūdikį;</w:t>
      </w:r>
    </w:p>
    <w:p w14:paraId="3183E64C" w14:textId="77777777" w:rsidR="00BF7234" w:rsidRPr="00D24504" w:rsidRDefault="00BF7234" w:rsidP="00BF7234">
      <w:pPr>
        <w:numPr>
          <w:ilvl w:val="0"/>
          <w:numId w:val="9"/>
        </w:numPr>
        <w:ind w:left="567" w:hanging="567"/>
        <w:rPr>
          <w:bCs/>
          <w:iCs/>
          <w:szCs w:val="22"/>
          <w:lang w:val="lt-LT"/>
        </w:rPr>
      </w:pPr>
      <w:r>
        <w:rPr>
          <w:bCs/>
          <w:iCs/>
          <w:szCs w:val="22"/>
          <w:lang w:val="lt-LT"/>
        </w:rPr>
        <w:t>j</w:t>
      </w:r>
      <w:r w:rsidRPr="00D24504">
        <w:rPr>
          <w:bCs/>
          <w:iCs/>
          <w:szCs w:val="22"/>
          <w:lang w:val="lt-LT"/>
        </w:rPr>
        <w:t>eigu kontroliuojamas natrio kiekis maiste.</w:t>
      </w:r>
    </w:p>
    <w:p w14:paraId="2C26CA40" w14:textId="77777777" w:rsidR="00BF7234" w:rsidRDefault="00BF7234" w:rsidP="00BF7234">
      <w:pPr>
        <w:numPr>
          <w:ilvl w:val="12"/>
          <w:numId w:val="0"/>
        </w:numPr>
        <w:tabs>
          <w:tab w:val="clear" w:pos="567"/>
        </w:tabs>
        <w:spacing w:line="240" w:lineRule="auto"/>
        <w:rPr>
          <w:szCs w:val="22"/>
          <w:lang w:val="lt-LT"/>
        </w:rPr>
      </w:pPr>
    </w:p>
    <w:p w14:paraId="6729CE84" w14:textId="1333DEF0" w:rsidR="00BF7234" w:rsidRPr="00912BC7" w:rsidRDefault="00BF7234" w:rsidP="00BF7234">
      <w:pPr>
        <w:numPr>
          <w:ilvl w:val="12"/>
          <w:numId w:val="0"/>
        </w:numPr>
        <w:tabs>
          <w:tab w:val="clear" w:pos="567"/>
        </w:tabs>
        <w:spacing w:line="240" w:lineRule="auto"/>
        <w:rPr>
          <w:b/>
          <w:szCs w:val="22"/>
          <w:lang w:val="lt-LT"/>
        </w:rPr>
      </w:pPr>
      <w:r w:rsidRPr="00912BC7">
        <w:rPr>
          <w:b/>
          <w:szCs w:val="22"/>
          <w:lang w:val="lt-LT"/>
        </w:rPr>
        <w:t>Vaika</w:t>
      </w:r>
      <w:r w:rsidR="00267EE4">
        <w:rPr>
          <w:b/>
          <w:szCs w:val="22"/>
          <w:lang w:val="lt-LT"/>
        </w:rPr>
        <w:t>ms</w:t>
      </w:r>
      <w:r w:rsidRPr="00912BC7">
        <w:rPr>
          <w:b/>
          <w:szCs w:val="22"/>
          <w:lang w:val="lt-LT"/>
        </w:rPr>
        <w:t xml:space="preserve"> ir paauglia</w:t>
      </w:r>
      <w:r w:rsidR="00267EE4">
        <w:rPr>
          <w:b/>
          <w:szCs w:val="22"/>
          <w:lang w:val="lt-LT"/>
        </w:rPr>
        <w:t>ms</w:t>
      </w:r>
    </w:p>
    <w:p w14:paraId="49E492EA" w14:textId="77777777" w:rsidR="009428F4" w:rsidRDefault="009428F4" w:rsidP="009428F4">
      <w:pPr>
        <w:spacing w:line="240" w:lineRule="auto"/>
        <w:rPr>
          <w:rFonts w:eastAsia="Times New Roman"/>
          <w:lang w:val="lt-LT" w:eastAsia="lt-LT"/>
        </w:rPr>
      </w:pPr>
      <w:r w:rsidRPr="003B541B">
        <w:rPr>
          <w:rFonts w:eastAsia="Times New Roman"/>
          <w:lang w:val="lt-LT" w:eastAsia="lt-LT"/>
        </w:rPr>
        <w:t>Jeigu esate jaunesnis kaip 18 metų amžiaus, pasikalbėkite su branduolinės medicinos gydytoju.</w:t>
      </w:r>
    </w:p>
    <w:p w14:paraId="60E5099A" w14:textId="77777777" w:rsidR="00BF7234" w:rsidRPr="00D24504" w:rsidRDefault="00BF7234" w:rsidP="00BF7234">
      <w:pPr>
        <w:numPr>
          <w:ilvl w:val="12"/>
          <w:numId w:val="0"/>
        </w:numPr>
        <w:tabs>
          <w:tab w:val="clear" w:pos="567"/>
        </w:tabs>
        <w:spacing w:line="240" w:lineRule="auto"/>
        <w:rPr>
          <w:szCs w:val="22"/>
          <w:lang w:val="lt-LT"/>
        </w:rPr>
      </w:pPr>
    </w:p>
    <w:p w14:paraId="4DAE36AE" w14:textId="77777777" w:rsidR="00BF7234" w:rsidRPr="00D24504" w:rsidRDefault="00BF7234" w:rsidP="00BF7234">
      <w:pPr>
        <w:ind w:left="567" w:hanging="567"/>
        <w:rPr>
          <w:b/>
          <w:szCs w:val="22"/>
          <w:lang w:val="lt-LT"/>
        </w:rPr>
      </w:pPr>
      <w:r w:rsidRPr="00D24504">
        <w:rPr>
          <w:b/>
          <w:szCs w:val="22"/>
          <w:lang w:val="lt-LT"/>
        </w:rPr>
        <w:t>Kiti vaistai ir Ceretec</w:t>
      </w:r>
    </w:p>
    <w:p w14:paraId="2F7493F8" w14:textId="77777777" w:rsidR="00BF7234" w:rsidRPr="00D24504" w:rsidRDefault="00BF7234" w:rsidP="00BF7234">
      <w:pPr>
        <w:rPr>
          <w:szCs w:val="22"/>
          <w:lang w:val="lt-LT"/>
        </w:rPr>
      </w:pPr>
      <w:r w:rsidRPr="00D24504">
        <w:rPr>
          <w:szCs w:val="22"/>
          <w:lang w:val="lt-LT"/>
        </w:rPr>
        <w:t xml:space="preserve">Jeigu vartojate ar neseniai vartojote kitų vaistų arba dėl to nesate tikri, apie tai pasakykite </w:t>
      </w:r>
      <w:r w:rsidRPr="005E6742">
        <w:rPr>
          <w:szCs w:val="22"/>
          <w:lang w:val="lt-LT"/>
        </w:rPr>
        <w:t xml:space="preserve">branduolinės medicinos </w:t>
      </w:r>
      <w:r w:rsidRPr="00D24504">
        <w:rPr>
          <w:szCs w:val="22"/>
          <w:lang w:val="lt-LT"/>
        </w:rPr>
        <w:t>gydytojui</w:t>
      </w:r>
      <w:r>
        <w:rPr>
          <w:szCs w:val="22"/>
          <w:lang w:val="lt-LT"/>
        </w:rPr>
        <w:t xml:space="preserve">, kuris prižiūrės procedūrą, </w:t>
      </w:r>
      <w:r w:rsidRPr="00D24504">
        <w:rPr>
          <w:szCs w:val="22"/>
          <w:lang w:val="lt-LT"/>
        </w:rPr>
        <w:t>kadangi kai kurie vaistai gali keisti Ceretec veikimą.</w:t>
      </w:r>
    </w:p>
    <w:p w14:paraId="265D5402" w14:textId="77777777" w:rsidR="00BF7234" w:rsidRDefault="00BF7234" w:rsidP="00BF7234">
      <w:pPr>
        <w:rPr>
          <w:szCs w:val="22"/>
          <w:lang w:val="lt-LT"/>
        </w:rPr>
      </w:pPr>
    </w:p>
    <w:p w14:paraId="656C8C11" w14:textId="77777777" w:rsidR="00BF7234" w:rsidRPr="00D24504" w:rsidRDefault="00BF7234" w:rsidP="00BF7234">
      <w:pPr>
        <w:rPr>
          <w:szCs w:val="22"/>
          <w:lang w:val="lt-LT"/>
        </w:rPr>
      </w:pPr>
      <w:r w:rsidRPr="00D24504">
        <w:rPr>
          <w:szCs w:val="22"/>
          <w:lang w:val="lt-LT"/>
        </w:rPr>
        <w:t>Duomenų apie tai, kad koks vaistas būtų paveikęs Ceretec veikimo kryptį, nėra, tačiau vis tiek reikia pasakyti gydytojui ar slaugytojui apie kitų vaistų vartojimą.</w:t>
      </w:r>
    </w:p>
    <w:p w14:paraId="104662FD" w14:textId="77777777" w:rsidR="00BF7234" w:rsidRPr="00D24504" w:rsidRDefault="00BF7234" w:rsidP="00BF7234">
      <w:pPr>
        <w:rPr>
          <w:szCs w:val="22"/>
          <w:lang w:val="lt-LT"/>
        </w:rPr>
      </w:pPr>
    </w:p>
    <w:p w14:paraId="77502C38" w14:textId="77777777" w:rsidR="00BF7234" w:rsidRPr="00D24504" w:rsidRDefault="00BF7234" w:rsidP="00BF7234">
      <w:pPr>
        <w:ind w:left="567" w:hanging="567"/>
        <w:rPr>
          <w:b/>
          <w:szCs w:val="22"/>
          <w:lang w:val="lt-LT"/>
        </w:rPr>
      </w:pPr>
      <w:r w:rsidRPr="00D24504">
        <w:rPr>
          <w:b/>
          <w:szCs w:val="22"/>
          <w:lang w:val="lt-LT"/>
        </w:rPr>
        <w:t>Nėštumas ir žindymo laikotarpis</w:t>
      </w:r>
    </w:p>
    <w:p w14:paraId="59BD55E8" w14:textId="77777777" w:rsidR="00BF7234" w:rsidRPr="0057739A" w:rsidRDefault="00BF7234" w:rsidP="00BF7234">
      <w:pPr>
        <w:numPr>
          <w:ilvl w:val="12"/>
          <w:numId w:val="0"/>
        </w:numPr>
        <w:rPr>
          <w:bCs/>
          <w:szCs w:val="24"/>
          <w:lang w:val="lt-LT"/>
        </w:rPr>
      </w:pPr>
      <w:r>
        <w:rPr>
          <w:bCs/>
          <w:szCs w:val="24"/>
          <w:lang w:val="lt-LT"/>
        </w:rPr>
        <w:t>P</w:t>
      </w:r>
      <w:r w:rsidRPr="0057739A">
        <w:rPr>
          <w:bCs/>
          <w:szCs w:val="24"/>
          <w:lang w:val="lt-LT"/>
        </w:rPr>
        <w:t xml:space="preserve">rieš paskiriant </w:t>
      </w:r>
      <w:r>
        <w:rPr>
          <w:bCs/>
          <w:szCs w:val="24"/>
          <w:lang w:val="lt-LT"/>
        </w:rPr>
        <w:t>Ceretec,</w:t>
      </w:r>
      <w:r w:rsidRPr="0057739A">
        <w:rPr>
          <w:bCs/>
          <w:szCs w:val="24"/>
          <w:lang w:val="lt-LT"/>
        </w:rPr>
        <w:t xml:space="preserve"> </w:t>
      </w:r>
      <w:r>
        <w:rPr>
          <w:bCs/>
          <w:szCs w:val="24"/>
          <w:lang w:val="lt-LT"/>
        </w:rPr>
        <w:t>t</w:t>
      </w:r>
      <w:r w:rsidRPr="0057739A">
        <w:rPr>
          <w:bCs/>
          <w:szCs w:val="24"/>
          <w:lang w:val="lt-LT"/>
        </w:rPr>
        <w:t>urite informuoti branduolinės medicinos gydytoją, jeigu yra galimybė, kad galite būti nėščia, jeigu vėluoja menstruacijos arba žindote.</w:t>
      </w:r>
      <w:r>
        <w:rPr>
          <w:bCs/>
          <w:szCs w:val="24"/>
          <w:lang w:val="lt-LT"/>
        </w:rPr>
        <w:t xml:space="preserve"> </w:t>
      </w:r>
      <w:r w:rsidRPr="0057739A">
        <w:rPr>
          <w:bCs/>
          <w:szCs w:val="24"/>
          <w:lang w:val="lt-LT"/>
        </w:rPr>
        <w:t>Jeigu abejojate, svarbu pasitarti su branduolinės medicinos gydytoju, kuris prižiūrės procedūrą.</w:t>
      </w:r>
    </w:p>
    <w:p w14:paraId="4F957EF8" w14:textId="77777777" w:rsidR="00BF7234" w:rsidRPr="0057739A" w:rsidRDefault="00BF7234" w:rsidP="00BF7234">
      <w:pPr>
        <w:numPr>
          <w:ilvl w:val="12"/>
          <w:numId w:val="0"/>
        </w:numPr>
        <w:rPr>
          <w:bCs/>
          <w:szCs w:val="24"/>
          <w:lang w:val="lt-LT"/>
        </w:rPr>
      </w:pPr>
    </w:p>
    <w:p w14:paraId="3534DA31" w14:textId="77777777" w:rsidR="00BF7234" w:rsidRPr="00912BC7" w:rsidRDefault="00BF7234" w:rsidP="00BF7234">
      <w:pPr>
        <w:tabs>
          <w:tab w:val="clear" w:pos="567"/>
          <w:tab w:val="left" w:pos="0"/>
        </w:tabs>
        <w:rPr>
          <w:i/>
          <w:szCs w:val="22"/>
          <w:lang w:val="lt-LT"/>
        </w:rPr>
      </w:pPr>
      <w:r w:rsidRPr="00912BC7">
        <w:rPr>
          <w:i/>
          <w:szCs w:val="22"/>
          <w:lang w:val="lt-LT"/>
        </w:rPr>
        <w:t>Jeigu esate nėščia</w:t>
      </w:r>
    </w:p>
    <w:p w14:paraId="47A36B6F" w14:textId="77777777" w:rsidR="00BF7234" w:rsidRPr="00D24504" w:rsidRDefault="00BF7234" w:rsidP="00BF7234">
      <w:pPr>
        <w:tabs>
          <w:tab w:val="clear" w:pos="567"/>
          <w:tab w:val="left" w:pos="0"/>
        </w:tabs>
        <w:rPr>
          <w:szCs w:val="22"/>
          <w:lang w:val="lt-LT"/>
        </w:rPr>
      </w:pPr>
      <w:r>
        <w:rPr>
          <w:bCs/>
          <w:szCs w:val="24"/>
          <w:lang w:val="lt-LT"/>
        </w:rPr>
        <w:t>B</w:t>
      </w:r>
      <w:r w:rsidRPr="0057739A">
        <w:rPr>
          <w:bCs/>
          <w:szCs w:val="24"/>
          <w:lang w:val="lt-LT"/>
        </w:rPr>
        <w:t>randuolinės medicinos</w:t>
      </w:r>
      <w:r w:rsidRPr="00D24504" w:rsidDel="00D10EF4">
        <w:rPr>
          <w:szCs w:val="22"/>
          <w:lang w:val="lt-LT"/>
        </w:rPr>
        <w:t xml:space="preserve"> </w:t>
      </w:r>
      <w:r>
        <w:rPr>
          <w:szCs w:val="22"/>
          <w:lang w:val="lt-LT"/>
        </w:rPr>
        <w:t>g</w:t>
      </w:r>
      <w:r w:rsidRPr="00D24504">
        <w:rPr>
          <w:szCs w:val="22"/>
          <w:lang w:val="lt-LT"/>
        </w:rPr>
        <w:t>ydytojas šį vaistą skirs</w:t>
      </w:r>
      <w:r>
        <w:rPr>
          <w:szCs w:val="22"/>
          <w:lang w:val="lt-LT"/>
        </w:rPr>
        <w:t xml:space="preserve"> nėštumo metu</w:t>
      </w:r>
      <w:r w:rsidRPr="00D24504">
        <w:rPr>
          <w:szCs w:val="22"/>
          <w:lang w:val="lt-LT"/>
        </w:rPr>
        <w:t xml:space="preserve"> tik jei</w:t>
      </w:r>
      <w:r>
        <w:rPr>
          <w:szCs w:val="22"/>
          <w:lang w:val="lt-LT"/>
        </w:rPr>
        <w:t>gu</w:t>
      </w:r>
      <w:r w:rsidRPr="00D24504">
        <w:rPr>
          <w:szCs w:val="22"/>
          <w:lang w:val="lt-LT"/>
        </w:rPr>
        <w:t xml:space="preserve"> </w:t>
      </w:r>
      <w:r>
        <w:rPr>
          <w:szCs w:val="22"/>
          <w:lang w:val="lt-LT"/>
        </w:rPr>
        <w:t>laukiama</w:t>
      </w:r>
      <w:r w:rsidRPr="00D24504">
        <w:rPr>
          <w:szCs w:val="22"/>
          <w:lang w:val="lt-LT"/>
        </w:rPr>
        <w:t xml:space="preserve"> nauda bus didesnė už riziką.</w:t>
      </w:r>
    </w:p>
    <w:p w14:paraId="635D4ECC" w14:textId="77777777" w:rsidR="00BF7234" w:rsidRDefault="00BF7234" w:rsidP="00BF7234">
      <w:pPr>
        <w:ind w:left="567" w:hanging="567"/>
        <w:rPr>
          <w:szCs w:val="22"/>
          <w:lang w:val="lt-LT"/>
        </w:rPr>
      </w:pPr>
    </w:p>
    <w:p w14:paraId="0DA4E146" w14:textId="77777777" w:rsidR="00BF7234" w:rsidRPr="00912BC7" w:rsidRDefault="00BF7234" w:rsidP="00BF7234">
      <w:pPr>
        <w:ind w:left="567" w:hanging="567"/>
        <w:rPr>
          <w:i/>
          <w:szCs w:val="22"/>
          <w:lang w:val="lt-LT"/>
        </w:rPr>
      </w:pPr>
      <w:r w:rsidRPr="00912BC7">
        <w:rPr>
          <w:i/>
          <w:szCs w:val="22"/>
          <w:lang w:val="lt-LT"/>
        </w:rPr>
        <w:t>Jeigu žindote kūdikį</w:t>
      </w:r>
    </w:p>
    <w:p w14:paraId="0962E2E5" w14:textId="77777777" w:rsidR="00BF7234" w:rsidRPr="00D24504" w:rsidRDefault="00BF7234" w:rsidP="00BF7234">
      <w:pPr>
        <w:rPr>
          <w:szCs w:val="22"/>
          <w:lang w:val="lt-LT"/>
        </w:rPr>
      </w:pPr>
      <w:r w:rsidRPr="00D24504">
        <w:rPr>
          <w:szCs w:val="22"/>
          <w:lang w:val="lt-LT"/>
        </w:rPr>
        <w:t>Kol vartojate Ceretec, nemaitinkite krūtimi, kadangi nedidelis Ceretec kiekis gali patekti į motinos pieną. Jei</w:t>
      </w:r>
      <w:r>
        <w:rPr>
          <w:szCs w:val="22"/>
          <w:lang w:val="lt-LT"/>
        </w:rPr>
        <w:t>gu</w:t>
      </w:r>
      <w:r w:rsidRPr="00D24504">
        <w:rPr>
          <w:szCs w:val="22"/>
          <w:lang w:val="lt-LT"/>
        </w:rPr>
        <w:t xml:space="preserve"> </w:t>
      </w:r>
      <w:r>
        <w:rPr>
          <w:szCs w:val="22"/>
          <w:lang w:val="lt-LT"/>
        </w:rPr>
        <w:t>žindote</w:t>
      </w:r>
      <w:r w:rsidRPr="00D24504">
        <w:rPr>
          <w:szCs w:val="22"/>
          <w:lang w:val="lt-LT"/>
        </w:rPr>
        <w:t xml:space="preserve">, </w:t>
      </w:r>
      <w:r w:rsidRPr="005E6742">
        <w:rPr>
          <w:szCs w:val="22"/>
          <w:lang w:val="lt-LT"/>
        </w:rPr>
        <w:t xml:space="preserve">branduolinės medicinos </w:t>
      </w:r>
      <w:r w:rsidRPr="00D24504">
        <w:rPr>
          <w:szCs w:val="22"/>
          <w:lang w:val="lt-LT"/>
        </w:rPr>
        <w:t>gydytojas</w:t>
      </w:r>
      <w:r>
        <w:rPr>
          <w:szCs w:val="22"/>
          <w:lang w:val="lt-LT"/>
        </w:rPr>
        <w:t>,</w:t>
      </w:r>
      <w:r w:rsidRPr="00D24504">
        <w:rPr>
          <w:szCs w:val="22"/>
          <w:lang w:val="lt-LT"/>
        </w:rPr>
        <w:t xml:space="preserve"> </w:t>
      </w:r>
      <w:r>
        <w:rPr>
          <w:szCs w:val="22"/>
          <w:lang w:val="lt-LT"/>
        </w:rPr>
        <w:t>prieš skirdamas Ceretec, gali</w:t>
      </w:r>
      <w:r w:rsidRPr="00D24504">
        <w:rPr>
          <w:szCs w:val="22"/>
          <w:lang w:val="lt-LT"/>
        </w:rPr>
        <w:t xml:space="preserve"> palaukti, kol nutrauksite </w:t>
      </w:r>
      <w:r>
        <w:rPr>
          <w:szCs w:val="22"/>
          <w:lang w:val="lt-LT"/>
        </w:rPr>
        <w:t>žindymą</w:t>
      </w:r>
      <w:r w:rsidRPr="00D24504">
        <w:rPr>
          <w:szCs w:val="22"/>
          <w:lang w:val="lt-LT"/>
        </w:rPr>
        <w:t xml:space="preserve">. Jei laukti </w:t>
      </w:r>
      <w:r>
        <w:rPr>
          <w:szCs w:val="22"/>
          <w:lang w:val="lt-LT"/>
        </w:rPr>
        <w:t>negalima</w:t>
      </w:r>
      <w:r w:rsidRPr="00D24504">
        <w:rPr>
          <w:szCs w:val="22"/>
          <w:lang w:val="lt-LT"/>
        </w:rPr>
        <w:t xml:space="preserve">, </w:t>
      </w:r>
      <w:r w:rsidRPr="005E6742">
        <w:rPr>
          <w:szCs w:val="22"/>
          <w:lang w:val="lt-LT"/>
        </w:rPr>
        <w:t xml:space="preserve">branduolinės medicinos </w:t>
      </w:r>
      <w:r w:rsidRPr="00D24504">
        <w:rPr>
          <w:szCs w:val="22"/>
          <w:lang w:val="lt-LT"/>
        </w:rPr>
        <w:t xml:space="preserve">gydytojas </w:t>
      </w:r>
      <w:r>
        <w:rPr>
          <w:szCs w:val="22"/>
          <w:lang w:val="lt-LT"/>
        </w:rPr>
        <w:t>gali</w:t>
      </w:r>
      <w:r w:rsidRPr="00D24504">
        <w:rPr>
          <w:szCs w:val="22"/>
          <w:lang w:val="lt-LT"/>
        </w:rPr>
        <w:t xml:space="preserve"> Jūsų paprašyti:</w:t>
      </w:r>
    </w:p>
    <w:p w14:paraId="31A721F7" w14:textId="77777777" w:rsidR="00BF7234" w:rsidRPr="00D24504" w:rsidRDefault="00BF7234" w:rsidP="00BF7234">
      <w:pPr>
        <w:numPr>
          <w:ilvl w:val="0"/>
          <w:numId w:val="10"/>
        </w:numPr>
        <w:ind w:left="567" w:hanging="567"/>
        <w:rPr>
          <w:szCs w:val="22"/>
          <w:lang w:val="lt-LT"/>
        </w:rPr>
      </w:pPr>
      <w:r w:rsidRPr="00D24504">
        <w:rPr>
          <w:szCs w:val="22"/>
          <w:lang w:val="lt-LT"/>
        </w:rPr>
        <w:t xml:space="preserve">nutraukti </w:t>
      </w:r>
      <w:r>
        <w:rPr>
          <w:szCs w:val="22"/>
          <w:lang w:val="lt-LT"/>
        </w:rPr>
        <w:t>žindymą</w:t>
      </w:r>
      <w:r w:rsidRPr="00D24504">
        <w:rPr>
          <w:szCs w:val="22"/>
          <w:lang w:val="lt-LT"/>
        </w:rPr>
        <w:t xml:space="preserve"> 12 valandų,</w:t>
      </w:r>
    </w:p>
    <w:p w14:paraId="73CED21A" w14:textId="77777777" w:rsidR="00BF7234" w:rsidRPr="00D24504" w:rsidRDefault="00BF7234" w:rsidP="00BF7234">
      <w:pPr>
        <w:numPr>
          <w:ilvl w:val="0"/>
          <w:numId w:val="10"/>
        </w:numPr>
        <w:ind w:left="567" w:hanging="567"/>
        <w:rPr>
          <w:szCs w:val="22"/>
          <w:lang w:val="lt-LT"/>
        </w:rPr>
      </w:pPr>
      <w:r w:rsidRPr="00D24504">
        <w:rPr>
          <w:szCs w:val="22"/>
          <w:lang w:val="lt-LT"/>
        </w:rPr>
        <w:t>maitinti kūdikį pieno pakaitalais,</w:t>
      </w:r>
    </w:p>
    <w:p w14:paraId="605F1353" w14:textId="77777777" w:rsidR="00BF7234" w:rsidRPr="00D24504" w:rsidRDefault="00BF7234" w:rsidP="00BF7234">
      <w:pPr>
        <w:numPr>
          <w:ilvl w:val="0"/>
          <w:numId w:val="10"/>
        </w:numPr>
        <w:ind w:left="567" w:hanging="567"/>
        <w:rPr>
          <w:szCs w:val="22"/>
          <w:lang w:val="lt-LT"/>
        </w:rPr>
      </w:pPr>
      <w:r w:rsidRPr="00D24504">
        <w:rPr>
          <w:szCs w:val="22"/>
          <w:lang w:val="lt-LT"/>
        </w:rPr>
        <w:t>nutraukti pieną ir jį išmesti.</w:t>
      </w:r>
    </w:p>
    <w:p w14:paraId="3A7535F0" w14:textId="77777777" w:rsidR="00BF7234" w:rsidRPr="00D24504" w:rsidRDefault="00BF7234" w:rsidP="00BF7234">
      <w:pPr>
        <w:rPr>
          <w:szCs w:val="22"/>
          <w:lang w:val="lt-LT"/>
        </w:rPr>
      </w:pPr>
      <w:r>
        <w:rPr>
          <w:szCs w:val="22"/>
          <w:lang w:val="lt-LT"/>
        </w:rPr>
        <w:t>B</w:t>
      </w:r>
      <w:r w:rsidRPr="005E6742">
        <w:rPr>
          <w:szCs w:val="22"/>
          <w:lang w:val="lt-LT"/>
        </w:rPr>
        <w:t>randuolinės medicinos</w:t>
      </w:r>
      <w:r>
        <w:rPr>
          <w:szCs w:val="22"/>
          <w:lang w:val="lt-LT"/>
        </w:rPr>
        <w:t xml:space="preserve"> g</w:t>
      </w:r>
      <w:r w:rsidRPr="00D24504">
        <w:rPr>
          <w:szCs w:val="22"/>
          <w:lang w:val="lt-LT"/>
        </w:rPr>
        <w:t>ydytojas Jums pasakys, kada vėl galėsite maitinti krūtimi.</w:t>
      </w:r>
    </w:p>
    <w:p w14:paraId="3DA30969" w14:textId="77777777" w:rsidR="00BF7234" w:rsidRPr="00D24504" w:rsidRDefault="00BF7234" w:rsidP="00BF7234">
      <w:pPr>
        <w:ind w:left="567" w:hanging="567"/>
        <w:rPr>
          <w:szCs w:val="22"/>
          <w:lang w:val="lt-LT"/>
        </w:rPr>
      </w:pPr>
    </w:p>
    <w:p w14:paraId="32ACD717" w14:textId="77777777" w:rsidR="00BF7234" w:rsidRPr="00D24504" w:rsidRDefault="00BF7234" w:rsidP="00BF7234">
      <w:pPr>
        <w:ind w:left="567" w:hanging="567"/>
        <w:rPr>
          <w:b/>
          <w:szCs w:val="22"/>
          <w:lang w:val="lt-LT"/>
        </w:rPr>
      </w:pPr>
      <w:r w:rsidRPr="00D24504">
        <w:rPr>
          <w:b/>
          <w:szCs w:val="22"/>
          <w:lang w:val="lt-LT"/>
        </w:rPr>
        <w:t>Vairavimas ir mechanizmų valdymas</w:t>
      </w:r>
    </w:p>
    <w:p w14:paraId="2BC44DF2" w14:textId="77777777" w:rsidR="00BF7234" w:rsidRPr="00D24504" w:rsidRDefault="00BF7234" w:rsidP="00BF7234">
      <w:pPr>
        <w:tabs>
          <w:tab w:val="clear" w:pos="567"/>
          <w:tab w:val="left" w:pos="284"/>
        </w:tabs>
        <w:rPr>
          <w:szCs w:val="22"/>
          <w:lang w:val="lt-LT"/>
        </w:rPr>
      </w:pPr>
      <w:r>
        <w:rPr>
          <w:szCs w:val="22"/>
          <w:lang w:val="lt-LT"/>
        </w:rPr>
        <w:t xml:space="preserve">Mažai tikėtina, kad Ceretec gali veikti gebėjimą vairuoti ir valdyti mechanizmus. </w:t>
      </w:r>
      <w:r w:rsidRPr="00D24504">
        <w:rPr>
          <w:szCs w:val="22"/>
          <w:lang w:val="lt-LT"/>
        </w:rPr>
        <w:t xml:space="preserve">Paklauskite </w:t>
      </w:r>
      <w:r w:rsidRPr="005E6742">
        <w:rPr>
          <w:szCs w:val="22"/>
          <w:lang w:val="lt-LT"/>
        </w:rPr>
        <w:t xml:space="preserve">branduolinės medicinos </w:t>
      </w:r>
      <w:r w:rsidRPr="00D24504">
        <w:rPr>
          <w:szCs w:val="22"/>
          <w:lang w:val="lt-LT"/>
        </w:rPr>
        <w:t>gydytojo ar galite vairuoti ar</w:t>
      </w:r>
      <w:r>
        <w:rPr>
          <w:szCs w:val="22"/>
          <w:lang w:val="lt-LT"/>
        </w:rPr>
        <w:t>ba</w:t>
      </w:r>
      <w:r w:rsidRPr="00D24504">
        <w:rPr>
          <w:szCs w:val="22"/>
          <w:lang w:val="lt-LT"/>
        </w:rPr>
        <w:t xml:space="preserve"> valdyti mechanizmus po Ceretec suleidimo.</w:t>
      </w:r>
    </w:p>
    <w:p w14:paraId="24EF066C" w14:textId="77777777" w:rsidR="00BF7234" w:rsidRPr="00D24504" w:rsidRDefault="00BF7234" w:rsidP="00BF7234">
      <w:pPr>
        <w:numPr>
          <w:ilvl w:val="12"/>
          <w:numId w:val="0"/>
        </w:numPr>
        <w:tabs>
          <w:tab w:val="clear" w:pos="567"/>
        </w:tabs>
        <w:spacing w:line="240" w:lineRule="auto"/>
        <w:ind w:right="-2"/>
        <w:rPr>
          <w:szCs w:val="22"/>
          <w:lang w:val="lt-LT"/>
        </w:rPr>
      </w:pPr>
    </w:p>
    <w:p w14:paraId="00D617FB" w14:textId="77777777" w:rsidR="00BF7234" w:rsidRPr="00D24504" w:rsidRDefault="00BF7234" w:rsidP="00BF7234">
      <w:pPr>
        <w:numPr>
          <w:ilvl w:val="12"/>
          <w:numId w:val="0"/>
        </w:numPr>
        <w:tabs>
          <w:tab w:val="clear" w:pos="567"/>
        </w:tabs>
        <w:spacing w:line="240" w:lineRule="auto"/>
        <w:ind w:right="-2"/>
        <w:rPr>
          <w:szCs w:val="22"/>
          <w:lang w:val="lt-LT"/>
        </w:rPr>
      </w:pPr>
      <w:r w:rsidRPr="00D24504">
        <w:rPr>
          <w:b/>
          <w:bCs/>
          <w:szCs w:val="22"/>
          <w:lang w:val="lt-LT"/>
        </w:rPr>
        <w:t>Ceretec sudėtyje yra natrio</w:t>
      </w:r>
      <w:r w:rsidRPr="00D24504" w:rsidDel="005B7C00">
        <w:rPr>
          <w:b/>
          <w:szCs w:val="22"/>
          <w:lang w:val="lt-LT"/>
        </w:rPr>
        <w:t xml:space="preserve"> </w:t>
      </w:r>
    </w:p>
    <w:p w14:paraId="3062BB3F" w14:textId="77777777" w:rsidR="00BF7234" w:rsidRPr="00D24504" w:rsidRDefault="00BF7234" w:rsidP="00BF7234">
      <w:pPr>
        <w:numPr>
          <w:ilvl w:val="12"/>
          <w:numId w:val="0"/>
        </w:numPr>
        <w:tabs>
          <w:tab w:val="clear" w:pos="567"/>
        </w:tabs>
        <w:spacing w:line="240" w:lineRule="auto"/>
        <w:ind w:right="-2"/>
        <w:rPr>
          <w:szCs w:val="22"/>
          <w:lang w:val="lt-LT"/>
        </w:rPr>
      </w:pPr>
      <w:r>
        <w:rPr>
          <w:szCs w:val="22"/>
          <w:lang w:val="lt-LT"/>
        </w:rPr>
        <w:t xml:space="preserve">Kiekviename </w:t>
      </w:r>
      <w:r w:rsidRPr="00D24504">
        <w:rPr>
          <w:szCs w:val="22"/>
          <w:lang w:val="lt-LT"/>
        </w:rPr>
        <w:t xml:space="preserve">Ceretec </w:t>
      </w:r>
      <w:r>
        <w:rPr>
          <w:szCs w:val="22"/>
          <w:lang w:val="lt-LT"/>
        </w:rPr>
        <w:t>flakone</w:t>
      </w:r>
      <w:r w:rsidRPr="00D24504">
        <w:rPr>
          <w:szCs w:val="22"/>
          <w:lang w:val="lt-LT"/>
        </w:rPr>
        <w:t xml:space="preserve"> yra 1,77 mg natrio. Būtina atsižvelgti, jei kontroliuojamas natrio kiekis maiste.</w:t>
      </w:r>
    </w:p>
    <w:p w14:paraId="56B6292B" w14:textId="77777777" w:rsidR="00BF7234" w:rsidRPr="00D24504" w:rsidRDefault="00BF7234" w:rsidP="00BF7234">
      <w:pPr>
        <w:numPr>
          <w:ilvl w:val="12"/>
          <w:numId w:val="0"/>
        </w:numPr>
        <w:tabs>
          <w:tab w:val="clear" w:pos="567"/>
        </w:tabs>
        <w:spacing w:line="240" w:lineRule="auto"/>
        <w:ind w:right="-2"/>
        <w:rPr>
          <w:szCs w:val="22"/>
          <w:lang w:val="lt-LT"/>
        </w:rPr>
      </w:pPr>
    </w:p>
    <w:p w14:paraId="25562E54" w14:textId="77777777" w:rsidR="00BF7234" w:rsidRPr="00D24504" w:rsidRDefault="00BF7234" w:rsidP="00BF7234">
      <w:pPr>
        <w:numPr>
          <w:ilvl w:val="12"/>
          <w:numId w:val="0"/>
        </w:numPr>
        <w:tabs>
          <w:tab w:val="clear" w:pos="567"/>
        </w:tabs>
        <w:spacing w:line="240" w:lineRule="auto"/>
        <w:ind w:right="-2"/>
        <w:rPr>
          <w:szCs w:val="22"/>
          <w:lang w:val="lt-LT"/>
        </w:rPr>
      </w:pPr>
    </w:p>
    <w:p w14:paraId="763C0442" w14:textId="77777777" w:rsidR="00BF7234" w:rsidRPr="00D24504" w:rsidRDefault="00BF7234" w:rsidP="00BF7234">
      <w:pPr>
        <w:numPr>
          <w:ilvl w:val="12"/>
          <w:numId w:val="0"/>
        </w:numPr>
        <w:ind w:left="567" w:hanging="567"/>
        <w:outlineLvl w:val="0"/>
        <w:rPr>
          <w:b/>
          <w:caps/>
          <w:szCs w:val="22"/>
          <w:lang w:val="lt-LT"/>
        </w:rPr>
      </w:pPr>
      <w:r w:rsidRPr="00D24504">
        <w:rPr>
          <w:b/>
          <w:szCs w:val="22"/>
          <w:lang w:val="lt-LT"/>
        </w:rPr>
        <w:t>3.</w:t>
      </w:r>
      <w:r w:rsidRPr="00D24504">
        <w:rPr>
          <w:b/>
          <w:szCs w:val="22"/>
          <w:lang w:val="lt-LT"/>
        </w:rPr>
        <w:tab/>
        <w:t>Kaip vartoti Ceretec</w:t>
      </w:r>
    </w:p>
    <w:p w14:paraId="777C5D92" w14:textId="77777777" w:rsidR="00BF7234" w:rsidRPr="00912BC7" w:rsidRDefault="00BF7234" w:rsidP="00BF7234">
      <w:pPr>
        <w:numPr>
          <w:ilvl w:val="12"/>
          <w:numId w:val="0"/>
        </w:numPr>
        <w:ind w:left="567" w:hanging="567"/>
        <w:outlineLvl w:val="0"/>
        <w:rPr>
          <w:caps/>
          <w:szCs w:val="22"/>
          <w:lang w:val="lt-LT"/>
        </w:rPr>
      </w:pPr>
    </w:p>
    <w:p w14:paraId="791EA525" w14:textId="77777777" w:rsidR="00BF7234" w:rsidRPr="00D10EF4" w:rsidRDefault="00BF7234" w:rsidP="00BF7234">
      <w:pPr>
        <w:autoSpaceDE w:val="0"/>
        <w:autoSpaceDN w:val="0"/>
        <w:adjustRightInd w:val="0"/>
        <w:rPr>
          <w:rFonts w:ascii="MS Mincho" w:eastAsia="MS Mincho"/>
          <w:szCs w:val="24"/>
          <w:lang w:val="lt-LT"/>
        </w:rPr>
      </w:pPr>
      <w:r w:rsidRPr="00D10EF4">
        <w:rPr>
          <w:szCs w:val="24"/>
          <w:lang w:val="lt-LT"/>
        </w:rPr>
        <w:t xml:space="preserve">Įstatymais griežtai numatoma, kaip vartoti, naudoti ir naikinti radiofarmacinius preparatus. </w:t>
      </w:r>
      <w:r w:rsidRPr="00D10EF4">
        <w:rPr>
          <w:lang w:val="lt-LT"/>
        </w:rPr>
        <w:t>Ceretec</w:t>
      </w:r>
      <w:r w:rsidRPr="00D10EF4">
        <w:rPr>
          <w:szCs w:val="24"/>
          <w:lang w:val="lt-LT"/>
        </w:rPr>
        <w:t xml:space="preserve"> naudos ir Jums suleis specialistai, kurie apmokyti ir iš patirties žino, kaip jį saugiai naudoti. </w:t>
      </w:r>
    </w:p>
    <w:p w14:paraId="27B26711" w14:textId="77777777" w:rsidR="00BF7234" w:rsidRPr="00912BC7" w:rsidRDefault="00BF7234" w:rsidP="00BF7234">
      <w:pPr>
        <w:numPr>
          <w:ilvl w:val="12"/>
          <w:numId w:val="0"/>
        </w:numPr>
        <w:outlineLvl w:val="0"/>
        <w:rPr>
          <w:caps/>
          <w:szCs w:val="22"/>
          <w:lang w:val="lt-LT"/>
        </w:rPr>
      </w:pPr>
    </w:p>
    <w:p w14:paraId="0228BCF0" w14:textId="77777777" w:rsidR="00BF7234" w:rsidRDefault="00BF7234" w:rsidP="00BF7234">
      <w:pPr>
        <w:keepNext/>
        <w:numPr>
          <w:ilvl w:val="12"/>
          <w:numId w:val="0"/>
        </w:numPr>
        <w:outlineLvl w:val="0"/>
        <w:rPr>
          <w:b/>
          <w:szCs w:val="24"/>
          <w:lang w:val="lt-LT"/>
        </w:rPr>
      </w:pPr>
      <w:r w:rsidRPr="00912BC7">
        <w:rPr>
          <w:b/>
          <w:szCs w:val="24"/>
          <w:lang w:val="lt-LT"/>
        </w:rPr>
        <w:lastRenderedPageBreak/>
        <w:t>Ceretec vartojimas ir procedūros eiga</w:t>
      </w:r>
    </w:p>
    <w:p w14:paraId="6FE4FAC8" w14:textId="77777777" w:rsidR="00BF7234" w:rsidRDefault="00BF7234" w:rsidP="00BF7234">
      <w:pPr>
        <w:keepNext/>
        <w:numPr>
          <w:ilvl w:val="12"/>
          <w:numId w:val="0"/>
        </w:numPr>
        <w:outlineLvl w:val="0"/>
        <w:rPr>
          <w:b/>
          <w:szCs w:val="24"/>
          <w:lang w:val="lt-LT"/>
        </w:rPr>
      </w:pPr>
    </w:p>
    <w:p w14:paraId="3E75C252" w14:textId="77777777" w:rsidR="00BF7234" w:rsidRDefault="00BF7234" w:rsidP="00BF7234">
      <w:pPr>
        <w:keepNext/>
        <w:numPr>
          <w:ilvl w:val="12"/>
          <w:numId w:val="0"/>
        </w:numPr>
        <w:outlineLvl w:val="0"/>
        <w:rPr>
          <w:b/>
          <w:szCs w:val="24"/>
          <w:lang w:val="lt-LT"/>
        </w:rPr>
      </w:pPr>
      <w:r>
        <w:rPr>
          <w:b/>
          <w:szCs w:val="24"/>
          <w:lang w:val="lt-LT"/>
        </w:rPr>
        <w:t>Dozavimas</w:t>
      </w:r>
    </w:p>
    <w:p w14:paraId="46AC9157" w14:textId="77777777" w:rsidR="00BF7234" w:rsidRDefault="00BF7234" w:rsidP="00BF7234">
      <w:pPr>
        <w:keepNext/>
        <w:numPr>
          <w:ilvl w:val="12"/>
          <w:numId w:val="0"/>
        </w:numPr>
        <w:outlineLvl w:val="0"/>
        <w:rPr>
          <w:szCs w:val="24"/>
          <w:lang w:val="lt-LT"/>
        </w:rPr>
      </w:pPr>
      <w:r w:rsidRPr="0057739A">
        <w:rPr>
          <w:szCs w:val="24"/>
          <w:lang w:val="lt-LT"/>
        </w:rPr>
        <w:t xml:space="preserve">Procedūrą prižiūrintis branduolinės medicinos gydytojas nustatys </w:t>
      </w:r>
      <w:r>
        <w:rPr>
          <w:szCs w:val="24"/>
          <w:lang w:val="lt-LT"/>
        </w:rPr>
        <w:t>Ceretec kiekį, kuris bus naudojamas J</w:t>
      </w:r>
      <w:r w:rsidRPr="0057739A">
        <w:rPr>
          <w:szCs w:val="24"/>
          <w:lang w:val="lt-LT"/>
        </w:rPr>
        <w:t>ūsų atveju.</w:t>
      </w:r>
      <w:r>
        <w:rPr>
          <w:szCs w:val="24"/>
          <w:lang w:val="lt-LT"/>
        </w:rPr>
        <w:t xml:space="preserve"> Gydytojas parinks mažiausią</w:t>
      </w:r>
      <w:r w:rsidRPr="0057739A">
        <w:rPr>
          <w:szCs w:val="24"/>
          <w:lang w:val="lt-LT"/>
        </w:rPr>
        <w:t xml:space="preserve"> kiek</w:t>
      </w:r>
      <w:r w:rsidR="00CF3AEC">
        <w:rPr>
          <w:szCs w:val="24"/>
          <w:lang w:val="lt-LT"/>
        </w:rPr>
        <w:t>į</w:t>
      </w:r>
      <w:r w:rsidRPr="0057739A">
        <w:rPr>
          <w:szCs w:val="24"/>
          <w:lang w:val="lt-LT"/>
        </w:rPr>
        <w:t xml:space="preserve">, kurio reikia pageidaujamai informacijai gauti. </w:t>
      </w:r>
    </w:p>
    <w:p w14:paraId="6550905E" w14:textId="77777777" w:rsidR="00BF7234" w:rsidRDefault="00BF7234" w:rsidP="00BF7234">
      <w:pPr>
        <w:numPr>
          <w:ilvl w:val="12"/>
          <w:numId w:val="0"/>
        </w:numPr>
        <w:outlineLvl w:val="0"/>
        <w:rPr>
          <w:szCs w:val="24"/>
          <w:lang w:val="lt-LT"/>
        </w:rPr>
      </w:pPr>
    </w:p>
    <w:p w14:paraId="5EBF5737" w14:textId="77777777" w:rsidR="00BF7234" w:rsidRPr="00912BC7" w:rsidRDefault="00BF7234" w:rsidP="00BF7234">
      <w:pPr>
        <w:numPr>
          <w:ilvl w:val="12"/>
          <w:numId w:val="0"/>
        </w:numPr>
        <w:outlineLvl w:val="0"/>
        <w:rPr>
          <w:b/>
          <w:szCs w:val="24"/>
          <w:lang w:val="lt-LT"/>
        </w:rPr>
      </w:pPr>
      <w:r w:rsidRPr="0057739A">
        <w:rPr>
          <w:szCs w:val="24"/>
          <w:lang w:val="lt-LT"/>
        </w:rPr>
        <w:t>Skiriamas kiekis, paprastai rekomenduojama</w:t>
      </w:r>
      <w:r>
        <w:rPr>
          <w:szCs w:val="24"/>
          <w:lang w:val="lt-LT"/>
        </w:rPr>
        <w:t xml:space="preserve">s suaugusiesiems, svyruoja nuo </w:t>
      </w:r>
      <w:r w:rsidR="009428F4">
        <w:rPr>
          <w:szCs w:val="24"/>
          <w:lang w:val="lt-LT"/>
        </w:rPr>
        <w:t>555</w:t>
      </w:r>
      <w:r>
        <w:rPr>
          <w:szCs w:val="24"/>
          <w:lang w:val="lt-LT"/>
        </w:rPr>
        <w:t> </w:t>
      </w:r>
      <w:r w:rsidRPr="0057739A">
        <w:rPr>
          <w:szCs w:val="24"/>
          <w:lang w:val="lt-LT"/>
        </w:rPr>
        <w:t xml:space="preserve">MBq iki </w:t>
      </w:r>
      <w:r w:rsidR="009428F4">
        <w:rPr>
          <w:szCs w:val="24"/>
          <w:lang w:val="lt-LT"/>
        </w:rPr>
        <w:t>1110</w:t>
      </w:r>
      <w:r>
        <w:rPr>
          <w:szCs w:val="24"/>
          <w:lang w:val="lt-LT"/>
        </w:rPr>
        <w:t> </w:t>
      </w:r>
      <w:r w:rsidRPr="0057739A">
        <w:rPr>
          <w:szCs w:val="24"/>
          <w:lang w:val="lt-LT"/>
        </w:rPr>
        <w:t>MBq</w:t>
      </w:r>
      <w:r>
        <w:rPr>
          <w:szCs w:val="24"/>
          <w:lang w:val="lt-LT"/>
        </w:rPr>
        <w:t xml:space="preserve"> galvos smegenų scintigrafijai ir </w:t>
      </w:r>
      <w:r w:rsidR="009428F4">
        <w:rPr>
          <w:szCs w:val="24"/>
          <w:lang w:val="lt-LT"/>
        </w:rPr>
        <w:t>185–370 </w:t>
      </w:r>
      <w:r>
        <w:rPr>
          <w:szCs w:val="24"/>
          <w:lang w:val="lt-LT"/>
        </w:rPr>
        <w:t xml:space="preserve">MBq </w:t>
      </w:r>
      <w:r w:rsidRPr="00D24504">
        <w:rPr>
          <w:szCs w:val="22"/>
          <w:lang w:val="lt-LT"/>
        </w:rPr>
        <w:t xml:space="preserve">techneciu-99m-žymėtų leukocitų telkimosi vietai </w:t>
      </w:r>
      <w:r w:rsidRPr="00D24504">
        <w:rPr>
          <w:i/>
          <w:iCs/>
          <w:szCs w:val="22"/>
          <w:lang w:val="lt-LT"/>
        </w:rPr>
        <w:t>in vivo</w:t>
      </w:r>
      <w:r>
        <w:rPr>
          <w:i/>
          <w:iCs/>
          <w:szCs w:val="22"/>
          <w:lang w:val="lt-LT"/>
        </w:rPr>
        <w:t>.</w:t>
      </w:r>
    </w:p>
    <w:p w14:paraId="6D81B67D" w14:textId="77777777" w:rsidR="00BF7234" w:rsidRDefault="00BF7234" w:rsidP="00BF7234">
      <w:pPr>
        <w:numPr>
          <w:ilvl w:val="12"/>
          <w:numId w:val="0"/>
        </w:numPr>
        <w:outlineLvl w:val="0"/>
        <w:rPr>
          <w:caps/>
          <w:szCs w:val="22"/>
          <w:lang w:val="lt-LT"/>
        </w:rPr>
      </w:pPr>
      <w:r>
        <w:rPr>
          <w:szCs w:val="24"/>
          <w:lang w:val="lt-LT"/>
        </w:rPr>
        <w:t xml:space="preserve">Megabekerelis (MBq) yra </w:t>
      </w:r>
      <w:r w:rsidRPr="0057739A">
        <w:rPr>
          <w:szCs w:val="24"/>
          <w:lang w:val="lt-LT"/>
        </w:rPr>
        <w:t>radioaktyvumo matavimo vienetas</w:t>
      </w:r>
      <w:r>
        <w:rPr>
          <w:szCs w:val="24"/>
          <w:lang w:val="lt-LT"/>
        </w:rPr>
        <w:t>.</w:t>
      </w:r>
    </w:p>
    <w:p w14:paraId="2442CDA0" w14:textId="77777777" w:rsidR="00BF7234" w:rsidRDefault="00BF7234" w:rsidP="00BF7234">
      <w:pPr>
        <w:numPr>
          <w:ilvl w:val="12"/>
          <w:numId w:val="0"/>
        </w:numPr>
        <w:outlineLvl w:val="0"/>
        <w:rPr>
          <w:caps/>
          <w:szCs w:val="22"/>
          <w:lang w:val="lt-LT"/>
        </w:rPr>
      </w:pPr>
    </w:p>
    <w:p w14:paraId="31D7427A" w14:textId="77777777" w:rsidR="009428F4" w:rsidRPr="003B541B" w:rsidRDefault="009428F4" w:rsidP="00BF7234">
      <w:pPr>
        <w:numPr>
          <w:ilvl w:val="12"/>
          <w:numId w:val="0"/>
        </w:numPr>
        <w:outlineLvl w:val="0"/>
        <w:rPr>
          <w:rFonts w:eastAsia="Times New Roman"/>
          <w:bCs/>
          <w:lang w:val="lt-LT"/>
        </w:rPr>
      </w:pPr>
      <w:r w:rsidRPr="003B541B">
        <w:rPr>
          <w:rFonts w:eastAsia="Times New Roman"/>
          <w:bCs/>
          <w:lang w:val="lt-LT"/>
        </w:rPr>
        <w:t xml:space="preserve">Vaikams </w:t>
      </w:r>
      <w:r>
        <w:rPr>
          <w:rFonts w:eastAsia="Times New Roman"/>
          <w:bCs/>
          <w:lang w:val="lt-LT"/>
        </w:rPr>
        <w:t xml:space="preserve">ir paaugliams </w:t>
      </w:r>
      <w:r w:rsidRPr="003B541B">
        <w:rPr>
          <w:rFonts w:eastAsia="Times New Roman"/>
          <w:bCs/>
          <w:lang w:val="lt-LT"/>
        </w:rPr>
        <w:t>skiriamas kiekis bus pritaikytas pagal vaiko kūno masę</w:t>
      </w:r>
      <w:r>
        <w:rPr>
          <w:rFonts w:eastAsia="Times New Roman"/>
          <w:bCs/>
          <w:lang w:val="lt-LT"/>
        </w:rPr>
        <w:t>.</w:t>
      </w:r>
    </w:p>
    <w:p w14:paraId="2A1E0382" w14:textId="77777777" w:rsidR="009428F4" w:rsidRDefault="009428F4" w:rsidP="00BF7234">
      <w:pPr>
        <w:numPr>
          <w:ilvl w:val="12"/>
          <w:numId w:val="0"/>
        </w:numPr>
        <w:outlineLvl w:val="0"/>
        <w:rPr>
          <w:caps/>
          <w:szCs w:val="22"/>
          <w:lang w:val="lt-LT"/>
        </w:rPr>
      </w:pPr>
    </w:p>
    <w:p w14:paraId="5C796D1D" w14:textId="77777777" w:rsidR="00BF7234" w:rsidRPr="00D24504" w:rsidRDefault="00BF7234" w:rsidP="00BF7234">
      <w:pPr>
        <w:numPr>
          <w:ilvl w:val="12"/>
          <w:numId w:val="0"/>
        </w:numPr>
        <w:tabs>
          <w:tab w:val="clear" w:pos="567"/>
        </w:tabs>
        <w:spacing w:line="240" w:lineRule="auto"/>
        <w:rPr>
          <w:szCs w:val="22"/>
          <w:lang w:val="lt-LT"/>
        </w:rPr>
      </w:pPr>
      <w:r w:rsidRPr="00D24504">
        <w:rPr>
          <w:b/>
          <w:szCs w:val="22"/>
          <w:lang w:val="lt-LT"/>
        </w:rPr>
        <w:t>Mėginiai, kurių gali reikėti prieš vartojant Ceretec</w:t>
      </w:r>
    </w:p>
    <w:p w14:paraId="395BD80A" w14:textId="77777777" w:rsidR="00BF7234" w:rsidRPr="00D24504" w:rsidRDefault="00BF7234" w:rsidP="00BF7234">
      <w:pPr>
        <w:numPr>
          <w:ilvl w:val="0"/>
          <w:numId w:val="16"/>
        </w:numPr>
        <w:tabs>
          <w:tab w:val="clear" w:pos="567"/>
        </w:tabs>
        <w:spacing w:line="240" w:lineRule="auto"/>
        <w:ind w:left="567" w:right="-2" w:hanging="567"/>
        <w:rPr>
          <w:szCs w:val="22"/>
          <w:lang w:val="lt-LT"/>
        </w:rPr>
      </w:pPr>
      <w:r w:rsidRPr="00D24504">
        <w:rPr>
          <w:szCs w:val="22"/>
          <w:lang w:val="lt-LT"/>
        </w:rPr>
        <w:t>Gali būti paimtas kraujo mėginys.</w:t>
      </w:r>
    </w:p>
    <w:p w14:paraId="137BBDB2" w14:textId="77777777" w:rsidR="00BF7234" w:rsidRDefault="00BF7234" w:rsidP="00BF7234">
      <w:pPr>
        <w:numPr>
          <w:ilvl w:val="12"/>
          <w:numId w:val="0"/>
        </w:numPr>
        <w:outlineLvl w:val="0"/>
        <w:rPr>
          <w:caps/>
          <w:szCs w:val="22"/>
          <w:lang w:val="lt-LT"/>
        </w:rPr>
      </w:pPr>
    </w:p>
    <w:p w14:paraId="0D2902C6" w14:textId="77777777" w:rsidR="00BF7234" w:rsidRPr="0057739A" w:rsidRDefault="00BF7234" w:rsidP="00BF7234">
      <w:pPr>
        <w:suppressAutoHyphens/>
        <w:rPr>
          <w:szCs w:val="24"/>
          <w:lang w:val="lt-LT"/>
        </w:rPr>
      </w:pPr>
      <w:r w:rsidRPr="0057739A">
        <w:rPr>
          <w:szCs w:val="24"/>
          <w:lang w:val="lt-LT"/>
        </w:rPr>
        <w:t>Vieno</w:t>
      </w:r>
      <w:r>
        <w:rPr>
          <w:szCs w:val="24"/>
          <w:lang w:val="lt-LT"/>
        </w:rPr>
        <w:t>s</w:t>
      </w:r>
      <w:r w:rsidRPr="0057739A">
        <w:rPr>
          <w:szCs w:val="24"/>
          <w:lang w:val="lt-LT"/>
        </w:rPr>
        <w:t xml:space="preserve"> </w:t>
      </w:r>
      <w:r>
        <w:rPr>
          <w:szCs w:val="24"/>
          <w:lang w:val="lt-LT"/>
        </w:rPr>
        <w:t>injekcijos</w:t>
      </w:r>
      <w:r w:rsidRPr="0057739A">
        <w:rPr>
          <w:szCs w:val="24"/>
          <w:lang w:val="lt-LT"/>
        </w:rPr>
        <w:t xml:space="preserve"> </w:t>
      </w:r>
      <w:r>
        <w:rPr>
          <w:szCs w:val="24"/>
          <w:lang w:val="lt-LT"/>
        </w:rPr>
        <w:t xml:space="preserve">pakanka </w:t>
      </w:r>
      <w:r w:rsidRPr="0057739A">
        <w:rPr>
          <w:szCs w:val="24"/>
          <w:lang w:val="lt-LT"/>
        </w:rPr>
        <w:t>atlikti</w:t>
      </w:r>
      <w:r>
        <w:rPr>
          <w:szCs w:val="24"/>
          <w:lang w:val="lt-LT"/>
        </w:rPr>
        <w:t xml:space="preserve"> tyrimui, kurio J</w:t>
      </w:r>
      <w:r w:rsidRPr="0057739A">
        <w:rPr>
          <w:szCs w:val="24"/>
          <w:lang w:val="lt-LT"/>
        </w:rPr>
        <w:t xml:space="preserve">ūsų </w:t>
      </w:r>
      <w:r>
        <w:rPr>
          <w:szCs w:val="24"/>
          <w:lang w:val="lt-LT"/>
        </w:rPr>
        <w:t>gydytojui reikia.</w:t>
      </w:r>
    </w:p>
    <w:p w14:paraId="795C26BD" w14:textId="77777777" w:rsidR="00BF7234" w:rsidRPr="00912BC7" w:rsidRDefault="00BF7234" w:rsidP="00BF7234">
      <w:pPr>
        <w:numPr>
          <w:ilvl w:val="12"/>
          <w:numId w:val="0"/>
        </w:numPr>
        <w:outlineLvl w:val="0"/>
        <w:rPr>
          <w:caps/>
          <w:szCs w:val="22"/>
          <w:lang w:val="lt-LT"/>
        </w:rPr>
      </w:pPr>
    </w:p>
    <w:p w14:paraId="5F47256E" w14:textId="77777777" w:rsidR="00BF7234" w:rsidRPr="00D24504" w:rsidRDefault="00BF7234" w:rsidP="00BF7234">
      <w:pPr>
        <w:numPr>
          <w:ilvl w:val="12"/>
          <w:numId w:val="0"/>
        </w:numPr>
        <w:outlineLvl w:val="0"/>
        <w:rPr>
          <w:b/>
          <w:szCs w:val="22"/>
          <w:lang w:val="lt-LT"/>
        </w:rPr>
      </w:pPr>
      <w:r w:rsidRPr="00D24504">
        <w:rPr>
          <w:b/>
          <w:szCs w:val="22"/>
          <w:lang w:val="lt-LT"/>
        </w:rPr>
        <w:t>Įprasta dozė yra:</w:t>
      </w:r>
    </w:p>
    <w:p w14:paraId="4773E811" w14:textId="77777777" w:rsidR="00BF7234" w:rsidRPr="00D24504" w:rsidRDefault="00BF7234" w:rsidP="00BF7234">
      <w:pPr>
        <w:numPr>
          <w:ilvl w:val="0"/>
          <w:numId w:val="12"/>
        </w:numPr>
        <w:ind w:left="567" w:hanging="567"/>
        <w:outlineLvl w:val="0"/>
        <w:rPr>
          <w:szCs w:val="22"/>
          <w:lang w:val="lt-LT"/>
        </w:rPr>
      </w:pPr>
      <w:r w:rsidRPr="00D24504">
        <w:rPr>
          <w:szCs w:val="22"/>
          <w:lang w:val="lt-LT"/>
        </w:rPr>
        <w:t>Viena vienkartinė injekcija.</w:t>
      </w:r>
    </w:p>
    <w:p w14:paraId="449ABEB9" w14:textId="77777777" w:rsidR="00BF7234" w:rsidRPr="00D24504" w:rsidRDefault="00BF7234" w:rsidP="00BF7234">
      <w:pPr>
        <w:rPr>
          <w:szCs w:val="22"/>
          <w:lang w:val="lt-LT"/>
        </w:rPr>
      </w:pPr>
      <w:r w:rsidRPr="00D24504">
        <w:rPr>
          <w:szCs w:val="22"/>
          <w:lang w:val="lt-LT"/>
        </w:rPr>
        <w:t xml:space="preserve">Jeigu bus paimtas Jūsų kraujo mėginys, kraujas bus sumaišytas su tirpalu </w:t>
      </w:r>
      <w:r>
        <w:rPr>
          <w:szCs w:val="22"/>
          <w:lang w:val="lt-LT"/>
        </w:rPr>
        <w:t>(</w:t>
      </w:r>
      <w:r w:rsidRPr="00D24504">
        <w:rPr>
          <w:szCs w:val="22"/>
          <w:lang w:val="lt-LT"/>
        </w:rPr>
        <w:t>kuriame yra Ceretec ir medžiaga vadinama techneciu</w:t>
      </w:r>
      <w:r>
        <w:rPr>
          <w:szCs w:val="22"/>
          <w:lang w:val="lt-LT"/>
        </w:rPr>
        <w:t>), kuris</w:t>
      </w:r>
      <w:r w:rsidRPr="00D24504">
        <w:rPr>
          <w:szCs w:val="22"/>
          <w:lang w:val="lt-LT"/>
        </w:rPr>
        <w:t xml:space="preserve"> bus Jums </w:t>
      </w:r>
      <w:r w:rsidR="00D315DA">
        <w:rPr>
          <w:szCs w:val="22"/>
          <w:lang w:val="lt-LT"/>
        </w:rPr>
        <w:t>suleidžiamas</w:t>
      </w:r>
      <w:r w:rsidRPr="00D24504">
        <w:rPr>
          <w:szCs w:val="22"/>
          <w:lang w:val="lt-LT"/>
        </w:rPr>
        <w:t>.</w:t>
      </w:r>
    </w:p>
    <w:p w14:paraId="7F93A448" w14:textId="77777777" w:rsidR="00BF7234" w:rsidRDefault="00BF7234" w:rsidP="00BF7234">
      <w:pPr>
        <w:numPr>
          <w:ilvl w:val="0"/>
          <w:numId w:val="11"/>
        </w:numPr>
        <w:ind w:left="567" w:hanging="567"/>
        <w:outlineLvl w:val="0"/>
        <w:rPr>
          <w:szCs w:val="22"/>
          <w:lang w:val="lt-LT"/>
        </w:rPr>
      </w:pPr>
      <w:r w:rsidRPr="00D24504">
        <w:rPr>
          <w:szCs w:val="22"/>
          <w:lang w:val="lt-LT"/>
        </w:rPr>
        <w:t xml:space="preserve">Ceretec visuomet bus </w:t>
      </w:r>
      <w:r w:rsidR="00D315DA">
        <w:rPr>
          <w:szCs w:val="22"/>
          <w:lang w:val="lt-LT"/>
        </w:rPr>
        <w:t xml:space="preserve">suleidžiamas </w:t>
      </w:r>
      <w:r w:rsidRPr="00D24504">
        <w:rPr>
          <w:szCs w:val="22"/>
          <w:lang w:val="lt-LT"/>
        </w:rPr>
        <w:t>ligoninėje arba klinikoje.</w:t>
      </w:r>
    </w:p>
    <w:p w14:paraId="5E125FA1" w14:textId="77777777" w:rsidR="00BF7234" w:rsidRPr="00D24504" w:rsidRDefault="00BF7234" w:rsidP="00BF7234">
      <w:pPr>
        <w:numPr>
          <w:ilvl w:val="0"/>
          <w:numId w:val="11"/>
        </w:numPr>
        <w:ind w:left="567" w:hanging="567"/>
        <w:rPr>
          <w:szCs w:val="22"/>
          <w:lang w:val="lt-LT"/>
        </w:rPr>
      </w:pPr>
      <w:r w:rsidRPr="00D24504">
        <w:rPr>
          <w:szCs w:val="22"/>
          <w:lang w:val="lt-LT"/>
        </w:rPr>
        <w:t xml:space="preserve">Ceretec Jums </w:t>
      </w:r>
      <w:r w:rsidR="00D315DA">
        <w:rPr>
          <w:szCs w:val="22"/>
          <w:lang w:val="lt-LT"/>
        </w:rPr>
        <w:t>suleis</w:t>
      </w:r>
      <w:r w:rsidR="00D315DA" w:rsidRPr="00D24504">
        <w:rPr>
          <w:szCs w:val="22"/>
          <w:lang w:val="lt-LT"/>
        </w:rPr>
        <w:t xml:space="preserve"> </w:t>
      </w:r>
      <w:r w:rsidRPr="00D24504">
        <w:rPr>
          <w:szCs w:val="22"/>
          <w:lang w:val="lt-LT"/>
        </w:rPr>
        <w:t>specialiai apmokytas ir kvalifikuotas personalas.</w:t>
      </w:r>
    </w:p>
    <w:p w14:paraId="01EB9EE6" w14:textId="77777777" w:rsidR="00BF7234" w:rsidRDefault="00BF7234" w:rsidP="00BF7234">
      <w:pPr>
        <w:outlineLvl w:val="0"/>
        <w:rPr>
          <w:szCs w:val="22"/>
          <w:lang w:val="lt-LT"/>
        </w:rPr>
      </w:pPr>
    </w:p>
    <w:p w14:paraId="473B9740" w14:textId="77777777" w:rsidR="00BF7234" w:rsidRPr="00D24504" w:rsidRDefault="00BF7234" w:rsidP="00BF7234">
      <w:pPr>
        <w:outlineLvl w:val="0"/>
        <w:rPr>
          <w:szCs w:val="22"/>
          <w:lang w:val="lt-LT"/>
        </w:rPr>
      </w:pPr>
      <w:r w:rsidRPr="00D24504">
        <w:rPr>
          <w:szCs w:val="22"/>
          <w:lang w:val="lt-LT"/>
        </w:rPr>
        <w:t xml:space="preserve">Personalas pasakys viską ką jūs turite žinoti apie </w:t>
      </w:r>
      <w:r>
        <w:rPr>
          <w:szCs w:val="22"/>
          <w:lang w:val="lt-LT"/>
        </w:rPr>
        <w:t>procedūrą</w:t>
      </w:r>
      <w:r w:rsidRPr="00D24504">
        <w:rPr>
          <w:szCs w:val="22"/>
          <w:lang w:val="lt-LT"/>
        </w:rPr>
        <w:t>.</w:t>
      </w:r>
    </w:p>
    <w:p w14:paraId="542646D8" w14:textId="77777777" w:rsidR="00BF7234" w:rsidRDefault="00BF7234" w:rsidP="00BF7234">
      <w:pPr>
        <w:numPr>
          <w:ilvl w:val="12"/>
          <w:numId w:val="0"/>
        </w:numPr>
        <w:outlineLvl w:val="0"/>
        <w:rPr>
          <w:szCs w:val="22"/>
          <w:lang w:val="lt-LT"/>
        </w:rPr>
      </w:pPr>
    </w:p>
    <w:p w14:paraId="5B78C015" w14:textId="77777777" w:rsidR="00BF7234" w:rsidRPr="005E6742" w:rsidRDefault="00BF7234" w:rsidP="00BF7234">
      <w:pPr>
        <w:numPr>
          <w:ilvl w:val="12"/>
          <w:numId w:val="0"/>
        </w:numPr>
        <w:ind w:right="-2"/>
        <w:rPr>
          <w:b/>
          <w:szCs w:val="22"/>
          <w:lang w:val="lt-LT"/>
        </w:rPr>
      </w:pPr>
      <w:r w:rsidRPr="005E6742">
        <w:rPr>
          <w:b/>
          <w:szCs w:val="22"/>
          <w:lang w:val="lt-LT"/>
        </w:rPr>
        <w:t>Procedūros trukmė</w:t>
      </w:r>
    </w:p>
    <w:p w14:paraId="426DC9E2" w14:textId="77777777" w:rsidR="00BF7234" w:rsidRPr="005E6742" w:rsidRDefault="00BF7234" w:rsidP="00BF7234">
      <w:pPr>
        <w:pStyle w:val="AmmCorpsTexte"/>
        <w:spacing w:after="0"/>
        <w:jc w:val="left"/>
        <w:rPr>
          <w:rFonts w:ascii="Times New Roman" w:hAnsi="Times New Roman"/>
          <w:sz w:val="22"/>
          <w:szCs w:val="22"/>
          <w:lang w:val="lt-LT"/>
        </w:rPr>
      </w:pPr>
      <w:r>
        <w:rPr>
          <w:rFonts w:ascii="Times New Roman" w:hAnsi="Times New Roman"/>
          <w:sz w:val="22"/>
          <w:szCs w:val="22"/>
          <w:lang w:val="lt-LT"/>
        </w:rPr>
        <w:t>B</w:t>
      </w:r>
      <w:r w:rsidRPr="005E6742">
        <w:rPr>
          <w:rFonts w:ascii="Times New Roman" w:hAnsi="Times New Roman"/>
          <w:sz w:val="22"/>
          <w:szCs w:val="22"/>
          <w:lang w:val="lt-LT"/>
        </w:rPr>
        <w:t xml:space="preserve">randuolinės medicinos gydytojas jus informuos apie įprastą procedūros trukmę. </w:t>
      </w:r>
    </w:p>
    <w:p w14:paraId="08E6BE4B" w14:textId="77777777" w:rsidR="00BF7234" w:rsidRPr="00D24504" w:rsidRDefault="00BF7234" w:rsidP="00BF7234">
      <w:pPr>
        <w:ind w:left="567" w:hanging="567"/>
        <w:rPr>
          <w:szCs w:val="22"/>
          <w:lang w:val="lt-LT"/>
        </w:rPr>
      </w:pPr>
    </w:p>
    <w:p w14:paraId="171EF8E6" w14:textId="77777777" w:rsidR="00BF7234" w:rsidRPr="00376A10" w:rsidRDefault="00BF7234" w:rsidP="00BF7234">
      <w:pPr>
        <w:numPr>
          <w:ilvl w:val="12"/>
          <w:numId w:val="0"/>
        </w:numPr>
        <w:ind w:right="-2"/>
        <w:rPr>
          <w:b/>
          <w:szCs w:val="24"/>
          <w:lang w:val="lt-LT"/>
        </w:rPr>
      </w:pPr>
      <w:r w:rsidRPr="00376A10">
        <w:rPr>
          <w:b/>
          <w:szCs w:val="24"/>
          <w:lang w:val="lt-LT"/>
        </w:rPr>
        <w:t xml:space="preserve">Po </w:t>
      </w:r>
      <w:r>
        <w:rPr>
          <w:b/>
          <w:szCs w:val="24"/>
          <w:lang w:val="lt-LT"/>
        </w:rPr>
        <w:t>Ceretec</w:t>
      </w:r>
      <w:r w:rsidRPr="00376A10">
        <w:rPr>
          <w:b/>
          <w:szCs w:val="24"/>
          <w:lang w:val="lt-LT"/>
        </w:rPr>
        <w:t xml:space="preserve"> paskyrimo turite: </w:t>
      </w:r>
    </w:p>
    <w:p w14:paraId="1A3F4522" w14:textId="77777777" w:rsidR="00BF7234" w:rsidRDefault="00BF7234" w:rsidP="00BF7234">
      <w:pPr>
        <w:numPr>
          <w:ilvl w:val="0"/>
          <w:numId w:val="17"/>
        </w:numPr>
        <w:ind w:right="-2" w:hanging="720"/>
        <w:rPr>
          <w:szCs w:val="24"/>
          <w:lang w:val="lt-LT"/>
        </w:rPr>
      </w:pPr>
      <w:r>
        <w:rPr>
          <w:szCs w:val="24"/>
          <w:lang w:val="lt-LT"/>
        </w:rPr>
        <w:t>Dažnai šlapintis, siekiant pašalinti vaistą iš organizmo.</w:t>
      </w:r>
    </w:p>
    <w:p w14:paraId="084BD7F6" w14:textId="77777777" w:rsidR="00BF7234" w:rsidRDefault="00BF7234" w:rsidP="00BF7234">
      <w:pPr>
        <w:numPr>
          <w:ilvl w:val="12"/>
          <w:numId w:val="0"/>
        </w:numPr>
        <w:tabs>
          <w:tab w:val="clear" w:pos="567"/>
        </w:tabs>
        <w:spacing w:line="240" w:lineRule="auto"/>
        <w:ind w:right="-2"/>
        <w:rPr>
          <w:szCs w:val="22"/>
          <w:lang w:val="lt-LT"/>
        </w:rPr>
      </w:pPr>
    </w:p>
    <w:p w14:paraId="60A8AB18" w14:textId="77777777" w:rsidR="00BF7234" w:rsidRPr="005E6742" w:rsidRDefault="00BF7234" w:rsidP="00BF7234">
      <w:pPr>
        <w:rPr>
          <w:szCs w:val="22"/>
          <w:lang w:val="lt-LT"/>
        </w:rPr>
      </w:pPr>
      <w:r w:rsidRPr="005E6742">
        <w:rPr>
          <w:spacing w:val="6"/>
          <w:szCs w:val="22"/>
          <w:lang w:val="lt-LT"/>
        </w:rPr>
        <w:t xml:space="preserve">Branduolinės medicinos gydytojas Jus informuos, jeigu Jums reikės specialių atsargumo priemonių, kai gausite šio vaisto. </w:t>
      </w:r>
      <w:r w:rsidRPr="005E6742">
        <w:rPr>
          <w:szCs w:val="22"/>
          <w:lang w:val="lt-LT"/>
        </w:rPr>
        <w:t xml:space="preserve">Jeigu kiltų daugiau klausimų, kreipkitės į </w:t>
      </w:r>
      <w:r w:rsidRPr="005E6742">
        <w:rPr>
          <w:spacing w:val="6"/>
          <w:szCs w:val="22"/>
          <w:lang w:val="lt-LT"/>
        </w:rPr>
        <w:t>branduolinės medicinos gydytoją.</w:t>
      </w:r>
    </w:p>
    <w:p w14:paraId="41B8906F" w14:textId="77777777" w:rsidR="00BF7234" w:rsidRDefault="00BF7234" w:rsidP="00BF7234">
      <w:pPr>
        <w:numPr>
          <w:ilvl w:val="12"/>
          <w:numId w:val="0"/>
        </w:numPr>
        <w:tabs>
          <w:tab w:val="clear" w:pos="567"/>
        </w:tabs>
        <w:spacing w:line="240" w:lineRule="auto"/>
        <w:ind w:right="-2"/>
        <w:rPr>
          <w:szCs w:val="22"/>
          <w:lang w:val="lt-LT"/>
        </w:rPr>
      </w:pPr>
    </w:p>
    <w:p w14:paraId="6089CE8F" w14:textId="77777777" w:rsidR="00BF7234" w:rsidRPr="0057739A" w:rsidRDefault="00BF7234" w:rsidP="00BF7234">
      <w:pPr>
        <w:numPr>
          <w:ilvl w:val="12"/>
          <w:numId w:val="0"/>
        </w:numPr>
        <w:ind w:right="-2"/>
        <w:rPr>
          <w:b/>
          <w:szCs w:val="24"/>
          <w:lang w:val="lt-LT"/>
        </w:rPr>
      </w:pPr>
      <w:r>
        <w:rPr>
          <w:b/>
          <w:szCs w:val="24"/>
          <w:lang w:val="lt-LT"/>
        </w:rPr>
        <w:t>Ką daryti pavartojus</w:t>
      </w:r>
      <w:r w:rsidRPr="0057739A">
        <w:rPr>
          <w:b/>
          <w:szCs w:val="24"/>
          <w:lang w:val="lt-LT"/>
        </w:rPr>
        <w:t xml:space="preserve"> </w:t>
      </w:r>
      <w:r>
        <w:rPr>
          <w:b/>
          <w:szCs w:val="24"/>
          <w:lang w:val="lt-LT"/>
        </w:rPr>
        <w:t>per didelę</w:t>
      </w:r>
      <w:r w:rsidRPr="0057739A">
        <w:rPr>
          <w:b/>
          <w:szCs w:val="24"/>
          <w:lang w:val="lt-LT"/>
        </w:rPr>
        <w:t xml:space="preserve"> </w:t>
      </w:r>
      <w:r>
        <w:rPr>
          <w:b/>
          <w:szCs w:val="24"/>
          <w:lang w:val="lt-LT"/>
        </w:rPr>
        <w:t xml:space="preserve">Ceretec </w:t>
      </w:r>
      <w:r w:rsidRPr="0057739A">
        <w:rPr>
          <w:b/>
          <w:szCs w:val="24"/>
          <w:lang w:val="lt-LT"/>
        </w:rPr>
        <w:t>dozę</w:t>
      </w:r>
      <w:r>
        <w:rPr>
          <w:b/>
          <w:szCs w:val="24"/>
          <w:lang w:val="lt-LT"/>
        </w:rPr>
        <w:t>?</w:t>
      </w:r>
    </w:p>
    <w:p w14:paraId="21C634CB" w14:textId="77777777" w:rsidR="00BF7234" w:rsidRPr="0057739A" w:rsidRDefault="00BF7234" w:rsidP="00BF7234">
      <w:pPr>
        <w:numPr>
          <w:ilvl w:val="12"/>
          <w:numId w:val="0"/>
        </w:numPr>
        <w:ind w:right="-2"/>
        <w:rPr>
          <w:b/>
          <w:szCs w:val="24"/>
          <w:lang w:val="lt-LT"/>
        </w:rPr>
      </w:pPr>
    </w:p>
    <w:p w14:paraId="4BE4185A" w14:textId="77777777" w:rsidR="00BF7234" w:rsidRDefault="00BF7234" w:rsidP="00BF7234">
      <w:pPr>
        <w:rPr>
          <w:szCs w:val="24"/>
          <w:lang w:val="lt-LT"/>
        </w:rPr>
      </w:pPr>
      <w:r w:rsidRPr="0057739A">
        <w:rPr>
          <w:szCs w:val="24"/>
          <w:lang w:val="lt-LT"/>
        </w:rPr>
        <w:t xml:space="preserve">Perdozuoti beveik neįmanoma, nes branduolinės medicinos gydytojas, prižiūrintis procedūrą, skirs tik vieną, tiksliai kontroliuojamą </w:t>
      </w:r>
      <w:r>
        <w:rPr>
          <w:szCs w:val="24"/>
          <w:lang w:val="lt-LT"/>
        </w:rPr>
        <w:t>Ceretec</w:t>
      </w:r>
      <w:r w:rsidRPr="0057739A">
        <w:rPr>
          <w:szCs w:val="24"/>
          <w:lang w:val="lt-LT"/>
        </w:rPr>
        <w:t xml:space="preserve"> dozę. Tačiau perdozavimo atveju gausite atitinkamą gydymą. </w:t>
      </w:r>
    </w:p>
    <w:p w14:paraId="08870EEA" w14:textId="77777777" w:rsidR="00BF7234" w:rsidRDefault="00BF7234" w:rsidP="00BF7234">
      <w:pPr>
        <w:pStyle w:val="AmmCorpsTexte"/>
        <w:spacing w:after="0"/>
        <w:jc w:val="left"/>
        <w:rPr>
          <w:rFonts w:ascii="Times New Roman" w:hAnsi="Times New Roman"/>
          <w:sz w:val="22"/>
          <w:szCs w:val="24"/>
          <w:lang w:val="lt-LT"/>
        </w:rPr>
      </w:pPr>
    </w:p>
    <w:p w14:paraId="4053CECC" w14:textId="77777777" w:rsidR="00BF7234" w:rsidRDefault="00BF7234" w:rsidP="00BF7234">
      <w:pPr>
        <w:pStyle w:val="AmmCorpsTexte"/>
        <w:spacing w:after="0"/>
        <w:jc w:val="left"/>
        <w:rPr>
          <w:rFonts w:ascii="Times New Roman" w:hAnsi="Times New Roman"/>
          <w:sz w:val="22"/>
          <w:szCs w:val="24"/>
          <w:lang w:val="lt-LT"/>
        </w:rPr>
      </w:pPr>
      <w:r w:rsidRPr="0057739A">
        <w:rPr>
          <w:rFonts w:ascii="Times New Roman" w:hAnsi="Times New Roman"/>
          <w:sz w:val="22"/>
          <w:szCs w:val="24"/>
          <w:lang w:val="lt-LT"/>
        </w:rPr>
        <w:t>Jeigu kiltų daugiau klausimų dėl šio vaisto vartojimo, kreipkitės į branduolinės medicinos gydytoją, prižiūrintį procedūrą.</w:t>
      </w:r>
    </w:p>
    <w:p w14:paraId="6A312CE4" w14:textId="77777777" w:rsidR="00BF7234" w:rsidRPr="0057739A" w:rsidRDefault="00BF7234" w:rsidP="00BF7234">
      <w:pPr>
        <w:pStyle w:val="AmmCorpsTexte"/>
        <w:spacing w:after="0"/>
        <w:jc w:val="left"/>
        <w:rPr>
          <w:rFonts w:ascii="Times New Roman" w:hAnsi="Times New Roman"/>
          <w:sz w:val="22"/>
          <w:szCs w:val="24"/>
          <w:lang w:val="lt-LT"/>
        </w:rPr>
      </w:pPr>
    </w:p>
    <w:p w14:paraId="7B941D49" w14:textId="77777777" w:rsidR="00BF7234" w:rsidRPr="00D24504" w:rsidRDefault="00BF7234" w:rsidP="00BF7234">
      <w:pPr>
        <w:numPr>
          <w:ilvl w:val="12"/>
          <w:numId w:val="0"/>
        </w:numPr>
        <w:tabs>
          <w:tab w:val="clear" w:pos="567"/>
        </w:tabs>
        <w:spacing w:line="240" w:lineRule="auto"/>
        <w:ind w:right="-2"/>
        <w:rPr>
          <w:szCs w:val="22"/>
          <w:lang w:val="lt-LT"/>
        </w:rPr>
      </w:pPr>
    </w:p>
    <w:p w14:paraId="7C348063" w14:textId="77777777" w:rsidR="00BF7234" w:rsidRPr="00D24504" w:rsidRDefault="00BF7234" w:rsidP="00BF7234">
      <w:pPr>
        <w:numPr>
          <w:ilvl w:val="12"/>
          <w:numId w:val="0"/>
        </w:numPr>
        <w:ind w:left="567" w:hanging="567"/>
        <w:outlineLvl w:val="0"/>
        <w:rPr>
          <w:b/>
          <w:caps/>
          <w:szCs w:val="22"/>
          <w:lang w:val="lt-LT"/>
        </w:rPr>
      </w:pPr>
      <w:r w:rsidRPr="00D24504">
        <w:rPr>
          <w:b/>
          <w:caps/>
          <w:szCs w:val="22"/>
          <w:lang w:val="lt-LT"/>
        </w:rPr>
        <w:t>4.</w:t>
      </w:r>
      <w:r w:rsidRPr="00D24504">
        <w:rPr>
          <w:b/>
          <w:caps/>
          <w:szCs w:val="22"/>
          <w:lang w:val="lt-LT"/>
        </w:rPr>
        <w:tab/>
        <w:t>g</w:t>
      </w:r>
      <w:r w:rsidRPr="00D24504">
        <w:rPr>
          <w:b/>
          <w:szCs w:val="22"/>
          <w:lang w:val="lt-LT"/>
        </w:rPr>
        <w:t>alimas šalutinis poveikis</w:t>
      </w:r>
    </w:p>
    <w:p w14:paraId="052E545F" w14:textId="77777777" w:rsidR="00BF7234" w:rsidRPr="00D24504" w:rsidRDefault="00BF7234" w:rsidP="00BF7234">
      <w:pPr>
        <w:ind w:left="567" w:hanging="567"/>
        <w:rPr>
          <w:szCs w:val="22"/>
          <w:lang w:val="lt-LT"/>
        </w:rPr>
      </w:pPr>
    </w:p>
    <w:p w14:paraId="5D678478" w14:textId="77777777" w:rsidR="00BF7234" w:rsidRPr="00D24504" w:rsidRDefault="00BF7234" w:rsidP="00BF7234">
      <w:pPr>
        <w:ind w:left="567" w:hanging="567"/>
        <w:rPr>
          <w:szCs w:val="22"/>
          <w:lang w:val="lt-LT"/>
        </w:rPr>
      </w:pPr>
      <w:r w:rsidRPr="00D24504">
        <w:rPr>
          <w:szCs w:val="22"/>
          <w:lang w:val="lt-LT"/>
        </w:rPr>
        <w:t>Šis vaistas, kaip ir visi kiti, gali sukelti šalutinį poveikį, nors jis pasireiškia ne visiems žmonėms.</w:t>
      </w:r>
    </w:p>
    <w:p w14:paraId="6751E621" w14:textId="77777777" w:rsidR="00BF7234" w:rsidRPr="00D24504" w:rsidRDefault="00BF7234" w:rsidP="00BF7234">
      <w:pPr>
        <w:ind w:left="567" w:hanging="567"/>
        <w:rPr>
          <w:szCs w:val="22"/>
          <w:lang w:val="lt-LT"/>
        </w:rPr>
      </w:pPr>
    </w:p>
    <w:p w14:paraId="4BF66777" w14:textId="77777777" w:rsidR="00BF7234" w:rsidRPr="00912BC7" w:rsidRDefault="00BF7234" w:rsidP="00BF7234">
      <w:pPr>
        <w:rPr>
          <w:b/>
          <w:szCs w:val="22"/>
          <w:lang w:val="lt-LT"/>
        </w:rPr>
      </w:pPr>
      <w:r w:rsidRPr="00912BC7">
        <w:rPr>
          <w:b/>
          <w:szCs w:val="22"/>
          <w:lang w:val="lt-LT"/>
        </w:rPr>
        <w:t>Alerginės reakcijos</w:t>
      </w:r>
    </w:p>
    <w:p w14:paraId="46EC1426" w14:textId="77777777" w:rsidR="00BF7234" w:rsidRPr="004C393D" w:rsidRDefault="00BF7234" w:rsidP="00BF7234">
      <w:pPr>
        <w:autoSpaceDE w:val="0"/>
        <w:autoSpaceDN w:val="0"/>
        <w:adjustRightInd w:val="0"/>
        <w:rPr>
          <w:color w:val="000000"/>
          <w:lang w:val="lt-LT"/>
        </w:rPr>
      </w:pPr>
      <w:r w:rsidRPr="004C393D">
        <w:rPr>
          <w:color w:val="000000"/>
          <w:lang w:val="lt-LT"/>
        </w:rPr>
        <w:t xml:space="preserve">Jeigu alerginė reakcija Jums pasireiškia skenavimo metu ligoninėje ar klinikoje, </w:t>
      </w:r>
      <w:r>
        <w:rPr>
          <w:color w:val="000000"/>
          <w:lang w:val="lt-LT"/>
        </w:rPr>
        <w:t>nedelsiant</w:t>
      </w:r>
      <w:r w:rsidRPr="004C393D">
        <w:rPr>
          <w:color w:val="000000"/>
          <w:lang w:val="lt-LT"/>
        </w:rPr>
        <w:t xml:space="preserve"> apie tai pasakykite gydytojui. Požymiai gali būti:</w:t>
      </w:r>
    </w:p>
    <w:p w14:paraId="69CDE06D" w14:textId="77777777" w:rsidR="00BF7234" w:rsidRPr="00D24504" w:rsidRDefault="00BF7234" w:rsidP="00BF7234">
      <w:pPr>
        <w:numPr>
          <w:ilvl w:val="0"/>
          <w:numId w:val="13"/>
        </w:numPr>
        <w:ind w:left="567" w:hanging="567"/>
        <w:rPr>
          <w:szCs w:val="22"/>
          <w:lang w:val="lt-LT"/>
        </w:rPr>
      </w:pPr>
      <w:r w:rsidRPr="00D24504">
        <w:rPr>
          <w:szCs w:val="22"/>
          <w:lang w:val="lt-LT"/>
        </w:rPr>
        <w:t>odos bėrimas, niežulys ar paraudimas;</w:t>
      </w:r>
    </w:p>
    <w:p w14:paraId="1A27A1A6" w14:textId="77777777" w:rsidR="00BF7234" w:rsidRPr="00D24504" w:rsidRDefault="00BF7234" w:rsidP="00BF7234">
      <w:pPr>
        <w:numPr>
          <w:ilvl w:val="0"/>
          <w:numId w:val="13"/>
        </w:numPr>
        <w:ind w:left="567" w:hanging="567"/>
        <w:rPr>
          <w:szCs w:val="22"/>
          <w:lang w:val="lt-LT"/>
        </w:rPr>
      </w:pPr>
      <w:r w:rsidRPr="00D24504">
        <w:rPr>
          <w:szCs w:val="22"/>
          <w:lang w:val="lt-LT"/>
        </w:rPr>
        <w:lastRenderedPageBreak/>
        <w:t>veido patinimas;</w:t>
      </w:r>
    </w:p>
    <w:p w14:paraId="7D710DEE" w14:textId="77777777" w:rsidR="00BF7234" w:rsidRPr="00D24504" w:rsidRDefault="00BF7234" w:rsidP="00BF7234">
      <w:pPr>
        <w:numPr>
          <w:ilvl w:val="0"/>
          <w:numId w:val="13"/>
        </w:numPr>
        <w:ind w:left="567" w:hanging="567"/>
        <w:rPr>
          <w:szCs w:val="22"/>
          <w:lang w:val="lt-LT"/>
        </w:rPr>
      </w:pPr>
      <w:r w:rsidRPr="00D24504">
        <w:rPr>
          <w:szCs w:val="22"/>
          <w:lang w:val="lt-LT"/>
        </w:rPr>
        <w:t>kvėpavimo sunkumas.</w:t>
      </w:r>
    </w:p>
    <w:p w14:paraId="75305F3D" w14:textId="77777777" w:rsidR="00BF7234" w:rsidRPr="00D24504" w:rsidRDefault="00BF7234" w:rsidP="00BF7234">
      <w:pPr>
        <w:rPr>
          <w:szCs w:val="22"/>
          <w:lang w:val="lt-LT"/>
        </w:rPr>
      </w:pPr>
      <w:r w:rsidRPr="00D24504">
        <w:rPr>
          <w:szCs w:val="22"/>
          <w:lang w:val="lt-LT"/>
        </w:rPr>
        <w:t>Sunkesniais atvejais gali pasireikšti:</w:t>
      </w:r>
    </w:p>
    <w:p w14:paraId="5BC2AA0F" w14:textId="77777777" w:rsidR="00BF7234" w:rsidRPr="00D24504" w:rsidRDefault="00BF7234" w:rsidP="00BF7234">
      <w:pPr>
        <w:numPr>
          <w:ilvl w:val="0"/>
          <w:numId w:val="14"/>
        </w:numPr>
        <w:ind w:left="567" w:hanging="567"/>
        <w:rPr>
          <w:szCs w:val="22"/>
          <w:lang w:val="lt-LT"/>
        </w:rPr>
      </w:pPr>
      <w:r>
        <w:rPr>
          <w:szCs w:val="22"/>
          <w:lang w:val="lt-LT"/>
        </w:rPr>
        <w:t>apalpimas (</w:t>
      </w:r>
      <w:r w:rsidRPr="00D24504">
        <w:rPr>
          <w:szCs w:val="22"/>
          <w:lang w:val="lt-LT"/>
        </w:rPr>
        <w:t>sąmonės netekimas</w:t>
      </w:r>
      <w:r>
        <w:rPr>
          <w:szCs w:val="22"/>
          <w:lang w:val="lt-LT"/>
        </w:rPr>
        <w:t>)</w:t>
      </w:r>
      <w:r w:rsidRPr="00D24504">
        <w:rPr>
          <w:szCs w:val="22"/>
          <w:lang w:val="lt-LT"/>
        </w:rPr>
        <w:t xml:space="preserve">, </w:t>
      </w:r>
      <w:r>
        <w:rPr>
          <w:szCs w:val="22"/>
          <w:lang w:val="lt-LT"/>
        </w:rPr>
        <w:t xml:space="preserve">galvos sukimasis arba </w:t>
      </w:r>
      <w:r w:rsidRPr="00D24504">
        <w:rPr>
          <w:szCs w:val="22"/>
          <w:lang w:val="lt-LT"/>
        </w:rPr>
        <w:t>svaig</w:t>
      </w:r>
      <w:r>
        <w:rPr>
          <w:szCs w:val="22"/>
          <w:lang w:val="lt-LT"/>
        </w:rPr>
        <w:t>imas</w:t>
      </w:r>
      <w:r w:rsidRPr="00D24504">
        <w:rPr>
          <w:szCs w:val="22"/>
          <w:lang w:val="lt-LT"/>
        </w:rPr>
        <w:t>.</w:t>
      </w:r>
    </w:p>
    <w:p w14:paraId="5602E7E0" w14:textId="77777777" w:rsidR="00BF7234" w:rsidRPr="001071FD" w:rsidRDefault="00BF7234" w:rsidP="00BF7234">
      <w:pPr>
        <w:rPr>
          <w:szCs w:val="22"/>
          <w:lang w:val="lt-LT"/>
        </w:rPr>
      </w:pPr>
      <w:r w:rsidRPr="001071FD">
        <w:rPr>
          <w:szCs w:val="22"/>
          <w:lang w:val="lt-LT"/>
        </w:rPr>
        <w:t>Daug sunkesniais atvejais reakcijos gali būti:</w:t>
      </w:r>
    </w:p>
    <w:p w14:paraId="488661D4" w14:textId="77777777" w:rsidR="00BF7234" w:rsidRPr="001071FD" w:rsidRDefault="00BF7234" w:rsidP="00BF7234">
      <w:pPr>
        <w:numPr>
          <w:ilvl w:val="0"/>
          <w:numId w:val="21"/>
        </w:numPr>
        <w:rPr>
          <w:szCs w:val="22"/>
          <w:lang w:val="lt-LT"/>
        </w:rPr>
      </w:pPr>
      <w:r w:rsidRPr="001071FD">
        <w:rPr>
          <w:szCs w:val="22"/>
          <w:lang w:val="lt-LT"/>
        </w:rPr>
        <w:t>apalpimas (sąmonės netekimas), galvos sukimasis ar svaigulys.</w:t>
      </w:r>
    </w:p>
    <w:p w14:paraId="6663D99B" w14:textId="77777777" w:rsidR="00BF7234" w:rsidRPr="00D24504" w:rsidRDefault="00BF7234" w:rsidP="00BF7234">
      <w:pPr>
        <w:rPr>
          <w:szCs w:val="22"/>
          <w:lang w:val="lt-LT"/>
        </w:rPr>
      </w:pPr>
      <w:r w:rsidRPr="00D24504">
        <w:rPr>
          <w:szCs w:val="22"/>
          <w:lang w:val="lt-LT"/>
        </w:rPr>
        <w:t>Jei aukščiau išvardyti šalutiniai poveikiai pasireiškė Jums išėjus iš ligoninės ar klinikos, nedelsiant turite vykti ar būti nugabenti į artimiausios ligoninės priėmimo skyrių.</w:t>
      </w:r>
    </w:p>
    <w:p w14:paraId="1F9FF61D" w14:textId="77777777" w:rsidR="00BF7234" w:rsidRPr="00D24504" w:rsidRDefault="00BF7234" w:rsidP="00BF7234">
      <w:pPr>
        <w:rPr>
          <w:szCs w:val="22"/>
          <w:lang w:val="lt-LT"/>
        </w:rPr>
      </w:pPr>
    </w:p>
    <w:p w14:paraId="56B1721A" w14:textId="4AB375CE" w:rsidR="00BF7234" w:rsidRPr="00912BC7" w:rsidRDefault="00267EE4" w:rsidP="00BF7234">
      <w:pPr>
        <w:tabs>
          <w:tab w:val="clear" w:pos="567"/>
        </w:tabs>
        <w:spacing w:line="240" w:lineRule="auto"/>
        <w:rPr>
          <w:b/>
          <w:szCs w:val="22"/>
          <w:lang w:val="lt-LT"/>
        </w:rPr>
      </w:pPr>
      <w:r w:rsidRPr="005D554B">
        <w:rPr>
          <w:b/>
          <w:bCs/>
          <w:noProof/>
          <w:snapToGrid w:val="0"/>
          <w:szCs w:val="22"/>
        </w:rPr>
        <w:t>Šalutinio poveikio reiškiniai, kurių dažnis nežinomas (negali būti apskaičiuotas pagal turimus duomenis):</w:t>
      </w:r>
    </w:p>
    <w:p w14:paraId="707338CB" w14:textId="77777777" w:rsidR="00BF7234" w:rsidRPr="00D24504" w:rsidRDefault="00BF7234" w:rsidP="00BF7234">
      <w:pPr>
        <w:numPr>
          <w:ilvl w:val="0"/>
          <w:numId w:val="15"/>
        </w:numPr>
        <w:ind w:left="567" w:hanging="567"/>
        <w:rPr>
          <w:szCs w:val="22"/>
          <w:lang w:val="lt-LT"/>
        </w:rPr>
      </w:pPr>
      <w:r w:rsidRPr="00D24504">
        <w:rPr>
          <w:szCs w:val="22"/>
          <w:lang w:val="lt-LT"/>
        </w:rPr>
        <w:t>niežintis gumbuotas bėrimas;</w:t>
      </w:r>
    </w:p>
    <w:p w14:paraId="0F56AC6D" w14:textId="77777777" w:rsidR="00BF7234" w:rsidRPr="00D24504" w:rsidRDefault="00BF7234" w:rsidP="00BF7234">
      <w:pPr>
        <w:numPr>
          <w:ilvl w:val="0"/>
          <w:numId w:val="15"/>
        </w:numPr>
        <w:ind w:left="567" w:hanging="567"/>
        <w:rPr>
          <w:szCs w:val="22"/>
          <w:lang w:val="lt-LT"/>
        </w:rPr>
      </w:pPr>
      <w:r w:rsidRPr="00D24504">
        <w:rPr>
          <w:szCs w:val="22"/>
          <w:lang w:val="lt-LT"/>
        </w:rPr>
        <w:t>galvos skausmas;</w:t>
      </w:r>
    </w:p>
    <w:p w14:paraId="0B217BA3" w14:textId="77777777" w:rsidR="00BF7234" w:rsidRPr="00D24504" w:rsidRDefault="00BF7234" w:rsidP="00BF7234">
      <w:pPr>
        <w:numPr>
          <w:ilvl w:val="0"/>
          <w:numId w:val="15"/>
        </w:numPr>
        <w:ind w:left="567" w:hanging="567"/>
        <w:rPr>
          <w:szCs w:val="22"/>
          <w:lang w:val="lt-LT"/>
        </w:rPr>
      </w:pPr>
      <w:r w:rsidRPr="00D24504">
        <w:rPr>
          <w:szCs w:val="22"/>
          <w:lang w:val="lt-LT"/>
        </w:rPr>
        <w:t>svaigulys;</w:t>
      </w:r>
    </w:p>
    <w:p w14:paraId="1E90CBDF" w14:textId="77777777" w:rsidR="00BF7234" w:rsidRPr="00D24504" w:rsidRDefault="00BF7234" w:rsidP="00BF7234">
      <w:pPr>
        <w:numPr>
          <w:ilvl w:val="0"/>
          <w:numId w:val="15"/>
        </w:numPr>
        <w:ind w:left="567" w:hanging="567"/>
        <w:rPr>
          <w:szCs w:val="22"/>
          <w:lang w:val="lt-LT"/>
        </w:rPr>
      </w:pPr>
      <w:r w:rsidRPr="00D24504">
        <w:rPr>
          <w:szCs w:val="22"/>
          <w:lang w:val="lt-LT"/>
        </w:rPr>
        <w:t>paraudimas;</w:t>
      </w:r>
    </w:p>
    <w:p w14:paraId="33E9F192" w14:textId="77777777" w:rsidR="00BF7234" w:rsidRPr="00D24504" w:rsidRDefault="00BF7234" w:rsidP="00BF7234">
      <w:pPr>
        <w:numPr>
          <w:ilvl w:val="0"/>
          <w:numId w:val="15"/>
        </w:numPr>
        <w:ind w:left="567" w:hanging="567"/>
        <w:rPr>
          <w:szCs w:val="22"/>
          <w:lang w:val="lt-LT"/>
        </w:rPr>
      </w:pPr>
      <w:r w:rsidRPr="00D24504">
        <w:rPr>
          <w:szCs w:val="22"/>
          <w:lang w:val="lt-LT"/>
        </w:rPr>
        <w:t>šleikštulio jausmas (pykinimas);</w:t>
      </w:r>
    </w:p>
    <w:p w14:paraId="30E5336D" w14:textId="77777777" w:rsidR="00BF7234" w:rsidRPr="00D24504" w:rsidRDefault="00BF7234" w:rsidP="00BF7234">
      <w:pPr>
        <w:numPr>
          <w:ilvl w:val="0"/>
          <w:numId w:val="15"/>
        </w:numPr>
        <w:ind w:left="567" w:hanging="567"/>
        <w:rPr>
          <w:szCs w:val="22"/>
          <w:lang w:val="lt-LT"/>
        </w:rPr>
      </w:pPr>
      <w:r w:rsidRPr="00D24504">
        <w:rPr>
          <w:szCs w:val="22"/>
          <w:lang w:val="lt-LT"/>
        </w:rPr>
        <w:t>vėmimas;</w:t>
      </w:r>
    </w:p>
    <w:p w14:paraId="63F297B7" w14:textId="77777777" w:rsidR="00BF7234" w:rsidRPr="00D24504" w:rsidRDefault="00BF7234" w:rsidP="00BF7234">
      <w:pPr>
        <w:numPr>
          <w:ilvl w:val="0"/>
          <w:numId w:val="15"/>
        </w:numPr>
        <w:ind w:left="567" w:hanging="567"/>
        <w:rPr>
          <w:szCs w:val="22"/>
          <w:lang w:val="lt-LT"/>
        </w:rPr>
      </w:pPr>
      <w:r w:rsidRPr="00D24504">
        <w:rPr>
          <w:szCs w:val="22"/>
          <w:lang w:val="lt-LT"/>
        </w:rPr>
        <w:t>bendra bloga savijauta, silpnumas ar nuovargis;</w:t>
      </w:r>
    </w:p>
    <w:p w14:paraId="6CB32D61" w14:textId="77777777" w:rsidR="00BF7234" w:rsidRPr="00D24504" w:rsidRDefault="00BF7234" w:rsidP="00BF7234">
      <w:pPr>
        <w:numPr>
          <w:ilvl w:val="0"/>
          <w:numId w:val="15"/>
        </w:numPr>
        <w:ind w:left="567" w:hanging="567"/>
        <w:rPr>
          <w:szCs w:val="22"/>
          <w:lang w:val="lt-LT"/>
        </w:rPr>
      </w:pPr>
      <w:r w:rsidRPr="00D24504">
        <w:rPr>
          <w:szCs w:val="22"/>
          <w:lang w:val="lt-LT"/>
        </w:rPr>
        <w:t>neįprastas tirpimo, dilgčiojimo, perštėjimo, deginimo ar šliaužiančios odos jausmas.</w:t>
      </w:r>
    </w:p>
    <w:p w14:paraId="30E0E3A4" w14:textId="77777777" w:rsidR="00BF7234" w:rsidRPr="00D24504" w:rsidRDefault="00BF7234" w:rsidP="00BF7234">
      <w:pPr>
        <w:rPr>
          <w:szCs w:val="22"/>
          <w:lang w:val="lt-LT"/>
        </w:rPr>
      </w:pPr>
    </w:p>
    <w:p w14:paraId="3E89D8BB" w14:textId="77777777" w:rsidR="00BF7234" w:rsidRPr="005E6742" w:rsidRDefault="00BF7234" w:rsidP="00BF7234">
      <w:pPr>
        <w:numPr>
          <w:ilvl w:val="12"/>
          <w:numId w:val="0"/>
        </w:numPr>
        <w:ind w:right="-29"/>
        <w:rPr>
          <w:szCs w:val="22"/>
          <w:lang w:val="lt-LT"/>
        </w:rPr>
      </w:pPr>
      <w:r w:rsidRPr="005E6742">
        <w:rPr>
          <w:szCs w:val="22"/>
          <w:lang w:val="lt-LT"/>
        </w:rPr>
        <w:t>Šis radiofarmacinis preparatas skleis nedidelį kiekį jonizuojančios radiacijos su labai mažu vėžio ir įgimtų sutrikimų rizika.</w:t>
      </w:r>
    </w:p>
    <w:p w14:paraId="494C42B8" w14:textId="77777777" w:rsidR="00BF7234" w:rsidRPr="00D24504" w:rsidRDefault="00BF7234" w:rsidP="00BF7234">
      <w:pPr>
        <w:ind w:left="567" w:hanging="567"/>
        <w:rPr>
          <w:szCs w:val="22"/>
          <w:lang w:val="lt-LT"/>
        </w:rPr>
      </w:pPr>
    </w:p>
    <w:p w14:paraId="0DA85CF2" w14:textId="77777777" w:rsidR="00BF7234" w:rsidRPr="00B34FA1" w:rsidRDefault="00BF7234" w:rsidP="00BF7234">
      <w:pPr>
        <w:spacing w:line="240" w:lineRule="auto"/>
        <w:rPr>
          <w:b/>
          <w:szCs w:val="24"/>
          <w:lang w:val="lt-LT"/>
        </w:rPr>
      </w:pPr>
      <w:r w:rsidRPr="00B34FA1">
        <w:rPr>
          <w:b/>
          <w:noProof/>
          <w:szCs w:val="24"/>
          <w:lang w:val="lt-LT"/>
        </w:rPr>
        <w:t>Pranešimas apie šalutinį poveikį</w:t>
      </w:r>
    </w:p>
    <w:p w14:paraId="6AAB997D" w14:textId="73732F74" w:rsidR="00BF7234" w:rsidRPr="00D24504" w:rsidRDefault="00267EE4" w:rsidP="00BF7234">
      <w:pPr>
        <w:numPr>
          <w:ilvl w:val="12"/>
          <w:numId w:val="0"/>
        </w:numPr>
        <w:tabs>
          <w:tab w:val="clear" w:pos="567"/>
        </w:tabs>
        <w:spacing w:line="240" w:lineRule="auto"/>
        <w:ind w:right="-2"/>
        <w:rPr>
          <w:szCs w:val="22"/>
          <w:lang w:val="lt-LT"/>
        </w:rPr>
      </w:pPr>
      <w:r w:rsidRPr="005D554B">
        <w:rPr>
          <w:snapToGrid w:val="0"/>
        </w:rPr>
        <w:t>Jeigu pasireiškė šalutinis poveikis, įskaitant šiame lapelyje nenurodytą, pasakykite</w:t>
      </w:r>
      <w:r>
        <w:rPr>
          <w:snapToGrid w:val="0"/>
        </w:rPr>
        <w:t xml:space="preserve"> branduolinės medicinos </w:t>
      </w:r>
      <w:r w:rsidRPr="005D554B">
        <w:rPr>
          <w:snapToGrid w:val="0"/>
        </w:rPr>
        <w:t>gydytojui</w:t>
      </w:r>
      <w:r>
        <w:rPr>
          <w:snapToGrid w:val="0"/>
        </w:rPr>
        <w:t xml:space="preserve"> </w:t>
      </w:r>
      <w:r w:rsidRPr="005D554B">
        <w:rPr>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5" w:history="1">
        <w:r w:rsidRPr="005D554B">
          <w:rPr>
            <w:snapToGrid w:val="0"/>
            <w:color w:val="0000FF"/>
            <w:u w:val="single"/>
          </w:rPr>
          <w:t>https://www.vvkt.lt/index.php?4004286486</w:t>
        </w:r>
      </w:hyperlink>
      <w:r w:rsidRPr="005D554B">
        <w:rPr>
          <w:snapToGrid w:val="0"/>
        </w:rPr>
        <w:t xml:space="preserve">, ir atsiunčiant elektroniniu paštu (adresu </w:t>
      </w:r>
      <w:hyperlink r:id="rId16"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542C3AA8" w14:textId="77777777" w:rsidR="00BF7234" w:rsidRPr="00D24504" w:rsidRDefault="00BF7234" w:rsidP="00BF7234">
      <w:pPr>
        <w:numPr>
          <w:ilvl w:val="12"/>
          <w:numId w:val="0"/>
        </w:numPr>
        <w:tabs>
          <w:tab w:val="clear" w:pos="567"/>
        </w:tabs>
        <w:spacing w:line="240" w:lineRule="auto"/>
        <w:ind w:right="-2"/>
        <w:rPr>
          <w:szCs w:val="22"/>
          <w:lang w:val="lt-LT"/>
        </w:rPr>
      </w:pPr>
    </w:p>
    <w:p w14:paraId="3FD32E9A" w14:textId="77777777" w:rsidR="00BF7234" w:rsidRPr="00D24504" w:rsidRDefault="00BF7234" w:rsidP="00BF7234">
      <w:pPr>
        <w:numPr>
          <w:ilvl w:val="12"/>
          <w:numId w:val="0"/>
        </w:numPr>
        <w:tabs>
          <w:tab w:val="clear" w:pos="567"/>
        </w:tabs>
        <w:spacing w:line="240" w:lineRule="auto"/>
        <w:ind w:left="567" w:right="-2" w:hanging="567"/>
        <w:rPr>
          <w:szCs w:val="22"/>
          <w:lang w:val="lt-LT"/>
        </w:rPr>
      </w:pPr>
      <w:r w:rsidRPr="00D24504">
        <w:rPr>
          <w:b/>
          <w:szCs w:val="22"/>
          <w:lang w:val="lt-LT"/>
        </w:rPr>
        <w:t>5.</w:t>
      </w:r>
      <w:r w:rsidRPr="00D24504">
        <w:rPr>
          <w:b/>
          <w:szCs w:val="22"/>
          <w:lang w:val="lt-LT"/>
        </w:rPr>
        <w:tab/>
        <w:t>Kaip laikyti Ceretec</w:t>
      </w:r>
    </w:p>
    <w:p w14:paraId="23AF8F2E" w14:textId="77777777" w:rsidR="00BF7234" w:rsidRDefault="00BF7234" w:rsidP="00BF7234">
      <w:pPr>
        <w:numPr>
          <w:ilvl w:val="12"/>
          <w:numId w:val="0"/>
        </w:numPr>
        <w:tabs>
          <w:tab w:val="clear" w:pos="567"/>
        </w:tabs>
        <w:spacing w:line="240" w:lineRule="auto"/>
        <w:ind w:right="-2"/>
        <w:rPr>
          <w:szCs w:val="22"/>
          <w:lang w:val="lt-LT"/>
        </w:rPr>
      </w:pPr>
    </w:p>
    <w:p w14:paraId="2114AB42" w14:textId="77777777" w:rsidR="00BF7234" w:rsidRPr="0057739A" w:rsidRDefault="00BF7234" w:rsidP="00BF7234">
      <w:pPr>
        <w:rPr>
          <w:szCs w:val="24"/>
          <w:lang w:val="lt-LT"/>
        </w:rPr>
      </w:pPr>
      <w:r w:rsidRPr="0057739A">
        <w:rPr>
          <w:szCs w:val="24"/>
          <w:lang w:val="lt-LT"/>
        </w:rPr>
        <w:t xml:space="preserve">Šio vaisto </w:t>
      </w:r>
      <w:r>
        <w:rPr>
          <w:szCs w:val="24"/>
          <w:lang w:val="lt-LT"/>
        </w:rPr>
        <w:t>Jums nereikia laikyti</w:t>
      </w:r>
      <w:r w:rsidRPr="0057739A">
        <w:rPr>
          <w:szCs w:val="24"/>
          <w:lang w:val="lt-LT"/>
        </w:rPr>
        <w:t>. Už šio vaisto laikymą tinkamose patalpose yra atsakingas specialistas. Radiofarmacinius preparatus reikia laikyti pagal nacionalines radioaktyvių medžiagų laikymo taisykles.</w:t>
      </w:r>
    </w:p>
    <w:p w14:paraId="30FACAC2" w14:textId="77777777" w:rsidR="00BF7234" w:rsidRPr="00D24504" w:rsidRDefault="00BF7234" w:rsidP="00BF7234">
      <w:pPr>
        <w:numPr>
          <w:ilvl w:val="12"/>
          <w:numId w:val="0"/>
        </w:numPr>
        <w:tabs>
          <w:tab w:val="clear" w:pos="567"/>
        </w:tabs>
        <w:spacing w:line="240" w:lineRule="auto"/>
        <w:ind w:right="-2"/>
        <w:rPr>
          <w:szCs w:val="22"/>
          <w:lang w:val="lt-LT"/>
        </w:rPr>
      </w:pPr>
    </w:p>
    <w:p w14:paraId="20414EC4" w14:textId="77777777" w:rsidR="00BF7234" w:rsidRPr="00D24504" w:rsidRDefault="00BF7234" w:rsidP="00BF7234">
      <w:pPr>
        <w:rPr>
          <w:bCs/>
          <w:szCs w:val="22"/>
          <w:lang w:val="lt-LT"/>
        </w:rPr>
      </w:pPr>
      <w:r>
        <w:rPr>
          <w:szCs w:val="22"/>
          <w:lang w:val="lt-LT"/>
        </w:rPr>
        <w:t>Ligoninės</w:t>
      </w:r>
      <w:r w:rsidRPr="00D24504">
        <w:rPr>
          <w:bCs/>
          <w:szCs w:val="22"/>
          <w:lang w:val="lt-LT"/>
        </w:rPr>
        <w:t xml:space="preserve"> personalas užtikrins, kad vaistas būtų laikomas ir naikinamas tinkamai ir nevartojamas </w:t>
      </w:r>
      <w:r w:rsidRPr="00D24504">
        <w:rPr>
          <w:szCs w:val="22"/>
          <w:lang w:val="lt-LT"/>
        </w:rPr>
        <w:t>pasibaigus etiketėje nurodytam tinkamumo laikui</w:t>
      </w:r>
      <w:r w:rsidRPr="00D24504">
        <w:rPr>
          <w:bCs/>
          <w:szCs w:val="22"/>
          <w:lang w:val="lt-LT"/>
        </w:rPr>
        <w:t>.</w:t>
      </w:r>
    </w:p>
    <w:p w14:paraId="04778A53" w14:textId="77777777" w:rsidR="00BF7234" w:rsidRPr="0080482D" w:rsidRDefault="00BF7234" w:rsidP="00BF7234">
      <w:pPr>
        <w:numPr>
          <w:ilvl w:val="12"/>
          <w:numId w:val="0"/>
        </w:numPr>
        <w:tabs>
          <w:tab w:val="clear" w:pos="567"/>
        </w:tabs>
        <w:spacing w:line="240" w:lineRule="auto"/>
        <w:ind w:right="-2"/>
        <w:rPr>
          <w:szCs w:val="22"/>
          <w:lang w:val="lt-LT"/>
        </w:rPr>
      </w:pPr>
    </w:p>
    <w:p w14:paraId="790252D0" w14:textId="77777777" w:rsidR="00BF7234" w:rsidRPr="00912BC7" w:rsidRDefault="00BF7234" w:rsidP="00BF7234">
      <w:pPr>
        <w:rPr>
          <w:szCs w:val="22"/>
          <w:lang w:val="lt-LT"/>
        </w:rPr>
      </w:pPr>
      <w:r w:rsidRPr="00912BC7">
        <w:rPr>
          <w:szCs w:val="22"/>
          <w:lang w:val="lt-LT"/>
        </w:rPr>
        <w:t>Toliau pateikta informacija yra skirta tik sveikatos priežiūros ar medicinos specialistams.</w:t>
      </w:r>
    </w:p>
    <w:p w14:paraId="692FEC66" w14:textId="77777777" w:rsidR="00BF7234" w:rsidRPr="00912BC7" w:rsidRDefault="00BF7234" w:rsidP="00BF7234">
      <w:pPr>
        <w:rPr>
          <w:szCs w:val="22"/>
          <w:lang w:val="lt-LT"/>
        </w:rPr>
      </w:pPr>
    </w:p>
    <w:p w14:paraId="6E8CE230" w14:textId="77777777" w:rsidR="00BF7234" w:rsidRPr="00912BC7" w:rsidRDefault="00BF7234" w:rsidP="00BF7234">
      <w:pPr>
        <w:rPr>
          <w:szCs w:val="22"/>
          <w:lang w:val="lt-LT"/>
        </w:rPr>
      </w:pPr>
      <w:r w:rsidRPr="00912BC7">
        <w:rPr>
          <w:szCs w:val="22"/>
          <w:lang w:val="lt-LT"/>
        </w:rPr>
        <w:t>Preparato etiketėje yra nurodytos tinkamo laikymo sąlygos ir serijos galiojimo data.</w:t>
      </w:r>
    </w:p>
    <w:p w14:paraId="2DCE432D" w14:textId="77777777" w:rsidR="00BF7234" w:rsidRPr="0080482D" w:rsidRDefault="00BF7234" w:rsidP="00BF7234">
      <w:pPr>
        <w:numPr>
          <w:ilvl w:val="0"/>
          <w:numId w:val="23"/>
        </w:numPr>
        <w:tabs>
          <w:tab w:val="clear" w:pos="567"/>
        </w:tabs>
        <w:spacing w:line="240" w:lineRule="auto"/>
        <w:ind w:left="567" w:right="-2" w:hanging="567"/>
        <w:rPr>
          <w:szCs w:val="22"/>
          <w:lang w:val="lt-LT"/>
        </w:rPr>
      </w:pPr>
      <w:r w:rsidRPr="0080482D">
        <w:rPr>
          <w:szCs w:val="22"/>
          <w:lang w:val="lt-LT"/>
        </w:rPr>
        <w:t>Šį vaistą laikykite vaikams nepastebimoje ir nepasiekiamoje vietoje.</w:t>
      </w:r>
    </w:p>
    <w:p w14:paraId="5CF3D303" w14:textId="77777777" w:rsidR="00BF7234" w:rsidRPr="0080482D" w:rsidRDefault="00BF7234" w:rsidP="00BF7234">
      <w:pPr>
        <w:numPr>
          <w:ilvl w:val="0"/>
          <w:numId w:val="23"/>
        </w:numPr>
        <w:tabs>
          <w:tab w:val="clear" w:pos="567"/>
        </w:tabs>
        <w:spacing w:line="240" w:lineRule="auto"/>
        <w:ind w:left="567" w:right="-2" w:hanging="567"/>
        <w:rPr>
          <w:szCs w:val="22"/>
          <w:lang w:val="lt-LT"/>
        </w:rPr>
      </w:pPr>
      <w:r w:rsidRPr="0080482D">
        <w:rPr>
          <w:szCs w:val="22"/>
          <w:lang w:val="lt-LT"/>
        </w:rPr>
        <w:t xml:space="preserve">Ant dėžutės ir flakono po „Tinka iki“ nurodytam tinkamumo laikui pasibaigus, </w:t>
      </w:r>
      <w:r w:rsidRPr="0080482D">
        <w:rPr>
          <w:bCs/>
          <w:szCs w:val="22"/>
          <w:lang w:val="lt-LT"/>
        </w:rPr>
        <w:t>šio vaisto</w:t>
      </w:r>
      <w:r w:rsidRPr="0080482D">
        <w:rPr>
          <w:szCs w:val="22"/>
          <w:lang w:val="lt-LT"/>
        </w:rPr>
        <w:t xml:space="preserve"> vartoti negalima.</w:t>
      </w:r>
    </w:p>
    <w:p w14:paraId="10F306BD" w14:textId="77777777" w:rsidR="00BF7234" w:rsidRPr="0080482D" w:rsidRDefault="00BF7234" w:rsidP="00BF7234">
      <w:pPr>
        <w:numPr>
          <w:ilvl w:val="0"/>
          <w:numId w:val="23"/>
        </w:numPr>
        <w:ind w:left="567" w:hanging="567"/>
        <w:rPr>
          <w:szCs w:val="22"/>
          <w:lang w:val="lt-LT"/>
        </w:rPr>
      </w:pPr>
      <w:r>
        <w:rPr>
          <w:bCs/>
          <w:szCs w:val="22"/>
          <w:lang w:val="lt-LT"/>
        </w:rPr>
        <w:t>Paruoštą vartoti vaistą l</w:t>
      </w:r>
      <w:r w:rsidRPr="0080482D">
        <w:rPr>
          <w:bCs/>
          <w:szCs w:val="22"/>
          <w:lang w:val="lt-LT"/>
        </w:rPr>
        <w:t xml:space="preserve">aikyti ne aukštesnėje kaip </w:t>
      </w:r>
      <w:r w:rsidRPr="0080482D">
        <w:rPr>
          <w:szCs w:val="22"/>
          <w:lang w:val="lt-LT"/>
        </w:rPr>
        <w:t xml:space="preserve">25 °C temperatūroje. Negalima šaldyti </w:t>
      </w:r>
      <w:r>
        <w:rPr>
          <w:szCs w:val="22"/>
          <w:lang w:val="lt-LT"/>
        </w:rPr>
        <w:t>ar užšaldyti</w:t>
      </w:r>
      <w:r w:rsidRPr="0080482D">
        <w:rPr>
          <w:szCs w:val="22"/>
          <w:lang w:val="lt-LT"/>
        </w:rPr>
        <w:t xml:space="preserve">. </w:t>
      </w:r>
    </w:p>
    <w:p w14:paraId="565642AC" w14:textId="77777777" w:rsidR="00BF7234" w:rsidRPr="0080482D" w:rsidRDefault="00BF7234" w:rsidP="00BF7234">
      <w:pPr>
        <w:numPr>
          <w:ilvl w:val="0"/>
          <w:numId w:val="23"/>
        </w:numPr>
        <w:ind w:left="567" w:hanging="567"/>
        <w:rPr>
          <w:szCs w:val="22"/>
          <w:lang w:val="lt-LT"/>
        </w:rPr>
      </w:pPr>
      <w:r>
        <w:rPr>
          <w:szCs w:val="22"/>
          <w:lang w:val="lt-LT"/>
        </w:rPr>
        <w:t>Paruoštą ž</w:t>
      </w:r>
      <w:r w:rsidRPr="0080482D">
        <w:rPr>
          <w:szCs w:val="22"/>
          <w:lang w:val="lt-LT"/>
        </w:rPr>
        <w:t xml:space="preserve">ymėtą </w:t>
      </w:r>
      <w:r>
        <w:rPr>
          <w:szCs w:val="22"/>
          <w:lang w:val="lt-LT"/>
        </w:rPr>
        <w:t>vaistą</w:t>
      </w:r>
      <w:r w:rsidRPr="0080482D">
        <w:rPr>
          <w:szCs w:val="22"/>
          <w:lang w:val="lt-LT"/>
        </w:rPr>
        <w:t xml:space="preserve"> galima </w:t>
      </w:r>
      <w:r w:rsidR="004F53EB">
        <w:rPr>
          <w:szCs w:val="22"/>
          <w:lang w:val="lt-LT"/>
        </w:rPr>
        <w:t>suleisti</w:t>
      </w:r>
      <w:r w:rsidR="004F53EB" w:rsidRPr="0080482D">
        <w:rPr>
          <w:szCs w:val="22"/>
          <w:lang w:val="lt-LT"/>
        </w:rPr>
        <w:t xml:space="preserve"> </w:t>
      </w:r>
      <w:r w:rsidRPr="0080482D">
        <w:rPr>
          <w:szCs w:val="22"/>
          <w:lang w:val="lt-LT"/>
        </w:rPr>
        <w:t xml:space="preserve">30 min. po paruošimo. </w:t>
      </w:r>
    </w:p>
    <w:p w14:paraId="46489B4C" w14:textId="77777777" w:rsidR="00BF7234" w:rsidRDefault="00BF7234" w:rsidP="00BF7234">
      <w:pPr>
        <w:numPr>
          <w:ilvl w:val="12"/>
          <w:numId w:val="0"/>
        </w:numPr>
        <w:tabs>
          <w:tab w:val="clear" w:pos="567"/>
        </w:tabs>
        <w:spacing w:line="240" w:lineRule="auto"/>
        <w:ind w:right="-2"/>
        <w:rPr>
          <w:szCs w:val="22"/>
          <w:lang w:val="lt-LT"/>
        </w:rPr>
      </w:pPr>
    </w:p>
    <w:p w14:paraId="6A7A9224" w14:textId="77777777" w:rsidR="00BF7234" w:rsidRPr="00D24504" w:rsidRDefault="00BF7234" w:rsidP="00BF7234">
      <w:pPr>
        <w:numPr>
          <w:ilvl w:val="12"/>
          <w:numId w:val="0"/>
        </w:numPr>
        <w:tabs>
          <w:tab w:val="clear" w:pos="567"/>
        </w:tabs>
        <w:spacing w:line="240" w:lineRule="auto"/>
        <w:ind w:right="-2"/>
        <w:rPr>
          <w:szCs w:val="22"/>
          <w:lang w:val="lt-LT"/>
        </w:rPr>
      </w:pPr>
    </w:p>
    <w:p w14:paraId="7B455F9E" w14:textId="77777777" w:rsidR="00BF7234" w:rsidRPr="00D24504" w:rsidRDefault="00BF7234" w:rsidP="003B541B">
      <w:pPr>
        <w:numPr>
          <w:ilvl w:val="12"/>
          <w:numId w:val="0"/>
        </w:numPr>
        <w:tabs>
          <w:tab w:val="clear" w:pos="567"/>
        </w:tabs>
        <w:spacing w:line="240" w:lineRule="auto"/>
        <w:rPr>
          <w:b/>
          <w:szCs w:val="22"/>
          <w:lang w:val="lt-LT"/>
        </w:rPr>
      </w:pPr>
      <w:r w:rsidRPr="00D24504">
        <w:rPr>
          <w:b/>
          <w:szCs w:val="22"/>
          <w:lang w:val="lt-LT"/>
        </w:rPr>
        <w:lastRenderedPageBreak/>
        <w:t>6.</w:t>
      </w:r>
      <w:r w:rsidRPr="00D24504">
        <w:rPr>
          <w:b/>
          <w:szCs w:val="22"/>
          <w:lang w:val="lt-LT"/>
        </w:rPr>
        <w:tab/>
        <w:t>Pakuotės turinys ir kita informacija</w:t>
      </w:r>
    </w:p>
    <w:p w14:paraId="2F7229DC" w14:textId="77777777" w:rsidR="00BF7234" w:rsidRPr="00D24504" w:rsidRDefault="00BF7234" w:rsidP="003B541B">
      <w:pPr>
        <w:numPr>
          <w:ilvl w:val="12"/>
          <w:numId w:val="0"/>
        </w:numPr>
        <w:tabs>
          <w:tab w:val="clear" w:pos="567"/>
        </w:tabs>
        <w:spacing w:line="240" w:lineRule="auto"/>
        <w:rPr>
          <w:szCs w:val="22"/>
          <w:lang w:val="lt-LT"/>
        </w:rPr>
      </w:pPr>
    </w:p>
    <w:p w14:paraId="49BCA155" w14:textId="77777777" w:rsidR="00BF7234" w:rsidRPr="00D24504" w:rsidRDefault="00BF7234" w:rsidP="003B541B">
      <w:pPr>
        <w:numPr>
          <w:ilvl w:val="12"/>
          <w:numId w:val="0"/>
        </w:numPr>
        <w:tabs>
          <w:tab w:val="clear" w:pos="567"/>
        </w:tabs>
        <w:spacing w:line="240" w:lineRule="auto"/>
        <w:rPr>
          <w:szCs w:val="22"/>
          <w:u w:val="single"/>
          <w:lang w:val="lt-LT"/>
        </w:rPr>
      </w:pPr>
      <w:r w:rsidRPr="00D24504">
        <w:rPr>
          <w:b/>
          <w:bCs/>
          <w:szCs w:val="22"/>
          <w:lang w:val="lt-LT"/>
        </w:rPr>
        <w:t>Ceretec sudėtis</w:t>
      </w:r>
    </w:p>
    <w:p w14:paraId="64860D7F" w14:textId="77777777" w:rsidR="00BF7234" w:rsidRPr="00D24504" w:rsidRDefault="00BF7234" w:rsidP="003B541B">
      <w:pPr>
        <w:tabs>
          <w:tab w:val="clear" w:pos="567"/>
        </w:tabs>
        <w:spacing w:line="240" w:lineRule="auto"/>
        <w:ind w:left="567" w:hanging="567"/>
        <w:rPr>
          <w:bCs/>
          <w:szCs w:val="22"/>
          <w:lang w:val="lt-LT"/>
        </w:rPr>
      </w:pPr>
      <w:r w:rsidRPr="00D24504">
        <w:rPr>
          <w:szCs w:val="22"/>
          <w:lang w:val="lt-LT"/>
        </w:rPr>
        <w:t>-</w:t>
      </w:r>
      <w:r w:rsidRPr="00D24504">
        <w:rPr>
          <w:szCs w:val="22"/>
          <w:lang w:val="lt-LT"/>
        </w:rPr>
        <w:tab/>
        <w:t>Veiklioji medžiaga yra eksametazimas.</w:t>
      </w:r>
      <w:r w:rsidRPr="00D24504">
        <w:rPr>
          <w:bCs/>
          <w:szCs w:val="22"/>
          <w:lang w:val="lt-LT"/>
        </w:rPr>
        <w:t xml:space="preserve"> Kiekviename flakone yra 500 mikrogramų eksametazimo.</w:t>
      </w:r>
    </w:p>
    <w:p w14:paraId="05C0B641" w14:textId="77777777" w:rsidR="00BF7234" w:rsidRPr="00D24504" w:rsidRDefault="00BF7234" w:rsidP="00BF7234">
      <w:pPr>
        <w:numPr>
          <w:ilvl w:val="0"/>
          <w:numId w:val="1"/>
        </w:numPr>
        <w:tabs>
          <w:tab w:val="clear" w:pos="567"/>
        </w:tabs>
        <w:spacing w:line="240" w:lineRule="auto"/>
        <w:ind w:left="567" w:right="-2" w:hanging="567"/>
        <w:rPr>
          <w:szCs w:val="22"/>
          <w:lang w:val="lt-LT"/>
        </w:rPr>
      </w:pPr>
      <w:r w:rsidRPr="00D24504">
        <w:rPr>
          <w:szCs w:val="22"/>
          <w:lang w:val="lt-LT"/>
        </w:rPr>
        <w:t>Pagalbinės medžiagos yra natrio chloridas, alavo (II) chloridas dihidratas.</w:t>
      </w:r>
    </w:p>
    <w:p w14:paraId="4D1C8B6B" w14:textId="77777777" w:rsidR="00BF7234" w:rsidRPr="00D24504" w:rsidRDefault="00BF7234" w:rsidP="00BF7234">
      <w:pPr>
        <w:tabs>
          <w:tab w:val="clear" w:pos="567"/>
        </w:tabs>
        <w:spacing w:line="240" w:lineRule="auto"/>
        <w:ind w:right="-2"/>
        <w:rPr>
          <w:szCs w:val="22"/>
          <w:lang w:val="lt-LT"/>
        </w:rPr>
      </w:pPr>
    </w:p>
    <w:p w14:paraId="5B1D5D5D" w14:textId="77777777" w:rsidR="00BF7234" w:rsidRPr="00D24504" w:rsidRDefault="00BF7234" w:rsidP="00BF7234">
      <w:pPr>
        <w:numPr>
          <w:ilvl w:val="12"/>
          <w:numId w:val="0"/>
        </w:numPr>
        <w:tabs>
          <w:tab w:val="clear" w:pos="567"/>
        </w:tabs>
        <w:spacing w:line="240" w:lineRule="auto"/>
        <w:ind w:right="-2"/>
        <w:rPr>
          <w:b/>
          <w:bCs/>
          <w:szCs w:val="22"/>
          <w:lang w:val="lt-LT"/>
        </w:rPr>
      </w:pPr>
      <w:r w:rsidRPr="00D24504">
        <w:rPr>
          <w:b/>
          <w:bCs/>
          <w:szCs w:val="22"/>
          <w:lang w:val="lt-LT"/>
        </w:rPr>
        <w:t>Ceretec išvaizda ir kiekis pakuotėje</w:t>
      </w:r>
    </w:p>
    <w:p w14:paraId="10939C4B" w14:textId="77777777" w:rsidR="00BF7234" w:rsidRPr="00D24504" w:rsidRDefault="00BF7234" w:rsidP="00BF7234">
      <w:pPr>
        <w:numPr>
          <w:ilvl w:val="12"/>
          <w:numId w:val="0"/>
        </w:numPr>
        <w:tabs>
          <w:tab w:val="clear" w:pos="567"/>
        </w:tabs>
        <w:spacing w:line="240" w:lineRule="auto"/>
        <w:ind w:right="-2"/>
        <w:rPr>
          <w:szCs w:val="22"/>
          <w:u w:val="single"/>
          <w:lang w:val="lt-LT"/>
        </w:rPr>
      </w:pPr>
    </w:p>
    <w:p w14:paraId="09DFA51E" w14:textId="77777777" w:rsidR="00BF7234" w:rsidRDefault="00BF7234" w:rsidP="00BF7234">
      <w:pPr>
        <w:tabs>
          <w:tab w:val="clear" w:pos="567"/>
        </w:tabs>
        <w:autoSpaceDE w:val="0"/>
        <w:autoSpaceDN w:val="0"/>
        <w:adjustRightInd w:val="0"/>
        <w:spacing w:line="240" w:lineRule="auto"/>
        <w:rPr>
          <w:szCs w:val="22"/>
          <w:lang w:val="lt-LT" w:eastAsia="lt-LT"/>
        </w:rPr>
      </w:pPr>
      <w:r w:rsidRPr="00D24504">
        <w:rPr>
          <w:szCs w:val="22"/>
          <w:lang w:val="lt-LT" w:eastAsia="lt-LT"/>
        </w:rPr>
        <w:t>Ceretec yra rinkinys radiofarmaciniam preparatui.</w:t>
      </w:r>
      <w:r>
        <w:rPr>
          <w:szCs w:val="22"/>
          <w:lang w:val="lt-LT" w:eastAsia="lt-LT"/>
        </w:rPr>
        <w:t xml:space="preserve"> </w:t>
      </w:r>
      <w:r w:rsidRPr="00D24504">
        <w:rPr>
          <w:szCs w:val="22"/>
          <w:lang w:val="lt-LT" w:eastAsia="lt-LT"/>
        </w:rPr>
        <w:t>Rinkinyje yra 2 arba 5 flakonai</w:t>
      </w:r>
      <w:r w:rsidRPr="00D24504">
        <w:rPr>
          <w:szCs w:val="22"/>
          <w:lang w:val="lt-LT"/>
        </w:rPr>
        <w:t>, kempinėlės (suvilgytos 70% izopropilo alkoholiu), 2 arba 5 etiketės</w:t>
      </w:r>
      <w:r w:rsidRPr="00D24504">
        <w:rPr>
          <w:szCs w:val="22"/>
          <w:lang w:val="lt-LT" w:eastAsia="lt-LT"/>
        </w:rPr>
        <w:t>. Kiekviename flakone yra 500 mikrogramų eksametazimo.</w:t>
      </w:r>
    </w:p>
    <w:p w14:paraId="63CE2864" w14:textId="77777777" w:rsidR="00BF7234" w:rsidRPr="00D24504" w:rsidRDefault="00BF7234" w:rsidP="00BF7234">
      <w:pPr>
        <w:rPr>
          <w:szCs w:val="22"/>
          <w:lang w:val="lt-LT"/>
        </w:rPr>
      </w:pPr>
      <w:r w:rsidRPr="00D24504">
        <w:rPr>
          <w:szCs w:val="22"/>
          <w:lang w:val="lt-LT"/>
        </w:rPr>
        <w:t>Gali būti tie</w:t>
      </w:r>
      <w:r>
        <w:rPr>
          <w:szCs w:val="22"/>
          <w:lang w:val="lt-LT"/>
        </w:rPr>
        <w:t>kiamos ne visų dydžių pakuotės.</w:t>
      </w:r>
    </w:p>
    <w:p w14:paraId="76F082E1" w14:textId="77777777" w:rsidR="00BF7234" w:rsidRPr="00D24504" w:rsidRDefault="00BF7234" w:rsidP="00BF7234">
      <w:pPr>
        <w:numPr>
          <w:ilvl w:val="12"/>
          <w:numId w:val="0"/>
        </w:numPr>
        <w:tabs>
          <w:tab w:val="clear" w:pos="567"/>
        </w:tabs>
        <w:spacing w:line="240" w:lineRule="auto"/>
        <w:ind w:right="-2"/>
        <w:rPr>
          <w:szCs w:val="22"/>
          <w:lang w:val="lt-LT"/>
        </w:rPr>
      </w:pPr>
    </w:p>
    <w:p w14:paraId="03D9E9ED" w14:textId="77777777" w:rsidR="00BF7234" w:rsidRPr="00D24504" w:rsidRDefault="00BF7234" w:rsidP="00BF7234">
      <w:pPr>
        <w:numPr>
          <w:ilvl w:val="12"/>
          <w:numId w:val="0"/>
        </w:numPr>
        <w:tabs>
          <w:tab w:val="clear" w:pos="567"/>
        </w:tabs>
        <w:spacing w:line="240" w:lineRule="auto"/>
        <w:ind w:right="-2"/>
        <w:rPr>
          <w:szCs w:val="22"/>
          <w:lang w:val="lt-LT"/>
        </w:rPr>
      </w:pPr>
      <w:r>
        <w:rPr>
          <w:b/>
          <w:bCs/>
          <w:szCs w:val="22"/>
          <w:lang w:val="lt-LT"/>
        </w:rPr>
        <w:t>Registruotojas</w:t>
      </w:r>
    </w:p>
    <w:p w14:paraId="59EFEA0F" w14:textId="77777777" w:rsidR="001878AF" w:rsidRPr="001878AF" w:rsidRDefault="001878AF" w:rsidP="001878AF">
      <w:pPr>
        <w:rPr>
          <w:szCs w:val="22"/>
        </w:rPr>
      </w:pPr>
      <w:r w:rsidRPr="001878AF">
        <w:rPr>
          <w:szCs w:val="22"/>
        </w:rPr>
        <w:t>GE Healthcare AS</w:t>
      </w:r>
    </w:p>
    <w:p w14:paraId="63F32DCB" w14:textId="77777777" w:rsidR="001878AF" w:rsidRPr="001878AF" w:rsidRDefault="001878AF" w:rsidP="001878AF">
      <w:pPr>
        <w:rPr>
          <w:szCs w:val="22"/>
        </w:rPr>
      </w:pPr>
      <w:r w:rsidRPr="001878AF">
        <w:rPr>
          <w:szCs w:val="22"/>
        </w:rPr>
        <w:t>P.O. Box 4220 Nydalen</w:t>
      </w:r>
    </w:p>
    <w:p w14:paraId="0330B79D" w14:textId="77777777" w:rsidR="001878AF" w:rsidRPr="001878AF" w:rsidRDefault="001878AF" w:rsidP="001878AF">
      <w:pPr>
        <w:rPr>
          <w:szCs w:val="22"/>
        </w:rPr>
      </w:pPr>
      <w:r w:rsidRPr="001878AF">
        <w:rPr>
          <w:szCs w:val="22"/>
        </w:rPr>
        <w:t>NO-0401 Oslo</w:t>
      </w:r>
    </w:p>
    <w:p w14:paraId="7F00C6F7" w14:textId="77777777" w:rsidR="001878AF" w:rsidRPr="001878AF" w:rsidRDefault="001878AF" w:rsidP="001878AF">
      <w:pPr>
        <w:rPr>
          <w:szCs w:val="22"/>
        </w:rPr>
      </w:pPr>
      <w:r w:rsidRPr="001878AF">
        <w:rPr>
          <w:szCs w:val="22"/>
        </w:rPr>
        <w:t>Norvegija</w:t>
      </w:r>
    </w:p>
    <w:p w14:paraId="5BDDF621" w14:textId="77777777" w:rsidR="00BF7234" w:rsidRPr="00D24504" w:rsidRDefault="00BF7234" w:rsidP="00BF7234">
      <w:pPr>
        <w:numPr>
          <w:ilvl w:val="12"/>
          <w:numId w:val="0"/>
        </w:numPr>
        <w:tabs>
          <w:tab w:val="clear" w:pos="567"/>
        </w:tabs>
        <w:spacing w:line="240" w:lineRule="auto"/>
        <w:ind w:right="-2"/>
        <w:rPr>
          <w:szCs w:val="22"/>
          <w:lang w:val="lt-LT"/>
        </w:rPr>
      </w:pPr>
    </w:p>
    <w:p w14:paraId="6D383F41" w14:textId="77777777" w:rsidR="008E416E" w:rsidRPr="00952404" w:rsidRDefault="008E416E" w:rsidP="008E416E">
      <w:pPr>
        <w:numPr>
          <w:ilvl w:val="12"/>
          <w:numId w:val="0"/>
        </w:numPr>
        <w:ind w:right="-2"/>
        <w:rPr>
          <w:b/>
          <w:bCs/>
          <w:szCs w:val="22"/>
          <w:lang w:val="lt-LT"/>
        </w:rPr>
      </w:pPr>
      <w:r w:rsidRPr="00D24504">
        <w:rPr>
          <w:b/>
          <w:szCs w:val="22"/>
          <w:lang w:val="lt-LT"/>
        </w:rPr>
        <w:t>Gamintojas</w:t>
      </w:r>
    </w:p>
    <w:p w14:paraId="21DF96B4" w14:textId="77777777" w:rsidR="008E416E" w:rsidRPr="00952404" w:rsidRDefault="008E416E" w:rsidP="008E416E">
      <w:pPr>
        <w:rPr>
          <w:szCs w:val="22"/>
          <w:lang w:val="lt-LT"/>
        </w:rPr>
      </w:pPr>
      <w:r w:rsidRPr="00952404">
        <w:rPr>
          <w:szCs w:val="22"/>
          <w:lang w:val="lt-LT"/>
        </w:rPr>
        <w:t>GE Healthcare AS</w:t>
      </w:r>
    </w:p>
    <w:p w14:paraId="19A5350F" w14:textId="77777777" w:rsidR="008E416E" w:rsidRPr="00952404" w:rsidRDefault="008E416E" w:rsidP="008E416E">
      <w:pPr>
        <w:rPr>
          <w:szCs w:val="22"/>
          <w:lang w:val="lt-LT"/>
        </w:rPr>
      </w:pPr>
      <w:r w:rsidRPr="00952404">
        <w:rPr>
          <w:szCs w:val="22"/>
          <w:lang w:val="lt-LT"/>
        </w:rPr>
        <w:t>Nycoveien 1</w:t>
      </w:r>
    </w:p>
    <w:p w14:paraId="71F146BB" w14:textId="77777777" w:rsidR="008E416E" w:rsidRPr="00952404" w:rsidRDefault="008E416E" w:rsidP="008E416E">
      <w:pPr>
        <w:rPr>
          <w:szCs w:val="22"/>
          <w:lang w:val="lt-LT"/>
        </w:rPr>
      </w:pPr>
      <w:r>
        <w:rPr>
          <w:szCs w:val="22"/>
          <w:lang w:val="lt-LT"/>
        </w:rPr>
        <w:t>NO-</w:t>
      </w:r>
      <w:r w:rsidRPr="00952404">
        <w:rPr>
          <w:szCs w:val="22"/>
          <w:lang w:val="lt-LT"/>
        </w:rPr>
        <w:t>04</w:t>
      </w:r>
      <w:r>
        <w:rPr>
          <w:szCs w:val="22"/>
          <w:lang w:val="lt-LT"/>
        </w:rPr>
        <w:t>85</w:t>
      </w:r>
      <w:r w:rsidRPr="00952404">
        <w:rPr>
          <w:szCs w:val="22"/>
          <w:lang w:val="lt-LT"/>
        </w:rPr>
        <w:t xml:space="preserve"> O</w:t>
      </w:r>
      <w:r>
        <w:rPr>
          <w:szCs w:val="22"/>
          <w:lang w:val="lt-LT"/>
        </w:rPr>
        <w:t>slo</w:t>
      </w:r>
    </w:p>
    <w:p w14:paraId="50335C4F" w14:textId="77777777" w:rsidR="008E416E" w:rsidRPr="00952404" w:rsidRDefault="008E416E" w:rsidP="008E416E">
      <w:pPr>
        <w:rPr>
          <w:szCs w:val="22"/>
          <w:lang w:val="lt-LT"/>
        </w:rPr>
      </w:pPr>
      <w:r w:rsidRPr="00952404">
        <w:rPr>
          <w:szCs w:val="22"/>
          <w:lang w:val="lt-LT"/>
        </w:rPr>
        <w:t>Norvegija</w:t>
      </w:r>
    </w:p>
    <w:p w14:paraId="5D691D96" w14:textId="77777777" w:rsidR="00BF7234" w:rsidRPr="00D24504" w:rsidRDefault="00BF7234" w:rsidP="00BF7234">
      <w:pPr>
        <w:numPr>
          <w:ilvl w:val="12"/>
          <w:numId w:val="0"/>
        </w:numPr>
        <w:tabs>
          <w:tab w:val="clear" w:pos="567"/>
        </w:tabs>
        <w:spacing w:line="240" w:lineRule="auto"/>
        <w:ind w:right="-2"/>
        <w:rPr>
          <w:szCs w:val="22"/>
          <w:lang w:val="lt-LT"/>
        </w:rPr>
      </w:pPr>
    </w:p>
    <w:p w14:paraId="0B773A16" w14:textId="29F1B330" w:rsidR="00BF7234" w:rsidRPr="00D24504" w:rsidRDefault="00BF7234" w:rsidP="00BF7234">
      <w:pPr>
        <w:numPr>
          <w:ilvl w:val="12"/>
          <w:numId w:val="0"/>
        </w:numPr>
        <w:tabs>
          <w:tab w:val="clear" w:pos="567"/>
        </w:tabs>
        <w:spacing w:line="240" w:lineRule="auto"/>
        <w:ind w:right="-2"/>
        <w:outlineLvl w:val="0"/>
        <w:rPr>
          <w:b/>
          <w:szCs w:val="22"/>
          <w:lang w:val="lt-LT"/>
        </w:rPr>
      </w:pPr>
      <w:r w:rsidRPr="00D24504">
        <w:rPr>
          <w:b/>
          <w:bCs/>
          <w:szCs w:val="22"/>
          <w:lang w:val="lt-LT"/>
        </w:rPr>
        <w:t xml:space="preserve">Šis pakuotės </w:t>
      </w:r>
      <w:r w:rsidRPr="00D24504">
        <w:rPr>
          <w:b/>
          <w:szCs w:val="22"/>
          <w:lang w:val="lt-LT"/>
        </w:rPr>
        <w:t>lapelis paskutinį kartą peržiūrėtas</w:t>
      </w:r>
      <w:r>
        <w:rPr>
          <w:b/>
          <w:szCs w:val="22"/>
          <w:lang w:val="lt-LT"/>
        </w:rPr>
        <w:t xml:space="preserve"> </w:t>
      </w:r>
      <w:r w:rsidR="001878AF">
        <w:rPr>
          <w:b/>
          <w:szCs w:val="22"/>
          <w:lang w:val="lt-LT"/>
        </w:rPr>
        <w:t>20</w:t>
      </w:r>
      <w:r w:rsidR="006477C4">
        <w:rPr>
          <w:b/>
          <w:szCs w:val="22"/>
          <w:lang w:val="lt-LT"/>
        </w:rPr>
        <w:t>2</w:t>
      </w:r>
      <w:r w:rsidR="00AA4394">
        <w:rPr>
          <w:b/>
          <w:szCs w:val="22"/>
          <w:lang w:val="lt-LT"/>
        </w:rPr>
        <w:t>3</w:t>
      </w:r>
      <w:r w:rsidR="001878AF">
        <w:rPr>
          <w:b/>
          <w:szCs w:val="22"/>
          <w:lang w:val="lt-LT"/>
        </w:rPr>
        <w:t>-</w:t>
      </w:r>
      <w:r w:rsidR="00AA4394">
        <w:rPr>
          <w:b/>
          <w:szCs w:val="22"/>
          <w:lang w:val="lt-LT"/>
        </w:rPr>
        <w:t>04-24.</w:t>
      </w:r>
    </w:p>
    <w:p w14:paraId="1E2843E5" w14:textId="77777777" w:rsidR="00BF7234" w:rsidRPr="00D24504" w:rsidRDefault="00BF7234" w:rsidP="00BF7234">
      <w:pPr>
        <w:numPr>
          <w:ilvl w:val="12"/>
          <w:numId w:val="0"/>
        </w:numPr>
        <w:tabs>
          <w:tab w:val="clear" w:pos="567"/>
        </w:tabs>
        <w:spacing w:line="240" w:lineRule="auto"/>
        <w:ind w:right="-2"/>
        <w:rPr>
          <w:szCs w:val="22"/>
          <w:lang w:val="lt-LT"/>
        </w:rPr>
      </w:pPr>
    </w:p>
    <w:p w14:paraId="141DCE66" w14:textId="7BE38BE7" w:rsidR="00BF7234" w:rsidRPr="00D24504" w:rsidRDefault="00BF7234" w:rsidP="00103215">
      <w:pPr>
        <w:numPr>
          <w:ilvl w:val="12"/>
          <w:numId w:val="0"/>
        </w:numPr>
        <w:tabs>
          <w:tab w:val="clear" w:pos="567"/>
        </w:tabs>
        <w:spacing w:line="240" w:lineRule="auto"/>
        <w:ind w:right="-2"/>
        <w:rPr>
          <w:iCs/>
          <w:szCs w:val="22"/>
          <w:highlight w:val="yellow"/>
          <w:lang w:val="lt-LT"/>
        </w:rPr>
      </w:pPr>
      <w:r w:rsidRPr="00D24504">
        <w:rPr>
          <w:iCs/>
          <w:szCs w:val="22"/>
          <w:lang w:val="lt-LT"/>
        </w:rPr>
        <w:t xml:space="preserve">Išsami informacija apie šį vaistą pateikiama Valstybinės vaistų kontrolės tarnybos prie Lietuvos Respublikos sveikatos apsaugos ministerijos tinklalapyje </w:t>
      </w:r>
      <w:hyperlink r:id="rId17" w:history="1">
        <w:r w:rsidRPr="00D24504">
          <w:rPr>
            <w:rStyle w:val="Hipersaitas"/>
            <w:szCs w:val="22"/>
            <w:lang w:val="lt-LT"/>
          </w:rPr>
          <w:t>http://www.vvkt.lt</w:t>
        </w:r>
      </w:hyperlink>
    </w:p>
    <w:p w14:paraId="5683C81D" w14:textId="77777777" w:rsidR="00BF7234" w:rsidRPr="00D24504" w:rsidRDefault="00BF7234" w:rsidP="00BF7234">
      <w:pPr>
        <w:numPr>
          <w:ilvl w:val="12"/>
          <w:numId w:val="0"/>
        </w:numPr>
        <w:ind w:right="-2"/>
        <w:rPr>
          <w:iCs/>
          <w:szCs w:val="22"/>
          <w:lang w:val="lt-LT"/>
        </w:rPr>
      </w:pPr>
      <w:r w:rsidRPr="00D24504">
        <w:rPr>
          <w:iCs/>
          <w:szCs w:val="22"/>
          <w:lang w:val="lt-LT"/>
        </w:rPr>
        <w:t>-------------------------------------------------------------------------------------------------------------------------------</w:t>
      </w:r>
    </w:p>
    <w:p w14:paraId="18A0EF0F" w14:textId="77777777" w:rsidR="00BF7234" w:rsidRPr="00D24504" w:rsidRDefault="00BF7234" w:rsidP="00BF7234">
      <w:pPr>
        <w:numPr>
          <w:ilvl w:val="12"/>
          <w:numId w:val="0"/>
        </w:numPr>
        <w:ind w:right="-2"/>
        <w:rPr>
          <w:iCs/>
          <w:szCs w:val="22"/>
          <w:lang w:val="lt-LT"/>
        </w:rPr>
      </w:pPr>
    </w:p>
    <w:p w14:paraId="70FFC2DA" w14:textId="77777777" w:rsidR="00BF7234" w:rsidRPr="00D24504" w:rsidRDefault="00BF7234" w:rsidP="00BF7234">
      <w:pPr>
        <w:numPr>
          <w:ilvl w:val="12"/>
          <w:numId w:val="0"/>
        </w:numPr>
        <w:ind w:right="-2"/>
        <w:rPr>
          <w:iCs/>
          <w:szCs w:val="22"/>
          <w:lang w:val="lt-LT"/>
        </w:rPr>
      </w:pPr>
      <w:r w:rsidRPr="00D24504">
        <w:rPr>
          <w:iCs/>
          <w:szCs w:val="22"/>
          <w:lang w:val="lt-LT"/>
        </w:rPr>
        <w:t>Toliau pateikta informacija skirta tik sveikatos priežiūros specialistams:</w:t>
      </w:r>
    </w:p>
    <w:p w14:paraId="1EE30C13" w14:textId="77777777" w:rsidR="00BF7234" w:rsidRPr="00D24504" w:rsidRDefault="00BF7234" w:rsidP="00BF7234">
      <w:pPr>
        <w:numPr>
          <w:ilvl w:val="12"/>
          <w:numId w:val="0"/>
        </w:numPr>
        <w:ind w:right="-2"/>
        <w:rPr>
          <w:iCs/>
          <w:szCs w:val="22"/>
          <w:lang w:val="lt-LT"/>
        </w:rPr>
      </w:pPr>
    </w:p>
    <w:p w14:paraId="0752F784" w14:textId="77777777" w:rsidR="00BF7234" w:rsidRPr="00D24504" w:rsidRDefault="00BF7234" w:rsidP="00BF7234">
      <w:pPr>
        <w:numPr>
          <w:ilvl w:val="12"/>
          <w:numId w:val="0"/>
        </w:numPr>
        <w:tabs>
          <w:tab w:val="clear" w:pos="567"/>
          <w:tab w:val="left" w:pos="3345"/>
        </w:tabs>
        <w:ind w:right="-2"/>
        <w:rPr>
          <w:szCs w:val="22"/>
          <w:lang w:val="lt-LT"/>
        </w:rPr>
      </w:pPr>
    </w:p>
    <w:p w14:paraId="14EE48CA" w14:textId="77777777" w:rsidR="00BF7234" w:rsidRPr="00D24504" w:rsidRDefault="00BF7234" w:rsidP="00BF7234">
      <w:pPr>
        <w:tabs>
          <w:tab w:val="clear" w:pos="567"/>
        </w:tabs>
        <w:spacing w:line="240" w:lineRule="auto"/>
        <w:rPr>
          <w:szCs w:val="22"/>
          <w:lang w:val="lt-LT"/>
        </w:rPr>
      </w:pPr>
      <w:r w:rsidRPr="00D24504">
        <w:rPr>
          <w:b/>
          <w:szCs w:val="22"/>
          <w:lang w:val="lt-LT"/>
        </w:rPr>
        <w:t>1.</w:t>
      </w:r>
      <w:r w:rsidRPr="00D24504">
        <w:rPr>
          <w:b/>
          <w:szCs w:val="22"/>
          <w:lang w:val="lt-LT"/>
        </w:rPr>
        <w:tab/>
      </w:r>
      <w:r w:rsidRPr="00D24504">
        <w:rPr>
          <w:b/>
          <w:caps/>
          <w:szCs w:val="22"/>
          <w:lang w:val="lt-LT"/>
        </w:rPr>
        <w:t>VAISTINIO</w:t>
      </w:r>
      <w:r w:rsidRPr="00D24504">
        <w:rPr>
          <w:b/>
          <w:szCs w:val="22"/>
          <w:lang w:val="lt-LT"/>
        </w:rPr>
        <w:t xml:space="preserve"> PREPARATO PAVADINIMAS</w:t>
      </w:r>
    </w:p>
    <w:p w14:paraId="146B2BF3" w14:textId="77777777" w:rsidR="00BF7234" w:rsidRPr="00D24504" w:rsidRDefault="00BF7234" w:rsidP="00BF7234">
      <w:pPr>
        <w:tabs>
          <w:tab w:val="clear" w:pos="567"/>
        </w:tabs>
        <w:spacing w:line="240" w:lineRule="auto"/>
        <w:rPr>
          <w:iCs/>
          <w:szCs w:val="22"/>
          <w:lang w:val="lt-LT"/>
        </w:rPr>
      </w:pPr>
    </w:p>
    <w:p w14:paraId="6E81D673" w14:textId="77777777" w:rsidR="00BF7234" w:rsidRPr="00D24504" w:rsidRDefault="00BF7234" w:rsidP="00BF7234">
      <w:pPr>
        <w:rPr>
          <w:bCs/>
          <w:szCs w:val="22"/>
          <w:lang w:val="lt-LT"/>
        </w:rPr>
      </w:pPr>
      <w:r w:rsidRPr="00D24504">
        <w:rPr>
          <w:szCs w:val="22"/>
          <w:lang w:val="lt-LT"/>
        </w:rPr>
        <w:t>Ceretec 500 mikrogramų</w:t>
      </w:r>
      <w:r w:rsidRPr="00D24504">
        <w:rPr>
          <w:bCs/>
          <w:szCs w:val="22"/>
          <w:lang w:val="lt-LT"/>
        </w:rPr>
        <w:t xml:space="preserve"> rinkinys radiofarmaciniam preparatui </w:t>
      </w:r>
    </w:p>
    <w:p w14:paraId="060CFD6E" w14:textId="77777777" w:rsidR="00BF7234" w:rsidRPr="00D24504" w:rsidRDefault="00BF7234" w:rsidP="00BF7234">
      <w:pPr>
        <w:widowControl w:val="0"/>
        <w:tabs>
          <w:tab w:val="clear" w:pos="567"/>
        </w:tabs>
        <w:spacing w:line="240" w:lineRule="auto"/>
        <w:rPr>
          <w:bCs/>
          <w:szCs w:val="22"/>
          <w:lang w:val="lt-LT"/>
        </w:rPr>
      </w:pPr>
    </w:p>
    <w:p w14:paraId="3B631DFB" w14:textId="77777777" w:rsidR="00BF7234" w:rsidRPr="00D24504" w:rsidRDefault="00BF7234" w:rsidP="00BF7234">
      <w:pPr>
        <w:widowControl w:val="0"/>
        <w:tabs>
          <w:tab w:val="clear" w:pos="567"/>
        </w:tabs>
        <w:spacing w:line="240" w:lineRule="auto"/>
        <w:rPr>
          <w:bCs/>
          <w:szCs w:val="22"/>
          <w:lang w:val="lt-LT"/>
        </w:rPr>
      </w:pPr>
    </w:p>
    <w:p w14:paraId="648208CA" w14:textId="77777777" w:rsidR="00BF7234" w:rsidRPr="00D24504" w:rsidRDefault="00BF7234" w:rsidP="00BF7234">
      <w:pPr>
        <w:keepNext/>
        <w:widowControl w:val="0"/>
        <w:tabs>
          <w:tab w:val="clear" w:pos="567"/>
        </w:tabs>
        <w:spacing w:line="240" w:lineRule="auto"/>
        <w:rPr>
          <w:szCs w:val="22"/>
          <w:lang w:val="lt-LT"/>
        </w:rPr>
      </w:pPr>
      <w:r w:rsidRPr="00D24504">
        <w:rPr>
          <w:b/>
          <w:szCs w:val="22"/>
          <w:lang w:val="lt-LT"/>
        </w:rPr>
        <w:t>2.</w:t>
      </w:r>
      <w:r w:rsidRPr="00D24504">
        <w:rPr>
          <w:b/>
          <w:szCs w:val="22"/>
          <w:lang w:val="lt-LT"/>
        </w:rPr>
        <w:tab/>
      </w:r>
      <w:r w:rsidRPr="00D24504">
        <w:rPr>
          <w:b/>
          <w:caps/>
          <w:szCs w:val="22"/>
          <w:lang w:val="lt-LT"/>
        </w:rPr>
        <w:t>kokybinė ir kiekybinė sudėtis</w:t>
      </w:r>
    </w:p>
    <w:p w14:paraId="6B9808B8" w14:textId="77777777" w:rsidR="00BF7234" w:rsidRPr="00D24504" w:rsidRDefault="00BF7234" w:rsidP="00BF7234">
      <w:pPr>
        <w:keepNext/>
        <w:widowControl w:val="0"/>
        <w:tabs>
          <w:tab w:val="clear" w:pos="567"/>
        </w:tabs>
        <w:spacing w:line="240" w:lineRule="auto"/>
        <w:rPr>
          <w:bCs/>
          <w:szCs w:val="22"/>
          <w:lang w:val="lt-LT"/>
        </w:rPr>
      </w:pPr>
    </w:p>
    <w:p w14:paraId="429364CB" w14:textId="77777777" w:rsidR="00BF7234" w:rsidRPr="00D24504" w:rsidRDefault="00BF7234" w:rsidP="00BF7234">
      <w:pPr>
        <w:keepNext/>
        <w:tabs>
          <w:tab w:val="clear" w:pos="567"/>
        </w:tabs>
        <w:autoSpaceDE w:val="0"/>
        <w:autoSpaceDN w:val="0"/>
        <w:adjustRightInd w:val="0"/>
        <w:spacing w:line="240" w:lineRule="auto"/>
        <w:jc w:val="both"/>
        <w:rPr>
          <w:bCs/>
          <w:szCs w:val="22"/>
          <w:lang w:val="lt-LT"/>
        </w:rPr>
      </w:pPr>
      <w:r w:rsidRPr="00D24504">
        <w:rPr>
          <w:bCs/>
          <w:szCs w:val="22"/>
          <w:lang w:val="lt-LT"/>
        </w:rPr>
        <w:t>Kiekviename flakone yra 500 mikrogramų eksametazimo.</w:t>
      </w:r>
    </w:p>
    <w:p w14:paraId="2B8E9398" w14:textId="77777777" w:rsidR="00BF7234" w:rsidRPr="00D24504" w:rsidRDefault="00BF7234" w:rsidP="00BF7234">
      <w:pPr>
        <w:tabs>
          <w:tab w:val="clear" w:pos="567"/>
        </w:tabs>
        <w:autoSpaceDE w:val="0"/>
        <w:autoSpaceDN w:val="0"/>
        <w:adjustRightInd w:val="0"/>
        <w:spacing w:line="240" w:lineRule="auto"/>
        <w:jc w:val="both"/>
        <w:rPr>
          <w:szCs w:val="22"/>
          <w:lang w:val="lt-LT"/>
        </w:rPr>
      </w:pPr>
    </w:p>
    <w:p w14:paraId="17C0EB83" w14:textId="77777777" w:rsidR="00BF7234" w:rsidRPr="00D24504" w:rsidRDefault="00BF7234" w:rsidP="00BF7234">
      <w:pPr>
        <w:pStyle w:val="Pagrindinistekstas"/>
        <w:rPr>
          <w:i w:val="0"/>
          <w:color w:val="auto"/>
          <w:szCs w:val="22"/>
          <w:lang w:val="lt-LT"/>
        </w:rPr>
      </w:pPr>
      <w:r>
        <w:rPr>
          <w:i w:val="0"/>
          <w:color w:val="auto"/>
          <w:szCs w:val="22"/>
          <w:lang w:val="lt-LT" w:eastAsia="lt-LT"/>
        </w:rPr>
        <w:t>Ceretec</w:t>
      </w:r>
      <w:r w:rsidRPr="00D24504">
        <w:rPr>
          <w:i w:val="0"/>
          <w:color w:val="auto"/>
          <w:szCs w:val="22"/>
          <w:lang w:val="lt-LT" w:eastAsia="lt-LT"/>
        </w:rPr>
        <w:t xml:space="preserve"> </w:t>
      </w:r>
      <w:r w:rsidR="005D777B">
        <w:rPr>
          <w:i w:val="0"/>
          <w:color w:val="auto"/>
          <w:szCs w:val="22"/>
          <w:lang w:val="lt-LT" w:eastAsia="lt-LT"/>
        </w:rPr>
        <w:t xml:space="preserve">yra </w:t>
      </w:r>
      <w:r w:rsidRPr="00D24504">
        <w:rPr>
          <w:i w:val="0"/>
          <w:color w:val="auto"/>
          <w:szCs w:val="22"/>
          <w:lang w:val="lt-LT" w:eastAsia="lt-LT"/>
        </w:rPr>
        <w:t xml:space="preserve">skiedžiamas natrio pertechnetatu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 xml:space="preserve">Tc] </w:t>
      </w:r>
      <w:r w:rsidRPr="00D24504">
        <w:rPr>
          <w:i w:val="0"/>
          <w:color w:val="auto"/>
          <w:szCs w:val="22"/>
          <w:lang w:val="lt-LT" w:eastAsia="lt-LT"/>
        </w:rPr>
        <w:t xml:space="preserve">injekciniu tirpalu (šiame rinkinyje jo nėra) norint paruošti technecio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Tc] eksametazimo injekciją.</w:t>
      </w:r>
    </w:p>
    <w:p w14:paraId="5F17CA65" w14:textId="77777777" w:rsidR="00BF7234" w:rsidRPr="00D24504" w:rsidRDefault="00BF7234" w:rsidP="00BF7234">
      <w:pPr>
        <w:pStyle w:val="Pagrindinistekstas"/>
        <w:rPr>
          <w:i w:val="0"/>
          <w:color w:val="auto"/>
          <w:szCs w:val="22"/>
          <w:lang w:val="lt-LT"/>
        </w:rPr>
      </w:pPr>
    </w:p>
    <w:p w14:paraId="2EBC5B4F" w14:textId="77777777" w:rsidR="00BF7234" w:rsidRPr="00D24504" w:rsidRDefault="00BF7234" w:rsidP="00BF7234">
      <w:pPr>
        <w:tabs>
          <w:tab w:val="clear" w:pos="567"/>
        </w:tabs>
        <w:autoSpaceDE w:val="0"/>
        <w:autoSpaceDN w:val="0"/>
        <w:adjustRightInd w:val="0"/>
        <w:spacing w:line="240" w:lineRule="auto"/>
        <w:rPr>
          <w:i/>
          <w:szCs w:val="22"/>
          <w:lang w:val="lt-LT"/>
        </w:rPr>
      </w:pPr>
      <w:r w:rsidRPr="00D24504">
        <w:rPr>
          <w:szCs w:val="22"/>
          <w:u w:val="single"/>
          <w:lang w:val="lt-LT"/>
        </w:rPr>
        <w:t>Pagalbinė medžiaga, kurios poveikis žinomas</w:t>
      </w:r>
    </w:p>
    <w:p w14:paraId="0B07BEA5" w14:textId="77777777" w:rsidR="00BF7234" w:rsidRPr="00D24504" w:rsidRDefault="00BF7234" w:rsidP="00BF7234">
      <w:pPr>
        <w:pStyle w:val="Pagrindinistekstas"/>
        <w:rPr>
          <w:i w:val="0"/>
          <w:color w:val="auto"/>
          <w:szCs w:val="22"/>
          <w:lang w:val="lt-LT"/>
        </w:rPr>
      </w:pPr>
      <w:r w:rsidRPr="00D24504">
        <w:rPr>
          <w:i w:val="0"/>
          <w:color w:val="auto"/>
          <w:szCs w:val="22"/>
          <w:lang w:val="lt-LT"/>
        </w:rPr>
        <w:t xml:space="preserve">Prieš praskiedimą kiekviename vaistinio preparato flakone yra 1,77 mg natrio. </w:t>
      </w:r>
      <w:r w:rsidRPr="00A4402F">
        <w:rPr>
          <w:i w:val="0"/>
          <w:color w:val="auto"/>
          <w:szCs w:val="22"/>
          <w:lang w:val="lt-LT"/>
        </w:rPr>
        <w:t>Būtina atsižvelgti, jei kontroliuojamas natrio kiekis maiste.</w:t>
      </w:r>
    </w:p>
    <w:p w14:paraId="4329645B" w14:textId="77777777" w:rsidR="00BF7234" w:rsidRPr="00D24504" w:rsidRDefault="00BF7234" w:rsidP="00BF7234">
      <w:pPr>
        <w:pStyle w:val="Pagrindinistekstas"/>
        <w:rPr>
          <w:i w:val="0"/>
          <w:color w:val="auto"/>
          <w:szCs w:val="22"/>
          <w:lang w:val="lt-LT"/>
        </w:rPr>
      </w:pPr>
    </w:p>
    <w:p w14:paraId="25FBDB8A" w14:textId="77777777" w:rsidR="00BF7234" w:rsidRPr="00D24504" w:rsidRDefault="00BF7234" w:rsidP="00BF7234">
      <w:pPr>
        <w:pStyle w:val="Pagrindinistekstas"/>
        <w:rPr>
          <w:i w:val="0"/>
          <w:color w:val="auto"/>
          <w:szCs w:val="22"/>
          <w:lang w:val="lt-LT"/>
        </w:rPr>
      </w:pPr>
      <w:r w:rsidRPr="00D24504">
        <w:rPr>
          <w:i w:val="0"/>
          <w:color w:val="auto"/>
          <w:szCs w:val="22"/>
          <w:lang w:val="lt-LT"/>
        </w:rPr>
        <w:t>Visos pagalbinės medžiagos išvardytos 6.1 skyriuje.</w:t>
      </w:r>
    </w:p>
    <w:p w14:paraId="4A2206DD" w14:textId="77777777" w:rsidR="00BF7234" w:rsidRPr="00D24504" w:rsidRDefault="00BF7234" w:rsidP="00BF7234">
      <w:pPr>
        <w:pStyle w:val="Pagrindinistekstas"/>
        <w:rPr>
          <w:i w:val="0"/>
          <w:color w:val="auto"/>
          <w:szCs w:val="22"/>
          <w:lang w:val="lt-LT"/>
        </w:rPr>
      </w:pPr>
    </w:p>
    <w:p w14:paraId="166E1BF0" w14:textId="77777777" w:rsidR="00BF7234" w:rsidRPr="00D24504" w:rsidRDefault="00BF7234" w:rsidP="00BF7234">
      <w:pPr>
        <w:pStyle w:val="Pagrindinistekstas"/>
        <w:rPr>
          <w:color w:val="auto"/>
          <w:szCs w:val="22"/>
          <w:lang w:val="lt-LT"/>
        </w:rPr>
      </w:pPr>
    </w:p>
    <w:p w14:paraId="19327CE3" w14:textId="77777777" w:rsidR="00BF7234" w:rsidRPr="00D24504" w:rsidRDefault="00BF7234" w:rsidP="00BF7234">
      <w:pPr>
        <w:tabs>
          <w:tab w:val="clear" w:pos="567"/>
        </w:tabs>
        <w:spacing w:line="240" w:lineRule="auto"/>
        <w:ind w:left="567" w:hanging="567"/>
        <w:rPr>
          <w:caps/>
          <w:szCs w:val="22"/>
          <w:lang w:val="lt-LT"/>
        </w:rPr>
      </w:pPr>
      <w:r w:rsidRPr="00D24504">
        <w:rPr>
          <w:b/>
          <w:szCs w:val="22"/>
          <w:lang w:val="lt-LT"/>
        </w:rPr>
        <w:t>3.</w:t>
      </w:r>
      <w:r w:rsidRPr="00D24504">
        <w:rPr>
          <w:b/>
          <w:szCs w:val="22"/>
          <w:lang w:val="lt-LT"/>
        </w:rPr>
        <w:tab/>
      </w:r>
      <w:r w:rsidRPr="00D24504">
        <w:rPr>
          <w:b/>
          <w:caps/>
          <w:szCs w:val="22"/>
          <w:lang w:val="lt-LT"/>
        </w:rPr>
        <w:t>farmacinė forma</w:t>
      </w:r>
    </w:p>
    <w:p w14:paraId="40EDDADE" w14:textId="77777777" w:rsidR="00BF7234" w:rsidRPr="00D24504" w:rsidRDefault="00BF7234" w:rsidP="00BF7234">
      <w:pPr>
        <w:rPr>
          <w:szCs w:val="22"/>
          <w:lang w:val="lt-LT"/>
        </w:rPr>
      </w:pPr>
    </w:p>
    <w:p w14:paraId="7FF25EA5" w14:textId="77777777" w:rsidR="00BF7234" w:rsidRPr="00D24504" w:rsidRDefault="00BF7234" w:rsidP="00BF7234">
      <w:pPr>
        <w:ind w:left="567" w:hanging="567"/>
        <w:rPr>
          <w:szCs w:val="22"/>
          <w:lang w:val="lt-LT" w:eastAsia="lt-LT"/>
        </w:rPr>
      </w:pPr>
      <w:r w:rsidRPr="00D24504">
        <w:rPr>
          <w:szCs w:val="22"/>
          <w:lang w:val="lt-LT" w:eastAsia="lt-LT"/>
        </w:rPr>
        <w:t>Rinkinys radiofarmaciniam preparatui.</w:t>
      </w:r>
    </w:p>
    <w:p w14:paraId="1025E4A5" w14:textId="77777777" w:rsidR="00BF7234" w:rsidRPr="00D24504" w:rsidRDefault="00BF7234" w:rsidP="00BF7234">
      <w:pPr>
        <w:ind w:left="567" w:hanging="567"/>
        <w:rPr>
          <w:szCs w:val="22"/>
          <w:lang w:val="lt-LT"/>
        </w:rPr>
      </w:pPr>
      <w:r w:rsidRPr="00D24504">
        <w:rPr>
          <w:szCs w:val="22"/>
          <w:lang w:val="lt-LT"/>
        </w:rPr>
        <w:t>Milteliai yra balti.</w:t>
      </w:r>
    </w:p>
    <w:p w14:paraId="18C1356E" w14:textId="77777777" w:rsidR="00BF7234" w:rsidRPr="00D24504" w:rsidRDefault="00BF7234" w:rsidP="00BF7234">
      <w:pPr>
        <w:rPr>
          <w:szCs w:val="22"/>
          <w:lang w:val="lt-LT"/>
        </w:rPr>
      </w:pPr>
    </w:p>
    <w:p w14:paraId="472B8C3C" w14:textId="77777777" w:rsidR="00BF7234" w:rsidRPr="00D24504" w:rsidRDefault="00BF7234" w:rsidP="00BF7234">
      <w:pPr>
        <w:rPr>
          <w:szCs w:val="22"/>
          <w:lang w:val="lt-LT"/>
        </w:rPr>
      </w:pPr>
    </w:p>
    <w:p w14:paraId="6CAFBA61" w14:textId="77777777" w:rsidR="00BF7234" w:rsidRPr="00D24504" w:rsidRDefault="00BF7234" w:rsidP="00BF7234">
      <w:pPr>
        <w:tabs>
          <w:tab w:val="clear" w:pos="567"/>
        </w:tabs>
        <w:spacing w:line="240" w:lineRule="auto"/>
        <w:ind w:left="567" w:hanging="567"/>
        <w:rPr>
          <w:caps/>
          <w:szCs w:val="22"/>
          <w:lang w:val="lt-LT"/>
        </w:rPr>
      </w:pPr>
      <w:r w:rsidRPr="00D24504">
        <w:rPr>
          <w:b/>
          <w:caps/>
          <w:szCs w:val="22"/>
          <w:lang w:val="lt-LT"/>
        </w:rPr>
        <w:t>4.</w:t>
      </w:r>
      <w:r w:rsidRPr="00D24504">
        <w:rPr>
          <w:b/>
          <w:caps/>
          <w:szCs w:val="22"/>
          <w:lang w:val="lt-LT"/>
        </w:rPr>
        <w:tab/>
        <w:t>klinikinĖ informacija</w:t>
      </w:r>
    </w:p>
    <w:p w14:paraId="2C8DFA40" w14:textId="77777777" w:rsidR="00BF7234" w:rsidRPr="00D24504" w:rsidRDefault="00BF7234" w:rsidP="00BF7234">
      <w:pPr>
        <w:tabs>
          <w:tab w:val="clear" w:pos="567"/>
        </w:tabs>
        <w:spacing w:line="240" w:lineRule="auto"/>
        <w:rPr>
          <w:szCs w:val="22"/>
          <w:lang w:val="lt-LT"/>
        </w:rPr>
      </w:pPr>
    </w:p>
    <w:p w14:paraId="5DC62903" w14:textId="77777777" w:rsidR="00BF7234" w:rsidRPr="00D24504" w:rsidRDefault="00BF7234" w:rsidP="00BF7234">
      <w:pPr>
        <w:tabs>
          <w:tab w:val="clear" w:pos="567"/>
        </w:tabs>
        <w:spacing w:line="240" w:lineRule="auto"/>
        <w:ind w:left="567" w:hanging="567"/>
        <w:outlineLvl w:val="0"/>
        <w:rPr>
          <w:b/>
          <w:szCs w:val="22"/>
          <w:lang w:val="lt-LT"/>
        </w:rPr>
      </w:pPr>
      <w:r w:rsidRPr="00D24504">
        <w:rPr>
          <w:b/>
          <w:szCs w:val="22"/>
          <w:lang w:val="lt-LT"/>
        </w:rPr>
        <w:t>4.1</w:t>
      </w:r>
      <w:r w:rsidRPr="00D24504">
        <w:rPr>
          <w:b/>
          <w:szCs w:val="22"/>
          <w:lang w:val="lt-LT"/>
        </w:rPr>
        <w:tab/>
        <w:t>Terapinės indikacijos</w:t>
      </w:r>
    </w:p>
    <w:p w14:paraId="16204809" w14:textId="77777777" w:rsidR="00BF7234" w:rsidRPr="00D24504" w:rsidRDefault="00BF7234" w:rsidP="00BF7234">
      <w:pPr>
        <w:tabs>
          <w:tab w:val="clear" w:pos="567"/>
        </w:tabs>
        <w:spacing w:line="240" w:lineRule="auto"/>
        <w:ind w:left="567" w:hanging="567"/>
        <w:outlineLvl w:val="0"/>
        <w:rPr>
          <w:b/>
          <w:szCs w:val="22"/>
          <w:lang w:val="lt-LT"/>
        </w:rPr>
      </w:pPr>
    </w:p>
    <w:p w14:paraId="6F7842FB" w14:textId="77777777" w:rsidR="00BF7234" w:rsidRPr="00D24504" w:rsidRDefault="00BF7234" w:rsidP="00BF7234">
      <w:pPr>
        <w:tabs>
          <w:tab w:val="clear" w:pos="567"/>
        </w:tabs>
        <w:spacing w:line="240" w:lineRule="auto"/>
        <w:rPr>
          <w:szCs w:val="22"/>
          <w:lang w:val="lt-LT"/>
        </w:rPr>
      </w:pPr>
      <w:r w:rsidRPr="00D24504">
        <w:rPr>
          <w:szCs w:val="22"/>
          <w:lang w:val="lt-LT"/>
        </w:rPr>
        <w:t>Šis vaistinis preparatas vartojamas tik diagnostikai.</w:t>
      </w:r>
    </w:p>
    <w:p w14:paraId="73AE7C7C" w14:textId="77777777" w:rsidR="00BF7234" w:rsidRDefault="00BF7234" w:rsidP="00BF7234">
      <w:pPr>
        <w:tabs>
          <w:tab w:val="clear" w:pos="567"/>
        </w:tabs>
        <w:spacing w:line="240" w:lineRule="auto"/>
        <w:rPr>
          <w:szCs w:val="22"/>
          <w:lang w:val="lt-LT"/>
        </w:rPr>
      </w:pPr>
    </w:p>
    <w:p w14:paraId="07EA9112" w14:textId="77777777" w:rsidR="00BF7234" w:rsidRPr="00D331A5" w:rsidRDefault="00BF7234" w:rsidP="00BF7234">
      <w:pPr>
        <w:tabs>
          <w:tab w:val="clear" w:pos="567"/>
        </w:tabs>
        <w:spacing w:line="240" w:lineRule="auto"/>
        <w:rPr>
          <w:szCs w:val="22"/>
          <w:lang w:val="lt-LT"/>
        </w:rPr>
      </w:pPr>
      <w:r w:rsidRPr="00D331A5">
        <w:rPr>
          <w:szCs w:val="22"/>
          <w:lang w:val="lt-LT"/>
        </w:rPr>
        <w:t xml:space="preserve">Po praskiedimo su </w:t>
      </w:r>
      <w:r w:rsidRPr="00D331A5">
        <w:rPr>
          <w:szCs w:val="22"/>
          <w:lang w:val="lt-LT" w:eastAsia="lt-LT"/>
        </w:rPr>
        <w:t>natrio pertechnetat</w:t>
      </w:r>
      <w:r w:rsidR="00206886">
        <w:rPr>
          <w:szCs w:val="22"/>
          <w:lang w:val="lt-LT" w:eastAsia="lt-LT"/>
        </w:rPr>
        <w:t>o</w:t>
      </w:r>
      <w:r w:rsidRPr="00D331A5">
        <w:rPr>
          <w:szCs w:val="22"/>
          <w:lang w:val="lt-LT" w:eastAsia="lt-LT"/>
        </w:rPr>
        <w:t xml:space="preserve"> </w:t>
      </w:r>
      <w:r w:rsidRPr="00D331A5">
        <w:rPr>
          <w:szCs w:val="22"/>
          <w:lang w:val="lt-LT"/>
        </w:rPr>
        <w:t>[</w:t>
      </w:r>
      <w:r w:rsidRPr="00D331A5">
        <w:rPr>
          <w:szCs w:val="22"/>
          <w:vertAlign w:val="superscript"/>
          <w:lang w:val="lt-LT"/>
        </w:rPr>
        <w:t>99m</w:t>
      </w:r>
      <w:r w:rsidRPr="00D331A5">
        <w:rPr>
          <w:szCs w:val="22"/>
          <w:lang w:val="lt-LT"/>
        </w:rPr>
        <w:t xml:space="preserve">Tc] </w:t>
      </w:r>
      <w:r w:rsidRPr="00D331A5">
        <w:rPr>
          <w:szCs w:val="22"/>
          <w:lang w:val="lt-LT" w:eastAsia="lt-LT"/>
        </w:rPr>
        <w:t>injekciniu tirpalu</w:t>
      </w:r>
      <w:r>
        <w:rPr>
          <w:szCs w:val="22"/>
          <w:lang w:val="lt-LT" w:eastAsia="lt-LT"/>
        </w:rPr>
        <w:t xml:space="preserve">, </w:t>
      </w:r>
      <w:r w:rsidR="00206886" w:rsidRPr="00BE1ABA">
        <w:rPr>
          <w:szCs w:val="22"/>
          <w:lang w:val="lt-LT" w:eastAsia="lt-LT"/>
        </w:rPr>
        <w:t xml:space="preserve">technecio </w:t>
      </w:r>
      <w:r w:rsidR="00206886" w:rsidRPr="00BE1ABA">
        <w:rPr>
          <w:szCs w:val="22"/>
          <w:lang w:val="lt-LT"/>
        </w:rPr>
        <w:t>[</w:t>
      </w:r>
      <w:r w:rsidR="00206886" w:rsidRPr="00BE1ABA">
        <w:rPr>
          <w:szCs w:val="22"/>
          <w:vertAlign w:val="superscript"/>
          <w:lang w:val="lt-LT"/>
        </w:rPr>
        <w:t>99m</w:t>
      </w:r>
      <w:r w:rsidR="00206886">
        <w:rPr>
          <w:szCs w:val="22"/>
          <w:lang w:val="lt-LT"/>
        </w:rPr>
        <w:t>Tc] eksametazimo tirpalas</w:t>
      </w:r>
      <w:r>
        <w:rPr>
          <w:szCs w:val="22"/>
          <w:lang w:val="lt-LT" w:eastAsia="lt-LT"/>
        </w:rPr>
        <w:t xml:space="preserve"> skirtas suaugusiesiems</w:t>
      </w:r>
      <w:r w:rsidR="00206886">
        <w:rPr>
          <w:szCs w:val="22"/>
          <w:lang w:val="lt-LT" w:eastAsia="lt-LT"/>
        </w:rPr>
        <w:t>, vaikams ir paaugliams</w:t>
      </w:r>
      <w:r>
        <w:rPr>
          <w:szCs w:val="22"/>
          <w:lang w:val="lt-LT" w:eastAsia="lt-LT"/>
        </w:rPr>
        <w:t>:</w:t>
      </w:r>
    </w:p>
    <w:p w14:paraId="4CCC01EE" w14:textId="77777777" w:rsidR="00BF7234" w:rsidRDefault="00BF7234" w:rsidP="00BF7234">
      <w:pPr>
        <w:tabs>
          <w:tab w:val="clear" w:pos="567"/>
        </w:tabs>
        <w:spacing w:line="240" w:lineRule="auto"/>
        <w:rPr>
          <w:szCs w:val="22"/>
          <w:lang w:val="lt-LT"/>
        </w:rPr>
      </w:pPr>
    </w:p>
    <w:p w14:paraId="4972EF9C" w14:textId="77777777" w:rsidR="00F14A0F" w:rsidRPr="003B541B" w:rsidRDefault="00F14A0F" w:rsidP="00F14A0F">
      <w:pPr>
        <w:tabs>
          <w:tab w:val="left" w:pos="540"/>
        </w:tabs>
        <w:rPr>
          <w:szCs w:val="22"/>
          <w:u w:val="single"/>
          <w:lang w:val="lt-LT"/>
        </w:rPr>
      </w:pPr>
      <w:r w:rsidRPr="003B541B">
        <w:rPr>
          <w:szCs w:val="22"/>
          <w:u w:val="single"/>
          <w:lang w:val="lt-LT"/>
        </w:rPr>
        <w:t>Ne</w:t>
      </w:r>
      <w:r>
        <w:rPr>
          <w:szCs w:val="22"/>
          <w:u w:val="single"/>
          <w:lang w:val="lt-LT"/>
        </w:rPr>
        <w:t>rvų sistemos ligos</w:t>
      </w:r>
      <w:r w:rsidRPr="003B541B">
        <w:rPr>
          <w:szCs w:val="22"/>
          <w:u w:val="single"/>
          <w:lang w:val="lt-LT"/>
        </w:rPr>
        <w:t xml:space="preserve"> </w:t>
      </w:r>
    </w:p>
    <w:p w14:paraId="595F1FF1" w14:textId="77777777" w:rsidR="00F14A0F" w:rsidRDefault="00F14A0F" w:rsidP="00F14A0F">
      <w:pPr>
        <w:tabs>
          <w:tab w:val="left" w:pos="540"/>
        </w:tabs>
        <w:rPr>
          <w:szCs w:val="22"/>
          <w:lang w:val="lt-LT"/>
        </w:rPr>
      </w:pPr>
      <w:r w:rsidRPr="00D24504">
        <w:rPr>
          <w:szCs w:val="22"/>
          <w:lang w:val="lt-LT"/>
        </w:rPr>
        <w:t>Injekcinis technecio [</w:t>
      </w:r>
      <w:r w:rsidRPr="00D24504">
        <w:rPr>
          <w:szCs w:val="22"/>
          <w:vertAlign w:val="superscript"/>
          <w:lang w:val="lt-LT"/>
        </w:rPr>
        <w:t>99m</w:t>
      </w:r>
      <w:r w:rsidRPr="00D24504">
        <w:rPr>
          <w:szCs w:val="22"/>
          <w:lang w:val="lt-LT"/>
        </w:rPr>
        <w:t xml:space="preserve">Tc] eksametazimo tirpalas </w:t>
      </w:r>
      <w:r>
        <w:rPr>
          <w:szCs w:val="22"/>
          <w:lang w:val="lt-LT"/>
        </w:rPr>
        <w:t>skirtas</w:t>
      </w:r>
      <w:r w:rsidRPr="00D24504">
        <w:rPr>
          <w:szCs w:val="22"/>
          <w:lang w:val="lt-LT"/>
        </w:rPr>
        <w:t xml:space="preserve"> </w:t>
      </w:r>
      <w:r>
        <w:rPr>
          <w:szCs w:val="22"/>
          <w:lang w:val="lt-LT"/>
        </w:rPr>
        <w:t xml:space="preserve">vartojimui atliekant vieno fotono emisijos kompiuterinę tomografiją, kuria siekiama nustatyti </w:t>
      </w:r>
      <w:r w:rsidRPr="00D24504">
        <w:rPr>
          <w:szCs w:val="22"/>
          <w:lang w:val="lt-LT"/>
        </w:rPr>
        <w:t>sritini</w:t>
      </w:r>
      <w:r>
        <w:rPr>
          <w:szCs w:val="22"/>
          <w:lang w:val="lt-LT"/>
        </w:rPr>
        <w:t>u</w:t>
      </w:r>
      <w:r w:rsidRPr="00D24504">
        <w:rPr>
          <w:szCs w:val="22"/>
          <w:lang w:val="lt-LT"/>
        </w:rPr>
        <w:t>s galvos smegenų kraujotakos sutrikim</w:t>
      </w:r>
      <w:r>
        <w:rPr>
          <w:szCs w:val="22"/>
          <w:lang w:val="lt-LT"/>
        </w:rPr>
        <w:t>us:</w:t>
      </w:r>
    </w:p>
    <w:p w14:paraId="31594C73" w14:textId="77777777" w:rsidR="00F14A0F" w:rsidRDefault="00F14A0F" w:rsidP="00F14A0F">
      <w:pPr>
        <w:numPr>
          <w:ilvl w:val="0"/>
          <w:numId w:val="25"/>
        </w:numPr>
        <w:tabs>
          <w:tab w:val="left" w:pos="540"/>
        </w:tabs>
        <w:ind w:left="567" w:hanging="567"/>
        <w:rPr>
          <w:szCs w:val="22"/>
          <w:lang w:val="lt-LT"/>
        </w:rPr>
      </w:pPr>
      <w:r>
        <w:rPr>
          <w:szCs w:val="22"/>
          <w:lang w:val="lt-LT"/>
        </w:rPr>
        <w:t>pacientams, sergantiems cerebrovaskuline liga (ūminio insulto, lėtinės išemijos ir praeinantiems smegenų išemijos priepuolių atvejais);</w:t>
      </w:r>
    </w:p>
    <w:p w14:paraId="49D6A0D5" w14:textId="77777777" w:rsidR="00F14A0F" w:rsidRDefault="00F14A0F" w:rsidP="00F14A0F">
      <w:pPr>
        <w:numPr>
          <w:ilvl w:val="0"/>
          <w:numId w:val="25"/>
        </w:numPr>
        <w:tabs>
          <w:tab w:val="left" w:pos="540"/>
        </w:tabs>
        <w:ind w:left="567" w:hanging="567"/>
        <w:rPr>
          <w:szCs w:val="22"/>
          <w:lang w:val="lt-LT"/>
        </w:rPr>
      </w:pPr>
      <w:r>
        <w:rPr>
          <w:szCs w:val="22"/>
          <w:lang w:val="lt-LT"/>
        </w:rPr>
        <w:t>pacientams, sergantiems epilepsija, - epileptogeninių židinių ikichirurginei lateralizacijai ir telkimosi vietų nustatymui;</w:t>
      </w:r>
    </w:p>
    <w:p w14:paraId="49E4E90A" w14:textId="77777777" w:rsidR="00F14A0F" w:rsidRDefault="00F14A0F" w:rsidP="00F14A0F">
      <w:pPr>
        <w:numPr>
          <w:ilvl w:val="0"/>
          <w:numId w:val="25"/>
        </w:numPr>
        <w:tabs>
          <w:tab w:val="left" w:pos="540"/>
        </w:tabs>
        <w:ind w:left="567" w:hanging="567"/>
        <w:rPr>
          <w:szCs w:val="22"/>
          <w:lang w:val="lt-LT"/>
        </w:rPr>
      </w:pPr>
      <w:r>
        <w:rPr>
          <w:szCs w:val="22"/>
          <w:lang w:val="lt-LT"/>
        </w:rPr>
        <w:t>pacientams, kuriems įtariamos demencijos (</w:t>
      </w:r>
      <w:r w:rsidRPr="00F508B8">
        <w:rPr>
          <w:szCs w:val="22"/>
          <w:lang w:val="lt-LT"/>
        </w:rPr>
        <w:t>Alzheimerio</w:t>
      </w:r>
      <w:r>
        <w:rPr>
          <w:szCs w:val="22"/>
          <w:lang w:val="lt-LT"/>
        </w:rPr>
        <w:t xml:space="preserve"> liga ar frontotemporalinė demencija);</w:t>
      </w:r>
    </w:p>
    <w:p w14:paraId="6DCD006B" w14:textId="77777777" w:rsidR="00206886" w:rsidRDefault="00F14A0F" w:rsidP="00206886">
      <w:pPr>
        <w:numPr>
          <w:ilvl w:val="0"/>
          <w:numId w:val="25"/>
        </w:numPr>
        <w:tabs>
          <w:tab w:val="left" w:pos="540"/>
        </w:tabs>
        <w:ind w:left="567" w:hanging="567"/>
        <w:rPr>
          <w:szCs w:val="22"/>
          <w:lang w:val="lt-LT"/>
        </w:rPr>
      </w:pPr>
      <w:r>
        <w:rPr>
          <w:szCs w:val="22"/>
          <w:lang w:val="lt-LT"/>
        </w:rPr>
        <w:t>diagnozuojant smegenų mirtį (pagalbinis metodas).</w:t>
      </w:r>
    </w:p>
    <w:p w14:paraId="6C95F644" w14:textId="77777777" w:rsidR="00BF7234" w:rsidRPr="00D24504" w:rsidRDefault="00BF7234" w:rsidP="00206886">
      <w:pPr>
        <w:tabs>
          <w:tab w:val="clear" w:pos="567"/>
          <w:tab w:val="left" w:pos="0"/>
        </w:tabs>
        <w:rPr>
          <w:szCs w:val="22"/>
          <w:lang w:val="lt-LT"/>
        </w:rPr>
      </w:pPr>
    </w:p>
    <w:p w14:paraId="50157009" w14:textId="77777777" w:rsidR="00206886" w:rsidRDefault="00206886" w:rsidP="00BF7234">
      <w:pPr>
        <w:tabs>
          <w:tab w:val="left" w:pos="720"/>
        </w:tabs>
        <w:ind w:left="540" w:hanging="540"/>
        <w:rPr>
          <w:szCs w:val="22"/>
          <w:lang w:val="lt-LT"/>
        </w:rPr>
      </w:pPr>
      <w:r>
        <w:rPr>
          <w:szCs w:val="22"/>
          <w:u w:val="single"/>
          <w:lang w:val="lt-LT"/>
        </w:rPr>
        <w:t>Infekcinės ir uždegiminės ligos</w:t>
      </w:r>
    </w:p>
    <w:p w14:paraId="6177E14F" w14:textId="77777777" w:rsidR="00BF7234" w:rsidRPr="00D24504" w:rsidRDefault="00BF7234" w:rsidP="003B541B">
      <w:pPr>
        <w:tabs>
          <w:tab w:val="clear" w:pos="567"/>
          <w:tab w:val="left" w:pos="0"/>
          <w:tab w:val="left" w:pos="720"/>
        </w:tabs>
        <w:rPr>
          <w:szCs w:val="22"/>
          <w:lang w:val="lt-LT"/>
        </w:rPr>
      </w:pPr>
      <w:r w:rsidRPr="00D24504">
        <w:rPr>
          <w:szCs w:val="22"/>
          <w:lang w:val="lt-LT"/>
        </w:rPr>
        <w:t>Injekcinis technecio [</w:t>
      </w:r>
      <w:r w:rsidRPr="00D24504">
        <w:rPr>
          <w:szCs w:val="22"/>
          <w:vertAlign w:val="superscript"/>
          <w:lang w:val="lt-LT"/>
        </w:rPr>
        <w:t>99m</w:t>
      </w:r>
      <w:r w:rsidRPr="00D24504">
        <w:rPr>
          <w:szCs w:val="22"/>
          <w:lang w:val="lt-LT"/>
        </w:rPr>
        <w:t xml:space="preserve">Tc] eksametazimo tirpalas </w:t>
      </w:r>
      <w:r>
        <w:rPr>
          <w:szCs w:val="22"/>
          <w:lang w:val="lt-LT"/>
        </w:rPr>
        <w:t>skirtas</w:t>
      </w:r>
      <w:r w:rsidRPr="00D24504">
        <w:rPr>
          <w:szCs w:val="22"/>
          <w:lang w:val="lt-LT"/>
        </w:rPr>
        <w:t xml:space="preserve"> </w:t>
      </w:r>
      <w:r w:rsidRPr="00D24504">
        <w:rPr>
          <w:i/>
          <w:iCs/>
          <w:szCs w:val="22"/>
          <w:lang w:val="lt-LT"/>
        </w:rPr>
        <w:t>in vitro</w:t>
      </w:r>
      <w:r w:rsidRPr="00D24504">
        <w:rPr>
          <w:szCs w:val="22"/>
          <w:lang w:val="lt-LT"/>
        </w:rPr>
        <w:t xml:space="preserve"> leukocitų žymėjimui techneciu-99m; po to žymėtus leukocitus sušvirkštus atgal atliekama scintigrafija, nustatant jų telkimosi vietas. Šią procedūrą galima taikyti nustatant lokalius infekcijos židinius (pvz., pilvo abscesą), tiriant neaiškios kilmės karščiavimą, taip pat neinfekcinės kilmės uždegimus (pvz., žarnų uždegiminę ligą). </w:t>
      </w:r>
    </w:p>
    <w:p w14:paraId="4F0B7DF2" w14:textId="77777777" w:rsidR="00BF7234" w:rsidRPr="00D24504" w:rsidRDefault="00BF7234" w:rsidP="00BF7234">
      <w:pPr>
        <w:tabs>
          <w:tab w:val="clear" w:pos="567"/>
        </w:tabs>
        <w:spacing w:line="240" w:lineRule="auto"/>
        <w:rPr>
          <w:szCs w:val="22"/>
          <w:lang w:val="lt-LT"/>
        </w:rPr>
      </w:pPr>
    </w:p>
    <w:p w14:paraId="06EB9C7C" w14:textId="77777777" w:rsidR="00BF7234" w:rsidRPr="00D24504" w:rsidRDefault="00BF7234" w:rsidP="00BF7234">
      <w:pPr>
        <w:tabs>
          <w:tab w:val="clear" w:pos="567"/>
        </w:tabs>
        <w:spacing w:line="240" w:lineRule="auto"/>
        <w:outlineLvl w:val="0"/>
        <w:rPr>
          <w:b/>
          <w:szCs w:val="22"/>
          <w:lang w:val="lt-LT"/>
        </w:rPr>
      </w:pPr>
      <w:r w:rsidRPr="00D24504">
        <w:rPr>
          <w:b/>
          <w:szCs w:val="22"/>
          <w:lang w:val="lt-LT"/>
        </w:rPr>
        <w:t>4.2</w:t>
      </w:r>
      <w:r w:rsidRPr="00D24504">
        <w:rPr>
          <w:b/>
          <w:szCs w:val="22"/>
          <w:lang w:val="lt-LT"/>
        </w:rPr>
        <w:tab/>
        <w:t>Dozavimas ir vartojimo metodas</w:t>
      </w:r>
    </w:p>
    <w:p w14:paraId="17DF0649" w14:textId="77777777" w:rsidR="00BF7234" w:rsidRPr="00D24504" w:rsidRDefault="00BF7234" w:rsidP="00BF7234">
      <w:pPr>
        <w:tabs>
          <w:tab w:val="clear" w:pos="567"/>
        </w:tabs>
        <w:spacing w:line="240" w:lineRule="auto"/>
        <w:rPr>
          <w:szCs w:val="22"/>
          <w:lang w:val="lt-LT"/>
        </w:rPr>
      </w:pPr>
    </w:p>
    <w:p w14:paraId="6200CBB3" w14:textId="77777777" w:rsidR="00BF7234" w:rsidRPr="00D24504" w:rsidRDefault="00BF7234" w:rsidP="00BF7234">
      <w:pPr>
        <w:rPr>
          <w:szCs w:val="22"/>
          <w:lang w:val="lt-LT"/>
        </w:rPr>
      </w:pPr>
      <w:r w:rsidRPr="00D24504">
        <w:rPr>
          <w:szCs w:val="22"/>
          <w:lang w:val="lt-LT"/>
        </w:rPr>
        <w:t xml:space="preserve">Atliekant galvos smegenų scintigrafiją tirpalas leidžiamas į veną. Atlikus </w:t>
      </w:r>
      <w:r w:rsidRPr="00D24504">
        <w:rPr>
          <w:i/>
          <w:iCs/>
          <w:szCs w:val="22"/>
          <w:lang w:val="lt-LT"/>
        </w:rPr>
        <w:t>in vitro</w:t>
      </w:r>
      <w:r w:rsidRPr="00D24504">
        <w:rPr>
          <w:szCs w:val="22"/>
          <w:lang w:val="lt-LT"/>
        </w:rPr>
        <w:t xml:space="preserve"> leukocitų žymėjimą, paruoštas </w:t>
      </w:r>
      <w:r w:rsidR="005D777B">
        <w:rPr>
          <w:szCs w:val="22"/>
          <w:lang w:val="lt-LT"/>
        </w:rPr>
        <w:t xml:space="preserve">vaistinis </w:t>
      </w:r>
      <w:r w:rsidRPr="00D24504">
        <w:rPr>
          <w:szCs w:val="22"/>
          <w:lang w:val="lt-LT"/>
        </w:rPr>
        <w:t xml:space="preserve">preparatas leidžiamas į veną. </w:t>
      </w:r>
    </w:p>
    <w:p w14:paraId="5393802C" w14:textId="77777777" w:rsidR="00BF7234" w:rsidRPr="00D24504" w:rsidRDefault="00BF7234" w:rsidP="00BF7234">
      <w:pPr>
        <w:rPr>
          <w:szCs w:val="22"/>
          <w:lang w:val="lt-LT"/>
        </w:rPr>
      </w:pPr>
    </w:p>
    <w:p w14:paraId="5CA8F246" w14:textId="77777777" w:rsidR="00BF7234" w:rsidRPr="00D24504" w:rsidRDefault="00BF7234" w:rsidP="003B541B">
      <w:pPr>
        <w:keepNext/>
        <w:rPr>
          <w:szCs w:val="22"/>
          <w:lang w:val="lt-LT"/>
        </w:rPr>
      </w:pPr>
      <w:r w:rsidRPr="00BC50FA">
        <w:rPr>
          <w:szCs w:val="22"/>
          <w:u w:val="single"/>
          <w:lang w:val="lt-LT"/>
        </w:rPr>
        <w:t>Dozavimas</w:t>
      </w:r>
    </w:p>
    <w:p w14:paraId="58633C8C" w14:textId="77777777" w:rsidR="00BF7234" w:rsidRPr="00D24504" w:rsidRDefault="00BF7234" w:rsidP="003B541B">
      <w:pPr>
        <w:keepNext/>
        <w:rPr>
          <w:szCs w:val="22"/>
          <w:lang w:val="lt-LT"/>
        </w:rPr>
      </w:pPr>
      <w:r w:rsidRPr="00BC50FA">
        <w:rPr>
          <w:i/>
          <w:szCs w:val="22"/>
          <w:lang w:val="lt-LT"/>
        </w:rPr>
        <w:t>Suaugusie</w:t>
      </w:r>
      <w:r>
        <w:rPr>
          <w:i/>
          <w:szCs w:val="22"/>
          <w:lang w:val="lt-LT"/>
        </w:rPr>
        <w:t>siems</w:t>
      </w:r>
      <w:r w:rsidRPr="00BC50FA">
        <w:rPr>
          <w:i/>
          <w:szCs w:val="22"/>
          <w:lang w:val="lt-LT"/>
        </w:rPr>
        <w:t xml:space="preserve"> </w:t>
      </w:r>
    </w:p>
    <w:p w14:paraId="7216ADE2" w14:textId="77777777" w:rsidR="00BF7234" w:rsidRPr="00D24504" w:rsidRDefault="00BF7234" w:rsidP="003B541B">
      <w:pPr>
        <w:pStyle w:val="Dokumentoinaostekstas"/>
        <w:keepNext/>
        <w:tabs>
          <w:tab w:val="clear" w:pos="567"/>
          <w:tab w:val="left" w:pos="540"/>
        </w:tabs>
        <w:rPr>
          <w:szCs w:val="22"/>
          <w:lang w:val="lt-LT"/>
        </w:rPr>
      </w:pPr>
      <w:r w:rsidRPr="00D24504">
        <w:rPr>
          <w:szCs w:val="22"/>
          <w:lang w:val="lt-LT"/>
        </w:rPr>
        <w:t>(1)</w:t>
      </w:r>
      <w:r w:rsidRPr="00D24504">
        <w:rPr>
          <w:szCs w:val="22"/>
          <w:lang w:val="lt-LT"/>
        </w:rPr>
        <w:tab/>
        <w:t xml:space="preserve">galvos smegenų scintigrafijai – </w:t>
      </w:r>
      <w:r w:rsidR="00206886">
        <w:rPr>
          <w:szCs w:val="22"/>
          <w:lang w:val="lt-LT"/>
        </w:rPr>
        <w:t>555–1110</w:t>
      </w:r>
      <w:r w:rsidRPr="00D24504">
        <w:rPr>
          <w:szCs w:val="22"/>
          <w:lang w:val="lt-LT"/>
        </w:rPr>
        <w:t> MBq</w:t>
      </w:r>
    </w:p>
    <w:p w14:paraId="6B19ADEF" w14:textId="77777777" w:rsidR="00BF7234" w:rsidRDefault="00BF7234" w:rsidP="00BF7234">
      <w:pPr>
        <w:tabs>
          <w:tab w:val="left" w:pos="540"/>
        </w:tabs>
        <w:rPr>
          <w:szCs w:val="22"/>
          <w:lang w:val="lt-LT"/>
        </w:rPr>
      </w:pPr>
      <w:r w:rsidRPr="00D24504">
        <w:rPr>
          <w:szCs w:val="22"/>
          <w:lang w:val="lt-LT"/>
        </w:rPr>
        <w:t>(2)</w:t>
      </w:r>
      <w:r w:rsidRPr="00D24504">
        <w:rPr>
          <w:szCs w:val="22"/>
          <w:lang w:val="lt-LT"/>
        </w:rPr>
        <w:tab/>
        <w:t xml:space="preserve">techneciu-99m-žymėtų leukocitų telkimosi vietai </w:t>
      </w:r>
      <w:r w:rsidRPr="00D24504">
        <w:rPr>
          <w:i/>
          <w:iCs/>
          <w:szCs w:val="22"/>
          <w:lang w:val="lt-LT"/>
        </w:rPr>
        <w:t>in vivo</w:t>
      </w:r>
      <w:r w:rsidRPr="00D24504">
        <w:rPr>
          <w:szCs w:val="22"/>
          <w:lang w:val="lt-LT"/>
        </w:rPr>
        <w:t xml:space="preserve"> – </w:t>
      </w:r>
      <w:r w:rsidR="00206886">
        <w:rPr>
          <w:szCs w:val="22"/>
          <w:lang w:val="lt-LT"/>
        </w:rPr>
        <w:t>185–370</w:t>
      </w:r>
      <w:r w:rsidRPr="00D24504">
        <w:rPr>
          <w:szCs w:val="22"/>
          <w:lang w:val="lt-LT"/>
        </w:rPr>
        <w:t> MBq</w:t>
      </w:r>
    </w:p>
    <w:p w14:paraId="5332AD53" w14:textId="77777777" w:rsidR="00206886" w:rsidRDefault="00206886" w:rsidP="00206886">
      <w:pPr>
        <w:tabs>
          <w:tab w:val="left" w:pos="1296"/>
        </w:tabs>
        <w:spacing w:line="240" w:lineRule="auto"/>
        <w:ind w:left="567" w:hanging="567"/>
        <w:rPr>
          <w:rFonts w:eastAsia="Times New Roman"/>
          <w:noProof/>
          <w:lang w:val="lt-LT"/>
        </w:rPr>
      </w:pPr>
    </w:p>
    <w:p w14:paraId="5A301A99" w14:textId="77777777" w:rsidR="00BF0719" w:rsidRPr="00532C62" w:rsidRDefault="00BF0719" w:rsidP="00BF0719">
      <w:pPr>
        <w:tabs>
          <w:tab w:val="left" w:pos="1296"/>
        </w:tabs>
        <w:spacing w:line="240" w:lineRule="auto"/>
        <w:ind w:left="567" w:hanging="567"/>
        <w:rPr>
          <w:rFonts w:eastAsia="Times New Roman"/>
          <w:i/>
          <w:noProof/>
          <w:lang w:val="lt-LT"/>
        </w:rPr>
      </w:pPr>
      <w:r w:rsidRPr="00532C62">
        <w:rPr>
          <w:rFonts w:eastAsia="Times New Roman"/>
          <w:i/>
          <w:noProof/>
          <w:lang w:val="lt-LT"/>
        </w:rPr>
        <w:t>Vaikų populiacija</w:t>
      </w:r>
    </w:p>
    <w:p w14:paraId="02794A6F" w14:textId="77777777" w:rsidR="00BF0719" w:rsidRPr="00BE1ABA" w:rsidRDefault="00BF0719" w:rsidP="00BF0719">
      <w:pPr>
        <w:tabs>
          <w:tab w:val="left" w:pos="1296"/>
        </w:tabs>
        <w:spacing w:line="240" w:lineRule="auto"/>
        <w:rPr>
          <w:rFonts w:eastAsia="Times New Roman"/>
          <w:lang w:val="lt-LT"/>
        </w:rPr>
      </w:pPr>
      <w:r w:rsidRPr="00532C62">
        <w:rPr>
          <w:rFonts w:eastAsia="Times New Roman"/>
          <w:lang w:val="lt-LT"/>
        </w:rPr>
        <w:t>Vartojimą vaikams ir paaugliams reikia kruopščiai apsvarstyti remiantis klinikiniu poreikiu ir įvertinus rizikos ir naudo</w:t>
      </w:r>
      <w:r w:rsidRPr="00BE1ABA">
        <w:rPr>
          <w:rFonts w:eastAsia="Times New Roman"/>
          <w:lang w:val="lt-LT"/>
        </w:rPr>
        <w:t>s santykį šiai pacientų grupei.</w:t>
      </w:r>
    </w:p>
    <w:p w14:paraId="0229388E" w14:textId="77777777" w:rsidR="00BF0719" w:rsidRDefault="00BF0719" w:rsidP="00BF0719">
      <w:pPr>
        <w:tabs>
          <w:tab w:val="left" w:pos="1296"/>
        </w:tabs>
        <w:spacing w:line="240" w:lineRule="auto"/>
        <w:rPr>
          <w:rFonts w:eastAsia="Times New Roman"/>
          <w:lang w:val="lt-LT"/>
        </w:rPr>
      </w:pPr>
    </w:p>
    <w:p w14:paraId="026B43DC" w14:textId="77777777" w:rsidR="00BF0719" w:rsidRPr="00BE1ABA" w:rsidRDefault="00BF0719" w:rsidP="00BF0719">
      <w:pPr>
        <w:tabs>
          <w:tab w:val="left" w:pos="1296"/>
        </w:tabs>
        <w:spacing w:line="240" w:lineRule="auto"/>
        <w:rPr>
          <w:rFonts w:eastAsia="Times New Roman"/>
          <w:noProof/>
          <w:lang w:val="lt-LT"/>
        </w:rPr>
      </w:pPr>
      <w:r w:rsidRPr="00532C62">
        <w:rPr>
          <w:rFonts w:eastAsia="Times New Roman"/>
          <w:noProof/>
          <w:lang w:val="lt-LT"/>
        </w:rPr>
        <w:t xml:space="preserve">Dozės vaikams </w:t>
      </w:r>
      <w:r>
        <w:rPr>
          <w:rFonts w:eastAsia="Times New Roman"/>
          <w:noProof/>
          <w:lang w:val="lt-LT"/>
        </w:rPr>
        <w:t xml:space="preserve">ir paaugliams </w:t>
      </w:r>
      <w:r w:rsidRPr="00532C62">
        <w:rPr>
          <w:rFonts w:eastAsia="Times New Roman"/>
          <w:noProof/>
          <w:lang w:val="lt-LT"/>
        </w:rPr>
        <w:t xml:space="preserve">gali būti apskaičiuojamos pagal </w:t>
      </w:r>
      <w:r>
        <w:rPr>
          <w:rFonts w:eastAsia="Times New Roman"/>
          <w:noProof/>
          <w:lang w:val="lt-LT"/>
        </w:rPr>
        <w:t>Europos branduolinės medicinos asociacijos (EBMA) (</w:t>
      </w:r>
      <w:r w:rsidRPr="00FD768E">
        <w:rPr>
          <w:i/>
          <w:szCs w:val="22"/>
          <w:lang w:val="lt-LT"/>
        </w:rPr>
        <w:t>European Association of Nuclear Medicine (EANM))</w:t>
      </w:r>
      <w:r>
        <w:rPr>
          <w:i/>
          <w:szCs w:val="22"/>
          <w:lang w:val="lt-LT"/>
        </w:rPr>
        <w:t xml:space="preserve"> </w:t>
      </w:r>
      <w:r>
        <w:rPr>
          <w:rFonts w:eastAsia="Times New Roman"/>
          <w:noProof/>
          <w:lang w:val="lt-LT"/>
        </w:rPr>
        <w:t xml:space="preserve">vaikams skirtinas dozavimo kortelės (versija 5.7.2016) rekomendacijas, </w:t>
      </w:r>
      <w:r w:rsidRPr="00181143">
        <w:rPr>
          <w:rFonts w:eastAsia="Times New Roman"/>
          <w:noProof/>
          <w:lang w:val="lt-LT"/>
        </w:rPr>
        <w:t xml:space="preserve">atsižvelgiant į </w:t>
      </w:r>
      <w:r>
        <w:rPr>
          <w:rFonts w:eastAsia="Times New Roman"/>
          <w:noProof/>
          <w:lang w:val="lt-LT"/>
        </w:rPr>
        <w:t xml:space="preserve">paciento </w:t>
      </w:r>
      <w:r w:rsidRPr="00181143">
        <w:rPr>
          <w:rFonts w:eastAsia="Times New Roman"/>
          <w:noProof/>
          <w:lang w:val="lt-LT"/>
        </w:rPr>
        <w:t>kūno svor</w:t>
      </w:r>
      <w:r>
        <w:rPr>
          <w:rFonts w:eastAsia="Times New Roman"/>
          <w:noProof/>
          <w:lang w:val="lt-LT"/>
        </w:rPr>
        <w:t>į pagal žemiau pateiktą lentelę. Negalima viršyti nacionalinių diagnostinių atskaitos lygių.</w:t>
      </w:r>
    </w:p>
    <w:p w14:paraId="6816EFBC" w14:textId="77777777" w:rsidR="00BF0719" w:rsidRPr="00605791" w:rsidRDefault="00BF0719" w:rsidP="00206886">
      <w:pPr>
        <w:tabs>
          <w:tab w:val="left" w:pos="1296"/>
        </w:tabs>
        <w:spacing w:line="240" w:lineRule="auto"/>
        <w:ind w:left="567" w:hanging="567"/>
        <w:rPr>
          <w:rFonts w:eastAsia="Times New Roman"/>
          <w:noProof/>
          <w:lang w:val="lt-LT"/>
        </w:rPr>
      </w:pPr>
    </w:p>
    <w:p w14:paraId="52F7E6F0" w14:textId="77777777" w:rsidR="00206886" w:rsidRDefault="00206886" w:rsidP="00206886">
      <w:pPr>
        <w:numPr>
          <w:ilvl w:val="0"/>
          <w:numId w:val="28"/>
        </w:numPr>
        <w:tabs>
          <w:tab w:val="left" w:pos="1296"/>
        </w:tabs>
        <w:spacing w:line="240" w:lineRule="auto"/>
        <w:ind w:left="567" w:hanging="567"/>
        <w:rPr>
          <w:szCs w:val="22"/>
          <w:lang w:val="lt-LT"/>
        </w:rPr>
      </w:pPr>
      <w:r>
        <w:rPr>
          <w:szCs w:val="22"/>
          <w:lang w:val="lt-LT"/>
        </w:rPr>
        <w:t>G</w:t>
      </w:r>
      <w:r w:rsidRPr="00D24504">
        <w:rPr>
          <w:szCs w:val="22"/>
          <w:lang w:val="lt-LT"/>
        </w:rPr>
        <w:t>alvos smegenų scintigrafijai</w:t>
      </w:r>
    </w:p>
    <w:p w14:paraId="0B636E8A" w14:textId="77777777" w:rsidR="00206886" w:rsidRPr="00C445C2" w:rsidRDefault="00206886" w:rsidP="00206886">
      <w:pPr>
        <w:widowControl w:val="0"/>
        <w:tabs>
          <w:tab w:val="left" w:pos="709"/>
          <w:tab w:val="left" w:pos="1276"/>
        </w:tabs>
        <w:autoSpaceDE w:val="0"/>
        <w:autoSpaceDN w:val="0"/>
        <w:adjustRightInd w:val="0"/>
        <w:spacing w:line="240" w:lineRule="auto"/>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231"/>
        <w:gridCol w:w="1134"/>
        <w:gridCol w:w="1231"/>
      </w:tblGrid>
      <w:tr w:rsidR="00206886" w:rsidRPr="00C445C2" w14:paraId="39D5F3DE" w14:textId="77777777" w:rsidTr="0064381E">
        <w:trPr>
          <w:jc w:val="center"/>
        </w:trPr>
        <w:tc>
          <w:tcPr>
            <w:tcW w:w="1260" w:type="dxa"/>
          </w:tcPr>
          <w:p w14:paraId="00946673" w14:textId="77777777" w:rsidR="00206886" w:rsidRPr="00C445C2" w:rsidRDefault="00206886" w:rsidP="0064381E">
            <w:pPr>
              <w:spacing w:line="240" w:lineRule="auto"/>
              <w:jc w:val="center"/>
              <w:rPr>
                <w:lang w:val="it-IT"/>
              </w:rPr>
            </w:pPr>
            <w:r>
              <w:rPr>
                <w:lang w:val="it-IT"/>
              </w:rPr>
              <w:lastRenderedPageBreak/>
              <w:t>Svoris</w:t>
            </w:r>
            <w:r w:rsidRPr="00C445C2">
              <w:rPr>
                <w:lang w:val="it-IT"/>
              </w:rPr>
              <w:t xml:space="preserve"> (kg)</w:t>
            </w:r>
          </w:p>
        </w:tc>
        <w:tc>
          <w:tcPr>
            <w:tcW w:w="1134" w:type="dxa"/>
          </w:tcPr>
          <w:p w14:paraId="582AF3BC" w14:textId="77777777" w:rsidR="00206886" w:rsidRPr="00C445C2" w:rsidRDefault="00206886" w:rsidP="0064381E">
            <w:pPr>
              <w:spacing w:line="240" w:lineRule="auto"/>
              <w:jc w:val="center"/>
              <w:rPr>
                <w:color w:val="000000"/>
                <w:lang w:val="it-IT"/>
              </w:rPr>
            </w:pPr>
            <w:r>
              <w:rPr>
                <w:color w:val="000000"/>
                <w:lang w:val="it-IT"/>
              </w:rPr>
              <w:t>Aktyvumas</w:t>
            </w:r>
            <w:r w:rsidRPr="00C445C2">
              <w:rPr>
                <w:color w:val="000000"/>
                <w:lang w:val="it-IT"/>
              </w:rPr>
              <w:t xml:space="preserve"> (MBq)</w:t>
            </w:r>
          </w:p>
        </w:tc>
        <w:tc>
          <w:tcPr>
            <w:tcW w:w="1134" w:type="dxa"/>
          </w:tcPr>
          <w:p w14:paraId="02D568B7" w14:textId="77777777" w:rsidR="00206886" w:rsidRPr="00C445C2" w:rsidRDefault="00206886" w:rsidP="0064381E">
            <w:pPr>
              <w:spacing w:line="240" w:lineRule="auto"/>
              <w:jc w:val="center"/>
              <w:rPr>
                <w:color w:val="000000"/>
                <w:lang w:val="it-IT"/>
              </w:rPr>
            </w:pPr>
            <w:r>
              <w:rPr>
                <w:lang w:val="it-IT"/>
              </w:rPr>
              <w:t>Svoris</w:t>
            </w:r>
            <w:r w:rsidRPr="00C445C2">
              <w:rPr>
                <w:color w:val="000000"/>
                <w:lang w:val="it-IT"/>
              </w:rPr>
              <w:t xml:space="preserve"> (kg)</w:t>
            </w:r>
          </w:p>
        </w:tc>
        <w:tc>
          <w:tcPr>
            <w:tcW w:w="1134" w:type="dxa"/>
          </w:tcPr>
          <w:p w14:paraId="501EE542" w14:textId="77777777" w:rsidR="00206886" w:rsidRPr="00C445C2" w:rsidRDefault="00206886" w:rsidP="0064381E">
            <w:pPr>
              <w:spacing w:line="240" w:lineRule="auto"/>
              <w:jc w:val="center"/>
              <w:rPr>
                <w:color w:val="000000"/>
                <w:lang w:val="it-IT"/>
              </w:rPr>
            </w:pPr>
            <w:r>
              <w:rPr>
                <w:color w:val="000000"/>
                <w:lang w:val="it-IT"/>
              </w:rPr>
              <w:t>Aktyvumas</w:t>
            </w:r>
          </w:p>
          <w:p w14:paraId="4C4DF855" w14:textId="77777777" w:rsidR="00206886" w:rsidRPr="00C445C2" w:rsidRDefault="00206886" w:rsidP="0064381E">
            <w:pPr>
              <w:spacing w:line="240" w:lineRule="auto"/>
              <w:jc w:val="center"/>
              <w:rPr>
                <w:color w:val="000000"/>
                <w:lang w:val="it-IT"/>
              </w:rPr>
            </w:pPr>
            <w:r w:rsidRPr="00C445C2">
              <w:rPr>
                <w:color w:val="000000"/>
                <w:lang w:val="it-IT"/>
              </w:rPr>
              <w:t>(MBq)</w:t>
            </w:r>
          </w:p>
        </w:tc>
        <w:tc>
          <w:tcPr>
            <w:tcW w:w="1134" w:type="dxa"/>
          </w:tcPr>
          <w:p w14:paraId="663CC02D" w14:textId="77777777" w:rsidR="00206886" w:rsidRPr="00C445C2" w:rsidRDefault="00206886" w:rsidP="0064381E">
            <w:pPr>
              <w:spacing w:line="240" w:lineRule="auto"/>
              <w:jc w:val="center"/>
              <w:rPr>
                <w:color w:val="000000"/>
                <w:lang w:val="it-IT"/>
              </w:rPr>
            </w:pPr>
            <w:r>
              <w:rPr>
                <w:color w:val="000000"/>
                <w:lang w:val="it-IT"/>
              </w:rPr>
              <w:t>Svoris</w:t>
            </w:r>
            <w:r w:rsidRPr="00C445C2">
              <w:rPr>
                <w:color w:val="000000"/>
                <w:lang w:val="it-IT"/>
              </w:rPr>
              <w:t xml:space="preserve"> (kg)</w:t>
            </w:r>
          </w:p>
        </w:tc>
        <w:tc>
          <w:tcPr>
            <w:tcW w:w="1134" w:type="dxa"/>
          </w:tcPr>
          <w:p w14:paraId="43A55C62" w14:textId="77777777" w:rsidR="00206886" w:rsidRPr="00C445C2" w:rsidRDefault="00206886" w:rsidP="0064381E">
            <w:pPr>
              <w:spacing w:line="240" w:lineRule="auto"/>
              <w:jc w:val="center"/>
              <w:rPr>
                <w:color w:val="000000"/>
                <w:lang w:val="it-IT"/>
              </w:rPr>
            </w:pPr>
            <w:r>
              <w:rPr>
                <w:color w:val="000000"/>
                <w:lang w:val="it-IT"/>
              </w:rPr>
              <w:t>Aktyvumas</w:t>
            </w:r>
            <w:r w:rsidRPr="00C445C2">
              <w:rPr>
                <w:color w:val="000000"/>
                <w:lang w:val="it-IT"/>
              </w:rPr>
              <w:t xml:space="preserve"> (MBq)</w:t>
            </w:r>
          </w:p>
        </w:tc>
      </w:tr>
      <w:tr w:rsidR="00206886" w:rsidRPr="00C445C2" w14:paraId="3A04B962" w14:textId="77777777" w:rsidTr="0064381E">
        <w:trPr>
          <w:jc w:val="center"/>
        </w:trPr>
        <w:tc>
          <w:tcPr>
            <w:tcW w:w="1260" w:type="dxa"/>
            <w:vAlign w:val="bottom"/>
          </w:tcPr>
          <w:p w14:paraId="5FF96470" w14:textId="77777777" w:rsidR="00206886" w:rsidRPr="00C445C2" w:rsidRDefault="00206886" w:rsidP="0064381E">
            <w:pPr>
              <w:spacing w:line="240" w:lineRule="auto"/>
              <w:jc w:val="center"/>
              <w:rPr>
                <w:color w:val="000000"/>
                <w:lang w:eastAsia="en-GB"/>
              </w:rPr>
            </w:pPr>
            <w:r w:rsidRPr="00C445C2">
              <w:rPr>
                <w:color w:val="000000"/>
              </w:rPr>
              <w:t>3</w:t>
            </w:r>
          </w:p>
        </w:tc>
        <w:tc>
          <w:tcPr>
            <w:tcW w:w="1134" w:type="dxa"/>
            <w:vAlign w:val="bottom"/>
          </w:tcPr>
          <w:p w14:paraId="7D8EFFE4" w14:textId="77777777" w:rsidR="00206886" w:rsidRPr="00C445C2" w:rsidRDefault="00206886" w:rsidP="0064381E">
            <w:pPr>
              <w:spacing w:line="240" w:lineRule="auto"/>
              <w:jc w:val="center"/>
              <w:rPr>
                <w:color w:val="000000"/>
              </w:rPr>
            </w:pPr>
            <w:r>
              <w:rPr>
                <w:color w:val="000000"/>
              </w:rPr>
              <w:t>100,</w:t>
            </w:r>
            <w:r w:rsidRPr="00C445C2">
              <w:rPr>
                <w:color w:val="000000"/>
              </w:rPr>
              <w:t>0</w:t>
            </w:r>
          </w:p>
        </w:tc>
        <w:tc>
          <w:tcPr>
            <w:tcW w:w="1134" w:type="dxa"/>
            <w:vAlign w:val="bottom"/>
          </w:tcPr>
          <w:p w14:paraId="71FBBA8C" w14:textId="77777777" w:rsidR="00206886" w:rsidRPr="00C445C2" w:rsidRDefault="00206886" w:rsidP="0064381E">
            <w:pPr>
              <w:spacing w:line="240" w:lineRule="auto"/>
              <w:jc w:val="center"/>
              <w:rPr>
                <w:color w:val="000000"/>
              </w:rPr>
            </w:pPr>
            <w:r w:rsidRPr="00C445C2">
              <w:rPr>
                <w:color w:val="000000"/>
              </w:rPr>
              <w:t>22</w:t>
            </w:r>
          </w:p>
        </w:tc>
        <w:tc>
          <w:tcPr>
            <w:tcW w:w="1134" w:type="dxa"/>
            <w:vAlign w:val="bottom"/>
          </w:tcPr>
          <w:p w14:paraId="61307C47" w14:textId="77777777" w:rsidR="00206886" w:rsidRPr="00C445C2" w:rsidRDefault="00206886" w:rsidP="0064381E">
            <w:pPr>
              <w:spacing w:line="240" w:lineRule="auto"/>
              <w:jc w:val="center"/>
              <w:rPr>
                <w:color w:val="000000"/>
              </w:rPr>
            </w:pPr>
            <w:r>
              <w:rPr>
                <w:color w:val="000000"/>
              </w:rPr>
              <w:t>274,</w:t>
            </w:r>
            <w:r w:rsidRPr="00C445C2">
              <w:rPr>
                <w:color w:val="000000"/>
              </w:rPr>
              <w:t>0</w:t>
            </w:r>
          </w:p>
        </w:tc>
        <w:tc>
          <w:tcPr>
            <w:tcW w:w="1134" w:type="dxa"/>
            <w:vAlign w:val="bottom"/>
          </w:tcPr>
          <w:p w14:paraId="1C1C8D88" w14:textId="77777777" w:rsidR="00206886" w:rsidRPr="00C445C2" w:rsidRDefault="00206886" w:rsidP="0064381E">
            <w:pPr>
              <w:spacing w:line="240" w:lineRule="auto"/>
              <w:jc w:val="center"/>
              <w:rPr>
                <w:color w:val="000000"/>
              </w:rPr>
            </w:pPr>
            <w:r w:rsidRPr="00C445C2">
              <w:rPr>
                <w:color w:val="000000"/>
              </w:rPr>
              <w:t>42</w:t>
            </w:r>
          </w:p>
        </w:tc>
        <w:tc>
          <w:tcPr>
            <w:tcW w:w="1134" w:type="dxa"/>
            <w:vAlign w:val="bottom"/>
          </w:tcPr>
          <w:p w14:paraId="0E6E56CD" w14:textId="77777777" w:rsidR="00206886" w:rsidRPr="00C445C2" w:rsidRDefault="00206886" w:rsidP="0064381E">
            <w:pPr>
              <w:spacing w:line="240" w:lineRule="auto"/>
              <w:jc w:val="center"/>
              <w:rPr>
                <w:color w:val="000000"/>
              </w:rPr>
            </w:pPr>
            <w:r>
              <w:rPr>
                <w:color w:val="000000"/>
              </w:rPr>
              <w:t>473,</w:t>
            </w:r>
            <w:r w:rsidRPr="00C445C2">
              <w:rPr>
                <w:color w:val="000000"/>
              </w:rPr>
              <w:t>5</w:t>
            </w:r>
          </w:p>
        </w:tc>
      </w:tr>
      <w:tr w:rsidR="00206886" w:rsidRPr="00C445C2" w14:paraId="57E14193" w14:textId="77777777" w:rsidTr="0064381E">
        <w:trPr>
          <w:jc w:val="center"/>
        </w:trPr>
        <w:tc>
          <w:tcPr>
            <w:tcW w:w="1260" w:type="dxa"/>
            <w:vAlign w:val="bottom"/>
          </w:tcPr>
          <w:p w14:paraId="6248C64E" w14:textId="77777777" w:rsidR="00206886" w:rsidRPr="00C445C2" w:rsidRDefault="00206886" w:rsidP="0064381E">
            <w:pPr>
              <w:spacing w:line="240" w:lineRule="auto"/>
              <w:jc w:val="center"/>
              <w:rPr>
                <w:color w:val="000000"/>
              </w:rPr>
            </w:pPr>
            <w:r w:rsidRPr="00C445C2">
              <w:rPr>
                <w:color w:val="000000"/>
              </w:rPr>
              <w:t>4</w:t>
            </w:r>
          </w:p>
        </w:tc>
        <w:tc>
          <w:tcPr>
            <w:tcW w:w="1134" w:type="dxa"/>
            <w:vAlign w:val="bottom"/>
          </w:tcPr>
          <w:p w14:paraId="1CEC9925" w14:textId="77777777" w:rsidR="00206886" w:rsidRPr="00C445C2" w:rsidRDefault="00206886" w:rsidP="0064381E">
            <w:pPr>
              <w:spacing w:line="240" w:lineRule="auto"/>
              <w:jc w:val="center"/>
              <w:rPr>
                <w:color w:val="000000"/>
              </w:rPr>
            </w:pPr>
            <w:r>
              <w:rPr>
                <w:color w:val="000000"/>
              </w:rPr>
              <w:t>100,</w:t>
            </w:r>
            <w:r w:rsidRPr="00C445C2">
              <w:rPr>
                <w:color w:val="000000"/>
              </w:rPr>
              <w:t>0</w:t>
            </w:r>
          </w:p>
        </w:tc>
        <w:tc>
          <w:tcPr>
            <w:tcW w:w="1134" w:type="dxa"/>
            <w:vAlign w:val="bottom"/>
          </w:tcPr>
          <w:p w14:paraId="3BBBEF1E" w14:textId="77777777" w:rsidR="00206886" w:rsidRPr="00C445C2" w:rsidRDefault="00206886" w:rsidP="0064381E">
            <w:pPr>
              <w:spacing w:line="240" w:lineRule="auto"/>
              <w:jc w:val="center"/>
              <w:rPr>
                <w:color w:val="000000"/>
              </w:rPr>
            </w:pPr>
            <w:r w:rsidRPr="00C445C2">
              <w:rPr>
                <w:color w:val="000000"/>
              </w:rPr>
              <w:t>24</w:t>
            </w:r>
          </w:p>
        </w:tc>
        <w:tc>
          <w:tcPr>
            <w:tcW w:w="1134" w:type="dxa"/>
            <w:vAlign w:val="bottom"/>
          </w:tcPr>
          <w:p w14:paraId="33D12119" w14:textId="77777777" w:rsidR="00206886" w:rsidRPr="00C445C2" w:rsidRDefault="00206886" w:rsidP="0064381E">
            <w:pPr>
              <w:spacing w:line="240" w:lineRule="auto"/>
              <w:jc w:val="center"/>
              <w:rPr>
                <w:color w:val="000000"/>
              </w:rPr>
            </w:pPr>
            <w:r>
              <w:rPr>
                <w:color w:val="000000"/>
              </w:rPr>
              <w:t>295,</w:t>
            </w:r>
            <w:r w:rsidRPr="00C445C2">
              <w:rPr>
                <w:color w:val="000000"/>
              </w:rPr>
              <w:t>8</w:t>
            </w:r>
          </w:p>
        </w:tc>
        <w:tc>
          <w:tcPr>
            <w:tcW w:w="1134" w:type="dxa"/>
            <w:vAlign w:val="bottom"/>
          </w:tcPr>
          <w:p w14:paraId="78EF95B1" w14:textId="77777777" w:rsidR="00206886" w:rsidRPr="00C445C2" w:rsidRDefault="00206886" w:rsidP="0064381E">
            <w:pPr>
              <w:spacing w:line="240" w:lineRule="auto"/>
              <w:jc w:val="center"/>
              <w:rPr>
                <w:color w:val="000000"/>
              </w:rPr>
            </w:pPr>
            <w:r w:rsidRPr="00C445C2">
              <w:rPr>
                <w:color w:val="000000"/>
              </w:rPr>
              <w:t>44</w:t>
            </w:r>
          </w:p>
        </w:tc>
        <w:tc>
          <w:tcPr>
            <w:tcW w:w="1134" w:type="dxa"/>
            <w:vAlign w:val="bottom"/>
          </w:tcPr>
          <w:p w14:paraId="1A4EB0CC" w14:textId="77777777" w:rsidR="00206886" w:rsidRPr="00C445C2" w:rsidRDefault="00206886" w:rsidP="0064381E">
            <w:pPr>
              <w:spacing w:line="240" w:lineRule="auto"/>
              <w:jc w:val="center"/>
              <w:rPr>
                <w:color w:val="000000"/>
              </w:rPr>
            </w:pPr>
            <w:r>
              <w:rPr>
                <w:color w:val="000000"/>
              </w:rPr>
              <w:t>495,</w:t>
            </w:r>
            <w:r w:rsidRPr="00C445C2">
              <w:rPr>
                <w:color w:val="000000"/>
              </w:rPr>
              <w:t>7</w:t>
            </w:r>
          </w:p>
        </w:tc>
      </w:tr>
      <w:tr w:rsidR="00206886" w:rsidRPr="00C445C2" w14:paraId="53AC17FA" w14:textId="77777777" w:rsidTr="0064381E">
        <w:trPr>
          <w:jc w:val="center"/>
        </w:trPr>
        <w:tc>
          <w:tcPr>
            <w:tcW w:w="1260" w:type="dxa"/>
            <w:vAlign w:val="bottom"/>
          </w:tcPr>
          <w:p w14:paraId="779D7878" w14:textId="77777777" w:rsidR="00206886" w:rsidRPr="00C445C2" w:rsidRDefault="00206886" w:rsidP="0064381E">
            <w:pPr>
              <w:spacing w:line="240" w:lineRule="auto"/>
              <w:jc w:val="center"/>
              <w:rPr>
                <w:color w:val="000000"/>
              </w:rPr>
            </w:pPr>
            <w:r w:rsidRPr="00C445C2">
              <w:rPr>
                <w:color w:val="000000"/>
              </w:rPr>
              <w:t>6</w:t>
            </w:r>
          </w:p>
        </w:tc>
        <w:tc>
          <w:tcPr>
            <w:tcW w:w="1134" w:type="dxa"/>
            <w:vAlign w:val="bottom"/>
          </w:tcPr>
          <w:p w14:paraId="6F238C27" w14:textId="77777777" w:rsidR="00206886" w:rsidRPr="00C445C2" w:rsidRDefault="00206886" w:rsidP="0064381E">
            <w:pPr>
              <w:spacing w:line="240" w:lineRule="auto"/>
              <w:jc w:val="center"/>
              <w:rPr>
                <w:color w:val="000000"/>
              </w:rPr>
            </w:pPr>
            <w:r>
              <w:rPr>
                <w:color w:val="000000"/>
              </w:rPr>
              <w:t>100,</w:t>
            </w:r>
            <w:r w:rsidRPr="00C445C2">
              <w:rPr>
                <w:color w:val="000000"/>
              </w:rPr>
              <w:t>0</w:t>
            </w:r>
          </w:p>
        </w:tc>
        <w:tc>
          <w:tcPr>
            <w:tcW w:w="1134" w:type="dxa"/>
            <w:vAlign w:val="bottom"/>
          </w:tcPr>
          <w:p w14:paraId="41C4980C" w14:textId="77777777" w:rsidR="00206886" w:rsidRPr="00C445C2" w:rsidRDefault="00206886" w:rsidP="0064381E">
            <w:pPr>
              <w:spacing w:line="240" w:lineRule="auto"/>
              <w:jc w:val="center"/>
              <w:rPr>
                <w:color w:val="000000"/>
              </w:rPr>
            </w:pPr>
            <w:r w:rsidRPr="00C445C2">
              <w:rPr>
                <w:color w:val="000000"/>
              </w:rPr>
              <w:t>26</w:t>
            </w:r>
          </w:p>
        </w:tc>
        <w:tc>
          <w:tcPr>
            <w:tcW w:w="1134" w:type="dxa"/>
            <w:vAlign w:val="bottom"/>
          </w:tcPr>
          <w:p w14:paraId="2E09E325" w14:textId="77777777" w:rsidR="00206886" w:rsidRPr="00C445C2" w:rsidRDefault="00206886" w:rsidP="0064381E">
            <w:pPr>
              <w:spacing w:line="240" w:lineRule="auto"/>
              <w:jc w:val="center"/>
              <w:rPr>
                <w:color w:val="000000"/>
              </w:rPr>
            </w:pPr>
            <w:r>
              <w:rPr>
                <w:color w:val="000000"/>
              </w:rPr>
              <w:t>318,</w:t>
            </w:r>
            <w:r w:rsidRPr="00C445C2">
              <w:rPr>
                <w:color w:val="000000"/>
              </w:rPr>
              <w:t>1</w:t>
            </w:r>
          </w:p>
        </w:tc>
        <w:tc>
          <w:tcPr>
            <w:tcW w:w="1134" w:type="dxa"/>
            <w:vAlign w:val="bottom"/>
          </w:tcPr>
          <w:p w14:paraId="4C5BD3AA" w14:textId="77777777" w:rsidR="00206886" w:rsidRPr="00C445C2" w:rsidRDefault="00206886" w:rsidP="0064381E">
            <w:pPr>
              <w:spacing w:line="240" w:lineRule="auto"/>
              <w:jc w:val="center"/>
              <w:rPr>
                <w:color w:val="000000"/>
              </w:rPr>
            </w:pPr>
            <w:r w:rsidRPr="00C445C2">
              <w:rPr>
                <w:color w:val="000000"/>
              </w:rPr>
              <w:t>46</w:t>
            </w:r>
          </w:p>
        </w:tc>
        <w:tc>
          <w:tcPr>
            <w:tcW w:w="1134" w:type="dxa"/>
            <w:vAlign w:val="bottom"/>
          </w:tcPr>
          <w:p w14:paraId="79D3F6B3" w14:textId="77777777" w:rsidR="00206886" w:rsidRPr="00C445C2" w:rsidRDefault="00206886" w:rsidP="0064381E">
            <w:pPr>
              <w:spacing w:line="240" w:lineRule="auto"/>
              <w:jc w:val="center"/>
              <w:rPr>
                <w:color w:val="000000"/>
              </w:rPr>
            </w:pPr>
            <w:r>
              <w:rPr>
                <w:color w:val="000000"/>
              </w:rPr>
              <w:t>518,</w:t>
            </w:r>
            <w:r w:rsidRPr="00C445C2">
              <w:rPr>
                <w:color w:val="000000"/>
              </w:rPr>
              <w:t>0</w:t>
            </w:r>
          </w:p>
        </w:tc>
      </w:tr>
      <w:tr w:rsidR="00206886" w:rsidRPr="00C445C2" w14:paraId="1148499F" w14:textId="77777777" w:rsidTr="0064381E">
        <w:trPr>
          <w:jc w:val="center"/>
        </w:trPr>
        <w:tc>
          <w:tcPr>
            <w:tcW w:w="1260" w:type="dxa"/>
            <w:vAlign w:val="bottom"/>
          </w:tcPr>
          <w:p w14:paraId="0C20C1D7" w14:textId="77777777" w:rsidR="00206886" w:rsidRPr="00C445C2" w:rsidRDefault="00206886" w:rsidP="0064381E">
            <w:pPr>
              <w:spacing w:line="240" w:lineRule="auto"/>
              <w:jc w:val="center"/>
              <w:rPr>
                <w:color w:val="000000"/>
              </w:rPr>
            </w:pPr>
            <w:r w:rsidRPr="00C445C2">
              <w:rPr>
                <w:color w:val="000000"/>
              </w:rPr>
              <w:t>8</w:t>
            </w:r>
          </w:p>
        </w:tc>
        <w:tc>
          <w:tcPr>
            <w:tcW w:w="1134" w:type="dxa"/>
            <w:vAlign w:val="bottom"/>
          </w:tcPr>
          <w:p w14:paraId="5FB91DC9" w14:textId="77777777" w:rsidR="00206886" w:rsidRPr="00C445C2" w:rsidRDefault="00206886" w:rsidP="0064381E">
            <w:pPr>
              <w:spacing w:line="240" w:lineRule="auto"/>
              <w:jc w:val="center"/>
              <w:rPr>
                <w:color w:val="000000"/>
              </w:rPr>
            </w:pPr>
            <w:r>
              <w:rPr>
                <w:color w:val="000000"/>
              </w:rPr>
              <w:t>110,</w:t>
            </w:r>
            <w:r w:rsidRPr="00C445C2">
              <w:rPr>
                <w:color w:val="000000"/>
              </w:rPr>
              <w:t>9</w:t>
            </w:r>
          </w:p>
        </w:tc>
        <w:tc>
          <w:tcPr>
            <w:tcW w:w="1134" w:type="dxa"/>
            <w:vAlign w:val="bottom"/>
          </w:tcPr>
          <w:p w14:paraId="5BB88933" w14:textId="77777777" w:rsidR="00206886" w:rsidRPr="00C445C2" w:rsidRDefault="00206886" w:rsidP="0064381E">
            <w:pPr>
              <w:spacing w:line="240" w:lineRule="auto"/>
              <w:jc w:val="center"/>
              <w:rPr>
                <w:color w:val="000000"/>
              </w:rPr>
            </w:pPr>
            <w:r w:rsidRPr="00C445C2">
              <w:rPr>
                <w:color w:val="000000"/>
              </w:rPr>
              <w:t>28</w:t>
            </w:r>
          </w:p>
        </w:tc>
        <w:tc>
          <w:tcPr>
            <w:tcW w:w="1134" w:type="dxa"/>
            <w:vAlign w:val="bottom"/>
          </w:tcPr>
          <w:p w14:paraId="517459EB" w14:textId="77777777" w:rsidR="00206886" w:rsidRPr="00C445C2" w:rsidRDefault="00206886" w:rsidP="0064381E">
            <w:pPr>
              <w:spacing w:line="240" w:lineRule="auto"/>
              <w:jc w:val="center"/>
              <w:rPr>
                <w:color w:val="000000"/>
              </w:rPr>
            </w:pPr>
            <w:r>
              <w:rPr>
                <w:color w:val="000000"/>
              </w:rPr>
              <w:t>333,</w:t>
            </w:r>
            <w:r w:rsidRPr="00C445C2">
              <w:rPr>
                <w:color w:val="000000"/>
              </w:rPr>
              <w:t>1</w:t>
            </w:r>
          </w:p>
        </w:tc>
        <w:tc>
          <w:tcPr>
            <w:tcW w:w="1134" w:type="dxa"/>
            <w:vAlign w:val="bottom"/>
          </w:tcPr>
          <w:p w14:paraId="77AA77E4" w14:textId="77777777" w:rsidR="00206886" w:rsidRPr="00C445C2" w:rsidRDefault="00206886" w:rsidP="0064381E">
            <w:pPr>
              <w:spacing w:line="240" w:lineRule="auto"/>
              <w:jc w:val="center"/>
              <w:rPr>
                <w:color w:val="000000"/>
              </w:rPr>
            </w:pPr>
            <w:r w:rsidRPr="00C445C2">
              <w:rPr>
                <w:color w:val="000000"/>
              </w:rPr>
              <w:t>48</w:t>
            </w:r>
          </w:p>
        </w:tc>
        <w:tc>
          <w:tcPr>
            <w:tcW w:w="1134" w:type="dxa"/>
            <w:vAlign w:val="bottom"/>
          </w:tcPr>
          <w:p w14:paraId="61C658C4" w14:textId="77777777" w:rsidR="00206886" w:rsidRPr="00C445C2" w:rsidRDefault="00206886" w:rsidP="0064381E">
            <w:pPr>
              <w:spacing w:line="240" w:lineRule="auto"/>
              <w:jc w:val="center"/>
              <w:rPr>
                <w:color w:val="000000"/>
              </w:rPr>
            </w:pPr>
            <w:r>
              <w:rPr>
                <w:color w:val="000000"/>
              </w:rPr>
              <w:t>533,</w:t>
            </w:r>
            <w:r w:rsidRPr="00C445C2">
              <w:rPr>
                <w:color w:val="000000"/>
              </w:rPr>
              <w:t>0</w:t>
            </w:r>
          </w:p>
        </w:tc>
      </w:tr>
      <w:tr w:rsidR="00206886" w:rsidRPr="00C445C2" w14:paraId="0099E6D5" w14:textId="77777777" w:rsidTr="0064381E">
        <w:trPr>
          <w:jc w:val="center"/>
        </w:trPr>
        <w:tc>
          <w:tcPr>
            <w:tcW w:w="1260" w:type="dxa"/>
            <w:vAlign w:val="bottom"/>
          </w:tcPr>
          <w:p w14:paraId="1D3D1A40" w14:textId="77777777" w:rsidR="00206886" w:rsidRPr="00C445C2" w:rsidRDefault="00206886" w:rsidP="0064381E">
            <w:pPr>
              <w:spacing w:line="240" w:lineRule="auto"/>
              <w:jc w:val="center"/>
              <w:rPr>
                <w:color w:val="000000"/>
              </w:rPr>
            </w:pPr>
            <w:r w:rsidRPr="00C445C2">
              <w:rPr>
                <w:color w:val="000000"/>
              </w:rPr>
              <w:t>10</w:t>
            </w:r>
          </w:p>
        </w:tc>
        <w:tc>
          <w:tcPr>
            <w:tcW w:w="1134" w:type="dxa"/>
            <w:vAlign w:val="bottom"/>
          </w:tcPr>
          <w:p w14:paraId="4C24D9A6" w14:textId="77777777" w:rsidR="00206886" w:rsidRPr="00C445C2" w:rsidRDefault="00206886" w:rsidP="0064381E">
            <w:pPr>
              <w:spacing w:line="240" w:lineRule="auto"/>
              <w:jc w:val="center"/>
              <w:rPr>
                <w:color w:val="000000"/>
              </w:rPr>
            </w:pPr>
            <w:r>
              <w:rPr>
                <w:color w:val="000000"/>
              </w:rPr>
              <w:t>140,</w:t>
            </w:r>
            <w:r w:rsidRPr="00C445C2">
              <w:rPr>
                <w:color w:val="000000"/>
              </w:rPr>
              <w:t>4</w:t>
            </w:r>
          </w:p>
        </w:tc>
        <w:tc>
          <w:tcPr>
            <w:tcW w:w="1134" w:type="dxa"/>
            <w:vAlign w:val="bottom"/>
          </w:tcPr>
          <w:p w14:paraId="3CBE8B53" w14:textId="77777777" w:rsidR="00206886" w:rsidRPr="00C445C2" w:rsidRDefault="00206886" w:rsidP="0064381E">
            <w:pPr>
              <w:spacing w:line="240" w:lineRule="auto"/>
              <w:jc w:val="center"/>
              <w:rPr>
                <w:color w:val="000000"/>
              </w:rPr>
            </w:pPr>
            <w:r w:rsidRPr="00C445C2">
              <w:rPr>
                <w:color w:val="000000"/>
              </w:rPr>
              <w:t>30</w:t>
            </w:r>
          </w:p>
        </w:tc>
        <w:tc>
          <w:tcPr>
            <w:tcW w:w="1134" w:type="dxa"/>
            <w:vAlign w:val="bottom"/>
          </w:tcPr>
          <w:p w14:paraId="74F3B6B5" w14:textId="77777777" w:rsidR="00206886" w:rsidRPr="00C445C2" w:rsidRDefault="00206886" w:rsidP="0064381E">
            <w:pPr>
              <w:spacing w:line="240" w:lineRule="auto"/>
              <w:jc w:val="center"/>
              <w:rPr>
                <w:color w:val="000000"/>
              </w:rPr>
            </w:pPr>
            <w:r>
              <w:rPr>
                <w:color w:val="000000"/>
              </w:rPr>
              <w:t>355,</w:t>
            </w:r>
            <w:r w:rsidRPr="00C445C2">
              <w:rPr>
                <w:color w:val="000000"/>
              </w:rPr>
              <w:t>3</w:t>
            </w:r>
          </w:p>
        </w:tc>
        <w:tc>
          <w:tcPr>
            <w:tcW w:w="1134" w:type="dxa"/>
            <w:vAlign w:val="bottom"/>
          </w:tcPr>
          <w:p w14:paraId="44B52980" w14:textId="77777777" w:rsidR="00206886" w:rsidRPr="00C445C2" w:rsidRDefault="00206886" w:rsidP="0064381E">
            <w:pPr>
              <w:spacing w:line="240" w:lineRule="auto"/>
              <w:jc w:val="center"/>
              <w:rPr>
                <w:color w:val="000000"/>
              </w:rPr>
            </w:pPr>
            <w:r w:rsidRPr="00C445C2">
              <w:rPr>
                <w:color w:val="000000"/>
              </w:rPr>
              <w:t>50</w:t>
            </w:r>
          </w:p>
        </w:tc>
        <w:tc>
          <w:tcPr>
            <w:tcW w:w="1134" w:type="dxa"/>
            <w:vAlign w:val="bottom"/>
          </w:tcPr>
          <w:p w14:paraId="7505F521" w14:textId="77777777" w:rsidR="00206886" w:rsidRPr="00C445C2" w:rsidRDefault="00206886" w:rsidP="0064381E">
            <w:pPr>
              <w:spacing w:line="240" w:lineRule="auto"/>
              <w:jc w:val="center"/>
              <w:rPr>
                <w:color w:val="000000"/>
              </w:rPr>
            </w:pPr>
            <w:r>
              <w:rPr>
                <w:color w:val="000000"/>
              </w:rPr>
              <w:t>554,</w:t>
            </w:r>
            <w:r w:rsidRPr="00C445C2">
              <w:rPr>
                <w:color w:val="000000"/>
              </w:rPr>
              <w:t>8</w:t>
            </w:r>
          </w:p>
        </w:tc>
      </w:tr>
      <w:tr w:rsidR="00206886" w:rsidRPr="00C445C2" w14:paraId="2A4396AB" w14:textId="77777777" w:rsidTr="0064381E">
        <w:trPr>
          <w:jc w:val="center"/>
        </w:trPr>
        <w:tc>
          <w:tcPr>
            <w:tcW w:w="1260" w:type="dxa"/>
            <w:vAlign w:val="bottom"/>
          </w:tcPr>
          <w:p w14:paraId="2B3925F6" w14:textId="77777777" w:rsidR="00206886" w:rsidRPr="00C445C2" w:rsidRDefault="00206886" w:rsidP="0064381E">
            <w:pPr>
              <w:spacing w:line="240" w:lineRule="auto"/>
              <w:jc w:val="center"/>
              <w:rPr>
                <w:color w:val="000000"/>
              </w:rPr>
            </w:pPr>
            <w:r w:rsidRPr="00C445C2">
              <w:rPr>
                <w:color w:val="000000"/>
              </w:rPr>
              <w:t>12</w:t>
            </w:r>
          </w:p>
        </w:tc>
        <w:tc>
          <w:tcPr>
            <w:tcW w:w="1134" w:type="dxa"/>
            <w:vAlign w:val="bottom"/>
          </w:tcPr>
          <w:p w14:paraId="4A722B21" w14:textId="77777777" w:rsidR="00206886" w:rsidRPr="00C445C2" w:rsidRDefault="00206886" w:rsidP="0064381E">
            <w:pPr>
              <w:spacing w:line="240" w:lineRule="auto"/>
              <w:jc w:val="center"/>
              <w:rPr>
                <w:color w:val="000000"/>
              </w:rPr>
            </w:pPr>
            <w:r>
              <w:rPr>
                <w:color w:val="000000"/>
              </w:rPr>
              <w:t>162,</w:t>
            </w:r>
            <w:r w:rsidRPr="00C445C2">
              <w:rPr>
                <w:color w:val="000000"/>
              </w:rPr>
              <w:t>7</w:t>
            </w:r>
          </w:p>
        </w:tc>
        <w:tc>
          <w:tcPr>
            <w:tcW w:w="1134" w:type="dxa"/>
            <w:vAlign w:val="bottom"/>
          </w:tcPr>
          <w:p w14:paraId="18ED7163" w14:textId="77777777" w:rsidR="00206886" w:rsidRPr="00C445C2" w:rsidRDefault="00206886" w:rsidP="0064381E">
            <w:pPr>
              <w:spacing w:line="240" w:lineRule="auto"/>
              <w:jc w:val="center"/>
              <w:rPr>
                <w:color w:val="000000"/>
              </w:rPr>
            </w:pPr>
            <w:r w:rsidRPr="00C445C2">
              <w:rPr>
                <w:color w:val="000000"/>
              </w:rPr>
              <w:t>32</w:t>
            </w:r>
          </w:p>
        </w:tc>
        <w:tc>
          <w:tcPr>
            <w:tcW w:w="1134" w:type="dxa"/>
            <w:vAlign w:val="bottom"/>
          </w:tcPr>
          <w:p w14:paraId="68239D68" w14:textId="77777777" w:rsidR="00206886" w:rsidRPr="00C445C2" w:rsidRDefault="00206886" w:rsidP="0064381E">
            <w:pPr>
              <w:spacing w:line="240" w:lineRule="auto"/>
              <w:jc w:val="center"/>
              <w:rPr>
                <w:color w:val="000000"/>
              </w:rPr>
            </w:pPr>
            <w:r>
              <w:rPr>
                <w:color w:val="000000"/>
              </w:rPr>
              <w:t>377,</w:t>
            </w:r>
            <w:r w:rsidRPr="00C445C2">
              <w:rPr>
                <w:color w:val="000000"/>
              </w:rPr>
              <w:t>6</w:t>
            </w:r>
          </w:p>
        </w:tc>
        <w:tc>
          <w:tcPr>
            <w:tcW w:w="1134" w:type="dxa"/>
            <w:vAlign w:val="bottom"/>
          </w:tcPr>
          <w:p w14:paraId="395A92B2" w14:textId="77777777" w:rsidR="00206886" w:rsidRPr="00C445C2" w:rsidRDefault="00206886" w:rsidP="0064381E">
            <w:pPr>
              <w:spacing w:line="240" w:lineRule="auto"/>
              <w:jc w:val="center"/>
              <w:rPr>
                <w:color w:val="000000"/>
              </w:rPr>
            </w:pPr>
            <w:r>
              <w:rPr>
                <w:color w:val="000000"/>
              </w:rPr>
              <w:t>52–</w:t>
            </w:r>
            <w:r w:rsidRPr="00C445C2">
              <w:rPr>
                <w:color w:val="000000"/>
              </w:rPr>
              <w:t>54</w:t>
            </w:r>
          </w:p>
        </w:tc>
        <w:tc>
          <w:tcPr>
            <w:tcW w:w="1134" w:type="dxa"/>
            <w:vAlign w:val="bottom"/>
          </w:tcPr>
          <w:p w14:paraId="62BA906D" w14:textId="77777777" w:rsidR="00206886" w:rsidRPr="00C445C2" w:rsidRDefault="00206886" w:rsidP="0064381E">
            <w:pPr>
              <w:spacing w:line="240" w:lineRule="auto"/>
              <w:jc w:val="center"/>
              <w:rPr>
                <w:color w:val="000000"/>
              </w:rPr>
            </w:pPr>
            <w:r>
              <w:rPr>
                <w:color w:val="000000"/>
              </w:rPr>
              <w:t>584,</w:t>
            </w:r>
            <w:r w:rsidRPr="00C445C2">
              <w:rPr>
                <w:color w:val="000000"/>
              </w:rPr>
              <w:t>8</w:t>
            </w:r>
          </w:p>
        </w:tc>
      </w:tr>
      <w:tr w:rsidR="00206886" w:rsidRPr="00C445C2" w14:paraId="396C4EFF" w14:textId="77777777" w:rsidTr="0064381E">
        <w:trPr>
          <w:jc w:val="center"/>
        </w:trPr>
        <w:tc>
          <w:tcPr>
            <w:tcW w:w="1260" w:type="dxa"/>
            <w:vAlign w:val="bottom"/>
          </w:tcPr>
          <w:p w14:paraId="7DF7D544" w14:textId="77777777" w:rsidR="00206886" w:rsidRPr="00C445C2" w:rsidRDefault="00206886" w:rsidP="0064381E">
            <w:pPr>
              <w:spacing w:line="240" w:lineRule="auto"/>
              <w:jc w:val="center"/>
              <w:rPr>
                <w:color w:val="000000"/>
              </w:rPr>
            </w:pPr>
            <w:r w:rsidRPr="00C445C2">
              <w:rPr>
                <w:color w:val="000000"/>
              </w:rPr>
              <w:t>14</w:t>
            </w:r>
          </w:p>
        </w:tc>
        <w:tc>
          <w:tcPr>
            <w:tcW w:w="1134" w:type="dxa"/>
            <w:vAlign w:val="bottom"/>
          </w:tcPr>
          <w:p w14:paraId="27BD85EB" w14:textId="77777777" w:rsidR="00206886" w:rsidRPr="00C445C2" w:rsidRDefault="00206886" w:rsidP="0064381E">
            <w:pPr>
              <w:spacing w:line="240" w:lineRule="auto"/>
              <w:jc w:val="center"/>
              <w:rPr>
                <w:color w:val="000000"/>
              </w:rPr>
            </w:pPr>
            <w:r>
              <w:rPr>
                <w:color w:val="000000"/>
              </w:rPr>
              <w:t>184,</w:t>
            </w:r>
            <w:r w:rsidRPr="00C445C2">
              <w:rPr>
                <w:color w:val="000000"/>
              </w:rPr>
              <w:t>9</w:t>
            </w:r>
          </w:p>
        </w:tc>
        <w:tc>
          <w:tcPr>
            <w:tcW w:w="1134" w:type="dxa"/>
            <w:vAlign w:val="bottom"/>
          </w:tcPr>
          <w:p w14:paraId="2CC757B9" w14:textId="77777777" w:rsidR="00206886" w:rsidRPr="00C445C2" w:rsidRDefault="00206886" w:rsidP="0064381E">
            <w:pPr>
              <w:spacing w:line="240" w:lineRule="auto"/>
              <w:jc w:val="center"/>
              <w:rPr>
                <w:color w:val="000000"/>
              </w:rPr>
            </w:pPr>
            <w:r w:rsidRPr="00C445C2">
              <w:rPr>
                <w:color w:val="000000"/>
              </w:rPr>
              <w:t>34</w:t>
            </w:r>
          </w:p>
        </w:tc>
        <w:tc>
          <w:tcPr>
            <w:tcW w:w="1134" w:type="dxa"/>
            <w:vAlign w:val="bottom"/>
          </w:tcPr>
          <w:p w14:paraId="767D1564" w14:textId="77777777" w:rsidR="00206886" w:rsidRPr="00C445C2" w:rsidRDefault="00206886" w:rsidP="0064381E">
            <w:pPr>
              <w:spacing w:line="240" w:lineRule="auto"/>
              <w:jc w:val="center"/>
              <w:rPr>
                <w:color w:val="000000"/>
              </w:rPr>
            </w:pPr>
            <w:r>
              <w:rPr>
                <w:color w:val="000000"/>
              </w:rPr>
              <w:t>399,</w:t>
            </w:r>
            <w:r w:rsidRPr="00C445C2">
              <w:rPr>
                <w:color w:val="000000"/>
              </w:rPr>
              <w:t>9</w:t>
            </w:r>
          </w:p>
        </w:tc>
        <w:tc>
          <w:tcPr>
            <w:tcW w:w="1134" w:type="dxa"/>
            <w:vAlign w:val="bottom"/>
          </w:tcPr>
          <w:p w14:paraId="37AA9E95" w14:textId="77777777" w:rsidR="00206886" w:rsidRPr="00C445C2" w:rsidRDefault="00206886" w:rsidP="0064381E">
            <w:pPr>
              <w:spacing w:line="240" w:lineRule="auto"/>
              <w:jc w:val="center"/>
              <w:rPr>
                <w:color w:val="000000"/>
              </w:rPr>
            </w:pPr>
            <w:r>
              <w:rPr>
                <w:color w:val="000000"/>
              </w:rPr>
              <w:t>56–</w:t>
            </w:r>
            <w:r w:rsidRPr="00C445C2">
              <w:rPr>
                <w:color w:val="000000"/>
              </w:rPr>
              <w:t>58</w:t>
            </w:r>
          </w:p>
        </w:tc>
        <w:tc>
          <w:tcPr>
            <w:tcW w:w="1134" w:type="dxa"/>
            <w:vAlign w:val="bottom"/>
          </w:tcPr>
          <w:p w14:paraId="27927A58" w14:textId="77777777" w:rsidR="00206886" w:rsidRPr="00C445C2" w:rsidRDefault="00206886" w:rsidP="0064381E">
            <w:pPr>
              <w:spacing w:line="240" w:lineRule="auto"/>
              <w:jc w:val="center"/>
              <w:rPr>
                <w:color w:val="000000"/>
              </w:rPr>
            </w:pPr>
            <w:r>
              <w:rPr>
                <w:color w:val="000000"/>
              </w:rPr>
              <w:t>621,</w:t>
            </w:r>
            <w:r w:rsidRPr="00C445C2">
              <w:rPr>
                <w:color w:val="000000"/>
              </w:rPr>
              <w:t>6</w:t>
            </w:r>
          </w:p>
        </w:tc>
      </w:tr>
      <w:tr w:rsidR="00206886" w:rsidRPr="00C445C2" w14:paraId="6B32F467" w14:textId="77777777" w:rsidTr="0064381E">
        <w:trPr>
          <w:jc w:val="center"/>
        </w:trPr>
        <w:tc>
          <w:tcPr>
            <w:tcW w:w="1260" w:type="dxa"/>
            <w:vAlign w:val="bottom"/>
          </w:tcPr>
          <w:p w14:paraId="0B1F5BFD" w14:textId="77777777" w:rsidR="00206886" w:rsidRPr="00C445C2" w:rsidRDefault="00206886" w:rsidP="0064381E">
            <w:pPr>
              <w:spacing w:line="240" w:lineRule="auto"/>
              <w:jc w:val="center"/>
              <w:rPr>
                <w:color w:val="000000"/>
              </w:rPr>
            </w:pPr>
            <w:r w:rsidRPr="00C445C2">
              <w:rPr>
                <w:color w:val="000000"/>
              </w:rPr>
              <w:t>16</w:t>
            </w:r>
          </w:p>
        </w:tc>
        <w:tc>
          <w:tcPr>
            <w:tcW w:w="1134" w:type="dxa"/>
            <w:vAlign w:val="bottom"/>
          </w:tcPr>
          <w:p w14:paraId="4D18BA19" w14:textId="77777777" w:rsidR="00206886" w:rsidRPr="00C445C2" w:rsidRDefault="00206886" w:rsidP="0064381E">
            <w:pPr>
              <w:spacing w:line="240" w:lineRule="auto"/>
              <w:jc w:val="center"/>
              <w:rPr>
                <w:color w:val="000000"/>
              </w:rPr>
            </w:pPr>
            <w:r>
              <w:rPr>
                <w:color w:val="000000"/>
              </w:rPr>
              <w:t>207,</w:t>
            </w:r>
            <w:r w:rsidRPr="00C445C2">
              <w:rPr>
                <w:color w:val="000000"/>
              </w:rPr>
              <w:t>2</w:t>
            </w:r>
          </w:p>
        </w:tc>
        <w:tc>
          <w:tcPr>
            <w:tcW w:w="1134" w:type="dxa"/>
            <w:vAlign w:val="bottom"/>
          </w:tcPr>
          <w:p w14:paraId="48A82BF8" w14:textId="77777777" w:rsidR="00206886" w:rsidRPr="00C445C2" w:rsidRDefault="00206886" w:rsidP="0064381E">
            <w:pPr>
              <w:spacing w:line="240" w:lineRule="auto"/>
              <w:jc w:val="center"/>
              <w:rPr>
                <w:color w:val="000000"/>
              </w:rPr>
            </w:pPr>
            <w:r w:rsidRPr="00C445C2">
              <w:rPr>
                <w:color w:val="000000"/>
              </w:rPr>
              <w:t>36</w:t>
            </w:r>
          </w:p>
        </w:tc>
        <w:tc>
          <w:tcPr>
            <w:tcW w:w="1134" w:type="dxa"/>
            <w:vAlign w:val="bottom"/>
          </w:tcPr>
          <w:p w14:paraId="76ABAF98" w14:textId="77777777" w:rsidR="00206886" w:rsidRPr="00C445C2" w:rsidRDefault="00206886" w:rsidP="0064381E">
            <w:pPr>
              <w:spacing w:line="240" w:lineRule="auto"/>
              <w:jc w:val="center"/>
              <w:rPr>
                <w:color w:val="000000"/>
              </w:rPr>
            </w:pPr>
            <w:r>
              <w:rPr>
                <w:color w:val="000000"/>
              </w:rPr>
              <w:t>414,</w:t>
            </w:r>
            <w:r w:rsidRPr="00C445C2">
              <w:rPr>
                <w:color w:val="000000"/>
              </w:rPr>
              <w:t>4</w:t>
            </w:r>
          </w:p>
        </w:tc>
        <w:tc>
          <w:tcPr>
            <w:tcW w:w="1134" w:type="dxa"/>
            <w:vAlign w:val="bottom"/>
          </w:tcPr>
          <w:p w14:paraId="337C46A4" w14:textId="77777777" w:rsidR="00206886" w:rsidRPr="00C445C2" w:rsidRDefault="00206886" w:rsidP="0064381E">
            <w:pPr>
              <w:spacing w:line="240" w:lineRule="auto"/>
              <w:jc w:val="center"/>
              <w:rPr>
                <w:color w:val="000000"/>
              </w:rPr>
            </w:pPr>
            <w:r>
              <w:rPr>
                <w:color w:val="000000"/>
              </w:rPr>
              <w:t>60–</w:t>
            </w:r>
            <w:r w:rsidRPr="00C445C2">
              <w:rPr>
                <w:color w:val="000000"/>
              </w:rPr>
              <w:t>62</w:t>
            </w:r>
          </w:p>
        </w:tc>
        <w:tc>
          <w:tcPr>
            <w:tcW w:w="1134" w:type="dxa"/>
            <w:vAlign w:val="bottom"/>
          </w:tcPr>
          <w:p w14:paraId="41AED520" w14:textId="77777777" w:rsidR="00206886" w:rsidRPr="00C445C2" w:rsidRDefault="00206886" w:rsidP="0064381E">
            <w:pPr>
              <w:spacing w:line="240" w:lineRule="auto"/>
              <w:jc w:val="center"/>
              <w:rPr>
                <w:color w:val="000000"/>
              </w:rPr>
            </w:pPr>
            <w:r>
              <w:rPr>
                <w:color w:val="000000"/>
              </w:rPr>
              <w:t>658,</w:t>
            </w:r>
            <w:r w:rsidRPr="00C445C2">
              <w:rPr>
                <w:color w:val="000000"/>
              </w:rPr>
              <w:t>4</w:t>
            </w:r>
          </w:p>
        </w:tc>
      </w:tr>
      <w:tr w:rsidR="00206886" w:rsidRPr="00C445C2" w14:paraId="0BB3E30B" w14:textId="77777777" w:rsidTr="0064381E">
        <w:trPr>
          <w:jc w:val="center"/>
        </w:trPr>
        <w:tc>
          <w:tcPr>
            <w:tcW w:w="1260" w:type="dxa"/>
            <w:vAlign w:val="bottom"/>
          </w:tcPr>
          <w:p w14:paraId="1CD71413" w14:textId="77777777" w:rsidR="00206886" w:rsidRPr="00C445C2" w:rsidRDefault="00206886" w:rsidP="0064381E">
            <w:pPr>
              <w:spacing w:line="240" w:lineRule="auto"/>
              <w:jc w:val="center"/>
              <w:rPr>
                <w:color w:val="000000"/>
              </w:rPr>
            </w:pPr>
            <w:r w:rsidRPr="00C445C2">
              <w:rPr>
                <w:color w:val="000000"/>
              </w:rPr>
              <w:t>18</w:t>
            </w:r>
          </w:p>
        </w:tc>
        <w:tc>
          <w:tcPr>
            <w:tcW w:w="1134" w:type="dxa"/>
            <w:vAlign w:val="bottom"/>
          </w:tcPr>
          <w:p w14:paraId="0229CBBD" w14:textId="77777777" w:rsidR="00206886" w:rsidRPr="00C445C2" w:rsidRDefault="00206886" w:rsidP="0064381E">
            <w:pPr>
              <w:spacing w:line="240" w:lineRule="auto"/>
              <w:jc w:val="center"/>
              <w:rPr>
                <w:color w:val="000000"/>
              </w:rPr>
            </w:pPr>
            <w:r>
              <w:rPr>
                <w:color w:val="000000"/>
              </w:rPr>
              <w:t>229,</w:t>
            </w:r>
            <w:r w:rsidRPr="00C445C2">
              <w:rPr>
                <w:color w:val="000000"/>
              </w:rPr>
              <w:t>5</w:t>
            </w:r>
          </w:p>
        </w:tc>
        <w:tc>
          <w:tcPr>
            <w:tcW w:w="1134" w:type="dxa"/>
            <w:vAlign w:val="bottom"/>
          </w:tcPr>
          <w:p w14:paraId="1879B2EE" w14:textId="77777777" w:rsidR="00206886" w:rsidRPr="00C445C2" w:rsidRDefault="00206886" w:rsidP="0064381E">
            <w:pPr>
              <w:spacing w:line="240" w:lineRule="auto"/>
              <w:jc w:val="center"/>
              <w:rPr>
                <w:color w:val="000000"/>
              </w:rPr>
            </w:pPr>
            <w:r w:rsidRPr="00C445C2">
              <w:rPr>
                <w:color w:val="000000"/>
              </w:rPr>
              <w:t>38</w:t>
            </w:r>
          </w:p>
        </w:tc>
        <w:tc>
          <w:tcPr>
            <w:tcW w:w="1134" w:type="dxa"/>
            <w:vAlign w:val="bottom"/>
          </w:tcPr>
          <w:p w14:paraId="0FD220D2" w14:textId="77777777" w:rsidR="00206886" w:rsidRPr="00C445C2" w:rsidRDefault="00206886" w:rsidP="0064381E">
            <w:pPr>
              <w:spacing w:line="240" w:lineRule="auto"/>
              <w:jc w:val="center"/>
              <w:rPr>
                <w:color w:val="000000"/>
              </w:rPr>
            </w:pPr>
            <w:r>
              <w:rPr>
                <w:color w:val="000000"/>
              </w:rPr>
              <w:t>436,</w:t>
            </w:r>
            <w:r w:rsidRPr="00C445C2">
              <w:rPr>
                <w:color w:val="000000"/>
              </w:rPr>
              <w:t>7</w:t>
            </w:r>
          </w:p>
        </w:tc>
        <w:tc>
          <w:tcPr>
            <w:tcW w:w="1134" w:type="dxa"/>
            <w:vAlign w:val="bottom"/>
          </w:tcPr>
          <w:p w14:paraId="0B41BFEE" w14:textId="77777777" w:rsidR="00206886" w:rsidRPr="00C445C2" w:rsidRDefault="00206886" w:rsidP="0064381E">
            <w:pPr>
              <w:spacing w:line="240" w:lineRule="auto"/>
              <w:jc w:val="center"/>
              <w:rPr>
                <w:color w:val="000000"/>
              </w:rPr>
            </w:pPr>
            <w:r>
              <w:rPr>
                <w:color w:val="000000"/>
              </w:rPr>
              <w:t>64–</w:t>
            </w:r>
            <w:r w:rsidRPr="00C445C2">
              <w:rPr>
                <w:color w:val="000000"/>
              </w:rPr>
              <w:t>66</w:t>
            </w:r>
          </w:p>
        </w:tc>
        <w:tc>
          <w:tcPr>
            <w:tcW w:w="1134" w:type="dxa"/>
            <w:vAlign w:val="bottom"/>
          </w:tcPr>
          <w:p w14:paraId="746CC44E" w14:textId="77777777" w:rsidR="00206886" w:rsidRPr="00C445C2" w:rsidRDefault="00206886" w:rsidP="0064381E">
            <w:pPr>
              <w:spacing w:line="240" w:lineRule="auto"/>
              <w:jc w:val="center"/>
              <w:rPr>
                <w:color w:val="000000"/>
              </w:rPr>
            </w:pPr>
            <w:r>
              <w:rPr>
                <w:color w:val="000000"/>
              </w:rPr>
              <w:t>695,</w:t>
            </w:r>
            <w:r w:rsidRPr="00C445C2">
              <w:rPr>
                <w:color w:val="000000"/>
              </w:rPr>
              <w:t>7</w:t>
            </w:r>
          </w:p>
        </w:tc>
      </w:tr>
      <w:tr w:rsidR="00206886" w:rsidRPr="00C445C2" w14:paraId="5360109F" w14:textId="77777777" w:rsidTr="0064381E">
        <w:trPr>
          <w:jc w:val="center"/>
        </w:trPr>
        <w:tc>
          <w:tcPr>
            <w:tcW w:w="1260" w:type="dxa"/>
            <w:vAlign w:val="bottom"/>
          </w:tcPr>
          <w:p w14:paraId="0F19D678" w14:textId="77777777" w:rsidR="00206886" w:rsidRPr="00C445C2" w:rsidRDefault="00206886" w:rsidP="0064381E">
            <w:pPr>
              <w:spacing w:line="240" w:lineRule="auto"/>
              <w:jc w:val="center"/>
              <w:rPr>
                <w:color w:val="000000"/>
              </w:rPr>
            </w:pPr>
            <w:r w:rsidRPr="00C445C2">
              <w:rPr>
                <w:color w:val="000000"/>
              </w:rPr>
              <w:t>20</w:t>
            </w:r>
          </w:p>
        </w:tc>
        <w:tc>
          <w:tcPr>
            <w:tcW w:w="1134" w:type="dxa"/>
            <w:vAlign w:val="bottom"/>
          </w:tcPr>
          <w:p w14:paraId="6D457948" w14:textId="77777777" w:rsidR="00206886" w:rsidRPr="00C445C2" w:rsidRDefault="00206886" w:rsidP="0064381E">
            <w:pPr>
              <w:spacing w:line="240" w:lineRule="auto"/>
              <w:jc w:val="center"/>
              <w:rPr>
                <w:color w:val="000000"/>
              </w:rPr>
            </w:pPr>
            <w:r>
              <w:rPr>
                <w:color w:val="000000"/>
              </w:rPr>
              <w:t>251,</w:t>
            </w:r>
            <w:r w:rsidRPr="00C445C2">
              <w:rPr>
                <w:color w:val="000000"/>
              </w:rPr>
              <w:t>7</w:t>
            </w:r>
          </w:p>
        </w:tc>
        <w:tc>
          <w:tcPr>
            <w:tcW w:w="1134" w:type="dxa"/>
            <w:vAlign w:val="bottom"/>
          </w:tcPr>
          <w:p w14:paraId="1D4AA822" w14:textId="77777777" w:rsidR="00206886" w:rsidRPr="00C445C2" w:rsidRDefault="00206886" w:rsidP="0064381E">
            <w:pPr>
              <w:spacing w:line="240" w:lineRule="auto"/>
              <w:jc w:val="center"/>
              <w:rPr>
                <w:color w:val="000000"/>
              </w:rPr>
            </w:pPr>
            <w:r w:rsidRPr="00C445C2">
              <w:rPr>
                <w:color w:val="000000"/>
              </w:rPr>
              <w:t>40</w:t>
            </w:r>
          </w:p>
        </w:tc>
        <w:tc>
          <w:tcPr>
            <w:tcW w:w="1134" w:type="dxa"/>
            <w:vAlign w:val="bottom"/>
          </w:tcPr>
          <w:p w14:paraId="5420E642" w14:textId="77777777" w:rsidR="00206886" w:rsidRPr="00C445C2" w:rsidRDefault="00206886" w:rsidP="0064381E">
            <w:pPr>
              <w:spacing w:line="240" w:lineRule="auto"/>
              <w:jc w:val="center"/>
              <w:rPr>
                <w:color w:val="000000"/>
              </w:rPr>
            </w:pPr>
            <w:r>
              <w:rPr>
                <w:color w:val="000000"/>
              </w:rPr>
              <w:t>458,</w:t>
            </w:r>
            <w:r w:rsidRPr="00C445C2">
              <w:rPr>
                <w:color w:val="000000"/>
              </w:rPr>
              <w:t>9</w:t>
            </w:r>
          </w:p>
        </w:tc>
        <w:tc>
          <w:tcPr>
            <w:tcW w:w="1134" w:type="dxa"/>
            <w:vAlign w:val="bottom"/>
          </w:tcPr>
          <w:p w14:paraId="0D2E5DE0" w14:textId="77777777" w:rsidR="00206886" w:rsidRPr="00C445C2" w:rsidRDefault="00206886" w:rsidP="0064381E">
            <w:pPr>
              <w:spacing w:line="240" w:lineRule="auto"/>
              <w:jc w:val="center"/>
              <w:rPr>
                <w:color w:val="000000"/>
              </w:rPr>
            </w:pPr>
            <w:r w:rsidRPr="00C445C2">
              <w:rPr>
                <w:color w:val="000000"/>
              </w:rPr>
              <w:t>68</w:t>
            </w:r>
          </w:p>
        </w:tc>
        <w:tc>
          <w:tcPr>
            <w:tcW w:w="1134" w:type="dxa"/>
            <w:vAlign w:val="bottom"/>
          </w:tcPr>
          <w:p w14:paraId="46D4236E" w14:textId="77777777" w:rsidR="00206886" w:rsidRPr="00C445C2" w:rsidRDefault="00206886" w:rsidP="0064381E">
            <w:pPr>
              <w:spacing w:line="240" w:lineRule="auto"/>
              <w:jc w:val="center"/>
              <w:rPr>
                <w:color w:val="000000"/>
              </w:rPr>
            </w:pPr>
            <w:r>
              <w:rPr>
                <w:color w:val="000000"/>
              </w:rPr>
              <w:t>725,</w:t>
            </w:r>
            <w:r w:rsidRPr="00C445C2">
              <w:rPr>
                <w:color w:val="000000"/>
              </w:rPr>
              <w:t>2</w:t>
            </w:r>
          </w:p>
        </w:tc>
      </w:tr>
    </w:tbl>
    <w:p w14:paraId="276A7F8D" w14:textId="77777777" w:rsidR="00206886" w:rsidRPr="00C445C2" w:rsidRDefault="00206886" w:rsidP="00206886">
      <w:pPr>
        <w:widowControl w:val="0"/>
        <w:tabs>
          <w:tab w:val="left" w:pos="993"/>
        </w:tabs>
        <w:autoSpaceDE w:val="0"/>
        <w:autoSpaceDN w:val="0"/>
        <w:adjustRightInd w:val="0"/>
        <w:spacing w:line="240" w:lineRule="auto"/>
        <w:rPr>
          <w:color w:val="000000"/>
          <w:lang w:val="en-US"/>
        </w:rPr>
      </w:pPr>
    </w:p>
    <w:p w14:paraId="3BAC0B41" w14:textId="77777777" w:rsidR="00206886" w:rsidRDefault="00206886" w:rsidP="00206886">
      <w:pPr>
        <w:numPr>
          <w:ilvl w:val="0"/>
          <w:numId w:val="28"/>
        </w:numPr>
        <w:tabs>
          <w:tab w:val="left" w:pos="540"/>
        </w:tabs>
        <w:ind w:left="567" w:hanging="567"/>
        <w:rPr>
          <w:szCs w:val="22"/>
          <w:lang w:val="lt-LT"/>
        </w:rPr>
      </w:pPr>
      <w:r>
        <w:rPr>
          <w:szCs w:val="22"/>
          <w:lang w:val="lt-LT"/>
        </w:rPr>
        <w:t>T</w:t>
      </w:r>
      <w:r w:rsidRPr="00D24504">
        <w:rPr>
          <w:szCs w:val="22"/>
          <w:lang w:val="lt-LT"/>
        </w:rPr>
        <w:t xml:space="preserve">echneciu-99m-žymėtų leukocitų telkimosi vietai </w:t>
      </w:r>
      <w:r w:rsidRPr="00D24504">
        <w:rPr>
          <w:i/>
          <w:iCs/>
          <w:szCs w:val="22"/>
          <w:lang w:val="lt-LT"/>
        </w:rPr>
        <w:t>in vivo</w:t>
      </w:r>
    </w:p>
    <w:p w14:paraId="52389DF2" w14:textId="77777777" w:rsidR="00206886" w:rsidRDefault="00206886" w:rsidP="00206886">
      <w:pPr>
        <w:tabs>
          <w:tab w:val="left" w:pos="540"/>
        </w:tabs>
        <w:rPr>
          <w:szCs w:val="22"/>
          <w:lang w:val="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134"/>
        <w:gridCol w:w="1231"/>
        <w:gridCol w:w="1231"/>
      </w:tblGrid>
      <w:tr w:rsidR="00206886" w:rsidRPr="00C445C2" w14:paraId="41310729" w14:textId="77777777" w:rsidTr="0064381E">
        <w:trPr>
          <w:jc w:val="center"/>
        </w:trPr>
        <w:tc>
          <w:tcPr>
            <w:tcW w:w="1260" w:type="dxa"/>
          </w:tcPr>
          <w:p w14:paraId="611024E1" w14:textId="77777777" w:rsidR="00206886" w:rsidRPr="00C445C2" w:rsidRDefault="00206886" w:rsidP="0064381E">
            <w:pPr>
              <w:spacing w:line="240" w:lineRule="auto"/>
              <w:jc w:val="center"/>
              <w:rPr>
                <w:lang w:val="it-IT"/>
              </w:rPr>
            </w:pPr>
            <w:r>
              <w:rPr>
                <w:lang w:val="it-IT"/>
              </w:rPr>
              <w:t>Svoris</w:t>
            </w:r>
            <w:r w:rsidRPr="00C445C2">
              <w:rPr>
                <w:lang w:val="it-IT"/>
              </w:rPr>
              <w:t xml:space="preserve"> (kg)</w:t>
            </w:r>
          </w:p>
        </w:tc>
        <w:tc>
          <w:tcPr>
            <w:tcW w:w="1134" w:type="dxa"/>
          </w:tcPr>
          <w:p w14:paraId="4363AF05" w14:textId="77777777" w:rsidR="00206886" w:rsidRPr="00C445C2" w:rsidRDefault="00206886" w:rsidP="0064381E">
            <w:pPr>
              <w:spacing w:line="240" w:lineRule="auto"/>
              <w:jc w:val="center"/>
              <w:rPr>
                <w:color w:val="000000"/>
                <w:lang w:val="it-IT"/>
              </w:rPr>
            </w:pPr>
            <w:r>
              <w:rPr>
                <w:color w:val="000000"/>
                <w:lang w:val="it-IT"/>
              </w:rPr>
              <w:t>Aktyvumas</w:t>
            </w:r>
            <w:r w:rsidRPr="00C445C2">
              <w:rPr>
                <w:color w:val="000000"/>
                <w:lang w:val="it-IT"/>
              </w:rPr>
              <w:t xml:space="preserve"> (MBq)</w:t>
            </w:r>
          </w:p>
        </w:tc>
        <w:tc>
          <w:tcPr>
            <w:tcW w:w="1134" w:type="dxa"/>
          </w:tcPr>
          <w:p w14:paraId="623E2024" w14:textId="77777777" w:rsidR="00206886" w:rsidRPr="00C445C2" w:rsidRDefault="00206886" w:rsidP="0064381E">
            <w:pPr>
              <w:spacing w:line="240" w:lineRule="auto"/>
              <w:jc w:val="center"/>
              <w:rPr>
                <w:color w:val="000000"/>
                <w:lang w:val="it-IT"/>
              </w:rPr>
            </w:pPr>
            <w:r>
              <w:rPr>
                <w:lang w:val="it-IT"/>
              </w:rPr>
              <w:t xml:space="preserve">Svoris </w:t>
            </w:r>
            <w:r w:rsidRPr="00C445C2">
              <w:rPr>
                <w:color w:val="000000"/>
                <w:lang w:val="it-IT"/>
              </w:rPr>
              <w:t>(kg)</w:t>
            </w:r>
          </w:p>
        </w:tc>
        <w:tc>
          <w:tcPr>
            <w:tcW w:w="1134" w:type="dxa"/>
          </w:tcPr>
          <w:p w14:paraId="0463F04E" w14:textId="77777777" w:rsidR="00206886" w:rsidRPr="00C445C2" w:rsidRDefault="00206886" w:rsidP="0064381E">
            <w:pPr>
              <w:spacing w:line="240" w:lineRule="auto"/>
              <w:jc w:val="center"/>
              <w:rPr>
                <w:color w:val="000000"/>
                <w:lang w:val="it-IT"/>
              </w:rPr>
            </w:pPr>
            <w:r>
              <w:rPr>
                <w:color w:val="000000"/>
                <w:lang w:val="it-IT"/>
              </w:rPr>
              <w:t>Dozė</w:t>
            </w:r>
          </w:p>
          <w:p w14:paraId="0906910B" w14:textId="77777777" w:rsidR="00206886" w:rsidRPr="00C445C2" w:rsidRDefault="00206886" w:rsidP="0064381E">
            <w:pPr>
              <w:spacing w:line="240" w:lineRule="auto"/>
              <w:jc w:val="center"/>
              <w:rPr>
                <w:color w:val="000000"/>
                <w:lang w:val="it-IT"/>
              </w:rPr>
            </w:pPr>
            <w:r w:rsidRPr="00C445C2">
              <w:rPr>
                <w:color w:val="000000"/>
                <w:lang w:val="it-IT"/>
              </w:rPr>
              <w:t>(MBq)</w:t>
            </w:r>
          </w:p>
        </w:tc>
        <w:tc>
          <w:tcPr>
            <w:tcW w:w="1134" w:type="dxa"/>
          </w:tcPr>
          <w:p w14:paraId="5BF70905" w14:textId="77777777" w:rsidR="00206886" w:rsidRPr="00C445C2" w:rsidRDefault="00206886" w:rsidP="0064381E">
            <w:pPr>
              <w:spacing w:line="240" w:lineRule="auto"/>
              <w:jc w:val="center"/>
              <w:rPr>
                <w:color w:val="000000"/>
                <w:lang w:val="it-IT"/>
              </w:rPr>
            </w:pPr>
            <w:r>
              <w:rPr>
                <w:color w:val="000000"/>
                <w:lang w:val="it-IT"/>
              </w:rPr>
              <w:t>Aktyvumas</w:t>
            </w:r>
            <w:r w:rsidRPr="00C445C2">
              <w:rPr>
                <w:color w:val="000000"/>
                <w:lang w:val="it-IT"/>
              </w:rPr>
              <w:t xml:space="preserve"> (kg)</w:t>
            </w:r>
          </w:p>
        </w:tc>
        <w:tc>
          <w:tcPr>
            <w:tcW w:w="1134" w:type="dxa"/>
          </w:tcPr>
          <w:p w14:paraId="2F21DD3C" w14:textId="77777777" w:rsidR="00206886" w:rsidRPr="00C445C2" w:rsidRDefault="00206886" w:rsidP="0064381E">
            <w:pPr>
              <w:spacing w:line="240" w:lineRule="auto"/>
              <w:jc w:val="center"/>
              <w:rPr>
                <w:color w:val="000000"/>
                <w:lang w:val="it-IT"/>
              </w:rPr>
            </w:pPr>
            <w:r>
              <w:rPr>
                <w:color w:val="000000"/>
                <w:lang w:val="it-IT"/>
              </w:rPr>
              <w:t>Aktyvumas</w:t>
            </w:r>
            <w:r w:rsidRPr="00C445C2">
              <w:rPr>
                <w:color w:val="000000"/>
                <w:lang w:val="it-IT"/>
              </w:rPr>
              <w:t xml:space="preserve"> (MBq)</w:t>
            </w:r>
          </w:p>
        </w:tc>
      </w:tr>
      <w:tr w:rsidR="00206886" w:rsidRPr="00C445C2" w14:paraId="17BE3DAA" w14:textId="77777777" w:rsidTr="0064381E">
        <w:trPr>
          <w:jc w:val="center"/>
        </w:trPr>
        <w:tc>
          <w:tcPr>
            <w:tcW w:w="1260" w:type="dxa"/>
          </w:tcPr>
          <w:p w14:paraId="10EC8ADC" w14:textId="77777777" w:rsidR="00206886" w:rsidRPr="00C445C2" w:rsidRDefault="00206886" w:rsidP="0064381E">
            <w:pPr>
              <w:spacing w:line="240" w:lineRule="auto"/>
              <w:jc w:val="center"/>
              <w:rPr>
                <w:lang w:val="it-IT"/>
              </w:rPr>
            </w:pPr>
            <w:r w:rsidRPr="00C445C2">
              <w:rPr>
                <w:lang w:val="it-IT"/>
              </w:rPr>
              <w:t>3</w:t>
            </w:r>
          </w:p>
        </w:tc>
        <w:tc>
          <w:tcPr>
            <w:tcW w:w="1134" w:type="dxa"/>
          </w:tcPr>
          <w:p w14:paraId="5D97E107" w14:textId="77777777" w:rsidR="00206886" w:rsidRPr="00C445C2" w:rsidRDefault="00206886" w:rsidP="0064381E">
            <w:pPr>
              <w:spacing w:line="240" w:lineRule="auto"/>
              <w:jc w:val="center"/>
              <w:rPr>
                <w:color w:val="000000"/>
                <w:lang w:val="it-IT"/>
              </w:rPr>
            </w:pPr>
            <w:r>
              <w:rPr>
                <w:color w:val="000000"/>
                <w:lang w:val="it-IT"/>
              </w:rPr>
              <w:t>40,</w:t>
            </w:r>
            <w:r w:rsidRPr="00C445C2">
              <w:rPr>
                <w:color w:val="000000"/>
                <w:lang w:val="it-IT"/>
              </w:rPr>
              <w:t>0</w:t>
            </w:r>
          </w:p>
        </w:tc>
        <w:tc>
          <w:tcPr>
            <w:tcW w:w="1134" w:type="dxa"/>
          </w:tcPr>
          <w:p w14:paraId="26A0B1D8" w14:textId="77777777" w:rsidR="00206886" w:rsidRPr="00C445C2" w:rsidRDefault="00206886" w:rsidP="0064381E">
            <w:pPr>
              <w:spacing w:line="240" w:lineRule="auto"/>
              <w:jc w:val="center"/>
              <w:rPr>
                <w:lang w:val="it-IT"/>
              </w:rPr>
            </w:pPr>
            <w:r w:rsidRPr="00C445C2">
              <w:rPr>
                <w:lang w:val="it-IT"/>
              </w:rPr>
              <w:t>22</w:t>
            </w:r>
          </w:p>
        </w:tc>
        <w:tc>
          <w:tcPr>
            <w:tcW w:w="1134" w:type="dxa"/>
          </w:tcPr>
          <w:p w14:paraId="7DD37F4F" w14:textId="77777777" w:rsidR="00206886" w:rsidRPr="00C445C2" w:rsidRDefault="00206886" w:rsidP="0064381E">
            <w:pPr>
              <w:spacing w:line="240" w:lineRule="auto"/>
              <w:jc w:val="center"/>
              <w:rPr>
                <w:color w:val="000000"/>
                <w:lang w:val="it-IT"/>
              </w:rPr>
            </w:pPr>
            <w:r>
              <w:rPr>
                <w:color w:val="000000"/>
                <w:lang w:val="it-IT"/>
              </w:rPr>
              <w:t>185,</w:t>
            </w:r>
            <w:r w:rsidRPr="00C445C2">
              <w:rPr>
                <w:color w:val="000000"/>
                <w:lang w:val="it-IT"/>
              </w:rPr>
              <w:t>2</w:t>
            </w:r>
          </w:p>
        </w:tc>
        <w:tc>
          <w:tcPr>
            <w:tcW w:w="1134" w:type="dxa"/>
          </w:tcPr>
          <w:p w14:paraId="35C803B8" w14:textId="77777777" w:rsidR="00206886" w:rsidRPr="00C445C2" w:rsidRDefault="00206886" w:rsidP="0064381E">
            <w:pPr>
              <w:spacing w:line="240" w:lineRule="auto"/>
              <w:jc w:val="center"/>
              <w:rPr>
                <w:color w:val="000000"/>
                <w:lang w:val="it-IT"/>
              </w:rPr>
            </w:pPr>
            <w:r w:rsidRPr="00C445C2">
              <w:rPr>
                <w:color w:val="000000"/>
                <w:lang w:val="it-IT"/>
              </w:rPr>
              <w:t>42</w:t>
            </w:r>
          </w:p>
        </w:tc>
        <w:tc>
          <w:tcPr>
            <w:tcW w:w="1134" w:type="dxa"/>
          </w:tcPr>
          <w:p w14:paraId="554373CC" w14:textId="77777777" w:rsidR="00206886" w:rsidRPr="00C445C2" w:rsidRDefault="00206886" w:rsidP="0064381E">
            <w:pPr>
              <w:spacing w:line="240" w:lineRule="auto"/>
              <w:jc w:val="center"/>
              <w:rPr>
                <w:color w:val="000000"/>
                <w:lang w:val="it-IT"/>
              </w:rPr>
            </w:pPr>
            <w:r>
              <w:rPr>
                <w:color w:val="000000"/>
                <w:lang w:val="it-IT"/>
              </w:rPr>
              <w:t>319,</w:t>
            </w:r>
            <w:r w:rsidRPr="00C445C2">
              <w:rPr>
                <w:color w:val="000000"/>
                <w:lang w:val="it-IT"/>
              </w:rPr>
              <w:t>9</w:t>
            </w:r>
          </w:p>
        </w:tc>
      </w:tr>
      <w:tr w:rsidR="00206886" w:rsidRPr="00C445C2" w14:paraId="5084F058" w14:textId="77777777" w:rsidTr="0064381E">
        <w:trPr>
          <w:jc w:val="center"/>
        </w:trPr>
        <w:tc>
          <w:tcPr>
            <w:tcW w:w="1260" w:type="dxa"/>
          </w:tcPr>
          <w:p w14:paraId="78507374" w14:textId="77777777" w:rsidR="00206886" w:rsidRPr="00C445C2" w:rsidRDefault="00206886" w:rsidP="0064381E">
            <w:pPr>
              <w:spacing w:line="240" w:lineRule="auto"/>
              <w:jc w:val="center"/>
              <w:rPr>
                <w:lang w:val="it-IT"/>
              </w:rPr>
            </w:pPr>
            <w:r w:rsidRPr="00C445C2">
              <w:rPr>
                <w:lang w:val="it-IT"/>
              </w:rPr>
              <w:t>4</w:t>
            </w:r>
          </w:p>
        </w:tc>
        <w:tc>
          <w:tcPr>
            <w:tcW w:w="1134" w:type="dxa"/>
          </w:tcPr>
          <w:p w14:paraId="416A1B08" w14:textId="77777777" w:rsidR="00206886" w:rsidRPr="00C445C2" w:rsidRDefault="00206886" w:rsidP="0064381E">
            <w:pPr>
              <w:spacing w:line="240" w:lineRule="auto"/>
              <w:jc w:val="center"/>
              <w:rPr>
                <w:color w:val="000000"/>
                <w:lang w:val="it-IT"/>
              </w:rPr>
            </w:pPr>
            <w:r>
              <w:rPr>
                <w:color w:val="000000"/>
                <w:lang w:val="it-IT"/>
              </w:rPr>
              <w:t>40,</w:t>
            </w:r>
            <w:r w:rsidRPr="00C445C2">
              <w:rPr>
                <w:color w:val="000000"/>
                <w:lang w:val="it-IT"/>
              </w:rPr>
              <w:t>0</w:t>
            </w:r>
          </w:p>
        </w:tc>
        <w:tc>
          <w:tcPr>
            <w:tcW w:w="1134" w:type="dxa"/>
          </w:tcPr>
          <w:p w14:paraId="1E9BDF58" w14:textId="77777777" w:rsidR="00206886" w:rsidRPr="00C445C2" w:rsidRDefault="00206886" w:rsidP="0064381E">
            <w:pPr>
              <w:spacing w:line="240" w:lineRule="auto"/>
              <w:jc w:val="center"/>
              <w:rPr>
                <w:lang w:val="it-IT"/>
              </w:rPr>
            </w:pPr>
            <w:r w:rsidRPr="00C445C2">
              <w:rPr>
                <w:lang w:val="it-IT"/>
              </w:rPr>
              <w:t>24</w:t>
            </w:r>
          </w:p>
        </w:tc>
        <w:tc>
          <w:tcPr>
            <w:tcW w:w="1134" w:type="dxa"/>
          </w:tcPr>
          <w:p w14:paraId="5CD3F9D9" w14:textId="77777777" w:rsidR="00206886" w:rsidRPr="00C445C2" w:rsidRDefault="00206886" w:rsidP="0064381E">
            <w:pPr>
              <w:spacing w:line="240" w:lineRule="auto"/>
              <w:jc w:val="center"/>
              <w:rPr>
                <w:color w:val="000000"/>
                <w:lang w:val="it-IT"/>
              </w:rPr>
            </w:pPr>
            <w:r>
              <w:rPr>
                <w:color w:val="000000"/>
                <w:lang w:val="it-IT"/>
              </w:rPr>
              <w:t>199,</w:t>
            </w:r>
            <w:r w:rsidRPr="00C445C2">
              <w:rPr>
                <w:color w:val="000000"/>
                <w:lang w:val="it-IT"/>
              </w:rPr>
              <w:t>9</w:t>
            </w:r>
          </w:p>
        </w:tc>
        <w:tc>
          <w:tcPr>
            <w:tcW w:w="1134" w:type="dxa"/>
          </w:tcPr>
          <w:p w14:paraId="4B24F397" w14:textId="77777777" w:rsidR="00206886" w:rsidRPr="00C445C2" w:rsidRDefault="00206886" w:rsidP="0064381E">
            <w:pPr>
              <w:spacing w:line="240" w:lineRule="auto"/>
              <w:jc w:val="center"/>
              <w:rPr>
                <w:color w:val="000000"/>
                <w:lang w:val="it-IT"/>
              </w:rPr>
            </w:pPr>
            <w:r w:rsidRPr="00C445C2">
              <w:rPr>
                <w:color w:val="000000"/>
                <w:lang w:val="it-IT"/>
              </w:rPr>
              <w:t>44</w:t>
            </w:r>
          </w:p>
        </w:tc>
        <w:tc>
          <w:tcPr>
            <w:tcW w:w="1134" w:type="dxa"/>
          </w:tcPr>
          <w:p w14:paraId="63A1C810" w14:textId="77777777" w:rsidR="00206886" w:rsidRPr="00C445C2" w:rsidRDefault="00206886" w:rsidP="0064381E">
            <w:pPr>
              <w:spacing w:line="240" w:lineRule="auto"/>
              <w:jc w:val="center"/>
              <w:rPr>
                <w:color w:val="000000"/>
                <w:lang w:val="it-IT"/>
              </w:rPr>
            </w:pPr>
            <w:r>
              <w:rPr>
                <w:color w:val="000000"/>
                <w:lang w:val="it-IT"/>
              </w:rPr>
              <w:t>335,</w:t>
            </w:r>
            <w:r w:rsidRPr="00C445C2">
              <w:rPr>
                <w:color w:val="000000"/>
                <w:lang w:val="it-IT"/>
              </w:rPr>
              <w:t>0</w:t>
            </w:r>
          </w:p>
        </w:tc>
      </w:tr>
      <w:tr w:rsidR="00206886" w:rsidRPr="00C445C2" w14:paraId="7C347C13" w14:textId="77777777" w:rsidTr="0064381E">
        <w:trPr>
          <w:jc w:val="center"/>
        </w:trPr>
        <w:tc>
          <w:tcPr>
            <w:tcW w:w="1260" w:type="dxa"/>
          </w:tcPr>
          <w:p w14:paraId="17053457" w14:textId="77777777" w:rsidR="00206886" w:rsidRPr="00C445C2" w:rsidRDefault="00206886" w:rsidP="0064381E">
            <w:pPr>
              <w:spacing w:line="240" w:lineRule="auto"/>
              <w:jc w:val="center"/>
              <w:rPr>
                <w:lang w:val="it-IT"/>
              </w:rPr>
            </w:pPr>
            <w:r w:rsidRPr="00C445C2">
              <w:rPr>
                <w:lang w:val="it-IT"/>
              </w:rPr>
              <w:t>6</w:t>
            </w:r>
          </w:p>
        </w:tc>
        <w:tc>
          <w:tcPr>
            <w:tcW w:w="1134" w:type="dxa"/>
          </w:tcPr>
          <w:p w14:paraId="3DB5B550" w14:textId="77777777" w:rsidR="00206886" w:rsidRPr="00C445C2" w:rsidRDefault="00206886" w:rsidP="0064381E">
            <w:pPr>
              <w:spacing w:line="240" w:lineRule="auto"/>
              <w:jc w:val="center"/>
              <w:rPr>
                <w:color w:val="000000"/>
                <w:lang w:val="it-IT"/>
              </w:rPr>
            </w:pPr>
            <w:r>
              <w:rPr>
                <w:color w:val="000000"/>
                <w:lang w:val="it-IT"/>
              </w:rPr>
              <w:t>59,</w:t>
            </w:r>
            <w:r w:rsidRPr="00C445C2">
              <w:rPr>
                <w:color w:val="000000"/>
                <w:lang w:val="it-IT"/>
              </w:rPr>
              <w:t>9</w:t>
            </w:r>
          </w:p>
        </w:tc>
        <w:tc>
          <w:tcPr>
            <w:tcW w:w="1134" w:type="dxa"/>
          </w:tcPr>
          <w:p w14:paraId="7EF99161" w14:textId="77777777" w:rsidR="00206886" w:rsidRPr="00C445C2" w:rsidRDefault="00206886" w:rsidP="0064381E">
            <w:pPr>
              <w:spacing w:line="240" w:lineRule="auto"/>
              <w:jc w:val="center"/>
              <w:rPr>
                <w:lang w:val="it-IT"/>
              </w:rPr>
            </w:pPr>
            <w:r w:rsidRPr="00C445C2">
              <w:rPr>
                <w:lang w:val="it-IT"/>
              </w:rPr>
              <w:t>26</w:t>
            </w:r>
          </w:p>
        </w:tc>
        <w:tc>
          <w:tcPr>
            <w:tcW w:w="1134" w:type="dxa"/>
          </w:tcPr>
          <w:p w14:paraId="474B35D7" w14:textId="77777777" w:rsidR="00206886" w:rsidRPr="00C445C2" w:rsidRDefault="00206886" w:rsidP="0064381E">
            <w:pPr>
              <w:spacing w:line="240" w:lineRule="auto"/>
              <w:jc w:val="center"/>
              <w:rPr>
                <w:color w:val="000000"/>
                <w:lang w:val="it-IT"/>
              </w:rPr>
            </w:pPr>
            <w:r>
              <w:rPr>
                <w:color w:val="000000"/>
                <w:lang w:val="it-IT"/>
              </w:rPr>
              <w:t>214,</w:t>
            </w:r>
            <w:r w:rsidRPr="00C445C2">
              <w:rPr>
                <w:color w:val="000000"/>
                <w:lang w:val="it-IT"/>
              </w:rPr>
              <w:t>9</w:t>
            </w:r>
          </w:p>
        </w:tc>
        <w:tc>
          <w:tcPr>
            <w:tcW w:w="1134" w:type="dxa"/>
          </w:tcPr>
          <w:p w14:paraId="2B5D5FD5" w14:textId="77777777" w:rsidR="00206886" w:rsidRPr="00C445C2" w:rsidRDefault="00206886" w:rsidP="0064381E">
            <w:pPr>
              <w:spacing w:line="240" w:lineRule="auto"/>
              <w:jc w:val="center"/>
              <w:rPr>
                <w:color w:val="000000"/>
                <w:lang w:val="it-IT"/>
              </w:rPr>
            </w:pPr>
            <w:r w:rsidRPr="00C445C2">
              <w:rPr>
                <w:color w:val="000000"/>
                <w:lang w:val="it-IT"/>
              </w:rPr>
              <w:t>46</w:t>
            </w:r>
          </w:p>
        </w:tc>
        <w:tc>
          <w:tcPr>
            <w:tcW w:w="1134" w:type="dxa"/>
          </w:tcPr>
          <w:p w14:paraId="38324958" w14:textId="77777777" w:rsidR="00206886" w:rsidRPr="00C445C2" w:rsidRDefault="00206886" w:rsidP="0064381E">
            <w:pPr>
              <w:spacing w:line="240" w:lineRule="auto"/>
              <w:jc w:val="center"/>
              <w:rPr>
                <w:color w:val="000000"/>
                <w:lang w:val="it-IT"/>
              </w:rPr>
            </w:pPr>
            <w:r>
              <w:rPr>
                <w:color w:val="000000"/>
                <w:lang w:val="it-IT"/>
              </w:rPr>
              <w:t>350,</w:t>
            </w:r>
            <w:r w:rsidRPr="00C445C2">
              <w:rPr>
                <w:color w:val="000000"/>
                <w:lang w:val="it-IT"/>
              </w:rPr>
              <w:t>0</w:t>
            </w:r>
          </w:p>
        </w:tc>
      </w:tr>
      <w:tr w:rsidR="00206886" w:rsidRPr="00C445C2" w14:paraId="06F55EE9" w14:textId="77777777" w:rsidTr="0064381E">
        <w:trPr>
          <w:jc w:val="center"/>
        </w:trPr>
        <w:tc>
          <w:tcPr>
            <w:tcW w:w="1260" w:type="dxa"/>
          </w:tcPr>
          <w:p w14:paraId="0488CD35" w14:textId="77777777" w:rsidR="00206886" w:rsidRPr="00C445C2" w:rsidRDefault="00206886" w:rsidP="0064381E">
            <w:pPr>
              <w:spacing w:line="240" w:lineRule="auto"/>
              <w:jc w:val="center"/>
              <w:rPr>
                <w:lang w:val="it-IT"/>
              </w:rPr>
            </w:pPr>
            <w:r w:rsidRPr="00C445C2">
              <w:rPr>
                <w:lang w:val="it-IT"/>
              </w:rPr>
              <w:t>8</w:t>
            </w:r>
          </w:p>
        </w:tc>
        <w:tc>
          <w:tcPr>
            <w:tcW w:w="1134" w:type="dxa"/>
          </w:tcPr>
          <w:p w14:paraId="0F3517BD" w14:textId="77777777" w:rsidR="00206886" w:rsidRPr="00C445C2" w:rsidRDefault="00206886" w:rsidP="0064381E">
            <w:pPr>
              <w:spacing w:line="240" w:lineRule="auto"/>
              <w:jc w:val="center"/>
              <w:rPr>
                <w:color w:val="000000"/>
                <w:lang w:val="it-IT"/>
              </w:rPr>
            </w:pPr>
            <w:r>
              <w:rPr>
                <w:color w:val="000000"/>
                <w:lang w:val="it-IT"/>
              </w:rPr>
              <w:t>74,</w:t>
            </w:r>
            <w:r w:rsidRPr="00C445C2">
              <w:rPr>
                <w:color w:val="000000"/>
                <w:lang w:val="it-IT"/>
              </w:rPr>
              <w:t>9</w:t>
            </w:r>
          </w:p>
        </w:tc>
        <w:tc>
          <w:tcPr>
            <w:tcW w:w="1134" w:type="dxa"/>
          </w:tcPr>
          <w:p w14:paraId="02DC6AF5" w14:textId="77777777" w:rsidR="00206886" w:rsidRPr="00C445C2" w:rsidRDefault="00206886" w:rsidP="0064381E">
            <w:pPr>
              <w:spacing w:line="240" w:lineRule="auto"/>
              <w:jc w:val="center"/>
              <w:rPr>
                <w:lang w:val="it-IT"/>
              </w:rPr>
            </w:pPr>
            <w:r w:rsidRPr="00C445C2">
              <w:rPr>
                <w:lang w:val="it-IT"/>
              </w:rPr>
              <w:t>28</w:t>
            </w:r>
          </w:p>
        </w:tc>
        <w:tc>
          <w:tcPr>
            <w:tcW w:w="1134" w:type="dxa"/>
          </w:tcPr>
          <w:p w14:paraId="5CFFDC72" w14:textId="77777777" w:rsidR="00206886" w:rsidRPr="00C445C2" w:rsidRDefault="00206886" w:rsidP="0064381E">
            <w:pPr>
              <w:spacing w:line="240" w:lineRule="auto"/>
              <w:jc w:val="center"/>
              <w:rPr>
                <w:color w:val="000000"/>
                <w:lang w:val="it-IT"/>
              </w:rPr>
            </w:pPr>
            <w:r>
              <w:rPr>
                <w:color w:val="000000"/>
                <w:lang w:val="it-IT"/>
              </w:rPr>
              <w:t>225,</w:t>
            </w:r>
            <w:r w:rsidRPr="00C445C2">
              <w:rPr>
                <w:color w:val="000000"/>
                <w:lang w:val="it-IT"/>
              </w:rPr>
              <w:t>1</w:t>
            </w:r>
          </w:p>
        </w:tc>
        <w:tc>
          <w:tcPr>
            <w:tcW w:w="1134" w:type="dxa"/>
          </w:tcPr>
          <w:p w14:paraId="5EB8D808" w14:textId="77777777" w:rsidR="00206886" w:rsidRPr="00C445C2" w:rsidRDefault="00206886" w:rsidP="0064381E">
            <w:pPr>
              <w:spacing w:line="240" w:lineRule="auto"/>
              <w:jc w:val="center"/>
              <w:rPr>
                <w:color w:val="000000"/>
                <w:lang w:val="it-IT"/>
              </w:rPr>
            </w:pPr>
            <w:r w:rsidRPr="00C445C2">
              <w:rPr>
                <w:color w:val="000000"/>
                <w:lang w:val="it-IT"/>
              </w:rPr>
              <w:t>48</w:t>
            </w:r>
          </w:p>
        </w:tc>
        <w:tc>
          <w:tcPr>
            <w:tcW w:w="1134" w:type="dxa"/>
          </w:tcPr>
          <w:p w14:paraId="74449AD9" w14:textId="77777777" w:rsidR="00206886" w:rsidRPr="00C445C2" w:rsidRDefault="00206886" w:rsidP="0064381E">
            <w:pPr>
              <w:spacing w:line="240" w:lineRule="auto"/>
              <w:jc w:val="center"/>
              <w:rPr>
                <w:color w:val="000000"/>
                <w:lang w:val="it-IT"/>
              </w:rPr>
            </w:pPr>
            <w:r>
              <w:rPr>
                <w:color w:val="000000"/>
                <w:lang w:val="it-IT"/>
              </w:rPr>
              <w:t>360,</w:t>
            </w:r>
            <w:r w:rsidRPr="00C445C2">
              <w:rPr>
                <w:color w:val="000000"/>
                <w:lang w:val="it-IT"/>
              </w:rPr>
              <w:t>2</w:t>
            </w:r>
          </w:p>
        </w:tc>
      </w:tr>
      <w:tr w:rsidR="00206886" w:rsidRPr="00C445C2" w14:paraId="32AED6EE" w14:textId="77777777" w:rsidTr="0064381E">
        <w:trPr>
          <w:jc w:val="center"/>
        </w:trPr>
        <w:tc>
          <w:tcPr>
            <w:tcW w:w="1260" w:type="dxa"/>
          </w:tcPr>
          <w:p w14:paraId="0E46CFAA" w14:textId="77777777" w:rsidR="00206886" w:rsidRPr="00C445C2" w:rsidRDefault="00206886" w:rsidP="0064381E">
            <w:pPr>
              <w:spacing w:line="240" w:lineRule="auto"/>
              <w:jc w:val="center"/>
              <w:rPr>
                <w:lang w:val="it-IT"/>
              </w:rPr>
            </w:pPr>
            <w:r w:rsidRPr="00C445C2">
              <w:rPr>
                <w:lang w:val="it-IT"/>
              </w:rPr>
              <w:t>10</w:t>
            </w:r>
          </w:p>
        </w:tc>
        <w:tc>
          <w:tcPr>
            <w:tcW w:w="1134" w:type="dxa"/>
          </w:tcPr>
          <w:p w14:paraId="4D995704" w14:textId="77777777" w:rsidR="00206886" w:rsidRPr="00C445C2" w:rsidRDefault="00206886" w:rsidP="0064381E">
            <w:pPr>
              <w:spacing w:line="240" w:lineRule="auto"/>
              <w:jc w:val="center"/>
              <w:rPr>
                <w:color w:val="000000"/>
                <w:lang w:val="it-IT"/>
              </w:rPr>
            </w:pPr>
            <w:r>
              <w:rPr>
                <w:color w:val="000000"/>
                <w:lang w:val="it-IT"/>
              </w:rPr>
              <w:t>94,</w:t>
            </w:r>
            <w:r w:rsidRPr="00C445C2">
              <w:rPr>
                <w:color w:val="000000"/>
                <w:lang w:val="it-IT"/>
              </w:rPr>
              <w:t>9</w:t>
            </w:r>
          </w:p>
        </w:tc>
        <w:tc>
          <w:tcPr>
            <w:tcW w:w="1134" w:type="dxa"/>
          </w:tcPr>
          <w:p w14:paraId="0EAC1F61" w14:textId="77777777" w:rsidR="00206886" w:rsidRPr="00C445C2" w:rsidRDefault="00206886" w:rsidP="0064381E">
            <w:pPr>
              <w:spacing w:line="240" w:lineRule="auto"/>
              <w:jc w:val="center"/>
              <w:rPr>
                <w:lang w:val="it-IT"/>
              </w:rPr>
            </w:pPr>
            <w:r w:rsidRPr="00C445C2">
              <w:rPr>
                <w:lang w:val="it-IT"/>
              </w:rPr>
              <w:t>30</w:t>
            </w:r>
          </w:p>
        </w:tc>
        <w:tc>
          <w:tcPr>
            <w:tcW w:w="1134" w:type="dxa"/>
          </w:tcPr>
          <w:p w14:paraId="7C3C876E" w14:textId="77777777" w:rsidR="00206886" w:rsidRPr="00C445C2" w:rsidRDefault="00206886" w:rsidP="0064381E">
            <w:pPr>
              <w:spacing w:line="240" w:lineRule="auto"/>
              <w:jc w:val="center"/>
              <w:rPr>
                <w:color w:val="000000"/>
                <w:lang w:val="it-IT"/>
              </w:rPr>
            </w:pPr>
            <w:r>
              <w:rPr>
                <w:color w:val="000000"/>
                <w:lang w:val="it-IT"/>
              </w:rPr>
              <w:t>240,</w:t>
            </w:r>
            <w:r w:rsidRPr="00C445C2">
              <w:rPr>
                <w:color w:val="000000"/>
                <w:lang w:val="it-IT"/>
              </w:rPr>
              <w:t>1</w:t>
            </w:r>
          </w:p>
        </w:tc>
        <w:tc>
          <w:tcPr>
            <w:tcW w:w="1134" w:type="dxa"/>
          </w:tcPr>
          <w:p w14:paraId="392473D5" w14:textId="77777777" w:rsidR="00206886" w:rsidRPr="00C445C2" w:rsidRDefault="00206886" w:rsidP="0064381E">
            <w:pPr>
              <w:spacing w:line="240" w:lineRule="auto"/>
              <w:jc w:val="center"/>
              <w:rPr>
                <w:color w:val="000000"/>
                <w:lang w:val="it-IT"/>
              </w:rPr>
            </w:pPr>
            <w:r w:rsidRPr="00C445C2">
              <w:rPr>
                <w:color w:val="000000"/>
                <w:lang w:val="it-IT"/>
              </w:rPr>
              <w:t>50</w:t>
            </w:r>
          </w:p>
        </w:tc>
        <w:tc>
          <w:tcPr>
            <w:tcW w:w="1134" w:type="dxa"/>
          </w:tcPr>
          <w:p w14:paraId="467C895F" w14:textId="77777777" w:rsidR="00206886" w:rsidRPr="00C445C2" w:rsidRDefault="00206886" w:rsidP="0064381E">
            <w:pPr>
              <w:spacing w:line="240" w:lineRule="auto"/>
              <w:jc w:val="center"/>
              <w:rPr>
                <w:color w:val="000000"/>
                <w:lang w:val="it-IT"/>
              </w:rPr>
            </w:pPr>
            <w:r>
              <w:rPr>
                <w:color w:val="000000"/>
                <w:lang w:val="it-IT"/>
              </w:rPr>
              <w:t>374,</w:t>
            </w:r>
            <w:r w:rsidRPr="00C445C2">
              <w:rPr>
                <w:color w:val="000000"/>
                <w:lang w:val="it-IT"/>
              </w:rPr>
              <w:t>9</w:t>
            </w:r>
          </w:p>
        </w:tc>
      </w:tr>
      <w:tr w:rsidR="00206886" w:rsidRPr="00C445C2" w14:paraId="4F9DC610" w14:textId="77777777" w:rsidTr="0064381E">
        <w:trPr>
          <w:jc w:val="center"/>
        </w:trPr>
        <w:tc>
          <w:tcPr>
            <w:tcW w:w="1260" w:type="dxa"/>
          </w:tcPr>
          <w:p w14:paraId="787844FF" w14:textId="77777777" w:rsidR="00206886" w:rsidRPr="00C445C2" w:rsidRDefault="00206886" w:rsidP="0064381E">
            <w:pPr>
              <w:spacing w:line="240" w:lineRule="auto"/>
              <w:jc w:val="center"/>
              <w:rPr>
                <w:lang w:val="it-IT"/>
              </w:rPr>
            </w:pPr>
            <w:r w:rsidRPr="00C445C2">
              <w:rPr>
                <w:lang w:val="it-IT"/>
              </w:rPr>
              <w:t>12</w:t>
            </w:r>
          </w:p>
        </w:tc>
        <w:tc>
          <w:tcPr>
            <w:tcW w:w="1134" w:type="dxa"/>
          </w:tcPr>
          <w:p w14:paraId="38FBD0FD" w14:textId="77777777" w:rsidR="00206886" w:rsidRPr="00C445C2" w:rsidRDefault="00206886" w:rsidP="0064381E">
            <w:pPr>
              <w:spacing w:line="240" w:lineRule="auto"/>
              <w:jc w:val="center"/>
              <w:rPr>
                <w:color w:val="000000"/>
                <w:lang w:val="it-IT"/>
              </w:rPr>
            </w:pPr>
            <w:r w:rsidRPr="00C445C2">
              <w:rPr>
                <w:color w:val="000000"/>
                <w:lang w:val="it-IT"/>
              </w:rPr>
              <w:t>109</w:t>
            </w:r>
            <w:r>
              <w:rPr>
                <w:color w:val="000000"/>
                <w:lang w:val="it-IT"/>
              </w:rPr>
              <w:t>,</w:t>
            </w:r>
            <w:r w:rsidRPr="00C445C2">
              <w:rPr>
                <w:color w:val="000000"/>
                <w:lang w:val="it-IT"/>
              </w:rPr>
              <w:t>9</w:t>
            </w:r>
          </w:p>
        </w:tc>
        <w:tc>
          <w:tcPr>
            <w:tcW w:w="1134" w:type="dxa"/>
          </w:tcPr>
          <w:p w14:paraId="2F8D588C" w14:textId="77777777" w:rsidR="00206886" w:rsidRPr="00C445C2" w:rsidRDefault="00206886" w:rsidP="0064381E">
            <w:pPr>
              <w:spacing w:line="240" w:lineRule="auto"/>
              <w:jc w:val="center"/>
              <w:rPr>
                <w:lang w:val="it-IT"/>
              </w:rPr>
            </w:pPr>
            <w:r w:rsidRPr="00C445C2">
              <w:rPr>
                <w:lang w:val="it-IT"/>
              </w:rPr>
              <w:t>32</w:t>
            </w:r>
          </w:p>
        </w:tc>
        <w:tc>
          <w:tcPr>
            <w:tcW w:w="1134" w:type="dxa"/>
          </w:tcPr>
          <w:p w14:paraId="5C8AB625" w14:textId="77777777" w:rsidR="00206886" w:rsidRPr="00C445C2" w:rsidRDefault="00206886" w:rsidP="0064381E">
            <w:pPr>
              <w:spacing w:line="240" w:lineRule="auto"/>
              <w:jc w:val="center"/>
              <w:rPr>
                <w:color w:val="000000"/>
                <w:lang w:val="it-IT"/>
              </w:rPr>
            </w:pPr>
            <w:r>
              <w:rPr>
                <w:color w:val="000000"/>
                <w:lang w:val="it-IT"/>
              </w:rPr>
              <w:t>255,</w:t>
            </w:r>
            <w:r w:rsidRPr="00C445C2">
              <w:rPr>
                <w:color w:val="000000"/>
                <w:lang w:val="it-IT"/>
              </w:rPr>
              <w:t>2</w:t>
            </w:r>
          </w:p>
        </w:tc>
        <w:tc>
          <w:tcPr>
            <w:tcW w:w="1134" w:type="dxa"/>
          </w:tcPr>
          <w:p w14:paraId="507A87A0" w14:textId="77777777" w:rsidR="00206886" w:rsidRPr="00C445C2" w:rsidRDefault="00206886" w:rsidP="0064381E">
            <w:pPr>
              <w:spacing w:line="240" w:lineRule="auto"/>
              <w:jc w:val="center"/>
              <w:rPr>
                <w:color w:val="000000"/>
                <w:lang w:val="it-IT"/>
              </w:rPr>
            </w:pPr>
            <w:r w:rsidRPr="00C445C2">
              <w:rPr>
                <w:color w:val="000000"/>
                <w:lang w:val="it-IT"/>
              </w:rPr>
              <w:t>52-54</w:t>
            </w:r>
          </w:p>
        </w:tc>
        <w:tc>
          <w:tcPr>
            <w:tcW w:w="1134" w:type="dxa"/>
          </w:tcPr>
          <w:p w14:paraId="07B1EB55" w14:textId="77777777" w:rsidR="00206886" w:rsidRPr="00C445C2" w:rsidRDefault="00206886" w:rsidP="0064381E">
            <w:pPr>
              <w:spacing w:line="240" w:lineRule="auto"/>
              <w:jc w:val="center"/>
              <w:rPr>
                <w:color w:val="000000"/>
                <w:lang w:val="it-IT"/>
              </w:rPr>
            </w:pPr>
            <w:r>
              <w:rPr>
                <w:color w:val="000000"/>
                <w:lang w:val="it-IT"/>
              </w:rPr>
              <w:t>395,</w:t>
            </w:r>
            <w:r w:rsidRPr="00C445C2">
              <w:rPr>
                <w:color w:val="000000"/>
                <w:lang w:val="it-IT"/>
              </w:rPr>
              <w:t>2</w:t>
            </w:r>
          </w:p>
        </w:tc>
      </w:tr>
      <w:tr w:rsidR="00206886" w:rsidRPr="00C445C2" w14:paraId="03B4A9FB" w14:textId="77777777" w:rsidTr="0064381E">
        <w:trPr>
          <w:jc w:val="center"/>
        </w:trPr>
        <w:tc>
          <w:tcPr>
            <w:tcW w:w="1260" w:type="dxa"/>
          </w:tcPr>
          <w:p w14:paraId="72C437C4" w14:textId="77777777" w:rsidR="00206886" w:rsidRPr="00C445C2" w:rsidRDefault="00206886" w:rsidP="0064381E">
            <w:pPr>
              <w:spacing w:line="240" w:lineRule="auto"/>
              <w:jc w:val="center"/>
              <w:rPr>
                <w:lang w:val="it-IT"/>
              </w:rPr>
            </w:pPr>
            <w:r w:rsidRPr="00C445C2">
              <w:rPr>
                <w:lang w:val="it-IT"/>
              </w:rPr>
              <w:t>14</w:t>
            </w:r>
          </w:p>
        </w:tc>
        <w:tc>
          <w:tcPr>
            <w:tcW w:w="1134" w:type="dxa"/>
          </w:tcPr>
          <w:p w14:paraId="6C9C3FE1" w14:textId="77777777" w:rsidR="00206886" w:rsidRPr="00C445C2" w:rsidRDefault="00206886" w:rsidP="0064381E">
            <w:pPr>
              <w:spacing w:line="240" w:lineRule="auto"/>
              <w:jc w:val="center"/>
              <w:rPr>
                <w:color w:val="000000"/>
                <w:lang w:val="it-IT"/>
              </w:rPr>
            </w:pPr>
            <w:r>
              <w:rPr>
                <w:color w:val="000000"/>
                <w:lang w:val="it-IT"/>
              </w:rPr>
              <w:t>125,</w:t>
            </w:r>
            <w:r w:rsidRPr="00C445C2">
              <w:rPr>
                <w:color w:val="000000"/>
                <w:lang w:val="it-IT"/>
              </w:rPr>
              <w:t>0</w:t>
            </w:r>
          </w:p>
        </w:tc>
        <w:tc>
          <w:tcPr>
            <w:tcW w:w="1134" w:type="dxa"/>
          </w:tcPr>
          <w:p w14:paraId="414B874F" w14:textId="77777777" w:rsidR="00206886" w:rsidRPr="00C445C2" w:rsidRDefault="00206886" w:rsidP="0064381E">
            <w:pPr>
              <w:spacing w:line="240" w:lineRule="auto"/>
              <w:jc w:val="center"/>
              <w:rPr>
                <w:lang w:val="it-IT"/>
              </w:rPr>
            </w:pPr>
            <w:r w:rsidRPr="00C445C2">
              <w:rPr>
                <w:lang w:val="it-IT"/>
              </w:rPr>
              <w:t>34</w:t>
            </w:r>
          </w:p>
        </w:tc>
        <w:tc>
          <w:tcPr>
            <w:tcW w:w="1134" w:type="dxa"/>
          </w:tcPr>
          <w:p w14:paraId="0992C32F" w14:textId="77777777" w:rsidR="00206886" w:rsidRPr="00C445C2" w:rsidRDefault="00206886" w:rsidP="0064381E">
            <w:pPr>
              <w:spacing w:line="240" w:lineRule="auto"/>
              <w:jc w:val="center"/>
              <w:rPr>
                <w:color w:val="000000"/>
                <w:lang w:val="it-IT"/>
              </w:rPr>
            </w:pPr>
            <w:r>
              <w:rPr>
                <w:color w:val="000000"/>
                <w:lang w:val="it-IT"/>
              </w:rPr>
              <w:t>270,</w:t>
            </w:r>
            <w:r w:rsidRPr="00C445C2">
              <w:rPr>
                <w:color w:val="000000"/>
                <w:lang w:val="it-IT"/>
              </w:rPr>
              <w:t>2</w:t>
            </w:r>
          </w:p>
        </w:tc>
        <w:tc>
          <w:tcPr>
            <w:tcW w:w="1134" w:type="dxa"/>
          </w:tcPr>
          <w:p w14:paraId="5E56A19D" w14:textId="77777777" w:rsidR="00206886" w:rsidRPr="00C445C2" w:rsidRDefault="00206886" w:rsidP="0064381E">
            <w:pPr>
              <w:spacing w:line="240" w:lineRule="auto"/>
              <w:jc w:val="center"/>
              <w:rPr>
                <w:color w:val="000000"/>
                <w:lang w:val="it-IT"/>
              </w:rPr>
            </w:pPr>
            <w:r w:rsidRPr="00C445C2">
              <w:rPr>
                <w:color w:val="000000"/>
                <w:lang w:val="it-IT"/>
              </w:rPr>
              <w:t>56-58</w:t>
            </w:r>
          </w:p>
        </w:tc>
        <w:tc>
          <w:tcPr>
            <w:tcW w:w="1134" w:type="dxa"/>
          </w:tcPr>
          <w:p w14:paraId="3C82DF13" w14:textId="77777777" w:rsidR="00206886" w:rsidRPr="00C445C2" w:rsidRDefault="00206886" w:rsidP="0064381E">
            <w:pPr>
              <w:spacing w:line="240" w:lineRule="auto"/>
              <w:jc w:val="center"/>
              <w:rPr>
                <w:color w:val="000000"/>
                <w:lang w:val="it-IT"/>
              </w:rPr>
            </w:pPr>
            <w:r>
              <w:rPr>
                <w:color w:val="000000"/>
                <w:lang w:val="it-IT"/>
              </w:rPr>
              <w:t>420,</w:t>
            </w:r>
            <w:r w:rsidRPr="00C445C2">
              <w:rPr>
                <w:color w:val="000000"/>
                <w:lang w:val="it-IT"/>
              </w:rPr>
              <w:t>0</w:t>
            </w:r>
          </w:p>
        </w:tc>
      </w:tr>
      <w:tr w:rsidR="00206886" w:rsidRPr="00C445C2" w14:paraId="303BAB11" w14:textId="77777777" w:rsidTr="0064381E">
        <w:trPr>
          <w:jc w:val="center"/>
        </w:trPr>
        <w:tc>
          <w:tcPr>
            <w:tcW w:w="1260" w:type="dxa"/>
          </w:tcPr>
          <w:p w14:paraId="44E9C000" w14:textId="77777777" w:rsidR="00206886" w:rsidRPr="00C445C2" w:rsidRDefault="00206886" w:rsidP="0064381E">
            <w:pPr>
              <w:spacing w:line="240" w:lineRule="auto"/>
              <w:jc w:val="center"/>
              <w:rPr>
                <w:lang w:val="it-IT"/>
              </w:rPr>
            </w:pPr>
            <w:r w:rsidRPr="00C445C2">
              <w:rPr>
                <w:lang w:val="it-IT"/>
              </w:rPr>
              <w:t>16</w:t>
            </w:r>
          </w:p>
        </w:tc>
        <w:tc>
          <w:tcPr>
            <w:tcW w:w="1134" w:type="dxa"/>
          </w:tcPr>
          <w:p w14:paraId="56779438" w14:textId="77777777" w:rsidR="00206886" w:rsidRPr="00C445C2" w:rsidRDefault="00206886" w:rsidP="0064381E">
            <w:pPr>
              <w:spacing w:line="240" w:lineRule="auto"/>
              <w:jc w:val="center"/>
              <w:rPr>
                <w:color w:val="000000"/>
                <w:lang w:val="it-IT"/>
              </w:rPr>
            </w:pPr>
            <w:r>
              <w:rPr>
                <w:color w:val="000000"/>
                <w:lang w:val="it-IT"/>
              </w:rPr>
              <w:t>140,</w:t>
            </w:r>
            <w:r w:rsidRPr="00C445C2">
              <w:rPr>
                <w:color w:val="000000"/>
                <w:lang w:val="it-IT"/>
              </w:rPr>
              <w:t>0</w:t>
            </w:r>
          </w:p>
        </w:tc>
        <w:tc>
          <w:tcPr>
            <w:tcW w:w="1134" w:type="dxa"/>
          </w:tcPr>
          <w:p w14:paraId="447E087A" w14:textId="77777777" w:rsidR="00206886" w:rsidRPr="00C445C2" w:rsidRDefault="00206886" w:rsidP="0064381E">
            <w:pPr>
              <w:spacing w:line="240" w:lineRule="auto"/>
              <w:jc w:val="center"/>
              <w:rPr>
                <w:lang w:val="it-IT"/>
              </w:rPr>
            </w:pPr>
            <w:r w:rsidRPr="00C445C2">
              <w:rPr>
                <w:lang w:val="it-IT"/>
              </w:rPr>
              <w:t>36</w:t>
            </w:r>
          </w:p>
        </w:tc>
        <w:tc>
          <w:tcPr>
            <w:tcW w:w="1134" w:type="dxa"/>
          </w:tcPr>
          <w:p w14:paraId="32180BE2" w14:textId="77777777" w:rsidR="00206886" w:rsidRPr="00C445C2" w:rsidRDefault="00206886" w:rsidP="0064381E">
            <w:pPr>
              <w:spacing w:line="240" w:lineRule="auto"/>
              <w:jc w:val="center"/>
              <w:rPr>
                <w:color w:val="000000"/>
                <w:lang w:val="it-IT"/>
              </w:rPr>
            </w:pPr>
            <w:r>
              <w:rPr>
                <w:color w:val="000000"/>
                <w:lang w:val="it-IT"/>
              </w:rPr>
              <w:t>280,</w:t>
            </w:r>
            <w:r w:rsidRPr="00C445C2">
              <w:rPr>
                <w:color w:val="000000"/>
                <w:lang w:val="it-IT"/>
              </w:rPr>
              <w:t>0</w:t>
            </w:r>
          </w:p>
        </w:tc>
        <w:tc>
          <w:tcPr>
            <w:tcW w:w="1134" w:type="dxa"/>
          </w:tcPr>
          <w:p w14:paraId="5F8CB597" w14:textId="77777777" w:rsidR="00206886" w:rsidRPr="00C445C2" w:rsidRDefault="00206886" w:rsidP="0064381E">
            <w:pPr>
              <w:spacing w:line="240" w:lineRule="auto"/>
              <w:jc w:val="center"/>
              <w:rPr>
                <w:color w:val="000000"/>
                <w:lang w:val="it-IT"/>
              </w:rPr>
            </w:pPr>
            <w:r w:rsidRPr="00C445C2">
              <w:rPr>
                <w:color w:val="000000"/>
                <w:lang w:val="it-IT"/>
              </w:rPr>
              <w:t>60-62</w:t>
            </w:r>
          </w:p>
        </w:tc>
        <w:tc>
          <w:tcPr>
            <w:tcW w:w="1134" w:type="dxa"/>
          </w:tcPr>
          <w:p w14:paraId="341F4F8D" w14:textId="77777777" w:rsidR="00206886" w:rsidRPr="00C445C2" w:rsidRDefault="00206886" w:rsidP="0064381E">
            <w:pPr>
              <w:spacing w:line="240" w:lineRule="auto"/>
              <w:jc w:val="center"/>
              <w:rPr>
                <w:color w:val="000000"/>
                <w:lang w:val="it-IT"/>
              </w:rPr>
            </w:pPr>
            <w:r>
              <w:rPr>
                <w:color w:val="000000"/>
                <w:lang w:val="it-IT"/>
              </w:rPr>
              <w:t>444,</w:t>
            </w:r>
            <w:r w:rsidRPr="00C445C2">
              <w:rPr>
                <w:color w:val="000000"/>
                <w:lang w:val="it-IT"/>
              </w:rPr>
              <w:t>9</w:t>
            </w:r>
          </w:p>
        </w:tc>
      </w:tr>
      <w:tr w:rsidR="00206886" w:rsidRPr="00C445C2" w14:paraId="1DBA372A" w14:textId="77777777" w:rsidTr="0064381E">
        <w:trPr>
          <w:jc w:val="center"/>
        </w:trPr>
        <w:tc>
          <w:tcPr>
            <w:tcW w:w="1260" w:type="dxa"/>
          </w:tcPr>
          <w:p w14:paraId="7C1E72A7" w14:textId="77777777" w:rsidR="00206886" w:rsidRPr="00C445C2" w:rsidRDefault="00206886" w:rsidP="0064381E">
            <w:pPr>
              <w:spacing w:line="240" w:lineRule="auto"/>
              <w:jc w:val="center"/>
              <w:rPr>
                <w:lang w:val="it-IT"/>
              </w:rPr>
            </w:pPr>
            <w:r w:rsidRPr="00C445C2">
              <w:rPr>
                <w:lang w:val="it-IT"/>
              </w:rPr>
              <w:t>18</w:t>
            </w:r>
          </w:p>
        </w:tc>
        <w:tc>
          <w:tcPr>
            <w:tcW w:w="1134" w:type="dxa"/>
          </w:tcPr>
          <w:p w14:paraId="37217BD0" w14:textId="77777777" w:rsidR="00206886" w:rsidRPr="00C445C2" w:rsidRDefault="00206886" w:rsidP="0064381E">
            <w:pPr>
              <w:spacing w:line="240" w:lineRule="auto"/>
              <w:jc w:val="center"/>
              <w:rPr>
                <w:color w:val="000000"/>
                <w:lang w:val="it-IT"/>
              </w:rPr>
            </w:pPr>
            <w:r>
              <w:rPr>
                <w:color w:val="000000"/>
                <w:lang w:val="it-IT"/>
              </w:rPr>
              <w:t>155,</w:t>
            </w:r>
            <w:r w:rsidRPr="00C445C2">
              <w:rPr>
                <w:color w:val="000000"/>
                <w:lang w:val="it-IT"/>
              </w:rPr>
              <w:t>1</w:t>
            </w:r>
          </w:p>
        </w:tc>
        <w:tc>
          <w:tcPr>
            <w:tcW w:w="1134" w:type="dxa"/>
          </w:tcPr>
          <w:p w14:paraId="1A9799E1" w14:textId="77777777" w:rsidR="00206886" w:rsidRPr="00C445C2" w:rsidRDefault="00206886" w:rsidP="0064381E">
            <w:pPr>
              <w:spacing w:line="240" w:lineRule="auto"/>
              <w:jc w:val="center"/>
              <w:rPr>
                <w:lang w:val="it-IT"/>
              </w:rPr>
            </w:pPr>
            <w:r w:rsidRPr="00C445C2">
              <w:rPr>
                <w:lang w:val="it-IT"/>
              </w:rPr>
              <w:t>38</w:t>
            </w:r>
          </w:p>
        </w:tc>
        <w:tc>
          <w:tcPr>
            <w:tcW w:w="1134" w:type="dxa"/>
          </w:tcPr>
          <w:p w14:paraId="44F712DF" w14:textId="77777777" w:rsidR="00206886" w:rsidRPr="00C445C2" w:rsidRDefault="00206886" w:rsidP="0064381E">
            <w:pPr>
              <w:spacing w:line="240" w:lineRule="auto"/>
              <w:jc w:val="center"/>
              <w:rPr>
                <w:color w:val="000000"/>
                <w:lang w:val="it-IT"/>
              </w:rPr>
            </w:pPr>
            <w:r>
              <w:rPr>
                <w:color w:val="000000"/>
                <w:lang w:val="it-IT"/>
              </w:rPr>
              <w:t>295,</w:t>
            </w:r>
            <w:r w:rsidRPr="00C445C2">
              <w:rPr>
                <w:color w:val="000000"/>
                <w:lang w:val="it-IT"/>
              </w:rPr>
              <w:t>1</w:t>
            </w:r>
          </w:p>
        </w:tc>
        <w:tc>
          <w:tcPr>
            <w:tcW w:w="1134" w:type="dxa"/>
          </w:tcPr>
          <w:p w14:paraId="559BCF73" w14:textId="77777777" w:rsidR="00206886" w:rsidRPr="00C445C2" w:rsidRDefault="00206886" w:rsidP="0064381E">
            <w:pPr>
              <w:spacing w:line="240" w:lineRule="auto"/>
              <w:jc w:val="center"/>
              <w:rPr>
                <w:color w:val="000000"/>
                <w:lang w:val="it-IT"/>
              </w:rPr>
            </w:pPr>
            <w:r w:rsidRPr="00C445C2">
              <w:rPr>
                <w:color w:val="000000"/>
                <w:lang w:val="it-IT"/>
              </w:rPr>
              <w:t>64-66</w:t>
            </w:r>
          </w:p>
        </w:tc>
        <w:tc>
          <w:tcPr>
            <w:tcW w:w="1134" w:type="dxa"/>
          </w:tcPr>
          <w:p w14:paraId="557251D5" w14:textId="77777777" w:rsidR="00206886" w:rsidRPr="00C445C2" w:rsidRDefault="00206886" w:rsidP="0064381E">
            <w:pPr>
              <w:spacing w:line="240" w:lineRule="auto"/>
              <w:jc w:val="center"/>
              <w:rPr>
                <w:color w:val="000000"/>
                <w:lang w:val="it-IT"/>
              </w:rPr>
            </w:pPr>
            <w:r>
              <w:rPr>
                <w:color w:val="000000"/>
                <w:lang w:val="it-IT"/>
              </w:rPr>
              <w:t>470,</w:t>
            </w:r>
            <w:r w:rsidRPr="00C445C2">
              <w:rPr>
                <w:color w:val="000000"/>
                <w:lang w:val="it-IT"/>
              </w:rPr>
              <w:t>1</w:t>
            </w:r>
          </w:p>
        </w:tc>
      </w:tr>
      <w:tr w:rsidR="00206886" w:rsidRPr="00C445C2" w14:paraId="2DC028ED" w14:textId="77777777" w:rsidTr="0064381E">
        <w:trPr>
          <w:jc w:val="center"/>
        </w:trPr>
        <w:tc>
          <w:tcPr>
            <w:tcW w:w="1260" w:type="dxa"/>
          </w:tcPr>
          <w:p w14:paraId="0BE3177C" w14:textId="77777777" w:rsidR="00206886" w:rsidRPr="00C445C2" w:rsidRDefault="00206886" w:rsidP="0064381E">
            <w:pPr>
              <w:spacing w:line="240" w:lineRule="auto"/>
              <w:jc w:val="center"/>
              <w:rPr>
                <w:lang w:val="it-IT"/>
              </w:rPr>
            </w:pPr>
            <w:r w:rsidRPr="00C445C2">
              <w:rPr>
                <w:lang w:val="it-IT"/>
              </w:rPr>
              <w:t>20</w:t>
            </w:r>
          </w:p>
        </w:tc>
        <w:tc>
          <w:tcPr>
            <w:tcW w:w="1134" w:type="dxa"/>
          </w:tcPr>
          <w:p w14:paraId="22089FA1" w14:textId="77777777" w:rsidR="00206886" w:rsidRPr="00C445C2" w:rsidRDefault="00206886" w:rsidP="0064381E">
            <w:pPr>
              <w:spacing w:line="240" w:lineRule="auto"/>
              <w:jc w:val="center"/>
              <w:rPr>
                <w:color w:val="000000"/>
                <w:lang w:val="it-IT"/>
              </w:rPr>
            </w:pPr>
            <w:r>
              <w:rPr>
                <w:color w:val="000000"/>
                <w:lang w:val="it-IT"/>
              </w:rPr>
              <w:t>170,</w:t>
            </w:r>
            <w:r w:rsidRPr="00C445C2">
              <w:rPr>
                <w:color w:val="000000"/>
                <w:lang w:val="it-IT"/>
              </w:rPr>
              <w:t>1</w:t>
            </w:r>
          </w:p>
        </w:tc>
        <w:tc>
          <w:tcPr>
            <w:tcW w:w="1134" w:type="dxa"/>
          </w:tcPr>
          <w:p w14:paraId="3FE0A414" w14:textId="77777777" w:rsidR="00206886" w:rsidRPr="00C445C2" w:rsidRDefault="00206886" w:rsidP="0064381E">
            <w:pPr>
              <w:spacing w:line="240" w:lineRule="auto"/>
              <w:jc w:val="center"/>
              <w:rPr>
                <w:lang w:val="it-IT"/>
              </w:rPr>
            </w:pPr>
            <w:r w:rsidRPr="00C445C2">
              <w:rPr>
                <w:lang w:val="it-IT"/>
              </w:rPr>
              <w:t>40</w:t>
            </w:r>
          </w:p>
        </w:tc>
        <w:tc>
          <w:tcPr>
            <w:tcW w:w="1134" w:type="dxa"/>
          </w:tcPr>
          <w:p w14:paraId="28035CC6" w14:textId="77777777" w:rsidR="00206886" w:rsidRPr="00C445C2" w:rsidRDefault="00206886" w:rsidP="0064381E">
            <w:pPr>
              <w:spacing w:line="240" w:lineRule="auto"/>
              <w:jc w:val="center"/>
              <w:rPr>
                <w:color w:val="000000"/>
                <w:lang w:val="it-IT"/>
              </w:rPr>
            </w:pPr>
            <w:r>
              <w:rPr>
                <w:color w:val="000000"/>
                <w:lang w:val="it-IT"/>
              </w:rPr>
              <w:t>310,</w:t>
            </w:r>
            <w:r w:rsidRPr="00C445C2">
              <w:rPr>
                <w:color w:val="000000"/>
                <w:lang w:val="it-IT"/>
              </w:rPr>
              <w:t>1</w:t>
            </w:r>
          </w:p>
        </w:tc>
        <w:tc>
          <w:tcPr>
            <w:tcW w:w="1134" w:type="dxa"/>
          </w:tcPr>
          <w:p w14:paraId="240AD2AD" w14:textId="77777777" w:rsidR="00206886" w:rsidRPr="00C445C2" w:rsidRDefault="00206886" w:rsidP="0064381E">
            <w:pPr>
              <w:spacing w:line="240" w:lineRule="auto"/>
              <w:jc w:val="center"/>
              <w:rPr>
                <w:color w:val="000000"/>
                <w:lang w:val="it-IT"/>
              </w:rPr>
            </w:pPr>
            <w:r w:rsidRPr="00C445C2">
              <w:rPr>
                <w:color w:val="000000"/>
                <w:lang w:val="it-IT"/>
              </w:rPr>
              <w:t>68</w:t>
            </w:r>
          </w:p>
        </w:tc>
        <w:tc>
          <w:tcPr>
            <w:tcW w:w="1134" w:type="dxa"/>
          </w:tcPr>
          <w:p w14:paraId="4E40F9E8" w14:textId="77777777" w:rsidR="00206886" w:rsidRPr="00C445C2" w:rsidRDefault="00206886" w:rsidP="0064381E">
            <w:pPr>
              <w:spacing w:line="240" w:lineRule="auto"/>
              <w:jc w:val="center"/>
              <w:rPr>
                <w:color w:val="000000"/>
                <w:lang w:val="it-IT"/>
              </w:rPr>
            </w:pPr>
            <w:r>
              <w:rPr>
                <w:color w:val="000000"/>
                <w:lang w:val="it-IT"/>
              </w:rPr>
              <w:t>490,</w:t>
            </w:r>
            <w:r w:rsidRPr="00C445C2">
              <w:rPr>
                <w:color w:val="000000"/>
                <w:lang w:val="it-IT"/>
              </w:rPr>
              <w:t>0</w:t>
            </w:r>
          </w:p>
        </w:tc>
      </w:tr>
    </w:tbl>
    <w:p w14:paraId="3FEED84D" w14:textId="77777777" w:rsidR="00206886" w:rsidRPr="00D24504" w:rsidRDefault="00206886" w:rsidP="00BF7234">
      <w:pPr>
        <w:tabs>
          <w:tab w:val="left" w:pos="540"/>
        </w:tabs>
        <w:rPr>
          <w:szCs w:val="22"/>
          <w:lang w:val="lt-LT"/>
        </w:rPr>
      </w:pPr>
    </w:p>
    <w:p w14:paraId="48ECD165" w14:textId="77777777" w:rsidR="00BF7234" w:rsidRPr="00D24504" w:rsidRDefault="00BF7234" w:rsidP="00BF7234">
      <w:pPr>
        <w:jc w:val="both"/>
        <w:rPr>
          <w:szCs w:val="22"/>
          <w:lang w:val="lt-LT"/>
        </w:rPr>
      </w:pPr>
      <w:r w:rsidRPr="00D24504">
        <w:rPr>
          <w:szCs w:val="22"/>
          <w:lang w:val="lt-LT"/>
        </w:rPr>
        <w:t xml:space="preserve">Įprastai tai vienkartinė diagnostinė procedūra. </w:t>
      </w:r>
    </w:p>
    <w:p w14:paraId="4029FE36" w14:textId="77777777" w:rsidR="00BF7234" w:rsidRDefault="00BF7234" w:rsidP="00BF7234">
      <w:pPr>
        <w:tabs>
          <w:tab w:val="clear" w:pos="567"/>
        </w:tabs>
        <w:spacing w:line="240" w:lineRule="auto"/>
        <w:rPr>
          <w:szCs w:val="22"/>
          <w:lang w:val="lt-LT"/>
        </w:rPr>
      </w:pPr>
    </w:p>
    <w:p w14:paraId="260A3463" w14:textId="77777777" w:rsidR="00BF7234" w:rsidRPr="00633E7E" w:rsidRDefault="00BF7234" w:rsidP="00BF7234">
      <w:pPr>
        <w:tabs>
          <w:tab w:val="left" w:pos="360"/>
        </w:tabs>
        <w:rPr>
          <w:szCs w:val="22"/>
          <w:lang w:val="lt-LT"/>
        </w:rPr>
      </w:pPr>
      <w:r w:rsidRPr="00633E7E">
        <w:rPr>
          <w:szCs w:val="22"/>
          <w:u w:val="single"/>
          <w:lang w:val="lt-LT"/>
        </w:rPr>
        <w:t>Vartojimo metodas</w:t>
      </w:r>
    </w:p>
    <w:p w14:paraId="70887A7A" w14:textId="77777777" w:rsidR="00BF7234" w:rsidRPr="00633E7E" w:rsidRDefault="00BF7234" w:rsidP="00BF7234">
      <w:pPr>
        <w:tabs>
          <w:tab w:val="left" w:pos="360"/>
        </w:tabs>
        <w:rPr>
          <w:szCs w:val="22"/>
          <w:lang w:val="lt-LT"/>
        </w:rPr>
      </w:pPr>
      <w:r>
        <w:rPr>
          <w:bCs/>
          <w:szCs w:val="22"/>
          <w:lang w:val="lt-LT"/>
        </w:rPr>
        <w:t>Prieš skiriant pacientui, šį vaistinį preparatą reikia praskiesti. Nurodymai, kaip paruošti vaistinį preparatą, prieš jį vartojant pateikti</w:t>
      </w:r>
      <w:r w:rsidRPr="00633E7E">
        <w:rPr>
          <w:bCs/>
          <w:szCs w:val="22"/>
          <w:lang w:val="lt-LT"/>
        </w:rPr>
        <w:t xml:space="preserve"> 12 skyriuje.</w:t>
      </w:r>
      <w:r>
        <w:rPr>
          <w:bCs/>
          <w:szCs w:val="22"/>
          <w:lang w:val="lt-LT"/>
        </w:rPr>
        <w:t xml:space="preserve"> </w:t>
      </w:r>
      <w:r w:rsidRPr="00633E7E">
        <w:rPr>
          <w:szCs w:val="22"/>
          <w:lang w:val="lt-LT"/>
        </w:rPr>
        <w:t xml:space="preserve">Paciento </w:t>
      </w:r>
      <w:r w:rsidRPr="00D331A5">
        <w:rPr>
          <w:szCs w:val="22"/>
          <w:lang w:val="lt-LT"/>
        </w:rPr>
        <w:t>paruošimui, žr. 4.4 </w:t>
      </w:r>
      <w:r w:rsidRPr="00633E7E">
        <w:rPr>
          <w:szCs w:val="22"/>
          <w:lang w:val="lt-LT"/>
        </w:rPr>
        <w:t>skyrių.</w:t>
      </w:r>
    </w:p>
    <w:p w14:paraId="3ECF8338" w14:textId="77777777" w:rsidR="00BF7234" w:rsidRPr="00D24504" w:rsidRDefault="00BF7234" w:rsidP="00BF7234">
      <w:pPr>
        <w:tabs>
          <w:tab w:val="clear" w:pos="567"/>
        </w:tabs>
        <w:spacing w:line="240" w:lineRule="auto"/>
        <w:rPr>
          <w:szCs w:val="22"/>
          <w:lang w:val="lt-LT"/>
        </w:rPr>
      </w:pPr>
    </w:p>
    <w:p w14:paraId="39E9E093" w14:textId="77777777" w:rsidR="00BF7234" w:rsidRPr="00D24504" w:rsidRDefault="00BF7234" w:rsidP="003B541B">
      <w:pPr>
        <w:keepNext/>
        <w:tabs>
          <w:tab w:val="clear" w:pos="567"/>
        </w:tabs>
        <w:spacing w:line="240" w:lineRule="auto"/>
        <w:ind w:left="567" w:hanging="567"/>
        <w:rPr>
          <w:szCs w:val="22"/>
          <w:lang w:val="lt-LT"/>
        </w:rPr>
      </w:pPr>
      <w:r w:rsidRPr="00D24504">
        <w:rPr>
          <w:b/>
          <w:szCs w:val="22"/>
          <w:lang w:val="lt-LT"/>
        </w:rPr>
        <w:t>4.3</w:t>
      </w:r>
      <w:r w:rsidRPr="00D24504">
        <w:rPr>
          <w:b/>
          <w:szCs w:val="22"/>
          <w:lang w:val="lt-LT"/>
        </w:rPr>
        <w:tab/>
        <w:t>Kontraindikacijos</w:t>
      </w:r>
    </w:p>
    <w:p w14:paraId="5C592A16" w14:textId="77777777" w:rsidR="00BF7234" w:rsidRPr="00D24504" w:rsidRDefault="00BF7234" w:rsidP="003B541B">
      <w:pPr>
        <w:keepNext/>
        <w:tabs>
          <w:tab w:val="clear" w:pos="567"/>
        </w:tabs>
        <w:spacing w:line="240" w:lineRule="auto"/>
        <w:rPr>
          <w:szCs w:val="22"/>
          <w:lang w:val="lt-LT"/>
        </w:rPr>
      </w:pPr>
    </w:p>
    <w:p w14:paraId="63B08128" w14:textId="77777777" w:rsidR="00BF7234" w:rsidRPr="00D24504" w:rsidRDefault="00BF7234" w:rsidP="003B541B">
      <w:pPr>
        <w:keepNext/>
        <w:ind w:left="567" w:hanging="567"/>
        <w:rPr>
          <w:szCs w:val="22"/>
          <w:lang w:val="lt-LT"/>
        </w:rPr>
      </w:pPr>
      <w:r w:rsidRPr="00D24504">
        <w:rPr>
          <w:szCs w:val="22"/>
          <w:lang w:val="lt-LT"/>
        </w:rPr>
        <w:t>Padidėjęs jautrumas veikliajai arba bet kuriai 6.1 skyriuje nurodytai pagalbinei medžiagai.</w:t>
      </w:r>
    </w:p>
    <w:p w14:paraId="0557BC58" w14:textId="77777777" w:rsidR="00BF7234" w:rsidRPr="00D24504" w:rsidRDefault="00BF7234" w:rsidP="00BF7234">
      <w:pPr>
        <w:tabs>
          <w:tab w:val="clear" w:pos="567"/>
        </w:tabs>
        <w:spacing w:line="240" w:lineRule="auto"/>
        <w:rPr>
          <w:szCs w:val="22"/>
          <w:lang w:val="lt-LT"/>
        </w:rPr>
      </w:pPr>
    </w:p>
    <w:p w14:paraId="11E12329" w14:textId="77777777" w:rsidR="00BF7234" w:rsidRPr="00D24504" w:rsidRDefault="00BF7234" w:rsidP="00F10A12">
      <w:pPr>
        <w:tabs>
          <w:tab w:val="clear" w:pos="567"/>
        </w:tabs>
        <w:spacing w:line="240" w:lineRule="auto"/>
        <w:ind w:left="567" w:hanging="567"/>
        <w:outlineLvl w:val="0"/>
        <w:rPr>
          <w:szCs w:val="22"/>
          <w:lang w:val="lt-LT"/>
        </w:rPr>
      </w:pPr>
      <w:r w:rsidRPr="00D24504">
        <w:rPr>
          <w:b/>
          <w:szCs w:val="22"/>
          <w:lang w:val="lt-LT"/>
        </w:rPr>
        <w:t>4.4</w:t>
      </w:r>
      <w:r w:rsidRPr="00D24504">
        <w:rPr>
          <w:b/>
          <w:szCs w:val="22"/>
          <w:lang w:val="lt-LT"/>
        </w:rPr>
        <w:tab/>
        <w:t>Specialūs įspėjimai ir atsargumo priemonės</w:t>
      </w:r>
    </w:p>
    <w:p w14:paraId="050E8F4D" w14:textId="77777777" w:rsidR="00BF7234" w:rsidRPr="00D24504" w:rsidRDefault="00BF7234" w:rsidP="00F10A12">
      <w:pPr>
        <w:rPr>
          <w:bCs/>
          <w:iCs/>
          <w:szCs w:val="22"/>
          <w:lang w:val="lt-LT"/>
        </w:rPr>
      </w:pPr>
    </w:p>
    <w:p w14:paraId="1A9C2151" w14:textId="77777777" w:rsidR="00BF7234" w:rsidRPr="00D331A5" w:rsidRDefault="00BF7234" w:rsidP="00F10A12">
      <w:pPr>
        <w:autoSpaceDE w:val="0"/>
        <w:autoSpaceDN w:val="0"/>
        <w:adjustRightInd w:val="0"/>
        <w:rPr>
          <w:szCs w:val="22"/>
          <w:lang w:val="lt-LT"/>
        </w:rPr>
      </w:pPr>
      <w:r w:rsidRPr="00633E7E">
        <w:rPr>
          <w:rFonts w:eastAsia="SimSun"/>
          <w:szCs w:val="22"/>
          <w:u w:val="single"/>
          <w:lang w:val="lt-LT"/>
        </w:rPr>
        <w:t>Padidėjusio jautrumo ar</w:t>
      </w:r>
      <w:r>
        <w:rPr>
          <w:rFonts w:eastAsia="SimSun"/>
          <w:szCs w:val="22"/>
          <w:u w:val="single"/>
          <w:lang w:val="lt-LT"/>
        </w:rPr>
        <w:t>ba</w:t>
      </w:r>
      <w:r w:rsidRPr="00633E7E">
        <w:rPr>
          <w:rFonts w:eastAsia="SimSun"/>
          <w:szCs w:val="22"/>
          <w:u w:val="single"/>
          <w:lang w:val="lt-LT"/>
        </w:rPr>
        <w:t xml:space="preserve"> anafilaksinių reakcijų tikimybė</w:t>
      </w:r>
    </w:p>
    <w:p w14:paraId="72B6D792" w14:textId="77777777" w:rsidR="00BF7234" w:rsidRDefault="00BF7234" w:rsidP="00F10A12">
      <w:pPr>
        <w:tabs>
          <w:tab w:val="clear" w:pos="567"/>
          <w:tab w:val="left" w:pos="708"/>
        </w:tabs>
        <w:autoSpaceDE w:val="0"/>
        <w:autoSpaceDN w:val="0"/>
        <w:adjustRightInd w:val="0"/>
        <w:spacing w:line="240" w:lineRule="auto"/>
        <w:rPr>
          <w:rFonts w:eastAsia="SimSun"/>
          <w:szCs w:val="22"/>
          <w:lang w:val="lt-LT"/>
        </w:rPr>
      </w:pPr>
      <w:r w:rsidRPr="00D331A5">
        <w:rPr>
          <w:szCs w:val="22"/>
          <w:lang w:val="lt-LT"/>
        </w:rPr>
        <w:t xml:space="preserve">Visada reikia atsižvelgti į padidėjusio jautrumo reakcijų, įskaitant </w:t>
      </w:r>
      <w:r>
        <w:rPr>
          <w:noProof/>
          <w:szCs w:val="22"/>
          <w:lang w:val="lt-LT"/>
        </w:rPr>
        <w:t>anafilaksines arba anafilaktoidines reakcijas</w:t>
      </w:r>
      <w:r w:rsidRPr="00D331A5">
        <w:rPr>
          <w:szCs w:val="22"/>
          <w:lang w:val="lt-LT"/>
        </w:rPr>
        <w:t xml:space="preserve">, galimybę. </w:t>
      </w:r>
      <w:r>
        <w:rPr>
          <w:noProof/>
          <w:szCs w:val="22"/>
          <w:lang w:val="lt-LT"/>
        </w:rPr>
        <w:t xml:space="preserve">Pasireiškus padidėjusio jautrumo arba anafilaksinėms reakcijoms, būtina nedelsiant nutraukti vaistinio preparato vartojimą, ir jei reikia, pradėti intraveninį gydymą. </w:t>
      </w:r>
      <w:r>
        <w:rPr>
          <w:rFonts w:eastAsia="SimSun"/>
          <w:szCs w:val="22"/>
          <w:lang w:val="lt-LT"/>
        </w:rPr>
        <w:t>Turi būti paruošti reikalingi vaistiniai preparatai ir įranga, pavyzdžiui, endotrachėjinis vamzdelis ir dirbtinio kvėpavimo aparatas, kad kritiniu atveju būtų galima nedelsiant imtis reikiamų veiksmų.</w:t>
      </w:r>
    </w:p>
    <w:p w14:paraId="6B78F040" w14:textId="77777777" w:rsidR="00BF7234" w:rsidRPr="00D24504" w:rsidRDefault="00BF7234" w:rsidP="00BF7234">
      <w:pPr>
        <w:rPr>
          <w:bCs/>
          <w:iCs/>
          <w:szCs w:val="22"/>
          <w:lang w:val="lt-LT"/>
        </w:rPr>
      </w:pPr>
    </w:p>
    <w:p w14:paraId="19A5BCF7" w14:textId="77777777" w:rsidR="00BF7234" w:rsidRPr="00D24504" w:rsidRDefault="00BF7234" w:rsidP="00BF7234">
      <w:pPr>
        <w:rPr>
          <w:bCs/>
          <w:i/>
          <w:iCs/>
          <w:szCs w:val="22"/>
          <w:lang w:val="lt-LT"/>
        </w:rPr>
      </w:pPr>
      <w:r w:rsidRPr="00D24504">
        <w:rPr>
          <w:bCs/>
          <w:i/>
          <w:iCs/>
          <w:szCs w:val="22"/>
          <w:lang w:val="lt-LT"/>
        </w:rPr>
        <w:t>Tik atgal injekuojant Ceretec žymėtus leukocitus</w:t>
      </w:r>
    </w:p>
    <w:p w14:paraId="064F10FF" w14:textId="77777777" w:rsidR="00BF7234" w:rsidRPr="00D24504" w:rsidRDefault="00BF7234" w:rsidP="00BF7234">
      <w:pPr>
        <w:rPr>
          <w:bCs/>
          <w:iCs/>
          <w:szCs w:val="22"/>
          <w:lang w:val="lt-LT"/>
        </w:rPr>
      </w:pPr>
      <w:r w:rsidRPr="00D24504">
        <w:rPr>
          <w:bCs/>
          <w:iCs/>
          <w:szCs w:val="22"/>
          <w:lang w:val="lt-LT"/>
        </w:rPr>
        <w:t>Ruošiant techneciu-99m-žymėtus leukocitus svarbu, kad prieš injekuojant ląsteles atgal pacientui, iš jų būtų išplautos nusėdusios medžiagos, nes ląstelių separacijai vartojamos medžiagos gali sukelti padidėjusio jautrumo reakcijas.</w:t>
      </w:r>
    </w:p>
    <w:p w14:paraId="224BC222" w14:textId="77777777" w:rsidR="00BF7234" w:rsidRPr="00EA5E7F" w:rsidRDefault="00BF7234" w:rsidP="00BF7234">
      <w:pPr>
        <w:rPr>
          <w:bCs/>
          <w:iCs/>
          <w:szCs w:val="22"/>
          <w:lang w:val="lt-LT"/>
        </w:rPr>
      </w:pPr>
    </w:p>
    <w:p w14:paraId="4F634E5E" w14:textId="77777777" w:rsidR="00BF7234" w:rsidRPr="00EA5E7F" w:rsidRDefault="00BF7234" w:rsidP="00BF7234">
      <w:pPr>
        <w:tabs>
          <w:tab w:val="clear" w:pos="567"/>
          <w:tab w:val="left" w:pos="708"/>
        </w:tabs>
        <w:spacing w:line="240" w:lineRule="auto"/>
        <w:rPr>
          <w:szCs w:val="22"/>
          <w:u w:val="single"/>
          <w:lang w:val="lt-LT"/>
        </w:rPr>
      </w:pPr>
      <w:r w:rsidRPr="00EA5E7F">
        <w:rPr>
          <w:szCs w:val="22"/>
          <w:u w:val="single"/>
          <w:lang w:val="lt-LT"/>
        </w:rPr>
        <w:lastRenderedPageBreak/>
        <w:t>Individualus naudos ir rizikos įvertinimas</w:t>
      </w:r>
    </w:p>
    <w:p w14:paraId="2FC258F2" w14:textId="77777777" w:rsidR="00BF7234" w:rsidRPr="009E37BA" w:rsidRDefault="00BF7234" w:rsidP="00BF7234">
      <w:pPr>
        <w:tabs>
          <w:tab w:val="clear" w:pos="567"/>
          <w:tab w:val="left" w:pos="708"/>
        </w:tabs>
        <w:spacing w:line="240" w:lineRule="auto"/>
        <w:rPr>
          <w:szCs w:val="22"/>
          <w:lang w:val="lt-LT"/>
        </w:rPr>
      </w:pPr>
      <w:r w:rsidRPr="003D6CDB">
        <w:rPr>
          <w:szCs w:val="22"/>
          <w:lang w:val="lt-LT"/>
        </w:rPr>
        <w:t>Kiekvienam pacientui skiriama spinduliuotė turi pateisinti tikėtiną naudą. Visais atvejais spinduliuotės aktyvumas turi būti kiek įmanoma mažesnis, be</w:t>
      </w:r>
      <w:r w:rsidRPr="009E37BA">
        <w:rPr>
          <w:szCs w:val="22"/>
          <w:lang w:val="lt-LT"/>
        </w:rPr>
        <w:t>t tuo pačiu užtikrinantis laukiamą diagnostikos rezultatą.</w:t>
      </w:r>
    </w:p>
    <w:p w14:paraId="4DDB0BDD" w14:textId="77777777" w:rsidR="00BF7234" w:rsidRPr="00DE549A" w:rsidRDefault="00BF7234" w:rsidP="00BF7234">
      <w:pPr>
        <w:tabs>
          <w:tab w:val="clear" w:pos="567"/>
        </w:tabs>
        <w:spacing w:line="240" w:lineRule="auto"/>
        <w:rPr>
          <w:szCs w:val="22"/>
          <w:lang w:val="lt-LT"/>
        </w:rPr>
      </w:pPr>
    </w:p>
    <w:p w14:paraId="6762EFDB" w14:textId="77777777" w:rsidR="00BF7234" w:rsidRPr="00912BC7" w:rsidRDefault="00BF7234" w:rsidP="00BF7234">
      <w:pPr>
        <w:tabs>
          <w:tab w:val="clear" w:pos="567"/>
        </w:tabs>
        <w:autoSpaceDE w:val="0"/>
        <w:autoSpaceDN w:val="0"/>
        <w:adjustRightInd w:val="0"/>
        <w:spacing w:line="240" w:lineRule="auto"/>
        <w:rPr>
          <w:rFonts w:eastAsia="TimesNewRomanPSMT"/>
          <w:szCs w:val="22"/>
          <w:u w:val="single"/>
          <w:lang w:val="lt-LT" w:eastAsia="et-EE"/>
        </w:rPr>
      </w:pPr>
      <w:r w:rsidRPr="00912BC7">
        <w:rPr>
          <w:rFonts w:eastAsia="TimesNewRomanPSMT"/>
          <w:szCs w:val="22"/>
          <w:u w:val="single"/>
          <w:lang w:val="lt-LT" w:eastAsia="et-EE"/>
        </w:rPr>
        <w:t>Inkstų ir kepenų funkcijos sutrikimas</w:t>
      </w:r>
    </w:p>
    <w:p w14:paraId="599884D7" w14:textId="77777777" w:rsidR="00BF7234" w:rsidRPr="00912BC7" w:rsidRDefault="00BF7234" w:rsidP="00BF7234">
      <w:pPr>
        <w:tabs>
          <w:tab w:val="clear" w:pos="567"/>
        </w:tabs>
        <w:autoSpaceDE w:val="0"/>
        <w:autoSpaceDN w:val="0"/>
        <w:adjustRightInd w:val="0"/>
        <w:spacing w:line="240" w:lineRule="auto"/>
        <w:rPr>
          <w:szCs w:val="22"/>
          <w:lang w:val="lt-LT"/>
        </w:rPr>
      </w:pPr>
      <w:r w:rsidRPr="00912BC7">
        <w:rPr>
          <w:rFonts w:eastAsia="TimesNewRomanPSMT"/>
          <w:szCs w:val="22"/>
          <w:lang w:val="lt-LT" w:eastAsia="et-EE"/>
        </w:rPr>
        <w:t>Reikia atidžiai įvertinti naudos ir rizikos santykį šiems pacientams, nes gali padidėti jonizuojančiosios spinduliuotės apšvita.</w:t>
      </w:r>
    </w:p>
    <w:p w14:paraId="4B2D159B" w14:textId="77777777" w:rsidR="00BF7234" w:rsidRPr="00912BC7" w:rsidRDefault="00BF7234" w:rsidP="00BF7234">
      <w:pPr>
        <w:tabs>
          <w:tab w:val="clear" w:pos="567"/>
        </w:tabs>
        <w:spacing w:line="240" w:lineRule="auto"/>
        <w:rPr>
          <w:szCs w:val="22"/>
          <w:lang w:val="lt-LT"/>
        </w:rPr>
      </w:pPr>
    </w:p>
    <w:p w14:paraId="1BA2AB8F" w14:textId="77777777" w:rsidR="00BF7234" w:rsidRPr="00912BC7" w:rsidRDefault="00BF7234" w:rsidP="00BF7234">
      <w:pPr>
        <w:tabs>
          <w:tab w:val="clear" w:pos="567"/>
          <w:tab w:val="left" w:pos="708"/>
        </w:tabs>
        <w:spacing w:line="240" w:lineRule="auto"/>
        <w:rPr>
          <w:noProof/>
          <w:szCs w:val="22"/>
          <w:u w:val="single"/>
          <w:lang w:val="lt-LT"/>
        </w:rPr>
      </w:pPr>
      <w:r w:rsidRPr="00912BC7">
        <w:rPr>
          <w:noProof/>
          <w:szCs w:val="22"/>
          <w:u w:val="single"/>
          <w:lang w:val="lt-LT"/>
        </w:rPr>
        <w:t>Vaikų populiacija</w:t>
      </w:r>
    </w:p>
    <w:p w14:paraId="4A9C5508" w14:textId="77777777" w:rsidR="00BF7234" w:rsidRPr="00912BC7" w:rsidRDefault="00BF7234" w:rsidP="00BF7234">
      <w:pPr>
        <w:tabs>
          <w:tab w:val="clear" w:pos="567"/>
        </w:tabs>
        <w:spacing w:line="240" w:lineRule="auto"/>
        <w:rPr>
          <w:noProof/>
          <w:szCs w:val="22"/>
          <w:lang w:val="lt-LT"/>
        </w:rPr>
      </w:pPr>
      <w:r w:rsidRPr="00912BC7">
        <w:rPr>
          <w:noProof/>
          <w:szCs w:val="22"/>
          <w:lang w:val="lt-LT"/>
        </w:rPr>
        <w:t>Vaikų populiacijai žr. 4.2 skyrių.</w:t>
      </w:r>
      <w:r w:rsidR="00206886">
        <w:rPr>
          <w:noProof/>
          <w:szCs w:val="22"/>
          <w:lang w:val="lt-LT"/>
        </w:rPr>
        <w:t xml:space="preserve"> </w:t>
      </w:r>
      <w:r w:rsidR="00206886" w:rsidRPr="004E59C7">
        <w:rPr>
          <w:noProof/>
          <w:szCs w:val="22"/>
          <w:lang w:val="lt-LT"/>
        </w:rPr>
        <w:t xml:space="preserve">Skiriamas </w:t>
      </w:r>
      <w:r w:rsidR="00206886" w:rsidRPr="004E59C7">
        <w:rPr>
          <w:rFonts w:eastAsia="Times New Roman"/>
          <w:noProof/>
          <w:lang w:val="lt-LT"/>
        </w:rPr>
        <w:t xml:space="preserve">aktyvumas vaikams turi būti apskaičiuotas atsižvelgiant į kūno svorį ir </w:t>
      </w:r>
      <w:r w:rsidR="00206886" w:rsidRPr="004E59C7">
        <w:rPr>
          <w:szCs w:val="22"/>
          <w:lang w:val="lt-LT"/>
        </w:rPr>
        <w:t>turi būti kiek įmanoma mažesnis, bet tuo pačiu užtikrinantis diagnostinę vaizdų kokybę.</w:t>
      </w:r>
    </w:p>
    <w:p w14:paraId="6A76E3B4" w14:textId="77777777" w:rsidR="00BF7234" w:rsidRPr="00912BC7" w:rsidRDefault="00BF7234" w:rsidP="00BF7234">
      <w:pPr>
        <w:tabs>
          <w:tab w:val="clear" w:pos="567"/>
        </w:tabs>
        <w:spacing w:line="240" w:lineRule="auto"/>
        <w:rPr>
          <w:szCs w:val="22"/>
          <w:lang w:val="lt-LT"/>
        </w:rPr>
      </w:pPr>
    </w:p>
    <w:p w14:paraId="6E0A5B63" w14:textId="77777777" w:rsidR="00BF7234" w:rsidRPr="00912BC7" w:rsidRDefault="00BF7234" w:rsidP="00BF7234">
      <w:pPr>
        <w:tabs>
          <w:tab w:val="clear" w:pos="567"/>
          <w:tab w:val="left" w:pos="708"/>
        </w:tabs>
        <w:spacing w:line="240" w:lineRule="auto"/>
        <w:rPr>
          <w:szCs w:val="22"/>
          <w:u w:val="single"/>
          <w:lang w:val="lt-LT"/>
        </w:rPr>
      </w:pPr>
      <w:r w:rsidRPr="00912BC7">
        <w:rPr>
          <w:szCs w:val="22"/>
          <w:u w:val="single"/>
          <w:lang w:val="lt-LT"/>
        </w:rPr>
        <w:t>Paciento paruošimas</w:t>
      </w:r>
    </w:p>
    <w:p w14:paraId="1E60CD7E" w14:textId="77777777" w:rsidR="00BF7234" w:rsidRPr="00912BC7" w:rsidRDefault="00BF7234" w:rsidP="00BF7234">
      <w:pPr>
        <w:tabs>
          <w:tab w:val="clear" w:pos="567"/>
          <w:tab w:val="left" w:pos="708"/>
        </w:tabs>
        <w:spacing w:line="240" w:lineRule="auto"/>
        <w:rPr>
          <w:noProof/>
          <w:szCs w:val="22"/>
          <w:lang w:val="lt-LT"/>
        </w:rPr>
      </w:pPr>
      <w:r w:rsidRPr="00912BC7">
        <w:rPr>
          <w:rFonts w:eastAsia="SimSun"/>
          <w:szCs w:val="22"/>
          <w:lang w:val="lt-LT"/>
        </w:rPr>
        <w:t>Prieš pradedant tyrimą pacientas turi išgerti daug skysčių, o pirmąsias kelias valandas po tyrimo jį reikia skatinti kuo dažniau šlapintis, kad būtų sumažinta spinduliuotė</w:t>
      </w:r>
      <w:r w:rsidRPr="00912BC7">
        <w:rPr>
          <w:noProof/>
          <w:szCs w:val="22"/>
          <w:lang w:val="lt-LT"/>
        </w:rPr>
        <w:t>.</w:t>
      </w:r>
    </w:p>
    <w:p w14:paraId="02B81D3D" w14:textId="77777777" w:rsidR="00BF7234" w:rsidRPr="00912BC7" w:rsidRDefault="00BF7234" w:rsidP="00BF7234">
      <w:pPr>
        <w:tabs>
          <w:tab w:val="clear" w:pos="567"/>
        </w:tabs>
        <w:spacing w:line="240" w:lineRule="auto"/>
        <w:rPr>
          <w:szCs w:val="22"/>
          <w:lang w:val="lt-LT"/>
        </w:rPr>
      </w:pPr>
    </w:p>
    <w:p w14:paraId="6C46650E" w14:textId="77777777" w:rsidR="00BF7234" w:rsidRPr="00D24504" w:rsidRDefault="00BF7234" w:rsidP="00BF7234">
      <w:pPr>
        <w:tabs>
          <w:tab w:val="clear" w:pos="567"/>
        </w:tabs>
        <w:spacing w:line="240" w:lineRule="auto"/>
        <w:rPr>
          <w:szCs w:val="22"/>
          <w:lang w:val="lt-LT"/>
        </w:rPr>
      </w:pPr>
      <w:r w:rsidRPr="00912BC7">
        <w:rPr>
          <w:szCs w:val="22"/>
          <w:u w:val="single"/>
          <w:lang w:val="lt-LT"/>
        </w:rPr>
        <w:t>Specialieji įspėjimai</w:t>
      </w:r>
    </w:p>
    <w:p w14:paraId="639FB742" w14:textId="77777777" w:rsidR="00BF7234" w:rsidRPr="00D24504" w:rsidRDefault="00BF7234" w:rsidP="00BF7234">
      <w:pPr>
        <w:tabs>
          <w:tab w:val="clear" w:pos="567"/>
        </w:tabs>
        <w:spacing w:line="240" w:lineRule="auto"/>
        <w:rPr>
          <w:szCs w:val="22"/>
          <w:lang w:val="lt-LT"/>
        </w:rPr>
      </w:pPr>
      <w:r w:rsidRPr="00D24504">
        <w:rPr>
          <w:szCs w:val="22"/>
          <w:lang w:val="lt-LT"/>
        </w:rPr>
        <w:t>Priklausomai nuo laiko</w:t>
      </w:r>
      <w:r>
        <w:rPr>
          <w:szCs w:val="22"/>
          <w:lang w:val="lt-LT"/>
        </w:rPr>
        <w:t>,</w:t>
      </w:r>
      <w:r w:rsidRPr="00D24504">
        <w:rPr>
          <w:szCs w:val="22"/>
          <w:lang w:val="lt-LT"/>
        </w:rPr>
        <w:t xml:space="preserve"> </w:t>
      </w:r>
      <w:r>
        <w:rPr>
          <w:szCs w:val="22"/>
          <w:lang w:val="lt-LT"/>
        </w:rPr>
        <w:t>leidžiant į veną</w:t>
      </w:r>
      <w:r w:rsidRPr="00D24504">
        <w:rPr>
          <w:szCs w:val="22"/>
          <w:lang w:val="lt-LT"/>
        </w:rPr>
        <w:t xml:space="preserve"> natrio kiekis kai kuriais atvejais gali būti didesnis nei 1 mmol. Būtina atsižvelgti, jei kontroliuojamas natrio kiekis maiste.</w:t>
      </w:r>
    </w:p>
    <w:p w14:paraId="01464269" w14:textId="77777777" w:rsidR="00BF7234" w:rsidRDefault="00BF7234" w:rsidP="00BF7234">
      <w:pPr>
        <w:tabs>
          <w:tab w:val="clear" w:pos="567"/>
        </w:tabs>
        <w:spacing w:line="240" w:lineRule="auto"/>
        <w:rPr>
          <w:szCs w:val="22"/>
          <w:lang w:val="lt-LT"/>
        </w:rPr>
      </w:pPr>
    </w:p>
    <w:p w14:paraId="7F6E6B0A" w14:textId="77777777" w:rsidR="00BF7234" w:rsidRDefault="00BF7234" w:rsidP="00BF7234">
      <w:pPr>
        <w:tabs>
          <w:tab w:val="clear" w:pos="567"/>
          <w:tab w:val="left" w:pos="708"/>
        </w:tabs>
        <w:spacing w:line="240" w:lineRule="auto"/>
        <w:rPr>
          <w:noProof/>
          <w:szCs w:val="22"/>
          <w:lang w:val="lt-LT"/>
        </w:rPr>
      </w:pPr>
      <w:r>
        <w:rPr>
          <w:noProof/>
          <w:szCs w:val="22"/>
          <w:lang w:val="lt-LT"/>
        </w:rPr>
        <w:t>Atsargumo priemonės dėl aplinkos pavojaus yra nurodytos 6.6 skyriuje.</w:t>
      </w:r>
    </w:p>
    <w:p w14:paraId="4A0D67FA" w14:textId="77777777" w:rsidR="00BF7234" w:rsidRPr="00D24504" w:rsidRDefault="00BF7234" w:rsidP="00BF7234">
      <w:pPr>
        <w:tabs>
          <w:tab w:val="clear" w:pos="567"/>
        </w:tabs>
        <w:spacing w:line="240" w:lineRule="auto"/>
        <w:rPr>
          <w:szCs w:val="22"/>
          <w:lang w:val="lt-LT"/>
        </w:rPr>
      </w:pPr>
    </w:p>
    <w:p w14:paraId="7F5AC53F"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4.5</w:t>
      </w:r>
      <w:r w:rsidRPr="00D24504">
        <w:rPr>
          <w:b/>
          <w:szCs w:val="22"/>
          <w:lang w:val="lt-LT"/>
        </w:rPr>
        <w:tab/>
        <w:t>Sąveika su kitais vaistiniais preparatais ir kitokia sąveika</w:t>
      </w:r>
    </w:p>
    <w:p w14:paraId="584E0383" w14:textId="77777777" w:rsidR="00BF7234" w:rsidRPr="00D24504" w:rsidRDefault="00BF7234" w:rsidP="00BF7234">
      <w:pPr>
        <w:tabs>
          <w:tab w:val="clear" w:pos="567"/>
        </w:tabs>
        <w:spacing w:line="240" w:lineRule="auto"/>
        <w:rPr>
          <w:szCs w:val="22"/>
          <w:lang w:val="lt-LT"/>
        </w:rPr>
      </w:pPr>
    </w:p>
    <w:p w14:paraId="43E99BB8" w14:textId="77777777" w:rsidR="00BF7234" w:rsidRPr="00D24504" w:rsidRDefault="00BF7234" w:rsidP="00BF7234">
      <w:pPr>
        <w:ind w:left="567" w:hanging="567"/>
        <w:rPr>
          <w:bCs/>
          <w:szCs w:val="22"/>
          <w:lang w:val="lt-LT"/>
        </w:rPr>
      </w:pPr>
      <w:r w:rsidRPr="00D24504">
        <w:rPr>
          <w:bCs/>
          <w:szCs w:val="22"/>
          <w:lang w:val="lt-LT"/>
        </w:rPr>
        <w:t>Sąveikos tyrimų neatlikta, o apie vaist</w:t>
      </w:r>
      <w:r>
        <w:rPr>
          <w:bCs/>
          <w:szCs w:val="22"/>
          <w:lang w:val="lt-LT"/>
        </w:rPr>
        <w:t>inio preparato</w:t>
      </w:r>
      <w:r w:rsidRPr="00D24504">
        <w:rPr>
          <w:bCs/>
          <w:szCs w:val="22"/>
          <w:lang w:val="lt-LT"/>
        </w:rPr>
        <w:t xml:space="preserve"> sąveikos atvejus iki šiol nepranešta.</w:t>
      </w:r>
    </w:p>
    <w:p w14:paraId="7407C798" w14:textId="77777777" w:rsidR="00BF7234" w:rsidRPr="00D24504" w:rsidRDefault="00BF7234" w:rsidP="00BF7234">
      <w:pPr>
        <w:tabs>
          <w:tab w:val="clear" w:pos="567"/>
        </w:tabs>
        <w:spacing w:line="240" w:lineRule="auto"/>
        <w:rPr>
          <w:szCs w:val="22"/>
          <w:lang w:val="lt-LT"/>
        </w:rPr>
      </w:pPr>
    </w:p>
    <w:p w14:paraId="698105AE" w14:textId="77777777" w:rsidR="00BF7234" w:rsidRPr="00D24504" w:rsidRDefault="00BF7234" w:rsidP="003B541B">
      <w:pPr>
        <w:tabs>
          <w:tab w:val="clear" w:pos="567"/>
        </w:tabs>
        <w:spacing w:line="240" w:lineRule="auto"/>
        <w:ind w:left="567" w:hanging="567"/>
        <w:outlineLvl w:val="0"/>
        <w:rPr>
          <w:szCs w:val="22"/>
          <w:lang w:val="lt-LT"/>
        </w:rPr>
      </w:pPr>
      <w:r w:rsidRPr="00D24504">
        <w:rPr>
          <w:b/>
          <w:szCs w:val="22"/>
          <w:lang w:val="lt-LT"/>
        </w:rPr>
        <w:t>4.6</w:t>
      </w:r>
      <w:r w:rsidRPr="00D24504">
        <w:rPr>
          <w:b/>
          <w:szCs w:val="22"/>
          <w:lang w:val="lt-LT"/>
        </w:rPr>
        <w:tab/>
        <w:t xml:space="preserve">Vaisingumas, </w:t>
      </w:r>
      <w:r w:rsidRPr="00D24504">
        <w:rPr>
          <w:b/>
          <w:bCs/>
          <w:szCs w:val="22"/>
          <w:lang w:val="lt-LT"/>
        </w:rPr>
        <w:t>nėštumo ir žindymo laikotarpis</w:t>
      </w:r>
    </w:p>
    <w:p w14:paraId="15C3E0F8" w14:textId="77777777" w:rsidR="00BF7234" w:rsidRDefault="00BF7234" w:rsidP="003B541B">
      <w:pPr>
        <w:tabs>
          <w:tab w:val="clear" w:pos="567"/>
        </w:tabs>
        <w:spacing w:line="240" w:lineRule="auto"/>
        <w:rPr>
          <w:szCs w:val="22"/>
          <w:lang w:val="lt-LT"/>
        </w:rPr>
      </w:pPr>
    </w:p>
    <w:p w14:paraId="169A4E22" w14:textId="77777777" w:rsidR="00BF7234" w:rsidRDefault="00BF7234" w:rsidP="003B541B">
      <w:pPr>
        <w:tabs>
          <w:tab w:val="clear" w:pos="567"/>
          <w:tab w:val="left" w:pos="708"/>
        </w:tabs>
        <w:spacing w:line="240" w:lineRule="auto"/>
        <w:rPr>
          <w:szCs w:val="22"/>
          <w:u w:val="single"/>
          <w:lang w:val="lt-LT"/>
        </w:rPr>
      </w:pPr>
      <w:r>
        <w:rPr>
          <w:noProof/>
          <w:szCs w:val="22"/>
          <w:u w:val="single"/>
          <w:lang w:val="lt-LT"/>
        </w:rPr>
        <w:t>Vaisingos</w:t>
      </w:r>
      <w:r>
        <w:rPr>
          <w:szCs w:val="22"/>
          <w:u w:val="single"/>
          <w:lang w:val="lt-LT"/>
        </w:rPr>
        <w:t xml:space="preserve"> moterys</w:t>
      </w:r>
    </w:p>
    <w:p w14:paraId="38B41F21" w14:textId="77777777" w:rsidR="00BF7234" w:rsidRDefault="00BF7234" w:rsidP="003B541B">
      <w:pPr>
        <w:spacing w:line="240" w:lineRule="auto"/>
        <w:rPr>
          <w:szCs w:val="22"/>
          <w:u w:val="single"/>
          <w:lang w:val="lt-LT"/>
        </w:rPr>
      </w:pPr>
      <w:r>
        <w:rPr>
          <w:rFonts w:eastAsia="SimSun"/>
          <w:szCs w:val="22"/>
          <w:lang w:val="lt-LT"/>
        </w:rPr>
        <w:t xml:space="preserve">Jeigu planuojama skirti radiofarmacinių vaistinių preparatų vaisingai moteriai, svarbu išsiaiškinti, ar moteris yra nėščia. </w:t>
      </w:r>
      <w:r>
        <w:rPr>
          <w:szCs w:val="22"/>
          <w:lang w:val="lt-LT"/>
        </w:rPr>
        <w:t xml:space="preserve">Bet kuri moteris, kuriai vėluoja menstruacijos, turi būti laikoma nėščia, kol neįrodyta priešingai. </w:t>
      </w:r>
      <w:r>
        <w:rPr>
          <w:rFonts w:eastAsia="SimSun"/>
          <w:szCs w:val="22"/>
          <w:lang w:val="lt-LT"/>
        </w:rPr>
        <w:t>Abejojant dėl galimo nėštumo (jeigu moteriai vėluoja menstruacijos, jeigu menstruacijos yra labai nereguliarios ir pan.), pacientei reikia pasiūlyti kitus galimus tyrimo metodus, kuriems nereikia naudoti jonizuojančiųjų spindulių (jeigu tokių metodų yra)</w:t>
      </w:r>
      <w:r>
        <w:rPr>
          <w:szCs w:val="22"/>
          <w:lang w:val="lt-LT"/>
        </w:rPr>
        <w:t>.</w:t>
      </w:r>
    </w:p>
    <w:p w14:paraId="711B1857" w14:textId="77777777" w:rsidR="00BF7234" w:rsidRPr="00D24504" w:rsidRDefault="00BF7234" w:rsidP="00BF7234">
      <w:pPr>
        <w:tabs>
          <w:tab w:val="clear" w:pos="567"/>
        </w:tabs>
        <w:spacing w:line="240" w:lineRule="auto"/>
        <w:rPr>
          <w:szCs w:val="22"/>
          <w:lang w:val="lt-LT"/>
        </w:rPr>
      </w:pPr>
    </w:p>
    <w:p w14:paraId="3781BC44" w14:textId="77777777" w:rsidR="00BF7234" w:rsidRPr="00D24504" w:rsidRDefault="00BF7234" w:rsidP="00BF7234">
      <w:pPr>
        <w:rPr>
          <w:szCs w:val="22"/>
          <w:lang w:val="lt-LT"/>
        </w:rPr>
      </w:pPr>
      <w:r w:rsidRPr="00D24504">
        <w:rPr>
          <w:szCs w:val="22"/>
          <w:u w:val="single"/>
          <w:lang w:val="lt-LT"/>
        </w:rPr>
        <w:t>Nėštumas</w:t>
      </w:r>
    </w:p>
    <w:p w14:paraId="07203D85" w14:textId="77777777" w:rsidR="00BF7234" w:rsidRPr="00D24504" w:rsidRDefault="00BF7234" w:rsidP="00BF7234">
      <w:pPr>
        <w:rPr>
          <w:szCs w:val="22"/>
          <w:lang w:val="lt-LT"/>
        </w:rPr>
      </w:pPr>
      <w:r w:rsidRPr="00D24504">
        <w:rPr>
          <w:szCs w:val="22"/>
          <w:lang w:val="lt-LT"/>
        </w:rPr>
        <w:t>Duomenų apie šio vaistinio preparato vartojimą nėštumo metu nėra. Vaisingumo tyrimai su gyvūnais nebuvo atlikti.</w:t>
      </w:r>
    </w:p>
    <w:p w14:paraId="7AE4CF5C" w14:textId="77777777" w:rsidR="00BF7234" w:rsidRPr="00D24504" w:rsidRDefault="00BF7234" w:rsidP="00BF7234">
      <w:pPr>
        <w:rPr>
          <w:szCs w:val="22"/>
          <w:lang w:val="lt-LT"/>
        </w:rPr>
      </w:pPr>
      <w:r w:rsidRPr="00D24504">
        <w:rPr>
          <w:szCs w:val="22"/>
          <w:lang w:val="lt-LT"/>
        </w:rPr>
        <w:t>Radiofarmaciniais</w:t>
      </w:r>
      <w:r>
        <w:rPr>
          <w:szCs w:val="22"/>
          <w:lang w:val="lt-LT"/>
        </w:rPr>
        <w:t xml:space="preserve"> vaistiniais</w:t>
      </w:r>
      <w:r w:rsidRPr="00D24504">
        <w:rPr>
          <w:szCs w:val="22"/>
          <w:lang w:val="lt-LT"/>
        </w:rPr>
        <w:t xml:space="preserve"> preparatais tiriant nėščias moteris, jų vaisius taip pat yra paveikiamas jonizuojančia spinduliuote. Nėštumo metu galima atlikti tik būtinus tyrimus, kai rezultatų svarba yra didesnė už riziką motinai ir vaisiui. </w:t>
      </w:r>
    </w:p>
    <w:p w14:paraId="36F3F788" w14:textId="77777777" w:rsidR="00BF7234" w:rsidRPr="00D24504" w:rsidRDefault="00BF7234" w:rsidP="00BF7234">
      <w:pPr>
        <w:rPr>
          <w:szCs w:val="22"/>
          <w:lang w:val="lt-LT"/>
        </w:rPr>
      </w:pPr>
    </w:p>
    <w:p w14:paraId="486BE0AA" w14:textId="77777777" w:rsidR="00BF7234" w:rsidRPr="00D24504" w:rsidRDefault="00BF7234" w:rsidP="00BF7234">
      <w:pPr>
        <w:rPr>
          <w:szCs w:val="22"/>
          <w:lang w:val="lt-LT"/>
        </w:rPr>
      </w:pPr>
      <w:r w:rsidRPr="00D24504">
        <w:rPr>
          <w:szCs w:val="22"/>
          <w:u w:val="single"/>
          <w:lang w:val="lt-LT"/>
        </w:rPr>
        <w:t>Žindymas</w:t>
      </w:r>
    </w:p>
    <w:p w14:paraId="6D96C5CD" w14:textId="77777777" w:rsidR="00BF7234" w:rsidRPr="00633E7E" w:rsidRDefault="00BF7234" w:rsidP="00BF7234">
      <w:pPr>
        <w:tabs>
          <w:tab w:val="left" w:pos="360"/>
        </w:tabs>
        <w:rPr>
          <w:szCs w:val="22"/>
          <w:lang w:val="lt-LT"/>
        </w:rPr>
      </w:pPr>
      <w:r w:rsidRPr="00633E7E">
        <w:rPr>
          <w:szCs w:val="22"/>
          <w:lang w:val="lt-LT"/>
        </w:rPr>
        <w:t xml:space="preserve">Prieš skiriant radiofarmacinius </w:t>
      </w:r>
      <w:r>
        <w:rPr>
          <w:szCs w:val="22"/>
          <w:lang w:val="lt-LT"/>
        </w:rPr>
        <w:t xml:space="preserve">vaistinius </w:t>
      </w:r>
      <w:r w:rsidRPr="00633E7E">
        <w:rPr>
          <w:szCs w:val="22"/>
          <w:lang w:val="lt-LT"/>
        </w:rPr>
        <w:t xml:space="preserve">preparatus žindančioms moterims, reikia apsvarstyti, ar galima atidėti radionuklidų vartojimą iki tol, kol baigsis žindymo laikotarpis, taip pat reikia apsvarstyti, kokį radiofarmacinį </w:t>
      </w:r>
      <w:r>
        <w:rPr>
          <w:szCs w:val="22"/>
          <w:lang w:val="lt-LT"/>
        </w:rPr>
        <w:t xml:space="preserve">vaistinį </w:t>
      </w:r>
      <w:r w:rsidRPr="00633E7E">
        <w:rPr>
          <w:szCs w:val="22"/>
          <w:lang w:val="lt-LT"/>
        </w:rPr>
        <w:t xml:space="preserve">preparatą geriausia skirti, atsižvelgiant į radioaktyvios medžiagos išsiskyrimą su motinos pienu. </w:t>
      </w:r>
      <w:r>
        <w:rPr>
          <w:szCs w:val="22"/>
          <w:lang w:val="lt-LT"/>
        </w:rPr>
        <w:t>J</w:t>
      </w:r>
      <w:r w:rsidRPr="00633E7E">
        <w:rPr>
          <w:szCs w:val="22"/>
          <w:lang w:val="lt-LT"/>
        </w:rPr>
        <w:t xml:space="preserve">ei visgi nuspręsta vartoti šio radiofarmacinio </w:t>
      </w:r>
      <w:r>
        <w:rPr>
          <w:szCs w:val="22"/>
          <w:lang w:val="lt-LT"/>
        </w:rPr>
        <w:t xml:space="preserve">vaistinio </w:t>
      </w:r>
      <w:r w:rsidRPr="00633E7E">
        <w:rPr>
          <w:szCs w:val="22"/>
          <w:lang w:val="lt-LT"/>
        </w:rPr>
        <w:t>preparato, žindymas pacientės pienu nutraukiamas ne mažiau 12 valandų.</w:t>
      </w:r>
    </w:p>
    <w:p w14:paraId="4C2F46D4" w14:textId="77777777" w:rsidR="00BF7234" w:rsidRPr="00D24504" w:rsidRDefault="00BF7234" w:rsidP="00BF7234">
      <w:pPr>
        <w:tabs>
          <w:tab w:val="clear" w:pos="567"/>
        </w:tabs>
        <w:spacing w:line="240" w:lineRule="auto"/>
        <w:rPr>
          <w:szCs w:val="22"/>
          <w:lang w:val="lt-LT"/>
        </w:rPr>
      </w:pPr>
    </w:p>
    <w:p w14:paraId="4CBD0882"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4.7</w:t>
      </w:r>
      <w:r w:rsidRPr="00D24504">
        <w:rPr>
          <w:b/>
          <w:szCs w:val="22"/>
          <w:lang w:val="lt-LT"/>
        </w:rPr>
        <w:tab/>
        <w:t>Poveikis gebėjimui vairuoti ir valdyti mechanizmus</w:t>
      </w:r>
    </w:p>
    <w:p w14:paraId="0AFC46BC" w14:textId="77777777" w:rsidR="00BF7234" w:rsidRPr="00D24504" w:rsidRDefault="00BF7234" w:rsidP="00BF7234">
      <w:pPr>
        <w:tabs>
          <w:tab w:val="clear" w:pos="567"/>
        </w:tabs>
        <w:spacing w:line="240" w:lineRule="auto"/>
        <w:rPr>
          <w:szCs w:val="22"/>
          <w:lang w:val="lt-LT"/>
        </w:rPr>
      </w:pPr>
    </w:p>
    <w:p w14:paraId="0B32562B" w14:textId="77777777" w:rsidR="00BF7234" w:rsidRPr="00D24504" w:rsidRDefault="00BF7234" w:rsidP="00BF7234">
      <w:pPr>
        <w:tabs>
          <w:tab w:val="clear" w:pos="567"/>
        </w:tabs>
        <w:spacing w:line="240" w:lineRule="auto"/>
        <w:rPr>
          <w:szCs w:val="22"/>
          <w:lang w:val="lt-LT"/>
        </w:rPr>
      </w:pPr>
      <w:r w:rsidRPr="00D24504">
        <w:rPr>
          <w:szCs w:val="22"/>
          <w:lang w:val="lt-LT"/>
        </w:rPr>
        <w:t>Poveikio gebėjimui vairuoti ir valdyti mechanizmus tyrimų neatlikta.</w:t>
      </w:r>
    </w:p>
    <w:p w14:paraId="2520681E" w14:textId="77777777" w:rsidR="00BF7234" w:rsidRPr="00D24504" w:rsidRDefault="00BF7234" w:rsidP="00BF7234">
      <w:pPr>
        <w:tabs>
          <w:tab w:val="clear" w:pos="567"/>
        </w:tabs>
        <w:spacing w:line="240" w:lineRule="auto"/>
        <w:rPr>
          <w:szCs w:val="22"/>
          <w:lang w:val="lt-LT"/>
        </w:rPr>
      </w:pPr>
    </w:p>
    <w:p w14:paraId="67471F16" w14:textId="77777777" w:rsidR="00BF7234" w:rsidRPr="00D24504" w:rsidRDefault="00BF7234" w:rsidP="00BF7234">
      <w:pPr>
        <w:tabs>
          <w:tab w:val="clear" w:pos="567"/>
        </w:tabs>
        <w:spacing w:line="240" w:lineRule="auto"/>
        <w:outlineLvl w:val="0"/>
        <w:rPr>
          <w:b/>
          <w:szCs w:val="22"/>
          <w:lang w:val="lt-LT"/>
        </w:rPr>
      </w:pPr>
      <w:r w:rsidRPr="00D24504">
        <w:rPr>
          <w:b/>
          <w:szCs w:val="22"/>
          <w:lang w:val="lt-LT"/>
        </w:rPr>
        <w:lastRenderedPageBreak/>
        <w:t>4.8</w:t>
      </w:r>
      <w:r w:rsidRPr="00D24504">
        <w:rPr>
          <w:b/>
          <w:szCs w:val="22"/>
          <w:lang w:val="lt-LT"/>
        </w:rPr>
        <w:tab/>
        <w:t>Nepageidaujamas poveikis</w:t>
      </w:r>
    </w:p>
    <w:p w14:paraId="2E80872E" w14:textId="77777777" w:rsidR="00BF7234" w:rsidRPr="00D24504" w:rsidRDefault="00BF7234" w:rsidP="00BF7234">
      <w:pPr>
        <w:tabs>
          <w:tab w:val="clear" w:pos="567"/>
        </w:tabs>
        <w:spacing w:line="240" w:lineRule="auto"/>
        <w:ind w:left="567" w:hanging="567"/>
        <w:rPr>
          <w:szCs w:val="22"/>
          <w:lang w:val="lt-LT"/>
        </w:rPr>
      </w:pPr>
    </w:p>
    <w:p w14:paraId="13CEB0AD" w14:textId="77777777" w:rsidR="00BF7234" w:rsidRPr="00D24504" w:rsidRDefault="00BF7234" w:rsidP="00BF7234">
      <w:pPr>
        <w:tabs>
          <w:tab w:val="clear" w:pos="567"/>
        </w:tabs>
        <w:spacing w:line="240" w:lineRule="auto"/>
        <w:rPr>
          <w:szCs w:val="22"/>
          <w:lang w:val="lt-LT"/>
        </w:rPr>
      </w:pPr>
      <w:r w:rsidRPr="00D24504">
        <w:rPr>
          <w:szCs w:val="22"/>
          <w:lang w:val="lt-LT"/>
        </w:rPr>
        <w:t>Nepageidaujamo poveikio dažnis apibūdinamas taip: labai dažnas (≥1/10), dažnas (nuo ≥1/100 iki &lt;1/10), nedažnas (nuo ≥1/1000 iki &lt;1/100), retas (nuo ≥1/10000 iki &lt;1/1000), labai retas (&lt;1/10000) ir nežinomas (negali būti apskaičiuotas pagal turimus duomenis).</w:t>
      </w:r>
    </w:p>
    <w:p w14:paraId="7B5CA2D4" w14:textId="77777777" w:rsidR="00BF7234" w:rsidRPr="00D24504" w:rsidRDefault="00BF7234" w:rsidP="00BF7234">
      <w:pPr>
        <w:rPr>
          <w:szCs w:val="22"/>
          <w:lang w:val="lt-LT"/>
        </w:rPr>
      </w:pPr>
    </w:p>
    <w:p w14:paraId="2BDF91E2" w14:textId="77777777" w:rsidR="00BF7234" w:rsidRPr="003B541B" w:rsidRDefault="00BF7234" w:rsidP="00BF7234">
      <w:pPr>
        <w:tabs>
          <w:tab w:val="clear" w:pos="567"/>
        </w:tabs>
        <w:spacing w:line="240" w:lineRule="auto"/>
        <w:rPr>
          <w:i/>
          <w:szCs w:val="22"/>
          <w:lang w:val="lt-LT"/>
        </w:rPr>
      </w:pPr>
      <w:r w:rsidRPr="003B541B">
        <w:rPr>
          <w:i/>
          <w:szCs w:val="22"/>
          <w:lang w:val="lt-LT"/>
        </w:rPr>
        <w:t>Imuninės sistemos sutrikimai</w:t>
      </w:r>
    </w:p>
    <w:p w14:paraId="3AEC501C" w14:textId="77777777" w:rsidR="00BF7234" w:rsidRPr="00D24504" w:rsidRDefault="00BF7234" w:rsidP="00BF7234">
      <w:pPr>
        <w:tabs>
          <w:tab w:val="clear" w:pos="567"/>
        </w:tabs>
        <w:spacing w:line="240" w:lineRule="auto"/>
        <w:rPr>
          <w:szCs w:val="22"/>
          <w:lang w:val="lt-LT"/>
        </w:rPr>
      </w:pPr>
      <w:r w:rsidRPr="00D24504">
        <w:rPr>
          <w:szCs w:val="22"/>
          <w:lang w:val="lt-LT"/>
        </w:rPr>
        <w:t>Dažnis nežinomas: padidėjęs jautrumas, įskaitant bėrimą, eritemą, dilgėlinę, angioneurozinę edemą, niežėjimą.</w:t>
      </w:r>
    </w:p>
    <w:p w14:paraId="16CA272E" w14:textId="77777777" w:rsidR="00BF7234" w:rsidRPr="00D24504" w:rsidRDefault="00BF7234" w:rsidP="00BF7234">
      <w:pPr>
        <w:tabs>
          <w:tab w:val="clear" w:pos="567"/>
        </w:tabs>
        <w:spacing w:line="240" w:lineRule="auto"/>
        <w:rPr>
          <w:szCs w:val="22"/>
          <w:lang w:val="lt-LT"/>
        </w:rPr>
      </w:pPr>
    </w:p>
    <w:p w14:paraId="644DBD7E" w14:textId="77777777" w:rsidR="00BF7234" w:rsidRPr="00D24504" w:rsidRDefault="00BF7234" w:rsidP="00BF7234">
      <w:pPr>
        <w:tabs>
          <w:tab w:val="clear" w:pos="567"/>
        </w:tabs>
        <w:spacing w:line="240" w:lineRule="auto"/>
        <w:rPr>
          <w:bCs/>
          <w:iCs/>
          <w:szCs w:val="22"/>
          <w:lang w:val="lt-LT"/>
        </w:rPr>
      </w:pPr>
      <w:r w:rsidRPr="00D24504">
        <w:rPr>
          <w:bCs/>
          <w:iCs/>
          <w:szCs w:val="22"/>
          <w:lang w:val="lt-LT"/>
        </w:rPr>
        <w:t>Tik atgal injekuojant Ceretec žymėtus leukocitus</w:t>
      </w:r>
    </w:p>
    <w:p w14:paraId="156B63F1" w14:textId="77777777" w:rsidR="00BF7234" w:rsidRPr="00D24504" w:rsidRDefault="00BF7234" w:rsidP="00BF7234">
      <w:pPr>
        <w:tabs>
          <w:tab w:val="clear" w:pos="567"/>
        </w:tabs>
        <w:spacing w:line="240" w:lineRule="auto"/>
        <w:rPr>
          <w:szCs w:val="22"/>
          <w:lang w:val="lt-LT"/>
        </w:rPr>
      </w:pPr>
      <w:r w:rsidRPr="00D24504">
        <w:rPr>
          <w:szCs w:val="22"/>
          <w:lang w:val="lt-LT"/>
        </w:rPr>
        <w:t xml:space="preserve">Dažnis nežinomas: padidėjęs jautrumas, įskaitant bėrimą, eritemą, dilgėlinę, angioeneurozinę </w:t>
      </w:r>
      <w:r>
        <w:rPr>
          <w:szCs w:val="22"/>
          <w:lang w:val="lt-LT"/>
        </w:rPr>
        <w:t>e</w:t>
      </w:r>
      <w:r w:rsidRPr="00D24504">
        <w:rPr>
          <w:szCs w:val="22"/>
          <w:lang w:val="lt-LT"/>
        </w:rPr>
        <w:t>demą, niežėjimą, anafilaksinę reakciją arba anafilaksinį šoką.</w:t>
      </w:r>
    </w:p>
    <w:p w14:paraId="53E5CDDF" w14:textId="77777777" w:rsidR="00BF7234" w:rsidRPr="00D24504" w:rsidRDefault="00BF7234" w:rsidP="00BF7234">
      <w:pPr>
        <w:tabs>
          <w:tab w:val="clear" w:pos="567"/>
        </w:tabs>
        <w:spacing w:line="240" w:lineRule="auto"/>
        <w:rPr>
          <w:szCs w:val="22"/>
          <w:lang w:val="lt-LT"/>
        </w:rPr>
      </w:pPr>
    </w:p>
    <w:p w14:paraId="3217BC21" w14:textId="77777777" w:rsidR="00BF7234" w:rsidRPr="003B541B" w:rsidRDefault="00BF7234" w:rsidP="00BF7234">
      <w:pPr>
        <w:rPr>
          <w:i/>
          <w:szCs w:val="22"/>
          <w:lang w:val="lt-LT"/>
        </w:rPr>
      </w:pPr>
      <w:r w:rsidRPr="003B541B">
        <w:rPr>
          <w:i/>
          <w:szCs w:val="22"/>
          <w:lang w:val="lt-LT"/>
        </w:rPr>
        <w:t>Nervų sistemos sutrikimai</w:t>
      </w:r>
    </w:p>
    <w:p w14:paraId="539908D7" w14:textId="77777777" w:rsidR="00BF7234" w:rsidRPr="00D24504" w:rsidRDefault="00BF7234" w:rsidP="00BF7234">
      <w:pPr>
        <w:rPr>
          <w:szCs w:val="22"/>
          <w:lang w:val="lt-LT"/>
        </w:rPr>
      </w:pPr>
      <w:r w:rsidRPr="00D24504">
        <w:rPr>
          <w:szCs w:val="22"/>
          <w:lang w:val="lt-LT"/>
        </w:rPr>
        <w:t>Dažnis nežinomas: galvos skausmas, svaigulys, parestezija.</w:t>
      </w:r>
    </w:p>
    <w:p w14:paraId="30F50B8E" w14:textId="77777777" w:rsidR="00BF7234" w:rsidRPr="00D24504" w:rsidRDefault="00BF7234" w:rsidP="00BF7234">
      <w:pPr>
        <w:rPr>
          <w:szCs w:val="22"/>
          <w:lang w:val="lt-LT"/>
        </w:rPr>
      </w:pPr>
    </w:p>
    <w:p w14:paraId="43C90C32" w14:textId="77777777" w:rsidR="00BF7234" w:rsidRPr="003B541B" w:rsidRDefault="00BF7234" w:rsidP="00BF7234">
      <w:pPr>
        <w:rPr>
          <w:i/>
          <w:szCs w:val="22"/>
          <w:lang w:val="lt-LT"/>
        </w:rPr>
      </w:pPr>
      <w:r w:rsidRPr="003B541B">
        <w:rPr>
          <w:i/>
          <w:szCs w:val="22"/>
          <w:lang w:val="lt-LT"/>
        </w:rPr>
        <w:t>Kraujagyslių sutrikimai</w:t>
      </w:r>
    </w:p>
    <w:p w14:paraId="12E5AA31" w14:textId="77777777" w:rsidR="00BF7234" w:rsidRPr="00D24504" w:rsidRDefault="00BF7234" w:rsidP="00BF7234">
      <w:pPr>
        <w:rPr>
          <w:szCs w:val="22"/>
          <w:lang w:val="lt-LT"/>
        </w:rPr>
      </w:pPr>
      <w:r w:rsidRPr="00D24504">
        <w:rPr>
          <w:szCs w:val="22"/>
          <w:lang w:val="lt-LT"/>
        </w:rPr>
        <w:t>Dažnis nežinomas: paraudimas.</w:t>
      </w:r>
    </w:p>
    <w:p w14:paraId="0FBECCFB" w14:textId="77777777" w:rsidR="00BF7234" w:rsidRPr="00D24504" w:rsidRDefault="00BF7234" w:rsidP="00BF7234">
      <w:pPr>
        <w:rPr>
          <w:szCs w:val="22"/>
          <w:lang w:val="lt-LT"/>
        </w:rPr>
      </w:pPr>
    </w:p>
    <w:p w14:paraId="25CA6EFC" w14:textId="77777777" w:rsidR="00BF7234" w:rsidRPr="003B541B" w:rsidRDefault="00BF7234" w:rsidP="00BF7234">
      <w:pPr>
        <w:rPr>
          <w:i/>
          <w:szCs w:val="22"/>
          <w:lang w:val="lt-LT"/>
        </w:rPr>
      </w:pPr>
      <w:r w:rsidRPr="003B541B">
        <w:rPr>
          <w:i/>
          <w:szCs w:val="22"/>
          <w:lang w:val="lt-LT"/>
        </w:rPr>
        <w:t>Virškinimo trakto sutrikimai</w:t>
      </w:r>
    </w:p>
    <w:p w14:paraId="62107D0E" w14:textId="77777777" w:rsidR="00BF7234" w:rsidRPr="00D24504" w:rsidRDefault="00BF7234" w:rsidP="00BF7234">
      <w:pPr>
        <w:rPr>
          <w:szCs w:val="22"/>
          <w:lang w:val="lt-LT"/>
        </w:rPr>
      </w:pPr>
      <w:r w:rsidRPr="00D24504">
        <w:rPr>
          <w:szCs w:val="22"/>
          <w:lang w:val="lt-LT"/>
        </w:rPr>
        <w:t>Dažnis nežinomas: pykinimas, vėmimas.</w:t>
      </w:r>
    </w:p>
    <w:p w14:paraId="2D9A752D" w14:textId="77777777" w:rsidR="00BF7234" w:rsidRPr="00D24504" w:rsidRDefault="00BF7234" w:rsidP="00BF7234">
      <w:pPr>
        <w:rPr>
          <w:szCs w:val="22"/>
          <w:lang w:val="lt-LT"/>
        </w:rPr>
      </w:pPr>
    </w:p>
    <w:p w14:paraId="198E1930" w14:textId="77777777" w:rsidR="00BF7234" w:rsidRPr="003B541B" w:rsidRDefault="00BF7234" w:rsidP="00BF7234">
      <w:pPr>
        <w:rPr>
          <w:i/>
          <w:szCs w:val="22"/>
          <w:lang w:val="lt-LT"/>
        </w:rPr>
      </w:pPr>
      <w:r w:rsidRPr="003B541B">
        <w:rPr>
          <w:i/>
          <w:szCs w:val="22"/>
          <w:lang w:val="lt-LT"/>
        </w:rPr>
        <w:t>Bendrieji sutrikimai ir vartojimo vietos pažeidimai</w:t>
      </w:r>
    </w:p>
    <w:p w14:paraId="7B69181B" w14:textId="77777777" w:rsidR="00BF7234" w:rsidRPr="00D24504" w:rsidRDefault="00BF7234" w:rsidP="00BF7234">
      <w:pPr>
        <w:rPr>
          <w:szCs w:val="22"/>
          <w:lang w:val="lt-LT"/>
        </w:rPr>
      </w:pPr>
      <w:r w:rsidRPr="00D24504">
        <w:rPr>
          <w:szCs w:val="22"/>
          <w:lang w:val="lt-LT"/>
        </w:rPr>
        <w:t>Dažnis nežinomas: silpnumo būsenos (pvz., negalavimas, nuovargis).</w:t>
      </w:r>
    </w:p>
    <w:p w14:paraId="09CEC391" w14:textId="77777777" w:rsidR="00BF7234" w:rsidRPr="00D24504" w:rsidRDefault="00BF7234" w:rsidP="00BF7234">
      <w:pPr>
        <w:rPr>
          <w:szCs w:val="22"/>
          <w:lang w:val="lt-LT"/>
        </w:rPr>
      </w:pPr>
    </w:p>
    <w:p w14:paraId="5C31399C" w14:textId="77777777" w:rsidR="00BF7234" w:rsidRPr="00D24504" w:rsidRDefault="00BF7234" w:rsidP="00BF7234">
      <w:pPr>
        <w:rPr>
          <w:szCs w:val="22"/>
          <w:lang w:val="lt-LT"/>
        </w:rPr>
      </w:pPr>
      <w:r w:rsidRPr="00D24504">
        <w:rPr>
          <w:szCs w:val="22"/>
          <w:lang w:val="lt-LT"/>
        </w:rPr>
        <w:t>Jonizuojančiosios spinduliuotės poveikis siejamas su galimu navikinių ligų išsivystymu bei paveldimų ligų paūmėjimu. Kadangi veiksminga dozė</w:t>
      </w:r>
      <w:r w:rsidR="00206886">
        <w:rPr>
          <w:szCs w:val="22"/>
          <w:lang w:val="lt-LT"/>
        </w:rPr>
        <w:t>,</w:t>
      </w:r>
      <w:r w:rsidR="00206886" w:rsidRPr="00206886">
        <w:rPr>
          <w:szCs w:val="22"/>
          <w:lang w:val="lt-LT"/>
        </w:rPr>
        <w:t xml:space="preserve"> </w:t>
      </w:r>
      <w:r w:rsidR="00206886">
        <w:rPr>
          <w:szCs w:val="22"/>
          <w:lang w:val="lt-LT"/>
        </w:rPr>
        <w:t>gaunama vartojant (didžiausią rekomenduojamą) 1110 MBq aktyvumą suaugusiajam, sveriančiam 70 kg</w:t>
      </w:r>
      <w:r w:rsidRPr="00D24504">
        <w:rPr>
          <w:szCs w:val="22"/>
          <w:lang w:val="lt-LT"/>
        </w:rPr>
        <w:t xml:space="preserve"> yra </w:t>
      </w:r>
      <w:r w:rsidR="00206886">
        <w:rPr>
          <w:szCs w:val="22"/>
          <w:lang w:val="lt-LT"/>
        </w:rPr>
        <w:t>apie 10,3</w:t>
      </w:r>
      <w:r w:rsidRPr="00D24504">
        <w:rPr>
          <w:szCs w:val="22"/>
          <w:lang w:val="lt-LT"/>
        </w:rPr>
        <w:t> mSv, šių šalutinių reiškinių atsiradimo galimybė yra mažai tikėtina.</w:t>
      </w:r>
    </w:p>
    <w:p w14:paraId="677C0EC1" w14:textId="77777777" w:rsidR="00BF7234" w:rsidRPr="00D24504" w:rsidRDefault="00BF7234" w:rsidP="00BF7234">
      <w:pPr>
        <w:tabs>
          <w:tab w:val="clear" w:pos="567"/>
        </w:tabs>
        <w:spacing w:line="240" w:lineRule="auto"/>
        <w:ind w:left="567" w:hanging="567"/>
        <w:rPr>
          <w:szCs w:val="22"/>
          <w:lang w:val="lt-LT"/>
        </w:rPr>
      </w:pPr>
    </w:p>
    <w:p w14:paraId="1D4EF056" w14:textId="77777777" w:rsidR="00BF7234" w:rsidRPr="000A79DC" w:rsidRDefault="00BF7234" w:rsidP="00BF7234">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4010BC58" w14:textId="77777777" w:rsidR="002A1573" w:rsidRPr="005D554B" w:rsidRDefault="002A1573" w:rsidP="002A1573">
      <w:pPr>
        <w:autoSpaceDE w:val="0"/>
        <w:autoSpaceDN w:val="0"/>
        <w:adjustRightInd w:val="0"/>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1AFEE5B7" w14:textId="77777777" w:rsidR="00BF7234" w:rsidRPr="00D24504" w:rsidRDefault="00BF7234" w:rsidP="00BF7234">
      <w:pPr>
        <w:tabs>
          <w:tab w:val="clear" w:pos="567"/>
        </w:tabs>
        <w:spacing w:line="240" w:lineRule="auto"/>
        <w:ind w:left="567" w:hanging="567"/>
        <w:rPr>
          <w:szCs w:val="22"/>
          <w:lang w:val="lt-LT"/>
        </w:rPr>
      </w:pPr>
    </w:p>
    <w:p w14:paraId="3FBF5E98"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4.9</w:t>
      </w:r>
      <w:r w:rsidRPr="00D24504">
        <w:rPr>
          <w:b/>
          <w:szCs w:val="22"/>
          <w:lang w:val="lt-LT"/>
        </w:rPr>
        <w:tab/>
        <w:t>Perdozavimas</w:t>
      </w:r>
    </w:p>
    <w:p w14:paraId="2B9CC124" w14:textId="77777777" w:rsidR="00BF7234" w:rsidRPr="00D24504" w:rsidRDefault="00BF7234" w:rsidP="00BF7234">
      <w:pPr>
        <w:tabs>
          <w:tab w:val="clear" w:pos="567"/>
        </w:tabs>
        <w:spacing w:line="240" w:lineRule="auto"/>
        <w:rPr>
          <w:szCs w:val="22"/>
          <w:lang w:val="lt-LT"/>
        </w:rPr>
      </w:pPr>
    </w:p>
    <w:p w14:paraId="37AA4657" w14:textId="77777777" w:rsidR="00BF7234" w:rsidRPr="00D24504" w:rsidRDefault="00BF7234" w:rsidP="00BF7234">
      <w:pPr>
        <w:rPr>
          <w:szCs w:val="22"/>
          <w:lang w:val="lt-LT"/>
        </w:rPr>
      </w:pPr>
      <w:r w:rsidRPr="00D24504">
        <w:rPr>
          <w:szCs w:val="22"/>
          <w:lang w:val="lt-LT"/>
        </w:rPr>
        <w:t xml:space="preserve">Perdozavus jonizuojančios spinduliuotės, pacientui tenkanti sugertoji dozė mažinama skatinant šlapinimąsi bei tuštinimąsi. </w:t>
      </w:r>
    </w:p>
    <w:p w14:paraId="1A593D4B" w14:textId="77777777" w:rsidR="00BF7234" w:rsidRPr="00D24504" w:rsidRDefault="00BF7234" w:rsidP="00BF7234">
      <w:pPr>
        <w:tabs>
          <w:tab w:val="clear" w:pos="567"/>
        </w:tabs>
        <w:spacing w:line="240" w:lineRule="auto"/>
        <w:rPr>
          <w:szCs w:val="22"/>
          <w:lang w:val="lt-LT"/>
        </w:rPr>
      </w:pPr>
    </w:p>
    <w:p w14:paraId="6C9116DF" w14:textId="77777777" w:rsidR="00BF7234" w:rsidRPr="00D24504" w:rsidRDefault="00BF7234" w:rsidP="00BF7234">
      <w:pPr>
        <w:tabs>
          <w:tab w:val="clear" w:pos="567"/>
        </w:tabs>
        <w:spacing w:line="240" w:lineRule="auto"/>
        <w:rPr>
          <w:szCs w:val="22"/>
          <w:lang w:val="lt-LT"/>
        </w:rPr>
      </w:pPr>
    </w:p>
    <w:p w14:paraId="152764CC"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5.</w:t>
      </w:r>
      <w:r w:rsidRPr="00D24504">
        <w:rPr>
          <w:b/>
          <w:szCs w:val="22"/>
          <w:lang w:val="lt-LT"/>
        </w:rPr>
        <w:tab/>
        <w:t xml:space="preserve">FARMAKOLOGINĖS </w:t>
      </w:r>
      <w:r w:rsidRPr="00D24504">
        <w:rPr>
          <w:b/>
          <w:caps/>
          <w:szCs w:val="22"/>
          <w:lang w:val="lt-LT"/>
        </w:rPr>
        <w:t>savybės</w:t>
      </w:r>
    </w:p>
    <w:p w14:paraId="23529C49" w14:textId="77777777" w:rsidR="00BF7234" w:rsidRPr="00D24504" w:rsidRDefault="00BF7234" w:rsidP="00BF7234">
      <w:pPr>
        <w:tabs>
          <w:tab w:val="clear" w:pos="567"/>
        </w:tabs>
        <w:spacing w:line="240" w:lineRule="auto"/>
        <w:rPr>
          <w:szCs w:val="22"/>
          <w:lang w:val="lt-LT"/>
        </w:rPr>
      </w:pPr>
    </w:p>
    <w:p w14:paraId="33425C82"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5.1</w:t>
      </w:r>
      <w:r w:rsidRPr="00D24504">
        <w:rPr>
          <w:b/>
          <w:szCs w:val="22"/>
          <w:lang w:val="lt-LT"/>
        </w:rPr>
        <w:tab/>
        <w:t>Farmakodinaminės savybės</w:t>
      </w:r>
    </w:p>
    <w:p w14:paraId="13E3C5B7" w14:textId="77777777" w:rsidR="00BF7234" w:rsidRPr="00D24504" w:rsidRDefault="00BF7234" w:rsidP="00BF7234">
      <w:pPr>
        <w:tabs>
          <w:tab w:val="clear" w:pos="567"/>
        </w:tabs>
        <w:spacing w:line="240" w:lineRule="auto"/>
        <w:outlineLvl w:val="0"/>
        <w:rPr>
          <w:szCs w:val="22"/>
          <w:lang w:val="lt-LT"/>
        </w:rPr>
      </w:pPr>
    </w:p>
    <w:p w14:paraId="2424B2D5" w14:textId="77777777" w:rsidR="00BF7234" w:rsidRPr="00D24504" w:rsidRDefault="00BF7234" w:rsidP="00BF7234">
      <w:pPr>
        <w:tabs>
          <w:tab w:val="clear" w:pos="567"/>
        </w:tabs>
        <w:spacing w:line="240" w:lineRule="auto"/>
        <w:outlineLvl w:val="0"/>
        <w:rPr>
          <w:szCs w:val="22"/>
          <w:lang w:val="lt-LT"/>
        </w:rPr>
      </w:pPr>
      <w:r w:rsidRPr="00D24504">
        <w:rPr>
          <w:szCs w:val="22"/>
          <w:lang w:val="lt-LT"/>
        </w:rPr>
        <w:t>Farmakoterapinė grupė – diagnostiniai radiofarmaciniai preparatai, veikiantys centrinę nervų sistemą</w:t>
      </w:r>
      <w:r w:rsidR="005D777B">
        <w:rPr>
          <w:szCs w:val="22"/>
          <w:lang w:val="lt-LT"/>
        </w:rPr>
        <w:t xml:space="preserve">, </w:t>
      </w:r>
      <w:r w:rsidRPr="00D24504">
        <w:rPr>
          <w:szCs w:val="22"/>
          <w:lang w:val="lt-LT"/>
        </w:rPr>
        <w:t>ATC kodas – V09AA01</w:t>
      </w:r>
    </w:p>
    <w:p w14:paraId="2EED5572" w14:textId="77777777" w:rsidR="00BF7234" w:rsidRPr="00D24504" w:rsidRDefault="00BF7234" w:rsidP="00BF7234">
      <w:pPr>
        <w:tabs>
          <w:tab w:val="clear" w:pos="567"/>
        </w:tabs>
        <w:spacing w:line="240" w:lineRule="auto"/>
        <w:outlineLvl w:val="0"/>
        <w:rPr>
          <w:szCs w:val="22"/>
          <w:lang w:val="lt-LT"/>
        </w:rPr>
      </w:pPr>
      <w:r w:rsidRPr="00D24504">
        <w:rPr>
          <w:szCs w:val="22"/>
          <w:lang w:val="lt-LT"/>
        </w:rPr>
        <w:lastRenderedPageBreak/>
        <w:t>Farmakoterapinė grupė – diagnostiniai radiofarmaciniai preparatai, uždegimo ir infekcijos nustatymas</w:t>
      </w:r>
      <w:r w:rsidR="005D777B">
        <w:rPr>
          <w:szCs w:val="22"/>
          <w:lang w:val="lt-LT"/>
        </w:rPr>
        <w:t xml:space="preserve">, </w:t>
      </w:r>
      <w:r w:rsidRPr="00D24504">
        <w:rPr>
          <w:szCs w:val="22"/>
          <w:lang w:val="lt-LT"/>
        </w:rPr>
        <w:t>ATC kodas – V09HA02</w:t>
      </w:r>
    </w:p>
    <w:p w14:paraId="61F3B580" w14:textId="77777777" w:rsidR="00BF7234" w:rsidRPr="00D24504" w:rsidRDefault="00BF7234" w:rsidP="00BF7234">
      <w:pPr>
        <w:tabs>
          <w:tab w:val="clear" w:pos="567"/>
        </w:tabs>
        <w:spacing w:line="240" w:lineRule="auto"/>
        <w:rPr>
          <w:szCs w:val="22"/>
          <w:lang w:val="lt-LT"/>
        </w:rPr>
      </w:pPr>
    </w:p>
    <w:p w14:paraId="5D86ED74" w14:textId="77777777" w:rsidR="00BF7234" w:rsidRPr="00D24504" w:rsidRDefault="00BF7234" w:rsidP="00BF7234">
      <w:pPr>
        <w:rPr>
          <w:szCs w:val="22"/>
          <w:lang w:val="lt-LT"/>
        </w:rPr>
      </w:pPr>
      <w:r w:rsidRPr="00D24504">
        <w:rPr>
          <w:szCs w:val="22"/>
          <w:lang w:val="lt-LT"/>
        </w:rPr>
        <w:t>Vartojant technecio [</w:t>
      </w:r>
      <w:r w:rsidRPr="00D24504">
        <w:rPr>
          <w:szCs w:val="22"/>
          <w:vertAlign w:val="superscript"/>
          <w:lang w:val="lt-LT"/>
        </w:rPr>
        <w:t>99m</w:t>
      </w:r>
      <w:r w:rsidRPr="00D24504">
        <w:rPr>
          <w:szCs w:val="22"/>
          <w:lang w:val="lt-LT"/>
        </w:rPr>
        <w:t xml:space="preserve">Tc]-eksametazimo tirpalą ir techneciu-99m-žymėtus leukocitus diagnostikos procedūroms tinkamais aktyvumais ir cheminėmis koncentracijomis, vaistinis preparatas nesukelia jokio farmakodinaminio poveikio. </w:t>
      </w:r>
    </w:p>
    <w:p w14:paraId="1C5061F2" w14:textId="77777777" w:rsidR="00BF7234" w:rsidRPr="00D24504" w:rsidRDefault="00BF7234" w:rsidP="00BF7234">
      <w:pPr>
        <w:tabs>
          <w:tab w:val="clear" w:pos="567"/>
        </w:tabs>
        <w:spacing w:line="240" w:lineRule="auto"/>
        <w:rPr>
          <w:szCs w:val="22"/>
          <w:lang w:val="lt-LT"/>
        </w:rPr>
      </w:pPr>
    </w:p>
    <w:p w14:paraId="52CA3C7B"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5.2</w:t>
      </w:r>
      <w:r w:rsidRPr="00D24504">
        <w:rPr>
          <w:b/>
          <w:szCs w:val="22"/>
          <w:lang w:val="lt-LT"/>
        </w:rPr>
        <w:tab/>
        <w:t>Farmakokinetinės savybės</w:t>
      </w:r>
    </w:p>
    <w:p w14:paraId="337F2409" w14:textId="77777777" w:rsidR="00BF7234" w:rsidRPr="00D24504" w:rsidRDefault="00BF7234" w:rsidP="00BF7234">
      <w:pPr>
        <w:tabs>
          <w:tab w:val="clear" w:pos="567"/>
        </w:tabs>
        <w:spacing w:line="240" w:lineRule="auto"/>
        <w:ind w:left="567" w:hanging="567"/>
        <w:outlineLvl w:val="0"/>
        <w:rPr>
          <w:szCs w:val="22"/>
          <w:lang w:val="lt-LT"/>
        </w:rPr>
      </w:pPr>
    </w:p>
    <w:p w14:paraId="2F962F95" w14:textId="77777777" w:rsidR="00BF7234" w:rsidRPr="00D24504" w:rsidRDefault="00BF7234" w:rsidP="00BF7234">
      <w:pPr>
        <w:pStyle w:val="Dokumentoinaostekstas"/>
        <w:tabs>
          <w:tab w:val="clear" w:pos="567"/>
          <w:tab w:val="left" w:pos="540"/>
        </w:tabs>
        <w:rPr>
          <w:bCs/>
          <w:iCs/>
          <w:szCs w:val="22"/>
          <w:lang w:val="lt-LT"/>
        </w:rPr>
      </w:pPr>
      <w:r w:rsidRPr="00D24504">
        <w:rPr>
          <w:bCs/>
          <w:iCs/>
          <w:szCs w:val="22"/>
          <w:lang w:val="lt-LT"/>
        </w:rPr>
        <w:t>(1)</w:t>
      </w:r>
      <w:r w:rsidRPr="00D24504">
        <w:rPr>
          <w:bCs/>
          <w:iCs/>
          <w:szCs w:val="22"/>
          <w:lang w:val="lt-LT"/>
        </w:rPr>
        <w:tab/>
        <w:t>Vaistinio preparato intraveninė injekcija</w:t>
      </w:r>
    </w:p>
    <w:p w14:paraId="2FAC3774" w14:textId="77777777" w:rsidR="00BF7234" w:rsidRPr="00D24504" w:rsidRDefault="00BF7234" w:rsidP="00BF7234">
      <w:pPr>
        <w:tabs>
          <w:tab w:val="left" w:pos="540"/>
        </w:tabs>
        <w:rPr>
          <w:bCs/>
          <w:iCs/>
          <w:szCs w:val="22"/>
          <w:lang w:val="lt-LT"/>
        </w:rPr>
      </w:pPr>
    </w:p>
    <w:p w14:paraId="7CD82C30" w14:textId="77777777" w:rsidR="00BF7234" w:rsidRPr="00D24504" w:rsidRDefault="00BF7234" w:rsidP="00BF7234">
      <w:pPr>
        <w:tabs>
          <w:tab w:val="left" w:pos="540"/>
        </w:tabs>
        <w:rPr>
          <w:bCs/>
          <w:iCs/>
          <w:szCs w:val="22"/>
          <w:lang w:val="lt-LT"/>
        </w:rPr>
      </w:pPr>
      <w:r w:rsidRPr="00D24504">
        <w:rPr>
          <w:bCs/>
          <w:iCs/>
          <w:szCs w:val="22"/>
          <w:lang w:val="lt-LT"/>
        </w:rPr>
        <w:t>Aktyvaus komponento technecio-99m kompleksas neturi krūvio, yra lipofiliškas ir santykinai mažo molekulinio svorio, todėl gali praeiti hematoencefalinį barjerą. Po suleidimo į veną vaistinis preparatas greitai pašalinamas iš kraujo. Maksimalus susitelkimas galvos smegenyse siekia 3,5-7% nuo suleistos dozės ir susidaro per 1 min. po injekcijos. Iki 15% galvos smegenų vaistinio preparato aktyvumo yra išplaunama per 2 min. po injekcijos; po to 24 val. radioaktyvumo mažėjimas yra nežymus, vykstantis dėl fizikinio technecio-99m skilimo. Nepriklausantis galvos smegenims vaistinio preparato aktyvumas pasiskirsto organizme, daugiausiai raumenyse ir minkštuosiuose audiniuose. Apie 20% suleistos dozės yra pašalinama pro kepenis iš karto po injekcijos ir ekskretuojama per hepatobiliarinę sistemą. Apie 40% suleistos dozės per 48 val. po injekcijos yra ekskretuojama per inkstus ir šlapimą, taip sumažėjant bendram fonui raumenyse ir minkštuosiuose audiniuose.</w:t>
      </w:r>
    </w:p>
    <w:p w14:paraId="0C241F7B" w14:textId="77777777" w:rsidR="00BF7234" w:rsidRPr="00D24504" w:rsidRDefault="00BF7234" w:rsidP="00BF7234">
      <w:pPr>
        <w:tabs>
          <w:tab w:val="left" w:pos="540"/>
        </w:tabs>
        <w:rPr>
          <w:bCs/>
          <w:iCs/>
          <w:szCs w:val="22"/>
          <w:lang w:val="lt-LT"/>
        </w:rPr>
      </w:pPr>
    </w:p>
    <w:p w14:paraId="60D876D7" w14:textId="77777777" w:rsidR="00BF7234" w:rsidRPr="00D24504" w:rsidRDefault="00BF7234" w:rsidP="00BF7234">
      <w:pPr>
        <w:tabs>
          <w:tab w:val="left" w:pos="540"/>
        </w:tabs>
        <w:rPr>
          <w:bCs/>
          <w:iCs/>
          <w:szCs w:val="22"/>
          <w:lang w:val="lt-LT"/>
        </w:rPr>
      </w:pPr>
      <w:r w:rsidRPr="00D24504">
        <w:rPr>
          <w:bCs/>
          <w:iCs/>
          <w:szCs w:val="22"/>
          <w:lang w:val="lt-LT"/>
        </w:rPr>
        <w:t>(2)</w:t>
      </w:r>
      <w:r w:rsidRPr="00D24504">
        <w:rPr>
          <w:bCs/>
          <w:iCs/>
          <w:szCs w:val="22"/>
          <w:lang w:val="lt-LT"/>
        </w:rPr>
        <w:tab/>
        <w:t>Žymėtų leukocitų injekcija</w:t>
      </w:r>
    </w:p>
    <w:p w14:paraId="6B54090B" w14:textId="77777777" w:rsidR="00BF7234" w:rsidRPr="00D24504" w:rsidRDefault="00BF7234" w:rsidP="00BF7234">
      <w:pPr>
        <w:tabs>
          <w:tab w:val="left" w:pos="540"/>
        </w:tabs>
        <w:rPr>
          <w:bCs/>
          <w:iCs/>
          <w:szCs w:val="22"/>
          <w:lang w:val="lt-LT"/>
        </w:rPr>
      </w:pPr>
    </w:p>
    <w:p w14:paraId="11EBDD44" w14:textId="77777777" w:rsidR="00BF7234" w:rsidRPr="00D24504" w:rsidRDefault="00BF7234" w:rsidP="00BF7234">
      <w:pPr>
        <w:tabs>
          <w:tab w:val="left" w:pos="540"/>
        </w:tabs>
        <w:rPr>
          <w:bCs/>
          <w:iCs/>
          <w:szCs w:val="22"/>
          <w:lang w:val="lt-LT"/>
        </w:rPr>
      </w:pPr>
      <w:r w:rsidRPr="00D24504">
        <w:rPr>
          <w:bCs/>
          <w:iCs/>
          <w:szCs w:val="22"/>
          <w:lang w:val="lt-LT"/>
        </w:rPr>
        <w:t xml:space="preserve">Techneciu-99m-žymėti leukocitai pasiskirsto jų susitelkimo vietose: kepenyse (per 5 min.), blužnyje (maždaug per 40 min.) bei kraujotakos sistemoje (pastarojoje būna apie 50% leukocitų kiekio). Apie 37% su ląstelėmis susieto technecio-99m yra grąžinamas iš kraujotakos sistemos per 40 min. po injekcijos. Technecis-99m yra lėtai išplaunamas iš ląstelių ir ekskretuojamas per inkstus bei kepenis į tulžies pūslę. Dėl šios priežasties žarnyne nustatomas padidėjęs vaistinio preparato aktyvumas. </w:t>
      </w:r>
    </w:p>
    <w:p w14:paraId="20942D55" w14:textId="77777777" w:rsidR="00BF7234" w:rsidRPr="00D24504" w:rsidRDefault="00BF7234" w:rsidP="00BF7234">
      <w:pPr>
        <w:rPr>
          <w:szCs w:val="22"/>
          <w:lang w:val="lt-LT"/>
        </w:rPr>
      </w:pPr>
    </w:p>
    <w:p w14:paraId="6F9BCF1F"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5.3</w:t>
      </w:r>
      <w:r w:rsidRPr="00D24504">
        <w:rPr>
          <w:b/>
          <w:szCs w:val="22"/>
          <w:lang w:val="lt-LT"/>
        </w:rPr>
        <w:tab/>
        <w:t>Ikiklinikinių saugumo tyrimų duomenys</w:t>
      </w:r>
    </w:p>
    <w:p w14:paraId="4765CFC6" w14:textId="77777777" w:rsidR="00BF7234" w:rsidRPr="00D24504" w:rsidRDefault="00BF7234" w:rsidP="00BF7234">
      <w:pPr>
        <w:rPr>
          <w:szCs w:val="22"/>
          <w:lang w:val="lt-LT"/>
        </w:rPr>
      </w:pPr>
    </w:p>
    <w:p w14:paraId="27E0ADFB" w14:textId="77777777" w:rsidR="00BF7234" w:rsidRPr="00D24504" w:rsidRDefault="00BF7234" w:rsidP="00BF7234">
      <w:pPr>
        <w:rPr>
          <w:bCs/>
          <w:szCs w:val="22"/>
          <w:lang w:val="lt-LT"/>
        </w:rPr>
      </w:pPr>
      <w:r w:rsidRPr="00D24504">
        <w:rPr>
          <w:bCs/>
          <w:szCs w:val="22"/>
          <w:lang w:val="lt-LT"/>
        </w:rPr>
        <w:t xml:space="preserve">Nėra papildomų ikiklinikinių saugumo tyrimų duomenų, svarbių vaistinį preparatą skiriančiam specialistui, jei vaistinis preparatas skiriamas saugiai ir pagal nustatytas indikacijas. </w:t>
      </w:r>
    </w:p>
    <w:p w14:paraId="717F41DC" w14:textId="77777777" w:rsidR="00BF7234" w:rsidRPr="00D24504" w:rsidRDefault="00BF7234" w:rsidP="00BF7234">
      <w:pPr>
        <w:tabs>
          <w:tab w:val="clear" w:pos="567"/>
        </w:tabs>
        <w:rPr>
          <w:szCs w:val="22"/>
          <w:lang w:val="lt-LT"/>
        </w:rPr>
      </w:pPr>
    </w:p>
    <w:p w14:paraId="3A0E804B" w14:textId="77777777" w:rsidR="00BF7234" w:rsidRPr="00D24504" w:rsidRDefault="00BF7234" w:rsidP="00BF7234">
      <w:pPr>
        <w:tabs>
          <w:tab w:val="clear" w:pos="567"/>
        </w:tabs>
        <w:rPr>
          <w:szCs w:val="22"/>
          <w:lang w:val="lt-LT"/>
        </w:rPr>
      </w:pPr>
    </w:p>
    <w:p w14:paraId="595CA253" w14:textId="77777777" w:rsidR="00BF7234" w:rsidRPr="00D24504" w:rsidRDefault="00BF7234" w:rsidP="00BF7234">
      <w:pPr>
        <w:tabs>
          <w:tab w:val="clear" w:pos="567"/>
        </w:tabs>
        <w:spacing w:line="240" w:lineRule="auto"/>
        <w:ind w:left="567" w:hanging="567"/>
        <w:rPr>
          <w:b/>
          <w:szCs w:val="22"/>
          <w:lang w:val="lt-LT"/>
        </w:rPr>
      </w:pPr>
      <w:r w:rsidRPr="00D24504">
        <w:rPr>
          <w:b/>
          <w:szCs w:val="22"/>
          <w:lang w:val="lt-LT"/>
        </w:rPr>
        <w:t>6.</w:t>
      </w:r>
      <w:r w:rsidRPr="00D24504">
        <w:rPr>
          <w:b/>
          <w:szCs w:val="22"/>
          <w:lang w:val="lt-LT"/>
        </w:rPr>
        <w:tab/>
      </w:r>
      <w:r w:rsidRPr="00D24504">
        <w:rPr>
          <w:b/>
          <w:caps/>
          <w:szCs w:val="22"/>
          <w:lang w:val="lt-LT"/>
        </w:rPr>
        <w:t>farmacinė informacija</w:t>
      </w:r>
    </w:p>
    <w:p w14:paraId="51CC2544" w14:textId="77777777" w:rsidR="00BF7234" w:rsidRPr="00D24504" w:rsidRDefault="00BF7234" w:rsidP="00BF7234">
      <w:pPr>
        <w:tabs>
          <w:tab w:val="clear" w:pos="567"/>
        </w:tabs>
        <w:rPr>
          <w:szCs w:val="22"/>
          <w:lang w:val="lt-LT"/>
        </w:rPr>
      </w:pPr>
    </w:p>
    <w:p w14:paraId="1FBE76C0"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6.1</w:t>
      </w:r>
      <w:r w:rsidRPr="00D24504">
        <w:rPr>
          <w:b/>
          <w:szCs w:val="22"/>
          <w:lang w:val="lt-LT"/>
        </w:rPr>
        <w:tab/>
        <w:t>Pagalbinių medžiagų sąrašas</w:t>
      </w:r>
    </w:p>
    <w:p w14:paraId="68DE5D71" w14:textId="77777777" w:rsidR="00BF7234" w:rsidRPr="00D24504" w:rsidRDefault="00BF7234" w:rsidP="00BF7234">
      <w:pPr>
        <w:tabs>
          <w:tab w:val="clear" w:pos="567"/>
        </w:tabs>
        <w:spacing w:line="240" w:lineRule="auto"/>
        <w:rPr>
          <w:iCs/>
          <w:szCs w:val="22"/>
          <w:lang w:val="lt-LT"/>
        </w:rPr>
      </w:pPr>
    </w:p>
    <w:p w14:paraId="35B3B302" w14:textId="77777777" w:rsidR="00BF7234" w:rsidRPr="00D24504" w:rsidRDefault="00BF7234" w:rsidP="00BF7234">
      <w:pPr>
        <w:rPr>
          <w:szCs w:val="22"/>
          <w:lang w:val="lt-LT"/>
        </w:rPr>
      </w:pPr>
      <w:r w:rsidRPr="00D24504">
        <w:rPr>
          <w:szCs w:val="22"/>
          <w:lang w:val="lt-LT"/>
        </w:rPr>
        <w:t>Natrio chloridas</w:t>
      </w:r>
    </w:p>
    <w:p w14:paraId="49E73056" w14:textId="77777777" w:rsidR="00BF7234" w:rsidRPr="00D24504" w:rsidRDefault="00BF7234" w:rsidP="00BF7234">
      <w:pPr>
        <w:rPr>
          <w:szCs w:val="22"/>
          <w:lang w:val="lt-LT"/>
        </w:rPr>
      </w:pPr>
      <w:r w:rsidRPr="00D24504">
        <w:rPr>
          <w:szCs w:val="22"/>
          <w:lang w:val="lt-LT"/>
        </w:rPr>
        <w:t>Alavo (II) chloridas dihidratas</w:t>
      </w:r>
    </w:p>
    <w:p w14:paraId="45364090" w14:textId="77777777" w:rsidR="00BF7234" w:rsidRPr="00D24504" w:rsidRDefault="00BF7234" w:rsidP="00BF7234">
      <w:pPr>
        <w:tabs>
          <w:tab w:val="clear" w:pos="567"/>
        </w:tabs>
        <w:spacing w:line="240" w:lineRule="auto"/>
        <w:rPr>
          <w:iCs/>
          <w:szCs w:val="22"/>
          <w:lang w:val="lt-LT"/>
        </w:rPr>
      </w:pPr>
    </w:p>
    <w:p w14:paraId="4D57AEAD" w14:textId="77777777" w:rsidR="00BF7234" w:rsidRPr="00D24504" w:rsidRDefault="00BF7234" w:rsidP="00CD539C">
      <w:pPr>
        <w:tabs>
          <w:tab w:val="clear" w:pos="567"/>
        </w:tabs>
        <w:spacing w:line="240" w:lineRule="auto"/>
        <w:ind w:left="567" w:hanging="567"/>
        <w:outlineLvl w:val="0"/>
        <w:rPr>
          <w:szCs w:val="22"/>
          <w:lang w:val="lt-LT"/>
        </w:rPr>
      </w:pPr>
      <w:r w:rsidRPr="00D24504">
        <w:rPr>
          <w:b/>
          <w:szCs w:val="22"/>
          <w:lang w:val="lt-LT"/>
        </w:rPr>
        <w:t>6.2</w:t>
      </w:r>
      <w:r w:rsidRPr="00D24504">
        <w:rPr>
          <w:b/>
          <w:szCs w:val="22"/>
          <w:lang w:val="lt-LT"/>
        </w:rPr>
        <w:tab/>
        <w:t>Nesuderinamumas</w:t>
      </w:r>
    </w:p>
    <w:p w14:paraId="37D4FEEF" w14:textId="77777777" w:rsidR="00BF7234" w:rsidRPr="00D24504" w:rsidRDefault="00BF7234" w:rsidP="00CD539C">
      <w:pPr>
        <w:tabs>
          <w:tab w:val="clear" w:pos="567"/>
        </w:tabs>
        <w:spacing w:line="240" w:lineRule="auto"/>
        <w:rPr>
          <w:szCs w:val="22"/>
          <w:lang w:val="lt-LT"/>
        </w:rPr>
      </w:pPr>
    </w:p>
    <w:p w14:paraId="0144F9BC" w14:textId="77777777" w:rsidR="00BF7234" w:rsidRPr="00D24504" w:rsidRDefault="00BF7234" w:rsidP="00CD539C">
      <w:pPr>
        <w:tabs>
          <w:tab w:val="clear" w:pos="567"/>
        </w:tabs>
        <w:spacing w:line="240" w:lineRule="auto"/>
        <w:rPr>
          <w:szCs w:val="22"/>
          <w:lang w:val="lt-LT"/>
        </w:rPr>
      </w:pPr>
      <w:r w:rsidRPr="00D24504">
        <w:rPr>
          <w:szCs w:val="22"/>
          <w:lang w:val="lt-LT"/>
        </w:rPr>
        <w:t xml:space="preserve">Šio vaistinio preparato negalima maišyti su kitais, išskyrus išvardytus 12 skyriuje. </w:t>
      </w:r>
    </w:p>
    <w:p w14:paraId="4E2D4BC8" w14:textId="77777777" w:rsidR="00BF7234" w:rsidRPr="00D24504" w:rsidRDefault="00BF7234" w:rsidP="00BF7234">
      <w:pPr>
        <w:tabs>
          <w:tab w:val="clear" w:pos="567"/>
        </w:tabs>
        <w:spacing w:line="240" w:lineRule="auto"/>
        <w:rPr>
          <w:szCs w:val="22"/>
          <w:lang w:val="lt-LT"/>
        </w:rPr>
      </w:pPr>
    </w:p>
    <w:p w14:paraId="3AC1111F"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6.3</w:t>
      </w:r>
      <w:r w:rsidRPr="00D24504">
        <w:rPr>
          <w:b/>
          <w:szCs w:val="22"/>
          <w:lang w:val="lt-LT"/>
        </w:rPr>
        <w:tab/>
        <w:t>Tinkamumo laikas</w:t>
      </w:r>
    </w:p>
    <w:p w14:paraId="1BBAB2EC" w14:textId="77777777" w:rsidR="00BF7234" w:rsidRPr="00D24504" w:rsidRDefault="00BF7234" w:rsidP="00BF7234">
      <w:pPr>
        <w:tabs>
          <w:tab w:val="clear" w:pos="567"/>
        </w:tabs>
        <w:spacing w:line="240" w:lineRule="auto"/>
        <w:rPr>
          <w:szCs w:val="22"/>
          <w:lang w:val="lt-LT"/>
        </w:rPr>
      </w:pPr>
    </w:p>
    <w:p w14:paraId="646EC759" w14:textId="77777777" w:rsidR="00BF7234" w:rsidRPr="00D24504" w:rsidRDefault="00BF7234" w:rsidP="00BF7234">
      <w:pPr>
        <w:rPr>
          <w:szCs w:val="22"/>
          <w:lang w:val="lt-LT"/>
        </w:rPr>
      </w:pPr>
      <w:r w:rsidRPr="00D24504">
        <w:rPr>
          <w:szCs w:val="22"/>
          <w:lang w:val="lt-LT"/>
        </w:rPr>
        <w:t>52 savaitės</w:t>
      </w:r>
      <w:r w:rsidRPr="003D6CDB">
        <w:rPr>
          <w:szCs w:val="22"/>
          <w:lang w:val="lt-LT"/>
        </w:rPr>
        <w:t>.</w:t>
      </w:r>
    </w:p>
    <w:p w14:paraId="08E28358" w14:textId="77777777" w:rsidR="00BF7234" w:rsidRPr="00D24504" w:rsidRDefault="00BF7234" w:rsidP="00BF7234">
      <w:pPr>
        <w:rPr>
          <w:szCs w:val="22"/>
          <w:lang w:val="lt-LT"/>
        </w:rPr>
      </w:pPr>
    </w:p>
    <w:p w14:paraId="74D56A8F" w14:textId="77777777" w:rsidR="00BF7234" w:rsidRPr="00D24504" w:rsidRDefault="00BF7234" w:rsidP="00BF7234">
      <w:pPr>
        <w:rPr>
          <w:szCs w:val="22"/>
          <w:lang w:val="lt-LT"/>
        </w:rPr>
      </w:pPr>
      <w:r w:rsidRPr="00D24504">
        <w:rPr>
          <w:szCs w:val="22"/>
          <w:lang w:val="lt-LT"/>
        </w:rPr>
        <w:lastRenderedPageBreak/>
        <w:t>Paruoštą vartoti vaistinį preparatą laikyti ne aukštesnėje kaip 25 °C temperatūroje. Negalima šaldyti ar užšaldyti.</w:t>
      </w:r>
    </w:p>
    <w:p w14:paraId="3A65D481" w14:textId="77777777" w:rsidR="00BF7234" w:rsidRPr="00D24504" w:rsidRDefault="00BF7234" w:rsidP="00BF7234">
      <w:pPr>
        <w:rPr>
          <w:szCs w:val="22"/>
          <w:lang w:val="lt-LT"/>
        </w:rPr>
      </w:pPr>
      <w:r w:rsidRPr="00D24504">
        <w:rPr>
          <w:szCs w:val="22"/>
          <w:lang w:val="lt-LT"/>
        </w:rPr>
        <w:t xml:space="preserve">Žymėtą vaistinį preparatą galima </w:t>
      </w:r>
      <w:r>
        <w:rPr>
          <w:szCs w:val="22"/>
          <w:lang w:val="lt-LT"/>
        </w:rPr>
        <w:t>leisti</w:t>
      </w:r>
      <w:r w:rsidRPr="00D24504">
        <w:rPr>
          <w:szCs w:val="22"/>
          <w:lang w:val="lt-LT"/>
        </w:rPr>
        <w:t xml:space="preserve"> 30 min. po paruošimo. </w:t>
      </w:r>
    </w:p>
    <w:p w14:paraId="6F9629B5" w14:textId="77777777" w:rsidR="00BF7234" w:rsidRPr="00D24504" w:rsidRDefault="00BF7234" w:rsidP="00BF7234">
      <w:pPr>
        <w:tabs>
          <w:tab w:val="clear" w:pos="567"/>
        </w:tabs>
        <w:spacing w:line="240" w:lineRule="auto"/>
        <w:rPr>
          <w:szCs w:val="22"/>
          <w:lang w:val="lt-LT"/>
        </w:rPr>
      </w:pPr>
    </w:p>
    <w:p w14:paraId="6ECB0494"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6.4</w:t>
      </w:r>
      <w:r w:rsidRPr="00D24504">
        <w:rPr>
          <w:b/>
          <w:szCs w:val="22"/>
          <w:lang w:val="lt-LT"/>
        </w:rPr>
        <w:tab/>
        <w:t>Specialios laikymo sąlygos</w:t>
      </w:r>
    </w:p>
    <w:p w14:paraId="7D7B9D78" w14:textId="77777777" w:rsidR="00BF7234" w:rsidRPr="00D24504" w:rsidRDefault="00BF7234" w:rsidP="00BF7234">
      <w:pPr>
        <w:tabs>
          <w:tab w:val="clear" w:pos="567"/>
        </w:tabs>
        <w:spacing w:line="240" w:lineRule="auto"/>
        <w:rPr>
          <w:szCs w:val="22"/>
          <w:lang w:val="lt-LT"/>
        </w:rPr>
      </w:pPr>
    </w:p>
    <w:p w14:paraId="0A55009B" w14:textId="77777777" w:rsidR="00BF7234" w:rsidRPr="00D24504" w:rsidRDefault="00BF7234" w:rsidP="00BF7234">
      <w:pPr>
        <w:rPr>
          <w:bCs/>
          <w:szCs w:val="22"/>
          <w:lang w:val="lt-LT"/>
        </w:rPr>
      </w:pPr>
      <w:r w:rsidRPr="003D6CDB">
        <w:rPr>
          <w:bCs/>
          <w:szCs w:val="22"/>
          <w:lang w:val="lt-LT"/>
        </w:rPr>
        <w:t xml:space="preserve">Laikyti ne aukštesnėje kaip </w:t>
      </w:r>
      <w:r w:rsidRPr="003D6CDB">
        <w:rPr>
          <w:szCs w:val="22"/>
          <w:lang w:val="lt-LT"/>
        </w:rPr>
        <w:t>25 °C temperatūroje. Negalima šaldyti.</w:t>
      </w:r>
      <w:r w:rsidRPr="00D24504">
        <w:rPr>
          <w:szCs w:val="22"/>
          <w:lang w:val="lt-LT"/>
        </w:rPr>
        <w:t xml:space="preserve"> </w:t>
      </w:r>
    </w:p>
    <w:p w14:paraId="7A04DF18" w14:textId="77777777" w:rsidR="00BF7234" w:rsidRDefault="00BF7234" w:rsidP="00BF7234">
      <w:pPr>
        <w:rPr>
          <w:szCs w:val="22"/>
          <w:lang w:val="lt-LT"/>
        </w:rPr>
      </w:pPr>
      <w:r w:rsidRPr="00D24504">
        <w:rPr>
          <w:szCs w:val="22"/>
          <w:lang w:val="lt-LT"/>
        </w:rPr>
        <w:t>Paruošto vaistinio preparato laikymo sąlygos pateikiamos 6.3 skyriuje.</w:t>
      </w:r>
    </w:p>
    <w:p w14:paraId="27EFA30B" w14:textId="77777777" w:rsidR="00BF7234" w:rsidRPr="00D24504" w:rsidRDefault="00BF7234" w:rsidP="00BF7234">
      <w:pPr>
        <w:rPr>
          <w:szCs w:val="22"/>
          <w:lang w:val="lt-LT"/>
        </w:rPr>
      </w:pPr>
      <w:r>
        <w:rPr>
          <w:bCs/>
          <w:szCs w:val="22"/>
          <w:lang w:val="lt-LT"/>
        </w:rPr>
        <w:t>Laikyti pagal</w:t>
      </w:r>
      <w:r w:rsidRPr="00D24504">
        <w:rPr>
          <w:bCs/>
          <w:szCs w:val="22"/>
          <w:lang w:val="lt-LT"/>
        </w:rPr>
        <w:t xml:space="preserve"> </w:t>
      </w:r>
      <w:r>
        <w:rPr>
          <w:bCs/>
          <w:szCs w:val="22"/>
          <w:lang w:val="lt-LT"/>
        </w:rPr>
        <w:t>vietines</w:t>
      </w:r>
      <w:r w:rsidRPr="00D24504">
        <w:rPr>
          <w:bCs/>
          <w:szCs w:val="22"/>
          <w:lang w:val="lt-LT"/>
        </w:rPr>
        <w:t xml:space="preserve"> radioaktyvių medžiagų</w:t>
      </w:r>
      <w:r>
        <w:rPr>
          <w:bCs/>
          <w:szCs w:val="22"/>
          <w:lang w:val="lt-LT"/>
        </w:rPr>
        <w:t xml:space="preserve"> laikymo</w:t>
      </w:r>
      <w:r w:rsidRPr="00D24504">
        <w:rPr>
          <w:bCs/>
          <w:szCs w:val="22"/>
          <w:lang w:val="lt-LT"/>
        </w:rPr>
        <w:t xml:space="preserve"> taisykl</w:t>
      </w:r>
      <w:r>
        <w:rPr>
          <w:bCs/>
          <w:szCs w:val="22"/>
          <w:lang w:val="lt-LT"/>
        </w:rPr>
        <w:t>es</w:t>
      </w:r>
      <w:r w:rsidRPr="00D24504">
        <w:rPr>
          <w:bCs/>
          <w:szCs w:val="22"/>
          <w:lang w:val="lt-LT"/>
        </w:rPr>
        <w:t xml:space="preserve">. </w:t>
      </w:r>
    </w:p>
    <w:p w14:paraId="2F4E9245" w14:textId="77777777" w:rsidR="00BF7234" w:rsidRPr="00D24504" w:rsidRDefault="00BF7234" w:rsidP="00BF7234">
      <w:pPr>
        <w:tabs>
          <w:tab w:val="clear" w:pos="567"/>
        </w:tabs>
        <w:spacing w:line="240" w:lineRule="auto"/>
        <w:rPr>
          <w:szCs w:val="22"/>
          <w:lang w:val="lt-LT"/>
        </w:rPr>
      </w:pPr>
    </w:p>
    <w:p w14:paraId="744E4086" w14:textId="77777777" w:rsidR="00BF7234" w:rsidRPr="00D24504" w:rsidRDefault="00BF7234" w:rsidP="00BF7234">
      <w:pPr>
        <w:tabs>
          <w:tab w:val="clear" w:pos="567"/>
        </w:tabs>
        <w:spacing w:line="240" w:lineRule="auto"/>
        <w:outlineLvl w:val="0"/>
        <w:rPr>
          <w:b/>
          <w:szCs w:val="22"/>
          <w:lang w:val="lt-LT"/>
        </w:rPr>
      </w:pPr>
      <w:r w:rsidRPr="00D24504">
        <w:rPr>
          <w:b/>
          <w:bCs/>
          <w:szCs w:val="22"/>
          <w:lang w:val="lt-LT"/>
        </w:rPr>
        <w:t>6.5</w:t>
      </w:r>
      <w:r w:rsidRPr="00D24504">
        <w:rPr>
          <w:b/>
          <w:bCs/>
          <w:szCs w:val="22"/>
          <w:lang w:val="lt-LT"/>
        </w:rPr>
        <w:tab/>
        <w:t>Talpyklės pobūdis ir jos</w:t>
      </w:r>
      <w:r w:rsidRPr="00D24504">
        <w:rPr>
          <w:szCs w:val="22"/>
          <w:lang w:val="lt-LT"/>
        </w:rPr>
        <w:t xml:space="preserve"> </w:t>
      </w:r>
      <w:r w:rsidRPr="00D24504">
        <w:rPr>
          <w:b/>
          <w:szCs w:val="22"/>
          <w:lang w:val="lt-LT"/>
        </w:rPr>
        <w:t>turinys</w:t>
      </w:r>
    </w:p>
    <w:p w14:paraId="790E3E40" w14:textId="77777777" w:rsidR="00BF7234" w:rsidRPr="00D24504" w:rsidRDefault="00BF7234" w:rsidP="00BF7234">
      <w:pPr>
        <w:tabs>
          <w:tab w:val="clear" w:pos="567"/>
        </w:tabs>
        <w:spacing w:line="240" w:lineRule="auto"/>
        <w:rPr>
          <w:iCs/>
          <w:szCs w:val="22"/>
          <w:lang w:val="lt-LT"/>
        </w:rPr>
      </w:pPr>
    </w:p>
    <w:p w14:paraId="32771AE8" w14:textId="77777777" w:rsidR="00BF7234" w:rsidRPr="00D24504" w:rsidRDefault="00BF7234" w:rsidP="00BF7234">
      <w:pPr>
        <w:rPr>
          <w:szCs w:val="22"/>
          <w:lang w:val="lt-LT"/>
        </w:rPr>
      </w:pPr>
      <w:r w:rsidRPr="00D24504">
        <w:rPr>
          <w:szCs w:val="22"/>
          <w:lang w:val="lt-LT"/>
        </w:rPr>
        <w:t xml:space="preserve">Vaistinis preparatas tiekiamas 10 ml tūrio skaidraus, bespalvio I tipo borosilikato stiklo flakone, užkimštame chlorobutilo gumos kamščiu ir uždengtame aliuminio dangteliu su mėlynu nuplėšiamu gaubteliu. </w:t>
      </w:r>
    </w:p>
    <w:p w14:paraId="1E500149" w14:textId="77777777" w:rsidR="00BF7234" w:rsidRPr="00D24504" w:rsidRDefault="00BF7234" w:rsidP="00BF7234">
      <w:pPr>
        <w:rPr>
          <w:szCs w:val="22"/>
          <w:lang w:val="lt-LT"/>
        </w:rPr>
      </w:pPr>
    </w:p>
    <w:p w14:paraId="7E4E2089" w14:textId="77777777" w:rsidR="00BF7234" w:rsidRPr="00D24504" w:rsidRDefault="00BF7234" w:rsidP="00BF7234">
      <w:pPr>
        <w:tabs>
          <w:tab w:val="clear" w:pos="567"/>
        </w:tabs>
        <w:spacing w:line="240" w:lineRule="auto"/>
        <w:rPr>
          <w:szCs w:val="22"/>
          <w:lang w:val="lt-LT"/>
        </w:rPr>
      </w:pPr>
      <w:r w:rsidRPr="00D24504">
        <w:rPr>
          <w:szCs w:val="22"/>
          <w:lang w:val="lt-LT"/>
        </w:rPr>
        <w:t>Pakuotės dydis: rinkinyje yra 2 arba 5 flakonai, kempinėlės (suvilgytos 70% izopropilo alkoholiu), 2 arba 5 etiketės.</w:t>
      </w:r>
    </w:p>
    <w:p w14:paraId="164331DE" w14:textId="77777777" w:rsidR="00BF7234" w:rsidRPr="00D24504" w:rsidRDefault="00BF7234" w:rsidP="00BF7234">
      <w:pPr>
        <w:rPr>
          <w:szCs w:val="22"/>
          <w:lang w:val="lt-LT"/>
        </w:rPr>
      </w:pPr>
    </w:p>
    <w:p w14:paraId="2ADCBC22" w14:textId="77777777" w:rsidR="00BF7234" w:rsidRPr="00D24504" w:rsidRDefault="00BF7234" w:rsidP="00BF7234">
      <w:pPr>
        <w:rPr>
          <w:szCs w:val="22"/>
          <w:lang w:val="lt-LT"/>
        </w:rPr>
      </w:pPr>
      <w:r w:rsidRPr="00D24504">
        <w:rPr>
          <w:szCs w:val="22"/>
          <w:lang w:val="lt-LT"/>
        </w:rPr>
        <w:t>Gali būti tiekiamos ne visų dydžių pakuotės.</w:t>
      </w:r>
    </w:p>
    <w:p w14:paraId="712A3DD0" w14:textId="77777777" w:rsidR="00BF7234" w:rsidRPr="00D24504" w:rsidRDefault="00BF7234" w:rsidP="00BF7234">
      <w:pPr>
        <w:rPr>
          <w:szCs w:val="22"/>
          <w:lang w:val="lt-LT"/>
        </w:rPr>
      </w:pPr>
    </w:p>
    <w:p w14:paraId="7C92501E" w14:textId="77777777" w:rsidR="00BF7234" w:rsidRPr="00D24504" w:rsidRDefault="00BF7234" w:rsidP="00BF7234">
      <w:pPr>
        <w:tabs>
          <w:tab w:val="clear" w:pos="567"/>
        </w:tabs>
        <w:spacing w:line="240" w:lineRule="auto"/>
        <w:ind w:left="567" w:hanging="567"/>
        <w:outlineLvl w:val="0"/>
        <w:rPr>
          <w:szCs w:val="22"/>
          <w:lang w:val="lt-LT"/>
        </w:rPr>
      </w:pPr>
      <w:r w:rsidRPr="00D24504">
        <w:rPr>
          <w:b/>
          <w:szCs w:val="22"/>
          <w:lang w:val="lt-LT"/>
        </w:rPr>
        <w:t>6.6</w:t>
      </w:r>
      <w:r w:rsidRPr="00D24504">
        <w:rPr>
          <w:b/>
          <w:szCs w:val="22"/>
          <w:lang w:val="lt-LT"/>
        </w:rPr>
        <w:tab/>
        <w:t xml:space="preserve">Specialūs reikalavimai </w:t>
      </w:r>
      <w:r w:rsidR="00377007">
        <w:rPr>
          <w:b/>
          <w:szCs w:val="22"/>
          <w:lang w:val="lt-LT"/>
        </w:rPr>
        <w:t>atliekoms tvarkyti ir vaistiniam preparatui ruošti</w:t>
      </w:r>
    </w:p>
    <w:p w14:paraId="14187CF9" w14:textId="77777777" w:rsidR="00BF7234" w:rsidRPr="00D24504" w:rsidRDefault="00BF7234" w:rsidP="00BF7234">
      <w:pPr>
        <w:tabs>
          <w:tab w:val="clear" w:pos="567"/>
        </w:tabs>
        <w:spacing w:line="240" w:lineRule="auto"/>
        <w:rPr>
          <w:szCs w:val="22"/>
          <w:lang w:val="lt-LT"/>
        </w:rPr>
      </w:pPr>
    </w:p>
    <w:p w14:paraId="0A7F097E" w14:textId="77777777" w:rsidR="00BF7234" w:rsidRPr="00633E7E" w:rsidRDefault="00BF7234" w:rsidP="00BF7234">
      <w:pPr>
        <w:rPr>
          <w:szCs w:val="22"/>
          <w:lang w:val="lt-LT"/>
        </w:rPr>
      </w:pPr>
      <w:r w:rsidRPr="00633E7E">
        <w:rPr>
          <w:szCs w:val="22"/>
          <w:u w:val="single"/>
          <w:lang w:val="lt-LT" w:eastAsia="lt-LT"/>
        </w:rPr>
        <w:t>Bendrieji įspėjimai</w:t>
      </w:r>
    </w:p>
    <w:p w14:paraId="469BE09E" w14:textId="77777777" w:rsidR="00BF7234" w:rsidRPr="00633E7E" w:rsidRDefault="00BF7234" w:rsidP="00BF7234">
      <w:pPr>
        <w:rPr>
          <w:szCs w:val="22"/>
          <w:lang w:val="lt-LT"/>
        </w:rPr>
      </w:pPr>
      <w:r w:rsidRPr="00633E7E">
        <w:rPr>
          <w:szCs w:val="22"/>
          <w:lang w:val="lt-LT"/>
        </w:rPr>
        <w:t xml:space="preserve">Radiofarmacinius </w:t>
      </w:r>
      <w:r>
        <w:rPr>
          <w:szCs w:val="22"/>
          <w:lang w:val="lt-LT"/>
        </w:rPr>
        <w:t xml:space="preserve">vaistinius </w:t>
      </w:r>
      <w:r w:rsidRPr="00633E7E">
        <w:rPr>
          <w:szCs w:val="22"/>
          <w:lang w:val="lt-LT"/>
        </w:rPr>
        <w:t>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14:paraId="6504EFED" w14:textId="77777777" w:rsidR="00BF7234" w:rsidRPr="00633E7E" w:rsidRDefault="00BF7234" w:rsidP="00BF7234">
      <w:pPr>
        <w:rPr>
          <w:szCs w:val="22"/>
          <w:lang w:val="lt-LT"/>
        </w:rPr>
      </w:pPr>
    </w:p>
    <w:p w14:paraId="097551D5" w14:textId="77777777" w:rsidR="00BF7234" w:rsidRPr="00633E7E" w:rsidRDefault="00BF7234" w:rsidP="00BF7234">
      <w:pPr>
        <w:rPr>
          <w:szCs w:val="22"/>
          <w:lang w:val="lt-LT"/>
        </w:rPr>
      </w:pPr>
      <w:r w:rsidRPr="00633E7E">
        <w:rPr>
          <w:szCs w:val="22"/>
          <w:lang w:val="lt-LT"/>
        </w:rPr>
        <w:t xml:space="preserve">Radiofarmaciniai </w:t>
      </w:r>
      <w:r>
        <w:rPr>
          <w:szCs w:val="22"/>
          <w:lang w:val="lt-LT"/>
        </w:rPr>
        <w:t xml:space="preserve">vaistiniai </w:t>
      </w:r>
      <w:r w:rsidRPr="00633E7E">
        <w:rPr>
          <w:szCs w:val="22"/>
          <w:lang w:val="lt-LT"/>
        </w:rPr>
        <w:t xml:space="preserve">preparatai turi būti paruošti tokiu būdu, kad atitiktų ir </w:t>
      </w:r>
      <w:r>
        <w:rPr>
          <w:szCs w:val="22"/>
          <w:lang w:val="lt-LT"/>
        </w:rPr>
        <w:t>radiacinės</w:t>
      </w:r>
      <w:r w:rsidRPr="00633E7E">
        <w:rPr>
          <w:szCs w:val="22"/>
          <w:lang w:val="lt-LT"/>
        </w:rPr>
        <w:t xml:space="preserve"> saug</w:t>
      </w:r>
      <w:r>
        <w:rPr>
          <w:szCs w:val="22"/>
          <w:lang w:val="lt-LT"/>
        </w:rPr>
        <w:t>os</w:t>
      </w:r>
      <w:r w:rsidRPr="00633E7E">
        <w:rPr>
          <w:szCs w:val="22"/>
          <w:lang w:val="lt-LT"/>
        </w:rPr>
        <w:t>, ir vaistinių preparatų kokybės reikalavimus. Reikia laikytis atitinkamų aseptikos atsargumo priemonių.</w:t>
      </w:r>
    </w:p>
    <w:p w14:paraId="74D12015" w14:textId="77777777" w:rsidR="00BF7234" w:rsidRPr="00633E7E" w:rsidRDefault="00BF7234" w:rsidP="00BF7234">
      <w:pPr>
        <w:ind w:left="567" w:hanging="567"/>
        <w:rPr>
          <w:noProof/>
          <w:szCs w:val="22"/>
          <w:lang w:val="lt-LT"/>
        </w:rPr>
      </w:pPr>
    </w:p>
    <w:p w14:paraId="15C8BF51" w14:textId="77777777" w:rsidR="00BF7234" w:rsidRPr="00633E7E" w:rsidRDefault="00BF7234" w:rsidP="00BF7234">
      <w:pPr>
        <w:rPr>
          <w:noProof/>
          <w:szCs w:val="22"/>
          <w:lang w:val="lt-LT"/>
        </w:rPr>
      </w:pPr>
      <w:r w:rsidRPr="00633E7E">
        <w:rPr>
          <w:noProof/>
          <w:szCs w:val="22"/>
          <w:lang w:val="lt-LT"/>
        </w:rPr>
        <w:t xml:space="preserve">Flakono turinys skirtas tik naudoti </w:t>
      </w:r>
      <w:r w:rsidRPr="00D331A5">
        <w:rPr>
          <w:szCs w:val="22"/>
          <w:lang w:val="lt-LT" w:eastAsia="lt-LT"/>
        </w:rPr>
        <w:t xml:space="preserve">technecio </w:t>
      </w:r>
      <w:r w:rsidRPr="00D331A5">
        <w:rPr>
          <w:szCs w:val="22"/>
          <w:lang w:val="lt-LT"/>
        </w:rPr>
        <w:t>[</w:t>
      </w:r>
      <w:r w:rsidRPr="00D331A5">
        <w:rPr>
          <w:szCs w:val="22"/>
          <w:vertAlign w:val="superscript"/>
          <w:lang w:val="lt-LT"/>
        </w:rPr>
        <w:t>99m</w:t>
      </w:r>
      <w:r w:rsidRPr="00D331A5">
        <w:rPr>
          <w:szCs w:val="22"/>
          <w:lang w:val="lt-LT"/>
        </w:rPr>
        <w:t xml:space="preserve">Tc] eksametazimo </w:t>
      </w:r>
      <w:r>
        <w:rPr>
          <w:szCs w:val="22"/>
          <w:lang w:val="lt-LT"/>
        </w:rPr>
        <w:t xml:space="preserve">injekcijos </w:t>
      </w:r>
      <w:r w:rsidRPr="00633E7E">
        <w:rPr>
          <w:noProof/>
          <w:szCs w:val="22"/>
          <w:lang w:val="lt-LT"/>
        </w:rPr>
        <w:t>paruošimui ir negali būti skiriamas tiesiogiai pacientui, be pirmos paruošimo procedūros.</w:t>
      </w:r>
    </w:p>
    <w:p w14:paraId="5160394D" w14:textId="77777777" w:rsidR="00BF7234" w:rsidRPr="00633E7E" w:rsidRDefault="00BF7234" w:rsidP="00BF7234">
      <w:pPr>
        <w:ind w:left="567" w:hanging="567"/>
        <w:rPr>
          <w:noProof/>
          <w:szCs w:val="22"/>
          <w:lang w:val="lt-LT"/>
        </w:rPr>
      </w:pPr>
    </w:p>
    <w:p w14:paraId="7383259F" w14:textId="77777777" w:rsidR="00BF7234" w:rsidRPr="00633E7E" w:rsidRDefault="00BF7234" w:rsidP="00BF7234">
      <w:pPr>
        <w:ind w:left="567" w:hanging="567"/>
        <w:rPr>
          <w:noProof/>
          <w:szCs w:val="22"/>
          <w:lang w:val="lt-LT"/>
        </w:rPr>
      </w:pPr>
      <w:r w:rsidRPr="00633E7E">
        <w:rPr>
          <w:rStyle w:val="st1"/>
          <w:bCs/>
          <w:szCs w:val="22"/>
          <w:lang w:val="lt-LT"/>
        </w:rPr>
        <w:t>Nurodymai</w:t>
      </w:r>
      <w:r w:rsidRPr="00633E7E">
        <w:rPr>
          <w:rStyle w:val="st1"/>
          <w:szCs w:val="22"/>
          <w:lang w:val="lt-LT"/>
        </w:rPr>
        <w:t xml:space="preserve">, kaip </w:t>
      </w:r>
      <w:r w:rsidRPr="00633E7E">
        <w:rPr>
          <w:rStyle w:val="st1"/>
          <w:bCs/>
          <w:szCs w:val="22"/>
          <w:lang w:val="lt-LT"/>
        </w:rPr>
        <w:t>paruošti vaistinį</w:t>
      </w:r>
      <w:r w:rsidRPr="00633E7E">
        <w:rPr>
          <w:rStyle w:val="st1"/>
          <w:szCs w:val="22"/>
          <w:lang w:val="lt-LT"/>
        </w:rPr>
        <w:t xml:space="preserve"> preparatą, prieš </w:t>
      </w:r>
      <w:r w:rsidRPr="00633E7E">
        <w:rPr>
          <w:rStyle w:val="st1"/>
          <w:bCs/>
          <w:szCs w:val="22"/>
          <w:lang w:val="lt-LT"/>
        </w:rPr>
        <w:t>jį vartojant pateikti</w:t>
      </w:r>
      <w:r w:rsidRPr="00633E7E">
        <w:rPr>
          <w:rStyle w:val="st1"/>
          <w:szCs w:val="22"/>
          <w:lang w:val="lt-LT"/>
        </w:rPr>
        <w:t xml:space="preserve"> 12 </w:t>
      </w:r>
      <w:r w:rsidRPr="00633E7E">
        <w:rPr>
          <w:rStyle w:val="st1"/>
          <w:bCs/>
          <w:szCs w:val="22"/>
          <w:lang w:val="lt-LT"/>
        </w:rPr>
        <w:t>skyriuje</w:t>
      </w:r>
      <w:r w:rsidRPr="00633E7E">
        <w:rPr>
          <w:rStyle w:val="st1"/>
          <w:szCs w:val="22"/>
          <w:lang w:val="lt-LT"/>
        </w:rPr>
        <w:t>.</w:t>
      </w:r>
    </w:p>
    <w:p w14:paraId="09473F20" w14:textId="77777777" w:rsidR="00BF7234" w:rsidRPr="00633E7E" w:rsidRDefault="00BF7234" w:rsidP="00BF7234">
      <w:pPr>
        <w:rPr>
          <w:szCs w:val="22"/>
          <w:lang w:val="lt-LT"/>
        </w:rPr>
      </w:pPr>
    </w:p>
    <w:p w14:paraId="0D4D5391" w14:textId="77777777" w:rsidR="00BF7234" w:rsidRPr="00633E7E" w:rsidRDefault="00BF7234" w:rsidP="00BF7234">
      <w:pPr>
        <w:rPr>
          <w:szCs w:val="22"/>
          <w:lang w:val="lt-LT"/>
        </w:rPr>
      </w:pPr>
      <w:r w:rsidRPr="00633E7E">
        <w:rPr>
          <w:szCs w:val="22"/>
          <w:lang w:val="lt-LT"/>
        </w:rPr>
        <w:t xml:space="preserve">Jeigu bet kuriuo šio </w:t>
      </w:r>
      <w:r>
        <w:rPr>
          <w:szCs w:val="22"/>
          <w:lang w:val="lt-LT"/>
        </w:rPr>
        <w:t xml:space="preserve">vaistinio </w:t>
      </w:r>
      <w:r w:rsidRPr="00633E7E">
        <w:rPr>
          <w:szCs w:val="22"/>
          <w:lang w:val="lt-LT"/>
        </w:rPr>
        <w:t xml:space="preserve">preparato ruošimo metu pažeidžiamas šio </w:t>
      </w:r>
      <w:r w:rsidR="00377007">
        <w:rPr>
          <w:szCs w:val="22"/>
          <w:lang w:val="lt-LT"/>
        </w:rPr>
        <w:t xml:space="preserve">flakono </w:t>
      </w:r>
      <w:r w:rsidRPr="00633E7E">
        <w:rPr>
          <w:szCs w:val="22"/>
          <w:lang w:val="lt-LT"/>
        </w:rPr>
        <w:t xml:space="preserve">vientisumas, jo naudoti nebegalima. </w:t>
      </w:r>
      <w:r>
        <w:rPr>
          <w:szCs w:val="22"/>
          <w:lang w:val="lt-LT"/>
        </w:rPr>
        <w:t>S</w:t>
      </w:r>
      <w:r w:rsidRPr="00633E7E">
        <w:rPr>
          <w:szCs w:val="22"/>
          <w:lang w:val="lt-LT"/>
        </w:rPr>
        <w:t>uleidimo procedūrą reikia atlikti tokiu būdu, kad būtų kuo mažesnė vaistinio preparato užteršimo ir operatoriaus apšvitinim</w:t>
      </w:r>
      <w:r>
        <w:rPr>
          <w:szCs w:val="22"/>
          <w:lang w:val="lt-LT"/>
        </w:rPr>
        <w:t>o rizika</w:t>
      </w:r>
      <w:r w:rsidRPr="00633E7E">
        <w:rPr>
          <w:szCs w:val="22"/>
          <w:lang w:val="lt-LT"/>
        </w:rPr>
        <w:t>. Privalom</w:t>
      </w:r>
      <w:r>
        <w:rPr>
          <w:szCs w:val="22"/>
          <w:lang w:val="lt-LT"/>
        </w:rPr>
        <w:t>os</w:t>
      </w:r>
      <w:r w:rsidRPr="00633E7E">
        <w:rPr>
          <w:szCs w:val="22"/>
          <w:lang w:val="lt-LT"/>
        </w:rPr>
        <w:t xml:space="preserve"> atitinkam</w:t>
      </w:r>
      <w:r>
        <w:rPr>
          <w:szCs w:val="22"/>
          <w:lang w:val="lt-LT"/>
        </w:rPr>
        <w:t>os</w:t>
      </w:r>
      <w:r w:rsidRPr="00633E7E">
        <w:rPr>
          <w:szCs w:val="22"/>
          <w:lang w:val="lt-LT"/>
        </w:rPr>
        <w:t xml:space="preserve"> </w:t>
      </w:r>
      <w:r>
        <w:rPr>
          <w:szCs w:val="22"/>
          <w:lang w:val="lt-LT"/>
        </w:rPr>
        <w:t>apsaugos priemonės.</w:t>
      </w:r>
    </w:p>
    <w:p w14:paraId="6A8BAA34" w14:textId="77777777" w:rsidR="00BF7234" w:rsidRPr="00633E7E" w:rsidRDefault="00BF7234" w:rsidP="00BF7234">
      <w:pPr>
        <w:tabs>
          <w:tab w:val="left" w:pos="0"/>
        </w:tabs>
        <w:rPr>
          <w:noProof/>
          <w:szCs w:val="22"/>
          <w:lang w:val="lt-LT"/>
        </w:rPr>
      </w:pPr>
      <w:r w:rsidRPr="00633E7E">
        <w:rPr>
          <w:noProof/>
          <w:szCs w:val="22"/>
          <w:lang w:val="lt-LT"/>
        </w:rPr>
        <w:t xml:space="preserve">Rinkinio turinys prieš paruošimą nėra radioaktyvus. Tačiau pridėjus </w:t>
      </w:r>
      <w:r w:rsidRPr="00633E7E">
        <w:rPr>
          <w:szCs w:val="22"/>
          <w:lang w:val="lt-LT" w:eastAsia="lt-LT"/>
        </w:rPr>
        <w:t>injekcinio natrio pertechnetato (</w:t>
      </w:r>
      <w:r w:rsidRPr="00633E7E">
        <w:rPr>
          <w:szCs w:val="22"/>
          <w:vertAlign w:val="superscript"/>
          <w:lang w:val="lt-LT" w:eastAsia="lt-LT"/>
        </w:rPr>
        <w:t>99m</w:t>
      </w:r>
      <w:r>
        <w:rPr>
          <w:szCs w:val="22"/>
          <w:lang w:val="lt-LT" w:eastAsia="lt-LT"/>
        </w:rPr>
        <w:t>Tc) tirpalo</w:t>
      </w:r>
      <w:r w:rsidRPr="00633E7E">
        <w:rPr>
          <w:szCs w:val="22"/>
          <w:lang w:val="lt-LT" w:eastAsia="lt-LT"/>
        </w:rPr>
        <w:t>, reikia laikytis tinkamų galutinio paruošimo apsaugos priemonių.</w:t>
      </w:r>
    </w:p>
    <w:p w14:paraId="0B0D8681" w14:textId="77777777" w:rsidR="00BF7234" w:rsidRPr="00633E7E" w:rsidRDefault="00BF7234" w:rsidP="00BF723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lt-LT"/>
        </w:rPr>
      </w:pPr>
    </w:p>
    <w:p w14:paraId="20EDAEC6" w14:textId="77777777" w:rsidR="00BF7234" w:rsidRPr="00633E7E" w:rsidRDefault="00BF7234" w:rsidP="00BF723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szCs w:val="22"/>
          <w:lang w:val="lt-LT"/>
        </w:rPr>
      </w:pPr>
      <w:r w:rsidRPr="00633E7E">
        <w:rPr>
          <w:szCs w:val="22"/>
          <w:lang w:val="lt-LT"/>
        </w:rPr>
        <w:t xml:space="preserve">Radiofarmacinių </w:t>
      </w:r>
      <w:r>
        <w:rPr>
          <w:szCs w:val="22"/>
          <w:lang w:val="lt-LT"/>
        </w:rPr>
        <w:t xml:space="preserve">vaistinių </w:t>
      </w:r>
      <w:r w:rsidRPr="00633E7E">
        <w:rPr>
          <w:szCs w:val="22"/>
          <w:lang w:val="lt-LT"/>
        </w:rPr>
        <w:t xml:space="preserve">preparatų vartojimas kelia pavojų kitiems asmenims dėl išorinės spinduliuotės ar užteršimo išsiliejusiu šlapimu, vėmalais ir t. t. Reikia laikytis radiacinės saugos atsargumo priemonių pagal </w:t>
      </w:r>
      <w:r>
        <w:rPr>
          <w:szCs w:val="22"/>
          <w:lang w:val="lt-LT"/>
        </w:rPr>
        <w:t>vietines</w:t>
      </w:r>
      <w:r w:rsidRPr="00633E7E">
        <w:rPr>
          <w:szCs w:val="22"/>
          <w:lang w:val="lt-LT"/>
        </w:rPr>
        <w:t xml:space="preserve"> taisykles.</w:t>
      </w:r>
    </w:p>
    <w:p w14:paraId="5956A657" w14:textId="77777777" w:rsidR="00BF7234" w:rsidRDefault="00BF7234" w:rsidP="00BF7234">
      <w:pPr>
        <w:tabs>
          <w:tab w:val="clear" w:pos="567"/>
          <w:tab w:val="left" w:pos="0"/>
        </w:tabs>
        <w:rPr>
          <w:szCs w:val="22"/>
          <w:lang w:val="lt-LT"/>
        </w:rPr>
      </w:pPr>
    </w:p>
    <w:p w14:paraId="6C382B39" w14:textId="77777777" w:rsidR="00BF7234" w:rsidRPr="00D331A5" w:rsidRDefault="00BF7234" w:rsidP="00BF7234">
      <w:pPr>
        <w:tabs>
          <w:tab w:val="clear" w:pos="567"/>
          <w:tab w:val="left" w:pos="0"/>
        </w:tabs>
        <w:rPr>
          <w:szCs w:val="22"/>
          <w:lang w:val="lt-LT"/>
        </w:rPr>
      </w:pPr>
      <w:r w:rsidRPr="00D331A5">
        <w:rPr>
          <w:szCs w:val="22"/>
          <w:lang w:val="lt-LT"/>
        </w:rPr>
        <w:t>Po panaudojimo, visos medžiagos naudotos radio</w:t>
      </w:r>
      <w:r>
        <w:rPr>
          <w:szCs w:val="22"/>
          <w:lang w:val="lt-LT"/>
        </w:rPr>
        <w:t>farmacinių</w:t>
      </w:r>
      <w:r w:rsidRPr="00D331A5">
        <w:rPr>
          <w:szCs w:val="22"/>
          <w:lang w:val="lt-LT"/>
        </w:rPr>
        <w:t xml:space="preserve"> vaist</w:t>
      </w:r>
      <w:r>
        <w:rPr>
          <w:szCs w:val="22"/>
          <w:lang w:val="lt-LT"/>
        </w:rPr>
        <w:t>inių preparatų</w:t>
      </w:r>
      <w:r w:rsidRPr="00D331A5">
        <w:rPr>
          <w:szCs w:val="22"/>
          <w:lang w:val="lt-LT"/>
        </w:rPr>
        <w:t xml:space="preserve"> ruošimui </w:t>
      </w:r>
      <w:r>
        <w:rPr>
          <w:szCs w:val="22"/>
          <w:lang w:val="lt-LT"/>
        </w:rPr>
        <w:t>i</w:t>
      </w:r>
      <w:r w:rsidRPr="00D331A5">
        <w:rPr>
          <w:szCs w:val="22"/>
          <w:lang w:val="lt-LT"/>
        </w:rPr>
        <w:t xml:space="preserve">r vartojimui, įskaitant nesuvartotus vaistinius preparatus </w:t>
      </w:r>
      <w:r>
        <w:rPr>
          <w:szCs w:val="22"/>
          <w:lang w:val="lt-LT"/>
        </w:rPr>
        <w:t>i</w:t>
      </w:r>
      <w:r w:rsidRPr="00D331A5">
        <w:rPr>
          <w:szCs w:val="22"/>
          <w:lang w:val="lt-LT"/>
        </w:rPr>
        <w:t>r jų talpykles, turi būti nukenksmint</w:t>
      </w:r>
      <w:r>
        <w:rPr>
          <w:szCs w:val="22"/>
          <w:lang w:val="lt-LT"/>
        </w:rPr>
        <w:t>os</w:t>
      </w:r>
      <w:r w:rsidRPr="00D331A5">
        <w:rPr>
          <w:szCs w:val="22"/>
          <w:lang w:val="lt-LT"/>
        </w:rPr>
        <w:t xml:space="preserve"> ar laikom</w:t>
      </w:r>
      <w:r>
        <w:rPr>
          <w:szCs w:val="22"/>
          <w:lang w:val="lt-LT"/>
        </w:rPr>
        <w:t>os</w:t>
      </w:r>
      <w:r w:rsidRPr="00D331A5">
        <w:rPr>
          <w:szCs w:val="22"/>
          <w:lang w:val="lt-LT"/>
        </w:rPr>
        <w:t xml:space="preserve"> kaip radioktyvios </w:t>
      </w:r>
      <w:r>
        <w:rPr>
          <w:szCs w:val="22"/>
          <w:lang w:val="lt-LT"/>
        </w:rPr>
        <w:t>atliekos</w:t>
      </w:r>
      <w:r w:rsidRPr="00D331A5">
        <w:rPr>
          <w:szCs w:val="22"/>
          <w:lang w:val="lt-LT"/>
        </w:rPr>
        <w:t xml:space="preserve"> ir tvarkom</w:t>
      </w:r>
      <w:r>
        <w:rPr>
          <w:szCs w:val="22"/>
          <w:lang w:val="lt-LT"/>
        </w:rPr>
        <w:t>os,</w:t>
      </w:r>
      <w:r w:rsidRPr="00D331A5">
        <w:rPr>
          <w:szCs w:val="22"/>
          <w:lang w:val="lt-LT"/>
        </w:rPr>
        <w:t xml:space="preserve"> laikantis vietinių reikalavimų. </w:t>
      </w:r>
    </w:p>
    <w:p w14:paraId="41DF1ED2" w14:textId="77777777" w:rsidR="00BF7234" w:rsidRPr="00D24504" w:rsidRDefault="00BF7234" w:rsidP="00BF7234">
      <w:pPr>
        <w:tabs>
          <w:tab w:val="clear" w:pos="567"/>
        </w:tabs>
        <w:spacing w:line="240" w:lineRule="auto"/>
        <w:rPr>
          <w:szCs w:val="22"/>
          <w:lang w:val="lt-LT"/>
        </w:rPr>
      </w:pPr>
    </w:p>
    <w:p w14:paraId="27AE3489" w14:textId="77777777" w:rsidR="00BF7234" w:rsidRPr="00D24504" w:rsidRDefault="00BF7234" w:rsidP="00BF7234">
      <w:pPr>
        <w:tabs>
          <w:tab w:val="clear" w:pos="567"/>
        </w:tabs>
        <w:spacing w:line="240" w:lineRule="auto"/>
        <w:rPr>
          <w:szCs w:val="22"/>
          <w:lang w:val="lt-LT"/>
        </w:rPr>
      </w:pPr>
    </w:p>
    <w:p w14:paraId="612221DE"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7.</w:t>
      </w:r>
      <w:r w:rsidRPr="00D24504">
        <w:rPr>
          <w:b/>
          <w:szCs w:val="22"/>
          <w:lang w:val="lt-LT"/>
        </w:rPr>
        <w:tab/>
      </w:r>
      <w:r>
        <w:rPr>
          <w:b/>
          <w:caps/>
          <w:szCs w:val="22"/>
          <w:lang w:val="lt-LT"/>
        </w:rPr>
        <w:t>REGISTRUOTOJAS</w:t>
      </w:r>
    </w:p>
    <w:p w14:paraId="757A2107" w14:textId="77777777" w:rsidR="00BF7234" w:rsidRPr="00D24504" w:rsidRDefault="00BF7234" w:rsidP="00BF7234">
      <w:pPr>
        <w:tabs>
          <w:tab w:val="clear" w:pos="567"/>
        </w:tabs>
        <w:spacing w:line="240" w:lineRule="auto"/>
        <w:rPr>
          <w:szCs w:val="22"/>
          <w:lang w:val="lt-LT"/>
        </w:rPr>
      </w:pPr>
    </w:p>
    <w:p w14:paraId="69521282" w14:textId="77777777" w:rsidR="001878AF" w:rsidRPr="001878AF" w:rsidRDefault="001878AF" w:rsidP="001878AF">
      <w:pPr>
        <w:rPr>
          <w:szCs w:val="22"/>
        </w:rPr>
      </w:pPr>
      <w:r w:rsidRPr="001878AF">
        <w:rPr>
          <w:szCs w:val="22"/>
        </w:rPr>
        <w:t>GE Healthcare AS</w:t>
      </w:r>
    </w:p>
    <w:p w14:paraId="0C9D06EE" w14:textId="77777777" w:rsidR="001878AF" w:rsidRPr="001878AF" w:rsidRDefault="001878AF" w:rsidP="001878AF">
      <w:pPr>
        <w:rPr>
          <w:szCs w:val="22"/>
        </w:rPr>
      </w:pPr>
      <w:r w:rsidRPr="001878AF">
        <w:rPr>
          <w:szCs w:val="22"/>
        </w:rPr>
        <w:t>P.O. Box 4220 Nydalen</w:t>
      </w:r>
    </w:p>
    <w:p w14:paraId="7F1F9C0B" w14:textId="77777777" w:rsidR="001878AF" w:rsidRPr="001878AF" w:rsidRDefault="001878AF" w:rsidP="001878AF">
      <w:pPr>
        <w:rPr>
          <w:szCs w:val="22"/>
        </w:rPr>
      </w:pPr>
      <w:r w:rsidRPr="001878AF">
        <w:rPr>
          <w:szCs w:val="22"/>
        </w:rPr>
        <w:t>NO-0401 Oslo</w:t>
      </w:r>
    </w:p>
    <w:p w14:paraId="7AB24C0D" w14:textId="77777777" w:rsidR="001878AF" w:rsidRPr="001878AF" w:rsidRDefault="001878AF" w:rsidP="001878AF">
      <w:pPr>
        <w:rPr>
          <w:szCs w:val="22"/>
        </w:rPr>
      </w:pPr>
      <w:r w:rsidRPr="001878AF">
        <w:rPr>
          <w:szCs w:val="22"/>
        </w:rPr>
        <w:t>Norvegija</w:t>
      </w:r>
    </w:p>
    <w:p w14:paraId="251C8AE1" w14:textId="77777777" w:rsidR="00BF7234" w:rsidRPr="00D24504" w:rsidRDefault="00BF7234" w:rsidP="00BF7234">
      <w:pPr>
        <w:tabs>
          <w:tab w:val="clear" w:pos="567"/>
        </w:tabs>
        <w:spacing w:line="240" w:lineRule="auto"/>
        <w:rPr>
          <w:szCs w:val="22"/>
          <w:lang w:val="lt-LT"/>
        </w:rPr>
      </w:pPr>
    </w:p>
    <w:p w14:paraId="5308B2D4" w14:textId="77777777" w:rsidR="00BF7234" w:rsidRPr="00D24504" w:rsidRDefault="00BF7234" w:rsidP="00BF7234">
      <w:pPr>
        <w:tabs>
          <w:tab w:val="clear" w:pos="567"/>
        </w:tabs>
        <w:spacing w:line="240" w:lineRule="auto"/>
        <w:rPr>
          <w:szCs w:val="22"/>
          <w:lang w:val="lt-LT"/>
        </w:rPr>
      </w:pPr>
    </w:p>
    <w:p w14:paraId="0FC147BC" w14:textId="77777777" w:rsidR="00BF7234" w:rsidRPr="00D24504" w:rsidRDefault="00BF7234" w:rsidP="00BF7234">
      <w:pPr>
        <w:tabs>
          <w:tab w:val="clear" w:pos="567"/>
        </w:tabs>
        <w:spacing w:line="240" w:lineRule="auto"/>
        <w:ind w:left="567" w:hanging="567"/>
        <w:rPr>
          <w:b/>
          <w:szCs w:val="22"/>
          <w:lang w:val="lt-LT"/>
        </w:rPr>
      </w:pPr>
      <w:r w:rsidRPr="00D24504">
        <w:rPr>
          <w:b/>
          <w:szCs w:val="22"/>
          <w:lang w:val="lt-LT"/>
        </w:rPr>
        <w:t>8.</w:t>
      </w:r>
      <w:r w:rsidRPr="00D24504">
        <w:rPr>
          <w:b/>
          <w:szCs w:val="22"/>
          <w:lang w:val="lt-LT"/>
        </w:rPr>
        <w:tab/>
      </w:r>
      <w:r>
        <w:rPr>
          <w:b/>
          <w:caps/>
          <w:szCs w:val="22"/>
          <w:lang w:val="lt-LT"/>
        </w:rPr>
        <w:t>REGISTRACIJOS PAŽYMĖJIMO</w:t>
      </w:r>
      <w:r w:rsidRPr="00D24504">
        <w:rPr>
          <w:b/>
          <w:caps/>
          <w:szCs w:val="22"/>
          <w:lang w:val="lt-LT"/>
        </w:rPr>
        <w:t xml:space="preserve"> numeris</w:t>
      </w:r>
      <w:r w:rsidRPr="00D24504">
        <w:rPr>
          <w:b/>
          <w:szCs w:val="22"/>
          <w:lang w:val="lt-LT"/>
        </w:rPr>
        <w:t xml:space="preserve"> (-IAI)</w:t>
      </w:r>
    </w:p>
    <w:p w14:paraId="04E9AD2D" w14:textId="77777777" w:rsidR="00BF7234" w:rsidRPr="00D24504" w:rsidRDefault="00BF7234" w:rsidP="00BF7234">
      <w:pPr>
        <w:tabs>
          <w:tab w:val="clear" w:pos="567"/>
        </w:tabs>
        <w:spacing w:line="240" w:lineRule="auto"/>
        <w:rPr>
          <w:szCs w:val="22"/>
          <w:lang w:val="lt-LT"/>
        </w:rPr>
      </w:pPr>
    </w:p>
    <w:p w14:paraId="13A53B77" w14:textId="77777777" w:rsidR="00BF7234" w:rsidRPr="00D24504" w:rsidRDefault="00BF7234" w:rsidP="00BF7234">
      <w:pPr>
        <w:tabs>
          <w:tab w:val="clear" w:pos="567"/>
        </w:tabs>
        <w:spacing w:line="240" w:lineRule="auto"/>
        <w:rPr>
          <w:szCs w:val="22"/>
          <w:lang w:val="lt-LT"/>
        </w:rPr>
      </w:pPr>
      <w:r w:rsidRPr="00D24504">
        <w:rPr>
          <w:szCs w:val="22"/>
          <w:lang w:val="lt-LT"/>
        </w:rPr>
        <w:t>N2 – LT/1/99/1433/001</w:t>
      </w:r>
    </w:p>
    <w:p w14:paraId="44E70CD6" w14:textId="77777777" w:rsidR="00BF7234" w:rsidRPr="00D24504" w:rsidRDefault="00BF7234" w:rsidP="00BF7234">
      <w:pPr>
        <w:tabs>
          <w:tab w:val="clear" w:pos="567"/>
        </w:tabs>
        <w:spacing w:line="240" w:lineRule="auto"/>
        <w:rPr>
          <w:szCs w:val="22"/>
          <w:lang w:val="lt-LT"/>
        </w:rPr>
      </w:pPr>
      <w:r w:rsidRPr="00D24504">
        <w:rPr>
          <w:szCs w:val="22"/>
          <w:lang w:val="lt-LT"/>
        </w:rPr>
        <w:t>N5 – LT/1/99/1433/002</w:t>
      </w:r>
    </w:p>
    <w:p w14:paraId="6EE447F4" w14:textId="77777777" w:rsidR="00BF7234" w:rsidRPr="00D24504" w:rsidRDefault="00BF7234" w:rsidP="00BF7234">
      <w:pPr>
        <w:tabs>
          <w:tab w:val="clear" w:pos="567"/>
        </w:tabs>
        <w:spacing w:line="240" w:lineRule="auto"/>
        <w:rPr>
          <w:szCs w:val="22"/>
          <w:lang w:val="lt-LT"/>
        </w:rPr>
      </w:pPr>
    </w:p>
    <w:p w14:paraId="46A95027" w14:textId="77777777" w:rsidR="00BF7234" w:rsidRPr="00D24504" w:rsidRDefault="00BF7234" w:rsidP="00BF7234">
      <w:pPr>
        <w:tabs>
          <w:tab w:val="clear" w:pos="567"/>
        </w:tabs>
        <w:spacing w:line="240" w:lineRule="auto"/>
        <w:rPr>
          <w:szCs w:val="22"/>
          <w:lang w:val="lt-LT"/>
        </w:rPr>
      </w:pPr>
    </w:p>
    <w:p w14:paraId="6874D363" w14:textId="77777777" w:rsidR="00BF7234" w:rsidRPr="00D24504" w:rsidRDefault="00BF7234" w:rsidP="00BF7234">
      <w:pPr>
        <w:tabs>
          <w:tab w:val="clear" w:pos="567"/>
        </w:tabs>
        <w:spacing w:line="240" w:lineRule="auto"/>
        <w:ind w:left="567" w:hanging="567"/>
        <w:rPr>
          <w:szCs w:val="22"/>
          <w:lang w:val="lt-LT"/>
        </w:rPr>
      </w:pPr>
      <w:r w:rsidRPr="00D24504">
        <w:rPr>
          <w:b/>
          <w:szCs w:val="22"/>
          <w:lang w:val="lt-LT"/>
        </w:rPr>
        <w:t>9.</w:t>
      </w:r>
      <w:r w:rsidRPr="00D24504">
        <w:rPr>
          <w:b/>
          <w:szCs w:val="22"/>
          <w:lang w:val="lt-LT"/>
        </w:rPr>
        <w:tab/>
      </w:r>
      <w:r>
        <w:rPr>
          <w:b/>
          <w:caps/>
          <w:szCs w:val="22"/>
          <w:lang w:val="lt-LT"/>
        </w:rPr>
        <w:t>REGISTRAVIMO</w:t>
      </w:r>
      <w:r w:rsidRPr="00D24504">
        <w:rPr>
          <w:b/>
          <w:caps/>
          <w:szCs w:val="22"/>
          <w:lang w:val="lt-LT"/>
        </w:rPr>
        <w:t xml:space="preserve"> / </w:t>
      </w:r>
      <w:r>
        <w:rPr>
          <w:b/>
          <w:caps/>
          <w:szCs w:val="22"/>
          <w:lang w:val="lt-LT"/>
        </w:rPr>
        <w:t>PERREGISTRAVIMO</w:t>
      </w:r>
      <w:r w:rsidRPr="00D24504">
        <w:rPr>
          <w:b/>
          <w:caps/>
          <w:szCs w:val="22"/>
          <w:lang w:val="lt-LT"/>
        </w:rPr>
        <w:t xml:space="preserve"> data</w:t>
      </w:r>
    </w:p>
    <w:p w14:paraId="64DE7A65" w14:textId="77777777" w:rsidR="00BF7234" w:rsidRPr="00D24504" w:rsidRDefault="00BF7234" w:rsidP="00BF7234">
      <w:pPr>
        <w:tabs>
          <w:tab w:val="clear" w:pos="567"/>
        </w:tabs>
        <w:spacing w:line="240" w:lineRule="auto"/>
        <w:rPr>
          <w:szCs w:val="22"/>
          <w:lang w:val="lt-LT"/>
        </w:rPr>
      </w:pPr>
    </w:p>
    <w:p w14:paraId="460A5114" w14:textId="77777777" w:rsidR="00BF7234" w:rsidRPr="00D24504" w:rsidRDefault="00BF7234" w:rsidP="00BF7234">
      <w:pPr>
        <w:tabs>
          <w:tab w:val="clear" w:pos="567"/>
        </w:tabs>
        <w:spacing w:line="240" w:lineRule="auto"/>
        <w:rPr>
          <w:szCs w:val="22"/>
          <w:lang w:val="lt-LT"/>
        </w:rPr>
      </w:pPr>
      <w:r>
        <w:rPr>
          <w:szCs w:val="22"/>
          <w:lang w:val="lt-LT"/>
        </w:rPr>
        <w:t>Registravimo data</w:t>
      </w:r>
      <w:r w:rsidRPr="00D24504">
        <w:rPr>
          <w:szCs w:val="22"/>
          <w:lang w:val="lt-LT"/>
        </w:rPr>
        <w:t xml:space="preserve"> 1999 m. lapkričio 04 d.</w:t>
      </w:r>
    </w:p>
    <w:p w14:paraId="14D544AF" w14:textId="77777777" w:rsidR="00BF7234" w:rsidRPr="00D24504" w:rsidRDefault="00BF7234" w:rsidP="00BF7234">
      <w:pPr>
        <w:tabs>
          <w:tab w:val="clear" w:pos="567"/>
        </w:tabs>
        <w:spacing w:line="240" w:lineRule="auto"/>
        <w:rPr>
          <w:szCs w:val="22"/>
          <w:lang w:val="lt-LT"/>
        </w:rPr>
      </w:pPr>
      <w:r>
        <w:rPr>
          <w:szCs w:val="22"/>
          <w:lang w:val="lt-LT"/>
        </w:rPr>
        <w:t>Paskutinio perregistravimo data</w:t>
      </w:r>
      <w:r w:rsidRPr="00D24504">
        <w:rPr>
          <w:szCs w:val="22"/>
          <w:lang w:val="lt-LT"/>
        </w:rPr>
        <w:t xml:space="preserve"> 2009 m. sausio 23 d.</w:t>
      </w:r>
    </w:p>
    <w:p w14:paraId="54B8ADF0" w14:textId="77777777" w:rsidR="00BF7234" w:rsidRPr="00D24504" w:rsidRDefault="00BF7234" w:rsidP="00BF7234">
      <w:pPr>
        <w:tabs>
          <w:tab w:val="clear" w:pos="567"/>
        </w:tabs>
        <w:spacing w:line="240" w:lineRule="auto"/>
        <w:rPr>
          <w:szCs w:val="22"/>
          <w:lang w:val="lt-LT"/>
        </w:rPr>
      </w:pPr>
    </w:p>
    <w:p w14:paraId="4BF5AB26" w14:textId="77777777" w:rsidR="00BF7234" w:rsidRPr="00D24504" w:rsidRDefault="00BF7234" w:rsidP="00BF7234">
      <w:pPr>
        <w:tabs>
          <w:tab w:val="clear" w:pos="567"/>
        </w:tabs>
        <w:spacing w:line="240" w:lineRule="auto"/>
        <w:rPr>
          <w:szCs w:val="22"/>
          <w:lang w:val="lt-LT"/>
        </w:rPr>
      </w:pPr>
    </w:p>
    <w:p w14:paraId="2AB3BE47" w14:textId="77777777" w:rsidR="00BF7234" w:rsidRPr="00D24504" w:rsidRDefault="00BF7234" w:rsidP="00BF7234">
      <w:pPr>
        <w:tabs>
          <w:tab w:val="clear" w:pos="567"/>
        </w:tabs>
        <w:spacing w:line="240" w:lineRule="auto"/>
        <w:ind w:left="567" w:hanging="567"/>
        <w:rPr>
          <w:b/>
          <w:szCs w:val="22"/>
          <w:lang w:val="lt-LT"/>
        </w:rPr>
      </w:pPr>
      <w:r w:rsidRPr="00D24504">
        <w:rPr>
          <w:b/>
          <w:szCs w:val="22"/>
          <w:lang w:val="lt-LT"/>
        </w:rPr>
        <w:t>10.</w:t>
      </w:r>
      <w:r w:rsidRPr="00D24504">
        <w:rPr>
          <w:b/>
          <w:szCs w:val="22"/>
          <w:lang w:val="lt-LT"/>
        </w:rPr>
        <w:tab/>
      </w:r>
      <w:r w:rsidRPr="00D24504">
        <w:rPr>
          <w:b/>
          <w:caps/>
          <w:szCs w:val="22"/>
          <w:lang w:val="lt-LT"/>
        </w:rPr>
        <w:t>teksto peržiūros data</w:t>
      </w:r>
    </w:p>
    <w:p w14:paraId="4C976BBB" w14:textId="77777777" w:rsidR="00BF7234" w:rsidRPr="00D24504" w:rsidRDefault="00BF7234" w:rsidP="00BF7234">
      <w:pPr>
        <w:tabs>
          <w:tab w:val="clear" w:pos="567"/>
        </w:tabs>
        <w:spacing w:line="240" w:lineRule="auto"/>
        <w:rPr>
          <w:szCs w:val="22"/>
          <w:lang w:val="lt-LT"/>
        </w:rPr>
      </w:pPr>
    </w:p>
    <w:p w14:paraId="680CB8C7" w14:textId="7BBC5EA7" w:rsidR="00BF7234" w:rsidRDefault="006477C4" w:rsidP="00BF7234">
      <w:pPr>
        <w:tabs>
          <w:tab w:val="clear" w:pos="567"/>
        </w:tabs>
        <w:spacing w:line="240" w:lineRule="auto"/>
        <w:rPr>
          <w:szCs w:val="22"/>
          <w:lang w:val="lt-LT"/>
        </w:rPr>
      </w:pPr>
      <w:r>
        <w:rPr>
          <w:szCs w:val="22"/>
          <w:lang w:val="lt-LT"/>
        </w:rPr>
        <w:t>202</w:t>
      </w:r>
      <w:r w:rsidR="00AA4394">
        <w:rPr>
          <w:szCs w:val="22"/>
          <w:lang w:val="lt-LT"/>
        </w:rPr>
        <w:t>3 m. balandžio 24 d.</w:t>
      </w:r>
    </w:p>
    <w:p w14:paraId="4B198DF2" w14:textId="77777777" w:rsidR="00BF7234" w:rsidRPr="00D24504" w:rsidRDefault="00BF7234" w:rsidP="00BF7234">
      <w:pPr>
        <w:tabs>
          <w:tab w:val="clear" w:pos="567"/>
        </w:tabs>
        <w:spacing w:line="240" w:lineRule="auto"/>
        <w:rPr>
          <w:szCs w:val="22"/>
          <w:lang w:val="lt-LT"/>
        </w:rPr>
      </w:pPr>
    </w:p>
    <w:p w14:paraId="2E676D15" w14:textId="77777777" w:rsidR="00BF7234" w:rsidRPr="00D24504" w:rsidRDefault="00BF7234" w:rsidP="003B541B">
      <w:pPr>
        <w:tabs>
          <w:tab w:val="clear" w:pos="567"/>
        </w:tabs>
        <w:spacing w:line="240" w:lineRule="auto"/>
        <w:rPr>
          <w:b/>
          <w:szCs w:val="22"/>
          <w:lang w:val="lt-LT"/>
        </w:rPr>
      </w:pPr>
      <w:r w:rsidRPr="00D24504">
        <w:rPr>
          <w:b/>
          <w:szCs w:val="22"/>
          <w:lang w:val="lt-LT"/>
        </w:rPr>
        <w:t>11.</w:t>
      </w:r>
      <w:r w:rsidRPr="00D24504">
        <w:rPr>
          <w:b/>
          <w:szCs w:val="22"/>
          <w:lang w:val="lt-LT"/>
        </w:rPr>
        <w:tab/>
        <w:t>DOZIMETRIJA</w:t>
      </w:r>
    </w:p>
    <w:p w14:paraId="50D0953F" w14:textId="77777777" w:rsidR="00BF7234" w:rsidRDefault="00BF7234" w:rsidP="003B541B">
      <w:pPr>
        <w:tabs>
          <w:tab w:val="clear" w:pos="567"/>
        </w:tabs>
        <w:spacing w:line="240" w:lineRule="auto"/>
        <w:ind w:left="567" w:hanging="567"/>
        <w:rPr>
          <w:szCs w:val="22"/>
          <w:lang w:val="lt-LT"/>
        </w:rPr>
      </w:pPr>
    </w:p>
    <w:p w14:paraId="6CFA6AD3" w14:textId="77777777" w:rsidR="00BF7234" w:rsidRPr="00633E7E" w:rsidRDefault="00BF7234" w:rsidP="003B541B">
      <w:pPr>
        <w:rPr>
          <w:szCs w:val="22"/>
          <w:lang w:val="lt-LT"/>
        </w:rPr>
      </w:pPr>
      <w:r w:rsidRPr="00633E7E">
        <w:rPr>
          <w:szCs w:val="22"/>
          <w:lang w:val="lt-LT"/>
        </w:rPr>
        <w:t>Technecis (</w:t>
      </w:r>
      <w:r w:rsidRPr="00633E7E">
        <w:rPr>
          <w:szCs w:val="22"/>
          <w:vertAlign w:val="superscript"/>
          <w:lang w:val="lt-LT"/>
        </w:rPr>
        <w:t>99m</w:t>
      </w:r>
      <w:r w:rsidRPr="00633E7E">
        <w:rPr>
          <w:szCs w:val="22"/>
          <w:lang w:val="lt-LT"/>
        </w:rPr>
        <w:t>Tc) gaminamas naudojant (</w:t>
      </w:r>
      <w:r w:rsidRPr="00633E7E">
        <w:rPr>
          <w:szCs w:val="22"/>
          <w:vertAlign w:val="superscript"/>
          <w:lang w:val="lt-LT"/>
        </w:rPr>
        <w:t>99</w:t>
      </w:r>
      <w:r w:rsidRPr="00633E7E">
        <w:rPr>
          <w:szCs w:val="22"/>
          <w:lang w:val="lt-LT"/>
        </w:rPr>
        <w:t>Mo/</w:t>
      </w:r>
      <w:r w:rsidRPr="00633E7E">
        <w:rPr>
          <w:szCs w:val="22"/>
          <w:vertAlign w:val="superscript"/>
          <w:lang w:val="lt-LT"/>
        </w:rPr>
        <w:t>99m</w:t>
      </w:r>
      <w:r w:rsidRPr="00633E7E">
        <w:rPr>
          <w:szCs w:val="22"/>
          <w:lang w:val="lt-LT"/>
        </w:rPr>
        <w:t>Tc) generatorių ir spinduliuotės šaltinius, skleidžiančius gama radiaciją su vidutine 140 keV energija ir gyvavimo pusiniu laiku 6,02 val. iki technecio (</w:t>
      </w:r>
      <w:r w:rsidRPr="00633E7E">
        <w:rPr>
          <w:szCs w:val="22"/>
          <w:vertAlign w:val="superscript"/>
          <w:lang w:val="lt-LT"/>
        </w:rPr>
        <w:t>99</w:t>
      </w:r>
      <w:r w:rsidRPr="00633E7E">
        <w:rPr>
          <w:szCs w:val="22"/>
          <w:lang w:val="lt-LT"/>
        </w:rPr>
        <w:t>Tc), kuris dėl savo ilgo pusinio laiko 2,13 x 10</w:t>
      </w:r>
      <w:r w:rsidRPr="00633E7E">
        <w:rPr>
          <w:szCs w:val="22"/>
          <w:vertAlign w:val="superscript"/>
          <w:lang w:val="lt-LT"/>
        </w:rPr>
        <w:t>5</w:t>
      </w:r>
      <w:r w:rsidRPr="00633E7E">
        <w:rPr>
          <w:szCs w:val="22"/>
          <w:lang w:val="lt-LT"/>
        </w:rPr>
        <w:t xml:space="preserve"> metų gali būti priskiriamas prie beveik stabilių.</w:t>
      </w:r>
    </w:p>
    <w:p w14:paraId="5DE111CB" w14:textId="77777777" w:rsidR="00BF7234" w:rsidRPr="00D24504" w:rsidRDefault="00BF7234" w:rsidP="00BF7234">
      <w:pPr>
        <w:tabs>
          <w:tab w:val="clear" w:pos="567"/>
        </w:tabs>
        <w:spacing w:line="240" w:lineRule="auto"/>
        <w:ind w:left="567" w:hanging="567"/>
        <w:rPr>
          <w:szCs w:val="22"/>
          <w:lang w:val="lt-LT"/>
        </w:rPr>
      </w:pPr>
    </w:p>
    <w:p w14:paraId="1E747D61" w14:textId="77777777" w:rsidR="00BF7234" w:rsidRPr="003B541B" w:rsidRDefault="00BF7234" w:rsidP="003B541B">
      <w:pPr>
        <w:pStyle w:val="Betarp"/>
        <w:rPr>
          <w:rFonts w:ascii="Times New Roman" w:hAnsi="Times New Roman"/>
          <w:u w:val="single"/>
          <w:lang w:val="lt-LT"/>
        </w:rPr>
      </w:pPr>
      <w:r w:rsidRPr="003B541B">
        <w:rPr>
          <w:rFonts w:ascii="Times New Roman" w:hAnsi="Times New Roman"/>
          <w:u w:val="single"/>
          <w:lang w:val="lt-LT"/>
        </w:rPr>
        <w:t>Galvos smegenų scintigrafija</w:t>
      </w:r>
    </w:p>
    <w:p w14:paraId="75FAA38A" w14:textId="77777777" w:rsidR="00206886" w:rsidRDefault="00BF7234" w:rsidP="003B541B">
      <w:pPr>
        <w:pStyle w:val="Betarp"/>
        <w:rPr>
          <w:rFonts w:ascii="Times New Roman" w:hAnsi="Times New Roman"/>
        </w:rPr>
      </w:pPr>
      <w:r w:rsidRPr="003B541B">
        <w:rPr>
          <w:rFonts w:ascii="Times New Roman" w:hAnsi="Times New Roman"/>
          <w:lang w:val="lt-LT"/>
        </w:rPr>
        <w:t xml:space="preserve">Įvairių organų sugertosios jonizuojančios spinduliuotės dozės pagal ICRP </w:t>
      </w:r>
      <w:r w:rsidR="00206886">
        <w:rPr>
          <w:rFonts w:ascii="Times New Roman" w:hAnsi="Times New Roman"/>
          <w:lang w:val="lt-LT"/>
        </w:rPr>
        <w:t>128</w:t>
      </w:r>
      <w:r w:rsidRPr="003B541B">
        <w:rPr>
          <w:rFonts w:ascii="Times New Roman" w:hAnsi="Times New Roman"/>
          <w:lang w:val="lt-LT"/>
        </w:rPr>
        <w:t xml:space="preserve"> (International Commission on Radiological Protection</w:t>
      </w:r>
      <w:r w:rsidR="00206886">
        <w:rPr>
          <w:rFonts w:ascii="Times New Roman" w:hAnsi="Times New Roman"/>
          <w:lang w:val="lt-LT"/>
        </w:rPr>
        <w:t>,</w:t>
      </w:r>
      <w:r w:rsidRPr="003B541B">
        <w:rPr>
          <w:rFonts w:ascii="Times New Roman" w:hAnsi="Times New Roman"/>
          <w:lang w:val="lt-LT"/>
        </w:rPr>
        <w:t xml:space="preserve"> </w:t>
      </w:r>
      <w:r w:rsidR="00206886" w:rsidRPr="00605791">
        <w:rPr>
          <w:rFonts w:ascii="Times New Roman" w:hAnsi="Times New Roman"/>
        </w:rPr>
        <w:t>Radiation Dose to Patients from Radiopharmaceuticals: A Compendium of Current Information Related to Frequently Used Substances, Ann ICRP 2015</w:t>
      </w:r>
      <w:r w:rsidR="00206886">
        <w:rPr>
          <w:rFonts w:ascii="Times New Roman" w:hAnsi="Times New Roman"/>
        </w:rPr>
        <w:t>).</w:t>
      </w:r>
    </w:p>
    <w:p w14:paraId="2B60D2E8" w14:textId="77777777" w:rsidR="00206886" w:rsidRPr="00723273" w:rsidRDefault="00206886" w:rsidP="00206886">
      <w:pPr>
        <w:rPr>
          <w:szCs w:val="22"/>
          <w:lang w:val="lt-LT"/>
        </w:rPr>
      </w:pPr>
    </w:p>
    <w:tbl>
      <w:tblPr>
        <w:tblW w:w="9772" w:type="dxa"/>
        <w:tblInd w:w="-3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836"/>
        <w:gridCol w:w="992"/>
        <w:gridCol w:w="994"/>
        <w:gridCol w:w="1260"/>
        <w:gridCol w:w="1170"/>
        <w:gridCol w:w="1112"/>
        <w:gridCol w:w="1402"/>
        <w:gridCol w:w="6"/>
      </w:tblGrid>
      <w:tr w:rsidR="00206886" w:rsidRPr="00723273" w14:paraId="594BFA01" w14:textId="77777777" w:rsidTr="0064381E">
        <w:trPr>
          <w:gridAfter w:val="1"/>
          <w:wAfter w:w="6" w:type="dxa"/>
        </w:trPr>
        <w:tc>
          <w:tcPr>
            <w:tcW w:w="2836" w:type="dxa"/>
            <w:tcBorders>
              <w:top w:val="single" w:sz="6" w:space="0" w:color="auto"/>
              <w:right w:val="single" w:sz="4" w:space="0" w:color="auto"/>
            </w:tcBorders>
            <w:vAlign w:val="center"/>
          </w:tcPr>
          <w:p w14:paraId="3C87C5CE" w14:textId="77777777" w:rsidR="00206886" w:rsidRPr="00723273" w:rsidRDefault="00206886" w:rsidP="0064381E">
            <w:pPr>
              <w:jc w:val="center"/>
              <w:rPr>
                <w:b/>
                <w:bCs/>
                <w:szCs w:val="22"/>
                <w:lang w:val="lt-LT"/>
              </w:rPr>
            </w:pPr>
            <w:r w:rsidRPr="00723273">
              <w:rPr>
                <w:b/>
                <w:bCs/>
                <w:szCs w:val="22"/>
                <w:lang w:val="lt-LT"/>
              </w:rPr>
              <w:t>Organas</w:t>
            </w:r>
          </w:p>
        </w:tc>
        <w:tc>
          <w:tcPr>
            <w:tcW w:w="5528" w:type="dxa"/>
            <w:gridSpan w:val="5"/>
            <w:tcBorders>
              <w:top w:val="single" w:sz="6" w:space="0" w:color="auto"/>
              <w:left w:val="single" w:sz="4" w:space="0" w:color="auto"/>
            </w:tcBorders>
          </w:tcPr>
          <w:p w14:paraId="3FBC3A2A" w14:textId="77777777" w:rsidR="00206886" w:rsidRPr="00723273" w:rsidRDefault="00206886" w:rsidP="0064381E">
            <w:pPr>
              <w:jc w:val="center"/>
              <w:rPr>
                <w:b/>
                <w:bCs/>
                <w:szCs w:val="22"/>
                <w:lang w:val="lt-LT"/>
              </w:rPr>
            </w:pPr>
            <w:r w:rsidRPr="00723273">
              <w:rPr>
                <w:b/>
                <w:bCs/>
                <w:szCs w:val="22"/>
                <w:lang w:val="lt-LT"/>
              </w:rPr>
              <w:t>Sugertoji dozė vienam</w:t>
            </w:r>
          </w:p>
          <w:p w14:paraId="33103E4B" w14:textId="77777777" w:rsidR="00206886" w:rsidRPr="00723273" w:rsidRDefault="00206886" w:rsidP="0064381E">
            <w:pPr>
              <w:jc w:val="center"/>
              <w:rPr>
                <w:b/>
                <w:bCs/>
                <w:szCs w:val="22"/>
                <w:lang w:val="lt-LT"/>
              </w:rPr>
            </w:pPr>
            <w:r w:rsidRPr="00723273">
              <w:rPr>
                <w:b/>
                <w:bCs/>
                <w:szCs w:val="22"/>
                <w:lang w:val="lt-LT"/>
              </w:rPr>
              <w:t>aktyvumo vienetui (mGy/MBq)</w:t>
            </w:r>
          </w:p>
        </w:tc>
        <w:tc>
          <w:tcPr>
            <w:tcW w:w="1402" w:type="dxa"/>
            <w:tcBorders>
              <w:top w:val="single" w:sz="6" w:space="0" w:color="auto"/>
              <w:left w:val="single" w:sz="4" w:space="0" w:color="auto"/>
            </w:tcBorders>
          </w:tcPr>
          <w:p w14:paraId="11327F57" w14:textId="77777777" w:rsidR="00206886" w:rsidRPr="00723273" w:rsidRDefault="00206886" w:rsidP="0064381E">
            <w:pPr>
              <w:jc w:val="center"/>
              <w:rPr>
                <w:b/>
                <w:bCs/>
                <w:szCs w:val="22"/>
                <w:lang w:val="lt-LT"/>
              </w:rPr>
            </w:pPr>
          </w:p>
        </w:tc>
      </w:tr>
      <w:tr w:rsidR="00206886" w:rsidRPr="00723273" w14:paraId="7EFC4FE1"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bottom w:val="nil"/>
            </w:tcBorders>
          </w:tcPr>
          <w:p w14:paraId="52C2EA8E" w14:textId="77777777" w:rsidR="00206886" w:rsidRPr="00723273" w:rsidRDefault="00206886" w:rsidP="0064381E">
            <w:pPr>
              <w:spacing w:after="60"/>
              <w:rPr>
                <w:szCs w:val="22"/>
                <w:lang w:val="lt-LT"/>
              </w:rPr>
            </w:pPr>
          </w:p>
        </w:tc>
        <w:tc>
          <w:tcPr>
            <w:tcW w:w="992" w:type="dxa"/>
            <w:tcBorders>
              <w:bottom w:val="single" w:sz="4" w:space="0" w:color="auto"/>
            </w:tcBorders>
          </w:tcPr>
          <w:p w14:paraId="1AAD1C89" w14:textId="77777777" w:rsidR="00206886" w:rsidRPr="00723273" w:rsidRDefault="00206886" w:rsidP="0064381E">
            <w:pPr>
              <w:spacing w:after="60"/>
              <w:rPr>
                <w:szCs w:val="22"/>
                <w:lang w:val="lt-LT"/>
              </w:rPr>
            </w:pPr>
            <w:r w:rsidRPr="00723273">
              <w:rPr>
                <w:b/>
                <w:szCs w:val="22"/>
                <w:lang w:val="lt-LT"/>
              </w:rPr>
              <w:t>Suaugęs</w:t>
            </w:r>
          </w:p>
        </w:tc>
        <w:tc>
          <w:tcPr>
            <w:tcW w:w="994" w:type="dxa"/>
            <w:tcBorders>
              <w:bottom w:val="single" w:sz="4" w:space="0" w:color="auto"/>
            </w:tcBorders>
          </w:tcPr>
          <w:p w14:paraId="7E2C6A2A" w14:textId="77777777" w:rsidR="00206886" w:rsidRPr="00723273" w:rsidRDefault="00206886" w:rsidP="0064381E">
            <w:pPr>
              <w:spacing w:after="60"/>
              <w:rPr>
                <w:szCs w:val="22"/>
                <w:lang w:val="lt-LT"/>
              </w:rPr>
            </w:pPr>
            <w:r w:rsidRPr="00723273">
              <w:rPr>
                <w:b/>
                <w:szCs w:val="22"/>
                <w:lang w:val="lt-LT"/>
              </w:rPr>
              <w:t>15 metų</w:t>
            </w:r>
          </w:p>
        </w:tc>
        <w:tc>
          <w:tcPr>
            <w:tcW w:w="1260" w:type="dxa"/>
            <w:tcBorders>
              <w:bottom w:val="single" w:sz="4" w:space="0" w:color="auto"/>
            </w:tcBorders>
          </w:tcPr>
          <w:p w14:paraId="08F1C885" w14:textId="77777777" w:rsidR="00206886" w:rsidRPr="00723273" w:rsidRDefault="00206886" w:rsidP="0064381E">
            <w:pPr>
              <w:spacing w:after="60"/>
              <w:rPr>
                <w:szCs w:val="22"/>
                <w:lang w:val="lt-LT"/>
              </w:rPr>
            </w:pPr>
            <w:r w:rsidRPr="00723273">
              <w:rPr>
                <w:b/>
                <w:szCs w:val="22"/>
                <w:lang w:val="lt-LT"/>
              </w:rPr>
              <w:t>10 metų</w:t>
            </w:r>
          </w:p>
        </w:tc>
        <w:tc>
          <w:tcPr>
            <w:tcW w:w="1170" w:type="dxa"/>
          </w:tcPr>
          <w:p w14:paraId="3EA64226" w14:textId="77777777" w:rsidR="00206886" w:rsidRPr="00723273" w:rsidRDefault="00206886" w:rsidP="0064381E">
            <w:pPr>
              <w:spacing w:after="60"/>
              <w:rPr>
                <w:szCs w:val="22"/>
                <w:lang w:val="lt-LT"/>
              </w:rPr>
            </w:pPr>
            <w:r w:rsidRPr="00723273">
              <w:rPr>
                <w:b/>
                <w:szCs w:val="22"/>
                <w:lang w:val="lt-LT"/>
              </w:rPr>
              <w:t>5 metų</w:t>
            </w:r>
          </w:p>
        </w:tc>
        <w:tc>
          <w:tcPr>
            <w:tcW w:w="1112" w:type="dxa"/>
          </w:tcPr>
          <w:p w14:paraId="0B448F9D" w14:textId="77777777" w:rsidR="00206886" w:rsidRPr="00723273" w:rsidRDefault="00206886" w:rsidP="0064381E">
            <w:pPr>
              <w:spacing w:after="60"/>
              <w:rPr>
                <w:b/>
                <w:szCs w:val="22"/>
                <w:lang w:val="lt-LT"/>
              </w:rPr>
            </w:pPr>
            <w:r w:rsidRPr="00723273">
              <w:rPr>
                <w:b/>
                <w:szCs w:val="22"/>
                <w:lang w:val="lt-LT"/>
              </w:rPr>
              <w:t>1 metų</w:t>
            </w:r>
          </w:p>
        </w:tc>
        <w:tc>
          <w:tcPr>
            <w:tcW w:w="1408" w:type="dxa"/>
            <w:gridSpan w:val="2"/>
          </w:tcPr>
          <w:p w14:paraId="60462B69" w14:textId="77777777" w:rsidR="00206886" w:rsidRPr="00723273" w:rsidRDefault="00206886" w:rsidP="0064381E">
            <w:pPr>
              <w:spacing w:after="60"/>
              <w:rPr>
                <w:b/>
                <w:szCs w:val="22"/>
                <w:lang w:val="lt-LT"/>
              </w:rPr>
            </w:pPr>
            <w:r>
              <w:rPr>
                <w:b/>
                <w:szCs w:val="22"/>
                <w:lang w:val="lt-LT"/>
              </w:rPr>
              <w:t>Naujagimiai</w:t>
            </w:r>
          </w:p>
        </w:tc>
      </w:tr>
      <w:tr w:rsidR="00206886" w:rsidRPr="00723273" w14:paraId="2FA008C3"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30916ACB" w14:textId="77777777" w:rsidR="00206886" w:rsidRPr="00723273" w:rsidRDefault="00206886" w:rsidP="0064381E">
            <w:pPr>
              <w:spacing w:after="40"/>
              <w:rPr>
                <w:szCs w:val="22"/>
                <w:lang w:val="lt-LT"/>
              </w:rPr>
            </w:pPr>
            <w:r w:rsidRPr="00723273">
              <w:rPr>
                <w:szCs w:val="22"/>
                <w:lang w:val="lt-LT"/>
              </w:rPr>
              <w:t>Antinksčiai</w:t>
            </w:r>
          </w:p>
        </w:tc>
        <w:tc>
          <w:tcPr>
            <w:tcW w:w="992" w:type="dxa"/>
            <w:tcBorders>
              <w:top w:val="single" w:sz="4" w:space="0" w:color="auto"/>
              <w:bottom w:val="nil"/>
            </w:tcBorders>
          </w:tcPr>
          <w:p w14:paraId="55BAB18E" w14:textId="77777777" w:rsidR="00206886" w:rsidRPr="00723273" w:rsidRDefault="00206886" w:rsidP="0064381E">
            <w:pPr>
              <w:spacing w:after="40"/>
              <w:rPr>
                <w:szCs w:val="22"/>
                <w:lang w:val="lt-LT"/>
              </w:rPr>
            </w:pPr>
            <w:r>
              <w:rPr>
                <w:lang w:eastAsia="da-DK"/>
              </w:rPr>
              <w:t>5,</w:t>
            </w:r>
            <w:r w:rsidRPr="00AE6437">
              <w:rPr>
                <w:lang w:eastAsia="da-DK"/>
              </w:rPr>
              <w:t>3E-03</w:t>
            </w:r>
          </w:p>
        </w:tc>
        <w:tc>
          <w:tcPr>
            <w:tcW w:w="994" w:type="dxa"/>
            <w:tcBorders>
              <w:top w:val="single" w:sz="4" w:space="0" w:color="auto"/>
              <w:bottom w:val="nil"/>
            </w:tcBorders>
          </w:tcPr>
          <w:p w14:paraId="763A7D2F" w14:textId="77777777" w:rsidR="00206886" w:rsidRPr="00723273" w:rsidRDefault="00206886" w:rsidP="0064381E">
            <w:pPr>
              <w:spacing w:after="40"/>
              <w:rPr>
                <w:szCs w:val="22"/>
                <w:lang w:val="lt-LT"/>
              </w:rPr>
            </w:pPr>
            <w:r>
              <w:rPr>
                <w:lang w:eastAsia="da-DK"/>
              </w:rPr>
              <w:t>6,</w:t>
            </w:r>
            <w:r w:rsidRPr="00AE6437">
              <w:rPr>
                <w:lang w:eastAsia="da-DK"/>
              </w:rPr>
              <w:t>7E-03</w:t>
            </w:r>
          </w:p>
        </w:tc>
        <w:tc>
          <w:tcPr>
            <w:tcW w:w="1260" w:type="dxa"/>
            <w:tcBorders>
              <w:top w:val="single" w:sz="4" w:space="0" w:color="auto"/>
              <w:bottom w:val="nil"/>
            </w:tcBorders>
          </w:tcPr>
          <w:p w14:paraId="3CE163CB" w14:textId="77777777" w:rsidR="00206886" w:rsidRPr="00723273" w:rsidRDefault="00206886" w:rsidP="0064381E">
            <w:pPr>
              <w:spacing w:after="40"/>
              <w:rPr>
                <w:szCs w:val="22"/>
                <w:lang w:val="lt-LT"/>
              </w:rPr>
            </w:pPr>
            <w:r>
              <w:rPr>
                <w:lang w:eastAsia="da-DK"/>
              </w:rPr>
              <w:t>9,</w:t>
            </w:r>
            <w:r w:rsidRPr="00AE6437">
              <w:rPr>
                <w:lang w:eastAsia="da-DK"/>
              </w:rPr>
              <w:t>9E-03</w:t>
            </w:r>
          </w:p>
        </w:tc>
        <w:tc>
          <w:tcPr>
            <w:tcW w:w="1170" w:type="dxa"/>
            <w:tcBorders>
              <w:top w:val="nil"/>
              <w:bottom w:val="nil"/>
            </w:tcBorders>
          </w:tcPr>
          <w:p w14:paraId="2DBE35FE" w14:textId="77777777" w:rsidR="00206886" w:rsidRPr="00723273" w:rsidRDefault="00206886" w:rsidP="0064381E">
            <w:pPr>
              <w:spacing w:after="40"/>
              <w:rPr>
                <w:szCs w:val="22"/>
                <w:lang w:val="lt-LT"/>
              </w:rPr>
            </w:pPr>
            <w:r>
              <w:rPr>
                <w:lang w:eastAsia="da-DK"/>
              </w:rPr>
              <w:t>1,</w:t>
            </w:r>
            <w:r w:rsidRPr="00AE6437">
              <w:rPr>
                <w:lang w:eastAsia="da-DK"/>
              </w:rPr>
              <w:t>4E-02</w:t>
            </w:r>
          </w:p>
        </w:tc>
        <w:tc>
          <w:tcPr>
            <w:tcW w:w="1112" w:type="dxa"/>
            <w:tcBorders>
              <w:bottom w:val="single" w:sz="4" w:space="0" w:color="FFFFFF"/>
            </w:tcBorders>
          </w:tcPr>
          <w:p w14:paraId="752A238B" w14:textId="77777777" w:rsidR="00206886" w:rsidRPr="00723273" w:rsidRDefault="00206886" w:rsidP="0064381E">
            <w:pPr>
              <w:spacing w:after="40"/>
              <w:rPr>
                <w:szCs w:val="22"/>
                <w:lang w:val="lt-LT"/>
              </w:rPr>
            </w:pPr>
            <w:r>
              <w:rPr>
                <w:lang w:eastAsia="da-DK"/>
              </w:rPr>
              <w:t>2,</w:t>
            </w:r>
            <w:r w:rsidRPr="000004B5">
              <w:rPr>
                <w:lang w:eastAsia="da-DK"/>
              </w:rPr>
              <w:t>4E-02</w:t>
            </w:r>
          </w:p>
        </w:tc>
        <w:tc>
          <w:tcPr>
            <w:tcW w:w="1408" w:type="dxa"/>
            <w:gridSpan w:val="2"/>
            <w:tcBorders>
              <w:bottom w:val="single" w:sz="4" w:space="0" w:color="FFFFFF"/>
            </w:tcBorders>
          </w:tcPr>
          <w:p w14:paraId="6CA27644" w14:textId="77777777" w:rsidR="00206886" w:rsidRDefault="00206886" w:rsidP="0064381E">
            <w:pPr>
              <w:spacing w:after="40"/>
              <w:rPr>
                <w:lang w:eastAsia="da-DK"/>
              </w:rPr>
            </w:pPr>
            <w:r>
              <w:rPr>
                <w:lang w:eastAsia="da-DK"/>
              </w:rPr>
              <w:t>6,6E-02</w:t>
            </w:r>
          </w:p>
        </w:tc>
      </w:tr>
      <w:tr w:rsidR="00206886" w:rsidRPr="00723273" w14:paraId="323DF5D5"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97CF6A2" w14:textId="77777777" w:rsidR="00206886" w:rsidRPr="00723273" w:rsidRDefault="00206886" w:rsidP="0064381E">
            <w:pPr>
              <w:spacing w:after="40"/>
              <w:rPr>
                <w:szCs w:val="22"/>
                <w:lang w:val="lt-LT"/>
              </w:rPr>
            </w:pPr>
            <w:r w:rsidRPr="00723273">
              <w:rPr>
                <w:szCs w:val="22"/>
                <w:lang w:val="lt-LT"/>
              </w:rPr>
              <w:t>Kaulų paviršius</w:t>
            </w:r>
          </w:p>
        </w:tc>
        <w:tc>
          <w:tcPr>
            <w:tcW w:w="992" w:type="dxa"/>
            <w:tcBorders>
              <w:top w:val="nil"/>
              <w:bottom w:val="nil"/>
            </w:tcBorders>
          </w:tcPr>
          <w:p w14:paraId="3A0E7DDE" w14:textId="77777777" w:rsidR="00206886" w:rsidRPr="00723273" w:rsidRDefault="00206886" w:rsidP="0064381E">
            <w:pPr>
              <w:spacing w:after="40"/>
              <w:rPr>
                <w:szCs w:val="22"/>
                <w:lang w:val="lt-LT"/>
              </w:rPr>
            </w:pPr>
            <w:r>
              <w:rPr>
                <w:lang w:eastAsia="da-DK"/>
              </w:rPr>
              <w:t>5,</w:t>
            </w:r>
            <w:r w:rsidRPr="00AE6437">
              <w:rPr>
                <w:lang w:eastAsia="da-DK"/>
              </w:rPr>
              <w:t>1E-03</w:t>
            </w:r>
          </w:p>
        </w:tc>
        <w:tc>
          <w:tcPr>
            <w:tcW w:w="994" w:type="dxa"/>
            <w:tcBorders>
              <w:top w:val="nil"/>
              <w:bottom w:val="nil"/>
            </w:tcBorders>
          </w:tcPr>
          <w:p w14:paraId="58FF7F65" w14:textId="77777777" w:rsidR="00206886" w:rsidRPr="00723273" w:rsidRDefault="00206886" w:rsidP="0064381E">
            <w:pPr>
              <w:spacing w:after="40"/>
              <w:rPr>
                <w:szCs w:val="22"/>
                <w:lang w:val="lt-LT"/>
              </w:rPr>
            </w:pPr>
            <w:r>
              <w:rPr>
                <w:lang w:eastAsia="da-DK"/>
              </w:rPr>
              <w:t>6,</w:t>
            </w:r>
            <w:r w:rsidRPr="00AE6437">
              <w:rPr>
                <w:lang w:eastAsia="da-DK"/>
              </w:rPr>
              <w:t xml:space="preserve">4E-03 </w:t>
            </w:r>
          </w:p>
        </w:tc>
        <w:tc>
          <w:tcPr>
            <w:tcW w:w="1260" w:type="dxa"/>
            <w:tcBorders>
              <w:top w:val="nil"/>
              <w:bottom w:val="nil"/>
            </w:tcBorders>
          </w:tcPr>
          <w:p w14:paraId="5CC7260C" w14:textId="77777777" w:rsidR="00206886" w:rsidRPr="00723273" w:rsidRDefault="00206886" w:rsidP="0064381E">
            <w:pPr>
              <w:spacing w:after="40"/>
              <w:rPr>
                <w:szCs w:val="22"/>
                <w:lang w:val="lt-LT"/>
              </w:rPr>
            </w:pPr>
            <w:r>
              <w:rPr>
                <w:lang w:eastAsia="da-DK"/>
              </w:rPr>
              <w:t>9,</w:t>
            </w:r>
            <w:r w:rsidRPr="00AE6437">
              <w:rPr>
                <w:lang w:eastAsia="da-DK"/>
              </w:rPr>
              <w:t xml:space="preserve">4E-03 </w:t>
            </w:r>
          </w:p>
        </w:tc>
        <w:tc>
          <w:tcPr>
            <w:tcW w:w="1170" w:type="dxa"/>
            <w:tcBorders>
              <w:top w:val="nil"/>
              <w:bottom w:val="nil"/>
            </w:tcBorders>
          </w:tcPr>
          <w:p w14:paraId="5F0B8AD3" w14:textId="77777777" w:rsidR="00206886" w:rsidRPr="00723273" w:rsidRDefault="00206886" w:rsidP="0064381E">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14:paraId="58D9B324" w14:textId="77777777" w:rsidR="00206886" w:rsidRPr="00723273" w:rsidRDefault="00206886" w:rsidP="0064381E">
            <w:pPr>
              <w:spacing w:after="40"/>
              <w:rPr>
                <w:szCs w:val="22"/>
                <w:lang w:val="lt-LT"/>
              </w:rPr>
            </w:pPr>
            <w:r>
              <w:rPr>
                <w:lang w:eastAsia="da-DK"/>
              </w:rPr>
              <w:t>2,</w:t>
            </w:r>
            <w:r w:rsidRPr="000004B5">
              <w:rPr>
                <w:lang w:eastAsia="da-DK"/>
              </w:rPr>
              <w:t xml:space="preserve">4E-02 </w:t>
            </w:r>
          </w:p>
        </w:tc>
        <w:tc>
          <w:tcPr>
            <w:tcW w:w="1408" w:type="dxa"/>
            <w:gridSpan w:val="2"/>
            <w:tcBorders>
              <w:top w:val="single" w:sz="4" w:space="0" w:color="FFFFFF"/>
              <w:bottom w:val="single" w:sz="4" w:space="0" w:color="FFFFFF"/>
            </w:tcBorders>
          </w:tcPr>
          <w:p w14:paraId="32BA5AE6" w14:textId="77777777" w:rsidR="00206886" w:rsidRPr="000004B5" w:rsidRDefault="00206886" w:rsidP="0064381E">
            <w:pPr>
              <w:spacing w:after="40"/>
              <w:rPr>
                <w:lang w:eastAsia="da-DK"/>
              </w:rPr>
            </w:pPr>
            <w:r>
              <w:rPr>
                <w:lang w:eastAsia="da-DK"/>
              </w:rPr>
              <w:t>7,3E-02</w:t>
            </w:r>
          </w:p>
        </w:tc>
      </w:tr>
      <w:tr w:rsidR="00206886" w:rsidRPr="00723273" w14:paraId="7E35AFD4"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E0CC2C6" w14:textId="77777777" w:rsidR="00206886" w:rsidRPr="00723273" w:rsidRDefault="00206886" w:rsidP="0064381E">
            <w:pPr>
              <w:spacing w:after="40"/>
              <w:rPr>
                <w:szCs w:val="22"/>
                <w:lang w:val="lt-LT"/>
              </w:rPr>
            </w:pPr>
            <w:r w:rsidRPr="00723273">
              <w:rPr>
                <w:szCs w:val="22"/>
                <w:lang w:val="lt-LT"/>
              </w:rPr>
              <w:t>Galvos smegenys</w:t>
            </w:r>
          </w:p>
        </w:tc>
        <w:tc>
          <w:tcPr>
            <w:tcW w:w="992" w:type="dxa"/>
            <w:tcBorders>
              <w:top w:val="nil"/>
              <w:bottom w:val="nil"/>
            </w:tcBorders>
          </w:tcPr>
          <w:p w14:paraId="1A98E9F8" w14:textId="77777777" w:rsidR="00206886" w:rsidRPr="00723273" w:rsidRDefault="00206886" w:rsidP="0064381E">
            <w:pPr>
              <w:spacing w:after="40"/>
              <w:rPr>
                <w:szCs w:val="22"/>
                <w:lang w:val="lt-LT"/>
              </w:rPr>
            </w:pPr>
            <w:r>
              <w:t>6,</w:t>
            </w:r>
            <w:r w:rsidRPr="00AE6437">
              <w:t>8E-03</w:t>
            </w:r>
          </w:p>
        </w:tc>
        <w:tc>
          <w:tcPr>
            <w:tcW w:w="994" w:type="dxa"/>
            <w:tcBorders>
              <w:top w:val="nil"/>
              <w:bottom w:val="nil"/>
            </w:tcBorders>
          </w:tcPr>
          <w:p w14:paraId="77547FDE" w14:textId="77777777" w:rsidR="00206886" w:rsidRPr="00723273" w:rsidRDefault="00206886" w:rsidP="0064381E">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14:paraId="7FBA715D" w14:textId="77777777" w:rsidR="00206886" w:rsidRPr="00723273" w:rsidRDefault="00206886" w:rsidP="0064381E">
            <w:pPr>
              <w:spacing w:after="40"/>
              <w:rPr>
                <w:szCs w:val="22"/>
                <w:lang w:val="lt-LT"/>
              </w:rPr>
            </w:pPr>
            <w:r>
              <w:rPr>
                <w:lang w:eastAsia="da-DK"/>
              </w:rPr>
              <w:t>1,</w:t>
            </w:r>
            <w:r w:rsidRPr="00AE6437">
              <w:rPr>
                <w:lang w:eastAsia="da-DK"/>
              </w:rPr>
              <w:t xml:space="preserve">6E-02 </w:t>
            </w:r>
          </w:p>
        </w:tc>
        <w:tc>
          <w:tcPr>
            <w:tcW w:w="1170" w:type="dxa"/>
            <w:tcBorders>
              <w:top w:val="nil"/>
            </w:tcBorders>
          </w:tcPr>
          <w:p w14:paraId="2E9BF798" w14:textId="77777777" w:rsidR="00206886" w:rsidRPr="00723273" w:rsidRDefault="00206886" w:rsidP="0064381E">
            <w:pPr>
              <w:spacing w:after="40"/>
              <w:rPr>
                <w:szCs w:val="22"/>
                <w:lang w:val="lt-LT"/>
              </w:rPr>
            </w:pPr>
            <w:r>
              <w:rPr>
                <w:lang w:eastAsia="da-DK"/>
              </w:rPr>
              <w:t>2,</w:t>
            </w:r>
            <w:r w:rsidRPr="000004B5">
              <w:rPr>
                <w:lang w:eastAsia="da-DK"/>
              </w:rPr>
              <w:t xml:space="preserve">1E-02 </w:t>
            </w:r>
          </w:p>
        </w:tc>
        <w:tc>
          <w:tcPr>
            <w:tcW w:w="1112" w:type="dxa"/>
            <w:tcBorders>
              <w:top w:val="single" w:sz="4" w:space="0" w:color="FFFFFF"/>
              <w:bottom w:val="single" w:sz="4" w:space="0" w:color="FFFFFF"/>
            </w:tcBorders>
          </w:tcPr>
          <w:p w14:paraId="307650F8" w14:textId="77777777" w:rsidR="00206886" w:rsidRPr="00723273" w:rsidRDefault="00206886" w:rsidP="0064381E">
            <w:pPr>
              <w:spacing w:after="40"/>
              <w:rPr>
                <w:szCs w:val="22"/>
                <w:lang w:val="lt-LT"/>
              </w:rPr>
            </w:pPr>
            <w:r>
              <w:rPr>
                <w:lang w:eastAsia="da-DK"/>
              </w:rPr>
              <w:t>3,</w:t>
            </w:r>
            <w:r w:rsidRPr="00152B1E">
              <w:rPr>
                <w:lang w:eastAsia="da-DK"/>
              </w:rPr>
              <w:t xml:space="preserve">7E-02  </w:t>
            </w:r>
          </w:p>
        </w:tc>
        <w:tc>
          <w:tcPr>
            <w:tcW w:w="1408" w:type="dxa"/>
            <w:gridSpan w:val="2"/>
            <w:tcBorders>
              <w:top w:val="single" w:sz="4" w:space="0" w:color="FFFFFF"/>
              <w:bottom w:val="single" w:sz="4" w:space="0" w:color="FFFFFF"/>
            </w:tcBorders>
          </w:tcPr>
          <w:p w14:paraId="460D1043" w14:textId="77777777" w:rsidR="00206886" w:rsidRPr="00152B1E" w:rsidRDefault="00206886" w:rsidP="0064381E">
            <w:pPr>
              <w:spacing w:after="40"/>
              <w:rPr>
                <w:lang w:eastAsia="da-DK"/>
              </w:rPr>
            </w:pPr>
            <w:r>
              <w:rPr>
                <w:lang w:eastAsia="da-DK"/>
              </w:rPr>
              <w:t>8,4E-02</w:t>
            </w:r>
          </w:p>
        </w:tc>
      </w:tr>
      <w:tr w:rsidR="00206886" w:rsidRPr="00723273" w14:paraId="1DD0EF5C"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CA761E2" w14:textId="77777777" w:rsidR="00206886" w:rsidRPr="00723273" w:rsidRDefault="00206886" w:rsidP="0064381E">
            <w:pPr>
              <w:spacing w:after="40"/>
              <w:rPr>
                <w:szCs w:val="22"/>
                <w:lang w:val="lt-LT"/>
              </w:rPr>
            </w:pPr>
            <w:r w:rsidRPr="00723273">
              <w:rPr>
                <w:szCs w:val="22"/>
                <w:lang w:val="lt-LT"/>
              </w:rPr>
              <w:t>Krūtys</w:t>
            </w:r>
          </w:p>
        </w:tc>
        <w:tc>
          <w:tcPr>
            <w:tcW w:w="992" w:type="dxa"/>
            <w:tcBorders>
              <w:top w:val="nil"/>
              <w:bottom w:val="nil"/>
            </w:tcBorders>
          </w:tcPr>
          <w:p w14:paraId="6C62FD55" w14:textId="77777777" w:rsidR="00206886" w:rsidRPr="00723273" w:rsidRDefault="00206886" w:rsidP="0064381E">
            <w:pPr>
              <w:spacing w:after="40"/>
              <w:rPr>
                <w:szCs w:val="22"/>
                <w:lang w:val="lt-LT"/>
              </w:rPr>
            </w:pPr>
            <w:r>
              <w:t>2,</w:t>
            </w:r>
            <w:r w:rsidRPr="00AE6437">
              <w:t>0E-03</w:t>
            </w:r>
          </w:p>
        </w:tc>
        <w:tc>
          <w:tcPr>
            <w:tcW w:w="994" w:type="dxa"/>
            <w:tcBorders>
              <w:top w:val="nil"/>
              <w:bottom w:val="nil"/>
            </w:tcBorders>
          </w:tcPr>
          <w:p w14:paraId="2C9D84D1" w14:textId="77777777" w:rsidR="00206886" w:rsidRPr="00723273" w:rsidRDefault="00206886" w:rsidP="0064381E">
            <w:pPr>
              <w:spacing w:after="40"/>
              <w:rPr>
                <w:szCs w:val="22"/>
                <w:lang w:val="lt-LT"/>
              </w:rPr>
            </w:pPr>
            <w:r>
              <w:rPr>
                <w:lang w:eastAsia="da-DK"/>
              </w:rPr>
              <w:t>2,</w:t>
            </w:r>
            <w:r w:rsidRPr="00AE6437">
              <w:rPr>
                <w:lang w:eastAsia="da-DK"/>
              </w:rPr>
              <w:t xml:space="preserve">4E-03 </w:t>
            </w:r>
          </w:p>
        </w:tc>
        <w:tc>
          <w:tcPr>
            <w:tcW w:w="1260" w:type="dxa"/>
            <w:tcBorders>
              <w:top w:val="nil"/>
              <w:bottom w:val="nil"/>
            </w:tcBorders>
          </w:tcPr>
          <w:p w14:paraId="31FCFECC" w14:textId="77777777" w:rsidR="00206886" w:rsidRPr="00723273" w:rsidRDefault="00206886" w:rsidP="0064381E">
            <w:pPr>
              <w:spacing w:after="40"/>
              <w:rPr>
                <w:szCs w:val="22"/>
                <w:lang w:val="lt-LT"/>
              </w:rPr>
            </w:pPr>
            <w:r>
              <w:rPr>
                <w:lang w:eastAsia="da-DK"/>
              </w:rPr>
              <w:t>3,</w:t>
            </w:r>
            <w:r w:rsidRPr="00AE6437">
              <w:rPr>
                <w:lang w:eastAsia="da-DK"/>
              </w:rPr>
              <w:t xml:space="preserve">7E-03 </w:t>
            </w:r>
          </w:p>
        </w:tc>
        <w:tc>
          <w:tcPr>
            <w:tcW w:w="1170" w:type="dxa"/>
            <w:tcBorders>
              <w:top w:val="nil"/>
              <w:bottom w:val="nil"/>
            </w:tcBorders>
          </w:tcPr>
          <w:p w14:paraId="51C7ACC7" w14:textId="77777777" w:rsidR="00206886" w:rsidRPr="00723273" w:rsidRDefault="00206886" w:rsidP="0064381E">
            <w:pPr>
              <w:spacing w:after="40"/>
              <w:rPr>
                <w:szCs w:val="22"/>
                <w:lang w:val="lt-LT"/>
              </w:rPr>
            </w:pPr>
            <w:r>
              <w:rPr>
                <w:lang w:eastAsia="da-DK"/>
              </w:rPr>
              <w:t>5,</w:t>
            </w:r>
            <w:r w:rsidRPr="000004B5">
              <w:rPr>
                <w:lang w:eastAsia="da-DK"/>
              </w:rPr>
              <w:t xml:space="preserve">6E-03 </w:t>
            </w:r>
          </w:p>
        </w:tc>
        <w:tc>
          <w:tcPr>
            <w:tcW w:w="1112" w:type="dxa"/>
            <w:tcBorders>
              <w:top w:val="single" w:sz="4" w:space="0" w:color="FFFFFF"/>
              <w:bottom w:val="single" w:sz="4" w:space="0" w:color="FFFFFF"/>
            </w:tcBorders>
          </w:tcPr>
          <w:p w14:paraId="743C31DF" w14:textId="77777777" w:rsidR="00206886" w:rsidRPr="00723273" w:rsidRDefault="00206886" w:rsidP="0064381E">
            <w:pPr>
              <w:spacing w:after="40"/>
              <w:rPr>
                <w:szCs w:val="22"/>
                <w:lang w:val="lt-LT"/>
              </w:rPr>
            </w:pPr>
            <w:r>
              <w:rPr>
                <w:lang w:eastAsia="da-DK"/>
              </w:rPr>
              <w:t>9,</w:t>
            </w:r>
            <w:r w:rsidRPr="00152B1E">
              <w:rPr>
                <w:lang w:eastAsia="da-DK"/>
              </w:rPr>
              <w:t xml:space="preserve">5E-03 </w:t>
            </w:r>
          </w:p>
        </w:tc>
        <w:tc>
          <w:tcPr>
            <w:tcW w:w="1408" w:type="dxa"/>
            <w:gridSpan w:val="2"/>
            <w:tcBorders>
              <w:top w:val="single" w:sz="4" w:space="0" w:color="FFFFFF"/>
              <w:bottom w:val="single" w:sz="4" w:space="0" w:color="FFFFFF"/>
            </w:tcBorders>
          </w:tcPr>
          <w:p w14:paraId="44522136" w14:textId="77777777" w:rsidR="00206886" w:rsidRPr="00152B1E" w:rsidRDefault="00206886" w:rsidP="0064381E">
            <w:pPr>
              <w:spacing w:after="40"/>
              <w:rPr>
                <w:lang w:eastAsia="da-DK"/>
              </w:rPr>
            </w:pPr>
            <w:r>
              <w:rPr>
                <w:lang w:eastAsia="da-DK"/>
              </w:rPr>
              <w:t>3,4E-02</w:t>
            </w:r>
          </w:p>
        </w:tc>
      </w:tr>
      <w:tr w:rsidR="00206886" w:rsidRPr="00723273" w14:paraId="7611937D"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737B4E9F" w14:textId="77777777" w:rsidR="00206886" w:rsidRPr="00723273" w:rsidRDefault="00206886" w:rsidP="0064381E">
            <w:pPr>
              <w:spacing w:after="40"/>
              <w:rPr>
                <w:szCs w:val="22"/>
                <w:lang w:val="lt-LT"/>
              </w:rPr>
            </w:pPr>
            <w:r>
              <w:rPr>
                <w:szCs w:val="22"/>
                <w:lang w:val="lt-LT"/>
              </w:rPr>
              <w:t>Tulžies pūslies sienelė</w:t>
            </w:r>
          </w:p>
        </w:tc>
        <w:tc>
          <w:tcPr>
            <w:tcW w:w="992" w:type="dxa"/>
            <w:tcBorders>
              <w:top w:val="nil"/>
              <w:bottom w:val="nil"/>
            </w:tcBorders>
          </w:tcPr>
          <w:p w14:paraId="5C841E6C" w14:textId="77777777" w:rsidR="00206886" w:rsidRPr="00723273" w:rsidRDefault="00206886" w:rsidP="0064381E">
            <w:pPr>
              <w:spacing w:after="40"/>
              <w:rPr>
                <w:szCs w:val="22"/>
                <w:lang w:val="lt-LT"/>
              </w:rPr>
            </w:pPr>
            <w:r>
              <w:t>1,</w:t>
            </w:r>
            <w:r w:rsidRPr="00AE6437">
              <w:t>8E-02</w:t>
            </w:r>
          </w:p>
        </w:tc>
        <w:tc>
          <w:tcPr>
            <w:tcW w:w="994" w:type="dxa"/>
            <w:tcBorders>
              <w:top w:val="nil"/>
              <w:bottom w:val="nil"/>
            </w:tcBorders>
          </w:tcPr>
          <w:p w14:paraId="53900E64" w14:textId="77777777" w:rsidR="00206886" w:rsidRPr="00723273" w:rsidRDefault="00206886" w:rsidP="0064381E">
            <w:pPr>
              <w:spacing w:after="40"/>
              <w:rPr>
                <w:szCs w:val="22"/>
                <w:lang w:val="lt-LT"/>
              </w:rPr>
            </w:pPr>
            <w:r>
              <w:rPr>
                <w:lang w:eastAsia="da-DK"/>
              </w:rPr>
              <w:t>2,</w:t>
            </w:r>
            <w:r w:rsidRPr="00AE6437">
              <w:rPr>
                <w:lang w:eastAsia="da-DK"/>
              </w:rPr>
              <w:t xml:space="preserve">1E-02 </w:t>
            </w:r>
          </w:p>
        </w:tc>
        <w:tc>
          <w:tcPr>
            <w:tcW w:w="1260" w:type="dxa"/>
            <w:tcBorders>
              <w:top w:val="nil"/>
              <w:bottom w:val="nil"/>
            </w:tcBorders>
          </w:tcPr>
          <w:p w14:paraId="58850784" w14:textId="77777777" w:rsidR="00206886" w:rsidRPr="00723273" w:rsidRDefault="00206886" w:rsidP="0064381E">
            <w:pPr>
              <w:spacing w:after="40"/>
              <w:rPr>
                <w:szCs w:val="22"/>
                <w:lang w:val="lt-LT"/>
              </w:rPr>
            </w:pPr>
            <w:r>
              <w:rPr>
                <w:lang w:eastAsia="da-DK"/>
              </w:rPr>
              <w:t>2,</w:t>
            </w:r>
            <w:r w:rsidRPr="00AE6437">
              <w:rPr>
                <w:lang w:eastAsia="da-DK"/>
              </w:rPr>
              <w:t xml:space="preserve">8E-02 </w:t>
            </w:r>
          </w:p>
        </w:tc>
        <w:tc>
          <w:tcPr>
            <w:tcW w:w="1170" w:type="dxa"/>
            <w:tcBorders>
              <w:top w:val="nil"/>
              <w:bottom w:val="nil"/>
            </w:tcBorders>
          </w:tcPr>
          <w:p w14:paraId="027E3018" w14:textId="77777777" w:rsidR="00206886" w:rsidRPr="00723273" w:rsidRDefault="00206886" w:rsidP="0064381E">
            <w:pPr>
              <w:spacing w:after="40"/>
              <w:rPr>
                <w:szCs w:val="22"/>
                <w:lang w:val="lt-LT"/>
              </w:rPr>
            </w:pPr>
            <w:r>
              <w:rPr>
                <w:lang w:eastAsia="da-DK"/>
              </w:rPr>
              <w:t>4,</w:t>
            </w:r>
            <w:r w:rsidRPr="000004B5">
              <w:rPr>
                <w:lang w:eastAsia="da-DK"/>
              </w:rPr>
              <w:t xml:space="preserve">8E-02 </w:t>
            </w:r>
          </w:p>
        </w:tc>
        <w:tc>
          <w:tcPr>
            <w:tcW w:w="1112" w:type="dxa"/>
            <w:tcBorders>
              <w:top w:val="single" w:sz="4" w:space="0" w:color="FFFFFF"/>
              <w:bottom w:val="single" w:sz="4" w:space="0" w:color="FFFFFF"/>
            </w:tcBorders>
          </w:tcPr>
          <w:p w14:paraId="3E07B3BA" w14:textId="77777777" w:rsidR="00206886" w:rsidRPr="00723273" w:rsidRDefault="00206886" w:rsidP="0064381E">
            <w:pPr>
              <w:spacing w:after="40"/>
              <w:rPr>
                <w:szCs w:val="22"/>
                <w:lang w:val="lt-LT"/>
              </w:rPr>
            </w:pPr>
            <w:r>
              <w:rPr>
                <w:lang w:eastAsia="da-DK"/>
              </w:rPr>
              <w:t>1,</w:t>
            </w:r>
            <w:r w:rsidRPr="00152B1E">
              <w:rPr>
                <w:lang w:eastAsia="da-DK"/>
              </w:rPr>
              <w:t xml:space="preserve">4E-01 </w:t>
            </w:r>
          </w:p>
        </w:tc>
        <w:tc>
          <w:tcPr>
            <w:tcW w:w="1408" w:type="dxa"/>
            <w:gridSpan w:val="2"/>
            <w:tcBorders>
              <w:top w:val="single" w:sz="4" w:space="0" w:color="FFFFFF"/>
              <w:bottom w:val="single" w:sz="4" w:space="0" w:color="FFFFFF"/>
            </w:tcBorders>
          </w:tcPr>
          <w:p w14:paraId="4886CA74" w14:textId="77777777" w:rsidR="00206886" w:rsidRPr="00152B1E" w:rsidRDefault="00206886" w:rsidP="0064381E">
            <w:pPr>
              <w:spacing w:after="40"/>
              <w:rPr>
                <w:lang w:eastAsia="da-DK"/>
              </w:rPr>
            </w:pPr>
            <w:r>
              <w:rPr>
                <w:lang w:eastAsia="da-DK"/>
              </w:rPr>
              <w:t>3,2E-01</w:t>
            </w:r>
          </w:p>
        </w:tc>
      </w:tr>
      <w:tr w:rsidR="00206886" w:rsidRPr="00723273" w14:paraId="605C4DCE"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B5409F7" w14:textId="77777777" w:rsidR="00206886" w:rsidRPr="00723273" w:rsidRDefault="00206886" w:rsidP="0064381E">
            <w:pPr>
              <w:spacing w:after="40"/>
              <w:rPr>
                <w:szCs w:val="22"/>
                <w:lang w:val="lt-LT"/>
              </w:rPr>
            </w:pPr>
          </w:p>
          <w:p w14:paraId="020EFD69" w14:textId="77777777" w:rsidR="00206886" w:rsidRPr="00723273" w:rsidRDefault="00206886" w:rsidP="0064381E">
            <w:pPr>
              <w:spacing w:after="40"/>
              <w:rPr>
                <w:szCs w:val="22"/>
                <w:lang w:val="lt-LT"/>
              </w:rPr>
            </w:pPr>
            <w:r w:rsidRPr="00723273">
              <w:rPr>
                <w:szCs w:val="22"/>
                <w:lang w:val="lt-LT"/>
              </w:rPr>
              <w:t>Virškinamasis traktas</w:t>
            </w:r>
          </w:p>
        </w:tc>
        <w:tc>
          <w:tcPr>
            <w:tcW w:w="992" w:type="dxa"/>
            <w:tcBorders>
              <w:top w:val="nil"/>
              <w:bottom w:val="nil"/>
            </w:tcBorders>
          </w:tcPr>
          <w:p w14:paraId="141C4CDC" w14:textId="77777777" w:rsidR="00206886" w:rsidRPr="00723273" w:rsidRDefault="00206886" w:rsidP="0064381E">
            <w:pPr>
              <w:spacing w:after="40"/>
              <w:rPr>
                <w:szCs w:val="22"/>
                <w:lang w:val="lt-LT"/>
              </w:rPr>
            </w:pPr>
          </w:p>
        </w:tc>
        <w:tc>
          <w:tcPr>
            <w:tcW w:w="994" w:type="dxa"/>
            <w:tcBorders>
              <w:top w:val="nil"/>
              <w:bottom w:val="nil"/>
            </w:tcBorders>
          </w:tcPr>
          <w:p w14:paraId="1CBD51BE" w14:textId="77777777" w:rsidR="00206886" w:rsidRPr="00723273" w:rsidRDefault="00206886" w:rsidP="0064381E">
            <w:pPr>
              <w:spacing w:after="40"/>
              <w:rPr>
                <w:szCs w:val="22"/>
                <w:lang w:val="lt-LT"/>
              </w:rPr>
            </w:pPr>
          </w:p>
        </w:tc>
        <w:tc>
          <w:tcPr>
            <w:tcW w:w="1260" w:type="dxa"/>
            <w:tcBorders>
              <w:top w:val="nil"/>
              <w:bottom w:val="nil"/>
            </w:tcBorders>
          </w:tcPr>
          <w:p w14:paraId="25F5AAE2" w14:textId="77777777" w:rsidR="00206886" w:rsidRPr="00723273" w:rsidRDefault="00206886" w:rsidP="0064381E">
            <w:pPr>
              <w:spacing w:after="40"/>
              <w:rPr>
                <w:szCs w:val="22"/>
                <w:lang w:val="lt-LT"/>
              </w:rPr>
            </w:pPr>
          </w:p>
        </w:tc>
        <w:tc>
          <w:tcPr>
            <w:tcW w:w="1170" w:type="dxa"/>
            <w:tcBorders>
              <w:top w:val="nil"/>
              <w:bottom w:val="single" w:sz="4" w:space="0" w:color="FFFFFF"/>
            </w:tcBorders>
          </w:tcPr>
          <w:p w14:paraId="5CA9772B" w14:textId="77777777" w:rsidR="00206886" w:rsidRPr="00723273" w:rsidRDefault="00206886" w:rsidP="0064381E">
            <w:pPr>
              <w:spacing w:after="40"/>
              <w:rPr>
                <w:szCs w:val="22"/>
                <w:lang w:val="lt-LT"/>
              </w:rPr>
            </w:pPr>
          </w:p>
        </w:tc>
        <w:tc>
          <w:tcPr>
            <w:tcW w:w="1112" w:type="dxa"/>
            <w:tcBorders>
              <w:top w:val="single" w:sz="4" w:space="0" w:color="FFFFFF"/>
              <w:bottom w:val="single" w:sz="4" w:space="0" w:color="FFFFFF"/>
            </w:tcBorders>
          </w:tcPr>
          <w:p w14:paraId="6C4D8901" w14:textId="77777777" w:rsidR="00206886" w:rsidRPr="00723273" w:rsidRDefault="00206886" w:rsidP="0064381E">
            <w:pPr>
              <w:spacing w:after="40"/>
              <w:rPr>
                <w:szCs w:val="22"/>
                <w:lang w:val="lt-LT"/>
              </w:rPr>
            </w:pPr>
          </w:p>
        </w:tc>
        <w:tc>
          <w:tcPr>
            <w:tcW w:w="1408" w:type="dxa"/>
            <w:gridSpan w:val="2"/>
            <w:tcBorders>
              <w:top w:val="single" w:sz="4" w:space="0" w:color="FFFFFF"/>
              <w:bottom w:val="single" w:sz="4" w:space="0" w:color="FFFFFF"/>
            </w:tcBorders>
          </w:tcPr>
          <w:p w14:paraId="758DEA24" w14:textId="77777777" w:rsidR="00206886" w:rsidRPr="00723273" w:rsidRDefault="00206886" w:rsidP="0064381E">
            <w:pPr>
              <w:spacing w:after="40"/>
              <w:rPr>
                <w:szCs w:val="22"/>
                <w:lang w:val="lt-LT"/>
              </w:rPr>
            </w:pPr>
          </w:p>
        </w:tc>
      </w:tr>
      <w:tr w:rsidR="00206886" w:rsidRPr="00723273" w14:paraId="7D495C42"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5021B2E0" w14:textId="77777777" w:rsidR="00206886" w:rsidRPr="00723273" w:rsidRDefault="00206886" w:rsidP="0064381E">
            <w:pPr>
              <w:tabs>
                <w:tab w:val="left" w:pos="426"/>
              </w:tabs>
              <w:spacing w:after="40"/>
              <w:ind w:left="176"/>
              <w:rPr>
                <w:szCs w:val="22"/>
                <w:lang w:val="lt-LT"/>
              </w:rPr>
            </w:pPr>
            <w:r>
              <w:rPr>
                <w:szCs w:val="22"/>
                <w:lang w:val="lt-LT"/>
              </w:rPr>
              <w:t>Skrandžio sienelė</w:t>
            </w:r>
          </w:p>
        </w:tc>
        <w:tc>
          <w:tcPr>
            <w:tcW w:w="992" w:type="dxa"/>
            <w:tcBorders>
              <w:top w:val="nil"/>
              <w:bottom w:val="nil"/>
            </w:tcBorders>
          </w:tcPr>
          <w:p w14:paraId="37D80973" w14:textId="77777777" w:rsidR="00206886" w:rsidRPr="00723273" w:rsidRDefault="00206886" w:rsidP="0064381E">
            <w:pPr>
              <w:spacing w:after="40"/>
              <w:rPr>
                <w:szCs w:val="22"/>
                <w:lang w:val="lt-LT"/>
              </w:rPr>
            </w:pPr>
            <w:r>
              <w:rPr>
                <w:lang w:eastAsia="da-DK"/>
              </w:rPr>
              <w:t>6,</w:t>
            </w:r>
            <w:r w:rsidRPr="00AE6437">
              <w:rPr>
                <w:lang w:eastAsia="da-DK"/>
              </w:rPr>
              <w:t>4E-03</w:t>
            </w:r>
          </w:p>
        </w:tc>
        <w:tc>
          <w:tcPr>
            <w:tcW w:w="994" w:type="dxa"/>
            <w:tcBorders>
              <w:top w:val="nil"/>
              <w:bottom w:val="nil"/>
            </w:tcBorders>
          </w:tcPr>
          <w:p w14:paraId="75EF64F4" w14:textId="77777777" w:rsidR="00206886" w:rsidRPr="00723273" w:rsidRDefault="00206886" w:rsidP="0064381E">
            <w:pPr>
              <w:spacing w:after="40"/>
              <w:rPr>
                <w:szCs w:val="22"/>
                <w:lang w:val="lt-LT"/>
              </w:rPr>
            </w:pPr>
            <w:r>
              <w:rPr>
                <w:lang w:eastAsia="da-DK"/>
              </w:rPr>
              <w:t>8,</w:t>
            </w:r>
            <w:r w:rsidRPr="00AE6437">
              <w:rPr>
                <w:lang w:eastAsia="da-DK"/>
              </w:rPr>
              <w:t xml:space="preserve">5E-03 </w:t>
            </w:r>
          </w:p>
        </w:tc>
        <w:tc>
          <w:tcPr>
            <w:tcW w:w="1260" w:type="dxa"/>
            <w:tcBorders>
              <w:top w:val="nil"/>
              <w:bottom w:val="nil"/>
            </w:tcBorders>
          </w:tcPr>
          <w:p w14:paraId="7C00DF38" w14:textId="77777777" w:rsidR="00206886" w:rsidRPr="00723273" w:rsidRDefault="00206886" w:rsidP="0064381E">
            <w:pPr>
              <w:spacing w:after="40"/>
              <w:rPr>
                <w:szCs w:val="22"/>
                <w:lang w:val="lt-LT"/>
              </w:rPr>
            </w:pPr>
            <w:r>
              <w:rPr>
                <w:lang w:eastAsia="da-DK"/>
              </w:rPr>
              <w:t>1,</w:t>
            </w:r>
            <w:r w:rsidRPr="00AE6437">
              <w:rPr>
                <w:lang w:eastAsia="da-DK"/>
              </w:rPr>
              <w:t xml:space="preserve">2E-02 </w:t>
            </w:r>
          </w:p>
        </w:tc>
        <w:tc>
          <w:tcPr>
            <w:tcW w:w="1170" w:type="dxa"/>
            <w:tcBorders>
              <w:top w:val="nil"/>
              <w:bottom w:val="single" w:sz="4" w:space="0" w:color="FFFFFF"/>
            </w:tcBorders>
          </w:tcPr>
          <w:p w14:paraId="48806DD7" w14:textId="77777777" w:rsidR="00206886" w:rsidRPr="00723273" w:rsidRDefault="00206886" w:rsidP="0064381E">
            <w:pPr>
              <w:spacing w:after="40"/>
              <w:rPr>
                <w:szCs w:val="22"/>
                <w:lang w:val="lt-LT"/>
              </w:rPr>
            </w:pPr>
            <w:r>
              <w:rPr>
                <w:lang w:eastAsia="da-DK"/>
              </w:rPr>
              <w:t>1,</w:t>
            </w:r>
            <w:r w:rsidRPr="000004B5">
              <w:rPr>
                <w:lang w:eastAsia="da-DK"/>
              </w:rPr>
              <w:t xml:space="preserve">9E-02 </w:t>
            </w:r>
          </w:p>
        </w:tc>
        <w:tc>
          <w:tcPr>
            <w:tcW w:w="1112" w:type="dxa"/>
            <w:tcBorders>
              <w:top w:val="single" w:sz="4" w:space="0" w:color="FFFFFF"/>
              <w:bottom w:val="single" w:sz="4" w:space="0" w:color="FFFFFF"/>
            </w:tcBorders>
          </w:tcPr>
          <w:p w14:paraId="0202ACBF" w14:textId="77777777" w:rsidR="00206886" w:rsidRPr="00723273" w:rsidRDefault="00206886" w:rsidP="0064381E">
            <w:pPr>
              <w:spacing w:after="40"/>
              <w:rPr>
                <w:szCs w:val="22"/>
                <w:lang w:val="lt-LT"/>
              </w:rPr>
            </w:pPr>
            <w:r>
              <w:rPr>
                <w:lang w:eastAsia="da-DK"/>
              </w:rPr>
              <w:t>3,</w:t>
            </w:r>
            <w:r w:rsidRPr="00152B1E">
              <w:rPr>
                <w:lang w:eastAsia="da-DK"/>
              </w:rPr>
              <w:t xml:space="preserve">6E-02 </w:t>
            </w:r>
          </w:p>
        </w:tc>
        <w:tc>
          <w:tcPr>
            <w:tcW w:w="1408" w:type="dxa"/>
            <w:gridSpan w:val="2"/>
            <w:tcBorders>
              <w:top w:val="single" w:sz="4" w:space="0" w:color="FFFFFF"/>
              <w:bottom w:val="single" w:sz="4" w:space="0" w:color="FFFFFF"/>
            </w:tcBorders>
          </w:tcPr>
          <w:p w14:paraId="3BA9D47C" w14:textId="77777777" w:rsidR="00206886" w:rsidRPr="00152B1E" w:rsidRDefault="00206886" w:rsidP="0064381E">
            <w:pPr>
              <w:spacing w:after="40"/>
              <w:rPr>
                <w:lang w:eastAsia="da-DK"/>
              </w:rPr>
            </w:pPr>
            <w:r>
              <w:rPr>
                <w:lang w:eastAsia="da-DK"/>
              </w:rPr>
              <w:t>1,4E-01</w:t>
            </w:r>
          </w:p>
        </w:tc>
      </w:tr>
      <w:tr w:rsidR="00206886" w:rsidRPr="00723273" w14:paraId="729E908C"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2653E33" w14:textId="77777777" w:rsidR="00206886" w:rsidRPr="00723273" w:rsidRDefault="00206886" w:rsidP="0064381E">
            <w:pPr>
              <w:tabs>
                <w:tab w:val="left" w:pos="426"/>
              </w:tabs>
              <w:spacing w:after="40"/>
              <w:ind w:left="176"/>
              <w:rPr>
                <w:szCs w:val="22"/>
                <w:lang w:val="lt-LT"/>
              </w:rPr>
            </w:pPr>
            <w:r>
              <w:rPr>
                <w:szCs w:val="22"/>
                <w:lang w:val="lt-LT"/>
              </w:rPr>
              <w:t>Plonosios žarnos sienelė</w:t>
            </w:r>
          </w:p>
        </w:tc>
        <w:tc>
          <w:tcPr>
            <w:tcW w:w="992" w:type="dxa"/>
            <w:tcBorders>
              <w:top w:val="nil"/>
              <w:bottom w:val="nil"/>
            </w:tcBorders>
          </w:tcPr>
          <w:p w14:paraId="010FE580" w14:textId="77777777" w:rsidR="00206886" w:rsidRPr="00723273" w:rsidRDefault="00206886" w:rsidP="0064381E">
            <w:pPr>
              <w:spacing w:after="40"/>
              <w:rPr>
                <w:szCs w:val="22"/>
                <w:lang w:val="lt-LT"/>
              </w:rPr>
            </w:pPr>
            <w:r>
              <w:rPr>
                <w:lang w:eastAsia="da-DK"/>
              </w:rPr>
              <w:t>1,</w:t>
            </w:r>
            <w:r w:rsidRPr="00AE6437">
              <w:rPr>
                <w:lang w:eastAsia="da-DK"/>
              </w:rPr>
              <w:t>2E-02</w:t>
            </w:r>
          </w:p>
        </w:tc>
        <w:tc>
          <w:tcPr>
            <w:tcW w:w="994" w:type="dxa"/>
            <w:tcBorders>
              <w:top w:val="nil"/>
              <w:bottom w:val="nil"/>
            </w:tcBorders>
          </w:tcPr>
          <w:p w14:paraId="59E4111B" w14:textId="77777777" w:rsidR="00206886" w:rsidRPr="00723273" w:rsidRDefault="00206886" w:rsidP="0064381E">
            <w:pPr>
              <w:spacing w:after="40"/>
              <w:rPr>
                <w:szCs w:val="22"/>
                <w:lang w:val="lt-LT"/>
              </w:rPr>
            </w:pPr>
            <w:r>
              <w:rPr>
                <w:lang w:eastAsia="da-DK"/>
              </w:rPr>
              <w:t>1,</w:t>
            </w:r>
            <w:r w:rsidRPr="00AE6437">
              <w:rPr>
                <w:lang w:eastAsia="da-DK"/>
              </w:rPr>
              <w:t xml:space="preserve">5E-02 </w:t>
            </w:r>
          </w:p>
        </w:tc>
        <w:tc>
          <w:tcPr>
            <w:tcW w:w="1260" w:type="dxa"/>
            <w:tcBorders>
              <w:top w:val="nil"/>
              <w:bottom w:val="nil"/>
            </w:tcBorders>
          </w:tcPr>
          <w:p w14:paraId="1D710CBA" w14:textId="77777777" w:rsidR="00206886" w:rsidRPr="00723273" w:rsidRDefault="00206886" w:rsidP="0064381E">
            <w:pPr>
              <w:spacing w:after="40"/>
              <w:rPr>
                <w:szCs w:val="22"/>
                <w:lang w:val="lt-LT"/>
              </w:rPr>
            </w:pPr>
            <w:r>
              <w:rPr>
                <w:lang w:eastAsia="da-DK"/>
              </w:rPr>
              <w:t>2,</w:t>
            </w:r>
            <w:r w:rsidRPr="00AE6437">
              <w:rPr>
                <w:lang w:eastAsia="da-DK"/>
              </w:rPr>
              <w:t xml:space="preserve">4E-02 </w:t>
            </w:r>
          </w:p>
        </w:tc>
        <w:tc>
          <w:tcPr>
            <w:tcW w:w="1170" w:type="dxa"/>
            <w:tcBorders>
              <w:top w:val="nil"/>
              <w:bottom w:val="nil"/>
            </w:tcBorders>
          </w:tcPr>
          <w:p w14:paraId="1501ECBA" w14:textId="77777777" w:rsidR="00206886" w:rsidRPr="00723273" w:rsidRDefault="00206886" w:rsidP="0064381E">
            <w:pPr>
              <w:spacing w:after="40"/>
              <w:rPr>
                <w:szCs w:val="22"/>
                <w:lang w:val="lt-LT"/>
              </w:rPr>
            </w:pPr>
            <w:r>
              <w:rPr>
                <w:lang w:eastAsia="da-DK"/>
              </w:rPr>
              <w:t>3,</w:t>
            </w:r>
            <w:r w:rsidRPr="00AE6437">
              <w:rPr>
                <w:lang w:eastAsia="da-DK"/>
              </w:rPr>
              <w:t xml:space="preserve">6E-02 </w:t>
            </w:r>
          </w:p>
        </w:tc>
        <w:tc>
          <w:tcPr>
            <w:tcW w:w="1112" w:type="dxa"/>
            <w:tcBorders>
              <w:top w:val="single" w:sz="4" w:space="0" w:color="FFFFFF"/>
              <w:bottom w:val="single" w:sz="4" w:space="0" w:color="FFFFFF"/>
            </w:tcBorders>
          </w:tcPr>
          <w:p w14:paraId="05E3550B" w14:textId="77777777" w:rsidR="00206886" w:rsidRPr="00723273" w:rsidRDefault="00206886" w:rsidP="0064381E">
            <w:pPr>
              <w:spacing w:after="40"/>
              <w:rPr>
                <w:szCs w:val="22"/>
                <w:lang w:val="lt-LT"/>
              </w:rPr>
            </w:pPr>
            <w:r>
              <w:rPr>
                <w:lang w:eastAsia="da-DK"/>
              </w:rPr>
              <w:t>6,</w:t>
            </w:r>
            <w:r w:rsidRPr="000004B5">
              <w:rPr>
                <w:lang w:eastAsia="da-DK"/>
              </w:rPr>
              <w:t xml:space="preserve">5E-02 </w:t>
            </w:r>
          </w:p>
        </w:tc>
        <w:tc>
          <w:tcPr>
            <w:tcW w:w="1408" w:type="dxa"/>
            <w:gridSpan w:val="2"/>
            <w:tcBorders>
              <w:top w:val="single" w:sz="4" w:space="0" w:color="FFFFFF"/>
              <w:bottom w:val="single" w:sz="4" w:space="0" w:color="FFFFFF"/>
            </w:tcBorders>
          </w:tcPr>
          <w:p w14:paraId="7D4246AF" w14:textId="77777777" w:rsidR="00206886" w:rsidRPr="000004B5" w:rsidRDefault="00206886" w:rsidP="0064381E">
            <w:pPr>
              <w:spacing w:after="40"/>
              <w:rPr>
                <w:lang w:eastAsia="da-DK"/>
              </w:rPr>
            </w:pPr>
            <w:r>
              <w:rPr>
                <w:lang w:eastAsia="da-DK"/>
              </w:rPr>
              <w:t>2,1E-01</w:t>
            </w:r>
          </w:p>
        </w:tc>
      </w:tr>
      <w:tr w:rsidR="00206886" w:rsidRPr="00723273" w14:paraId="70C70BFA"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481C3721" w14:textId="77777777" w:rsidR="00206886" w:rsidRPr="00723273" w:rsidRDefault="00206886" w:rsidP="0064381E">
            <w:pPr>
              <w:tabs>
                <w:tab w:val="left" w:pos="426"/>
              </w:tabs>
              <w:spacing w:after="40"/>
              <w:ind w:left="176"/>
              <w:rPr>
                <w:szCs w:val="22"/>
                <w:lang w:val="lt-LT"/>
              </w:rPr>
            </w:pPr>
            <w:r w:rsidRPr="00723273">
              <w:rPr>
                <w:szCs w:val="22"/>
                <w:lang w:val="lt-LT"/>
              </w:rPr>
              <w:t>Gaubtinė</w:t>
            </w:r>
            <w:r>
              <w:rPr>
                <w:szCs w:val="22"/>
                <w:lang w:val="lt-LT"/>
              </w:rPr>
              <w:t>s žarnos sienelė</w:t>
            </w:r>
          </w:p>
        </w:tc>
        <w:tc>
          <w:tcPr>
            <w:tcW w:w="992" w:type="dxa"/>
            <w:tcBorders>
              <w:top w:val="nil"/>
              <w:bottom w:val="nil"/>
            </w:tcBorders>
          </w:tcPr>
          <w:p w14:paraId="7D7BD8F5" w14:textId="77777777" w:rsidR="00206886" w:rsidRPr="00723273" w:rsidRDefault="00206886" w:rsidP="0064381E">
            <w:pPr>
              <w:spacing w:after="40"/>
              <w:rPr>
                <w:szCs w:val="22"/>
                <w:lang w:val="lt-LT"/>
              </w:rPr>
            </w:pPr>
            <w:r>
              <w:rPr>
                <w:lang w:eastAsia="da-DK"/>
              </w:rPr>
              <w:t>1,</w:t>
            </w:r>
            <w:r w:rsidRPr="00AE6437">
              <w:rPr>
                <w:lang w:eastAsia="da-DK"/>
              </w:rPr>
              <w:t>7E-02</w:t>
            </w:r>
          </w:p>
        </w:tc>
        <w:tc>
          <w:tcPr>
            <w:tcW w:w="994" w:type="dxa"/>
            <w:tcBorders>
              <w:top w:val="nil"/>
              <w:bottom w:val="nil"/>
            </w:tcBorders>
          </w:tcPr>
          <w:p w14:paraId="133F2565" w14:textId="77777777" w:rsidR="00206886" w:rsidRPr="00723273" w:rsidRDefault="00206886" w:rsidP="0064381E">
            <w:pPr>
              <w:spacing w:after="40"/>
              <w:rPr>
                <w:szCs w:val="22"/>
                <w:lang w:val="lt-LT"/>
              </w:rPr>
            </w:pPr>
            <w:r>
              <w:rPr>
                <w:lang w:eastAsia="da-DK"/>
              </w:rPr>
              <w:t>2,</w:t>
            </w:r>
            <w:r w:rsidRPr="00AE6437">
              <w:rPr>
                <w:lang w:eastAsia="da-DK"/>
              </w:rPr>
              <w:t xml:space="preserve">2E-02 </w:t>
            </w:r>
          </w:p>
        </w:tc>
        <w:tc>
          <w:tcPr>
            <w:tcW w:w="1260" w:type="dxa"/>
            <w:tcBorders>
              <w:top w:val="nil"/>
              <w:bottom w:val="nil"/>
            </w:tcBorders>
          </w:tcPr>
          <w:p w14:paraId="788A46DD" w14:textId="77777777" w:rsidR="00206886" w:rsidRPr="00723273" w:rsidRDefault="00206886" w:rsidP="0064381E">
            <w:pPr>
              <w:spacing w:after="40"/>
              <w:rPr>
                <w:szCs w:val="22"/>
                <w:lang w:val="lt-LT"/>
              </w:rPr>
            </w:pPr>
            <w:r>
              <w:rPr>
                <w:lang w:eastAsia="da-DK"/>
              </w:rPr>
              <w:t>3,</w:t>
            </w:r>
            <w:r w:rsidRPr="00AE6437">
              <w:rPr>
                <w:lang w:eastAsia="da-DK"/>
              </w:rPr>
              <w:t xml:space="preserve">5E-02 </w:t>
            </w:r>
          </w:p>
        </w:tc>
        <w:tc>
          <w:tcPr>
            <w:tcW w:w="1170" w:type="dxa"/>
            <w:tcBorders>
              <w:top w:val="nil"/>
              <w:bottom w:val="nil"/>
            </w:tcBorders>
          </w:tcPr>
          <w:p w14:paraId="6BCD8ECF" w14:textId="77777777" w:rsidR="00206886" w:rsidRPr="00723273" w:rsidRDefault="00206886" w:rsidP="0064381E">
            <w:pPr>
              <w:spacing w:after="40"/>
              <w:rPr>
                <w:szCs w:val="22"/>
                <w:lang w:val="lt-LT"/>
              </w:rPr>
            </w:pPr>
            <w:r>
              <w:rPr>
                <w:lang w:eastAsia="da-DK"/>
              </w:rPr>
              <w:t>5,</w:t>
            </w:r>
            <w:r w:rsidRPr="00AE6437">
              <w:rPr>
                <w:lang w:eastAsia="da-DK"/>
              </w:rPr>
              <w:t xml:space="preserve">5E-02 </w:t>
            </w:r>
          </w:p>
        </w:tc>
        <w:tc>
          <w:tcPr>
            <w:tcW w:w="1112" w:type="dxa"/>
            <w:tcBorders>
              <w:top w:val="single" w:sz="4" w:space="0" w:color="FFFFFF"/>
              <w:bottom w:val="single" w:sz="4" w:space="0" w:color="FFFFFF"/>
            </w:tcBorders>
          </w:tcPr>
          <w:p w14:paraId="47EC8539" w14:textId="77777777" w:rsidR="00206886" w:rsidRPr="00723273" w:rsidRDefault="00206886" w:rsidP="0064381E">
            <w:pPr>
              <w:spacing w:after="40"/>
              <w:rPr>
                <w:szCs w:val="22"/>
                <w:lang w:val="lt-LT"/>
              </w:rPr>
            </w:pPr>
            <w:r>
              <w:rPr>
                <w:lang w:eastAsia="da-DK"/>
              </w:rPr>
              <w:t>1,</w:t>
            </w:r>
            <w:r w:rsidRPr="000004B5">
              <w:rPr>
                <w:lang w:eastAsia="da-DK"/>
              </w:rPr>
              <w:t xml:space="preserve">0E-01 </w:t>
            </w:r>
          </w:p>
        </w:tc>
        <w:tc>
          <w:tcPr>
            <w:tcW w:w="1408" w:type="dxa"/>
            <w:gridSpan w:val="2"/>
            <w:tcBorders>
              <w:top w:val="single" w:sz="4" w:space="0" w:color="FFFFFF"/>
              <w:bottom w:val="single" w:sz="4" w:space="0" w:color="FFFFFF"/>
            </w:tcBorders>
          </w:tcPr>
          <w:p w14:paraId="57BFB672" w14:textId="77777777" w:rsidR="00206886" w:rsidRPr="000004B5" w:rsidRDefault="00206886" w:rsidP="0064381E">
            <w:pPr>
              <w:spacing w:after="40"/>
              <w:rPr>
                <w:lang w:eastAsia="da-DK"/>
              </w:rPr>
            </w:pPr>
            <w:r>
              <w:rPr>
                <w:lang w:eastAsia="da-DK"/>
              </w:rPr>
              <w:t>2,9E-01</w:t>
            </w:r>
          </w:p>
        </w:tc>
      </w:tr>
      <w:tr w:rsidR="00206886" w:rsidRPr="00723273" w14:paraId="25EB6FE5"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F236A7C" w14:textId="77777777" w:rsidR="00206886" w:rsidRPr="00723273" w:rsidRDefault="00206886" w:rsidP="0064381E">
            <w:pPr>
              <w:tabs>
                <w:tab w:val="left" w:pos="426"/>
              </w:tabs>
              <w:spacing w:after="40"/>
              <w:ind w:left="176"/>
              <w:rPr>
                <w:szCs w:val="22"/>
                <w:lang w:val="lt-LT"/>
              </w:rPr>
            </w:pPr>
            <w:r w:rsidRPr="00723273">
              <w:rPr>
                <w:szCs w:val="22"/>
                <w:lang w:val="lt-LT"/>
              </w:rPr>
              <w:t>(Viršutinė</w:t>
            </w:r>
            <w:r>
              <w:rPr>
                <w:szCs w:val="22"/>
                <w:lang w:val="lt-LT"/>
              </w:rPr>
              <w:t>s storosios žarnos sienelė</w:t>
            </w:r>
            <w:r w:rsidRPr="00723273">
              <w:rPr>
                <w:szCs w:val="22"/>
                <w:lang w:val="lt-LT"/>
              </w:rPr>
              <w:t xml:space="preserve"> </w:t>
            </w:r>
          </w:p>
        </w:tc>
        <w:tc>
          <w:tcPr>
            <w:tcW w:w="992" w:type="dxa"/>
            <w:tcBorders>
              <w:top w:val="nil"/>
              <w:bottom w:val="nil"/>
            </w:tcBorders>
          </w:tcPr>
          <w:p w14:paraId="2CB8E9D8" w14:textId="77777777" w:rsidR="00206886" w:rsidRPr="00723273" w:rsidRDefault="00206886" w:rsidP="0064381E">
            <w:pPr>
              <w:spacing w:after="40"/>
              <w:rPr>
                <w:szCs w:val="22"/>
                <w:lang w:val="lt-LT"/>
              </w:rPr>
            </w:pPr>
            <w:r>
              <w:rPr>
                <w:lang w:eastAsia="da-DK"/>
              </w:rPr>
              <w:t>1,</w:t>
            </w:r>
            <w:r w:rsidRPr="00AE6437">
              <w:rPr>
                <w:lang w:eastAsia="da-DK"/>
              </w:rPr>
              <w:t xml:space="preserve">8E-02 </w:t>
            </w:r>
          </w:p>
        </w:tc>
        <w:tc>
          <w:tcPr>
            <w:tcW w:w="994" w:type="dxa"/>
            <w:tcBorders>
              <w:top w:val="nil"/>
              <w:bottom w:val="nil"/>
            </w:tcBorders>
          </w:tcPr>
          <w:p w14:paraId="4CEFD24B" w14:textId="77777777" w:rsidR="00206886" w:rsidRPr="00723273" w:rsidRDefault="00206886" w:rsidP="0064381E">
            <w:pPr>
              <w:spacing w:after="40"/>
              <w:rPr>
                <w:szCs w:val="22"/>
                <w:lang w:val="lt-LT"/>
              </w:rPr>
            </w:pPr>
            <w:r>
              <w:rPr>
                <w:lang w:eastAsia="da-DK"/>
              </w:rPr>
              <w:t>2,</w:t>
            </w:r>
            <w:r w:rsidRPr="00AE6437">
              <w:rPr>
                <w:lang w:eastAsia="da-DK"/>
              </w:rPr>
              <w:t xml:space="preserve">4E-02 </w:t>
            </w:r>
          </w:p>
        </w:tc>
        <w:tc>
          <w:tcPr>
            <w:tcW w:w="1260" w:type="dxa"/>
            <w:tcBorders>
              <w:top w:val="nil"/>
              <w:bottom w:val="nil"/>
            </w:tcBorders>
          </w:tcPr>
          <w:p w14:paraId="27636462" w14:textId="77777777" w:rsidR="00206886" w:rsidRPr="00723273" w:rsidRDefault="00206886" w:rsidP="0064381E">
            <w:pPr>
              <w:spacing w:after="40"/>
              <w:rPr>
                <w:szCs w:val="22"/>
                <w:lang w:val="lt-LT"/>
              </w:rPr>
            </w:pPr>
            <w:r>
              <w:rPr>
                <w:lang w:eastAsia="da-DK"/>
              </w:rPr>
              <w:t>3,</w:t>
            </w:r>
            <w:r w:rsidRPr="00AE6437">
              <w:rPr>
                <w:lang w:eastAsia="da-DK"/>
              </w:rPr>
              <w:t xml:space="preserve">8E-02 </w:t>
            </w:r>
          </w:p>
        </w:tc>
        <w:tc>
          <w:tcPr>
            <w:tcW w:w="1170" w:type="dxa"/>
            <w:tcBorders>
              <w:top w:val="nil"/>
              <w:bottom w:val="nil"/>
            </w:tcBorders>
          </w:tcPr>
          <w:p w14:paraId="2B0ED4FA" w14:textId="77777777" w:rsidR="00206886" w:rsidRPr="00723273" w:rsidRDefault="00206886" w:rsidP="0064381E">
            <w:pPr>
              <w:spacing w:after="40"/>
              <w:rPr>
                <w:szCs w:val="22"/>
                <w:lang w:val="lt-LT"/>
              </w:rPr>
            </w:pPr>
            <w:r>
              <w:rPr>
                <w:lang w:eastAsia="da-DK"/>
              </w:rPr>
              <w:t>6,</w:t>
            </w:r>
            <w:r w:rsidRPr="00AE6437">
              <w:rPr>
                <w:lang w:eastAsia="da-DK"/>
              </w:rPr>
              <w:t xml:space="preserve">0E-02 </w:t>
            </w:r>
          </w:p>
        </w:tc>
        <w:tc>
          <w:tcPr>
            <w:tcW w:w="1112" w:type="dxa"/>
            <w:tcBorders>
              <w:top w:val="single" w:sz="4" w:space="0" w:color="FFFFFF"/>
              <w:bottom w:val="single" w:sz="4" w:space="0" w:color="FFFFFF"/>
            </w:tcBorders>
          </w:tcPr>
          <w:p w14:paraId="730D3855" w14:textId="77777777" w:rsidR="00206886" w:rsidRPr="00723273" w:rsidRDefault="00206886" w:rsidP="0064381E">
            <w:pPr>
              <w:spacing w:after="40"/>
              <w:rPr>
                <w:szCs w:val="22"/>
                <w:lang w:val="lt-LT"/>
              </w:rPr>
            </w:pPr>
            <w:r>
              <w:rPr>
                <w:lang w:eastAsia="da-DK"/>
              </w:rPr>
              <w:t>1,</w:t>
            </w:r>
            <w:r w:rsidRPr="00AE6437">
              <w:rPr>
                <w:lang w:eastAsia="da-DK"/>
              </w:rPr>
              <w:t xml:space="preserve">1E-01 </w:t>
            </w:r>
          </w:p>
        </w:tc>
        <w:tc>
          <w:tcPr>
            <w:tcW w:w="1408" w:type="dxa"/>
            <w:gridSpan w:val="2"/>
            <w:tcBorders>
              <w:top w:val="single" w:sz="4" w:space="0" w:color="FFFFFF"/>
              <w:bottom w:val="single" w:sz="4" w:space="0" w:color="FFFFFF"/>
            </w:tcBorders>
          </w:tcPr>
          <w:p w14:paraId="5D3719F3" w14:textId="77777777" w:rsidR="00206886" w:rsidRPr="00AE6437" w:rsidRDefault="00206886" w:rsidP="0064381E">
            <w:pPr>
              <w:spacing w:after="40"/>
              <w:rPr>
                <w:lang w:eastAsia="da-DK"/>
              </w:rPr>
            </w:pPr>
            <w:r>
              <w:rPr>
                <w:lang w:eastAsia="da-DK"/>
              </w:rPr>
              <w:t>3,1E-01)</w:t>
            </w:r>
          </w:p>
        </w:tc>
      </w:tr>
      <w:tr w:rsidR="00206886" w:rsidRPr="00723273" w14:paraId="6600E2C6"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54307E41" w14:textId="77777777" w:rsidR="00206886" w:rsidRPr="00723273" w:rsidRDefault="00206886" w:rsidP="0064381E">
            <w:pPr>
              <w:tabs>
                <w:tab w:val="left" w:pos="426"/>
              </w:tabs>
              <w:spacing w:after="40"/>
              <w:ind w:left="176"/>
              <w:rPr>
                <w:szCs w:val="22"/>
                <w:lang w:val="lt-LT"/>
              </w:rPr>
            </w:pPr>
            <w:r w:rsidRPr="00723273">
              <w:rPr>
                <w:szCs w:val="22"/>
                <w:lang w:val="lt-LT"/>
              </w:rPr>
              <w:lastRenderedPageBreak/>
              <w:t>(Apatinė</w:t>
            </w:r>
            <w:r>
              <w:rPr>
                <w:szCs w:val="22"/>
                <w:lang w:val="lt-LT"/>
              </w:rPr>
              <w:t>s storosios žarnos sienelė</w:t>
            </w:r>
          </w:p>
        </w:tc>
        <w:tc>
          <w:tcPr>
            <w:tcW w:w="992" w:type="dxa"/>
            <w:tcBorders>
              <w:top w:val="nil"/>
              <w:bottom w:val="nil"/>
            </w:tcBorders>
          </w:tcPr>
          <w:p w14:paraId="63686A30" w14:textId="77777777" w:rsidR="00206886" w:rsidRPr="00723273" w:rsidRDefault="00206886" w:rsidP="0064381E">
            <w:pPr>
              <w:spacing w:after="40"/>
              <w:rPr>
                <w:szCs w:val="22"/>
                <w:lang w:val="lt-LT"/>
              </w:rPr>
            </w:pPr>
            <w:r>
              <w:rPr>
                <w:lang w:eastAsia="da-DK"/>
              </w:rPr>
              <w:t>1,</w:t>
            </w:r>
            <w:r w:rsidRPr="00AE6437">
              <w:rPr>
                <w:lang w:eastAsia="da-DK"/>
              </w:rPr>
              <w:t>5E-02</w:t>
            </w:r>
          </w:p>
        </w:tc>
        <w:tc>
          <w:tcPr>
            <w:tcW w:w="994" w:type="dxa"/>
            <w:tcBorders>
              <w:top w:val="nil"/>
              <w:bottom w:val="nil"/>
            </w:tcBorders>
          </w:tcPr>
          <w:p w14:paraId="37BEA6D4" w14:textId="77777777" w:rsidR="00206886" w:rsidRPr="00723273" w:rsidRDefault="00206886" w:rsidP="0064381E">
            <w:pPr>
              <w:spacing w:after="40"/>
              <w:rPr>
                <w:szCs w:val="22"/>
                <w:lang w:val="lt-LT"/>
              </w:rPr>
            </w:pPr>
            <w:r>
              <w:rPr>
                <w:lang w:eastAsia="da-DK"/>
              </w:rPr>
              <w:t>1,</w:t>
            </w:r>
            <w:r w:rsidRPr="00AE6437">
              <w:rPr>
                <w:lang w:eastAsia="da-DK"/>
              </w:rPr>
              <w:t xml:space="preserve">9E-02 </w:t>
            </w:r>
          </w:p>
        </w:tc>
        <w:tc>
          <w:tcPr>
            <w:tcW w:w="1260" w:type="dxa"/>
            <w:tcBorders>
              <w:top w:val="nil"/>
              <w:bottom w:val="nil"/>
            </w:tcBorders>
          </w:tcPr>
          <w:p w14:paraId="2812E25E" w14:textId="77777777" w:rsidR="00206886" w:rsidRPr="00723273" w:rsidRDefault="00206886" w:rsidP="0064381E">
            <w:pPr>
              <w:spacing w:after="40"/>
              <w:rPr>
                <w:szCs w:val="22"/>
                <w:lang w:val="lt-LT"/>
              </w:rPr>
            </w:pPr>
            <w:r>
              <w:rPr>
                <w:lang w:eastAsia="da-DK"/>
              </w:rPr>
              <w:t>3,</w:t>
            </w:r>
            <w:r w:rsidRPr="00AE6437">
              <w:rPr>
                <w:lang w:eastAsia="da-DK"/>
              </w:rPr>
              <w:t xml:space="preserve">1E-02 </w:t>
            </w:r>
          </w:p>
        </w:tc>
        <w:tc>
          <w:tcPr>
            <w:tcW w:w="1170" w:type="dxa"/>
            <w:tcBorders>
              <w:top w:val="nil"/>
              <w:bottom w:val="nil"/>
            </w:tcBorders>
          </w:tcPr>
          <w:p w14:paraId="7782F155" w14:textId="77777777" w:rsidR="00206886" w:rsidRPr="00723273" w:rsidRDefault="00206886" w:rsidP="0064381E">
            <w:pPr>
              <w:spacing w:after="40"/>
              <w:rPr>
                <w:szCs w:val="22"/>
                <w:lang w:val="lt-LT"/>
              </w:rPr>
            </w:pPr>
            <w:r>
              <w:rPr>
                <w:lang w:eastAsia="da-DK"/>
              </w:rPr>
              <w:t>4,</w:t>
            </w:r>
            <w:r w:rsidRPr="00AE6437">
              <w:rPr>
                <w:lang w:eastAsia="da-DK"/>
              </w:rPr>
              <w:t xml:space="preserve">8E-02 </w:t>
            </w:r>
          </w:p>
        </w:tc>
        <w:tc>
          <w:tcPr>
            <w:tcW w:w="1112" w:type="dxa"/>
            <w:tcBorders>
              <w:top w:val="single" w:sz="4" w:space="0" w:color="FFFFFF"/>
              <w:bottom w:val="single" w:sz="4" w:space="0" w:color="FFFFFF"/>
            </w:tcBorders>
          </w:tcPr>
          <w:p w14:paraId="75714B21" w14:textId="77777777" w:rsidR="00206886" w:rsidRPr="00723273" w:rsidRDefault="00206886" w:rsidP="0064381E">
            <w:pPr>
              <w:spacing w:after="40"/>
              <w:rPr>
                <w:szCs w:val="22"/>
                <w:lang w:val="lt-LT"/>
              </w:rPr>
            </w:pPr>
            <w:r>
              <w:rPr>
                <w:lang w:eastAsia="da-DK"/>
              </w:rPr>
              <w:t>9,</w:t>
            </w:r>
            <w:r w:rsidRPr="00AE6437">
              <w:rPr>
                <w:lang w:eastAsia="da-DK"/>
              </w:rPr>
              <w:t xml:space="preserve">0E-02 </w:t>
            </w:r>
          </w:p>
        </w:tc>
        <w:tc>
          <w:tcPr>
            <w:tcW w:w="1408" w:type="dxa"/>
            <w:gridSpan w:val="2"/>
            <w:tcBorders>
              <w:top w:val="single" w:sz="4" w:space="0" w:color="FFFFFF"/>
              <w:bottom w:val="single" w:sz="4" w:space="0" w:color="FFFFFF"/>
            </w:tcBorders>
          </w:tcPr>
          <w:p w14:paraId="165C1791" w14:textId="77777777" w:rsidR="00206886" w:rsidRPr="00AE6437" w:rsidRDefault="00206886" w:rsidP="0064381E">
            <w:pPr>
              <w:spacing w:after="40"/>
              <w:rPr>
                <w:lang w:eastAsia="da-DK"/>
              </w:rPr>
            </w:pPr>
            <w:r>
              <w:rPr>
                <w:lang w:eastAsia="da-DK"/>
              </w:rPr>
              <w:t>2,7E-01)</w:t>
            </w:r>
          </w:p>
        </w:tc>
      </w:tr>
      <w:tr w:rsidR="00206886" w:rsidRPr="00723273" w14:paraId="637EE6E7"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4B08C29C" w14:textId="77777777" w:rsidR="00206886" w:rsidRPr="00723273" w:rsidRDefault="00206886" w:rsidP="0064381E">
            <w:pPr>
              <w:spacing w:after="40"/>
              <w:rPr>
                <w:szCs w:val="22"/>
                <w:lang w:val="lt-LT"/>
              </w:rPr>
            </w:pPr>
            <w:r w:rsidRPr="00723273">
              <w:rPr>
                <w:szCs w:val="22"/>
                <w:lang w:val="lt-LT"/>
              </w:rPr>
              <w:t>Širdi</w:t>
            </w:r>
            <w:r>
              <w:rPr>
                <w:szCs w:val="22"/>
                <w:lang w:val="lt-LT"/>
              </w:rPr>
              <w:t>e</w:t>
            </w:r>
            <w:r w:rsidRPr="00723273">
              <w:rPr>
                <w:szCs w:val="22"/>
                <w:lang w:val="lt-LT"/>
              </w:rPr>
              <w:t>s</w:t>
            </w:r>
            <w:r>
              <w:rPr>
                <w:szCs w:val="22"/>
                <w:lang w:val="lt-LT"/>
              </w:rPr>
              <w:t xml:space="preserve"> sienelė</w:t>
            </w:r>
          </w:p>
        </w:tc>
        <w:tc>
          <w:tcPr>
            <w:tcW w:w="992" w:type="dxa"/>
            <w:tcBorders>
              <w:top w:val="nil"/>
              <w:bottom w:val="nil"/>
            </w:tcBorders>
          </w:tcPr>
          <w:p w14:paraId="2A1EBE1A" w14:textId="77777777" w:rsidR="00206886" w:rsidRPr="00723273" w:rsidRDefault="00206886" w:rsidP="0064381E">
            <w:pPr>
              <w:spacing w:after="40"/>
              <w:rPr>
                <w:szCs w:val="22"/>
                <w:lang w:val="lt-LT"/>
              </w:rPr>
            </w:pPr>
            <w:r>
              <w:rPr>
                <w:lang w:eastAsia="da-DK"/>
              </w:rPr>
              <w:t>3,</w:t>
            </w:r>
            <w:r w:rsidRPr="00AE6437">
              <w:rPr>
                <w:lang w:eastAsia="da-DK"/>
              </w:rPr>
              <w:t>7E-03</w:t>
            </w:r>
          </w:p>
        </w:tc>
        <w:tc>
          <w:tcPr>
            <w:tcW w:w="994" w:type="dxa"/>
            <w:tcBorders>
              <w:top w:val="nil"/>
              <w:bottom w:val="nil"/>
            </w:tcBorders>
          </w:tcPr>
          <w:p w14:paraId="786FC6B4" w14:textId="77777777" w:rsidR="00206886" w:rsidRPr="00723273" w:rsidRDefault="00206886" w:rsidP="0064381E">
            <w:pPr>
              <w:spacing w:after="40"/>
              <w:rPr>
                <w:szCs w:val="22"/>
                <w:lang w:val="lt-LT"/>
              </w:rPr>
            </w:pPr>
            <w:r>
              <w:rPr>
                <w:lang w:eastAsia="da-DK"/>
              </w:rPr>
              <w:t>4,</w:t>
            </w:r>
            <w:r w:rsidRPr="00AE6437">
              <w:rPr>
                <w:lang w:eastAsia="da-DK"/>
              </w:rPr>
              <w:t xml:space="preserve">7E-03 </w:t>
            </w:r>
          </w:p>
        </w:tc>
        <w:tc>
          <w:tcPr>
            <w:tcW w:w="1260" w:type="dxa"/>
            <w:tcBorders>
              <w:top w:val="nil"/>
              <w:bottom w:val="nil"/>
            </w:tcBorders>
          </w:tcPr>
          <w:p w14:paraId="7326F0BB" w14:textId="77777777" w:rsidR="00206886" w:rsidRPr="00723273" w:rsidRDefault="00206886" w:rsidP="0064381E">
            <w:pPr>
              <w:spacing w:after="40"/>
              <w:rPr>
                <w:szCs w:val="22"/>
                <w:lang w:val="lt-LT"/>
              </w:rPr>
            </w:pPr>
            <w:r>
              <w:rPr>
                <w:lang w:eastAsia="da-DK"/>
              </w:rPr>
              <w:t>6,</w:t>
            </w:r>
            <w:r w:rsidRPr="00AE6437">
              <w:rPr>
                <w:lang w:eastAsia="da-DK"/>
              </w:rPr>
              <w:t xml:space="preserve">7E-03 </w:t>
            </w:r>
          </w:p>
        </w:tc>
        <w:tc>
          <w:tcPr>
            <w:tcW w:w="1170" w:type="dxa"/>
            <w:tcBorders>
              <w:top w:val="nil"/>
              <w:bottom w:val="single" w:sz="4" w:space="0" w:color="FFFFFF"/>
            </w:tcBorders>
          </w:tcPr>
          <w:p w14:paraId="37EE3430" w14:textId="77777777" w:rsidR="00206886" w:rsidRPr="00723273" w:rsidRDefault="00206886" w:rsidP="0064381E">
            <w:pPr>
              <w:spacing w:after="40"/>
              <w:rPr>
                <w:szCs w:val="22"/>
                <w:lang w:val="lt-LT"/>
              </w:rPr>
            </w:pPr>
            <w:r>
              <w:rPr>
                <w:lang w:eastAsia="da-DK"/>
              </w:rPr>
              <w:t>9,</w:t>
            </w:r>
            <w:r w:rsidRPr="000004B5">
              <w:rPr>
                <w:lang w:eastAsia="da-DK"/>
              </w:rPr>
              <w:t xml:space="preserve">7E-03 </w:t>
            </w:r>
          </w:p>
        </w:tc>
        <w:tc>
          <w:tcPr>
            <w:tcW w:w="1112" w:type="dxa"/>
            <w:tcBorders>
              <w:top w:val="single" w:sz="4" w:space="0" w:color="FFFFFF"/>
              <w:bottom w:val="single" w:sz="4" w:space="0" w:color="FFFFFF"/>
            </w:tcBorders>
          </w:tcPr>
          <w:p w14:paraId="4854F1D3" w14:textId="77777777" w:rsidR="00206886" w:rsidRPr="00723273" w:rsidRDefault="00206886" w:rsidP="0064381E">
            <w:pPr>
              <w:spacing w:after="100" w:afterAutospacing="1"/>
              <w:rPr>
                <w:szCs w:val="22"/>
                <w:lang w:val="lt-LT"/>
              </w:rPr>
            </w:pPr>
            <w:r>
              <w:rPr>
                <w:lang w:eastAsia="da-DK"/>
              </w:rPr>
              <w:t>1,</w:t>
            </w:r>
            <w:r w:rsidRPr="00152B1E">
              <w:rPr>
                <w:lang w:eastAsia="da-DK"/>
              </w:rPr>
              <w:t xml:space="preserve">6E-02 </w:t>
            </w:r>
          </w:p>
        </w:tc>
        <w:tc>
          <w:tcPr>
            <w:tcW w:w="1408" w:type="dxa"/>
            <w:gridSpan w:val="2"/>
            <w:tcBorders>
              <w:top w:val="single" w:sz="4" w:space="0" w:color="FFFFFF"/>
              <w:bottom w:val="single" w:sz="4" w:space="0" w:color="FFFFFF"/>
            </w:tcBorders>
          </w:tcPr>
          <w:p w14:paraId="7DCE0410" w14:textId="77777777" w:rsidR="00206886" w:rsidRPr="00152B1E" w:rsidRDefault="00206886" w:rsidP="0064381E">
            <w:pPr>
              <w:spacing w:after="100" w:afterAutospacing="1"/>
              <w:rPr>
                <w:lang w:eastAsia="da-DK"/>
              </w:rPr>
            </w:pPr>
            <w:r>
              <w:rPr>
                <w:lang w:eastAsia="da-DK"/>
              </w:rPr>
              <w:t>5,0E-02</w:t>
            </w:r>
          </w:p>
        </w:tc>
      </w:tr>
      <w:tr w:rsidR="00206886" w:rsidRPr="00723273" w14:paraId="00470A55"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66D06F5" w14:textId="77777777" w:rsidR="00206886" w:rsidRPr="00723273" w:rsidRDefault="00206886" w:rsidP="0064381E">
            <w:pPr>
              <w:spacing w:after="40"/>
              <w:rPr>
                <w:szCs w:val="22"/>
                <w:lang w:val="lt-LT"/>
              </w:rPr>
            </w:pPr>
            <w:r w:rsidRPr="00723273">
              <w:rPr>
                <w:szCs w:val="22"/>
                <w:lang w:val="lt-LT"/>
              </w:rPr>
              <w:t>Inkstai</w:t>
            </w:r>
          </w:p>
        </w:tc>
        <w:tc>
          <w:tcPr>
            <w:tcW w:w="992" w:type="dxa"/>
            <w:tcBorders>
              <w:top w:val="nil"/>
              <w:bottom w:val="nil"/>
            </w:tcBorders>
          </w:tcPr>
          <w:p w14:paraId="6FB0B314" w14:textId="77777777" w:rsidR="00206886" w:rsidRPr="00723273" w:rsidRDefault="00206886" w:rsidP="0064381E">
            <w:pPr>
              <w:spacing w:after="40"/>
              <w:rPr>
                <w:szCs w:val="22"/>
                <w:lang w:val="lt-LT"/>
              </w:rPr>
            </w:pPr>
            <w:r>
              <w:rPr>
                <w:lang w:eastAsia="da-DK"/>
              </w:rPr>
              <w:t>3,</w:t>
            </w:r>
            <w:r w:rsidRPr="00AE6437">
              <w:rPr>
                <w:lang w:eastAsia="da-DK"/>
              </w:rPr>
              <w:t>4E-02</w:t>
            </w:r>
          </w:p>
        </w:tc>
        <w:tc>
          <w:tcPr>
            <w:tcW w:w="994" w:type="dxa"/>
            <w:tcBorders>
              <w:top w:val="nil"/>
              <w:bottom w:val="nil"/>
            </w:tcBorders>
          </w:tcPr>
          <w:p w14:paraId="68D2EA71" w14:textId="77777777" w:rsidR="00206886" w:rsidRPr="00723273" w:rsidRDefault="00206886" w:rsidP="0064381E">
            <w:pPr>
              <w:spacing w:after="40"/>
              <w:rPr>
                <w:szCs w:val="22"/>
                <w:lang w:val="lt-LT"/>
              </w:rPr>
            </w:pPr>
            <w:r>
              <w:rPr>
                <w:lang w:eastAsia="da-DK"/>
              </w:rPr>
              <w:t>4,</w:t>
            </w:r>
            <w:r w:rsidRPr="00AE6437">
              <w:rPr>
                <w:lang w:eastAsia="da-DK"/>
              </w:rPr>
              <w:t xml:space="preserve">1E-02 </w:t>
            </w:r>
          </w:p>
        </w:tc>
        <w:tc>
          <w:tcPr>
            <w:tcW w:w="1260" w:type="dxa"/>
            <w:tcBorders>
              <w:top w:val="nil"/>
              <w:bottom w:val="nil"/>
            </w:tcBorders>
          </w:tcPr>
          <w:p w14:paraId="7E78EBB4" w14:textId="77777777" w:rsidR="00206886" w:rsidRPr="00723273" w:rsidRDefault="00206886" w:rsidP="0064381E">
            <w:pPr>
              <w:spacing w:after="40"/>
              <w:rPr>
                <w:szCs w:val="22"/>
                <w:lang w:val="lt-LT"/>
              </w:rPr>
            </w:pPr>
            <w:r>
              <w:rPr>
                <w:lang w:eastAsia="da-DK"/>
              </w:rPr>
              <w:t>5,</w:t>
            </w:r>
            <w:r w:rsidRPr="00AE6437">
              <w:rPr>
                <w:lang w:eastAsia="da-DK"/>
              </w:rPr>
              <w:t xml:space="preserve">7E-02 </w:t>
            </w:r>
          </w:p>
        </w:tc>
        <w:tc>
          <w:tcPr>
            <w:tcW w:w="1170" w:type="dxa"/>
            <w:tcBorders>
              <w:top w:val="nil"/>
              <w:bottom w:val="nil"/>
            </w:tcBorders>
          </w:tcPr>
          <w:p w14:paraId="7FF765DA" w14:textId="77777777" w:rsidR="00206886" w:rsidRPr="00723273" w:rsidRDefault="00206886" w:rsidP="0064381E">
            <w:pPr>
              <w:spacing w:after="40"/>
              <w:rPr>
                <w:szCs w:val="22"/>
                <w:lang w:val="lt-LT"/>
              </w:rPr>
            </w:pPr>
            <w:r>
              <w:rPr>
                <w:lang w:eastAsia="da-DK"/>
              </w:rPr>
              <w:t>8,</w:t>
            </w:r>
            <w:r w:rsidRPr="00AE6437">
              <w:rPr>
                <w:lang w:eastAsia="da-DK"/>
              </w:rPr>
              <w:t xml:space="preserve">1E-02 </w:t>
            </w:r>
          </w:p>
        </w:tc>
        <w:tc>
          <w:tcPr>
            <w:tcW w:w="1112" w:type="dxa"/>
            <w:tcBorders>
              <w:top w:val="single" w:sz="4" w:space="0" w:color="FFFFFF"/>
              <w:bottom w:val="single" w:sz="4" w:space="0" w:color="FFFFFF"/>
            </w:tcBorders>
          </w:tcPr>
          <w:p w14:paraId="510B5A00" w14:textId="77777777" w:rsidR="00206886" w:rsidRPr="00723273" w:rsidRDefault="00206886" w:rsidP="0064381E">
            <w:pPr>
              <w:spacing w:after="40"/>
              <w:rPr>
                <w:szCs w:val="22"/>
                <w:lang w:val="lt-LT"/>
              </w:rPr>
            </w:pPr>
            <w:r>
              <w:rPr>
                <w:lang w:eastAsia="da-DK"/>
              </w:rPr>
              <w:t>1,</w:t>
            </w:r>
            <w:r w:rsidRPr="000004B5">
              <w:rPr>
                <w:lang w:eastAsia="da-DK"/>
              </w:rPr>
              <w:t xml:space="preserve">4E-01 </w:t>
            </w:r>
          </w:p>
        </w:tc>
        <w:tc>
          <w:tcPr>
            <w:tcW w:w="1408" w:type="dxa"/>
            <w:gridSpan w:val="2"/>
            <w:tcBorders>
              <w:top w:val="single" w:sz="4" w:space="0" w:color="FFFFFF"/>
              <w:bottom w:val="single" w:sz="4" w:space="0" w:color="FFFFFF"/>
            </w:tcBorders>
          </w:tcPr>
          <w:p w14:paraId="3B888AF1" w14:textId="77777777" w:rsidR="00206886" w:rsidRPr="000004B5" w:rsidRDefault="00206886" w:rsidP="0064381E">
            <w:pPr>
              <w:spacing w:after="40"/>
              <w:rPr>
                <w:lang w:eastAsia="da-DK"/>
              </w:rPr>
            </w:pPr>
            <w:r>
              <w:rPr>
                <w:lang w:eastAsia="da-DK"/>
              </w:rPr>
              <w:t>3,6E-01</w:t>
            </w:r>
          </w:p>
        </w:tc>
      </w:tr>
      <w:tr w:rsidR="00206886" w:rsidRPr="00723273" w14:paraId="37265549"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40641CFF" w14:textId="77777777" w:rsidR="00206886" w:rsidRPr="00723273" w:rsidRDefault="00206886" w:rsidP="0064381E">
            <w:pPr>
              <w:spacing w:after="40"/>
              <w:rPr>
                <w:szCs w:val="22"/>
                <w:lang w:val="lt-LT"/>
              </w:rPr>
            </w:pPr>
            <w:r w:rsidRPr="00723273">
              <w:rPr>
                <w:szCs w:val="22"/>
                <w:lang w:val="lt-LT"/>
              </w:rPr>
              <w:t>Kepenys</w:t>
            </w:r>
          </w:p>
        </w:tc>
        <w:tc>
          <w:tcPr>
            <w:tcW w:w="992" w:type="dxa"/>
            <w:tcBorders>
              <w:top w:val="nil"/>
              <w:bottom w:val="nil"/>
            </w:tcBorders>
          </w:tcPr>
          <w:p w14:paraId="5BB92C5E" w14:textId="77777777" w:rsidR="00206886" w:rsidRPr="00723273" w:rsidRDefault="00206886" w:rsidP="0064381E">
            <w:pPr>
              <w:spacing w:after="40"/>
              <w:rPr>
                <w:szCs w:val="22"/>
                <w:lang w:val="lt-LT"/>
              </w:rPr>
            </w:pPr>
            <w:r>
              <w:rPr>
                <w:lang w:eastAsia="da-DK"/>
              </w:rPr>
              <w:t>8,</w:t>
            </w:r>
            <w:r w:rsidRPr="00AE6437">
              <w:rPr>
                <w:lang w:eastAsia="da-DK"/>
              </w:rPr>
              <w:t>6E-03</w:t>
            </w:r>
          </w:p>
        </w:tc>
        <w:tc>
          <w:tcPr>
            <w:tcW w:w="994" w:type="dxa"/>
            <w:tcBorders>
              <w:top w:val="nil"/>
              <w:bottom w:val="nil"/>
            </w:tcBorders>
          </w:tcPr>
          <w:p w14:paraId="69E7F02E" w14:textId="77777777" w:rsidR="00206886" w:rsidRPr="00723273" w:rsidRDefault="00206886" w:rsidP="0064381E">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14:paraId="01F61358" w14:textId="77777777" w:rsidR="00206886" w:rsidRPr="00723273" w:rsidRDefault="00206886" w:rsidP="0064381E">
            <w:pPr>
              <w:spacing w:after="40"/>
              <w:rPr>
                <w:szCs w:val="22"/>
                <w:lang w:val="lt-LT"/>
              </w:rPr>
            </w:pPr>
            <w:r>
              <w:rPr>
                <w:lang w:eastAsia="da-DK"/>
              </w:rPr>
              <w:t>1,</w:t>
            </w:r>
            <w:r w:rsidRPr="00AE6437">
              <w:rPr>
                <w:lang w:eastAsia="da-DK"/>
              </w:rPr>
              <w:t xml:space="preserve">6E-02 </w:t>
            </w:r>
          </w:p>
        </w:tc>
        <w:tc>
          <w:tcPr>
            <w:tcW w:w="1170" w:type="dxa"/>
            <w:tcBorders>
              <w:top w:val="nil"/>
              <w:bottom w:val="single" w:sz="4" w:space="0" w:color="FFFFFF"/>
            </w:tcBorders>
          </w:tcPr>
          <w:p w14:paraId="5850C965" w14:textId="77777777" w:rsidR="00206886" w:rsidRPr="00723273" w:rsidRDefault="00206886" w:rsidP="0064381E">
            <w:pPr>
              <w:spacing w:after="40"/>
              <w:rPr>
                <w:szCs w:val="22"/>
                <w:lang w:val="lt-LT"/>
              </w:rPr>
            </w:pPr>
            <w:r>
              <w:rPr>
                <w:lang w:eastAsia="da-DK"/>
              </w:rPr>
              <w:t>2,</w:t>
            </w:r>
            <w:r w:rsidRPr="00AE6437">
              <w:rPr>
                <w:lang w:eastAsia="da-DK"/>
              </w:rPr>
              <w:t xml:space="preserve">3E-02 </w:t>
            </w:r>
          </w:p>
        </w:tc>
        <w:tc>
          <w:tcPr>
            <w:tcW w:w="1112" w:type="dxa"/>
            <w:tcBorders>
              <w:top w:val="single" w:sz="4" w:space="0" w:color="FFFFFF"/>
              <w:bottom w:val="single" w:sz="4" w:space="0" w:color="FFFFFF"/>
            </w:tcBorders>
          </w:tcPr>
          <w:p w14:paraId="2E4B0AE6" w14:textId="77777777" w:rsidR="00206886" w:rsidRPr="00723273" w:rsidRDefault="00206886" w:rsidP="0064381E">
            <w:pPr>
              <w:spacing w:after="40"/>
              <w:rPr>
                <w:szCs w:val="22"/>
                <w:lang w:val="lt-LT"/>
              </w:rPr>
            </w:pPr>
            <w:r w:rsidRPr="000004B5">
              <w:rPr>
                <w:lang w:eastAsia="da-DK"/>
              </w:rPr>
              <w:t>4</w:t>
            </w:r>
            <w:r>
              <w:rPr>
                <w:lang w:eastAsia="da-DK"/>
              </w:rPr>
              <w:t>,</w:t>
            </w:r>
            <w:r w:rsidRPr="000004B5">
              <w:rPr>
                <w:lang w:eastAsia="da-DK"/>
              </w:rPr>
              <w:t xml:space="preserve">0E-02 </w:t>
            </w:r>
          </w:p>
        </w:tc>
        <w:tc>
          <w:tcPr>
            <w:tcW w:w="1408" w:type="dxa"/>
            <w:gridSpan w:val="2"/>
            <w:tcBorders>
              <w:top w:val="single" w:sz="4" w:space="0" w:color="FFFFFF"/>
              <w:bottom w:val="single" w:sz="4" w:space="0" w:color="FFFFFF"/>
            </w:tcBorders>
          </w:tcPr>
          <w:p w14:paraId="0FEDF6EB" w14:textId="77777777" w:rsidR="00206886" w:rsidRPr="000004B5" w:rsidRDefault="00206886" w:rsidP="0064381E">
            <w:pPr>
              <w:spacing w:after="40"/>
              <w:rPr>
                <w:lang w:eastAsia="da-DK"/>
              </w:rPr>
            </w:pPr>
            <w:r>
              <w:rPr>
                <w:lang w:eastAsia="da-DK"/>
              </w:rPr>
              <w:t>9,2E-02</w:t>
            </w:r>
          </w:p>
        </w:tc>
      </w:tr>
      <w:tr w:rsidR="00206886" w:rsidRPr="00723273" w14:paraId="5E855E13"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54A2A909" w14:textId="77777777" w:rsidR="00206886" w:rsidRPr="00723273" w:rsidRDefault="00206886" w:rsidP="0064381E">
            <w:pPr>
              <w:spacing w:after="40"/>
              <w:rPr>
                <w:szCs w:val="22"/>
                <w:lang w:val="lt-LT"/>
              </w:rPr>
            </w:pPr>
            <w:r w:rsidRPr="00723273">
              <w:rPr>
                <w:szCs w:val="22"/>
                <w:lang w:val="lt-LT"/>
              </w:rPr>
              <w:t>Plaučiai</w:t>
            </w:r>
          </w:p>
        </w:tc>
        <w:tc>
          <w:tcPr>
            <w:tcW w:w="992" w:type="dxa"/>
            <w:tcBorders>
              <w:top w:val="nil"/>
              <w:bottom w:val="nil"/>
            </w:tcBorders>
          </w:tcPr>
          <w:p w14:paraId="7F3B9E19" w14:textId="77777777" w:rsidR="00206886" w:rsidRPr="00723273" w:rsidRDefault="00206886" w:rsidP="0064381E">
            <w:pPr>
              <w:spacing w:after="40"/>
              <w:rPr>
                <w:szCs w:val="22"/>
                <w:lang w:val="lt-LT"/>
              </w:rPr>
            </w:pPr>
            <w:r>
              <w:rPr>
                <w:lang w:eastAsia="da-DK"/>
              </w:rPr>
              <w:t>1,</w:t>
            </w:r>
            <w:r w:rsidRPr="00AE6437">
              <w:rPr>
                <w:lang w:eastAsia="da-DK"/>
              </w:rPr>
              <w:t>1E-02</w:t>
            </w:r>
          </w:p>
        </w:tc>
        <w:tc>
          <w:tcPr>
            <w:tcW w:w="994" w:type="dxa"/>
            <w:tcBorders>
              <w:top w:val="nil"/>
              <w:bottom w:val="nil"/>
            </w:tcBorders>
          </w:tcPr>
          <w:p w14:paraId="2D2D3180" w14:textId="77777777" w:rsidR="00206886" w:rsidRPr="00723273" w:rsidRDefault="00206886" w:rsidP="0064381E">
            <w:pPr>
              <w:spacing w:after="40"/>
              <w:rPr>
                <w:szCs w:val="22"/>
                <w:lang w:val="lt-LT"/>
              </w:rPr>
            </w:pPr>
            <w:r>
              <w:rPr>
                <w:lang w:eastAsia="da-DK"/>
              </w:rPr>
              <w:t>1,</w:t>
            </w:r>
            <w:r w:rsidRPr="00AE6437">
              <w:rPr>
                <w:lang w:eastAsia="da-DK"/>
              </w:rPr>
              <w:t xml:space="preserve">6E-02 </w:t>
            </w:r>
          </w:p>
        </w:tc>
        <w:tc>
          <w:tcPr>
            <w:tcW w:w="1260" w:type="dxa"/>
            <w:tcBorders>
              <w:top w:val="nil"/>
              <w:bottom w:val="nil"/>
            </w:tcBorders>
          </w:tcPr>
          <w:p w14:paraId="39D0BE43" w14:textId="77777777" w:rsidR="00206886" w:rsidRPr="00723273" w:rsidRDefault="00206886" w:rsidP="0064381E">
            <w:pPr>
              <w:spacing w:after="40"/>
              <w:rPr>
                <w:szCs w:val="22"/>
                <w:lang w:val="lt-LT"/>
              </w:rPr>
            </w:pPr>
            <w:r>
              <w:rPr>
                <w:lang w:eastAsia="da-DK"/>
              </w:rPr>
              <w:t>2,</w:t>
            </w:r>
            <w:r w:rsidRPr="00AE6437">
              <w:rPr>
                <w:lang w:eastAsia="da-DK"/>
              </w:rPr>
              <w:t xml:space="preserve">2E-02 </w:t>
            </w:r>
          </w:p>
        </w:tc>
        <w:tc>
          <w:tcPr>
            <w:tcW w:w="1170" w:type="dxa"/>
            <w:tcBorders>
              <w:top w:val="nil"/>
              <w:bottom w:val="nil"/>
            </w:tcBorders>
          </w:tcPr>
          <w:p w14:paraId="181FE41D" w14:textId="77777777" w:rsidR="00206886" w:rsidRPr="00723273" w:rsidRDefault="00206886" w:rsidP="0064381E">
            <w:pPr>
              <w:spacing w:after="40"/>
              <w:rPr>
                <w:szCs w:val="22"/>
                <w:lang w:val="lt-LT"/>
              </w:rPr>
            </w:pPr>
            <w:r>
              <w:rPr>
                <w:lang w:eastAsia="da-DK"/>
              </w:rPr>
              <w:t>3,</w:t>
            </w:r>
            <w:r w:rsidRPr="00AE6437">
              <w:rPr>
                <w:lang w:eastAsia="da-DK"/>
              </w:rPr>
              <w:t xml:space="preserve">4E-02 </w:t>
            </w:r>
          </w:p>
        </w:tc>
        <w:tc>
          <w:tcPr>
            <w:tcW w:w="1112" w:type="dxa"/>
            <w:tcBorders>
              <w:top w:val="single" w:sz="4" w:space="0" w:color="FFFFFF"/>
              <w:bottom w:val="single" w:sz="4" w:space="0" w:color="FFFFFF"/>
            </w:tcBorders>
          </w:tcPr>
          <w:p w14:paraId="1A7EE2DC" w14:textId="77777777" w:rsidR="00206886" w:rsidRPr="00723273" w:rsidRDefault="00206886" w:rsidP="0064381E">
            <w:pPr>
              <w:spacing w:after="40"/>
              <w:rPr>
                <w:szCs w:val="22"/>
                <w:lang w:val="lt-LT"/>
              </w:rPr>
            </w:pPr>
            <w:r>
              <w:rPr>
                <w:lang w:eastAsia="da-DK"/>
              </w:rPr>
              <w:t>6,</w:t>
            </w:r>
            <w:r w:rsidRPr="000004B5">
              <w:rPr>
                <w:lang w:eastAsia="da-DK"/>
              </w:rPr>
              <w:t xml:space="preserve">3E-02 </w:t>
            </w:r>
          </w:p>
        </w:tc>
        <w:tc>
          <w:tcPr>
            <w:tcW w:w="1408" w:type="dxa"/>
            <w:gridSpan w:val="2"/>
            <w:tcBorders>
              <w:top w:val="single" w:sz="4" w:space="0" w:color="FFFFFF"/>
              <w:bottom w:val="single" w:sz="4" w:space="0" w:color="FFFFFF"/>
            </w:tcBorders>
          </w:tcPr>
          <w:p w14:paraId="10D1DFDA" w14:textId="77777777" w:rsidR="00206886" w:rsidRPr="000004B5" w:rsidRDefault="00206886" w:rsidP="0064381E">
            <w:pPr>
              <w:spacing w:after="40"/>
              <w:rPr>
                <w:lang w:eastAsia="da-DK"/>
              </w:rPr>
            </w:pPr>
            <w:r>
              <w:rPr>
                <w:lang w:eastAsia="da-DK"/>
              </w:rPr>
              <w:t>1,7E-01</w:t>
            </w:r>
          </w:p>
        </w:tc>
      </w:tr>
      <w:tr w:rsidR="00206886" w:rsidRPr="00723273" w14:paraId="21B73B4E"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single" w:sz="4" w:space="0" w:color="FFFFFF"/>
            </w:tcBorders>
          </w:tcPr>
          <w:p w14:paraId="3D76DB5D" w14:textId="77777777" w:rsidR="00206886" w:rsidRPr="00723273" w:rsidRDefault="00206886" w:rsidP="0064381E">
            <w:pPr>
              <w:spacing w:after="40"/>
              <w:rPr>
                <w:szCs w:val="22"/>
                <w:lang w:val="lt-LT"/>
              </w:rPr>
            </w:pPr>
            <w:r w:rsidRPr="00723273">
              <w:rPr>
                <w:szCs w:val="22"/>
                <w:lang w:val="lt-LT"/>
              </w:rPr>
              <w:t>Raumenys</w:t>
            </w:r>
          </w:p>
        </w:tc>
        <w:tc>
          <w:tcPr>
            <w:tcW w:w="992" w:type="dxa"/>
            <w:tcBorders>
              <w:top w:val="nil"/>
              <w:bottom w:val="single" w:sz="4" w:space="0" w:color="FFFFFF"/>
            </w:tcBorders>
          </w:tcPr>
          <w:p w14:paraId="13CA5E2C" w14:textId="77777777" w:rsidR="00206886" w:rsidRPr="00723273" w:rsidRDefault="00206886" w:rsidP="0064381E">
            <w:pPr>
              <w:spacing w:after="40"/>
              <w:rPr>
                <w:szCs w:val="22"/>
                <w:lang w:val="lt-LT"/>
              </w:rPr>
            </w:pPr>
            <w:r>
              <w:rPr>
                <w:lang w:eastAsia="da-DK"/>
              </w:rPr>
              <w:t>2,</w:t>
            </w:r>
            <w:r w:rsidRPr="00AE6437">
              <w:rPr>
                <w:lang w:eastAsia="da-DK"/>
              </w:rPr>
              <w:t>8E-03</w:t>
            </w:r>
          </w:p>
        </w:tc>
        <w:tc>
          <w:tcPr>
            <w:tcW w:w="994" w:type="dxa"/>
            <w:tcBorders>
              <w:top w:val="nil"/>
              <w:bottom w:val="single" w:sz="4" w:space="0" w:color="FFFFFF"/>
            </w:tcBorders>
          </w:tcPr>
          <w:p w14:paraId="558B7A3A" w14:textId="77777777" w:rsidR="00206886" w:rsidRPr="00723273" w:rsidRDefault="00206886" w:rsidP="0064381E">
            <w:pPr>
              <w:spacing w:after="40"/>
              <w:rPr>
                <w:szCs w:val="22"/>
                <w:lang w:val="lt-LT"/>
              </w:rPr>
            </w:pPr>
            <w:r>
              <w:rPr>
                <w:lang w:eastAsia="da-DK"/>
              </w:rPr>
              <w:t>3,</w:t>
            </w:r>
            <w:r w:rsidRPr="00AE6437">
              <w:rPr>
                <w:lang w:eastAsia="da-DK"/>
              </w:rPr>
              <w:t xml:space="preserve">5E-03 </w:t>
            </w:r>
          </w:p>
        </w:tc>
        <w:tc>
          <w:tcPr>
            <w:tcW w:w="1260" w:type="dxa"/>
            <w:tcBorders>
              <w:top w:val="nil"/>
              <w:bottom w:val="single" w:sz="4" w:space="0" w:color="FFFFFF"/>
            </w:tcBorders>
          </w:tcPr>
          <w:p w14:paraId="62DCDE68" w14:textId="77777777" w:rsidR="00206886" w:rsidRPr="00723273" w:rsidRDefault="00206886" w:rsidP="0064381E">
            <w:pPr>
              <w:spacing w:after="40"/>
              <w:rPr>
                <w:szCs w:val="22"/>
                <w:lang w:val="lt-LT"/>
              </w:rPr>
            </w:pPr>
            <w:r>
              <w:rPr>
                <w:lang w:eastAsia="da-DK"/>
              </w:rPr>
              <w:t>5,</w:t>
            </w:r>
            <w:r w:rsidRPr="00AE6437">
              <w:rPr>
                <w:lang w:eastAsia="da-DK"/>
              </w:rPr>
              <w:t xml:space="preserve">0E-03 </w:t>
            </w:r>
          </w:p>
        </w:tc>
        <w:tc>
          <w:tcPr>
            <w:tcW w:w="1170" w:type="dxa"/>
            <w:tcBorders>
              <w:top w:val="nil"/>
              <w:bottom w:val="single" w:sz="4" w:space="0" w:color="FFFFFF"/>
            </w:tcBorders>
          </w:tcPr>
          <w:p w14:paraId="4E4D25BB" w14:textId="77777777" w:rsidR="00206886" w:rsidRPr="00723273" w:rsidRDefault="00206886" w:rsidP="0064381E">
            <w:pPr>
              <w:spacing w:after="40"/>
              <w:rPr>
                <w:szCs w:val="22"/>
                <w:lang w:val="lt-LT"/>
              </w:rPr>
            </w:pPr>
            <w:r>
              <w:rPr>
                <w:lang w:eastAsia="da-DK"/>
              </w:rPr>
              <w:t>7,</w:t>
            </w:r>
            <w:r w:rsidRPr="00AE6437">
              <w:rPr>
                <w:lang w:eastAsia="da-DK"/>
              </w:rPr>
              <w:t xml:space="preserve">3E-03 </w:t>
            </w:r>
          </w:p>
        </w:tc>
        <w:tc>
          <w:tcPr>
            <w:tcW w:w="1112" w:type="dxa"/>
            <w:tcBorders>
              <w:top w:val="single" w:sz="4" w:space="0" w:color="FFFFFF"/>
              <w:bottom w:val="single" w:sz="4" w:space="0" w:color="FFFFFF"/>
            </w:tcBorders>
          </w:tcPr>
          <w:p w14:paraId="00AD4AA2" w14:textId="77777777" w:rsidR="00206886" w:rsidRPr="00723273" w:rsidRDefault="00206886" w:rsidP="0064381E">
            <w:pPr>
              <w:spacing w:after="40"/>
              <w:rPr>
                <w:szCs w:val="22"/>
                <w:lang w:val="lt-LT"/>
              </w:rPr>
            </w:pPr>
            <w:r>
              <w:rPr>
                <w:lang w:eastAsia="da-DK"/>
              </w:rPr>
              <w:t>1,</w:t>
            </w:r>
            <w:r w:rsidRPr="000004B5">
              <w:rPr>
                <w:lang w:eastAsia="da-DK"/>
              </w:rPr>
              <w:t xml:space="preserve">3E-02 </w:t>
            </w:r>
          </w:p>
        </w:tc>
        <w:tc>
          <w:tcPr>
            <w:tcW w:w="1408" w:type="dxa"/>
            <w:gridSpan w:val="2"/>
            <w:tcBorders>
              <w:top w:val="single" w:sz="4" w:space="0" w:color="FFFFFF"/>
              <w:bottom w:val="single" w:sz="4" w:space="0" w:color="FFFFFF"/>
            </w:tcBorders>
          </w:tcPr>
          <w:p w14:paraId="1314D836" w14:textId="77777777" w:rsidR="00206886" w:rsidRPr="000004B5" w:rsidRDefault="00206886" w:rsidP="0064381E">
            <w:pPr>
              <w:spacing w:after="40"/>
              <w:rPr>
                <w:lang w:eastAsia="da-DK"/>
              </w:rPr>
            </w:pPr>
            <w:r>
              <w:rPr>
                <w:lang w:eastAsia="da-DK"/>
              </w:rPr>
              <w:t>4,5E-02</w:t>
            </w:r>
          </w:p>
        </w:tc>
      </w:tr>
      <w:tr w:rsidR="00206886" w:rsidRPr="00723273" w14:paraId="57189F8E"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single" w:sz="4" w:space="0" w:color="FFFFFF"/>
              <w:bottom w:val="nil"/>
            </w:tcBorders>
          </w:tcPr>
          <w:p w14:paraId="0D6ADA58" w14:textId="77777777" w:rsidR="00206886" w:rsidRPr="00723273" w:rsidRDefault="00206886" w:rsidP="0064381E">
            <w:pPr>
              <w:spacing w:after="40"/>
              <w:rPr>
                <w:szCs w:val="22"/>
                <w:lang w:val="lt-LT"/>
              </w:rPr>
            </w:pPr>
            <w:r w:rsidRPr="00723273">
              <w:rPr>
                <w:szCs w:val="22"/>
                <w:lang w:val="lt-LT"/>
              </w:rPr>
              <w:t>Stemplė</w:t>
            </w:r>
          </w:p>
        </w:tc>
        <w:tc>
          <w:tcPr>
            <w:tcW w:w="992" w:type="dxa"/>
            <w:tcBorders>
              <w:top w:val="single" w:sz="4" w:space="0" w:color="FFFFFF"/>
              <w:bottom w:val="nil"/>
            </w:tcBorders>
          </w:tcPr>
          <w:p w14:paraId="57472A3C" w14:textId="77777777" w:rsidR="00206886" w:rsidRPr="00723273" w:rsidRDefault="00206886" w:rsidP="0064381E">
            <w:pPr>
              <w:spacing w:after="40"/>
              <w:rPr>
                <w:szCs w:val="22"/>
                <w:lang w:val="lt-LT"/>
              </w:rPr>
            </w:pPr>
            <w:r>
              <w:rPr>
                <w:lang w:eastAsia="da-DK"/>
              </w:rPr>
              <w:t>2,</w:t>
            </w:r>
            <w:r w:rsidRPr="00AE6437">
              <w:rPr>
                <w:lang w:eastAsia="da-DK"/>
              </w:rPr>
              <w:t>6E-03</w:t>
            </w:r>
          </w:p>
        </w:tc>
        <w:tc>
          <w:tcPr>
            <w:tcW w:w="994" w:type="dxa"/>
            <w:tcBorders>
              <w:top w:val="single" w:sz="4" w:space="0" w:color="FFFFFF"/>
              <w:bottom w:val="nil"/>
            </w:tcBorders>
          </w:tcPr>
          <w:p w14:paraId="602C3432" w14:textId="77777777" w:rsidR="00206886" w:rsidRPr="00723273" w:rsidRDefault="00206886" w:rsidP="0064381E">
            <w:pPr>
              <w:spacing w:after="40"/>
              <w:rPr>
                <w:szCs w:val="22"/>
                <w:lang w:val="lt-LT"/>
              </w:rPr>
            </w:pPr>
            <w:r>
              <w:rPr>
                <w:lang w:eastAsia="da-DK"/>
              </w:rPr>
              <w:t>3,</w:t>
            </w:r>
            <w:r w:rsidRPr="00AE6437">
              <w:rPr>
                <w:lang w:eastAsia="da-DK"/>
              </w:rPr>
              <w:t xml:space="preserve">3E-03 </w:t>
            </w:r>
          </w:p>
        </w:tc>
        <w:tc>
          <w:tcPr>
            <w:tcW w:w="1260" w:type="dxa"/>
            <w:tcBorders>
              <w:top w:val="single" w:sz="4" w:space="0" w:color="FFFFFF"/>
              <w:bottom w:val="nil"/>
            </w:tcBorders>
          </w:tcPr>
          <w:p w14:paraId="1ADB5601" w14:textId="77777777" w:rsidR="00206886" w:rsidRPr="00723273" w:rsidRDefault="00206886" w:rsidP="0064381E">
            <w:pPr>
              <w:spacing w:after="40"/>
              <w:rPr>
                <w:szCs w:val="22"/>
                <w:lang w:val="lt-LT"/>
              </w:rPr>
            </w:pPr>
            <w:r>
              <w:rPr>
                <w:lang w:eastAsia="da-DK"/>
              </w:rPr>
              <w:t>4,</w:t>
            </w:r>
            <w:r w:rsidRPr="00AE6437">
              <w:rPr>
                <w:lang w:eastAsia="da-DK"/>
              </w:rPr>
              <w:t xml:space="preserve">7E-03 </w:t>
            </w:r>
          </w:p>
        </w:tc>
        <w:tc>
          <w:tcPr>
            <w:tcW w:w="1170" w:type="dxa"/>
            <w:tcBorders>
              <w:top w:val="single" w:sz="4" w:space="0" w:color="FFFFFF"/>
              <w:bottom w:val="nil"/>
            </w:tcBorders>
          </w:tcPr>
          <w:p w14:paraId="6B7F3728" w14:textId="77777777" w:rsidR="00206886" w:rsidRPr="00723273" w:rsidRDefault="00206886" w:rsidP="0064381E">
            <w:pPr>
              <w:spacing w:after="40"/>
              <w:rPr>
                <w:szCs w:val="22"/>
                <w:lang w:val="lt-LT"/>
              </w:rPr>
            </w:pPr>
            <w:r>
              <w:rPr>
                <w:lang w:eastAsia="da-DK"/>
              </w:rPr>
              <w:t>6,</w:t>
            </w:r>
            <w:r w:rsidRPr="00AE6437">
              <w:rPr>
                <w:lang w:eastAsia="da-DK"/>
              </w:rPr>
              <w:t xml:space="preserve">9E-03 </w:t>
            </w:r>
          </w:p>
        </w:tc>
        <w:tc>
          <w:tcPr>
            <w:tcW w:w="1112" w:type="dxa"/>
            <w:tcBorders>
              <w:top w:val="single" w:sz="4" w:space="0" w:color="FFFFFF"/>
              <w:bottom w:val="single" w:sz="4" w:space="0" w:color="FFFFFF"/>
            </w:tcBorders>
          </w:tcPr>
          <w:p w14:paraId="0A73EEB9" w14:textId="77777777" w:rsidR="00206886" w:rsidRPr="00723273" w:rsidRDefault="00206886" w:rsidP="0064381E">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14:paraId="1C99E5FB" w14:textId="77777777" w:rsidR="00206886" w:rsidRPr="00723273" w:rsidRDefault="00206886" w:rsidP="0064381E">
            <w:pPr>
              <w:spacing w:after="40"/>
              <w:rPr>
                <w:lang w:eastAsia="da-DK"/>
              </w:rPr>
            </w:pPr>
            <w:r w:rsidRPr="00723273">
              <w:rPr>
                <w:lang w:eastAsia="da-DK"/>
              </w:rPr>
              <w:t>4,1E-02</w:t>
            </w:r>
          </w:p>
        </w:tc>
      </w:tr>
      <w:tr w:rsidR="00206886" w:rsidRPr="00723273" w14:paraId="6566111E"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6ADEE77" w14:textId="77777777" w:rsidR="00206886" w:rsidRPr="00723273" w:rsidRDefault="00206886" w:rsidP="0064381E">
            <w:pPr>
              <w:spacing w:after="40"/>
              <w:rPr>
                <w:szCs w:val="22"/>
                <w:lang w:val="lt-LT"/>
              </w:rPr>
            </w:pPr>
            <w:r w:rsidRPr="00723273">
              <w:rPr>
                <w:szCs w:val="22"/>
                <w:lang w:val="lt-LT"/>
              </w:rPr>
              <w:t>Kiaušidės</w:t>
            </w:r>
          </w:p>
        </w:tc>
        <w:tc>
          <w:tcPr>
            <w:tcW w:w="992" w:type="dxa"/>
            <w:tcBorders>
              <w:top w:val="nil"/>
              <w:bottom w:val="nil"/>
            </w:tcBorders>
          </w:tcPr>
          <w:p w14:paraId="39A229F1" w14:textId="77777777" w:rsidR="00206886" w:rsidRPr="00723273" w:rsidRDefault="00206886" w:rsidP="0064381E">
            <w:pPr>
              <w:spacing w:after="40"/>
              <w:rPr>
                <w:szCs w:val="22"/>
                <w:lang w:val="lt-LT"/>
              </w:rPr>
            </w:pPr>
            <w:r>
              <w:rPr>
                <w:lang w:eastAsia="da-DK"/>
              </w:rPr>
              <w:t>6,</w:t>
            </w:r>
            <w:r w:rsidRPr="00AE6437">
              <w:rPr>
                <w:lang w:eastAsia="da-DK"/>
              </w:rPr>
              <w:t>6E-03</w:t>
            </w:r>
          </w:p>
        </w:tc>
        <w:tc>
          <w:tcPr>
            <w:tcW w:w="994" w:type="dxa"/>
            <w:tcBorders>
              <w:top w:val="nil"/>
              <w:bottom w:val="nil"/>
            </w:tcBorders>
          </w:tcPr>
          <w:p w14:paraId="1D2FCCCF" w14:textId="77777777" w:rsidR="00206886" w:rsidRPr="00723273" w:rsidRDefault="00206886" w:rsidP="0064381E">
            <w:pPr>
              <w:spacing w:after="40"/>
              <w:rPr>
                <w:szCs w:val="22"/>
                <w:lang w:val="lt-LT"/>
              </w:rPr>
            </w:pPr>
            <w:r w:rsidRPr="00AE6437">
              <w:rPr>
                <w:lang w:eastAsia="da-DK"/>
              </w:rPr>
              <w:t>8</w:t>
            </w:r>
            <w:r>
              <w:rPr>
                <w:lang w:eastAsia="da-DK"/>
              </w:rPr>
              <w:t>,</w:t>
            </w:r>
            <w:r w:rsidRPr="00AE6437">
              <w:rPr>
                <w:lang w:eastAsia="da-DK"/>
              </w:rPr>
              <w:t xml:space="preserve">3E-03 </w:t>
            </w:r>
          </w:p>
        </w:tc>
        <w:tc>
          <w:tcPr>
            <w:tcW w:w="1260" w:type="dxa"/>
            <w:tcBorders>
              <w:top w:val="nil"/>
              <w:bottom w:val="nil"/>
            </w:tcBorders>
          </w:tcPr>
          <w:p w14:paraId="4DD0D4E6" w14:textId="77777777" w:rsidR="00206886" w:rsidRPr="00723273" w:rsidRDefault="00206886" w:rsidP="0064381E">
            <w:pPr>
              <w:spacing w:after="40"/>
              <w:rPr>
                <w:szCs w:val="22"/>
                <w:lang w:val="lt-LT"/>
              </w:rPr>
            </w:pPr>
            <w:r>
              <w:rPr>
                <w:lang w:eastAsia="da-DK"/>
              </w:rPr>
              <w:t>1,</w:t>
            </w:r>
            <w:r w:rsidRPr="00AE6437">
              <w:rPr>
                <w:lang w:eastAsia="da-DK"/>
              </w:rPr>
              <w:t xml:space="preserve">2E-02 </w:t>
            </w:r>
          </w:p>
        </w:tc>
        <w:tc>
          <w:tcPr>
            <w:tcW w:w="1170" w:type="dxa"/>
            <w:tcBorders>
              <w:top w:val="nil"/>
              <w:bottom w:val="nil"/>
            </w:tcBorders>
          </w:tcPr>
          <w:p w14:paraId="5F846221" w14:textId="77777777" w:rsidR="00206886" w:rsidRPr="00723273" w:rsidRDefault="00206886" w:rsidP="0064381E">
            <w:pPr>
              <w:spacing w:after="40"/>
              <w:rPr>
                <w:szCs w:val="22"/>
                <w:lang w:val="lt-LT"/>
              </w:rPr>
            </w:pPr>
            <w:r>
              <w:rPr>
                <w:lang w:eastAsia="da-DK"/>
              </w:rPr>
              <w:t>1,</w:t>
            </w:r>
            <w:r w:rsidRPr="00AE6437">
              <w:rPr>
                <w:lang w:eastAsia="da-DK"/>
              </w:rPr>
              <w:t xml:space="preserve">7E-02 </w:t>
            </w:r>
          </w:p>
        </w:tc>
        <w:tc>
          <w:tcPr>
            <w:tcW w:w="1112" w:type="dxa"/>
            <w:tcBorders>
              <w:top w:val="single" w:sz="4" w:space="0" w:color="FFFFFF"/>
              <w:bottom w:val="single" w:sz="4" w:space="0" w:color="FFFFFF"/>
            </w:tcBorders>
          </w:tcPr>
          <w:p w14:paraId="74B57F60" w14:textId="77777777" w:rsidR="00206886" w:rsidRPr="00723273" w:rsidRDefault="00206886" w:rsidP="0064381E">
            <w:pPr>
              <w:spacing w:after="40"/>
              <w:rPr>
                <w:szCs w:val="22"/>
                <w:lang w:val="lt-LT"/>
              </w:rPr>
            </w:pPr>
            <w:r>
              <w:rPr>
                <w:lang w:eastAsia="da-DK"/>
              </w:rPr>
              <w:t>2,</w:t>
            </w:r>
            <w:r w:rsidRPr="000004B5">
              <w:rPr>
                <w:lang w:eastAsia="da-DK"/>
              </w:rPr>
              <w:t xml:space="preserve">7E-02 </w:t>
            </w:r>
          </w:p>
        </w:tc>
        <w:tc>
          <w:tcPr>
            <w:tcW w:w="1408" w:type="dxa"/>
            <w:gridSpan w:val="2"/>
            <w:tcBorders>
              <w:top w:val="single" w:sz="4" w:space="0" w:color="FFFFFF"/>
              <w:bottom w:val="single" w:sz="4" w:space="0" w:color="FFFFFF"/>
            </w:tcBorders>
          </w:tcPr>
          <w:p w14:paraId="71E47B96" w14:textId="77777777" w:rsidR="00206886" w:rsidRPr="00723273" w:rsidRDefault="00206886" w:rsidP="0064381E">
            <w:pPr>
              <w:spacing w:after="40"/>
              <w:rPr>
                <w:lang w:eastAsia="da-DK"/>
              </w:rPr>
            </w:pPr>
            <w:r w:rsidRPr="00723273">
              <w:rPr>
                <w:lang w:eastAsia="da-DK"/>
              </w:rPr>
              <w:t>8,1E-02</w:t>
            </w:r>
          </w:p>
        </w:tc>
      </w:tr>
      <w:tr w:rsidR="00206886" w:rsidRPr="00723273" w14:paraId="07646C9C"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7AB8DD5" w14:textId="77777777" w:rsidR="00206886" w:rsidRPr="00723273" w:rsidRDefault="00206886" w:rsidP="0064381E">
            <w:pPr>
              <w:spacing w:after="40"/>
              <w:rPr>
                <w:szCs w:val="22"/>
                <w:lang w:val="lt-LT"/>
              </w:rPr>
            </w:pPr>
            <w:r w:rsidRPr="00723273">
              <w:rPr>
                <w:szCs w:val="22"/>
                <w:lang w:val="lt-LT"/>
              </w:rPr>
              <w:t>Kasa</w:t>
            </w:r>
          </w:p>
        </w:tc>
        <w:tc>
          <w:tcPr>
            <w:tcW w:w="992" w:type="dxa"/>
            <w:tcBorders>
              <w:top w:val="nil"/>
              <w:bottom w:val="nil"/>
            </w:tcBorders>
          </w:tcPr>
          <w:p w14:paraId="2B6CE75E" w14:textId="77777777" w:rsidR="00206886" w:rsidRPr="00723273" w:rsidRDefault="00206886" w:rsidP="0064381E">
            <w:pPr>
              <w:spacing w:after="40"/>
              <w:rPr>
                <w:szCs w:val="22"/>
                <w:lang w:val="lt-LT"/>
              </w:rPr>
            </w:pPr>
            <w:r>
              <w:rPr>
                <w:lang w:eastAsia="da-DK"/>
              </w:rPr>
              <w:t>5,</w:t>
            </w:r>
            <w:r w:rsidRPr="00AE6437">
              <w:rPr>
                <w:lang w:eastAsia="da-DK"/>
              </w:rPr>
              <w:t>1E-03</w:t>
            </w:r>
          </w:p>
        </w:tc>
        <w:tc>
          <w:tcPr>
            <w:tcW w:w="994" w:type="dxa"/>
            <w:tcBorders>
              <w:top w:val="nil"/>
              <w:bottom w:val="nil"/>
            </w:tcBorders>
          </w:tcPr>
          <w:p w14:paraId="0BF4C377" w14:textId="77777777" w:rsidR="00206886" w:rsidRPr="00723273" w:rsidRDefault="00206886" w:rsidP="0064381E">
            <w:pPr>
              <w:spacing w:after="40"/>
              <w:rPr>
                <w:szCs w:val="22"/>
                <w:lang w:val="lt-LT"/>
              </w:rPr>
            </w:pPr>
            <w:r>
              <w:rPr>
                <w:lang w:eastAsia="da-DK"/>
              </w:rPr>
              <w:t>6,</w:t>
            </w:r>
            <w:r w:rsidRPr="00AE6437">
              <w:rPr>
                <w:lang w:eastAsia="da-DK"/>
              </w:rPr>
              <w:t xml:space="preserve">5E-03 </w:t>
            </w:r>
          </w:p>
        </w:tc>
        <w:tc>
          <w:tcPr>
            <w:tcW w:w="1260" w:type="dxa"/>
            <w:tcBorders>
              <w:top w:val="nil"/>
              <w:bottom w:val="nil"/>
            </w:tcBorders>
          </w:tcPr>
          <w:p w14:paraId="47FB5631" w14:textId="77777777" w:rsidR="00206886" w:rsidRPr="00723273" w:rsidRDefault="00206886" w:rsidP="0064381E">
            <w:pPr>
              <w:spacing w:after="40"/>
              <w:rPr>
                <w:szCs w:val="22"/>
                <w:lang w:val="lt-LT"/>
              </w:rPr>
            </w:pPr>
            <w:r>
              <w:rPr>
                <w:lang w:eastAsia="da-DK"/>
              </w:rPr>
              <w:t>9,</w:t>
            </w:r>
            <w:r w:rsidRPr="00AE6437">
              <w:rPr>
                <w:lang w:eastAsia="da-DK"/>
              </w:rPr>
              <w:t xml:space="preserve">7E-03 </w:t>
            </w:r>
          </w:p>
        </w:tc>
        <w:tc>
          <w:tcPr>
            <w:tcW w:w="1170" w:type="dxa"/>
            <w:tcBorders>
              <w:top w:val="nil"/>
              <w:bottom w:val="nil"/>
            </w:tcBorders>
          </w:tcPr>
          <w:p w14:paraId="102664DA" w14:textId="77777777" w:rsidR="00206886" w:rsidRPr="00723273" w:rsidRDefault="00206886" w:rsidP="0064381E">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14:paraId="2BF7CAE0" w14:textId="77777777" w:rsidR="00206886" w:rsidRPr="00723273" w:rsidRDefault="00206886" w:rsidP="0064381E">
            <w:pPr>
              <w:spacing w:after="40"/>
              <w:rPr>
                <w:szCs w:val="22"/>
                <w:lang w:val="lt-LT"/>
              </w:rPr>
            </w:pPr>
            <w:r>
              <w:rPr>
                <w:lang w:eastAsia="da-DK"/>
              </w:rPr>
              <w:t>2,</w:t>
            </w:r>
            <w:r w:rsidRPr="000004B5">
              <w:rPr>
                <w:lang w:eastAsia="da-DK"/>
              </w:rPr>
              <w:t xml:space="preserve">3E-02 </w:t>
            </w:r>
          </w:p>
        </w:tc>
        <w:tc>
          <w:tcPr>
            <w:tcW w:w="1408" w:type="dxa"/>
            <w:gridSpan w:val="2"/>
            <w:tcBorders>
              <w:top w:val="single" w:sz="4" w:space="0" w:color="FFFFFF"/>
              <w:bottom w:val="single" w:sz="4" w:space="0" w:color="FFFFFF"/>
            </w:tcBorders>
          </w:tcPr>
          <w:p w14:paraId="5C2EB862" w14:textId="77777777" w:rsidR="00206886" w:rsidRPr="00723273" w:rsidRDefault="00206886" w:rsidP="0064381E">
            <w:pPr>
              <w:spacing w:after="40"/>
              <w:rPr>
                <w:lang w:eastAsia="da-DK"/>
              </w:rPr>
            </w:pPr>
            <w:r w:rsidRPr="00723273">
              <w:rPr>
                <w:lang w:eastAsia="da-DK"/>
              </w:rPr>
              <w:t>6,9E-02</w:t>
            </w:r>
          </w:p>
        </w:tc>
      </w:tr>
      <w:tr w:rsidR="00206886" w:rsidRPr="00723273" w14:paraId="03C3E41D"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32A74A74" w14:textId="77777777" w:rsidR="00206886" w:rsidRPr="00723273" w:rsidRDefault="00206886" w:rsidP="0064381E">
            <w:pPr>
              <w:spacing w:after="40"/>
              <w:rPr>
                <w:szCs w:val="22"/>
                <w:lang w:val="lt-LT"/>
              </w:rPr>
            </w:pPr>
            <w:r w:rsidRPr="00723273">
              <w:rPr>
                <w:szCs w:val="22"/>
                <w:lang w:val="lt-LT"/>
              </w:rPr>
              <w:t>Raudonieji kaulų čiulpai</w:t>
            </w:r>
          </w:p>
        </w:tc>
        <w:tc>
          <w:tcPr>
            <w:tcW w:w="992" w:type="dxa"/>
            <w:tcBorders>
              <w:top w:val="nil"/>
              <w:bottom w:val="nil"/>
            </w:tcBorders>
          </w:tcPr>
          <w:p w14:paraId="56E01D4E" w14:textId="77777777" w:rsidR="00206886" w:rsidRPr="00723273" w:rsidRDefault="00206886" w:rsidP="0064381E">
            <w:pPr>
              <w:spacing w:after="40"/>
              <w:rPr>
                <w:szCs w:val="22"/>
                <w:lang w:val="lt-LT"/>
              </w:rPr>
            </w:pPr>
            <w:r>
              <w:rPr>
                <w:lang w:eastAsia="da-DK"/>
              </w:rPr>
              <w:t>3,</w:t>
            </w:r>
            <w:r w:rsidRPr="00AE6437">
              <w:rPr>
                <w:lang w:eastAsia="da-DK"/>
              </w:rPr>
              <w:t>4E-03</w:t>
            </w:r>
          </w:p>
        </w:tc>
        <w:tc>
          <w:tcPr>
            <w:tcW w:w="994" w:type="dxa"/>
            <w:tcBorders>
              <w:top w:val="nil"/>
              <w:bottom w:val="nil"/>
            </w:tcBorders>
          </w:tcPr>
          <w:p w14:paraId="6ED11904" w14:textId="77777777" w:rsidR="00206886" w:rsidRPr="00723273" w:rsidRDefault="00206886" w:rsidP="0064381E">
            <w:pPr>
              <w:spacing w:after="40"/>
              <w:rPr>
                <w:szCs w:val="22"/>
                <w:lang w:val="lt-LT"/>
              </w:rPr>
            </w:pPr>
            <w:r>
              <w:rPr>
                <w:lang w:eastAsia="da-DK"/>
              </w:rPr>
              <w:t>4,</w:t>
            </w:r>
            <w:r w:rsidRPr="00AE6437">
              <w:rPr>
                <w:lang w:eastAsia="da-DK"/>
              </w:rPr>
              <w:t xml:space="preserve">1E-03 </w:t>
            </w:r>
          </w:p>
        </w:tc>
        <w:tc>
          <w:tcPr>
            <w:tcW w:w="1260" w:type="dxa"/>
            <w:tcBorders>
              <w:top w:val="nil"/>
              <w:bottom w:val="nil"/>
            </w:tcBorders>
          </w:tcPr>
          <w:p w14:paraId="66B9ACEE" w14:textId="77777777" w:rsidR="00206886" w:rsidRPr="00723273" w:rsidRDefault="00206886" w:rsidP="0064381E">
            <w:pPr>
              <w:spacing w:after="40"/>
              <w:rPr>
                <w:szCs w:val="22"/>
                <w:lang w:val="lt-LT"/>
              </w:rPr>
            </w:pPr>
            <w:r>
              <w:rPr>
                <w:lang w:eastAsia="da-DK"/>
              </w:rPr>
              <w:t>5,</w:t>
            </w:r>
            <w:r w:rsidRPr="00AE6437">
              <w:rPr>
                <w:lang w:eastAsia="da-DK"/>
              </w:rPr>
              <w:t xml:space="preserve">9E-03 </w:t>
            </w:r>
          </w:p>
        </w:tc>
        <w:tc>
          <w:tcPr>
            <w:tcW w:w="1170" w:type="dxa"/>
            <w:tcBorders>
              <w:top w:val="nil"/>
              <w:bottom w:val="single" w:sz="4" w:space="0" w:color="FFFFFF"/>
            </w:tcBorders>
          </w:tcPr>
          <w:p w14:paraId="7C2C17AD" w14:textId="77777777" w:rsidR="00206886" w:rsidRPr="00723273" w:rsidRDefault="00206886" w:rsidP="0064381E">
            <w:pPr>
              <w:spacing w:after="40"/>
              <w:rPr>
                <w:szCs w:val="22"/>
                <w:lang w:val="lt-LT"/>
              </w:rPr>
            </w:pPr>
            <w:r>
              <w:rPr>
                <w:lang w:eastAsia="da-DK"/>
              </w:rPr>
              <w:t>8,</w:t>
            </w:r>
            <w:r w:rsidRPr="00AE6437">
              <w:rPr>
                <w:lang w:eastAsia="da-DK"/>
              </w:rPr>
              <w:t xml:space="preserve">0E-03 </w:t>
            </w:r>
          </w:p>
        </w:tc>
        <w:tc>
          <w:tcPr>
            <w:tcW w:w="1112" w:type="dxa"/>
            <w:tcBorders>
              <w:top w:val="single" w:sz="4" w:space="0" w:color="FFFFFF"/>
              <w:bottom w:val="single" w:sz="4" w:space="0" w:color="FFFFFF"/>
            </w:tcBorders>
          </w:tcPr>
          <w:p w14:paraId="4295334C" w14:textId="77777777" w:rsidR="00206886" w:rsidRPr="00723273" w:rsidRDefault="00206886" w:rsidP="0064381E">
            <w:pPr>
              <w:spacing w:after="40"/>
              <w:rPr>
                <w:szCs w:val="22"/>
                <w:lang w:val="lt-LT"/>
              </w:rPr>
            </w:pPr>
            <w:r>
              <w:rPr>
                <w:lang w:eastAsia="da-DK"/>
              </w:rPr>
              <w:t>1,</w:t>
            </w:r>
            <w:r w:rsidRPr="000004B5">
              <w:rPr>
                <w:lang w:eastAsia="da-DK"/>
              </w:rPr>
              <w:t>4E-</w:t>
            </w:r>
            <w:r w:rsidRPr="00AF4BF6">
              <w:rPr>
                <w:lang w:eastAsia="da-DK"/>
              </w:rPr>
              <w:t xml:space="preserve">02 </w:t>
            </w:r>
          </w:p>
        </w:tc>
        <w:tc>
          <w:tcPr>
            <w:tcW w:w="1408" w:type="dxa"/>
            <w:gridSpan w:val="2"/>
            <w:tcBorders>
              <w:top w:val="single" w:sz="4" w:space="0" w:color="FFFFFF"/>
              <w:bottom w:val="single" w:sz="4" w:space="0" w:color="FFFFFF"/>
            </w:tcBorders>
          </w:tcPr>
          <w:p w14:paraId="70DDB05D" w14:textId="77777777" w:rsidR="00206886" w:rsidRPr="00605791" w:rsidRDefault="00206886" w:rsidP="0064381E">
            <w:pPr>
              <w:spacing w:after="40"/>
              <w:rPr>
                <w:lang w:eastAsia="da-DK"/>
              </w:rPr>
            </w:pPr>
            <w:r w:rsidRPr="00605791">
              <w:rPr>
                <w:lang w:eastAsia="da-DK"/>
              </w:rPr>
              <w:t>4,2E-02</w:t>
            </w:r>
          </w:p>
        </w:tc>
      </w:tr>
      <w:tr w:rsidR="00206886" w:rsidRPr="00723273" w14:paraId="6541D343"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0D12D79F" w14:textId="77777777" w:rsidR="00206886" w:rsidRPr="00723273" w:rsidRDefault="00206886" w:rsidP="0064381E">
            <w:pPr>
              <w:spacing w:after="40"/>
              <w:rPr>
                <w:szCs w:val="22"/>
                <w:lang w:val="lt-LT"/>
              </w:rPr>
            </w:pPr>
            <w:r w:rsidRPr="00723273">
              <w:rPr>
                <w:szCs w:val="22"/>
                <w:lang w:val="lt-LT"/>
              </w:rPr>
              <w:t>Oda</w:t>
            </w:r>
          </w:p>
        </w:tc>
        <w:tc>
          <w:tcPr>
            <w:tcW w:w="992" w:type="dxa"/>
            <w:tcBorders>
              <w:top w:val="nil"/>
              <w:bottom w:val="nil"/>
            </w:tcBorders>
          </w:tcPr>
          <w:p w14:paraId="26E6B33F" w14:textId="77777777" w:rsidR="00206886" w:rsidRPr="00723273" w:rsidRDefault="00206886" w:rsidP="0064381E">
            <w:pPr>
              <w:spacing w:after="40"/>
              <w:rPr>
                <w:szCs w:val="22"/>
                <w:lang w:val="lt-LT"/>
              </w:rPr>
            </w:pPr>
            <w:r>
              <w:rPr>
                <w:lang w:eastAsia="da-DK"/>
              </w:rPr>
              <w:t>1,</w:t>
            </w:r>
            <w:r w:rsidRPr="00AE6437">
              <w:rPr>
                <w:lang w:eastAsia="da-DK"/>
              </w:rPr>
              <w:t>6E-03</w:t>
            </w:r>
          </w:p>
        </w:tc>
        <w:tc>
          <w:tcPr>
            <w:tcW w:w="994" w:type="dxa"/>
            <w:tcBorders>
              <w:top w:val="nil"/>
              <w:bottom w:val="nil"/>
            </w:tcBorders>
          </w:tcPr>
          <w:p w14:paraId="7B775279" w14:textId="77777777" w:rsidR="00206886" w:rsidRPr="00723273" w:rsidRDefault="00206886" w:rsidP="0064381E">
            <w:pPr>
              <w:spacing w:after="40"/>
              <w:rPr>
                <w:szCs w:val="22"/>
                <w:lang w:val="lt-LT"/>
              </w:rPr>
            </w:pPr>
            <w:r>
              <w:rPr>
                <w:lang w:eastAsia="da-DK"/>
              </w:rPr>
              <w:t>1,</w:t>
            </w:r>
            <w:r w:rsidRPr="00AE6437">
              <w:rPr>
                <w:lang w:eastAsia="da-DK"/>
              </w:rPr>
              <w:t xml:space="preserve">9E-03 </w:t>
            </w:r>
          </w:p>
        </w:tc>
        <w:tc>
          <w:tcPr>
            <w:tcW w:w="1260" w:type="dxa"/>
            <w:tcBorders>
              <w:top w:val="nil"/>
              <w:bottom w:val="nil"/>
            </w:tcBorders>
          </w:tcPr>
          <w:p w14:paraId="2BA3DCF3" w14:textId="77777777" w:rsidR="00206886" w:rsidRPr="00723273" w:rsidRDefault="00206886" w:rsidP="0064381E">
            <w:pPr>
              <w:spacing w:after="40"/>
              <w:rPr>
                <w:szCs w:val="22"/>
                <w:lang w:val="lt-LT"/>
              </w:rPr>
            </w:pPr>
            <w:r w:rsidRPr="00AE6437">
              <w:rPr>
                <w:lang w:eastAsia="da-DK"/>
              </w:rPr>
              <w:t>2</w:t>
            </w:r>
            <w:r>
              <w:rPr>
                <w:lang w:eastAsia="da-DK"/>
              </w:rPr>
              <w:t>,</w:t>
            </w:r>
            <w:r w:rsidRPr="00AE6437">
              <w:rPr>
                <w:lang w:eastAsia="da-DK"/>
              </w:rPr>
              <w:t xml:space="preserve">9E-03 </w:t>
            </w:r>
          </w:p>
        </w:tc>
        <w:tc>
          <w:tcPr>
            <w:tcW w:w="1170" w:type="dxa"/>
            <w:tcBorders>
              <w:top w:val="nil"/>
              <w:bottom w:val="nil"/>
            </w:tcBorders>
          </w:tcPr>
          <w:p w14:paraId="48602CD2" w14:textId="77777777" w:rsidR="00206886" w:rsidRPr="00723273" w:rsidRDefault="00206886" w:rsidP="0064381E">
            <w:pPr>
              <w:spacing w:after="40"/>
              <w:rPr>
                <w:szCs w:val="22"/>
                <w:lang w:val="lt-LT"/>
              </w:rPr>
            </w:pPr>
            <w:r>
              <w:rPr>
                <w:lang w:eastAsia="da-DK"/>
              </w:rPr>
              <w:t>4,</w:t>
            </w:r>
            <w:r w:rsidRPr="00AE6437">
              <w:rPr>
                <w:lang w:eastAsia="da-DK"/>
              </w:rPr>
              <w:t xml:space="preserve">5E-03 </w:t>
            </w:r>
          </w:p>
        </w:tc>
        <w:tc>
          <w:tcPr>
            <w:tcW w:w="1112" w:type="dxa"/>
            <w:tcBorders>
              <w:top w:val="single" w:sz="4" w:space="0" w:color="FFFFFF"/>
              <w:bottom w:val="single" w:sz="4" w:space="0" w:color="FFFFFF"/>
            </w:tcBorders>
          </w:tcPr>
          <w:p w14:paraId="2CA44643" w14:textId="77777777" w:rsidR="00206886" w:rsidRPr="00723273" w:rsidRDefault="00206886" w:rsidP="0064381E">
            <w:pPr>
              <w:spacing w:after="40"/>
              <w:rPr>
                <w:szCs w:val="22"/>
                <w:lang w:val="lt-LT"/>
              </w:rPr>
            </w:pPr>
            <w:r>
              <w:rPr>
                <w:lang w:eastAsia="da-DK"/>
              </w:rPr>
              <w:t>8,</w:t>
            </w:r>
            <w:r w:rsidRPr="000004B5">
              <w:rPr>
                <w:lang w:eastAsia="da-DK"/>
              </w:rPr>
              <w:t xml:space="preserve">3E-03 </w:t>
            </w:r>
          </w:p>
        </w:tc>
        <w:tc>
          <w:tcPr>
            <w:tcW w:w="1408" w:type="dxa"/>
            <w:gridSpan w:val="2"/>
            <w:tcBorders>
              <w:top w:val="single" w:sz="4" w:space="0" w:color="FFFFFF"/>
              <w:bottom w:val="single" w:sz="4" w:space="0" w:color="FFFFFF"/>
            </w:tcBorders>
          </w:tcPr>
          <w:p w14:paraId="3528473E" w14:textId="77777777" w:rsidR="00206886" w:rsidRPr="00723273" w:rsidRDefault="00206886" w:rsidP="0064381E">
            <w:pPr>
              <w:spacing w:after="40"/>
              <w:rPr>
                <w:lang w:eastAsia="da-DK"/>
              </w:rPr>
            </w:pPr>
            <w:r>
              <w:rPr>
                <w:lang w:eastAsia="da-DK"/>
              </w:rPr>
              <w:t>3,2E-02</w:t>
            </w:r>
          </w:p>
        </w:tc>
      </w:tr>
      <w:tr w:rsidR="00206886" w:rsidRPr="00723273" w14:paraId="76FF919D"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2952A4F5" w14:textId="77777777" w:rsidR="00206886" w:rsidRPr="00723273" w:rsidRDefault="00206886" w:rsidP="0064381E">
            <w:pPr>
              <w:spacing w:after="40"/>
              <w:rPr>
                <w:szCs w:val="22"/>
                <w:lang w:val="lt-LT"/>
              </w:rPr>
            </w:pPr>
            <w:r w:rsidRPr="00723273">
              <w:rPr>
                <w:szCs w:val="22"/>
                <w:lang w:val="lt-LT"/>
              </w:rPr>
              <w:t>Blužnis</w:t>
            </w:r>
          </w:p>
        </w:tc>
        <w:tc>
          <w:tcPr>
            <w:tcW w:w="992" w:type="dxa"/>
            <w:tcBorders>
              <w:top w:val="nil"/>
              <w:bottom w:val="nil"/>
            </w:tcBorders>
          </w:tcPr>
          <w:p w14:paraId="628F08E5" w14:textId="77777777" w:rsidR="00206886" w:rsidRPr="00723273" w:rsidRDefault="00206886" w:rsidP="0064381E">
            <w:pPr>
              <w:spacing w:after="40"/>
              <w:rPr>
                <w:szCs w:val="22"/>
                <w:lang w:val="lt-LT"/>
              </w:rPr>
            </w:pPr>
            <w:r>
              <w:rPr>
                <w:lang w:eastAsia="da-DK"/>
              </w:rPr>
              <w:t>4,</w:t>
            </w:r>
            <w:r w:rsidRPr="00AE6437">
              <w:rPr>
                <w:lang w:eastAsia="da-DK"/>
              </w:rPr>
              <w:t>3E-03</w:t>
            </w:r>
          </w:p>
        </w:tc>
        <w:tc>
          <w:tcPr>
            <w:tcW w:w="994" w:type="dxa"/>
            <w:tcBorders>
              <w:top w:val="nil"/>
              <w:bottom w:val="nil"/>
            </w:tcBorders>
          </w:tcPr>
          <w:p w14:paraId="24551462" w14:textId="77777777" w:rsidR="00206886" w:rsidRPr="00723273" w:rsidRDefault="00206886" w:rsidP="0064381E">
            <w:pPr>
              <w:spacing w:after="40"/>
              <w:rPr>
                <w:szCs w:val="22"/>
                <w:lang w:val="lt-LT"/>
              </w:rPr>
            </w:pPr>
            <w:r>
              <w:rPr>
                <w:lang w:eastAsia="da-DK"/>
              </w:rPr>
              <w:t>5,</w:t>
            </w:r>
            <w:r w:rsidRPr="00AE6437">
              <w:rPr>
                <w:lang w:eastAsia="da-DK"/>
              </w:rPr>
              <w:t xml:space="preserve">4E-03 </w:t>
            </w:r>
          </w:p>
        </w:tc>
        <w:tc>
          <w:tcPr>
            <w:tcW w:w="1260" w:type="dxa"/>
            <w:tcBorders>
              <w:top w:val="nil"/>
              <w:bottom w:val="nil"/>
            </w:tcBorders>
          </w:tcPr>
          <w:p w14:paraId="6EFBA93F" w14:textId="77777777" w:rsidR="00206886" w:rsidRPr="00723273" w:rsidRDefault="00206886" w:rsidP="0064381E">
            <w:pPr>
              <w:spacing w:after="40"/>
              <w:rPr>
                <w:szCs w:val="22"/>
                <w:lang w:val="lt-LT"/>
              </w:rPr>
            </w:pPr>
            <w:r>
              <w:rPr>
                <w:lang w:eastAsia="da-DK"/>
              </w:rPr>
              <w:t>8,</w:t>
            </w:r>
            <w:r w:rsidRPr="00AE6437">
              <w:rPr>
                <w:lang w:eastAsia="da-DK"/>
              </w:rPr>
              <w:t xml:space="preserve">2E-03 </w:t>
            </w:r>
          </w:p>
        </w:tc>
        <w:tc>
          <w:tcPr>
            <w:tcW w:w="1170" w:type="dxa"/>
            <w:tcBorders>
              <w:top w:val="nil"/>
              <w:bottom w:val="single" w:sz="4" w:space="0" w:color="FFFFFF"/>
            </w:tcBorders>
          </w:tcPr>
          <w:p w14:paraId="4798D830" w14:textId="77777777" w:rsidR="00206886" w:rsidRPr="00723273" w:rsidRDefault="00206886" w:rsidP="0064381E">
            <w:pPr>
              <w:spacing w:after="40"/>
              <w:rPr>
                <w:szCs w:val="22"/>
                <w:lang w:val="lt-LT"/>
              </w:rPr>
            </w:pPr>
            <w:r>
              <w:rPr>
                <w:lang w:eastAsia="da-DK"/>
              </w:rPr>
              <w:t>1,</w:t>
            </w:r>
            <w:r w:rsidRPr="00AE6437">
              <w:rPr>
                <w:lang w:eastAsia="da-DK"/>
              </w:rPr>
              <w:t xml:space="preserve">2E-02 </w:t>
            </w:r>
          </w:p>
        </w:tc>
        <w:tc>
          <w:tcPr>
            <w:tcW w:w="1112" w:type="dxa"/>
            <w:tcBorders>
              <w:top w:val="single" w:sz="4" w:space="0" w:color="FFFFFF"/>
              <w:bottom w:val="single" w:sz="4" w:space="0" w:color="FFFFFF"/>
            </w:tcBorders>
          </w:tcPr>
          <w:p w14:paraId="4DAA7E7B" w14:textId="77777777" w:rsidR="00206886" w:rsidRPr="00723273" w:rsidRDefault="00206886" w:rsidP="0064381E">
            <w:pPr>
              <w:spacing w:after="40"/>
              <w:rPr>
                <w:szCs w:val="22"/>
                <w:lang w:val="lt-LT"/>
              </w:rPr>
            </w:pPr>
            <w:r>
              <w:rPr>
                <w:lang w:eastAsia="da-DK"/>
              </w:rPr>
              <w:t>2,</w:t>
            </w:r>
            <w:r w:rsidRPr="000004B5">
              <w:rPr>
                <w:lang w:eastAsia="da-DK"/>
              </w:rPr>
              <w:t xml:space="preserve">0E-02 </w:t>
            </w:r>
          </w:p>
        </w:tc>
        <w:tc>
          <w:tcPr>
            <w:tcW w:w="1408" w:type="dxa"/>
            <w:gridSpan w:val="2"/>
            <w:tcBorders>
              <w:top w:val="single" w:sz="4" w:space="0" w:color="FFFFFF"/>
              <w:bottom w:val="single" w:sz="4" w:space="0" w:color="FFFFFF"/>
            </w:tcBorders>
          </w:tcPr>
          <w:p w14:paraId="20C314BE" w14:textId="77777777" w:rsidR="00206886" w:rsidRPr="00723273" w:rsidRDefault="00206886" w:rsidP="0064381E">
            <w:pPr>
              <w:spacing w:after="40"/>
              <w:rPr>
                <w:lang w:eastAsia="da-DK"/>
              </w:rPr>
            </w:pPr>
            <w:r>
              <w:rPr>
                <w:lang w:eastAsia="da-DK"/>
              </w:rPr>
              <w:t>5,9E-02</w:t>
            </w:r>
          </w:p>
        </w:tc>
      </w:tr>
      <w:tr w:rsidR="00206886" w:rsidRPr="00723273" w14:paraId="78814790"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45823703" w14:textId="77777777" w:rsidR="00206886" w:rsidRPr="00723273" w:rsidRDefault="00206886" w:rsidP="0064381E">
            <w:pPr>
              <w:spacing w:after="40"/>
              <w:rPr>
                <w:szCs w:val="22"/>
                <w:lang w:val="lt-LT"/>
              </w:rPr>
            </w:pPr>
            <w:r w:rsidRPr="00723273">
              <w:rPr>
                <w:szCs w:val="22"/>
                <w:lang w:val="lt-LT"/>
              </w:rPr>
              <w:t>Sėklidės</w:t>
            </w:r>
          </w:p>
        </w:tc>
        <w:tc>
          <w:tcPr>
            <w:tcW w:w="992" w:type="dxa"/>
            <w:tcBorders>
              <w:top w:val="nil"/>
              <w:bottom w:val="nil"/>
            </w:tcBorders>
          </w:tcPr>
          <w:p w14:paraId="2F85350C" w14:textId="77777777" w:rsidR="00206886" w:rsidRPr="00723273" w:rsidRDefault="00206886" w:rsidP="0064381E">
            <w:pPr>
              <w:spacing w:after="40"/>
              <w:rPr>
                <w:szCs w:val="22"/>
                <w:lang w:val="lt-LT"/>
              </w:rPr>
            </w:pPr>
            <w:r>
              <w:rPr>
                <w:lang w:eastAsia="da-DK"/>
              </w:rPr>
              <w:t>2,</w:t>
            </w:r>
            <w:r w:rsidRPr="00AE6437">
              <w:rPr>
                <w:lang w:eastAsia="da-DK"/>
              </w:rPr>
              <w:t>4E-03</w:t>
            </w:r>
          </w:p>
        </w:tc>
        <w:tc>
          <w:tcPr>
            <w:tcW w:w="994" w:type="dxa"/>
            <w:tcBorders>
              <w:top w:val="nil"/>
              <w:bottom w:val="nil"/>
            </w:tcBorders>
          </w:tcPr>
          <w:p w14:paraId="2450E7BA" w14:textId="77777777" w:rsidR="00206886" w:rsidRPr="00723273" w:rsidRDefault="00206886" w:rsidP="0064381E">
            <w:pPr>
              <w:spacing w:after="40"/>
              <w:rPr>
                <w:szCs w:val="22"/>
                <w:lang w:val="lt-LT"/>
              </w:rPr>
            </w:pPr>
            <w:r>
              <w:rPr>
                <w:lang w:eastAsia="da-DK"/>
              </w:rPr>
              <w:t>3,</w:t>
            </w:r>
            <w:r w:rsidRPr="00AE6437">
              <w:rPr>
                <w:lang w:eastAsia="da-DK"/>
              </w:rPr>
              <w:t xml:space="preserve">0E-03 </w:t>
            </w:r>
          </w:p>
        </w:tc>
        <w:tc>
          <w:tcPr>
            <w:tcW w:w="1260" w:type="dxa"/>
            <w:tcBorders>
              <w:top w:val="nil"/>
              <w:bottom w:val="nil"/>
            </w:tcBorders>
          </w:tcPr>
          <w:p w14:paraId="4ED6804B" w14:textId="77777777" w:rsidR="00206886" w:rsidRPr="00723273" w:rsidRDefault="00206886" w:rsidP="0064381E">
            <w:pPr>
              <w:spacing w:after="40"/>
              <w:rPr>
                <w:szCs w:val="22"/>
                <w:lang w:val="lt-LT"/>
              </w:rPr>
            </w:pPr>
            <w:r>
              <w:rPr>
                <w:lang w:eastAsia="da-DK"/>
              </w:rPr>
              <w:t>4,</w:t>
            </w:r>
            <w:r w:rsidRPr="00AE6437">
              <w:rPr>
                <w:lang w:eastAsia="da-DK"/>
              </w:rPr>
              <w:t xml:space="preserve">4E-03 </w:t>
            </w:r>
          </w:p>
        </w:tc>
        <w:tc>
          <w:tcPr>
            <w:tcW w:w="1170" w:type="dxa"/>
            <w:tcBorders>
              <w:top w:val="nil"/>
              <w:bottom w:val="nil"/>
            </w:tcBorders>
          </w:tcPr>
          <w:p w14:paraId="1604A028" w14:textId="77777777" w:rsidR="00206886" w:rsidRPr="00723273" w:rsidRDefault="00206886" w:rsidP="0064381E">
            <w:pPr>
              <w:spacing w:after="40"/>
              <w:rPr>
                <w:szCs w:val="22"/>
                <w:lang w:val="lt-LT"/>
              </w:rPr>
            </w:pPr>
            <w:r>
              <w:rPr>
                <w:lang w:eastAsia="da-DK"/>
              </w:rPr>
              <w:t>6,</w:t>
            </w:r>
            <w:r w:rsidRPr="00AE6437">
              <w:rPr>
                <w:lang w:eastAsia="da-DK"/>
              </w:rPr>
              <w:t xml:space="preserve">1E-03 </w:t>
            </w:r>
          </w:p>
        </w:tc>
        <w:tc>
          <w:tcPr>
            <w:tcW w:w="1112" w:type="dxa"/>
            <w:tcBorders>
              <w:top w:val="single" w:sz="4" w:space="0" w:color="FFFFFF"/>
              <w:bottom w:val="single" w:sz="4" w:space="0" w:color="FFFFFF"/>
            </w:tcBorders>
          </w:tcPr>
          <w:p w14:paraId="4A80C904" w14:textId="77777777" w:rsidR="00206886" w:rsidRPr="00723273" w:rsidRDefault="00206886" w:rsidP="0064381E">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14:paraId="49AC77EB" w14:textId="77777777" w:rsidR="00206886" w:rsidRPr="00723273" w:rsidRDefault="00206886" w:rsidP="0064381E">
            <w:pPr>
              <w:spacing w:after="40"/>
              <w:rPr>
                <w:lang w:eastAsia="da-DK"/>
              </w:rPr>
            </w:pPr>
            <w:r>
              <w:rPr>
                <w:lang w:eastAsia="da-DK"/>
              </w:rPr>
              <w:t>3,9E-02</w:t>
            </w:r>
          </w:p>
        </w:tc>
      </w:tr>
      <w:tr w:rsidR="00206886" w:rsidRPr="00723273" w14:paraId="71EF9AEB"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2A34D4F" w14:textId="77777777" w:rsidR="00206886" w:rsidRPr="00723273" w:rsidRDefault="00206886" w:rsidP="0064381E">
            <w:pPr>
              <w:spacing w:after="40"/>
              <w:rPr>
                <w:szCs w:val="22"/>
                <w:lang w:val="lt-LT"/>
              </w:rPr>
            </w:pPr>
            <w:r>
              <w:rPr>
                <w:szCs w:val="22"/>
                <w:lang w:val="lt-LT"/>
              </w:rPr>
              <w:t>Užkrūčio liauka</w:t>
            </w:r>
          </w:p>
        </w:tc>
        <w:tc>
          <w:tcPr>
            <w:tcW w:w="992" w:type="dxa"/>
            <w:tcBorders>
              <w:top w:val="nil"/>
              <w:bottom w:val="nil"/>
            </w:tcBorders>
          </w:tcPr>
          <w:p w14:paraId="1DD99C0E" w14:textId="77777777" w:rsidR="00206886" w:rsidRPr="00723273" w:rsidRDefault="00206886" w:rsidP="0064381E">
            <w:pPr>
              <w:spacing w:after="40"/>
              <w:rPr>
                <w:szCs w:val="22"/>
                <w:lang w:val="lt-LT"/>
              </w:rPr>
            </w:pPr>
            <w:r>
              <w:rPr>
                <w:lang w:eastAsia="da-DK"/>
              </w:rPr>
              <w:t>2,</w:t>
            </w:r>
            <w:r w:rsidRPr="00AE6437">
              <w:rPr>
                <w:lang w:eastAsia="da-DK"/>
              </w:rPr>
              <w:t>6E-03</w:t>
            </w:r>
          </w:p>
        </w:tc>
        <w:tc>
          <w:tcPr>
            <w:tcW w:w="994" w:type="dxa"/>
            <w:tcBorders>
              <w:top w:val="nil"/>
              <w:bottom w:val="nil"/>
            </w:tcBorders>
          </w:tcPr>
          <w:p w14:paraId="40447C15" w14:textId="77777777" w:rsidR="00206886" w:rsidRPr="00723273" w:rsidRDefault="00206886" w:rsidP="0064381E">
            <w:pPr>
              <w:spacing w:after="40"/>
              <w:rPr>
                <w:szCs w:val="22"/>
                <w:lang w:val="lt-LT"/>
              </w:rPr>
            </w:pPr>
            <w:r>
              <w:rPr>
                <w:lang w:eastAsia="da-DK"/>
              </w:rPr>
              <w:t>3,</w:t>
            </w:r>
            <w:r w:rsidRPr="00AE6437">
              <w:rPr>
                <w:lang w:eastAsia="da-DK"/>
              </w:rPr>
              <w:t xml:space="preserve">3E-03 </w:t>
            </w:r>
          </w:p>
        </w:tc>
        <w:tc>
          <w:tcPr>
            <w:tcW w:w="1260" w:type="dxa"/>
            <w:tcBorders>
              <w:top w:val="nil"/>
              <w:bottom w:val="nil"/>
            </w:tcBorders>
          </w:tcPr>
          <w:p w14:paraId="1E5917E9" w14:textId="77777777" w:rsidR="00206886" w:rsidRPr="00723273" w:rsidRDefault="00206886" w:rsidP="0064381E">
            <w:pPr>
              <w:spacing w:after="40"/>
              <w:rPr>
                <w:szCs w:val="22"/>
                <w:lang w:val="lt-LT"/>
              </w:rPr>
            </w:pPr>
            <w:r>
              <w:rPr>
                <w:lang w:eastAsia="da-DK"/>
              </w:rPr>
              <w:t>4,</w:t>
            </w:r>
            <w:r w:rsidRPr="00AE6437">
              <w:rPr>
                <w:lang w:eastAsia="da-DK"/>
              </w:rPr>
              <w:t xml:space="preserve">7E-03 </w:t>
            </w:r>
          </w:p>
        </w:tc>
        <w:tc>
          <w:tcPr>
            <w:tcW w:w="1170" w:type="dxa"/>
            <w:tcBorders>
              <w:top w:val="nil"/>
              <w:bottom w:val="single" w:sz="4" w:space="0" w:color="FFFFFF"/>
            </w:tcBorders>
          </w:tcPr>
          <w:p w14:paraId="5AF6F6CC" w14:textId="77777777" w:rsidR="00206886" w:rsidRPr="00723273" w:rsidRDefault="00206886" w:rsidP="0064381E">
            <w:pPr>
              <w:spacing w:after="40"/>
              <w:rPr>
                <w:szCs w:val="22"/>
                <w:lang w:val="lt-LT"/>
              </w:rPr>
            </w:pPr>
            <w:r>
              <w:rPr>
                <w:lang w:eastAsia="da-DK"/>
              </w:rPr>
              <w:t>6,</w:t>
            </w:r>
            <w:r w:rsidRPr="00AE6437">
              <w:rPr>
                <w:lang w:eastAsia="da-DK"/>
              </w:rPr>
              <w:t xml:space="preserve">9E-03 </w:t>
            </w:r>
          </w:p>
        </w:tc>
        <w:tc>
          <w:tcPr>
            <w:tcW w:w="1112" w:type="dxa"/>
            <w:tcBorders>
              <w:top w:val="single" w:sz="4" w:space="0" w:color="FFFFFF"/>
              <w:bottom w:val="single" w:sz="4" w:space="0" w:color="FFFFFF"/>
            </w:tcBorders>
          </w:tcPr>
          <w:p w14:paraId="4F66CFF1" w14:textId="77777777" w:rsidR="00206886" w:rsidRPr="00723273" w:rsidRDefault="00206886" w:rsidP="0064381E">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14:paraId="3644369B" w14:textId="77777777" w:rsidR="00206886" w:rsidRPr="00723273" w:rsidRDefault="00206886" w:rsidP="0064381E">
            <w:pPr>
              <w:spacing w:after="40"/>
              <w:rPr>
                <w:lang w:eastAsia="da-DK"/>
              </w:rPr>
            </w:pPr>
            <w:r>
              <w:rPr>
                <w:lang w:eastAsia="da-DK"/>
              </w:rPr>
              <w:t>4,1E-02</w:t>
            </w:r>
          </w:p>
        </w:tc>
      </w:tr>
      <w:tr w:rsidR="00206886" w:rsidRPr="00723273" w14:paraId="4E6732F6"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10171592" w14:textId="77777777" w:rsidR="00206886" w:rsidRPr="00723273" w:rsidRDefault="00206886" w:rsidP="0064381E">
            <w:pPr>
              <w:spacing w:after="40"/>
              <w:rPr>
                <w:szCs w:val="22"/>
                <w:lang w:val="lt-LT"/>
              </w:rPr>
            </w:pPr>
            <w:r w:rsidRPr="00723273">
              <w:rPr>
                <w:szCs w:val="22"/>
                <w:lang w:val="lt-LT"/>
              </w:rPr>
              <w:t>Skydliaukė</w:t>
            </w:r>
          </w:p>
        </w:tc>
        <w:tc>
          <w:tcPr>
            <w:tcW w:w="992" w:type="dxa"/>
            <w:tcBorders>
              <w:top w:val="nil"/>
              <w:bottom w:val="nil"/>
            </w:tcBorders>
          </w:tcPr>
          <w:p w14:paraId="60A3409A" w14:textId="77777777" w:rsidR="00206886" w:rsidRPr="00723273" w:rsidRDefault="00206886" w:rsidP="0064381E">
            <w:pPr>
              <w:spacing w:after="40"/>
              <w:rPr>
                <w:szCs w:val="22"/>
                <w:lang w:val="lt-LT"/>
              </w:rPr>
            </w:pPr>
            <w:r>
              <w:rPr>
                <w:lang w:eastAsia="da-DK"/>
              </w:rPr>
              <w:t>2,</w:t>
            </w:r>
            <w:r w:rsidRPr="00AE6437">
              <w:rPr>
                <w:lang w:eastAsia="da-DK"/>
              </w:rPr>
              <w:t>6E-02</w:t>
            </w:r>
          </w:p>
        </w:tc>
        <w:tc>
          <w:tcPr>
            <w:tcW w:w="994" w:type="dxa"/>
            <w:tcBorders>
              <w:top w:val="nil"/>
              <w:bottom w:val="nil"/>
            </w:tcBorders>
          </w:tcPr>
          <w:p w14:paraId="71F2477B" w14:textId="77777777" w:rsidR="00206886" w:rsidRPr="00723273" w:rsidRDefault="00206886" w:rsidP="0064381E">
            <w:pPr>
              <w:spacing w:after="40"/>
              <w:rPr>
                <w:szCs w:val="22"/>
                <w:lang w:val="lt-LT"/>
              </w:rPr>
            </w:pPr>
            <w:r>
              <w:rPr>
                <w:lang w:eastAsia="da-DK"/>
              </w:rPr>
              <w:t>4,</w:t>
            </w:r>
            <w:r w:rsidRPr="00AE6437">
              <w:rPr>
                <w:lang w:eastAsia="da-DK"/>
              </w:rPr>
              <w:t xml:space="preserve">2E-02 </w:t>
            </w:r>
          </w:p>
        </w:tc>
        <w:tc>
          <w:tcPr>
            <w:tcW w:w="1260" w:type="dxa"/>
            <w:tcBorders>
              <w:top w:val="nil"/>
              <w:bottom w:val="nil"/>
            </w:tcBorders>
          </w:tcPr>
          <w:p w14:paraId="76AD3D54" w14:textId="77777777" w:rsidR="00206886" w:rsidRPr="00723273" w:rsidRDefault="00206886" w:rsidP="0064381E">
            <w:pPr>
              <w:spacing w:after="40"/>
              <w:rPr>
                <w:szCs w:val="22"/>
                <w:lang w:val="lt-LT"/>
              </w:rPr>
            </w:pPr>
            <w:r>
              <w:rPr>
                <w:lang w:eastAsia="da-DK"/>
              </w:rPr>
              <w:t>6,</w:t>
            </w:r>
            <w:r w:rsidRPr="00AE6437">
              <w:rPr>
                <w:lang w:eastAsia="da-DK"/>
              </w:rPr>
              <w:t xml:space="preserve">3E-02 </w:t>
            </w:r>
          </w:p>
        </w:tc>
        <w:tc>
          <w:tcPr>
            <w:tcW w:w="1170" w:type="dxa"/>
            <w:tcBorders>
              <w:top w:val="nil"/>
              <w:bottom w:val="single" w:sz="4" w:space="0" w:color="FFFFFF"/>
            </w:tcBorders>
          </w:tcPr>
          <w:p w14:paraId="6F16C543" w14:textId="77777777" w:rsidR="00206886" w:rsidRPr="00723273" w:rsidRDefault="00206886" w:rsidP="0064381E">
            <w:pPr>
              <w:spacing w:after="40"/>
              <w:rPr>
                <w:szCs w:val="22"/>
                <w:lang w:val="lt-LT"/>
              </w:rPr>
            </w:pPr>
            <w:r>
              <w:rPr>
                <w:lang w:eastAsia="da-DK"/>
              </w:rPr>
              <w:t>1,</w:t>
            </w:r>
            <w:r w:rsidRPr="00AE6437">
              <w:rPr>
                <w:lang w:eastAsia="da-DK"/>
              </w:rPr>
              <w:t xml:space="preserve">4E-01 </w:t>
            </w:r>
          </w:p>
        </w:tc>
        <w:tc>
          <w:tcPr>
            <w:tcW w:w="1112" w:type="dxa"/>
            <w:tcBorders>
              <w:top w:val="single" w:sz="4" w:space="0" w:color="FFFFFF"/>
              <w:bottom w:val="single" w:sz="4" w:space="0" w:color="FFFFFF"/>
            </w:tcBorders>
          </w:tcPr>
          <w:p w14:paraId="579A7E05" w14:textId="77777777" w:rsidR="00206886" w:rsidRPr="00723273" w:rsidRDefault="00206886" w:rsidP="0064381E">
            <w:pPr>
              <w:spacing w:after="40"/>
              <w:rPr>
                <w:szCs w:val="22"/>
                <w:lang w:val="lt-LT"/>
              </w:rPr>
            </w:pPr>
            <w:r>
              <w:rPr>
                <w:lang w:eastAsia="da-DK"/>
              </w:rPr>
              <w:t>2,</w:t>
            </w:r>
            <w:r w:rsidRPr="000004B5">
              <w:rPr>
                <w:lang w:eastAsia="da-DK"/>
              </w:rPr>
              <w:t xml:space="preserve">6E-01 </w:t>
            </w:r>
          </w:p>
        </w:tc>
        <w:tc>
          <w:tcPr>
            <w:tcW w:w="1408" w:type="dxa"/>
            <w:gridSpan w:val="2"/>
            <w:tcBorders>
              <w:top w:val="single" w:sz="4" w:space="0" w:color="FFFFFF"/>
              <w:bottom w:val="single" w:sz="4" w:space="0" w:color="FFFFFF"/>
            </w:tcBorders>
          </w:tcPr>
          <w:p w14:paraId="5CE16832" w14:textId="77777777" w:rsidR="00206886" w:rsidRPr="00723273" w:rsidRDefault="00206886" w:rsidP="0064381E">
            <w:pPr>
              <w:spacing w:after="40"/>
              <w:rPr>
                <w:lang w:eastAsia="da-DK"/>
              </w:rPr>
            </w:pPr>
            <w:r>
              <w:rPr>
                <w:lang w:eastAsia="da-DK"/>
              </w:rPr>
              <w:t>3,7E-01</w:t>
            </w:r>
          </w:p>
        </w:tc>
      </w:tr>
      <w:tr w:rsidR="00206886" w:rsidRPr="00723273" w14:paraId="130ED7E8"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681AD750" w14:textId="77777777" w:rsidR="00206886" w:rsidRPr="00723273" w:rsidRDefault="00206886" w:rsidP="0064381E">
            <w:pPr>
              <w:spacing w:after="40"/>
              <w:rPr>
                <w:szCs w:val="22"/>
                <w:lang w:val="lt-LT"/>
              </w:rPr>
            </w:pPr>
            <w:r>
              <w:rPr>
                <w:szCs w:val="22"/>
                <w:lang w:val="lt-LT"/>
              </w:rPr>
              <w:t>Šlapimo pūslės sienelė</w:t>
            </w:r>
          </w:p>
        </w:tc>
        <w:tc>
          <w:tcPr>
            <w:tcW w:w="992" w:type="dxa"/>
            <w:tcBorders>
              <w:top w:val="nil"/>
              <w:bottom w:val="nil"/>
            </w:tcBorders>
          </w:tcPr>
          <w:p w14:paraId="68C310FF" w14:textId="77777777" w:rsidR="00206886" w:rsidRPr="00723273" w:rsidRDefault="00206886" w:rsidP="0064381E">
            <w:pPr>
              <w:spacing w:after="40"/>
              <w:rPr>
                <w:szCs w:val="22"/>
                <w:lang w:val="lt-LT"/>
              </w:rPr>
            </w:pPr>
            <w:r>
              <w:rPr>
                <w:lang w:eastAsia="da-DK"/>
              </w:rPr>
              <w:t>2,</w:t>
            </w:r>
            <w:r w:rsidRPr="00AE6437">
              <w:rPr>
                <w:lang w:eastAsia="da-DK"/>
              </w:rPr>
              <w:t xml:space="preserve">3E-02 </w:t>
            </w:r>
          </w:p>
        </w:tc>
        <w:tc>
          <w:tcPr>
            <w:tcW w:w="994" w:type="dxa"/>
            <w:tcBorders>
              <w:top w:val="nil"/>
              <w:bottom w:val="nil"/>
            </w:tcBorders>
          </w:tcPr>
          <w:p w14:paraId="1E6FE6EC" w14:textId="77777777" w:rsidR="00206886" w:rsidRPr="00723273" w:rsidRDefault="00206886" w:rsidP="0064381E">
            <w:pPr>
              <w:spacing w:after="40"/>
              <w:rPr>
                <w:szCs w:val="22"/>
                <w:lang w:val="lt-LT"/>
              </w:rPr>
            </w:pPr>
            <w:r>
              <w:rPr>
                <w:lang w:eastAsia="da-DK"/>
              </w:rPr>
              <w:t>2,</w:t>
            </w:r>
            <w:r w:rsidRPr="00AE6437">
              <w:rPr>
                <w:lang w:eastAsia="da-DK"/>
              </w:rPr>
              <w:t xml:space="preserve">8E-02 </w:t>
            </w:r>
          </w:p>
        </w:tc>
        <w:tc>
          <w:tcPr>
            <w:tcW w:w="1260" w:type="dxa"/>
            <w:tcBorders>
              <w:top w:val="nil"/>
              <w:bottom w:val="nil"/>
            </w:tcBorders>
          </w:tcPr>
          <w:p w14:paraId="45FAAEDF" w14:textId="77777777" w:rsidR="00206886" w:rsidRPr="00723273" w:rsidRDefault="00206886" w:rsidP="0064381E">
            <w:pPr>
              <w:spacing w:after="40"/>
              <w:rPr>
                <w:szCs w:val="22"/>
                <w:lang w:val="lt-LT"/>
              </w:rPr>
            </w:pPr>
            <w:r>
              <w:rPr>
                <w:lang w:eastAsia="da-DK"/>
              </w:rPr>
              <w:t>3,</w:t>
            </w:r>
            <w:r w:rsidRPr="00AE6437">
              <w:rPr>
                <w:lang w:eastAsia="da-DK"/>
              </w:rPr>
              <w:t xml:space="preserve">3E-02 </w:t>
            </w:r>
          </w:p>
        </w:tc>
        <w:tc>
          <w:tcPr>
            <w:tcW w:w="1170" w:type="dxa"/>
            <w:tcBorders>
              <w:top w:val="nil"/>
              <w:bottom w:val="nil"/>
            </w:tcBorders>
          </w:tcPr>
          <w:p w14:paraId="3D137143" w14:textId="77777777" w:rsidR="00206886" w:rsidRPr="00723273" w:rsidRDefault="00206886" w:rsidP="0064381E">
            <w:pPr>
              <w:spacing w:after="40"/>
              <w:rPr>
                <w:szCs w:val="22"/>
                <w:lang w:val="lt-LT"/>
              </w:rPr>
            </w:pPr>
            <w:r>
              <w:rPr>
                <w:lang w:eastAsia="da-DK"/>
              </w:rPr>
              <w:t>3,</w:t>
            </w:r>
            <w:r w:rsidRPr="000004B5">
              <w:rPr>
                <w:lang w:eastAsia="da-DK"/>
              </w:rPr>
              <w:t xml:space="preserve">3E-02 </w:t>
            </w:r>
          </w:p>
        </w:tc>
        <w:tc>
          <w:tcPr>
            <w:tcW w:w="1112" w:type="dxa"/>
            <w:tcBorders>
              <w:top w:val="single" w:sz="4" w:space="0" w:color="FFFFFF"/>
              <w:bottom w:val="single" w:sz="4" w:space="0" w:color="FFFFFF"/>
            </w:tcBorders>
          </w:tcPr>
          <w:p w14:paraId="2DECDF6C" w14:textId="77777777" w:rsidR="00206886" w:rsidRPr="00723273" w:rsidRDefault="00206886" w:rsidP="0064381E">
            <w:pPr>
              <w:spacing w:after="100" w:afterAutospacing="1"/>
              <w:rPr>
                <w:szCs w:val="22"/>
                <w:lang w:val="lt-LT"/>
              </w:rPr>
            </w:pPr>
            <w:r>
              <w:rPr>
                <w:lang w:eastAsia="da-DK"/>
              </w:rPr>
              <w:t>5,</w:t>
            </w:r>
            <w:r w:rsidRPr="00152B1E">
              <w:rPr>
                <w:lang w:eastAsia="da-DK"/>
              </w:rPr>
              <w:t xml:space="preserve">6E-02 </w:t>
            </w:r>
          </w:p>
        </w:tc>
        <w:tc>
          <w:tcPr>
            <w:tcW w:w="1408" w:type="dxa"/>
            <w:gridSpan w:val="2"/>
            <w:tcBorders>
              <w:top w:val="single" w:sz="4" w:space="0" w:color="FFFFFF"/>
              <w:bottom w:val="single" w:sz="4" w:space="0" w:color="FFFFFF"/>
            </w:tcBorders>
          </w:tcPr>
          <w:p w14:paraId="73440208" w14:textId="77777777" w:rsidR="00206886" w:rsidRPr="00723273" w:rsidRDefault="00206886" w:rsidP="0064381E">
            <w:pPr>
              <w:spacing w:after="100" w:afterAutospacing="1"/>
              <w:rPr>
                <w:lang w:eastAsia="da-DK"/>
              </w:rPr>
            </w:pPr>
            <w:r>
              <w:rPr>
                <w:lang w:eastAsia="da-DK"/>
              </w:rPr>
              <w:t>1,5E-01</w:t>
            </w:r>
          </w:p>
        </w:tc>
      </w:tr>
      <w:tr w:rsidR="00206886" w:rsidRPr="00723273" w14:paraId="66877A3F"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14:paraId="3B7DA172" w14:textId="77777777" w:rsidR="00206886" w:rsidRPr="00723273" w:rsidRDefault="00206886" w:rsidP="0064381E">
            <w:pPr>
              <w:spacing w:after="40"/>
              <w:rPr>
                <w:szCs w:val="22"/>
                <w:lang w:val="lt-LT"/>
              </w:rPr>
            </w:pPr>
            <w:r w:rsidRPr="00723273">
              <w:rPr>
                <w:szCs w:val="22"/>
                <w:lang w:val="lt-LT"/>
              </w:rPr>
              <w:t>Gimda</w:t>
            </w:r>
          </w:p>
        </w:tc>
        <w:tc>
          <w:tcPr>
            <w:tcW w:w="992" w:type="dxa"/>
            <w:tcBorders>
              <w:top w:val="nil"/>
              <w:bottom w:val="nil"/>
            </w:tcBorders>
          </w:tcPr>
          <w:p w14:paraId="5DA754CD" w14:textId="77777777" w:rsidR="00206886" w:rsidRPr="00723273" w:rsidRDefault="00206886" w:rsidP="0064381E">
            <w:pPr>
              <w:spacing w:after="40"/>
              <w:rPr>
                <w:szCs w:val="22"/>
                <w:lang w:val="lt-LT"/>
              </w:rPr>
            </w:pPr>
            <w:r>
              <w:rPr>
                <w:lang w:eastAsia="da-DK"/>
              </w:rPr>
              <w:t>6,</w:t>
            </w:r>
            <w:r w:rsidRPr="00AE6437">
              <w:rPr>
                <w:lang w:eastAsia="da-DK"/>
              </w:rPr>
              <w:t xml:space="preserve">6E-03 </w:t>
            </w:r>
          </w:p>
        </w:tc>
        <w:tc>
          <w:tcPr>
            <w:tcW w:w="994" w:type="dxa"/>
            <w:tcBorders>
              <w:top w:val="nil"/>
              <w:bottom w:val="nil"/>
            </w:tcBorders>
          </w:tcPr>
          <w:p w14:paraId="776D13C3" w14:textId="77777777" w:rsidR="00206886" w:rsidRPr="00723273" w:rsidRDefault="00206886" w:rsidP="0064381E">
            <w:pPr>
              <w:spacing w:after="40"/>
              <w:rPr>
                <w:szCs w:val="22"/>
                <w:lang w:val="lt-LT"/>
              </w:rPr>
            </w:pPr>
            <w:r>
              <w:rPr>
                <w:lang w:eastAsia="da-DK"/>
              </w:rPr>
              <w:t>8,</w:t>
            </w:r>
            <w:r w:rsidRPr="00AE6437">
              <w:rPr>
                <w:lang w:eastAsia="da-DK"/>
              </w:rPr>
              <w:t xml:space="preserve">1E-03 </w:t>
            </w:r>
          </w:p>
        </w:tc>
        <w:tc>
          <w:tcPr>
            <w:tcW w:w="1260" w:type="dxa"/>
            <w:tcBorders>
              <w:top w:val="nil"/>
              <w:bottom w:val="nil"/>
            </w:tcBorders>
          </w:tcPr>
          <w:p w14:paraId="2E9C1122" w14:textId="77777777" w:rsidR="00206886" w:rsidRPr="00723273" w:rsidRDefault="00206886" w:rsidP="0064381E">
            <w:pPr>
              <w:spacing w:after="40"/>
              <w:rPr>
                <w:szCs w:val="22"/>
                <w:lang w:val="lt-LT"/>
              </w:rPr>
            </w:pPr>
            <w:r>
              <w:rPr>
                <w:lang w:eastAsia="da-DK"/>
              </w:rPr>
              <w:t>1,</w:t>
            </w:r>
            <w:r w:rsidRPr="00AE6437">
              <w:rPr>
                <w:lang w:eastAsia="da-DK"/>
              </w:rPr>
              <w:t xml:space="preserve">2E-02 </w:t>
            </w:r>
          </w:p>
        </w:tc>
        <w:tc>
          <w:tcPr>
            <w:tcW w:w="1170" w:type="dxa"/>
            <w:tcBorders>
              <w:top w:val="nil"/>
              <w:bottom w:val="nil"/>
            </w:tcBorders>
          </w:tcPr>
          <w:p w14:paraId="344A1168" w14:textId="77777777" w:rsidR="00206886" w:rsidRPr="00723273" w:rsidRDefault="00206886" w:rsidP="0064381E">
            <w:pPr>
              <w:spacing w:after="40"/>
              <w:rPr>
                <w:szCs w:val="22"/>
                <w:lang w:val="lt-LT"/>
              </w:rPr>
            </w:pPr>
            <w:r>
              <w:rPr>
                <w:lang w:eastAsia="da-DK"/>
              </w:rPr>
              <w:t>1,</w:t>
            </w:r>
            <w:r w:rsidRPr="000004B5">
              <w:rPr>
                <w:lang w:eastAsia="da-DK"/>
              </w:rPr>
              <w:t xml:space="preserve">5E-02 </w:t>
            </w:r>
          </w:p>
        </w:tc>
        <w:tc>
          <w:tcPr>
            <w:tcW w:w="1112" w:type="dxa"/>
            <w:tcBorders>
              <w:top w:val="single" w:sz="4" w:space="0" w:color="FFFFFF"/>
              <w:bottom w:val="single" w:sz="4" w:space="0" w:color="FFFFFF"/>
            </w:tcBorders>
          </w:tcPr>
          <w:p w14:paraId="188A8445" w14:textId="77777777" w:rsidR="00206886" w:rsidRPr="00723273" w:rsidRDefault="00206886" w:rsidP="0064381E">
            <w:pPr>
              <w:spacing w:after="100" w:afterAutospacing="1"/>
              <w:rPr>
                <w:szCs w:val="22"/>
                <w:lang w:val="lt-LT"/>
              </w:rPr>
            </w:pPr>
            <w:r>
              <w:rPr>
                <w:lang w:eastAsia="da-DK"/>
              </w:rPr>
              <w:t>2,</w:t>
            </w:r>
            <w:r w:rsidRPr="00152B1E">
              <w:rPr>
                <w:lang w:eastAsia="da-DK"/>
              </w:rPr>
              <w:t xml:space="preserve">5E-02 </w:t>
            </w:r>
          </w:p>
        </w:tc>
        <w:tc>
          <w:tcPr>
            <w:tcW w:w="1408" w:type="dxa"/>
            <w:gridSpan w:val="2"/>
            <w:tcBorders>
              <w:top w:val="single" w:sz="4" w:space="0" w:color="FFFFFF"/>
              <w:bottom w:val="single" w:sz="4" w:space="0" w:color="FFFFFF"/>
            </w:tcBorders>
          </w:tcPr>
          <w:p w14:paraId="15011B78" w14:textId="77777777" w:rsidR="00206886" w:rsidRPr="00723273" w:rsidRDefault="00206886" w:rsidP="0064381E">
            <w:pPr>
              <w:spacing w:after="100" w:afterAutospacing="1"/>
              <w:rPr>
                <w:lang w:eastAsia="da-DK"/>
              </w:rPr>
            </w:pPr>
            <w:r>
              <w:rPr>
                <w:lang w:eastAsia="da-DK"/>
              </w:rPr>
              <w:t>7,5E-02</w:t>
            </w:r>
          </w:p>
        </w:tc>
      </w:tr>
      <w:tr w:rsidR="00206886" w:rsidRPr="00723273" w14:paraId="77A25408"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tcBorders>
          </w:tcPr>
          <w:p w14:paraId="7669B0CE" w14:textId="77777777" w:rsidR="00206886" w:rsidRPr="00723273" w:rsidRDefault="00206886" w:rsidP="0064381E">
            <w:pPr>
              <w:spacing w:after="50"/>
              <w:rPr>
                <w:szCs w:val="22"/>
                <w:lang w:val="lt-LT"/>
              </w:rPr>
            </w:pPr>
            <w:r w:rsidRPr="00723273">
              <w:rPr>
                <w:szCs w:val="22"/>
                <w:lang w:val="lt-LT"/>
              </w:rPr>
              <w:t xml:space="preserve">Likę organai </w:t>
            </w:r>
          </w:p>
        </w:tc>
        <w:tc>
          <w:tcPr>
            <w:tcW w:w="992" w:type="dxa"/>
            <w:tcBorders>
              <w:top w:val="nil"/>
            </w:tcBorders>
          </w:tcPr>
          <w:p w14:paraId="4FB0BA95" w14:textId="77777777" w:rsidR="00206886" w:rsidRPr="00723273" w:rsidRDefault="00206886" w:rsidP="0064381E">
            <w:pPr>
              <w:spacing w:after="50"/>
              <w:rPr>
                <w:szCs w:val="22"/>
                <w:lang w:val="lt-LT"/>
              </w:rPr>
            </w:pPr>
            <w:r>
              <w:rPr>
                <w:lang w:eastAsia="da-DK"/>
              </w:rPr>
              <w:t>3,</w:t>
            </w:r>
            <w:r w:rsidRPr="00AE6437">
              <w:rPr>
                <w:lang w:eastAsia="da-DK"/>
              </w:rPr>
              <w:t xml:space="preserve">2E-03 </w:t>
            </w:r>
          </w:p>
        </w:tc>
        <w:tc>
          <w:tcPr>
            <w:tcW w:w="994" w:type="dxa"/>
            <w:tcBorders>
              <w:top w:val="nil"/>
            </w:tcBorders>
          </w:tcPr>
          <w:p w14:paraId="49F2C7C3" w14:textId="77777777" w:rsidR="00206886" w:rsidRPr="00723273" w:rsidRDefault="00206886" w:rsidP="0064381E">
            <w:pPr>
              <w:spacing w:after="50"/>
              <w:rPr>
                <w:szCs w:val="22"/>
                <w:lang w:val="lt-LT"/>
              </w:rPr>
            </w:pPr>
            <w:r>
              <w:rPr>
                <w:lang w:eastAsia="da-DK"/>
              </w:rPr>
              <w:t>4,</w:t>
            </w:r>
            <w:r w:rsidRPr="00AE6437">
              <w:rPr>
                <w:lang w:eastAsia="da-DK"/>
              </w:rPr>
              <w:t xml:space="preserve">0E-03  </w:t>
            </w:r>
          </w:p>
        </w:tc>
        <w:tc>
          <w:tcPr>
            <w:tcW w:w="1260" w:type="dxa"/>
            <w:tcBorders>
              <w:top w:val="nil"/>
            </w:tcBorders>
          </w:tcPr>
          <w:p w14:paraId="01E65152" w14:textId="77777777" w:rsidR="00206886" w:rsidRPr="00723273" w:rsidRDefault="00206886" w:rsidP="0064381E">
            <w:pPr>
              <w:spacing w:after="50"/>
              <w:rPr>
                <w:szCs w:val="22"/>
                <w:lang w:val="lt-LT"/>
              </w:rPr>
            </w:pPr>
            <w:r>
              <w:rPr>
                <w:lang w:eastAsia="da-DK"/>
              </w:rPr>
              <w:t>6,</w:t>
            </w:r>
            <w:r w:rsidRPr="00AE6437">
              <w:rPr>
                <w:lang w:eastAsia="da-DK"/>
              </w:rPr>
              <w:t xml:space="preserve">0E-03  </w:t>
            </w:r>
          </w:p>
        </w:tc>
        <w:tc>
          <w:tcPr>
            <w:tcW w:w="1170" w:type="dxa"/>
            <w:tcBorders>
              <w:top w:val="nil"/>
            </w:tcBorders>
          </w:tcPr>
          <w:p w14:paraId="7BCA6338" w14:textId="77777777" w:rsidR="00206886" w:rsidRPr="00723273" w:rsidRDefault="00206886" w:rsidP="0064381E">
            <w:pPr>
              <w:spacing w:after="50"/>
              <w:rPr>
                <w:szCs w:val="22"/>
                <w:lang w:val="lt-LT"/>
              </w:rPr>
            </w:pPr>
            <w:r>
              <w:rPr>
                <w:lang w:eastAsia="da-DK"/>
              </w:rPr>
              <w:t>9,</w:t>
            </w:r>
            <w:r w:rsidRPr="000004B5">
              <w:rPr>
                <w:lang w:eastAsia="da-DK"/>
              </w:rPr>
              <w:t>2E-</w:t>
            </w:r>
            <w:r w:rsidRPr="00AF4BF6">
              <w:rPr>
                <w:lang w:eastAsia="da-DK"/>
              </w:rPr>
              <w:t xml:space="preserve">03  </w:t>
            </w:r>
          </w:p>
        </w:tc>
        <w:tc>
          <w:tcPr>
            <w:tcW w:w="1112" w:type="dxa"/>
            <w:tcBorders>
              <w:top w:val="single" w:sz="4" w:space="0" w:color="FFFFFF"/>
            </w:tcBorders>
          </w:tcPr>
          <w:p w14:paraId="1E4D5089" w14:textId="77777777" w:rsidR="00206886" w:rsidRPr="00723273" w:rsidRDefault="00206886" w:rsidP="0064381E">
            <w:pPr>
              <w:spacing w:after="100" w:afterAutospacing="1"/>
              <w:rPr>
                <w:szCs w:val="22"/>
                <w:lang w:val="lt-LT"/>
              </w:rPr>
            </w:pPr>
            <w:r>
              <w:rPr>
                <w:lang w:eastAsia="da-DK"/>
              </w:rPr>
              <w:t>1,</w:t>
            </w:r>
            <w:r w:rsidRPr="00152B1E">
              <w:rPr>
                <w:lang w:eastAsia="da-DK"/>
              </w:rPr>
              <w:t xml:space="preserve">7E-02 </w:t>
            </w:r>
          </w:p>
        </w:tc>
        <w:tc>
          <w:tcPr>
            <w:tcW w:w="1408" w:type="dxa"/>
            <w:gridSpan w:val="2"/>
            <w:tcBorders>
              <w:top w:val="single" w:sz="4" w:space="0" w:color="FFFFFF"/>
            </w:tcBorders>
          </w:tcPr>
          <w:p w14:paraId="1717659F" w14:textId="77777777" w:rsidR="00206886" w:rsidRPr="00723273" w:rsidRDefault="00206886" w:rsidP="0064381E">
            <w:pPr>
              <w:spacing w:after="100" w:afterAutospacing="1"/>
              <w:rPr>
                <w:lang w:eastAsia="da-DK"/>
              </w:rPr>
            </w:pPr>
            <w:r>
              <w:rPr>
                <w:lang w:eastAsia="da-DK"/>
              </w:rPr>
              <w:t>5,3E-02</w:t>
            </w:r>
          </w:p>
        </w:tc>
      </w:tr>
      <w:tr w:rsidR="00206886" w:rsidRPr="00723273" w14:paraId="20FB35B8" w14:textId="77777777" w:rsidTr="0064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836" w:type="dxa"/>
          </w:tcPr>
          <w:p w14:paraId="297EBDDB" w14:textId="77777777" w:rsidR="00206886" w:rsidRPr="002417DC" w:rsidRDefault="00206886" w:rsidP="0064381E">
            <w:pPr>
              <w:rPr>
                <w:b/>
                <w:szCs w:val="22"/>
                <w:lang w:val="lt-LT"/>
              </w:rPr>
            </w:pPr>
            <w:r w:rsidRPr="002417DC">
              <w:rPr>
                <w:b/>
                <w:szCs w:val="22"/>
                <w:lang w:val="lt-LT"/>
              </w:rPr>
              <w:t>Efektyvi dozė (mSv/MBq)</w:t>
            </w:r>
          </w:p>
        </w:tc>
        <w:tc>
          <w:tcPr>
            <w:tcW w:w="992" w:type="dxa"/>
          </w:tcPr>
          <w:p w14:paraId="7E463347" w14:textId="77777777" w:rsidR="00206886" w:rsidRPr="002417DC" w:rsidRDefault="00206886" w:rsidP="0064381E">
            <w:pPr>
              <w:rPr>
                <w:b/>
                <w:szCs w:val="22"/>
                <w:lang w:val="lt-LT"/>
              </w:rPr>
            </w:pPr>
            <w:r w:rsidRPr="002417DC">
              <w:rPr>
                <w:b/>
                <w:lang w:eastAsia="da-DK"/>
              </w:rPr>
              <w:t>9,</w:t>
            </w:r>
            <w:r w:rsidRPr="00605791">
              <w:rPr>
                <w:b/>
                <w:lang w:eastAsia="da-DK"/>
              </w:rPr>
              <w:t xml:space="preserve">3E-03 </w:t>
            </w:r>
          </w:p>
        </w:tc>
        <w:tc>
          <w:tcPr>
            <w:tcW w:w="994" w:type="dxa"/>
          </w:tcPr>
          <w:p w14:paraId="662A17E3" w14:textId="77777777" w:rsidR="00206886" w:rsidRPr="002417DC" w:rsidRDefault="00206886" w:rsidP="0064381E">
            <w:pPr>
              <w:rPr>
                <w:b/>
                <w:szCs w:val="22"/>
                <w:lang w:val="lt-LT"/>
              </w:rPr>
            </w:pPr>
            <w:r w:rsidRPr="002417DC">
              <w:rPr>
                <w:b/>
                <w:lang w:eastAsia="da-DK"/>
              </w:rPr>
              <w:t>1,</w:t>
            </w:r>
            <w:r w:rsidRPr="00605791">
              <w:rPr>
                <w:b/>
                <w:lang w:eastAsia="da-DK"/>
              </w:rPr>
              <w:t xml:space="preserve">1E-02 </w:t>
            </w:r>
          </w:p>
        </w:tc>
        <w:tc>
          <w:tcPr>
            <w:tcW w:w="1260" w:type="dxa"/>
          </w:tcPr>
          <w:p w14:paraId="77E34B49" w14:textId="77777777" w:rsidR="00206886" w:rsidRPr="002417DC" w:rsidRDefault="00206886" w:rsidP="0064381E">
            <w:pPr>
              <w:rPr>
                <w:b/>
                <w:szCs w:val="22"/>
                <w:lang w:val="lt-LT"/>
              </w:rPr>
            </w:pPr>
            <w:r w:rsidRPr="002417DC">
              <w:rPr>
                <w:b/>
                <w:lang w:eastAsia="da-DK"/>
              </w:rPr>
              <w:t>1,</w:t>
            </w:r>
            <w:r w:rsidRPr="00605791">
              <w:rPr>
                <w:b/>
                <w:lang w:eastAsia="da-DK"/>
              </w:rPr>
              <w:t xml:space="preserve">7E-02 </w:t>
            </w:r>
          </w:p>
        </w:tc>
        <w:tc>
          <w:tcPr>
            <w:tcW w:w="1170" w:type="dxa"/>
          </w:tcPr>
          <w:p w14:paraId="65CC17F8" w14:textId="77777777" w:rsidR="00206886" w:rsidRPr="002417DC" w:rsidRDefault="00206886" w:rsidP="0064381E">
            <w:pPr>
              <w:rPr>
                <w:b/>
                <w:szCs w:val="22"/>
                <w:lang w:val="lt-LT"/>
              </w:rPr>
            </w:pPr>
            <w:r w:rsidRPr="002417DC">
              <w:rPr>
                <w:b/>
                <w:lang w:eastAsia="da-DK"/>
              </w:rPr>
              <w:t>2,</w:t>
            </w:r>
            <w:r w:rsidRPr="00605791">
              <w:rPr>
                <w:b/>
                <w:lang w:eastAsia="da-DK"/>
              </w:rPr>
              <w:t xml:space="preserve">7E-02 </w:t>
            </w:r>
          </w:p>
        </w:tc>
        <w:tc>
          <w:tcPr>
            <w:tcW w:w="1112" w:type="dxa"/>
          </w:tcPr>
          <w:p w14:paraId="61C06706" w14:textId="77777777" w:rsidR="00206886" w:rsidRPr="002417DC" w:rsidRDefault="00206886" w:rsidP="0064381E">
            <w:pPr>
              <w:rPr>
                <w:b/>
                <w:szCs w:val="22"/>
                <w:lang w:val="lt-LT"/>
              </w:rPr>
            </w:pPr>
            <w:r w:rsidRPr="002417DC">
              <w:rPr>
                <w:b/>
                <w:lang w:eastAsia="da-DK"/>
              </w:rPr>
              <w:t>4,</w:t>
            </w:r>
            <w:r w:rsidRPr="00605791">
              <w:rPr>
                <w:b/>
                <w:lang w:eastAsia="da-DK"/>
              </w:rPr>
              <w:t xml:space="preserve">9E-02 </w:t>
            </w:r>
          </w:p>
        </w:tc>
        <w:tc>
          <w:tcPr>
            <w:tcW w:w="1408" w:type="dxa"/>
            <w:gridSpan w:val="2"/>
          </w:tcPr>
          <w:p w14:paraId="2D3D3A88" w14:textId="77777777" w:rsidR="00206886" w:rsidRPr="00605791" w:rsidRDefault="00206886" w:rsidP="0064381E">
            <w:pPr>
              <w:rPr>
                <w:b/>
                <w:lang w:eastAsia="da-DK"/>
              </w:rPr>
            </w:pPr>
            <w:r>
              <w:rPr>
                <w:b/>
                <w:lang w:eastAsia="da-DK"/>
              </w:rPr>
              <w:t>1,2E-01</w:t>
            </w:r>
          </w:p>
        </w:tc>
      </w:tr>
    </w:tbl>
    <w:p w14:paraId="6048A42A" w14:textId="77777777" w:rsidR="00206886" w:rsidRPr="00723273" w:rsidRDefault="00206886" w:rsidP="00206886">
      <w:pPr>
        <w:tabs>
          <w:tab w:val="clear" w:pos="567"/>
        </w:tabs>
        <w:spacing w:line="240" w:lineRule="auto"/>
        <w:rPr>
          <w:szCs w:val="22"/>
          <w:highlight w:val="yellow"/>
          <w:lang w:val="lt-LT"/>
        </w:rPr>
      </w:pPr>
    </w:p>
    <w:p w14:paraId="5DCED4AB" w14:textId="77777777" w:rsidR="00206886" w:rsidRDefault="00F10A12" w:rsidP="00206886">
      <w:pPr>
        <w:rPr>
          <w:rFonts w:eastAsia="Times New Roman"/>
          <w:lang w:val="lt-LT"/>
        </w:rPr>
      </w:pPr>
      <w:r>
        <w:rPr>
          <w:szCs w:val="22"/>
          <w:lang w:val="lt-LT"/>
        </w:rPr>
        <w:t>Efektyvi</w:t>
      </w:r>
      <w:r w:rsidR="00206886" w:rsidRPr="00D24504">
        <w:rPr>
          <w:szCs w:val="22"/>
          <w:lang w:val="lt-LT"/>
        </w:rPr>
        <w:t xml:space="preserve"> dozė</w:t>
      </w:r>
      <w:r w:rsidR="00206886">
        <w:rPr>
          <w:szCs w:val="22"/>
          <w:lang w:val="lt-LT"/>
        </w:rPr>
        <w:t>, gaunama vartojant (didžiausią rekomenduojamą) 1110 MBq aktyvumą suaugusiajam, sveriančiam 70 kg,</w:t>
      </w:r>
      <w:r w:rsidR="00206886" w:rsidRPr="00D24504">
        <w:rPr>
          <w:szCs w:val="22"/>
          <w:lang w:val="lt-LT"/>
        </w:rPr>
        <w:t xml:space="preserve"> yra </w:t>
      </w:r>
      <w:r w:rsidR="00206886">
        <w:rPr>
          <w:szCs w:val="22"/>
          <w:lang w:val="lt-LT"/>
        </w:rPr>
        <w:t>apie 10,3</w:t>
      </w:r>
      <w:r w:rsidR="00206886" w:rsidRPr="00D24504">
        <w:rPr>
          <w:szCs w:val="22"/>
          <w:lang w:val="lt-LT"/>
        </w:rPr>
        <w:t> mSv</w:t>
      </w:r>
      <w:r w:rsidR="00206886">
        <w:rPr>
          <w:szCs w:val="22"/>
          <w:lang w:val="lt-LT"/>
        </w:rPr>
        <w:t xml:space="preserve">. </w:t>
      </w:r>
      <w:r w:rsidR="00206886" w:rsidRPr="002417DC">
        <w:rPr>
          <w:rFonts w:eastAsia="Times New Roman"/>
          <w:lang w:val="lt-LT"/>
        </w:rPr>
        <w:t>Suleidus 740</w:t>
      </w:r>
      <w:r w:rsidR="00206886" w:rsidRPr="00605791">
        <w:rPr>
          <w:rFonts w:eastAsia="Times New Roman"/>
          <w:lang w:val="lt-LT"/>
        </w:rPr>
        <w:t> MBq aktyvumo d</w:t>
      </w:r>
      <w:r w:rsidR="00206886" w:rsidRPr="002417DC">
        <w:rPr>
          <w:rFonts w:eastAsia="Times New Roman"/>
          <w:lang w:val="lt-LT"/>
        </w:rPr>
        <w:t>ozę, organe</w:t>
      </w:r>
      <w:r w:rsidR="007D0AB8">
        <w:rPr>
          <w:rFonts w:eastAsia="Times New Roman"/>
          <w:lang w:val="lt-LT"/>
        </w:rPr>
        <w:t xml:space="preserve"> - taikinyje</w:t>
      </w:r>
      <w:r w:rsidR="00206886" w:rsidRPr="002417DC">
        <w:rPr>
          <w:rFonts w:eastAsia="Times New Roman"/>
          <w:lang w:val="lt-LT"/>
        </w:rPr>
        <w:t xml:space="preserve"> (galvos s</w:t>
      </w:r>
      <w:r w:rsidR="00206886">
        <w:rPr>
          <w:rFonts w:eastAsia="Times New Roman"/>
          <w:lang w:val="lt-LT"/>
        </w:rPr>
        <w:t>megenyse</w:t>
      </w:r>
      <w:r w:rsidR="00206886" w:rsidRPr="002417DC">
        <w:rPr>
          <w:rFonts w:eastAsia="Times New Roman"/>
          <w:lang w:val="lt-LT"/>
        </w:rPr>
        <w:t>) įprastai pasiekiama 5,0</w:t>
      </w:r>
      <w:r>
        <w:rPr>
          <w:rFonts w:eastAsia="Times New Roman"/>
          <w:lang w:val="lt-LT"/>
        </w:rPr>
        <w:t> mGy dozė ir</w:t>
      </w:r>
      <w:r w:rsidR="00206886" w:rsidRPr="00605791">
        <w:rPr>
          <w:rFonts w:eastAsia="Times New Roman"/>
          <w:lang w:val="lt-LT"/>
        </w:rPr>
        <w:t xml:space="preserve"> </w:t>
      </w:r>
      <w:r w:rsidR="007D0AB8">
        <w:rPr>
          <w:rFonts w:eastAsia="Times New Roman"/>
          <w:lang w:val="lt-LT"/>
        </w:rPr>
        <w:t xml:space="preserve">kritiniame </w:t>
      </w:r>
      <w:r w:rsidR="00206886" w:rsidRPr="00605791">
        <w:rPr>
          <w:rFonts w:eastAsia="Times New Roman"/>
          <w:lang w:val="lt-LT"/>
        </w:rPr>
        <w:t>organe (</w:t>
      </w:r>
      <w:r w:rsidR="00206886">
        <w:rPr>
          <w:rFonts w:eastAsia="Times New Roman"/>
          <w:lang w:val="lt-LT"/>
        </w:rPr>
        <w:t>inkstuose</w:t>
      </w:r>
      <w:r w:rsidR="00206886" w:rsidRPr="002C1054">
        <w:rPr>
          <w:rFonts w:eastAsia="Times New Roman"/>
          <w:lang w:val="lt-LT"/>
        </w:rPr>
        <w:t>) – 25,2</w:t>
      </w:r>
      <w:r w:rsidR="00206886" w:rsidRPr="00605791">
        <w:rPr>
          <w:rFonts w:eastAsia="Times New Roman"/>
          <w:lang w:val="lt-LT"/>
        </w:rPr>
        <w:t xml:space="preserve"> mGy. </w:t>
      </w:r>
    </w:p>
    <w:p w14:paraId="62C19629" w14:textId="77777777" w:rsidR="00BF7234" w:rsidRPr="00D24504" w:rsidRDefault="00BF7234" w:rsidP="00BF7234">
      <w:pPr>
        <w:rPr>
          <w:szCs w:val="22"/>
          <w:lang w:val="lt-LT"/>
        </w:rPr>
      </w:pPr>
    </w:p>
    <w:p w14:paraId="37AA8E45" w14:textId="77777777" w:rsidR="00BF7234" w:rsidRPr="00D24504" w:rsidRDefault="00206886" w:rsidP="003B541B">
      <w:pPr>
        <w:tabs>
          <w:tab w:val="clear" w:pos="567"/>
        </w:tabs>
        <w:spacing w:line="240" w:lineRule="auto"/>
        <w:rPr>
          <w:szCs w:val="22"/>
          <w:lang w:val="lt-LT"/>
        </w:rPr>
      </w:pPr>
      <w:r w:rsidRPr="003B541B">
        <w:rPr>
          <w:szCs w:val="22"/>
          <w:u w:val="single"/>
          <w:lang w:val="lt-LT"/>
        </w:rPr>
        <w:t>T</w:t>
      </w:r>
      <w:r w:rsidR="00BF7234" w:rsidRPr="003B541B">
        <w:rPr>
          <w:szCs w:val="22"/>
          <w:u w:val="single"/>
          <w:lang w:val="lt-LT"/>
        </w:rPr>
        <w:t xml:space="preserve">echneciu-99m-žymėtų leukocitų telkimosi vieta </w:t>
      </w:r>
      <w:r w:rsidR="00BF7234" w:rsidRPr="003B541B">
        <w:rPr>
          <w:i/>
          <w:iCs/>
          <w:szCs w:val="22"/>
          <w:u w:val="single"/>
          <w:lang w:val="lt-LT"/>
        </w:rPr>
        <w:t>in vivo</w:t>
      </w:r>
    </w:p>
    <w:p w14:paraId="2520ABB5" w14:textId="77777777" w:rsidR="00BF7234" w:rsidRPr="00D24504" w:rsidRDefault="00BF7234" w:rsidP="00BF7234">
      <w:pPr>
        <w:rPr>
          <w:szCs w:val="22"/>
          <w:lang w:val="lt-LT"/>
        </w:rPr>
      </w:pPr>
      <w:r w:rsidRPr="00D24504">
        <w:rPr>
          <w:szCs w:val="22"/>
          <w:lang w:val="lt-LT"/>
        </w:rPr>
        <w:t xml:space="preserve">Įvairių organų sugertosios jonizuojančios spinduliuotės dozės pagal ICRP </w:t>
      </w:r>
      <w:r w:rsidR="00206886">
        <w:rPr>
          <w:szCs w:val="22"/>
          <w:lang w:val="lt-LT"/>
        </w:rPr>
        <w:t>128</w:t>
      </w:r>
      <w:r w:rsidRPr="00D24504">
        <w:rPr>
          <w:szCs w:val="22"/>
          <w:lang w:val="lt-LT"/>
        </w:rPr>
        <w:t xml:space="preserve"> (International Commission on Radiological Protection, Radiation Dose to Patients from Radiopharmaceuticals</w:t>
      </w:r>
      <w:r w:rsidR="00206886">
        <w:rPr>
          <w:szCs w:val="22"/>
          <w:lang w:val="lt-LT"/>
        </w:rPr>
        <w:t xml:space="preserve">: </w:t>
      </w:r>
      <w:r w:rsidR="00206886" w:rsidRPr="00AE6437">
        <w:rPr>
          <w:szCs w:val="22"/>
          <w:lang w:val="en-US"/>
        </w:rPr>
        <w:t>A Compendium of Current Information Related to Frequent</w:t>
      </w:r>
      <w:r w:rsidR="00206886">
        <w:rPr>
          <w:szCs w:val="22"/>
          <w:lang w:val="en-US"/>
        </w:rPr>
        <w:t>l</w:t>
      </w:r>
      <w:r w:rsidR="00206886" w:rsidRPr="00AE6437">
        <w:rPr>
          <w:szCs w:val="22"/>
          <w:lang w:val="en-US"/>
        </w:rPr>
        <w:t xml:space="preserve">y Used Substances: Ann </w:t>
      </w:r>
      <w:r w:rsidR="00206886">
        <w:rPr>
          <w:szCs w:val="22"/>
          <w:lang w:val="en-US"/>
        </w:rPr>
        <w:t>ICRP 2015</w:t>
      </w:r>
      <w:r w:rsidRPr="00D24504">
        <w:rPr>
          <w:szCs w:val="22"/>
          <w:lang w:val="lt-LT"/>
        </w:rPr>
        <w:t>).</w:t>
      </w:r>
    </w:p>
    <w:p w14:paraId="716812E5" w14:textId="77777777" w:rsidR="00BF7234" w:rsidRPr="00D24504" w:rsidRDefault="00BF7234" w:rsidP="00BF7234">
      <w:pPr>
        <w:rPr>
          <w:szCs w:val="22"/>
          <w:lang w:val="lt-LT"/>
        </w:rPr>
      </w:pPr>
    </w:p>
    <w:tbl>
      <w:tblPr>
        <w:tblW w:w="83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268"/>
        <w:gridCol w:w="1152"/>
        <w:gridCol w:w="1260"/>
        <w:gridCol w:w="1260"/>
        <w:gridCol w:w="1170"/>
        <w:gridCol w:w="1254"/>
        <w:gridCol w:w="6"/>
      </w:tblGrid>
      <w:tr w:rsidR="00BF7234" w:rsidRPr="00BF7234" w14:paraId="1C026E88" w14:textId="77777777" w:rsidTr="003B541B">
        <w:trPr>
          <w:gridAfter w:val="1"/>
          <w:wAfter w:w="6" w:type="dxa"/>
        </w:trPr>
        <w:tc>
          <w:tcPr>
            <w:tcW w:w="2268" w:type="dxa"/>
            <w:tcBorders>
              <w:top w:val="single" w:sz="6" w:space="0" w:color="auto"/>
              <w:right w:val="single" w:sz="4" w:space="0" w:color="auto"/>
            </w:tcBorders>
            <w:vAlign w:val="center"/>
          </w:tcPr>
          <w:p w14:paraId="40A9DAB8" w14:textId="77777777" w:rsidR="00BF7234" w:rsidRPr="00D24504" w:rsidRDefault="00BF7234" w:rsidP="00796771">
            <w:pPr>
              <w:jc w:val="center"/>
              <w:rPr>
                <w:b/>
                <w:bCs/>
                <w:szCs w:val="22"/>
                <w:lang w:val="lt-LT"/>
              </w:rPr>
            </w:pPr>
            <w:r w:rsidRPr="00D24504">
              <w:rPr>
                <w:b/>
                <w:bCs/>
                <w:szCs w:val="22"/>
                <w:lang w:val="lt-LT"/>
              </w:rPr>
              <w:t>Organas</w:t>
            </w:r>
          </w:p>
        </w:tc>
        <w:tc>
          <w:tcPr>
            <w:tcW w:w="6096" w:type="dxa"/>
            <w:gridSpan w:val="5"/>
            <w:tcBorders>
              <w:top w:val="single" w:sz="6" w:space="0" w:color="auto"/>
              <w:left w:val="single" w:sz="4" w:space="0" w:color="auto"/>
            </w:tcBorders>
          </w:tcPr>
          <w:p w14:paraId="4F38A4AD" w14:textId="77777777" w:rsidR="00BF7234" w:rsidRPr="00D24504" w:rsidRDefault="00BF7234" w:rsidP="00796771">
            <w:pPr>
              <w:jc w:val="center"/>
              <w:rPr>
                <w:b/>
                <w:bCs/>
                <w:szCs w:val="22"/>
                <w:lang w:val="lt-LT"/>
              </w:rPr>
            </w:pPr>
            <w:r w:rsidRPr="00D24504">
              <w:rPr>
                <w:b/>
                <w:bCs/>
                <w:szCs w:val="22"/>
                <w:lang w:val="lt-LT"/>
              </w:rPr>
              <w:t>Sugertoji dozė vienam</w:t>
            </w:r>
          </w:p>
          <w:p w14:paraId="4B1266E6" w14:textId="77777777" w:rsidR="00BF7234" w:rsidRPr="00D24504" w:rsidRDefault="00BF7234" w:rsidP="00796771">
            <w:pPr>
              <w:jc w:val="center"/>
              <w:rPr>
                <w:b/>
                <w:bCs/>
                <w:szCs w:val="22"/>
                <w:lang w:val="lt-LT"/>
              </w:rPr>
            </w:pPr>
            <w:r w:rsidRPr="00D24504">
              <w:rPr>
                <w:b/>
                <w:bCs/>
                <w:szCs w:val="22"/>
                <w:lang w:val="lt-LT"/>
              </w:rPr>
              <w:t>aktyvumo vienetui (mGy/MBq)</w:t>
            </w:r>
          </w:p>
        </w:tc>
      </w:tr>
      <w:tr w:rsidR="00BF7234" w:rsidRPr="00D24504" w14:paraId="7B709E28"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bottom w:val="nil"/>
            </w:tcBorders>
          </w:tcPr>
          <w:p w14:paraId="24571D3E" w14:textId="77777777" w:rsidR="00BF7234" w:rsidRPr="00D24504" w:rsidRDefault="00BF7234" w:rsidP="00796771">
            <w:pPr>
              <w:spacing w:after="60"/>
              <w:rPr>
                <w:szCs w:val="22"/>
                <w:lang w:val="lt-LT"/>
              </w:rPr>
            </w:pPr>
          </w:p>
        </w:tc>
        <w:tc>
          <w:tcPr>
            <w:tcW w:w="1152" w:type="dxa"/>
            <w:tcBorders>
              <w:bottom w:val="nil"/>
            </w:tcBorders>
          </w:tcPr>
          <w:p w14:paraId="3D099217" w14:textId="77777777" w:rsidR="00BF7234" w:rsidRPr="00D24504" w:rsidRDefault="00BF7234" w:rsidP="00796771">
            <w:pPr>
              <w:spacing w:after="60"/>
              <w:rPr>
                <w:szCs w:val="22"/>
                <w:lang w:val="lt-LT"/>
              </w:rPr>
            </w:pPr>
            <w:r w:rsidRPr="00D24504">
              <w:rPr>
                <w:b/>
                <w:szCs w:val="22"/>
                <w:lang w:val="lt-LT"/>
              </w:rPr>
              <w:t>Suaugęs</w:t>
            </w:r>
          </w:p>
        </w:tc>
        <w:tc>
          <w:tcPr>
            <w:tcW w:w="1260" w:type="dxa"/>
            <w:tcBorders>
              <w:bottom w:val="nil"/>
            </w:tcBorders>
          </w:tcPr>
          <w:p w14:paraId="33364988" w14:textId="77777777" w:rsidR="00BF7234" w:rsidRPr="00D24504" w:rsidRDefault="00BF7234" w:rsidP="00796771">
            <w:pPr>
              <w:spacing w:after="60"/>
              <w:rPr>
                <w:szCs w:val="22"/>
                <w:lang w:val="lt-LT"/>
              </w:rPr>
            </w:pPr>
            <w:r w:rsidRPr="00D24504">
              <w:rPr>
                <w:b/>
                <w:szCs w:val="22"/>
                <w:lang w:val="lt-LT"/>
              </w:rPr>
              <w:t>15 metų</w:t>
            </w:r>
          </w:p>
        </w:tc>
        <w:tc>
          <w:tcPr>
            <w:tcW w:w="1260" w:type="dxa"/>
            <w:tcBorders>
              <w:bottom w:val="nil"/>
            </w:tcBorders>
          </w:tcPr>
          <w:p w14:paraId="44AFC3B1" w14:textId="77777777" w:rsidR="00BF7234" w:rsidRPr="00D24504" w:rsidRDefault="00BF7234" w:rsidP="00796771">
            <w:pPr>
              <w:spacing w:after="60"/>
              <w:rPr>
                <w:szCs w:val="22"/>
                <w:lang w:val="lt-LT"/>
              </w:rPr>
            </w:pPr>
            <w:r w:rsidRPr="00D24504">
              <w:rPr>
                <w:b/>
                <w:szCs w:val="22"/>
                <w:lang w:val="lt-LT"/>
              </w:rPr>
              <w:t>10 metų</w:t>
            </w:r>
          </w:p>
        </w:tc>
        <w:tc>
          <w:tcPr>
            <w:tcW w:w="1170" w:type="dxa"/>
          </w:tcPr>
          <w:p w14:paraId="25F33C9D" w14:textId="77777777" w:rsidR="00BF7234" w:rsidRPr="00D24504" w:rsidRDefault="00BF7234" w:rsidP="00796771">
            <w:pPr>
              <w:spacing w:after="60"/>
              <w:rPr>
                <w:szCs w:val="22"/>
                <w:lang w:val="lt-LT"/>
              </w:rPr>
            </w:pPr>
            <w:r w:rsidRPr="00D24504">
              <w:rPr>
                <w:b/>
                <w:szCs w:val="22"/>
                <w:lang w:val="lt-LT"/>
              </w:rPr>
              <w:t>5 metų</w:t>
            </w:r>
          </w:p>
        </w:tc>
        <w:tc>
          <w:tcPr>
            <w:tcW w:w="1260" w:type="dxa"/>
            <w:gridSpan w:val="2"/>
          </w:tcPr>
          <w:p w14:paraId="7F69084E" w14:textId="77777777" w:rsidR="00BF7234" w:rsidRPr="00D24504" w:rsidRDefault="00BF7234" w:rsidP="00796771">
            <w:pPr>
              <w:spacing w:after="60"/>
              <w:rPr>
                <w:b/>
                <w:szCs w:val="22"/>
                <w:lang w:val="lt-LT"/>
              </w:rPr>
            </w:pPr>
            <w:r w:rsidRPr="00D24504">
              <w:rPr>
                <w:b/>
                <w:szCs w:val="22"/>
                <w:lang w:val="lt-LT"/>
              </w:rPr>
              <w:t>1 metų</w:t>
            </w:r>
          </w:p>
        </w:tc>
      </w:tr>
      <w:tr w:rsidR="00BF7234" w:rsidRPr="00D24504" w14:paraId="5466B32C"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2A704E42" w14:textId="77777777" w:rsidR="00BF7234" w:rsidRPr="00D24504" w:rsidRDefault="00BF7234" w:rsidP="00796771">
            <w:pPr>
              <w:spacing w:after="40"/>
              <w:rPr>
                <w:szCs w:val="22"/>
                <w:lang w:val="lt-LT"/>
              </w:rPr>
            </w:pPr>
            <w:r w:rsidRPr="00D24504">
              <w:rPr>
                <w:szCs w:val="22"/>
                <w:lang w:val="lt-LT"/>
              </w:rPr>
              <w:t>Antinksčiai</w:t>
            </w:r>
          </w:p>
        </w:tc>
        <w:tc>
          <w:tcPr>
            <w:tcW w:w="1152" w:type="dxa"/>
            <w:tcBorders>
              <w:top w:val="nil"/>
              <w:bottom w:val="nil"/>
            </w:tcBorders>
          </w:tcPr>
          <w:p w14:paraId="3176F8D8" w14:textId="77777777" w:rsidR="00BF7234" w:rsidRPr="00D24504" w:rsidRDefault="00BF7234" w:rsidP="00796771">
            <w:pPr>
              <w:spacing w:after="40"/>
              <w:rPr>
                <w:szCs w:val="22"/>
                <w:lang w:val="lt-LT"/>
              </w:rPr>
            </w:pPr>
            <w:r w:rsidRPr="00D24504">
              <w:rPr>
                <w:szCs w:val="22"/>
                <w:lang w:val="lt-LT"/>
              </w:rPr>
              <w:t>1,</w:t>
            </w:r>
            <w:r w:rsidR="00206886">
              <w:rPr>
                <w:szCs w:val="22"/>
                <w:lang w:val="lt-LT"/>
              </w:rPr>
              <w:t>2</w:t>
            </w:r>
            <w:r w:rsidRPr="00D24504">
              <w:rPr>
                <w:szCs w:val="22"/>
                <w:lang w:val="lt-LT"/>
              </w:rPr>
              <w:t>E-02</w:t>
            </w:r>
          </w:p>
        </w:tc>
        <w:tc>
          <w:tcPr>
            <w:tcW w:w="1260" w:type="dxa"/>
            <w:tcBorders>
              <w:top w:val="nil"/>
              <w:bottom w:val="nil"/>
            </w:tcBorders>
          </w:tcPr>
          <w:p w14:paraId="3C353928"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nil"/>
              <w:bottom w:val="nil"/>
            </w:tcBorders>
          </w:tcPr>
          <w:p w14:paraId="60DE8055" w14:textId="77777777" w:rsidR="00BF7234" w:rsidRPr="00D24504" w:rsidRDefault="00BF7234" w:rsidP="00796771">
            <w:pPr>
              <w:spacing w:after="40"/>
              <w:rPr>
                <w:szCs w:val="22"/>
                <w:lang w:val="lt-LT"/>
              </w:rPr>
            </w:pPr>
            <w:r w:rsidRPr="00D24504">
              <w:rPr>
                <w:szCs w:val="22"/>
                <w:lang w:val="lt-LT"/>
              </w:rPr>
              <w:t>1,8E-02</w:t>
            </w:r>
          </w:p>
        </w:tc>
        <w:tc>
          <w:tcPr>
            <w:tcW w:w="1170" w:type="dxa"/>
            <w:tcBorders>
              <w:top w:val="nil"/>
              <w:bottom w:val="nil"/>
            </w:tcBorders>
          </w:tcPr>
          <w:p w14:paraId="52EE1DAF" w14:textId="77777777" w:rsidR="00BF7234" w:rsidRPr="00D24504" w:rsidRDefault="00BF7234" w:rsidP="00796771">
            <w:pPr>
              <w:spacing w:after="40"/>
              <w:rPr>
                <w:szCs w:val="22"/>
                <w:lang w:val="lt-LT"/>
              </w:rPr>
            </w:pPr>
            <w:r w:rsidRPr="00D24504">
              <w:rPr>
                <w:szCs w:val="22"/>
                <w:lang w:val="lt-LT"/>
              </w:rPr>
              <w:t>2,6E-02</w:t>
            </w:r>
          </w:p>
        </w:tc>
        <w:tc>
          <w:tcPr>
            <w:tcW w:w="1260" w:type="dxa"/>
            <w:gridSpan w:val="2"/>
            <w:tcBorders>
              <w:bottom w:val="single" w:sz="4" w:space="0" w:color="FFFFFF"/>
            </w:tcBorders>
          </w:tcPr>
          <w:p w14:paraId="13F5B67E" w14:textId="77777777" w:rsidR="00BF7234" w:rsidRPr="00D24504" w:rsidRDefault="00BF7234" w:rsidP="00796771">
            <w:pPr>
              <w:spacing w:after="40"/>
              <w:rPr>
                <w:szCs w:val="22"/>
                <w:lang w:val="lt-LT"/>
              </w:rPr>
            </w:pPr>
            <w:r w:rsidRPr="00D24504">
              <w:rPr>
                <w:szCs w:val="22"/>
                <w:lang w:val="lt-LT"/>
              </w:rPr>
              <w:t>4,3E-02</w:t>
            </w:r>
          </w:p>
        </w:tc>
      </w:tr>
      <w:tr w:rsidR="00BF7234" w:rsidRPr="00D24504" w14:paraId="6F688CD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02F4900E" w14:textId="77777777" w:rsidR="00BF7234" w:rsidRPr="00D24504" w:rsidRDefault="00BF7234" w:rsidP="00796771">
            <w:pPr>
              <w:spacing w:after="40"/>
              <w:rPr>
                <w:szCs w:val="22"/>
                <w:lang w:val="lt-LT"/>
              </w:rPr>
            </w:pPr>
            <w:r w:rsidRPr="00D24504">
              <w:rPr>
                <w:szCs w:val="22"/>
                <w:lang w:val="lt-LT"/>
              </w:rPr>
              <w:t>Kaulų paviršius</w:t>
            </w:r>
          </w:p>
        </w:tc>
        <w:tc>
          <w:tcPr>
            <w:tcW w:w="1152" w:type="dxa"/>
            <w:tcBorders>
              <w:top w:val="nil"/>
              <w:bottom w:val="nil"/>
            </w:tcBorders>
          </w:tcPr>
          <w:p w14:paraId="7B47203B" w14:textId="77777777" w:rsidR="00BF7234" w:rsidRPr="00D24504" w:rsidRDefault="00BF7234" w:rsidP="00796771">
            <w:pPr>
              <w:spacing w:after="40"/>
              <w:rPr>
                <w:szCs w:val="22"/>
                <w:lang w:val="lt-LT"/>
              </w:rPr>
            </w:pPr>
            <w:r w:rsidRPr="00D24504">
              <w:rPr>
                <w:szCs w:val="22"/>
                <w:lang w:val="lt-LT"/>
              </w:rPr>
              <w:t>1,6E-02</w:t>
            </w:r>
          </w:p>
        </w:tc>
        <w:tc>
          <w:tcPr>
            <w:tcW w:w="1260" w:type="dxa"/>
            <w:tcBorders>
              <w:top w:val="nil"/>
              <w:bottom w:val="nil"/>
            </w:tcBorders>
          </w:tcPr>
          <w:p w14:paraId="72AC6BA6" w14:textId="77777777" w:rsidR="00BF7234" w:rsidRPr="00D24504" w:rsidRDefault="00BF7234" w:rsidP="00796771">
            <w:pPr>
              <w:spacing w:after="40"/>
              <w:rPr>
                <w:szCs w:val="22"/>
                <w:lang w:val="lt-LT"/>
              </w:rPr>
            </w:pPr>
            <w:r w:rsidRPr="00D24504">
              <w:rPr>
                <w:szCs w:val="22"/>
                <w:lang w:val="lt-LT"/>
              </w:rPr>
              <w:t>2,1E-02</w:t>
            </w:r>
          </w:p>
        </w:tc>
        <w:tc>
          <w:tcPr>
            <w:tcW w:w="1260" w:type="dxa"/>
            <w:tcBorders>
              <w:top w:val="nil"/>
              <w:bottom w:val="nil"/>
            </w:tcBorders>
          </w:tcPr>
          <w:p w14:paraId="5BAAA595" w14:textId="77777777" w:rsidR="00BF7234" w:rsidRPr="00D24504" w:rsidRDefault="00BF7234" w:rsidP="00796771">
            <w:pPr>
              <w:spacing w:after="40"/>
              <w:rPr>
                <w:szCs w:val="22"/>
                <w:lang w:val="lt-LT"/>
              </w:rPr>
            </w:pPr>
            <w:r w:rsidRPr="00D24504">
              <w:rPr>
                <w:szCs w:val="22"/>
                <w:lang w:val="lt-LT"/>
              </w:rPr>
              <w:t>3,4E-02</w:t>
            </w:r>
          </w:p>
        </w:tc>
        <w:tc>
          <w:tcPr>
            <w:tcW w:w="1170" w:type="dxa"/>
            <w:tcBorders>
              <w:top w:val="nil"/>
            </w:tcBorders>
          </w:tcPr>
          <w:p w14:paraId="3C9F1CB8" w14:textId="77777777" w:rsidR="00BF7234" w:rsidRPr="00D24504" w:rsidRDefault="00BF7234" w:rsidP="00796771">
            <w:pPr>
              <w:spacing w:after="40"/>
              <w:rPr>
                <w:szCs w:val="22"/>
                <w:lang w:val="lt-LT"/>
              </w:rPr>
            </w:pPr>
            <w:r w:rsidRPr="00D24504">
              <w:rPr>
                <w:szCs w:val="22"/>
                <w:lang w:val="lt-LT"/>
              </w:rPr>
              <w:t>6,1E-02</w:t>
            </w:r>
          </w:p>
        </w:tc>
        <w:tc>
          <w:tcPr>
            <w:tcW w:w="1260" w:type="dxa"/>
            <w:gridSpan w:val="2"/>
            <w:tcBorders>
              <w:top w:val="single" w:sz="4" w:space="0" w:color="FFFFFF"/>
              <w:bottom w:val="single" w:sz="4" w:space="0" w:color="FFFFFF"/>
            </w:tcBorders>
          </w:tcPr>
          <w:p w14:paraId="3F1DA5A5" w14:textId="77777777" w:rsidR="00BF7234" w:rsidRPr="00D24504" w:rsidRDefault="00BF7234" w:rsidP="00796771">
            <w:pPr>
              <w:spacing w:after="40"/>
              <w:rPr>
                <w:szCs w:val="22"/>
                <w:lang w:val="lt-LT"/>
              </w:rPr>
            </w:pPr>
            <w:r w:rsidRPr="00D24504">
              <w:rPr>
                <w:szCs w:val="22"/>
                <w:lang w:val="lt-LT"/>
              </w:rPr>
              <w:t>1,5E-01</w:t>
            </w:r>
          </w:p>
        </w:tc>
      </w:tr>
      <w:tr w:rsidR="00BF7234" w:rsidRPr="00D24504" w14:paraId="6C7EE3B9"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18F1305D" w14:textId="77777777" w:rsidR="00BF7234" w:rsidRPr="00D24504" w:rsidRDefault="00BF7234" w:rsidP="00796771">
            <w:pPr>
              <w:spacing w:after="40"/>
              <w:rPr>
                <w:szCs w:val="22"/>
                <w:lang w:val="lt-LT"/>
              </w:rPr>
            </w:pPr>
            <w:r w:rsidRPr="00D24504">
              <w:rPr>
                <w:szCs w:val="22"/>
                <w:lang w:val="lt-LT"/>
              </w:rPr>
              <w:t>Galvos smegenys</w:t>
            </w:r>
          </w:p>
        </w:tc>
        <w:tc>
          <w:tcPr>
            <w:tcW w:w="1152" w:type="dxa"/>
            <w:tcBorders>
              <w:top w:val="nil"/>
              <w:bottom w:val="nil"/>
            </w:tcBorders>
          </w:tcPr>
          <w:p w14:paraId="77D9223E" w14:textId="77777777" w:rsidR="00BF7234" w:rsidRPr="00D24504" w:rsidRDefault="00BF7234" w:rsidP="00796771">
            <w:pPr>
              <w:spacing w:after="40"/>
              <w:rPr>
                <w:szCs w:val="22"/>
                <w:lang w:val="lt-LT"/>
              </w:rPr>
            </w:pPr>
            <w:r w:rsidRPr="00D24504">
              <w:rPr>
                <w:szCs w:val="22"/>
                <w:lang w:val="lt-LT"/>
              </w:rPr>
              <w:t>2,3E-03</w:t>
            </w:r>
          </w:p>
        </w:tc>
        <w:tc>
          <w:tcPr>
            <w:tcW w:w="1260" w:type="dxa"/>
            <w:tcBorders>
              <w:top w:val="nil"/>
              <w:bottom w:val="nil"/>
            </w:tcBorders>
          </w:tcPr>
          <w:p w14:paraId="6003A925"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077CDDC4" w14:textId="77777777" w:rsidR="00BF7234" w:rsidRPr="00D24504" w:rsidRDefault="00BF7234" w:rsidP="00796771">
            <w:pPr>
              <w:spacing w:after="40"/>
              <w:rPr>
                <w:szCs w:val="22"/>
                <w:lang w:val="lt-LT"/>
              </w:rPr>
            </w:pPr>
            <w:r w:rsidRPr="00D24504">
              <w:rPr>
                <w:szCs w:val="22"/>
                <w:lang w:val="lt-LT"/>
              </w:rPr>
              <w:t>4,4E-03</w:t>
            </w:r>
          </w:p>
        </w:tc>
        <w:tc>
          <w:tcPr>
            <w:tcW w:w="1170" w:type="dxa"/>
            <w:tcBorders>
              <w:top w:val="nil"/>
              <w:bottom w:val="nil"/>
            </w:tcBorders>
          </w:tcPr>
          <w:p w14:paraId="5C545C34" w14:textId="77777777" w:rsidR="00BF7234" w:rsidRPr="00D24504" w:rsidRDefault="00BF7234" w:rsidP="00796771">
            <w:pPr>
              <w:spacing w:after="40"/>
              <w:rPr>
                <w:szCs w:val="22"/>
                <w:lang w:val="lt-LT"/>
              </w:rPr>
            </w:pPr>
            <w:r w:rsidRPr="00D24504">
              <w:rPr>
                <w:szCs w:val="22"/>
                <w:lang w:val="lt-LT"/>
              </w:rPr>
              <w:t>7,0E-03</w:t>
            </w:r>
          </w:p>
        </w:tc>
        <w:tc>
          <w:tcPr>
            <w:tcW w:w="1260" w:type="dxa"/>
            <w:gridSpan w:val="2"/>
            <w:tcBorders>
              <w:top w:val="single" w:sz="4" w:space="0" w:color="FFFFFF"/>
              <w:bottom w:val="single" w:sz="4" w:space="0" w:color="FFFFFF"/>
            </w:tcBorders>
          </w:tcPr>
          <w:p w14:paraId="2B6212FB" w14:textId="77777777" w:rsidR="00BF7234" w:rsidRPr="00D24504" w:rsidRDefault="00BF7234" w:rsidP="00796771">
            <w:pPr>
              <w:spacing w:after="40"/>
              <w:rPr>
                <w:szCs w:val="22"/>
                <w:lang w:val="lt-LT"/>
              </w:rPr>
            </w:pPr>
            <w:r w:rsidRPr="00D24504">
              <w:rPr>
                <w:szCs w:val="22"/>
                <w:lang w:val="lt-LT"/>
              </w:rPr>
              <w:t>1,3E-02</w:t>
            </w:r>
          </w:p>
        </w:tc>
      </w:tr>
      <w:tr w:rsidR="00BF7234" w:rsidRPr="00D24504" w14:paraId="0E2142E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5AF3276B" w14:textId="77777777" w:rsidR="00BF7234" w:rsidRPr="00D24504" w:rsidRDefault="00BF7234" w:rsidP="00796771">
            <w:pPr>
              <w:spacing w:after="40"/>
              <w:rPr>
                <w:szCs w:val="22"/>
                <w:lang w:val="lt-LT"/>
              </w:rPr>
            </w:pPr>
            <w:r w:rsidRPr="00D24504">
              <w:rPr>
                <w:szCs w:val="22"/>
                <w:lang w:val="lt-LT"/>
              </w:rPr>
              <w:t>Krūt</w:t>
            </w:r>
            <w:r w:rsidR="00377007">
              <w:rPr>
                <w:szCs w:val="22"/>
                <w:lang w:val="lt-LT"/>
              </w:rPr>
              <w:t>y</w:t>
            </w:r>
            <w:r w:rsidRPr="00D24504">
              <w:rPr>
                <w:szCs w:val="22"/>
                <w:lang w:val="lt-LT"/>
              </w:rPr>
              <w:t>s</w:t>
            </w:r>
          </w:p>
        </w:tc>
        <w:tc>
          <w:tcPr>
            <w:tcW w:w="1152" w:type="dxa"/>
            <w:tcBorders>
              <w:top w:val="nil"/>
              <w:bottom w:val="nil"/>
            </w:tcBorders>
          </w:tcPr>
          <w:p w14:paraId="3D3C0D69" w14:textId="77777777" w:rsidR="00BF7234" w:rsidRPr="00D24504" w:rsidRDefault="00BF7234" w:rsidP="00796771">
            <w:pPr>
              <w:spacing w:after="40"/>
              <w:rPr>
                <w:szCs w:val="22"/>
                <w:lang w:val="lt-LT"/>
              </w:rPr>
            </w:pPr>
            <w:r w:rsidRPr="00D24504">
              <w:rPr>
                <w:szCs w:val="22"/>
                <w:lang w:val="lt-LT"/>
              </w:rPr>
              <w:t>2,4E-03</w:t>
            </w:r>
          </w:p>
        </w:tc>
        <w:tc>
          <w:tcPr>
            <w:tcW w:w="1260" w:type="dxa"/>
            <w:tcBorders>
              <w:top w:val="nil"/>
              <w:bottom w:val="nil"/>
            </w:tcBorders>
          </w:tcPr>
          <w:p w14:paraId="43DB514E"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4FCB0735" w14:textId="77777777" w:rsidR="00BF7234" w:rsidRPr="00D24504" w:rsidRDefault="00BF7234" w:rsidP="00796771">
            <w:pPr>
              <w:spacing w:after="40"/>
              <w:rPr>
                <w:szCs w:val="22"/>
                <w:lang w:val="lt-LT"/>
              </w:rPr>
            </w:pPr>
            <w:r w:rsidRPr="00D24504">
              <w:rPr>
                <w:szCs w:val="22"/>
                <w:lang w:val="lt-LT"/>
              </w:rPr>
              <w:t>4,9E-03</w:t>
            </w:r>
          </w:p>
        </w:tc>
        <w:tc>
          <w:tcPr>
            <w:tcW w:w="1170" w:type="dxa"/>
            <w:tcBorders>
              <w:top w:val="nil"/>
              <w:bottom w:val="nil"/>
            </w:tcBorders>
          </w:tcPr>
          <w:p w14:paraId="3AE06F58" w14:textId="77777777" w:rsidR="00BF7234" w:rsidRPr="00D24504" w:rsidRDefault="00BF7234" w:rsidP="00796771">
            <w:pPr>
              <w:spacing w:after="40"/>
              <w:rPr>
                <w:szCs w:val="22"/>
                <w:lang w:val="lt-LT"/>
              </w:rPr>
            </w:pPr>
            <w:r w:rsidRPr="00D24504">
              <w:rPr>
                <w:szCs w:val="22"/>
                <w:lang w:val="lt-LT"/>
              </w:rPr>
              <w:t>7,6E-03</w:t>
            </w:r>
          </w:p>
        </w:tc>
        <w:tc>
          <w:tcPr>
            <w:tcW w:w="1260" w:type="dxa"/>
            <w:gridSpan w:val="2"/>
            <w:tcBorders>
              <w:top w:val="single" w:sz="4" w:space="0" w:color="FFFFFF"/>
              <w:bottom w:val="single" w:sz="4" w:space="0" w:color="FFFFFF"/>
            </w:tcBorders>
          </w:tcPr>
          <w:p w14:paraId="4F1C5CCF" w14:textId="77777777" w:rsidR="00BF7234" w:rsidRPr="00D24504" w:rsidRDefault="00BF7234" w:rsidP="00796771">
            <w:pPr>
              <w:spacing w:after="40"/>
              <w:rPr>
                <w:szCs w:val="22"/>
                <w:lang w:val="lt-LT"/>
              </w:rPr>
            </w:pPr>
            <w:r w:rsidRPr="00D24504">
              <w:rPr>
                <w:szCs w:val="22"/>
                <w:lang w:val="lt-LT"/>
              </w:rPr>
              <w:t>1,3E-02</w:t>
            </w:r>
          </w:p>
        </w:tc>
      </w:tr>
      <w:tr w:rsidR="00BF7234" w:rsidRPr="00D24504" w14:paraId="7226CA9B"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2D0F3E67" w14:textId="77777777" w:rsidR="00BF7234" w:rsidRPr="00D24504" w:rsidRDefault="00BF7234" w:rsidP="00796771">
            <w:pPr>
              <w:spacing w:after="40"/>
              <w:rPr>
                <w:szCs w:val="22"/>
                <w:lang w:val="lt-LT"/>
              </w:rPr>
            </w:pPr>
            <w:r w:rsidRPr="00D24504">
              <w:rPr>
                <w:szCs w:val="22"/>
                <w:lang w:val="lt-LT"/>
              </w:rPr>
              <w:t>Tulžies pūsl</w:t>
            </w:r>
            <w:r w:rsidR="00206886">
              <w:rPr>
                <w:szCs w:val="22"/>
                <w:lang w:val="lt-LT"/>
              </w:rPr>
              <w:t>ies sienelė</w:t>
            </w:r>
          </w:p>
        </w:tc>
        <w:tc>
          <w:tcPr>
            <w:tcW w:w="1152" w:type="dxa"/>
            <w:tcBorders>
              <w:top w:val="nil"/>
              <w:bottom w:val="nil"/>
            </w:tcBorders>
          </w:tcPr>
          <w:p w14:paraId="3CD9C3A5" w14:textId="77777777" w:rsidR="00BF7234" w:rsidRPr="00D24504" w:rsidRDefault="00BF7234" w:rsidP="00796771">
            <w:pPr>
              <w:spacing w:after="40"/>
              <w:rPr>
                <w:szCs w:val="22"/>
                <w:lang w:val="lt-LT"/>
              </w:rPr>
            </w:pPr>
            <w:r w:rsidRPr="00D24504">
              <w:rPr>
                <w:szCs w:val="22"/>
                <w:lang w:val="lt-LT"/>
              </w:rPr>
              <w:t>8,4E-03</w:t>
            </w:r>
          </w:p>
        </w:tc>
        <w:tc>
          <w:tcPr>
            <w:tcW w:w="1260" w:type="dxa"/>
            <w:tcBorders>
              <w:top w:val="nil"/>
              <w:bottom w:val="nil"/>
            </w:tcBorders>
          </w:tcPr>
          <w:p w14:paraId="09335CB3" w14:textId="77777777" w:rsidR="00BF7234" w:rsidRPr="00D24504" w:rsidRDefault="00BF7234" w:rsidP="00796771">
            <w:pPr>
              <w:spacing w:after="40"/>
              <w:rPr>
                <w:szCs w:val="22"/>
                <w:lang w:val="lt-LT"/>
              </w:rPr>
            </w:pPr>
            <w:r w:rsidRPr="00D24504">
              <w:rPr>
                <w:szCs w:val="22"/>
                <w:lang w:val="lt-LT"/>
              </w:rPr>
              <w:t>1,0E-02</w:t>
            </w:r>
          </w:p>
        </w:tc>
        <w:tc>
          <w:tcPr>
            <w:tcW w:w="1260" w:type="dxa"/>
            <w:tcBorders>
              <w:top w:val="nil"/>
              <w:bottom w:val="nil"/>
            </w:tcBorders>
          </w:tcPr>
          <w:p w14:paraId="1277E4A5" w14:textId="77777777" w:rsidR="00BF7234" w:rsidRPr="00D24504" w:rsidRDefault="00BF7234" w:rsidP="00796771">
            <w:pPr>
              <w:spacing w:after="40"/>
              <w:rPr>
                <w:szCs w:val="22"/>
                <w:lang w:val="lt-LT"/>
              </w:rPr>
            </w:pPr>
            <w:r w:rsidRPr="00D24504">
              <w:rPr>
                <w:szCs w:val="22"/>
                <w:lang w:val="lt-LT"/>
              </w:rPr>
              <w:t>1,6E-02</w:t>
            </w:r>
          </w:p>
        </w:tc>
        <w:tc>
          <w:tcPr>
            <w:tcW w:w="1170" w:type="dxa"/>
            <w:tcBorders>
              <w:top w:val="nil"/>
              <w:bottom w:val="nil"/>
            </w:tcBorders>
          </w:tcPr>
          <w:p w14:paraId="1C8B4877" w14:textId="77777777" w:rsidR="00BF7234" w:rsidRPr="00D24504" w:rsidRDefault="00BF7234" w:rsidP="00796771">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14:paraId="2667AB63" w14:textId="77777777" w:rsidR="00BF7234" w:rsidRPr="00D24504" w:rsidRDefault="00BF7234" w:rsidP="00796771">
            <w:pPr>
              <w:spacing w:after="40"/>
              <w:rPr>
                <w:szCs w:val="22"/>
                <w:lang w:val="lt-LT"/>
              </w:rPr>
            </w:pPr>
            <w:r w:rsidRPr="00D24504">
              <w:rPr>
                <w:szCs w:val="22"/>
                <w:lang w:val="lt-LT"/>
              </w:rPr>
              <w:t>3,6E-02</w:t>
            </w:r>
          </w:p>
        </w:tc>
      </w:tr>
      <w:tr w:rsidR="00BF7234" w:rsidRPr="00D24504" w14:paraId="7065DF9B"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55378DC0" w14:textId="77777777" w:rsidR="00BF7234" w:rsidRPr="00D24504" w:rsidRDefault="00BF7234" w:rsidP="00796771">
            <w:pPr>
              <w:spacing w:after="40"/>
              <w:rPr>
                <w:szCs w:val="22"/>
                <w:lang w:val="lt-LT"/>
              </w:rPr>
            </w:pPr>
          </w:p>
          <w:p w14:paraId="4F45D8E3" w14:textId="77777777" w:rsidR="00BF7234" w:rsidRPr="00D24504" w:rsidRDefault="00BF7234" w:rsidP="00796771">
            <w:pPr>
              <w:spacing w:after="40"/>
              <w:rPr>
                <w:szCs w:val="22"/>
                <w:lang w:val="lt-LT"/>
              </w:rPr>
            </w:pPr>
            <w:r w:rsidRPr="00D24504">
              <w:rPr>
                <w:szCs w:val="22"/>
                <w:lang w:val="lt-LT"/>
              </w:rPr>
              <w:t>Virškinamasis traktas</w:t>
            </w:r>
          </w:p>
        </w:tc>
        <w:tc>
          <w:tcPr>
            <w:tcW w:w="1152" w:type="dxa"/>
            <w:tcBorders>
              <w:top w:val="nil"/>
              <w:bottom w:val="nil"/>
            </w:tcBorders>
          </w:tcPr>
          <w:p w14:paraId="459E6A03" w14:textId="77777777" w:rsidR="00BF7234" w:rsidRPr="00D24504" w:rsidRDefault="00BF7234" w:rsidP="00796771">
            <w:pPr>
              <w:spacing w:after="40"/>
              <w:rPr>
                <w:szCs w:val="22"/>
                <w:lang w:val="lt-LT"/>
              </w:rPr>
            </w:pPr>
          </w:p>
        </w:tc>
        <w:tc>
          <w:tcPr>
            <w:tcW w:w="1260" w:type="dxa"/>
            <w:tcBorders>
              <w:top w:val="nil"/>
              <w:bottom w:val="nil"/>
            </w:tcBorders>
          </w:tcPr>
          <w:p w14:paraId="6955BDFE" w14:textId="77777777" w:rsidR="00BF7234" w:rsidRPr="00D24504" w:rsidRDefault="00BF7234" w:rsidP="00796771">
            <w:pPr>
              <w:spacing w:after="40"/>
              <w:rPr>
                <w:szCs w:val="22"/>
                <w:lang w:val="lt-LT"/>
              </w:rPr>
            </w:pPr>
          </w:p>
        </w:tc>
        <w:tc>
          <w:tcPr>
            <w:tcW w:w="1260" w:type="dxa"/>
            <w:tcBorders>
              <w:top w:val="nil"/>
              <w:bottom w:val="nil"/>
            </w:tcBorders>
          </w:tcPr>
          <w:p w14:paraId="1966AF5D" w14:textId="77777777" w:rsidR="00BF7234" w:rsidRPr="00D24504" w:rsidRDefault="00BF7234" w:rsidP="00796771">
            <w:pPr>
              <w:spacing w:after="40"/>
              <w:rPr>
                <w:szCs w:val="22"/>
                <w:lang w:val="lt-LT"/>
              </w:rPr>
            </w:pPr>
          </w:p>
        </w:tc>
        <w:tc>
          <w:tcPr>
            <w:tcW w:w="1170" w:type="dxa"/>
            <w:tcBorders>
              <w:top w:val="nil"/>
              <w:bottom w:val="single" w:sz="4" w:space="0" w:color="FFFFFF"/>
            </w:tcBorders>
          </w:tcPr>
          <w:p w14:paraId="13624074" w14:textId="77777777" w:rsidR="00BF7234" w:rsidRPr="00D24504" w:rsidRDefault="00BF7234" w:rsidP="00796771">
            <w:pPr>
              <w:spacing w:after="40"/>
              <w:rPr>
                <w:szCs w:val="22"/>
                <w:lang w:val="lt-LT"/>
              </w:rPr>
            </w:pPr>
          </w:p>
        </w:tc>
        <w:tc>
          <w:tcPr>
            <w:tcW w:w="1260" w:type="dxa"/>
            <w:gridSpan w:val="2"/>
            <w:tcBorders>
              <w:top w:val="single" w:sz="4" w:space="0" w:color="FFFFFF"/>
              <w:bottom w:val="single" w:sz="4" w:space="0" w:color="FFFFFF"/>
            </w:tcBorders>
          </w:tcPr>
          <w:p w14:paraId="3B4F686D" w14:textId="77777777" w:rsidR="00BF7234" w:rsidRPr="00D24504" w:rsidRDefault="00BF7234" w:rsidP="00796771">
            <w:pPr>
              <w:spacing w:after="40"/>
              <w:rPr>
                <w:szCs w:val="22"/>
                <w:lang w:val="lt-LT"/>
              </w:rPr>
            </w:pPr>
          </w:p>
        </w:tc>
      </w:tr>
      <w:tr w:rsidR="00BF7234" w:rsidRPr="00D24504" w14:paraId="74303C1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0F403E7D" w14:textId="77777777" w:rsidR="00BF7234" w:rsidRPr="00D24504" w:rsidRDefault="00BF7234" w:rsidP="00796771">
            <w:pPr>
              <w:tabs>
                <w:tab w:val="left" w:pos="426"/>
              </w:tabs>
              <w:spacing w:after="40"/>
              <w:rPr>
                <w:szCs w:val="22"/>
                <w:lang w:val="lt-LT"/>
              </w:rPr>
            </w:pPr>
            <w:r w:rsidRPr="00D24504">
              <w:rPr>
                <w:szCs w:val="22"/>
                <w:lang w:val="lt-LT"/>
              </w:rPr>
              <w:tab/>
              <w:t>Skrand</w:t>
            </w:r>
            <w:r w:rsidR="00206886">
              <w:rPr>
                <w:szCs w:val="22"/>
                <w:lang w:val="lt-LT"/>
              </w:rPr>
              <w:t>žio s</w:t>
            </w:r>
            <w:r w:rsidR="00377007">
              <w:rPr>
                <w:szCs w:val="22"/>
                <w:lang w:val="lt-LT"/>
              </w:rPr>
              <w:t>i</w:t>
            </w:r>
            <w:r w:rsidR="00206886">
              <w:rPr>
                <w:szCs w:val="22"/>
                <w:lang w:val="lt-LT"/>
              </w:rPr>
              <w:t>enelė</w:t>
            </w:r>
          </w:p>
        </w:tc>
        <w:tc>
          <w:tcPr>
            <w:tcW w:w="1152" w:type="dxa"/>
            <w:tcBorders>
              <w:top w:val="nil"/>
              <w:bottom w:val="nil"/>
            </w:tcBorders>
          </w:tcPr>
          <w:p w14:paraId="2EA9FA95" w14:textId="77777777" w:rsidR="00BF7234" w:rsidRPr="00D24504" w:rsidRDefault="00BF7234" w:rsidP="00796771">
            <w:pPr>
              <w:spacing w:after="40"/>
              <w:rPr>
                <w:szCs w:val="22"/>
                <w:lang w:val="lt-LT"/>
              </w:rPr>
            </w:pPr>
            <w:r w:rsidRPr="00D24504">
              <w:rPr>
                <w:szCs w:val="22"/>
                <w:lang w:val="lt-LT"/>
              </w:rPr>
              <w:t>8,1E-03</w:t>
            </w:r>
          </w:p>
        </w:tc>
        <w:tc>
          <w:tcPr>
            <w:tcW w:w="1260" w:type="dxa"/>
            <w:tcBorders>
              <w:top w:val="nil"/>
              <w:bottom w:val="nil"/>
            </w:tcBorders>
          </w:tcPr>
          <w:p w14:paraId="49FEF04F" w14:textId="77777777" w:rsidR="00BF7234" w:rsidRPr="00D24504" w:rsidRDefault="00BF7234" w:rsidP="00796771">
            <w:pPr>
              <w:spacing w:after="40"/>
              <w:rPr>
                <w:szCs w:val="22"/>
                <w:lang w:val="lt-LT"/>
              </w:rPr>
            </w:pPr>
            <w:r w:rsidRPr="00D24504">
              <w:rPr>
                <w:szCs w:val="22"/>
                <w:lang w:val="lt-LT"/>
              </w:rPr>
              <w:t>9,6E-03</w:t>
            </w:r>
          </w:p>
        </w:tc>
        <w:tc>
          <w:tcPr>
            <w:tcW w:w="1260" w:type="dxa"/>
            <w:tcBorders>
              <w:top w:val="nil"/>
              <w:bottom w:val="nil"/>
            </w:tcBorders>
          </w:tcPr>
          <w:p w14:paraId="5455D9CB" w14:textId="77777777" w:rsidR="00BF7234" w:rsidRPr="00D24504" w:rsidRDefault="00BF7234" w:rsidP="00796771">
            <w:pPr>
              <w:spacing w:after="40"/>
              <w:rPr>
                <w:szCs w:val="22"/>
                <w:lang w:val="lt-LT"/>
              </w:rPr>
            </w:pPr>
            <w:r w:rsidRPr="00D24504">
              <w:rPr>
                <w:szCs w:val="22"/>
                <w:lang w:val="lt-LT"/>
              </w:rPr>
              <w:t>1,4E-02</w:t>
            </w:r>
          </w:p>
        </w:tc>
        <w:tc>
          <w:tcPr>
            <w:tcW w:w="1170" w:type="dxa"/>
            <w:tcBorders>
              <w:top w:val="nil"/>
              <w:bottom w:val="single" w:sz="4" w:space="0" w:color="FFFFFF"/>
            </w:tcBorders>
          </w:tcPr>
          <w:p w14:paraId="7C912B71" w14:textId="77777777" w:rsidR="00BF7234" w:rsidRPr="00D24504" w:rsidRDefault="00BF7234" w:rsidP="00796771">
            <w:pPr>
              <w:spacing w:after="40"/>
              <w:rPr>
                <w:szCs w:val="22"/>
                <w:lang w:val="lt-LT"/>
              </w:rPr>
            </w:pPr>
            <w:r w:rsidRPr="00D24504">
              <w:rPr>
                <w:szCs w:val="22"/>
                <w:lang w:val="lt-LT"/>
              </w:rPr>
              <w:t>2,0E-02</w:t>
            </w:r>
          </w:p>
        </w:tc>
        <w:tc>
          <w:tcPr>
            <w:tcW w:w="1260" w:type="dxa"/>
            <w:gridSpan w:val="2"/>
            <w:tcBorders>
              <w:top w:val="single" w:sz="4" w:space="0" w:color="FFFFFF"/>
              <w:bottom w:val="single" w:sz="4" w:space="0" w:color="FFFFFF"/>
            </w:tcBorders>
          </w:tcPr>
          <w:p w14:paraId="683C8110" w14:textId="77777777" w:rsidR="00BF7234" w:rsidRPr="00D24504" w:rsidRDefault="00BF7234" w:rsidP="00796771">
            <w:pPr>
              <w:spacing w:after="40"/>
              <w:rPr>
                <w:szCs w:val="22"/>
                <w:lang w:val="lt-LT"/>
              </w:rPr>
            </w:pPr>
            <w:r w:rsidRPr="00D24504">
              <w:rPr>
                <w:szCs w:val="22"/>
                <w:lang w:val="lt-LT"/>
              </w:rPr>
              <w:t>3,2E-02</w:t>
            </w:r>
          </w:p>
        </w:tc>
      </w:tr>
      <w:tr w:rsidR="00BF7234" w:rsidRPr="00D24504" w14:paraId="0A5F20F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797F4E05" w14:textId="77777777" w:rsidR="00BF7234" w:rsidRPr="00D24504" w:rsidRDefault="00BF7234" w:rsidP="003B541B">
            <w:pPr>
              <w:tabs>
                <w:tab w:val="left" w:pos="426"/>
              </w:tabs>
              <w:spacing w:after="40"/>
              <w:ind w:left="459" w:hanging="459"/>
              <w:rPr>
                <w:szCs w:val="22"/>
                <w:lang w:val="lt-LT"/>
              </w:rPr>
            </w:pPr>
            <w:r w:rsidRPr="00D24504">
              <w:rPr>
                <w:szCs w:val="22"/>
                <w:lang w:val="lt-LT"/>
              </w:rPr>
              <w:tab/>
              <w:t>Plono</w:t>
            </w:r>
            <w:r w:rsidR="00206886">
              <w:rPr>
                <w:szCs w:val="22"/>
                <w:lang w:val="lt-LT"/>
              </w:rPr>
              <w:t>sios</w:t>
            </w:r>
            <w:r w:rsidRPr="00D24504">
              <w:rPr>
                <w:szCs w:val="22"/>
                <w:lang w:val="lt-LT"/>
              </w:rPr>
              <w:t xml:space="preserve"> žarn</w:t>
            </w:r>
            <w:r w:rsidR="00206886">
              <w:rPr>
                <w:szCs w:val="22"/>
                <w:lang w:val="lt-LT"/>
              </w:rPr>
              <w:t>os sienelė</w:t>
            </w:r>
          </w:p>
        </w:tc>
        <w:tc>
          <w:tcPr>
            <w:tcW w:w="1152" w:type="dxa"/>
            <w:tcBorders>
              <w:top w:val="nil"/>
              <w:bottom w:val="nil"/>
            </w:tcBorders>
          </w:tcPr>
          <w:p w14:paraId="23E1113A" w14:textId="77777777" w:rsidR="00BF7234" w:rsidRPr="00D24504" w:rsidRDefault="00BF7234" w:rsidP="00796771">
            <w:pPr>
              <w:spacing w:after="40"/>
              <w:rPr>
                <w:szCs w:val="22"/>
                <w:lang w:val="lt-LT"/>
              </w:rPr>
            </w:pPr>
            <w:r w:rsidRPr="00D24504">
              <w:rPr>
                <w:szCs w:val="22"/>
                <w:lang w:val="lt-LT"/>
              </w:rPr>
              <w:t>4,6E-03</w:t>
            </w:r>
          </w:p>
        </w:tc>
        <w:tc>
          <w:tcPr>
            <w:tcW w:w="1260" w:type="dxa"/>
            <w:tcBorders>
              <w:top w:val="nil"/>
              <w:bottom w:val="nil"/>
            </w:tcBorders>
          </w:tcPr>
          <w:p w14:paraId="0C5E97D8" w14:textId="77777777" w:rsidR="00BF7234" w:rsidRPr="00D24504" w:rsidRDefault="00BF7234" w:rsidP="00796771">
            <w:pPr>
              <w:spacing w:after="40"/>
              <w:rPr>
                <w:szCs w:val="22"/>
                <w:lang w:val="lt-LT"/>
              </w:rPr>
            </w:pPr>
            <w:r w:rsidRPr="00D24504">
              <w:rPr>
                <w:szCs w:val="22"/>
                <w:lang w:val="lt-LT"/>
              </w:rPr>
              <w:t>5,7E-03</w:t>
            </w:r>
          </w:p>
        </w:tc>
        <w:tc>
          <w:tcPr>
            <w:tcW w:w="1260" w:type="dxa"/>
            <w:tcBorders>
              <w:top w:val="nil"/>
              <w:bottom w:val="nil"/>
            </w:tcBorders>
          </w:tcPr>
          <w:p w14:paraId="23F3EEAB" w14:textId="77777777" w:rsidR="00BF7234" w:rsidRPr="00D24504" w:rsidRDefault="00BF7234" w:rsidP="00796771">
            <w:pPr>
              <w:spacing w:after="40"/>
              <w:rPr>
                <w:szCs w:val="22"/>
                <w:lang w:val="lt-LT"/>
              </w:rPr>
            </w:pPr>
            <w:r w:rsidRPr="00D24504">
              <w:rPr>
                <w:szCs w:val="22"/>
                <w:lang w:val="lt-LT"/>
              </w:rPr>
              <w:t>8,7E-03</w:t>
            </w:r>
          </w:p>
        </w:tc>
        <w:tc>
          <w:tcPr>
            <w:tcW w:w="1170" w:type="dxa"/>
            <w:tcBorders>
              <w:top w:val="nil"/>
              <w:bottom w:val="nil"/>
            </w:tcBorders>
          </w:tcPr>
          <w:p w14:paraId="6017EE9C" w14:textId="77777777" w:rsidR="00BF7234" w:rsidRPr="00D24504" w:rsidRDefault="00BF7234" w:rsidP="00796771">
            <w:pPr>
              <w:spacing w:after="40"/>
              <w:rPr>
                <w:szCs w:val="22"/>
                <w:lang w:val="lt-LT"/>
              </w:rPr>
            </w:pPr>
            <w:r w:rsidRPr="00D24504">
              <w:rPr>
                <w:szCs w:val="22"/>
                <w:lang w:val="lt-LT"/>
              </w:rPr>
              <w:t>1,3E-02</w:t>
            </w:r>
          </w:p>
        </w:tc>
        <w:tc>
          <w:tcPr>
            <w:tcW w:w="1260" w:type="dxa"/>
            <w:gridSpan w:val="2"/>
            <w:tcBorders>
              <w:top w:val="single" w:sz="4" w:space="0" w:color="FFFFFF"/>
              <w:bottom w:val="single" w:sz="4" w:space="0" w:color="FFFFFF"/>
            </w:tcBorders>
          </w:tcPr>
          <w:p w14:paraId="1129C45F" w14:textId="77777777" w:rsidR="00BF7234" w:rsidRPr="00D24504" w:rsidRDefault="00BF7234" w:rsidP="00796771">
            <w:pPr>
              <w:spacing w:after="40"/>
              <w:rPr>
                <w:szCs w:val="22"/>
                <w:lang w:val="lt-LT"/>
              </w:rPr>
            </w:pPr>
            <w:r w:rsidRPr="00D24504">
              <w:rPr>
                <w:szCs w:val="22"/>
                <w:lang w:val="lt-LT"/>
              </w:rPr>
              <w:t>2,1E-02</w:t>
            </w:r>
          </w:p>
        </w:tc>
      </w:tr>
      <w:tr w:rsidR="00BF7234" w:rsidRPr="00D24504" w14:paraId="5F87069A"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7E8177C0" w14:textId="77777777" w:rsidR="00BF7234" w:rsidRPr="00D24504" w:rsidRDefault="00BF7234" w:rsidP="003B541B">
            <w:pPr>
              <w:tabs>
                <w:tab w:val="left" w:pos="426"/>
              </w:tabs>
              <w:spacing w:after="40"/>
              <w:ind w:left="318"/>
              <w:rPr>
                <w:szCs w:val="22"/>
                <w:lang w:val="lt-LT"/>
              </w:rPr>
            </w:pPr>
            <w:r w:rsidRPr="00D24504">
              <w:rPr>
                <w:szCs w:val="22"/>
                <w:lang w:val="lt-LT"/>
              </w:rPr>
              <w:tab/>
              <w:t>Gaubtinė</w:t>
            </w:r>
            <w:r w:rsidR="00206886">
              <w:rPr>
                <w:szCs w:val="22"/>
                <w:lang w:val="lt-LT"/>
              </w:rPr>
              <w:t>s</w:t>
            </w:r>
            <w:r w:rsidRPr="00D24504">
              <w:rPr>
                <w:szCs w:val="22"/>
                <w:lang w:val="lt-LT"/>
              </w:rPr>
              <w:t xml:space="preserve"> žarn</w:t>
            </w:r>
            <w:r w:rsidR="00206886">
              <w:rPr>
                <w:szCs w:val="22"/>
                <w:lang w:val="lt-LT"/>
              </w:rPr>
              <w:t>os sienelė</w:t>
            </w:r>
          </w:p>
        </w:tc>
        <w:tc>
          <w:tcPr>
            <w:tcW w:w="1152" w:type="dxa"/>
            <w:tcBorders>
              <w:top w:val="nil"/>
              <w:bottom w:val="nil"/>
            </w:tcBorders>
          </w:tcPr>
          <w:p w14:paraId="47DC0BE4" w14:textId="77777777" w:rsidR="00BF7234" w:rsidRPr="00D24504" w:rsidRDefault="00BF7234" w:rsidP="00796771">
            <w:pPr>
              <w:spacing w:after="40"/>
              <w:rPr>
                <w:szCs w:val="22"/>
                <w:lang w:val="lt-LT"/>
              </w:rPr>
            </w:pPr>
            <w:r w:rsidRPr="00D24504">
              <w:rPr>
                <w:szCs w:val="22"/>
                <w:lang w:val="lt-LT"/>
              </w:rPr>
              <w:t>4,3E-03</w:t>
            </w:r>
          </w:p>
        </w:tc>
        <w:tc>
          <w:tcPr>
            <w:tcW w:w="1260" w:type="dxa"/>
            <w:tcBorders>
              <w:top w:val="nil"/>
              <w:bottom w:val="nil"/>
            </w:tcBorders>
          </w:tcPr>
          <w:p w14:paraId="5FC10F81" w14:textId="77777777" w:rsidR="00BF7234" w:rsidRPr="00D24504" w:rsidRDefault="00BF7234" w:rsidP="00796771">
            <w:pPr>
              <w:spacing w:after="40"/>
              <w:rPr>
                <w:szCs w:val="22"/>
                <w:lang w:val="lt-LT"/>
              </w:rPr>
            </w:pPr>
            <w:r w:rsidRPr="00D24504">
              <w:rPr>
                <w:szCs w:val="22"/>
                <w:lang w:val="lt-LT"/>
              </w:rPr>
              <w:t>5,4E-03</w:t>
            </w:r>
          </w:p>
        </w:tc>
        <w:tc>
          <w:tcPr>
            <w:tcW w:w="1260" w:type="dxa"/>
            <w:tcBorders>
              <w:top w:val="nil"/>
              <w:bottom w:val="nil"/>
            </w:tcBorders>
          </w:tcPr>
          <w:p w14:paraId="0C7CB45D" w14:textId="77777777" w:rsidR="00BF7234" w:rsidRPr="00D24504" w:rsidRDefault="00BF7234" w:rsidP="00796771">
            <w:pPr>
              <w:spacing w:after="40"/>
              <w:rPr>
                <w:szCs w:val="22"/>
                <w:lang w:val="lt-LT"/>
              </w:rPr>
            </w:pPr>
            <w:r w:rsidRPr="00D24504">
              <w:rPr>
                <w:szCs w:val="22"/>
                <w:lang w:val="lt-LT"/>
              </w:rPr>
              <w:t>8,4E-03</w:t>
            </w:r>
          </w:p>
        </w:tc>
        <w:tc>
          <w:tcPr>
            <w:tcW w:w="1170" w:type="dxa"/>
            <w:tcBorders>
              <w:top w:val="nil"/>
              <w:bottom w:val="nil"/>
            </w:tcBorders>
          </w:tcPr>
          <w:p w14:paraId="272007DD" w14:textId="77777777" w:rsidR="00BF7234" w:rsidRPr="00D24504" w:rsidRDefault="00BF7234" w:rsidP="00796771">
            <w:pPr>
              <w:spacing w:after="40"/>
              <w:rPr>
                <w:szCs w:val="22"/>
                <w:lang w:val="lt-LT"/>
              </w:rPr>
            </w:pPr>
            <w:r w:rsidRPr="00D24504">
              <w:rPr>
                <w:szCs w:val="22"/>
                <w:lang w:val="lt-LT"/>
              </w:rPr>
              <w:t>1,2E-02</w:t>
            </w:r>
          </w:p>
        </w:tc>
        <w:tc>
          <w:tcPr>
            <w:tcW w:w="1260" w:type="dxa"/>
            <w:gridSpan w:val="2"/>
            <w:tcBorders>
              <w:top w:val="single" w:sz="4" w:space="0" w:color="FFFFFF"/>
              <w:bottom w:val="single" w:sz="4" w:space="0" w:color="FFFFFF"/>
            </w:tcBorders>
          </w:tcPr>
          <w:p w14:paraId="12DA65FB" w14:textId="77777777" w:rsidR="00BF7234" w:rsidRPr="00D24504" w:rsidRDefault="00BF7234" w:rsidP="00796771">
            <w:pPr>
              <w:spacing w:after="40"/>
              <w:rPr>
                <w:szCs w:val="22"/>
                <w:lang w:val="lt-LT"/>
              </w:rPr>
            </w:pPr>
            <w:r w:rsidRPr="00D24504">
              <w:rPr>
                <w:szCs w:val="22"/>
                <w:lang w:val="lt-LT"/>
              </w:rPr>
              <w:t>2,1E-02</w:t>
            </w:r>
          </w:p>
        </w:tc>
      </w:tr>
      <w:tr w:rsidR="00BF7234" w:rsidRPr="00D24504" w14:paraId="1FA9AC9A"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5A153988" w14:textId="77777777" w:rsidR="00BF7234" w:rsidRPr="00D24504" w:rsidRDefault="00BF7234" w:rsidP="003B541B">
            <w:pPr>
              <w:tabs>
                <w:tab w:val="left" w:pos="426"/>
              </w:tabs>
              <w:spacing w:after="40"/>
              <w:ind w:left="318" w:hanging="318"/>
              <w:rPr>
                <w:szCs w:val="22"/>
                <w:lang w:val="lt-LT"/>
              </w:rPr>
            </w:pPr>
            <w:r w:rsidRPr="00D24504">
              <w:rPr>
                <w:szCs w:val="22"/>
                <w:lang w:val="lt-LT"/>
              </w:rPr>
              <w:lastRenderedPageBreak/>
              <w:tab/>
              <w:t>(Viršutinė</w:t>
            </w:r>
            <w:r w:rsidR="00206886">
              <w:rPr>
                <w:szCs w:val="22"/>
                <w:lang w:val="lt-LT"/>
              </w:rPr>
              <w:t>s</w:t>
            </w:r>
            <w:r w:rsidRPr="00D24504">
              <w:rPr>
                <w:szCs w:val="22"/>
                <w:lang w:val="lt-LT"/>
              </w:rPr>
              <w:t xml:space="preserve"> storo</w:t>
            </w:r>
            <w:r w:rsidR="00206886">
              <w:rPr>
                <w:szCs w:val="22"/>
                <w:lang w:val="lt-LT"/>
              </w:rPr>
              <w:t>sios</w:t>
            </w:r>
            <w:r w:rsidRPr="00D24504">
              <w:rPr>
                <w:szCs w:val="22"/>
                <w:lang w:val="lt-LT"/>
              </w:rPr>
              <w:t xml:space="preserve"> žarn</w:t>
            </w:r>
            <w:r w:rsidR="00206886">
              <w:rPr>
                <w:szCs w:val="22"/>
                <w:lang w:val="lt-LT"/>
              </w:rPr>
              <w:t>os sienelė</w:t>
            </w:r>
            <w:r w:rsidRPr="00D24504">
              <w:rPr>
                <w:szCs w:val="22"/>
                <w:lang w:val="lt-LT"/>
              </w:rPr>
              <w:t xml:space="preserve"> </w:t>
            </w:r>
          </w:p>
        </w:tc>
        <w:tc>
          <w:tcPr>
            <w:tcW w:w="1152" w:type="dxa"/>
            <w:tcBorders>
              <w:top w:val="nil"/>
              <w:bottom w:val="nil"/>
            </w:tcBorders>
          </w:tcPr>
          <w:p w14:paraId="7B4CEC59" w14:textId="77777777" w:rsidR="00BF7234" w:rsidRPr="00D24504" w:rsidRDefault="00BF7234" w:rsidP="00796771">
            <w:pPr>
              <w:spacing w:after="40"/>
              <w:rPr>
                <w:szCs w:val="22"/>
                <w:lang w:val="lt-LT"/>
              </w:rPr>
            </w:pPr>
            <w:r w:rsidRPr="00D24504">
              <w:rPr>
                <w:szCs w:val="22"/>
                <w:lang w:val="lt-LT"/>
              </w:rPr>
              <w:t>4,7E-03</w:t>
            </w:r>
          </w:p>
        </w:tc>
        <w:tc>
          <w:tcPr>
            <w:tcW w:w="1260" w:type="dxa"/>
            <w:tcBorders>
              <w:top w:val="nil"/>
              <w:bottom w:val="nil"/>
            </w:tcBorders>
          </w:tcPr>
          <w:p w14:paraId="5113F948" w14:textId="77777777" w:rsidR="00BF7234" w:rsidRPr="00D24504" w:rsidRDefault="00BF7234" w:rsidP="00796771">
            <w:pPr>
              <w:spacing w:after="40"/>
              <w:rPr>
                <w:szCs w:val="22"/>
                <w:lang w:val="lt-LT"/>
              </w:rPr>
            </w:pPr>
            <w:r w:rsidRPr="00D24504">
              <w:rPr>
                <w:szCs w:val="22"/>
                <w:lang w:val="lt-LT"/>
              </w:rPr>
              <w:t>5,9E-03</w:t>
            </w:r>
          </w:p>
        </w:tc>
        <w:tc>
          <w:tcPr>
            <w:tcW w:w="1260" w:type="dxa"/>
            <w:tcBorders>
              <w:top w:val="nil"/>
              <w:bottom w:val="nil"/>
            </w:tcBorders>
          </w:tcPr>
          <w:p w14:paraId="064F2F2E" w14:textId="77777777" w:rsidR="00BF7234" w:rsidRPr="00D24504" w:rsidRDefault="00BF7234" w:rsidP="00796771">
            <w:pPr>
              <w:spacing w:after="40"/>
              <w:rPr>
                <w:szCs w:val="22"/>
                <w:lang w:val="lt-LT"/>
              </w:rPr>
            </w:pPr>
            <w:r w:rsidRPr="00D24504">
              <w:rPr>
                <w:szCs w:val="22"/>
                <w:lang w:val="lt-LT"/>
              </w:rPr>
              <w:t>9,3E-03</w:t>
            </w:r>
          </w:p>
        </w:tc>
        <w:tc>
          <w:tcPr>
            <w:tcW w:w="1170" w:type="dxa"/>
            <w:tcBorders>
              <w:top w:val="nil"/>
              <w:bottom w:val="nil"/>
            </w:tcBorders>
          </w:tcPr>
          <w:p w14:paraId="26D19A08" w14:textId="77777777" w:rsidR="00BF7234" w:rsidRPr="00D24504" w:rsidRDefault="00BF7234" w:rsidP="00796771">
            <w:pPr>
              <w:spacing w:after="40"/>
              <w:rPr>
                <w:szCs w:val="22"/>
                <w:lang w:val="lt-LT"/>
              </w:rPr>
            </w:pPr>
            <w:r w:rsidRPr="00D24504">
              <w:rPr>
                <w:szCs w:val="22"/>
                <w:lang w:val="lt-LT"/>
              </w:rPr>
              <w:t>1,4E-02</w:t>
            </w:r>
          </w:p>
        </w:tc>
        <w:tc>
          <w:tcPr>
            <w:tcW w:w="1260" w:type="dxa"/>
            <w:gridSpan w:val="2"/>
            <w:tcBorders>
              <w:top w:val="single" w:sz="4" w:space="0" w:color="FFFFFF"/>
              <w:bottom w:val="single" w:sz="4" w:space="0" w:color="FFFFFF"/>
            </w:tcBorders>
          </w:tcPr>
          <w:p w14:paraId="520EDFB9" w14:textId="77777777" w:rsidR="00BF7234" w:rsidRPr="00D24504" w:rsidRDefault="00BF7234" w:rsidP="00796771">
            <w:pPr>
              <w:spacing w:after="40"/>
              <w:rPr>
                <w:szCs w:val="22"/>
                <w:lang w:val="lt-LT"/>
              </w:rPr>
            </w:pPr>
            <w:r w:rsidRPr="00D24504">
              <w:rPr>
                <w:szCs w:val="22"/>
                <w:lang w:val="lt-LT"/>
              </w:rPr>
              <w:t>2,3E-02)</w:t>
            </w:r>
          </w:p>
        </w:tc>
      </w:tr>
      <w:tr w:rsidR="00BF7234" w:rsidRPr="00D24504" w14:paraId="31B2731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4B4F551B" w14:textId="77777777" w:rsidR="00BF7234" w:rsidRPr="00D24504" w:rsidRDefault="00BF7234" w:rsidP="003B541B">
            <w:pPr>
              <w:tabs>
                <w:tab w:val="left" w:pos="426"/>
              </w:tabs>
              <w:spacing w:after="40"/>
              <w:ind w:left="318" w:hanging="318"/>
              <w:rPr>
                <w:szCs w:val="22"/>
                <w:lang w:val="lt-LT"/>
              </w:rPr>
            </w:pPr>
            <w:r w:rsidRPr="00D24504">
              <w:rPr>
                <w:szCs w:val="22"/>
                <w:lang w:val="lt-LT"/>
              </w:rPr>
              <w:tab/>
              <w:t>(Apatinė</w:t>
            </w:r>
            <w:r w:rsidR="00206886">
              <w:rPr>
                <w:szCs w:val="22"/>
                <w:lang w:val="lt-LT"/>
              </w:rPr>
              <w:t>s</w:t>
            </w:r>
            <w:r w:rsidRPr="00D24504">
              <w:rPr>
                <w:szCs w:val="22"/>
                <w:lang w:val="lt-LT"/>
              </w:rPr>
              <w:t xml:space="preserve"> storo</w:t>
            </w:r>
            <w:r w:rsidR="00206886">
              <w:rPr>
                <w:szCs w:val="22"/>
                <w:lang w:val="lt-LT"/>
              </w:rPr>
              <w:t>sios</w:t>
            </w:r>
            <w:r w:rsidRPr="00D24504">
              <w:rPr>
                <w:szCs w:val="22"/>
                <w:lang w:val="lt-LT"/>
              </w:rPr>
              <w:t xml:space="preserve"> žarn</w:t>
            </w:r>
            <w:r w:rsidR="00206886">
              <w:rPr>
                <w:szCs w:val="22"/>
                <w:lang w:val="lt-LT"/>
              </w:rPr>
              <w:t>os sienelė</w:t>
            </w:r>
          </w:p>
        </w:tc>
        <w:tc>
          <w:tcPr>
            <w:tcW w:w="1152" w:type="dxa"/>
            <w:tcBorders>
              <w:top w:val="nil"/>
              <w:bottom w:val="nil"/>
            </w:tcBorders>
          </w:tcPr>
          <w:p w14:paraId="3D80B963" w14:textId="77777777" w:rsidR="00BF7234" w:rsidRPr="00D24504" w:rsidRDefault="00BF7234" w:rsidP="00796771">
            <w:pPr>
              <w:spacing w:after="40"/>
              <w:rPr>
                <w:szCs w:val="22"/>
                <w:lang w:val="lt-LT"/>
              </w:rPr>
            </w:pPr>
            <w:r w:rsidRPr="00D24504">
              <w:rPr>
                <w:szCs w:val="22"/>
                <w:lang w:val="lt-LT"/>
              </w:rPr>
              <w:t>3,7E-03</w:t>
            </w:r>
          </w:p>
        </w:tc>
        <w:tc>
          <w:tcPr>
            <w:tcW w:w="1260" w:type="dxa"/>
            <w:tcBorders>
              <w:top w:val="nil"/>
              <w:bottom w:val="nil"/>
            </w:tcBorders>
          </w:tcPr>
          <w:p w14:paraId="0E54D6DF" w14:textId="77777777" w:rsidR="00BF7234" w:rsidRPr="00D24504" w:rsidRDefault="00BF7234" w:rsidP="00796771">
            <w:pPr>
              <w:spacing w:after="40"/>
              <w:rPr>
                <w:szCs w:val="22"/>
                <w:lang w:val="lt-LT"/>
              </w:rPr>
            </w:pPr>
            <w:r w:rsidRPr="00D24504">
              <w:rPr>
                <w:szCs w:val="22"/>
                <w:lang w:val="lt-LT"/>
              </w:rPr>
              <w:t>4,8E-03</w:t>
            </w:r>
          </w:p>
        </w:tc>
        <w:tc>
          <w:tcPr>
            <w:tcW w:w="1260" w:type="dxa"/>
            <w:tcBorders>
              <w:top w:val="nil"/>
              <w:bottom w:val="nil"/>
            </w:tcBorders>
          </w:tcPr>
          <w:p w14:paraId="67C3DC8F" w14:textId="77777777" w:rsidR="00BF7234" w:rsidRPr="00D24504" w:rsidRDefault="00BF7234" w:rsidP="00796771">
            <w:pPr>
              <w:spacing w:after="40"/>
              <w:rPr>
                <w:szCs w:val="22"/>
                <w:lang w:val="lt-LT"/>
              </w:rPr>
            </w:pPr>
            <w:r w:rsidRPr="00D24504">
              <w:rPr>
                <w:szCs w:val="22"/>
                <w:lang w:val="lt-LT"/>
              </w:rPr>
              <w:t>7,3E-03</w:t>
            </w:r>
          </w:p>
        </w:tc>
        <w:tc>
          <w:tcPr>
            <w:tcW w:w="1170" w:type="dxa"/>
            <w:tcBorders>
              <w:top w:val="nil"/>
              <w:bottom w:val="nil"/>
            </w:tcBorders>
          </w:tcPr>
          <w:p w14:paraId="5FF158F3" w14:textId="77777777" w:rsidR="00BF7234" w:rsidRPr="00D24504" w:rsidRDefault="00BF7234" w:rsidP="00796771">
            <w:pPr>
              <w:spacing w:after="40"/>
              <w:rPr>
                <w:szCs w:val="22"/>
                <w:lang w:val="lt-LT"/>
              </w:rPr>
            </w:pPr>
            <w:r w:rsidRPr="00D24504">
              <w:rPr>
                <w:szCs w:val="22"/>
                <w:lang w:val="lt-LT"/>
              </w:rPr>
              <w:t>1,0E-02</w:t>
            </w:r>
          </w:p>
        </w:tc>
        <w:tc>
          <w:tcPr>
            <w:tcW w:w="1260" w:type="dxa"/>
            <w:gridSpan w:val="2"/>
            <w:tcBorders>
              <w:top w:val="single" w:sz="4" w:space="0" w:color="FFFFFF"/>
              <w:bottom w:val="single" w:sz="4" w:space="0" w:color="FFFFFF"/>
            </w:tcBorders>
          </w:tcPr>
          <w:p w14:paraId="48EE5DE9" w14:textId="77777777" w:rsidR="00BF7234" w:rsidRPr="00D24504" w:rsidRDefault="00BF7234" w:rsidP="00796771">
            <w:pPr>
              <w:spacing w:after="40"/>
              <w:rPr>
                <w:szCs w:val="22"/>
                <w:lang w:val="lt-LT"/>
              </w:rPr>
            </w:pPr>
            <w:r w:rsidRPr="00D24504">
              <w:rPr>
                <w:szCs w:val="22"/>
                <w:lang w:val="lt-LT"/>
              </w:rPr>
              <w:t>1,8E-02)</w:t>
            </w:r>
          </w:p>
          <w:p w14:paraId="7B95823E" w14:textId="77777777" w:rsidR="00BF7234" w:rsidRPr="00D24504" w:rsidRDefault="00BF7234" w:rsidP="00796771">
            <w:pPr>
              <w:spacing w:after="40"/>
              <w:rPr>
                <w:szCs w:val="22"/>
                <w:lang w:val="lt-LT"/>
              </w:rPr>
            </w:pPr>
          </w:p>
        </w:tc>
      </w:tr>
      <w:tr w:rsidR="00BF7234" w:rsidRPr="00D24504" w14:paraId="09B1371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25F723A3" w14:textId="77777777" w:rsidR="00BF7234" w:rsidRPr="00D24504" w:rsidRDefault="00BF7234" w:rsidP="00796771">
            <w:pPr>
              <w:spacing w:after="40"/>
              <w:rPr>
                <w:szCs w:val="22"/>
                <w:lang w:val="lt-LT"/>
              </w:rPr>
            </w:pPr>
          </w:p>
          <w:p w14:paraId="151EE09C" w14:textId="77777777" w:rsidR="00BF7234" w:rsidRPr="00D24504" w:rsidRDefault="00BF7234" w:rsidP="00796771">
            <w:pPr>
              <w:spacing w:after="40"/>
              <w:rPr>
                <w:szCs w:val="22"/>
                <w:lang w:val="lt-LT"/>
              </w:rPr>
            </w:pPr>
            <w:r w:rsidRPr="00D24504">
              <w:rPr>
                <w:szCs w:val="22"/>
                <w:lang w:val="lt-LT"/>
              </w:rPr>
              <w:t>Širdi</w:t>
            </w:r>
            <w:r w:rsidR="00206886">
              <w:rPr>
                <w:szCs w:val="22"/>
                <w:lang w:val="lt-LT"/>
              </w:rPr>
              <w:t>e</w:t>
            </w:r>
            <w:r w:rsidRPr="00D24504">
              <w:rPr>
                <w:szCs w:val="22"/>
                <w:lang w:val="lt-LT"/>
              </w:rPr>
              <w:t>s</w:t>
            </w:r>
            <w:r w:rsidR="00206886">
              <w:rPr>
                <w:szCs w:val="22"/>
                <w:lang w:val="lt-LT"/>
              </w:rPr>
              <w:t xml:space="preserve"> sienelė</w:t>
            </w:r>
          </w:p>
        </w:tc>
        <w:tc>
          <w:tcPr>
            <w:tcW w:w="1152" w:type="dxa"/>
            <w:tcBorders>
              <w:top w:val="nil"/>
              <w:bottom w:val="nil"/>
            </w:tcBorders>
          </w:tcPr>
          <w:p w14:paraId="5C9B8395" w14:textId="77777777" w:rsidR="00BF7234" w:rsidRPr="00D24504" w:rsidRDefault="00BF7234" w:rsidP="00796771">
            <w:pPr>
              <w:spacing w:after="40"/>
              <w:rPr>
                <w:szCs w:val="22"/>
                <w:lang w:val="lt-LT"/>
              </w:rPr>
            </w:pPr>
          </w:p>
          <w:p w14:paraId="5513CCD6" w14:textId="77777777" w:rsidR="00BF7234" w:rsidRPr="00D24504" w:rsidRDefault="00BF7234" w:rsidP="00796771">
            <w:pPr>
              <w:spacing w:after="40"/>
              <w:rPr>
                <w:szCs w:val="22"/>
                <w:lang w:val="lt-LT"/>
              </w:rPr>
            </w:pPr>
            <w:r w:rsidRPr="00D24504">
              <w:rPr>
                <w:szCs w:val="22"/>
                <w:lang w:val="lt-LT"/>
              </w:rPr>
              <w:t>9,4E-03</w:t>
            </w:r>
          </w:p>
        </w:tc>
        <w:tc>
          <w:tcPr>
            <w:tcW w:w="1260" w:type="dxa"/>
            <w:tcBorders>
              <w:top w:val="nil"/>
              <w:bottom w:val="nil"/>
            </w:tcBorders>
          </w:tcPr>
          <w:p w14:paraId="73A6022F" w14:textId="77777777" w:rsidR="00BF7234" w:rsidRPr="00D24504" w:rsidRDefault="00BF7234" w:rsidP="00796771">
            <w:pPr>
              <w:spacing w:after="40"/>
              <w:rPr>
                <w:szCs w:val="22"/>
                <w:lang w:val="lt-LT"/>
              </w:rPr>
            </w:pPr>
          </w:p>
          <w:p w14:paraId="42AEBA1D"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nil"/>
              <w:bottom w:val="nil"/>
            </w:tcBorders>
          </w:tcPr>
          <w:p w14:paraId="4426B9E2" w14:textId="77777777" w:rsidR="00BF7234" w:rsidRPr="00D24504" w:rsidRDefault="00BF7234" w:rsidP="00796771">
            <w:pPr>
              <w:spacing w:after="40"/>
              <w:rPr>
                <w:szCs w:val="22"/>
                <w:lang w:val="lt-LT"/>
              </w:rPr>
            </w:pPr>
          </w:p>
          <w:p w14:paraId="1CB5FAA8" w14:textId="77777777" w:rsidR="00BF7234" w:rsidRPr="00D24504" w:rsidRDefault="00BF7234" w:rsidP="00796771">
            <w:pPr>
              <w:spacing w:after="40"/>
              <w:rPr>
                <w:szCs w:val="22"/>
                <w:lang w:val="lt-LT"/>
              </w:rPr>
            </w:pPr>
            <w:r w:rsidRPr="00D24504">
              <w:rPr>
                <w:szCs w:val="22"/>
                <w:lang w:val="lt-LT"/>
              </w:rPr>
              <w:t>1,7E-02</w:t>
            </w:r>
          </w:p>
        </w:tc>
        <w:tc>
          <w:tcPr>
            <w:tcW w:w="1170" w:type="dxa"/>
            <w:tcBorders>
              <w:top w:val="nil"/>
              <w:bottom w:val="single" w:sz="4" w:space="0" w:color="FFFFFF"/>
            </w:tcBorders>
          </w:tcPr>
          <w:p w14:paraId="0C5DB38F" w14:textId="77777777" w:rsidR="00BF7234" w:rsidRPr="00D24504" w:rsidRDefault="00BF7234" w:rsidP="00796771">
            <w:pPr>
              <w:spacing w:after="40"/>
              <w:rPr>
                <w:szCs w:val="22"/>
                <w:lang w:val="lt-LT"/>
              </w:rPr>
            </w:pPr>
          </w:p>
          <w:p w14:paraId="01BE3518" w14:textId="77777777" w:rsidR="00BF7234" w:rsidRPr="00D24504" w:rsidRDefault="00BF7234" w:rsidP="00796771">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14:paraId="79077969" w14:textId="77777777" w:rsidR="00BF7234" w:rsidRPr="00D24504" w:rsidRDefault="00BF7234" w:rsidP="00796771">
            <w:pPr>
              <w:spacing w:after="100" w:afterAutospacing="1"/>
              <w:rPr>
                <w:szCs w:val="22"/>
                <w:lang w:val="lt-LT"/>
              </w:rPr>
            </w:pPr>
          </w:p>
          <w:p w14:paraId="2EC9AAFB" w14:textId="77777777" w:rsidR="00BF7234" w:rsidRPr="00D24504" w:rsidRDefault="00BF7234" w:rsidP="00796771">
            <w:pPr>
              <w:spacing w:after="100" w:afterAutospacing="1"/>
              <w:rPr>
                <w:szCs w:val="22"/>
                <w:lang w:val="lt-LT"/>
              </w:rPr>
            </w:pPr>
            <w:r w:rsidRPr="00D24504">
              <w:rPr>
                <w:szCs w:val="22"/>
                <w:lang w:val="lt-LT"/>
              </w:rPr>
              <w:t>4,4E-02</w:t>
            </w:r>
          </w:p>
        </w:tc>
      </w:tr>
      <w:tr w:rsidR="00BF7234" w:rsidRPr="00D24504" w14:paraId="12A8D00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6E9AB036" w14:textId="77777777" w:rsidR="00BF7234" w:rsidRPr="00D24504" w:rsidRDefault="00BF7234" w:rsidP="00796771">
            <w:pPr>
              <w:spacing w:after="40"/>
              <w:rPr>
                <w:szCs w:val="22"/>
                <w:lang w:val="lt-LT"/>
              </w:rPr>
            </w:pPr>
            <w:r w:rsidRPr="00D24504">
              <w:rPr>
                <w:szCs w:val="22"/>
                <w:lang w:val="lt-LT"/>
              </w:rPr>
              <w:t>Inkstai</w:t>
            </w:r>
          </w:p>
        </w:tc>
        <w:tc>
          <w:tcPr>
            <w:tcW w:w="1152" w:type="dxa"/>
            <w:tcBorders>
              <w:top w:val="nil"/>
              <w:bottom w:val="nil"/>
            </w:tcBorders>
          </w:tcPr>
          <w:p w14:paraId="3F66FF6E" w14:textId="77777777" w:rsidR="00BF7234" w:rsidRPr="00D24504" w:rsidRDefault="00BF7234" w:rsidP="00796771">
            <w:pPr>
              <w:spacing w:after="40"/>
              <w:rPr>
                <w:szCs w:val="22"/>
                <w:lang w:val="lt-LT"/>
              </w:rPr>
            </w:pPr>
            <w:r w:rsidRPr="00D24504">
              <w:rPr>
                <w:szCs w:val="22"/>
                <w:lang w:val="lt-LT"/>
              </w:rPr>
              <w:t>1,2E-02</w:t>
            </w:r>
          </w:p>
        </w:tc>
        <w:tc>
          <w:tcPr>
            <w:tcW w:w="1260" w:type="dxa"/>
            <w:tcBorders>
              <w:top w:val="nil"/>
              <w:bottom w:val="nil"/>
            </w:tcBorders>
          </w:tcPr>
          <w:p w14:paraId="6D61E385" w14:textId="77777777" w:rsidR="00BF7234" w:rsidRPr="00D24504" w:rsidRDefault="00BF7234" w:rsidP="00796771">
            <w:pPr>
              <w:spacing w:after="40"/>
              <w:rPr>
                <w:szCs w:val="22"/>
                <w:lang w:val="lt-LT"/>
              </w:rPr>
            </w:pPr>
            <w:r w:rsidRPr="00D24504">
              <w:rPr>
                <w:szCs w:val="22"/>
                <w:lang w:val="lt-LT"/>
              </w:rPr>
              <w:t>1,4E-02</w:t>
            </w:r>
          </w:p>
        </w:tc>
        <w:tc>
          <w:tcPr>
            <w:tcW w:w="1260" w:type="dxa"/>
            <w:tcBorders>
              <w:top w:val="nil"/>
              <w:bottom w:val="nil"/>
            </w:tcBorders>
          </w:tcPr>
          <w:p w14:paraId="5F6246DF" w14:textId="77777777" w:rsidR="00BF7234" w:rsidRPr="00D24504" w:rsidRDefault="00BF7234" w:rsidP="00796771">
            <w:pPr>
              <w:spacing w:after="40"/>
              <w:rPr>
                <w:szCs w:val="22"/>
                <w:lang w:val="lt-LT"/>
              </w:rPr>
            </w:pPr>
            <w:r w:rsidRPr="00D24504">
              <w:rPr>
                <w:szCs w:val="22"/>
                <w:lang w:val="lt-LT"/>
              </w:rPr>
              <w:t>2,2E-02</w:t>
            </w:r>
          </w:p>
        </w:tc>
        <w:tc>
          <w:tcPr>
            <w:tcW w:w="1170" w:type="dxa"/>
            <w:tcBorders>
              <w:top w:val="nil"/>
              <w:bottom w:val="nil"/>
            </w:tcBorders>
          </w:tcPr>
          <w:p w14:paraId="5845C608" w14:textId="77777777" w:rsidR="00BF7234" w:rsidRPr="00D24504" w:rsidRDefault="00BF7234" w:rsidP="00796771">
            <w:pPr>
              <w:spacing w:after="40"/>
              <w:rPr>
                <w:szCs w:val="22"/>
                <w:lang w:val="lt-LT"/>
              </w:rPr>
            </w:pPr>
            <w:r w:rsidRPr="00D24504">
              <w:rPr>
                <w:szCs w:val="22"/>
                <w:lang w:val="lt-LT"/>
              </w:rPr>
              <w:t>3,2E-02</w:t>
            </w:r>
          </w:p>
        </w:tc>
        <w:tc>
          <w:tcPr>
            <w:tcW w:w="1260" w:type="dxa"/>
            <w:gridSpan w:val="2"/>
            <w:tcBorders>
              <w:top w:val="single" w:sz="4" w:space="0" w:color="FFFFFF"/>
              <w:bottom w:val="single" w:sz="4" w:space="0" w:color="FFFFFF"/>
            </w:tcBorders>
          </w:tcPr>
          <w:p w14:paraId="07CB05C3" w14:textId="77777777" w:rsidR="00BF7234" w:rsidRPr="00D24504" w:rsidRDefault="00BF7234" w:rsidP="00796771">
            <w:pPr>
              <w:spacing w:after="40"/>
              <w:rPr>
                <w:szCs w:val="22"/>
                <w:lang w:val="lt-LT"/>
              </w:rPr>
            </w:pPr>
            <w:r w:rsidRPr="00D24504">
              <w:rPr>
                <w:szCs w:val="22"/>
                <w:lang w:val="lt-LT"/>
              </w:rPr>
              <w:t>5,4E-02</w:t>
            </w:r>
          </w:p>
        </w:tc>
      </w:tr>
      <w:tr w:rsidR="00BF7234" w:rsidRPr="00D24504" w14:paraId="69A36A31"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71423DC3" w14:textId="77777777" w:rsidR="00BF7234" w:rsidRPr="00D24504" w:rsidRDefault="00BF7234" w:rsidP="00796771">
            <w:pPr>
              <w:spacing w:after="40"/>
              <w:rPr>
                <w:szCs w:val="22"/>
                <w:lang w:val="lt-LT"/>
              </w:rPr>
            </w:pPr>
            <w:r w:rsidRPr="00D24504">
              <w:rPr>
                <w:szCs w:val="22"/>
                <w:lang w:val="lt-LT"/>
              </w:rPr>
              <w:t>Kepenys</w:t>
            </w:r>
          </w:p>
        </w:tc>
        <w:tc>
          <w:tcPr>
            <w:tcW w:w="1152" w:type="dxa"/>
            <w:tcBorders>
              <w:top w:val="nil"/>
              <w:bottom w:val="nil"/>
            </w:tcBorders>
          </w:tcPr>
          <w:p w14:paraId="15486724" w14:textId="77777777" w:rsidR="00BF7234" w:rsidRPr="00D24504" w:rsidRDefault="00BF7234" w:rsidP="00796771">
            <w:pPr>
              <w:spacing w:after="40"/>
              <w:rPr>
                <w:szCs w:val="22"/>
                <w:lang w:val="lt-LT"/>
              </w:rPr>
            </w:pPr>
            <w:r w:rsidRPr="00D24504">
              <w:rPr>
                <w:szCs w:val="22"/>
                <w:lang w:val="lt-LT"/>
              </w:rPr>
              <w:t>2,0E-02</w:t>
            </w:r>
          </w:p>
        </w:tc>
        <w:tc>
          <w:tcPr>
            <w:tcW w:w="1260" w:type="dxa"/>
            <w:tcBorders>
              <w:top w:val="nil"/>
              <w:bottom w:val="nil"/>
            </w:tcBorders>
          </w:tcPr>
          <w:p w14:paraId="15A988F4" w14:textId="77777777" w:rsidR="00BF7234" w:rsidRPr="00D24504" w:rsidRDefault="00BF7234" w:rsidP="00796771">
            <w:pPr>
              <w:spacing w:after="40"/>
              <w:rPr>
                <w:szCs w:val="22"/>
                <w:lang w:val="lt-LT"/>
              </w:rPr>
            </w:pPr>
            <w:r w:rsidRPr="00D24504">
              <w:rPr>
                <w:szCs w:val="22"/>
                <w:lang w:val="lt-LT"/>
              </w:rPr>
              <w:t>2,6E-02</w:t>
            </w:r>
          </w:p>
        </w:tc>
        <w:tc>
          <w:tcPr>
            <w:tcW w:w="1260" w:type="dxa"/>
            <w:tcBorders>
              <w:top w:val="nil"/>
              <w:bottom w:val="nil"/>
            </w:tcBorders>
          </w:tcPr>
          <w:p w14:paraId="23F7A6F3" w14:textId="77777777" w:rsidR="00BF7234" w:rsidRPr="00D24504" w:rsidRDefault="00BF7234" w:rsidP="00796771">
            <w:pPr>
              <w:spacing w:after="40"/>
              <w:rPr>
                <w:szCs w:val="22"/>
                <w:lang w:val="lt-LT"/>
              </w:rPr>
            </w:pPr>
            <w:r w:rsidRPr="00D24504">
              <w:rPr>
                <w:szCs w:val="22"/>
                <w:lang w:val="lt-LT"/>
              </w:rPr>
              <w:t>3,8E-02</w:t>
            </w:r>
          </w:p>
        </w:tc>
        <w:tc>
          <w:tcPr>
            <w:tcW w:w="1170" w:type="dxa"/>
            <w:tcBorders>
              <w:top w:val="nil"/>
              <w:bottom w:val="single" w:sz="4" w:space="0" w:color="FFFFFF"/>
            </w:tcBorders>
          </w:tcPr>
          <w:p w14:paraId="6ECC757E" w14:textId="77777777" w:rsidR="00BF7234" w:rsidRPr="00D24504" w:rsidRDefault="00BF7234" w:rsidP="00796771">
            <w:pPr>
              <w:spacing w:after="40"/>
              <w:rPr>
                <w:szCs w:val="22"/>
                <w:lang w:val="lt-LT"/>
              </w:rPr>
            </w:pPr>
            <w:r w:rsidRPr="00D24504">
              <w:rPr>
                <w:szCs w:val="22"/>
                <w:lang w:val="lt-LT"/>
              </w:rPr>
              <w:t>5,4E-02</w:t>
            </w:r>
          </w:p>
        </w:tc>
        <w:tc>
          <w:tcPr>
            <w:tcW w:w="1260" w:type="dxa"/>
            <w:gridSpan w:val="2"/>
            <w:tcBorders>
              <w:top w:val="single" w:sz="4" w:space="0" w:color="FFFFFF"/>
              <w:bottom w:val="single" w:sz="4" w:space="0" w:color="FFFFFF"/>
            </w:tcBorders>
          </w:tcPr>
          <w:p w14:paraId="34C44BF9" w14:textId="77777777" w:rsidR="00BF7234" w:rsidRPr="00D24504" w:rsidRDefault="00BF7234" w:rsidP="00796771">
            <w:pPr>
              <w:spacing w:after="40"/>
              <w:rPr>
                <w:szCs w:val="22"/>
                <w:lang w:val="lt-LT"/>
              </w:rPr>
            </w:pPr>
            <w:r w:rsidRPr="00D24504">
              <w:rPr>
                <w:szCs w:val="22"/>
                <w:lang w:val="lt-LT"/>
              </w:rPr>
              <w:t>9,7E-02</w:t>
            </w:r>
          </w:p>
        </w:tc>
      </w:tr>
      <w:tr w:rsidR="00BF7234" w:rsidRPr="00D24504" w14:paraId="48925FCB"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3D2DD8BB" w14:textId="77777777" w:rsidR="00BF7234" w:rsidRPr="00D24504" w:rsidRDefault="00BF7234" w:rsidP="00796771">
            <w:pPr>
              <w:spacing w:after="40"/>
              <w:rPr>
                <w:szCs w:val="22"/>
                <w:lang w:val="lt-LT"/>
              </w:rPr>
            </w:pPr>
            <w:r w:rsidRPr="00D24504">
              <w:rPr>
                <w:szCs w:val="22"/>
                <w:lang w:val="lt-LT"/>
              </w:rPr>
              <w:t>Plaučiai</w:t>
            </w:r>
          </w:p>
        </w:tc>
        <w:tc>
          <w:tcPr>
            <w:tcW w:w="1152" w:type="dxa"/>
            <w:tcBorders>
              <w:top w:val="nil"/>
              <w:bottom w:val="nil"/>
            </w:tcBorders>
          </w:tcPr>
          <w:p w14:paraId="22E04C3C" w14:textId="77777777" w:rsidR="00BF7234" w:rsidRPr="00D24504" w:rsidRDefault="00BF7234" w:rsidP="00796771">
            <w:pPr>
              <w:spacing w:after="40"/>
              <w:rPr>
                <w:szCs w:val="22"/>
                <w:lang w:val="lt-LT"/>
              </w:rPr>
            </w:pPr>
            <w:r w:rsidRPr="00D24504">
              <w:rPr>
                <w:szCs w:val="22"/>
                <w:lang w:val="lt-LT"/>
              </w:rPr>
              <w:t>7,8E-03</w:t>
            </w:r>
          </w:p>
        </w:tc>
        <w:tc>
          <w:tcPr>
            <w:tcW w:w="1260" w:type="dxa"/>
            <w:tcBorders>
              <w:top w:val="nil"/>
              <w:bottom w:val="nil"/>
            </w:tcBorders>
          </w:tcPr>
          <w:p w14:paraId="11D96C85" w14:textId="77777777" w:rsidR="00BF7234" w:rsidRPr="00D24504" w:rsidRDefault="00BF7234" w:rsidP="00796771">
            <w:pPr>
              <w:spacing w:after="40"/>
              <w:rPr>
                <w:szCs w:val="22"/>
                <w:lang w:val="lt-LT"/>
              </w:rPr>
            </w:pPr>
            <w:r w:rsidRPr="00D24504">
              <w:rPr>
                <w:szCs w:val="22"/>
                <w:lang w:val="lt-LT"/>
              </w:rPr>
              <w:t>9,9E-03</w:t>
            </w:r>
          </w:p>
        </w:tc>
        <w:tc>
          <w:tcPr>
            <w:tcW w:w="1260" w:type="dxa"/>
            <w:tcBorders>
              <w:top w:val="nil"/>
              <w:bottom w:val="nil"/>
            </w:tcBorders>
          </w:tcPr>
          <w:p w14:paraId="5D24F22C" w14:textId="77777777" w:rsidR="00BF7234" w:rsidRPr="00D24504" w:rsidRDefault="00BF7234" w:rsidP="00796771">
            <w:pPr>
              <w:spacing w:after="40"/>
              <w:rPr>
                <w:szCs w:val="22"/>
                <w:lang w:val="lt-LT"/>
              </w:rPr>
            </w:pPr>
            <w:r w:rsidRPr="00D24504">
              <w:rPr>
                <w:szCs w:val="22"/>
                <w:lang w:val="lt-LT"/>
              </w:rPr>
              <w:t>1,5E-02</w:t>
            </w:r>
          </w:p>
        </w:tc>
        <w:tc>
          <w:tcPr>
            <w:tcW w:w="1170" w:type="dxa"/>
            <w:tcBorders>
              <w:top w:val="nil"/>
              <w:bottom w:val="nil"/>
            </w:tcBorders>
          </w:tcPr>
          <w:p w14:paraId="6D6B633D" w14:textId="77777777" w:rsidR="00BF7234" w:rsidRPr="00D24504" w:rsidRDefault="00BF7234" w:rsidP="00796771">
            <w:pPr>
              <w:spacing w:after="40"/>
              <w:rPr>
                <w:szCs w:val="22"/>
                <w:lang w:val="lt-LT"/>
              </w:rPr>
            </w:pPr>
            <w:r w:rsidRPr="00D24504">
              <w:rPr>
                <w:szCs w:val="22"/>
                <w:lang w:val="lt-LT"/>
              </w:rPr>
              <w:t>2,3E-02</w:t>
            </w:r>
          </w:p>
        </w:tc>
        <w:tc>
          <w:tcPr>
            <w:tcW w:w="1260" w:type="dxa"/>
            <w:gridSpan w:val="2"/>
            <w:tcBorders>
              <w:top w:val="single" w:sz="4" w:space="0" w:color="FFFFFF"/>
              <w:bottom w:val="single" w:sz="4" w:space="0" w:color="FFFFFF"/>
            </w:tcBorders>
          </w:tcPr>
          <w:p w14:paraId="4BCB1285" w14:textId="77777777" w:rsidR="00BF7234" w:rsidRPr="00D24504" w:rsidRDefault="00BF7234" w:rsidP="00796771">
            <w:pPr>
              <w:spacing w:after="40"/>
              <w:rPr>
                <w:szCs w:val="22"/>
                <w:lang w:val="lt-LT"/>
              </w:rPr>
            </w:pPr>
            <w:r w:rsidRPr="00D24504">
              <w:rPr>
                <w:szCs w:val="22"/>
                <w:lang w:val="lt-LT"/>
              </w:rPr>
              <w:t>4,1E-02</w:t>
            </w:r>
          </w:p>
        </w:tc>
      </w:tr>
      <w:tr w:rsidR="00BF7234" w:rsidRPr="00D24504" w14:paraId="50296EF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single" w:sz="4" w:space="0" w:color="FFFFFF"/>
            </w:tcBorders>
          </w:tcPr>
          <w:p w14:paraId="3271C2AB" w14:textId="77777777" w:rsidR="00BF7234" w:rsidRPr="00D24504" w:rsidRDefault="00BF7234" w:rsidP="00796771">
            <w:pPr>
              <w:spacing w:after="40"/>
              <w:rPr>
                <w:szCs w:val="22"/>
                <w:lang w:val="lt-LT"/>
              </w:rPr>
            </w:pPr>
            <w:r w:rsidRPr="00D24504">
              <w:rPr>
                <w:szCs w:val="22"/>
                <w:lang w:val="lt-LT"/>
              </w:rPr>
              <w:t>Raumenys</w:t>
            </w:r>
          </w:p>
        </w:tc>
        <w:tc>
          <w:tcPr>
            <w:tcW w:w="1152" w:type="dxa"/>
            <w:tcBorders>
              <w:top w:val="nil"/>
              <w:bottom w:val="single" w:sz="4" w:space="0" w:color="FFFFFF"/>
            </w:tcBorders>
          </w:tcPr>
          <w:p w14:paraId="5145DE61" w14:textId="77777777" w:rsidR="00BF7234" w:rsidRPr="00D24504" w:rsidRDefault="00BF7234" w:rsidP="00796771">
            <w:pPr>
              <w:spacing w:after="40"/>
              <w:rPr>
                <w:szCs w:val="22"/>
                <w:lang w:val="lt-LT"/>
              </w:rPr>
            </w:pPr>
            <w:r w:rsidRPr="00D24504">
              <w:rPr>
                <w:szCs w:val="22"/>
                <w:lang w:val="lt-LT"/>
              </w:rPr>
              <w:t>3,3E-03</w:t>
            </w:r>
          </w:p>
        </w:tc>
        <w:tc>
          <w:tcPr>
            <w:tcW w:w="1260" w:type="dxa"/>
            <w:tcBorders>
              <w:top w:val="nil"/>
              <w:bottom w:val="single" w:sz="4" w:space="0" w:color="FFFFFF"/>
            </w:tcBorders>
          </w:tcPr>
          <w:p w14:paraId="00711B4A" w14:textId="77777777" w:rsidR="00BF7234" w:rsidRPr="00D24504" w:rsidRDefault="00BF7234" w:rsidP="00796771">
            <w:pPr>
              <w:spacing w:after="40"/>
              <w:rPr>
                <w:szCs w:val="22"/>
                <w:lang w:val="lt-LT"/>
              </w:rPr>
            </w:pPr>
            <w:r w:rsidRPr="00D24504">
              <w:rPr>
                <w:szCs w:val="22"/>
                <w:lang w:val="lt-LT"/>
              </w:rPr>
              <w:t>4,1E-03</w:t>
            </w:r>
          </w:p>
        </w:tc>
        <w:tc>
          <w:tcPr>
            <w:tcW w:w="1260" w:type="dxa"/>
            <w:tcBorders>
              <w:top w:val="nil"/>
              <w:bottom w:val="single" w:sz="4" w:space="0" w:color="FFFFFF"/>
            </w:tcBorders>
          </w:tcPr>
          <w:p w14:paraId="0E309684" w14:textId="77777777" w:rsidR="00BF7234" w:rsidRPr="00D24504" w:rsidRDefault="00BF7234" w:rsidP="00796771">
            <w:pPr>
              <w:spacing w:after="40"/>
              <w:rPr>
                <w:szCs w:val="22"/>
                <w:lang w:val="lt-LT"/>
              </w:rPr>
            </w:pPr>
            <w:r w:rsidRPr="00D24504">
              <w:rPr>
                <w:szCs w:val="22"/>
                <w:lang w:val="lt-LT"/>
              </w:rPr>
              <w:t>6,0E-03</w:t>
            </w:r>
          </w:p>
        </w:tc>
        <w:tc>
          <w:tcPr>
            <w:tcW w:w="1170" w:type="dxa"/>
            <w:tcBorders>
              <w:top w:val="nil"/>
              <w:bottom w:val="single" w:sz="4" w:space="0" w:color="FFFFFF"/>
            </w:tcBorders>
          </w:tcPr>
          <w:p w14:paraId="790AF502" w14:textId="77777777" w:rsidR="00BF7234" w:rsidRPr="00D24504" w:rsidRDefault="00BF7234" w:rsidP="00796771">
            <w:pPr>
              <w:spacing w:after="40"/>
              <w:rPr>
                <w:szCs w:val="22"/>
                <w:lang w:val="lt-LT"/>
              </w:rPr>
            </w:pPr>
            <w:r w:rsidRPr="00D24504">
              <w:rPr>
                <w:szCs w:val="22"/>
                <w:lang w:val="lt-LT"/>
              </w:rPr>
              <w:t>8,9E-03</w:t>
            </w:r>
          </w:p>
        </w:tc>
        <w:tc>
          <w:tcPr>
            <w:tcW w:w="1260" w:type="dxa"/>
            <w:gridSpan w:val="2"/>
            <w:tcBorders>
              <w:top w:val="single" w:sz="4" w:space="0" w:color="FFFFFF"/>
              <w:bottom w:val="single" w:sz="4" w:space="0" w:color="FFFFFF"/>
            </w:tcBorders>
          </w:tcPr>
          <w:p w14:paraId="346635C4" w14:textId="77777777" w:rsidR="00BF7234" w:rsidRPr="00D24504" w:rsidRDefault="00BF7234" w:rsidP="00796771">
            <w:pPr>
              <w:spacing w:after="40"/>
              <w:rPr>
                <w:szCs w:val="22"/>
                <w:lang w:val="lt-LT"/>
              </w:rPr>
            </w:pPr>
            <w:r w:rsidRPr="00D24504">
              <w:rPr>
                <w:szCs w:val="22"/>
                <w:lang w:val="lt-LT"/>
              </w:rPr>
              <w:t>1,6E-02</w:t>
            </w:r>
          </w:p>
        </w:tc>
      </w:tr>
      <w:tr w:rsidR="00BF7234" w:rsidRPr="00D24504" w14:paraId="43D70737"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single" w:sz="4" w:space="0" w:color="FFFFFF"/>
              <w:bottom w:val="nil"/>
            </w:tcBorders>
          </w:tcPr>
          <w:p w14:paraId="60925CCE" w14:textId="77777777" w:rsidR="00BF7234" w:rsidRPr="00D24504" w:rsidRDefault="00BF7234" w:rsidP="00796771">
            <w:pPr>
              <w:spacing w:after="40"/>
              <w:rPr>
                <w:szCs w:val="22"/>
                <w:lang w:val="lt-LT"/>
              </w:rPr>
            </w:pPr>
          </w:p>
          <w:p w14:paraId="69FF46B1" w14:textId="77777777" w:rsidR="00BF7234" w:rsidRPr="00D24504" w:rsidRDefault="00BF7234" w:rsidP="00796771">
            <w:pPr>
              <w:spacing w:after="40"/>
              <w:rPr>
                <w:szCs w:val="22"/>
                <w:lang w:val="lt-LT"/>
              </w:rPr>
            </w:pPr>
            <w:r w:rsidRPr="00D24504">
              <w:rPr>
                <w:szCs w:val="22"/>
                <w:lang w:val="lt-LT"/>
              </w:rPr>
              <w:t>Stemplė</w:t>
            </w:r>
          </w:p>
        </w:tc>
        <w:tc>
          <w:tcPr>
            <w:tcW w:w="1152" w:type="dxa"/>
            <w:tcBorders>
              <w:top w:val="single" w:sz="4" w:space="0" w:color="FFFFFF"/>
              <w:bottom w:val="nil"/>
            </w:tcBorders>
          </w:tcPr>
          <w:p w14:paraId="0147D7CF" w14:textId="77777777" w:rsidR="00BF7234" w:rsidRPr="00D24504" w:rsidRDefault="00BF7234" w:rsidP="00796771">
            <w:pPr>
              <w:spacing w:after="40"/>
              <w:rPr>
                <w:szCs w:val="22"/>
                <w:lang w:val="lt-LT"/>
              </w:rPr>
            </w:pPr>
          </w:p>
          <w:p w14:paraId="3C2EDC11" w14:textId="77777777" w:rsidR="00BF7234" w:rsidRPr="00D24504" w:rsidRDefault="00BF7234" w:rsidP="00796771">
            <w:pPr>
              <w:spacing w:after="40"/>
              <w:rPr>
                <w:szCs w:val="22"/>
                <w:lang w:val="lt-LT"/>
              </w:rPr>
            </w:pPr>
            <w:r w:rsidRPr="00D24504">
              <w:rPr>
                <w:szCs w:val="22"/>
                <w:lang w:val="lt-LT"/>
              </w:rPr>
              <w:t>3,5E-03</w:t>
            </w:r>
          </w:p>
        </w:tc>
        <w:tc>
          <w:tcPr>
            <w:tcW w:w="1260" w:type="dxa"/>
            <w:tcBorders>
              <w:top w:val="single" w:sz="4" w:space="0" w:color="FFFFFF"/>
              <w:bottom w:val="nil"/>
            </w:tcBorders>
          </w:tcPr>
          <w:p w14:paraId="6CBD5709" w14:textId="77777777" w:rsidR="00BF7234" w:rsidRPr="00D24504" w:rsidRDefault="00BF7234" w:rsidP="00796771">
            <w:pPr>
              <w:spacing w:after="40"/>
              <w:rPr>
                <w:szCs w:val="22"/>
                <w:lang w:val="lt-LT"/>
              </w:rPr>
            </w:pPr>
          </w:p>
          <w:p w14:paraId="36C0D7ED" w14:textId="77777777" w:rsidR="00BF7234" w:rsidRPr="00D24504" w:rsidRDefault="00BF7234" w:rsidP="00796771">
            <w:pPr>
              <w:spacing w:after="40"/>
              <w:rPr>
                <w:szCs w:val="22"/>
                <w:lang w:val="lt-LT"/>
              </w:rPr>
            </w:pPr>
            <w:r w:rsidRPr="00D24504">
              <w:rPr>
                <w:szCs w:val="22"/>
                <w:lang w:val="lt-LT"/>
              </w:rPr>
              <w:t>4,2E-03</w:t>
            </w:r>
          </w:p>
        </w:tc>
        <w:tc>
          <w:tcPr>
            <w:tcW w:w="1260" w:type="dxa"/>
            <w:tcBorders>
              <w:top w:val="single" w:sz="4" w:space="0" w:color="FFFFFF"/>
              <w:bottom w:val="nil"/>
            </w:tcBorders>
          </w:tcPr>
          <w:p w14:paraId="1F28690E" w14:textId="77777777" w:rsidR="00BF7234" w:rsidRPr="00D24504" w:rsidRDefault="00BF7234" w:rsidP="00796771">
            <w:pPr>
              <w:spacing w:after="40"/>
              <w:rPr>
                <w:szCs w:val="22"/>
                <w:lang w:val="lt-LT"/>
              </w:rPr>
            </w:pPr>
          </w:p>
          <w:p w14:paraId="6C52FC46"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single" w:sz="4" w:space="0" w:color="FFFFFF"/>
              <w:bottom w:val="nil"/>
            </w:tcBorders>
          </w:tcPr>
          <w:p w14:paraId="46A5007E" w14:textId="77777777" w:rsidR="00BF7234" w:rsidRPr="00D24504" w:rsidRDefault="00BF7234" w:rsidP="00796771">
            <w:pPr>
              <w:spacing w:after="40"/>
              <w:rPr>
                <w:szCs w:val="22"/>
                <w:lang w:val="lt-LT"/>
              </w:rPr>
            </w:pPr>
          </w:p>
          <w:p w14:paraId="4310AD60" w14:textId="77777777" w:rsidR="00BF7234" w:rsidRPr="00D24504" w:rsidRDefault="00BF7234" w:rsidP="00796771">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14:paraId="71D82047" w14:textId="77777777" w:rsidR="00BF7234" w:rsidRPr="00D24504" w:rsidRDefault="00BF7234" w:rsidP="00796771">
            <w:pPr>
              <w:spacing w:after="40"/>
              <w:rPr>
                <w:szCs w:val="22"/>
                <w:lang w:val="lt-LT"/>
              </w:rPr>
            </w:pPr>
          </w:p>
          <w:p w14:paraId="0B5B2CEC" w14:textId="77777777" w:rsidR="00BF7234" w:rsidRPr="00D24504" w:rsidRDefault="00BF7234" w:rsidP="00796771">
            <w:pPr>
              <w:spacing w:after="40"/>
              <w:rPr>
                <w:szCs w:val="22"/>
                <w:lang w:val="lt-LT"/>
              </w:rPr>
            </w:pPr>
            <w:r w:rsidRPr="00D24504">
              <w:rPr>
                <w:szCs w:val="22"/>
                <w:lang w:val="lt-LT"/>
              </w:rPr>
              <w:t>1,5E-02</w:t>
            </w:r>
          </w:p>
        </w:tc>
      </w:tr>
      <w:tr w:rsidR="00BF7234" w:rsidRPr="00D24504" w14:paraId="13C1E2F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2B3CACA3" w14:textId="77777777" w:rsidR="00BF7234" w:rsidRPr="00D24504" w:rsidRDefault="00BF7234" w:rsidP="00796771">
            <w:pPr>
              <w:spacing w:after="40"/>
              <w:rPr>
                <w:szCs w:val="22"/>
                <w:lang w:val="lt-LT"/>
              </w:rPr>
            </w:pPr>
            <w:r w:rsidRPr="00D24504">
              <w:rPr>
                <w:szCs w:val="22"/>
                <w:lang w:val="lt-LT"/>
              </w:rPr>
              <w:t>Kiaušidės</w:t>
            </w:r>
          </w:p>
        </w:tc>
        <w:tc>
          <w:tcPr>
            <w:tcW w:w="1152" w:type="dxa"/>
            <w:tcBorders>
              <w:top w:val="nil"/>
              <w:bottom w:val="nil"/>
            </w:tcBorders>
          </w:tcPr>
          <w:p w14:paraId="51B7B305" w14:textId="77777777" w:rsidR="00BF7234" w:rsidRPr="00D24504" w:rsidRDefault="00BF7234" w:rsidP="00796771">
            <w:pPr>
              <w:spacing w:after="40"/>
              <w:rPr>
                <w:szCs w:val="22"/>
                <w:lang w:val="lt-LT"/>
              </w:rPr>
            </w:pPr>
            <w:r w:rsidRPr="00D24504">
              <w:rPr>
                <w:szCs w:val="22"/>
                <w:lang w:val="lt-LT"/>
              </w:rPr>
              <w:t>3,9E-03</w:t>
            </w:r>
          </w:p>
        </w:tc>
        <w:tc>
          <w:tcPr>
            <w:tcW w:w="1260" w:type="dxa"/>
            <w:tcBorders>
              <w:top w:val="nil"/>
              <w:bottom w:val="nil"/>
            </w:tcBorders>
          </w:tcPr>
          <w:p w14:paraId="0F5B9D70" w14:textId="77777777" w:rsidR="00BF7234" w:rsidRPr="00D24504" w:rsidRDefault="00BF7234" w:rsidP="00796771">
            <w:pPr>
              <w:spacing w:after="40"/>
              <w:rPr>
                <w:szCs w:val="22"/>
                <w:lang w:val="lt-LT"/>
              </w:rPr>
            </w:pPr>
            <w:r w:rsidRPr="00D24504">
              <w:rPr>
                <w:szCs w:val="22"/>
                <w:lang w:val="lt-LT"/>
              </w:rPr>
              <w:t>5,0E-03</w:t>
            </w:r>
          </w:p>
        </w:tc>
        <w:tc>
          <w:tcPr>
            <w:tcW w:w="1260" w:type="dxa"/>
            <w:tcBorders>
              <w:top w:val="nil"/>
              <w:bottom w:val="nil"/>
            </w:tcBorders>
          </w:tcPr>
          <w:p w14:paraId="48B38444" w14:textId="77777777" w:rsidR="00BF7234" w:rsidRPr="00D24504" w:rsidRDefault="00BF7234" w:rsidP="00796771">
            <w:pPr>
              <w:spacing w:after="40"/>
              <w:rPr>
                <w:szCs w:val="22"/>
                <w:lang w:val="lt-LT"/>
              </w:rPr>
            </w:pPr>
            <w:r w:rsidRPr="00D24504">
              <w:rPr>
                <w:szCs w:val="22"/>
                <w:lang w:val="lt-LT"/>
              </w:rPr>
              <w:t>7,2E-03</w:t>
            </w:r>
          </w:p>
        </w:tc>
        <w:tc>
          <w:tcPr>
            <w:tcW w:w="1170" w:type="dxa"/>
            <w:tcBorders>
              <w:top w:val="nil"/>
              <w:bottom w:val="nil"/>
            </w:tcBorders>
          </w:tcPr>
          <w:p w14:paraId="29E5EF7C" w14:textId="77777777" w:rsidR="00BF7234" w:rsidRPr="00D24504" w:rsidRDefault="00BF7234" w:rsidP="00796771">
            <w:pPr>
              <w:spacing w:after="40"/>
              <w:rPr>
                <w:szCs w:val="22"/>
                <w:lang w:val="lt-LT"/>
              </w:rPr>
            </w:pPr>
            <w:r w:rsidRPr="00D24504">
              <w:rPr>
                <w:szCs w:val="22"/>
                <w:lang w:val="lt-LT"/>
              </w:rPr>
              <w:t>1,1E-02</w:t>
            </w:r>
          </w:p>
        </w:tc>
        <w:tc>
          <w:tcPr>
            <w:tcW w:w="1260" w:type="dxa"/>
            <w:gridSpan w:val="2"/>
            <w:tcBorders>
              <w:top w:val="single" w:sz="4" w:space="0" w:color="FFFFFF"/>
              <w:bottom w:val="single" w:sz="4" w:space="0" w:color="FFFFFF"/>
            </w:tcBorders>
          </w:tcPr>
          <w:p w14:paraId="75212629" w14:textId="77777777" w:rsidR="00BF7234" w:rsidRPr="00D24504" w:rsidRDefault="00BF7234" w:rsidP="00796771">
            <w:pPr>
              <w:spacing w:after="40"/>
              <w:rPr>
                <w:szCs w:val="22"/>
                <w:lang w:val="lt-LT"/>
              </w:rPr>
            </w:pPr>
            <w:r w:rsidRPr="00D24504">
              <w:rPr>
                <w:szCs w:val="22"/>
                <w:lang w:val="lt-LT"/>
              </w:rPr>
              <w:t>1,8E-02</w:t>
            </w:r>
          </w:p>
        </w:tc>
      </w:tr>
      <w:tr w:rsidR="00BF7234" w:rsidRPr="00D24504" w14:paraId="5633A67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102DD390" w14:textId="77777777" w:rsidR="00BF7234" w:rsidRPr="00D24504" w:rsidRDefault="00BF7234" w:rsidP="00796771">
            <w:pPr>
              <w:spacing w:after="40"/>
              <w:rPr>
                <w:szCs w:val="22"/>
                <w:lang w:val="lt-LT"/>
              </w:rPr>
            </w:pPr>
            <w:r w:rsidRPr="00D24504">
              <w:rPr>
                <w:szCs w:val="22"/>
                <w:lang w:val="lt-LT"/>
              </w:rPr>
              <w:t>Kasa</w:t>
            </w:r>
          </w:p>
        </w:tc>
        <w:tc>
          <w:tcPr>
            <w:tcW w:w="1152" w:type="dxa"/>
            <w:tcBorders>
              <w:top w:val="nil"/>
              <w:bottom w:val="nil"/>
            </w:tcBorders>
          </w:tcPr>
          <w:p w14:paraId="4919F203" w14:textId="77777777" w:rsidR="00BF7234" w:rsidRPr="00D24504" w:rsidRDefault="00BF7234" w:rsidP="00796771">
            <w:pPr>
              <w:spacing w:after="40"/>
              <w:rPr>
                <w:szCs w:val="22"/>
                <w:lang w:val="lt-LT"/>
              </w:rPr>
            </w:pPr>
            <w:r w:rsidRPr="00D24504">
              <w:rPr>
                <w:szCs w:val="22"/>
                <w:lang w:val="lt-LT"/>
              </w:rPr>
              <w:t>1,3E-02</w:t>
            </w:r>
          </w:p>
        </w:tc>
        <w:tc>
          <w:tcPr>
            <w:tcW w:w="1260" w:type="dxa"/>
            <w:tcBorders>
              <w:top w:val="nil"/>
              <w:bottom w:val="nil"/>
            </w:tcBorders>
          </w:tcPr>
          <w:p w14:paraId="0366277F" w14:textId="77777777" w:rsidR="00BF7234" w:rsidRPr="00D24504" w:rsidRDefault="00BF7234" w:rsidP="00796771">
            <w:pPr>
              <w:spacing w:after="40"/>
              <w:rPr>
                <w:szCs w:val="22"/>
                <w:lang w:val="lt-LT"/>
              </w:rPr>
            </w:pPr>
            <w:r w:rsidRPr="00D24504">
              <w:rPr>
                <w:szCs w:val="22"/>
                <w:lang w:val="lt-LT"/>
              </w:rPr>
              <w:t>1,6E-02</w:t>
            </w:r>
          </w:p>
        </w:tc>
        <w:tc>
          <w:tcPr>
            <w:tcW w:w="1260" w:type="dxa"/>
            <w:tcBorders>
              <w:top w:val="nil"/>
              <w:bottom w:val="nil"/>
            </w:tcBorders>
          </w:tcPr>
          <w:p w14:paraId="0105F4C7" w14:textId="77777777" w:rsidR="00BF7234" w:rsidRPr="00D24504" w:rsidRDefault="00BF7234" w:rsidP="00796771">
            <w:pPr>
              <w:spacing w:after="40"/>
              <w:rPr>
                <w:szCs w:val="22"/>
                <w:lang w:val="lt-LT"/>
              </w:rPr>
            </w:pPr>
            <w:r w:rsidRPr="00D24504">
              <w:rPr>
                <w:szCs w:val="22"/>
                <w:lang w:val="lt-LT"/>
              </w:rPr>
              <w:t>2,3E-02</w:t>
            </w:r>
          </w:p>
        </w:tc>
        <w:tc>
          <w:tcPr>
            <w:tcW w:w="1170" w:type="dxa"/>
            <w:tcBorders>
              <w:top w:val="nil"/>
              <w:bottom w:val="nil"/>
            </w:tcBorders>
          </w:tcPr>
          <w:p w14:paraId="5C8C2E43" w14:textId="77777777" w:rsidR="00BF7234" w:rsidRPr="00D24504" w:rsidRDefault="00BF7234" w:rsidP="00796771">
            <w:pPr>
              <w:spacing w:after="40"/>
              <w:rPr>
                <w:szCs w:val="22"/>
                <w:lang w:val="lt-LT"/>
              </w:rPr>
            </w:pPr>
            <w:r w:rsidRPr="00D24504">
              <w:rPr>
                <w:szCs w:val="22"/>
                <w:lang w:val="lt-LT"/>
              </w:rPr>
              <w:t>3,4E-02</w:t>
            </w:r>
          </w:p>
        </w:tc>
        <w:tc>
          <w:tcPr>
            <w:tcW w:w="1260" w:type="dxa"/>
            <w:gridSpan w:val="2"/>
            <w:tcBorders>
              <w:top w:val="single" w:sz="4" w:space="0" w:color="FFFFFF"/>
              <w:bottom w:val="single" w:sz="4" w:space="0" w:color="FFFFFF"/>
            </w:tcBorders>
          </w:tcPr>
          <w:p w14:paraId="08D7B47C" w14:textId="77777777" w:rsidR="00BF7234" w:rsidRPr="00D24504" w:rsidRDefault="00BF7234" w:rsidP="00796771">
            <w:pPr>
              <w:spacing w:after="40"/>
              <w:rPr>
                <w:szCs w:val="22"/>
                <w:lang w:val="lt-LT"/>
              </w:rPr>
            </w:pPr>
            <w:r w:rsidRPr="00D24504">
              <w:rPr>
                <w:szCs w:val="22"/>
                <w:lang w:val="lt-LT"/>
              </w:rPr>
              <w:t>5,3E-02</w:t>
            </w:r>
          </w:p>
        </w:tc>
      </w:tr>
      <w:tr w:rsidR="00BF7234" w:rsidRPr="00D24504" w14:paraId="5774F7A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16858CD4" w14:textId="77777777" w:rsidR="00BF7234" w:rsidRPr="00D24504" w:rsidRDefault="00BF7234" w:rsidP="00796771">
            <w:pPr>
              <w:spacing w:after="40"/>
              <w:rPr>
                <w:szCs w:val="22"/>
                <w:lang w:val="lt-LT"/>
              </w:rPr>
            </w:pPr>
            <w:r w:rsidRPr="00D24504">
              <w:rPr>
                <w:szCs w:val="22"/>
                <w:lang w:val="lt-LT"/>
              </w:rPr>
              <w:t>Raudonieji kaulų čiulpai</w:t>
            </w:r>
          </w:p>
        </w:tc>
        <w:tc>
          <w:tcPr>
            <w:tcW w:w="1152" w:type="dxa"/>
            <w:tcBorders>
              <w:top w:val="nil"/>
              <w:bottom w:val="nil"/>
            </w:tcBorders>
          </w:tcPr>
          <w:p w14:paraId="1C786EF2" w14:textId="77777777" w:rsidR="00BF7234" w:rsidRPr="00D24504" w:rsidRDefault="00BF7234" w:rsidP="00796771">
            <w:pPr>
              <w:spacing w:after="40"/>
              <w:rPr>
                <w:szCs w:val="22"/>
                <w:lang w:val="lt-LT"/>
              </w:rPr>
            </w:pPr>
            <w:r w:rsidRPr="00D24504">
              <w:rPr>
                <w:szCs w:val="22"/>
                <w:lang w:val="lt-LT"/>
              </w:rPr>
              <w:t>2,3E-02</w:t>
            </w:r>
          </w:p>
        </w:tc>
        <w:tc>
          <w:tcPr>
            <w:tcW w:w="1260" w:type="dxa"/>
            <w:tcBorders>
              <w:top w:val="nil"/>
              <w:bottom w:val="nil"/>
            </w:tcBorders>
          </w:tcPr>
          <w:p w14:paraId="5344E9CB" w14:textId="77777777" w:rsidR="00BF7234" w:rsidRPr="00D24504" w:rsidRDefault="00BF7234" w:rsidP="00796771">
            <w:pPr>
              <w:spacing w:after="40"/>
              <w:rPr>
                <w:szCs w:val="22"/>
                <w:lang w:val="lt-LT"/>
              </w:rPr>
            </w:pPr>
            <w:r w:rsidRPr="00D24504">
              <w:rPr>
                <w:szCs w:val="22"/>
                <w:lang w:val="lt-LT"/>
              </w:rPr>
              <w:t>2,5E-02</w:t>
            </w:r>
          </w:p>
        </w:tc>
        <w:tc>
          <w:tcPr>
            <w:tcW w:w="1260" w:type="dxa"/>
            <w:tcBorders>
              <w:top w:val="nil"/>
              <w:bottom w:val="nil"/>
            </w:tcBorders>
          </w:tcPr>
          <w:p w14:paraId="15C9ED36" w14:textId="77777777" w:rsidR="00BF7234" w:rsidRPr="00D24504" w:rsidRDefault="00BF7234" w:rsidP="00796771">
            <w:pPr>
              <w:spacing w:after="40"/>
              <w:rPr>
                <w:szCs w:val="22"/>
                <w:lang w:val="lt-LT"/>
              </w:rPr>
            </w:pPr>
            <w:r w:rsidRPr="00D24504">
              <w:rPr>
                <w:szCs w:val="22"/>
                <w:lang w:val="lt-LT"/>
              </w:rPr>
              <w:t>4,0E-02</w:t>
            </w:r>
          </w:p>
        </w:tc>
        <w:tc>
          <w:tcPr>
            <w:tcW w:w="1170" w:type="dxa"/>
            <w:tcBorders>
              <w:top w:val="nil"/>
              <w:bottom w:val="single" w:sz="4" w:space="0" w:color="FFFFFF"/>
            </w:tcBorders>
          </w:tcPr>
          <w:p w14:paraId="7E9DE9A2" w14:textId="77777777" w:rsidR="00BF7234" w:rsidRPr="00D24504" w:rsidRDefault="00BF7234" w:rsidP="00796771">
            <w:pPr>
              <w:spacing w:after="40"/>
              <w:rPr>
                <w:szCs w:val="22"/>
                <w:lang w:val="lt-LT"/>
              </w:rPr>
            </w:pPr>
            <w:r w:rsidRPr="00D24504">
              <w:rPr>
                <w:szCs w:val="22"/>
                <w:lang w:val="lt-LT"/>
              </w:rPr>
              <w:t>7,1E-02</w:t>
            </w:r>
          </w:p>
        </w:tc>
        <w:tc>
          <w:tcPr>
            <w:tcW w:w="1260" w:type="dxa"/>
            <w:gridSpan w:val="2"/>
            <w:tcBorders>
              <w:top w:val="single" w:sz="4" w:space="0" w:color="FFFFFF"/>
              <w:bottom w:val="single" w:sz="4" w:space="0" w:color="FFFFFF"/>
            </w:tcBorders>
          </w:tcPr>
          <w:p w14:paraId="0B18F4D3" w14:textId="77777777" w:rsidR="00BF7234" w:rsidRPr="00D24504" w:rsidRDefault="00BF7234" w:rsidP="00796771">
            <w:pPr>
              <w:spacing w:after="40"/>
              <w:rPr>
                <w:szCs w:val="22"/>
                <w:lang w:val="lt-LT"/>
              </w:rPr>
            </w:pPr>
            <w:r w:rsidRPr="00D24504">
              <w:rPr>
                <w:szCs w:val="22"/>
                <w:lang w:val="lt-LT"/>
              </w:rPr>
              <w:t>1,4E-01</w:t>
            </w:r>
          </w:p>
        </w:tc>
      </w:tr>
      <w:tr w:rsidR="00BF7234" w:rsidRPr="00D24504" w14:paraId="55360F93"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3D4C9F13" w14:textId="77777777" w:rsidR="00BF7234" w:rsidRPr="00D24504" w:rsidRDefault="00BF7234" w:rsidP="00796771">
            <w:pPr>
              <w:spacing w:after="40"/>
              <w:rPr>
                <w:szCs w:val="22"/>
                <w:lang w:val="lt-LT"/>
              </w:rPr>
            </w:pPr>
            <w:r w:rsidRPr="00D24504">
              <w:rPr>
                <w:szCs w:val="22"/>
                <w:lang w:val="lt-LT"/>
              </w:rPr>
              <w:t>Oda</w:t>
            </w:r>
          </w:p>
        </w:tc>
        <w:tc>
          <w:tcPr>
            <w:tcW w:w="1152" w:type="dxa"/>
            <w:tcBorders>
              <w:top w:val="nil"/>
              <w:bottom w:val="nil"/>
            </w:tcBorders>
          </w:tcPr>
          <w:p w14:paraId="3F7F6F99" w14:textId="77777777" w:rsidR="00BF7234" w:rsidRPr="00D24504" w:rsidRDefault="00BF7234" w:rsidP="00796771">
            <w:pPr>
              <w:spacing w:after="40"/>
              <w:rPr>
                <w:szCs w:val="22"/>
                <w:lang w:val="lt-LT"/>
              </w:rPr>
            </w:pPr>
            <w:r w:rsidRPr="00D24504">
              <w:rPr>
                <w:szCs w:val="22"/>
                <w:lang w:val="lt-LT"/>
              </w:rPr>
              <w:t>1,8E-03</w:t>
            </w:r>
          </w:p>
        </w:tc>
        <w:tc>
          <w:tcPr>
            <w:tcW w:w="1260" w:type="dxa"/>
            <w:tcBorders>
              <w:top w:val="nil"/>
              <w:bottom w:val="nil"/>
            </w:tcBorders>
          </w:tcPr>
          <w:p w14:paraId="16E9164E" w14:textId="77777777" w:rsidR="00BF7234" w:rsidRPr="00D24504" w:rsidRDefault="00BF7234" w:rsidP="00796771">
            <w:pPr>
              <w:spacing w:after="40"/>
              <w:rPr>
                <w:szCs w:val="22"/>
                <w:lang w:val="lt-LT"/>
              </w:rPr>
            </w:pPr>
            <w:r w:rsidRPr="00D24504">
              <w:rPr>
                <w:szCs w:val="22"/>
                <w:lang w:val="lt-LT"/>
              </w:rPr>
              <w:t>2,1E-03</w:t>
            </w:r>
          </w:p>
        </w:tc>
        <w:tc>
          <w:tcPr>
            <w:tcW w:w="1260" w:type="dxa"/>
            <w:tcBorders>
              <w:top w:val="nil"/>
              <w:bottom w:val="nil"/>
            </w:tcBorders>
          </w:tcPr>
          <w:p w14:paraId="07095A06" w14:textId="77777777" w:rsidR="00BF7234" w:rsidRPr="00D24504" w:rsidRDefault="00BF7234" w:rsidP="00796771">
            <w:pPr>
              <w:spacing w:after="40"/>
              <w:rPr>
                <w:szCs w:val="22"/>
                <w:lang w:val="lt-LT"/>
              </w:rPr>
            </w:pPr>
            <w:r w:rsidRPr="00D24504">
              <w:rPr>
                <w:szCs w:val="22"/>
                <w:lang w:val="lt-LT"/>
              </w:rPr>
              <w:t>3,4E-03</w:t>
            </w:r>
          </w:p>
        </w:tc>
        <w:tc>
          <w:tcPr>
            <w:tcW w:w="1170" w:type="dxa"/>
            <w:tcBorders>
              <w:top w:val="nil"/>
              <w:bottom w:val="nil"/>
            </w:tcBorders>
          </w:tcPr>
          <w:p w14:paraId="0CCF47B0" w14:textId="77777777" w:rsidR="00BF7234" w:rsidRPr="00D24504" w:rsidRDefault="00BF7234" w:rsidP="00796771">
            <w:pPr>
              <w:spacing w:after="40"/>
              <w:rPr>
                <w:szCs w:val="22"/>
                <w:lang w:val="lt-LT"/>
              </w:rPr>
            </w:pPr>
            <w:r w:rsidRPr="00D24504">
              <w:rPr>
                <w:szCs w:val="22"/>
                <w:lang w:val="lt-LT"/>
              </w:rPr>
              <w:t>5,5E-03</w:t>
            </w:r>
          </w:p>
        </w:tc>
        <w:tc>
          <w:tcPr>
            <w:tcW w:w="1260" w:type="dxa"/>
            <w:gridSpan w:val="2"/>
            <w:tcBorders>
              <w:top w:val="single" w:sz="4" w:space="0" w:color="FFFFFF"/>
              <w:bottom w:val="single" w:sz="4" w:space="0" w:color="FFFFFF"/>
            </w:tcBorders>
          </w:tcPr>
          <w:p w14:paraId="06FDE490" w14:textId="77777777" w:rsidR="00BF7234" w:rsidRPr="00D24504" w:rsidRDefault="00BF7234" w:rsidP="00796771">
            <w:pPr>
              <w:spacing w:after="40"/>
              <w:rPr>
                <w:szCs w:val="22"/>
                <w:lang w:val="lt-LT"/>
              </w:rPr>
            </w:pPr>
            <w:r w:rsidRPr="00D24504">
              <w:rPr>
                <w:szCs w:val="22"/>
                <w:lang w:val="lt-LT"/>
              </w:rPr>
              <w:t>1,0E-02</w:t>
            </w:r>
          </w:p>
        </w:tc>
      </w:tr>
      <w:tr w:rsidR="00BF7234" w:rsidRPr="00D24504" w14:paraId="60746C9C"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16005B23" w14:textId="77777777" w:rsidR="00BF7234" w:rsidRPr="00D24504" w:rsidRDefault="00BF7234" w:rsidP="00796771">
            <w:pPr>
              <w:spacing w:after="40"/>
              <w:rPr>
                <w:szCs w:val="22"/>
                <w:lang w:val="lt-LT"/>
              </w:rPr>
            </w:pPr>
          </w:p>
          <w:p w14:paraId="26B5144D" w14:textId="77777777" w:rsidR="00BF7234" w:rsidRPr="00D24504" w:rsidRDefault="00BF7234" w:rsidP="00796771">
            <w:pPr>
              <w:spacing w:after="40"/>
              <w:rPr>
                <w:szCs w:val="22"/>
                <w:lang w:val="lt-LT"/>
              </w:rPr>
            </w:pPr>
            <w:r w:rsidRPr="00D24504">
              <w:rPr>
                <w:szCs w:val="22"/>
                <w:lang w:val="lt-LT"/>
              </w:rPr>
              <w:t>Blužnis</w:t>
            </w:r>
          </w:p>
        </w:tc>
        <w:tc>
          <w:tcPr>
            <w:tcW w:w="1152" w:type="dxa"/>
            <w:tcBorders>
              <w:top w:val="nil"/>
              <w:bottom w:val="nil"/>
            </w:tcBorders>
          </w:tcPr>
          <w:p w14:paraId="0BD8857F" w14:textId="77777777" w:rsidR="00BF7234" w:rsidRPr="00D24504" w:rsidRDefault="00BF7234" w:rsidP="00796771">
            <w:pPr>
              <w:spacing w:after="40"/>
              <w:rPr>
                <w:szCs w:val="22"/>
                <w:lang w:val="lt-LT"/>
              </w:rPr>
            </w:pPr>
          </w:p>
          <w:p w14:paraId="0C862378" w14:textId="77777777" w:rsidR="00BF7234" w:rsidRPr="00D24504" w:rsidRDefault="00BF7234" w:rsidP="00796771">
            <w:pPr>
              <w:spacing w:after="40"/>
              <w:rPr>
                <w:szCs w:val="22"/>
                <w:lang w:val="lt-LT"/>
              </w:rPr>
            </w:pPr>
            <w:r w:rsidRPr="00D24504">
              <w:rPr>
                <w:szCs w:val="22"/>
                <w:lang w:val="lt-LT"/>
              </w:rPr>
              <w:t>1,5E-01</w:t>
            </w:r>
          </w:p>
        </w:tc>
        <w:tc>
          <w:tcPr>
            <w:tcW w:w="1260" w:type="dxa"/>
            <w:tcBorders>
              <w:top w:val="nil"/>
              <w:bottom w:val="nil"/>
            </w:tcBorders>
          </w:tcPr>
          <w:p w14:paraId="110B6D44" w14:textId="77777777" w:rsidR="00BF7234" w:rsidRPr="00D24504" w:rsidRDefault="00BF7234" w:rsidP="00796771">
            <w:pPr>
              <w:spacing w:after="40"/>
              <w:rPr>
                <w:szCs w:val="22"/>
                <w:lang w:val="lt-LT"/>
              </w:rPr>
            </w:pPr>
          </w:p>
          <w:p w14:paraId="7E6B85CB" w14:textId="77777777" w:rsidR="00BF7234" w:rsidRPr="00D24504" w:rsidRDefault="00BF7234" w:rsidP="00796771">
            <w:pPr>
              <w:spacing w:after="40"/>
              <w:rPr>
                <w:szCs w:val="22"/>
                <w:lang w:val="lt-LT"/>
              </w:rPr>
            </w:pPr>
            <w:r w:rsidRPr="00D24504">
              <w:rPr>
                <w:szCs w:val="22"/>
                <w:lang w:val="lt-LT"/>
              </w:rPr>
              <w:t>2,1E-01</w:t>
            </w:r>
          </w:p>
        </w:tc>
        <w:tc>
          <w:tcPr>
            <w:tcW w:w="1260" w:type="dxa"/>
            <w:tcBorders>
              <w:top w:val="nil"/>
              <w:bottom w:val="nil"/>
            </w:tcBorders>
          </w:tcPr>
          <w:p w14:paraId="7DF8B082" w14:textId="77777777" w:rsidR="00BF7234" w:rsidRPr="00D24504" w:rsidRDefault="00BF7234" w:rsidP="00796771">
            <w:pPr>
              <w:spacing w:after="40"/>
              <w:rPr>
                <w:szCs w:val="22"/>
                <w:lang w:val="lt-LT"/>
              </w:rPr>
            </w:pPr>
          </w:p>
          <w:p w14:paraId="48985D7E" w14:textId="77777777" w:rsidR="00BF7234" w:rsidRPr="00D24504" w:rsidRDefault="00BF7234" w:rsidP="00796771">
            <w:pPr>
              <w:spacing w:after="40"/>
              <w:rPr>
                <w:szCs w:val="22"/>
                <w:lang w:val="lt-LT"/>
              </w:rPr>
            </w:pPr>
            <w:r w:rsidRPr="00D24504">
              <w:rPr>
                <w:szCs w:val="22"/>
                <w:lang w:val="lt-LT"/>
              </w:rPr>
              <w:t>3,1E-01</w:t>
            </w:r>
          </w:p>
        </w:tc>
        <w:tc>
          <w:tcPr>
            <w:tcW w:w="1170" w:type="dxa"/>
            <w:tcBorders>
              <w:top w:val="nil"/>
              <w:bottom w:val="single" w:sz="4" w:space="0" w:color="FFFFFF"/>
            </w:tcBorders>
          </w:tcPr>
          <w:p w14:paraId="184784C4" w14:textId="77777777" w:rsidR="00BF7234" w:rsidRPr="00D24504" w:rsidRDefault="00BF7234" w:rsidP="00796771">
            <w:pPr>
              <w:spacing w:after="40"/>
              <w:rPr>
                <w:szCs w:val="22"/>
                <w:lang w:val="lt-LT"/>
              </w:rPr>
            </w:pPr>
          </w:p>
          <w:p w14:paraId="0ABD0C74" w14:textId="77777777" w:rsidR="00BF7234" w:rsidRPr="00D24504" w:rsidRDefault="00BF7234" w:rsidP="00796771">
            <w:pPr>
              <w:spacing w:after="40"/>
              <w:rPr>
                <w:szCs w:val="22"/>
                <w:lang w:val="lt-LT"/>
              </w:rPr>
            </w:pPr>
            <w:r w:rsidRPr="00D24504">
              <w:rPr>
                <w:szCs w:val="22"/>
                <w:lang w:val="lt-LT"/>
              </w:rPr>
              <w:t>4,8E-01</w:t>
            </w:r>
          </w:p>
        </w:tc>
        <w:tc>
          <w:tcPr>
            <w:tcW w:w="1260" w:type="dxa"/>
            <w:gridSpan w:val="2"/>
            <w:tcBorders>
              <w:top w:val="single" w:sz="4" w:space="0" w:color="FFFFFF"/>
              <w:bottom w:val="single" w:sz="4" w:space="0" w:color="FFFFFF"/>
            </w:tcBorders>
          </w:tcPr>
          <w:p w14:paraId="119368EE" w14:textId="77777777" w:rsidR="00BF7234" w:rsidRPr="00D24504" w:rsidRDefault="00BF7234" w:rsidP="00796771">
            <w:pPr>
              <w:spacing w:after="40"/>
              <w:rPr>
                <w:szCs w:val="22"/>
                <w:lang w:val="lt-LT"/>
              </w:rPr>
            </w:pPr>
          </w:p>
          <w:p w14:paraId="5F2D1B12" w14:textId="77777777" w:rsidR="00BF7234" w:rsidRPr="00D24504" w:rsidRDefault="00BF7234" w:rsidP="00796771">
            <w:pPr>
              <w:spacing w:after="40"/>
              <w:rPr>
                <w:szCs w:val="22"/>
                <w:lang w:val="lt-LT"/>
              </w:rPr>
            </w:pPr>
            <w:r w:rsidRPr="00D24504">
              <w:rPr>
                <w:szCs w:val="22"/>
                <w:lang w:val="lt-LT"/>
              </w:rPr>
              <w:t>8,5E-01</w:t>
            </w:r>
          </w:p>
        </w:tc>
      </w:tr>
      <w:tr w:rsidR="00BF7234" w:rsidRPr="00D24504" w14:paraId="3871A2D4"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6D778C2A" w14:textId="77777777" w:rsidR="00BF7234" w:rsidRPr="00D24504" w:rsidRDefault="00BF7234" w:rsidP="00796771">
            <w:pPr>
              <w:spacing w:after="40"/>
              <w:rPr>
                <w:szCs w:val="22"/>
                <w:lang w:val="lt-LT"/>
              </w:rPr>
            </w:pPr>
            <w:r w:rsidRPr="00D24504">
              <w:rPr>
                <w:szCs w:val="22"/>
                <w:lang w:val="lt-LT"/>
              </w:rPr>
              <w:t>Sėklidės</w:t>
            </w:r>
          </w:p>
        </w:tc>
        <w:tc>
          <w:tcPr>
            <w:tcW w:w="1152" w:type="dxa"/>
            <w:tcBorders>
              <w:top w:val="nil"/>
              <w:bottom w:val="nil"/>
            </w:tcBorders>
          </w:tcPr>
          <w:p w14:paraId="1E490BE4" w14:textId="77777777" w:rsidR="00BF7234" w:rsidRPr="00D24504" w:rsidRDefault="00BF7234" w:rsidP="00796771">
            <w:pPr>
              <w:spacing w:after="40"/>
              <w:rPr>
                <w:szCs w:val="22"/>
                <w:lang w:val="lt-LT"/>
              </w:rPr>
            </w:pPr>
            <w:r w:rsidRPr="00D24504">
              <w:rPr>
                <w:szCs w:val="22"/>
                <w:lang w:val="lt-LT"/>
              </w:rPr>
              <w:t>1,6E-03</w:t>
            </w:r>
          </w:p>
        </w:tc>
        <w:tc>
          <w:tcPr>
            <w:tcW w:w="1260" w:type="dxa"/>
            <w:tcBorders>
              <w:top w:val="nil"/>
              <w:bottom w:val="nil"/>
            </w:tcBorders>
          </w:tcPr>
          <w:p w14:paraId="7359DB34" w14:textId="77777777" w:rsidR="00BF7234" w:rsidRPr="00D24504" w:rsidRDefault="00BF7234" w:rsidP="00796771">
            <w:pPr>
              <w:spacing w:after="40"/>
              <w:rPr>
                <w:szCs w:val="22"/>
                <w:lang w:val="lt-LT"/>
              </w:rPr>
            </w:pPr>
            <w:r w:rsidRPr="00D24504">
              <w:rPr>
                <w:szCs w:val="22"/>
                <w:lang w:val="lt-LT"/>
              </w:rPr>
              <w:t>2,1E-03</w:t>
            </w:r>
          </w:p>
        </w:tc>
        <w:tc>
          <w:tcPr>
            <w:tcW w:w="1260" w:type="dxa"/>
            <w:tcBorders>
              <w:top w:val="nil"/>
              <w:bottom w:val="nil"/>
            </w:tcBorders>
          </w:tcPr>
          <w:p w14:paraId="593B4EA1" w14:textId="77777777" w:rsidR="00BF7234" w:rsidRPr="00D24504" w:rsidRDefault="00BF7234" w:rsidP="00796771">
            <w:pPr>
              <w:spacing w:after="40"/>
              <w:rPr>
                <w:szCs w:val="22"/>
                <w:lang w:val="lt-LT"/>
              </w:rPr>
            </w:pPr>
            <w:r w:rsidRPr="00D24504">
              <w:rPr>
                <w:szCs w:val="22"/>
                <w:lang w:val="lt-LT"/>
              </w:rPr>
              <w:t>3,2E-03</w:t>
            </w:r>
          </w:p>
        </w:tc>
        <w:tc>
          <w:tcPr>
            <w:tcW w:w="1170" w:type="dxa"/>
            <w:tcBorders>
              <w:top w:val="nil"/>
              <w:bottom w:val="nil"/>
            </w:tcBorders>
          </w:tcPr>
          <w:p w14:paraId="53445054" w14:textId="77777777" w:rsidR="00BF7234" w:rsidRPr="00D24504" w:rsidRDefault="00BF7234" w:rsidP="00796771">
            <w:pPr>
              <w:spacing w:after="40"/>
              <w:rPr>
                <w:szCs w:val="22"/>
                <w:lang w:val="lt-LT"/>
              </w:rPr>
            </w:pPr>
            <w:r w:rsidRPr="00D24504">
              <w:rPr>
                <w:szCs w:val="22"/>
                <w:lang w:val="lt-LT"/>
              </w:rPr>
              <w:t>5,1E-03</w:t>
            </w:r>
          </w:p>
        </w:tc>
        <w:tc>
          <w:tcPr>
            <w:tcW w:w="1260" w:type="dxa"/>
            <w:gridSpan w:val="2"/>
            <w:tcBorders>
              <w:top w:val="single" w:sz="4" w:space="0" w:color="FFFFFF"/>
              <w:bottom w:val="single" w:sz="4" w:space="0" w:color="FFFFFF"/>
            </w:tcBorders>
          </w:tcPr>
          <w:p w14:paraId="7ECA782F" w14:textId="77777777" w:rsidR="00BF7234" w:rsidRPr="00D24504" w:rsidRDefault="00BF7234" w:rsidP="00796771">
            <w:pPr>
              <w:spacing w:after="40"/>
              <w:rPr>
                <w:szCs w:val="22"/>
                <w:lang w:val="lt-LT"/>
              </w:rPr>
            </w:pPr>
            <w:r w:rsidRPr="00D24504">
              <w:rPr>
                <w:szCs w:val="22"/>
                <w:lang w:val="lt-LT"/>
              </w:rPr>
              <w:t>9,2E-03</w:t>
            </w:r>
          </w:p>
        </w:tc>
      </w:tr>
      <w:tr w:rsidR="00BF7234" w:rsidRPr="00D24504" w14:paraId="246BE180"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7A806D50" w14:textId="77777777" w:rsidR="00BF7234" w:rsidRPr="00D24504" w:rsidRDefault="00206886" w:rsidP="00796771">
            <w:pPr>
              <w:spacing w:after="40"/>
              <w:rPr>
                <w:szCs w:val="22"/>
                <w:lang w:val="lt-LT"/>
              </w:rPr>
            </w:pPr>
            <w:r>
              <w:rPr>
                <w:szCs w:val="22"/>
                <w:lang w:val="lt-LT"/>
              </w:rPr>
              <w:t>Užkrūčio liauka</w:t>
            </w:r>
          </w:p>
        </w:tc>
        <w:tc>
          <w:tcPr>
            <w:tcW w:w="1152" w:type="dxa"/>
            <w:tcBorders>
              <w:top w:val="nil"/>
              <w:bottom w:val="nil"/>
            </w:tcBorders>
          </w:tcPr>
          <w:p w14:paraId="2BEE8F26" w14:textId="77777777" w:rsidR="00BF7234" w:rsidRPr="00D24504" w:rsidRDefault="00BF7234" w:rsidP="00796771">
            <w:pPr>
              <w:spacing w:after="40"/>
              <w:rPr>
                <w:szCs w:val="22"/>
                <w:lang w:val="lt-LT"/>
              </w:rPr>
            </w:pPr>
            <w:r w:rsidRPr="00D24504">
              <w:rPr>
                <w:szCs w:val="22"/>
                <w:lang w:val="lt-LT"/>
              </w:rPr>
              <w:t>3,5E-03</w:t>
            </w:r>
          </w:p>
        </w:tc>
        <w:tc>
          <w:tcPr>
            <w:tcW w:w="1260" w:type="dxa"/>
            <w:tcBorders>
              <w:top w:val="nil"/>
              <w:bottom w:val="nil"/>
            </w:tcBorders>
          </w:tcPr>
          <w:p w14:paraId="79F66CA8" w14:textId="77777777" w:rsidR="00BF7234" w:rsidRPr="00D24504" w:rsidRDefault="00BF7234" w:rsidP="00796771">
            <w:pPr>
              <w:spacing w:after="40"/>
              <w:rPr>
                <w:szCs w:val="22"/>
                <w:lang w:val="lt-LT"/>
              </w:rPr>
            </w:pPr>
            <w:r w:rsidRPr="00D24504">
              <w:rPr>
                <w:szCs w:val="22"/>
                <w:lang w:val="lt-LT"/>
              </w:rPr>
              <w:t>4,2E-03</w:t>
            </w:r>
          </w:p>
        </w:tc>
        <w:tc>
          <w:tcPr>
            <w:tcW w:w="1260" w:type="dxa"/>
            <w:tcBorders>
              <w:top w:val="nil"/>
              <w:bottom w:val="nil"/>
            </w:tcBorders>
          </w:tcPr>
          <w:p w14:paraId="7DB370A6"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nil"/>
              <w:bottom w:val="single" w:sz="4" w:space="0" w:color="FFFFFF"/>
            </w:tcBorders>
          </w:tcPr>
          <w:p w14:paraId="67F587D0" w14:textId="77777777" w:rsidR="00BF7234" w:rsidRPr="00D24504" w:rsidRDefault="00BF7234" w:rsidP="00796771">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14:paraId="51682BF9" w14:textId="77777777" w:rsidR="00BF7234" w:rsidRPr="00D24504" w:rsidRDefault="00BF7234" w:rsidP="00796771">
            <w:pPr>
              <w:spacing w:after="40"/>
              <w:rPr>
                <w:szCs w:val="22"/>
                <w:lang w:val="lt-LT"/>
              </w:rPr>
            </w:pPr>
            <w:r w:rsidRPr="00D24504">
              <w:rPr>
                <w:szCs w:val="22"/>
                <w:lang w:val="lt-LT"/>
              </w:rPr>
              <w:t>1,5E-02</w:t>
            </w:r>
          </w:p>
        </w:tc>
      </w:tr>
      <w:tr w:rsidR="00BF7234" w:rsidRPr="00D24504" w14:paraId="20AD52CE"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59B6B082" w14:textId="77777777" w:rsidR="00BF7234" w:rsidRPr="00D24504" w:rsidRDefault="00BF7234" w:rsidP="00796771">
            <w:pPr>
              <w:spacing w:after="40"/>
              <w:rPr>
                <w:szCs w:val="22"/>
                <w:lang w:val="lt-LT"/>
              </w:rPr>
            </w:pPr>
            <w:r w:rsidRPr="00D24504">
              <w:rPr>
                <w:szCs w:val="22"/>
                <w:lang w:val="lt-LT"/>
              </w:rPr>
              <w:t>Skydliaukė</w:t>
            </w:r>
          </w:p>
        </w:tc>
        <w:tc>
          <w:tcPr>
            <w:tcW w:w="1152" w:type="dxa"/>
            <w:tcBorders>
              <w:top w:val="nil"/>
              <w:bottom w:val="nil"/>
            </w:tcBorders>
          </w:tcPr>
          <w:p w14:paraId="509E503B" w14:textId="77777777" w:rsidR="00BF7234" w:rsidRPr="00D24504" w:rsidRDefault="00BF7234" w:rsidP="00796771">
            <w:pPr>
              <w:spacing w:after="40"/>
              <w:rPr>
                <w:szCs w:val="22"/>
                <w:lang w:val="lt-LT"/>
              </w:rPr>
            </w:pPr>
            <w:r w:rsidRPr="00D24504">
              <w:rPr>
                <w:szCs w:val="22"/>
                <w:lang w:val="lt-LT"/>
              </w:rPr>
              <w:t>2,9E-03</w:t>
            </w:r>
          </w:p>
        </w:tc>
        <w:tc>
          <w:tcPr>
            <w:tcW w:w="1260" w:type="dxa"/>
            <w:tcBorders>
              <w:top w:val="nil"/>
              <w:bottom w:val="nil"/>
            </w:tcBorders>
          </w:tcPr>
          <w:p w14:paraId="6478BB93" w14:textId="77777777" w:rsidR="00BF7234" w:rsidRPr="00D24504" w:rsidRDefault="00BF7234" w:rsidP="00796771">
            <w:pPr>
              <w:spacing w:after="40"/>
              <w:rPr>
                <w:szCs w:val="22"/>
                <w:lang w:val="lt-LT"/>
              </w:rPr>
            </w:pPr>
            <w:r w:rsidRPr="00D24504">
              <w:rPr>
                <w:szCs w:val="22"/>
                <w:lang w:val="lt-LT"/>
              </w:rPr>
              <w:t>3,7E-03</w:t>
            </w:r>
          </w:p>
        </w:tc>
        <w:tc>
          <w:tcPr>
            <w:tcW w:w="1260" w:type="dxa"/>
            <w:tcBorders>
              <w:top w:val="nil"/>
              <w:bottom w:val="nil"/>
            </w:tcBorders>
          </w:tcPr>
          <w:p w14:paraId="06C0F5EF" w14:textId="77777777" w:rsidR="00BF7234" w:rsidRPr="00D24504" w:rsidRDefault="00BF7234" w:rsidP="00796771">
            <w:pPr>
              <w:spacing w:after="40"/>
              <w:rPr>
                <w:szCs w:val="22"/>
                <w:lang w:val="lt-LT"/>
              </w:rPr>
            </w:pPr>
            <w:r w:rsidRPr="00D24504">
              <w:rPr>
                <w:szCs w:val="22"/>
                <w:lang w:val="lt-LT"/>
              </w:rPr>
              <w:t>5,8E-03</w:t>
            </w:r>
          </w:p>
        </w:tc>
        <w:tc>
          <w:tcPr>
            <w:tcW w:w="1170" w:type="dxa"/>
            <w:tcBorders>
              <w:top w:val="nil"/>
              <w:bottom w:val="single" w:sz="4" w:space="0" w:color="FFFFFF"/>
            </w:tcBorders>
          </w:tcPr>
          <w:p w14:paraId="33A78B25" w14:textId="77777777" w:rsidR="00BF7234" w:rsidRPr="00D24504" w:rsidRDefault="00BF7234" w:rsidP="00796771">
            <w:pPr>
              <w:spacing w:after="40"/>
              <w:rPr>
                <w:szCs w:val="22"/>
                <w:lang w:val="lt-LT"/>
              </w:rPr>
            </w:pPr>
            <w:r w:rsidRPr="00D24504">
              <w:rPr>
                <w:szCs w:val="22"/>
                <w:lang w:val="lt-LT"/>
              </w:rPr>
              <w:t>9,3E-03</w:t>
            </w:r>
          </w:p>
        </w:tc>
        <w:tc>
          <w:tcPr>
            <w:tcW w:w="1260" w:type="dxa"/>
            <w:gridSpan w:val="2"/>
            <w:tcBorders>
              <w:top w:val="single" w:sz="4" w:space="0" w:color="FFFFFF"/>
              <w:bottom w:val="single" w:sz="4" w:space="0" w:color="FFFFFF"/>
            </w:tcBorders>
          </w:tcPr>
          <w:p w14:paraId="3D91E28F" w14:textId="77777777" w:rsidR="00BF7234" w:rsidRPr="00D24504" w:rsidRDefault="00BF7234" w:rsidP="00796771">
            <w:pPr>
              <w:spacing w:after="40"/>
              <w:rPr>
                <w:szCs w:val="22"/>
                <w:lang w:val="lt-LT"/>
              </w:rPr>
            </w:pPr>
            <w:r w:rsidRPr="00D24504">
              <w:rPr>
                <w:szCs w:val="22"/>
                <w:lang w:val="lt-LT"/>
              </w:rPr>
              <w:t>1,7E-02</w:t>
            </w:r>
          </w:p>
        </w:tc>
      </w:tr>
      <w:tr w:rsidR="00206886" w:rsidRPr="00D24504" w14:paraId="1260BA1F" w14:textId="77777777" w:rsidTr="00206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344E6DEC" w14:textId="77777777" w:rsidR="00206886" w:rsidRPr="00D24504" w:rsidRDefault="00206886" w:rsidP="00206886">
            <w:pPr>
              <w:spacing w:after="40"/>
              <w:rPr>
                <w:szCs w:val="22"/>
                <w:lang w:val="lt-LT"/>
              </w:rPr>
            </w:pPr>
            <w:r>
              <w:rPr>
                <w:szCs w:val="22"/>
                <w:lang w:val="lt-LT"/>
              </w:rPr>
              <w:t>Šlapimo pūslės sienelė</w:t>
            </w:r>
          </w:p>
        </w:tc>
        <w:tc>
          <w:tcPr>
            <w:tcW w:w="1152" w:type="dxa"/>
            <w:tcBorders>
              <w:top w:val="nil"/>
              <w:bottom w:val="nil"/>
            </w:tcBorders>
          </w:tcPr>
          <w:p w14:paraId="3FDBBC58" w14:textId="77777777" w:rsidR="00206886" w:rsidRPr="00D24504" w:rsidRDefault="00206886" w:rsidP="00206886">
            <w:pPr>
              <w:spacing w:after="40"/>
              <w:rPr>
                <w:szCs w:val="22"/>
                <w:lang w:val="lt-LT"/>
              </w:rPr>
            </w:pPr>
            <w:r>
              <w:rPr>
                <w:szCs w:val="22"/>
                <w:lang w:val="lt-LT"/>
              </w:rPr>
              <w:t>2,6E-03</w:t>
            </w:r>
          </w:p>
        </w:tc>
        <w:tc>
          <w:tcPr>
            <w:tcW w:w="1260" w:type="dxa"/>
            <w:tcBorders>
              <w:top w:val="nil"/>
              <w:bottom w:val="nil"/>
            </w:tcBorders>
          </w:tcPr>
          <w:p w14:paraId="6BD54BFD" w14:textId="77777777" w:rsidR="00206886" w:rsidRPr="00D24504" w:rsidRDefault="00206886" w:rsidP="00206886">
            <w:pPr>
              <w:spacing w:after="40"/>
              <w:rPr>
                <w:szCs w:val="22"/>
                <w:lang w:val="lt-LT"/>
              </w:rPr>
            </w:pPr>
            <w:r>
              <w:rPr>
                <w:szCs w:val="22"/>
                <w:lang w:val="lt-LT"/>
              </w:rPr>
              <w:t>3,5E-03</w:t>
            </w:r>
          </w:p>
        </w:tc>
        <w:tc>
          <w:tcPr>
            <w:tcW w:w="1260" w:type="dxa"/>
            <w:tcBorders>
              <w:top w:val="nil"/>
              <w:bottom w:val="nil"/>
            </w:tcBorders>
          </w:tcPr>
          <w:p w14:paraId="70D128CF" w14:textId="77777777" w:rsidR="00206886" w:rsidRPr="00D24504" w:rsidRDefault="00206886" w:rsidP="00206886">
            <w:pPr>
              <w:spacing w:after="40"/>
              <w:rPr>
                <w:szCs w:val="22"/>
                <w:lang w:val="lt-LT"/>
              </w:rPr>
            </w:pPr>
            <w:r>
              <w:rPr>
                <w:szCs w:val="22"/>
                <w:lang w:val="lt-LT"/>
              </w:rPr>
              <w:t>5,2E-03</w:t>
            </w:r>
          </w:p>
        </w:tc>
        <w:tc>
          <w:tcPr>
            <w:tcW w:w="1170" w:type="dxa"/>
            <w:tcBorders>
              <w:top w:val="nil"/>
              <w:bottom w:val="single" w:sz="4" w:space="0" w:color="FFFFFF"/>
            </w:tcBorders>
          </w:tcPr>
          <w:p w14:paraId="23178FCD" w14:textId="77777777" w:rsidR="00206886" w:rsidRPr="00D24504" w:rsidRDefault="00206886" w:rsidP="00206886">
            <w:pPr>
              <w:spacing w:after="40"/>
              <w:rPr>
                <w:szCs w:val="22"/>
                <w:lang w:val="lt-LT"/>
              </w:rPr>
            </w:pPr>
            <w:r>
              <w:rPr>
                <w:szCs w:val="22"/>
                <w:lang w:val="lt-LT"/>
              </w:rPr>
              <w:t>7,8E-03</w:t>
            </w:r>
          </w:p>
        </w:tc>
        <w:tc>
          <w:tcPr>
            <w:tcW w:w="1260" w:type="dxa"/>
            <w:gridSpan w:val="2"/>
            <w:tcBorders>
              <w:top w:val="single" w:sz="4" w:space="0" w:color="FFFFFF"/>
              <w:bottom w:val="single" w:sz="4" w:space="0" w:color="FFFFFF"/>
            </w:tcBorders>
          </w:tcPr>
          <w:p w14:paraId="59F47606" w14:textId="77777777" w:rsidR="00206886" w:rsidRPr="00D24504" w:rsidRDefault="00206886" w:rsidP="00206886">
            <w:pPr>
              <w:spacing w:after="40"/>
              <w:rPr>
                <w:szCs w:val="22"/>
                <w:lang w:val="lt-LT"/>
              </w:rPr>
            </w:pPr>
            <w:r>
              <w:rPr>
                <w:szCs w:val="22"/>
                <w:lang w:val="lt-LT"/>
              </w:rPr>
              <w:t>1,4E-02</w:t>
            </w:r>
          </w:p>
        </w:tc>
      </w:tr>
      <w:tr w:rsidR="00BF7234" w:rsidRPr="00D24504" w14:paraId="4CA6B0A2"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23D0E6FE" w14:textId="77777777" w:rsidR="00BF7234" w:rsidRPr="00D24504" w:rsidRDefault="00BF7234" w:rsidP="00796771">
            <w:pPr>
              <w:spacing w:after="40"/>
              <w:rPr>
                <w:szCs w:val="22"/>
                <w:lang w:val="lt-LT"/>
              </w:rPr>
            </w:pPr>
            <w:r w:rsidRPr="00D24504">
              <w:rPr>
                <w:szCs w:val="22"/>
                <w:lang w:val="lt-LT"/>
              </w:rPr>
              <w:t>Gimda</w:t>
            </w:r>
          </w:p>
        </w:tc>
        <w:tc>
          <w:tcPr>
            <w:tcW w:w="1152" w:type="dxa"/>
            <w:tcBorders>
              <w:top w:val="nil"/>
              <w:bottom w:val="nil"/>
            </w:tcBorders>
          </w:tcPr>
          <w:p w14:paraId="203A6CCD" w14:textId="77777777" w:rsidR="00BF7234" w:rsidRPr="00D24504" w:rsidRDefault="00BF7234" w:rsidP="00796771">
            <w:pPr>
              <w:spacing w:after="40"/>
              <w:rPr>
                <w:szCs w:val="22"/>
                <w:lang w:val="lt-LT"/>
              </w:rPr>
            </w:pPr>
            <w:r w:rsidRPr="00D24504">
              <w:rPr>
                <w:szCs w:val="22"/>
                <w:lang w:val="lt-LT"/>
              </w:rPr>
              <w:t>3,4E-03</w:t>
            </w:r>
          </w:p>
        </w:tc>
        <w:tc>
          <w:tcPr>
            <w:tcW w:w="1260" w:type="dxa"/>
            <w:tcBorders>
              <w:top w:val="nil"/>
              <w:bottom w:val="nil"/>
            </w:tcBorders>
          </w:tcPr>
          <w:p w14:paraId="7C6CB5BB" w14:textId="77777777" w:rsidR="00BF7234" w:rsidRPr="00D24504" w:rsidRDefault="00BF7234" w:rsidP="00796771">
            <w:pPr>
              <w:spacing w:after="40"/>
              <w:rPr>
                <w:szCs w:val="22"/>
                <w:lang w:val="lt-LT"/>
              </w:rPr>
            </w:pPr>
            <w:r w:rsidRPr="00D24504">
              <w:rPr>
                <w:szCs w:val="22"/>
                <w:lang w:val="lt-LT"/>
              </w:rPr>
              <w:t>4,3E-03</w:t>
            </w:r>
          </w:p>
        </w:tc>
        <w:tc>
          <w:tcPr>
            <w:tcW w:w="1260" w:type="dxa"/>
            <w:tcBorders>
              <w:top w:val="nil"/>
              <w:bottom w:val="nil"/>
            </w:tcBorders>
          </w:tcPr>
          <w:p w14:paraId="7184CF27" w14:textId="77777777" w:rsidR="00BF7234" w:rsidRPr="00D24504" w:rsidRDefault="00BF7234" w:rsidP="00796771">
            <w:pPr>
              <w:spacing w:after="40"/>
              <w:rPr>
                <w:szCs w:val="22"/>
                <w:lang w:val="lt-LT"/>
              </w:rPr>
            </w:pPr>
            <w:r w:rsidRPr="00D24504">
              <w:rPr>
                <w:szCs w:val="22"/>
                <w:lang w:val="lt-LT"/>
              </w:rPr>
              <w:t>6,5E-03</w:t>
            </w:r>
          </w:p>
        </w:tc>
        <w:tc>
          <w:tcPr>
            <w:tcW w:w="1170" w:type="dxa"/>
            <w:tcBorders>
              <w:top w:val="nil"/>
              <w:bottom w:val="nil"/>
            </w:tcBorders>
          </w:tcPr>
          <w:p w14:paraId="0F0BEDB4" w14:textId="77777777" w:rsidR="00BF7234" w:rsidRPr="00D24504" w:rsidRDefault="00BF7234" w:rsidP="00796771">
            <w:pPr>
              <w:spacing w:after="40"/>
              <w:rPr>
                <w:szCs w:val="22"/>
                <w:lang w:val="lt-LT"/>
              </w:rPr>
            </w:pPr>
            <w:r w:rsidRPr="00D24504">
              <w:rPr>
                <w:szCs w:val="22"/>
                <w:lang w:val="lt-LT"/>
              </w:rPr>
              <w:t>9,7E-03</w:t>
            </w:r>
          </w:p>
        </w:tc>
        <w:tc>
          <w:tcPr>
            <w:tcW w:w="1260" w:type="dxa"/>
            <w:gridSpan w:val="2"/>
            <w:tcBorders>
              <w:top w:val="single" w:sz="4" w:space="0" w:color="FFFFFF"/>
              <w:bottom w:val="single" w:sz="4" w:space="0" w:color="FFFFFF"/>
            </w:tcBorders>
          </w:tcPr>
          <w:p w14:paraId="57AAC078" w14:textId="77777777" w:rsidR="00BF7234" w:rsidRPr="00D24504" w:rsidRDefault="00BF7234" w:rsidP="00796771">
            <w:pPr>
              <w:spacing w:after="100" w:afterAutospacing="1"/>
              <w:rPr>
                <w:szCs w:val="22"/>
                <w:lang w:val="lt-LT"/>
              </w:rPr>
            </w:pPr>
            <w:r w:rsidRPr="00D24504">
              <w:rPr>
                <w:szCs w:val="22"/>
                <w:lang w:val="lt-LT"/>
              </w:rPr>
              <w:t>1,6E-02</w:t>
            </w:r>
          </w:p>
        </w:tc>
      </w:tr>
      <w:tr w:rsidR="00BF7234" w:rsidRPr="00D24504" w14:paraId="7974C377"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14:paraId="31D3060D" w14:textId="77777777" w:rsidR="00BF7234" w:rsidRPr="00D24504" w:rsidRDefault="00BF7234" w:rsidP="00796771">
            <w:pPr>
              <w:spacing w:after="40"/>
              <w:rPr>
                <w:szCs w:val="22"/>
                <w:lang w:val="lt-LT"/>
              </w:rPr>
            </w:pPr>
          </w:p>
        </w:tc>
        <w:tc>
          <w:tcPr>
            <w:tcW w:w="1152" w:type="dxa"/>
            <w:tcBorders>
              <w:top w:val="nil"/>
              <w:bottom w:val="nil"/>
            </w:tcBorders>
          </w:tcPr>
          <w:p w14:paraId="079BFA57" w14:textId="77777777" w:rsidR="00BF7234" w:rsidRPr="00D24504" w:rsidRDefault="00BF7234" w:rsidP="00796771">
            <w:pPr>
              <w:spacing w:after="40"/>
              <w:rPr>
                <w:szCs w:val="22"/>
                <w:lang w:val="lt-LT"/>
              </w:rPr>
            </w:pPr>
          </w:p>
        </w:tc>
        <w:tc>
          <w:tcPr>
            <w:tcW w:w="1260" w:type="dxa"/>
            <w:tcBorders>
              <w:top w:val="nil"/>
              <w:bottom w:val="nil"/>
            </w:tcBorders>
          </w:tcPr>
          <w:p w14:paraId="05DF9860" w14:textId="77777777" w:rsidR="00BF7234" w:rsidRPr="00D24504" w:rsidRDefault="00BF7234" w:rsidP="00796771">
            <w:pPr>
              <w:spacing w:after="40"/>
              <w:rPr>
                <w:szCs w:val="22"/>
                <w:lang w:val="lt-LT"/>
              </w:rPr>
            </w:pPr>
          </w:p>
        </w:tc>
        <w:tc>
          <w:tcPr>
            <w:tcW w:w="1260" w:type="dxa"/>
            <w:tcBorders>
              <w:top w:val="nil"/>
              <w:bottom w:val="nil"/>
            </w:tcBorders>
          </w:tcPr>
          <w:p w14:paraId="6DE55A43" w14:textId="77777777" w:rsidR="00BF7234" w:rsidRPr="00D24504" w:rsidRDefault="00BF7234" w:rsidP="00796771">
            <w:pPr>
              <w:spacing w:after="40"/>
              <w:rPr>
                <w:szCs w:val="22"/>
                <w:lang w:val="lt-LT"/>
              </w:rPr>
            </w:pPr>
          </w:p>
        </w:tc>
        <w:tc>
          <w:tcPr>
            <w:tcW w:w="1170" w:type="dxa"/>
            <w:tcBorders>
              <w:top w:val="nil"/>
              <w:bottom w:val="nil"/>
            </w:tcBorders>
          </w:tcPr>
          <w:p w14:paraId="12C4AFCF" w14:textId="77777777" w:rsidR="00BF7234" w:rsidRPr="00D24504" w:rsidRDefault="00BF7234" w:rsidP="00796771">
            <w:pPr>
              <w:spacing w:after="40"/>
              <w:rPr>
                <w:szCs w:val="22"/>
                <w:lang w:val="lt-LT"/>
              </w:rPr>
            </w:pPr>
          </w:p>
        </w:tc>
        <w:tc>
          <w:tcPr>
            <w:tcW w:w="1260" w:type="dxa"/>
            <w:gridSpan w:val="2"/>
            <w:tcBorders>
              <w:top w:val="single" w:sz="4" w:space="0" w:color="FFFFFF"/>
              <w:bottom w:val="single" w:sz="4" w:space="0" w:color="FFFFFF"/>
            </w:tcBorders>
          </w:tcPr>
          <w:p w14:paraId="1E99483B" w14:textId="77777777" w:rsidR="00BF7234" w:rsidRPr="00D24504" w:rsidRDefault="00BF7234" w:rsidP="00796771">
            <w:pPr>
              <w:spacing w:after="100" w:afterAutospacing="1"/>
              <w:rPr>
                <w:szCs w:val="22"/>
                <w:lang w:val="lt-LT"/>
              </w:rPr>
            </w:pPr>
          </w:p>
        </w:tc>
      </w:tr>
      <w:tr w:rsidR="00BF7234" w:rsidRPr="00D24504" w14:paraId="2E274C6F"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tcBorders>
          </w:tcPr>
          <w:p w14:paraId="0F7BA9BD" w14:textId="77777777" w:rsidR="00BF7234" w:rsidRPr="00D24504" w:rsidRDefault="00BF7234" w:rsidP="00796771">
            <w:pPr>
              <w:spacing w:after="50"/>
              <w:rPr>
                <w:szCs w:val="22"/>
                <w:lang w:val="lt-LT"/>
              </w:rPr>
            </w:pPr>
            <w:r w:rsidRPr="00D24504">
              <w:rPr>
                <w:szCs w:val="22"/>
                <w:lang w:val="lt-LT"/>
              </w:rPr>
              <w:t xml:space="preserve">Likę organai </w:t>
            </w:r>
          </w:p>
        </w:tc>
        <w:tc>
          <w:tcPr>
            <w:tcW w:w="1152" w:type="dxa"/>
            <w:tcBorders>
              <w:top w:val="nil"/>
            </w:tcBorders>
          </w:tcPr>
          <w:p w14:paraId="162B74BB" w14:textId="77777777" w:rsidR="00BF7234" w:rsidRPr="00D24504" w:rsidRDefault="00BF7234" w:rsidP="00796771">
            <w:pPr>
              <w:spacing w:after="50"/>
              <w:rPr>
                <w:szCs w:val="22"/>
                <w:lang w:val="lt-LT"/>
              </w:rPr>
            </w:pPr>
            <w:r w:rsidRPr="00D24504">
              <w:rPr>
                <w:szCs w:val="22"/>
                <w:lang w:val="lt-LT"/>
              </w:rPr>
              <w:t>3,4E-03</w:t>
            </w:r>
          </w:p>
        </w:tc>
        <w:tc>
          <w:tcPr>
            <w:tcW w:w="1260" w:type="dxa"/>
            <w:tcBorders>
              <w:top w:val="nil"/>
            </w:tcBorders>
          </w:tcPr>
          <w:p w14:paraId="1C29DED6" w14:textId="77777777" w:rsidR="00BF7234" w:rsidRPr="00D24504" w:rsidRDefault="00BF7234" w:rsidP="00796771">
            <w:pPr>
              <w:spacing w:after="50"/>
              <w:rPr>
                <w:szCs w:val="22"/>
                <w:lang w:val="lt-LT"/>
              </w:rPr>
            </w:pPr>
            <w:r w:rsidRPr="00D24504">
              <w:rPr>
                <w:szCs w:val="22"/>
                <w:lang w:val="lt-LT"/>
              </w:rPr>
              <w:t>4,2E-03</w:t>
            </w:r>
          </w:p>
        </w:tc>
        <w:tc>
          <w:tcPr>
            <w:tcW w:w="1260" w:type="dxa"/>
            <w:tcBorders>
              <w:top w:val="nil"/>
            </w:tcBorders>
          </w:tcPr>
          <w:p w14:paraId="0D56745D" w14:textId="77777777" w:rsidR="00BF7234" w:rsidRPr="00D24504" w:rsidRDefault="00BF7234" w:rsidP="00796771">
            <w:pPr>
              <w:spacing w:after="50"/>
              <w:rPr>
                <w:szCs w:val="22"/>
                <w:lang w:val="lt-LT"/>
              </w:rPr>
            </w:pPr>
            <w:r w:rsidRPr="00D24504">
              <w:rPr>
                <w:szCs w:val="22"/>
                <w:lang w:val="lt-LT"/>
              </w:rPr>
              <w:t>6,3E-03</w:t>
            </w:r>
          </w:p>
        </w:tc>
        <w:tc>
          <w:tcPr>
            <w:tcW w:w="1170" w:type="dxa"/>
            <w:tcBorders>
              <w:top w:val="nil"/>
            </w:tcBorders>
          </w:tcPr>
          <w:p w14:paraId="48BAC53D" w14:textId="77777777" w:rsidR="00BF7234" w:rsidRPr="00D24504" w:rsidRDefault="00BF7234" w:rsidP="00796771">
            <w:pPr>
              <w:spacing w:after="50"/>
              <w:rPr>
                <w:szCs w:val="22"/>
                <w:lang w:val="lt-LT"/>
              </w:rPr>
            </w:pPr>
            <w:r w:rsidRPr="00D24504">
              <w:rPr>
                <w:szCs w:val="22"/>
                <w:lang w:val="lt-LT"/>
              </w:rPr>
              <w:t>9,5E-03</w:t>
            </w:r>
          </w:p>
        </w:tc>
        <w:tc>
          <w:tcPr>
            <w:tcW w:w="1260" w:type="dxa"/>
            <w:gridSpan w:val="2"/>
            <w:tcBorders>
              <w:top w:val="single" w:sz="4" w:space="0" w:color="FFFFFF"/>
            </w:tcBorders>
          </w:tcPr>
          <w:p w14:paraId="402D8A81" w14:textId="77777777" w:rsidR="00BF7234" w:rsidRPr="00D24504" w:rsidRDefault="00BF7234" w:rsidP="00796771">
            <w:pPr>
              <w:spacing w:after="100" w:afterAutospacing="1"/>
              <w:rPr>
                <w:szCs w:val="22"/>
                <w:lang w:val="lt-LT"/>
              </w:rPr>
            </w:pPr>
            <w:r w:rsidRPr="00D24504">
              <w:rPr>
                <w:szCs w:val="22"/>
                <w:lang w:val="lt-LT"/>
              </w:rPr>
              <w:t>1,6E-02</w:t>
            </w:r>
          </w:p>
        </w:tc>
      </w:tr>
      <w:tr w:rsidR="00BF7234" w:rsidRPr="00D24504" w14:paraId="3C96B76D" w14:textId="77777777" w:rsidTr="003B5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268" w:type="dxa"/>
          </w:tcPr>
          <w:p w14:paraId="34AC026F" w14:textId="77777777" w:rsidR="00BF7234" w:rsidRPr="00D24504" w:rsidRDefault="00BF7234" w:rsidP="00796771">
            <w:pPr>
              <w:rPr>
                <w:b/>
                <w:szCs w:val="22"/>
                <w:lang w:val="lt-LT"/>
              </w:rPr>
            </w:pPr>
            <w:r w:rsidRPr="00D24504">
              <w:rPr>
                <w:b/>
                <w:szCs w:val="22"/>
                <w:lang w:val="lt-LT"/>
              </w:rPr>
              <w:t>Efektyvi dozė (mSv/MBq)</w:t>
            </w:r>
          </w:p>
        </w:tc>
        <w:tc>
          <w:tcPr>
            <w:tcW w:w="1152" w:type="dxa"/>
          </w:tcPr>
          <w:p w14:paraId="45E63A6F" w14:textId="77777777" w:rsidR="00BF7234" w:rsidRPr="00D24504" w:rsidRDefault="00BF7234" w:rsidP="00796771">
            <w:pPr>
              <w:rPr>
                <w:b/>
                <w:szCs w:val="22"/>
                <w:lang w:val="lt-LT"/>
              </w:rPr>
            </w:pPr>
            <w:r w:rsidRPr="00D24504">
              <w:rPr>
                <w:b/>
                <w:szCs w:val="22"/>
                <w:lang w:val="lt-LT"/>
              </w:rPr>
              <w:t>1,1E-02</w:t>
            </w:r>
          </w:p>
        </w:tc>
        <w:tc>
          <w:tcPr>
            <w:tcW w:w="1260" w:type="dxa"/>
          </w:tcPr>
          <w:p w14:paraId="2C5C938F" w14:textId="77777777" w:rsidR="00BF7234" w:rsidRPr="00D24504" w:rsidRDefault="00BF7234" w:rsidP="00796771">
            <w:pPr>
              <w:rPr>
                <w:b/>
                <w:szCs w:val="22"/>
                <w:lang w:val="lt-LT"/>
              </w:rPr>
            </w:pPr>
            <w:r w:rsidRPr="00D24504">
              <w:rPr>
                <w:b/>
                <w:szCs w:val="22"/>
                <w:lang w:val="lt-LT"/>
              </w:rPr>
              <w:t>1,4E-02</w:t>
            </w:r>
          </w:p>
        </w:tc>
        <w:tc>
          <w:tcPr>
            <w:tcW w:w="1260" w:type="dxa"/>
          </w:tcPr>
          <w:p w14:paraId="7695A99D" w14:textId="77777777" w:rsidR="00BF7234" w:rsidRPr="00D24504" w:rsidRDefault="00BF7234" w:rsidP="00796771">
            <w:pPr>
              <w:rPr>
                <w:b/>
                <w:szCs w:val="22"/>
                <w:lang w:val="lt-LT"/>
              </w:rPr>
            </w:pPr>
            <w:r w:rsidRPr="00D24504">
              <w:rPr>
                <w:b/>
                <w:szCs w:val="22"/>
                <w:lang w:val="lt-LT"/>
              </w:rPr>
              <w:t>2,2E-02</w:t>
            </w:r>
          </w:p>
        </w:tc>
        <w:tc>
          <w:tcPr>
            <w:tcW w:w="1170" w:type="dxa"/>
          </w:tcPr>
          <w:p w14:paraId="6698F5FA" w14:textId="77777777" w:rsidR="00BF7234" w:rsidRPr="00D24504" w:rsidRDefault="00BF7234" w:rsidP="00796771">
            <w:pPr>
              <w:rPr>
                <w:b/>
                <w:szCs w:val="22"/>
                <w:lang w:val="lt-LT"/>
              </w:rPr>
            </w:pPr>
            <w:r w:rsidRPr="00D24504">
              <w:rPr>
                <w:b/>
                <w:szCs w:val="22"/>
                <w:lang w:val="lt-LT"/>
              </w:rPr>
              <w:t>3,4E-02</w:t>
            </w:r>
          </w:p>
        </w:tc>
        <w:tc>
          <w:tcPr>
            <w:tcW w:w="1260" w:type="dxa"/>
            <w:gridSpan w:val="2"/>
          </w:tcPr>
          <w:p w14:paraId="15216119" w14:textId="77777777" w:rsidR="00BF7234" w:rsidRPr="00D24504" w:rsidRDefault="00BF7234" w:rsidP="00796771">
            <w:pPr>
              <w:rPr>
                <w:b/>
                <w:szCs w:val="22"/>
                <w:lang w:val="lt-LT"/>
              </w:rPr>
            </w:pPr>
            <w:r w:rsidRPr="00D24504">
              <w:rPr>
                <w:b/>
                <w:szCs w:val="22"/>
                <w:lang w:val="lt-LT"/>
              </w:rPr>
              <w:t>6,2E-02</w:t>
            </w:r>
          </w:p>
        </w:tc>
      </w:tr>
    </w:tbl>
    <w:p w14:paraId="7D07A50A" w14:textId="77777777" w:rsidR="00BF7234" w:rsidRPr="00D24504" w:rsidRDefault="00BF7234" w:rsidP="00BF7234">
      <w:pPr>
        <w:tabs>
          <w:tab w:val="left" w:pos="0"/>
        </w:tabs>
        <w:rPr>
          <w:szCs w:val="22"/>
          <w:lang w:val="lt-LT"/>
        </w:rPr>
      </w:pPr>
    </w:p>
    <w:p w14:paraId="295365AC" w14:textId="77777777" w:rsidR="00BF7234" w:rsidRPr="00D24504" w:rsidRDefault="00F10A12" w:rsidP="00BF7234">
      <w:pPr>
        <w:rPr>
          <w:szCs w:val="22"/>
          <w:lang w:val="lt-LT"/>
        </w:rPr>
      </w:pPr>
      <w:r>
        <w:rPr>
          <w:szCs w:val="22"/>
          <w:lang w:val="lt-LT"/>
        </w:rPr>
        <w:t>Efektyvi</w:t>
      </w:r>
      <w:r w:rsidR="00206886" w:rsidRPr="00D24504">
        <w:rPr>
          <w:szCs w:val="22"/>
          <w:lang w:val="lt-LT"/>
        </w:rPr>
        <w:t xml:space="preserve"> dozė</w:t>
      </w:r>
      <w:r w:rsidR="00206886">
        <w:rPr>
          <w:szCs w:val="22"/>
          <w:lang w:val="lt-LT"/>
        </w:rPr>
        <w:t>, gaunama vartojant (didžiausią rekomenduojamą) 370 MBq aktyvumą suaugusiajam, sveriančiam 70 kg,</w:t>
      </w:r>
      <w:r w:rsidR="00206886" w:rsidRPr="00D24504">
        <w:rPr>
          <w:szCs w:val="22"/>
          <w:lang w:val="lt-LT"/>
        </w:rPr>
        <w:t xml:space="preserve"> yra </w:t>
      </w:r>
      <w:r w:rsidR="00206886">
        <w:rPr>
          <w:szCs w:val="22"/>
          <w:lang w:val="lt-LT"/>
        </w:rPr>
        <w:t>apie 4,1</w:t>
      </w:r>
      <w:r w:rsidR="00206886" w:rsidRPr="00D24504">
        <w:rPr>
          <w:szCs w:val="22"/>
          <w:lang w:val="lt-LT"/>
        </w:rPr>
        <w:t> mSv</w:t>
      </w:r>
      <w:r w:rsidR="00206886">
        <w:rPr>
          <w:szCs w:val="22"/>
          <w:lang w:val="lt-LT"/>
        </w:rPr>
        <w:t>.</w:t>
      </w:r>
    </w:p>
    <w:p w14:paraId="7F7046D4" w14:textId="77777777" w:rsidR="00BF7234" w:rsidRPr="00D24504" w:rsidRDefault="00BF7234" w:rsidP="00BF7234">
      <w:pPr>
        <w:rPr>
          <w:szCs w:val="22"/>
          <w:lang w:val="lt-LT"/>
        </w:rPr>
      </w:pPr>
    </w:p>
    <w:p w14:paraId="115A40EF" w14:textId="77777777" w:rsidR="00BF7234" w:rsidRPr="00D24504" w:rsidRDefault="00BF7234" w:rsidP="00BF7234">
      <w:pPr>
        <w:tabs>
          <w:tab w:val="clear" w:pos="567"/>
        </w:tabs>
        <w:spacing w:line="240" w:lineRule="auto"/>
        <w:rPr>
          <w:szCs w:val="22"/>
          <w:highlight w:val="yellow"/>
          <w:lang w:val="lt-LT"/>
        </w:rPr>
      </w:pPr>
    </w:p>
    <w:p w14:paraId="4E79C580" w14:textId="77777777" w:rsidR="00BF7234" w:rsidRPr="00D24504" w:rsidRDefault="00BF7234" w:rsidP="008D4969">
      <w:pPr>
        <w:tabs>
          <w:tab w:val="clear" w:pos="567"/>
        </w:tabs>
        <w:spacing w:line="240" w:lineRule="auto"/>
        <w:ind w:left="567" w:hanging="567"/>
        <w:rPr>
          <w:b/>
          <w:caps/>
          <w:szCs w:val="22"/>
          <w:lang w:val="lt-LT"/>
        </w:rPr>
      </w:pPr>
      <w:r w:rsidRPr="00D24504">
        <w:rPr>
          <w:b/>
          <w:szCs w:val="22"/>
          <w:lang w:val="lt-LT"/>
        </w:rPr>
        <w:t>12.</w:t>
      </w:r>
      <w:r w:rsidRPr="00D24504">
        <w:rPr>
          <w:b/>
          <w:szCs w:val="22"/>
          <w:lang w:val="lt-LT"/>
        </w:rPr>
        <w:tab/>
      </w:r>
      <w:r w:rsidRPr="00D24504">
        <w:rPr>
          <w:b/>
          <w:caps/>
          <w:szCs w:val="22"/>
          <w:lang w:val="lt-LT"/>
        </w:rPr>
        <w:t>Radiofarmacinių preparatų ruošimo Instrukcija</w:t>
      </w:r>
    </w:p>
    <w:p w14:paraId="309A8D94" w14:textId="77777777" w:rsidR="00BF7234" w:rsidRPr="00D24504" w:rsidRDefault="00BF7234" w:rsidP="008D4969">
      <w:pPr>
        <w:tabs>
          <w:tab w:val="clear" w:pos="567"/>
        </w:tabs>
        <w:spacing w:line="240" w:lineRule="auto"/>
        <w:ind w:left="567" w:hanging="567"/>
        <w:rPr>
          <w:szCs w:val="22"/>
          <w:highlight w:val="yellow"/>
          <w:lang w:val="lt-LT"/>
        </w:rPr>
      </w:pPr>
    </w:p>
    <w:p w14:paraId="34362495" w14:textId="77777777" w:rsidR="00BF7234" w:rsidRPr="00633E7E" w:rsidRDefault="00BF7234" w:rsidP="008D4969">
      <w:pPr>
        <w:tabs>
          <w:tab w:val="clear" w:pos="567"/>
        </w:tabs>
        <w:autoSpaceDE w:val="0"/>
        <w:autoSpaceDN w:val="0"/>
        <w:adjustRightInd w:val="0"/>
        <w:spacing w:line="240" w:lineRule="auto"/>
        <w:rPr>
          <w:szCs w:val="22"/>
          <w:lang w:val="lt-LT"/>
        </w:rPr>
      </w:pPr>
      <w:r w:rsidRPr="00633E7E">
        <w:rPr>
          <w:rFonts w:eastAsia="TimesNewRomanPSMT"/>
          <w:szCs w:val="22"/>
          <w:lang w:val="et-EE" w:eastAsia="et-EE"/>
        </w:rPr>
        <w:t xml:space="preserve">Vaistinį preparatą ištraukti reikia </w:t>
      </w:r>
      <w:r w:rsidRPr="00D331A5">
        <w:rPr>
          <w:rFonts w:eastAsia="TimesNewRomanPSMT"/>
          <w:szCs w:val="22"/>
          <w:lang w:val="et-EE" w:eastAsia="et-EE"/>
        </w:rPr>
        <w:t>asepti</w:t>
      </w:r>
      <w:r w:rsidRPr="00633E7E">
        <w:rPr>
          <w:rFonts w:eastAsia="TimesNewRomanPSMT"/>
          <w:szCs w:val="22"/>
          <w:lang w:val="et-EE" w:eastAsia="et-EE"/>
        </w:rPr>
        <w:t>nėmis sąlygomi</w:t>
      </w:r>
      <w:r w:rsidRPr="00D331A5">
        <w:rPr>
          <w:rFonts w:eastAsia="TimesNewRomanPSMT"/>
          <w:szCs w:val="22"/>
          <w:lang w:val="et-EE" w:eastAsia="et-EE"/>
        </w:rPr>
        <w:t>s. Flakon</w:t>
      </w:r>
      <w:r w:rsidRPr="00633E7E">
        <w:rPr>
          <w:rFonts w:eastAsia="TimesNewRomanPSMT"/>
          <w:szCs w:val="22"/>
          <w:lang w:val="et-EE" w:eastAsia="et-EE"/>
        </w:rPr>
        <w:t>ų negalima atidaryti tol, kol</w:t>
      </w:r>
      <w:r>
        <w:rPr>
          <w:rFonts w:eastAsia="TimesNewRomanPSMT"/>
          <w:szCs w:val="22"/>
          <w:lang w:val="et-EE" w:eastAsia="et-EE"/>
        </w:rPr>
        <w:t xml:space="preserve"> </w:t>
      </w:r>
      <w:r w:rsidRPr="00D331A5">
        <w:rPr>
          <w:rFonts w:eastAsia="TimesNewRomanPSMT"/>
          <w:szCs w:val="22"/>
          <w:lang w:val="et-EE" w:eastAsia="et-EE"/>
        </w:rPr>
        <w:t>nenudezinfekuojamas kamštis, t</w:t>
      </w:r>
      <w:r w:rsidRPr="00633E7E">
        <w:rPr>
          <w:rFonts w:eastAsia="TimesNewRomanPSMT"/>
          <w:szCs w:val="22"/>
          <w:lang w:val="et-EE" w:eastAsia="et-EE"/>
        </w:rPr>
        <w:t>irpalą reikia ištraukti per kamštį, naudojant vienos dozės švirkštą,</w:t>
      </w:r>
      <w:r>
        <w:rPr>
          <w:rFonts w:eastAsia="TimesNewRomanPSMT"/>
          <w:szCs w:val="22"/>
          <w:lang w:val="et-EE" w:eastAsia="et-EE"/>
        </w:rPr>
        <w:t xml:space="preserve"> </w:t>
      </w:r>
      <w:r w:rsidRPr="00633E7E">
        <w:rPr>
          <w:rFonts w:eastAsia="TimesNewRomanPSMT"/>
          <w:szCs w:val="22"/>
          <w:lang w:val="et-EE" w:eastAsia="et-EE"/>
        </w:rPr>
        <w:t xml:space="preserve">turintį tinkamą apsauginį ekraną, ir vienkartinę </w:t>
      </w:r>
      <w:r w:rsidRPr="00D331A5">
        <w:rPr>
          <w:rFonts w:eastAsia="TimesNewRomanPSMT"/>
          <w:szCs w:val="22"/>
          <w:lang w:val="et-EE" w:eastAsia="et-EE"/>
        </w:rPr>
        <w:t>steril</w:t>
      </w:r>
      <w:r w:rsidRPr="00633E7E">
        <w:rPr>
          <w:rFonts w:eastAsia="TimesNewRomanPSMT"/>
          <w:szCs w:val="22"/>
          <w:lang w:val="et-EE" w:eastAsia="et-EE"/>
        </w:rPr>
        <w:t>ią adatą a</w:t>
      </w:r>
      <w:r w:rsidRPr="00D331A5">
        <w:rPr>
          <w:rFonts w:eastAsia="TimesNewRomanPSMT"/>
          <w:szCs w:val="22"/>
          <w:lang w:val="et-EE" w:eastAsia="et-EE"/>
        </w:rPr>
        <w:t>r</w:t>
      </w:r>
      <w:r w:rsidRPr="00633E7E">
        <w:rPr>
          <w:rFonts w:eastAsia="TimesNewRomanPSMT"/>
          <w:szCs w:val="22"/>
          <w:lang w:val="et-EE" w:eastAsia="et-EE"/>
        </w:rPr>
        <w:t>ba registruotą a</w:t>
      </w:r>
      <w:r w:rsidRPr="00D331A5">
        <w:rPr>
          <w:rFonts w:eastAsia="TimesNewRomanPSMT"/>
          <w:szCs w:val="22"/>
          <w:lang w:val="et-EE" w:eastAsia="et-EE"/>
        </w:rPr>
        <w:t>u</w:t>
      </w:r>
      <w:r w:rsidRPr="00633E7E">
        <w:rPr>
          <w:rFonts w:eastAsia="TimesNewRomanPSMT"/>
          <w:szCs w:val="22"/>
          <w:lang w:val="et-EE" w:eastAsia="et-EE"/>
        </w:rPr>
        <w:t>tomatinę vartojimo</w:t>
      </w:r>
      <w:r>
        <w:rPr>
          <w:rFonts w:eastAsia="TimesNewRomanPSMT"/>
          <w:szCs w:val="22"/>
          <w:lang w:val="et-EE" w:eastAsia="et-EE"/>
        </w:rPr>
        <w:t xml:space="preserve"> </w:t>
      </w:r>
      <w:r w:rsidRPr="00633E7E">
        <w:rPr>
          <w:rFonts w:eastAsia="TimesNewRomanPSMT"/>
          <w:szCs w:val="22"/>
          <w:lang w:val="et-EE" w:eastAsia="et-EE"/>
        </w:rPr>
        <w:t>sistemą</w:t>
      </w:r>
      <w:r w:rsidRPr="00D331A5">
        <w:rPr>
          <w:rFonts w:eastAsia="TimesNewRomanPSMT"/>
          <w:szCs w:val="22"/>
          <w:lang w:val="et-EE" w:eastAsia="et-EE"/>
        </w:rPr>
        <w:t xml:space="preserve">. Jeigu flakonas yra pažeistas, </w:t>
      </w:r>
      <w:r>
        <w:rPr>
          <w:rFonts w:eastAsia="TimesNewRomanPSMT"/>
          <w:szCs w:val="22"/>
          <w:lang w:val="et-EE" w:eastAsia="et-EE"/>
        </w:rPr>
        <w:t xml:space="preserve">vaistinio </w:t>
      </w:r>
      <w:r w:rsidRPr="00D331A5">
        <w:rPr>
          <w:rFonts w:eastAsia="TimesNewRomanPSMT"/>
          <w:szCs w:val="22"/>
          <w:lang w:val="et-EE" w:eastAsia="et-EE"/>
        </w:rPr>
        <w:t>preparato</w:t>
      </w:r>
      <w:r>
        <w:rPr>
          <w:rFonts w:eastAsia="TimesNewRomanPSMT"/>
          <w:szCs w:val="22"/>
          <w:lang w:val="et-EE" w:eastAsia="et-EE"/>
        </w:rPr>
        <w:t xml:space="preserve"> </w:t>
      </w:r>
      <w:r w:rsidRPr="00D331A5">
        <w:rPr>
          <w:rFonts w:eastAsia="TimesNewRomanPSMT"/>
          <w:szCs w:val="22"/>
          <w:lang w:val="et-EE" w:eastAsia="et-EE"/>
        </w:rPr>
        <w:t>vartoti negalima.</w:t>
      </w:r>
    </w:p>
    <w:p w14:paraId="1C263C5A" w14:textId="77777777" w:rsidR="00BF7234" w:rsidRPr="00D24504" w:rsidRDefault="00BF7234" w:rsidP="00BF7234">
      <w:pPr>
        <w:rPr>
          <w:szCs w:val="22"/>
          <w:lang w:val="lt-LT"/>
        </w:rPr>
      </w:pPr>
    </w:p>
    <w:p w14:paraId="01E60278" w14:textId="77777777" w:rsidR="00BF7234" w:rsidRPr="00912BC7" w:rsidRDefault="00BF7234" w:rsidP="00BF7234">
      <w:pPr>
        <w:rPr>
          <w:szCs w:val="22"/>
          <w:u w:val="single"/>
          <w:lang w:val="lt-LT"/>
        </w:rPr>
      </w:pPr>
      <w:r w:rsidRPr="00912BC7">
        <w:rPr>
          <w:szCs w:val="22"/>
          <w:u w:val="single"/>
          <w:lang w:val="lt-LT"/>
        </w:rPr>
        <w:t>Technecio [</w:t>
      </w:r>
      <w:r w:rsidRPr="00912BC7">
        <w:rPr>
          <w:szCs w:val="22"/>
          <w:u w:val="single"/>
          <w:vertAlign w:val="superscript"/>
          <w:lang w:val="lt-LT"/>
        </w:rPr>
        <w:t>99m</w:t>
      </w:r>
      <w:r w:rsidRPr="00912BC7">
        <w:rPr>
          <w:szCs w:val="22"/>
          <w:u w:val="single"/>
          <w:lang w:val="lt-LT"/>
        </w:rPr>
        <w:t xml:space="preserve">Tc] eksametazimo intraveninio injekcinio tirpalo arba leukocitų žymėjimo </w:t>
      </w:r>
      <w:r w:rsidRPr="00912BC7">
        <w:rPr>
          <w:i/>
          <w:iCs/>
          <w:szCs w:val="22"/>
          <w:u w:val="single"/>
          <w:lang w:val="lt-LT"/>
        </w:rPr>
        <w:t>in vitro</w:t>
      </w:r>
      <w:r w:rsidRPr="00912BC7">
        <w:rPr>
          <w:szCs w:val="22"/>
          <w:u w:val="single"/>
          <w:lang w:val="lt-LT"/>
        </w:rPr>
        <w:t xml:space="preserve"> paruošimo </w:t>
      </w:r>
      <w:r>
        <w:rPr>
          <w:szCs w:val="22"/>
          <w:u w:val="single"/>
          <w:lang w:val="lt-LT"/>
        </w:rPr>
        <w:t>metodas</w:t>
      </w:r>
      <w:r w:rsidRPr="00912BC7">
        <w:rPr>
          <w:szCs w:val="22"/>
          <w:u w:val="single"/>
          <w:lang w:val="lt-LT"/>
        </w:rPr>
        <w:t>:</w:t>
      </w:r>
    </w:p>
    <w:p w14:paraId="6FF96ACA" w14:textId="77777777" w:rsidR="00BF7234" w:rsidRPr="00D24504" w:rsidRDefault="00BF7234" w:rsidP="00BF7234">
      <w:pPr>
        <w:rPr>
          <w:szCs w:val="22"/>
          <w:lang w:val="lt-LT"/>
        </w:rPr>
      </w:pPr>
    </w:p>
    <w:p w14:paraId="4E82C63D" w14:textId="77777777" w:rsidR="00BF7234" w:rsidRPr="00D24504" w:rsidRDefault="00BF7234" w:rsidP="00BF7234">
      <w:pPr>
        <w:rPr>
          <w:szCs w:val="22"/>
          <w:lang w:val="lt-LT"/>
        </w:rPr>
      </w:pPr>
      <w:r w:rsidRPr="00D24504">
        <w:rPr>
          <w:szCs w:val="22"/>
          <w:lang w:val="lt-LT"/>
        </w:rPr>
        <w:t xml:space="preserve">Visos procedūros metu reikia laikytis aseptikos. </w:t>
      </w:r>
    </w:p>
    <w:p w14:paraId="09FBF080" w14:textId="77777777" w:rsidR="00BF7234" w:rsidRPr="00D24504" w:rsidRDefault="00BF7234" w:rsidP="00BF7234">
      <w:pPr>
        <w:rPr>
          <w:szCs w:val="22"/>
          <w:lang w:val="lt-LT"/>
        </w:rPr>
      </w:pPr>
    </w:p>
    <w:p w14:paraId="214605EA" w14:textId="77777777" w:rsidR="00BF7234" w:rsidRPr="00D24504" w:rsidRDefault="00BF7234" w:rsidP="00BF7234">
      <w:pPr>
        <w:ind w:left="540" w:hanging="540"/>
        <w:rPr>
          <w:szCs w:val="22"/>
          <w:lang w:val="lt-LT"/>
        </w:rPr>
      </w:pPr>
      <w:r w:rsidRPr="00D24504">
        <w:rPr>
          <w:szCs w:val="22"/>
          <w:lang w:val="lt-LT"/>
        </w:rPr>
        <w:lastRenderedPageBreak/>
        <w:t>1.</w:t>
      </w:r>
      <w:r w:rsidRPr="00D24504">
        <w:rPr>
          <w:szCs w:val="22"/>
          <w:lang w:val="lt-LT"/>
        </w:rPr>
        <w:tab/>
        <w:t xml:space="preserve">Flakoną įdėti į apsauginį konteinerį ir kamštelį nuvalyti pateikta antiseptine kempine. </w:t>
      </w:r>
    </w:p>
    <w:p w14:paraId="165DAA51" w14:textId="77777777" w:rsidR="00BF7234" w:rsidRPr="00D24504" w:rsidRDefault="00BF7234" w:rsidP="00BF7234">
      <w:pPr>
        <w:rPr>
          <w:szCs w:val="22"/>
          <w:lang w:val="lt-LT"/>
        </w:rPr>
      </w:pPr>
    </w:p>
    <w:p w14:paraId="225BA3C5"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10 ml švirkštu sušvirkšti 5 ml sterilaus eliuato iš [</w:t>
      </w:r>
      <w:r w:rsidRPr="00D24504">
        <w:rPr>
          <w:szCs w:val="22"/>
          <w:vertAlign w:val="superscript"/>
          <w:lang w:val="lt-LT"/>
        </w:rPr>
        <w:t>99m</w:t>
      </w:r>
      <w:r w:rsidRPr="00D24504">
        <w:rPr>
          <w:szCs w:val="22"/>
          <w:lang w:val="lt-LT"/>
        </w:rPr>
        <w:t xml:space="preserve">Tc] generatoriaus į apsaugotą flakoną (žr. 1-6 pastabas). Prieš ištraukiant švirkštą iš flakono išsiurbti 5 ml dujų, esančių virš tirpalo, tuo būdu išlyginant slėgį flakono viduje. Apsaugotą flakoną papurtyti 10 sek., kad milteliai visiškai ištirptų. </w:t>
      </w:r>
    </w:p>
    <w:p w14:paraId="30A674D7" w14:textId="77777777" w:rsidR="00BF7234" w:rsidRPr="00D24504" w:rsidRDefault="00BF7234" w:rsidP="00BF7234">
      <w:pPr>
        <w:ind w:left="540" w:hanging="540"/>
        <w:rPr>
          <w:szCs w:val="22"/>
          <w:lang w:val="lt-LT"/>
        </w:rPr>
      </w:pPr>
    </w:p>
    <w:p w14:paraId="7CDD1F63"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 xml:space="preserve">Išmatuoti bendrą aktyvumą ir apskaičiuoti tirpalo tūrį, kurį reikia injekuoti ar vartoti </w:t>
      </w:r>
      <w:r w:rsidRPr="00D24504">
        <w:rPr>
          <w:i/>
          <w:iCs/>
          <w:szCs w:val="22"/>
          <w:lang w:val="lt-LT"/>
        </w:rPr>
        <w:t xml:space="preserve">in vitro </w:t>
      </w:r>
      <w:r w:rsidRPr="00D24504">
        <w:rPr>
          <w:szCs w:val="22"/>
          <w:lang w:val="lt-LT"/>
        </w:rPr>
        <w:t xml:space="preserve">technecio-99m-leukocitų žymėjimui. </w:t>
      </w:r>
    </w:p>
    <w:p w14:paraId="4A0A1D83" w14:textId="77777777" w:rsidR="00BF7234" w:rsidRPr="00D24504" w:rsidRDefault="00BF7234" w:rsidP="00BF7234">
      <w:pPr>
        <w:ind w:left="540" w:hanging="540"/>
        <w:rPr>
          <w:szCs w:val="22"/>
          <w:lang w:val="lt-LT"/>
        </w:rPr>
      </w:pPr>
    </w:p>
    <w:p w14:paraId="011B10DF"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 xml:space="preserve">Užpildyti pateiktą etiketę ir priklijuoti ją prie flakono. </w:t>
      </w:r>
    </w:p>
    <w:p w14:paraId="0662EC2B" w14:textId="77777777" w:rsidR="00BF7234" w:rsidRPr="00D24504" w:rsidRDefault="00BF7234" w:rsidP="00BF7234">
      <w:pPr>
        <w:ind w:left="540" w:hanging="540"/>
        <w:rPr>
          <w:szCs w:val="22"/>
          <w:lang w:val="lt-LT"/>
        </w:rPr>
      </w:pPr>
    </w:p>
    <w:p w14:paraId="1C0AE718" w14:textId="77777777" w:rsidR="00BF7234" w:rsidRPr="00D24504" w:rsidRDefault="00BF7234" w:rsidP="00BF7234">
      <w:pPr>
        <w:ind w:left="540" w:hanging="540"/>
        <w:rPr>
          <w:szCs w:val="22"/>
          <w:lang w:val="lt-LT"/>
        </w:rPr>
      </w:pPr>
      <w:r w:rsidRPr="00D24504">
        <w:rPr>
          <w:szCs w:val="22"/>
          <w:lang w:val="lt-LT"/>
        </w:rPr>
        <w:t>5.</w:t>
      </w:r>
      <w:r w:rsidRPr="00D24504">
        <w:rPr>
          <w:szCs w:val="22"/>
          <w:lang w:val="lt-LT"/>
        </w:rPr>
        <w:tab/>
        <w:t>Vartoti galima 30 min. po paruošimo. Nesuvartotą vaistinį preparatą išmesti.</w:t>
      </w:r>
    </w:p>
    <w:p w14:paraId="69504EE7" w14:textId="77777777" w:rsidR="00BF7234" w:rsidRPr="00D24504" w:rsidRDefault="00BF7234" w:rsidP="00BF7234">
      <w:pPr>
        <w:rPr>
          <w:szCs w:val="22"/>
          <w:lang w:val="lt-LT"/>
        </w:rPr>
      </w:pPr>
    </w:p>
    <w:p w14:paraId="48EFE3E6" w14:textId="77777777" w:rsidR="00BF7234" w:rsidRPr="00D24504" w:rsidRDefault="00BF7234" w:rsidP="00BF7234">
      <w:pPr>
        <w:ind w:left="540" w:hanging="540"/>
        <w:rPr>
          <w:szCs w:val="22"/>
          <w:lang w:val="lt-LT"/>
        </w:rPr>
      </w:pPr>
      <w:r w:rsidRPr="00D24504">
        <w:rPr>
          <w:szCs w:val="22"/>
          <w:lang w:val="lt-LT"/>
        </w:rPr>
        <w:t>Pastabos:</w:t>
      </w:r>
    </w:p>
    <w:p w14:paraId="3606C6F9" w14:textId="77777777" w:rsidR="00BF7234" w:rsidRPr="00D24504" w:rsidRDefault="00BF7234" w:rsidP="00BF7234">
      <w:pPr>
        <w:ind w:left="540" w:hanging="540"/>
        <w:rPr>
          <w:szCs w:val="22"/>
          <w:lang w:val="lt-LT"/>
        </w:rPr>
      </w:pPr>
    </w:p>
    <w:p w14:paraId="3D0BFED2" w14:textId="77777777" w:rsidR="00BF7234" w:rsidRPr="00D24504" w:rsidRDefault="00BF7234" w:rsidP="00BF7234">
      <w:pPr>
        <w:ind w:left="540" w:hanging="540"/>
        <w:rPr>
          <w:szCs w:val="22"/>
          <w:lang w:val="lt-LT"/>
        </w:rPr>
      </w:pPr>
      <w:r w:rsidRPr="00D24504">
        <w:rPr>
          <w:szCs w:val="22"/>
          <w:lang w:val="lt-LT"/>
        </w:rPr>
        <w:t>1.</w:t>
      </w:r>
      <w:r w:rsidRPr="00D24504">
        <w:rPr>
          <w:szCs w:val="22"/>
          <w:lang w:val="lt-LT"/>
        </w:rPr>
        <w:tab/>
        <w:t>Aukščiausias radiocheminis grynumas pasiek</w:t>
      </w:r>
      <w:r>
        <w:rPr>
          <w:szCs w:val="22"/>
          <w:lang w:val="lt-LT"/>
        </w:rPr>
        <w:t>i</w:t>
      </w:r>
      <w:r w:rsidRPr="00D24504">
        <w:rPr>
          <w:szCs w:val="22"/>
          <w:lang w:val="lt-LT"/>
        </w:rPr>
        <w:t xml:space="preserve">amas, kai milteliai tirpinami šviežiai eliuotame </w:t>
      </w:r>
      <w:r w:rsidRPr="00D24504">
        <w:rPr>
          <w:szCs w:val="22"/>
          <w:vertAlign w:val="superscript"/>
          <w:lang w:val="lt-LT"/>
        </w:rPr>
        <w:t>99m</w:t>
      </w:r>
      <w:r w:rsidRPr="00D24504">
        <w:rPr>
          <w:szCs w:val="22"/>
          <w:lang w:val="lt-LT"/>
        </w:rPr>
        <w:t xml:space="preserve">Tc generatoriaus eliuate. </w:t>
      </w:r>
    </w:p>
    <w:p w14:paraId="103B9941" w14:textId="77777777" w:rsidR="00BF7234" w:rsidRPr="00D24504" w:rsidRDefault="00BF7234" w:rsidP="00BF7234">
      <w:pPr>
        <w:ind w:left="540" w:hanging="540"/>
        <w:rPr>
          <w:szCs w:val="22"/>
          <w:lang w:val="lt-LT"/>
        </w:rPr>
      </w:pPr>
    </w:p>
    <w:p w14:paraId="597319B8"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 xml:space="preserve">Rekomenduojama vartoti eliuatą, pagamintą ne anksčiau kaip prieš 2 val., o generatoriaus eliucija atliekama ne ilgiau kaip 24 val. </w:t>
      </w:r>
    </w:p>
    <w:p w14:paraId="2FAE9025" w14:textId="77777777" w:rsidR="00BF7234" w:rsidRPr="00D24504" w:rsidRDefault="00BF7234" w:rsidP="00BF7234">
      <w:pPr>
        <w:ind w:left="540" w:hanging="540"/>
        <w:rPr>
          <w:szCs w:val="22"/>
          <w:lang w:val="lt-LT"/>
        </w:rPr>
      </w:pPr>
    </w:p>
    <w:p w14:paraId="56DCAF49"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 xml:space="preserve">Į flakoną galima sušvirkšti iki 0,37-1,11 GBq (10-30 mCi) technecio-99m. </w:t>
      </w:r>
    </w:p>
    <w:p w14:paraId="6B3D672C" w14:textId="77777777" w:rsidR="00BF7234" w:rsidRPr="00D24504" w:rsidRDefault="00BF7234" w:rsidP="00BF7234">
      <w:pPr>
        <w:ind w:left="540" w:hanging="540"/>
        <w:rPr>
          <w:szCs w:val="22"/>
          <w:lang w:val="lt-LT"/>
        </w:rPr>
      </w:pPr>
    </w:p>
    <w:p w14:paraId="2DABF327"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 xml:space="preserve">Prieš pagaminant vaistinį preparatą generatoriaus eliuato radioaktyviąją koncentraciją galima koreguoti (iki reikalingos 0,37-1,11 GBq/5 ml) skiedžiant su injekciniu natrio chlorido tirpalu. </w:t>
      </w:r>
    </w:p>
    <w:p w14:paraId="389BF5DC" w14:textId="77777777" w:rsidR="00BF7234" w:rsidRPr="00D24504" w:rsidRDefault="00BF7234" w:rsidP="00BF7234">
      <w:pPr>
        <w:ind w:left="540" w:hanging="540"/>
        <w:rPr>
          <w:szCs w:val="22"/>
          <w:lang w:val="lt-LT"/>
        </w:rPr>
      </w:pPr>
    </w:p>
    <w:p w14:paraId="5233D8D4" w14:textId="77777777" w:rsidR="00BF7234" w:rsidRPr="00D24504" w:rsidRDefault="00BF7234" w:rsidP="00BF7234">
      <w:pPr>
        <w:tabs>
          <w:tab w:val="clear" w:pos="567"/>
        </w:tabs>
        <w:autoSpaceDE w:val="0"/>
        <w:autoSpaceDN w:val="0"/>
        <w:adjustRightInd w:val="0"/>
        <w:spacing w:line="240" w:lineRule="auto"/>
        <w:rPr>
          <w:szCs w:val="22"/>
          <w:lang w:val="lt-LT"/>
        </w:rPr>
      </w:pPr>
      <w:r w:rsidRPr="00D24504">
        <w:rPr>
          <w:szCs w:val="22"/>
          <w:lang w:val="lt-LT"/>
        </w:rPr>
        <w:t>5.</w:t>
      </w:r>
      <w:r w:rsidRPr="00D24504">
        <w:rPr>
          <w:szCs w:val="22"/>
          <w:lang w:val="lt-LT"/>
        </w:rPr>
        <w:tab/>
        <w:t>Reikia vartoti pertechnetato tirpalo, atitinkančio Europos, Jungtinės Karalystės ar JAV farmakopėjos Monografijų „N</w:t>
      </w:r>
      <w:r w:rsidRPr="00D24504">
        <w:rPr>
          <w:szCs w:val="22"/>
          <w:lang w:val="lt-LT" w:eastAsia="lt-LT"/>
        </w:rPr>
        <w:t xml:space="preserve">atrio pertechnetato </w:t>
      </w:r>
      <w:r w:rsidRPr="00D24504">
        <w:rPr>
          <w:szCs w:val="22"/>
          <w:lang w:val="lt-LT"/>
        </w:rPr>
        <w:t>[</w:t>
      </w:r>
      <w:r w:rsidRPr="00D24504">
        <w:rPr>
          <w:szCs w:val="22"/>
          <w:vertAlign w:val="superscript"/>
          <w:lang w:val="lt-LT"/>
        </w:rPr>
        <w:t>99m</w:t>
      </w:r>
      <w:r w:rsidRPr="00D24504">
        <w:rPr>
          <w:szCs w:val="22"/>
          <w:lang w:val="lt-LT"/>
        </w:rPr>
        <w:t xml:space="preserve">Tc] </w:t>
      </w:r>
      <w:r w:rsidRPr="00D24504">
        <w:rPr>
          <w:szCs w:val="22"/>
          <w:lang w:val="lt-LT" w:eastAsia="lt-LT"/>
        </w:rPr>
        <w:t>injekcinis tirpalas“</w:t>
      </w:r>
      <w:r w:rsidRPr="00D24504">
        <w:rPr>
          <w:szCs w:val="22"/>
          <w:lang w:val="lt-LT"/>
        </w:rPr>
        <w:t xml:space="preserve"> reikalavimus.</w:t>
      </w:r>
    </w:p>
    <w:p w14:paraId="2A122A0A" w14:textId="77777777" w:rsidR="00BF7234" w:rsidRPr="00D24504" w:rsidRDefault="00BF7234" w:rsidP="00BF7234">
      <w:pPr>
        <w:ind w:left="540" w:hanging="540"/>
        <w:rPr>
          <w:szCs w:val="22"/>
          <w:lang w:val="lt-LT"/>
        </w:rPr>
      </w:pPr>
    </w:p>
    <w:p w14:paraId="15E38020" w14:textId="77777777" w:rsidR="00BF7234" w:rsidRPr="00D24504" w:rsidRDefault="00BF7234" w:rsidP="00BF7234">
      <w:pPr>
        <w:ind w:left="540" w:hanging="540"/>
        <w:rPr>
          <w:szCs w:val="22"/>
          <w:lang w:val="lt-LT"/>
        </w:rPr>
      </w:pPr>
      <w:r w:rsidRPr="00D24504">
        <w:rPr>
          <w:szCs w:val="22"/>
          <w:lang w:val="lt-LT"/>
        </w:rPr>
        <w:t>6.</w:t>
      </w:r>
      <w:r w:rsidRPr="00D24504">
        <w:rPr>
          <w:szCs w:val="22"/>
          <w:lang w:val="lt-LT"/>
        </w:rPr>
        <w:tab/>
        <w:t xml:space="preserve">Paruošto injekcinio (žymėto) vaistinio preparato pH yra 9-9,8 ribose. </w:t>
      </w:r>
    </w:p>
    <w:p w14:paraId="53B711D5" w14:textId="77777777" w:rsidR="00BF7234" w:rsidRPr="00D24504" w:rsidRDefault="00BF7234" w:rsidP="00BF7234">
      <w:pPr>
        <w:rPr>
          <w:szCs w:val="22"/>
          <w:lang w:val="lt-LT"/>
        </w:rPr>
      </w:pPr>
    </w:p>
    <w:p w14:paraId="3133F9C9" w14:textId="77777777" w:rsidR="00BF7234" w:rsidRPr="00D24504" w:rsidRDefault="00BF7234" w:rsidP="00BF7234">
      <w:pPr>
        <w:keepNext/>
        <w:tabs>
          <w:tab w:val="left" w:pos="540"/>
        </w:tabs>
        <w:rPr>
          <w:szCs w:val="22"/>
          <w:u w:val="single"/>
          <w:lang w:val="lt-LT"/>
        </w:rPr>
      </w:pPr>
      <w:r w:rsidRPr="00D24504">
        <w:rPr>
          <w:szCs w:val="22"/>
          <w:u w:val="single"/>
          <w:lang w:val="lt-LT"/>
        </w:rPr>
        <w:t xml:space="preserve">Leukocitų atskyrimo procedūra ir jų </w:t>
      </w:r>
      <w:r w:rsidRPr="00D24504">
        <w:rPr>
          <w:i/>
          <w:iCs/>
          <w:szCs w:val="22"/>
          <w:u w:val="single"/>
          <w:lang w:val="lt-LT"/>
        </w:rPr>
        <w:t>in vitro</w:t>
      </w:r>
      <w:r w:rsidRPr="00D24504">
        <w:rPr>
          <w:szCs w:val="22"/>
          <w:u w:val="single"/>
          <w:lang w:val="lt-LT"/>
        </w:rPr>
        <w:t xml:space="preserve"> žymėjimas technecio [</w:t>
      </w:r>
      <w:r w:rsidRPr="00D24504">
        <w:rPr>
          <w:szCs w:val="22"/>
          <w:u w:val="single"/>
          <w:vertAlign w:val="superscript"/>
          <w:lang w:val="lt-LT"/>
        </w:rPr>
        <w:t>99m</w:t>
      </w:r>
      <w:r w:rsidRPr="00D24504">
        <w:rPr>
          <w:szCs w:val="22"/>
          <w:u w:val="single"/>
          <w:lang w:val="lt-LT"/>
        </w:rPr>
        <w:t>Tc] eksametazimu</w:t>
      </w:r>
    </w:p>
    <w:p w14:paraId="320272F4" w14:textId="77777777" w:rsidR="00BF7234" w:rsidRPr="00D24504" w:rsidRDefault="00BF7234" w:rsidP="00BF7234">
      <w:pPr>
        <w:keepNext/>
        <w:ind w:left="540" w:hanging="540"/>
        <w:rPr>
          <w:szCs w:val="22"/>
          <w:lang w:val="lt-LT"/>
        </w:rPr>
      </w:pPr>
    </w:p>
    <w:p w14:paraId="2300D9CD" w14:textId="77777777" w:rsidR="00BF7234" w:rsidRPr="00D24504" w:rsidRDefault="00BF7234" w:rsidP="00BF7234">
      <w:pPr>
        <w:keepNext/>
        <w:rPr>
          <w:szCs w:val="22"/>
          <w:lang w:val="lt-LT"/>
        </w:rPr>
      </w:pPr>
      <w:r w:rsidRPr="00D24504">
        <w:rPr>
          <w:szCs w:val="22"/>
          <w:lang w:val="lt-LT"/>
        </w:rPr>
        <w:t xml:space="preserve">Visos procedūros metu reikia laikytis aseptikos. </w:t>
      </w:r>
    </w:p>
    <w:p w14:paraId="72B05B2C" w14:textId="77777777" w:rsidR="00BF7234" w:rsidRPr="00D24504" w:rsidRDefault="00BF7234" w:rsidP="00BF7234">
      <w:pPr>
        <w:ind w:left="540" w:hanging="540"/>
        <w:rPr>
          <w:szCs w:val="22"/>
          <w:lang w:val="lt-LT"/>
        </w:rPr>
      </w:pPr>
    </w:p>
    <w:p w14:paraId="72A68EAF" w14:textId="77777777" w:rsidR="00BF7234" w:rsidRPr="00D24504" w:rsidRDefault="00BF7234" w:rsidP="00BF7234">
      <w:pPr>
        <w:ind w:left="540" w:hanging="540"/>
        <w:rPr>
          <w:szCs w:val="22"/>
          <w:lang w:val="lt-LT"/>
        </w:rPr>
      </w:pPr>
      <w:r w:rsidRPr="00D24504">
        <w:rPr>
          <w:szCs w:val="22"/>
          <w:lang w:val="lt-LT"/>
        </w:rPr>
        <w:t>1.</w:t>
      </w:r>
      <w:r w:rsidRPr="00D24504">
        <w:rPr>
          <w:szCs w:val="22"/>
          <w:lang w:val="lt-LT"/>
        </w:rPr>
        <w:tab/>
        <w:t xml:space="preserve">Įtraukti 9 ml citrinų rūgšties-trinatrio citrato-gliukozės tirpalo (ACD) </w:t>
      </w:r>
      <w:r w:rsidRPr="00D24504">
        <w:rPr>
          <w:szCs w:val="22"/>
          <w:vertAlign w:val="superscript"/>
          <w:lang w:val="lt-LT"/>
        </w:rPr>
        <w:t>(a)</w:t>
      </w:r>
      <w:r w:rsidRPr="00D24504">
        <w:rPr>
          <w:szCs w:val="22"/>
          <w:lang w:val="lt-LT"/>
        </w:rPr>
        <w:t xml:space="preserve"> į kiekvieną iš dviejų 60 ml plastmasinių neheparinizuotų švirkštų. </w:t>
      </w:r>
    </w:p>
    <w:p w14:paraId="7ABCB865" w14:textId="77777777" w:rsidR="00BF7234" w:rsidRPr="00D24504" w:rsidRDefault="00BF7234" w:rsidP="00BF7234">
      <w:pPr>
        <w:ind w:left="540" w:hanging="540"/>
        <w:rPr>
          <w:szCs w:val="22"/>
          <w:lang w:val="lt-LT"/>
        </w:rPr>
      </w:pPr>
    </w:p>
    <w:p w14:paraId="34FAFF64" w14:textId="77777777" w:rsidR="00BF7234" w:rsidRPr="00D24504" w:rsidRDefault="00BF7234" w:rsidP="00BF7234">
      <w:pPr>
        <w:ind w:left="540" w:hanging="540"/>
        <w:rPr>
          <w:szCs w:val="22"/>
          <w:lang w:val="lt-LT"/>
        </w:rPr>
      </w:pPr>
      <w:r w:rsidRPr="00D24504">
        <w:rPr>
          <w:szCs w:val="22"/>
          <w:lang w:val="lt-LT"/>
        </w:rPr>
        <w:t>2.</w:t>
      </w:r>
      <w:r w:rsidRPr="00D24504">
        <w:rPr>
          <w:szCs w:val="22"/>
          <w:lang w:val="lt-LT"/>
        </w:rPr>
        <w:tab/>
        <w:t>Į kiekvieną švirkštą, vartojant 19</w:t>
      </w:r>
      <w:r w:rsidRPr="00D24504">
        <w:rPr>
          <w:i/>
          <w:iCs/>
          <w:szCs w:val="22"/>
          <w:lang w:val="lt-LT"/>
        </w:rPr>
        <w:t>G „peteliškės</w:t>
      </w:r>
      <w:r w:rsidRPr="00D24504">
        <w:rPr>
          <w:iCs/>
          <w:szCs w:val="22"/>
          <w:lang w:val="lt-LT"/>
        </w:rPr>
        <w:t>“ formos</w:t>
      </w:r>
      <w:r w:rsidRPr="00D24504">
        <w:rPr>
          <w:szCs w:val="22"/>
          <w:lang w:val="lt-LT"/>
        </w:rPr>
        <w:t xml:space="preserve"> adatos infuzinę sistemą, sušvirkšti 51 ml paciento kraujo. Švirkštus uždaryti steriliais gaubteliais.</w:t>
      </w:r>
    </w:p>
    <w:p w14:paraId="1C246D2E" w14:textId="77777777" w:rsidR="00BF7234" w:rsidRPr="00D24504" w:rsidRDefault="00BF7234" w:rsidP="00BF7234">
      <w:pPr>
        <w:ind w:left="540" w:hanging="540"/>
        <w:rPr>
          <w:szCs w:val="22"/>
          <w:lang w:val="lt-LT"/>
        </w:rPr>
      </w:pPr>
    </w:p>
    <w:p w14:paraId="3C7D4CFC" w14:textId="77777777" w:rsidR="00BF7234" w:rsidRPr="00D24504" w:rsidRDefault="00BF7234" w:rsidP="00BF7234">
      <w:pPr>
        <w:ind w:left="540" w:hanging="540"/>
        <w:rPr>
          <w:szCs w:val="22"/>
          <w:lang w:val="lt-LT"/>
        </w:rPr>
      </w:pPr>
      <w:r w:rsidRPr="00D24504">
        <w:rPr>
          <w:szCs w:val="22"/>
          <w:lang w:val="lt-LT"/>
        </w:rPr>
        <w:t>3.</w:t>
      </w:r>
      <w:r w:rsidRPr="00D24504">
        <w:rPr>
          <w:szCs w:val="22"/>
          <w:lang w:val="lt-LT"/>
        </w:rPr>
        <w:tab/>
        <w:t>Supilti po 2 ml nusodinimo preparato</w:t>
      </w:r>
      <w:r w:rsidRPr="00D24504">
        <w:rPr>
          <w:szCs w:val="22"/>
          <w:vertAlign w:val="superscript"/>
          <w:lang w:val="lt-LT"/>
        </w:rPr>
        <w:t>(b)</w:t>
      </w:r>
      <w:r w:rsidRPr="00D24504">
        <w:rPr>
          <w:szCs w:val="22"/>
          <w:lang w:val="lt-LT"/>
        </w:rPr>
        <w:t xml:space="preserve"> į kiekvieną iš 5 universalių talpyklių ar mėgintuvėlių. </w:t>
      </w:r>
    </w:p>
    <w:p w14:paraId="2DFF4022" w14:textId="77777777" w:rsidR="00BF7234" w:rsidRPr="00D24504" w:rsidRDefault="00BF7234" w:rsidP="00BF7234">
      <w:pPr>
        <w:ind w:left="540" w:hanging="540"/>
        <w:rPr>
          <w:szCs w:val="22"/>
          <w:lang w:val="lt-LT"/>
        </w:rPr>
      </w:pPr>
    </w:p>
    <w:p w14:paraId="344C1100" w14:textId="77777777" w:rsidR="00BF7234" w:rsidRPr="00D24504" w:rsidRDefault="00BF7234" w:rsidP="00BF7234">
      <w:pPr>
        <w:ind w:left="540" w:hanging="540"/>
        <w:rPr>
          <w:szCs w:val="22"/>
          <w:lang w:val="lt-LT"/>
        </w:rPr>
      </w:pPr>
      <w:r w:rsidRPr="00D24504">
        <w:rPr>
          <w:szCs w:val="22"/>
          <w:lang w:val="lt-LT"/>
        </w:rPr>
        <w:t>4.</w:t>
      </w:r>
      <w:r w:rsidRPr="00D24504">
        <w:rPr>
          <w:szCs w:val="22"/>
          <w:lang w:val="lt-LT"/>
        </w:rPr>
        <w:tab/>
        <w:t>Iš švirkšto, neprijungus adatos, suleisti po maždaug 20 ml kraujo į kiekvieną iš 5 universalių mėgintuvėlių, kuriuose yra nusodinimo preparato. Likusius 20 ml kraujo supilti į mėgintuvėlį, kuriame nėra nusodinimo preparato.</w:t>
      </w:r>
    </w:p>
    <w:p w14:paraId="6534ECC3" w14:textId="77777777" w:rsidR="00BF7234" w:rsidRPr="00D24504" w:rsidRDefault="00BF7234" w:rsidP="00BF7234">
      <w:pPr>
        <w:ind w:left="540" w:hanging="540"/>
        <w:rPr>
          <w:szCs w:val="22"/>
          <w:lang w:val="lt-LT"/>
        </w:rPr>
      </w:pPr>
    </w:p>
    <w:p w14:paraId="3A6BE4C9" w14:textId="77777777" w:rsidR="00BF7234" w:rsidRPr="00D24504" w:rsidRDefault="00BF7234" w:rsidP="00BF7234">
      <w:pPr>
        <w:ind w:left="540" w:hanging="540"/>
        <w:rPr>
          <w:szCs w:val="22"/>
          <w:lang w:val="lt-LT"/>
        </w:rPr>
      </w:pPr>
      <w:r w:rsidRPr="00D24504">
        <w:rPr>
          <w:szCs w:val="22"/>
          <w:lang w:val="lt-LT"/>
        </w:rPr>
        <w:t>Svarbu</w:t>
      </w:r>
    </w:p>
    <w:p w14:paraId="5834B4BB" w14:textId="77777777" w:rsidR="00BF7234" w:rsidRPr="00D24504" w:rsidRDefault="00BF7234" w:rsidP="00BF7234">
      <w:pPr>
        <w:ind w:left="540" w:hanging="540"/>
        <w:rPr>
          <w:szCs w:val="22"/>
          <w:lang w:val="lt-LT"/>
        </w:rPr>
      </w:pPr>
      <w:r w:rsidRPr="00D24504">
        <w:rPr>
          <w:szCs w:val="22"/>
          <w:lang w:val="lt-LT"/>
        </w:rPr>
        <w:t>Kraują pilti atsargiai per mėgintuvėlių sienelę, kad nesusidarytų burbuliukai ir putos.</w:t>
      </w:r>
    </w:p>
    <w:p w14:paraId="79064F3C" w14:textId="77777777" w:rsidR="00BF7234" w:rsidRPr="00D24504" w:rsidRDefault="00BF7234" w:rsidP="00BF7234">
      <w:pPr>
        <w:ind w:left="540" w:hanging="540"/>
        <w:rPr>
          <w:szCs w:val="22"/>
          <w:lang w:val="lt-LT"/>
        </w:rPr>
      </w:pPr>
    </w:p>
    <w:p w14:paraId="021AA0D2" w14:textId="77777777" w:rsidR="00BF7234" w:rsidRPr="00D24504" w:rsidRDefault="00BF7234" w:rsidP="00BF7234">
      <w:pPr>
        <w:ind w:left="540" w:hanging="540"/>
        <w:rPr>
          <w:szCs w:val="22"/>
          <w:lang w:val="lt-LT"/>
        </w:rPr>
      </w:pPr>
      <w:r w:rsidRPr="00D24504">
        <w:rPr>
          <w:szCs w:val="22"/>
          <w:lang w:val="lt-LT"/>
        </w:rPr>
        <w:lastRenderedPageBreak/>
        <w:t>5.</w:t>
      </w:r>
      <w:r w:rsidRPr="00D24504">
        <w:rPr>
          <w:szCs w:val="22"/>
          <w:lang w:val="lt-LT"/>
        </w:rPr>
        <w:tab/>
        <w:t xml:space="preserve">Vieną kartą švelniai apvertus sumaišyti kraują ir nusodinimo preparatą. Nuimti universalaus mėgintuvėlio dangtelį ir sterilia adata pradurti burbuliuką, susidariusį viršuje. Pakeisti dangtelį ir mėgintuvėlį palikti stačią 30-60 min., kad nusėstų eritrocitai. </w:t>
      </w:r>
    </w:p>
    <w:p w14:paraId="52983AAE" w14:textId="77777777" w:rsidR="00BF7234" w:rsidRPr="00D24504" w:rsidRDefault="00BF7234" w:rsidP="00BF7234">
      <w:pPr>
        <w:ind w:left="540" w:hanging="540"/>
        <w:rPr>
          <w:szCs w:val="22"/>
          <w:lang w:val="lt-LT"/>
        </w:rPr>
      </w:pPr>
    </w:p>
    <w:p w14:paraId="35100D5D" w14:textId="77777777" w:rsidR="00BF7234" w:rsidRPr="00D24504" w:rsidRDefault="00BF7234" w:rsidP="00BF7234">
      <w:pPr>
        <w:ind w:left="540" w:hanging="540"/>
        <w:rPr>
          <w:szCs w:val="22"/>
          <w:lang w:val="lt-LT"/>
        </w:rPr>
      </w:pPr>
      <w:r w:rsidRPr="00D24504">
        <w:rPr>
          <w:szCs w:val="22"/>
          <w:lang w:val="lt-LT"/>
        </w:rPr>
        <w:t>Svarbu</w:t>
      </w:r>
    </w:p>
    <w:p w14:paraId="43DD85B2" w14:textId="77777777" w:rsidR="00BF7234" w:rsidRPr="00D24504" w:rsidRDefault="00BF7234" w:rsidP="00BF7234">
      <w:pPr>
        <w:rPr>
          <w:szCs w:val="22"/>
          <w:lang w:val="lt-LT"/>
        </w:rPr>
      </w:pPr>
      <w:r w:rsidRPr="00D24504">
        <w:rPr>
          <w:szCs w:val="22"/>
          <w:lang w:val="lt-LT"/>
        </w:rPr>
        <w:t xml:space="preserve">Eritrocitų nusėdimo laikas priklauso nuo paciento būklės. Rekomenduojama nusodinimo procedūrą baigti tada, kai apytiksliai pusę sedimentuoto kraujo tūrio sudaro nusėdę eritrocitai. </w:t>
      </w:r>
    </w:p>
    <w:p w14:paraId="245EE07F" w14:textId="77777777" w:rsidR="00BF7234" w:rsidRPr="00D24504" w:rsidRDefault="00BF7234" w:rsidP="00BF7234">
      <w:pPr>
        <w:ind w:left="540" w:hanging="540"/>
        <w:rPr>
          <w:szCs w:val="22"/>
          <w:lang w:val="lt-LT"/>
        </w:rPr>
      </w:pPr>
    </w:p>
    <w:p w14:paraId="66D73204" w14:textId="77777777" w:rsidR="00BF7234" w:rsidRPr="00D24504" w:rsidRDefault="00BF7234" w:rsidP="00BF7234">
      <w:pPr>
        <w:ind w:left="540" w:hanging="540"/>
        <w:rPr>
          <w:szCs w:val="22"/>
          <w:lang w:val="lt-LT"/>
        </w:rPr>
      </w:pPr>
      <w:r w:rsidRPr="00D24504">
        <w:rPr>
          <w:szCs w:val="22"/>
          <w:lang w:val="lt-LT"/>
        </w:rPr>
        <w:t>6.</w:t>
      </w:r>
      <w:r w:rsidRPr="00D24504">
        <w:rPr>
          <w:szCs w:val="22"/>
          <w:lang w:val="lt-LT"/>
        </w:rPr>
        <w:tab/>
        <w:t xml:space="preserve">Tuo tarpu mėgintuvėlis, kuriame yra 20 ml kraujo ir nėra nusodinimo preparato, centrifuguojamas 2000 g 10 min. Taip atskiriama ACD turinti plazma, kurioje nėra ląstelių. Ji laikoma kambario temperatūroje ir yra tinkama terpė ląstelių žymėjimui ir reinjekavimui. </w:t>
      </w:r>
    </w:p>
    <w:p w14:paraId="68A6A109" w14:textId="77777777" w:rsidR="00BF7234" w:rsidRPr="00D24504" w:rsidRDefault="00BF7234" w:rsidP="00BF7234">
      <w:pPr>
        <w:rPr>
          <w:szCs w:val="22"/>
          <w:lang w:val="lt-LT"/>
        </w:rPr>
      </w:pPr>
    </w:p>
    <w:p w14:paraId="5B7CD173" w14:textId="77777777" w:rsidR="00BF7234" w:rsidRPr="00D24504" w:rsidRDefault="00BF7234" w:rsidP="00BF7234">
      <w:pPr>
        <w:ind w:left="540" w:hanging="540"/>
        <w:rPr>
          <w:szCs w:val="22"/>
          <w:lang w:val="lt-LT"/>
        </w:rPr>
      </w:pPr>
      <w:r w:rsidRPr="00D24504">
        <w:rPr>
          <w:szCs w:val="22"/>
          <w:lang w:val="lt-LT"/>
        </w:rPr>
        <w:t>7.</w:t>
      </w:r>
      <w:r w:rsidRPr="00D24504">
        <w:rPr>
          <w:szCs w:val="22"/>
          <w:lang w:val="lt-LT"/>
        </w:rPr>
        <w:tab/>
        <w:t>Kai pakankamas kiekis raudonųjų kraujo ląstelių nusėda (žr. 5 punktą), atsargiai perkelti 15 ml drumsto šiaudų spalvos skysčio į švarius universalius mėgintuvėlius. Negalima ištraukti nusėdusių eritrocitų. Virš jų esantis skystis yra plazma, kurioje gausu leukocitų ir trombocitų.</w:t>
      </w:r>
    </w:p>
    <w:p w14:paraId="5E7C1A4B" w14:textId="77777777" w:rsidR="00BF7234" w:rsidRPr="00D24504" w:rsidRDefault="00BF7234" w:rsidP="00BF7234">
      <w:pPr>
        <w:ind w:left="540" w:hanging="540"/>
        <w:rPr>
          <w:szCs w:val="22"/>
          <w:lang w:val="lt-LT"/>
        </w:rPr>
      </w:pPr>
    </w:p>
    <w:p w14:paraId="5A099034" w14:textId="77777777" w:rsidR="00BF7234" w:rsidRPr="00D24504" w:rsidRDefault="00BF7234" w:rsidP="00BF7234">
      <w:pPr>
        <w:ind w:left="540" w:hanging="540"/>
        <w:rPr>
          <w:szCs w:val="22"/>
          <w:lang w:val="lt-LT"/>
        </w:rPr>
      </w:pPr>
      <w:r w:rsidRPr="00D24504">
        <w:rPr>
          <w:szCs w:val="22"/>
          <w:lang w:val="lt-LT"/>
        </w:rPr>
        <w:t>Svarbu</w:t>
      </w:r>
    </w:p>
    <w:p w14:paraId="3BEDF661" w14:textId="77777777" w:rsidR="00BF7234" w:rsidRPr="00D24504" w:rsidRDefault="00BF7234" w:rsidP="00BF7234">
      <w:pPr>
        <w:rPr>
          <w:szCs w:val="22"/>
          <w:lang w:val="lt-LT"/>
        </w:rPr>
      </w:pPr>
      <w:r w:rsidRPr="00D24504">
        <w:rPr>
          <w:szCs w:val="22"/>
          <w:lang w:val="lt-LT"/>
        </w:rPr>
        <w:t xml:space="preserve">Manipuliacinius švirkštus vartoti be adatų, kad būtų išvengta bereikalingo ląstelių pažeidimo. </w:t>
      </w:r>
    </w:p>
    <w:p w14:paraId="3311B8C3" w14:textId="77777777" w:rsidR="00BF7234" w:rsidRPr="00D24504" w:rsidRDefault="00BF7234" w:rsidP="00BF7234">
      <w:pPr>
        <w:ind w:left="540" w:hanging="540"/>
        <w:rPr>
          <w:szCs w:val="22"/>
          <w:lang w:val="lt-LT"/>
        </w:rPr>
      </w:pPr>
    </w:p>
    <w:p w14:paraId="49E9DC4B" w14:textId="77777777" w:rsidR="00BF7234" w:rsidRPr="00D24504" w:rsidRDefault="00BF7234" w:rsidP="00BF7234">
      <w:pPr>
        <w:ind w:left="540" w:hanging="540"/>
        <w:rPr>
          <w:szCs w:val="22"/>
          <w:lang w:val="lt-LT"/>
        </w:rPr>
      </w:pPr>
      <w:r w:rsidRPr="00D24504">
        <w:rPr>
          <w:szCs w:val="22"/>
          <w:lang w:val="lt-LT"/>
        </w:rPr>
        <w:t>8.</w:t>
      </w:r>
      <w:r w:rsidRPr="00D24504">
        <w:rPr>
          <w:szCs w:val="22"/>
          <w:lang w:val="lt-LT"/>
        </w:rPr>
        <w:tab/>
        <w:t xml:space="preserve">Plazma su leukocitais ir trombocitais centrifuguojama 150 g 5 min. Paviršiuje lieka plazma, kurioje gausu trombocitų, nuosėdose - leukocitų mišinio masė. </w:t>
      </w:r>
    </w:p>
    <w:p w14:paraId="2BB4FFB7" w14:textId="77777777" w:rsidR="00BF7234" w:rsidRPr="00D24504" w:rsidRDefault="00BF7234" w:rsidP="00BF7234">
      <w:pPr>
        <w:ind w:left="540" w:hanging="540"/>
        <w:rPr>
          <w:szCs w:val="22"/>
          <w:lang w:val="lt-LT"/>
        </w:rPr>
      </w:pPr>
    </w:p>
    <w:p w14:paraId="59C2DA7C" w14:textId="77777777" w:rsidR="00BF7234" w:rsidRPr="00D24504" w:rsidRDefault="00BF7234" w:rsidP="00BF7234">
      <w:pPr>
        <w:tabs>
          <w:tab w:val="left" w:pos="540"/>
        </w:tabs>
        <w:ind w:left="540" w:hanging="540"/>
        <w:rPr>
          <w:szCs w:val="22"/>
          <w:lang w:val="lt-LT"/>
        </w:rPr>
      </w:pPr>
      <w:r w:rsidRPr="00D24504">
        <w:rPr>
          <w:szCs w:val="22"/>
          <w:lang w:val="lt-LT"/>
        </w:rPr>
        <w:t>9.</w:t>
      </w:r>
      <w:r w:rsidRPr="00D24504">
        <w:rPr>
          <w:szCs w:val="22"/>
          <w:lang w:val="lt-LT"/>
        </w:rPr>
        <w:tab/>
        <w:t xml:space="preserve">Kiek galima daugiau plazmos, kurioje gausu trombocitų, nupilti į švarius universalius mėgintuvėlius ir toliau centrifuguoti 2000 g 10 min. Virš nuosėdų esantis skystis yra plazma be ląstelių, kurioje yra nusodinimo preparatas. Šis preparatas vartojamas praplauti ląsteles po žymėjimo. </w:t>
      </w:r>
    </w:p>
    <w:p w14:paraId="23449A12" w14:textId="77777777" w:rsidR="00BF7234" w:rsidRPr="00D24504" w:rsidRDefault="00BF7234" w:rsidP="00BF7234">
      <w:pPr>
        <w:ind w:left="540" w:hanging="540"/>
        <w:rPr>
          <w:szCs w:val="22"/>
          <w:lang w:val="lt-LT"/>
        </w:rPr>
      </w:pPr>
    </w:p>
    <w:p w14:paraId="19D761E8" w14:textId="77777777" w:rsidR="00BF7234" w:rsidRPr="00D24504" w:rsidRDefault="00BF7234" w:rsidP="00BF7234">
      <w:pPr>
        <w:tabs>
          <w:tab w:val="left" w:pos="540"/>
        </w:tabs>
        <w:ind w:left="540" w:hanging="540"/>
        <w:rPr>
          <w:szCs w:val="22"/>
          <w:lang w:val="lt-LT"/>
        </w:rPr>
      </w:pPr>
      <w:r w:rsidRPr="00D24504">
        <w:rPr>
          <w:szCs w:val="22"/>
          <w:lang w:val="lt-LT"/>
        </w:rPr>
        <w:t>10.</w:t>
      </w:r>
      <w:r w:rsidRPr="00D24504">
        <w:rPr>
          <w:szCs w:val="22"/>
          <w:lang w:val="lt-LT"/>
        </w:rPr>
        <w:tab/>
        <w:t xml:space="preserve">Tuo tarpu </w:t>
      </w:r>
      <w:r w:rsidRPr="00D24504">
        <w:rPr>
          <w:szCs w:val="22"/>
          <w:u w:val="single"/>
          <w:lang w:val="lt-LT"/>
        </w:rPr>
        <w:t>labai</w:t>
      </w:r>
      <w:r w:rsidRPr="00D24504">
        <w:rPr>
          <w:szCs w:val="22"/>
          <w:lang w:val="lt-LT"/>
        </w:rPr>
        <w:t xml:space="preserve"> švelniai krestelėti universalius mėgintuvėlius, kad leukocitų mišinio masė atsipalaiduotų. Vartojant švirkštą be adatos ląsteles iš visų mėgintuvėlių supilti į vieną mėgintuvėlį, po to vartojant tą patį švirkštą, pridėti 1</w:t>
      </w:r>
      <w:r w:rsidR="00377007">
        <w:rPr>
          <w:szCs w:val="22"/>
          <w:lang w:val="lt-LT"/>
        </w:rPr>
        <w:t> </w:t>
      </w:r>
      <w:r w:rsidRPr="00D24504">
        <w:rPr>
          <w:szCs w:val="22"/>
          <w:lang w:val="lt-LT"/>
        </w:rPr>
        <w:t xml:space="preserve">ml ACD turinčios plazmos, kurioje nėra ląstelių (iš 6 punkto) ir švelniai pasukioti, kad ląstelės resuspenduotų. </w:t>
      </w:r>
    </w:p>
    <w:p w14:paraId="76D3D20D" w14:textId="77777777" w:rsidR="00BF7234" w:rsidRPr="00D24504" w:rsidRDefault="00BF7234" w:rsidP="00BF7234">
      <w:pPr>
        <w:rPr>
          <w:szCs w:val="22"/>
          <w:lang w:val="lt-LT"/>
        </w:rPr>
      </w:pPr>
    </w:p>
    <w:p w14:paraId="372E3595" w14:textId="77777777" w:rsidR="00BF7234" w:rsidRPr="00D24504" w:rsidRDefault="00BF7234" w:rsidP="00BF7234">
      <w:pPr>
        <w:ind w:left="540" w:hanging="540"/>
        <w:rPr>
          <w:szCs w:val="22"/>
          <w:lang w:val="lt-LT"/>
        </w:rPr>
      </w:pPr>
      <w:r w:rsidRPr="00D24504">
        <w:rPr>
          <w:szCs w:val="22"/>
          <w:lang w:val="lt-LT"/>
        </w:rPr>
        <w:t>11.</w:t>
      </w:r>
      <w:r w:rsidRPr="00D24504">
        <w:rPr>
          <w:szCs w:val="22"/>
          <w:lang w:val="lt-LT"/>
        </w:rPr>
        <w:tab/>
        <w:t xml:space="preserve">Ceretec miltelius flakone ištirpinti 5 ml </w:t>
      </w:r>
      <w:r w:rsidRPr="00D24504">
        <w:rPr>
          <w:szCs w:val="22"/>
          <w:vertAlign w:val="superscript"/>
          <w:lang w:val="lt-LT"/>
        </w:rPr>
        <w:t>99m</w:t>
      </w:r>
      <w:r w:rsidRPr="00D24504">
        <w:rPr>
          <w:szCs w:val="22"/>
          <w:lang w:val="lt-LT"/>
        </w:rPr>
        <w:t xml:space="preserve">Tc generatoriaus eliuato, kuriame yra apie 500 MBq (13,5 mCi) </w:t>
      </w:r>
      <w:r w:rsidRPr="00D24504">
        <w:rPr>
          <w:szCs w:val="22"/>
          <w:vertAlign w:val="superscript"/>
          <w:lang w:val="lt-LT"/>
        </w:rPr>
        <w:t>99m</w:t>
      </w:r>
      <w:r w:rsidRPr="00D24504">
        <w:rPr>
          <w:szCs w:val="22"/>
          <w:lang w:val="lt-LT"/>
        </w:rPr>
        <w:t>TcO</w:t>
      </w:r>
      <w:r w:rsidRPr="00D24504">
        <w:rPr>
          <w:szCs w:val="22"/>
          <w:vertAlign w:val="subscript"/>
          <w:lang w:val="lt-LT"/>
        </w:rPr>
        <w:t>4</w:t>
      </w:r>
      <w:r w:rsidRPr="00D24504">
        <w:rPr>
          <w:szCs w:val="22"/>
          <w:lang w:val="lt-LT"/>
        </w:rPr>
        <w:t>¯ (kaip aprašyta aukščiau).</w:t>
      </w:r>
    </w:p>
    <w:p w14:paraId="02CA6E86" w14:textId="77777777" w:rsidR="00BF7234" w:rsidRPr="00D24504" w:rsidRDefault="00BF7234" w:rsidP="00BF7234">
      <w:pPr>
        <w:rPr>
          <w:szCs w:val="22"/>
          <w:lang w:val="lt-LT"/>
        </w:rPr>
      </w:pPr>
    </w:p>
    <w:p w14:paraId="2AFEB28B" w14:textId="77777777" w:rsidR="00BF7234" w:rsidRPr="00D24504" w:rsidRDefault="00BF7234" w:rsidP="00BF7234">
      <w:pPr>
        <w:ind w:left="540" w:hanging="540"/>
        <w:rPr>
          <w:szCs w:val="22"/>
          <w:lang w:val="lt-LT"/>
        </w:rPr>
      </w:pPr>
      <w:r w:rsidRPr="00D24504">
        <w:rPr>
          <w:szCs w:val="22"/>
          <w:lang w:val="lt-LT"/>
        </w:rPr>
        <w:t>12.</w:t>
      </w:r>
      <w:r w:rsidRPr="00D24504">
        <w:rPr>
          <w:szCs w:val="22"/>
          <w:lang w:val="lt-LT"/>
        </w:rPr>
        <w:tab/>
      </w:r>
      <w:r w:rsidRPr="00D24504">
        <w:rPr>
          <w:szCs w:val="22"/>
          <w:u w:val="single"/>
          <w:lang w:val="lt-LT"/>
        </w:rPr>
        <w:t>Iš karto</w:t>
      </w:r>
      <w:r w:rsidRPr="00D24504">
        <w:rPr>
          <w:szCs w:val="22"/>
          <w:lang w:val="lt-LT"/>
        </w:rPr>
        <w:t xml:space="preserve"> po paruošimo 4 ml susidariusio technecio [</w:t>
      </w:r>
      <w:r w:rsidRPr="00D24504">
        <w:rPr>
          <w:szCs w:val="22"/>
          <w:vertAlign w:val="superscript"/>
          <w:lang w:val="lt-LT"/>
        </w:rPr>
        <w:t>99m</w:t>
      </w:r>
      <w:r w:rsidRPr="00D24504">
        <w:rPr>
          <w:szCs w:val="22"/>
          <w:lang w:val="lt-LT"/>
        </w:rPr>
        <w:t>Tc] eksametazimo tirpalo pridėti į resuspenduotų leukocitų mišinio masę (iš 10 punkto).</w:t>
      </w:r>
    </w:p>
    <w:p w14:paraId="08144A41" w14:textId="77777777" w:rsidR="00BF7234" w:rsidRPr="00D24504" w:rsidRDefault="00BF7234" w:rsidP="00BF7234">
      <w:pPr>
        <w:ind w:left="540" w:hanging="540"/>
        <w:rPr>
          <w:szCs w:val="22"/>
          <w:lang w:val="lt-LT"/>
        </w:rPr>
      </w:pPr>
    </w:p>
    <w:p w14:paraId="0D715C3C" w14:textId="77777777" w:rsidR="00BF7234" w:rsidRPr="00D24504" w:rsidRDefault="00BF7234" w:rsidP="00BF7234">
      <w:pPr>
        <w:ind w:left="540" w:hanging="540"/>
        <w:rPr>
          <w:szCs w:val="22"/>
          <w:lang w:val="lt-LT"/>
        </w:rPr>
      </w:pPr>
      <w:r w:rsidRPr="00D24504">
        <w:rPr>
          <w:szCs w:val="22"/>
          <w:lang w:val="lt-LT"/>
        </w:rPr>
        <w:t>13.</w:t>
      </w:r>
      <w:r w:rsidRPr="00D24504">
        <w:rPr>
          <w:szCs w:val="22"/>
          <w:lang w:val="lt-LT"/>
        </w:rPr>
        <w:tab/>
      </w:r>
      <w:r w:rsidRPr="00D24504">
        <w:rPr>
          <w:szCs w:val="22"/>
          <w:u w:val="single"/>
          <w:lang w:val="lt-LT"/>
        </w:rPr>
        <w:t>Švelniai</w:t>
      </w:r>
      <w:r w:rsidRPr="00D24504">
        <w:rPr>
          <w:szCs w:val="22"/>
          <w:lang w:val="lt-LT"/>
        </w:rPr>
        <w:t xml:space="preserve"> pasukioti kad susimaišytų ir 10 min. palaikyti kambario temperatūroje. </w:t>
      </w:r>
    </w:p>
    <w:p w14:paraId="50EC1B40" w14:textId="77777777" w:rsidR="00BF7234" w:rsidRPr="00D24504" w:rsidRDefault="00BF7234" w:rsidP="00BF7234">
      <w:pPr>
        <w:ind w:left="540" w:hanging="540"/>
        <w:rPr>
          <w:szCs w:val="22"/>
          <w:lang w:val="lt-LT"/>
        </w:rPr>
      </w:pPr>
    </w:p>
    <w:p w14:paraId="0CDE3B99" w14:textId="77777777" w:rsidR="00BF7234" w:rsidRPr="00D24504" w:rsidRDefault="00BF7234" w:rsidP="00BF7234">
      <w:pPr>
        <w:ind w:left="540" w:hanging="540"/>
        <w:rPr>
          <w:szCs w:val="22"/>
          <w:lang w:val="lt-LT"/>
        </w:rPr>
      </w:pPr>
      <w:r w:rsidRPr="00D24504">
        <w:rPr>
          <w:szCs w:val="22"/>
          <w:lang w:val="lt-LT"/>
        </w:rPr>
        <w:t>14.</w:t>
      </w:r>
      <w:r w:rsidRPr="00D24504">
        <w:rPr>
          <w:szCs w:val="22"/>
          <w:lang w:val="lt-LT"/>
        </w:rPr>
        <w:tab/>
        <w:t>Jei reikia, iš karto, panaudojus chromatografijos juosteles, įvertinti radiocheminį technecio [</w:t>
      </w:r>
      <w:r w:rsidRPr="00D24504">
        <w:rPr>
          <w:szCs w:val="22"/>
          <w:vertAlign w:val="superscript"/>
          <w:lang w:val="lt-LT"/>
        </w:rPr>
        <w:t>99m</w:t>
      </w:r>
      <w:r w:rsidRPr="00D24504">
        <w:rPr>
          <w:szCs w:val="22"/>
          <w:lang w:val="lt-LT"/>
        </w:rPr>
        <w:t xml:space="preserve">Tc] eksametazimo grynumą, kaip nurodyta instrukcijoje. </w:t>
      </w:r>
    </w:p>
    <w:p w14:paraId="44A10BC9" w14:textId="77777777" w:rsidR="00BF7234" w:rsidRPr="00D24504" w:rsidRDefault="00BF7234" w:rsidP="00BF7234">
      <w:pPr>
        <w:ind w:left="540" w:hanging="540"/>
        <w:rPr>
          <w:szCs w:val="22"/>
          <w:lang w:val="lt-LT"/>
        </w:rPr>
      </w:pPr>
    </w:p>
    <w:p w14:paraId="714E087D" w14:textId="77777777" w:rsidR="00BF7234" w:rsidRPr="00D24504" w:rsidRDefault="00BF7234" w:rsidP="00BF7234">
      <w:pPr>
        <w:ind w:left="540" w:hanging="540"/>
        <w:rPr>
          <w:szCs w:val="22"/>
          <w:lang w:val="lt-LT"/>
        </w:rPr>
      </w:pPr>
      <w:r w:rsidRPr="00D24504">
        <w:rPr>
          <w:szCs w:val="22"/>
          <w:lang w:val="lt-LT"/>
        </w:rPr>
        <w:t>15.</w:t>
      </w:r>
      <w:r w:rsidRPr="00D24504">
        <w:rPr>
          <w:szCs w:val="22"/>
          <w:lang w:val="lt-LT"/>
        </w:rPr>
        <w:tab/>
        <w:t xml:space="preserve">Pasibaigus inkubacijai ant ląstelių </w:t>
      </w:r>
      <w:r w:rsidRPr="00D24504">
        <w:rPr>
          <w:szCs w:val="22"/>
          <w:u w:val="single"/>
          <w:lang w:val="lt-LT"/>
        </w:rPr>
        <w:t>atsargiai</w:t>
      </w:r>
      <w:r w:rsidRPr="00D24504">
        <w:rPr>
          <w:szCs w:val="22"/>
          <w:lang w:val="lt-LT"/>
        </w:rPr>
        <w:t xml:space="preserve"> užpilti 10 ml plazmos be ląstelių, kurioje yra nusodinimo preparato (iš 9 punkto), kad žymėjimas liautųsi. Ląsteles atsargiai apversti, kad susimaišytų. </w:t>
      </w:r>
    </w:p>
    <w:p w14:paraId="59A8A7E2" w14:textId="77777777" w:rsidR="00BF7234" w:rsidRPr="00D24504" w:rsidRDefault="00BF7234" w:rsidP="00BF7234">
      <w:pPr>
        <w:ind w:left="540" w:hanging="540"/>
        <w:rPr>
          <w:szCs w:val="22"/>
          <w:lang w:val="lt-LT"/>
        </w:rPr>
      </w:pPr>
    </w:p>
    <w:p w14:paraId="363D6856" w14:textId="77777777" w:rsidR="00BF7234" w:rsidRPr="00D24504" w:rsidRDefault="00BF7234" w:rsidP="00BF7234">
      <w:pPr>
        <w:ind w:left="540" w:hanging="540"/>
        <w:rPr>
          <w:szCs w:val="22"/>
          <w:lang w:val="lt-LT"/>
        </w:rPr>
      </w:pPr>
      <w:r w:rsidRPr="00D24504">
        <w:rPr>
          <w:szCs w:val="22"/>
          <w:lang w:val="lt-LT"/>
        </w:rPr>
        <w:t>16.</w:t>
      </w:r>
      <w:r w:rsidRPr="00D24504">
        <w:rPr>
          <w:szCs w:val="22"/>
          <w:lang w:val="lt-LT"/>
        </w:rPr>
        <w:tab/>
        <w:t>Centrifuguoti 150 g 5 min.</w:t>
      </w:r>
    </w:p>
    <w:p w14:paraId="6CD87FE9" w14:textId="77777777" w:rsidR="00BF7234" w:rsidRPr="00D24504" w:rsidRDefault="00BF7234" w:rsidP="00BF7234">
      <w:pPr>
        <w:ind w:left="540" w:hanging="540"/>
        <w:rPr>
          <w:szCs w:val="22"/>
          <w:lang w:val="lt-LT"/>
        </w:rPr>
      </w:pPr>
    </w:p>
    <w:p w14:paraId="48AFF139" w14:textId="77777777" w:rsidR="00BF7234" w:rsidRPr="00D24504" w:rsidRDefault="00BF7234" w:rsidP="00BF7234">
      <w:pPr>
        <w:ind w:left="540" w:hanging="540"/>
        <w:rPr>
          <w:szCs w:val="22"/>
          <w:lang w:val="lt-LT"/>
        </w:rPr>
      </w:pPr>
      <w:r w:rsidRPr="00D24504">
        <w:rPr>
          <w:szCs w:val="22"/>
          <w:lang w:val="lt-LT"/>
        </w:rPr>
        <w:t>17.</w:t>
      </w:r>
      <w:r w:rsidRPr="00D24504">
        <w:rPr>
          <w:szCs w:val="22"/>
          <w:lang w:val="lt-LT"/>
        </w:rPr>
        <w:tab/>
        <w:t>Pašalinti ir išsaugoti visą skystį.</w:t>
      </w:r>
    </w:p>
    <w:p w14:paraId="20C600FC" w14:textId="77777777" w:rsidR="00BF7234" w:rsidRPr="00D24504" w:rsidRDefault="00BF7234" w:rsidP="00BF7234">
      <w:pPr>
        <w:ind w:left="540" w:hanging="540"/>
        <w:rPr>
          <w:szCs w:val="22"/>
          <w:lang w:val="lt-LT"/>
        </w:rPr>
      </w:pPr>
    </w:p>
    <w:p w14:paraId="67207EE3" w14:textId="77777777" w:rsidR="00BF7234" w:rsidRPr="00D24504" w:rsidRDefault="00BF7234" w:rsidP="00BF7234">
      <w:pPr>
        <w:ind w:left="540" w:hanging="540"/>
        <w:rPr>
          <w:szCs w:val="22"/>
          <w:lang w:val="lt-LT"/>
        </w:rPr>
      </w:pPr>
      <w:r w:rsidRPr="00D24504">
        <w:rPr>
          <w:szCs w:val="22"/>
          <w:lang w:val="lt-LT"/>
        </w:rPr>
        <w:t>Svarbu</w:t>
      </w:r>
    </w:p>
    <w:p w14:paraId="64B0C545" w14:textId="77777777" w:rsidR="00BF7234" w:rsidRPr="00D24504" w:rsidRDefault="00BF7234" w:rsidP="00BF7234">
      <w:pPr>
        <w:rPr>
          <w:szCs w:val="22"/>
          <w:lang w:val="lt-LT"/>
        </w:rPr>
      </w:pPr>
      <w:r w:rsidRPr="00D24504">
        <w:rPr>
          <w:szCs w:val="22"/>
          <w:lang w:val="lt-LT"/>
        </w:rPr>
        <w:lastRenderedPageBreak/>
        <w:t>Šioje stadijoje būtina pašalinti visą skystį, kuriame yra nesurišto technecio [</w:t>
      </w:r>
      <w:r w:rsidRPr="00D24504">
        <w:rPr>
          <w:szCs w:val="22"/>
          <w:vertAlign w:val="superscript"/>
          <w:lang w:val="lt-LT"/>
        </w:rPr>
        <w:t>99m</w:t>
      </w:r>
      <w:r w:rsidRPr="00D24504">
        <w:rPr>
          <w:szCs w:val="22"/>
          <w:lang w:val="lt-LT"/>
        </w:rPr>
        <w:t xml:space="preserve">Tc] eksametazimo. Tą geriausia pasiekti vartojant švirkštą su stora [19G] adata. </w:t>
      </w:r>
    </w:p>
    <w:p w14:paraId="6C8CDD1A" w14:textId="77777777" w:rsidR="00BF7234" w:rsidRPr="00D24504" w:rsidRDefault="00BF7234" w:rsidP="00BF7234">
      <w:pPr>
        <w:ind w:left="540" w:hanging="540"/>
        <w:rPr>
          <w:szCs w:val="22"/>
          <w:lang w:val="lt-LT"/>
        </w:rPr>
      </w:pPr>
    </w:p>
    <w:p w14:paraId="730B2401" w14:textId="77777777" w:rsidR="00BF7234" w:rsidRPr="00D24504" w:rsidRDefault="00BF7234" w:rsidP="00BF7234">
      <w:pPr>
        <w:tabs>
          <w:tab w:val="left" w:pos="540"/>
        </w:tabs>
        <w:rPr>
          <w:szCs w:val="22"/>
          <w:lang w:val="lt-LT"/>
        </w:rPr>
      </w:pPr>
      <w:r w:rsidRPr="00D24504">
        <w:rPr>
          <w:szCs w:val="22"/>
          <w:lang w:val="lt-LT"/>
        </w:rPr>
        <w:t>18.</w:t>
      </w:r>
      <w:r w:rsidRPr="00D24504">
        <w:rPr>
          <w:szCs w:val="22"/>
          <w:lang w:val="lt-LT"/>
        </w:rPr>
        <w:tab/>
        <w:t xml:space="preserve">Švelniai resuspenduoti techneciu-99m žymėtų leukocitų mišinio preparatą 5-10 ml ACD turinčioje plazmoje, kurioje nėra ląstelių (iš 6 punkto). Švelniai pasukioti, kad susimaišytų. </w:t>
      </w:r>
    </w:p>
    <w:p w14:paraId="0D713A6B" w14:textId="77777777" w:rsidR="00BF7234" w:rsidRPr="00D24504" w:rsidRDefault="00BF7234" w:rsidP="00BF7234">
      <w:pPr>
        <w:ind w:left="540" w:hanging="540"/>
        <w:rPr>
          <w:szCs w:val="22"/>
          <w:lang w:val="lt-LT"/>
        </w:rPr>
      </w:pPr>
    </w:p>
    <w:p w14:paraId="4BDADEAE" w14:textId="77777777" w:rsidR="00BF7234" w:rsidRPr="00D24504" w:rsidRDefault="00BF7234" w:rsidP="00BF7234">
      <w:pPr>
        <w:ind w:left="540" w:hanging="540"/>
        <w:rPr>
          <w:szCs w:val="22"/>
          <w:lang w:val="lt-LT"/>
        </w:rPr>
      </w:pPr>
      <w:r w:rsidRPr="00D24504">
        <w:rPr>
          <w:szCs w:val="22"/>
          <w:lang w:val="lt-LT"/>
        </w:rPr>
        <w:t>19.</w:t>
      </w:r>
      <w:r w:rsidRPr="00D24504">
        <w:rPr>
          <w:szCs w:val="22"/>
          <w:lang w:val="lt-LT"/>
        </w:rPr>
        <w:tab/>
        <w:t xml:space="preserve">Išmatuoti ląstelių ir skysčio (iš 17 punkto) radioaktyvumą. Apskaičiuoti žymėjimo efektyvumą, kuris yra nustatomas kaip ląstelių aktyvumas išreikštas procentais nuo ląstelių ir skysčio aktyvumų sumos. </w:t>
      </w:r>
    </w:p>
    <w:p w14:paraId="269DA1D0" w14:textId="77777777" w:rsidR="00BF7234" w:rsidRPr="00D24504" w:rsidRDefault="00BF7234" w:rsidP="00BF7234">
      <w:pPr>
        <w:ind w:left="540" w:hanging="540"/>
        <w:rPr>
          <w:szCs w:val="22"/>
          <w:lang w:val="lt-LT"/>
        </w:rPr>
      </w:pPr>
    </w:p>
    <w:p w14:paraId="085571EC" w14:textId="77777777" w:rsidR="00BF7234" w:rsidRPr="00D24504" w:rsidRDefault="00BF7234" w:rsidP="00BF7234">
      <w:pPr>
        <w:ind w:left="540" w:hanging="540"/>
        <w:rPr>
          <w:szCs w:val="22"/>
          <w:lang w:val="lt-LT"/>
        </w:rPr>
      </w:pPr>
      <w:r w:rsidRPr="00D24504">
        <w:rPr>
          <w:szCs w:val="22"/>
          <w:lang w:val="lt-LT"/>
        </w:rPr>
        <w:t>Svarbu</w:t>
      </w:r>
    </w:p>
    <w:p w14:paraId="5100178A" w14:textId="77777777" w:rsidR="00BF7234" w:rsidRPr="00D24504" w:rsidRDefault="00BF7234" w:rsidP="00BF7234">
      <w:pPr>
        <w:rPr>
          <w:szCs w:val="22"/>
          <w:lang w:val="lt-LT"/>
        </w:rPr>
      </w:pPr>
      <w:r w:rsidRPr="00D24504">
        <w:rPr>
          <w:szCs w:val="22"/>
          <w:lang w:val="lt-LT"/>
        </w:rPr>
        <w:t xml:space="preserve">Žymėjimo efektyvumas priklauso nuo paciento leukocitų skaičiaus ir skiriasi priklausomai nuo pradinio kraujo mėginio tūrio. Vartojant tūrius, pateiktus 2 punkte, žymėjimo efektyvumas gali siekti apie 55%. </w:t>
      </w:r>
    </w:p>
    <w:p w14:paraId="0B93FACD" w14:textId="77777777" w:rsidR="00BF7234" w:rsidRPr="00D24504" w:rsidRDefault="00BF7234" w:rsidP="00BF7234">
      <w:pPr>
        <w:rPr>
          <w:szCs w:val="22"/>
          <w:lang w:val="lt-LT"/>
        </w:rPr>
      </w:pPr>
    </w:p>
    <w:p w14:paraId="47095301" w14:textId="77777777" w:rsidR="00BF7234" w:rsidRPr="00D24504" w:rsidRDefault="00BF7234" w:rsidP="00BF7234">
      <w:pPr>
        <w:pStyle w:val="Dokumentoinaostekstas"/>
        <w:tabs>
          <w:tab w:val="clear" w:pos="567"/>
          <w:tab w:val="left" w:pos="540"/>
        </w:tabs>
        <w:ind w:left="540" w:hanging="540"/>
        <w:rPr>
          <w:szCs w:val="22"/>
          <w:lang w:val="lt-LT"/>
        </w:rPr>
      </w:pPr>
      <w:r w:rsidRPr="00D24504">
        <w:rPr>
          <w:szCs w:val="22"/>
          <w:lang w:val="lt-LT"/>
        </w:rPr>
        <w:t>20.</w:t>
      </w:r>
      <w:r w:rsidRPr="00D24504">
        <w:rPr>
          <w:szCs w:val="22"/>
          <w:lang w:val="lt-LT"/>
        </w:rPr>
        <w:tab/>
        <w:t xml:space="preserve">Neprijungiant adatos atsargiai pritraukti į plastmasinį neheparinizuotą švirkštą žymėtų ląstelių ir uždaryti jį su steriliu gaubtuku. Išmatuoti radioaktyvumą. </w:t>
      </w:r>
    </w:p>
    <w:p w14:paraId="4BC2209C" w14:textId="77777777" w:rsidR="00BF7234" w:rsidRPr="00D24504" w:rsidRDefault="00BF7234" w:rsidP="00BF7234">
      <w:pPr>
        <w:rPr>
          <w:szCs w:val="22"/>
          <w:lang w:val="lt-LT"/>
        </w:rPr>
      </w:pPr>
    </w:p>
    <w:p w14:paraId="7169D2F1" w14:textId="77777777" w:rsidR="00BF7234" w:rsidRPr="00D24504" w:rsidRDefault="00BF7234" w:rsidP="00BF7234">
      <w:pPr>
        <w:tabs>
          <w:tab w:val="left" w:pos="540"/>
        </w:tabs>
        <w:rPr>
          <w:szCs w:val="22"/>
          <w:lang w:val="lt-LT"/>
        </w:rPr>
      </w:pPr>
      <w:r w:rsidRPr="00D24504">
        <w:rPr>
          <w:szCs w:val="22"/>
          <w:lang w:val="lt-LT"/>
        </w:rPr>
        <w:t>21.</w:t>
      </w:r>
      <w:r w:rsidRPr="00D24504">
        <w:rPr>
          <w:szCs w:val="22"/>
          <w:lang w:val="lt-LT"/>
        </w:rPr>
        <w:tab/>
        <w:t xml:space="preserve">Žymėtos ląstelės yra paruoštos reinjekavimui. Tai reikia atlikti nedelsiant. </w:t>
      </w:r>
    </w:p>
    <w:p w14:paraId="03CE5254" w14:textId="77777777" w:rsidR="00BF7234" w:rsidRPr="00D24504" w:rsidRDefault="00BF7234" w:rsidP="00BF7234">
      <w:pPr>
        <w:tabs>
          <w:tab w:val="left" w:pos="540"/>
        </w:tabs>
        <w:rPr>
          <w:szCs w:val="22"/>
          <w:lang w:val="lt-LT"/>
        </w:rPr>
      </w:pPr>
    </w:p>
    <w:p w14:paraId="1D390DDA" w14:textId="77777777" w:rsidR="00BF7234" w:rsidRPr="00D24504" w:rsidRDefault="00BF7234" w:rsidP="00BF7234">
      <w:pPr>
        <w:tabs>
          <w:tab w:val="left" w:pos="540"/>
        </w:tabs>
        <w:rPr>
          <w:szCs w:val="22"/>
          <w:lang w:val="lt-LT"/>
        </w:rPr>
      </w:pPr>
      <w:r w:rsidRPr="00D24504">
        <w:rPr>
          <w:szCs w:val="22"/>
          <w:lang w:val="lt-LT"/>
        </w:rPr>
        <w:t>Pastaba:</w:t>
      </w:r>
    </w:p>
    <w:p w14:paraId="30D5138D" w14:textId="77777777" w:rsidR="00BF7234" w:rsidRPr="00D24504" w:rsidRDefault="00BF7234" w:rsidP="00BF7234">
      <w:pPr>
        <w:tabs>
          <w:tab w:val="left" w:pos="540"/>
        </w:tabs>
        <w:rPr>
          <w:szCs w:val="22"/>
          <w:lang w:val="lt-LT"/>
        </w:rPr>
      </w:pPr>
    </w:p>
    <w:p w14:paraId="795BDA44" w14:textId="77777777" w:rsidR="00BF7234" w:rsidRPr="00D24504" w:rsidRDefault="00BF7234" w:rsidP="00BF7234">
      <w:pPr>
        <w:tabs>
          <w:tab w:val="left" w:pos="540"/>
        </w:tabs>
        <w:rPr>
          <w:szCs w:val="22"/>
          <w:lang w:val="lt-LT"/>
        </w:rPr>
      </w:pPr>
      <w:r w:rsidRPr="00D24504">
        <w:rPr>
          <w:szCs w:val="22"/>
          <w:vertAlign w:val="superscript"/>
          <w:lang w:val="lt-LT"/>
        </w:rPr>
        <w:t>(a)</w:t>
      </w:r>
      <w:r w:rsidRPr="00D24504">
        <w:rPr>
          <w:szCs w:val="22"/>
          <w:lang w:val="lt-LT"/>
        </w:rPr>
        <w:t xml:space="preserve"> ACD (citrinų rūgšties-trinatrio citrato-gliukozės) tirpalą</w:t>
      </w:r>
      <w:r w:rsidRPr="00D24504" w:rsidDel="001A7F75">
        <w:rPr>
          <w:szCs w:val="22"/>
          <w:lang w:val="lt-LT"/>
        </w:rPr>
        <w:t xml:space="preserve"> </w:t>
      </w:r>
      <w:r w:rsidRPr="00D24504">
        <w:rPr>
          <w:szCs w:val="22"/>
          <w:lang w:val="lt-LT"/>
        </w:rPr>
        <w:t>rekomenduojama gaminti taip:</w:t>
      </w:r>
    </w:p>
    <w:p w14:paraId="53D15EEF" w14:textId="77777777" w:rsidR="00BF7234" w:rsidRPr="00D24504" w:rsidRDefault="00BF7234" w:rsidP="00BF7234">
      <w:pPr>
        <w:tabs>
          <w:tab w:val="left" w:pos="540"/>
        </w:tabs>
        <w:rPr>
          <w:szCs w:val="22"/>
          <w:lang w:val="lt-LT"/>
        </w:rPr>
      </w:pPr>
    </w:p>
    <w:p w14:paraId="2233D6F6" w14:textId="77777777" w:rsidR="00BF7234" w:rsidRPr="00D24504" w:rsidRDefault="00BF7234" w:rsidP="00BF7234">
      <w:pPr>
        <w:tabs>
          <w:tab w:val="left" w:pos="540"/>
        </w:tabs>
        <w:ind w:left="540"/>
        <w:rPr>
          <w:szCs w:val="22"/>
          <w:lang w:val="lt-LT"/>
        </w:rPr>
      </w:pPr>
      <w:r w:rsidRPr="00D24504">
        <w:rPr>
          <w:szCs w:val="22"/>
          <w:lang w:val="lt-LT"/>
        </w:rPr>
        <w:t xml:space="preserve">22 g trinatrio citrato, 8 g citrinų rūgšties, 22,4 g gliukozės bei injekcinio vandens (Ph.Eur.) iki 1 litro. Vaistinį preparatą gaminti aseptikos sąlygomis. Galima užsisakyti ir pagaminto vaistinio preparato. Vaistinį preparatą laikyti gamintojo nurodytomis sąlygomis ir vartoti iki tinkamumo laiko pabaigos. </w:t>
      </w:r>
    </w:p>
    <w:p w14:paraId="39CA5091" w14:textId="77777777" w:rsidR="00BF7234" w:rsidRPr="00D24504" w:rsidRDefault="00BF7234" w:rsidP="00BF7234">
      <w:pPr>
        <w:tabs>
          <w:tab w:val="left" w:pos="540"/>
        </w:tabs>
        <w:rPr>
          <w:szCs w:val="22"/>
          <w:lang w:val="lt-LT"/>
        </w:rPr>
      </w:pPr>
    </w:p>
    <w:p w14:paraId="68987D82" w14:textId="68D507CD" w:rsidR="006477C4" w:rsidRDefault="00BF7234" w:rsidP="006477C4">
      <w:pPr>
        <w:tabs>
          <w:tab w:val="left" w:pos="540"/>
          <w:tab w:val="left" w:pos="3600"/>
        </w:tabs>
        <w:ind w:left="540" w:hanging="540"/>
        <w:rPr>
          <w:szCs w:val="22"/>
          <w:lang w:val="lt-LT"/>
        </w:rPr>
      </w:pPr>
      <w:r w:rsidRPr="00D24504">
        <w:rPr>
          <w:szCs w:val="22"/>
          <w:vertAlign w:val="superscript"/>
          <w:lang w:val="lt-LT"/>
        </w:rPr>
        <w:t>(b)</w:t>
      </w:r>
      <w:r w:rsidRPr="00D24504">
        <w:rPr>
          <w:szCs w:val="22"/>
          <w:lang w:val="lt-LT"/>
        </w:rPr>
        <w:t xml:space="preserve"> </w:t>
      </w:r>
      <w:r w:rsidR="006477C4">
        <w:rPr>
          <w:szCs w:val="22"/>
          <w:lang w:val="lt-LT"/>
        </w:rPr>
        <w:t xml:space="preserve">Sedimentacinės medžiagos turi būti </w:t>
      </w:r>
      <w:r w:rsidR="006477C4" w:rsidRPr="00D24504">
        <w:rPr>
          <w:szCs w:val="22"/>
          <w:lang w:val="lt-LT"/>
        </w:rPr>
        <w:t>gamin</w:t>
      </w:r>
      <w:r w:rsidR="006477C4">
        <w:rPr>
          <w:szCs w:val="22"/>
          <w:lang w:val="lt-LT"/>
        </w:rPr>
        <w:t xml:space="preserve">amos </w:t>
      </w:r>
      <w:r w:rsidR="006477C4" w:rsidRPr="00D24504">
        <w:rPr>
          <w:szCs w:val="22"/>
          <w:lang w:val="lt-LT"/>
        </w:rPr>
        <w:t xml:space="preserve">aseptikos sąlygomis. Galima užsisakyti ir </w:t>
      </w:r>
      <w:r w:rsidR="006477C4">
        <w:rPr>
          <w:szCs w:val="22"/>
          <w:lang w:val="lt-LT"/>
        </w:rPr>
        <w:t xml:space="preserve">jau </w:t>
      </w:r>
      <w:r w:rsidR="006477C4" w:rsidRPr="00D24504">
        <w:rPr>
          <w:szCs w:val="22"/>
          <w:lang w:val="lt-LT"/>
        </w:rPr>
        <w:t>pagamint</w:t>
      </w:r>
      <w:r w:rsidR="006477C4">
        <w:rPr>
          <w:szCs w:val="22"/>
          <w:lang w:val="lt-LT"/>
        </w:rPr>
        <w:t>ų sedimentacinių medžiagų</w:t>
      </w:r>
      <w:r w:rsidR="006477C4" w:rsidRPr="00D24504">
        <w:rPr>
          <w:szCs w:val="22"/>
          <w:lang w:val="lt-LT"/>
        </w:rPr>
        <w:t xml:space="preserve">. </w:t>
      </w:r>
      <w:r w:rsidR="006477C4">
        <w:rPr>
          <w:szCs w:val="22"/>
          <w:lang w:val="lt-LT"/>
        </w:rPr>
        <w:t xml:space="preserve">Sedimentacinių medžiagų tvarkymas ir naudojimas turi būti atliekamas pagal </w:t>
      </w:r>
      <w:r w:rsidR="006477C4" w:rsidRPr="00D24504">
        <w:rPr>
          <w:szCs w:val="22"/>
          <w:lang w:val="lt-LT"/>
        </w:rPr>
        <w:t>gamintojo nurodyt</w:t>
      </w:r>
      <w:r w:rsidR="006477C4">
        <w:rPr>
          <w:szCs w:val="22"/>
          <w:lang w:val="lt-LT"/>
        </w:rPr>
        <w:t>a</w:t>
      </w:r>
      <w:r w:rsidR="006477C4" w:rsidRPr="00D24504">
        <w:rPr>
          <w:szCs w:val="22"/>
          <w:lang w:val="lt-LT"/>
        </w:rPr>
        <w:t>s sąlyg</w:t>
      </w:r>
      <w:r w:rsidR="006477C4">
        <w:rPr>
          <w:szCs w:val="22"/>
          <w:lang w:val="lt-LT"/>
        </w:rPr>
        <w:t xml:space="preserve">as </w:t>
      </w:r>
      <w:r w:rsidR="006477C4" w:rsidRPr="00D24504">
        <w:rPr>
          <w:szCs w:val="22"/>
          <w:lang w:val="lt-LT"/>
        </w:rPr>
        <w:t>ir</w:t>
      </w:r>
      <w:r w:rsidR="006477C4">
        <w:rPr>
          <w:szCs w:val="22"/>
          <w:lang w:val="lt-LT"/>
        </w:rPr>
        <w:t xml:space="preserve"> instrukcijas.</w:t>
      </w:r>
      <w:r w:rsidR="006477C4" w:rsidRPr="00D24504">
        <w:rPr>
          <w:szCs w:val="22"/>
          <w:lang w:val="lt-LT"/>
        </w:rPr>
        <w:t xml:space="preserve"> </w:t>
      </w:r>
    </w:p>
    <w:p w14:paraId="2181A32B" w14:textId="048826F4" w:rsidR="00BF7234" w:rsidRPr="00D24504" w:rsidRDefault="00BF7234" w:rsidP="00BF7234">
      <w:pPr>
        <w:tabs>
          <w:tab w:val="left" w:pos="540"/>
          <w:tab w:val="left" w:pos="3600"/>
        </w:tabs>
        <w:ind w:left="540" w:hanging="540"/>
        <w:rPr>
          <w:szCs w:val="22"/>
          <w:lang w:val="lt-LT"/>
        </w:rPr>
      </w:pPr>
    </w:p>
    <w:p w14:paraId="055D6FF5" w14:textId="77777777" w:rsidR="00BF7234" w:rsidRPr="00D24504" w:rsidRDefault="00BF7234" w:rsidP="00BF7234">
      <w:pPr>
        <w:pStyle w:val="Dokumentoinaostekstas"/>
        <w:tabs>
          <w:tab w:val="clear" w:pos="567"/>
          <w:tab w:val="left" w:pos="540"/>
          <w:tab w:val="left" w:pos="3600"/>
        </w:tabs>
        <w:ind w:left="540" w:hanging="540"/>
        <w:rPr>
          <w:szCs w:val="22"/>
          <w:lang w:val="lt-LT"/>
        </w:rPr>
      </w:pPr>
    </w:p>
    <w:p w14:paraId="6C9CBA7B" w14:textId="77777777" w:rsidR="00BF7234" w:rsidRPr="00D24504" w:rsidRDefault="00BF7234" w:rsidP="00BF7234">
      <w:pPr>
        <w:ind w:left="540" w:hanging="540"/>
        <w:rPr>
          <w:szCs w:val="22"/>
          <w:lang w:val="lt-LT"/>
        </w:rPr>
      </w:pPr>
    </w:p>
    <w:p w14:paraId="53AAEE87" w14:textId="77777777" w:rsidR="00BF7234" w:rsidRPr="00EA5E7F" w:rsidRDefault="00BF7234" w:rsidP="005D777B">
      <w:pPr>
        <w:keepNext/>
        <w:ind w:left="540" w:hanging="540"/>
        <w:rPr>
          <w:b/>
          <w:szCs w:val="22"/>
          <w:lang w:val="lt-LT"/>
        </w:rPr>
      </w:pPr>
      <w:r w:rsidRPr="00EA5E7F">
        <w:rPr>
          <w:b/>
          <w:szCs w:val="22"/>
          <w:lang w:val="lt-LT"/>
        </w:rPr>
        <w:t>Kokybės kontrolė</w:t>
      </w:r>
    </w:p>
    <w:p w14:paraId="5F8D95F8" w14:textId="77777777" w:rsidR="00BF7234" w:rsidRPr="00D24504" w:rsidRDefault="00BF7234" w:rsidP="00C31955">
      <w:pPr>
        <w:keepNext/>
        <w:ind w:left="540" w:hanging="540"/>
        <w:rPr>
          <w:szCs w:val="22"/>
          <w:lang w:val="lt-LT"/>
        </w:rPr>
      </w:pPr>
    </w:p>
    <w:p w14:paraId="55BF3EA2" w14:textId="77777777" w:rsidR="00BF7234" w:rsidRPr="00D24504" w:rsidRDefault="00BF7234" w:rsidP="003B541B">
      <w:pPr>
        <w:keepNext/>
        <w:rPr>
          <w:szCs w:val="22"/>
          <w:lang w:val="lt-LT"/>
        </w:rPr>
      </w:pPr>
      <w:r w:rsidRPr="00D24504">
        <w:rPr>
          <w:szCs w:val="22"/>
          <w:lang w:val="lt-LT"/>
        </w:rPr>
        <w:t>Paruoštame</w:t>
      </w:r>
      <w:r w:rsidRPr="00D24504">
        <w:rPr>
          <w:bCs/>
          <w:szCs w:val="22"/>
          <w:lang w:val="lt-LT"/>
        </w:rPr>
        <w:t xml:space="preserve"> technecio </w:t>
      </w:r>
      <w:r w:rsidRPr="00D24504">
        <w:rPr>
          <w:szCs w:val="22"/>
          <w:lang w:val="lt-LT"/>
        </w:rPr>
        <w:t>[</w:t>
      </w:r>
      <w:r w:rsidRPr="00D24504">
        <w:rPr>
          <w:szCs w:val="22"/>
          <w:vertAlign w:val="superscript"/>
          <w:lang w:val="lt-LT"/>
        </w:rPr>
        <w:t>99m</w:t>
      </w:r>
      <w:r w:rsidRPr="00D24504">
        <w:rPr>
          <w:szCs w:val="22"/>
          <w:lang w:val="lt-LT"/>
        </w:rPr>
        <w:t>Tc] eksametazimo injekcinio tirpalo preparate gali būti trijų rūšių radiocheminės priemaišos. Tai antrinis technecio [</w:t>
      </w:r>
      <w:r w:rsidRPr="00D24504">
        <w:rPr>
          <w:szCs w:val="22"/>
          <w:vertAlign w:val="superscript"/>
          <w:lang w:val="lt-LT"/>
        </w:rPr>
        <w:t>99m</w:t>
      </w:r>
      <w:r w:rsidRPr="00D24504">
        <w:rPr>
          <w:szCs w:val="22"/>
          <w:lang w:val="lt-LT"/>
        </w:rPr>
        <w:t xml:space="preserve">Tc]-eksametazimo kompleksas, laisvas pertechnetatas ir redukuotas-hidrolizuotas-technecis-99m. Injekcinio tirpalo radiocheminiam grynumui įvertinti reikalinga dviejų chromatografinių sistemų kombinacija. </w:t>
      </w:r>
    </w:p>
    <w:p w14:paraId="24D2AA24" w14:textId="77777777" w:rsidR="00BF7234" w:rsidRPr="00D24504" w:rsidRDefault="00BF7234" w:rsidP="00BF7234">
      <w:pPr>
        <w:rPr>
          <w:szCs w:val="22"/>
          <w:lang w:val="lt-LT"/>
        </w:rPr>
      </w:pPr>
    </w:p>
    <w:p w14:paraId="40D5E006" w14:textId="77777777" w:rsidR="00BF7234" w:rsidRPr="00D24504" w:rsidRDefault="00BF7234" w:rsidP="00BF7234">
      <w:pPr>
        <w:rPr>
          <w:szCs w:val="22"/>
          <w:lang w:val="lt-LT"/>
        </w:rPr>
      </w:pPr>
      <w:r w:rsidRPr="00D24504">
        <w:rPr>
          <w:iCs/>
          <w:szCs w:val="22"/>
          <w:lang w:val="lt-LT"/>
        </w:rPr>
        <w:t xml:space="preserve">Mėginiai užlašinami injekcine adata ant dviejų </w:t>
      </w:r>
      <w:r>
        <w:rPr>
          <w:iCs/>
          <w:szCs w:val="22"/>
          <w:lang w:val="lt-LT"/>
        </w:rPr>
        <w:t>stiklo mikropluošto chromotografinio popieriaus, sumirkyto silicio rūgštimi,</w:t>
      </w:r>
      <w:r w:rsidRPr="00D24504">
        <w:rPr>
          <w:szCs w:val="22"/>
          <w:lang w:val="lt-LT"/>
        </w:rPr>
        <w:t xml:space="preserve"> </w:t>
      </w:r>
      <w:r>
        <w:rPr>
          <w:szCs w:val="22"/>
          <w:lang w:val="lt-LT"/>
        </w:rPr>
        <w:t>(</w:t>
      </w:r>
      <w:r w:rsidRPr="00D24504">
        <w:rPr>
          <w:szCs w:val="22"/>
          <w:lang w:val="lt-LT"/>
        </w:rPr>
        <w:t>GMCP tipo SA</w:t>
      </w:r>
      <w:r>
        <w:rPr>
          <w:szCs w:val="22"/>
          <w:lang w:val="lt-LT"/>
        </w:rPr>
        <w:t>)</w:t>
      </w:r>
      <w:r w:rsidRPr="00D24504">
        <w:rPr>
          <w:szCs w:val="22"/>
          <w:lang w:val="lt-LT"/>
        </w:rPr>
        <w:t xml:space="preserve"> juostelių (2 cm (</w:t>
      </w:r>
      <w:r w:rsidRPr="00D24504">
        <w:rPr>
          <w:b/>
          <w:bCs/>
          <w:i/>
          <w:iCs/>
          <w:szCs w:val="22"/>
          <w:u w:val="single"/>
          <w:lang w:val="lt-LT"/>
        </w:rPr>
        <w:t>±</w:t>
      </w:r>
      <w:r w:rsidRPr="00D24504">
        <w:rPr>
          <w:b/>
          <w:bCs/>
          <w:i/>
          <w:iCs/>
          <w:szCs w:val="22"/>
          <w:lang w:val="lt-LT"/>
        </w:rPr>
        <w:t xml:space="preserve"> </w:t>
      </w:r>
      <w:r w:rsidRPr="00D24504">
        <w:rPr>
          <w:bCs/>
          <w:iCs/>
          <w:szCs w:val="22"/>
          <w:lang w:val="lt-LT"/>
        </w:rPr>
        <w:t xml:space="preserve">2 mm) </w:t>
      </w:r>
      <w:r w:rsidRPr="00D24504">
        <w:rPr>
          <w:szCs w:val="22"/>
          <w:lang w:val="lt-LT"/>
        </w:rPr>
        <w:t>x 20 cm)</w:t>
      </w:r>
      <w:r w:rsidRPr="00D24504">
        <w:rPr>
          <w:iCs/>
          <w:szCs w:val="22"/>
          <w:lang w:val="lt-LT"/>
        </w:rPr>
        <w:t xml:space="preserve"> maždaug 2,5 cm atstumu nuo</w:t>
      </w:r>
      <w:r w:rsidRPr="00D24504">
        <w:rPr>
          <w:szCs w:val="22"/>
          <w:lang w:val="lt-LT"/>
        </w:rPr>
        <w:t xml:space="preserve"> apačios. Iš karto po to juostelės yra įmerkiamos 1 cm gyliu į šviežiai paruoštus kylančios chromatografijos rezervuarus, kurių viename yra metiletilketonas, kitame – 0,9% natrio chlorido tirpalas vandenyje. Tirpiklių frontui pasislinkus 14 cm nuo starto linijos eliucijos juostelės yra išimamos, išdžiovinamos ir, vartojant tinkamą įrangą, nustatomas aktyvumo pasiskirstymas. </w:t>
      </w:r>
    </w:p>
    <w:p w14:paraId="680021D1" w14:textId="77777777" w:rsidR="00BF7234" w:rsidRPr="00D24504" w:rsidRDefault="00BF7234" w:rsidP="00BF7234">
      <w:pPr>
        <w:rPr>
          <w:szCs w:val="22"/>
          <w:lang w:val="lt-LT"/>
        </w:rPr>
      </w:pPr>
    </w:p>
    <w:p w14:paraId="681E2E62" w14:textId="77777777" w:rsidR="00BF7234" w:rsidRPr="00912BC7" w:rsidRDefault="00BF7234" w:rsidP="00BF7234">
      <w:pPr>
        <w:rPr>
          <w:szCs w:val="22"/>
          <w:u w:val="single"/>
          <w:lang w:val="lt-LT"/>
        </w:rPr>
      </w:pPr>
      <w:r w:rsidRPr="00912BC7">
        <w:rPr>
          <w:szCs w:val="22"/>
          <w:u w:val="single"/>
          <w:lang w:val="lt-LT"/>
        </w:rPr>
        <w:t>Chromatogramų vertinimas</w:t>
      </w:r>
    </w:p>
    <w:p w14:paraId="68E64F2C" w14:textId="77777777" w:rsidR="00BF7234" w:rsidRPr="00D24504" w:rsidRDefault="00BF7234" w:rsidP="00BF7234">
      <w:pPr>
        <w:rPr>
          <w:szCs w:val="22"/>
          <w:lang w:val="lt-LT"/>
        </w:rPr>
      </w:pPr>
    </w:p>
    <w:p w14:paraId="66784890" w14:textId="77777777" w:rsidR="00BF7234" w:rsidRPr="00D24504" w:rsidRDefault="00BF7234" w:rsidP="00BF7234">
      <w:pPr>
        <w:rPr>
          <w:szCs w:val="22"/>
          <w:lang w:val="lt-LT"/>
        </w:rPr>
      </w:pPr>
      <w:r w:rsidRPr="00D24504">
        <w:rPr>
          <w:b/>
          <w:szCs w:val="22"/>
          <w:lang w:val="lt-LT"/>
        </w:rPr>
        <w:t>1 sistema</w:t>
      </w:r>
      <w:r w:rsidRPr="00D24504">
        <w:rPr>
          <w:szCs w:val="22"/>
          <w:lang w:val="lt-LT"/>
        </w:rPr>
        <w:t xml:space="preserve"> (GMCP SA: </w:t>
      </w:r>
      <w:r>
        <w:rPr>
          <w:szCs w:val="22"/>
          <w:lang w:val="lt-LT"/>
        </w:rPr>
        <w:t>butan-2-onas (</w:t>
      </w:r>
      <w:r w:rsidRPr="00D24504">
        <w:rPr>
          <w:szCs w:val="22"/>
          <w:lang w:val="lt-LT"/>
        </w:rPr>
        <w:t>metiletilketonas)</w:t>
      </w:r>
      <w:r>
        <w:rPr>
          <w:szCs w:val="22"/>
          <w:lang w:val="lt-LT"/>
        </w:rPr>
        <w:t>)</w:t>
      </w:r>
    </w:p>
    <w:p w14:paraId="2F84A6A3" w14:textId="77777777" w:rsidR="00BF7234" w:rsidRPr="00D24504" w:rsidRDefault="00BF7234" w:rsidP="00BF7234">
      <w:pPr>
        <w:rPr>
          <w:szCs w:val="22"/>
          <w:lang w:val="lt-LT"/>
        </w:rPr>
      </w:pPr>
      <w:r w:rsidRPr="00D24504">
        <w:rPr>
          <w:szCs w:val="22"/>
          <w:lang w:val="lt-LT"/>
        </w:rPr>
        <w:lastRenderedPageBreak/>
        <w:t>Antrinis technecio [</w:t>
      </w:r>
      <w:r w:rsidRPr="00D24504">
        <w:rPr>
          <w:szCs w:val="22"/>
          <w:vertAlign w:val="superscript"/>
          <w:lang w:val="lt-LT"/>
        </w:rPr>
        <w:t>99m</w:t>
      </w:r>
      <w:r w:rsidRPr="00D24504">
        <w:rPr>
          <w:szCs w:val="22"/>
          <w:lang w:val="lt-LT"/>
        </w:rPr>
        <w:t>Tc]-eksametazimo kompleksas ir redukuotas-hidrolizuotas-technecis pasilieka ant starto linijos.</w:t>
      </w:r>
    </w:p>
    <w:p w14:paraId="0EF98B64" w14:textId="77777777" w:rsidR="00BF7234" w:rsidRPr="00D24504" w:rsidRDefault="00BF7234" w:rsidP="00BF7234">
      <w:pPr>
        <w:rPr>
          <w:iCs/>
          <w:szCs w:val="22"/>
          <w:lang w:val="lt-LT"/>
        </w:rPr>
      </w:pPr>
      <w:r w:rsidRPr="00D24504">
        <w:rPr>
          <w:szCs w:val="22"/>
          <w:lang w:val="lt-LT"/>
        </w:rPr>
        <w:t>Lipofilinis technecio [</w:t>
      </w:r>
      <w:r w:rsidRPr="00D24504">
        <w:rPr>
          <w:szCs w:val="22"/>
          <w:vertAlign w:val="superscript"/>
          <w:lang w:val="lt-LT"/>
        </w:rPr>
        <w:t>99m</w:t>
      </w:r>
      <w:r w:rsidRPr="00D24504">
        <w:rPr>
          <w:szCs w:val="22"/>
          <w:lang w:val="lt-LT"/>
        </w:rPr>
        <w:t>Tc]-eksametazimo kompleksas ir pertechnetatas migruoja, užlaikymo koeficientas Rf 0,8-1,0.</w:t>
      </w:r>
    </w:p>
    <w:p w14:paraId="16653C72" w14:textId="77777777" w:rsidR="00BF7234" w:rsidRPr="00D24504" w:rsidRDefault="00BF7234" w:rsidP="00BF7234">
      <w:pPr>
        <w:rPr>
          <w:iCs/>
          <w:szCs w:val="22"/>
          <w:lang w:val="lt-LT"/>
        </w:rPr>
      </w:pPr>
    </w:p>
    <w:p w14:paraId="44CC8EF8" w14:textId="77777777" w:rsidR="00BF7234" w:rsidRPr="00D24504" w:rsidRDefault="00BF7234" w:rsidP="00BF7234">
      <w:pPr>
        <w:rPr>
          <w:szCs w:val="22"/>
          <w:lang w:val="lt-LT"/>
        </w:rPr>
      </w:pPr>
      <w:r w:rsidRPr="00D24504">
        <w:rPr>
          <w:b/>
          <w:szCs w:val="22"/>
          <w:lang w:val="lt-LT"/>
        </w:rPr>
        <w:t>2 sistema</w:t>
      </w:r>
      <w:r w:rsidRPr="00D24504">
        <w:rPr>
          <w:szCs w:val="22"/>
          <w:lang w:val="lt-LT"/>
        </w:rPr>
        <w:t xml:space="preserve"> (GMCP SA: 0,9% natrio chloridas)</w:t>
      </w:r>
    </w:p>
    <w:p w14:paraId="7695AAB7" w14:textId="77777777" w:rsidR="00BF7234" w:rsidRPr="00D24504" w:rsidRDefault="00BF7234" w:rsidP="00BF7234">
      <w:pPr>
        <w:rPr>
          <w:szCs w:val="22"/>
          <w:lang w:val="lt-LT"/>
        </w:rPr>
      </w:pPr>
      <w:r w:rsidRPr="00D24504">
        <w:rPr>
          <w:szCs w:val="22"/>
          <w:lang w:val="lt-LT"/>
        </w:rPr>
        <w:t>Lipofilinis technecio [</w:t>
      </w:r>
      <w:r w:rsidRPr="00D24504">
        <w:rPr>
          <w:szCs w:val="22"/>
          <w:vertAlign w:val="superscript"/>
          <w:lang w:val="lt-LT"/>
        </w:rPr>
        <w:t>99m</w:t>
      </w:r>
      <w:r w:rsidRPr="00D24504">
        <w:rPr>
          <w:szCs w:val="22"/>
          <w:lang w:val="lt-LT"/>
        </w:rPr>
        <w:t>Tc]-eksametazimo kompleksas, antrinis technecio [</w:t>
      </w:r>
      <w:r w:rsidRPr="00D24504">
        <w:rPr>
          <w:szCs w:val="22"/>
          <w:vertAlign w:val="superscript"/>
          <w:lang w:val="lt-LT"/>
        </w:rPr>
        <w:t>99m</w:t>
      </w:r>
      <w:r w:rsidRPr="00D24504">
        <w:rPr>
          <w:szCs w:val="22"/>
          <w:lang w:val="lt-LT"/>
        </w:rPr>
        <w:t xml:space="preserve">Tc]-eksametazimo kompleksas ir redukuotas-hidrolizuotas-technecis pasilieka ant starto linijos. </w:t>
      </w:r>
    </w:p>
    <w:p w14:paraId="66C31A86" w14:textId="77777777" w:rsidR="00BF7234" w:rsidRPr="00D24504" w:rsidRDefault="00BF7234" w:rsidP="00BF7234">
      <w:pPr>
        <w:rPr>
          <w:szCs w:val="22"/>
          <w:lang w:val="lt-LT"/>
        </w:rPr>
      </w:pPr>
      <w:r w:rsidRPr="00D24504">
        <w:rPr>
          <w:szCs w:val="22"/>
          <w:lang w:val="lt-LT"/>
        </w:rPr>
        <w:t>Pertechnetatas migruoja, užlaikymo koeficientas Rf 0,8-1,0.</w:t>
      </w:r>
    </w:p>
    <w:p w14:paraId="65DD842F" w14:textId="77777777" w:rsidR="00BF7234" w:rsidRPr="00D24504" w:rsidRDefault="00BF7234" w:rsidP="00BF7234">
      <w:pPr>
        <w:rPr>
          <w:iCs/>
          <w:szCs w:val="22"/>
          <w:lang w:val="lt-LT"/>
        </w:rPr>
      </w:pPr>
    </w:p>
    <w:p w14:paraId="7E24E26D" w14:textId="77777777" w:rsidR="00BF7234" w:rsidRPr="00D24504" w:rsidRDefault="00BF7234" w:rsidP="00BF7234">
      <w:pPr>
        <w:tabs>
          <w:tab w:val="left" w:pos="540"/>
        </w:tabs>
        <w:ind w:left="540" w:hanging="540"/>
        <w:rPr>
          <w:szCs w:val="22"/>
          <w:lang w:val="lt-LT"/>
        </w:rPr>
      </w:pPr>
      <w:r w:rsidRPr="00D24504">
        <w:rPr>
          <w:iCs/>
          <w:szCs w:val="22"/>
          <w:lang w:val="lt-LT"/>
        </w:rPr>
        <w:t>1.</w:t>
      </w:r>
      <w:r w:rsidRPr="00D24504">
        <w:rPr>
          <w:iCs/>
          <w:szCs w:val="22"/>
          <w:lang w:val="lt-LT"/>
        </w:rPr>
        <w:tab/>
        <w:t>Antrinio t</w:t>
      </w:r>
      <w:r w:rsidRPr="00D24504">
        <w:rPr>
          <w:szCs w:val="22"/>
          <w:lang w:val="lt-LT"/>
        </w:rPr>
        <w:t>echnecio [</w:t>
      </w:r>
      <w:r w:rsidRPr="00D24504">
        <w:rPr>
          <w:szCs w:val="22"/>
          <w:vertAlign w:val="superscript"/>
          <w:lang w:val="lt-LT"/>
        </w:rPr>
        <w:t>99m</w:t>
      </w:r>
      <w:r w:rsidRPr="00D24504">
        <w:rPr>
          <w:szCs w:val="22"/>
          <w:lang w:val="lt-LT"/>
        </w:rPr>
        <w:t>Tc]-eksametazimo komplekso ir redukuoto-hidrolizuoto-technecio [</w:t>
      </w:r>
      <w:r w:rsidRPr="00D24504">
        <w:rPr>
          <w:szCs w:val="22"/>
          <w:vertAlign w:val="superscript"/>
          <w:lang w:val="lt-LT"/>
        </w:rPr>
        <w:t>99m</w:t>
      </w:r>
      <w:r w:rsidRPr="00D24504">
        <w:rPr>
          <w:szCs w:val="22"/>
          <w:lang w:val="lt-LT"/>
        </w:rPr>
        <w:t xml:space="preserve">Tc] kartu aktyvumo procentas apskaičiuojamas 1 sistema (A%). Pertechnetato aktyvumo procentas apskaičiuojamas 2 sistema (B%). </w:t>
      </w:r>
    </w:p>
    <w:p w14:paraId="680F6A41" w14:textId="77777777" w:rsidR="00BF7234" w:rsidRPr="00D24504" w:rsidRDefault="00BF7234" w:rsidP="00BF7234">
      <w:pPr>
        <w:tabs>
          <w:tab w:val="left" w:pos="540"/>
        </w:tabs>
        <w:rPr>
          <w:iCs/>
          <w:szCs w:val="22"/>
          <w:lang w:val="lt-LT"/>
        </w:rPr>
      </w:pPr>
    </w:p>
    <w:p w14:paraId="326C26CA" w14:textId="77777777" w:rsidR="00BF7234" w:rsidRPr="00D24504" w:rsidRDefault="00BF7234" w:rsidP="00BF7234">
      <w:pPr>
        <w:tabs>
          <w:tab w:val="left" w:pos="540"/>
        </w:tabs>
        <w:ind w:left="540" w:hanging="540"/>
        <w:rPr>
          <w:iCs/>
          <w:szCs w:val="22"/>
          <w:lang w:val="lt-LT"/>
        </w:rPr>
      </w:pPr>
      <w:r w:rsidRPr="00D24504">
        <w:rPr>
          <w:iCs/>
          <w:szCs w:val="22"/>
          <w:lang w:val="lt-LT"/>
        </w:rPr>
        <w:t>2.</w:t>
      </w:r>
      <w:r w:rsidRPr="00D24504">
        <w:rPr>
          <w:iCs/>
          <w:szCs w:val="22"/>
          <w:lang w:val="lt-LT"/>
        </w:rPr>
        <w:tab/>
        <w:t xml:space="preserve">Radiocheminis grynumas (kaip lipofilinio </w:t>
      </w:r>
      <w:r w:rsidRPr="00D24504">
        <w:rPr>
          <w:szCs w:val="22"/>
          <w:lang w:val="lt-LT"/>
        </w:rPr>
        <w:t>technecio [</w:t>
      </w:r>
      <w:r w:rsidRPr="00D24504">
        <w:rPr>
          <w:szCs w:val="22"/>
          <w:vertAlign w:val="superscript"/>
          <w:lang w:val="lt-LT"/>
        </w:rPr>
        <w:t>99m</w:t>
      </w:r>
      <w:r w:rsidRPr="00D24504">
        <w:rPr>
          <w:szCs w:val="22"/>
          <w:lang w:val="lt-LT"/>
        </w:rPr>
        <w:t>Tc]-eksametazimo komplekso dalis)</w:t>
      </w:r>
      <w:r w:rsidRPr="00D24504">
        <w:rPr>
          <w:iCs/>
          <w:szCs w:val="22"/>
          <w:lang w:val="lt-LT"/>
        </w:rPr>
        <w:t xml:space="preserve"> apskaičiuojamas: </w:t>
      </w:r>
    </w:p>
    <w:p w14:paraId="7A18F1CA" w14:textId="77777777" w:rsidR="00BF7234" w:rsidRPr="00D24504" w:rsidRDefault="00BF7234" w:rsidP="00BF7234">
      <w:pPr>
        <w:tabs>
          <w:tab w:val="left" w:pos="540"/>
        </w:tabs>
        <w:ind w:left="540" w:hanging="540"/>
        <w:rPr>
          <w:iCs/>
          <w:szCs w:val="22"/>
          <w:lang w:val="lt-LT"/>
        </w:rPr>
      </w:pPr>
    </w:p>
    <w:p w14:paraId="2A00CD7E" w14:textId="77777777" w:rsidR="00BF7234" w:rsidRPr="00D24504" w:rsidRDefault="00BF7234" w:rsidP="00BF7234">
      <w:pPr>
        <w:tabs>
          <w:tab w:val="left" w:pos="540"/>
        </w:tabs>
        <w:ind w:left="540" w:hanging="540"/>
        <w:rPr>
          <w:iCs/>
          <w:szCs w:val="22"/>
          <w:lang w:val="lt-LT"/>
        </w:rPr>
      </w:pPr>
      <w:r w:rsidRPr="00D24504">
        <w:rPr>
          <w:iCs/>
          <w:szCs w:val="22"/>
          <w:lang w:val="lt-LT"/>
        </w:rPr>
        <w:tab/>
        <w:t>100-(A%+B%), kur:</w:t>
      </w:r>
    </w:p>
    <w:p w14:paraId="7BD81F08" w14:textId="77777777" w:rsidR="00BF7234" w:rsidRPr="00D24504" w:rsidRDefault="00BF7234" w:rsidP="00BF7234">
      <w:pPr>
        <w:tabs>
          <w:tab w:val="left" w:pos="540"/>
        </w:tabs>
        <w:ind w:left="540" w:hanging="540"/>
        <w:rPr>
          <w:szCs w:val="22"/>
          <w:lang w:val="lt-LT"/>
        </w:rPr>
      </w:pPr>
      <w:r w:rsidRPr="00D24504">
        <w:rPr>
          <w:iCs/>
          <w:szCs w:val="22"/>
          <w:lang w:val="lt-LT"/>
        </w:rPr>
        <w:tab/>
        <w:t xml:space="preserve">A% – antrinio </w:t>
      </w:r>
      <w:r w:rsidRPr="00D24504">
        <w:rPr>
          <w:szCs w:val="22"/>
          <w:lang w:val="lt-LT"/>
        </w:rPr>
        <w:t>technecio [</w:t>
      </w:r>
      <w:r w:rsidRPr="00D24504">
        <w:rPr>
          <w:szCs w:val="22"/>
          <w:vertAlign w:val="superscript"/>
          <w:lang w:val="lt-LT"/>
        </w:rPr>
        <w:t>99m</w:t>
      </w:r>
      <w:r w:rsidRPr="00D24504">
        <w:rPr>
          <w:szCs w:val="22"/>
          <w:lang w:val="lt-LT"/>
        </w:rPr>
        <w:t>Tc]-eksametazimo komplekso ir redukuoto-hidrolizuoto technecio-99m kiekių suma</w:t>
      </w:r>
    </w:p>
    <w:p w14:paraId="2D2B61F4" w14:textId="77777777" w:rsidR="00BF7234" w:rsidRPr="00D24504" w:rsidRDefault="00BF7234" w:rsidP="00BF7234">
      <w:pPr>
        <w:tabs>
          <w:tab w:val="left" w:pos="540"/>
        </w:tabs>
        <w:ind w:left="540" w:hanging="540"/>
        <w:rPr>
          <w:iCs/>
          <w:szCs w:val="22"/>
          <w:lang w:val="lt-LT"/>
        </w:rPr>
      </w:pPr>
      <w:r w:rsidRPr="00D24504">
        <w:rPr>
          <w:szCs w:val="22"/>
          <w:lang w:val="lt-LT"/>
        </w:rPr>
        <w:tab/>
        <w:t xml:space="preserve">B% </w:t>
      </w:r>
      <w:r w:rsidRPr="00D24504">
        <w:rPr>
          <w:iCs/>
          <w:szCs w:val="22"/>
          <w:lang w:val="lt-LT"/>
        </w:rPr>
        <w:t>–</w:t>
      </w:r>
      <w:r w:rsidRPr="00D24504">
        <w:rPr>
          <w:szCs w:val="22"/>
          <w:lang w:val="lt-LT"/>
        </w:rPr>
        <w:t xml:space="preserve"> pertechnetato kiekis.</w:t>
      </w:r>
    </w:p>
    <w:p w14:paraId="7459A4C8" w14:textId="77777777" w:rsidR="00BF7234" w:rsidRPr="00D24504" w:rsidRDefault="00BF7234" w:rsidP="00BF7234">
      <w:pPr>
        <w:rPr>
          <w:szCs w:val="22"/>
          <w:lang w:val="lt-LT"/>
        </w:rPr>
      </w:pPr>
    </w:p>
    <w:p w14:paraId="2E137003" w14:textId="77777777" w:rsidR="00BF7234" w:rsidRPr="00D24504" w:rsidRDefault="00BF7234" w:rsidP="00BF7234">
      <w:pPr>
        <w:pStyle w:val="Dokumentoinaostekstas"/>
        <w:tabs>
          <w:tab w:val="clear" w:pos="567"/>
        </w:tabs>
        <w:rPr>
          <w:szCs w:val="22"/>
          <w:lang w:val="lt-LT"/>
        </w:rPr>
      </w:pPr>
      <w:r w:rsidRPr="00D24504">
        <w:rPr>
          <w:szCs w:val="22"/>
          <w:lang w:val="lt-LT"/>
        </w:rPr>
        <w:t xml:space="preserve">Jei mėginiai yra paimti ir įvertinti per 30 min. po vaistinio preparato paruošimo, radiocheminis grynumas turi siekti ne mažiau 80%. </w:t>
      </w:r>
    </w:p>
    <w:p w14:paraId="3ABCF789" w14:textId="77777777" w:rsidR="00BF7234" w:rsidRPr="00D24504" w:rsidRDefault="00BF7234" w:rsidP="00BF7234">
      <w:pPr>
        <w:rPr>
          <w:szCs w:val="22"/>
          <w:lang w:val="lt-LT"/>
        </w:rPr>
      </w:pPr>
    </w:p>
    <w:p w14:paraId="7E711171" w14:textId="77777777" w:rsidR="00BF7234" w:rsidRPr="00D24504" w:rsidRDefault="00BF7234" w:rsidP="00BF7234">
      <w:pPr>
        <w:rPr>
          <w:szCs w:val="22"/>
          <w:lang w:val="lt-LT"/>
        </w:rPr>
      </w:pPr>
    </w:p>
    <w:p w14:paraId="52B7119D" w14:textId="77777777" w:rsidR="00BF7234" w:rsidRPr="00D24504" w:rsidRDefault="00BF7234" w:rsidP="00BF7234">
      <w:pPr>
        <w:numPr>
          <w:ilvl w:val="12"/>
          <w:numId w:val="0"/>
        </w:numPr>
        <w:ind w:right="-2"/>
        <w:rPr>
          <w:b/>
          <w:caps/>
          <w:szCs w:val="22"/>
          <w:lang w:val="lt-LT"/>
        </w:rPr>
      </w:pPr>
      <w:r w:rsidRPr="00D24504">
        <w:rPr>
          <w:b/>
          <w:szCs w:val="22"/>
          <w:lang w:val="lt-LT"/>
        </w:rPr>
        <w:t>13.</w:t>
      </w:r>
      <w:r w:rsidRPr="00D24504">
        <w:rPr>
          <w:b/>
          <w:szCs w:val="22"/>
          <w:lang w:val="lt-LT"/>
        </w:rPr>
        <w:tab/>
      </w:r>
      <w:r w:rsidRPr="00D24504">
        <w:rPr>
          <w:b/>
          <w:caps/>
          <w:szCs w:val="22"/>
          <w:lang w:val="lt-LT"/>
        </w:rPr>
        <w:t>KITA INFORMACIJA</w:t>
      </w:r>
    </w:p>
    <w:p w14:paraId="542B8DB9" w14:textId="77777777" w:rsidR="00BF7234" w:rsidRPr="00D24504" w:rsidRDefault="00BF7234" w:rsidP="00BF7234">
      <w:pPr>
        <w:numPr>
          <w:ilvl w:val="12"/>
          <w:numId w:val="0"/>
        </w:numPr>
        <w:ind w:right="-2"/>
        <w:rPr>
          <w:b/>
          <w:caps/>
          <w:szCs w:val="22"/>
          <w:lang w:val="lt-LT"/>
        </w:rPr>
      </w:pPr>
    </w:p>
    <w:p w14:paraId="25E8DC4F" w14:textId="77777777" w:rsidR="008E416E" w:rsidRPr="00952404" w:rsidRDefault="008E416E" w:rsidP="008E416E">
      <w:pPr>
        <w:numPr>
          <w:ilvl w:val="12"/>
          <w:numId w:val="0"/>
        </w:numPr>
        <w:ind w:right="-2"/>
        <w:rPr>
          <w:b/>
          <w:bCs/>
          <w:szCs w:val="22"/>
          <w:lang w:val="lt-LT"/>
        </w:rPr>
      </w:pPr>
      <w:r w:rsidRPr="00D24504">
        <w:rPr>
          <w:b/>
          <w:szCs w:val="22"/>
          <w:lang w:val="lt-LT"/>
        </w:rPr>
        <w:t>Gamintojas</w:t>
      </w:r>
    </w:p>
    <w:p w14:paraId="71587DF7" w14:textId="77777777" w:rsidR="008E416E" w:rsidRPr="00952404" w:rsidRDefault="008E416E" w:rsidP="008E416E">
      <w:pPr>
        <w:rPr>
          <w:szCs w:val="22"/>
          <w:lang w:val="lt-LT"/>
        </w:rPr>
      </w:pPr>
      <w:r w:rsidRPr="00952404">
        <w:rPr>
          <w:szCs w:val="22"/>
          <w:lang w:val="lt-LT"/>
        </w:rPr>
        <w:t>GE Healthcare AS</w:t>
      </w:r>
    </w:p>
    <w:p w14:paraId="6AE56091" w14:textId="77777777" w:rsidR="008E416E" w:rsidRPr="00952404" w:rsidRDefault="008E416E" w:rsidP="008E416E">
      <w:pPr>
        <w:rPr>
          <w:szCs w:val="22"/>
          <w:lang w:val="lt-LT"/>
        </w:rPr>
      </w:pPr>
      <w:r w:rsidRPr="00952404">
        <w:rPr>
          <w:szCs w:val="22"/>
          <w:lang w:val="lt-LT"/>
        </w:rPr>
        <w:t>Nycoveien 1</w:t>
      </w:r>
    </w:p>
    <w:p w14:paraId="7CB693FB" w14:textId="77777777" w:rsidR="008E416E" w:rsidRPr="00952404" w:rsidRDefault="008E416E" w:rsidP="008E416E">
      <w:pPr>
        <w:rPr>
          <w:szCs w:val="22"/>
          <w:lang w:val="lt-LT"/>
        </w:rPr>
      </w:pPr>
      <w:r>
        <w:rPr>
          <w:szCs w:val="22"/>
          <w:lang w:val="lt-LT"/>
        </w:rPr>
        <w:t>NO-</w:t>
      </w:r>
      <w:r w:rsidRPr="00952404">
        <w:rPr>
          <w:szCs w:val="22"/>
          <w:lang w:val="lt-LT"/>
        </w:rPr>
        <w:t>04</w:t>
      </w:r>
      <w:r>
        <w:rPr>
          <w:szCs w:val="22"/>
          <w:lang w:val="lt-LT"/>
        </w:rPr>
        <w:t>85</w:t>
      </w:r>
      <w:r w:rsidRPr="00952404">
        <w:rPr>
          <w:szCs w:val="22"/>
          <w:lang w:val="lt-LT"/>
        </w:rPr>
        <w:t xml:space="preserve"> O</w:t>
      </w:r>
      <w:r>
        <w:rPr>
          <w:szCs w:val="22"/>
          <w:lang w:val="lt-LT"/>
        </w:rPr>
        <w:t>slo</w:t>
      </w:r>
    </w:p>
    <w:p w14:paraId="03580763" w14:textId="77777777" w:rsidR="008E416E" w:rsidRPr="00952404" w:rsidRDefault="008E416E" w:rsidP="008E416E">
      <w:pPr>
        <w:rPr>
          <w:szCs w:val="22"/>
          <w:lang w:val="lt-LT"/>
        </w:rPr>
      </w:pPr>
      <w:r w:rsidRPr="00952404">
        <w:rPr>
          <w:szCs w:val="22"/>
          <w:lang w:val="lt-LT"/>
        </w:rPr>
        <w:t>Norvegija</w:t>
      </w:r>
    </w:p>
    <w:p w14:paraId="63201689" w14:textId="77777777" w:rsidR="00BF7234" w:rsidRPr="00952404" w:rsidRDefault="00BF7234" w:rsidP="00BF7234">
      <w:pPr>
        <w:rPr>
          <w:szCs w:val="22"/>
          <w:lang w:val="lt-LT"/>
        </w:rPr>
      </w:pPr>
    </w:p>
    <w:p w14:paraId="610D811A" w14:textId="77777777" w:rsidR="00BF7234" w:rsidRPr="00D24504" w:rsidRDefault="00BF7234" w:rsidP="00BF7234">
      <w:pPr>
        <w:tabs>
          <w:tab w:val="clear" w:pos="567"/>
        </w:tabs>
        <w:spacing w:line="240" w:lineRule="auto"/>
        <w:rPr>
          <w:szCs w:val="22"/>
          <w:lang w:val="lt-LT"/>
        </w:rPr>
      </w:pPr>
    </w:p>
    <w:p w14:paraId="5E1E9B89" w14:textId="77777777" w:rsidR="00BF7234" w:rsidRPr="00D24504" w:rsidRDefault="00BF7234" w:rsidP="00BF7234">
      <w:pPr>
        <w:numPr>
          <w:ilvl w:val="12"/>
          <w:numId w:val="0"/>
        </w:numPr>
        <w:ind w:right="-2"/>
        <w:rPr>
          <w:szCs w:val="22"/>
          <w:lang w:val="lt-LT"/>
        </w:rPr>
      </w:pPr>
      <w:r w:rsidRPr="00952404">
        <w:rPr>
          <w:rFonts w:eastAsia="SimSun"/>
          <w:szCs w:val="22"/>
          <w:lang w:val="lt-LT" w:eastAsia="zh-CN"/>
        </w:rPr>
        <w:t>Ceretec yra GE Healthcare prekinis ženklas.</w:t>
      </w:r>
    </w:p>
    <w:p w14:paraId="5741AF7C" w14:textId="77777777" w:rsidR="00BF7234" w:rsidRPr="00D24504" w:rsidRDefault="00BF7234" w:rsidP="00BF7234">
      <w:pPr>
        <w:numPr>
          <w:ilvl w:val="12"/>
          <w:numId w:val="0"/>
        </w:numPr>
        <w:tabs>
          <w:tab w:val="clear" w:pos="567"/>
          <w:tab w:val="left" w:pos="3345"/>
        </w:tabs>
        <w:ind w:right="-2"/>
        <w:rPr>
          <w:szCs w:val="22"/>
          <w:lang w:val="lt-LT"/>
        </w:rPr>
      </w:pPr>
      <w:r w:rsidRPr="00952404">
        <w:rPr>
          <w:rFonts w:eastAsia="SimSun"/>
          <w:szCs w:val="22"/>
          <w:lang w:val="lt-LT" w:eastAsia="zh-CN"/>
        </w:rPr>
        <w:t>GE ir GE Monogram yra General Electric Company firminiai ženklai.</w:t>
      </w:r>
    </w:p>
    <w:p w14:paraId="0DF60449" w14:textId="77777777" w:rsidR="00BF7234" w:rsidRPr="00D24504" w:rsidRDefault="00BF7234" w:rsidP="00BF7234">
      <w:pPr>
        <w:numPr>
          <w:ilvl w:val="12"/>
          <w:numId w:val="0"/>
        </w:numPr>
        <w:ind w:right="-2"/>
        <w:rPr>
          <w:szCs w:val="22"/>
          <w:lang w:val="lt-LT"/>
        </w:rPr>
      </w:pPr>
      <w:bookmarkStart w:id="6" w:name="_GoBack"/>
      <w:bookmarkEnd w:id="6"/>
    </w:p>
    <w:sectPr w:rsidR="00BF7234" w:rsidRPr="00D24504" w:rsidSect="00796771">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6869" w14:textId="77777777" w:rsidR="0079045A" w:rsidRDefault="0079045A" w:rsidP="00844C56">
      <w:pPr>
        <w:spacing w:line="240" w:lineRule="auto"/>
      </w:pPr>
      <w:r>
        <w:separator/>
      </w:r>
    </w:p>
  </w:endnote>
  <w:endnote w:type="continuationSeparator" w:id="0">
    <w:p w14:paraId="4DC98BBE" w14:textId="77777777" w:rsidR="0079045A" w:rsidRDefault="0079045A" w:rsidP="00844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ECDB" w14:textId="77777777" w:rsidR="0079045A" w:rsidRDefault="0079045A" w:rsidP="00844C56">
      <w:pPr>
        <w:spacing w:line="240" w:lineRule="auto"/>
      </w:pPr>
      <w:r>
        <w:separator/>
      </w:r>
    </w:p>
  </w:footnote>
  <w:footnote w:type="continuationSeparator" w:id="0">
    <w:p w14:paraId="3B8C33C4" w14:textId="77777777" w:rsidR="0079045A" w:rsidRDefault="0079045A" w:rsidP="00844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D47B5"/>
    <w:multiLevelType w:val="hybridMultilevel"/>
    <w:tmpl w:val="55F8770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E65250"/>
    <w:multiLevelType w:val="hybridMultilevel"/>
    <w:tmpl w:val="0DFCCCC6"/>
    <w:lvl w:ilvl="0" w:tplc="FA2E7744">
      <w:start w:val="17"/>
      <w:numFmt w:val="decimal"/>
      <w:lvlText w:val="%1."/>
      <w:lvlJc w:val="left"/>
      <w:pPr>
        <w:ind w:left="927" w:hanging="360"/>
      </w:pPr>
      <w:rPr>
        <w:rFonts w:eastAsia="Calibri"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724B4"/>
    <w:multiLevelType w:val="hybridMultilevel"/>
    <w:tmpl w:val="9806A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D6F8A"/>
    <w:multiLevelType w:val="hybridMultilevel"/>
    <w:tmpl w:val="9DC643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5659DC"/>
    <w:multiLevelType w:val="hybridMultilevel"/>
    <w:tmpl w:val="2362BE7A"/>
    <w:lvl w:ilvl="0" w:tplc="46A0B570">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F489B"/>
    <w:multiLevelType w:val="hybridMultilevel"/>
    <w:tmpl w:val="3BBE5D60"/>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51F7969"/>
    <w:multiLevelType w:val="hybridMultilevel"/>
    <w:tmpl w:val="E3DC141E"/>
    <w:lvl w:ilvl="0" w:tplc="175EBCC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67128B3"/>
    <w:multiLevelType w:val="hybridMultilevel"/>
    <w:tmpl w:val="E2B6E7D8"/>
    <w:lvl w:ilvl="0" w:tplc="F634DB4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0C47FA"/>
    <w:multiLevelType w:val="hybridMultilevel"/>
    <w:tmpl w:val="05DE931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D1E4B"/>
    <w:multiLevelType w:val="hybridMultilevel"/>
    <w:tmpl w:val="A4A85A9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2122A0"/>
    <w:multiLevelType w:val="hybridMultilevel"/>
    <w:tmpl w:val="37B6C2AA"/>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00B16"/>
    <w:multiLevelType w:val="hybridMultilevel"/>
    <w:tmpl w:val="9536ABFC"/>
    <w:lvl w:ilvl="0" w:tplc="3930638E">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10376E6"/>
    <w:multiLevelType w:val="hybridMultilevel"/>
    <w:tmpl w:val="5BB8253A"/>
    <w:lvl w:ilvl="0" w:tplc="175EBCC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1C10EA"/>
    <w:multiLevelType w:val="hybridMultilevel"/>
    <w:tmpl w:val="473ADAA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751AB"/>
    <w:multiLevelType w:val="hybridMultilevel"/>
    <w:tmpl w:val="BD308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A1271"/>
    <w:multiLevelType w:val="hybridMultilevel"/>
    <w:tmpl w:val="3DB009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04E3F3A"/>
    <w:multiLevelType w:val="hybridMultilevel"/>
    <w:tmpl w:val="9618A2D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E129F"/>
    <w:multiLevelType w:val="hybridMultilevel"/>
    <w:tmpl w:val="04EE84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863DD"/>
    <w:multiLevelType w:val="hybridMultilevel"/>
    <w:tmpl w:val="A5AC48D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B7579"/>
    <w:multiLevelType w:val="hybridMultilevel"/>
    <w:tmpl w:val="FFF4C8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340A0"/>
    <w:multiLevelType w:val="hybridMultilevel"/>
    <w:tmpl w:val="0396E4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75AE1"/>
    <w:multiLevelType w:val="hybridMultilevel"/>
    <w:tmpl w:val="8A3A76D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12"/>
  </w:num>
  <w:num w:numId="4">
    <w:abstractNumId w:val="4"/>
  </w:num>
  <w:num w:numId="5">
    <w:abstractNumId w:val="3"/>
  </w:num>
  <w:num w:numId="6">
    <w:abstractNumId w:val="10"/>
  </w:num>
  <w:num w:numId="7">
    <w:abstractNumId w:val="25"/>
  </w:num>
  <w:num w:numId="8">
    <w:abstractNumId w:val="1"/>
  </w:num>
  <w:num w:numId="9">
    <w:abstractNumId w:val="24"/>
  </w:num>
  <w:num w:numId="10">
    <w:abstractNumId w:val="28"/>
  </w:num>
  <w:num w:numId="11">
    <w:abstractNumId w:val="15"/>
  </w:num>
  <w:num w:numId="12">
    <w:abstractNumId w:val="27"/>
  </w:num>
  <w:num w:numId="13">
    <w:abstractNumId w:val="20"/>
  </w:num>
  <w:num w:numId="14">
    <w:abstractNumId w:val="11"/>
  </w:num>
  <w:num w:numId="15">
    <w:abstractNumId w:val="29"/>
  </w:num>
  <w:num w:numId="16">
    <w:abstractNumId w:val="6"/>
  </w:num>
  <w:num w:numId="17">
    <w:abstractNumId w:val="5"/>
  </w:num>
  <w:num w:numId="18">
    <w:abstractNumId w:val="16"/>
  </w:num>
  <w:num w:numId="19">
    <w:abstractNumId w:val="8"/>
  </w:num>
  <w:num w:numId="20">
    <w:abstractNumId w:val="7"/>
  </w:num>
  <w:num w:numId="21">
    <w:abstractNumId w:val="26"/>
  </w:num>
  <w:num w:numId="22">
    <w:abstractNumId w:val="17"/>
  </w:num>
  <w:num w:numId="23">
    <w:abstractNumId w:val="21"/>
  </w:num>
  <w:num w:numId="24">
    <w:abstractNumId w:val="9"/>
  </w:num>
  <w:num w:numId="25">
    <w:abstractNumId w:val="13"/>
  </w:num>
  <w:num w:numId="26">
    <w:abstractNumId w:val="19"/>
  </w:num>
  <w:num w:numId="27">
    <w:abstractNumId w:val="18"/>
  </w:num>
  <w:num w:numId="28">
    <w:abstractNumId w:val="23"/>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yMLK0NDM3NDA3NDdT0lEKTi0uzszPAykwrAUAb3YIIiwAAAA="/>
  </w:docVars>
  <w:rsids>
    <w:rsidRoot w:val="00BF7234"/>
    <w:rsid w:val="0000023C"/>
    <w:rsid w:val="00004437"/>
    <w:rsid w:val="00011D62"/>
    <w:rsid w:val="00014CC1"/>
    <w:rsid w:val="00016DE9"/>
    <w:rsid w:val="00020A1E"/>
    <w:rsid w:val="00020F70"/>
    <w:rsid w:val="00031402"/>
    <w:rsid w:val="00032B5F"/>
    <w:rsid w:val="00034407"/>
    <w:rsid w:val="00035266"/>
    <w:rsid w:val="00036E55"/>
    <w:rsid w:val="00040A96"/>
    <w:rsid w:val="000422F8"/>
    <w:rsid w:val="000451EA"/>
    <w:rsid w:val="00052A11"/>
    <w:rsid w:val="0005731D"/>
    <w:rsid w:val="00061C66"/>
    <w:rsid w:val="00070903"/>
    <w:rsid w:val="00073D65"/>
    <w:rsid w:val="00093D7E"/>
    <w:rsid w:val="0009623D"/>
    <w:rsid w:val="000A4045"/>
    <w:rsid w:val="000A4839"/>
    <w:rsid w:val="000A61CC"/>
    <w:rsid w:val="000A6C84"/>
    <w:rsid w:val="000A76A5"/>
    <w:rsid w:val="000B46D3"/>
    <w:rsid w:val="000B4952"/>
    <w:rsid w:val="000B6877"/>
    <w:rsid w:val="000B7226"/>
    <w:rsid w:val="000B74DA"/>
    <w:rsid w:val="000C1FDE"/>
    <w:rsid w:val="000C2618"/>
    <w:rsid w:val="000C516B"/>
    <w:rsid w:val="000C6A38"/>
    <w:rsid w:val="000D34F2"/>
    <w:rsid w:val="000D5117"/>
    <w:rsid w:val="000F6B84"/>
    <w:rsid w:val="000F6E1E"/>
    <w:rsid w:val="000F7E9F"/>
    <w:rsid w:val="0010102E"/>
    <w:rsid w:val="00103215"/>
    <w:rsid w:val="00103756"/>
    <w:rsid w:val="0010604E"/>
    <w:rsid w:val="00106564"/>
    <w:rsid w:val="00114DF8"/>
    <w:rsid w:val="00115743"/>
    <w:rsid w:val="00121374"/>
    <w:rsid w:val="0012217D"/>
    <w:rsid w:val="00122A80"/>
    <w:rsid w:val="00130C22"/>
    <w:rsid w:val="00133E46"/>
    <w:rsid w:val="001376DA"/>
    <w:rsid w:val="00140AE5"/>
    <w:rsid w:val="001454C1"/>
    <w:rsid w:val="00152097"/>
    <w:rsid w:val="0015337B"/>
    <w:rsid w:val="00156687"/>
    <w:rsid w:val="00165471"/>
    <w:rsid w:val="00167BF8"/>
    <w:rsid w:val="00173D51"/>
    <w:rsid w:val="001768C4"/>
    <w:rsid w:val="00185E59"/>
    <w:rsid w:val="001866DD"/>
    <w:rsid w:val="00186B37"/>
    <w:rsid w:val="00186E34"/>
    <w:rsid w:val="001878AF"/>
    <w:rsid w:val="001910F6"/>
    <w:rsid w:val="001A38EA"/>
    <w:rsid w:val="001A65D5"/>
    <w:rsid w:val="001B020D"/>
    <w:rsid w:val="001C269B"/>
    <w:rsid w:val="001C3541"/>
    <w:rsid w:val="001C4B48"/>
    <w:rsid w:val="001C5716"/>
    <w:rsid w:val="001C7153"/>
    <w:rsid w:val="001C7820"/>
    <w:rsid w:val="001D1DDA"/>
    <w:rsid w:val="001D1E76"/>
    <w:rsid w:val="001D24EC"/>
    <w:rsid w:val="001E1DC7"/>
    <w:rsid w:val="001E4E87"/>
    <w:rsid w:val="001F1ACA"/>
    <w:rsid w:val="00200720"/>
    <w:rsid w:val="00200950"/>
    <w:rsid w:val="00200D27"/>
    <w:rsid w:val="002017C5"/>
    <w:rsid w:val="0020544A"/>
    <w:rsid w:val="00206886"/>
    <w:rsid w:val="002153FE"/>
    <w:rsid w:val="0022090C"/>
    <w:rsid w:val="002222B7"/>
    <w:rsid w:val="00224A99"/>
    <w:rsid w:val="00227341"/>
    <w:rsid w:val="00231415"/>
    <w:rsid w:val="00234A66"/>
    <w:rsid w:val="00235066"/>
    <w:rsid w:val="00236C61"/>
    <w:rsid w:val="0024099C"/>
    <w:rsid w:val="002417DC"/>
    <w:rsid w:val="002467BC"/>
    <w:rsid w:val="00246C66"/>
    <w:rsid w:val="00250A4D"/>
    <w:rsid w:val="00251A55"/>
    <w:rsid w:val="00254B0A"/>
    <w:rsid w:val="00254FE6"/>
    <w:rsid w:val="00262AA4"/>
    <w:rsid w:val="0026520D"/>
    <w:rsid w:val="00267EE4"/>
    <w:rsid w:val="00275296"/>
    <w:rsid w:val="002766B6"/>
    <w:rsid w:val="00293C33"/>
    <w:rsid w:val="00294306"/>
    <w:rsid w:val="002A0887"/>
    <w:rsid w:val="002A1573"/>
    <w:rsid w:val="002A7DBE"/>
    <w:rsid w:val="002B16E7"/>
    <w:rsid w:val="002B3058"/>
    <w:rsid w:val="002B36DB"/>
    <w:rsid w:val="002B53E5"/>
    <w:rsid w:val="002B76F4"/>
    <w:rsid w:val="002C0860"/>
    <w:rsid w:val="002C1054"/>
    <w:rsid w:val="002C4959"/>
    <w:rsid w:val="002C4E08"/>
    <w:rsid w:val="002C6525"/>
    <w:rsid w:val="002E2B48"/>
    <w:rsid w:val="002E7E96"/>
    <w:rsid w:val="002F020E"/>
    <w:rsid w:val="002F18D8"/>
    <w:rsid w:val="002F20E1"/>
    <w:rsid w:val="002F4107"/>
    <w:rsid w:val="002F614D"/>
    <w:rsid w:val="00302228"/>
    <w:rsid w:val="00303225"/>
    <w:rsid w:val="00305F42"/>
    <w:rsid w:val="003062BF"/>
    <w:rsid w:val="00310074"/>
    <w:rsid w:val="00310E98"/>
    <w:rsid w:val="00311291"/>
    <w:rsid w:val="00315925"/>
    <w:rsid w:val="00316C02"/>
    <w:rsid w:val="003170E6"/>
    <w:rsid w:val="00317FC9"/>
    <w:rsid w:val="003218E6"/>
    <w:rsid w:val="00326A2A"/>
    <w:rsid w:val="0033335D"/>
    <w:rsid w:val="003354DD"/>
    <w:rsid w:val="00341063"/>
    <w:rsid w:val="0034450F"/>
    <w:rsid w:val="00357B91"/>
    <w:rsid w:val="00361B73"/>
    <w:rsid w:val="003623DA"/>
    <w:rsid w:val="0036251B"/>
    <w:rsid w:val="0036258D"/>
    <w:rsid w:val="003675F9"/>
    <w:rsid w:val="00367789"/>
    <w:rsid w:val="0037171C"/>
    <w:rsid w:val="00371D96"/>
    <w:rsid w:val="0037566E"/>
    <w:rsid w:val="00375C73"/>
    <w:rsid w:val="00377007"/>
    <w:rsid w:val="00383B55"/>
    <w:rsid w:val="003869BC"/>
    <w:rsid w:val="00390CC8"/>
    <w:rsid w:val="003A6178"/>
    <w:rsid w:val="003A6394"/>
    <w:rsid w:val="003A7A20"/>
    <w:rsid w:val="003B541B"/>
    <w:rsid w:val="003B5E87"/>
    <w:rsid w:val="003B6C54"/>
    <w:rsid w:val="003B7013"/>
    <w:rsid w:val="003C0359"/>
    <w:rsid w:val="003C3C2C"/>
    <w:rsid w:val="003C75CF"/>
    <w:rsid w:val="003C7D8D"/>
    <w:rsid w:val="003D13E9"/>
    <w:rsid w:val="003D46F6"/>
    <w:rsid w:val="003E491D"/>
    <w:rsid w:val="003F227C"/>
    <w:rsid w:val="003F2DD7"/>
    <w:rsid w:val="0040283D"/>
    <w:rsid w:val="0040327A"/>
    <w:rsid w:val="00404103"/>
    <w:rsid w:val="00411842"/>
    <w:rsid w:val="004126C9"/>
    <w:rsid w:val="00412CBF"/>
    <w:rsid w:val="00413329"/>
    <w:rsid w:val="00413FE9"/>
    <w:rsid w:val="00426BD5"/>
    <w:rsid w:val="00431D6E"/>
    <w:rsid w:val="00440C08"/>
    <w:rsid w:val="00442017"/>
    <w:rsid w:val="004434C6"/>
    <w:rsid w:val="00445291"/>
    <w:rsid w:val="00447674"/>
    <w:rsid w:val="00447DFE"/>
    <w:rsid w:val="00447EEA"/>
    <w:rsid w:val="004532BC"/>
    <w:rsid w:val="00457A17"/>
    <w:rsid w:val="00463A35"/>
    <w:rsid w:val="00465028"/>
    <w:rsid w:val="004652EF"/>
    <w:rsid w:val="004808FC"/>
    <w:rsid w:val="00491F9B"/>
    <w:rsid w:val="00493942"/>
    <w:rsid w:val="004A1A90"/>
    <w:rsid w:val="004A3B86"/>
    <w:rsid w:val="004A4441"/>
    <w:rsid w:val="004A68C8"/>
    <w:rsid w:val="004B1136"/>
    <w:rsid w:val="004B3164"/>
    <w:rsid w:val="004B3288"/>
    <w:rsid w:val="004B585D"/>
    <w:rsid w:val="004B5C4F"/>
    <w:rsid w:val="004B753D"/>
    <w:rsid w:val="004C50A4"/>
    <w:rsid w:val="004C7FFD"/>
    <w:rsid w:val="004D359D"/>
    <w:rsid w:val="004D4DAB"/>
    <w:rsid w:val="004D527A"/>
    <w:rsid w:val="004D53FC"/>
    <w:rsid w:val="004D6419"/>
    <w:rsid w:val="004E59C7"/>
    <w:rsid w:val="004F2F4E"/>
    <w:rsid w:val="004F4440"/>
    <w:rsid w:val="004F53EB"/>
    <w:rsid w:val="004F5809"/>
    <w:rsid w:val="00500A07"/>
    <w:rsid w:val="00500EA3"/>
    <w:rsid w:val="005023C9"/>
    <w:rsid w:val="00505A09"/>
    <w:rsid w:val="00514620"/>
    <w:rsid w:val="00515D73"/>
    <w:rsid w:val="00520067"/>
    <w:rsid w:val="005234C8"/>
    <w:rsid w:val="00534065"/>
    <w:rsid w:val="005346A8"/>
    <w:rsid w:val="00537329"/>
    <w:rsid w:val="005379AF"/>
    <w:rsid w:val="00556103"/>
    <w:rsid w:val="00556212"/>
    <w:rsid w:val="005618A5"/>
    <w:rsid w:val="00561E1D"/>
    <w:rsid w:val="005667A3"/>
    <w:rsid w:val="00570FCA"/>
    <w:rsid w:val="00573336"/>
    <w:rsid w:val="00575751"/>
    <w:rsid w:val="00576269"/>
    <w:rsid w:val="005869AD"/>
    <w:rsid w:val="005907C6"/>
    <w:rsid w:val="00591FFD"/>
    <w:rsid w:val="005941AA"/>
    <w:rsid w:val="00595212"/>
    <w:rsid w:val="005B0B75"/>
    <w:rsid w:val="005B1EA3"/>
    <w:rsid w:val="005B227C"/>
    <w:rsid w:val="005B56E6"/>
    <w:rsid w:val="005B5BC2"/>
    <w:rsid w:val="005B6F8A"/>
    <w:rsid w:val="005C0909"/>
    <w:rsid w:val="005C10E4"/>
    <w:rsid w:val="005C70A5"/>
    <w:rsid w:val="005D136D"/>
    <w:rsid w:val="005D1945"/>
    <w:rsid w:val="005D5A4F"/>
    <w:rsid w:val="005D7281"/>
    <w:rsid w:val="005D777B"/>
    <w:rsid w:val="005E0E0E"/>
    <w:rsid w:val="005E1E72"/>
    <w:rsid w:val="005E54CE"/>
    <w:rsid w:val="005E6C1B"/>
    <w:rsid w:val="005F05E1"/>
    <w:rsid w:val="005F0725"/>
    <w:rsid w:val="005F24C0"/>
    <w:rsid w:val="005F2F3D"/>
    <w:rsid w:val="006002E9"/>
    <w:rsid w:val="0060148E"/>
    <w:rsid w:val="00604E91"/>
    <w:rsid w:val="0060557D"/>
    <w:rsid w:val="00607E16"/>
    <w:rsid w:val="0061083D"/>
    <w:rsid w:val="00610EF2"/>
    <w:rsid w:val="00612AC7"/>
    <w:rsid w:val="00612E6E"/>
    <w:rsid w:val="00614816"/>
    <w:rsid w:val="00614BD7"/>
    <w:rsid w:val="00615F0C"/>
    <w:rsid w:val="0061674B"/>
    <w:rsid w:val="00620E2B"/>
    <w:rsid w:val="0062310C"/>
    <w:rsid w:val="00630AF9"/>
    <w:rsid w:val="00632E9B"/>
    <w:rsid w:val="006418EA"/>
    <w:rsid w:val="00642E6D"/>
    <w:rsid w:val="0064381E"/>
    <w:rsid w:val="00644511"/>
    <w:rsid w:val="00645D6A"/>
    <w:rsid w:val="00646861"/>
    <w:rsid w:val="006477C4"/>
    <w:rsid w:val="006513EC"/>
    <w:rsid w:val="00654253"/>
    <w:rsid w:val="00657E1B"/>
    <w:rsid w:val="006602F4"/>
    <w:rsid w:val="00676575"/>
    <w:rsid w:val="00686AC0"/>
    <w:rsid w:val="00694AC7"/>
    <w:rsid w:val="006951F1"/>
    <w:rsid w:val="006A0AE5"/>
    <w:rsid w:val="006A29D4"/>
    <w:rsid w:val="006A5795"/>
    <w:rsid w:val="006B0D69"/>
    <w:rsid w:val="006B5D74"/>
    <w:rsid w:val="006B6512"/>
    <w:rsid w:val="006C06CA"/>
    <w:rsid w:val="006F17F6"/>
    <w:rsid w:val="006F57E1"/>
    <w:rsid w:val="00701898"/>
    <w:rsid w:val="00701E22"/>
    <w:rsid w:val="0070510A"/>
    <w:rsid w:val="00716957"/>
    <w:rsid w:val="007231FE"/>
    <w:rsid w:val="00723273"/>
    <w:rsid w:val="00724222"/>
    <w:rsid w:val="00726E27"/>
    <w:rsid w:val="007378FD"/>
    <w:rsid w:val="00737932"/>
    <w:rsid w:val="00752BCB"/>
    <w:rsid w:val="00752BDF"/>
    <w:rsid w:val="00752F4F"/>
    <w:rsid w:val="0075422D"/>
    <w:rsid w:val="007546C2"/>
    <w:rsid w:val="00761735"/>
    <w:rsid w:val="007637CD"/>
    <w:rsid w:val="00763A97"/>
    <w:rsid w:val="00763B91"/>
    <w:rsid w:val="00764814"/>
    <w:rsid w:val="00766F59"/>
    <w:rsid w:val="00771BE7"/>
    <w:rsid w:val="007773FF"/>
    <w:rsid w:val="007844BA"/>
    <w:rsid w:val="00786FA5"/>
    <w:rsid w:val="0079045A"/>
    <w:rsid w:val="00790641"/>
    <w:rsid w:val="007934C6"/>
    <w:rsid w:val="007934D9"/>
    <w:rsid w:val="00796771"/>
    <w:rsid w:val="00797136"/>
    <w:rsid w:val="007979C2"/>
    <w:rsid w:val="007A269D"/>
    <w:rsid w:val="007A2EE1"/>
    <w:rsid w:val="007B0C4D"/>
    <w:rsid w:val="007B2000"/>
    <w:rsid w:val="007C0BD8"/>
    <w:rsid w:val="007C2461"/>
    <w:rsid w:val="007D0AB8"/>
    <w:rsid w:val="007D515D"/>
    <w:rsid w:val="007E1103"/>
    <w:rsid w:val="007E2AAA"/>
    <w:rsid w:val="007E3C0D"/>
    <w:rsid w:val="007E4222"/>
    <w:rsid w:val="007E5318"/>
    <w:rsid w:val="007F65A3"/>
    <w:rsid w:val="00805A3C"/>
    <w:rsid w:val="0081231B"/>
    <w:rsid w:val="008127EC"/>
    <w:rsid w:val="008136FA"/>
    <w:rsid w:val="00813820"/>
    <w:rsid w:val="00817FDA"/>
    <w:rsid w:val="00825F8D"/>
    <w:rsid w:val="00833A89"/>
    <w:rsid w:val="00836D4D"/>
    <w:rsid w:val="008375ED"/>
    <w:rsid w:val="0084122D"/>
    <w:rsid w:val="00843CE4"/>
    <w:rsid w:val="00844599"/>
    <w:rsid w:val="00844C56"/>
    <w:rsid w:val="00844CEA"/>
    <w:rsid w:val="008510FA"/>
    <w:rsid w:val="00853ADF"/>
    <w:rsid w:val="0086077A"/>
    <w:rsid w:val="008625F3"/>
    <w:rsid w:val="00862BC8"/>
    <w:rsid w:val="008647F4"/>
    <w:rsid w:val="00867112"/>
    <w:rsid w:val="0086765A"/>
    <w:rsid w:val="008717D5"/>
    <w:rsid w:val="00875082"/>
    <w:rsid w:val="00875A33"/>
    <w:rsid w:val="00880723"/>
    <w:rsid w:val="008831CB"/>
    <w:rsid w:val="00895A01"/>
    <w:rsid w:val="00897EF5"/>
    <w:rsid w:val="008A2D1E"/>
    <w:rsid w:val="008A595F"/>
    <w:rsid w:val="008A5D91"/>
    <w:rsid w:val="008A5F9D"/>
    <w:rsid w:val="008B06E4"/>
    <w:rsid w:val="008B6560"/>
    <w:rsid w:val="008B7884"/>
    <w:rsid w:val="008B78D2"/>
    <w:rsid w:val="008B7C61"/>
    <w:rsid w:val="008C251A"/>
    <w:rsid w:val="008C468D"/>
    <w:rsid w:val="008C47AE"/>
    <w:rsid w:val="008D12C6"/>
    <w:rsid w:val="008D4969"/>
    <w:rsid w:val="008E3D3C"/>
    <w:rsid w:val="008E416E"/>
    <w:rsid w:val="008F17D2"/>
    <w:rsid w:val="008F64C2"/>
    <w:rsid w:val="008F7BC9"/>
    <w:rsid w:val="0090181D"/>
    <w:rsid w:val="00910176"/>
    <w:rsid w:val="00910715"/>
    <w:rsid w:val="009116C8"/>
    <w:rsid w:val="009145AB"/>
    <w:rsid w:val="00917EE2"/>
    <w:rsid w:val="00920C84"/>
    <w:rsid w:val="009216AF"/>
    <w:rsid w:val="00921933"/>
    <w:rsid w:val="0092487F"/>
    <w:rsid w:val="00926BC1"/>
    <w:rsid w:val="0093470A"/>
    <w:rsid w:val="009407D3"/>
    <w:rsid w:val="009428F4"/>
    <w:rsid w:val="009450A5"/>
    <w:rsid w:val="00952093"/>
    <w:rsid w:val="00952B64"/>
    <w:rsid w:val="009562F5"/>
    <w:rsid w:val="0095692E"/>
    <w:rsid w:val="00961CBF"/>
    <w:rsid w:val="00963100"/>
    <w:rsid w:val="00963D82"/>
    <w:rsid w:val="00973682"/>
    <w:rsid w:val="00986223"/>
    <w:rsid w:val="00997CD3"/>
    <w:rsid w:val="009A09C6"/>
    <w:rsid w:val="009A502C"/>
    <w:rsid w:val="009B10C7"/>
    <w:rsid w:val="009B1645"/>
    <w:rsid w:val="009B67DD"/>
    <w:rsid w:val="009B68E1"/>
    <w:rsid w:val="009B7538"/>
    <w:rsid w:val="009B77CF"/>
    <w:rsid w:val="009C75F4"/>
    <w:rsid w:val="009D18E8"/>
    <w:rsid w:val="009D4A20"/>
    <w:rsid w:val="009D70D4"/>
    <w:rsid w:val="009E1827"/>
    <w:rsid w:val="009E34B8"/>
    <w:rsid w:val="009E36E7"/>
    <w:rsid w:val="009E4805"/>
    <w:rsid w:val="009F135E"/>
    <w:rsid w:val="009F40D4"/>
    <w:rsid w:val="009F5B45"/>
    <w:rsid w:val="009F6158"/>
    <w:rsid w:val="009F62E1"/>
    <w:rsid w:val="00A017C6"/>
    <w:rsid w:val="00A02A41"/>
    <w:rsid w:val="00A03223"/>
    <w:rsid w:val="00A03734"/>
    <w:rsid w:val="00A078C9"/>
    <w:rsid w:val="00A13F12"/>
    <w:rsid w:val="00A149D4"/>
    <w:rsid w:val="00A17135"/>
    <w:rsid w:val="00A22D84"/>
    <w:rsid w:val="00A264A5"/>
    <w:rsid w:val="00A26DB9"/>
    <w:rsid w:val="00A27C41"/>
    <w:rsid w:val="00A3760F"/>
    <w:rsid w:val="00A41291"/>
    <w:rsid w:val="00A4304D"/>
    <w:rsid w:val="00A43C57"/>
    <w:rsid w:val="00A4751C"/>
    <w:rsid w:val="00A517F8"/>
    <w:rsid w:val="00A55B71"/>
    <w:rsid w:val="00A6103A"/>
    <w:rsid w:val="00A610CF"/>
    <w:rsid w:val="00A61522"/>
    <w:rsid w:val="00A629F4"/>
    <w:rsid w:val="00A63014"/>
    <w:rsid w:val="00A662BD"/>
    <w:rsid w:val="00A778E8"/>
    <w:rsid w:val="00A834AC"/>
    <w:rsid w:val="00A850BD"/>
    <w:rsid w:val="00A851AC"/>
    <w:rsid w:val="00A90D61"/>
    <w:rsid w:val="00A91B71"/>
    <w:rsid w:val="00AA4394"/>
    <w:rsid w:val="00AB596A"/>
    <w:rsid w:val="00AB7E2F"/>
    <w:rsid w:val="00AC1162"/>
    <w:rsid w:val="00AC2FD9"/>
    <w:rsid w:val="00AC5AF1"/>
    <w:rsid w:val="00AC5FA3"/>
    <w:rsid w:val="00AC7199"/>
    <w:rsid w:val="00AD0DA0"/>
    <w:rsid w:val="00AD3767"/>
    <w:rsid w:val="00AD395E"/>
    <w:rsid w:val="00AE020E"/>
    <w:rsid w:val="00AF05E8"/>
    <w:rsid w:val="00AF628B"/>
    <w:rsid w:val="00B00EDD"/>
    <w:rsid w:val="00B02D00"/>
    <w:rsid w:val="00B05BA6"/>
    <w:rsid w:val="00B110DA"/>
    <w:rsid w:val="00B229CF"/>
    <w:rsid w:val="00B27526"/>
    <w:rsid w:val="00B27FE0"/>
    <w:rsid w:val="00B30CAA"/>
    <w:rsid w:val="00B3212F"/>
    <w:rsid w:val="00B33225"/>
    <w:rsid w:val="00B34265"/>
    <w:rsid w:val="00B426AB"/>
    <w:rsid w:val="00B43121"/>
    <w:rsid w:val="00B4494C"/>
    <w:rsid w:val="00B45BDC"/>
    <w:rsid w:val="00B46A03"/>
    <w:rsid w:val="00B546DD"/>
    <w:rsid w:val="00B54AA7"/>
    <w:rsid w:val="00B5758C"/>
    <w:rsid w:val="00B6775E"/>
    <w:rsid w:val="00B70442"/>
    <w:rsid w:val="00B70E38"/>
    <w:rsid w:val="00B75559"/>
    <w:rsid w:val="00B83084"/>
    <w:rsid w:val="00B842C0"/>
    <w:rsid w:val="00B85437"/>
    <w:rsid w:val="00B87577"/>
    <w:rsid w:val="00B91719"/>
    <w:rsid w:val="00B932EC"/>
    <w:rsid w:val="00B93A56"/>
    <w:rsid w:val="00B9756D"/>
    <w:rsid w:val="00BA3DEB"/>
    <w:rsid w:val="00BA52CB"/>
    <w:rsid w:val="00BA626E"/>
    <w:rsid w:val="00BB42D6"/>
    <w:rsid w:val="00BB7865"/>
    <w:rsid w:val="00BC291A"/>
    <w:rsid w:val="00BC36AF"/>
    <w:rsid w:val="00BC635F"/>
    <w:rsid w:val="00BC658F"/>
    <w:rsid w:val="00BC747D"/>
    <w:rsid w:val="00BD5EDF"/>
    <w:rsid w:val="00BD6686"/>
    <w:rsid w:val="00BE1ABA"/>
    <w:rsid w:val="00BE3CE0"/>
    <w:rsid w:val="00BE6E4E"/>
    <w:rsid w:val="00BE7798"/>
    <w:rsid w:val="00BF0719"/>
    <w:rsid w:val="00BF6BD4"/>
    <w:rsid w:val="00BF7234"/>
    <w:rsid w:val="00C009F6"/>
    <w:rsid w:val="00C00F78"/>
    <w:rsid w:val="00C02E0F"/>
    <w:rsid w:val="00C048B8"/>
    <w:rsid w:val="00C24664"/>
    <w:rsid w:val="00C25BB6"/>
    <w:rsid w:val="00C26B43"/>
    <w:rsid w:val="00C31955"/>
    <w:rsid w:val="00C3314A"/>
    <w:rsid w:val="00C43684"/>
    <w:rsid w:val="00C557D8"/>
    <w:rsid w:val="00C61D5B"/>
    <w:rsid w:val="00C623AC"/>
    <w:rsid w:val="00C63715"/>
    <w:rsid w:val="00C65483"/>
    <w:rsid w:val="00C67E23"/>
    <w:rsid w:val="00C71131"/>
    <w:rsid w:val="00C76077"/>
    <w:rsid w:val="00C87CE7"/>
    <w:rsid w:val="00C9147E"/>
    <w:rsid w:val="00C918CE"/>
    <w:rsid w:val="00C950C4"/>
    <w:rsid w:val="00C96096"/>
    <w:rsid w:val="00C96427"/>
    <w:rsid w:val="00C97FED"/>
    <w:rsid w:val="00CA0ECD"/>
    <w:rsid w:val="00CA78EC"/>
    <w:rsid w:val="00CB0E59"/>
    <w:rsid w:val="00CB1D2E"/>
    <w:rsid w:val="00CC3639"/>
    <w:rsid w:val="00CC3C2C"/>
    <w:rsid w:val="00CC62DE"/>
    <w:rsid w:val="00CD0BD3"/>
    <w:rsid w:val="00CD10B7"/>
    <w:rsid w:val="00CD42B7"/>
    <w:rsid w:val="00CD4CE8"/>
    <w:rsid w:val="00CD5026"/>
    <w:rsid w:val="00CD539C"/>
    <w:rsid w:val="00CD55B1"/>
    <w:rsid w:val="00CE238D"/>
    <w:rsid w:val="00CE3262"/>
    <w:rsid w:val="00CE5A21"/>
    <w:rsid w:val="00CE6A66"/>
    <w:rsid w:val="00CF01DA"/>
    <w:rsid w:val="00CF1BF3"/>
    <w:rsid w:val="00CF3AEC"/>
    <w:rsid w:val="00D00103"/>
    <w:rsid w:val="00D03CFE"/>
    <w:rsid w:val="00D0442D"/>
    <w:rsid w:val="00D061CF"/>
    <w:rsid w:val="00D072F7"/>
    <w:rsid w:val="00D073EB"/>
    <w:rsid w:val="00D0770B"/>
    <w:rsid w:val="00D116A8"/>
    <w:rsid w:val="00D128D0"/>
    <w:rsid w:val="00D15249"/>
    <w:rsid w:val="00D2218B"/>
    <w:rsid w:val="00D2553C"/>
    <w:rsid w:val="00D30024"/>
    <w:rsid w:val="00D315DA"/>
    <w:rsid w:val="00D3514C"/>
    <w:rsid w:val="00D4252D"/>
    <w:rsid w:val="00D42FAB"/>
    <w:rsid w:val="00D5480B"/>
    <w:rsid w:val="00D55236"/>
    <w:rsid w:val="00D61501"/>
    <w:rsid w:val="00D62AC2"/>
    <w:rsid w:val="00D62DCF"/>
    <w:rsid w:val="00D64D29"/>
    <w:rsid w:val="00D66E14"/>
    <w:rsid w:val="00D70E33"/>
    <w:rsid w:val="00D72A3E"/>
    <w:rsid w:val="00D74007"/>
    <w:rsid w:val="00D76A74"/>
    <w:rsid w:val="00D81154"/>
    <w:rsid w:val="00D83181"/>
    <w:rsid w:val="00D87551"/>
    <w:rsid w:val="00D87C24"/>
    <w:rsid w:val="00D91519"/>
    <w:rsid w:val="00D929ED"/>
    <w:rsid w:val="00D92C6A"/>
    <w:rsid w:val="00D92D60"/>
    <w:rsid w:val="00DA27B7"/>
    <w:rsid w:val="00DA40E5"/>
    <w:rsid w:val="00DA7009"/>
    <w:rsid w:val="00DB0C8C"/>
    <w:rsid w:val="00DB1385"/>
    <w:rsid w:val="00DB1759"/>
    <w:rsid w:val="00DB379E"/>
    <w:rsid w:val="00DC2DAF"/>
    <w:rsid w:val="00DC5F89"/>
    <w:rsid w:val="00DC678E"/>
    <w:rsid w:val="00DD5F83"/>
    <w:rsid w:val="00DD678C"/>
    <w:rsid w:val="00DD7E90"/>
    <w:rsid w:val="00DE24FD"/>
    <w:rsid w:val="00DE3F44"/>
    <w:rsid w:val="00DE4878"/>
    <w:rsid w:val="00DE75BD"/>
    <w:rsid w:val="00DF0CDF"/>
    <w:rsid w:val="00DF5679"/>
    <w:rsid w:val="00E06476"/>
    <w:rsid w:val="00E13594"/>
    <w:rsid w:val="00E20A6F"/>
    <w:rsid w:val="00E23A64"/>
    <w:rsid w:val="00E27FA4"/>
    <w:rsid w:val="00E301C4"/>
    <w:rsid w:val="00E31949"/>
    <w:rsid w:val="00E32EB5"/>
    <w:rsid w:val="00E364F4"/>
    <w:rsid w:val="00E40A6D"/>
    <w:rsid w:val="00E44582"/>
    <w:rsid w:val="00E54F74"/>
    <w:rsid w:val="00E55E2E"/>
    <w:rsid w:val="00E63E32"/>
    <w:rsid w:val="00E64065"/>
    <w:rsid w:val="00E65AB3"/>
    <w:rsid w:val="00E67B31"/>
    <w:rsid w:val="00E71CAA"/>
    <w:rsid w:val="00E73209"/>
    <w:rsid w:val="00E74BB1"/>
    <w:rsid w:val="00E77198"/>
    <w:rsid w:val="00E828F4"/>
    <w:rsid w:val="00E83C37"/>
    <w:rsid w:val="00E8470A"/>
    <w:rsid w:val="00E9364E"/>
    <w:rsid w:val="00E93A60"/>
    <w:rsid w:val="00E97C73"/>
    <w:rsid w:val="00EA1593"/>
    <w:rsid w:val="00EA1D5B"/>
    <w:rsid w:val="00EA26DD"/>
    <w:rsid w:val="00EA39E5"/>
    <w:rsid w:val="00EA63CA"/>
    <w:rsid w:val="00EA7800"/>
    <w:rsid w:val="00EB116B"/>
    <w:rsid w:val="00EB1677"/>
    <w:rsid w:val="00EB62B0"/>
    <w:rsid w:val="00EB6AD7"/>
    <w:rsid w:val="00EB7A53"/>
    <w:rsid w:val="00EC296E"/>
    <w:rsid w:val="00EC4D95"/>
    <w:rsid w:val="00ED4CAE"/>
    <w:rsid w:val="00ED75EC"/>
    <w:rsid w:val="00EE34AF"/>
    <w:rsid w:val="00EE7ECF"/>
    <w:rsid w:val="00EF3A80"/>
    <w:rsid w:val="00EF4427"/>
    <w:rsid w:val="00EF4B29"/>
    <w:rsid w:val="00EF6577"/>
    <w:rsid w:val="00F049A5"/>
    <w:rsid w:val="00F0562B"/>
    <w:rsid w:val="00F07B6A"/>
    <w:rsid w:val="00F10A12"/>
    <w:rsid w:val="00F134A9"/>
    <w:rsid w:val="00F14A0F"/>
    <w:rsid w:val="00F15C1C"/>
    <w:rsid w:val="00F2001D"/>
    <w:rsid w:val="00F2338E"/>
    <w:rsid w:val="00F26A81"/>
    <w:rsid w:val="00F26E8C"/>
    <w:rsid w:val="00F336E1"/>
    <w:rsid w:val="00F344C6"/>
    <w:rsid w:val="00F36DE1"/>
    <w:rsid w:val="00F44487"/>
    <w:rsid w:val="00F508B8"/>
    <w:rsid w:val="00F5118C"/>
    <w:rsid w:val="00F53639"/>
    <w:rsid w:val="00F541E5"/>
    <w:rsid w:val="00F54D9C"/>
    <w:rsid w:val="00F63E62"/>
    <w:rsid w:val="00F64CA4"/>
    <w:rsid w:val="00F655B8"/>
    <w:rsid w:val="00F70E05"/>
    <w:rsid w:val="00F7133C"/>
    <w:rsid w:val="00F7208F"/>
    <w:rsid w:val="00F76170"/>
    <w:rsid w:val="00F8267E"/>
    <w:rsid w:val="00F922EE"/>
    <w:rsid w:val="00F931EB"/>
    <w:rsid w:val="00F94F83"/>
    <w:rsid w:val="00F96FD4"/>
    <w:rsid w:val="00FA0B31"/>
    <w:rsid w:val="00FA1DDF"/>
    <w:rsid w:val="00FA7219"/>
    <w:rsid w:val="00FB1840"/>
    <w:rsid w:val="00FB2B31"/>
    <w:rsid w:val="00FB40C3"/>
    <w:rsid w:val="00FB4D4E"/>
    <w:rsid w:val="00FB6D25"/>
    <w:rsid w:val="00FC1DA2"/>
    <w:rsid w:val="00FC4392"/>
    <w:rsid w:val="00FC4842"/>
    <w:rsid w:val="00FC4BC8"/>
    <w:rsid w:val="00FC6881"/>
    <w:rsid w:val="00FC6F97"/>
    <w:rsid w:val="00FC74C6"/>
    <w:rsid w:val="00FD095E"/>
    <w:rsid w:val="00FD2E66"/>
    <w:rsid w:val="00FD3A6E"/>
    <w:rsid w:val="00FD529F"/>
    <w:rsid w:val="00FE0323"/>
    <w:rsid w:val="00FE1CFF"/>
    <w:rsid w:val="00FF0056"/>
    <w:rsid w:val="00FF25F5"/>
    <w:rsid w:val="00FF4F09"/>
    <w:rsid w:val="00FF5F49"/>
    <w:rsid w:val="00FF7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A38D"/>
  <w15:chartTrackingRefBased/>
  <w15:docId w15:val="{3D65ED30-8CCF-4E1C-80C8-2EF6754C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7234"/>
    <w:pPr>
      <w:tabs>
        <w:tab w:val="left" w:pos="567"/>
      </w:tabs>
      <w:spacing w:line="260" w:lineRule="exact"/>
    </w:pPr>
    <w:rPr>
      <w:rFonts w:ascii="Times New Roman" w:hAnsi="Times New Roman"/>
      <w:sz w:val="22"/>
      <w:lang w:val="en-GB" w:eastAsia="en-US"/>
    </w:rPr>
  </w:style>
  <w:style w:type="paragraph" w:styleId="Antrat1">
    <w:name w:val="heading 1"/>
    <w:basedOn w:val="prastasis"/>
    <w:next w:val="prastasis"/>
    <w:link w:val="Antrat1Diagrama"/>
    <w:qFormat/>
    <w:rsid w:val="00BF723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BF7234"/>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BF7234"/>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BF7234"/>
    <w:pPr>
      <w:keepNext/>
      <w:jc w:val="both"/>
      <w:outlineLvl w:val="3"/>
    </w:pPr>
    <w:rPr>
      <w:b/>
      <w:noProof/>
    </w:rPr>
  </w:style>
  <w:style w:type="paragraph" w:styleId="Antrat5">
    <w:name w:val="heading 5"/>
    <w:basedOn w:val="prastasis"/>
    <w:next w:val="prastasis"/>
    <w:link w:val="Antrat5Diagrama"/>
    <w:qFormat/>
    <w:rsid w:val="00BF7234"/>
    <w:pPr>
      <w:keepNext/>
      <w:spacing w:line="240" w:lineRule="auto"/>
      <w:ind w:left="567" w:hanging="567"/>
      <w:jc w:val="center"/>
      <w:outlineLvl w:val="4"/>
    </w:pPr>
    <w:rPr>
      <w:b/>
      <w:caps/>
      <w:lang w:val="tg-Cyrl-TJ"/>
    </w:rPr>
  </w:style>
  <w:style w:type="paragraph" w:styleId="Antrat6">
    <w:name w:val="heading 6"/>
    <w:basedOn w:val="prastasis"/>
    <w:next w:val="prastasis"/>
    <w:link w:val="Antrat6Diagrama"/>
    <w:qFormat/>
    <w:rsid w:val="00BF723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BF723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BF7234"/>
    <w:pPr>
      <w:keepNext/>
      <w:ind w:left="567" w:hanging="567"/>
      <w:jc w:val="both"/>
      <w:outlineLvl w:val="7"/>
    </w:pPr>
    <w:rPr>
      <w:b/>
      <w:i/>
    </w:rPr>
  </w:style>
  <w:style w:type="paragraph" w:styleId="Antrat9">
    <w:name w:val="heading 9"/>
    <w:basedOn w:val="prastasis"/>
    <w:next w:val="prastasis"/>
    <w:link w:val="Antrat9Diagrama"/>
    <w:qFormat/>
    <w:rsid w:val="00BF723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F7234"/>
    <w:rPr>
      <w:rFonts w:ascii="Cambria" w:eastAsia="Calibri" w:hAnsi="Cambria" w:cs="Times New Roman"/>
      <w:b/>
      <w:bCs/>
      <w:color w:val="365F91"/>
      <w:sz w:val="28"/>
      <w:szCs w:val="28"/>
      <w:lang w:val="en-GB"/>
    </w:rPr>
  </w:style>
  <w:style w:type="character" w:customStyle="1" w:styleId="Antrat2Diagrama">
    <w:name w:val="Antraštė 2 Diagrama"/>
    <w:link w:val="Antrat2"/>
    <w:rsid w:val="00BF7234"/>
    <w:rPr>
      <w:rFonts w:ascii="Cambria" w:eastAsia="Calibri" w:hAnsi="Cambria" w:cs="Times New Roman"/>
      <w:b/>
      <w:bCs/>
      <w:color w:val="4F81BD"/>
      <w:sz w:val="26"/>
      <w:szCs w:val="26"/>
      <w:lang w:val="en-GB"/>
    </w:rPr>
  </w:style>
  <w:style w:type="character" w:customStyle="1" w:styleId="Antrat3Diagrama">
    <w:name w:val="Antraštė 3 Diagrama"/>
    <w:link w:val="Antrat3"/>
    <w:rsid w:val="00BF7234"/>
    <w:rPr>
      <w:rFonts w:ascii="Cambria" w:eastAsia="Calibri" w:hAnsi="Cambria" w:cs="Times New Roman"/>
      <w:b/>
      <w:bCs/>
      <w:color w:val="4F81BD"/>
      <w:szCs w:val="20"/>
      <w:lang w:val="en-GB"/>
    </w:rPr>
  </w:style>
  <w:style w:type="character" w:customStyle="1" w:styleId="Antrat4Diagrama">
    <w:name w:val="Antraštė 4 Diagrama"/>
    <w:link w:val="Antrat4"/>
    <w:rsid w:val="00BF7234"/>
    <w:rPr>
      <w:rFonts w:ascii="Times New Roman" w:eastAsia="Calibri" w:hAnsi="Times New Roman" w:cs="Times New Roman"/>
      <w:b/>
      <w:noProof/>
      <w:szCs w:val="20"/>
      <w:lang w:val="en-GB"/>
    </w:rPr>
  </w:style>
  <w:style w:type="character" w:customStyle="1" w:styleId="Antrat5Diagrama">
    <w:name w:val="Antraštė 5 Diagrama"/>
    <w:link w:val="Antrat5"/>
    <w:rsid w:val="00BF7234"/>
    <w:rPr>
      <w:rFonts w:ascii="Times New Roman" w:eastAsia="Calibri" w:hAnsi="Times New Roman" w:cs="Times New Roman"/>
      <w:b/>
      <w:caps/>
      <w:szCs w:val="20"/>
      <w:lang w:val="tg-Cyrl-TJ"/>
    </w:rPr>
  </w:style>
  <w:style w:type="character" w:customStyle="1" w:styleId="Antrat6Diagrama">
    <w:name w:val="Antraštė 6 Diagrama"/>
    <w:link w:val="Antrat6"/>
    <w:rsid w:val="00BF7234"/>
    <w:rPr>
      <w:rFonts w:ascii="Times New Roman" w:eastAsia="Calibri" w:hAnsi="Times New Roman" w:cs="Times New Roman"/>
      <w:i/>
      <w:szCs w:val="20"/>
      <w:lang w:val="en-GB"/>
    </w:rPr>
  </w:style>
  <w:style w:type="character" w:customStyle="1" w:styleId="Antrat7Diagrama">
    <w:name w:val="Antraštė 7 Diagrama"/>
    <w:link w:val="Antrat7"/>
    <w:rsid w:val="00BF7234"/>
    <w:rPr>
      <w:rFonts w:ascii="Times New Roman" w:eastAsia="Calibri" w:hAnsi="Times New Roman" w:cs="Times New Roman"/>
      <w:i/>
      <w:szCs w:val="20"/>
      <w:lang w:val="en-GB"/>
    </w:rPr>
  </w:style>
  <w:style w:type="character" w:customStyle="1" w:styleId="Antrat8Diagrama">
    <w:name w:val="Antraštė 8 Diagrama"/>
    <w:link w:val="Antrat8"/>
    <w:rsid w:val="00BF7234"/>
    <w:rPr>
      <w:rFonts w:ascii="Times New Roman" w:eastAsia="Calibri" w:hAnsi="Times New Roman" w:cs="Times New Roman"/>
      <w:b/>
      <w:i/>
      <w:szCs w:val="20"/>
      <w:lang w:val="en-GB"/>
    </w:rPr>
  </w:style>
  <w:style w:type="character" w:customStyle="1" w:styleId="Antrat9Diagrama">
    <w:name w:val="Antraštė 9 Diagrama"/>
    <w:link w:val="Antrat9"/>
    <w:rsid w:val="00BF7234"/>
    <w:rPr>
      <w:rFonts w:ascii="Times New Roman" w:eastAsia="Calibri" w:hAnsi="Times New Roman" w:cs="Times New Roman"/>
      <w:b/>
      <w:i/>
      <w:szCs w:val="20"/>
      <w:lang w:val="en-GB"/>
    </w:rPr>
  </w:style>
  <w:style w:type="character" w:styleId="Emfaz">
    <w:name w:val="Emphasis"/>
    <w:qFormat/>
    <w:rsid w:val="00BF7234"/>
    <w:rPr>
      <w:rFonts w:cs="Times New Roman"/>
      <w:b/>
      <w:bCs/>
    </w:rPr>
  </w:style>
  <w:style w:type="paragraph" w:styleId="Betarp">
    <w:name w:val="No Spacing"/>
    <w:qFormat/>
    <w:rsid w:val="00BF7234"/>
    <w:rPr>
      <w:rFonts w:eastAsia="Times New Roman"/>
      <w:sz w:val="22"/>
      <w:szCs w:val="22"/>
      <w:lang w:val="en-US" w:eastAsia="en-US"/>
    </w:rPr>
  </w:style>
  <w:style w:type="paragraph" w:styleId="Sraopastraipa">
    <w:name w:val="List Paragraph"/>
    <w:basedOn w:val="prastasis"/>
    <w:qFormat/>
    <w:rsid w:val="00BF7234"/>
    <w:pPr>
      <w:ind w:left="720"/>
      <w:contextualSpacing/>
    </w:pPr>
  </w:style>
  <w:style w:type="character" w:customStyle="1" w:styleId="AntratsDiagrama">
    <w:name w:val="Antraštės Diagrama"/>
    <w:link w:val="Antrats"/>
    <w:locked/>
    <w:rsid w:val="00BF7234"/>
    <w:rPr>
      <w:rFonts w:ascii="Helvetica" w:hAnsi="Helvetica" w:cs="Times New Roman"/>
      <w:lang w:val="en-GB"/>
    </w:rPr>
  </w:style>
  <w:style w:type="paragraph" w:styleId="Antrats">
    <w:name w:val="header"/>
    <w:basedOn w:val="prastasis"/>
    <w:link w:val="AntratsDiagrama"/>
    <w:rsid w:val="00BF7234"/>
    <w:pPr>
      <w:tabs>
        <w:tab w:val="center" w:pos="4153"/>
        <w:tab w:val="right" w:pos="8306"/>
      </w:tabs>
      <w:spacing w:line="240" w:lineRule="auto"/>
    </w:pPr>
    <w:rPr>
      <w:rFonts w:ascii="Helvetica" w:hAnsi="Helvetica"/>
      <w:szCs w:val="22"/>
    </w:rPr>
  </w:style>
  <w:style w:type="character" w:customStyle="1" w:styleId="HeaderChar1">
    <w:name w:val="Header Char1"/>
    <w:semiHidden/>
    <w:rsid w:val="00BF7234"/>
    <w:rPr>
      <w:rFonts w:ascii="Times New Roman" w:eastAsia="Calibri" w:hAnsi="Times New Roman" w:cs="Times New Roman"/>
      <w:szCs w:val="20"/>
      <w:lang w:val="en-GB"/>
    </w:rPr>
  </w:style>
  <w:style w:type="character" w:customStyle="1" w:styleId="PoratDiagrama">
    <w:name w:val="Poraštė Diagrama"/>
    <w:link w:val="Porat"/>
    <w:locked/>
    <w:rsid w:val="00BF7234"/>
    <w:rPr>
      <w:rFonts w:ascii="Helvetica" w:hAnsi="Helvetica" w:cs="Times New Roman"/>
      <w:sz w:val="16"/>
      <w:lang w:val="en-GB" w:eastAsia="x-none"/>
    </w:rPr>
  </w:style>
  <w:style w:type="paragraph" w:styleId="Porat">
    <w:name w:val="footer"/>
    <w:basedOn w:val="prastasis"/>
    <w:link w:val="PoratDiagrama"/>
    <w:rsid w:val="00BF7234"/>
    <w:pPr>
      <w:tabs>
        <w:tab w:val="center" w:pos="4536"/>
        <w:tab w:val="center" w:pos="8930"/>
      </w:tabs>
      <w:spacing w:line="240" w:lineRule="auto"/>
    </w:pPr>
    <w:rPr>
      <w:rFonts w:ascii="Helvetica" w:hAnsi="Helvetica"/>
      <w:sz w:val="16"/>
      <w:szCs w:val="22"/>
      <w:lang w:eastAsia="x-none"/>
    </w:rPr>
  </w:style>
  <w:style w:type="character" w:customStyle="1" w:styleId="FooterChar1">
    <w:name w:val="Footer Char1"/>
    <w:semiHidden/>
    <w:rsid w:val="00BF7234"/>
    <w:rPr>
      <w:rFonts w:ascii="Times New Roman" w:eastAsia="Calibri" w:hAnsi="Times New Roman" w:cs="Times New Roman"/>
      <w:szCs w:val="20"/>
      <w:lang w:val="en-GB"/>
    </w:rPr>
  </w:style>
  <w:style w:type="character" w:customStyle="1" w:styleId="PagrindiniotekstotraukaDiagrama">
    <w:name w:val="Pagrindinio teksto įtrauka Diagrama"/>
    <w:link w:val="Pagrindiniotekstotrauka"/>
    <w:locked/>
    <w:rsid w:val="00BF7234"/>
    <w:rPr>
      <w:rFonts w:ascii="Times New Roman" w:hAnsi="Times New Roman" w:cs="Times New Roman"/>
      <w:lang w:val="en-GB" w:eastAsia="en-GB"/>
    </w:rPr>
  </w:style>
  <w:style w:type="paragraph" w:styleId="Pagrindiniotekstotrauka">
    <w:name w:val="Body Text Indent"/>
    <w:basedOn w:val="prastasis"/>
    <w:link w:val="PagrindiniotekstotraukaDiagrama"/>
    <w:rsid w:val="00BF7234"/>
    <w:pPr>
      <w:tabs>
        <w:tab w:val="clear" w:pos="567"/>
      </w:tabs>
      <w:autoSpaceDE w:val="0"/>
      <w:autoSpaceDN w:val="0"/>
      <w:adjustRightInd w:val="0"/>
      <w:spacing w:line="240" w:lineRule="auto"/>
      <w:ind w:left="720"/>
      <w:jc w:val="both"/>
    </w:pPr>
    <w:rPr>
      <w:szCs w:val="22"/>
      <w:lang w:eastAsia="en-GB"/>
    </w:rPr>
  </w:style>
  <w:style w:type="character" w:customStyle="1" w:styleId="BodyTextIndentChar1">
    <w:name w:val="Body Text Indent Char1"/>
    <w:semiHidden/>
    <w:rsid w:val="00BF7234"/>
    <w:rPr>
      <w:rFonts w:ascii="Times New Roman" w:eastAsia="Calibri" w:hAnsi="Times New Roman" w:cs="Times New Roman"/>
      <w:szCs w:val="20"/>
      <w:lang w:val="en-GB"/>
    </w:rPr>
  </w:style>
  <w:style w:type="character" w:customStyle="1" w:styleId="Pagrindinistekstas3Diagrama">
    <w:name w:val="Pagrindinis tekstas 3 Diagrama"/>
    <w:link w:val="Pagrindinistekstas3"/>
    <w:locked/>
    <w:rsid w:val="00BF7234"/>
    <w:rPr>
      <w:rFonts w:ascii="Times New Roman" w:hAnsi="Times New Roman" w:cs="Times New Roman"/>
      <w:color w:val="0000FF"/>
      <w:lang w:val="en-GB" w:eastAsia="en-GB"/>
    </w:rPr>
  </w:style>
  <w:style w:type="paragraph" w:styleId="Pagrindinistekstas3">
    <w:name w:val="Body Text 3"/>
    <w:basedOn w:val="prastasis"/>
    <w:link w:val="Pagrindinistekstas3Diagrama"/>
    <w:rsid w:val="00BF7234"/>
    <w:pPr>
      <w:tabs>
        <w:tab w:val="clear" w:pos="567"/>
      </w:tabs>
      <w:autoSpaceDE w:val="0"/>
      <w:autoSpaceDN w:val="0"/>
      <w:adjustRightInd w:val="0"/>
      <w:spacing w:line="240" w:lineRule="auto"/>
      <w:jc w:val="both"/>
    </w:pPr>
    <w:rPr>
      <w:color w:val="0000FF"/>
      <w:szCs w:val="22"/>
      <w:lang w:eastAsia="en-GB"/>
    </w:rPr>
  </w:style>
  <w:style w:type="character" w:customStyle="1" w:styleId="BodyText3Char1">
    <w:name w:val="Body Text 3 Char1"/>
    <w:semiHidden/>
    <w:rsid w:val="00BF7234"/>
    <w:rPr>
      <w:rFonts w:ascii="Times New Roman" w:eastAsia="Calibri" w:hAnsi="Times New Roman" w:cs="Times New Roman"/>
      <w:sz w:val="16"/>
      <w:szCs w:val="16"/>
      <w:lang w:val="en-GB"/>
    </w:rPr>
  </w:style>
  <w:style w:type="character" w:customStyle="1" w:styleId="Pagrindiniotekstotrauka2Diagrama">
    <w:name w:val="Pagrindinio teksto įtrauka 2 Diagrama"/>
    <w:link w:val="Pagrindiniotekstotrauka2"/>
    <w:locked/>
    <w:rsid w:val="00BF7234"/>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rsid w:val="00BF723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1">
    <w:name w:val="Body Text Indent 2 Char1"/>
    <w:semiHidden/>
    <w:rsid w:val="00BF7234"/>
    <w:rPr>
      <w:rFonts w:ascii="Times New Roman" w:eastAsia="Calibri" w:hAnsi="Times New Roman" w:cs="Times New Roman"/>
      <w:szCs w:val="20"/>
      <w:lang w:val="en-GB"/>
    </w:rPr>
  </w:style>
  <w:style w:type="paragraph" w:styleId="Pagrindinistekstas">
    <w:name w:val="Body Text"/>
    <w:basedOn w:val="prastasis"/>
    <w:link w:val="PagrindinistekstasDiagrama"/>
    <w:rsid w:val="00BF7234"/>
    <w:pPr>
      <w:tabs>
        <w:tab w:val="clear" w:pos="567"/>
      </w:tabs>
      <w:spacing w:line="240" w:lineRule="auto"/>
    </w:pPr>
    <w:rPr>
      <w:i/>
      <w:color w:val="008000"/>
    </w:rPr>
  </w:style>
  <w:style w:type="character" w:customStyle="1" w:styleId="PagrindinistekstasDiagrama">
    <w:name w:val="Pagrindinis tekstas Diagrama"/>
    <w:link w:val="Pagrindinistekstas"/>
    <w:rsid w:val="00BF7234"/>
    <w:rPr>
      <w:rFonts w:ascii="Times New Roman" w:eastAsia="Calibri" w:hAnsi="Times New Roman" w:cs="Times New Roman"/>
      <w:i/>
      <w:color w:val="008000"/>
      <w:szCs w:val="20"/>
      <w:lang w:val="en-GB"/>
    </w:rPr>
  </w:style>
  <w:style w:type="character" w:customStyle="1" w:styleId="Pagrindinistekstas2Diagrama">
    <w:name w:val="Pagrindinis tekstas 2 Diagrama"/>
    <w:link w:val="Pagrindinistekstas2"/>
    <w:locked/>
    <w:rsid w:val="00BF7234"/>
    <w:rPr>
      <w:rFonts w:ascii="Times New Roman" w:hAnsi="Times New Roman" w:cs="Times New Roman"/>
      <w:b/>
      <w:bCs/>
      <w:color w:val="0000FF"/>
      <w:u w:val="single"/>
      <w:lang w:val="en-GB"/>
    </w:rPr>
  </w:style>
  <w:style w:type="paragraph" w:styleId="Pagrindinistekstas2">
    <w:name w:val="Body Text 2"/>
    <w:basedOn w:val="prastasis"/>
    <w:link w:val="Pagrindinistekstas2Diagrama"/>
    <w:rsid w:val="00BF723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1">
    <w:name w:val="Body Text 2 Char1"/>
    <w:semiHidden/>
    <w:rsid w:val="00BF7234"/>
    <w:rPr>
      <w:rFonts w:ascii="Times New Roman" w:eastAsia="Calibri" w:hAnsi="Times New Roman" w:cs="Times New Roman"/>
      <w:szCs w:val="20"/>
      <w:lang w:val="en-GB"/>
    </w:rPr>
  </w:style>
  <w:style w:type="character" w:customStyle="1" w:styleId="KomentarotekstasDiagrama">
    <w:name w:val="Komentaro tekstas Diagrama"/>
    <w:link w:val="Komentarotekstas"/>
    <w:semiHidden/>
    <w:locked/>
    <w:rsid w:val="00BF7234"/>
    <w:rPr>
      <w:rFonts w:ascii="Times New Roman" w:hAnsi="Times New Roman" w:cs="Times New Roman"/>
      <w:lang w:val="en-GB"/>
    </w:rPr>
  </w:style>
  <w:style w:type="paragraph" w:styleId="Komentarotekstas">
    <w:name w:val="annotation text"/>
    <w:basedOn w:val="prastasis"/>
    <w:link w:val="KomentarotekstasDiagrama"/>
    <w:semiHidden/>
    <w:rsid w:val="00BF7234"/>
    <w:rPr>
      <w:szCs w:val="22"/>
    </w:rPr>
  </w:style>
  <w:style w:type="character" w:customStyle="1" w:styleId="CommentTextChar1">
    <w:name w:val="Comment Text Char1"/>
    <w:semiHidden/>
    <w:rsid w:val="00BF7234"/>
    <w:rPr>
      <w:rFonts w:ascii="Times New Roman" w:eastAsia="Calibri" w:hAnsi="Times New Roman" w:cs="Times New Roman"/>
      <w:sz w:val="20"/>
      <w:szCs w:val="20"/>
      <w:lang w:val="en-GB"/>
    </w:rPr>
  </w:style>
  <w:style w:type="character" w:customStyle="1" w:styleId="DokumentostruktraDiagrama">
    <w:name w:val="Dokumento struktūra Diagrama"/>
    <w:link w:val="Dokumentostruktra"/>
    <w:semiHidden/>
    <w:locked/>
    <w:rsid w:val="00BF7234"/>
    <w:rPr>
      <w:rFonts w:ascii="Tahoma" w:hAnsi="Tahoma" w:cs="Tahoma"/>
      <w:shd w:val="clear" w:color="auto" w:fill="000080"/>
      <w:lang w:val="en-GB"/>
    </w:rPr>
  </w:style>
  <w:style w:type="paragraph" w:styleId="Dokumentostruktra">
    <w:name w:val="Document Map"/>
    <w:basedOn w:val="prastasis"/>
    <w:link w:val="DokumentostruktraDiagrama"/>
    <w:semiHidden/>
    <w:rsid w:val="00BF7234"/>
    <w:pPr>
      <w:shd w:val="clear" w:color="auto" w:fill="000080"/>
    </w:pPr>
    <w:rPr>
      <w:rFonts w:ascii="Tahoma" w:hAnsi="Tahoma" w:cs="Tahoma"/>
      <w:szCs w:val="22"/>
    </w:rPr>
  </w:style>
  <w:style w:type="character" w:customStyle="1" w:styleId="DocumentMapChar1">
    <w:name w:val="Document Map Char1"/>
    <w:semiHidden/>
    <w:rsid w:val="00BF7234"/>
    <w:rPr>
      <w:rFonts w:ascii="Segoe UI" w:eastAsia="Calibri" w:hAnsi="Segoe UI" w:cs="Segoe UI"/>
      <w:sz w:val="16"/>
      <w:szCs w:val="16"/>
      <w:lang w:val="en-GB"/>
    </w:rPr>
  </w:style>
  <w:style w:type="character" w:styleId="Hipersaitas">
    <w:name w:val="Hyperlink"/>
    <w:rsid w:val="00BF7234"/>
    <w:rPr>
      <w:rFonts w:cs="Times New Roman"/>
      <w:color w:val="0000FF"/>
      <w:u w:val="single"/>
    </w:rPr>
  </w:style>
  <w:style w:type="paragraph" w:customStyle="1" w:styleId="AHeader1">
    <w:name w:val="AHeader 1"/>
    <w:basedOn w:val="prastasis"/>
    <w:rsid w:val="00BF723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BF7234"/>
    <w:pPr>
      <w:numPr>
        <w:ilvl w:val="1"/>
      </w:numPr>
    </w:pPr>
    <w:rPr>
      <w:sz w:val="22"/>
    </w:rPr>
  </w:style>
  <w:style w:type="paragraph" w:customStyle="1" w:styleId="AHeader3">
    <w:name w:val="AHeader 3"/>
    <w:basedOn w:val="AHeader2"/>
    <w:rsid w:val="00BF7234"/>
    <w:pPr>
      <w:numPr>
        <w:ilvl w:val="2"/>
      </w:numPr>
    </w:pPr>
  </w:style>
  <w:style w:type="paragraph" w:customStyle="1" w:styleId="AHeader2abc">
    <w:name w:val="AHeader 2 abc"/>
    <w:basedOn w:val="AHeader3"/>
    <w:rsid w:val="00BF7234"/>
    <w:pPr>
      <w:numPr>
        <w:ilvl w:val="3"/>
      </w:numPr>
      <w:jc w:val="both"/>
    </w:pPr>
    <w:rPr>
      <w:b w:val="0"/>
      <w:bCs w:val="0"/>
    </w:rPr>
  </w:style>
  <w:style w:type="paragraph" w:customStyle="1" w:styleId="AHeader3abc">
    <w:name w:val="AHeader 3 abc"/>
    <w:basedOn w:val="AHeader2abc"/>
    <w:rsid w:val="00BF7234"/>
    <w:pPr>
      <w:numPr>
        <w:ilvl w:val="4"/>
      </w:numPr>
    </w:pPr>
  </w:style>
  <w:style w:type="character" w:customStyle="1" w:styleId="Pagrindiniotekstotrauka3Diagrama">
    <w:name w:val="Pagrindinio teksto įtrauka 3 Diagrama"/>
    <w:link w:val="Pagrindiniotekstotrauka3"/>
    <w:locked/>
    <w:rsid w:val="00BF7234"/>
    <w:rPr>
      <w:rFonts w:ascii="Times New Roman" w:hAnsi="Times New Roman" w:cs="Times New Roman"/>
      <w:sz w:val="21"/>
      <w:szCs w:val="21"/>
      <w:lang w:val="en-GB"/>
    </w:rPr>
  </w:style>
  <w:style w:type="paragraph" w:styleId="Pagrindiniotekstotrauka3">
    <w:name w:val="Body Text Indent 3"/>
    <w:basedOn w:val="prastasis"/>
    <w:link w:val="Pagrindiniotekstotrauka3Diagrama"/>
    <w:rsid w:val="00BF7234"/>
    <w:pPr>
      <w:tabs>
        <w:tab w:val="left" w:pos="1134"/>
      </w:tabs>
      <w:autoSpaceDE w:val="0"/>
      <w:autoSpaceDN w:val="0"/>
      <w:adjustRightInd w:val="0"/>
      <w:ind w:left="633"/>
      <w:jc w:val="both"/>
    </w:pPr>
    <w:rPr>
      <w:sz w:val="21"/>
      <w:szCs w:val="21"/>
    </w:rPr>
  </w:style>
  <w:style w:type="character" w:customStyle="1" w:styleId="BodyTextIndent3Char1">
    <w:name w:val="Body Text Indent 3 Char1"/>
    <w:semiHidden/>
    <w:rsid w:val="00BF7234"/>
    <w:rPr>
      <w:rFonts w:ascii="Times New Roman" w:eastAsia="Calibri" w:hAnsi="Times New Roman" w:cs="Times New Roman"/>
      <w:sz w:val="16"/>
      <w:szCs w:val="16"/>
      <w:lang w:val="en-GB"/>
    </w:rPr>
  </w:style>
  <w:style w:type="character" w:customStyle="1" w:styleId="DebesliotekstasDiagrama">
    <w:name w:val="Debesėlio tekstas Diagrama"/>
    <w:link w:val="Debesliotekstas"/>
    <w:semiHidden/>
    <w:locked/>
    <w:rsid w:val="00BF7234"/>
    <w:rPr>
      <w:rFonts w:ascii="Tahoma" w:hAnsi="Tahoma" w:cs="Tahoma"/>
      <w:sz w:val="16"/>
      <w:szCs w:val="16"/>
      <w:lang w:val="en-GB" w:eastAsia="x-none"/>
    </w:rPr>
  </w:style>
  <w:style w:type="paragraph" w:styleId="Debesliotekstas">
    <w:name w:val="Balloon Text"/>
    <w:basedOn w:val="prastasis"/>
    <w:link w:val="DebesliotekstasDiagrama"/>
    <w:semiHidden/>
    <w:rsid w:val="00BF7234"/>
    <w:rPr>
      <w:rFonts w:ascii="Tahoma" w:hAnsi="Tahoma" w:cs="Tahoma"/>
      <w:sz w:val="16"/>
      <w:szCs w:val="16"/>
      <w:lang w:eastAsia="x-none"/>
    </w:rPr>
  </w:style>
  <w:style w:type="character" w:customStyle="1" w:styleId="BalloonTextChar1">
    <w:name w:val="Balloon Text Char1"/>
    <w:semiHidden/>
    <w:rsid w:val="00BF7234"/>
    <w:rPr>
      <w:rFonts w:ascii="Segoe UI" w:eastAsia="Calibri" w:hAnsi="Segoe UI" w:cs="Segoe UI"/>
      <w:sz w:val="18"/>
      <w:szCs w:val="18"/>
      <w:lang w:val="en-GB"/>
    </w:rPr>
  </w:style>
  <w:style w:type="character" w:customStyle="1" w:styleId="KomentarotemaDiagrama">
    <w:name w:val="Komentaro tema Diagrama"/>
    <w:link w:val="Komentarotema"/>
    <w:semiHidden/>
    <w:locked/>
    <w:rsid w:val="00BF7234"/>
    <w:rPr>
      <w:rFonts w:ascii="Times New Roman" w:hAnsi="Times New Roman" w:cs="Times New Roman"/>
      <w:b/>
      <w:bCs/>
      <w:lang w:val="en-GB"/>
    </w:rPr>
  </w:style>
  <w:style w:type="paragraph" w:styleId="Komentarotema">
    <w:name w:val="annotation subject"/>
    <w:basedOn w:val="Komentarotekstas"/>
    <w:next w:val="Komentarotekstas"/>
    <w:link w:val="KomentarotemaDiagrama"/>
    <w:semiHidden/>
    <w:rsid w:val="00BF7234"/>
    <w:rPr>
      <w:b/>
      <w:bCs/>
    </w:rPr>
  </w:style>
  <w:style w:type="character" w:customStyle="1" w:styleId="CommentSubjectChar1">
    <w:name w:val="Comment Subject Char1"/>
    <w:semiHidden/>
    <w:rsid w:val="00BF7234"/>
    <w:rPr>
      <w:rFonts w:ascii="Times New Roman" w:eastAsia="Calibri" w:hAnsi="Times New Roman" w:cs="Times New Roman"/>
      <w:b/>
      <w:bCs/>
      <w:sz w:val="20"/>
      <w:szCs w:val="20"/>
      <w:lang w:val="en-GB"/>
    </w:rPr>
  </w:style>
  <w:style w:type="paragraph" w:styleId="Dokumentoinaostekstas">
    <w:name w:val="endnote text"/>
    <w:basedOn w:val="prastasis"/>
    <w:next w:val="prastasis"/>
    <w:link w:val="DokumentoinaostekstasDiagrama"/>
    <w:semiHidden/>
    <w:rsid w:val="00BF7234"/>
    <w:pPr>
      <w:spacing w:line="240" w:lineRule="auto"/>
    </w:pPr>
    <w:rPr>
      <w:lang w:val="cs-CZ"/>
    </w:rPr>
  </w:style>
  <w:style w:type="character" w:customStyle="1" w:styleId="DokumentoinaostekstasDiagrama">
    <w:name w:val="Dokumento išnašos tekstas Diagrama"/>
    <w:link w:val="Dokumentoinaostekstas"/>
    <w:semiHidden/>
    <w:rsid w:val="00BF7234"/>
    <w:rPr>
      <w:rFonts w:ascii="Times New Roman" w:eastAsia="Calibri" w:hAnsi="Times New Roman" w:cs="Times New Roman"/>
      <w:szCs w:val="20"/>
      <w:lang w:val="cs-CZ"/>
    </w:rPr>
  </w:style>
  <w:style w:type="paragraph" w:styleId="Pataisymai">
    <w:name w:val="Revision"/>
    <w:hidden/>
    <w:semiHidden/>
    <w:rsid w:val="00BF7234"/>
    <w:rPr>
      <w:rFonts w:ascii="Times New Roman" w:hAnsi="Times New Roman"/>
      <w:sz w:val="22"/>
      <w:lang w:val="en-GB" w:eastAsia="en-US"/>
    </w:rPr>
  </w:style>
  <w:style w:type="paragraph" w:customStyle="1" w:styleId="BTEMEASMCA">
    <w:name w:val="BT EMEA_SMCA"/>
    <w:basedOn w:val="prastasis"/>
    <w:link w:val="BTEMEASMCAChar"/>
    <w:autoRedefine/>
    <w:rsid w:val="00BF7234"/>
    <w:pPr>
      <w:tabs>
        <w:tab w:val="clear" w:pos="567"/>
      </w:tabs>
      <w:spacing w:line="240" w:lineRule="auto"/>
    </w:pPr>
    <w:rPr>
      <w:noProof/>
      <w:szCs w:val="22"/>
      <w:lang w:val="lt-LT"/>
    </w:rPr>
  </w:style>
  <w:style w:type="character" w:customStyle="1" w:styleId="BTEMEASMCAChar">
    <w:name w:val="BT EMEA_SMCA Char"/>
    <w:link w:val="BTEMEASMCA"/>
    <w:locked/>
    <w:rsid w:val="00BF7234"/>
    <w:rPr>
      <w:rFonts w:ascii="Times New Roman" w:eastAsia="Calibri" w:hAnsi="Times New Roman" w:cs="Times New Roman"/>
      <w:noProof/>
      <w:lang w:val="lt-LT"/>
    </w:rPr>
  </w:style>
  <w:style w:type="paragraph" w:customStyle="1" w:styleId="TTEMEASMCA">
    <w:name w:val="TT EMEA_SMCA"/>
    <w:basedOn w:val="Antrat1"/>
    <w:link w:val="TTEMEASMCAChar"/>
    <w:autoRedefine/>
    <w:rsid w:val="00BF7234"/>
    <w:pPr>
      <w:keepNext w:val="0"/>
      <w:keepLines w:val="0"/>
      <w:spacing w:before="0" w:line="240" w:lineRule="auto"/>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locked/>
    <w:rsid w:val="00BF7234"/>
    <w:rPr>
      <w:rFonts w:ascii="Times New Roman" w:eastAsia="Calibri" w:hAnsi="Times New Roman" w:cs="Times New Roman"/>
      <w:b/>
      <w:caps/>
      <w:lang w:val="en-GB"/>
    </w:rPr>
  </w:style>
  <w:style w:type="paragraph" w:customStyle="1" w:styleId="BTgEMEASMCA">
    <w:name w:val="BT(g) EMEA_SMCA"/>
    <w:basedOn w:val="BTEMEASMCA"/>
    <w:link w:val="BTgEMEASMCAChar"/>
    <w:autoRedefine/>
    <w:rsid w:val="00BF7234"/>
    <w:rPr>
      <w:i/>
      <w:color w:val="008000"/>
    </w:rPr>
  </w:style>
  <w:style w:type="character" w:customStyle="1" w:styleId="BTgEMEASMCAChar">
    <w:name w:val="BT(g) EMEA_SMCA Char"/>
    <w:link w:val="BTgEMEASMCA"/>
    <w:locked/>
    <w:rsid w:val="00BF7234"/>
    <w:rPr>
      <w:rFonts w:ascii="Times New Roman" w:eastAsia="Calibri" w:hAnsi="Times New Roman" w:cs="Times New Roman"/>
      <w:i/>
      <w:noProof/>
      <w:color w:val="008000"/>
      <w:lang w:val="lt-LT"/>
    </w:rPr>
  </w:style>
  <w:style w:type="paragraph" w:customStyle="1" w:styleId="PI-1EMEASMCA">
    <w:name w:val="PI-1 EMEA_SMCA"/>
    <w:basedOn w:val="Antrat2"/>
    <w:autoRedefine/>
    <w:rsid w:val="00BF7234"/>
    <w:pPr>
      <w:keepLines w:val="0"/>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rsid w:val="00BF7234"/>
    <w:pPr>
      <w:keepNext w:val="0"/>
      <w:keepLines w:val="0"/>
      <w:spacing w:before="0" w:line="240" w:lineRule="auto"/>
      <w:ind w:left="567" w:hanging="567"/>
    </w:pPr>
    <w:rPr>
      <w:rFonts w:ascii="Times New Roman" w:hAnsi="Times New Roman"/>
      <w:bCs w:val="0"/>
      <w:color w:val="auto"/>
      <w:kern w:val="28"/>
      <w:szCs w:val="22"/>
      <w:lang w:val="lt-LT"/>
    </w:rPr>
  </w:style>
  <w:style w:type="paragraph" w:customStyle="1" w:styleId="BTAnIIEMEASMCA">
    <w:name w:val="BT(AnII) EMEA_SMCA"/>
    <w:basedOn w:val="Debesliotekstas"/>
    <w:autoRedefine/>
    <w:rsid w:val="00BF7234"/>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BF7234"/>
    <w:rPr>
      <w:u w:val="single"/>
    </w:rPr>
  </w:style>
  <w:style w:type="paragraph" w:customStyle="1" w:styleId="Betarp1">
    <w:name w:val="Be tarpų1"/>
    <w:rsid w:val="00BF7234"/>
    <w:rPr>
      <w:rFonts w:eastAsia="Times New Roman"/>
      <w:sz w:val="22"/>
      <w:szCs w:val="22"/>
      <w:lang w:val="en-US" w:eastAsia="en-US"/>
    </w:rPr>
  </w:style>
  <w:style w:type="paragraph" w:customStyle="1" w:styleId="Sraopastraipa1">
    <w:name w:val="Sąrašo pastraipa1"/>
    <w:basedOn w:val="prastasis"/>
    <w:rsid w:val="00BF7234"/>
    <w:pPr>
      <w:ind w:left="720"/>
      <w:contextualSpacing/>
    </w:pPr>
  </w:style>
  <w:style w:type="paragraph" w:customStyle="1" w:styleId="Pataisymai1">
    <w:name w:val="Pataisymai1"/>
    <w:hidden/>
    <w:semiHidden/>
    <w:rsid w:val="00BF7234"/>
    <w:rPr>
      <w:rFonts w:ascii="Times New Roman" w:hAnsi="Times New Roman"/>
      <w:sz w:val="22"/>
      <w:lang w:val="en-GB" w:eastAsia="en-US"/>
    </w:rPr>
  </w:style>
  <w:style w:type="character" w:styleId="Komentaronuoroda">
    <w:name w:val="annotation reference"/>
    <w:semiHidden/>
    <w:rsid w:val="00BF7234"/>
    <w:rPr>
      <w:rFonts w:cs="Times New Roman"/>
      <w:sz w:val="16"/>
      <w:szCs w:val="16"/>
    </w:rPr>
  </w:style>
  <w:style w:type="character" w:styleId="Perirtashipersaitas">
    <w:name w:val="FollowedHyperlink"/>
    <w:uiPriority w:val="99"/>
    <w:semiHidden/>
    <w:unhideWhenUsed/>
    <w:rsid w:val="00BF7234"/>
    <w:rPr>
      <w:color w:val="954F72"/>
      <w:u w:val="single"/>
    </w:rPr>
  </w:style>
  <w:style w:type="paragraph" w:customStyle="1" w:styleId="AmmListePuces1">
    <w:name w:val="AmmListePuces1"/>
    <w:basedOn w:val="prastasis"/>
    <w:uiPriority w:val="99"/>
    <w:rsid w:val="00BF7234"/>
    <w:pPr>
      <w:numPr>
        <w:numId w:val="6"/>
      </w:numPr>
      <w:tabs>
        <w:tab w:val="clear" w:pos="567"/>
      </w:tabs>
      <w:spacing w:line="240" w:lineRule="auto"/>
    </w:pPr>
    <w:rPr>
      <w:rFonts w:ascii="Arial" w:eastAsia="Times New Roman" w:hAnsi="Arial"/>
      <w:sz w:val="20"/>
      <w:lang w:val="fr-FR" w:eastAsia="lt-LT"/>
    </w:rPr>
  </w:style>
  <w:style w:type="character" w:customStyle="1" w:styleId="hps">
    <w:name w:val="hps"/>
    <w:rsid w:val="00BF7234"/>
  </w:style>
  <w:style w:type="character" w:customStyle="1" w:styleId="st1">
    <w:name w:val="st1"/>
    <w:rsid w:val="00BF7234"/>
  </w:style>
  <w:style w:type="paragraph" w:customStyle="1" w:styleId="AmmCorpsTexte">
    <w:name w:val="AmmCorpsTexte"/>
    <w:basedOn w:val="prastasis"/>
    <w:uiPriority w:val="99"/>
    <w:rsid w:val="00BF7234"/>
    <w:pPr>
      <w:tabs>
        <w:tab w:val="clear" w:pos="567"/>
      </w:tabs>
      <w:spacing w:after="120" w:line="240" w:lineRule="auto"/>
      <w:jc w:val="both"/>
    </w:pPr>
    <w:rPr>
      <w:rFonts w:ascii="Arial" w:eastAsia="Times New Roman" w:hAnsi="Arial"/>
      <w:sz w:val="20"/>
      <w:lang w:val="fr-FR" w:eastAsia="lt-LT"/>
    </w:rPr>
  </w:style>
  <w:style w:type="paragraph" w:styleId="HTMLiankstoformatuotas">
    <w:name w:val="HTML Preformatted"/>
    <w:basedOn w:val="prastasis"/>
    <w:link w:val="HTMLiankstoformatuotasDiagrama"/>
    <w:uiPriority w:val="99"/>
    <w:semiHidden/>
    <w:unhideWhenUsed/>
    <w:rsid w:val="00A0322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A03223"/>
    <w:rPr>
      <w:rFonts w:ascii="Courier New" w:eastAsia="Times New Roman" w:hAnsi="Courier New" w:cs="Courier New"/>
    </w:rPr>
  </w:style>
  <w:style w:type="character" w:customStyle="1" w:styleId="y2iqfc">
    <w:name w:val="y2iqfc"/>
    <w:basedOn w:val="Numatytasispastraiposriftas"/>
    <w:rsid w:val="00A0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23274">
      <w:bodyDiv w:val="1"/>
      <w:marLeft w:val="0"/>
      <w:marRight w:val="0"/>
      <w:marTop w:val="0"/>
      <w:marBottom w:val="0"/>
      <w:divBdr>
        <w:top w:val="none" w:sz="0" w:space="0" w:color="auto"/>
        <w:left w:val="none" w:sz="0" w:space="0" w:color="auto"/>
        <w:bottom w:val="none" w:sz="0" w:space="0" w:color="auto"/>
        <w:right w:val="none" w:sz="0" w:space="0" w:color="auto"/>
      </w:divBdr>
    </w:div>
    <w:div w:id="661738184">
      <w:bodyDiv w:val="1"/>
      <w:marLeft w:val="0"/>
      <w:marRight w:val="0"/>
      <w:marTop w:val="0"/>
      <w:marBottom w:val="0"/>
      <w:divBdr>
        <w:top w:val="none" w:sz="0" w:space="0" w:color="auto"/>
        <w:left w:val="none" w:sz="0" w:space="0" w:color="auto"/>
        <w:bottom w:val="none" w:sz="0" w:space="0" w:color="auto"/>
        <w:right w:val="none" w:sz="0" w:space="0" w:color="auto"/>
      </w:divBdr>
    </w:div>
    <w:div w:id="1040591430">
      <w:bodyDiv w:val="1"/>
      <w:marLeft w:val="0"/>
      <w:marRight w:val="0"/>
      <w:marTop w:val="0"/>
      <w:marBottom w:val="0"/>
      <w:divBdr>
        <w:top w:val="none" w:sz="0" w:space="0" w:color="auto"/>
        <w:left w:val="none" w:sz="0" w:space="0" w:color="auto"/>
        <w:bottom w:val="none" w:sz="0" w:space="0" w:color="auto"/>
        <w:right w:val="none" w:sz="0" w:space="0" w:color="auto"/>
      </w:divBdr>
    </w:div>
    <w:div w:id="1269967780">
      <w:bodyDiv w:val="1"/>
      <w:marLeft w:val="0"/>
      <w:marRight w:val="0"/>
      <w:marTop w:val="0"/>
      <w:marBottom w:val="0"/>
      <w:divBdr>
        <w:top w:val="none" w:sz="0" w:space="0" w:color="auto"/>
        <w:left w:val="none" w:sz="0" w:space="0" w:color="auto"/>
        <w:bottom w:val="none" w:sz="0" w:space="0" w:color="auto"/>
        <w:right w:val="none" w:sz="0" w:space="0" w:color="auto"/>
      </w:divBdr>
    </w:div>
    <w:div w:id="21409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s://vapris.vvkt.lt/vvkt-web/public/nrvSpecial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A0BC-A8E4-4689-A33F-7A0FBCCC685B}">
  <ds:schemaRefs>
    <ds:schemaRef ds:uri="http://schemas.microsoft.com/sharepoint/v3/contenttype/forms"/>
  </ds:schemaRefs>
</ds:datastoreItem>
</file>

<file path=customXml/itemProps2.xml><?xml version="1.0" encoding="utf-8"?>
<ds:datastoreItem xmlns:ds="http://schemas.openxmlformats.org/officeDocument/2006/customXml" ds:itemID="{FA316D83-4366-48BD-85A5-8E64646D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1B17E1-5FD5-4FAD-9A88-D9C1EFA6E48E}">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DB46771F-52E9-4BC0-9899-00C00B5F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48159</Words>
  <Characters>27451</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75460</CharactersWithSpaces>
  <SharedDoc>false</SharedDoc>
  <HLinks>
    <vt:vector size="54" baseType="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3</cp:revision>
  <dcterms:created xsi:type="dcterms:W3CDTF">2024-08-27T13:42:00Z</dcterms:created>
  <dcterms:modified xsi:type="dcterms:W3CDTF">2024-08-27T13:43:00Z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f31bb561f0b07e2a16c92274e84861a08f381089030d9746c743547dbfddc1a6</vt:lpwstr>
  </property>
</Properties>
</file>