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61AC" w:rsidRDefault="009961AC" w:rsidP="009961AC">
      <w:pPr>
        <w:spacing w:after="0" w:line="240" w:lineRule="auto"/>
        <w:jc w:val="center"/>
        <w:rPr>
          <w:rFonts w:ascii="Times New Roman" w:hAnsi="Times New Roman"/>
          <w:b/>
          <w:lang w:val="lt-LT"/>
        </w:rPr>
      </w:pPr>
      <w:r>
        <w:rPr>
          <w:rFonts w:ascii="Times New Roman" w:hAnsi="Times New Roman"/>
          <w:b/>
          <w:lang w:val="lt-LT"/>
        </w:rPr>
        <w:t>Pakuotės lapelis: informacija vartotojui</w:t>
      </w:r>
    </w:p>
    <w:p w:rsidR="009961AC" w:rsidRDefault="009961AC" w:rsidP="009961AC">
      <w:pPr>
        <w:spacing w:after="0" w:line="240" w:lineRule="auto"/>
        <w:jc w:val="center"/>
        <w:rPr>
          <w:rFonts w:ascii="Times New Roman" w:hAnsi="Times New Roman"/>
          <w:b/>
          <w:lang w:val="lt-LT"/>
        </w:rPr>
      </w:pPr>
    </w:p>
    <w:p w:rsidR="009961AC" w:rsidRDefault="009961AC" w:rsidP="009961AC">
      <w:pPr>
        <w:spacing w:after="0" w:line="240" w:lineRule="auto"/>
        <w:jc w:val="center"/>
        <w:rPr>
          <w:rFonts w:ascii="Times New Roman" w:hAnsi="Times New Roman"/>
          <w:b/>
          <w:lang w:val="lt-LT"/>
        </w:rPr>
      </w:pPr>
      <w:r>
        <w:rPr>
          <w:rFonts w:ascii="Times New Roman" w:hAnsi="Times New Roman"/>
          <w:b/>
          <w:lang w:val="lt-LT"/>
        </w:rPr>
        <w:t>One-</w:t>
      </w:r>
      <w:proofErr w:type="spellStart"/>
      <w:r>
        <w:rPr>
          <w:rFonts w:ascii="Times New Roman" w:hAnsi="Times New Roman"/>
          <w:b/>
          <w:lang w:val="lt-LT"/>
        </w:rPr>
        <w:t>Alpha</w:t>
      </w:r>
      <w:proofErr w:type="spellEnd"/>
      <w:r>
        <w:rPr>
          <w:rFonts w:ascii="Times New Roman" w:hAnsi="Times New Roman"/>
          <w:b/>
          <w:lang w:val="lt-LT"/>
        </w:rPr>
        <w:t xml:space="preserve"> 0,25 </w:t>
      </w:r>
      <w:proofErr w:type="spellStart"/>
      <w:r>
        <w:rPr>
          <w:rFonts w:ascii="Times New Roman" w:hAnsi="Times New Roman"/>
          <w:b/>
          <w:lang w:val="lt-LT"/>
        </w:rPr>
        <w:t>mikrogramo</w:t>
      </w:r>
      <w:proofErr w:type="spellEnd"/>
      <w:r>
        <w:rPr>
          <w:rFonts w:ascii="Times New Roman" w:hAnsi="Times New Roman"/>
          <w:b/>
          <w:lang w:val="lt-LT"/>
        </w:rPr>
        <w:t xml:space="preserve"> minkštosios kapsulės</w:t>
      </w:r>
    </w:p>
    <w:p w:rsidR="009961AC" w:rsidRDefault="009961AC" w:rsidP="009961AC">
      <w:pPr>
        <w:spacing w:after="0" w:line="240" w:lineRule="auto"/>
        <w:jc w:val="center"/>
        <w:rPr>
          <w:rFonts w:ascii="Times New Roman" w:hAnsi="Times New Roman"/>
          <w:b/>
          <w:lang w:val="lt-LT"/>
        </w:rPr>
      </w:pPr>
      <w:r>
        <w:rPr>
          <w:rFonts w:ascii="Times New Roman" w:hAnsi="Times New Roman"/>
          <w:b/>
          <w:lang w:val="lt-LT"/>
        </w:rPr>
        <w:t>One-</w:t>
      </w:r>
      <w:proofErr w:type="spellStart"/>
      <w:r>
        <w:rPr>
          <w:rFonts w:ascii="Times New Roman" w:hAnsi="Times New Roman"/>
          <w:b/>
          <w:lang w:val="lt-LT"/>
        </w:rPr>
        <w:t>Alpha</w:t>
      </w:r>
      <w:proofErr w:type="spellEnd"/>
      <w:r>
        <w:rPr>
          <w:rFonts w:ascii="Times New Roman" w:hAnsi="Times New Roman"/>
          <w:b/>
          <w:lang w:val="lt-LT"/>
        </w:rPr>
        <w:t xml:space="preserve"> 1 </w:t>
      </w:r>
      <w:proofErr w:type="spellStart"/>
      <w:r>
        <w:rPr>
          <w:rFonts w:ascii="Times New Roman" w:hAnsi="Times New Roman"/>
          <w:b/>
          <w:lang w:val="lt-LT"/>
        </w:rPr>
        <w:t>mikrogramas</w:t>
      </w:r>
      <w:proofErr w:type="spellEnd"/>
      <w:r>
        <w:rPr>
          <w:rFonts w:ascii="Times New Roman" w:hAnsi="Times New Roman"/>
          <w:b/>
          <w:lang w:val="lt-LT"/>
        </w:rPr>
        <w:t xml:space="preserve"> minkštosios kapsulės</w:t>
      </w:r>
    </w:p>
    <w:p w:rsidR="009961AC" w:rsidRDefault="009961AC" w:rsidP="009961AC">
      <w:pPr>
        <w:spacing w:after="0" w:line="240" w:lineRule="auto"/>
        <w:jc w:val="center"/>
        <w:rPr>
          <w:rFonts w:ascii="Times New Roman" w:hAnsi="Times New Roman"/>
          <w:lang w:val="lt-LT"/>
        </w:rPr>
      </w:pPr>
      <w:proofErr w:type="spellStart"/>
      <w:r>
        <w:rPr>
          <w:rFonts w:ascii="Times New Roman" w:hAnsi="Times New Roman"/>
          <w:lang w:val="lt-LT"/>
        </w:rPr>
        <w:t>Alfakalcidolis</w:t>
      </w:r>
      <w:proofErr w:type="spellEnd"/>
    </w:p>
    <w:p w:rsidR="009961AC" w:rsidRDefault="009961AC" w:rsidP="009961AC">
      <w:pPr>
        <w:spacing w:after="0" w:line="240" w:lineRule="auto"/>
        <w:rPr>
          <w:rFonts w:ascii="Times New Roman" w:hAnsi="Times New Roman"/>
          <w:lang w:val="lt-LT"/>
        </w:rPr>
      </w:pPr>
    </w:p>
    <w:p w:rsidR="009961AC" w:rsidRDefault="009961AC" w:rsidP="009961AC">
      <w:pPr>
        <w:spacing w:after="0" w:line="240" w:lineRule="auto"/>
        <w:rPr>
          <w:rFonts w:ascii="Times New Roman" w:hAnsi="Times New Roman"/>
          <w:b/>
          <w:lang w:val="lt-LT"/>
        </w:rPr>
      </w:pPr>
      <w:r>
        <w:rPr>
          <w:rFonts w:ascii="Times New Roman" w:hAnsi="Times New Roman"/>
          <w:b/>
          <w:lang w:val="lt-LT"/>
        </w:rPr>
        <w:t xml:space="preserve">Atidžiai perskaitykite visą šį lapelį, prieš pradėdami vartoti vaistą, nes jame pateikiama Jums svarbi informacija. </w:t>
      </w:r>
    </w:p>
    <w:p w:rsidR="009961AC" w:rsidRDefault="009961AC" w:rsidP="009961AC">
      <w:pPr>
        <w:numPr>
          <w:ilvl w:val="0"/>
          <w:numId w:val="1"/>
        </w:numPr>
        <w:spacing w:after="0" w:line="240" w:lineRule="auto"/>
        <w:rPr>
          <w:rFonts w:ascii="Times New Roman" w:hAnsi="Times New Roman"/>
          <w:lang w:val="lt-LT"/>
        </w:rPr>
      </w:pPr>
      <w:r>
        <w:rPr>
          <w:rFonts w:ascii="Times New Roman" w:hAnsi="Times New Roman"/>
          <w:lang w:val="lt-LT"/>
        </w:rPr>
        <w:t>Neišmeskite lapelio, nes vėl gali prireikti jį perskaityti.</w:t>
      </w:r>
    </w:p>
    <w:p w:rsidR="009961AC" w:rsidRDefault="009961AC" w:rsidP="009961AC">
      <w:pPr>
        <w:numPr>
          <w:ilvl w:val="0"/>
          <w:numId w:val="1"/>
        </w:numPr>
        <w:spacing w:after="0" w:line="240" w:lineRule="auto"/>
        <w:rPr>
          <w:rFonts w:ascii="Times New Roman" w:hAnsi="Times New Roman"/>
          <w:lang w:val="lt-LT"/>
        </w:rPr>
      </w:pPr>
      <w:r>
        <w:rPr>
          <w:rFonts w:ascii="Times New Roman" w:hAnsi="Times New Roman"/>
          <w:lang w:val="lt-LT"/>
        </w:rPr>
        <w:t xml:space="preserve">Jeigu kiltų daugiau klausimų, kreipkitės į gydytoją arba vaistininką. </w:t>
      </w:r>
    </w:p>
    <w:p w:rsidR="009961AC" w:rsidRDefault="009961AC" w:rsidP="009961AC">
      <w:pPr>
        <w:numPr>
          <w:ilvl w:val="0"/>
          <w:numId w:val="1"/>
        </w:numPr>
        <w:spacing w:after="0" w:line="240" w:lineRule="auto"/>
        <w:rPr>
          <w:rFonts w:ascii="Times New Roman" w:hAnsi="Times New Roman"/>
          <w:lang w:val="lt-LT"/>
        </w:rPr>
      </w:pPr>
      <w:r>
        <w:rPr>
          <w:rFonts w:ascii="Times New Roman" w:hAnsi="Times New Roman"/>
          <w:lang w:val="lt-LT"/>
        </w:rPr>
        <w:t>Šis vaistas skirtas tik Jums, todėl kitiems žmonėms jo duoti negalima. Vaistas gali jiems pakenkti (net tiems, kurių ligos požymiai yra tokie patys kaip Jūsų).</w:t>
      </w:r>
    </w:p>
    <w:p w:rsidR="009961AC" w:rsidRDefault="009961AC" w:rsidP="009961AC">
      <w:pPr>
        <w:numPr>
          <w:ilvl w:val="0"/>
          <w:numId w:val="1"/>
        </w:numPr>
        <w:spacing w:after="0" w:line="240" w:lineRule="auto"/>
        <w:rPr>
          <w:rFonts w:ascii="Times New Roman" w:hAnsi="Times New Roman"/>
          <w:lang w:val="lt-LT"/>
        </w:rPr>
      </w:pPr>
      <w:r>
        <w:rPr>
          <w:rFonts w:ascii="Times New Roman" w:hAnsi="Times New Roman"/>
          <w:lang w:val="lt-LT"/>
        </w:rPr>
        <w:t>Jeigu pasireiškė šalutinis poveikis (net jeigu jis šiame lapelyje nenurodytas), kreipkitės į gydytoją arba vaistininką. Žr. 4 skyrių.</w:t>
      </w:r>
    </w:p>
    <w:p w:rsidR="009961AC" w:rsidRDefault="009961AC" w:rsidP="009961AC">
      <w:pPr>
        <w:spacing w:after="0" w:line="240" w:lineRule="auto"/>
        <w:rPr>
          <w:rFonts w:ascii="Times New Roman" w:hAnsi="Times New Roman"/>
          <w:lang w:val="lt-LT"/>
        </w:rPr>
      </w:pPr>
    </w:p>
    <w:p w:rsidR="009961AC" w:rsidRDefault="009961AC" w:rsidP="009961AC">
      <w:pPr>
        <w:spacing w:after="0" w:line="240" w:lineRule="auto"/>
        <w:rPr>
          <w:rFonts w:ascii="Times New Roman" w:hAnsi="Times New Roman"/>
          <w:b/>
          <w:u w:val="single"/>
          <w:lang w:val="lt-LT"/>
        </w:rPr>
      </w:pPr>
      <w:r>
        <w:rPr>
          <w:rFonts w:ascii="Times New Roman" w:hAnsi="Times New Roman"/>
          <w:b/>
          <w:lang w:val="lt-LT"/>
        </w:rPr>
        <w:t>Apie ką rašoma šiame lapelyje ?</w:t>
      </w:r>
    </w:p>
    <w:p w:rsidR="009961AC" w:rsidRDefault="009961AC" w:rsidP="009961AC">
      <w:pPr>
        <w:numPr>
          <w:ilvl w:val="0"/>
          <w:numId w:val="2"/>
        </w:numPr>
        <w:spacing w:after="0" w:line="240" w:lineRule="auto"/>
        <w:rPr>
          <w:rFonts w:ascii="Times New Roman" w:hAnsi="Times New Roman"/>
          <w:lang w:val="lt-LT"/>
        </w:rPr>
      </w:pPr>
      <w:r>
        <w:rPr>
          <w:rFonts w:ascii="Times New Roman" w:hAnsi="Times New Roman"/>
          <w:lang w:val="lt-LT"/>
        </w:rPr>
        <w:t>Kas yra One-</w:t>
      </w:r>
      <w:proofErr w:type="spellStart"/>
      <w:r>
        <w:rPr>
          <w:rFonts w:ascii="Times New Roman" w:hAnsi="Times New Roman"/>
          <w:lang w:val="lt-LT"/>
        </w:rPr>
        <w:t>Alpha</w:t>
      </w:r>
      <w:proofErr w:type="spellEnd"/>
      <w:r>
        <w:rPr>
          <w:rFonts w:ascii="Times New Roman" w:hAnsi="Times New Roman"/>
          <w:lang w:val="lt-LT"/>
        </w:rPr>
        <w:t xml:space="preserve"> ir </w:t>
      </w:r>
      <w:r>
        <w:rPr>
          <w:rFonts w:ascii="Times New Roman" w:hAnsi="Times New Roman"/>
          <w:lang w:val="fi-FI"/>
        </w:rPr>
        <w:t>kam</w:t>
      </w:r>
      <w:r>
        <w:rPr>
          <w:rFonts w:ascii="Times New Roman" w:hAnsi="Times New Roman"/>
          <w:lang w:val="lt-LT"/>
        </w:rPr>
        <w:t xml:space="preserve"> jis vartojamas</w:t>
      </w:r>
    </w:p>
    <w:p w:rsidR="009961AC" w:rsidRDefault="009961AC" w:rsidP="009961AC">
      <w:pPr>
        <w:numPr>
          <w:ilvl w:val="0"/>
          <w:numId w:val="2"/>
        </w:numPr>
        <w:spacing w:after="0" w:line="240" w:lineRule="auto"/>
        <w:rPr>
          <w:rFonts w:ascii="Times New Roman" w:hAnsi="Times New Roman"/>
          <w:i/>
          <w:lang w:val="lt-LT"/>
        </w:rPr>
      </w:pPr>
      <w:r>
        <w:rPr>
          <w:rFonts w:ascii="Times New Roman" w:hAnsi="Times New Roman"/>
          <w:lang w:val="lt-LT"/>
        </w:rPr>
        <w:t>Kas žinotina prieš vartojant One-</w:t>
      </w:r>
      <w:proofErr w:type="spellStart"/>
      <w:r>
        <w:rPr>
          <w:rFonts w:ascii="Times New Roman" w:hAnsi="Times New Roman"/>
          <w:lang w:val="lt-LT"/>
        </w:rPr>
        <w:t>Alpha</w:t>
      </w:r>
      <w:proofErr w:type="spellEnd"/>
      <w:r>
        <w:rPr>
          <w:rFonts w:ascii="Times New Roman" w:hAnsi="Times New Roman"/>
          <w:lang w:val="lt-LT"/>
        </w:rPr>
        <w:t xml:space="preserve"> </w:t>
      </w:r>
    </w:p>
    <w:p w:rsidR="009961AC" w:rsidRDefault="009961AC" w:rsidP="009961AC">
      <w:pPr>
        <w:numPr>
          <w:ilvl w:val="0"/>
          <w:numId w:val="2"/>
        </w:numPr>
        <w:spacing w:after="0" w:line="240" w:lineRule="auto"/>
        <w:rPr>
          <w:rFonts w:ascii="Times New Roman" w:hAnsi="Times New Roman"/>
          <w:i/>
          <w:lang w:val="lt-LT"/>
        </w:rPr>
      </w:pPr>
      <w:r>
        <w:rPr>
          <w:rFonts w:ascii="Times New Roman" w:hAnsi="Times New Roman"/>
          <w:lang w:val="lt-LT"/>
        </w:rPr>
        <w:t>Kaip vartoti One-</w:t>
      </w:r>
      <w:proofErr w:type="spellStart"/>
      <w:r>
        <w:rPr>
          <w:rFonts w:ascii="Times New Roman" w:hAnsi="Times New Roman"/>
          <w:lang w:val="lt-LT"/>
        </w:rPr>
        <w:t>Alpha</w:t>
      </w:r>
      <w:proofErr w:type="spellEnd"/>
      <w:r>
        <w:rPr>
          <w:rFonts w:ascii="Times New Roman" w:hAnsi="Times New Roman"/>
          <w:lang w:val="lt-LT"/>
        </w:rPr>
        <w:t xml:space="preserve"> </w:t>
      </w:r>
    </w:p>
    <w:p w:rsidR="009961AC" w:rsidRDefault="009961AC" w:rsidP="009961AC">
      <w:pPr>
        <w:numPr>
          <w:ilvl w:val="0"/>
          <w:numId w:val="2"/>
        </w:numPr>
        <w:spacing w:after="0" w:line="240" w:lineRule="auto"/>
        <w:rPr>
          <w:rFonts w:ascii="Times New Roman" w:hAnsi="Times New Roman"/>
          <w:lang w:val="lt-LT"/>
        </w:rPr>
      </w:pPr>
      <w:r>
        <w:rPr>
          <w:rFonts w:ascii="Times New Roman" w:hAnsi="Times New Roman"/>
          <w:lang w:val="lt-LT"/>
        </w:rPr>
        <w:t>Galimas šalutinis poveikis</w:t>
      </w:r>
    </w:p>
    <w:p w:rsidR="009961AC" w:rsidRDefault="009961AC" w:rsidP="009961AC">
      <w:pPr>
        <w:numPr>
          <w:ilvl w:val="0"/>
          <w:numId w:val="2"/>
        </w:numPr>
        <w:spacing w:after="0" w:line="240" w:lineRule="auto"/>
        <w:rPr>
          <w:rFonts w:ascii="Times New Roman" w:hAnsi="Times New Roman"/>
          <w:lang w:val="lt-LT"/>
        </w:rPr>
      </w:pPr>
      <w:r>
        <w:rPr>
          <w:rFonts w:ascii="Times New Roman" w:hAnsi="Times New Roman"/>
          <w:lang w:val="lt-LT"/>
        </w:rPr>
        <w:t>Kaip laikyti One-</w:t>
      </w:r>
      <w:proofErr w:type="spellStart"/>
      <w:r>
        <w:rPr>
          <w:rFonts w:ascii="Times New Roman" w:hAnsi="Times New Roman"/>
          <w:lang w:val="lt-LT"/>
        </w:rPr>
        <w:t>Alpha</w:t>
      </w:r>
      <w:proofErr w:type="spellEnd"/>
    </w:p>
    <w:p w:rsidR="009961AC" w:rsidRDefault="009961AC" w:rsidP="009961AC">
      <w:pPr>
        <w:numPr>
          <w:ilvl w:val="0"/>
          <w:numId w:val="2"/>
        </w:numPr>
        <w:spacing w:after="0" w:line="240" w:lineRule="auto"/>
        <w:rPr>
          <w:rFonts w:ascii="Times New Roman" w:hAnsi="Times New Roman"/>
          <w:lang w:val="lt-LT"/>
        </w:rPr>
      </w:pPr>
      <w:r>
        <w:rPr>
          <w:rFonts w:ascii="Times New Roman" w:hAnsi="Times New Roman"/>
          <w:lang w:val="lt-LT"/>
        </w:rPr>
        <w:t>Pakuotės turinys ir kita informacija</w:t>
      </w:r>
    </w:p>
    <w:p w:rsidR="009961AC" w:rsidRDefault="009961AC" w:rsidP="009961AC">
      <w:pPr>
        <w:widowControl w:val="0"/>
        <w:spacing w:after="0" w:line="240" w:lineRule="auto"/>
        <w:outlineLvl w:val="1"/>
        <w:rPr>
          <w:rFonts w:ascii="Times New Roman" w:hAnsi="Times New Roman"/>
          <w:b/>
          <w:i/>
          <w:lang w:val="lt-LT"/>
        </w:rPr>
      </w:pPr>
    </w:p>
    <w:p w:rsidR="009961AC" w:rsidRDefault="009961AC" w:rsidP="009961AC">
      <w:pPr>
        <w:spacing w:after="0" w:line="240" w:lineRule="auto"/>
        <w:rPr>
          <w:rFonts w:ascii="Times New Roman" w:hAnsi="Times New Roman"/>
          <w:lang w:val="lt-LT"/>
        </w:rPr>
      </w:pPr>
    </w:p>
    <w:p w:rsidR="009961AC" w:rsidRDefault="009961AC" w:rsidP="009961AC">
      <w:pPr>
        <w:numPr>
          <w:ilvl w:val="0"/>
          <w:numId w:val="3"/>
        </w:numPr>
        <w:spacing w:after="0" w:line="240" w:lineRule="auto"/>
        <w:rPr>
          <w:rFonts w:ascii="Times New Roman" w:hAnsi="Times New Roman"/>
          <w:b/>
          <w:caps/>
          <w:lang w:val="lt-LT"/>
        </w:rPr>
      </w:pPr>
      <w:r>
        <w:rPr>
          <w:rFonts w:ascii="Times New Roman" w:hAnsi="Times New Roman"/>
          <w:b/>
          <w:caps/>
          <w:lang w:val="lt-LT"/>
        </w:rPr>
        <w:t>K</w:t>
      </w:r>
      <w:r>
        <w:rPr>
          <w:rFonts w:ascii="Times New Roman" w:hAnsi="Times New Roman"/>
          <w:b/>
          <w:lang w:val="lt-LT"/>
        </w:rPr>
        <w:t>as yra One-</w:t>
      </w:r>
      <w:proofErr w:type="spellStart"/>
      <w:r>
        <w:rPr>
          <w:rFonts w:ascii="Times New Roman" w:hAnsi="Times New Roman"/>
          <w:b/>
          <w:lang w:val="lt-LT"/>
        </w:rPr>
        <w:t>Alpha</w:t>
      </w:r>
      <w:proofErr w:type="spellEnd"/>
      <w:r>
        <w:rPr>
          <w:rFonts w:ascii="Times New Roman" w:hAnsi="Times New Roman"/>
          <w:b/>
          <w:lang w:val="lt-LT"/>
        </w:rPr>
        <w:t xml:space="preserve"> ir kam jis vartojamas</w:t>
      </w:r>
      <w:r>
        <w:rPr>
          <w:rFonts w:ascii="Times New Roman" w:hAnsi="Times New Roman"/>
          <w:b/>
          <w:caps/>
          <w:lang w:val="lt-LT"/>
        </w:rPr>
        <w:t xml:space="preserve"> </w:t>
      </w:r>
    </w:p>
    <w:p w:rsidR="009961AC" w:rsidRDefault="009961AC" w:rsidP="009961AC">
      <w:pPr>
        <w:spacing w:after="0" w:line="240" w:lineRule="auto"/>
        <w:jc w:val="both"/>
        <w:rPr>
          <w:rFonts w:ascii="Times New Roman" w:hAnsi="Times New Roman"/>
          <w:lang w:val="lt-LT"/>
        </w:rPr>
      </w:pPr>
    </w:p>
    <w:p w:rsidR="009961AC" w:rsidRDefault="009961AC" w:rsidP="009961AC">
      <w:pPr>
        <w:widowControl w:val="0"/>
        <w:spacing w:after="0" w:line="240" w:lineRule="auto"/>
        <w:outlineLvl w:val="1"/>
        <w:rPr>
          <w:rFonts w:ascii="Times New Roman" w:hAnsi="Times New Roman"/>
          <w:lang w:val="lt-LT"/>
        </w:rPr>
      </w:pPr>
      <w:r>
        <w:rPr>
          <w:rFonts w:ascii="Times New Roman" w:hAnsi="Times New Roman"/>
          <w:lang w:val="lt-LT"/>
        </w:rPr>
        <w:t>One-</w:t>
      </w:r>
      <w:proofErr w:type="spellStart"/>
      <w:r>
        <w:rPr>
          <w:rFonts w:ascii="Times New Roman" w:hAnsi="Times New Roman"/>
          <w:lang w:val="lt-LT"/>
        </w:rPr>
        <w:t>Alpha</w:t>
      </w:r>
      <w:proofErr w:type="spellEnd"/>
      <w:r>
        <w:rPr>
          <w:rFonts w:ascii="Times New Roman" w:hAnsi="Times New Roman"/>
          <w:lang w:val="lt-LT"/>
        </w:rPr>
        <w:t xml:space="preserve"> vartojamas ligoms, atsiradusioms dėl kalcio apykaitos sutrikimo gydyti.</w:t>
      </w:r>
    </w:p>
    <w:p w:rsidR="009961AC" w:rsidRDefault="009961AC" w:rsidP="009961AC">
      <w:pPr>
        <w:widowControl w:val="0"/>
        <w:spacing w:after="0" w:line="240" w:lineRule="auto"/>
        <w:outlineLvl w:val="1"/>
        <w:rPr>
          <w:rFonts w:ascii="Times New Roman" w:hAnsi="Times New Roman"/>
          <w:lang w:val="lt-LT"/>
        </w:rPr>
      </w:pPr>
      <w:r>
        <w:rPr>
          <w:rFonts w:ascii="Times New Roman" w:hAnsi="Times New Roman"/>
          <w:lang w:val="lt-LT"/>
        </w:rPr>
        <w:t xml:space="preserve">Tai: </w:t>
      </w:r>
      <w:proofErr w:type="spellStart"/>
      <w:r>
        <w:rPr>
          <w:rFonts w:ascii="Times New Roman" w:hAnsi="Times New Roman"/>
          <w:lang w:val="lt-LT"/>
        </w:rPr>
        <w:t>inkstinė</w:t>
      </w:r>
      <w:proofErr w:type="spellEnd"/>
      <w:r>
        <w:rPr>
          <w:rFonts w:ascii="Times New Roman" w:hAnsi="Times New Roman"/>
          <w:lang w:val="lt-LT"/>
        </w:rPr>
        <w:t xml:space="preserve"> </w:t>
      </w:r>
      <w:proofErr w:type="spellStart"/>
      <w:r>
        <w:rPr>
          <w:rFonts w:ascii="Times New Roman" w:hAnsi="Times New Roman"/>
          <w:lang w:val="lt-LT"/>
        </w:rPr>
        <w:t>osteodistrofija</w:t>
      </w:r>
      <w:proofErr w:type="spellEnd"/>
      <w:r>
        <w:rPr>
          <w:rFonts w:ascii="Times New Roman" w:hAnsi="Times New Roman"/>
          <w:lang w:val="lt-LT"/>
        </w:rPr>
        <w:t xml:space="preserve"> (pakitimai kauluose dėl inkstų funkcijos sutrikimų), pooperacinis ar nežinomos kilmės </w:t>
      </w:r>
      <w:proofErr w:type="spellStart"/>
      <w:r>
        <w:rPr>
          <w:rFonts w:ascii="Times New Roman" w:hAnsi="Times New Roman"/>
          <w:lang w:val="lt-LT"/>
        </w:rPr>
        <w:t>hipoparatiroidizmas</w:t>
      </w:r>
      <w:proofErr w:type="spellEnd"/>
      <w:r>
        <w:rPr>
          <w:rFonts w:ascii="Times New Roman" w:hAnsi="Times New Roman"/>
          <w:lang w:val="lt-LT"/>
        </w:rPr>
        <w:t xml:space="preserve"> (per didelis kalcio kiekis kraujyje, dėl </w:t>
      </w:r>
      <w:proofErr w:type="spellStart"/>
      <w:r>
        <w:rPr>
          <w:rFonts w:ascii="Times New Roman" w:hAnsi="Times New Roman"/>
          <w:lang w:val="lt-LT"/>
        </w:rPr>
        <w:t>prieskydinės</w:t>
      </w:r>
      <w:proofErr w:type="spellEnd"/>
      <w:r>
        <w:rPr>
          <w:rFonts w:ascii="Times New Roman" w:hAnsi="Times New Roman"/>
          <w:lang w:val="lt-LT"/>
        </w:rPr>
        <w:t xml:space="preserve"> liaukos sutrikusios veiklos), </w:t>
      </w:r>
      <w:proofErr w:type="spellStart"/>
      <w:r>
        <w:rPr>
          <w:rFonts w:ascii="Times New Roman" w:hAnsi="Times New Roman"/>
          <w:lang w:val="lt-LT"/>
        </w:rPr>
        <w:t>pseudohipoparatiroidizmas</w:t>
      </w:r>
      <w:proofErr w:type="spellEnd"/>
      <w:r>
        <w:rPr>
          <w:rFonts w:ascii="Times New Roman" w:hAnsi="Times New Roman"/>
          <w:lang w:val="lt-LT"/>
        </w:rPr>
        <w:t xml:space="preserve"> (per mažas kalcio kiekis kraujyje, dėl </w:t>
      </w:r>
      <w:proofErr w:type="spellStart"/>
      <w:r>
        <w:rPr>
          <w:rFonts w:ascii="Times New Roman" w:hAnsi="Times New Roman"/>
          <w:lang w:val="lt-LT"/>
        </w:rPr>
        <w:t>prieskydinės</w:t>
      </w:r>
      <w:proofErr w:type="spellEnd"/>
      <w:r>
        <w:rPr>
          <w:rFonts w:ascii="Times New Roman" w:hAnsi="Times New Roman"/>
          <w:lang w:val="lt-LT"/>
        </w:rPr>
        <w:t xml:space="preserve"> liaukos pakitusios veiklos), kaip papildoma priemonė </w:t>
      </w:r>
      <w:proofErr w:type="spellStart"/>
      <w:r>
        <w:rPr>
          <w:rFonts w:ascii="Times New Roman" w:hAnsi="Times New Roman"/>
          <w:lang w:val="lt-LT"/>
        </w:rPr>
        <w:t>tretiniam</w:t>
      </w:r>
      <w:proofErr w:type="spellEnd"/>
      <w:r>
        <w:rPr>
          <w:rFonts w:ascii="Times New Roman" w:hAnsi="Times New Roman"/>
          <w:lang w:val="lt-LT"/>
        </w:rPr>
        <w:t xml:space="preserve"> </w:t>
      </w:r>
      <w:proofErr w:type="spellStart"/>
      <w:r>
        <w:rPr>
          <w:rFonts w:ascii="Times New Roman" w:hAnsi="Times New Roman"/>
          <w:lang w:val="lt-LT"/>
        </w:rPr>
        <w:t>hiperparatiroidizmui</w:t>
      </w:r>
      <w:proofErr w:type="spellEnd"/>
      <w:r>
        <w:rPr>
          <w:rFonts w:ascii="Times New Roman" w:hAnsi="Times New Roman"/>
          <w:lang w:val="lt-LT"/>
        </w:rPr>
        <w:t xml:space="preserve"> koreguoti, vitaminui D atsparus rachitas ar </w:t>
      </w:r>
      <w:proofErr w:type="spellStart"/>
      <w:r>
        <w:rPr>
          <w:rFonts w:ascii="Times New Roman" w:hAnsi="Times New Roman"/>
          <w:lang w:val="lt-LT"/>
        </w:rPr>
        <w:t>osteomaliacija</w:t>
      </w:r>
      <w:proofErr w:type="spellEnd"/>
      <w:r>
        <w:rPr>
          <w:rFonts w:ascii="Times New Roman" w:hAnsi="Times New Roman"/>
          <w:lang w:val="lt-LT"/>
        </w:rPr>
        <w:t xml:space="preserve"> (kaulų suminkštėjimas ir deformacija dėl kalcio trūkumo), nuo vitamino D priklausomas rachitas, naujagimių </w:t>
      </w:r>
      <w:proofErr w:type="spellStart"/>
      <w:r>
        <w:rPr>
          <w:rFonts w:ascii="Times New Roman" w:hAnsi="Times New Roman"/>
          <w:lang w:val="lt-LT"/>
        </w:rPr>
        <w:t>hipokalcemija</w:t>
      </w:r>
      <w:proofErr w:type="spellEnd"/>
      <w:r>
        <w:rPr>
          <w:rFonts w:ascii="Times New Roman" w:hAnsi="Times New Roman"/>
          <w:lang w:val="lt-LT"/>
        </w:rPr>
        <w:t xml:space="preserve"> (kalcio kiekio sumažėjimas kraujyje) ar rachitas, kalcio </w:t>
      </w:r>
      <w:proofErr w:type="spellStart"/>
      <w:r>
        <w:rPr>
          <w:rFonts w:ascii="Times New Roman" w:hAnsi="Times New Roman"/>
          <w:lang w:val="lt-LT"/>
        </w:rPr>
        <w:t>malabsorbcijos</w:t>
      </w:r>
      <w:proofErr w:type="spellEnd"/>
      <w:r>
        <w:rPr>
          <w:rFonts w:ascii="Times New Roman" w:hAnsi="Times New Roman"/>
          <w:lang w:val="lt-LT"/>
        </w:rPr>
        <w:t xml:space="preserve"> sindromas (</w:t>
      </w:r>
      <w:r>
        <w:rPr>
          <w:rFonts w:ascii="Times New Roman" w:hAnsi="Times New Roman"/>
          <w:color w:val="000000"/>
          <w:lang w:val="lt-LT"/>
        </w:rPr>
        <w:t xml:space="preserve">sutrikusios </w:t>
      </w:r>
      <w:proofErr w:type="spellStart"/>
      <w:r>
        <w:rPr>
          <w:rFonts w:ascii="Times New Roman" w:hAnsi="Times New Roman"/>
          <w:color w:val="000000"/>
          <w:lang w:val="lt-LT"/>
        </w:rPr>
        <w:t>rezorbcijos</w:t>
      </w:r>
      <w:proofErr w:type="spellEnd"/>
      <w:r>
        <w:rPr>
          <w:rFonts w:ascii="Times New Roman" w:hAnsi="Times New Roman"/>
          <w:color w:val="000000"/>
          <w:lang w:val="lt-LT"/>
        </w:rPr>
        <w:t xml:space="preserve"> žarnyne sindromas)</w:t>
      </w:r>
      <w:r>
        <w:rPr>
          <w:rFonts w:ascii="Times New Roman" w:hAnsi="Times New Roman"/>
          <w:lang w:val="lt-LT"/>
        </w:rPr>
        <w:t xml:space="preserve">, </w:t>
      </w:r>
      <w:proofErr w:type="spellStart"/>
      <w:r>
        <w:rPr>
          <w:rFonts w:ascii="Times New Roman" w:hAnsi="Times New Roman"/>
          <w:lang w:val="lt-LT"/>
        </w:rPr>
        <w:t>malabsorbcinės</w:t>
      </w:r>
      <w:proofErr w:type="spellEnd"/>
      <w:r>
        <w:rPr>
          <w:rFonts w:ascii="Times New Roman" w:hAnsi="Times New Roman"/>
          <w:lang w:val="lt-LT"/>
        </w:rPr>
        <w:t xml:space="preserve"> ir maistinės kilmės rachitas ir </w:t>
      </w:r>
      <w:proofErr w:type="spellStart"/>
      <w:r>
        <w:rPr>
          <w:rFonts w:ascii="Times New Roman" w:hAnsi="Times New Roman"/>
          <w:lang w:val="lt-LT"/>
        </w:rPr>
        <w:t>osteomaliacija</w:t>
      </w:r>
      <w:proofErr w:type="spellEnd"/>
      <w:r>
        <w:rPr>
          <w:rFonts w:ascii="Times New Roman" w:hAnsi="Times New Roman"/>
          <w:lang w:val="lt-LT"/>
        </w:rPr>
        <w:t>.</w:t>
      </w:r>
    </w:p>
    <w:p w:rsidR="009961AC" w:rsidRDefault="009961AC" w:rsidP="009961AC">
      <w:pPr>
        <w:spacing w:after="0" w:line="240" w:lineRule="auto"/>
        <w:rPr>
          <w:rFonts w:ascii="Times New Roman" w:hAnsi="Times New Roman"/>
          <w:lang w:val="lt-LT"/>
        </w:rPr>
      </w:pPr>
    </w:p>
    <w:p w:rsidR="009961AC" w:rsidRDefault="009961AC" w:rsidP="009961AC">
      <w:pPr>
        <w:spacing w:after="0" w:line="240" w:lineRule="auto"/>
        <w:rPr>
          <w:rFonts w:ascii="Times New Roman" w:hAnsi="Times New Roman"/>
          <w:lang w:val="lt-LT"/>
        </w:rPr>
      </w:pPr>
    </w:p>
    <w:p w:rsidR="009961AC" w:rsidRDefault="009961AC" w:rsidP="009961AC">
      <w:pPr>
        <w:numPr>
          <w:ilvl w:val="0"/>
          <w:numId w:val="3"/>
        </w:numPr>
        <w:spacing w:after="0" w:line="240" w:lineRule="auto"/>
        <w:rPr>
          <w:rFonts w:ascii="Times New Roman" w:hAnsi="Times New Roman"/>
          <w:b/>
          <w:caps/>
          <w:lang w:val="lt-LT"/>
        </w:rPr>
      </w:pPr>
      <w:r>
        <w:rPr>
          <w:rFonts w:ascii="Times New Roman" w:hAnsi="Times New Roman"/>
          <w:b/>
          <w:caps/>
          <w:lang w:val="lt-LT"/>
        </w:rPr>
        <w:t>K</w:t>
      </w:r>
      <w:r>
        <w:rPr>
          <w:rFonts w:ascii="Times New Roman" w:hAnsi="Times New Roman"/>
          <w:lang w:val="lt-LT"/>
        </w:rPr>
        <w:t>a</w:t>
      </w:r>
      <w:r>
        <w:rPr>
          <w:rFonts w:ascii="Times New Roman" w:hAnsi="Times New Roman"/>
          <w:b/>
          <w:lang w:val="lt-LT"/>
        </w:rPr>
        <w:t>s žinotina prieš vartojant One-</w:t>
      </w:r>
      <w:proofErr w:type="spellStart"/>
      <w:r>
        <w:rPr>
          <w:rFonts w:ascii="Times New Roman" w:hAnsi="Times New Roman"/>
          <w:b/>
          <w:lang w:val="lt-LT"/>
        </w:rPr>
        <w:t>Alpha</w:t>
      </w:r>
      <w:proofErr w:type="spellEnd"/>
    </w:p>
    <w:p w:rsidR="009961AC" w:rsidRDefault="009961AC" w:rsidP="009961AC">
      <w:pPr>
        <w:spacing w:after="0" w:line="240" w:lineRule="auto"/>
        <w:rPr>
          <w:rFonts w:ascii="Times New Roman" w:hAnsi="Times New Roman"/>
          <w:b/>
          <w:lang w:val="lt-LT"/>
        </w:rPr>
      </w:pPr>
    </w:p>
    <w:p w:rsidR="009961AC" w:rsidRDefault="009961AC" w:rsidP="009961AC">
      <w:pPr>
        <w:spacing w:after="0" w:line="240" w:lineRule="auto"/>
        <w:rPr>
          <w:rFonts w:ascii="Times New Roman" w:hAnsi="Times New Roman"/>
          <w:b/>
          <w:lang w:val="lt-LT"/>
        </w:rPr>
      </w:pPr>
      <w:r>
        <w:rPr>
          <w:rFonts w:ascii="Times New Roman" w:hAnsi="Times New Roman"/>
          <w:b/>
          <w:lang w:val="lt-LT"/>
        </w:rPr>
        <w:t>One-</w:t>
      </w:r>
      <w:proofErr w:type="spellStart"/>
      <w:r>
        <w:rPr>
          <w:rFonts w:ascii="Times New Roman" w:hAnsi="Times New Roman"/>
          <w:b/>
          <w:lang w:val="lt-LT"/>
        </w:rPr>
        <w:t>Alpha</w:t>
      </w:r>
      <w:proofErr w:type="spellEnd"/>
      <w:r>
        <w:rPr>
          <w:rFonts w:ascii="Times New Roman" w:hAnsi="Times New Roman"/>
          <w:b/>
          <w:lang w:val="lt-LT"/>
        </w:rPr>
        <w:t xml:space="preserve"> vartoti negalima:</w:t>
      </w:r>
    </w:p>
    <w:p w:rsidR="009961AC" w:rsidRPr="00F04AE7" w:rsidRDefault="009961AC" w:rsidP="009961AC">
      <w:pPr>
        <w:spacing w:after="0" w:line="240" w:lineRule="auto"/>
        <w:ind w:left="360"/>
        <w:rPr>
          <w:rFonts w:ascii="Times New Roman" w:hAnsi="Times New Roman"/>
          <w:lang w:val="lt-LT"/>
        </w:rPr>
      </w:pPr>
      <w:r>
        <w:rPr>
          <w:rFonts w:ascii="Times New Roman" w:hAnsi="Times New Roman"/>
          <w:lang w:val="lt-LT"/>
        </w:rPr>
        <w:t xml:space="preserve">- jeigu yra alergija </w:t>
      </w:r>
      <w:proofErr w:type="spellStart"/>
      <w:r>
        <w:rPr>
          <w:rFonts w:ascii="Times New Roman" w:hAnsi="Times New Roman"/>
          <w:lang w:val="lt-LT"/>
        </w:rPr>
        <w:t>alfakalcidoliui</w:t>
      </w:r>
      <w:proofErr w:type="spellEnd"/>
      <w:r>
        <w:rPr>
          <w:rFonts w:ascii="Times New Roman" w:hAnsi="Times New Roman"/>
          <w:lang w:val="lt-LT"/>
        </w:rPr>
        <w:t xml:space="preserve"> arba bet kuriai pagalbinei šio vaisto medžiagai (</w:t>
      </w:r>
      <w:r w:rsidRPr="00F04AE7">
        <w:rPr>
          <w:rFonts w:ascii="Times New Roman" w:hAnsi="Times New Roman"/>
          <w:lang w:val="lt-LT"/>
        </w:rPr>
        <w:t>jos išvardytos 6 skyriuje),</w:t>
      </w:r>
    </w:p>
    <w:p w:rsidR="009961AC" w:rsidRDefault="009961AC" w:rsidP="009961AC">
      <w:pPr>
        <w:spacing w:after="0" w:line="240" w:lineRule="auto"/>
        <w:ind w:left="360"/>
        <w:rPr>
          <w:rFonts w:ascii="Times New Roman" w:hAnsi="Times New Roman"/>
          <w:lang w:val="lt-LT"/>
        </w:rPr>
      </w:pPr>
      <w:r>
        <w:rPr>
          <w:rFonts w:ascii="Times New Roman" w:hAnsi="Times New Roman"/>
          <w:lang w:val="lt-LT"/>
        </w:rPr>
        <w:t xml:space="preserve">- jeigu yra </w:t>
      </w:r>
      <w:proofErr w:type="spellStart"/>
      <w:r>
        <w:rPr>
          <w:rFonts w:ascii="Times New Roman" w:hAnsi="Times New Roman"/>
          <w:lang w:val="lt-LT"/>
        </w:rPr>
        <w:t>hiperkalcemija</w:t>
      </w:r>
      <w:proofErr w:type="spellEnd"/>
      <w:r>
        <w:rPr>
          <w:rFonts w:ascii="Times New Roman" w:hAnsi="Times New Roman"/>
          <w:lang w:val="lt-LT"/>
        </w:rPr>
        <w:t xml:space="preserve"> – padidėjęs kalcio kiekis kraujyje.</w:t>
      </w:r>
    </w:p>
    <w:p w:rsidR="009961AC" w:rsidRDefault="009961AC" w:rsidP="009961AC">
      <w:pPr>
        <w:spacing w:after="0" w:line="240" w:lineRule="auto"/>
        <w:rPr>
          <w:rFonts w:ascii="Times New Roman" w:hAnsi="Times New Roman"/>
          <w:lang w:val="lt-LT"/>
        </w:rPr>
      </w:pPr>
    </w:p>
    <w:p w:rsidR="009961AC" w:rsidRDefault="009961AC" w:rsidP="009961AC">
      <w:pPr>
        <w:widowControl w:val="0"/>
        <w:spacing w:after="0" w:line="240" w:lineRule="auto"/>
        <w:jc w:val="both"/>
        <w:outlineLvl w:val="1"/>
        <w:rPr>
          <w:rFonts w:ascii="Times New Roman" w:hAnsi="Times New Roman"/>
          <w:b/>
          <w:lang w:val="lt-LT"/>
        </w:rPr>
      </w:pPr>
      <w:r>
        <w:rPr>
          <w:rFonts w:ascii="Times New Roman" w:hAnsi="Times New Roman"/>
          <w:b/>
          <w:lang w:val="lt-LT"/>
        </w:rPr>
        <w:t>Įspėjimai ir atsargumo priemonės</w:t>
      </w:r>
    </w:p>
    <w:p w:rsidR="009961AC" w:rsidRDefault="009961AC" w:rsidP="009961AC">
      <w:pPr>
        <w:widowControl w:val="0"/>
        <w:spacing w:after="0" w:line="240" w:lineRule="auto"/>
        <w:jc w:val="both"/>
        <w:outlineLvl w:val="1"/>
        <w:rPr>
          <w:rFonts w:ascii="Times New Roman" w:hAnsi="Times New Roman"/>
          <w:lang w:val="lt-LT"/>
        </w:rPr>
      </w:pPr>
      <w:r>
        <w:rPr>
          <w:rFonts w:ascii="Times New Roman" w:hAnsi="Times New Roman"/>
          <w:lang w:val="lt-LT"/>
        </w:rPr>
        <w:t>Pasitarkite su gydytoju arba vaistininku, prieš pradėdami vartoti One-</w:t>
      </w:r>
      <w:proofErr w:type="spellStart"/>
      <w:r>
        <w:rPr>
          <w:rFonts w:ascii="Times New Roman" w:hAnsi="Times New Roman"/>
          <w:lang w:val="lt-LT"/>
        </w:rPr>
        <w:t>Alpha</w:t>
      </w:r>
      <w:proofErr w:type="spellEnd"/>
      <w:r>
        <w:rPr>
          <w:rFonts w:ascii="Times New Roman" w:hAnsi="Times New Roman"/>
          <w:lang w:val="lt-LT"/>
        </w:rPr>
        <w:t>:</w:t>
      </w:r>
    </w:p>
    <w:p w:rsidR="009961AC" w:rsidRDefault="009961AC" w:rsidP="009961AC">
      <w:pPr>
        <w:numPr>
          <w:ilvl w:val="0"/>
          <w:numId w:val="4"/>
        </w:numPr>
        <w:spacing w:after="0" w:line="240" w:lineRule="auto"/>
        <w:ind w:left="426" w:hanging="426"/>
        <w:rPr>
          <w:rFonts w:ascii="Times New Roman" w:hAnsi="Times New Roman"/>
          <w:lang w:val="lt-LT"/>
        </w:rPr>
      </w:pPr>
      <w:r>
        <w:rPr>
          <w:rFonts w:ascii="Times New Roman" w:hAnsi="Times New Roman"/>
          <w:lang w:val="lt-LT"/>
        </w:rPr>
        <w:t xml:space="preserve">jeigu Jums yra </w:t>
      </w:r>
      <w:proofErr w:type="spellStart"/>
      <w:r>
        <w:rPr>
          <w:rFonts w:ascii="Times New Roman" w:hAnsi="Times New Roman"/>
          <w:lang w:val="lt-LT"/>
        </w:rPr>
        <w:t>inkstinės</w:t>
      </w:r>
      <w:proofErr w:type="spellEnd"/>
      <w:r>
        <w:rPr>
          <w:rFonts w:ascii="Times New Roman" w:hAnsi="Times New Roman"/>
          <w:lang w:val="lt-LT"/>
        </w:rPr>
        <w:t xml:space="preserve"> kilmės kaulų liga (kaulų pakitimai dėl inkstų veiklos sutrikimo);</w:t>
      </w:r>
    </w:p>
    <w:p w:rsidR="009961AC" w:rsidRDefault="009961AC" w:rsidP="009961AC">
      <w:pPr>
        <w:numPr>
          <w:ilvl w:val="0"/>
          <w:numId w:val="4"/>
        </w:numPr>
        <w:spacing w:after="0" w:line="240" w:lineRule="auto"/>
        <w:ind w:left="426" w:hanging="426"/>
        <w:rPr>
          <w:rFonts w:ascii="Times New Roman" w:hAnsi="Times New Roman"/>
          <w:lang w:val="lt-LT"/>
        </w:rPr>
      </w:pPr>
      <w:r>
        <w:rPr>
          <w:rFonts w:ascii="Times New Roman" w:hAnsi="Times New Roman"/>
          <w:lang w:val="lt-LT"/>
        </w:rPr>
        <w:t>jeigu vartojate širdies glikozidų (vaistų širdies ligų gydymui);</w:t>
      </w:r>
    </w:p>
    <w:p w:rsidR="009961AC" w:rsidRDefault="009961AC" w:rsidP="009961AC">
      <w:pPr>
        <w:numPr>
          <w:ilvl w:val="0"/>
          <w:numId w:val="4"/>
        </w:numPr>
        <w:spacing w:after="0" w:line="240" w:lineRule="auto"/>
        <w:ind w:left="426" w:hanging="426"/>
        <w:rPr>
          <w:rFonts w:ascii="Times New Roman" w:hAnsi="Times New Roman"/>
          <w:lang w:val="lt-LT"/>
        </w:rPr>
      </w:pPr>
      <w:r>
        <w:rPr>
          <w:rFonts w:ascii="Times New Roman" w:hAnsi="Times New Roman"/>
          <w:lang w:val="lt-LT"/>
        </w:rPr>
        <w:t xml:space="preserve">jei sergate inkstų akmenlige, širdies ritmo sutrikimais ar ateroskleroze </w:t>
      </w:r>
      <w:r w:rsidRPr="00DF2B14">
        <w:rPr>
          <w:rFonts w:ascii="Times New Roman" w:hAnsi="Times New Roman"/>
          <w:lang w:val="lt-LT"/>
        </w:rPr>
        <w:t>(</w:t>
      </w:r>
      <w:r w:rsidRPr="00F470DA">
        <w:rPr>
          <w:rStyle w:val="st1"/>
          <w:rFonts w:ascii="Times New Roman" w:hAnsi="Times New Roman"/>
          <w:lang w:val="lt-LT"/>
        </w:rPr>
        <w:t xml:space="preserve">lėtinė arterijų sienelės liga, kurios metu susidaro aterosklerozinės plokštelės, siaurinančios </w:t>
      </w:r>
      <w:r>
        <w:rPr>
          <w:rFonts w:ascii="Times New Roman" w:hAnsi="Times New Roman"/>
          <w:lang w:val="lt-LT"/>
        </w:rPr>
        <w:t>kraujagyslių spindį);</w:t>
      </w:r>
    </w:p>
    <w:p w:rsidR="009961AC" w:rsidRDefault="009961AC" w:rsidP="009961AC">
      <w:pPr>
        <w:numPr>
          <w:ilvl w:val="0"/>
          <w:numId w:val="4"/>
        </w:numPr>
        <w:spacing w:after="0" w:line="240" w:lineRule="auto"/>
        <w:ind w:left="426" w:hanging="426"/>
        <w:rPr>
          <w:rFonts w:ascii="Times New Roman" w:hAnsi="Times New Roman"/>
          <w:lang w:val="lt-LT"/>
        </w:rPr>
      </w:pPr>
      <w:r>
        <w:rPr>
          <w:rFonts w:ascii="Times New Roman" w:hAnsi="Times New Roman"/>
          <w:lang w:val="lt-LT"/>
        </w:rPr>
        <w:t xml:space="preserve">jei sergate </w:t>
      </w:r>
      <w:proofErr w:type="spellStart"/>
      <w:r>
        <w:rPr>
          <w:rFonts w:ascii="Times New Roman" w:hAnsi="Times New Roman"/>
          <w:lang w:val="lt-LT"/>
        </w:rPr>
        <w:t>sarkoidoze</w:t>
      </w:r>
      <w:proofErr w:type="spellEnd"/>
      <w:r>
        <w:rPr>
          <w:rFonts w:ascii="Times New Roman" w:hAnsi="Times New Roman"/>
          <w:lang w:val="lt-LT"/>
        </w:rPr>
        <w:t xml:space="preserve"> ar kitomis </w:t>
      </w:r>
      <w:proofErr w:type="spellStart"/>
      <w:r>
        <w:rPr>
          <w:rFonts w:ascii="Times New Roman" w:hAnsi="Times New Roman"/>
          <w:lang w:val="lt-LT"/>
        </w:rPr>
        <w:t>granuliomatozinėmis</w:t>
      </w:r>
      <w:proofErr w:type="spellEnd"/>
      <w:r>
        <w:rPr>
          <w:rFonts w:ascii="Times New Roman" w:hAnsi="Times New Roman"/>
          <w:lang w:val="lt-LT"/>
        </w:rPr>
        <w:t xml:space="preserve"> ligomis (įvairių organų pažeidimai dėl imuninio atsako sutrikimo);</w:t>
      </w:r>
    </w:p>
    <w:p w:rsidR="009961AC" w:rsidRDefault="009961AC" w:rsidP="009961AC">
      <w:pPr>
        <w:numPr>
          <w:ilvl w:val="0"/>
          <w:numId w:val="4"/>
        </w:numPr>
        <w:spacing w:after="0" w:line="240" w:lineRule="auto"/>
        <w:ind w:left="426" w:hanging="426"/>
        <w:rPr>
          <w:rFonts w:ascii="Times New Roman" w:hAnsi="Times New Roman"/>
          <w:lang w:val="lt-LT"/>
        </w:rPr>
      </w:pPr>
      <w:r>
        <w:rPr>
          <w:rFonts w:ascii="Times New Roman" w:hAnsi="Times New Roman"/>
          <w:lang w:val="lt-LT"/>
        </w:rPr>
        <w:t xml:space="preserve">esant metastazėms (išplitusios </w:t>
      </w:r>
      <w:hyperlink r:id="rId5" w:tooltip="Vėžys (liga)" w:history="1">
        <w:r>
          <w:rPr>
            <w:rStyle w:val="Hipersaitas"/>
            <w:rFonts w:ascii="Times New Roman" w:hAnsi="Times New Roman"/>
            <w:color w:val="auto"/>
            <w:u w:val="none"/>
            <w:lang w:val="lt-LT"/>
          </w:rPr>
          <w:t>vėžio</w:t>
        </w:r>
      </w:hyperlink>
      <w:r>
        <w:rPr>
          <w:rFonts w:ascii="Times New Roman" w:hAnsi="Times New Roman"/>
          <w:lang w:val="lt-LT"/>
        </w:rPr>
        <w:t xml:space="preserve"> ląstelės į kitus audinius ar organus) kauluose, nes gali padidėti kalcio kiekis kraujyje.</w:t>
      </w:r>
    </w:p>
    <w:p w:rsidR="009961AC" w:rsidRDefault="009961AC" w:rsidP="009961AC">
      <w:pPr>
        <w:spacing w:after="0" w:line="240" w:lineRule="auto"/>
        <w:ind w:left="426" w:hanging="426"/>
        <w:rPr>
          <w:rFonts w:ascii="Times New Roman" w:hAnsi="Times New Roman"/>
          <w:lang w:val="lt-LT"/>
        </w:rPr>
      </w:pPr>
    </w:p>
    <w:p w:rsidR="009961AC" w:rsidRDefault="009961AC" w:rsidP="009961AC">
      <w:pPr>
        <w:spacing w:after="0" w:line="240" w:lineRule="auto"/>
        <w:rPr>
          <w:rFonts w:ascii="Times New Roman" w:hAnsi="Times New Roman"/>
          <w:lang w:val="lt-LT"/>
        </w:rPr>
      </w:pPr>
      <w:r>
        <w:rPr>
          <w:rFonts w:ascii="Times New Roman" w:hAnsi="Times New Roman"/>
          <w:lang w:val="lt-LT"/>
        </w:rPr>
        <w:lastRenderedPageBreak/>
        <w:t>Vartojant One-</w:t>
      </w:r>
      <w:proofErr w:type="spellStart"/>
      <w:r>
        <w:rPr>
          <w:rFonts w:ascii="Times New Roman" w:hAnsi="Times New Roman"/>
          <w:lang w:val="lt-LT"/>
        </w:rPr>
        <w:t>Alpha</w:t>
      </w:r>
      <w:proofErr w:type="spellEnd"/>
      <w:r>
        <w:rPr>
          <w:rFonts w:ascii="Times New Roman" w:hAnsi="Times New Roman"/>
          <w:lang w:val="lt-LT"/>
        </w:rPr>
        <w:t xml:space="preserve"> gydytojas reguliariai tirs kalcio, fosforo, kalcio ir fosforo produktų, </w:t>
      </w:r>
      <w:proofErr w:type="spellStart"/>
      <w:r>
        <w:rPr>
          <w:rFonts w:ascii="Times New Roman" w:hAnsi="Times New Roman"/>
          <w:lang w:val="lt-LT"/>
        </w:rPr>
        <w:t>paratiroidinio</w:t>
      </w:r>
      <w:proofErr w:type="spellEnd"/>
      <w:r>
        <w:rPr>
          <w:rFonts w:ascii="Times New Roman" w:hAnsi="Times New Roman"/>
          <w:lang w:val="lt-LT"/>
        </w:rPr>
        <w:t xml:space="preserve"> hormono (PTH) kiekį serume (ypač jeigu sutrikusi inkstų veikla ar skiriamos didelės vaisto dozes).</w:t>
      </w:r>
    </w:p>
    <w:p w:rsidR="009961AC" w:rsidRDefault="009961AC" w:rsidP="009961AC">
      <w:pPr>
        <w:spacing w:after="0" w:line="240" w:lineRule="auto"/>
        <w:rPr>
          <w:rFonts w:ascii="Times New Roman" w:hAnsi="Times New Roman"/>
          <w:lang w:val="lt-LT"/>
        </w:rPr>
      </w:pPr>
    </w:p>
    <w:p w:rsidR="009961AC" w:rsidRDefault="009961AC" w:rsidP="009961AC">
      <w:pPr>
        <w:spacing w:after="0" w:line="240" w:lineRule="auto"/>
        <w:rPr>
          <w:rFonts w:ascii="Times New Roman" w:hAnsi="Times New Roman"/>
          <w:lang w:val="lt-LT"/>
        </w:rPr>
      </w:pPr>
      <w:r>
        <w:rPr>
          <w:rFonts w:ascii="Times New Roman" w:hAnsi="Times New Roman"/>
          <w:lang w:val="lt-LT"/>
        </w:rPr>
        <w:t>Vartojant One-</w:t>
      </w:r>
      <w:proofErr w:type="spellStart"/>
      <w:r>
        <w:rPr>
          <w:rFonts w:ascii="Times New Roman" w:hAnsi="Times New Roman"/>
          <w:lang w:val="lt-LT"/>
        </w:rPr>
        <w:t>Alpha</w:t>
      </w:r>
      <w:proofErr w:type="spellEnd"/>
      <w:r>
        <w:rPr>
          <w:rFonts w:ascii="Times New Roman" w:hAnsi="Times New Roman"/>
          <w:lang w:val="lt-LT"/>
        </w:rPr>
        <w:t>, normaliam fosforo produktų kiekiui palaikyti gydytojas Jums gali skirti fosforą surišančių vaistų.</w:t>
      </w:r>
    </w:p>
    <w:p w:rsidR="009961AC" w:rsidRDefault="009961AC" w:rsidP="009961AC">
      <w:pPr>
        <w:spacing w:after="0" w:line="240" w:lineRule="auto"/>
        <w:rPr>
          <w:rFonts w:ascii="Times New Roman" w:hAnsi="Times New Roman"/>
          <w:lang w:val="lt-LT"/>
        </w:rPr>
      </w:pPr>
    </w:p>
    <w:p w:rsidR="009961AC" w:rsidRDefault="009961AC" w:rsidP="009961AC">
      <w:pPr>
        <w:spacing w:after="0" w:line="240" w:lineRule="auto"/>
        <w:rPr>
          <w:rFonts w:ascii="Times New Roman" w:hAnsi="Times New Roman"/>
          <w:lang w:val="lt-LT"/>
        </w:rPr>
      </w:pPr>
      <w:r>
        <w:rPr>
          <w:rFonts w:ascii="Times New Roman" w:hAnsi="Times New Roman"/>
          <w:lang w:val="lt-LT"/>
        </w:rPr>
        <w:t>Vartojant One-</w:t>
      </w:r>
      <w:proofErr w:type="spellStart"/>
      <w:r>
        <w:rPr>
          <w:rFonts w:ascii="Times New Roman" w:hAnsi="Times New Roman"/>
          <w:lang w:val="lt-LT"/>
        </w:rPr>
        <w:t>Alpha</w:t>
      </w:r>
      <w:proofErr w:type="spellEnd"/>
      <w:r>
        <w:rPr>
          <w:rFonts w:ascii="Times New Roman" w:hAnsi="Times New Roman"/>
          <w:lang w:val="lt-LT"/>
        </w:rPr>
        <w:t xml:space="preserve"> Jums gali padidėti kalcio kiekis kraujyje. Dėl šios priežasties Jūs galite jausti nuovargį, pablogėjusį apetitą, pykinimą, galite vemti, viduriuoti, gali pagausėti </w:t>
      </w:r>
      <w:proofErr w:type="spellStart"/>
      <w:r>
        <w:rPr>
          <w:rFonts w:ascii="Times New Roman" w:hAnsi="Times New Roman"/>
          <w:lang w:val="lt-LT"/>
        </w:rPr>
        <w:t>šlapinimasis</w:t>
      </w:r>
      <w:proofErr w:type="spellEnd"/>
      <w:r>
        <w:rPr>
          <w:rFonts w:ascii="Times New Roman" w:hAnsi="Times New Roman"/>
          <w:lang w:val="lt-LT"/>
        </w:rPr>
        <w:t xml:space="preserve"> ir prakaitavimas, užkietėti viduriai, gali padidėti kraujospūdis, skaudėti galvą, svaigti galva.</w:t>
      </w:r>
    </w:p>
    <w:p w:rsidR="009961AC" w:rsidRDefault="009961AC" w:rsidP="009961AC">
      <w:pPr>
        <w:spacing w:after="0" w:line="240" w:lineRule="auto"/>
        <w:rPr>
          <w:rFonts w:ascii="Times New Roman" w:hAnsi="Times New Roman"/>
          <w:lang w:val="lt-LT"/>
        </w:rPr>
      </w:pPr>
      <w:r>
        <w:rPr>
          <w:rFonts w:ascii="Times New Roman" w:hAnsi="Times New Roman"/>
          <w:lang w:val="lt-LT"/>
        </w:rPr>
        <w:t>Jei pastebėjote šiuos požymius, pasakykite savo gydytojui. Galbūt reikės pakeisti vaisto dozę.</w:t>
      </w:r>
    </w:p>
    <w:p w:rsidR="009961AC" w:rsidRDefault="009961AC" w:rsidP="009961AC">
      <w:pPr>
        <w:spacing w:after="0" w:line="240" w:lineRule="auto"/>
        <w:rPr>
          <w:rFonts w:ascii="Times New Roman" w:hAnsi="Times New Roman"/>
          <w:lang w:val="lt-LT"/>
        </w:rPr>
      </w:pPr>
    </w:p>
    <w:p w:rsidR="009961AC" w:rsidRDefault="009961AC" w:rsidP="009961AC">
      <w:pPr>
        <w:spacing w:after="0" w:line="240" w:lineRule="auto"/>
        <w:rPr>
          <w:rFonts w:ascii="Times New Roman" w:hAnsi="Times New Roman"/>
          <w:b/>
          <w:bCs/>
          <w:lang w:val="lt-LT"/>
        </w:rPr>
      </w:pPr>
      <w:r>
        <w:rPr>
          <w:rFonts w:ascii="Times New Roman" w:hAnsi="Times New Roman"/>
          <w:b/>
          <w:bCs/>
          <w:lang w:val="lt-LT"/>
        </w:rPr>
        <w:t>Vaikams ir paaugliams</w:t>
      </w:r>
    </w:p>
    <w:p w:rsidR="009961AC" w:rsidRDefault="009961AC" w:rsidP="009961AC">
      <w:pPr>
        <w:spacing w:after="0" w:line="240" w:lineRule="auto"/>
        <w:rPr>
          <w:rFonts w:ascii="Times New Roman" w:hAnsi="Times New Roman"/>
          <w:lang w:val="lt-LT"/>
        </w:rPr>
      </w:pPr>
      <w:r>
        <w:rPr>
          <w:rFonts w:ascii="Times New Roman" w:hAnsi="Times New Roman"/>
          <w:lang w:val="lt-LT"/>
        </w:rPr>
        <w:t>Vaikams ir paaugliams vaisto dozę individualiai paskirs gydytojas.</w:t>
      </w:r>
    </w:p>
    <w:p w:rsidR="009961AC" w:rsidRDefault="009961AC" w:rsidP="009961AC">
      <w:pPr>
        <w:spacing w:after="0" w:line="240" w:lineRule="auto"/>
        <w:rPr>
          <w:rFonts w:ascii="Times New Roman" w:hAnsi="Times New Roman"/>
          <w:lang w:val="lt-LT"/>
        </w:rPr>
      </w:pPr>
    </w:p>
    <w:p w:rsidR="009961AC" w:rsidRDefault="009961AC" w:rsidP="009961AC">
      <w:pPr>
        <w:widowControl w:val="0"/>
        <w:spacing w:after="0" w:line="240" w:lineRule="auto"/>
        <w:jc w:val="both"/>
        <w:outlineLvl w:val="2"/>
        <w:rPr>
          <w:rFonts w:ascii="Times New Roman" w:hAnsi="Times New Roman"/>
          <w:b/>
          <w:lang w:val="lt-LT"/>
        </w:rPr>
      </w:pPr>
      <w:r>
        <w:rPr>
          <w:rFonts w:ascii="Times New Roman" w:hAnsi="Times New Roman"/>
          <w:b/>
          <w:lang w:val="lt-LT"/>
        </w:rPr>
        <w:t>Kiti vaistai ir One-</w:t>
      </w:r>
      <w:proofErr w:type="spellStart"/>
      <w:r>
        <w:rPr>
          <w:rFonts w:ascii="Times New Roman" w:hAnsi="Times New Roman"/>
          <w:b/>
          <w:lang w:val="lt-LT"/>
        </w:rPr>
        <w:t>Alpha</w:t>
      </w:r>
      <w:proofErr w:type="spellEnd"/>
    </w:p>
    <w:p w:rsidR="009961AC" w:rsidRDefault="009961AC" w:rsidP="009961AC">
      <w:pPr>
        <w:spacing w:after="0" w:line="240" w:lineRule="auto"/>
        <w:rPr>
          <w:rFonts w:ascii="Times New Roman" w:hAnsi="Times New Roman"/>
          <w:lang w:val="lt-LT"/>
        </w:rPr>
      </w:pPr>
      <w:r>
        <w:rPr>
          <w:rFonts w:ascii="Times New Roman" w:hAnsi="Times New Roman"/>
          <w:lang w:val="lt-LT"/>
        </w:rPr>
        <w:t>Jeigu vartojate arba neseniai vartojote kitų vaistų arba dėl to nesate tikri, apie tai pasakykite gydytojui arba vaistininkui.</w:t>
      </w:r>
    </w:p>
    <w:p w:rsidR="009961AC" w:rsidRDefault="009961AC" w:rsidP="009961AC">
      <w:pPr>
        <w:spacing w:after="0" w:line="240" w:lineRule="auto"/>
        <w:rPr>
          <w:rFonts w:ascii="Times New Roman" w:hAnsi="Times New Roman"/>
          <w:lang w:val="lt-LT"/>
        </w:rPr>
      </w:pPr>
    </w:p>
    <w:p w:rsidR="009961AC" w:rsidRDefault="009961AC" w:rsidP="009961AC">
      <w:pPr>
        <w:spacing w:after="0" w:line="240" w:lineRule="auto"/>
        <w:rPr>
          <w:rFonts w:ascii="Times New Roman" w:hAnsi="Times New Roman"/>
          <w:lang w:val="lt-LT"/>
        </w:rPr>
      </w:pPr>
      <w:r>
        <w:rPr>
          <w:rFonts w:ascii="Times New Roman" w:hAnsi="Times New Roman"/>
          <w:lang w:val="lt-LT"/>
        </w:rPr>
        <w:t xml:space="preserve">Pasakykite savo gydytojui ar vaistininkui, jei vartojate: </w:t>
      </w:r>
      <w:proofErr w:type="spellStart"/>
      <w:r>
        <w:rPr>
          <w:rFonts w:ascii="Times New Roman" w:hAnsi="Times New Roman"/>
          <w:lang w:val="lt-LT"/>
        </w:rPr>
        <w:t>prieštraukulinius</w:t>
      </w:r>
      <w:proofErr w:type="spellEnd"/>
      <w:r>
        <w:rPr>
          <w:rFonts w:ascii="Times New Roman" w:hAnsi="Times New Roman"/>
          <w:lang w:val="lt-LT"/>
        </w:rPr>
        <w:t xml:space="preserve"> vaistus (nutraukti priepuoliams ar epilepsijai), barbitūratus (vaistus miego sutrikimams), širdies glikozidus, tokius kaip </w:t>
      </w:r>
      <w:proofErr w:type="spellStart"/>
      <w:r>
        <w:rPr>
          <w:rFonts w:ascii="Times New Roman" w:hAnsi="Times New Roman"/>
          <w:lang w:val="lt-LT"/>
        </w:rPr>
        <w:t>digoksinas</w:t>
      </w:r>
      <w:proofErr w:type="spellEnd"/>
      <w:r>
        <w:rPr>
          <w:rFonts w:ascii="Times New Roman" w:hAnsi="Times New Roman"/>
          <w:lang w:val="lt-LT"/>
        </w:rPr>
        <w:t xml:space="preserve"> (vaistas širdies ritmo sutrikimams), tulžies rūgštis sujungiančius vaistus, tokius kaip </w:t>
      </w:r>
      <w:proofErr w:type="spellStart"/>
      <w:r>
        <w:rPr>
          <w:rFonts w:ascii="Times New Roman" w:hAnsi="Times New Roman"/>
          <w:lang w:val="lt-LT"/>
        </w:rPr>
        <w:t>kolestiraminas</w:t>
      </w:r>
      <w:proofErr w:type="spellEnd"/>
      <w:r>
        <w:rPr>
          <w:rFonts w:ascii="Times New Roman" w:hAnsi="Times New Roman"/>
          <w:lang w:val="lt-LT"/>
        </w:rPr>
        <w:t xml:space="preserve"> (mažinti cholesterolio kiekiui), </w:t>
      </w:r>
      <w:proofErr w:type="spellStart"/>
      <w:r>
        <w:rPr>
          <w:rFonts w:ascii="Times New Roman" w:hAnsi="Times New Roman"/>
          <w:lang w:val="lt-LT"/>
        </w:rPr>
        <w:t>tiazidinius</w:t>
      </w:r>
      <w:proofErr w:type="spellEnd"/>
      <w:r>
        <w:rPr>
          <w:rFonts w:ascii="Times New Roman" w:hAnsi="Times New Roman"/>
          <w:lang w:val="lt-LT"/>
        </w:rPr>
        <w:t xml:space="preserve"> diuretikus (šlapimo išsiskyrimui padidinti), vaistus, turinčius kalcio ar vitamino D (gali padidėti </w:t>
      </w:r>
      <w:proofErr w:type="spellStart"/>
      <w:r>
        <w:rPr>
          <w:rFonts w:ascii="Times New Roman" w:hAnsi="Times New Roman"/>
          <w:lang w:val="lt-LT"/>
        </w:rPr>
        <w:t>hiperkalcemijos</w:t>
      </w:r>
      <w:proofErr w:type="spellEnd"/>
      <w:r>
        <w:rPr>
          <w:rFonts w:ascii="Times New Roman" w:hAnsi="Times New Roman"/>
          <w:lang w:val="lt-LT"/>
        </w:rPr>
        <w:t xml:space="preserve"> atsiradimo rizika), </w:t>
      </w:r>
      <w:proofErr w:type="spellStart"/>
      <w:r>
        <w:rPr>
          <w:rFonts w:ascii="Times New Roman" w:hAnsi="Times New Roman"/>
          <w:lang w:val="lt-LT"/>
        </w:rPr>
        <w:t>antacidinius</w:t>
      </w:r>
      <w:proofErr w:type="spellEnd"/>
      <w:r>
        <w:rPr>
          <w:rFonts w:ascii="Times New Roman" w:hAnsi="Times New Roman"/>
          <w:lang w:val="lt-LT"/>
        </w:rPr>
        <w:t xml:space="preserve"> vaistus, turinčius magnio (gali padidėti magnio kiekis kraujyje), vaistus, kurių sudėtyje yra aliuminio (pvz., aliuminio </w:t>
      </w:r>
      <w:proofErr w:type="spellStart"/>
      <w:r>
        <w:rPr>
          <w:rFonts w:ascii="Times New Roman" w:hAnsi="Times New Roman"/>
          <w:lang w:val="lt-LT"/>
        </w:rPr>
        <w:t>hidroksidas</w:t>
      </w:r>
      <w:proofErr w:type="spellEnd"/>
      <w:r>
        <w:rPr>
          <w:rFonts w:ascii="Times New Roman" w:hAnsi="Times New Roman"/>
          <w:lang w:val="lt-LT"/>
        </w:rPr>
        <w:t xml:space="preserve">, </w:t>
      </w:r>
      <w:proofErr w:type="spellStart"/>
      <w:r>
        <w:rPr>
          <w:rFonts w:ascii="Times New Roman" w:hAnsi="Times New Roman"/>
          <w:lang w:val="lt-LT"/>
        </w:rPr>
        <w:t>sukralfatas</w:t>
      </w:r>
      <w:proofErr w:type="spellEnd"/>
      <w:r>
        <w:rPr>
          <w:rFonts w:ascii="Times New Roman" w:hAnsi="Times New Roman"/>
          <w:lang w:val="lt-LT"/>
        </w:rPr>
        <w:t>).</w:t>
      </w:r>
    </w:p>
    <w:p w:rsidR="009961AC" w:rsidRDefault="009961AC" w:rsidP="009961AC">
      <w:pPr>
        <w:spacing w:after="0" w:line="240" w:lineRule="auto"/>
        <w:rPr>
          <w:rFonts w:ascii="Times New Roman" w:hAnsi="Times New Roman"/>
          <w:b/>
          <w:lang w:val="lt-LT"/>
        </w:rPr>
      </w:pPr>
    </w:p>
    <w:p w:rsidR="009961AC" w:rsidRDefault="009961AC" w:rsidP="009961AC">
      <w:pPr>
        <w:spacing w:after="0" w:line="240" w:lineRule="auto"/>
        <w:rPr>
          <w:rFonts w:ascii="Times New Roman" w:hAnsi="Times New Roman"/>
          <w:b/>
          <w:lang w:val="lt-LT"/>
        </w:rPr>
      </w:pPr>
      <w:r>
        <w:rPr>
          <w:rFonts w:ascii="Times New Roman" w:hAnsi="Times New Roman"/>
          <w:b/>
          <w:lang w:val="lt-LT"/>
        </w:rPr>
        <w:t>One-</w:t>
      </w:r>
      <w:proofErr w:type="spellStart"/>
      <w:r>
        <w:rPr>
          <w:rFonts w:ascii="Times New Roman" w:hAnsi="Times New Roman"/>
          <w:b/>
          <w:lang w:val="lt-LT"/>
        </w:rPr>
        <w:t>Alpha</w:t>
      </w:r>
      <w:proofErr w:type="spellEnd"/>
      <w:r>
        <w:rPr>
          <w:rFonts w:ascii="Times New Roman" w:hAnsi="Times New Roman"/>
          <w:b/>
          <w:lang w:val="lt-LT"/>
        </w:rPr>
        <w:t xml:space="preserve"> vartojimas su maistu ir gėrimais</w:t>
      </w:r>
    </w:p>
    <w:p w:rsidR="009961AC" w:rsidRDefault="009961AC" w:rsidP="009961AC">
      <w:pPr>
        <w:spacing w:after="0" w:line="240" w:lineRule="auto"/>
        <w:rPr>
          <w:rFonts w:ascii="Times New Roman" w:hAnsi="Times New Roman"/>
          <w:b/>
          <w:lang w:val="lt-LT"/>
        </w:rPr>
      </w:pPr>
      <w:r>
        <w:rPr>
          <w:rFonts w:ascii="Times New Roman" w:hAnsi="Times New Roman"/>
          <w:lang w:val="lt-LT"/>
        </w:rPr>
        <w:t>Kapsules galima vartoti valgio metu ar kitu laiku.</w:t>
      </w:r>
    </w:p>
    <w:p w:rsidR="009961AC" w:rsidRDefault="009961AC" w:rsidP="009961AC">
      <w:pPr>
        <w:spacing w:after="0" w:line="240" w:lineRule="auto"/>
        <w:rPr>
          <w:rFonts w:ascii="Times New Roman" w:hAnsi="Times New Roman"/>
          <w:b/>
          <w:lang w:val="lt-LT"/>
        </w:rPr>
      </w:pPr>
    </w:p>
    <w:p w:rsidR="009961AC" w:rsidRDefault="009961AC" w:rsidP="009961AC">
      <w:pPr>
        <w:widowControl w:val="0"/>
        <w:spacing w:after="0" w:line="240" w:lineRule="auto"/>
        <w:jc w:val="both"/>
        <w:outlineLvl w:val="2"/>
        <w:rPr>
          <w:rFonts w:ascii="Times New Roman" w:hAnsi="Times New Roman"/>
          <w:b/>
          <w:lang w:val="lt-LT"/>
        </w:rPr>
      </w:pPr>
      <w:r>
        <w:rPr>
          <w:rFonts w:ascii="Times New Roman" w:hAnsi="Times New Roman"/>
          <w:b/>
          <w:lang w:val="lt-LT"/>
        </w:rPr>
        <w:t>Nėštumas, žindymo laikotarpis ir vaisingumas</w:t>
      </w:r>
    </w:p>
    <w:p w:rsidR="009961AC" w:rsidRDefault="009961AC" w:rsidP="009961AC">
      <w:pPr>
        <w:widowControl w:val="0"/>
        <w:spacing w:after="0" w:line="240" w:lineRule="auto"/>
        <w:jc w:val="both"/>
        <w:outlineLvl w:val="2"/>
        <w:rPr>
          <w:rFonts w:ascii="Times New Roman" w:hAnsi="Times New Roman"/>
          <w:lang w:val="lt-LT"/>
        </w:rPr>
      </w:pPr>
      <w:r>
        <w:rPr>
          <w:rFonts w:ascii="Times New Roman" w:hAnsi="Times New Roman"/>
          <w:lang w:val="lt-LT"/>
        </w:rPr>
        <w:t xml:space="preserve">Jeigu esate nėščia, žindote kūdikį, manote, kad galbūt esate nėščia, arba planuojate pastoti, tai prieš vartodama šį vaistą, pasitarkite  su gydytoju ar vaistininku. </w:t>
      </w:r>
    </w:p>
    <w:p w:rsidR="009961AC" w:rsidRDefault="009961AC" w:rsidP="009961AC">
      <w:pPr>
        <w:spacing w:after="0" w:line="240" w:lineRule="auto"/>
        <w:rPr>
          <w:rFonts w:ascii="Times New Roman" w:hAnsi="Times New Roman"/>
          <w:lang w:val="lt-LT"/>
        </w:rPr>
      </w:pPr>
      <w:r>
        <w:rPr>
          <w:rFonts w:ascii="Times New Roman" w:hAnsi="Times New Roman"/>
          <w:lang w:val="lt-LT"/>
        </w:rPr>
        <w:t>One-</w:t>
      </w:r>
      <w:proofErr w:type="spellStart"/>
      <w:r>
        <w:rPr>
          <w:rFonts w:ascii="Times New Roman" w:hAnsi="Times New Roman"/>
          <w:lang w:val="lt-LT"/>
        </w:rPr>
        <w:t>Alpha</w:t>
      </w:r>
      <w:proofErr w:type="spellEnd"/>
      <w:r>
        <w:rPr>
          <w:rFonts w:ascii="Times New Roman" w:hAnsi="Times New Roman"/>
          <w:lang w:val="lt-LT"/>
        </w:rPr>
        <w:t xml:space="preserve"> negalima vartoti nėštumo metu, nebent kitaip nurodo gydytojas.</w:t>
      </w:r>
    </w:p>
    <w:p w:rsidR="009961AC" w:rsidRDefault="009961AC" w:rsidP="009961AC">
      <w:pPr>
        <w:autoSpaceDE w:val="0"/>
        <w:autoSpaceDN w:val="0"/>
        <w:adjustRightInd w:val="0"/>
        <w:spacing w:after="0" w:line="240" w:lineRule="auto"/>
        <w:rPr>
          <w:rFonts w:ascii="Times New Roman" w:hAnsi="Times New Roman"/>
          <w:lang w:val="lt-LT"/>
        </w:rPr>
      </w:pPr>
      <w:r>
        <w:rPr>
          <w:rFonts w:ascii="Times New Roman" w:hAnsi="Times New Roman"/>
          <w:lang w:val="lt-LT"/>
        </w:rPr>
        <w:t>One-</w:t>
      </w:r>
      <w:proofErr w:type="spellStart"/>
      <w:r>
        <w:rPr>
          <w:rFonts w:ascii="Times New Roman" w:hAnsi="Times New Roman"/>
          <w:lang w:val="lt-LT"/>
        </w:rPr>
        <w:t>Alpha</w:t>
      </w:r>
      <w:proofErr w:type="spellEnd"/>
      <w:r>
        <w:rPr>
          <w:rFonts w:ascii="Times New Roman" w:hAnsi="Times New Roman"/>
          <w:lang w:val="lt-LT"/>
        </w:rPr>
        <w:t xml:space="preserve"> išsiskiria į motinos pieną. Sprendimą tęsti ar nutraukti žindymą arba tęsti ar nutraukti gydymą One-</w:t>
      </w:r>
      <w:proofErr w:type="spellStart"/>
      <w:r>
        <w:rPr>
          <w:rFonts w:ascii="Times New Roman" w:hAnsi="Times New Roman"/>
          <w:lang w:val="lt-LT"/>
        </w:rPr>
        <w:t>Alpha</w:t>
      </w:r>
      <w:proofErr w:type="spellEnd"/>
      <w:r>
        <w:rPr>
          <w:rFonts w:ascii="Times New Roman" w:hAnsi="Times New Roman"/>
          <w:lang w:val="lt-LT"/>
        </w:rPr>
        <w:t xml:space="preserve"> turi priimti gydytojas, atsižvelgdamas į žindymo naudą kūdikiui ir gydymo One-</w:t>
      </w:r>
      <w:proofErr w:type="spellStart"/>
      <w:r>
        <w:rPr>
          <w:rFonts w:ascii="Times New Roman" w:hAnsi="Times New Roman"/>
          <w:lang w:val="lt-LT"/>
        </w:rPr>
        <w:t>Alpha</w:t>
      </w:r>
      <w:proofErr w:type="spellEnd"/>
      <w:r>
        <w:rPr>
          <w:rFonts w:ascii="Times New Roman" w:hAnsi="Times New Roman"/>
          <w:lang w:val="lt-LT"/>
        </w:rPr>
        <w:t xml:space="preserve"> naudą žindyvei.</w:t>
      </w:r>
    </w:p>
    <w:p w:rsidR="009961AC" w:rsidRDefault="009961AC" w:rsidP="009961AC">
      <w:pPr>
        <w:autoSpaceDE w:val="0"/>
        <w:autoSpaceDN w:val="0"/>
        <w:adjustRightInd w:val="0"/>
        <w:spacing w:after="0" w:line="240" w:lineRule="auto"/>
        <w:rPr>
          <w:rFonts w:ascii="Times New Roman" w:hAnsi="Times New Roman"/>
          <w:lang w:val="lt-LT"/>
        </w:rPr>
      </w:pPr>
      <w:proofErr w:type="spellStart"/>
      <w:r w:rsidRPr="002F7B42">
        <w:rPr>
          <w:rFonts w:ascii="Times New Roman" w:hAnsi="Times New Roman"/>
          <w:lang w:val="lt-LT"/>
        </w:rPr>
        <w:t>Alfakalcodolį</w:t>
      </w:r>
      <w:proofErr w:type="spellEnd"/>
      <w:r w:rsidRPr="002F7B42">
        <w:rPr>
          <w:rFonts w:ascii="Times New Roman" w:hAnsi="Times New Roman"/>
          <w:lang w:val="lt-LT"/>
        </w:rPr>
        <w:t xml:space="preserve"> vartojančių žindyvių kūdikiai turi būti tikrinami dėl kalcio kiekio padidėjimo kraujyje</w:t>
      </w:r>
      <w:r>
        <w:rPr>
          <w:rFonts w:ascii="Times New Roman" w:hAnsi="Times New Roman"/>
          <w:lang w:val="lt-LT"/>
        </w:rPr>
        <w:t>.</w:t>
      </w:r>
    </w:p>
    <w:p w:rsidR="009961AC" w:rsidRDefault="009961AC" w:rsidP="009961AC">
      <w:pPr>
        <w:autoSpaceDE w:val="0"/>
        <w:autoSpaceDN w:val="0"/>
        <w:adjustRightInd w:val="0"/>
        <w:spacing w:after="0" w:line="240" w:lineRule="auto"/>
        <w:rPr>
          <w:rFonts w:ascii="Times New Roman" w:hAnsi="Times New Roman"/>
          <w:lang w:val="lt-LT"/>
        </w:rPr>
      </w:pPr>
    </w:p>
    <w:p w:rsidR="009961AC" w:rsidRDefault="009961AC" w:rsidP="009961AC">
      <w:pPr>
        <w:autoSpaceDE w:val="0"/>
        <w:autoSpaceDN w:val="0"/>
        <w:adjustRightInd w:val="0"/>
        <w:spacing w:after="0" w:line="240" w:lineRule="auto"/>
        <w:rPr>
          <w:rFonts w:ascii="Times New Roman" w:hAnsi="Times New Roman"/>
          <w:lang w:val="lt-LT"/>
        </w:rPr>
      </w:pPr>
      <w:r>
        <w:rPr>
          <w:rFonts w:ascii="Times New Roman" w:hAnsi="Times New Roman"/>
          <w:lang w:val="lt-LT"/>
        </w:rPr>
        <w:t xml:space="preserve">Nėra klinikinių tyrimų apie </w:t>
      </w:r>
      <w:proofErr w:type="spellStart"/>
      <w:r>
        <w:rPr>
          <w:rFonts w:ascii="Times New Roman" w:hAnsi="Times New Roman"/>
          <w:lang w:val="lt-LT"/>
        </w:rPr>
        <w:t>alfakalcidolio</w:t>
      </w:r>
      <w:proofErr w:type="spellEnd"/>
      <w:r>
        <w:rPr>
          <w:rFonts w:ascii="Times New Roman" w:hAnsi="Times New Roman"/>
          <w:lang w:val="lt-LT"/>
        </w:rPr>
        <w:t xml:space="preserve"> įtaką vaisingumui.</w:t>
      </w:r>
    </w:p>
    <w:p w:rsidR="009961AC" w:rsidRDefault="009961AC" w:rsidP="009961AC">
      <w:pPr>
        <w:spacing w:after="0" w:line="240" w:lineRule="auto"/>
        <w:rPr>
          <w:rFonts w:ascii="Times New Roman" w:hAnsi="Times New Roman"/>
          <w:lang w:val="lt-LT"/>
        </w:rPr>
      </w:pPr>
    </w:p>
    <w:p w:rsidR="009961AC" w:rsidRDefault="009961AC" w:rsidP="009961AC">
      <w:pPr>
        <w:spacing w:after="0" w:line="240" w:lineRule="auto"/>
        <w:rPr>
          <w:rFonts w:ascii="Times New Roman" w:hAnsi="Times New Roman"/>
          <w:b/>
          <w:lang w:val="lt-LT"/>
        </w:rPr>
      </w:pPr>
      <w:r>
        <w:rPr>
          <w:rFonts w:ascii="Times New Roman" w:hAnsi="Times New Roman"/>
          <w:b/>
          <w:lang w:val="lt-LT"/>
        </w:rPr>
        <w:t>Vairavimas ir mechanizmų valdymas</w:t>
      </w:r>
    </w:p>
    <w:p w:rsidR="009961AC" w:rsidRDefault="009961AC" w:rsidP="009961AC">
      <w:pPr>
        <w:spacing w:after="0" w:line="240" w:lineRule="auto"/>
        <w:rPr>
          <w:rFonts w:ascii="Times New Roman" w:hAnsi="Times New Roman"/>
          <w:lang w:val="lt-LT"/>
        </w:rPr>
      </w:pPr>
      <w:r>
        <w:rPr>
          <w:rFonts w:ascii="Times New Roman" w:hAnsi="Times New Roman"/>
          <w:lang w:val="lt-LT"/>
        </w:rPr>
        <w:t>One-</w:t>
      </w:r>
      <w:proofErr w:type="spellStart"/>
      <w:r>
        <w:rPr>
          <w:rFonts w:ascii="Times New Roman" w:hAnsi="Times New Roman"/>
          <w:lang w:val="lt-LT"/>
        </w:rPr>
        <w:t>Alpha</w:t>
      </w:r>
      <w:proofErr w:type="spellEnd"/>
      <w:r>
        <w:rPr>
          <w:rFonts w:ascii="Times New Roman" w:hAnsi="Times New Roman"/>
          <w:lang w:val="lt-LT"/>
        </w:rPr>
        <w:t xml:space="preserve"> gebėjimo vairuoti ir valdyti mechanizmus tiesiogiai neveikia arba veikia nereikšmingai. Tačiau gydymo metu gali atsirasti galvos svaigimas, ir į tai reikia atsižvelgti, kai vairuojama arba valdomi mechanizmai.</w:t>
      </w:r>
    </w:p>
    <w:p w:rsidR="009961AC" w:rsidRDefault="009961AC" w:rsidP="009961AC">
      <w:pPr>
        <w:spacing w:after="0" w:line="240" w:lineRule="auto"/>
        <w:rPr>
          <w:rFonts w:ascii="Times New Roman" w:hAnsi="Times New Roman"/>
          <w:b/>
          <w:lang w:val="lt-LT"/>
        </w:rPr>
      </w:pPr>
    </w:p>
    <w:p w:rsidR="009961AC" w:rsidRDefault="009961AC" w:rsidP="009961AC">
      <w:pPr>
        <w:spacing w:after="0" w:line="220" w:lineRule="exact"/>
        <w:rPr>
          <w:rFonts w:ascii="Times New Roman" w:hAnsi="Times New Roman"/>
          <w:b/>
          <w:lang w:val="lt-LT"/>
        </w:rPr>
      </w:pPr>
      <w:r>
        <w:rPr>
          <w:rFonts w:ascii="Times New Roman" w:hAnsi="Times New Roman"/>
          <w:b/>
          <w:lang w:val="lt-LT"/>
        </w:rPr>
        <w:t>Svarbi informacija apie kai kurias pagalbines One-</w:t>
      </w:r>
      <w:proofErr w:type="spellStart"/>
      <w:r>
        <w:rPr>
          <w:rFonts w:ascii="Times New Roman" w:hAnsi="Times New Roman"/>
          <w:b/>
          <w:lang w:val="lt-LT"/>
        </w:rPr>
        <w:t>Alpha</w:t>
      </w:r>
      <w:proofErr w:type="spellEnd"/>
      <w:r>
        <w:rPr>
          <w:rFonts w:ascii="Times New Roman" w:hAnsi="Times New Roman"/>
          <w:b/>
          <w:lang w:val="lt-LT"/>
        </w:rPr>
        <w:t xml:space="preserve"> medžiagas</w:t>
      </w:r>
    </w:p>
    <w:p w:rsidR="009961AC" w:rsidRDefault="009961AC" w:rsidP="009961AC">
      <w:pPr>
        <w:spacing w:after="0" w:line="240" w:lineRule="auto"/>
        <w:rPr>
          <w:rFonts w:ascii="Times New Roman" w:hAnsi="Times New Roman"/>
          <w:lang w:val="lt-LT"/>
        </w:rPr>
      </w:pPr>
      <w:r>
        <w:rPr>
          <w:rFonts w:ascii="Times New Roman" w:hAnsi="Times New Roman"/>
          <w:lang w:val="lt-LT"/>
        </w:rPr>
        <w:t>Vaisto sudėtyje yra sezamų aliejaus, kuris retais atvejais gali sukelti sunkių alerginių reakcijų.</w:t>
      </w:r>
    </w:p>
    <w:p w:rsidR="009961AC" w:rsidRDefault="009961AC" w:rsidP="009961AC">
      <w:pPr>
        <w:spacing w:after="0" w:line="240" w:lineRule="auto"/>
        <w:rPr>
          <w:rFonts w:ascii="Times New Roman" w:hAnsi="Times New Roman"/>
          <w:lang w:val="lt-LT"/>
        </w:rPr>
      </w:pPr>
    </w:p>
    <w:p w:rsidR="009961AC" w:rsidRDefault="009961AC" w:rsidP="009961AC">
      <w:pPr>
        <w:spacing w:after="0" w:line="240" w:lineRule="auto"/>
        <w:rPr>
          <w:rFonts w:ascii="Times New Roman" w:hAnsi="Times New Roman"/>
          <w:lang w:val="lt-LT"/>
        </w:rPr>
      </w:pPr>
    </w:p>
    <w:p w:rsidR="009961AC" w:rsidRDefault="009961AC" w:rsidP="009961AC">
      <w:pPr>
        <w:numPr>
          <w:ilvl w:val="0"/>
          <w:numId w:val="3"/>
        </w:numPr>
        <w:spacing w:after="0" w:line="240" w:lineRule="auto"/>
        <w:rPr>
          <w:rFonts w:ascii="Times New Roman" w:hAnsi="Times New Roman"/>
          <w:b/>
          <w:caps/>
          <w:lang w:val="lt-LT"/>
        </w:rPr>
      </w:pPr>
      <w:r>
        <w:rPr>
          <w:rFonts w:ascii="Times New Roman" w:hAnsi="Times New Roman"/>
          <w:b/>
          <w:caps/>
          <w:lang w:val="lt-LT"/>
        </w:rPr>
        <w:t>K</w:t>
      </w:r>
      <w:r>
        <w:rPr>
          <w:rFonts w:ascii="Times New Roman" w:hAnsi="Times New Roman"/>
          <w:b/>
          <w:lang w:val="lt-LT"/>
        </w:rPr>
        <w:t>aip vartoti One-</w:t>
      </w:r>
      <w:proofErr w:type="spellStart"/>
      <w:r>
        <w:rPr>
          <w:rFonts w:ascii="Times New Roman" w:hAnsi="Times New Roman"/>
          <w:b/>
          <w:lang w:val="lt-LT"/>
        </w:rPr>
        <w:t>Alpha</w:t>
      </w:r>
      <w:proofErr w:type="spellEnd"/>
      <w:r>
        <w:rPr>
          <w:rFonts w:ascii="Times New Roman" w:hAnsi="Times New Roman"/>
          <w:b/>
          <w:lang w:val="lt-LT"/>
        </w:rPr>
        <w:t xml:space="preserve">  </w:t>
      </w:r>
    </w:p>
    <w:p w:rsidR="009961AC" w:rsidRDefault="009961AC" w:rsidP="009961AC">
      <w:pPr>
        <w:spacing w:after="0" w:line="240" w:lineRule="auto"/>
        <w:rPr>
          <w:rFonts w:ascii="Times New Roman" w:hAnsi="Times New Roman"/>
          <w:lang w:val="lt-LT"/>
        </w:rPr>
      </w:pPr>
    </w:p>
    <w:p w:rsidR="009961AC" w:rsidRDefault="009961AC" w:rsidP="009961AC">
      <w:pPr>
        <w:spacing w:after="0" w:line="240" w:lineRule="auto"/>
        <w:rPr>
          <w:rFonts w:ascii="Times New Roman" w:hAnsi="Times New Roman"/>
          <w:lang w:val="lt-LT"/>
        </w:rPr>
      </w:pPr>
      <w:r>
        <w:rPr>
          <w:rFonts w:ascii="Times New Roman" w:hAnsi="Times New Roman"/>
          <w:lang w:val="lt-LT"/>
        </w:rPr>
        <w:t xml:space="preserve">Visada vartokite šį vaistą tiksliai kaip nurodė gydytojas. Jeigu abejojate, kreipkitės į gydytoją. </w:t>
      </w:r>
    </w:p>
    <w:p w:rsidR="009961AC" w:rsidRDefault="009961AC" w:rsidP="009961AC">
      <w:pPr>
        <w:spacing w:after="0" w:line="240" w:lineRule="auto"/>
        <w:rPr>
          <w:rFonts w:ascii="Times New Roman" w:hAnsi="Times New Roman"/>
          <w:lang w:val="lt-LT"/>
        </w:rPr>
      </w:pPr>
    </w:p>
    <w:p w:rsidR="009961AC" w:rsidRDefault="009961AC" w:rsidP="009961AC">
      <w:pPr>
        <w:spacing w:after="0" w:line="240" w:lineRule="auto"/>
        <w:rPr>
          <w:rFonts w:ascii="Times New Roman" w:hAnsi="Times New Roman"/>
          <w:lang w:val="lt-LT"/>
        </w:rPr>
      </w:pPr>
      <w:r>
        <w:rPr>
          <w:rFonts w:ascii="Times New Roman" w:hAnsi="Times New Roman"/>
          <w:lang w:val="lt-LT"/>
        </w:rPr>
        <w:t>Dozė gydytojo parenkama individualiai.</w:t>
      </w:r>
    </w:p>
    <w:p w:rsidR="009961AC" w:rsidRDefault="009961AC" w:rsidP="009961AC">
      <w:pPr>
        <w:spacing w:after="0" w:line="240" w:lineRule="auto"/>
        <w:rPr>
          <w:rFonts w:ascii="Times New Roman" w:hAnsi="Times New Roman"/>
          <w:lang w:val="lt-LT"/>
        </w:rPr>
      </w:pPr>
    </w:p>
    <w:p w:rsidR="009961AC" w:rsidRDefault="009961AC" w:rsidP="009961AC">
      <w:pPr>
        <w:spacing w:after="0" w:line="240" w:lineRule="auto"/>
        <w:rPr>
          <w:rFonts w:ascii="Times New Roman" w:hAnsi="Times New Roman"/>
          <w:i/>
          <w:iCs/>
          <w:lang w:val="lt-LT"/>
        </w:rPr>
      </w:pPr>
      <w:r>
        <w:rPr>
          <w:rFonts w:ascii="Times New Roman" w:hAnsi="Times New Roman"/>
          <w:i/>
          <w:iCs/>
          <w:lang w:val="lt-LT"/>
        </w:rPr>
        <w:lastRenderedPageBreak/>
        <w:t>Suaugusieji</w:t>
      </w:r>
    </w:p>
    <w:p w:rsidR="009961AC" w:rsidRDefault="009961AC" w:rsidP="009961AC">
      <w:pPr>
        <w:spacing w:after="0" w:line="240" w:lineRule="auto"/>
        <w:rPr>
          <w:rFonts w:ascii="Times New Roman" w:hAnsi="Times New Roman"/>
          <w:lang w:val="lt-LT"/>
        </w:rPr>
      </w:pPr>
      <w:r>
        <w:rPr>
          <w:rFonts w:ascii="Times New Roman" w:hAnsi="Times New Roman"/>
          <w:iCs/>
          <w:lang w:val="lt-LT"/>
        </w:rPr>
        <w:t>Pradinė dozė</w:t>
      </w:r>
      <w:r>
        <w:rPr>
          <w:rFonts w:ascii="Times New Roman" w:hAnsi="Times New Roman"/>
          <w:lang w:val="lt-LT"/>
        </w:rPr>
        <w:t xml:space="preserve"> yra 1 </w:t>
      </w:r>
      <w:proofErr w:type="spellStart"/>
      <w:r>
        <w:rPr>
          <w:rFonts w:ascii="Times New Roman" w:hAnsi="Times New Roman"/>
          <w:lang w:val="lt-LT"/>
        </w:rPr>
        <w:t>mikrogramas</w:t>
      </w:r>
      <w:proofErr w:type="spellEnd"/>
      <w:r>
        <w:rPr>
          <w:rFonts w:ascii="Times New Roman" w:hAnsi="Times New Roman"/>
          <w:lang w:val="lt-LT"/>
        </w:rPr>
        <w:t xml:space="preserve"> kartą per parą.</w:t>
      </w:r>
    </w:p>
    <w:p w:rsidR="009961AC" w:rsidRDefault="009961AC" w:rsidP="009961AC">
      <w:pPr>
        <w:spacing w:after="0" w:line="240" w:lineRule="auto"/>
        <w:jc w:val="both"/>
        <w:rPr>
          <w:rFonts w:ascii="Times New Roman" w:hAnsi="Times New Roman"/>
          <w:lang w:val="lt-LT"/>
        </w:rPr>
      </w:pPr>
      <w:r>
        <w:rPr>
          <w:rFonts w:ascii="Times New Roman" w:hAnsi="Times New Roman"/>
          <w:lang w:val="lt-LT"/>
        </w:rPr>
        <w:t>Palaikomoji dozė suaugusiems yra 0,25-1 </w:t>
      </w:r>
      <w:proofErr w:type="spellStart"/>
      <w:r>
        <w:rPr>
          <w:rFonts w:ascii="Times New Roman" w:hAnsi="Times New Roman"/>
          <w:lang w:val="lt-LT"/>
        </w:rPr>
        <w:t>mikrogramas</w:t>
      </w:r>
      <w:proofErr w:type="spellEnd"/>
      <w:r>
        <w:rPr>
          <w:rFonts w:ascii="Times New Roman" w:hAnsi="Times New Roman"/>
          <w:lang w:val="lt-LT"/>
        </w:rPr>
        <w:t xml:space="preserve"> kasdien.</w:t>
      </w:r>
    </w:p>
    <w:p w:rsidR="009961AC" w:rsidRDefault="009961AC" w:rsidP="009961AC">
      <w:pPr>
        <w:spacing w:after="0" w:line="240" w:lineRule="auto"/>
        <w:rPr>
          <w:rFonts w:ascii="Times New Roman" w:hAnsi="Times New Roman"/>
          <w:lang w:val="lt-LT"/>
        </w:rPr>
      </w:pPr>
    </w:p>
    <w:p w:rsidR="009961AC" w:rsidRDefault="009961AC" w:rsidP="009961AC">
      <w:pPr>
        <w:spacing w:after="0" w:line="240" w:lineRule="auto"/>
        <w:rPr>
          <w:rFonts w:ascii="Times New Roman" w:hAnsi="Times New Roman"/>
          <w:b/>
          <w:lang w:val="lt-LT"/>
        </w:rPr>
      </w:pPr>
      <w:r>
        <w:rPr>
          <w:rFonts w:ascii="Times New Roman" w:hAnsi="Times New Roman"/>
          <w:b/>
          <w:lang w:val="lt-LT"/>
        </w:rPr>
        <w:t>Vartojimas vaikams ir paaugliams</w:t>
      </w:r>
    </w:p>
    <w:p w:rsidR="009961AC" w:rsidRDefault="009961AC" w:rsidP="009961AC">
      <w:pPr>
        <w:widowControl w:val="0"/>
        <w:spacing w:after="0" w:line="240" w:lineRule="auto"/>
        <w:outlineLvl w:val="1"/>
        <w:rPr>
          <w:rFonts w:ascii="Times New Roman" w:hAnsi="Times New Roman"/>
          <w:lang w:val="lt-LT"/>
        </w:rPr>
      </w:pPr>
      <w:r>
        <w:rPr>
          <w:rFonts w:ascii="Times New Roman" w:hAnsi="Times New Roman"/>
          <w:lang w:val="lt-LT"/>
        </w:rPr>
        <w:t>Pradinė dozė vaikams, sveriantiems</w:t>
      </w:r>
      <w:r>
        <w:rPr>
          <w:rFonts w:ascii="Times New Roman" w:hAnsi="Times New Roman"/>
          <w:b/>
          <w:lang w:val="lt-LT"/>
        </w:rPr>
        <w:t xml:space="preserve"> </w:t>
      </w:r>
      <w:r>
        <w:rPr>
          <w:rFonts w:ascii="Times New Roman" w:hAnsi="Times New Roman"/>
          <w:lang w:val="lt-LT"/>
        </w:rPr>
        <w:t>daugiau kaip 20 kg, yra 1 </w:t>
      </w:r>
      <w:proofErr w:type="spellStart"/>
      <w:r>
        <w:rPr>
          <w:rFonts w:ascii="Times New Roman" w:hAnsi="Times New Roman"/>
          <w:lang w:val="lt-LT"/>
        </w:rPr>
        <w:t>mikrogramas</w:t>
      </w:r>
      <w:proofErr w:type="spellEnd"/>
      <w:r>
        <w:rPr>
          <w:rFonts w:ascii="Times New Roman" w:hAnsi="Times New Roman"/>
          <w:lang w:val="lt-LT"/>
        </w:rPr>
        <w:t xml:space="preserve"> kartą per parą.</w:t>
      </w:r>
    </w:p>
    <w:p w:rsidR="009961AC" w:rsidRDefault="009961AC" w:rsidP="009961AC">
      <w:pPr>
        <w:widowControl w:val="0"/>
        <w:spacing w:after="0" w:line="240" w:lineRule="auto"/>
        <w:outlineLvl w:val="1"/>
        <w:rPr>
          <w:rFonts w:ascii="Times New Roman" w:hAnsi="Times New Roman"/>
          <w:lang w:val="lt-LT"/>
        </w:rPr>
      </w:pPr>
      <w:r>
        <w:rPr>
          <w:rFonts w:ascii="Times New Roman" w:hAnsi="Times New Roman"/>
          <w:lang w:val="lt-LT"/>
        </w:rPr>
        <w:t>Vaikams, sveriantiems ne daugiau kaip 20 kg - 0,05 </w:t>
      </w:r>
      <w:proofErr w:type="spellStart"/>
      <w:r>
        <w:rPr>
          <w:rFonts w:ascii="Times New Roman" w:hAnsi="Times New Roman"/>
          <w:lang w:val="lt-LT"/>
        </w:rPr>
        <w:t>mikrogramo</w:t>
      </w:r>
      <w:proofErr w:type="spellEnd"/>
      <w:r>
        <w:rPr>
          <w:rFonts w:ascii="Times New Roman" w:hAnsi="Times New Roman"/>
          <w:lang w:val="lt-LT"/>
        </w:rPr>
        <w:t>/kg/per parą.</w:t>
      </w:r>
    </w:p>
    <w:p w:rsidR="009961AC" w:rsidRDefault="009961AC" w:rsidP="009961AC">
      <w:pPr>
        <w:spacing w:after="0" w:line="240" w:lineRule="auto"/>
        <w:rPr>
          <w:rFonts w:ascii="Times New Roman" w:hAnsi="Times New Roman"/>
          <w:lang w:val="lt-LT"/>
        </w:rPr>
      </w:pPr>
      <w:r>
        <w:rPr>
          <w:rFonts w:ascii="Times New Roman" w:hAnsi="Times New Roman"/>
          <w:lang w:val="lt-LT"/>
        </w:rPr>
        <w:t>Naujagimiams - 0,05 - 0,1 </w:t>
      </w:r>
      <w:proofErr w:type="spellStart"/>
      <w:r>
        <w:rPr>
          <w:rFonts w:ascii="Times New Roman" w:hAnsi="Times New Roman"/>
          <w:lang w:val="lt-LT"/>
        </w:rPr>
        <w:t>mikrogramo</w:t>
      </w:r>
      <w:proofErr w:type="spellEnd"/>
      <w:r>
        <w:rPr>
          <w:rFonts w:ascii="Times New Roman" w:hAnsi="Times New Roman"/>
          <w:lang w:val="lt-LT"/>
        </w:rPr>
        <w:t>/kg/per parą.</w:t>
      </w:r>
    </w:p>
    <w:p w:rsidR="009961AC" w:rsidRDefault="009961AC" w:rsidP="009961AC">
      <w:pPr>
        <w:spacing w:after="0" w:line="240" w:lineRule="auto"/>
        <w:jc w:val="both"/>
        <w:rPr>
          <w:rFonts w:ascii="Times New Roman" w:hAnsi="Times New Roman"/>
          <w:lang w:val="lt-LT"/>
        </w:rPr>
      </w:pPr>
      <w:r>
        <w:rPr>
          <w:rFonts w:ascii="Times New Roman" w:hAnsi="Times New Roman"/>
          <w:lang w:val="lt-LT"/>
        </w:rPr>
        <w:t>Palaikomoji dozė vaikams, sveriantiems daugiau kaip 20 kg, dažniausiai yra 0,25-1 </w:t>
      </w:r>
      <w:proofErr w:type="spellStart"/>
      <w:r>
        <w:rPr>
          <w:rFonts w:ascii="Times New Roman" w:hAnsi="Times New Roman"/>
          <w:lang w:val="lt-LT"/>
        </w:rPr>
        <w:t>mikrogramas</w:t>
      </w:r>
      <w:proofErr w:type="spellEnd"/>
      <w:r>
        <w:rPr>
          <w:rFonts w:ascii="Times New Roman" w:hAnsi="Times New Roman"/>
          <w:lang w:val="lt-LT"/>
        </w:rPr>
        <w:t xml:space="preserve"> kasdien.</w:t>
      </w:r>
    </w:p>
    <w:p w:rsidR="009961AC" w:rsidRDefault="009961AC" w:rsidP="009961AC">
      <w:pPr>
        <w:spacing w:after="0" w:line="240" w:lineRule="auto"/>
        <w:jc w:val="both"/>
        <w:rPr>
          <w:rFonts w:ascii="Times New Roman" w:hAnsi="Times New Roman"/>
          <w:lang w:val="lt-LT"/>
        </w:rPr>
      </w:pPr>
      <w:r>
        <w:rPr>
          <w:rFonts w:ascii="Times New Roman" w:hAnsi="Times New Roman"/>
          <w:lang w:val="lt-LT"/>
        </w:rPr>
        <w:t xml:space="preserve">Vaikams, sveriantiems mažiau kaip 20 kg, ir naujagimiams palaikomoji dozė parenkama ir skiriama individualiai gydytojo, stebint kalcio koncentraciją serume, taip pat - </w:t>
      </w:r>
      <w:proofErr w:type="spellStart"/>
      <w:r>
        <w:rPr>
          <w:rFonts w:ascii="Times New Roman" w:hAnsi="Times New Roman"/>
          <w:lang w:val="lt-LT"/>
        </w:rPr>
        <w:t>paratiroidinio</w:t>
      </w:r>
      <w:proofErr w:type="spellEnd"/>
      <w:r>
        <w:rPr>
          <w:rFonts w:ascii="Times New Roman" w:hAnsi="Times New Roman"/>
          <w:lang w:val="lt-LT"/>
        </w:rPr>
        <w:t xml:space="preserve"> hormono (PTH), fosfato ir kalcio fosfato produktų koncentraciją serume.</w:t>
      </w:r>
    </w:p>
    <w:p w:rsidR="009961AC" w:rsidRDefault="009961AC" w:rsidP="009961AC">
      <w:pPr>
        <w:spacing w:after="0" w:line="240" w:lineRule="auto"/>
        <w:rPr>
          <w:rFonts w:ascii="Times New Roman" w:hAnsi="Times New Roman"/>
          <w:lang w:val="lt-LT"/>
        </w:rPr>
      </w:pPr>
    </w:p>
    <w:p w:rsidR="009961AC" w:rsidRDefault="009961AC" w:rsidP="009961AC">
      <w:pPr>
        <w:spacing w:after="0" w:line="240" w:lineRule="auto"/>
        <w:rPr>
          <w:rFonts w:ascii="Times New Roman" w:hAnsi="Times New Roman"/>
          <w:i/>
          <w:iCs/>
          <w:lang w:val="lt-LT"/>
        </w:rPr>
      </w:pPr>
      <w:r>
        <w:rPr>
          <w:rFonts w:ascii="Times New Roman" w:hAnsi="Times New Roman"/>
          <w:i/>
          <w:iCs/>
          <w:lang w:val="lt-LT"/>
        </w:rPr>
        <w:t>Pacientams, kurių inkstų funkcija sutrikusi</w:t>
      </w:r>
    </w:p>
    <w:p w:rsidR="009961AC" w:rsidRDefault="009961AC" w:rsidP="009961AC">
      <w:pPr>
        <w:spacing w:after="0" w:line="240" w:lineRule="auto"/>
        <w:rPr>
          <w:rFonts w:ascii="Times New Roman" w:hAnsi="Times New Roman"/>
          <w:lang w:val="lt-LT"/>
        </w:rPr>
      </w:pPr>
      <w:r>
        <w:rPr>
          <w:rFonts w:ascii="Times New Roman" w:hAnsi="Times New Roman"/>
          <w:lang w:val="lt-LT"/>
        </w:rPr>
        <w:t>Rekomenduojama pradinė geriama dozė pacientams iki dializės yra 0,25 </w:t>
      </w:r>
      <w:proofErr w:type="spellStart"/>
      <w:r>
        <w:rPr>
          <w:rFonts w:ascii="Times New Roman" w:hAnsi="Times New Roman"/>
          <w:lang w:val="lt-LT"/>
        </w:rPr>
        <w:t>mikrogramo</w:t>
      </w:r>
      <w:proofErr w:type="spellEnd"/>
      <w:r>
        <w:rPr>
          <w:rFonts w:ascii="Times New Roman" w:hAnsi="Times New Roman"/>
          <w:lang w:val="lt-LT"/>
        </w:rPr>
        <w:t xml:space="preserve"> per parą (0,5 </w:t>
      </w:r>
      <w:proofErr w:type="spellStart"/>
      <w:r>
        <w:rPr>
          <w:rFonts w:ascii="Times New Roman" w:hAnsi="Times New Roman"/>
          <w:lang w:val="lt-LT"/>
        </w:rPr>
        <w:t>mikrogramo</w:t>
      </w:r>
      <w:proofErr w:type="spellEnd"/>
      <w:r>
        <w:rPr>
          <w:rFonts w:ascii="Times New Roman" w:hAnsi="Times New Roman"/>
          <w:lang w:val="lt-LT"/>
        </w:rPr>
        <w:t xml:space="preserve"> per parą </w:t>
      </w:r>
      <w:proofErr w:type="spellStart"/>
      <w:r>
        <w:rPr>
          <w:rFonts w:ascii="Times New Roman" w:hAnsi="Times New Roman"/>
          <w:lang w:val="lt-LT"/>
        </w:rPr>
        <w:t>dializuojamiems</w:t>
      </w:r>
      <w:proofErr w:type="spellEnd"/>
      <w:r>
        <w:rPr>
          <w:rFonts w:ascii="Times New Roman" w:hAnsi="Times New Roman"/>
          <w:lang w:val="lt-LT"/>
        </w:rPr>
        <w:t xml:space="preserve"> pacientams), įprastinė palaikomoji paros dozė yra 0,5 </w:t>
      </w:r>
      <w:proofErr w:type="spellStart"/>
      <w:r>
        <w:rPr>
          <w:rFonts w:ascii="Times New Roman" w:hAnsi="Times New Roman"/>
          <w:lang w:val="lt-LT"/>
        </w:rPr>
        <w:t>mikrogramo</w:t>
      </w:r>
      <w:proofErr w:type="spellEnd"/>
      <w:r>
        <w:rPr>
          <w:rFonts w:ascii="Times New Roman" w:hAnsi="Times New Roman"/>
          <w:lang w:val="lt-LT"/>
        </w:rPr>
        <w:t xml:space="preserve"> (1 </w:t>
      </w:r>
      <w:proofErr w:type="spellStart"/>
      <w:r>
        <w:rPr>
          <w:rFonts w:ascii="Times New Roman" w:hAnsi="Times New Roman"/>
          <w:lang w:val="lt-LT"/>
        </w:rPr>
        <w:t>mikrogramas</w:t>
      </w:r>
      <w:proofErr w:type="spellEnd"/>
      <w:r>
        <w:rPr>
          <w:rFonts w:ascii="Times New Roman" w:hAnsi="Times New Roman"/>
          <w:lang w:val="lt-LT"/>
        </w:rPr>
        <w:t xml:space="preserve"> per parą </w:t>
      </w:r>
      <w:proofErr w:type="spellStart"/>
      <w:r>
        <w:rPr>
          <w:rFonts w:ascii="Times New Roman" w:hAnsi="Times New Roman"/>
          <w:lang w:val="lt-LT"/>
        </w:rPr>
        <w:t>dializuojamiems</w:t>
      </w:r>
      <w:proofErr w:type="spellEnd"/>
      <w:r>
        <w:rPr>
          <w:rFonts w:ascii="Times New Roman" w:hAnsi="Times New Roman"/>
          <w:lang w:val="lt-LT"/>
        </w:rPr>
        <w:t xml:space="preserve"> pacientams). Padidinta nuo 0,25 </w:t>
      </w:r>
      <w:proofErr w:type="spellStart"/>
      <w:r>
        <w:rPr>
          <w:rFonts w:ascii="Times New Roman" w:hAnsi="Times New Roman"/>
          <w:lang w:val="lt-LT"/>
        </w:rPr>
        <w:t>mikrogramų</w:t>
      </w:r>
      <w:proofErr w:type="spellEnd"/>
      <w:r>
        <w:rPr>
          <w:rFonts w:ascii="Times New Roman" w:hAnsi="Times New Roman"/>
          <w:lang w:val="lt-LT"/>
        </w:rPr>
        <w:t xml:space="preserve"> iki 0,5 </w:t>
      </w:r>
      <w:proofErr w:type="spellStart"/>
      <w:r>
        <w:rPr>
          <w:rFonts w:ascii="Times New Roman" w:hAnsi="Times New Roman"/>
          <w:lang w:val="lt-LT"/>
        </w:rPr>
        <w:t>mikrogramų</w:t>
      </w:r>
      <w:proofErr w:type="spellEnd"/>
      <w:r>
        <w:rPr>
          <w:rFonts w:ascii="Times New Roman" w:hAnsi="Times New Roman"/>
          <w:lang w:val="lt-LT"/>
        </w:rPr>
        <w:t xml:space="preserve"> dozė gali būti vartojama intervalais, ne ilgesniais kaip viena savaitė, kol stebimi laboratoriniai rodikliai yra normos ribose.</w:t>
      </w:r>
    </w:p>
    <w:p w:rsidR="009961AC" w:rsidRDefault="009961AC" w:rsidP="009961AC">
      <w:pPr>
        <w:spacing w:after="0" w:line="240" w:lineRule="auto"/>
        <w:rPr>
          <w:rFonts w:ascii="Times New Roman" w:hAnsi="Times New Roman"/>
          <w:lang w:val="lt-LT"/>
        </w:rPr>
      </w:pPr>
    </w:p>
    <w:p w:rsidR="009961AC" w:rsidRDefault="009961AC" w:rsidP="009961AC">
      <w:pPr>
        <w:spacing w:after="0" w:line="240" w:lineRule="auto"/>
        <w:rPr>
          <w:rFonts w:ascii="Times New Roman" w:hAnsi="Times New Roman"/>
          <w:i/>
          <w:iCs/>
          <w:lang w:val="lt-LT"/>
        </w:rPr>
      </w:pPr>
      <w:r>
        <w:rPr>
          <w:rFonts w:ascii="Times New Roman" w:hAnsi="Times New Roman"/>
          <w:i/>
          <w:iCs/>
          <w:lang w:val="lt-LT"/>
        </w:rPr>
        <w:t>Pacientams, kurių kepenų funkcija sutrikusi</w:t>
      </w:r>
    </w:p>
    <w:p w:rsidR="009961AC" w:rsidRDefault="009961AC" w:rsidP="009961AC">
      <w:pPr>
        <w:spacing w:after="0" w:line="240" w:lineRule="auto"/>
        <w:rPr>
          <w:rFonts w:ascii="Times New Roman" w:hAnsi="Times New Roman"/>
          <w:lang w:val="lt-LT"/>
        </w:rPr>
      </w:pPr>
      <w:proofErr w:type="spellStart"/>
      <w:r>
        <w:rPr>
          <w:rFonts w:ascii="Times New Roman" w:hAnsi="Times New Roman"/>
          <w:lang w:val="lt-LT"/>
        </w:rPr>
        <w:t>Alfakalcidolio</w:t>
      </w:r>
      <w:proofErr w:type="spellEnd"/>
      <w:r>
        <w:rPr>
          <w:rFonts w:ascii="Times New Roman" w:hAnsi="Times New Roman"/>
          <w:lang w:val="lt-LT"/>
        </w:rPr>
        <w:t xml:space="preserve"> efektyvus veikimas įprastai sulėtėja pacientams su sumažėjusia kepenų funkcija.</w:t>
      </w:r>
    </w:p>
    <w:p w:rsidR="009961AC" w:rsidRDefault="009961AC" w:rsidP="009961AC">
      <w:pPr>
        <w:spacing w:after="0" w:line="240" w:lineRule="auto"/>
        <w:rPr>
          <w:rFonts w:ascii="Times New Roman" w:hAnsi="Times New Roman"/>
          <w:lang w:val="lt-LT"/>
        </w:rPr>
      </w:pPr>
      <w:r>
        <w:rPr>
          <w:rFonts w:ascii="Times New Roman" w:hAnsi="Times New Roman"/>
          <w:lang w:val="lt-LT"/>
        </w:rPr>
        <w:t>Esant sunkiam kepenų funkcijos sutrikimui, gali reikėti vaisto dozę padidinti.</w:t>
      </w:r>
    </w:p>
    <w:p w:rsidR="009961AC" w:rsidRDefault="009961AC" w:rsidP="009961AC">
      <w:pPr>
        <w:spacing w:after="0" w:line="240" w:lineRule="auto"/>
        <w:rPr>
          <w:rFonts w:ascii="Times New Roman" w:hAnsi="Times New Roman"/>
          <w:lang w:val="lt-LT"/>
        </w:rPr>
      </w:pPr>
    </w:p>
    <w:p w:rsidR="009961AC" w:rsidRDefault="009961AC" w:rsidP="009961AC">
      <w:pPr>
        <w:spacing w:after="0" w:line="240" w:lineRule="auto"/>
        <w:rPr>
          <w:rFonts w:ascii="Times New Roman" w:hAnsi="Times New Roman"/>
          <w:lang w:val="lt-LT"/>
        </w:rPr>
      </w:pPr>
      <w:r>
        <w:rPr>
          <w:rFonts w:ascii="Times New Roman" w:hAnsi="Times New Roman"/>
          <w:i/>
          <w:iCs/>
          <w:lang w:val="lt-LT"/>
        </w:rPr>
        <w:t>Senyviems pacientams</w:t>
      </w:r>
    </w:p>
    <w:p w:rsidR="009961AC" w:rsidRDefault="009961AC" w:rsidP="009961AC">
      <w:pPr>
        <w:spacing w:after="0" w:line="240" w:lineRule="auto"/>
        <w:rPr>
          <w:rFonts w:ascii="Times New Roman" w:hAnsi="Times New Roman"/>
          <w:lang w:val="lt-LT"/>
        </w:rPr>
      </w:pPr>
      <w:r>
        <w:rPr>
          <w:rFonts w:ascii="Times New Roman" w:hAnsi="Times New Roman"/>
          <w:lang w:val="lt-LT"/>
        </w:rPr>
        <w:t>Klinikinė patirtis vartojant One-</w:t>
      </w:r>
      <w:proofErr w:type="spellStart"/>
      <w:r>
        <w:rPr>
          <w:rFonts w:ascii="Times New Roman" w:hAnsi="Times New Roman"/>
          <w:lang w:val="lt-LT"/>
        </w:rPr>
        <w:t>Alpha</w:t>
      </w:r>
      <w:proofErr w:type="spellEnd"/>
      <w:r>
        <w:rPr>
          <w:rFonts w:ascii="Times New Roman" w:hAnsi="Times New Roman"/>
          <w:lang w:val="lt-LT"/>
        </w:rPr>
        <w:t xml:space="preserve"> 65 metų ir vyresniems pacientams patvirtino, kad dozės, skiriamos suaugusiems pacientams, taip pat gali būti skiriamos ir senyviems pacientams.</w:t>
      </w:r>
    </w:p>
    <w:p w:rsidR="009961AC" w:rsidRDefault="009961AC" w:rsidP="009961AC">
      <w:pPr>
        <w:spacing w:after="0" w:line="240" w:lineRule="auto"/>
        <w:rPr>
          <w:rFonts w:ascii="Times New Roman" w:hAnsi="Times New Roman"/>
          <w:lang w:val="lt-LT"/>
        </w:rPr>
      </w:pPr>
    </w:p>
    <w:p w:rsidR="009961AC" w:rsidRDefault="009961AC" w:rsidP="009961AC">
      <w:pPr>
        <w:spacing w:after="0" w:line="240" w:lineRule="auto"/>
        <w:rPr>
          <w:rFonts w:ascii="Times New Roman" w:hAnsi="Times New Roman"/>
          <w:lang w:val="lt-LT"/>
        </w:rPr>
      </w:pPr>
      <w:r>
        <w:rPr>
          <w:rFonts w:ascii="Times New Roman" w:hAnsi="Times New Roman"/>
          <w:lang w:val="lt-LT"/>
        </w:rPr>
        <w:t>Jeigu manote, kad One-</w:t>
      </w:r>
      <w:proofErr w:type="spellStart"/>
      <w:r>
        <w:rPr>
          <w:rFonts w:ascii="Times New Roman" w:hAnsi="Times New Roman"/>
          <w:lang w:val="lt-LT"/>
        </w:rPr>
        <w:t>Alpha</w:t>
      </w:r>
      <w:proofErr w:type="spellEnd"/>
      <w:r>
        <w:rPr>
          <w:rFonts w:ascii="Times New Roman" w:hAnsi="Times New Roman"/>
          <w:lang w:val="lt-LT"/>
        </w:rPr>
        <w:t xml:space="preserve"> veikia per stipriai arba per silpnai, kreipkitės į gydytoją arba vaistininką.</w:t>
      </w:r>
    </w:p>
    <w:p w:rsidR="009961AC" w:rsidRDefault="009961AC" w:rsidP="009961AC">
      <w:pPr>
        <w:spacing w:after="0" w:line="240" w:lineRule="auto"/>
        <w:rPr>
          <w:rFonts w:ascii="Times New Roman" w:hAnsi="Times New Roman"/>
          <w:lang w:val="lt-LT"/>
        </w:rPr>
      </w:pPr>
    </w:p>
    <w:p w:rsidR="009961AC" w:rsidRDefault="009961AC" w:rsidP="009961AC">
      <w:pPr>
        <w:spacing w:after="0" w:line="240" w:lineRule="auto"/>
        <w:ind w:left="567" w:hanging="567"/>
        <w:rPr>
          <w:rFonts w:ascii="Times New Roman" w:hAnsi="Times New Roman"/>
          <w:b/>
          <w:lang w:val="lt-LT"/>
        </w:rPr>
      </w:pPr>
      <w:r>
        <w:rPr>
          <w:rFonts w:ascii="Times New Roman" w:hAnsi="Times New Roman"/>
          <w:b/>
          <w:lang w:val="lt-LT"/>
        </w:rPr>
        <w:t>Ką daryti pavartojus per didelę One-</w:t>
      </w:r>
      <w:proofErr w:type="spellStart"/>
      <w:r>
        <w:rPr>
          <w:rFonts w:ascii="Times New Roman" w:hAnsi="Times New Roman"/>
          <w:b/>
          <w:lang w:val="lt-LT"/>
        </w:rPr>
        <w:t>Alpha</w:t>
      </w:r>
      <w:proofErr w:type="spellEnd"/>
      <w:r>
        <w:rPr>
          <w:rFonts w:ascii="Times New Roman" w:hAnsi="Times New Roman"/>
          <w:b/>
          <w:lang w:val="lt-LT"/>
        </w:rPr>
        <w:t xml:space="preserve"> dozę?</w:t>
      </w:r>
    </w:p>
    <w:p w:rsidR="009961AC" w:rsidRDefault="009961AC" w:rsidP="009961AC">
      <w:pPr>
        <w:spacing w:after="0" w:line="240" w:lineRule="auto"/>
        <w:ind w:left="567" w:hanging="567"/>
        <w:rPr>
          <w:rFonts w:ascii="Times New Roman" w:hAnsi="Times New Roman"/>
          <w:color w:val="000000"/>
          <w:lang w:val="lt-LT"/>
        </w:rPr>
      </w:pPr>
      <w:r>
        <w:rPr>
          <w:rFonts w:ascii="Times New Roman" w:hAnsi="Times New Roman"/>
          <w:color w:val="000000"/>
          <w:lang w:val="lt-LT"/>
        </w:rPr>
        <w:t>Nutraukti gydymą One-</w:t>
      </w:r>
      <w:proofErr w:type="spellStart"/>
      <w:r>
        <w:rPr>
          <w:rFonts w:ascii="Times New Roman" w:hAnsi="Times New Roman"/>
          <w:color w:val="000000"/>
          <w:lang w:val="lt-LT"/>
        </w:rPr>
        <w:t>Alpha</w:t>
      </w:r>
      <w:proofErr w:type="spellEnd"/>
      <w:r>
        <w:rPr>
          <w:rFonts w:ascii="Times New Roman" w:hAnsi="Times New Roman"/>
          <w:color w:val="000000"/>
          <w:lang w:val="lt-LT"/>
        </w:rPr>
        <w:t xml:space="preserve"> ir skubiai kreiptis į gydytoją.</w:t>
      </w:r>
    </w:p>
    <w:p w:rsidR="009961AC" w:rsidRDefault="009961AC" w:rsidP="009961AC">
      <w:pPr>
        <w:spacing w:after="0" w:line="240" w:lineRule="auto"/>
        <w:ind w:left="567" w:hanging="567"/>
        <w:rPr>
          <w:rFonts w:ascii="Times New Roman" w:hAnsi="Times New Roman"/>
          <w:b/>
          <w:lang w:val="lt-LT"/>
        </w:rPr>
      </w:pPr>
    </w:p>
    <w:p w:rsidR="009961AC" w:rsidRDefault="009961AC" w:rsidP="009961AC">
      <w:pPr>
        <w:spacing w:after="0" w:line="240" w:lineRule="auto"/>
        <w:ind w:left="567" w:hanging="567"/>
        <w:rPr>
          <w:rFonts w:ascii="Times New Roman" w:hAnsi="Times New Roman"/>
          <w:b/>
          <w:lang w:val="lt-LT"/>
        </w:rPr>
      </w:pPr>
      <w:r>
        <w:rPr>
          <w:rFonts w:ascii="Times New Roman" w:hAnsi="Times New Roman"/>
          <w:b/>
          <w:lang w:val="lt-LT"/>
        </w:rPr>
        <w:t>Pamiršus pavartoti One-</w:t>
      </w:r>
      <w:proofErr w:type="spellStart"/>
      <w:r>
        <w:rPr>
          <w:rFonts w:ascii="Times New Roman" w:hAnsi="Times New Roman"/>
          <w:b/>
          <w:lang w:val="lt-LT"/>
        </w:rPr>
        <w:t>Alpha</w:t>
      </w:r>
      <w:proofErr w:type="spellEnd"/>
    </w:p>
    <w:p w:rsidR="009961AC" w:rsidRPr="007B6C39" w:rsidRDefault="009961AC" w:rsidP="009961AC">
      <w:pPr>
        <w:spacing w:after="0" w:line="240" w:lineRule="auto"/>
        <w:ind w:left="567" w:hanging="567"/>
        <w:rPr>
          <w:rFonts w:ascii="Times New Roman" w:hAnsi="Times New Roman"/>
          <w:lang w:val="lt-LT"/>
        </w:rPr>
      </w:pPr>
      <w:r w:rsidRPr="007B6C39">
        <w:rPr>
          <w:rFonts w:ascii="Times New Roman" w:hAnsi="Times New Roman"/>
          <w:noProof/>
          <w:szCs w:val="24"/>
          <w:lang w:val="lt-LT"/>
        </w:rPr>
        <w:t>Negalima vartoti dvigubos dozės norint kompensuoti praleistą dozę</w:t>
      </w:r>
      <w:r w:rsidRPr="007B6C39">
        <w:rPr>
          <w:rFonts w:ascii="Times New Roman" w:hAnsi="Times New Roman"/>
          <w:lang w:val="lt-LT"/>
        </w:rPr>
        <w:t>.</w:t>
      </w:r>
    </w:p>
    <w:p w:rsidR="009961AC" w:rsidRDefault="009961AC" w:rsidP="009961AC">
      <w:pPr>
        <w:spacing w:after="0" w:line="240" w:lineRule="auto"/>
        <w:ind w:left="567" w:hanging="567"/>
        <w:rPr>
          <w:rFonts w:ascii="Times New Roman" w:hAnsi="Times New Roman"/>
          <w:lang w:val="lt-LT"/>
        </w:rPr>
      </w:pPr>
    </w:p>
    <w:p w:rsidR="009961AC" w:rsidRDefault="009961AC" w:rsidP="009961AC">
      <w:pPr>
        <w:spacing w:after="0" w:line="240" w:lineRule="auto"/>
        <w:ind w:left="567" w:hanging="567"/>
        <w:rPr>
          <w:rFonts w:ascii="Times New Roman" w:hAnsi="Times New Roman"/>
          <w:b/>
          <w:lang w:val="lt-LT"/>
        </w:rPr>
      </w:pPr>
      <w:r>
        <w:rPr>
          <w:rFonts w:ascii="Times New Roman" w:hAnsi="Times New Roman"/>
          <w:b/>
          <w:lang w:val="lt-LT"/>
        </w:rPr>
        <w:t>Nustojus vartoti One-</w:t>
      </w:r>
      <w:proofErr w:type="spellStart"/>
      <w:r>
        <w:rPr>
          <w:rFonts w:ascii="Times New Roman" w:hAnsi="Times New Roman"/>
          <w:b/>
          <w:lang w:val="lt-LT"/>
        </w:rPr>
        <w:t>Alpha</w:t>
      </w:r>
      <w:proofErr w:type="spellEnd"/>
    </w:p>
    <w:p w:rsidR="009961AC" w:rsidRDefault="009961AC" w:rsidP="009961AC">
      <w:pPr>
        <w:spacing w:after="0" w:line="240" w:lineRule="auto"/>
        <w:ind w:left="567" w:hanging="567"/>
        <w:rPr>
          <w:rFonts w:ascii="Times New Roman" w:hAnsi="Times New Roman"/>
          <w:lang w:val="lt-LT"/>
        </w:rPr>
      </w:pPr>
      <w:r>
        <w:rPr>
          <w:rFonts w:ascii="Times New Roman" w:hAnsi="Times New Roman"/>
          <w:lang w:val="lt-LT"/>
        </w:rPr>
        <w:t>Jeigu kiltų daugiau klausimų dėl šio vaisto vartojimo, kreipkitės į gydytoją arba vaistininką.</w:t>
      </w:r>
    </w:p>
    <w:p w:rsidR="009961AC" w:rsidRDefault="009961AC" w:rsidP="009961AC">
      <w:pPr>
        <w:spacing w:after="0" w:line="240" w:lineRule="auto"/>
        <w:rPr>
          <w:rFonts w:ascii="Times New Roman" w:hAnsi="Times New Roman"/>
          <w:lang w:val="lt-LT"/>
        </w:rPr>
      </w:pPr>
    </w:p>
    <w:p w:rsidR="009961AC" w:rsidRDefault="009961AC" w:rsidP="009961AC">
      <w:pPr>
        <w:spacing w:after="0" w:line="240" w:lineRule="auto"/>
        <w:rPr>
          <w:rFonts w:ascii="Times New Roman" w:hAnsi="Times New Roman"/>
          <w:lang w:val="lt-LT"/>
        </w:rPr>
      </w:pPr>
    </w:p>
    <w:p w:rsidR="009961AC" w:rsidRDefault="009961AC" w:rsidP="009961AC">
      <w:pPr>
        <w:numPr>
          <w:ilvl w:val="12"/>
          <w:numId w:val="0"/>
        </w:numPr>
        <w:spacing w:after="0" w:line="240" w:lineRule="auto"/>
        <w:ind w:left="567" w:hanging="567"/>
        <w:outlineLvl w:val="0"/>
        <w:rPr>
          <w:rFonts w:ascii="Times New Roman" w:hAnsi="Times New Roman"/>
          <w:b/>
          <w:caps/>
          <w:lang w:val="lt-LT"/>
        </w:rPr>
      </w:pPr>
      <w:r>
        <w:rPr>
          <w:rFonts w:ascii="Times New Roman" w:hAnsi="Times New Roman"/>
          <w:b/>
          <w:caps/>
          <w:lang w:val="lt-LT"/>
        </w:rPr>
        <w:t>4.</w:t>
      </w:r>
      <w:r>
        <w:rPr>
          <w:rFonts w:ascii="Times New Roman" w:hAnsi="Times New Roman"/>
          <w:b/>
          <w:caps/>
          <w:lang w:val="lt-LT"/>
        </w:rPr>
        <w:tab/>
        <w:t>g</w:t>
      </w:r>
      <w:r>
        <w:rPr>
          <w:rFonts w:ascii="Times New Roman" w:hAnsi="Times New Roman"/>
          <w:b/>
          <w:lang w:val="lt-LT"/>
        </w:rPr>
        <w:t>alimas šalutinis poveikis</w:t>
      </w:r>
    </w:p>
    <w:p w:rsidR="009961AC" w:rsidRDefault="009961AC" w:rsidP="009961AC">
      <w:pPr>
        <w:spacing w:after="0" w:line="240" w:lineRule="auto"/>
        <w:ind w:left="567" w:hanging="567"/>
        <w:rPr>
          <w:rFonts w:ascii="Times New Roman" w:hAnsi="Times New Roman"/>
          <w:lang w:val="lt-LT"/>
        </w:rPr>
      </w:pPr>
    </w:p>
    <w:p w:rsidR="009961AC" w:rsidRDefault="009961AC" w:rsidP="009961AC">
      <w:pPr>
        <w:spacing w:after="0" w:line="240" w:lineRule="auto"/>
        <w:rPr>
          <w:rFonts w:ascii="Times New Roman" w:hAnsi="Times New Roman"/>
          <w:lang w:val="lt-LT"/>
        </w:rPr>
      </w:pPr>
      <w:r>
        <w:rPr>
          <w:rFonts w:ascii="Times New Roman" w:hAnsi="Times New Roman"/>
          <w:lang w:val="lt-LT"/>
        </w:rPr>
        <w:t>Šis vaistas, kaip ir visi kiti, gali sukelti šalutinį poveikį, nors jis pasireiškia ne visiems žmonėms.</w:t>
      </w:r>
    </w:p>
    <w:p w:rsidR="009961AC" w:rsidRDefault="009961AC" w:rsidP="009961AC">
      <w:pPr>
        <w:spacing w:after="0" w:line="240" w:lineRule="auto"/>
        <w:ind w:left="567" w:hanging="567"/>
        <w:rPr>
          <w:rFonts w:ascii="Times New Roman" w:hAnsi="Times New Roman"/>
          <w:lang w:val="lt-LT"/>
        </w:rPr>
      </w:pPr>
    </w:p>
    <w:p w:rsidR="009961AC" w:rsidRDefault="009961AC" w:rsidP="009961AC">
      <w:pPr>
        <w:spacing w:after="0" w:line="240" w:lineRule="auto"/>
        <w:rPr>
          <w:rFonts w:ascii="Times New Roman" w:hAnsi="Times New Roman"/>
          <w:lang w:val="lt-LT"/>
        </w:rPr>
      </w:pPr>
      <w:r>
        <w:rPr>
          <w:rFonts w:ascii="Times New Roman" w:hAnsi="Times New Roman"/>
          <w:lang w:val="lt-LT"/>
        </w:rPr>
        <w:t>Dažniausiai pasireiškiantys šalutiniai poveikiai, vartojant One-</w:t>
      </w:r>
      <w:proofErr w:type="spellStart"/>
      <w:r>
        <w:rPr>
          <w:rFonts w:ascii="Times New Roman" w:hAnsi="Times New Roman"/>
          <w:lang w:val="lt-LT"/>
        </w:rPr>
        <w:t>Alpha</w:t>
      </w:r>
      <w:proofErr w:type="spellEnd"/>
      <w:r>
        <w:rPr>
          <w:rFonts w:ascii="Times New Roman" w:hAnsi="Times New Roman"/>
          <w:lang w:val="lt-LT"/>
        </w:rPr>
        <w:t xml:space="preserve">, yra  įvairios odos reakcijos, tokios, kaip niežulys ir išbėrimas, </w:t>
      </w:r>
      <w:proofErr w:type="spellStart"/>
      <w:r>
        <w:rPr>
          <w:rFonts w:ascii="Times New Roman" w:hAnsi="Times New Roman"/>
          <w:lang w:val="lt-LT"/>
        </w:rPr>
        <w:t>hiperkalcemija</w:t>
      </w:r>
      <w:proofErr w:type="spellEnd"/>
      <w:r>
        <w:rPr>
          <w:rFonts w:ascii="Times New Roman" w:hAnsi="Times New Roman"/>
          <w:lang w:val="lt-LT"/>
        </w:rPr>
        <w:t xml:space="preserve"> (padidėjęs kalcio kiekis kraujyje), pilvo skausmas ir diskomfortas ir </w:t>
      </w:r>
      <w:proofErr w:type="spellStart"/>
      <w:r>
        <w:rPr>
          <w:rFonts w:ascii="Times New Roman" w:hAnsi="Times New Roman"/>
          <w:lang w:val="lt-LT"/>
        </w:rPr>
        <w:t>hiperfosfatemija</w:t>
      </w:r>
      <w:proofErr w:type="spellEnd"/>
      <w:r>
        <w:rPr>
          <w:rFonts w:ascii="Times New Roman" w:hAnsi="Times New Roman"/>
          <w:lang w:val="lt-LT"/>
        </w:rPr>
        <w:t xml:space="preserve"> (per didelis fosforo kiekis serume). </w:t>
      </w:r>
    </w:p>
    <w:p w:rsidR="009961AC" w:rsidRDefault="009961AC" w:rsidP="009961AC">
      <w:pPr>
        <w:spacing w:after="0" w:line="240" w:lineRule="auto"/>
        <w:rPr>
          <w:rFonts w:ascii="Times New Roman" w:hAnsi="Times New Roman"/>
          <w:lang w:val="lt-LT"/>
        </w:rPr>
      </w:pPr>
      <w:proofErr w:type="spellStart"/>
      <w:r>
        <w:rPr>
          <w:rFonts w:ascii="Times New Roman" w:hAnsi="Times New Roman"/>
          <w:lang w:val="lt-LT"/>
        </w:rPr>
        <w:t>Hiperkalcemija</w:t>
      </w:r>
      <w:proofErr w:type="spellEnd"/>
      <w:r>
        <w:rPr>
          <w:rFonts w:ascii="Times New Roman" w:hAnsi="Times New Roman"/>
          <w:lang w:val="lt-LT"/>
        </w:rPr>
        <w:t xml:space="preserve"> greitai praeina, nutraukus gydymą.</w:t>
      </w:r>
    </w:p>
    <w:p w:rsidR="009961AC" w:rsidRDefault="009961AC" w:rsidP="009961AC">
      <w:pPr>
        <w:spacing w:after="0" w:line="240" w:lineRule="auto"/>
        <w:rPr>
          <w:rFonts w:ascii="Times New Roman" w:hAnsi="Times New Roman"/>
          <w:lang w:val="lt-LT"/>
        </w:rPr>
      </w:pPr>
    </w:p>
    <w:p w:rsidR="009961AC" w:rsidRDefault="009961AC" w:rsidP="009961AC">
      <w:pPr>
        <w:spacing w:after="0" w:line="240" w:lineRule="auto"/>
        <w:rPr>
          <w:rFonts w:ascii="Times New Roman" w:hAnsi="Times New Roman"/>
          <w:lang w:val="lt-LT"/>
        </w:rPr>
      </w:pPr>
      <w:proofErr w:type="spellStart"/>
      <w:r>
        <w:rPr>
          <w:rFonts w:ascii="Times New Roman" w:hAnsi="Times New Roman"/>
          <w:lang w:val="lt-LT"/>
        </w:rPr>
        <w:t>Hiperkalcemijos</w:t>
      </w:r>
      <w:proofErr w:type="spellEnd"/>
      <w:r>
        <w:rPr>
          <w:rFonts w:ascii="Times New Roman" w:hAnsi="Times New Roman"/>
          <w:lang w:val="lt-LT"/>
        </w:rPr>
        <w:t xml:space="preserve"> simptomai ir požymiai yra šie: nuovargis, nenoras valgyti, troškulys, gausus </w:t>
      </w:r>
      <w:proofErr w:type="spellStart"/>
      <w:r>
        <w:rPr>
          <w:rFonts w:ascii="Times New Roman" w:hAnsi="Times New Roman"/>
          <w:lang w:val="lt-LT"/>
        </w:rPr>
        <w:t>šlapinimasis</w:t>
      </w:r>
      <w:proofErr w:type="spellEnd"/>
      <w:r>
        <w:rPr>
          <w:rFonts w:ascii="Times New Roman" w:hAnsi="Times New Roman"/>
          <w:lang w:val="lt-LT"/>
        </w:rPr>
        <w:t>, prakaitavimas, pykinimas, vėmimas, viduriavimas, vidurių užkietėjimas, galvos skausmas, svaigulys.</w:t>
      </w:r>
    </w:p>
    <w:p w:rsidR="009961AC" w:rsidRDefault="009961AC" w:rsidP="009961AC">
      <w:pPr>
        <w:spacing w:after="0" w:line="240" w:lineRule="auto"/>
        <w:rPr>
          <w:rFonts w:ascii="Times New Roman" w:hAnsi="Times New Roman"/>
          <w:lang w:val="lt-LT"/>
        </w:rPr>
      </w:pPr>
    </w:p>
    <w:p w:rsidR="009961AC" w:rsidRDefault="009961AC" w:rsidP="009961AC">
      <w:pPr>
        <w:spacing w:after="0" w:line="240" w:lineRule="auto"/>
        <w:rPr>
          <w:rFonts w:ascii="Times New Roman" w:hAnsi="Times New Roman"/>
          <w:lang w:val="lt-LT"/>
        </w:rPr>
      </w:pPr>
      <w:r w:rsidRPr="002104F3">
        <w:rPr>
          <w:rFonts w:ascii="Times New Roman" w:hAnsi="Times New Roman"/>
          <w:lang w:val="lt-LT"/>
        </w:rPr>
        <w:t>Nepageidaujamų reakcijų sunkumas ir prognozė priklauso nuo One-</w:t>
      </w:r>
      <w:proofErr w:type="spellStart"/>
      <w:r w:rsidRPr="002104F3">
        <w:rPr>
          <w:rFonts w:ascii="Times New Roman" w:hAnsi="Times New Roman"/>
          <w:lang w:val="lt-LT"/>
        </w:rPr>
        <w:t>Alpha</w:t>
      </w:r>
      <w:proofErr w:type="spellEnd"/>
      <w:r w:rsidRPr="002104F3">
        <w:rPr>
          <w:rFonts w:ascii="Times New Roman" w:hAnsi="Times New Roman"/>
          <w:lang w:val="lt-LT"/>
        </w:rPr>
        <w:t xml:space="preserve"> suvartotos dozės ir padidėjusio kalcio kiekio buvimo kraujyje trukmės.</w:t>
      </w:r>
    </w:p>
    <w:p w:rsidR="009961AC" w:rsidRDefault="009961AC" w:rsidP="009961AC">
      <w:pPr>
        <w:spacing w:after="0" w:line="240" w:lineRule="auto"/>
        <w:rPr>
          <w:rFonts w:ascii="Times New Roman" w:hAnsi="Times New Roman"/>
          <w:lang w:val="lt-LT"/>
        </w:rPr>
      </w:pPr>
    </w:p>
    <w:p w:rsidR="009961AC" w:rsidRDefault="009961AC" w:rsidP="009961AC">
      <w:pPr>
        <w:spacing w:after="0" w:line="240" w:lineRule="auto"/>
        <w:rPr>
          <w:rFonts w:ascii="Times New Roman" w:hAnsi="Times New Roman"/>
          <w:lang w:val="lt-LT"/>
        </w:rPr>
      </w:pPr>
      <w:r>
        <w:rPr>
          <w:rFonts w:ascii="Times New Roman" w:hAnsi="Times New Roman"/>
          <w:i/>
          <w:lang w:val="lt-LT"/>
        </w:rPr>
        <w:lastRenderedPageBreak/>
        <w:t>Dažnas šalutinis poveikis (pasireiškia mažiausiai 1 vartojusiajam iš 100, bet mažiau negu 1 iš 10)</w:t>
      </w:r>
      <w:r>
        <w:rPr>
          <w:rFonts w:ascii="Times New Roman" w:hAnsi="Times New Roman"/>
          <w:lang w:val="lt-LT"/>
        </w:rPr>
        <w:t xml:space="preserve"> </w:t>
      </w:r>
      <w:proofErr w:type="spellStart"/>
      <w:r>
        <w:rPr>
          <w:rFonts w:ascii="Times New Roman" w:hAnsi="Times New Roman"/>
          <w:lang w:val="lt-LT"/>
        </w:rPr>
        <w:t>Hiperkalcemija</w:t>
      </w:r>
      <w:proofErr w:type="spellEnd"/>
      <w:r>
        <w:rPr>
          <w:rFonts w:ascii="Times New Roman" w:hAnsi="Times New Roman"/>
          <w:lang w:val="lt-LT"/>
        </w:rPr>
        <w:t xml:space="preserve"> (padidėjęs kalcio kiekis kraujyje), </w:t>
      </w:r>
      <w:proofErr w:type="spellStart"/>
      <w:r>
        <w:rPr>
          <w:rFonts w:ascii="Times New Roman" w:hAnsi="Times New Roman"/>
          <w:lang w:val="lt-LT"/>
        </w:rPr>
        <w:t>hiperfosfatemija</w:t>
      </w:r>
      <w:proofErr w:type="spellEnd"/>
      <w:r>
        <w:rPr>
          <w:rFonts w:ascii="Times New Roman" w:hAnsi="Times New Roman"/>
          <w:lang w:val="lt-LT"/>
        </w:rPr>
        <w:t xml:space="preserve"> (per didelis fosforo kiekis serume), </w:t>
      </w:r>
      <w:proofErr w:type="spellStart"/>
      <w:r>
        <w:rPr>
          <w:rFonts w:ascii="Times New Roman" w:hAnsi="Times New Roman"/>
          <w:lang w:val="lt-LT"/>
        </w:rPr>
        <w:t>hiperkalciurija</w:t>
      </w:r>
      <w:proofErr w:type="spellEnd"/>
      <w:r>
        <w:rPr>
          <w:rFonts w:ascii="Times New Roman" w:hAnsi="Times New Roman"/>
          <w:lang w:val="lt-LT"/>
        </w:rPr>
        <w:t xml:space="preserve"> (per didelis kalcio kiekis šlapime),įvairūs išbėrimai, pasireiškę paraudimu, dėmelėmis, mazgeliais ar </w:t>
      </w:r>
      <w:proofErr w:type="spellStart"/>
      <w:r>
        <w:rPr>
          <w:rFonts w:ascii="Times New Roman" w:hAnsi="Times New Roman"/>
          <w:lang w:val="lt-LT"/>
        </w:rPr>
        <w:t>pūlinėliais</w:t>
      </w:r>
      <w:proofErr w:type="spellEnd"/>
      <w:r>
        <w:rPr>
          <w:rFonts w:ascii="Times New Roman" w:hAnsi="Times New Roman"/>
          <w:lang w:val="lt-LT"/>
        </w:rPr>
        <w:t>, niežulys, pilvo skausmai ir diskomfortas.</w:t>
      </w:r>
    </w:p>
    <w:p w:rsidR="009961AC" w:rsidRDefault="009961AC" w:rsidP="009961AC">
      <w:pPr>
        <w:spacing w:after="0" w:line="240" w:lineRule="auto"/>
        <w:rPr>
          <w:rFonts w:ascii="Times New Roman" w:hAnsi="Times New Roman"/>
          <w:lang w:val="lt-LT"/>
        </w:rPr>
      </w:pPr>
    </w:p>
    <w:p w:rsidR="009961AC" w:rsidRDefault="009961AC" w:rsidP="009961AC">
      <w:pPr>
        <w:spacing w:after="0" w:line="240" w:lineRule="auto"/>
        <w:rPr>
          <w:rFonts w:ascii="Times New Roman" w:hAnsi="Times New Roman"/>
          <w:i/>
          <w:lang w:val="lt-LT"/>
        </w:rPr>
      </w:pPr>
      <w:r>
        <w:rPr>
          <w:rFonts w:ascii="Times New Roman" w:hAnsi="Times New Roman"/>
          <w:i/>
          <w:lang w:val="lt-LT"/>
        </w:rPr>
        <w:t xml:space="preserve">Nedažnas šalutinis poveikis (pasireiškia mažiausiai 1 vartojusiajam iš 1 000, bet mažiau negu 1 iš 100) </w:t>
      </w:r>
    </w:p>
    <w:p w:rsidR="009961AC" w:rsidRDefault="009961AC" w:rsidP="009961AC">
      <w:pPr>
        <w:spacing w:after="0" w:line="240" w:lineRule="auto"/>
        <w:rPr>
          <w:rFonts w:ascii="Times New Roman" w:hAnsi="Times New Roman"/>
          <w:i/>
          <w:lang w:val="lt-LT"/>
        </w:rPr>
      </w:pPr>
      <w:r>
        <w:rPr>
          <w:rFonts w:ascii="Times New Roman" w:hAnsi="Times New Roman"/>
          <w:lang w:val="lt-LT"/>
        </w:rPr>
        <w:t xml:space="preserve"> Inkstų funkcijos sutrikimas (įskaitant ūminį inkstų nepakankamumą), galvos skausmas, viduriavimas, vėmimas, vidurių užkietėjimas, pykinimas, inkstų akmenligė, </w:t>
      </w:r>
      <w:proofErr w:type="spellStart"/>
      <w:r>
        <w:rPr>
          <w:rFonts w:ascii="Times New Roman" w:hAnsi="Times New Roman"/>
          <w:lang w:val="lt-LT"/>
        </w:rPr>
        <w:t>nefrokalcinozė</w:t>
      </w:r>
      <w:proofErr w:type="spellEnd"/>
      <w:r>
        <w:rPr>
          <w:rFonts w:ascii="Times New Roman" w:hAnsi="Times New Roman"/>
          <w:lang w:val="lt-LT"/>
        </w:rPr>
        <w:t xml:space="preserve"> (kalcio druskų nusėdimas inkstuose), </w:t>
      </w:r>
      <w:proofErr w:type="spellStart"/>
      <w:r>
        <w:rPr>
          <w:rFonts w:ascii="Times New Roman" w:hAnsi="Times New Roman"/>
          <w:lang w:val="lt-LT"/>
        </w:rPr>
        <w:t>kalcinozė</w:t>
      </w:r>
      <w:proofErr w:type="spellEnd"/>
      <w:r>
        <w:rPr>
          <w:rFonts w:ascii="Times New Roman" w:hAnsi="Times New Roman"/>
          <w:lang w:val="lt-LT"/>
        </w:rPr>
        <w:t xml:space="preserve"> (sukaulėjimas), raumenų skausmas, nuovargis, silpnumas, bendras negalavimas, </w:t>
      </w:r>
      <w:r w:rsidRPr="000B0ED4">
        <w:rPr>
          <w:rFonts w:ascii="Times New Roman" w:hAnsi="Times New Roman"/>
          <w:lang w:val="lt-LT"/>
        </w:rPr>
        <w:t>sumišimo būsena.</w:t>
      </w:r>
    </w:p>
    <w:p w:rsidR="009961AC" w:rsidRDefault="009961AC" w:rsidP="009961AC">
      <w:pPr>
        <w:spacing w:after="0" w:line="240" w:lineRule="auto"/>
        <w:rPr>
          <w:rFonts w:ascii="Times New Roman" w:hAnsi="Times New Roman"/>
          <w:lang w:val="lt-LT"/>
        </w:rPr>
      </w:pPr>
    </w:p>
    <w:p w:rsidR="009961AC" w:rsidRDefault="009961AC" w:rsidP="009961AC">
      <w:pPr>
        <w:spacing w:after="0" w:line="240" w:lineRule="auto"/>
        <w:rPr>
          <w:rFonts w:ascii="Times New Roman" w:hAnsi="Times New Roman"/>
          <w:i/>
          <w:lang w:val="lt-LT"/>
        </w:rPr>
      </w:pPr>
      <w:r>
        <w:rPr>
          <w:rFonts w:ascii="Times New Roman" w:hAnsi="Times New Roman"/>
          <w:i/>
          <w:lang w:val="lt-LT"/>
        </w:rPr>
        <w:t>Retas šalutinis poveikis</w:t>
      </w:r>
      <w:r>
        <w:rPr>
          <w:rFonts w:ascii="Times New Roman" w:hAnsi="Times New Roman"/>
          <w:lang w:val="lt-LT"/>
        </w:rPr>
        <w:t xml:space="preserve"> (</w:t>
      </w:r>
      <w:r>
        <w:rPr>
          <w:rFonts w:ascii="Times New Roman" w:hAnsi="Times New Roman"/>
          <w:i/>
          <w:lang w:val="lt-LT"/>
        </w:rPr>
        <w:t>pasireiškia 1 vartojusiajam iš 10 000, bet mažiau negu 1 iš 1000)</w:t>
      </w:r>
    </w:p>
    <w:p w:rsidR="009961AC" w:rsidRDefault="009961AC" w:rsidP="009961AC">
      <w:pPr>
        <w:spacing w:after="0" w:line="240" w:lineRule="auto"/>
        <w:rPr>
          <w:rFonts w:ascii="Times New Roman" w:hAnsi="Times New Roman"/>
          <w:iCs/>
          <w:lang w:val="lt-LT"/>
        </w:rPr>
      </w:pPr>
      <w:r>
        <w:rPr>
          <w:rFonts w:ascii="Times New Roman" w:hAnsi="Times New Roman"/>
          <w:iCs/>
          <w:lang w:val="lt-LT"/>
        </w:rPr>
        <w:t xml:space="preserve">Svaigulys. </w:t>
      </w:r>
    </w:p>
    <w:p w:rsidR="009961AC" w:rsidRDefault="009961AC" w:rsidP="009961AC">
      <w:pPr>
        <w:spacing w:after="0" w:line="240" w:lineRule="auto"/>
        <w:rPr>
          <w:rFonts w:ascii="Times New Roman" w:hAnsi="Times New Roman"/>
          <w:i/>
          <w:lang w:val="lt-LT"/>
        </w:rPr>
      </w:pPr>
    </w:p>
    <w:p w:rsidR="009961AC" w:rsidRPr="004A20D4" w:rsidRDefault="009961AC" w:rsidP="009961AC">
      <w:pPr>
        <w:spacing w:after="60" w:line="260" w:lineRule="exact"/>
        <w:rPr>
          <w:rFonts w:ascii="Times New Roman" w:hAnsi="Times New Roman"/>
          <w:b/>
          <w:lang w:val="lt-LT"/>
        </w:rPr>
      </w:pPr>
      <w:r w:rsidRPr="004A20D4">
        <w:rPr>
          <w:rFonts w:ascii="Times New Roman" w:hAnsi="Times New Roman"/>
          <w:b/>
          <w:lang w:val="lt-LT"/>
        </w:rPr>
        <w:t>Pranešimas apie šalutinį poveikį</w:t>
      </w:r>
    </w:p>
    <w:p w:rsidR="009961AC" w:rsidRDefault="009961AC" w:rsidP="009961AC">
      <w:pPr>
        <w:ind w:right="-449"/>
        <w:rPr>
          <w:rFonts w:ascii="Times New Roman" w:eastAsia="Calibri" w:hAnsi="Times New Roman"/>
          <w:noProof/>
          <w:szCs w:val="24"/>
          <w:lang w:val="lt-LT"/>
        </w:rPr>
      </w:pPr>
      <w:r>
        <w:rPr>
          <w:rFonts w:ascii="Times New Roman" w:hAnsi="Times New Roman"/>
          <w:noProof/>
          <w:szCs w:val="24"/>
          <w:lang w:val="lt-LT"/>
        </w:rPr>
        <w:t xml:space="preserve">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8 800 73568 arba  užpildyti interneto svetainėje </w:t>
      </w:r>
      <w:hyperlink r:id="rId6" w:history="1">
        <w:r>
          <w:rPr>
            <w:rStyle w:val="Hipersaitas"/>
            <w:rFonts w:ascii="Times New Roman" w:eastAsia="SimSun" w:hAnsi="Times New Roman"/>
            <w:noProof/>
            <w:szCs w:val="24"/>
            <w:lang w:val="lt-LT"/>
          </w:rPr>
          <w:t>www.vvkt.lt</w:t>
        </w:r>
      </w:hyperlink>
      <w:r>
        <w:rPr>
          <w:rFonts w:ascii="Times New Roman" w:hAnsi="Times New Roman"/>
          <w:noProof/>
          <w:szCs w:val="24"/>
          <w:lang w:val="lt-LT"/>
        </w:rPr>
        <w:t xml:space="preserve"> esančią formą ir pateikti ją Valstybinei vaistų kontrolės tarnybai prie Lietuvos Respublikos sveikatos apsaugos ministerijos vienu iš šių būdų: raštu (adresu  Žirmūnų g. 139A, LT- 09120 Vilnius), nemokamu fakso numeriu 8 800 20 131, el. paštu </w:t>
      </w:r>
      <w:hyperlink r:id="rId7" w:history="1">
        <w:r>
          <w:rPr>
            <w:rStyle w:val="Hipersaitas"/>
            <w:rFonts w:ascii="Times New Roman" w:eastAsia="SimSun" w:hAnsi="Times New Roman"/>
            <w:noProof/>
            <w:szCs w:val="24"/>
            <w:lang w:val="lt-LT"/>
          </w:rPr>
          <w:t>NepageidaujamaR@vvkt.lt</w:t>
        </w:r>
      </w:hyperlink>
      <w:r>
        <w:rPr>
          <w:rFonts w:ascii="Times New Roman" w:hAnsi="Times New Roman"/>
          <w:noProof/>
          <w:szCs w:val="24"/>
          <w:lang w:val="lt-LT"/>
        </w:rPr>
        <w:t>, taip pat per Valstybinės vaistų kontrolės tarnybos prie Lietuvos Respublikos sveikatos apsaugos ministerijos interneto svetainę (adresu http://www.vvkt.lt). Pranešdami apie šalutinį poveikį galite mums padėti gauti daugiau informacijos apie šio vaisto saugumą.</w:t>
      </w:r>
    </w:p>
    <w:p w:rsidR="009961AC" w:rsidRDefault="009961AC" w:rsidP="009961AC">
      <w:pPr>
        <w:spacing w:after="0" w:line="240" w:lineRule="auto"/>
        <w:rPr>
          <w:rFonts w:ascii="Times New Roman" w:hAnsi="Times New Roman"/>
          <w:lang w:val="lt-LT"/>
        </w:rPr>
      </w:pPr>
    </w:p>
    <w:p w:rsidR="009961AC" w:rsidRDefault="009961AC" w:rsidP="009961AC">
      <w:pPr>
        <w:numPr>
          <w:ilvl w:val="12"/>
          <w:numId w:val="0"/>
        </w:numPr>
        <w:spacing w:after="0" w:line="240" w:lineRule="auto"/>
        <w:ind w:left="567" w:hanging="567"/>
        <w:outlineLvl w:val="0"/>
        <w:rPr>
          <w:rFonts w:ascii="Times New Roman" w:hAnsi="Times New Roman"/>
          <w:b/>
          <w:caps/>
          <w:lang w:val="lt-LT"/>
        </w:rPr>
      </w:pPr>
      <w:r>
        <w:rPr>
          <w:rFonts w:ascii="Times New Roman" w:hAnsi="Times New Roman"/>
          <w:b/>
          <w:caps/>
          <w:lang w:val="lt-LT"/>
        </w:rPr>
        <w:t>5.</w:t>
      </w:r>
      <w:r>
        <w:rPr>
          <w:rFonts w:ascii="Times New Roman" w:hAnsi="Times New Roman"/>
          <w:b/>
          <w:caps/>
          <w:lang w:val="lt-LT"/>
        </w:rPr>
        <w:tab/>
      </w:r>
      <w:r>
        <w:rPr>
          <w:rFonts w:ascii="Times New Roman" w:hAnsi="Times New Roman"/>
          <w:b/>
          <w:lang w:val="lt-LT"/>
        </w:rPr>
        <w:t>Kaip laikyti One-</w:t>
      </w:r>
      <w:proofErr w:type="spellStart"/>
      <w:r>
        <w:rPr>
          <w:rFonts w:ascii="Times New Roman" w:hAnsi="Times New Roman"/>
          <w:b/>
          <w:lang w:val="lt-LT"/>
        </w:rPr>
        <w:t>Alpha</w:t>
      </w:r>
      <w:proofErr w:type="spellEnd"/>
    </w:p>
    <w:p w:rsidR="009961AC" w:rsidRDefault="009961AC" w:rsidP="009961AC">
      <w:pPr>
        <w:widowControl w:val="0"/>
        <w:numPr>
          <w:ilvl w:val="12"/>
          <w:numId w:val="0"/>
        </w:numPr>
        <w:spacing w:after="0" w:line="240" w:lineRule="auto"/>
        <w:ind w:left="357" w:hanging="357"/>
        <w:outlineLvl w:val="0"/>
        <w:rPr>
          <w:rFonts w:ascii="Times New Roman" w:hAnsi="Times New Roman"/>
          <w:b/>
          <w:lang w:val="lt-LT"/>
        </w:rPr>
      </w:pPr>
    </w:p>
    <w:p w:rsidR="009961AC" w:rsidRDefault="009961AC" w:rsidP="009961AC">
      <w:pPr>
        <w:numPr>
          <w:ilvl w:val="12"/>
          <w:numId w:val="0"/>
        </w:numPr>
        <w:spacing w:line="240" w:lineRule="auto"/>
        <w:ind w:right="-2"/>
        <w:rPr>
          <w:rFonts w:ascii="Times New Roman" w:hAnsi="Times New Roman"/>
          <w:lang w:val="lt-LT"/>
        </w:rPr>
      </w:pPr>
      <w:r>
        <w:rPr>
          <w:rFonts w:ascii="Times New Roman" w:hAnsi="Times New Roman"/>
          <w:lang w:val="lt-LT"/>
        </w:rPr>
        <w:t>Šį vaistą laikykite vaikams nepastebimoje ir nepasiekiamoje vietoje.</w:t>
      </w:r>
    </w:p>
    <w:p w:rsidR="009961AC" w:rsidRDefault="009961AC" w:rsidP="009961AC">
      <w:pPr>
        <w:spacing w:after="0" w:line="240" w:lineRule="auto"/>
        <w:jc w:val="both"/>
        <w:rPr>
          <w:rFonts w:ascii="Times New Roman" w:hAnsi="Times New Roman"/>
          <w:lang w:val="lt-LT"/>
        </w:rPr>
      </w:pPr>
      <w:r>
        <w:rPr>
          <w:rFonts w:ascii="Times New Roman" w:hAnsi="Times New Roman"/>
          <w:lang w:val="lt-LT"/>
        </w:rPr>
        <w:t>Laikyti ne aukštesnėje kaip 25 </w:t>
      </w:r>
      <w:r>
        <w:rPr>
          <w:rFonts w:ascii="Times New Roman" w:hAnsi="Times New Roman"/>
          <w:lang w:val="lt-LT"/>
        </w:rPr>
        <w:sym w:font="Symbol" w:char="F0B0"/>
      </w:r>
      <w:r>
        <w:rPr>
          <w:rFonts w:ascii="Times New Roman" w:hAnsi="Times New Roman"/>
          <w:lang w:val="lt-LT"/>
        </w:rPr>
        <w:t>C temperatūroje.</w:t>
      </w:r>
    </w:p>
    <w:p w:rsidR="009961AC" w:rsidRDefault="009961AC" w:rsidP="009961AC">
      <w:pPr>
        <w:spacing w:after="0" w:line="240" w:lineRule="auto"/>
        <w:rPr>
          <w:rFonts w:ascii="Times New Roman" w:hAnsi="Times New Roman"/>
          <w:lang w:val="lt-LT"/>
        </w:rPr>
      </w:pPr>
      <w:r>
        <w:rPr>
          <w:rFonts w:ascii="Times New Roman" w:hAnsi="Times New Roman"/>
          <w:lang w:val="lt-LT"/>
        </w:rPr>
        <w:t>Ant lizdinės plokštelės ir dėžutės po „EXP“ nurodytam tinkamumo laikui pasibaigus, šio vaisto vartoti negalima. Vaistas tinka vartoti iki paskutinės nurodyto mėnesio dienos.</w:t>
      </w:r>
    </w:p>
    <w:p w:rsidR="009961AC" w:rsidRDefault="009961AC" w:rsidP="009961AC">
      <w:pPr>
        <w:spacing w:after="0" w:line="240" w:lineRule="auto"/>
        <w:rPr>
          <w:rFonts w:ascii="Times New Roman" w:hAnsi="Times New Roman"/>
          <w:lang w:val="lt-LT"/>
        </w:rPr>
      </w:pPr>
    </w:p>
    <w:p w:rsidR="009961AC" w:rsidRDefault="009961AC" w:rsidP="009961AC">
      <w:pPr>
        <w:spacing w:after="0" w:line="240" w:lineRule="auto"/>
        <w:rPr>
          <w:rFonts w:ascii="Times New Roman" w:hAnsi="Times New Roman"/>
          <w:lang w:val="lt-LT"/>
        </w:rPr>
      </w:pPr>
      <w:r>
        <w:rPr>
          <w:rFonts w:ascii="Times New Roman" w:hAnsi="Times New Roman"/>
          <w:lang w:val="lt-LT"/>
        </w:rPr>
        <w:t>Vaistų negalima išmesti į kanalizaciją arba su buitinėmis atliekomis. Kaip išmesti nereikalingus vaistus, klauskite vaistininko. Šios priemonės padės apsaugoti aplinką.</w:t>
      </w:r>
    </w:p>
    <w:p w:rsidR="009961AC" w:rsidRDefault="009961AC" w:rsidP="009961AC">
      <w:pPr>
        <w:spacing w:after="0" w:line="240" w:lineRule="auto"/>
        <w:rPr>
          <w:rFonts w:ascii="Times New Roman" w:hAnsi="Times New Roman"/>
          <w:lang w:val="lt-LT"/>
        </w:rPr>
      </w:pPr>
    </w:p>
    <w:p w:rsidR="009961AC" w:rsidRDefault="009961AC" w:rsidP="009961AC">
      <w:pPr>
        <w:spacing w:after="0" w:line="240" w:lineRule="auto"/>
        <w:rPr>
          <w:rFonts w:ascii="Times New Roman" w:hAnsi="Times New Roman"/>
          <w:lang w:val="lt-LT"/>
        </w:rPr>
      </w:pPr>
    </w:p>
    <w:p w:rsidR="009961AC" w:rsidRDefault="009961AC" w:rsidP="009961AC">
      <w:pPr>
        <w:spacing w:after="0" w:line="240" w:lineRule="auto"/>
        <w:rPr>
          <w:rFonts w:ascii="Times New Roman" w:hAnsi="Times New Roman"/>
          <w:b/>
          <w:lang w:val="fi-FI"/>
        </w:rPr>
      </w:pPr>
      <w:r>
        <w:rPr>
          <w:rFonts w:ascii="Times New Roman" w:hAnsi="Times New Roman"/>
          <w:b/>
          <w:lang w:val="fi-FI"/>
        </w:rPr>
        <w:t>6.</w:t>
      </w:r>
      <w:r>
        <w:rPr>
          <w:rFonts w:ascii="Times New Roman" w:hAnsi="Times New Roman"/>
          <w:b/>
          <w:lang w:val="fi-FI"/>
        </w:rPr>
        <w:tab/>
        <w:t>P</w:t>
      </w:r>
      <w:r>
        <w:rPr>
          <w:rFonts w:ascii="Times New Roman" w:hAnsi="Times New Roman"/>
          <w:b/>
          <w:lang w:val="lt-LT"/>
        </w:rPr>
        <w:t>akuotės turinys ir kita informacija</w:t>
      </w:r>
      <w:r>
        <w:rPr>
          <w:rFonts w:ascii="Times New Roman" w:hAnsi="Times New Roman"/>
          <w:b/>
          <w:lang w:val="fi-FI"/>
        </w:rPr>
        <w:t xml:space="preserve"> </w:t>
      </w:r>
    </w:p>
    <w:p w:rsidR="009961AC" w:rsidRDefault="009961AC" w:rsidP="009961AC">
      <w:pPr>
        <w:spacing w:after="0" w:line="240" w:lineRule="auto"/>
        <w:rPr>
          <w:rFonts w:ascii="Times New Roman" w:hAnsi="Times New Roman"/>
          <w:lang w:val="lt-LT"/>
        </w:rPr>
      </w:pPr>
    </w:p>
    <w:p w:rsidR="009961AC" w:rsidRDefault="009961AC" w:rsidP="009961AC">
      <w:pPr>
        <w:spacing w:after="0" w:line="240" w:lineRule="auto"/>
        <w:rPr>
          <w:rFonts w:ascii="Times New Roman" w:hAnsi="Times New Roman"/>
          <w:b/>
          <w:lang w:val="lt-LT"/>
        </w:rPr>
      </w:pPr>
      <w:r>
        <w:rPr>
          <w:rFonts w:ascii="Times New Roman" w:hAnsi="Times New Roman"/>
          <w:b/>
          <w:lang w:val="lt-LT"/>
        </w:rPr>
        <w:t>One-</w:t>
      </w:r>
      <w:proofErr w:type="spellStart"/>
      <w:r>
        <w:rPr>
          <w:rFonts w:ascii="Times New Roman" w:hAnsi="Times New Roman"/>
          <w:b/>
          <w:lang w:val="lt-LT"/>
        </w:rPr>
        <w:t>Alpha</w:t>
      </w:r>
      <w:proofErr w:type="spellEnd"/>
      <w:r>
        <w:rPr>
          <w:rFonts w:ascii="Times New Roman" w:hAnsi="Times New Roman"/>
          <w:b/>
          <w:lang w:val="lt-LT"/>
        </w:rPr>
        <w:t xml:space="preserve"> sudėtis</w:t>
      </w:r>
    </w:p>
    <w:p w:rsidR="009961AC" w:rsidRDefault="009961AC" w:rsidP="009961AC">
      <w:pPr>
        <w:spacing w:after="0" w:line="240" w:lineRule="auto"/>
        <w:rPr>
          <w:rFonts w:ascii="Times New Roman" w:hAnsi="Times New Roman"/>
          <w:b/>
          <w:lang w:val="lt-LT"/>
        </w:rPr>
      </w:pPr>
    </w:p>
    <w:p w:rsidR="009961AC" w:rsidRDefault="009961AC" w:rsidP="009961AC">
      <w:pPr>
        <w:numPr>
          <w:ilvl w:val="0"/>
          <w:numId w:val="5"/>
        </w:numPr>
        <w:spacing w:after="0" w:line="240" w:lineRule="auto"/>
        <w:rPr>
          <w:rFonts w:ascii="Times New Roman" w:hAnsi="Times New Roman"/>
          <w:lang w:val="lt-LT"/>
        </w:rPr>
      </w:pPr>
      <w:r>
        <w:rPr>
          <w:rFonts w:ascii="Times New Roman" w:hAnsi="Times New Roman"/>
          <w:lang w:val="lt-LT"/>
        </w:rPr>
        <w:t xml:space="preserve">Veiklioji medžiaga yra: </w:t>
      </w:r>
      <w:proofErr w:type="spellStart"/>
      <w:r>
        <w:rPr>
          <w:rFonts w:ascii="Times New Roman" w:hAnsi="Times New Roman"/>
          <w:lang w:val="lt-LT"/>
        </w:rPr>
        <w:t>alfakalcidolis</w:t>
      </w:r>
      <w:proofErr w:type="spellEnd"/>
      <w:r>
        <w:rPr>
          <w:rFonts w:ascii="Times New Roman" w:hAnsi="Times New Roman"/>
          <w:lang w:val="lt-LT"/>
        </w:rPr>
        <w:t>. Vienoje kapsulėje yra 0,25</w:t>
      </w:r>
      <w:r>
        <w:rPr>
          <w:rFonts w:ascii="Times New Roman" w:hAnsi="Times New Roman"/>
          <w:b/>
          <w:lang w:val="lt-LT"/>
        </w:rPr>
        <w:t xml:space="preserve"> </w:t>
      </w:r>
      <w:proofErr w:type="spellStart"/>
      <w:r>
        <w:rPr>
          <w:rFonts w:ascii="Times New Roman" w:hAnsi="Times New Roman"/>
          <w:lang w:val="lt-LT"/>
        </w:rPr>
        <w:t>mikrogramo</w:t>
      </w:r>
      <w:proofErr w:type="spellEnd"/>
      <w:r>
        <w:rPr>
          <w:rFonts w:ascii="Times New Roman" w:hAnsi="Times New Roman"/>
          <w:lang w:val="lt-LT"/>
        </w:rPr>
        <w:t xml:space="preserve"> arba 1 </w:t>
      </w:r>
      <w:proofErr w:type="spellStart"/>
      <w:r>
        <w:rPr>
          <w:rFonts w:ascii="Times New Roman" w:hAnsi="Times New Roman"/>
          <w:lang w:val="lt-LT"/>
        </w:rPr>
        <w:t>mikrogramas</w:t>
      </w:r>
      <w:proofErr w:type="spellEnd"/>
      <w:r>
        <w:rPr>
          <w:rFonts w:ascii="Times New Roman" w:hAnsi="Times New Roman"/>
          <w:lang w:val="lt-LT"/>
        </w:rPr>
        <w:t xml:space="preserve"> </w:t>
      </w:r>
      <w:proofErr w:type="spellStart"/>
      <w:r>
        <w:rPr>
          <w:rFonts w:ascii="Times New Roman" w:hAnsi="Times New Roman"/>
          <w:lang w:val="lt-LT"/>
        </w:rPr>
        <w:t>alfakalcidolio</w:t>
      </w:r>
      <w:proofErr w:type="spellEnd"/>
      <w:r>
        <w:rPr>
          <w:rFonts w:ascii="Times New Roman" w:hAnsi="Times New Roman"/>
          <w:lang w:val="lt-LT"/>
        </w:rPr>
        <w:t>.</w:t>
      </w:r>
    </w:p>
    <w:p w:rsidR="009961AC" w:rsidRDefault="009961AC" w:rsidP="009961AC">
      <w:pPr>
        <w:numPr>
          <w:ilvl w:val="0"/>
          <w:numId w:val="5"/>
        </w:numPr>
        <w:spacing w:after="0" w:line="240" w:lineRule="auto"/>
        <w:rPr>
          <w:rFonts w:ascii="Times New Roman" w:hAnsi="Times New Roman"/>
          <w:lang w:val="lt-LT"/>
        </w:rPr>
      </w:pPr>
      <w:r>
        <w:rPr>
          <w:rFonts w:ascii="Times New Roman" w:hAnsi="Times New Roman"/>
          <w:lang w:val="lt-LT"/>
        </w:rPr>
        <w:t xml:space="preserve">Pagalbinės medžiagos yra: </w:t>
      </w:r>
    </w:p>
    <w:p w:rsidR="009961AC" w:rsidRDefault="009961AC" w:rsidP="009961AC">
      <w:pPr>
        <w:spacing w:after="0" w:line="240" w:lineRule="auto"/>
        <w:rPr>
          <w:rFonts w:ascii="Times New Roman" w:hAnsi="Times New Roman"/>
          <w:lang w:val="lt-LT"/>
        </w:rPr>
      </w:pPr>
      <w:r>
        <w:rPr>
          <w:rFonts w:ascii="Times New Roman" w:hAnsi="Times New Roman"/>
          <w:lang w:val="lt-LT"/>
        </w:rPr>
        <w:t>One-</w:t>
      </w:r>
      <w:proofErr w:type="spellStart"/>
      <w:r>
        <w:rPr>
          <w:rFonts w:ascii="Times New Roman" w:hAnsi="Times New Roman"/>
          <w:lang w:val="lt-LT"/>
        </w:rPr>
        <w:t>Alpha</w:t>
      </w:r>
      <w:proofErr w:type="spellEnd"/>
      <w:r>
        <w:rPr>
          <w:rFonts w:ascii="Times New Roman" w:hAnsi="Times New Roman"/>
          <w:lang w:val="lt-LT"/>
        </w:rPr>
        <w:t xml:space="preserve"> 0,25 </w:t>
      </w:r>
      <w:proofErr w:type="spellStart"/>
      <w:r>
        <w:rPr>
          <w:rFonts w:ascii="Times New Roman" w:hAnsi="Times New Roman"/>
          <w:lang w:val="lt-LT"/>
        </w:rPr>
        <w:t>mikrogramai</w:t>
      </w:r>
      <w:proofErr w:type="spellEnd"/>
      <w:r>
        <w:rPr>
          <w:rFonts w:ascii="Times New Roman" w:hAnsi="Times New Roman"/>
          <w:lang w:val="lt-LT"/>
        </w:rPr>
        <w:t xml:space="preserve"> minkštosios kapsulės: sezamų aliejus, visų </w:t>
      </w:r>
      <w:proofErr w:type="spellStart"/>
      <w:r>
        <w:rPr>
          <w:rFonts w:ascii="Times New Roman" w:hAnsi="Times New Roman"/>
          <w:lang w:val="lt-LT"/>
        </w:rPr>
        <w:t>racematų</w:t>
      </w:r>
      <w:proofErr w:type="spellEnd"/>
      <w:r>
        <w:rPr>
          <w:rFonts w:ascii="Times New Roman" w:hAnsi="Times New Roman"/>
          <w:lang w:val="lt-LT"/>
        </w:rPr>
        <w:t xml:space="preserve"> alfa- </w:t>
      </w:r>
      <w:proofErr w:type="spellStart"/>
      <w:r>
        <w:rPr>
          <w:rFonts w:ascii="Times New Roman" w:hAnsi="Times New Roman"/>
          <w:lang w:val="lt-LT"/>
        </w:rPr>
        <w:t>tokoferolis</w:t>
      </w:r>
      <w:proofErr w:type="spellEnd"/>
      <w:r>
        <w:rPr>
          <w:rFonts w:ascii="Times New Roman" w:hAnsi="Times New Roman"/>
          <w:lang w:val="lt-LT"/>
        </w:rPr>
        <w:t xml:space="preserve">, želatina, </w:t>
      </w:r>
      <w:proofErr w:type="spellStart"/>
      <w:r>
        <w:rPr>
          <w:rFonts w:ascii="Times New Roman" w:hAnsi="Times New Roman"/>
          <w:lang w:val="lt-LT"/>
        </w:rPr>
        <w:t>glicerolis</w:t>
      </w:r>
      <w:proofErr w:type="spellEnd"/>
      <w:r>
        <w:rPr>
          <w:rFonts w:ascii="Times New Roman" w:hAnsi="Times New Roman"/>
          <w:lang w:val="lt-LT"/>
        </w:rPr>
        <w:t xml:space="preserve">, kalio </w:t>
      </w:r>
      <w:proofErr w:type="spellStart"/>
      <w:r>
        <w:rPr>
          <w:rFonts w:ascii="Times New Roman" w:hAnsi="Times New Roman"/>
          <w:lang w:val="lt-LT"/>
        </w:rPr>
        <w:t>sorbatas</w:t>
      </w:r>
      <w:proofErr w:type="spellEnd"/>
      <w:r>
        <w:rPr>
          <w:rFonts w:ascii="Times New Roman" w:hAnsi="Times New Roman"/>
          <w:lang w:val="lt-LT"/>
        </w:rPr>
        <w:t xml:space="preserve"> (E202) ir titano dioksidas (E171).</w:t>
      </w:r>
    </w:p>
    <w:p w:rsidR="009961AC" w:rsidRDefault="009961AC" w:rsidP="009961AC">
      <w:pPr>
        <w:spacing w:after="0" w:line="240" w:lineRule="auto"/>
        <w:rPr>
          <w:rFonts w:ascii="Times New Roman" w:hAnsi="Times New Roman"/>
          <w:lang w:val="lt-LT"/>
        </w:rPr>
      </w:pPr>
      <w:r>
        <w:rPr>
          <w:rFonts w:ascii="Times New Roman" w:hAnsi="Times New Roman"/>
          <w:lang w:val="lt-LT"/>
        </w:rPr>
        <w:t>One-</w:t>
      </w:r>
      <w:proofErr w:type="spellStart"/>
      <w:r>
        <w:rPr>
          <w:rFonts w:ascii="Times New Roman" w:hAnsi="Times New Roman"/>
          <w:lang w:val="lt-LT"/>
        </w:rPr>
        <w:t>Alpha</w:t>
      </w:r>
      <w:proofErr w:type="spellEnd"/>
      <w:r>
        <w:rPr>
          <w:rFonts w:ascii="Times New Roman" w:hAnsi="Times New Roman"/>
          <w:b/>
          <w:lang w:val="lt-LT"/>
        </w:rPr>
        <w:t xml:space="preserve"> </w:t>
      </w:r>
      <w:r>
        <w:rPr>
          <w:rFonts w:ascii="Times New Roman" w:hAnsi="Times New Roman"/>
          <w:lang w:val="lt-LT"/>
        </w:rPr>
        <w:t xml:space="preserve">1 </w:t>
      </w:r>
      <w:proofErr w:type="spellStart"/>
      <w:r>
        <w:rPr>
          <w:rFonts w:ascii="Times New Roman" w:hAnsi="Times New Roman"/>
          <w:lang w:val="lt-LT"/>
        </w:rPr>
        <w:t>mikrogramas</w:t>
      </w:r>
      <w:proofErr w:type="spellEnd"/>
      <w:r>
        <w:rPr>
          <w:rFonts w:ascii="Times New Roman" w:hAnsi="Times New Roman"/>
          <w:lang w:val="lt-LT"/>
        </w:rPr>
        <w:t xml:space="preserve"> minkštosios kapsulės: sezamų aliejus, visų </w:t>
      </w:r>
      <w:proofErr w:type="spellStart"/>
      <w:r>
        <w:rPr>
          <w:rFonts w:ascii="Times New Roman" w:hAnsi="Times New Roman"/>
          <w:lang w:val="lt-LT"/>
        </w:rPr>
        <w:t>racematų</w:t>
      </w:r>
      <w:proofErr w:type="spellEnd"/>
      <w:r>
        <w:rPr>
          <w:rFonts w:ascii="Times New Roman" w:hAnsi="Times New Roman"/>
          <w:lang w:val="lt-LT"/>
        </w:rPr>
        <w:t xml:space="preserve"> alfa- </w:t>
      </w:r>
      <w:proofErr w:type="spellStart"/>
      <w:r>
        <w:rPr>
          <w:rFonts w:ascii="Times New Roman" w:hAnsi="Times New Roman"/>
          <w:lang w:val="lt-LT"/>
        </w:rPr>
        <w:t>tokoferolis</w:t>
      </w:r>
      <w:proofErr w:type="spellEnd"/>
      <w:r>
        <w:rPr>
          <w:rFonts w:ascii="Times New Roman" w:hAnsi="Times New Roman"/>
          <w:lang w:val="lt-LT"/>
        </w:rPr>
        <w:t xml:space="preserve">, želatina, </w:t>
      </w:r>
      <w:proofErr w:type="spellStart"/>
      <w:r>
        <w:rPr>
          <w:rFonts w:ascii="Times New Roman" w:hAnsi="Times New Roman"/>
          <w:lang w:val="lt-LT"/>
        </w:rPr>
        <w:t>glicerolis</w:t>
      </w:r>
      <w:proofErr w:type="spellEnd"/>
      <w:r>
        <w:rPr>
          <w:rFonts w:ascii="Times New Roman" w:hAnsi="Times New Roman"/>
          <w:lang w:val="lt-LT"/>
        </w:rPr>
        <w:t xml:space="preserve">, kalio </w:t>
      </w:r>
      <w:proofErr w:type="spellStart"/>
      <w:r>
        <w:rPr>
          <w:rFonts w:ascii="Times New Roman" w:hAnsi="Times New Roman"/>
          <w:lang w:val="lt-LT"/>
        </w:rPr>
        <w:t>sorbatas</w:t>
      </w:r>
      <w:proofErr w:type="spellEnd"/>
      <w:r>
        <w:rPr>
          <w:rFonts w:ascii="Times New Roman" w:hAnsi="Times New Roman"/>
          <w:lang w:val="lt-LT"/>
        </w:rPr>
        <w:t xml:space="preserve"> (E202), raudonasis geležies oksidas (E172) ir juodasis geležies oksidas (E172).</w:t>
      </w:r>
    </w:p>
    <w:p w:rsidR="009961AC" w:rsidRDefault="009961AC" w:rsidP="009961AC">
      <w:pPr>
        <w:spacing w:after="0" w:line="240" w:lineRule="auto"/>
        <w:rPr>
          <w:rFonts w:ascii="Times New Roman" w:hAnsi="Times New Roman"/>
          <w:lang w:val="lt-LT"/>
        </w:rPr>
      </w:pPr>
    </w:p>
    <w:p w:rsidR="009961AC" w:rsidRDefault="009961AC" w:rsidP="009961AC">
      <w:pPr>
        <w:spacing w:after="0" w:line="240" w:lineRule="auto"/>
        <w:rPr>
          <w:rFonts w:ascii="Times New Roman" w:hAnsi="Times New Roman"/>
          <w:b/>
          <w:lang w:val="lt-LT"/>
        </w:rPr>
      </w:pPr>
      <w:r>
        <w:rPr>
          <w:rFonts w:ascii="Times New Roman" w:hAnsi="Times New Roman"/>
          <w:b/>
          <w:lang w:val="lt-LT"/>
        </w:rPr>
        <w:t>One-</w:t>
      </w:r>
      <w:proofErr w:type="spellStart"/>
      <w:r>
        <w:rPr>
          <w:rFonts w:ascii="Times New Roman" w:hAnsi="Times New Roman"/>
          <w:b/>
          <w:lang w:val="lt-LT"/>
        </w:rPr>
        <w:t>Alpha</w:t>
      </w:r>
      <w:proofErr w:type="spellEnd"/>
      <w:r>
        <w:rPr>
          <w:rFonts w:ascii="Times New Roman" w:hAnsi="Times New Roman"/>
          <w:b/>
          <w:lang w:val="lt-LT"/>
        </w:rPr>
        <w:t xml:space="preserve"> išvaizda ir kiekis pakuotėje</w:t>
      </w:r>
    </w:p>
    <w:p w:rsidR="009961AC" w:rsidRDefault="009961AC" w:rsidP="009961AC">
      <w:pPr>
        <w:spacing w:after="0" w:line="240" w:lineRule="auto"/>
        <w:rPr>
          <w:rFonts w:ascii="Times New Roman" w:hAnsi="Times New Roman"/>
          <w:lang w:val="lt-LT"/>
        </w:rPr>
      </w:pPr>
      <w:r>
        <w:rPr>
          <w:rFonts w:ascii="Times New Roman" w:hAnsi="Times New Roman"/>
          <w:lang w:val="lt-LT"/>
        </w:rPr>
        <w:t>One-</w:t>
      </w:r>
      <w:proofErr w:type="spellStart"/>
      <w:r>
        <w:rPr>
          <w:rFonts w:ascii="Times New Roman" w:hAnsi="Times New Roman"/>
          <w:lang w:val="lt-LT"/>
        </w:rPr>
        <w:t>Alpha</w:t>
      </w:r>
      <w:proofErr w:type="spellEnd"/>
      <w:r>
        <w:rPr>
          <w:rFonts w:ascii="Times New Roman" w:hAnsi="Times New Roman"/>
          <w:lang w:val="lt-LT"/>
        </w:rPr>
        <w:t xml:space="preserve"> 0,25 </w:t>
      </w:r>
      <w:proofErr w:type="spellStart"/>
      <w:r>
        <w:rPr>
          <w:rFonts w:ascii="Times New Roman" w:hAnsi="Times New Roman"/>
          <w:lang w:val="lt-LT"/>
        </w:rPr>
        <w:t>mikrogramai</w:t>
      </w:r>
      <w:proofErr w:type="spellEnd"/>
      <w:r>
        <w:rPr>
          <w:rFonts w:ascii="Times New Roman" w:hAnsi="Times New Roman"/>
          <w:lang w:val="lt-LT"/>
        </w:rPr>
        <w:t xml:space="preserve"> minkštosios kapsulės yra kreminės, kiaušinio formos minkštos želatininės kapsulės.</w:t>
      </w:r>
    </w:p>
    <w:p w:rsidR="009961AC" w:rsidRDefault="009961AC" w:rsidP="009961AC">
      <w:pPr>
        <w:spacing w:after="0" w:line="240" w:lineRule="auto"/>
        <w:rPr>
          <w:rFonts w:ascii="Times New Roman" w:hAnsi="Times New Roman"/>
          <w:lang w:val="lt-LT"/>
        </w:rPr>
      </w:pPr>
      <w:r>
        <w:rPr>
          <w:rFonts w:ascii="Times New Roman" w:hAnsi="Times New Roman"/>
          <w:lang w:val="lt-LT"/>
        </w:rPr>
        <w:t>One-</w:t>
      </w:r>
      <w:proofErr w:type="spellStart"/>
      <w:r>
        <w:rPr>
          <w:rFonts w:ascii="Times New Roman" w:hAnsi="Times New Roman"/>
          <w:lang w:val="lt-LT"/>
        </w:rPr>
        <w:t>Alpha</w:t>
      </w:r>
      <w:proofErr w:type="spellEnd"/>
      <w:r>
        <w:rPr>
          <w:rFonts w:ascii="Times New Roman" w:hAnsi="Times New Roman"/>
          <w:lang w:val="lt-LT"/>
        </w:rPr>
        <w:t xml:space="preserve"> 1 </w:t>
      </w:r>
      <w:proofErr w:type="spellStart"/>
      <w:r>
        <w:rPr>
          <w:rFonts w:ascii="Times New Roman" w:hAnsi="Times New Roman"/>
          <w:lang w:val="lt-LT"/>
        </w:rPr>
        <w:t>mikrogramas</w:t>
      </w:r>
      <w:proofErr w:type="spellEnd"/>
      <w:r>
        <w:rPr>
          <w:rFonts w:ascii="Times New Roman" w:hAnsi="Times New Roman"/>
          <w:lang w:val="lt-LT"/>
        </w:rPr>
        <w:t xml:space="preserve"> minkštosios kapsulės yra rudos, kiaušinio formos, minkštos želatininės kapsulės.</w:t>
      </w:r>
    </w:p>
    <w:p w:rsidR="009961AC" w:rsidRDefault="009961AC" w:rsidP="009961AC">
      <w:pPr>
        <w:spacing w:after="0" w:line="240" w:lineRule="auto"/>
        <w:jc w:val="both"/>
        <w:rPr>
          <w:rFonts w:ascii="Times New Roman" w:hAnsi="Times New Roman"/>
          <w:lang w:val="lt-LT"/>
        </w:rPr>
      </w:pPr>
    </w:p>
    <w:p w:rsidR="009961AC" w:rsidRDefault="009961AC" w:rsidP="009961AC">
      <w:pPr>
        <w:spacing w:after="0" w:line="240" w:lineRule="auto"/>
        <w:jc w:val="both"/>
        <w:rPr>
          <w:rFonts w:ascii="Times New Roman" w:hAnsi="Times New Roman"/>
          <w:lang w:val="lt-LT"/>
        </w:rPr>
      </w:pPr>
      <w:r>
        <w:rPr>
          <w:rFonts w:ascii="Times New Roman" w:hAnsi="Times New Roman"/>
          <w:lang w:val="lt-LT"/>
        </w:rPr>
        <w:lastRenderedPageBreak/>
        <w:t>One-</w:t>
      </w:r>
      <w:proofErr w:type="spellStart"/>
      <w:r>
        <w:rPr>
          <w:rFonts w:ascii="Times New Roman" w:hAnsi="Times New Roman"/>
          <w:lang w:val="lt-LT"/>
        </w:rPr>
        <w:t>Alpha</w:t>
      </w:r>
      <w:proofErr w:type="spellEnd"/>
      <w:r>
        <w:rPr>
          <w:rFonts w:ascii="Times New Roman" w:hAnsi="Times New Roman"/>
          <w:lang w:val="lt-LT"/>
        </w:rPr>
        <w:t xml:space="preserve"> 0,25 </w:t>
      </w:r>
      <w:proofErr w:type="spellStart"/>
      <w:r>
        <w:rPr>
          <w:rFonts w:ascii="Times New Roman" w:hAnsi="Times New Roman"/>
          <w:lang w:val="lt-LT"/>
        </w:rPr>
        <w:t>mikrogramai</w:t>
      </w:r>
      <w:proofErr w:type="spellEnd"/>
      <w:r>
        <w:rPr>
          <w:rFonts w:ascii="Times New Roman" w:hAnsi="Times New Roman"/>
          <w:lang w:val="lt-LT"/>
        </w:rPr>
        <w:t xml:space="preserve"> minkštosios kapsulės lizdinėse plokštelėse. 30 kapsulių dėžutėje.</w:t>
      </w:r>
    </w:p>
    <w:p w:rsidR="009961AC" w:rsidRDefault="009961AC" w:rsidP="009961AC">
      <w:pPr>
        <w:spacing w:after="0" w:line="240" w:lineRule="auto"/>
        <w:rPr>
          <w:rFonts w:ascii="Times New Roman" w:hAnsi="Times New Roman"/>
          <w:lang w:val="lt-LT"/>
        </w:rPr>
      </w:pPr>
      <w:r>
        <w:rPr>
          <w:rFonts w:ascii="Times New Roman" w:hAnsi="Times New Roman"/>
          <w:lang w:val="lt-LT"/>
        </w:rPr>
        <w:t>One-</w:t>
      </w:r>
      <w:proofErr w:type="spellStart"/>
      <w:r>
        <w:rPr>
          <w:rFonts w:ascii="Times New Roman" w:hAnsi="Times New Roman"/>
          <w:lang w:val="lt-LT"/>
        </w:rPr>
        <w:t>Alpha</w:t>
      </w:r>
      <w:proofErr w:type="spellEnd"/>
      <w:r>
        <w:rPr>
          <w:rFonts w:ascii="Times New Roman" w:hAnsi="Times New Roman"/>
          <w:lang w:val="lt-LT"/>
        </w:rPr>
        <w:t xml:space="preserve"> 1 </w:t>
      </w:r>
      <w:proofErr w:type="spellStart"/>
      <w:r>
        <w:rPr>
          <w:rFonts w:ascii="Times New Roman" w:hAnsi="Times New Roman"/>
          <w:lang w:val="lt-LT"/>
        </w:rPr>
        <w:t>mikrogramas</w:t>
      </w:r>
      <w:proofErr w:type="spellEnd"/>
      <w:r>
        <w:rPr>
          <w:rFonts w:ascii="Times New Roman" w:hAnsi="Times New Roman"/>
          <w:lang w:val="lt-LT"/>
        </w:rPr>
        <w:t xml:space="preserve"> minkštosios kapsulės lizdinėje plokštelėje. 10 kapsulių dėžutėje.</w:t>
      </w:r>
    </w:p>
    <w:p w:rsidR="009961AC" w:rsidRDefault="009961AC" w:rsidP="009961AC">
      <w:pPr>
        <w:spacing w:after="0" w:line="240" w:lineRule="auto"/>
        <w:rPr>
          <w:rFonts w:ascii="Times New Roman" w:hAnsi="Times New Roman"/>
          <w:lang w:val="lt-LT"/>
        </w:rPr>
      </w:pPr>
    </w:p>
    <w:p w:rsidR="009961AC" w:rsidRDefault="009961AC" w:rsidP="009961AC">
      <w:pPr>
        <w:spacing w:after="0" w:line="240" w:lineRule="auto"/>
        <w:rPr>
          <w:rFonts w:ascii="Times New Roman" w:hAnsi="Times New Roman"/>
          <w:b/>
          <w:lang w:val="lt-LT"/>
        </w:rPr>
      </w:pPr>
      <w:r>
        <w:rPr>
          <w:rFonts w:ascii="Times New Roman" w:hAnsi="Times New Roman"/>
          <w:b/>
          <w:lang w:val="lt-LT"/>
        </w:rPr>
        <w:t>Registruotojas ir gamintojas</w:t>
      </w:r>
    </w:p>
    <w:p w:rsidR="009961AC" w:rsidRDefault="009961AC" w:rsidP="009961AC">
      <w:pPr>
        <w:spacing w:after="0" w:line="240" w:lineRule="auto"/>
        <w:jc w:val="both"/>
        <w:rPr>
          <w:rFonts w:ascii="Times New Roman" w:hAnsi="Times New Roman"/>
          <w:lang w:val="lt-LT"/>
        </w:rPr>
      </w:pPr>
      <w:r>
        <w:rPr>
          <w:rFonts w:ascii="Times New Roman" w:hAnsi="Times New Roman"/>
          <w:lang w:val="lt-LT"/>
        </w:rPr>
        <w:t xml:space="preserve">LEO </w:t>
      </w:r>
      <w:proofErr w:type="spellStart"/>
      <w:r>
        <w:rPr>
          <w:rFonts w:ascii="Times New Roman" w:hAnsi="Times New Roman"/>
          <w:lang w:val="lt-LT"/>
        </w:rPr>
        <w:t>Pharma</w:t>
      </w:r>
      <w:proofErr w:type="spellEnd"/>
      <w:r>
        <w:rPr>
          <w:rFonts w:ascii="Times New Roman" w:hAnsi="Times New Roman"/>
          <w:lang w:val="lt-LT"/>
        </w:rPr>
        <w:t xml:space="preserve"> A/S</w:t>
      </w:r>
    </w:p>
    <w:p w:rsidR="009961AC" w:rsidRDefault="009961AC" w:rsidP="009961AC">
      <w:pPr>
        <w:spacing w:after="0" w:line="240" w:lineRule="auto"/>
        <w:jc w:val="both"/>
        <w:rPr>
          <w:rFonts w:ascii="Times New Roman" w:hAnsi="Times New Roman"/>
          <w:lang w:val="lt-LT"/>
        </w:rPr>
      </w:pPr>
      <w:proofErr w:type="spellStart"/>
      <w:r>
        <w:rPr>
          <w:rFonts w:ascii="Times New Roman" w:hAnsi="Times New Roman"/>
          <w:lang w:val="lt-LT"/>
        </w:rPr>
        <w:t>Industriparken</w:t>
      </w:r>
      <w:proofErr w:type="spellEnd"/>
      <w:r>
        <w:rPr>
          <w:rFonts w:ascii="Times New Roman" w:hAnsi="Times New Roman"/>
          <w:lang w:val="lt-LT"/>
        </w:rPr>
        <w:t xml:space="preserve"> 55</w:t>
      </w:r>
    </w:p>
    <w:p w:rsidR="009961AC" w:rsidRDefault="009961AC" w:rsidP="009961AC">
      <w:pPr>
        <w:spacing w:after="0" w:line="240" w:lineRule="auto"/>
        <w:jc w:val="both"/>
        <w:rPr>
          <w:rFonts w:ascii="Times New Roman" w:hAnsi="Times New Roman"/>
          <w:lang w:val="lt-LT"/>
        </w:rPr>
      </w:pPr>
      <w:r>
        <w:rPr>
          <w:rFonts w:ascii="Times New Roman" w:hAnsi="Times New Roman"/>
          <w:lang w:val="lt-LT"/>
        </w:rPr>
        <w:t xml:space="preserve">DK- 2750 </w:t>
      </w:r>
      <w:proofErr w:type="spellStart"/>
      <w:r>
        <w:rPr>
          <w:rFonts w:ascii="Times New Roman" w:hAnsi="Times New Roman"/>
          <w:lang w:val="lt-LT"/>
        </w:rPr>
        <w:t>Ballerup</w:t>
      </w:r>
      <w:proofErr w:type="spellEnd"/>
    </w:p>
    <w:p w:rsidR="009961AC" w:rsidRDefault="009961AC" w:rsidP="009961AC">
      <w:pPr>
        <w:spacing w:after="0" w:line="240" w:lineRule="auto"/>
        <w:rPr>
          <w:rFonts w:ascii="Times New Roman" w:hAnsi="Times New Roman"/>
          <w:lang w:val="lt-LT"/>
        </w:rPr>
      </w:pPr>
      <w:r>
        <w:rPr>
          <w:rFonts w:ascii="Times New Roman" w:hAnsi="Times New Roman"/>
          <w:lang w:val="lt-LT"/>
        </w:rPr>
        <w:t>Danija</w:t>
      </w:r>
    </w:p>
    <w:p w:rsidR="009961AC" w:rsidRDefault="009961AC" w:rsidP="009961AC">
      <w:pPr>
        <w:spacing w:after="0" w:line="240" w:lineRule="auto"/>
        <w:rPr>
          <w:rFonts w:ascii="Times New Roman" w:hAnsi="Times New Roman"/>
          <w:lang w:val="lt-LT"/>
        </w:rPr>
      </w:pPr>
    </w:p>
    <w:p w:rsidR="009961AC" w:rsidRDefault="009961AC" w:rsidP="009961AC">
      <w:pPr>
        <w:spacing w:after="0" w:line="240" w:lineRule="auto"/>
        <w:rPr>
          <w:rFonts w:ascii="Times New Roman" w:hAnsi="Times New Roman"/>
          <w:lang w:val="lt-LT"/>
        </w:rPr>
      </w:pPr>
      <w:r>
        <w:rPr>
          <w:rFonts w:ascii="Times New Roman" w:hAnsi="Times New Roman"/>
          <w:lang w:val="lt-LT"/>
        </w:rPr>
        <w:t>Jei apie šį vaistą norite sužinoti daugiau, kreipkitės į vietinį registruotojo atstovą.</w:t>
      </w:r>
    </w:p>
    <w:p w:rsidR="009961AC" w:rsidRDefault="009961AC" w:rsidP="009961AC">
      <w:pPr>
        <w:spacing w:after="0" w:line="240" w:lineRule="auto"/>
        <w:rPr>
          <w:rFonts w:ascii="Times New Roman" w:hAnsi="Times New Roman"/>
          <w:lang w:val="lt-LT"/>
        </w:rPr>
      </w:pPr>
    </w:p>
    <w:p w:rsidR="009961AC" w:rsidRPr="00314E7E" w:rsidRDefault="009961AC" w:rsidP="009961AC">
      <w:pPr>
        <w:numPr>
          <w:ilvl w:val="12"/>
          <w:numId w:val="0"/>
        </w:numPr>
        <w:spacing w:after="0"/>
        <w:ind w:right="-2"/>
        <w:rPr>
          <w:rFonts w:ascii="Times New Roman" w:hAnsi="Times New Roman"/>
          <w:lang w:val="lt-LT"/>
        </w:rPr>
      </w:pPr>
      <w:proofErr w:type="spellStart"/>
      <w:r w:rsidRPr="00314E7E">
        <w:rPr>
          <w:rFonts w:ascii="Times New Roman" w:hAnsi="Times New Roman"/>
          <w:lang w:val="lt-LT"/>
        </w:rPr>
        <w:t>Biocodex</w:t>
      </w:r>
      <w:proofErr w:type="spellEnd"/>
      <w:r w:rsidRPr="00314E7E">
        <w:rPr>
          <w:rFonts w:ascii="Times New Roman" w:hAnsi="Times New Roman"/>
          <w:lang w:val="lt-LT"/>
        </w:rPr>
        <w:t xml:space="preserve"> UAB</w:t>
      </w:r>
    </w:p>
    <w:p w:rsidR="009961AC" w:rsidRPr="00314E7E" w:rsidRDefault="009961AC" w:rsidP="009961AC">
      <w:pPr>
        <w:numPr>
          <w:ilvl w:val="12"/>
          <w:numId w:val="0"/>
        </w:numPr>
        <w:spacing w:after="0"/>
        <w:ind w:right="-2"/>
        <w:rPr>
          <w:rFonts w:ascii="Times New Roman" w:hAnsi="Times New Roman"/>
          <w:lang w:val="lt-LT"/>
        </w:rPr>
      </w:pPr>
      <w:r w:rsidRPr="00314E7E">
        <w:rPr>
          <w:rFonts w:ascii="Times New Roman" w:hAnsi="Times New Roman"/>
          <w:lang w:val="lt-LT"/>
        </w:rPr>
        <w:t>9-ojo Forto g.70</w:t>
      </w:r>
    </w:p>
    <w:p w:rsidR="009961AC" w:rsidRPr="00314E7E" w:rsidRDefault="009961AC" w:rsidP="009961AC">
      <w:pPr>
        <w:numPr>
          <w:ilvl w:val="12"/>
          <w:numId w:val="0"/>
        </w:numPr>
        <w:spacing w:after="0"/>
        <w:ind w:right="-2"/>
        <w:rPr>
          <w:rFonts w:ascii="Times New Roman" w:hAnsi="Times New Roman"/>
          <w:lang w:val="lt-LT"/>
        </w:rPr>
      </w:pPr>
      <w:r w:rsidRPr="00314E7E">
        <w:rPr>
          <w:rFonts w:ascii="Times New Roman" w:hAnsi="Times New Roman"/>
          <w:lang w:val="lt-LT"/>
        </w:rPr>
        <w:t>LT-48179 Kaunas</w:t>
      </w:r>
    </w:p>
    <w:p w:rsidR="009961AC" w:rsidRPr="00314E7E" w:rsidRDefault="009961AC" w:rsidP="009961AC">
      <w:pPr>
        <w:numPr>
          <w:ilvl w:val="12"/>
          <w:numId w:val="0"/>
        </w:numPr>
        <w:spacing w:after="0"/>
        <w:ind w:right="-2"/>
        <w:rPr>
          <w:rFonts w:ascii="Times New Roman" w:eastAsiaTheme="minorHAnsi" w:hAnsi="Times New Roman"/>
          <w:lang w:val="lt-LT"/>
        </w:rPr>
      </w:pPr>
      <w:r w:rsidRPr="00314E7E">
        <w:rPr>
          <w:rFonts w:ascii="Times New Roman" w:hAnsi="Times New Roman"/>
          <w:lang w:val="lt-LT"/>
        </w:rPr>
        <w:t>Tel. +370 37 408681</w:t>
      </w:r>
    </w:p>
    <w:p w:rsidR="009961AC" w:rsidRDefault="009961AC" w:rsidP="009961AC">
      <w:pPr>
        <w:numPr>
          <w:ilvl w:val="12"/>
          <w:numId w:val="0"/>
        </w:numPr>
        <w:spacing w:after="0"/>
        <w:ind w:right="-2"/>
        <w:rPr>
          <w:rStyle w:val="Hipersaitas"/>
          <w:rFonts w:eastAsia="SimSun"/>
          <w:b/>
          <w:i/>
          <w:lang w:val="lt-LT"/>
        </w:rPr>
      </w:pPr>
      <w:r w:rsidRPr="00314E7E">
        <w:rPr>
          <w:rFonts w:ascii="Times New Roman" w:hAnsi="Times New Roman"/>
          <w:lang w:val="lt-LT"/>
        </w:rPr>
        <w:t xml:space="preserve">El. paštas: </w:t>
      </w:r>
      <w:hyperlink r:id="rId8" w:history="1">
        <w:r w:rsidRPr="00E16AA7">
          <w:rPr>
            <w:rStyle w:val="Hipersaitas"/>
            <w:rFonts w:ascii="Times New Roman" w:eastAsia="SimSun" w:hAnsi="Times New Roman"/>
            <w:lang w:val="lt-LT"/>
          </w:rPr>
          <w:t>info@biocodex.lt</w:t>
        </w:r>
      </w:hyperlink>
    </w:p>
    <w:p w:rsidR="009961AC" w:rsidRPr="00102216" w:rsidRDefault="009961AC" w:rsidP="009961AC">
      <w:pPr>
        <w:spacing w:after="0" w:line="240" w:lineRule="auto"/>
        <w:rPr>
          <w:rFonts w:ascii="Times New Roman" w:hAnsi="Times New Roman"/>
          <w:lang w:val="lt-LT"/>
        </w:rPr>
      </w:pPr>
    </w:p>
    <w:p w:rsidR="009961AC" w:rsidRDefault="009961AC" w:rsidP="009961AC">
      <w:pPr>
        <w:spacing w:after="0" w:line="240" w:lineRule="auto"/>
        <w:rPr>
          <w:rFonts w:ascii="Times New Roman" w:hAnsi="Times New Roman"/>
          <w:lang w:val="lt-LT"/>
        </w:rPr>
      </w:pPr>
    </w:p>
    <w:p w:rsidR="009961AC" w:rsidRDefault="009961AC" w:rsidP="009961AC">
      <w:pPr>
        <w:spacing w:after="0" w:line="240" w:lineRule="auto"/>
        <w:rPr>
          <w:rFonts w:ascii="Times New Roman" w:hAnsi="Times New Roman"/>
          <w:b/>
          <w:lang w:val="lt-LT"/>
        </w:rPr>
      </w:pPr>
      <w:r>
        <w:rPr>
          <w:rFonts w:ascii="Times New Roman" w:hAnsi="Times New Roman"/>
          <w:b/>
          <w:lang w:val="lt-LT"/>
        </w:rPr>
        <w:t>Šis pakuotės lapelis paskutinį kartą peržiūrėtas 2018-10-18.</w:t>
      </w:r>
    </w:p>
    <w:p w:rsidR="009961AC" w:rsidRDefault="009961AC" w:rsidP="009961AC">
      <w:pPr>
        <w:spacing w:after="0" w:line="240" w:lineRule="auto"/>
        <w:rPr>
          <w:rFonts w:ascii="Times New Roman" w:hAnsi="Times New Roman"/>
          <w:b/>
          <w:noProof/>
          <w:lang w:val="lt-LT"/>
        </w:rPr>
      </w:pPr>
    </w:p>
    <w:p w:rsidR="009961AC" w:rsidRDefault="009961AC" w:rsidP="009961AC">
      <w:pPr>
        <w:spacing w:after="0" w:line="240" w:lineRule="auto"/>
        <w:rPr>
          <w:rFonts w:ascii="Times New Roman" w:hAnsi="Times New Roman"/>
          <w:b/>
          <w:lang w:val="lt-LT"/>
        </w:rPr>
      </w:pPr>
    </w:p>
    <w:p w:rsidR="009961AC" w:rsidRDefault="009961AC" w:rsidP="009961AC">
      <w:pPr>
        <w:spacing w:after="0" w:line="240" w:lineRule="auto"/>
        <w:rPr>
          <w:rFonts w:ascii="Times New Roman" w:hAnsi="Times New Roman"/>
          <w:lang w:val="lt-LT"/>
        </w:rPr>
      </w:pPr>
      <w:r>
        <w:rPr>
          <w:rFonts w:ascii="Times New Roman" w:hAnsi="Times New Roman"/>
          <w:lang w:val="lt-LT"/>
        </w:rPr>
        <w:t xml:space="preserve">Išsami informacija apie šį vaistą pateikiama Valstybinės vaistų kontrolės tarnybos prie Lietuvos Respublikos sveikatos apsaugos ministerijos tinklalapyje </w:t>
      </w:r>
      <w:hyperlink r:id="rId9" w:history="1">
        <w:r>
          <w:rPr>
            <w:rStyle w:val="Hipersaitas"/>
            <w:rFonts w:ascii="Times New Roman" w:hAnsi="Times New Roman"/>
            <w:color w:val="3C7910"/>
            <w:lang w:val="lt-LT"/>
          </w:rPr>
          <w:t>http://www.vvkt.lt/</w:t>
        </w:r>
      </w:hyperlink>
    </w:p>
    <w:p w:rsidR="005260FF" w:rsidRPr="009961AC" w:rsidRDefault="005260FF">
      <w:pPr>
        <w:rPr>
          <w:lang w:val="lt-LT"/>
        </w:rPr>
      </w:pPr>
      <w:bookmarkStart w:id="0" w:name="_GoBack"/>
      <w:bookmarkEnd w:id="0"/>
    </w:p>
    <w:sectPr w:rsidR="005260FF" w:rsidRPr="009961AC">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975478"/>
    <w:multiLevelType w:val="hybridMultilevel"/>
    <w:tmpl w:val="853256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9E22F76"/>
    <w:multiLevelType w:val="singleLevel"/>
    <w:tmpl w:val="0409000F"/>
    <w:lvl w:ilvl="0">
      <w:start w:val="1"/>
      <w:numFmt w:val="decimal"/>
      <w:lvlText w:val="%1."/>
      <w:lvlJc w:val="left"/>
      <w:pPr>
        <w:tabs>
          <w:tab w:val="num" w:pos="360"/>
        </w:tabs>
        <w:ind w:left="360" w:hanging="360"/>
      </w:pPr>
      <w:rPr>
        <w:rFonts w:cs="Times New Roman"/>
      </w:rPr>
    </w:lvl>
  </w:abstractNum>
  <w:abstractNum w:abstractNumId="2" w15:restartNumberingAfterBreak="0">
    <w:nsid w:val="380E2EC1"/>
    <w:multiLevelType w:val="singleLevel"/>
    <w:tmpl w:val="B5DAEED6"/>
    <w:lvl w:ilvl="0">
      <w:numFmt w:val="bullet"/>
      <w:lvlText w:val="-"/>
      <w:lvlJc w:val="left"/>
      <w:pPr>
        <w:tabs>
          <w:tab w:val="num" w:pos="360"/>
        </w:tabs>
        <w:ind w:left="360" w:hanging="360"/>
      </w:pPr>
    </w:lvl>
  </w:abstractNum>
  <w:abstractNum w:abstractNumId="3" w15:restartNumberingAfterBreak="0">
    <w:nsid w:val="450B7758"/>
    <w:multiLevelType w:val="singleLevel"/>
    <w:tmpl w:val="44A0254A"/>
    <w:lvl w:ilvl="0">
      <w:start w:val="2"/>
      <w:numFmt w:val="bullet"/>
      <w:lvlText w:val="-"/>
      <w:lvlJc w:val="left"/>
      <w:pPr>
        <w:tabs>
          <w:tab w:val="num" w:pos="360"/>
        </w:tabs>
        <w:ind w:left="360" w:hanging="360"/>
      </w:pPr>
    </w:lvl>
  </w:abstractNum>
  <w:abstractNum w:abstractNumId="4" w15:restartNumberingAfterBreak="0">
    <w:nsid w:val="5A222109"/>
    <w:multiLevelType w:val="singleLevel"/>
    <w:tmpl w:val="0409000F"/>
    <w:lvl w:ilvl="0">
      <w:start w:val="1"/>
      <w:numFmt w:val="decimal"/>
      <w:lvlText w:val="%1."/>
      <w:lvlJc w:val="left"/>
      <w:pPr>
        <w:tabs>
          <w:tab w:val="num" w:pos="360"/>
        </w:tabs>
        <w:ind w:left="360" w:hanging="360"/>
      </w:pPr>
      <w:rPr>
        <w:rFonts w:cs="Times New Roman"/>
      </w:rPr>
    </w:lvl>
  </w:abstractNum>
  <w:num w:numId="1">
    <w:abstractNumId w:val="2"/>
  </w:num>
  <w:num w:numId="2">
    <w:abstractNumId w:val="4"/>
    <w:lvlOverride w:ilvl="0">
      <w:startOverride w:val="1"/>
    </w:lvlOverride>
  </w:num>
  <w:num w:numId="3">
    <w:abstractNumId w:val="1"/>
    <w:lvlOverride w:ilvl="0">
      <w:startOverride w:val="1"/>
    </w:lvlOverride>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61AC"/>
    <w:rsid w:val="005260FF"/>
    <w:rsid w:val="009961A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6FB6EF9-E57C-4BAE-9600-22005EEC4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961AC"/>
    <w:pPr>
      <w:spacing w:after="200" w:line="276" w:lineRule="auto"/>
    </w:pPr>
    <w:rPr>
      <w:rFonts w:ascii="Calibri" w:eastAsia="Times New Roman" w:hAnsi="Calibri" w:cs="Times New Roman"/>
      <w:lang w:val="lv-LV"/>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unhideWhenUsed/>
    <w:rsid w:val="009961AC"/>
    <w:rPr>
      <w:color w:val="0000FF"/>
      <w:u w:val="single"/>
    </w:rPr>
  </w:style>
  <w:style w:type="character" w:customStyle="1" w:styleId="st1">
    <w:name w:val="st1"/>
    <w:rsid w:val="009961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biocodex.lt" TargetMode="External"/><Relationship Id="rId3" Type="http://schemas.openxmlformats.org/officeDocument/2006/relationships/settings" Target="settings.xml"/><Relationship Id="rId7" Type="http://schemas.openxmlformats.org/officeDocument/2006/relationships/hyperlink" Target="mailto:NepageidaujamaR@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vkt.lt/" TargetMode="External"/><Relationship Id="rId11" Type="http://schemas.openxmlformats.org/officeDocument/2006/relationships/theme" Target="theme/theme1.xml"/><Relationship Id="rId5" Type="http://schemas.openxmlformats.org/officeDocument/2006/relationships/hyperlink" Target="http://lt.wikipedia.org/wiki/V%C4%97%C5%BEys_(liga)"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vvk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8065</Words>
  <Characters>4598</Characters>
  <Application>Microsoft Office Word</Application>
  <DocSecurity>0</DocSecurity>
  <Lines>38</Lines>
  <Paragraphs>25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12638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2018-10-19T05:08:00Z</dcterms:created>
  <dcterms:modified xsi:type="dcterms:W3CDTF">2018-10-19T05:08:00Z</dcterms:modified>
</cp:coreProperties>
</file>