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EB5" w:rsidRPr="00005BBC" w:rsidRDefault="00074EB5" w:rsidP="00074EB5">
      <w:pPr>
        <w:jc w:val="center"/>
        <w:rPr>
          <w:b/>
          <w:bCs/>
          <w:szCs w:val="22"/>
        </w:rPr>
      </w:pPr>
      <w:r w:rsidRPr="00005BBC">
        <w:rPr>
          <w:b/>
          <w:iCs/>
          <w:szCs w:val="22"/>
        </w:rPr>
        <w:t xml:space="preserve">Pakuotės lapelis: informacija </w:t>
      </w:r>
      <w:r>
        <w:rPr>
          <w:b/>
          <w:iCs/>
          <w:szCs w:val="22"/>
        </w:rPr>
        <w:t>pacientui</w:t>
      </w:r>
    </w:p>
    <w:p w:rsidR="00074EB5" w:rsidRPr="00005BBC" w:rsidRDefault="00074EB5" w:rsidP="00074EB5">
      <w:pPr>
        <w:rPr>
          <w:szCs w:val="22"/>
        </w:rPr>
      </w:pPr>
    </w:p>
    <w:p w:rsidR="00074EB5" w:rsidRPr="00005BBC" w:rsidRDefault="00074EB5" w:rsidP="00074EB5">
      <w:pPr>
        <w:jc w:val="center"/>
        <w:rPr>
          <w:b/>
          <w:szCs w:val="22"/>
        </w:rPr>
      </w:pPr>
      <w:r w:rsidRPr="00005BBC">
        <w:rPr>
          <w:b/>
          <w:szCs w:val="22"/>
        </w:rPr>
        <w:t>OFLOXIN 200 mg plėvele dengtos tabletės</w:t>
      </w:r>
    </w:p>
    <w:p w:rsidR="00074EB5" w:rsidRPr="00005BBC" w:rsidRDefault="00074EB5" w:rsidP="00074EB5">
      <w:pPr>
        <w:jc w:val="center"/>
        <w:rPr>
          <w:szCs w:val="22"/>
        </w:rPr>
      </w:pPr>
      <w:r>
        <w:rPr>
          <w:szCs w:val="22"/>
        </w:rPr>
        <w:t>o</w:t>
      </w:r>
      <w:r w:rsidRPr="00005BBC">
        <w:rPr>
          <w:szCs w:val="22"/>
        </w:rPr>
        <w:t>floksacinas</w:t>
      </w:r>
    </w:p>
    <w:p w:rsidR="00074EB5" w:rsidRPr="00005BBC" w:rsidRDefault="00074EB5" w:rsidP="00074EB5">
      <w:pPr>
        <w:rPr>
          <w:szCs w:val="22"/>
        </w:rPr>
      </w:pPr>
    </w:p>
    <w:p w:rsidR="00074EB5" w:rsidRDefault="00074EB5" w:rsidP="00074EB5">
      <w:pPr>
        <w:rPr>
          <w:b/>
          <w:szCs w:val="22"/>
        </w:rPr>
      </w:pPr>
      <w:r w:rsidRPr="00005BBC">
        <w:rPr>
          <w:b/>
          <w:szCs w:val="22"/>
        </w:rPr>
        <w:t>Atidžiai perskaitykite visą šį lapelį, prieš pradėdami vartoti vaistą, nes jame pateikiama Jums svarbi informacija.</w:t>
      </w:r>
    </w:p>
    <w:p w:rsidR="00074EB5" w:rsidRPr="00005BBC" w:rsidRDefault="00074EB5" w:rsidP="00074EB5">
      <w:pPr>
        <w:ind w:left="567" w:hanging="567"/>
        <w:rPr>
          <w:szCs w:val="22"/>
        </w:rPr>
      </w:pPr>
      <w:r>
        <w:rPr>
          <w:szCs w:val="22"/>
        </w:rPr>
        <w:t>-</w:t>
      </w:r>
      <w:r>
        <w:rPr>
          <w:szCs w:val="22"/>
        </w:rPr>
        <w:tab/>
      </w:r>
      <w:r w:rsidRPr="00005BBC">
        <w:rPr>
          <w:szCs w:val="22"/>
        </w:rPr>
        <w:t>Neišmeskite šio lapelio, nes vėl gali prireikti jį perskaityti.</w:t>
      </w:r>
    </w:p>
    <w:p w:rsidR="00074EB5" w:rsidRPr="00005BBC" w:rsidRDefault="00074EB5" w:rsidP="00074EB5">
      <w:pPr>
        <w:ind w:left="567" w:hanging="567"/>
        <w:rPr>
          <w:szCs w:val="22"/>
        </w:rPr>
      </w:pPr>
      <w:r>
        <w:rPr>
          <w:szCs w:val="22"/>
        </w:rPr>
        <w:t>-</w:t>
      </w:r>
      <w:r>
        <w:rPr>
          <w:szCs w:val="22"/>
        </w:rPr>
        <w:tab/>
      </w:r>
      <w:r w:rsidRPr="00005BBC">
        <w:rPr>
          <w:szCs w:val="22"/>
        </w:rPr>
        <w:t>Jeigu kiltų daugiau klausimų, kreipkitės į gydytoją arba vaistininką.</w:t>
      </w:r>
    </w:p>
    <w:p w:rsidR="00074EB5" w:rsidRPr="00005BBC" w:rsidRDefault="00074EB5" w:rsidP="00074EB5">
      <w:pPr>
        <w:ind w:left="567" w:hanging="567"/>
        <w:rPr>
          <w:szCs w:val="22"/>
        </w:rPr>
      </w:pPr>
      <w:r w:rsidRPr="00005BBC">
        <w:rPr>
          <w:szCs w:val="22"/>
        </w:rPr>
        <w:t>-</w:t>
      </w:r>
      <w:r w:rsidRPr="00005BBC">
        <w:rPr>
          <w:szCs w:val="22"/>
        </w:rPr>
        <w:tab/>
        <w:t>Šis vaistas skirtas tik Jums, todėl kitiems žmonėms jo duoti negalima. Vaistas gali jiems pakenkti (net tiems, kurių ligos požymiai yra tokie patys kaip Jūsų).</w:t>
      </w:r>
    </w:p>
    <w:p w:rsidR="00074EB5" w:rsidRPr="00005BBC" w:rsidRDefault="00074EB5" w:rsidP="00074EB5">
      <w:pPr>
        <w:ind w:left="567" w:hanging="567"/>
        <w:rPr>
          <w:noProof/>
          <w:szCs w:val="22"/>
        </w:rPr>
      </w:pPr>
      <w:r w:rsidRPr="00005BBC">
        <w:rPr>
          <w:noProof/>
          <w:szCs w:val="22"/>
        </w:rPr>
        <w:t>-</w:t>
      </w:r>
      <w:r w:rsidRPr="00005BBC">
        <w:rPr>
          <w:noProof/>
          <w:szCs w:val="22"/>
        </w:rPr>
        <w:tab/>
        <w:t xml:space="preserve">Jeigu pasireiškė šalutinis poveikis </w:t>
      </w:r>
      <w:r w:rsidRPr="00005BBC">
        <w:rPr>
          <w:szCs w:val="22"/>
        </w:rPr>
        <w:t>(net jeigu jis šiame lapelyje nenurodytas)</w:t>
      </w:r>
      <w:r w:rsidRPr="00005BBC">
        <w:rPr>
          <w:noProof/>
          <w:szCs w:val="22"/>
        </w:rPr>
        <w:t xml:space="preserve">, </w:t>
      </w:r>
      <w:r w:rsidRPr="00005BBC">
        <w:rPr>
          <w:szCs w:val="22"/>
        </w:rPr>
        <w:t>kreipkitės</w:t>
      </w:r>
      <w:r w:rsidRPr="00005BBC">
        <w:rPr>
          <w:noProof/>
          <w:szCs w:val="22"/>
        </w:rPr>
        <w:t xml:space="preserve"> į gydytoją arba vaistininką.</w:t>
      </w:r>
      <w:r w:rsidRPr="00005BBC">
        <w:rPr>
          <w:szCs w:val="22"/>
          <w:lang w:eastAsia="en-US"/>
        </w:rPr>
        <w:t xml:space="preserve"> </w:t>
      </w:r>
      <w:r w:rsidRPr="00005BBC">
        <w:rPr>
          <w:noProof/>
          <w:szCs w:val="22"/>
        </w:rPr>
        <w:t>Žr. 4 skyrių.</w:t>
      </w:r>
    </w:p>
    <w:p w:rsidR="00074EB5" w:rsidRPr="00005BBC" w:rsidRDefault="00074EB5" w:rsidP="00074EB5">
      <w:pPr>
        <w:rPr>
          <w:szCs w:val="22"/>
        </w:rPr>
      </w:pPr>
    </w:p>
    <w:p w:rsidR="00074EB5" w:rsidRDefault="00074EB5" w:rsidP="00074EB5">
      <w:pPr>
        <w:rPr>
          <w:b/>
          <w:szCs w:val="22"/>
        </w:rPr>
      </w:pPr>
      <w:r w:rsidRPr="00005BBC">
        <w:rPr>
          <w:b/>
          <w:szCs w:val="22"/>
        </w:rPr>
        <w:t>Apie ką rašoma šiame lapelyje?</w:t>
      </w:r>
    </w:p>
    <w:p w:rsidR="00074EB5" w:rsidRPr="00005BBC" w:rsidRDefault="00074EB5" w:rsidP="00074EB5">
      <w:pPr>
        <w:rPr>
          <w:b/>
          <w:szCs w:val="22"/>
        </w:rPr>
      </w:pPr>
    </w:p>
    <w:p w:rsidR="00074EB5" w:rsidRPr="00005BBC" w:rsidRDefault="00074EB5" w:rsidP="00074EB5">
      <w:pPr>
        <w:rPr>
          <w:szCs w:val="22"/>
        </w:rPr>
      </w:pPr>
      <w:r w:rsidRPr="00005BBC">
        <w:rPr>
          <w:szCs w:val="22"/>
        </w:rPr>
        <w:t>1.</w:t>
      </w:r>
      <w:r w:rsidRPr="00005BBC">
        <w:rPr>
          <w:szCs w:val="22"/>
        </w:rPr>
        <w:tab/>
        <w:t>Kas yra OFLOXIN ir kam jis vartojamas</w:t>
      </w:r>
    </w:p>
    <w:p w:rsidR="00074EB5" w:rsidRPr="00005BBC" w:rsidRDefault="00074EB5" w:rsidP="00074EB5">
      <w:pPr>
        <w:rPr>
          <w:szCs w:val="22"/>
        </w:rPr>
      </w:pPr>
      <w:r w:rsidRPr="00005BBC">
        <w:rPr>
          <w:szCs w:val="22"/>
        </w:rPr>
        <w:t>2.</w:t>
      </w:r>
      <w:r w:rsidRPr="00005BBC">
        <w:rPr>
          <w:szCs w:val="22"/>
        </w:rPr>
        <w:tab/>
        <w:t>Kas žinotina prieš vartojant OFLOXIN</w:t>
      </w:r>
    </w:p>
    <w:p w:rsidR="00074EB5" w:rsidRPr="00005BBC" w:rsidRDefault="00074EB5" w:rsidP="00074EB5">
      <w:pPr>
        <w:rPr>
          <w:szCs w:val="22"/>
        </w:rPr>
      </w:pPr>
      <w:r w:rsidRPr="00005BBC">
        <w:rPr>
          <w:szCs w:val="22"/>
        </w:rPr>
        <w:t>3.</w:t>
      </w:r>
      <w:r w:rsidRPr="00005BBC">
        <w:rPr>
          <w:szCs w:val="22"/>
        </w:rPr>
        <w:tab/>
        <w:t>Kaip vartoti OFLOXIN</w:t>
      </w:r>
    </w:p>
    <w:p w:rsidR="00074EB5" w:rsidRPr="00005BBC" w:rsidRDefault="00074EB5" w:rsidP="00074EB5">
      <w:pPr>
        <w:rPr>
          <w:szCs w:val="22"/>
        </w:rPr>
      </w:pPr>
      <w:r w:rsidRPr="00005BBC">
        <w:rPr>
          <w:szCs w:val="22"/>
        </w:rPr>
        <w:t>4.</w:t>
      </w:r>
      <w:r w:rsidRPr="00005BBC">
        <w:rPr>
          <w:szCs w:val="22"/>
        </w:rPr>
        <w:tab/>
        <w:t>Galimas šalutinis poveikis</w:t>
      </w:r>
    </w:p>
    <w:p w:rsidR="00074EB5" w:rsidRPr="00005BBC" w:rsidRDefault="00074EB5" w:rsidP="00074EB5">
      <w:pPr>
        <w:rPr>
          <w:szCs w:val="22"/>
        </w:rPr>
      </w:pPr>
      <w:r w:rsidRPr="00005BBC">
        <w:rPr>
          <w:szCs w:val="22"/>
        </w:rPr>
        <w:t>5.</w:t>
      </w:r>
      <w:r w:rsidRPr="00005BBC">
        <w:rPr>
          <w:szCs w:val="22"/>
        </w:rPr>
        <w:tab/>
        <w:t>Kaip laikyti OFLOXIN</w:t>
      </w:r>
    </w:p>
    <w:p w:rsidR="00074EB5" w:rsidRPr="00005BBC" w:rsidRDefault="00074EB5" w:rsidP="00074EB5">
      <w:pPr>
        <w:rPr>
          <w:szCs w:val="22"/>
        </w:rPr>
      </w:pPr>
      <w:r w:rsidRPr="00005BBC">
        <w:rPr>
          <w:szCs w:val="22"/>
        </w:rPr>
        <w:t>6.</w:t>
      </w:r>
      <w:r w:rsidRPr="00005BBC">
        <w:rPr>
          <w:szCs w:val="22"/>
        </w:rPr>
        <w:tab/>
        <w:t>Pakuotės turinys ir kita informacija</w:t>
      </w:r>
    </w:p>
    <w:p w:rsidR="00074EB5" w:rsidRPr="00005BBC" w:rsidRDefault="00074EB5" w:rsidP="00074EB5">
      <w:pPr>
        <w:rPr>
          <w:szCs w:val="22"/>
        </w:rPr>
      </w:pPr>
    </w:p>
    <w:p w:rsidR="00074EB5" w:rsidRPr="00005BBC" w:rsidRDefault="00074EB5" w:rsidP="00074EB5">
      <w:pPr>
        <w:rPr>
          <w:szCs w:val="22"/>
        </w:rPr>
      </w:pPr>
    </w:p>
    <w:p w:rsidR="00074EB5" w:rsidRPr="00005BBC" w:rsidRDefault="00074EB5" w:rsidP="00074EB5">
      <w:pPr>
        <w:rPr>
          <w:b/>
          <w:bCs/>
          <w:szCs w:val="22"/>
        </w:rPr>
      </w:pPr>
      <w:r w:rsidRPr="00005BBC">
        <w:rPr>
          <w:b/>
          <w:bCs/>
          <w:szCs w:val="22"/>
        </w:rPr>
        <w:t>1.</w:t>
      </w:r>
      <w:r w:rsidRPr="00005BBC">
        <w:rPr>
          <w:b/>
          <w:bCs/>
          <w:szCs w:val="22"/>
        </w:rPr>
        <w:tab/>
      </w:r>
      <w:r w:rsidRPr="00005BBC">
        <w:rPr>
          <w:b/>
          <w:szCs w:val="22"/>
        </w:rPr>
        <w:t>Kas yra OFLOXIN ir kam jis vartojamas</w:t>
      </w:r>
    </w:p>
    <w:p w:rsidR="00074EB5" w:rsidRPr="00005BBC" w:rsidRDefault="00074EB5" w:rsidP="00074EB5">
      <w:pPr>
        <w:rPr>
          <w:szCs w:val="22"/>
        </w:rPr>
      </w:pPr>
    </w:p>
    <w:p w:rsidR="00074EB5" w:rsidRPr="00F5214F" w:rsidRDefault="00074EB5" w:rsidP="00074EB5">
      <w:pPr>
        <w:rPr>
          <w:szCs w:val="22"/>
        </w:rPr>
      </w:pPr>
      <w:r w:rsidRPr="00005BBC">
        <w:rPr>
          <w:szCs w:val="22"/>
        </w:rPr>
        <w:t xml:space="preserve">OFLOXIN </w:t>
      </w:r>
      <w:r>
        <w:rPr>
          <w:szCs w:val="22"/>
        </w:rPr>
        <w:t xml:space="preserve">tabletėse yra vaisto, vadinamo ofloksacinu. Jis </w:t>
      </w:r>
      <w:r w:rsidRPr="00005BBC">
        <w:rPr>
          <w:szCs w:val="22"/>
        </w:rPr>
        <w:t xml:space="preserve">priklauso </w:t>
      </w:r>
      <w:r w:rsidRPr="00F5214F">
        <w:rPr>
          <w:szCs w:val="22"/>
        </w:rPr>
        <w:t xml:space="preserve">medžiagų, </w:t>
      </w:r>
      <w:r>
        <w:rPr>
          <w:szCs w:val="22"/>
        </w:rPr>
        <w:t>kurioms būdingos panašios cheminės</w:t>
      </w:r>
      <w:r w:rsidRPr="00F5214F">
        <w:rPr>
          <w:szCs w:val="22"/>
        </w:rPr>
        <w:t xml:space="preserve"> savyb</w:t>
      </w:r>
      <w:r>
        <w:rPr>
          <w:szCs w:val="22"/>
        </w:rPr>
        <w:t>ė</w:t>
      </w:r>
      <w:r w:rsidRPr="00F5214F">
        <w:rPr>
          <w:szCs w:val="22"/>
        </w:rPr>
        <w:t>s</w:t>
      </w:r>
      <w:r>
        <w:rPr>
          <w:szCs w:val="22"/>
        </w:rPr>
        <w:t xml:space="preserve"> ir kurios yra vadinamos chinolonais, grupei. </w:t>
      </w:r>
      <w:r w:rsidRPr="00F5214F">
        <w:rPr>
          <w:szCs w:val="22"/>
        </w:rPr>
        <w:t>Chinolonai, pavyzdžiui, ofloksacinas, veikia naikindami mikro</w:t>
      </w:r>
      <w:r>
        <w:rPr>
          <w:szCs w:val="22"/>
        </w:rPr>
        <w:t>organizmus, t. y. b</w:t>
      </w:r>
      <w:r w:rsidRPr="00F5214F">
        <w:rPr>
          <w:szCs w:val="22"/>
        </w:rPr>
        <w:t xml:space="preserve">akterijas, </w:t>
      </w:r>
      <w:r>
        <w:rPr>
          <w:szCs w:val="22"/>
        </w:rPr>
        <w:t>kurios sukelia</w:t>
      </w:r>
      <w:r w:rsidRPr="00F5214F">
        <w:rPr>
          <w:szCs w:val="22"/>
        </w:rPr>
        <w:t xml:space="preserve"> ligas. Tokios medžiagos, kurios naikina bakterijas arba sustabdo jų augimą, </w:t>
      </w:r>
      <w:r>
        <w:rPr>
          <w:szCs w:val="22"/>
        </w:rPr>
        <w:t xml:space="preserve">yra </w:t>
      </w:r>
      <w:r w:rsidRPr="00F5214F">
        <w:rPr>
          <w:szCs w:val="22"/>
        </w:rPr>
        <w:t xml:space="preserve">vadinamos antibiotikais ir yra </w:t>
      </w:r>
      <w:r>
        <w:rPr>
          <w:szCs w:val="22"/>
        </w:rPr>
        <w:t>vartojamos</w:t>
      </w:r>
      <w:r w:rsidRPr="00F5214F">
        <w:rPr>
          <w:szCs w:val="22"/>
        </w:rPr>
        <w:t xml:space="preserve"> bakterinėms infekcijoms gydyti. Antibiotikų vartoj</w:t>
      </w:r>
      <w:r>
        <w:rPr>
          <w:szCs w:val="22"/>
        </w:rPr>
        <w:t>ama siekiant sumažinti ligos trukmę, ją palengvinti ir neleisti pasireikšti galimiems liekamiesiems</w:t>
      </w:r>
      <w:r w:rsidRPr="00F5214F">
        <w:rPr>
          <w:szCs w:val="22"/>
        </w:rPr>
        <w:t xml:space="preserve"> padariniams.</w:t>
      </w:r>
    </w:p>
    <w:p w:rsidR="00074EB5" w:rsidRPr="00F5214F" w:rsidRDefault="00074EB5" w:rsidP="00074EB5">
      <w:pPr>
        <w:rPr>
          <w:szCs w:val="22"/>
        </w:rPr>
      </w:pPr>
    </w:p>
    <w:p w:rsidR="00074EB5" w:rsidRPr="00F5214F" w:rsidRDefault="00074EB5" w:rsidP="00074EB5">
      <w:pPr>
        <w:rPr>
          <w:szCs w:val="22"/>
        </w:rPr>
      </w:pPr>
      <w:r w:rsidRPr="00D53EF2">
        <w:rPr>
          <w:szCs w:val="22"/>
        </w:rPr>
        <w:t xml:space="preserve">OFLOXIN </w:t>
      </w:r>
      <w:r>
        <w:rPr>
          <w:szCs w:val="22"/>
        </w:rPr>
        <w:t>vartojamas toliau išvardytoms bakterijų sukeltoms infekcinėms ligoms gydyti</w:t>
      </w:r>
      <w:r w:rsidRPr="00F5214F">
        <w:rPr>
          <w:szCs w:val="22"/>
        </w:rPr>
        <w:t xml:space="preserve"> suaugusiesiems</w:t>
      </w:r>
      <w:r>
        <w:rPr>
          <w:szCs w:val="22"/>
        </w:rPr>
        <w:t>.</w:t>
      </w:r>
    </w:p>
    <w:p w:rsidR="00074EB5" w:rsidRPr="00547A8A" w:rsidRDefault="00074EB5" w:rsidP="00074EB5">
      <w:pPr>
        <w:pStyle w:val="Sraopastraipa"/>
        <w:numPr>
          <w:ilvl w:val="0"/>
          <w:numId w:val="3"/>
        </w:numPr>
        <w:ind w:left="567" w:hanging="567"/>
        <w:rPr>
          <w:szCs w:val="22"/>
        </w:rPr>
      </w:pPr>
      <w:r w:rsidRPr="00547A8A">
        <w:rPr>
          <w:szCs w:val="22"/>
        </w:rPr>
        <w:t>Šlapimo takų infekci</w:t>
      </w:r>
      <w:r>
        <w:rPr>
          <w:szCs w:val="22"/>
        </w:rPr>
        <w:t>nės ligo</w:t>
      </w:r>
      <w:r w:rsidRPr="00547A8A">
        <w:rPr>
          <w:szCs w:val="22"/>
        </w:rPr>
        <w:t>s (šlapimo pūslės ir inkstų infekci</w:t>
      </w:r>
      <w:r>
        <w:rPr>
          <w:szCs w:val="22"/>
        </w:rPr>
        <w:t>nės ligo</w:t>
      </w:r>
      <w:r w:rsidRPr="00547A8A">
        <w:rPr>
          <w:szCs w:val="22"/>
        </w:rPr>
        <w:t>s)</w:t>
      </w:r>
      <w:r>
        <w:rPr>
          <w:szCs w:val="22"/>
        </w:rPr>
        <w:t>.</w:t>
      </w:r>
    </w:p>
    <w:p w:rsidR="00074EB5" w:rsidRPr="00547A8A" w:rsidRDefault="00074EB5" w:rsidP="00074EB5">
      <w:pPr>
        <w:pStyle w:val="Sraopastraipa"/>
        <w:numPr>
          <w:ilvl w:val="0"/>
          <w:numId w:val="3"/>
        </w:numPr>
        <w:ind w:left="567" w:hanging="567"/>
        <w:rPr>
          <w:szCs w:val="22"/>
        </w:rPr>
      </w:pPr>
      <w:r>
        <w:rPr>
          <w:szCs w:val="22"/>
        </w:rPr>
        <w:t>Vyrų ir moterų l</w:t>
      </w:r>
      <w:r w:rsidRPr="00547A8A">
        <w:rPr>
          <w:szCs w:val="22"/>
        </w:rPr>
        <w:t>ytinių takų infekci</w:t>
      </w:r>
      <w:r>
        <w:rPr>
          <w:szCs w:val="22"/>
        </w:rPr>
        <w:t>nės ligo</w:t>
      </w:r>
      <w:r w:rsidRPr="00547A8A">
        <w:rPr>
          <w:szCs w:val="22"/>
        </w:rPr>
        <w:t xml:space="preserve">s (pvz., </w:t>
      </w:r>
      <w:r>
        <w:rPr>
          <w:szCs w:val="22"/>
        </w:rPr>
        <w:t>g</w:t>
      </w:r>
      <w:r w:rsidRPr="00547A8A">
        <w:rPr>
          <w:szCs w:val="22"/>
        </w:rPr>
        <w:t>onorėja, lyti</w:t>
      </w:r>
      <w:r>
        <w:rPr>
          <w:szCs w:val="22"/>
        </w:rPr>
        <w:t>niu keliu</w:t>
      </w:r>
      <w:r w:rsidRPr="00547A8A">
        <w:rPr>
          <w:szCs w:val="22"/>
        </w:rPr>
        <w:t xml:space="preserve"> plintanti liga)</w:t>
      </w:r>
      <w:r>
        <w:rPr>
          <w:szCs w:val="22"/>
        </w:rPr>
        <w:t>.</w:t>
      </w:r>
    </w:p>
    <w:p w:rsidR="00074EB5" w:rsidRPr="00547A8A" w:rsidRDefault="00074EB5" w:rsidP="00074EB5">
      <w:pPr>
        <w:pStyle w:val="Sraopastraipa"/>
        <w:numPr>
          <w:ilvl w:val="0"/>
          <w:numId w:val="3"/>
        </w:numPr>
        <w:ind w:left="567" w:hanging="567"/>
        <w:rPr>
          <w:szCs w:val="22"/>
        </w:rPr>
      </w:pPr>
      <w:r w:rsidRPr="00547A8A">
        <w:rPr>
          <w:szCs w:val="22"/>
        </w:rPr>
        <w:t>Dubens infekci</w:t>
      </w:r>
      <w:r>
        <w:rPr>
          <w:szCs w:val="22"/>
        </w:rPr>
        <w:t>nės ligos</w:t>
      </w:r>
      <w:r w:rsidRPr="00547A8A">
        <w:rPr>
          <w:szCs w:val="22"/>
        </w:rPr>
        <w:t xml:space="preserve"> (</w:t>
      </w:r>
      <w:r>
        <w:rPr>
          <w:szCs w:val="22"/>
        </w:rPr>
        <w:t>taikant kombinuotąjį gydymą</w:t>
      </w:r>
      <w:r w:rsidRPr="00547A8A">
        <w:rPr>
          <w:szCs w:val="22"/>
        </w:rPr>
        <w:t>)</w:t>
      </w:r>
      <w:r>
        <w:rPr>
          <w:szCs w:val="22"/>
        </w:rPr>
        <w:t>.</w:t>
      </w:r>
    </w:p>
    <w:p w:rsidR="00074EB5" w:rsidRPr="00547A8A" w:rsidRDefault="00074EB5" w:rsidP="00074EB5">
      <w:pPr>
        <w:pStyle w:val="Sraopastraipa"/>
        <w:numPr>
          <w:ilvl w:val="0"/>
          <w:numId w:val="3"/>
        </w:numPr>
        <w:ind w:left="567" w:hanging="567"/>
        <w:rPr>
          <w:szCs w:val="22"/>
        </w:rPr>
      </w:pPr>
      <w:r w:rsidRPr="00547A8A">
        <w:rPr>
          <w:szCs w:val="22"/>
        </w:rPr>
        <w:t>Kaulų ir sąnarių infekci</w:t>
      </w:r>
      <w:r>
        <w:rPr>
          <w:szCs w:val="22"/>
        </w:rPr>
        <w:t>nės ligo</w:t>
      </w:r>
      <w:r w:rsidRPr="00547A8A">
        <w:rPr>
          <w:szCs w:val="22"/>
        </w:rPr>
        <w:t>s</w:t>
      </w:r>
      <w:r>
        <w:rPr>
          <w:szCs w:val="22"/>
        </w:rPr>
        <w:t>.</w:t>
      </w:r>
    </w:p>
    <w:p w:rsidR="00074EB5" w:rsidRPr="00547A8A" w:rsidRDefault="00074EB5" w:rsidP="00074EB5">
      <w:pPr>
        <w:pStyle w:val="Sraopastraipa"/>
        <w:numPr>
          <w:ilvl w:val="0"/>
          <w:numId w:val="3"/>
        </w:numPr>
        <w:ind w:left="567" w:hanging="567"/>
        <w:rPr>
          <w:szCs w:val="22"/>
        </w:rPr>
      </w:pPr>
      <w:r w:rsidRPr="00547A8A">
        <w:rPr>
          <w:szCs w:val="22"/>
        </w:rPr>
        <w:t>Odos ir poodinio audinio, įskaitant raumenis</w:t>
      </w:r>
      <w:r>
        <w:rPr>
          <w:szCs w:val="22"/>
        </w:rPr>
        <w:t xml:space="preserve"> (kartais vadinama minkštaisiais audiniais)</w:t>
      </w:r>
      <w:r w:rsidRPr="00547A8A">
        <w:rPr>
          <w:szCs w:val="22"/>
        </w:rPr>
        <w:t>, infekci</w:t>
      </w:r>
      <w:r>
        <w:rPr>
          <w:szCs w:val="22"/>
        </w:rPr>
        <w:t>nės ligo</w:t>
      </w:r>
      <w:r w:rsidRPr="00547A8A">
        <w:rPr>
          <w:szCs w:val="22"/>
        </w:rPr>
        <w:t>s.</w:t>
      </w:r>
    </w:p>
    <w:p w:rsidR="00074EB5" w:rsidRDefault="00074EB5" w:rsidP="00074EB5">
      <w:pPr>
        <w:pStyle w:val="Sraopastraipa"/>
        <w:numPr>
          <w:ilvl w:val="0"/>
          <w:numId w:val="3"/>
        </w:numPr>
        <w:ind w:left="567" w:hanging="567"/>
        <w:rPr>
          <w:szCs w:val="22"/>
        </w:rPr>
      </w:pPr>
      <w:r w:rsidRPr="001025A1">
        <w:rPr>
          <w:szCs w:val="22"/>
        </w:rPr>
        <w:t xml:space="preserve">Ančių </w:t>
      </w:r>
      <w:r>
        <w:rPr>
          <w:szCs w:val="22"/>
        </w:rPr>
        <w:t>(</w:t>
      </w:r>
      <w:r w:rsidRPr="001025A1">
        <w:rPr>
          <w:szCs w:val="22"/>
        </w:rPr>
        <w:t>sinusų) infekcinės ligos</w:t>
      </w:r>
      <w:r>
        <w:rPr>
          <w:szCs w:val="22"/>
        </w:rPr>
        <w:t>.</w:t>
      </w:r>
    </w:p>
    <w:p w:rsidR="00074EB5" w:rsidRPr="001025A1" w:rsidRDefault="00074EB5" w:rsidP="00074EB5">
      <w:pPr>
        <w:pStyle w:val="Sraopastraipa"/>
        <w:numPr>
          <w:ilvl w:val="0"/>
          <w:numId w:val="3"/>
        </w:numPr>
        <w:ind w:left="567" w:hanging="567"/>
        <w:rPr>
          <w:szCs w:val="22"/>
        </w:rPr>
      </w:pPr>
      <w:r w:rsidRPr="001025A1">
        <w:rPr>
          <w:szCs w:val="22"/>
        </w:rPr>
        <w:t xml:space="preserve">Bronchų </w:t>
      </w:r>
      <w:r>
        <w:rPr>
          <w:szCs w:val="22"/>
        </w:rPr>
        <w:t xml:space="preserve">ir </w:t>
      </w:r>
      <w:r w:rsidRPr="001025A1">
        <w:rPr>
          <w:szCs w:val="22"/>
        </w:rPr>
        <w:t xml:space="preserve">plaučių </w:t>
      </w:r>
      <w:r w:rsidRPr="00547A8A">
        <w:rPr>
          <w:szCs w:val="22"/>
        </w:rPr>
        <w:t>infekci</w:t>
      </w:r>
      <w:r>
        <w:rPr>
          <w:szCs w:val="22"/>
        </w:rPr>
        <w:t>nės ligo</w:t>
      </w:r>
      <w:r w:rsidRPr="00547A8A">
        <w:rPr>
          <w:szCs w:val="22"/>
        </w:rPr>
        <w:t xml:space="preserve">s </w:t>
      </w:r>
      <w:r w:rsidRPr="001025A1">
        <w:rPr>
          <w:szCs w:val="22"/>
        </w:rPr>
        <w:t xml:space="preserve">pacientams, sergantiems lėtine kvėpavimo takų liga ar </w:t>
      </w:r>
      <w:r>
        <w:rPr>
          <w:szCs w:val="22"/>
        </w:rPr>
        <w:t>plaučių uždegimu.</w:t>
      </w:r>
    </w:p>
    <w:p w:rsidR="00074EB5" w:rsidRPr="00547A8A" w:rsidRDefault="00074EB5" w:rsidP="00074EB5">
      <w:pPr>
        <w:pStyle w:val="Sraopastraipa"/>
        <w:numPr>
          <w:ilvl w:val="0"/>
          <w:numId w:val="3"/>
        </w:numPr>
        <w:ind w:left="567" w:hanging="567"/>
        <w:rPr>
          <w:szCs w:val="22"/>
        </w:rPr>
      </w:pPr>
      <w:r>
        <w:rPr>
          <w:szCs w:val="22"/>
        </w:rPr>
        <w:t>Siekiant neleisti pasireikšti</w:t>
      </w:r>
      <w:r w:rsidRPr="00547A8A">
        <w:rPr>
          <w:szCs w:val="22"/>
        </w:rPr>
        <w:t xml:space="preserve"> infekcijoms pacientams, kurių imuninė sistema labai silpna.</w:t>
      </w:r>
    </w:p>
    <w:p w:rsidR="00074EB5" w:rsidRPr="00F5214F" w:rsidRDefault="00074EB5" w:rsidP="00074EB5">
      <w:pPr>
        <w:rPr>
          <w:szCs w:val="22"/>
        </w:rPr>
      </w:pPr>
    </w:p>
    <w:p w:rsidR="00074EB5" w:rsidRPr="00D53EF2" w:rsidRDefault="00074EB5" w:rsidP="00074EB5">
      <w:pPr>
        <w:rPr>
          <w:szCs w:val="22"/>
        </w:rPr>
      </w:pPr>
      <w:r w:rsidRPr="00F5214F">
        <w:rPr>
          <w:szCs w:val="22"/>
        </w:rPr>
        <w:t xml:space="preserve">Prieš pradėdamas gydymą </w:t>
      </w:r>
      <w:r>
        <w:rPr>
          <w:szCs w:val="22"/>
        </w:rPr>
        <w:t>OFLOXIN</w:t>
      </w:r>
      <w:r w:rsidRPr="00F5214F">
        <w:rPr>
          <w:szCs w:val="22"/>
        </w:rPr>
        <w:t xml:space="preserve">, gydytojas ištirs tikslias </w:t>
      </w:r>
      <w:r>
        <w:rPr>
          <w:szCs w:val="22"/>
        </w:rPr>
        <w:t>J</w:t>
      </w:r>
      <w:r w:rsidRPr="00F5214F">
        <w:rPr>
          <w:szCs w:val="22"/>
        </w:rPr>
        <w:t xml:space="preserve">ūsų ligos aplinkybes ir nuspręs, ar </w:t>
      </w:r>
      <w:r>
        <w:rPr>
          <w:szCs w:val="22"/>
        </w:rPr>
        <w:t>tinka</w:t>
      </w:r>
      <w:r w:rsidRPr="00547A8A">
        <w:rPr>
          <w:szCs w:val="22"/>
        </w:rPr>
        <w:t xml:space="preserve"> </w:t>
      </w:r>
      <w:r w:rsidRPr="00F5214F">
        <w:rPr>
          <w:szCs w:val="22"/>
        </w:rPr>
        <w:t xml:space="preserve">vartoti </w:t>
      </w:r>
      <w:r>
        <w:rPr>
          <w:szCs w:val="22"/>
        </w:rPr>
        <w:t>OFLOXIN</w:t>
      </w:r>
      <w:r w:rsidRPr="00D53EF2">
        <w:rPr>
          <w:szCs w:val="22"/>
        </w:rPr>
        <w:t>.</w:t>
      </w:r>
    </w:p>
    <w:p w:rsidR="00074EB5" w:rsidRDefault="00074EB5" w:rsidP="00074EB5">
      <w:pPr>
        <w:rPr>
          <w:szCs w:val="22"/>
        </w:rPr>
      </w:pPr>
    </w:p>
    <w:p w:rsidR="00074EB5" w:rsidRPr="00005BBC" w:rsidRDefault="00074EB5" w:rsidP="00074EB5">
      <w:pPr>
        <w:rPr>
          <w:szCs w:val="22"/>
        </w:rPr>
      </w:pPr>
    </w:p>
    <w:p w:rsidR="00074EB5" w:rsidRPr="00005BBC" w:rsidRDefault="00074EB5" w:rsidP="00074EB5">
      <w:pPr>
        <w:rPr>
          <w:b/>
          <w:bCs/>
          <w:szCs w:val="22"/>
        </w:rPr>
      </w:pPr>
      <w:r w:rsidRPr="00005BBC">
        <w:rPr>
          <w:b/>
          <w:bCs/>
          <w:szCs w:val="22"/>
        </w:rPr>
        <w:t>2.</w:t>
      </w:r>
      <w:r w:rsidRPr="00005BBC">
        <w:rPr>
          <w:b/>
          <w:bCs/>
          <w:szCs w:val="22"/>
        </w:rPr>
        <w:tab/>
      </w:r>
      <w:r w:rsidRPr="00005BBC">
        <w:rPr>
          <w:b/>
          <w:szCs w:val="22"/>
        </w:rPr>
        <w:t>Kas žinotina prieš vartojant OFLOXIN</w:t>
      </w:r>
    </w:p>
    <w:p w:rsidR="00074EB5" w:rsidRPr="00005BBC" w:rsidRDefault="00074EB5" w:rsidP="00074EB5">
      <w:pPr>
        <w:rPr>
          <w:szCs w:val="22"/>
        </w:rPr>
      </w:pPr>
    </w:p>
    <w:p w:rsidR="00074EB5" w:rsidRPr="00005BBC" w:rsidRDefault="00074EB5" w:rsidP="00074EB5">
      <w:pPr>
        <w:rPr>
          <w:b/>
          <w:bCs/>
          <w:szCs w:val="22"/>
        </w:rPr>
      </w:pPr>
      <w:r w:rsidRPr="00005BBC">
        <w:rPr>
          <w:b/>
          <w:bCs/>
          <w:szCs w:val="22"/>
        </w:rPr>
        <w:t xml:space="preserve">OFLOXIN vartoti </w:t>
      </w:r>
      <w:r>
        <w:rPr>
          <w:b/>
          <w:bCs/>
          <w:szCs w:val="22"/>
        </w:rPr>
        <w:t>draudžiama</w:t>
      </w:r>
      <w:r w:rsidRPr="00005BBC">
        <w:rPr>
          <w:b/>
          <w:bCs/>
          <w:szCs w:val="22"/>
        </w:rPr>
        <w:t>:</w:t>
      </w:r>
    </w:p>
    <w:p w:rsidR="00074EB5" w:rsidRPr="00005BBC" w:rsidRDefault="00074EB5" w:rsidP="00074EB5">
      <w:pPr>
        <w:tabs>
          <w:tab w:val="left" w:pos="0"/>
        </w:tabs>
        <w:ind w:left="567" w:hanging="567"/>
        <w:rPr>
          <w:szCs w:val="22"/>
        </w:rPr>
      </w:pPr>
      <w:r w:rsidRPr="00005BBC">
        <w:rPr>
          <w:szCs w:val="22"/>
        </w:rPr>
        <w:t>-</w:t>
      </w:r>
      <w:r w:rsidRPr="00005BBC">
        <w:rPr>
          <w:szCs w:val="22"/>
        </w:rPr>
        <w:tab/>
        <w:t>jeigu yra alergija ofloksacinui</w:t>
      </w:r>
      <w:r>
        <w:rPr>
          <w:szCs w:val="22"/>
        </w:rPr>
        <w:t>, bet kuriam kitam chinolonų grupės antibiotikui (pvz., moksifloksacinui, ciprofloksacinui ar levofloksacinui)</w:t>
      </w:r>
      <w:r w:rsidRPr="00005BBC">
        <w:rPr>
          <w:szCs w:val="22"/>
        </w:rPr>
        <w:t xml:space="preserve"> arba bet kuriai pagalbinei šio vaisto medžiagai (jos išvardytos 6 skyriuje)</w:t>
      </w:r>
      <w:r>
        <w:rPr>
          <w:szCs w:val="22"/>
        </w:rPr>
        <w:t>. Galimi alerginės reakcijos požymiai yra išbėrimas, rijimo ar kvėpavimo pasunkėjimas ir lūpų, veido, gerklės ar liežuvio patinimas</w:t>
      </w:r>
      <w:r w:rsidRPr="00005BBC">
        <w:rPr>
          <w:szCs w:val="22"/>
        </w:rPr>
        <w:t>;</w:t>
      </w:r>
    </w:p>
    <w:p w:rsidR="00074EB5" w:rsidRPr="00D53EF2" w:rsidRDefault="00074EB5" w:rsidP="00074EB5">
      <w:pPr>
        <w:tabs>
          <w:tab w:val="left" w:pos="0"/>
        </w:tabs>
        <w:ind w:left="567" w:hanging="567"/>
        <w:rPr>
          <w:szCs w:val="22"/>
        </w:rPr>
      </w:pPr>
      <w:r w:rsidRPr="00005BBC">
        <w:rPr>
          <w:szCs w:val="22"/>
        </w:rPr>
        <w:lastRenderedPageBreak/>
        <w:t>-</w:t>
      </w:r>
      <w:r w:rsidRPr="00005BBC">
        <w:rPr>
          <w:szCs w:val="22"/>
        </w:rPr>
        <w:tab/>
      </w:r>
      <w:r w:rsidRPr="00D53EF2">
        <w:rPr>
          <w:szCs w:val="22"/>
        </w:rPr>
        <w:t xml:space="preserve">jeigu </w:t>
      </w:r>
      <w:r>
        <w:rPr>
          <w:szCs w:val="22"/>
        </w:rPr>
        <w:t>yra buvę traukulių, pvz., sukeltų</w:t>
      </w:r>
      <w:r w:rsidRPr="00D53EF2">
        <w:rPr>
          <w:szCs w:val="22"/>
        </w:rPr>
        <w:t xml:space="preserve"> epilepsij</w:t>
      </w:r>
      <w:r>
        <w:rPr>
          <w:szCs w:val="22"/>
        </w:rPr>
        <w:t xml:space="preserve">os ar kitokio smegenų pažeidimo (pvz., sužalojimo, uždegimo ar insulto), kadangi </w:t>
      </w:r>
      <w:r w:rsidRPr="00D53EF2">
        <w:rPr>
          <w:szCs w:val="22"/>
        </w:rPr>
        <w:t>yra traukulių pasireiškimo rizika;</w:t>
      </w:r>
    </w:p>
    <w:p w:rsidR="00074EB5" w:rsidRPr="00D53EF2" w:rsidRDefault="00074EB5" w:rsidP="00074EB5">
      <w:pPr>
        <w:tabs>
          <w:tab w:val="left" w:pos="0"/>
        </w:tabs>
        <w:ind w:left="567" w:hanging="567"/>
        <w:rPr>
          <w:szCs w:val="22"/>
        </w:rPr>
      </w:pPr>
      <w:r>
        <w:rPr>
          <w:szCs w:val="22"/>
        </w:rPr>
        <w:t>-</w:t>
      </w:r>
      <w:r>
        <w:rPr>
          <w:szCs w:val="22"/>
        </w:rPr>
        <w:tab/>
        <w:t>jeigu yra buvę sausgyslių sutrikimų po chinolonų pavartojimo</w:t>
      </w:r>
      <w:r w:rsidRPr="00D53EF2">
        <w:rPr>
          <w:szCs w:val="22"/>
        </w:rPr>
        <w:t xml:space="preserve"> (</w:t>
      </w:r>
      <w:r>
        <w:rPr>
          <w:szCs w:val="22"/>
        </w:rPr>
        <w:t>pavyzdžiui,</w:t>
      </w:r>
      <w:r w:rsidRPr="00D53EF2">
        <w:rPr>
          <w:szCs w:val="22"/>
        </w:rPr>
        <w:t xml:space="preserve"> </w:t>
      </w:r>
      <w:r>
        <w:rPr>
          <w:szCs w:val="22"/>
        </w:rPr>
        <w:t>tendinitas), nes yra sausgyslės plyšimo rizika</w:t>
      </w:r>
      <w:r w:rsidRPr="00D53EF2">
        <w:rPr>
          <w:szCs w:val="22"/>
        </w:rPr>
        <w:t>;</w:t>
      </w:r>
    </w:p>
    <w:p w:rsidR="00074EB5" w:rsidRPr="00D53EF2" w:rsidRDefault="00074EB5" w:rsidP="00074EB5">
      <w:pPr>
        <w:tabs>
          <w:tab w:val="left" w:pos="0"/>
        </w:tabs>
        <w:ind w:left="567" w:hanging="567"/>
        <w:rPr>
          <w:szCs w:val="22"/>
        </w:rPr>
      </w:pPr>
      <w:r w:rsidRPr="00D53EF2">
        <w:rPr>
          <w:szCs w:val="22"/>
        </w:rPr>
        <w:t>-</w:t>
      </w:r>
      <w:r w:rsidRPr="00D53EF2">
        <w:rPr>
          <w:szCs w:val="22"/>
        </w:rPr>
        <w:tab/>
      </w:r>
      <w:r>
        <w:rPr>
          <w:szCs w:val="22"/>
        </w:rPr>
        <w:t>jeigu esate vaikas ar dar augantis paauglys*;</w:t>
      </w:r>
    </w:p>
    <w:p w:rsidR="00074EB5" w:rsidRDefault="00074EB5" w:rsidP="00074EB5">
      <w:pPr>
        <w:tabs>
          <w:tab w:val="left" w:pos="0"/>
        </w:tabs>
        <w:ind w:left="567" w:hanging="567"/>
        <w:rPr>
          <w:szCs w:val="22"/>
        </w:rPr>
      </w:pPr>
      <w:r>
        <w:rPr>
          <w:szCs w:val="22"/>
        </w:rPr>
        <w:t>-</w:t>
      </w:r>
      <w:r>
        <w:rPr>
          <w:szCs w:val="22"/>
        </w:rPr>
        <w:tab/>
        <w:t>jeigu esate nėščia arba maitinate krūtimi*.</w:t>
      </w:r>
    </w:p>
    <w:p w:rsidR="00074EB5" w:rsidRDefault="00074EB5" w:rsidP="00074EB5">
      <w:pPr>
        <w:tabs>
          <w:tab w:val="left" w:pos="357"/>
        </w:tabs>
        <w:rPr>
          <w:szCs w:val="22"/>
        </w:rPr>
      </w:pPr>
      <w:r>
        <w:rPr>
          <w:szCs w:val="22"/>
        </w:rPr>
        <w:t>*negalima paneigti sąnarių kremzlės pažeidimo rizikos vartojant ofloksacino.</w:t>
      </w:r>
    </w:p>
    <w:p w:rsidR="00074EB5" w:rsidRPr="00005BBC" w:rsidRDefault="00074EB5" w:rsidP="00074EB5">
      <w:pPr>
        <w:tabs>
          <w:tab w:val="left" w:pos="357"/>
        </w:tabs>
        <w:rPr>
          <w:szCs w:val="22"/>
        </w:rPr>
      </w:pPr>
    </w:p>
    <w:p w:rsidR="00074EB5" w:rsidRPr="00005BBC" w:rsidRDefault="00074EB5" w:rsidP="00074EB5">
      <w:pPr>
        <w:keepNext/>
        <w:keepLines/>
        <w:rPr>
          <w:b/>
          <w:bCs/>
          <w:szCs w:val="22"/>
        </w:rPr>
      </w:pPr>
      <w:r w:rsidRPr="00005BBC">
        <w:rPr>
          <w:b/>
          <w:szCs w:val="22"/>
        </w:rPr>
        <w:t>Įspėjimai ir atsargumo priemonės</w:t>
      </w:r>
    </w:p>
    <w:p w:rsidR="00074EB5" w:rsidRPr="00005BBC" w:rsidRDefault="00074EB5" w:rsidP="00074EB5">
      <w:pPr>
        <w:keepNext/>
        <w:keepLines/>
        <w:rPr>
          <w:szCs w:val="22"/>
        </w:rPr>
      </w:pPr>
      <w:r w:rsidRPr="00005BBC">
        <w:rPr>
          <w:szCs w:val="22"/>
        </w:rPr>
        <w:t>Pasitarkite su gydytoju arba vaistininku, prieš pradėdami vartoti OFLOXIN:</w:t>
      </w:r>
    </w:p>
    <w:p w:rsidR="00074EB5" w:rsidRPr="00901039" w:rsidRDefault="00074EB5" w:rsidP="00074EB5">
      <w:pPr>
        <w:numPr>
          <w:ilvl w:val="0"/>
          <w:numId w:val="1"/>
        </w:numPr>
        <w:tabs>
          <w:tab w:val="left" w:pos="0"/>
        </w:tabs>
        <w:ind w:left="567" w:hanging="567"/>
        <w:rPr>
          <w:szCs w:val="22"/>
        </w:rPr>
      </w:pPr>
      <w:r w:rsidRPr="00901039">
        <w:rPr>
          <w:szCs w:val="22"/>
        </w:rPr>
        <w:t xml:space="preserve">jeigu gydymo kitais chinolonais metu Jums pasireiškė sunkus šalutinis poveikis (pvz., sunki nervų sistemos reakcija). Tokiu atveju </w:t>
      </w:r>
      <w:r>
        <w:rPr>
          <w:szCs w:val="22"/>
        </w:rPr>
        <w:t>J</w:t>
      </w:r>
      <w:r w:rsidRPr="00901039">
        <w:rPr>
          <w:szCs w:val="22"/>
        </w:rPr>
        <w:t>ums taip pat gali padidėti tokio šalutinio poveikio</w:t>
      </w:r>
      <w:r>
        <w:rPr>
          <w:szCs w:val="22"/>
        </w:rPr>
        <w:t xml:space="preserve"> kaip reakcijos į OFLOXIN vartojimą rizika;</w:t>
      </w:r>
    </w:p>
    <w:p w:rsidR="00074EB5" w:rsidRPr="00901039" w:rsidRDefault="00074EB5" w:rsidP="00074EB5">
      <w:pPr>
        <w:numPr>
          <w:ilvl w:val="0"/>
          <w:numId w:val="1"/>
        </w:numPr>
        <w:tabs>
          <w:tab w:val="left" w:pos="0"/>
        </w:tabs>
        <w:ind w:left="567" w:hanging="567"/>
        <w:rPr>
          <w:szCs w:val="22"/>
        </w:rPr>
      </w:pPr>
      <w:r w:rsidRPr="00901039">
        <w:rPr>
          <w:szCs w:val="22"/>
        </w:rPr>
        <w:t xml:space="preserve">jeigu gydymo </w:t>
      </w:r>
      <w:r>
        <w:rPr>
          <w:szCs w:val="22"/>
        </w:rPr>
        <w:t>OFLOXIN</w:t>
      </w:r>
      <w:r w:rsidRPr="00901039">
        <w:rPr>
          <w:szCs w:val="22"/>
        </w:rPr>
        <w:t xml:space="preserve"> metu arba per pirmąsias kelias savaites po </w:t>
      </w:r>
      <w:r>
        <w:rPr>
          <w:szCs w:val="22"/>
        </w:rPr>
        <w:t>j</w:t>
      </w:r>
      <w:r w:rsidRPr="00901039">
        <w:rPr>
          <w:szCs w:val="22"/>
        </w:rPr>
        <w:t xml:space="preserve">o pasireiškė stiprus, </w:t>
      </w:r>
      <w:r>
        <w:rPr>
          <w:szCs w:val="22"/>
        </w:rPr>
        <w:t>išliekantis viduriavimas</w:t>
      </w:r>
      <w:r w:rsidRPr="00901039">
        <w:rPr>
          <w:szCs w:val="22"/>
        </w:rPr>
        <w:t xml:space="preserve"> ir (arba) viduriavimas</w:t>
      </w:r>
      <w:r>
        <w:rPr>
          <w:szCs w:val="22"/>
        </w:rPr>
        <w:t xml:space="preserve"> krauju</w:t>
      </w:r>
      <w:r w:rsidRPr="00901039">
        <w:rPr>
          <w:szCs w:val="22"/>
        </w:rPr>
        <w:t>. Tai gali būti bakterinio žarnyno uždegimo</w:t>
      </w:r>
      <w:r>
        <w:rPr>
          <w:szCs w:val="22"/>
        </w:rPr>
        <w:t xml:space="preserve"> </w:t>
      </w:r>
      <w:r w:rsidRPr="00901039">
        <w:rPr>
          <w:szCs w:val="22"/>
        </w:rPr>
        <w:t>požymis</w:t>
      </w:r>
      <w:r>
        <w:rPr>
          <w:szCs w:val="22"/>
        </w:rPr>
        <w:t>,</w:t>
      </w:r>
      <w:r w:rsidRPr="00901039">
        <w:rPr>
          <w:szCs w:val="22"/>
        </w:rPr>
        <w:t xml:space="preserve"> kurio sunkiausia forma yra gyvybei pavojingas pseudomembraninis kolitas ir kurį turi gydyti gydytojas (taip pat žr. 4</w:t>
      </w:r>
      <w:r>
        <w:rPr>
          <w:szCs w:val="22"/>
        </w:rPr>
        <w:t> </w:t>
      </w:r>
      <w:r w:rsidRPr="00901039">
        <w:rPr>
          <w:szCs w:val="22"/>
        </w:rPr>
        <w:t>skyrių)</w:t>
      </w:r>
      <w:r>
        <w:rPr>
          <w:szCs w:val="22"/>
        </w:rPr>
        <w:t>;</w:t>
      </w:r>
    </w:p>
    <w:p w:rsidR="00074EB5" w:rsidRPr="00901039" w:rsidRDefault="00074EB5" w:rsidP="00074EB5">
      <w:pPr>
        <w:numPr>
          <w:ilvl w:val="0"/>
          <w:numId w:val="1"/>
        </w:numPr>
        <w:tabs>
          <w:tab w:val="left" w:pos="0"/>
        </w:tabs>
        <w:ind w:left="567" w:hanging="567"/>
        <w:rPr>
          <w:szCs w:val="22"/>
        </w:rPr>
      </w:pPr>
      <w:r w:rsidRPr="00901039">
        <w:rPr>
          <w:szCs w:val="22"/>
        </w:rPr>
        <w:t>jei</w:t>
      </w:r>
      <w:r>
        <w:rPr>
          <w:szCs w:val="22"/>
        </w:rPr>
        <w:t>gu</w:t>
      </w:r>
      <w:r w:rsidRPr="00901039">
        <w:rPr>
          <w:szCs w:val="22"/>
        </w:rPr>
        <w:t xml:space="preserve"> </w:t>
      </w:r>
      <w:r>
        <w:rPr>
          <w:szCs w:val="22"/>
        </w:rPr>
        <w:t>yra</w:t>
      </w:r>
      <w:r w:rsidRPr="00901039">
        <w:rPr>
          <w:szCs w:val="22"/>
        </w:rPr>
        <w:t xml:space="preserve"> smegenų pažeidim</w:t>
      </w:r>
      <w:r>
        <w:rPr>
          <w:szCs w:val="22"/>
        </w:rPr>
        <w:t>as</w:t>
      </w:r>
      <w:r w:rsidRPr="00901039">
        <w:rPr>
          <w:szCs w:val="22"/>
        </w:rPr>
        <w:t>, pvz.</w:t>
      </w:r>
      <w:r>
        <w:rPr>
          <w:szCs w:val="22"/>
        </w:rPr>
        <w:t>,</w:t>
      </w:r>
      <w:r w:rsidRPr="00901039">
        <w:rPr>
          <w:szCs w:val="22"/>
        </w:rPr>
        <w:t xml:space="preserve"> po insulto ar smegenų </w:t>
      </w:r>
      <w:r>
        <w:rPr>
          <w:szCs w:val="22"/>
        </w:rPr>
        <w:t>sužalojimo</w:t>
      </w:r>
      <w:r w:rsidRPr="00901039">
        <w:rPr>
          <w:szCs w:val="22"/>
        </w:rPr>
        <w:t xml:space="preserve">. Tokiu atveju gali būti </w:t>
      </w:r>
      <w:r>
        <w:rPr>
          <w:szCs w:val="22"/>
        </w:rPr>
        <w:t>didesnė t</w:t>
      </w:r>
      <w:r w:rsidRPr="00901039">
        <w:rPr>
          <w:szCs w:val="22"/>
        </w:rPr>
        <w:t>raukuli</w:t>
      </w:r>
      <w:r>
        <w:rPr>
          <w:szCs w:val="22"/>
        </w:rPr>
        <w:t>ų pasireiškimo rizika</w:t>
      </w:r>
      <w:r w:rsidRPr="00901039">
        <w:rPr>
          <w:szCs w:val="22"/>
        </w:rPr>
        <w:t xml:space="preserve">. Tai taip pat </w:t>
      </w:r>
      <w:r>
        <w:rPr>
          <w:szCs w:val="22"/>
        </w:rPr>
        <w:t>aktualu</w:t>
      </w:r>
      <w:r w:rsidRPr="00901039">
        <w:rPr>
          <w:szCs w:val="22"/>
        </w:rPr>
        <w:t>, jei vartojate tam tikrų vaistų nuo skausmo</w:t>
      </w:r>
      <w:r>
        <w:rPr>
          <w:szCs w:val="22"/>
        </w:rPr>
        <w:t>,</w:t>
      </w:r>
      <w:r w:rsidRPr="00901039">
        <w:rPr>
          <w:szCs w:val="22"/>
        </w:rPr>
        <w:t xml:space="preserve"> reumat</w:t>
      </w:r>
      <w:r>
        <w:rPr>
          <w:szCs w:val="22"/>
        </w:rPr>
        <w:t>ologinių</w:t>
      </w:r>
      <w:r w:rsidRPr="00901039">
        <w:rPr>
          <w:szCs w:val="22"/>
        </w:rPr>
        <w:t xml:space="preserve"> sutrikimų ar teofilino (taip pat žr. </w:t>
      </w:r>
      <w:r>
        <w:rPr>
          <w:szCs w:val="22"/>
        </w:rPr>
        <w:t>poskyrį</w:t>
      </w:r>
      <w:r w:rsidRPr="00901039">
        <w:rPr>
          <w:szCs w:val="22"/>
        </w:rPr>
        <w:t xml:space="preserve"> „Kiti vaistai ir </w:t>
      </w:r>
      <w:r>
        <w:rPr>
          <w:szCs w:val="22"/>
        </w:rPr>
        <w:t>OFLOXIN</w:t>
      </w:r>
      <w:r w:rsidRPr="00901039">
        <w:rPr>
          <w:szCs w:val="22"/>
        </w:rPr>
        <w:t xml:space="preserve">“). Jei pasireiškia traukuliai, </w:t>
      </w:r>
      <w:r>
        <w:rPr>
          <w:szCs w:val="22"/>
        </w:rPr>
        <w:t>būtinas nedelsiamas gydymas</w:t>
      </w:r>
      <w:r w:rsidRPr="00901039">
        <w:rPr>
          <w:szCs w:val="22"/>
        </w:rPr>
        <w:t xml:space="preserve">. Jūs turite </w:t>
      </w:r>
      <w:r>
        <w:rPr>
          <w:szCs w:val="22"/>
        </w:rPr>
        <w:t>nutraukti</w:t>
      </w:r>
      <w:r w:rsidRPr="00901039">
        <w:rPr>
          <w:szCs w:val="22"/>
        </w:rPr>
        <w:t xml:space="preserve"> </w:t>
      </w:r>
      <w:r>
        <w:rPr>
          <w:szCs w:val="22"/>
        </w:rPr>
        <w:t>OFLOXIN vartojimą;</w:t>
      </w:r>
    </w:p>
    <w:p w:rsidR="00074EB5" w:rsidRPr="00901039" w:rsidRDefault="00074EB5" w:rsidP="00074EB5">
      <w:pPr>
        <w:numPr>
          <w:ilvl w:val="0"/>
          <w:numId w:val="1"/>
        </w:numPr>
        <w:tabs>
          <w:tab w:val="left" w:pos="0"/>
        </w:tabs>
        <w:ind w:left="567" w:hanging="567"/>
        <w:rPr>
          <w:szCs w:val="22"/>
        </w:rPr>
      </w:pPr>
      <w:r w:rsidRPr="00901039">
        <w:rPr>
          <w:szCs w:val="22"/>
        </w:rPr>
        <w:t>jei</w:t>
      </w:r>
      <w:r>
        <w:rPr>
          <w:szCs w:val="22"/>
        </w:rPr>
        <w:t>gu</w:t>
      </w:r>
      <w:r w:rsidRPr="00901039">
        <w:rPr>
          <w:szCs w:val="22"/>
        </w:rPr>
        <w:t xml:space="preserve"> atsiranda sausgyslių problemų (pvz., skausmas). Tai gali būti tendinito, kuris gali sukelti sausgyslės plyšimą praėjus vos 48</w:t>
      </w:r>
      <w:r>
        <w:rPr>
          <w:szCs w:val="22"/>
        </w:rPr>
        <w:t> </w:t>
      </w:r>
      <w:r w:rsidRPr="00901039">
        <w:rPr>
          <w:szCs w:val="22"/>
        </w:rPr>
        <w:t>valandoms nuo gydymo pradžios</w:t>
      </w:r>
      <w:r>
        <w:rPr>
          <w:szCs w:val="22"/>
        </w:rPr>
        <w:t>,</w:t>
      </w:r>
      <w:r w:rsidRPr="00E863DC">
        <w:rPr>
          <w:szCs w:val="22"/>
        </w:rPr>
        <w:t xml:space="preserve"> </w:t>
      </w:r>
      <w:r w:rsidRPr="00901039">
        <w:rPr>
          <w:szCs w:val="22"/>
        </w:rPr>
        <w:t xml:space="preserve">požymis. </w:t>
      </w:r>
      <w:r>
        <w:rPr>
          <w:szCs w:val="22"/>
        </w:rPr>
        <w:t>Dažniausiai plyšta Achilo sausgyslė, plyšimas gali būti abipusis.</w:t>
      </w:r>
      <w:r w:rsidRPr="00901039">
        <w:rPr>
          <w:szCs w:val="22"/>
        </w:rPr>
        <w:t xml:space="preserve"> </w:t>
      </w:r>
      <w:r>
        <w:rPr>
          <w:szCs w:val="22"/>
        </w:rPr>
        <w:t>Senyviems</w:t>
      </w:r>
      <w:r w:rsidRPr="00901039">
        <w:rPr>
          <w:szCs w:val="22"/>
        </w:rPr>
        <w:t xml:space="preserve"> pacienta</w:t>
      </w:r>
      <w:r>
        <w:rPr>
          <w:szCs w:val="22"/>
        </w:rPr>
        <w:t>ms</w:t>
      </w:r>
      <w:r w:rsidRPr="00901039">
        <w:rPr>
          <w:szCs w:val="22"/>
        </w:rPr>
        <w:t xml:space="preserve"> tendinit</w:t>
      </w:r>
      <w:r>
        <w:rPr>
          <w:szCs w:val="22"/>
        </w:rPr>
        <w:t>o pasireiškimo rizika yra didesnė</w:t>
      </w:r>
      <w:r w:rsidRPr="00901039">
        <w:rPr>
          <w:szCs w:val="22"/>
        </w:rPr>
        <w:t xml:space="preserve">. Jei įtariamas tendinitas, turite nedelsdami kreiptis į </w:t>
      </w:r>
      <w:r>
        <w:rPr>
          <w:szCs w:val="22"/>
        </w:rPr>
        <w:t>medikus</w:t>
      </w:r>
      <w:r w:rsidRPr="00901039">
        <w:rPr>
          <w:szCs w:val="22"/>
        </w:rPr>
        <w:t>. Pažeistą sausgyslę reikia atitinkamai gydyti</w:t>
      </w:r>
      <w:r>
        <w:rPr>
          <w:szCs w:val="22"/>
        </w:rPr>
        <w:t xml:space="preserve"> (</w:t>
      </w:r>
      <w:r w:rsidRPr="00901039">
        <w:rPr>
          <w:szCs w:val="22"/>
        </w:rPr>
        <w:t xml:space="preserve">ypač </w:t>
      </w:r>
      <w:r>
        <w:rPr>
          <w:szCs w:val="22"/>
        </w:rPr>
        <w:t>svarbu, kad ji neturėtų krūvio)</w:t>
      </w:r>
      <w:r w:rsidRPr="00901039">
        <w:rPr>
          <w:szCs w:val="22"/>
        </w:rPr>
        <w:t xml:space="preserve">. Gydymas </w:t>
      </w:r>
      <w:r>
        <w:rPr>
          <w:szCs w:val="22"/>
        </w:rPr>
        <w:t>OFLOXIN</w:t>
      </w:r>
      <w:r w:rsidRPr="00901039">
        <w:rPr>
          <w:szCs w:val="22"/>
        </w:rPr>
        <w:t xml:space="preserve"> turi būti nutrauktas pasitarus su gydytoju (taip pat žr. 2</w:t>
      </w:r>
      <w:r>
        <w:rPr>
          <w:szCs w:val="22"/>
        </w:rPr>
        <w:t> </w:t>
      </w:r>
      <w:r w:rsidRPr="00901039">
        <w:rPr>
          <w:szCs w:val="22"/>
        </w:rPr>
        <w:t>skyri</w:t>
      </w:r>
      <w:r>
        <w:rPr>
          <w:szCs w:val="22"/>
        </w:rPr>
        <w:t>aus poskyrį</w:t>
      </w:r>
      <w:r w:rsidRPr="00901039">
        <w:rPr>
          <w:szCs w:val="22"/>
        </w:rPr>
        <w:t xml:space="preserve"> „</w:t>
      </w:r>
      <w:r>
        <w:rPr>
          <w:szCs w:val="22"/>
        </w:rPr>
        <w:t>OFLOXIN vartoti draudžiama</w:t>
      </w:r>
      <w:r w:rsidRPr="00901039">
        <w:rPr>
          <w:szCs w:val="22"/>
        </w:rPr>
        <w:t>“ ir 4</w:t>
      </w:r>
      <w:r>
        <w:rPr>
          <w:szCs w:val="22"/>
        </w:rPr>
        <w:t> </w:t>
      </w:r>
      <w:r w:rsidRPr="00901039">
        <w:rPr>
          <w:szCs w:val="22"/>
        </w:rPr>
        <w:t>skyrių „Galimas šalutinis poveikis“)</w:t>
      </w:r>
      <w:r>
        <w:rPr>
          <w:szCs w:val="22"/>
        </w:rPr>
        <w:t>;</w:t>
      </w:r>
    </w:p>
    <w:p w:rsidR="00074EB5" w:rsidRPr="00901039" w:rsidRDefault="00074EB5" w:rsidP="00074EB5">
      <w:pPr>
        <w:numPr>
          <w:ilvl w:val="0"/>
          <w:numId w:val="1"/>
        </w:numPr>
        <w:tabs>
          <w:tab w:val="left" w:pos="0"/>
        </w:tabs>
        <w:ind w:left="567" w:hanging="567"/>
        <w:rPr>
          <w:szCs w:val="22"/>
        </w:rPr>
      </w:pPr>
      <w:r w:rsidRPr="00901039">
        <w:rPr>
          <w:szCs w:val="22"/>
        </w:rPr>
        <w:t>jeigu taip pat vartojate kortikosteroid</w:t>
      </w:r>
      <w:r>
        <w:rPr>
          <w:szCs w:val="22"/>
        </w:rPr>
        <w:t>ų</w:t>
      </w:r>
      <w:r w:rsidRPr="00901039">
        <w:rPr>
          <w:szCs w:val="22"/>
        </w:rPr>
        <w:t xml:space="preserve"> (kartais dar vadinam</w:t>
      </w:r>
      <w:r>
        <w:rPr>
          <w:szCs w:val="22"/>
        </w:rPr>
        <w:t xml:space="preserve">ų </w:t>
      </w:r>
      <w:r w:rsidRPr="00901039">
        <w:rPr>
          <w:szCs w:val="22"/>
        </w:rPr>
        <w:t xml:space="preserve">kortizonu). Tokiu atveju gali padidėti tendinito </w:t>
      </w:r>
      <w:r>
        <w:rPr>
          <w:szCs w:val="22"/>
        </w:rPr>
        <w:t xml:space="preserve">pasireiškimo </w:t>
      </w:r>
      <w:r w:rsidRPr="00901039">
        <w:rPr>
          <w:szCs w:val="22"/>
        </w:rPr>
        <w:t>rizika</w:t>
      </w:r>
      <w:r>
        <w:rPr>
          <w:szCs w:val="22"/>
        </w:rPr>
        <w:t>;</w:t>
      </w:r>
    </w:p>
    <w:p w:rsidR="00074EB5" w:rsidRPr="00051960" w:rsidRDefault="00074EB5" w:rsidP="00074EB5">
      <w:pPr>
        <w:numPr>
          <w:ilvl w:val="0"/>
          <w:numId w:val="1"/>
        </w:numPr>
        <w:tabs>
          <w:tab w:val="left" w:pos="0"/>
        </w:tabs>
        <w:ind w:left="567" w:hanging="567"/>
        <w:rPr>
          <w:szCs w:val="22"/>
        </w:rPr>
      </w:pPr>
      <w:r w:rsidRPr="00051960">
        <w:rPr>
          <w:szCs w:val="22"/>
        </w:rPr>
        <w:t>jei</w:t>
      </w:r>
      <w:r>
        <w:rPr>
          <w:szCs w:val="22"/>
        </w:rPr>
        <w:t>gu</w:t>
      </w:r>
      <w:r w:rsidRPr="00051960">
        <w:rPr>
          <w:szCs w:val="22"/>
        </w:rPr>
        <w:t xml:space="preserve"> Jums buvo persodintas organas;</w:t>
      </w:r>
    </w:p>
    <w:p w:rsidR="00074EB5" w:rsidRPr="00901039" w:rsidRDefault="00074EB5" w:rsidP="00074EB5">
      <w:pPr>
        <w:numPr>
          <w:ilvl w:val="0"/>
          <w:numId w:val="1"/>
        </w:numPr>
        <w:tabs>
          <w:tab w:val="left" w:pos="0"/>
        </w:tabs>
        <w:ind w:left="567" w:hanging="567"/>
        <w:rPr>
          <w:szCs w:val="22"/>
        </w:rPr>
      </w:pPr>
      <w:r w:rsidRPr="00901039">
        <w:rPr>
          <w:szCs w:val="22"/>
        </w:rPr>
        <w:t>jeigu pasireiškia sunki odos ar gleivin</w:t>
      </w:r>
      <w:r>
        <w:rPr>
          <w:szCs w:val="22"/>
        </w:rPr>
        <w:t>ės</w:t>
      </w:r>
      <w:r w:rsidRPr="00901039">
        <w:rPr>
          <w:szCs w:val="22"/>
        </w:rPr>
        <w:t xml:space="preserve"> reakcija, įskaitant išbėrimą, pūslių susidarymą ar odos lupimąsi, pažeidžiantį lūpas, akis, burną, nosį ar lytinius organus (toksinė epidermio nekrolizė, Stivenso-Džonsono sindromas). Jei </w:t>
      </w:r>
      <w:r>
        <w:rPr>
          <w:szCs w:val="22"/>
        </w:rPr>
        <w:t>atsiranda</w:t>
      </w:r>
      <w:r w:rsidRPr="00901039">
        <w:rPr>
          <w:szCs w:val="22"/>
        </w:rPr>
        <w:t xml:space="preserve"> odos ar gleivin</w:t>
      </w:r>
      <w:r>
        <w:rPr>
          <w:szCs w:val="22"/>
        </w:rPr>
        <w:t>ės</w:t>
      </w:r>
      <w:r w:rsidRPr="00901039">
        <w:rPr>
          <w:szCs w:val="22"/>
        </w:rPr>
        <w:t xml:space="preserve"> pokyči</w:t>
      </w:r>
      <w:r>
        <w:rPr>
          <w:szCs w:val="22"/>
        </w:rPr>
        <w:t>ų</w:t>
      </w:r>
      <w:r w:rsidRPr="00901039">
        <w:rPr>
          <w:szCs w:val="22"/>
        </w:rPr>
        <w:t xml:space="preserve">, prieš tęsdami gydymą </w:t>
      </w:r>
      <w:r>
        <w:rPr>
          <w:szCs w:val="22"/>
        </w:rPr>
        <w:t>pasitarkite su</w:t>
      </w:r>
      <w:r w:rsidRPr="00901039">
        <w:rPr>
          <w:szCs w:val="22"/>
        </w:rPr>
        <w:t xml:space="preserve"> gydytoju</w:t>
      </w:r>
      <w:r>
        <w:rPr>
          <w:szCs w:val="22"/>
        </w:rPr>
        <w:t>;</w:t>
      </w:r>
    </w:p>
    <w:p w:rsidR="00074EB5" w:rsidRPr="00234C1D" w:rsidRDefault="00074EB5" w:rsidP="00074EB5">
      <w:pPr>
        <w:numPr>
          <w:ilvl w:val="0"/>
          <w:numId w:val="1"/>
        </w:numPr>
        <w:tabs>
          <w:tab w:val="left" w:pos="0"/>
        </w:tabs>
        <w:ind w:left="567" w:hanging="567"/>
        <w:rPr>
          <w:szCs w:val="22"/>
        </w:rPr>
      </w:pPr>
      <w:r w:rsidRPr="00234C1D">
        <w:rPr>
          <w:szCs w:val="22"/>
        </w:rPr>
        <w:t xml:space="preserve">jeigu sutrikusi inkstų </w:t>
      </w:r>
      <w:r>
        <w:rPr>
          <w:szCs w:val="22"/>
        </w:rPr>
        <w:t>veikla</w:t>
      </w:r>
      <w:r w:rsidRPr="00234C1D">
        <w:rPr>
          <w:szCs w:val="22"/>
        </w:rPr>
        <w:t>. Tokiu atveju OFLOXIN gali būti vartojamas tik tada, jei medikai steb</w:t>
      </w:r>
      <w:r>
        <w:rPr>
          <w:szCs w:val="22"/>
        </w:rPr>
        <w:t xml:space="preserve">ės </w:t>
      </w:r>
      <w:r w:rsidRPr="00234C1D">
        <w:rPr>
          <w:szCs w:val="22"/>
        </w:rPr>
        <w:t>Jūsų inkstų funkciją. Dozę reikia koreguoti (žr. 3</w:t>
      </w:r>
      <w:r>
        <w:rPr>
          <w:szCs w:val="22"/>
        </w:rPr>
        <w:t> </w:t>
      </w:r>
      <w:r w:rsidRPr="00234C1D">
        <w:rPr>
          <w:szCs w:val="22"/>
        </w:rPr>
        <w:t>skyrių)</w:t>
      </w:r>
      <w:r>
        <w:rPr>
          <w:szCs w:val="22"/>
        </w:rPr>
        <w:t>;</w:t>
      </w:r>
    </w:p>
    <w:p w:rsidR="00074EB5" w:rsidRPr="00E74B5D" w:rsidRDefault="00074EB5" w:rsidP="00074EB5">
      <w:pPr>
        <w:numPr>
          <w:ilvl w:val="0"/>
          <w:numId w:val="1"/>
        </w:numPr>
        <w:tabs>
          <w:tab w:val="left" w:pos="0"/>
        </w:tabs>
        <w:ind w:left="567" w:hanging="567"/>
        <w:rPr>
          <w:szCs w:val="22"/>
        </w:rPr>
      </w:pPr>
      <w:r w:rsidRPr="00E74B5D">
        <w:rPr>
          <w:szCs w:val="22"/>
        </w:rPr>
        <w:t>jeigu sergate ar esate sirgę psichikos liga. Gydant OFLOXIN, buvo pranešta apie depresiją ir psichozines reakcijas. Kai kuriais atvejais atsirado minčių apie savižudybę ir sau pavojingą elgesį (įskaitant mėginimus nusižudyti), kartais išgėrus tik vieną OFLOXIN dozę. Jei patiriate neįprastai sunkią depresiją ar yra psichikos sutrikimų simptomų (pvz., nerimas, iškreiptas tikrovės suvokimas), turite nutraukti gydymą ir apie tai pasakyti gydytojui. Jis nuspręs dėl tinkamų priemonių ir tolesnio gydymo;</w:t>
      </w:r>
    </w:p>
    <w:p w:rsidR="00074EB5" w:rsidRPr="00901039" w:rsidRDefault="00074EB5" w:rsidP="00074EB5">
      <w:pPr>
        <w:numPr>
          <w:ilvl w:val="0"/>
          <w:numId w:val="1"/>
        </w:numPr>
        <w:tabs>
          <w:tab w:val="left" w:pos="0"/>
        </w:tabs>
        <w:ind w:left="567" w:hanging="567"/>
        <w:rPr>
          <w:szCs w:val="22"/>
        </w:rPr>
      </w:pPr>
      <w:r w:rsidRPr="00901039">
        <w:rPr>
          <w:szCs w:val="22"/>
        </w:rPr>
        <w:t xml:space="preserve">jeigu sutrikusi kepenų veikla. </w:t>
      </w:r>
      <w:r w:rsidRPr="00234C1D">
        <w:rPr>
          <w:szCs w:val="22"/>
        </w:rPr>
        <w:t>Tokiu atveju OFLOXIN gali būti vartojamas tik tada, jei medikai steb</w:t>
      </w:r>
      <w:r>
        <w:rPr>
          <w:szCs w:val="22"/>
        </w:rPr>
        <w:t xml:space="preserve">ės </w:t>
      </w:r>
      <w:r w:rsidRPr="00234C1D">
        <w:rPr>
          <w:szCs w:val="22"/>
        </w:rPr>
        <w:t xml:space="preserve">Jūsų </w:t>
      </w:r>
      <w:r>
        <w:rPr>
          <w:szCs w:val="22"/>
        </w:rPr>
        <w:t>kepenų</w:t>
      </w:r>
      <w:r w:rsidRPr="00234C1D">
        <w:rPr>
          <w:szCs w:val="22"/>
        </w:rPr>
        <w:t xml:space="preserve"> funkciją</w:t>
      </w:r>
      <w:r w:rsidRPr="00901039">
        <w:rPr>
          <w:szCs w:val="22"/>
        </w:rPr>
        <w:t xml:space="preserve">, nes </w:t>
      </w:r>
      <w:r>
        <w:rPr>
          <w:szCs w:val="22"/>
        </w:rPr>
        <w:t>galimas kepenų pažeidimas</w:t>
      </w:r>
      <w:r w:rsidRPr="00901039">
        <w:rPr>
          <w:szCs w:val="22"/>
        </w:rPr>
        <w:t>. Buvo pranešta apie sunk</w:t>
      </w:r>
      <w:r>
        <w:rPr>
          <w:szCs w:val="22"/>
        </w:rPr>
        <w:t>a</w:t>
      </w:r>
      <w:r w:rsidRPr="00901039">
        <w:rPr>
          <w:szCs w:val="22"/>
        </w:rPr>
        <w:t>us hepatito atvejus (kai kurie iš jų baigėsi mirtimi) vartojant fluorochinolon</w:t>
      </w:r>
      <w:r>
        <w:rPr>
          <w:szCs w:val="22"/>
        </w:rPr>
        <w:t>ų</w:t>
      </w:r>
      <w:r w:rsidRPr="00901039">
        <w:rPr>
          <w:szCs w:val="22"/>
        </w:rPr>
        <w:t xml:space="preserve">. Jei </w:t>
      </w:r>
      <w:r>
        <w:rPr>
          <w:szCs w:val="22"/>
        </w:rPr>
        <w:t>atsiranda</w:t>
      </w:r>
      <w:r w:rsidRPr="00901039">
        <w:rPr>
          <w:szCs w:val="22"/>
        </w:rPr>
        <w:t xml:space="preserve"> toki</w:t>
      </w:r>
      <w:r>
        <w:rPr>
          <w:szCs w:val="22"/>
        </w:rPr>
        <w:t>ų</w:t>
      </w:r>
      <w:r w:rsidRPr="00901039">
        <w:rPr>
          <w:szCs w:val="22"/>
        </w:rPr>
        <w:t xml:space="preserve"> simptom</w:t>
      </w:r>
      <w:r>
        <w:rPr>
          <w:szCs w:val="22"/>
        </w:rPr>
        <w:t>ų</w:t>
      </w:r>
      <w:r w:rsidRPr="00901039">
        <w:rPr>
          <w:szCs w:val="22"/>
        </w:rPr>
        <w:t xml:space="preserve"> kaip apetito praradimas, gelta, tamsus šlapimas, </w:t>
      </w:r>
      <w:r>
        <w:rPr>
          <w:szCs w:val="22"/>
        </w:rPr>
        <w:t xml:space="preserve">odos </w:t>
      </w:r>
      <w:r w:rsidRPr="00901039">
        <w:rPr>
          <w:szCs w:val="22"/>
        </w:rPr>
        <w:t>niež</w:t>
      </w:r>
      <w:r>
        <w:rPr>
          <w:szCs w:val="22"/>
        </w:rPr>
        <w:t>ulys</w:t>
      </w:r>
      <w:r w:rsidRPr="00901039">
        <w:rPr>
          <w:szCs w:val="22"/>
        </w:rPr>
        <w:t xml:space="preserve"> ar pilvo pūtimas, nutraukite gydymą ir kreipkitės </w:t>
      </w:r>
      <w:r>
        <w:rPr>
          <w:szCs w:val="22"/>
        </w:rPr>
        <w:t xml:space="preserve">patarimo </w:t>
      </w:r>
      <w:r w:rsidRPr="00901039">
        <w:rPr>
          <w:szCs w:val="22"/>
        </w:rPr>
        <w:t>į gydytoją</w:t>
      </w:r>
      <w:r>
        <w:rPr>
          <w:szCs w:val="22"/>
        </w:rPr>
        <w:t>;</w:t>
      </w:r>
    </w:p>
    <w:p w:rsidR="00074EB5" w:rsidRPr="00901039" w:rsidRDefault="00074EB5" w:rsidP="00074EB5">
      <w:pPr>
        <w:numPr>
          <w:ilvl w:val="0"/>
          <w:numId w:val="1"/>
        </w:numPr>
        <w:tabs>
          <w:tab w:val="left" w:pos="0"/>
        </w:tabs>
        <w:ind w:left="567" w:hanging="567"/>
        <w:rPr>
          <w:szCs w:val="22"/>
        </w:rPr>
      </w:pPr>
      <w:r w:rsidRPr="00901039">
        <w:rPr>
          <w:szCs w:val="22"/>
        </w:rPr>
        <w:t>jeigu vartojate tam tikr</w:t>
      </w:r>
      <w:r>
        <w:rPr>
          <w:szCs w:val="22"/>
        </w:rPr>
        <w:t>ų</w:t>
      </w:r>
      <w:r w:rsidRPr="00901039">
        <w:rPr>
          <w:szCs w:val="22"/>
        </w:rPr>
        <w:t xml:space="preserve"> antikoaguliant</w:t>
      </w:r>
      <w:r>
        <w:rPr>
          <w:szCs w:val="22"/>
        </w:rPr>
        <w:t>ų</w:t>
      </w:r>
      <w:r w:rsidRPr="00901039">
        <w:rPr>
          <w:szCs w:val="22"/>
        </w:rPr>
        <w:t xml:space="preserve"> (krauj</w:t>
      </w:r>
      <w:r>
        <w:rPr>
          <w:szCs w:val="22"/>
        </w:rPr>
        <w:t>ą skystinančių vaistų</w:t>
      </w:r>
      <w:r w:rsidRPr="00901039">
        <w:rPr>
          <w:szCs w:val="22"/>
        </w:rPr>
        <w:t xml:space="preserve">, taip pat </w:t>
      </w:r>
      <w:r>
        <w:rPr>
          <w:szCs w:val="22"/>
        </w:rPr>
        <w:t>žr.</w:t>
      </w:r>
      <w:r w:rsidRPr="00901039">
        <w:rPr>
          <w:szCs w:val="22"/>
        </w:rPr>
        <w:t xml:space="preserve"> 2</w:t>
      </w:r>
      <w:r>
        <w:rPr>
          <w:szCs w:val="22"/>
        </w:rPr>
        <w:t> </w:t>
      </w:r>
      <w:r w:rsidRPr="00901039">
        <w:rPr>
          <w:szCs w:val="22"/>
        </w:rPr>
        <w:t>skyri</w:t>
      </w:r>
      <w:r>
        <w:rPr>
          <w:szCs w:val="22"/>
        </w:rPr>
        <w:t>aus poskyrį</w:t>
      </w:r>
      <w:r w:rsidRPr="00901039">
        <w:rPr>
          <w:szCs w:val="22"/>
        </w:rPr>
        <w:t xml:space="preserve"> „Kiti vaistai ir </w:t>
      </w:r>
      <w:r>
        <w:rPr>
          <w:szCs w:val="22"/>
        </w:rPr>
        <w:t>OFLOXIN</w:t>
      </w:r>
      <w:r w:rsidRPr="00901039">
        <w:rPr>
          <w:szCs w:val="22"/>
        </w:rPr>
        <w:t>“)</w:t>
      </w:r>
      <w:r>
        <w:rPr>
          <w:szCs w:val="22"/>
        </w:rPr>
        <w:t>;</w:t>
      </w:r>
    </w:p>
    <w:p w:rsidR="00074EB5" w:rsidRPr="00901039" w:rsidRDefault="00074EB5" w:rsidP="00074EB5">
      <w:pPr>
        <w:numPr>
          <w:ilvl w:val="0"/>
          <w:numId w:val="1"/>
        </w:numPr>
        <w:tabs>
          <w:tab w:val="left" w:pos="0"/>
        </w:tabs>
        <w:ind w:left="567" w:hanging="567"/>
        <w:rPr>
          <w:szCs w:val="22"/>
        </w:rPr>
      </w:pPr>
      <w:r w:rsidRPr="00901039">
        <w:rPr>
          <w:szCs w:val="22"/>
        </w:rPr>
        <w:t xml:space="preserve">jeigu </w:t>
      </w:r>
      <w:r>
        <w:rPr>
          <w:szCs w:val="22"/>
        </w:rPr>
        <w:t>yra</w:t>
      </w:r>
      <w:r w:rsidRPr="00901039">
        <w:rPr>
          <w:szCs w:val="22"/>
        </w:rPr>
        <w:t xml:space="preserve"> raumenų sutrikim</w:t>
      </w:r>
      <w:r>
        <w:rPr>
          <w:szCs w:val="22"/>
        </w:rPr>
        <w:t>as</w:t>
      </w:r>
      <w:r w:rsidRPr="00901039">
        <w:rPr>
          <w:szCs w:val="22"/>
        </w:rPr>
        <w:t>, vadinam</w:t>
      </w:r>
      <w:r>
        <w:rPr>
          <w:szCs w:val="22"/>
        </w:rPr>
        <w:t>as</w:t>
      </w:r>
      <w:r w:rsidRPr="00901039">
        <w:rPr>
          <w:szCs w:val="22"/>
        </w:rPr>
        <w:t xml:space="preserve"> </w:t>
      </w:r>
      <w:r>
        <w:rPr>
          <w:szCs w:val="22"/>
        </w:rPr>
        <w:t>generalizuota miastenija</w:t>
      </w:r>
      <w:r w:rsidRPr="00901039">
        <w:rPr>
          <w:szCs w:val="22"/>
        </w:rPr>
        <w:t>. Gydant chinolonais, šia liga sergant</w:t>
      </w:r>
      <w:r>
        <w:rPr>
          <w:szCs w:val="22"/>
        </w:rPr>
        <w:t>iems</w:t>
      </w:r>
      <w:r w:rsidRPr="00901039">
        <w:rPr>
          <w:szCs w:val="22"/>
        </w:rPr>
        <w:t xml:space="preserve"> pacienta</w:t>
      </w:r>
      <w:r>
        <w:rPr>
          <w:szCs w:val="22"/>
        </w:rPr>
        <w:t xml:space="preserve">ms pasireiškė stiprus </w:t>
      </w:r>
      <w:r w:rsidRPr="00901039">
        <w:rPr>
          <w:szCs w:val="22"/>
        </w:rPr>
        <w:t>raumenų silpnum</w:t>
      </w:r>
      <w:r>
        <w:rPr>
          <w:szCs w:val="22"/>
        </w:rPr>
        <w:t>as</w:t>
      </w:r>
      <w:r w:rsidRPr="00901039">
        <w:rPr>
          <w:szCs w:val="22"/>
        </w:rPr>
        <w:t>, įskaitant atvejus, kai reikėjo dirbtin</w:t>
      </w:r>
      <w:r>
        <w:rPr>
          <w:szCs w:val="22"/>
        </w:rPr>
        <w:t>ės plaučių ventiliacijos a</w:t>
      </w:r>
      <w:r w:rsidRPr="00901039">
        <w:rPr>
          <w:szCs w:val="22"/>
        </w:rPr>
        <w:t>rba kurie buvo mirtini</w:t>
      </w:r>
      <w:r>
        <w:rPr>
          <w:szCs w:val="22"/>
        </w:rPr>
        <w:t>;</w:t>
      </w:r>
    </w:p>
    <w:p w:rsidR="00074EB5" w:rsidRPr="00901039" w:rsidRDefault="00074EB5" w:rsidP="00074EB5">
      <w:pPr>
        <w:numPr>
          <w:ilvl w:val="0"/>
          <w:numId w:val="1"/>
        </w:numPr>
        <w:tabs>
          <w:tab w:val="left" w:pos="0"/>
        </w:tabs>
        <w:ind w:left="567" w:hanging="567"/>
        <w:rPr>
          <w:szCs w:val="22"/>
        </w:rPr>
      </w:pPr>
      <w:r w:rsidRPr="00901039">
        <w:rPr>
          <w:szCs w:val="22"/>
        </w:rPr>
        <w:t>jei</w:t>
      </w:r>
      <w:r>
        <w:rPr>
          <w:szCs w:val="22"/>
        </w:rPr>
        <w:t>gu</w:t>
      </w:r>
      <w:r w:rsidRPr="00901039">
        <w:rPr>
          <w:szCs w:val="22"/>
        </w:rPr>
        <w:t xml:space="preserve"> esate veikiami stiprios UV spinduliuotės. Gydymo </w:t>
      </w:r>
      <w:r>
        <w:rPr>
          <w:szCs w:val="22"/>
        </w:rPr>
        <w:t>OFLOXIN</w:t>
      </w:r>
      <w:r w:rsidRPr="00901039">
        <w:rPr>
          <w:szCs w:val="22"/>
        </w:rPr>
        <w:t xml:space="preserve"> metu </w:t>
      </w:r>
      <w:r>
        <w:rPr>
          <w:szCs w:val="22"/>
        </w:rPr>
        <w:t xml:space="preserve">ir </w:t>
      </w:r>
      <w:r w:rsidRPr="00901039">
        <w:rPr>
          <w:szCs w:val="22"/>
        </w:rPr>
        <w:t>48</w:t>
      </w:r>
      <w:r>
        <w:rPr>
          <w:szCs w:val="22"/>
        </w:rPr>
        <w:t> </w:t>
      </w:r>
      <w:r w:rsidRPr="00901039">
        <w:rPr>
          <w:szCs w:val="22"/>
        </w:rPr>
        <w:t>valand</w:t>
      </w:r>
      <w:r>
        <w:rPr>
          <w:szCs w:val="22"/>
        </w:rPr>
        <w:t>as</w:t>
      </w:r>
      <w:r w:rsidRPr="00901039">
        <w:rPr>
          <w:szCs w:val="22"/>
        </w:rPr>
        <w:t xml:space="preserve"> po jo tur</w:t>
      </w:r>
      <w:r>
        <w:rPr>
          <w:szCs w:val="22"/>
        </w:rPr>
        <w:t>i</w:t>
      </w:r>
      <w:r w:rsidRPr="00901039">
        <w:rPr>
          <w:szCs w:val="22"/>
        </w:rPr>
        <w:t xml:space="preserve">te apsaugoti savo odą nuo stiprių saulės spindulių ir vengti </w:t>
      </w:r>
      <w:r>
        <w:rPr>
          <w:szCs w:val="22"/>
        </w:rPr>
        <w:t>buvimo tokioje šviesoje bei</w:t>
      </w:r>
      <w:r w:rsidRPr="00901039">
        <w:rPr>
          <w:szCs w:val="22"/>
        </w:rPr>
        <w:t xml:space="preserve"> </w:t>
      </w:r>
      <w:r w:rsidRPr="00901039">
        <w:rPr>
          <w:szCs w:val="22"/>
        </w:rPr>
        <w:lastRenderedPageBreak/>
        <w:t>dirbtin</w:t>
      </w:r>
      <w:r>
        <w:rPr>
          <w:szCs w:val="22"/>
        </w:rPr>
        <w:t>ės</w:t>
      </w:r>
      <w:r w:rsidRPr="00901039">
        <w:rPr>
          <w:szCs w:val="22"/>
        </w:rPr>
        <w:t xml:space="preserve"> UV spinduli</w:t>
      </w:r>
      <w:r>
        <w:rPr>
          <w:szCs w:val="22"/>
        </w:rPr>
        <w:t>uotės</w:t>
      </w:r>
      <w:r w:rsidRPr="00901039">
        <w:rPr>
          <w:szCs w:val="22"/>
        </w:rPr>
        <w:t xml:space="preserve"> </w:t>
      </w:r>
      <w:r>
        <w:rPr>
          <w:szCs w:val="22"/>
        </w:rPr>
        <w:t xml:space="preserve">aplinkoje </w:t>
      </w:r>
      <w:r w:rsidRPr="00901039">
        <w:rPr>
          <w:szCs w:val="22"/>
        </w:rPr>
        <w:t xml:space="preserve">(pvz., </w:t>
      </w:r>
      <w:r>
        <w:rPr>
          <w:szCs w:val="22"/>
        </w:rPr>
        <w:t>UV lempų šviesoje</w:t>
      </w:r>
      <w:r w:rsidRPr="00901039">
        <w:rPr>
          <w:szCs w:val="22"/>
        </w:rPr>
        <w:t>, soliarium</w:t>
      </w:r>
      <w:r>
        <w:rPr>
          <w:szCs w:val="22"/>
        </w:rPr>
        <w:t>uose</w:t>
      </w:r>
      <w:r w:rsidRPr="00901039">
        <w:rPr>
          <w:szCs w:val="22"/>
        </w:rPr>
        <w:t xml:space="preserve">), nes gydymo </w:t>
      </w:r>
      <w:r>
        <w:rPr>
          <w:szCs w:val="22"/>
        </w:rPr>
        <w:t>OFLOXIN</w:t>
      </w:r>
      <w:r w:rsidRPr="00901039">
        <w:rPr>
          <w:szCs w:val="22"/>
        </w:rPr>
        <w:t xml:space="preserve"> metu oda gali būti ypač jautri</w:t>
      </w:r>
      <w:r>
        <w:rPr>
          <w:szCs w:val="22"/>
        </w:rPr>
        <w:t>;</w:t>
      </w:r>
    </w:p>
    <w:p w:rsidR="00074EB5" w:rsidRPr="00901039" w:rsidRDefault="00074EB5" w:rsidP="00074EB5">
      <w:pPr>
        <w:numPr>
          <w:ilvl w:val="0"/>
          <w:numId w:val="1"/>
        </w:numPr>
        <w:tabs>
          <w:tab w:val="left" w:pos="0"/>
        </w:tabs>
        <w:ind w:left="567" w:hanging="567"/>
        <w:rPr>
          <w:szCs w:val="22"/>
        </w:rPr>
      </w:pPr>
      <w:r w:rsidRPr="00901039">
        <w:rPr>
          <w:szCs w:val="22"/>
        </w:rPr>
        <w:t>jei</w:t>
      </w:r>
      <w:r>
        <w:rPr>
          <w:szCs w:val="22"/>
        </w:rPr>
        <w:t>gu</w:t>
      </w:r>
      <w:r w:rsidRPr="00901039">
        <w:rPr>
          <w:szCs w:val="22"/>
        </w:rPr>
        <w:t xml:space="preserve"> pastebite toki</w:t>
      </w:r>
      <w:r>
        <w:rPr>
          <w:szCs w:val="22"/>
        </w:rPr>
        <w:t>ų</w:t>
      </w:r>
      <w:r w:rsidRPr="00901039">
        <w:rPr>
          <w:szCs w:val="22"/>
        </w:rPr>
        <w:t xml:space="preserve"> simptom</w:t>
      </w:r>
      <w:r>
        <w:rPr>
          <w:szCs w:val="22"/>
        </w:rPr>
        <w:t>ų</w:t>
      </w:r>
      <w:r w:rsidRPr="00901039">
        <w:rPr>
          <w:szCs w:val="22"/>
        </w:rPr>
        <w:t xml:space="preserve"> kaip grybelinė gleivin</w:t>
      </w:r>
      <w:r>
        <w:rPr>
          <w:szCs w:val="22"/>
        </w:rPr>
        <w:t>ės</w:t>
      </w:r>
      <w:r w:rsidRPr="00901039">
        <w:rPr>
          <w:szCs w:val="22"/>
        </w:rPr>
        <w:t xml:space="preserve"> infekcija</w:t>
      </w:r>
      <w:r>
        <w:rPr>
          <w:szCs w:val="22"/>
        </w:rPr>
        <w:t xml:space="preserve"> (gleivinės paraudimas ir balkšvos nuosėdos).</w:t>
      </w:r>
      <w:r w:rsidRPr="00901039">
        <w:rPr>
          <w:szCs w:val="22"/>
        </w:rPr>
        <w:t xml:space="preserve"> Tai gali būti galimos antrinės </w:t>
      </w:r>
      <w:r>
        <w:rPr>
          <w:szCs w:val="22"/>
        </w:rPr>
        <w:t xml:space="preserve">atsparių sukėlėjų (mikrobų) </w:t>
      </w:r>
      <w:r w:rsidRPr="00901039">
        <w:rPr>
          <w:szCs w:val="22"/>
        </w:rPr>
        <w:t xml:space="preserve">infekcijos požymiai. Antrinės infekcijos </w:t>
      </w:r>
      <w:r>
        <w:rPr>
          <w:szCs w:val="22"/>
        </w:rPr>
        <w:t xml:space="preserve">ypač </w:t>
      </w:r>
      <w:r w:rsidRPr="00901039">
        <w:rPr>
          <w:szCs w:val="22"/>
        </w:rPr>
        <w:t xml:space="preserve">gali atsirasti ilgai vartojant </w:t>
      </w:r>
      <w:r>
        <w:rPr>
          <w:szCs w:val="22"/>
        </w:rPr>
        <w:t>OFLOXIN</w:t>
      </w:r>
      <w:r w:rsidRPr="00901039">
        <w:rPr>
          <w:szCs w:val="22"/>
        </w:rPr>
        <w:t xml:space="preserve">, jas </w:t>
      </w:r>
      <w:r>
        <w:rPr>
          <w:szCs w:val="22"/>
        </w:rPr>
        <w:t>būtina</w:t>
      </w:r>
      <w:r w:rsidRPr="00901039">
        <w:rPr>
          <w:szCs w:val="22"/>
        </w:rPr>
        <w:t xml:space="preserve"> atitinkamai gydyti</w:t>
      </w:r>
      <w:r>
        <w:rPr>
          <w:szCs w:val="22"/>
        </w:rPr>
        <w:t>;</w:t>
      </w:r>
    </w:p>
    <w:p w:rsidR="00074EB5" w:rsidRPr="001B3090" w:rsidRDefault="00074EB5" w:rsidP="00074EB5">
      <w:pPr>
        <w:numPr>
          <w:ilvl w:val="0"/>
          <w:numId w:val="1"/>
        </w:numPr>
        <w:tabs>
          <w:tab w:val="left" w:pos="0"/>
        </w:tabs>
        <w:ind w:left="567" w:hanging="567"/>
        <w:rPr>
          <w:szCs w:val="22"/>
        </w:rPr>
      </w:pPr>
      <w:r w:rsidRPr="005D1163">
        <w:rPr>
          <w:szCs w:val="22"/>
        </w:rPr>
        <w:t>jei yra širdies sutrikimų</w:t>
      </w:r>
      <w:r>
        <w:rPr>
          <w:szCs w:val="22"/>
        </w:rPr>
        <w:t xml:space="preserve">. </w:t>
      </w:r>
      <w:r w:rsidRPr="00AF40E9">
        <w:rPr>
          <w:szCs w:val="22"/>
        </w:rPr>
        <w:t xml:space="preserve">Šį vaistą turite atsargiai vartoti tuo atveju, jei </w:t>
      </w:r>
      <w:r w:rsidRPr="00F85726">
        <w:rPr>
          <w:szCs w:val="22"/>
        </w:rPr>
        <w:t xml:space="preserve">Jums ar Jūsų giminaičiams yra QT intervalo pailgėjimas (matomas EKG, t. y. širdies elektrinės veiklos </w:t>
      </w:r>
      <w:r>
        <w:rPr>
          <w:szCs w:val="22"/>
        </w:rPr>
        <w:t>užraše</w:t>
      </w:r>
      <w:r w:rsidRPr="00F85726">
        <w:rPr>
          <w:szCs w:val="22"/>
        </w:rPr>
        <w:t>), druskų pusiausvyra kraujyje yra s</w:t>
      </w:r>
      <w:r w:rsidRPr="00406D04">
        <w:rPr>
          <w:szCs w:val="22"/>
        </w:rPr>
        <w:t>utrikusi (ypač jei kalio ar magnio kiekis kraujyje yra mažas), širdis plaka labai retai (yra bradikardija), širdis yra silpna (yra širdies nepakankamumas), yra buvęs širdies priepuolis (miokardo infarktas), esate moteris ar senyvo amžiaus pa</w:t>
      </w:r>
      <w:r w:rsidRPr="006C0766">
        <w:rPr>
          <w:szCs w:val="22"/>
        </w:rPr>
        <w:t>cientas arba vartojate kitų vaist</w:t>
      </w:r>
      <w:r w:rsidRPr="001B3090">
        <w:rPr>
          <w:szCs w:val="22"/>
        </w:rPr>
        <w:t>ų, kurie sukelia nenormalių EKG pokyčių (taip pat žr. 2 skyriaus poskyrį „Kiti vaistai ir OFLOXIN“);</w:t>
      </w:r>
    </w:p>
    <w:p w:rsidR="00074EB5" w:rsidRPr="00901039" w:rsidRDefault="00074EB5" w:rsidP="00074EB5">
      <w:pPr>
        <w:numPr>
          <w:ilvl w:val="0"/>
          <w:numId w:val="1"/>
        </w:numPr>
        <w:tabs>
          <w:tab w:val="left" w:pos="0"/>
        </w:tabs>
        <w:ind w:left="567" w:hanging="567"/>
        <w:rPr>
          <w:szCs w:val="22"/>
        </w:rPr>
      </w:pPr>
      <w:r w:rsidRPr="00901039">
        <w:rPr>
          <w:szCs w:val="22"/>
        </w:rPr>
        <w:t>jeigu vartojate geriam</w:t>
      </w:r>
      <w:r>
        <w:rPr>
          <w:szCs w:val="22"/>
        </w:rPr>
        <w:t>ųjų</w:t>
      </w:r>
      <w:r w:rsidRPr="00901039">
        <w:rPr>
          <w:szCs w:val="22"/>
        </w:rPr>
        <w:t xml:space="preserve"> </w:t>
      </w:r>
      <w:r>
        <w:rPr>
          <w:szCs w:val="22"/>
        </w:rPr>
        <w:t>anti</w:t>
      </w:r>
      <w:r w:rsidRPr="00901039">
        <w:rPr>
          <w:szCs w:val="22"/>
        </w:rPr>
        <w:t>diabetini</w:t>
      </w:r>
      <w:r>
        <w:rPr>
          <w:szCs w:val="22"/>
        </w:rPr>
        <w:t>ų</w:t>
      </w:r>
      <w:r w:rsidRPr="00901039">
        <w:rPr>
          <w:szCs w:val="22"/>
        </w:rPr>
        <w:t xml:space="preserve"> vaist</w:t>
      </w:r>
      <w:r>
        <w:rPr>
          <w:szCs w:val="22"/>
        </w:rPr>
        <w:t>ų</w:t>
      </w:r>
      <w:r w:rsidRPr="00901039">
        <w:rPr>
          <w:szCs w:val="22"/>
        </w:rPr>
        <w:t xml:space="preserve"> (</w:t>
      </w:r>
      <w:r>
        <w:rPr>
          <w:szCs w:val="22"/>
        </w:rPr>
        <w:t>pavyzdžiui</w:t>
      </w:r>
      <w:r w:rsidRPr="00901039">
        <w:rPr>
          <w:szCs w:val="22"/>
        </w:rPr>
        <w:t xml:space="preserve">, glibenklamidą) ar insuliną. Jūsų cukraus kiekis kraujyje turi būti atidžiai stebimas, nes jis gali tapti per </w:t>
      </w:r>
      <w:r>
        <w:rPr>
          <w:szCs w:val="22"/>
        </w:rPr>
        <w:t>mažas</w:t>
      </w:r>
      <w:r w:rsidRPr="00901039">
        <w:rPr>
          <w:szCs w:val="22"/>
        </w:rPr>
        <w:t xml:space="preserve"> ir net </w:t>
      </w:r>
      <w:r>
        <w:rPr>
          <w:szCs w:val="22"/>
        </w:rPr>
        <w:t>gali pasireikšti</w:t>
      </w:r>
      <w:r w:rsidRPr="00901039">
        <w:rPr>
          <w:szCs w:val="22"/>
        </w:rPr>
        <w:t xml:space="preserve"> (hipoglikeminė) koma. Mažo cukraus kiekio kraujyje požymiai gali būti alkio </w:t>
      </w:r>
      <w:r>
        <w:rPr>
          <w:szCs w:val="22"/>
        </w:rPr>
        <w:t>pojūtis</w:t>
      </w:r>
      <w:r w:rsidRPr="00901039">
        <w:rPr>
          <w:szCs w:val="22"/>
        </w:rPr>
        <w:t>, nervingumas, prakaitavimas, drebulys. Be to, gydymo fluoro</w:t>
      </w:r>
      <w:r>
        <w:rPr>
          <w:szCs w:val="22"/>
        </w:rPr>
        <w:t>ch</w:t>
      </w:r>
      <w:r w:rsidRPr="00901039">
        <w:rPr>
          <w:szCs w:val="22"/>
        </w:rPr>
        <w:t>inolonais metu cukraus kiekis kraujyje</w:t>
      </w:r>
      <w:r w:rsidRPr="00D15410">
        <w:rPr>
          <w:szCs w:val="22"/>
        </w:rPr>
        <w:t xml:space="preserve"> </w:t>
      </w:r>
      <w:r w:rsidRPr="00901039">
        <w:rPr>
          <w:szCs w:val="22"/>
        </w:rPr>
        <w:t>gali padidėti</w:t>
      </w:r>
      <w:r>
        <w:rPr>
          <w:szCs w:val="22"/>
        </w:rPr>
        <w:t>;</w:t>
      </w:r>
    </w:p>
    <w:p w:rsidR="00074EB5" w:rsidRPr="00901039" w:rsidRDefault="00074EB5" w:rsidP="00074EB5">
      <w:pPr>
        <w:numPr>
          <w:ilvl w:val="0"/>
          <w:numId w:val="1"/>
        </w:numPr>
        <w:tabs>
          <w:tab w:val="left" w:pos="0"/>
        </w:tabs>
        <w:ind w:left="567" w:hanging="567"/>
        <w:rPr>
          <w:szCs w:val="22"/>
        </w:rPr>
      </w:pPr>
      <w:r w:rsidRPr="00901039">
        <w:rPr>
          <w:szCs w:val="22"/>
        </w:rPr>
        <w:t>jeigu pasireiškia nervų sutrikimo požymiai (periferinė neuropatija). Tokie sutrikimai gali pasireikšti kaip raumenų silpnumas, skausmas, deginimo pojūtis, dilgčiojimas, su</w:t>
      </w:r>
      <w:r>
        <w:rPr>
          <w:szCs w:val="22"/>
        </w:rPr>
        <w:t>trik</w:t>
      </w:r>
      <w:r w:rsidRPr="00901039">
        <w:rPr>
          <w:szCs w:val="22"/>
        </w:rPr>
        <w:t>ęs lietimo, temperatūr</w:t>
      </w:r>
      <w:r>
        <w:rPr>
          <w:szCs w:val="22"/>
        </w:rPr>
        <w:t>os</w:t>
      </w:r>
      <w:r w:rsidRPr="00901039">
        <w:rPr>
          <w:szCs w:val="22"/>
        </w:rPr>
        <w:t xml:space="preserve"> ar </w:t>
      </w:r>
      <w:r>
        <w:rPr>
          <w:szCs w:val="22"/>
        </w:rPr>
        <w:t>orientacijos</w:t>
      </w:r>
      <w:r w:rsidRPr="00D15410">
        <w:rPr>
          <w:szCs w:val="22"/>
        </w:rPr>
        <w:t xml:space="preserve"> </w:t>
      </w:r>
      <w:r w:rsidRPr="00901039">
        <w:rPr>
          <w:szCs w:val="22"/>
        </w:rPr>
        <w:t>pojūtis, tirpimas ar kiti jutimo sutrikimai.</w:t>
      </w:r>
    </w:p>
    <w:p w:rsidR="00074EB5" w:rsidRPr="00901039" w:rsidRDefault="00074EB5" w:rsidP="00074EB5">
      <w:pPr>
        <w:tabs>
          <w:tab w:val="left" w:pos="0"/>
        </w:tabs>
        <w:ind w:left="567"/>
        <w:rPr>
          <w:szCs w:val="22"/>
        </w:rPr>
      </w:pPr>
      <w:r w:rsidRPr="00901039">
        <w:rPr>
          <w:szCs w:val="22"/>
        </w:rPr>
        <w:t>Kai tik pastebėsite nervų sutrikimo požymi</w:t>
      </w:r>
      <w:r>
        <w:rPr>
          <w:szCs w:val="22"/>
        </w:rPr>
        <w:t>ų</w:t>
      </w:r>
      <w:r w:rsidRPr="00901039">
        <w:rPr>
          <w:szCs w:val="22"/>
        </w:rPr>
        <w:t xml:space="preserve">, </w:t>
      </w:r>
      <w:r>
        <w:rPr>
          <w:szCs w:val="22"/>
        </w:rPr>
        <w:t xml:space="preserve">apie tai </w:t>
      </w:r>
      <w:r w:rsidRPr="00901039">
        <w:rPr>
          <w:szCs w:val="22"/>
        </w:rPr>
        <w:t xml:space="preserve">pasakykite gydytojui. </w:t>
      </w:r>
      <w:r>
        <w:rPr>
          <w:szCs w:val="22"/>
        </w:rPr>
        <w:t>OFLOXIN</w:t>
      </w:r>
      <w:r w:rsidRPr="00901039">
        <w:rPr>
          <w:szCs w:val="22"/>
        </w:rPr>
        <w:t xml:space="preserve"> vartojimą reikia nutraukti, kad būtų sumažinta </w:t>
      </w:r>
      <w:r>
        <w:rPr>
          <w:szCs w:val="22"/>
        </w:rPr>
        <w:t>ilgalaikio pažeidimo atsiradimo</w:t>
      </w:r>
      <w:r w:rsidRPr="00901039">
        <w:rPr>
          <w:szCs w:val="22"/>
        </w:rPr>
        <w:t xml:space="preserve"> rizika</w:t>
      </w:r>
      <w:r>
        <w:rPr>
          <w:szCs w:val="22"/>
        </w:rPr>
        <w:t>;</w:t>
      </w:r>
    </w:p>
    <w:p w:rsidR="00074EB5" w:rsidRPr="00901039" w:rsidRDefault="00074EB5" w:rsidP="00074EB5">
      <w:pPr>
        <w:numPr>
          <w:ilvl w:val="0"/>
          <w:numId w:val="1"/>
        </w:numPr>
        <w:tabs>
          <w:tab w:val="left" w:pos="0"/>
        </w:tabs>
        <w:ind w:left="567" w:hanging="567"/>
        <w:rPr>
          <w:szCs w:val="22"/>
        </w:rPr>
      </w:pPr>
      <w:r w:rsidRPr="00901039">
        <w:rPr>
          <w:szCs w:val="22"/>
        </w:rPr>
        <w:t xml:space="preserve">jeigu </w:t>
      </w:r>
      <w:r>
        <w:rPr>
          <w:szCs w:val="22"/>
        </w:rPr>
        <w:t>Jum</w:t>
      </w:r>
      <w:r w:rsidRPr="00901039">
        <w:rPr>
          <w:szCs w:val="22"/>
        </w:rPr>
        <w:t xml:space="preserve">s ar </w:t>
      </w:r>
      <w:r>
        <w:rPr>
          <w:szCs w:val="22"/>
        </w:rPr>
        <w:t>Jūsų giminaičiui yra</w:t>
      </w:r>
      <w:r w:rsidRPr="00901039">
        <w:rPr>
          <w:szCs w:val="22"/>
        </w:rPr>
        <w:t xml:space="preserve"> paveldim</w:t>
      </w:r>
      <w:r>
        <w:rPr>
          <w:szCs w:val="22"/>
        </w:rPr>
        <w:t>as</w:t>
      </w:r>
      <w:r w:rsidRPr="00901039">
        <w:rPr>
          <w:szCs w:val="22"/>
        </w:rPr>
        <w:t xml:space="preserve"> </w:t>
      </w:r>
      <w:r>
        <w:rPr>
          <w:szCs w:val="22"/>
        </w:rPr>
        <w:t>raudonųjų kraujo ląstelių apykaitos</w:t>
      </w:r>
      <w:r w:rsidRPr="00901039">
        <w:rPr>
          <w:szCs w:val="22"/>
        </w:rPr>
        <w:t xml:space="preserve"> sutrikim</w:t>
      </w:r>
      <w:r>
        <w:rPr>
          <w:szCs w:val="22"/>
        </w:rPr>
        <w:t xml:space="preserve">as, </w:t>
      </w:r>
      <w:r w:rsidRPr="00901039">
        <w:rPr>
          <w:szCs w:val="22"/>
        </w:rPr>
        <w:t>žinom</w:t>
      </w:r>
      <w:r>
        <w:rPr>
          <w:szCs w:val="22"/>
        </w:rPr>
        <w:t>as</w:t>
      </w:r>
      <w:r w:rsidRPr="00901039">
        <w:rPr>
          <w:szCs w:val="22"/>
        </w:rPr>
        <w:t xml:space="preserve"> kaip gliukozės-6-fosfato dehidrogenazės trūkumas. Tokiais atvejais </w:t>
      </w:r>
      <w:r>
        <w:rPr>
          <w:szCs w:val="22"/>
        </w:rPr>
        <w:t>OFLOXIN</w:t>
      </w:r>
      <w:r w:rsidRPr="00901039">
        <w:rPr>
          <w:szCs w:val="22"/>
        </w:rPr>
        <w:t xml:space="preserve"> gali </w:t>
      </w:r>
      <w:r>
        <w:rPr>
          <w:szCs w:val="22"/>
        </w:rPr>
        <w:t>sukelti</w:t>
      </w:r>
      <w:r w:rsidRPr="00901039">
        <w:rPr>
          <w:szCs w:val="22"/>
        </w:rPr>
        <w:t xml:space="preserve"> raudon</w:t>
      </w:r>
      <w:r>
        <w:rPr>
          <w:szCs w:val="22"/>
        </w:rPr>
        <w:t>ųjų</w:t>
      </w:r>
      <w:r w:rsidRPr="00901039">
        <w:rPr>
          <w:szCs w:val="22"/>
        </w:rPr>
        <w:t xml:space="preserve"> kraujo </w:t>
      </w:r>
      <w:r>
        <w:rPr>
          <w:szCs w:val="22"/>
        </w:rPr>
        <w:t>ląstelių irimą;</w:t>
      </w:r>
    </w:p>
    <w:p w:rsidR="00074EB5" w:rsidRPr="00774B36" w:rsidRDefault="00074EB5" w:rsidP="00074EB5">
      <w:pPr>
        <w:numPr>
          <w:ilvl w:val="0"/>
          <w:numId w:val="1"/>
        </w:numPr>
        <w:tabs>
          <w:tab w:val="left" w:pos="0"/>
        </w:tabs>
        <w:ind w:left="567" w:hanging="567"/>
        <w:rPr>
          <w:szCs w:val="22"/>
        </w:rPr>
      </w:pPr>
      <w:r w:rsidRPr="00774B36">
        <w:rPr>
          <w:szCs w:val="22"/>
        </w:rPr>
        <w:t>jeigu Jums diagnozuotas stambios kraujagyslės padidėjimas arba išsip</w:t>
      </w:r>
      <w:r>
        <w:rPr>
          <w:szCs w:val="22"/>
        </w:rPr>
        <w:t>lėtimas</w:t>
      </w:r>
      <w:r w:rsidRPr="00774B36">
        <w:rPr>
          <w:szCs w:val="22"/>
        </w:rPr>
        <w:t xml:space="preserve"> (aortos aneurizma arba stambios kraujagyslės periferinė aneurizma);</w:t>
      </w:r>
    </w:p>
    <w:p w:rsidR="00074EB5" w:rsidRPr="00774B36" w:rsidRDefault="00074EB5" w:rsidP="00074EB5">
      <w:pPr>
        <w:numPr>
          <w:ilvl w:val="0"/>
          <w:numId w:val="1"/>
        </w:numPr>
        <w:tabs>
          <w:tab w:val="left" w:pos="0"/>
        </w:tabs>
        <w:ind w:left="567" w:hanging="567"/>
        <w:rPr>
          <w:szCs w:val="22"/>
        </w:rPr>
      </w:pPr>
      <w:r w:rsidRPr="00774B36">
        <w:rPr>
          <w:szCs w:val="22"/>
        </w:rPr>
        <w:t>jeigu Jūs praeityje patyrėte aortos atsisluoksniavimo epizodą (aortos sienelės plyšimą);</w:t>
      </w:r>
    </w:p>
    <w:p w:rsidR="00074EB5" w:rsidRPr="009A2BBB" w:rsidRDefault="00074EB5" w:rsidP="00074EB5">
      <w:pPr>
        <w:numPr>
          <w:ilvl w:val="0"/>
          <w:numId w:val="1"/>
        </w:numPr>
        <w:tabs>
          <w:tab w:val="left" w:pos="0"/>
        </w:tabs>
        <w:ind w:left="567" w:hanging="567"/>
        <w:rPr>
          <w:bCs/>
          <w:szCs w:val="22"/>
        </w:rPr>
      </w:pPr>
      <w:r>
        <w:rPr>
          <w:szCs w:val="22"/>
        </w:rPr>
        <w:t xml:space="preserve">jeigu </w:t>
      </w:r>
      <w:r w:rsidRPr="009A2BBB">
        <w:rPr>
          <w:szCs w:val="22"/>
        </w:rPr>
        <w:t xml:space="preserve">Jums nustatytas nesandarus širdies vožtuvas (širdies vožtuvo nesandarumas); </w:t>
      </w:r>
    </w:p>
    <w:p w:rsidR="00074EB5" w:rsidRPr="00C467BF" w:rsidRDefault="00074EB5" w:rsidP="00074EB5">
      <w:pPr>
        <w:numPr>
          <w:ilvl w:val="0"/>
          <w:numId w:val="1"/>
        </w:numPr>
        <w:tabs>
          <w:tab w:val="left" w:pos="0"/>
        </w:tabs>
        <w:ind w:left="567" w:hanging="567"/>
        <w:rPr>
          <w:bCs/>
          <w:szCs w:val="22"/>
        </w:rPr>
      </w:pPr>
      <w:r w:rsidRPr="00774B36">
        <w:rPr>
          <w:szCs w:val="22"/>
        </w:rPr>
        <w:t>jeigu kuriam nors iš Jūsų giminaičių diagnozuota aortos aneurizma</w:t>
      </w:r>
      <w:r>
        <w:rPr>
          <w:szCs w:val="22"/>
        </w:rPr>
        <w:t>,</w:t>
      </w:r>
      <w:r w:rsidRPr="00774B36">
        <w:rPr>
          <w:szCs w:val="22"/>
        </w:rPr>
        <w:t xml:space="preserve"> aortos atsisluoksniavimas </w:t>
      </w:r>
      <w:r>
        <w:rPr>
          <w:szCs w:val="22"/>
        </w:rPr>
        <w:t xml:space="preserve">ar </w:t>
      </w:r>
      <w:r w:rsidRPr="009A2BBB">
        <w:rPr>
          <w:szCs w:val="22"/>
        </w:rPr>
        <w:t xml:space="preserve">įgimta širdies vožtuvo yda </w:t>
      </w:r>
      <w:r w:rsidRPr="00774B36">
        <w:rPr>
          <w:szCs w:val="22"/>
        </w:rPr>
        <w:t>arba Jums nustatyta kitų rizikos veiksnių</w:t>
      </w:r>
      <w:r>
        <w:rPr>
          <w:szCs w:val="22"/>
        </w:rPr>
        <w:t>,</w:t>
      </w:r>
      <w:r w:rsidRPr="00774B36">
        <w:rPr>
          <w:szCs w:val="22"/>
        </w:rPr>
        <w:t xml:space="preserve"> arba tokių sutrikimų pavojų didinančių </w:t>
      </w:r>
      <w:r>
        <w:rPr>
          <w:szCs w:val="22"/>
        </w:rPr>
        <w:t>sutrikimų</w:t>
      </w:r>
      <w:r w:rsidRPr="00774B36">
        <w:rPr>
          <w:szCs w:val="22"/>
        </w:rPr>
        <w:t xml:space="preserve"> (</w:t>
      </w:r>
      <w:r>
        <w:rPr>
          <w:szCs w:val="22"/>
        </w:rPr>
        <w:t xml:space="preserve">pvz., </w:t>
      </w:r>
      <w:r w:rsidRPr="00774B36">
        <w:rPr>
          <w:szCs w:val="22"/>
        </w:rPr>
        <w:t>jungiamojo audinio sutrikim</w:t>
      </w:r>
      <w:r>
        <w:rPr>
          <w:szCs w:val="22"/>
        </w:rPr>
        <w:t>ų</w:t>
      </w:r>
      <w:r w:rsidRPr="00774B36">
        <w:rPr>
          <w:szCs w:val="22"/>
        </w:rPr>
        <w:t>,</w:t>
      </w:r>
      <w:r w:rsidRPr="00CF2613">
        <w:t xml:space="preserve"> </w:t>
      </w:r>
      <w:r w:rsidRPr="00CF2613">
        <w:rPr>
          <w:szCs w:val="22"/>
        </w:rPr>
        <w:t>pvz</w:t>
      </w:r>
      <w:r>
        <w:rPr>
          <w:szCs w:val="22"/>
        </w:rPr>
        <w:t xml:space="preserve">., </w:t>
      </w:r>
      <w:r w:rsidRPr="00774B36">
        <w:rPr>
          <w:szCs w:val="22"/>
        </w:rPr>
        <w:t>Marfano sindromas arba kraujagyslių Elerso–Danloso (</w:t>
      </w:r>
      <w:r w:rsidRPr="00E617EA">
        <w:rPr>
          <w:i/>
          <w:szCs w:val="22"/>
        </w:rPr>
        <w:t>Ehlers-Danlos</w:t>
      </w:r>
      <w:r w:rsidRPr="00774B36">
        <w:rPr>
          <w:szCs w:val="22"/>
        </w:rPr>
        <w:t xml:space="preserve">) sindromas, </w:t>
      </w:r>
      <w:r w:rsidRPr="009A2BBB">
        <w:rPr>
          <w:szCs w:val="22"/>
        </w:rPr>
        <w:t>Ternerio [</w:t>
      </w:r>
      <w:r w:rsidRPr="00E517ED">
        <w:rPr>
          <w:i/>
          <w:iCs/>
          <w:szCs w:val="22"/>
        </w:rPr>
        <w:t>Turner</w:t>
      </w:r>
      <w:r w:rsidRPr="009A2BBB">
        <w:rPr>
          <w:szCs w:val="22"/>
        </w:rPr>
        <w:t>] sindromas, Sjogreno [</w:t>
      </w:r>
      <w:r w:rsidRPr="00E517ED">
        <w:rPr>
          <w:i/>
          <w:iCs/>
          <w:szCs w:val="22"/>
        </w:rPr>
        <w:t>Sjögren</w:t>
      </w:r>
      <w:r w:rsidRPr="009A2BBB">
        <w:rPr>
          <w:szCs w:val="22"/>
        </w:rPr>
        <w:t xml:space="preserve">] sindromas [uždegiminė autoimuninė liga], </w:t>
      </w:r>
      <w:r w:rsidRPr="00774B36">
        <w:rPr>
          <w:szCs w:val="22"/>
        </w:rPr>
        <w:t>arba kraujagyslių sutrikim</w:t>
      </w:r>
      <w:r>
        <w:rPr>
          <w:szCs w:val="22"/>
        </w:rPr>
        <w:t>ų</w:t>
      </w:r>
      <w:r w:rsidRPr="00774B36">
        <w:rPr>
          <w:szCs w:val="22"/>
        </w:rPr>
        <w:t xml:space="preserve">, </w:t>
      </w:r>
      <w:r w:rsidRPr="00CF2613">
        <w:rPr>
          <w:szCs w:val="22"/>
        </w:rPr>
        <w:t>pvz</w:t>
      </w:r>
      <w:r>
        <w:rPr>
          <w:szCs w:val="22"/>
        </w:rPr>
        <w:t>.,</w:t>
      </w:r>
      <w:r w:rsidRPr="00CF2613" w:rsidDel="00CF2613">
        <w:rPr>
          <w:szCs w:val="22"/>
        </w:rPr>
        <w:t xml:space="preserve"> </w:t>
      </w:r>
      <w:r w:rsidRPr="00774B36">
        <w:rPr>
          <w:szCs w:val="22"/>
        </w:rPr>
        <w:t>Takajasu (</w:t>
      </w:r>
      <w:r w:rsidRPr="00E617EA">
        <w:rPr>
          <w:i/>
          <w:szCs w:val="22"/>
        </w:rPr>
        <w:t>Takayasu</w:t>
      </w:r>
      <w:r w:rsidRPr="00774B36">
        <w:rPr>
          <w:szCs w:val="22"/>
        </w:rPr>
        <w:t>) arteritas, gigantinių ląstelių arteritas, Bechčeto (</w:t>
      </w:r>
      <w:r w:rsidRPr="00E617EA">
        <w:rPr>
          <w:i/>
          <w:szCs w:val="22"/>
        </w:rPr>
        <w:t>Behcet</w:t>
      </w:r>
      <w:r w:rsidRPr="00774B36">
        <w:rPr>
          <w:szCs w:val="22"/>
        </w:rPr>
        <w:t>) liga, padidėjęs kraujospūdis arba nustatyta aterosklerozė</w:t>
      </w:r>
      <w:r w:rsidRPr="009A2BBB">
        <w:rPr>
          <w:szCs w:val="22"/>
        </w:rPr>
        <w:t>, reumatoidinis artritas [sąnarių liga] arba endokarditas [širdies infekcija]</w:t>
      </w:r>
      <w:r w:rsidRPr="00774B36">
        <w:rPr>
          <w:szCs w:val="22"/>
        </w:rPr>
        <w:t>).</w:t>
      </w:r>
    </w:p>
    <w:p w:rsidR="00074EB5" w:rsidRDefault="00074EB5" w:rsidP="00074EB5">
      <w:pPr>
        <w:tabs>
          <w:tab w:val="left" w:pos="0"/>
        </w:tabs>
        <w:rPr>
          <w:szCs w:val="22"/>
        </w:rPr>
      </w:pPr>
    </w:p>
    <w:p w:rsidR="00074EB5" w:rsidRDefault="00074EB5" w:rsidP="00074EB5">
      <w:pPr>
        <w:tabs>
          <w:tab w:val="left" w:pos="0"/>
        </w:tabs>
        <w:rPr>
          <w:szCs w:val="22"/>
        </w:rPr>
      </w:pPr>
      <w:r w:rsidRPr="008F6F5B">
        <w:rPr>
          <w:szCs w:val="22"/>
        </w:rPr>
        <w:t>Jeigu anksčiau vartodami chinolonų arba fluorochinolonų patyrėte bet kokią sunkią</w:t>
      </w:r>
      <w:r>
        <w:rPr>
          <w:szCs w:val="22"/>
        </w:rPr>
        <w:t xml:space="preserve"> </w:t>
      </w:r>
      <w:r w:rsidRPr="008F6F5B">
        <w:rPr>
          <w:szCs w:val="22"/>
        </w:rPr>
        <w:t>nepageidaujamą reakciją, fluorochinolonų </w:t>
      </w:r>
      <w:r>
        <w:rPr>
          <w:szCs w:val="22"/>
        </w:rPr>
        <w:t>ir</w:t>
      </w:r>
      <w:r w:rsidRPr="008F6F5B">
        <w:rPr>
          <w:szCs w:val="22"/>
        </w:rPr>
        <w:t> chinolonų grupės antibakterinių vaistų,</w:t>
      </w:r>
      <w:r>
        <w:rPr>
          <w:szCs w:val="22"/>
        </w:rPr>
        <w:t xml:space="preserve"> įskaitant </w:t>
      </w:r>
      <w:r w:rsidRPr="00005BBC">
        <w:rPr>
          <w:szCs w:val="22"/>
        </w:rPr>
        <w:t>OFLOXIN</w:t>
      </w:r>
      <w:r w:rsidRPr="008F6F5B">
        <w:rPr>
          <w:szCs w:val="22"/>
        </w:rPr>
        <w:t>, vartoti negalima. Tokiu atveju kuo skubiau</w:t>
      </w:r>
      <w:r>
        <w:rPr>
          <w:szCs w:val="22"/>
        </w:rPr>
        <w:t xml:space="preserve"> </w:t>
      </w:r>
      <w:r w:rsidRPr="008F6F5B">
        <w:rPr>
          <w:szCs w:val="22"/>
        </w:rPr>
        <w:t>pasakykite gydytojui.</w:t>
      </w:r>
    </w:p>
    <w:p w:rsidR="00074EB5" w:rsidRDefault="00074EB5" w:rsidP="00074EB5">
      <w:pPr>
        <w:tabs>
          <w:tab w:val="left" w:pos="0"/>
        </w:tabs>
        <w:rPr>
          <w:szCs w:val="22"/>
        </w:rPr>
      </w:pPr>
    </w:p>
    <w:p w:rsidR="00074EB5" w:rsidRDefault="00074EB5" w:rsidP="00074EB5">
      <w:pPr>
        <w:tabs>
          <w:tab w:val="left" w:pos="0"/>
        </w:tabs>
        <w:rPr>
          <w:szCs w:val="22"/>
        </w:rPr>
      </w:pPr>
      <w:r w:rsidRPr="008E78B8">
        <w:rPr>
          <w:szCs w:val="22"/>
        </w:rPr>
        <w:t>Jeigu Jums pasireikštų ūminis stiprus skausmas pilvo, krūtinės arba nugaros srityje, kuris gali būti aortos aneurizmos ir atsisluoksniavimo simptomas, nedelsdami kreipkitės į skubios pagalbos skyrių. Jeigu Jums taikomas gydymas sisteminio poveikio kortikosteroidais, Jums gali kilti didesnė šių reiškinių rizika.</w:t>
      </w:r>
    </w:p>
    <w:p w:rsidR="00074EB5" w:rsidRDefault="00074EB5" w:rsidP="00074EB5">
      <w:pPr>
        <w:tabs>
          <w:tab w:val="left" w:pos="0"/>
        </w:tabs>
        <w:rPr>
          <w:szCs w:val="22"/>
        </w:rPr>
      </w:pPr>
    </w:p>
    <w:p w:rsidR="00074EB5" w:rsidRPr="0090601A" w:rsidRDefault="00074EB5" w:rsidP="00074EB5">
      <w:pPr>
        <w:tabs>
          <w:tab w:val="left" w:pos="0"/>
        </w:tabs>
        <w:rPr>
          <w:szCs w:val="22"/>
        </w:rPr>
      </w:pPr>
      <w:r w:rsidRPr="008E78B8">
        <w:rPr>
          <w:szCs w:val="22"/>
        </w:rPr>
        <w:t>Jeigu Jūs staiga pradėtumėte dusti, ypač jei dusulys prasidėtų išsitiesus gulint lovoje, arba pastebėtumėte, kad patinusios Jūsų kulkšnys, pėdos arba pilvas, arba Jums prasidėtų palpitacijos (pajustumėte pagreitėjusį arba nereguliarų širdies plakimą), nedelsdami praneškite apie tai gydytojui.</w:t>
      </w:r>
    </w:p>
    <w:p w:rsidR="00074EB5" w:rsidRPr="007A19DC" w:rsidRDefault="00074EB5" w:rsidP="00074EB5">
      <w:pPr>
        <w:tabs>
          <w:tab w:val="left" w:pos="0"/>
        </w:tabs>
        <w:rPr>
          <w:szCs w:val="22"/>
          <w:u w:val="single"/>
        </w:rPr>
      </w:pPr>
    </w:p>
    <w:p w:rsidR="00074EB5" w:rsidRPr="0000004C" w:rsidRDefault="00074EB5" w:rsidP="00074EB5">
      <w:pPr>
        <w:tabs>
          <w:tab w:val="left" w:pos="0"/>
        </w:tabs>
        <w:rPr>
          <w:szCs w:val="22"/>
        </w:rPr>
      </w:pPr>
      <w:r w:rsidRPr="0000004C">
        <w:rPr>
          <w:szCs w:val="22"/>
        </w:rPr>
        <w:t>Retai gali pasireikšti sąnarių skausmas ir tinimas bei sausgyslių uždegimas arba plyšimas.</w:t>
      </w:r>
      <w:r>
        <w:rPr>
          <w:szCs w:val="22"/>
        </w:rPr>
        <w:t xml:space="preserve"> </w:t>
      </w:r>
      <w:r w:rsidRPr="0000004C">
        <w:rPr>
          <w:szCs w:val="22"/>
        </w:rPr>
        <w:t>Rizika yra didesnė, jeigu esate senyvo amžiaus (vyresni kaip 60 metų), Jums buvo</w:t>
      </w:r>
      <w:r>
        <w:rPr>
          <w:szCs w:val="22"/>
        </w:rPr>
        <w:t xml:space="preserve"> </w:t>
      </w:r>
      <w:r w:rsidRPr="0000004C">
        <w:rPr>
          <w:szCs w:val="22"/>
        </w:rPr>
        <w:t>persodintas organas, yra sutrikusi inkstų funkcija arba esate gydomi kortikosteroidais.</w:t>
      </w:r>
      <w:r>
        <w:rPr>
          <w:szCs w:val="22"/>
        </w:rPr>
        <w:t xml:space="preserve"> </w:t>
      </w:r>
      <w:r w:rsidRPr="0000004C">
        <w:rPr>
          <w:szCs w:val="22"/>
        </w:rPr>
        <w:t>Sausgyslių uždegimas ir plyšimai gali pasireikšti per pirmąsias 48 gydymo valandas ir net</w:t>
      </w:r>
      <w:r>
        <w:rPr>
          <w:szCs w:val="22"/>
        </w:rPr>
        <w:t xml:space="preserve"> </w:t>
      </w:r>
      <w:r w:rsidRPr="0000004C">
        <w:rPr>
          <w:szCs w:val="22"/>
        </w:rPr>
        <w:t xml:space="preserve">praėjus iki kelių mėnesių po gydymo </w:t>
      </w:r>
      <w:r w:rsidRPr="00005BBC">
        <w:rPr>
          <w:szCs w:val="22"/>
        </w:rPr>
        <w:t>OFLOXIN</w:t>
      </w:r>
      <w:r w:rsidRPr="0000004C">
        <w:rPr>
          <w:szCs w:val="22"/>
        </w:rPr>
        <w:t xml:space="preserve"> nutraukimo.</w:t>
      </w:r>
      <w:r>
        <w:rPr>
          <w:szCs w:val="22"/>
        </w:rPr>
        <w:t xml:space="preserve"> </w:t>
      </w:r>
      <w:r w:rsidRPr="0000004C">
        <w:rPr>
          <w:szCs w:val="22"/>
        </w:rPr>
        <w:t xml:space="preserve">Pasireiškus pirmajam sausgyslių skausmo arba uždegimo požymiui (pvz., kulkšnies, </w:t>
      </w:r>
      <w:r w:rsidRPr="0000004C">
        <w:rPr>
          <w:szCs w:val="22"/>
        </w:rPr>
        <w:lastRenderedPageBreak/>
        <w:t>riešo,</w:t>
      </w:r>
      <w:r>
        <w:rPr>
          <w:szCs w:val="22"/>
        </w:rPr>
        <w:t xml:space="preserve"> </w:t>
      </w:r>
      <w:r w:rsidRPr="0000004C">
        <w:rPr>
          <w:szCs w:val="22"/>
        </w:rPr>
        <w:t xml:space="preserve">alkūnės, peties arba kelio), nustokite vartoti </w:t>
      </w:r>
      <w:r w:rsidRPr="00005BBC">
        <w:rPr>
          <w:szCs w:val="22"/>
        </w:rPr>
        <w:t>OFLOXIN</w:t>
      </w:r>
      <w:r w:rsidRPr="0000004C">
        <w:rPr>
          <w:szCs w:val="22"/>
        </w:rPr>
        <w:t>, kreipkitės į</w:t>
      </w:r>
      <w:r>
        <w:rPr>
          <w:szCs w:val="22"/>
        </w:rPr>
        <w:t xml:space="preserve"> </w:t>
      </w:r>
      <w:r w:rsidRPr="0000004C">
        <w:rPr>
          <w:szCs w:val="22"/>
        </w:rPr>
        <w:t xml:space="preserve">gydytoją ir stenkitės nejudinti skausmingos vietos. Venkite </w:t>
      </w:r>
      <w:r>
        <w:rPr>
          <w:szCs w:val="22"/>
        </w:rPr>
        <w:t>n</w:t>
      </w:r>
      <w:r w:rsidRPr="0000004C">
        <w:rPr>
          <w:szCs w:val="22"/>
        </w:rPr>
        <w:t>ereikalingos fizinės veiklos, nes</w:t>
      </w:r>
      <w:r>
        <w:rPr>
          <w:szCs w:val="22"/>
        </w:rPr>
        <w:t xml:space="preserve"> </w:t>
      </w:r>
      <w:r w:rsidRPr="0000004C">
        <w:rPr>
          <w:szCs w:val="22"/>
        </w:rPr>
        <w:t>tai gali padidinti sausgyslių plyšimo riziką.</w:t>
      </w:r>
    </w:p>
    <w:p w:rsidR="00074EB5" w:rsidRDefault="00074EB5" w:rsidP="00074EB5">
      <w:pPr>
        <w:tabs>
          <w:tab w:val="left" w:pos="0"/>
        </w:tabs>
        <w:rPr>
          <w:szCs w:val="22"/>
        </w:rPr>
      </w:pPr>
    </w:p>
    <w:p w:rsidR="00074EB5" w:rsidRPr="00D53EF2" w:rsidRDefault="00074EB5" w:rsidP="00074EB5">
      <w:pPr>
        <w:tabs>
          <w:tab w:val="left" w:pos="142"/>
        </w:tabs>
        <w:rPr>
          <w:szCs w:val="22"/>
        </w:rPr>
      </w:pPr>
      <w:r w:rsidRPr="00D53EF2">
        <w:rPr>
          <w:szCs w:val="22"/>
        </w:rPr>
        <w:t>Retai Jums gali pasireikšti nervo pažeidimo (neuropatijos) simptomų, tokių kaip skausmas, deginimas, dilgčiojimas, tirpimas ir (arba) silpnumas, ypač pėdų ir kojų arba plaštakų ir rankų. Jeigu taip atsitiktų, nustokite vartoti OFLOXIN ir nedelsdami pasakykite gydytojui, kad būklė netaptų galimai negrįžtama.</w:t>
      </w:r>
    </w:p>
    <w:p w:rsidR="00074EB5" w:rsidRDefault="00074EB5" w:rsidP="00074EB5">
      <w:pPr>
        <w:tabs>
          <w:tab w:val="left" w:pos="0"/>
        </w:tabs>
        <w:rPr>
          <w:szCs w:val="22"/>
          <w:u w:val="single"/>
        </w:rPr>
      </w:pPr>
    </w:p>
    <w:p w:rsidR="00074EB5" w:rsidRPr="007A19DC" w:rsidRDefault="00074EB5" w:rsidP="00074EB5">
      <w:pPr>
        <w:tabs>
          <w:tab w:val="left" w:pos="0"/>
        </w:tabs>
        <w:rPr>
          <w:szCs w:val="22"/>
          <w:u w:val="single"/>
        </w:rPr>
      </w:pPr>
      <w:r w:rsidRPr="007A19DC">
        <w:rPr>
          <w:szCs w:val="22"/>
          <w:u w:val="single"/>
        </w:rPr>
        <w:t>Ilgalaikis, negalią sukeliantis ir galimai negrįžtamas sunkus šalutinis poveikis</w:t>
      </w:r>
    </w:p>
    <w:p w:rsidR="00074EB5" w:rsidRDefault="00074EB5" w:rsidP="00074EB5">
      <w:pPr>
        <w:tabs>
          <w:tab w:val="left" w:pos="0"/>
        </w:tabs>
        <w:rPr>
          <w:szCs w:val="22"/>
        </w:rPr>
      </w:pPr>
      <w:r w:rsidRPr="0000004C">
        <w:rPr>
          <w:szCs w:val="22"/>
        </w:rPr>
        <w:t>Fluorochinolonų </w:t>
      </w:r>
      <w:r>
        <w:rPr>
          <w:szCs w:val="22"/>
        </w:rPr>
        <w:t>ir</w:t>
      </w:r>
      <w:r w:rsidRPr="0000004C">
        <w:rPr>
          <w:szCs w:val="22"/>
        </w:rPr>
        <w:t xml:space="preserve"> chinolonų grupės antibakteriniai vaistai, įskaitant </w:t>
      </w:r>
      <w:r w:rsidRPr="00005BBC">
        <w:rPr>
          <w:szCs w:val="22"/>
        </w:rPr>
        <w:t>OFLOXIN</w:t>
      </w:r>
      <w:r w:rsidRPr="0000004C">
        <w:rPr>
          <w:szCs w:val="22"/>
        </w:rPr>
        <w:t>, siejami su labai retu, bet sunkiu šalutiniu poveikiu, kuris kartais gali būti</w:t>
      </w:r>
      <w:r>
        <w:rPr>
          <w:szCs w:val="22"/>
        </w:rPr>
        <w:t xml:space="preserve"> </w:t>
      </w:r>
      <w:r w:rsidRPr="0000004C">
        <w:rPr>
          <w:szCs w:val="22"/>
        </w:rPr>
        <w:t>ilgalaikis (trunkantis mėnesius arba metus), sukelti negalią arba būti galimai negrįžtamas.</w:t>
      </w:r>
      <w:r>
        <w:rPr>
          <w:szCs w:val="22"/>
        </w:rPr>
        <w:t xml:space="preserve"> </w:t>
      </w:r>
      <w:r w:rsidRPr="0000004C">
        <w:rPr>
          <w:szCs w:val="22"/>
        </w:rPr>
        <w:t>Jam priskiriamas rankų ir kojų sausgyslių, raumenų ir sąnarių skausmas, pasunkėjęs</w:t>
      </w:r>
      <w:r>
        <w:rPr>
          <w:szCs w:val="22"/>
        </w:rPr>
        <w:t xml:space="preserve"> </w:t>
      </w:r>
      <w:r w:rsidRPr="0000004C">
        <w:rPr>
          <w:szCs w:val="22"/>
        </w:rPr>
        <w:t>vaikščiojimas, neįprasti pojūčiai, tokie kaip badymas, dilgčiojimas, kutenimas, tirpimas arba</w:t>
      </w:r>
      <w:r>
        <w:rPr>
          <w:szCs w:val="22"/>
        </w:rPr>
        <w:t xml:space="preserve"> </w:t>
      </w:r>
      <w:r w:rsidRPr="0000004C">
        <w:rPr>
          <w:szCs w:val="22"/>
        </w:rPr>
        <w:t>deginimas (parestezija), jutimų sutrikimai, įskaitant regos, skonio, uoslės ir klausos</w:t>
      </w:r>
      <w:r>
        <w:rPr>
          <w:szCs w:val="22"/>
        </w:rPr>
        <w:t xml:space="preserve"> </w:t>
      </w:r>
      <w:r w:rsidRPr="0000004C">
        <w:rPr>
          <w:szCs w:val="22"/>
        </w:rPr>
        <w:t>sutrikimus, depresija, atminties sutrikimas, sunkus nuovargis ir sunkūs miego sutrikimai.</w:t>
      </w:r>
      <w:r>
        <w:rPr>
          <w:szCs w:val="22"/>
        </w:rPr>
        <w:t xml:space="preserve"> </w:t>
      </w:r>
    </w:p>
    <w:p w:rsidR="00074EB5" w:rsidRDefault="00074EB5" w:rsidP="00074EB5">
      <w:pPr>
        <w:tabs>
          <w:tab w:val="left" w:pos="142"/>
        </w:tabs>
        <w:rPr>
          <w:szCs w:val="22"/>
        </w:rPr>
      </w:pPr>
    </w:p>
    <w:p w:rsidR="00074EB5" w:rsidRDefault="00074EB5" w:rsidP="00074EB5">
      <w:pPr>
        <w:tabs>
          <w:tab w:val="left" w:pos="142"/>
        </w:tabs>
        <w:rPr>
          <w:szCs w:val="22"/>
        </w:rPr>
      </w:pPr>
      <w:r w:rsidRPr="0000004C">
        <w:rPr>
          <w:szCs w:val="22"/>
        </w:rPr>
        <w:t xml:space="preserve">Jeigu pavartojus </w:t>
      </w:r>
      <w:r>
        <w:rPr>
          <w:szCs w:val="22"/>
        </w:rPr>
        <w:t>OFLOXIN</w:t>
      </w:r>
      <w:r w:rsidRPr="0000004C">
        <w:rPr>
          <w:szCs w:val="22"/>
        </w:rPr>
        <w:t xml:space="preserve"> pasireiškė bet kuris nurodytas šalutin</w:t>
      </w:r>
      <w:r>
        <w:rPr>
          <w:szCs w:val="22"/>
        </w:rPr>
        <w:t xml:space="preserve">is </w:t>
      </w:r>
      <w:r w:rsidRPr="0000004C">
        <w:rPr>
          <w:szCs w:val="22"/>
        </w:rPr>
        <w:t>poveik</w:t>
      </w:r>
      <w:r>
        <w:rPr>
          <w:szCs w:val="22"/>
        </w:rPr>
        <w:t>is</w:t>
      </w:r>
      <w:r w:rsidRPr="0000004C">
        <w:rPr>
          <w:szCs w:val="22"/>
        </w:rPr>
        <w:t>, prieš tęsdami gydymą nedelsdami kreipkitės į gydytoją. Jūs ir Jūsų gydytojas</w:t>
      </w:r>
      <w:r>
        <w:rPr>
          <w:szCs w:val="22"/>
        </w:rPr>
        <w:t xml:space="preserve"> </w:t>
      </w:r>
      <w:r w:rsidRPr="0000004C">
        <w:rPr>
          <w:szCs w:val="22"/>
        </w:rPr>
        <w:t>nuspręsite, ar gydymą reikia tęsti</w:t>
      </w:r>
      <w:r>
        <w:rPr>
          <w:szCs w:val="22"/>
        </w:rPr>
        <w:t xml:space="preserve">, </w:t>
      </w:r>
      <w:r w:rsidRPr="0000004C">
        <w:rPr>
          <w:szCs w:val="22"/>
        </w:rPr>
        <w:t>ir apsvarstysite gydymą kitos klasės antibiotik</w:t>
      </w:r>
      <w:r>
        <w:rPr>
          <w:szCs w:val="22"/>
        </w:rPr>
        <w:t>u</w:t>
      </w:r>
      <w:r w:rsidRPr="0000004C">
        <w:rPr>
          <w:szCs w:val="22"/>
        </w:rPr>
        <w:t>.</w:t>
      </w:r>
    </w:p>
    <w:p w:rsidR="00074EB5" w:rsidRDefault="00074EB5" w:rsidP="00074EB5">
      <w:pPr>
        <w:tabs>
          <w:tab w:val="left" w:pos="142"/>
        </w:tabs>
        <w:rPr>
          <w:szCs w:val="22"/>
        </w:rPr>
      </w:pPr>
    </w:p>
    <w:p w:rsidR="00074EB5" w:rsidRPr="00C17C32" w:rsidRDefault="00074EB5" w:rsidP="00074EB5">
      <w:pPr>
        <w:tabs>
          <w:tab w:val="left" w:pos="142"/>
        </w:tabs>
        <w:rPr>
          <w:bCs/>
          <w:szCs w:val="22"/>
        </w:rPr>
      </w:pPr>
      <w:r w:rsidRPr="00C17C32">
        <w:rPr>
          <w:bCs/>
          <w:szCs w:val="22"/>
        </w:rPr>
        <w:t>Jei</w:t>
      </w:r>
      <w:r>
        <w:rPr>
          <w:bCs/>
          <w:szCs w:val="22"/>
        </w:rPr>
        <w:t>gu</w:t>
      </w:r>
      <w:r w:rsidRPr="00C17C32">
        <w:rPr>
          <w:bCs/>
          <w:szCs w:val="22"/>
        </w:rPr>
        <w:t xml:space="preserve"> pastebė</w:t>
      </w:r>
      <w:r>
        <w:rPr>
          <w:bCs/>
          <w:szCs w:val="22"/>
        </w:rPr>
        <w:t>site</w:t>
      </w:r>
      <w:r w:rsidRPr="00C17C32">
        <w:rPr>
          <w:bCs/>
          <w:szCs w:val="22"/>
        </w:rPr>
        <w:t xml:space="preserve"> alerginės reakcijos požymių, tokių kaip išbėrimas, rijimo ar kvėpavimo sutrikimai, lūpų, veido, gerklės ar liežuvio patinimas, nutraukite </w:t>
      </w:r>
      <w:r>
        <w:rPr>
          <w:bCs/>
          <w:szCs w:val="22"/>
        </w:rPr>
        <w:t>OFLOXIN</w:t>
      </w:r>
      <w:r w:rsidRPr="00C17C32">
        <w:rPr>
          <w:bCs/>
          <w:szCs w:val="22"/>
        </w:rPr>
        <w:t xml:space="preserve"> vartojimą ir </w:t>
      </w:r>
      <w:r>
        <w:rPr>
          <w:bCs/>
          <w:szCs w:val="22"/>
        </w:rPr>
        <w:t>kreipkitės į</w:t>
      </w:r>
      <w:r w:rsidRPr="00C17C32">
        <w:rPr>
          <w:bCs/>
          <w:szCs w:val="22"/>
        </w:rPr>
        <w:t xml:space="preserve"> gydytoj</w:t>
      </w:r>
      <w:r>
        <w:rPr>
          <w:bCs/>
          <w:szCs w:val="22"/>
        </w:rPr>
        <w:t>ą</w:t>
      </w:r>
      <w:r w:rsidRPr="00C17C32">
        <w:rPr>
          <w:bCs/>
          <w:szCs w:val="22"/>
        </w:rPr>
        <w:t xml:space="preserve"> (žr. 4</w:t>
      </w:r>
      <w:r>
        <w:rPr>
          <w:bCs/>
          <w:szCs w:val="22"/>
        </w:rPr>
        <w:t> </w:t>
      </w:r>
      <w:r w:rsidRPr="00C17C32">
        <w:rPr>
          <w:bCs/>
          <w:szCs w:val="22"/>
        </w:rPr>
        <w:t>skyrių).</w:t>
      </w:r>
    </w:p>
    <w:p w:rsidR="00074EB5" w:rsidRPr="00C17C32" w:rsidRDefault="00074EB5" w:rsidP="00074EB5">
      <w:pPr>
        <w:tabs>
          <w:tab w:val="left" w:pos="142"/>
        </w:tabs>
        <w:rPr>
          <w:bCs/>
          <w:szCs w:val="22"/>
        </w:rPr>
      </w:pPr>
    </w:p>
    <w:p w:rsidR="00074EB5" w:rsidRPr="00C17C32" w:rsidRDefault="00074EB5" w:rsidP="00074EB5">
      <w:pPr>
        <w:tabs>
          <w:tab w:val="left" w:pos="142"/>
        </w:tabs>
        <w:rPr>
          <w:bCs/>
          <w:szCs w:val="22"/>
        </w:rPr>
      </w:pPr>
      <w:r w:rsidRPr="00C17C32">
        <w:rPr>
          <w:bCs/>
          <w:szCs w:val="22"/>
        </w:rPr>
        <w:t>Jei</w:t>
      </w:r>
      <w:r>
        <w:rPr>
          <w:bCs/>
          <w:szCs w:val="22"/>
        </w:rPr>
        <w:t>gu</w:t>
      </w:r>
      <w:r w:rsidRPr="00C17C32">
        <w:rPr>
          <w:bCs/>
          <w:szCs w:val="22"/>
        </w:rPr>
        <w:t xml:space="preserve"> pastebė</w:t>
      </w:r>
      <w:r>
        <w:rPr>
          <w:bCs/>
          <w:szCs w:val="22"/>
        </w:rPr>
        <w:t>site</w:t>
      </w:r>
      <w:r w:rsidRPr="00C17C32">
        <w:rPr>
          <w:bCs/>
          <w:szCs w:val="22"/>
        </w:rPr>
        <w:t xml:space="preserve"> regėjimo </w:t>
      </w:r>
      <w:r>
        <w:rPr>
          <w:bCs/>
          <w:szCs w:val="22"/>
        </w:rPr>
        <w:t>sutrikimų ar atsiras bet kokių kitų su akimis susijusių nusiskundimų</w:t>
      </w:r>
      <w:r w:rsidRPr="00C17C32">
        <w:rPr>
          <w:bCs/>
          <w:szCs w:val="22"/>
        </w:rPr>
        <w:t xml:space="preserve">, nedelsdami kreipkitės į </w:t>
      </w:r>
      <w:r>
        <w:rPr>
          <w:bCs/>
          <w:szCs w:val="22"/>
        </w:rPr>
        <w:t>gydytoją</w:t>
      </w:r>
      <w:r w:rsidRPr="00C17C32">
        <w:rPr>
          <w:bCs/>
          <w:szCs w:val="22"/>
        </w:rPr>
        <w:t>.</w:t>
      </w:r>
    </w:p>
    <w:p w:rsidR="00074EB5" w:rsidRPr="00C17C32" w:rsidRDefault="00074EB5" w:rsidP="00074EB5">
      <w:pPr>
        <w:tabs>
          <w:tab w:val="left" w:pos="142"/>
        </w:tabs>
        <w:rPr>
          <w:bCs/>
          <w:szCs w:val="22"/>
        </w:rPr>
      </w:pPr>
    </w:p>
    <w:p w:rsidR="00074EB5" w:rsidRPr="00C17C32" w:rsidRDefault="00074EB5" w:rsidP="00074EB5">
      <w:pPr>
        <w:tabs>
          <w:tab w:val="left" w:pos="142"/>
        </w:tabs>
        <w:rPr>
          <w:bCs/>
          <w:szCs w:val="22"/>
        </w:rPr>
      </w:pPr>
      <w:r w:rsidRPr="00C17C32">
        <w:rPr>
          <w:bCs/>
          <w:szCs w:val="22"/>
        </w:rPr>
        <w:t xml:space="preserve">Laboratoriniai opiatų </w:t>
      </w:r>
      <w:r>
        <w:rPr>
          <w:bCs/>
          <w:szCs w:val="22"/>
        </w:rPr>
        <w:t>i</w:t>
      </w:r>
      <w:r w:rsidRPr="00C17C32">
        <w:rPr>
          <w:bCs/>
          <w:szCs w:val="22"/>
        </w:rPr>
        <w:t>r porfirino (raudonojo kraujo pigmento sudedam</w:t>
      </w:r>
      <w:r>
        <w:rPr>
          <w:bCs/>
          <w:szCs w:val="22"/>
        </w:rPr>
        <w:t>osios</w:t>
      </w:r>
      <w:r w:rsidRPr="00C17C32">
        <w:rPr>
          <w:bCs/>
          <w:szCs w:val="22"/>
        </w:rPr>
        <w:t xml:space="preserve"> dali</w:t>
      </w:r>
      <w:r>
        <w:rPr>
          <w:bCs/>
          <w:szCs w:val="22"/>
        </w:rPr>
        <w:t>es</w:t>
      </w:r>
      <w:r w:rsidRPr="00C17C32">
        <w:rPr>
          <w:bCs/>
          <w:szCs w:val="22"/>
        </w:rPr>
        <w:t xml:space="preserve"> ir skilimo produkto) šlapimo tyrim</w:t>
      </w:r>
      <w:r>
        <w:rPr>
          <w:bCs/>
          <w:szCs w:val="22"/>
        </w:rPr>
        <w:t>ų rezultatai</w:t>
      </w:r>
      <w:r w:rsidRPr="00C17C32">
        <w:rPr>
          <w:bCs/>
          <w:szCs w:val="22"/>
        </w:rPr>
        <w:t xml:space="preserve"> gydymo </w:t>
      </w:r>
      <w:r>
        <w:rPr>
          <w:bCs/>
          <w:szCs w:val="22"/>
        </w:rPr>
        <w:t>OFLOXIN</w:t>
      </w:r>
      <w:r w:rsidRPr="00C17C32">
        <w:rPr>
          <w:bCs/>
          <w:szCs w:val="22"/>
        </w:rPr>
        <w:t xml:space="preserve"> metu gali </w:t>
      </w:r>
      <w:r>
        <w:rPr>
          <w:bCs/>
          <w:szCs w:val="22"/>
        </w:rPr>
        <w:t>būti tariamai</w:t>
      </w:r>
      <w:r w:rsidRPr="00C17C32">
        <w:rPr>
          <w:bCs/>
          <w:szCs w:val="22"/>
        </w:rPr>
        <w:t xml:space="preserve"> teigiam</w:t>
      </w:r>
      <w:r>
        <w:rPr>
          <w:bCs/>
          <w:szCs w:val="22"/>
        </w:rPr>
        <w:t>i</w:t>
      </w:r>
      <w:r w:rsidRPr="00C17C32">
        <w:rPr>
          <w:bCs/>
          <w:szCs w:val="22"/>
        </w:rPr>
        <w:t xml:space="preserve">. </w:t>
      </w:r>
      <w:r>
        <w:rPr>
          <w:bCs/>
          <w:szCs w:val="22"/>
        </w:rPr>
        <w:t>Todėl, jei reikia,</w:t>
      </w:r>
      <w:r w:rsidRPr="00C17C32">
        <w:rPr>
          <w:bCs/>
          <w:szCs w:val="22"/>
        </w:rPr>
        <w:t xml:space="preserve"> teigiami rezultatai tur</w:t>
      </w:r>
      <w:r>
        <w:rPr>
          <w:bCs/>
          <w:szCs w:val="22"/>
        </w:rPr>
        <w:t>i</w:t>
      </w:r>
      <w:r w:rsidRPr="00C17C32">
        <w:rPr>
          <w:bCs/>
          <w:szCs w:val="22"/>
        </w:rPr>
        <w:t xml:space="preserve"> būti patvirtinti </w:t>
      </w:r>
      <w:r>
        <w:rPr>
          <w:bCs/>
          <w:szCs w:val="22"/>
        </w:rPr>
        <w:t>specifiškesniais</w:t>
      </w:r>
      <w:r w:rsidRPr="00C17C32">
        <w:rPr>
          <w:bCs/>
          <w:szCs w:val="22"/>
        </w:rPr>
        <w:t xml:space="preserve"> metodais.</w:t>
      </w:r>
    </w:p>
    <w:p w:rsidR="00074EB5" w:rsidRDefault="00074EB5" w:rsidP="00074EB5">
      <w:pPr>
        <w:tabs>
          <w:tab w:val="left" w:pos="142"/>
        </w:tabs>
        <w:rPr>
          <w:szCs w:val="22"/>
        </w:rPr>
      </w:pPr>
    </w:p>
    <w:p w:rsidR="00074EB5" w:rsidRPr="00005BBC" w:rsidRDefault="00074EB5" w:rsidP="00074EB5">
      <w:pPr>
        <w:rPr>
          <w:b/>
          <w:bCs/>
          <w:szCs w:val="22"/>
        </w:rPr>
      </w:pPr>
      <w:r w:rsidRPr="00005BBC">
        <w:rPr>
          <w:b/>
          <w:bCs/>
          <w:szCs w:val="22"/>
        </w:rPr>
        <w:t>Kiti vaistai ir OFLOXIN</w:t>
      </w:r>
    </w:p>
    <w:p w:rsidR="00074EB5" w:rsidRPr="00005BBC" w:rsidRDefault="00074EB5" w:rsidP="00074EB5">
      <w:pPr>
        <w:rPr>
          <w:szCs w:val="22"/>
        </w:rPr>
      </w:pPr>
      <w:r w:rsidRPr="00005BBC">
        <w:rPr>
          <w:szCs w:val="22"/>
        </w:rPr>
        <w:t>Jeigu vartojate ar neseniai vartojote kitų vaistų</w:t>
      </w:r>
      <w:r>
        <w:rPr>
          <w:szCs w:val="22"/>
        </w:rPr>
        <w:t xml:space="preserve"> </w:t>
      </w:r>
      <w:r w:rsidRPr="00005BBC">
        <w:rPr>
          <w:szCs w:val="22"/>
        </w:rPr>
        <w:t>arba dėl to nesate tikri, apie tai pasakykite gydytojui arba vaistininkui.</w:t>
      </w:r>
    </w:p>
    <w:p w:rsidR="00074EB5" w:rsidRDefault="00074EB5" w:rsidP="00074EB5">
      <w:pPr>
        <w:tabs>
          <w:tab w:val="left" w:pos="0"/>
        </w:tabs>
        <w:ind w:left="567" w:hanging="567"/>
        <w:rPr>
          <w:szCs w:val="22"/>
        </w:rPr>
      </w:pPr>
    </w:p>
    <w:p w:rsidR="00074EB5" w:rsidRPr="005B671F" w:rsidRDefault="00074EB5" w:rsidP="00074EB5">
      <w:pPr>
        <w:rPr>
          <w:szCs w:val="22"/>
        </w:rPr>
      </w:pPr>
      <w:r w:rsidRPr="005B671F">
        <w:rPr>
          <w:szCs w:val="22"/>
        </w:rPr>
        <w:t>Jei</w:t>
      </w:r>
      <w:r>
        <w:rPr>
          <w:szCs w:val="22"/>
        </w:rPr>
        <w:t>gu</w:t>
      </w:r>
      <w:r w:rsidRPr="005B671F">
        <w:rPr>
          <w:szCs w:val="22"/>
        </w:rPr>
        <w:t xml:space="preserve"> tuo pa</w:t>
      </w:r>
      <w:r>
        <w:rPr>
          <w:szCs w:val="22"/>
        </w:rPr>
        <w:t>t</w:t>
      </w:r>
      <w:r w:rsidRPr="005B671F">
        <w:rPr>
          <w:szCs w:val="22"/>
        </w:rPr>
        <w:t xml:space="preserve"> metu</w:t>
      </w:r>
      <w:r w:rsidRPr="00AE2F20">
        <w:rPr>
          <w:szCs w:val="22"/>
        </w:rPr>
        <w:t xml:space="preserve"> </w:t>
      </w:r>
      <w:r w:rsidRPr="005B671F">
        <w:rPr>
          <w:szCs w:val="22"/>
        </w:rPr>
        <w:t xml:space="preserve">vartojami vaistai nuo padidėjusio skrandžio </w:t>
      </w:r>
      <w:r>
        <w:rPr>
          <w:szCs w:val="22"/>
        </w:rPr>
        <w:t xml:space="preserve">turinio </w:t>
      </w:r>
      <w:r w:rsidRPr="005B671F">
        <w:rPr>
          <w:szCs w:val="22"/>
        </w:rPr>
        <w:t>rūgštingumo (mineraliniai antacid</w:t>
      </w:r>
      <w:r>
        <w:rPr>
          <w:szCs w:val="22"/>
        </w:rPr>
        <w:t>iniai preparatai</w:t>
      </w:r>
      <w:r w:rsidRPr="005B671F">
        <w:rPr>
          <w:szCs w:val="22"/>
        </w:rPr>
        <w:t xml:space="preserve">) arba skrandžio gleivinei apsaugoti (pvz., </w:t>
      </w:r>
      <w:r>
        <w:rPr>
          <w:szCs w:val="22"/>
        </w:rPr>
        <w:t>sukr</w:t>
      </w:r>
      <w:r w:rsidRPr="005B671F">
        <w:rPr>
          <w:szCs w:val="22"/>
        </w:rPr>
        <w:t>alfatas)</w:t>
      </w:r>
      <w:r>
        <w:rPr>
          <w:szCs w:val="22"/>
        </w:rPr>
        <w:t>,</w:t>
      </w:r>
      <w:r w:rsidRPr="005B671F">
        <w:rPr>
          <w:szCs w:val="22"/>
        </w:rPr>
        <w:t xml:space="preserve"> </w:t>
      </w:r>
      <w:r>
        <w:rPr>
          <w:szCs w:val="22"/>
        </w:rPr>
        <w:t>OFLOXIN</w:t>
      </w:r>
      <w:r w:rsidRPr="005B671F">
        <w:rPr>
          <w:szCs w:val="22"/>
        </w:rPr>
        <w:t xml:space="preserve"> poveik</w:t>
      </w:r>
      <w:r>
        <w:rPr>
          <w:szCs w:val="22"/>
        </w:rPr>
        <w:t>is gali susilpnėti</w:t>
      </w:r>
      <w:r w:rsidRPr="005B671F">
        <w:rPr>
          <w:szCs w:val="22"/>
        </w:rPr>
        <w:t xml:space="preserve">. </w:t>
      </w:r>
      <w:r>
        <w:rPr>
          <w:szCs w:val="22"/>
        </w:rPr>
        <w:t>Tai taikoma ir kitiems vaistams</w:t>
      </w:r>
      <w:r w:rsidRPr="005B671F">
        <w:rPr>
          <w:szCs w:val="22"/>
        </w:rPr>
        <w:t xml:space="preserve">, </w:t>
      </w:r>
      <w:r>
        <w:rPr>
          <w:szCs w:val="22"/>
        </w:rPr>
        <w:t>kurių sudėtyje</w:t>
      </w:r>
      <w:r w:rsidRPr="005B671F">
        <w:rPr>
          <w:szCs w:val="22"/>
        </w:rPr>
        <w:t xml:space="preserve"> yra tam tikrų metalų jonų (aliuminio, geležies, magnio ar cinko). Dėl šios priežasties </w:t>
      </w:r>
      <w:r>
        <w:rPr>
          <w:szCs w:val="22"/>
        </w:rPr>
        <w:t>OFLOXIN</w:t>
      </w:r>
      <w:r w:rsidRPr="005B671F">
        <w:rPr>
          <w:szCs w:val="22"/>
        </w:rPr>
        <w:t xml:space="preserve"> turite vartoti </w:t>
      </w:r>
      <w:r>
        <w:rPr>
          <w:szCs w:val="22"/>
        </w:rPr>
        <w:t xml:space="preserve">likus </w:t>
      </w:r>
      <w:r w:rsidRPr="005B671F">
        <w:rPr>
          <w:szCs w:val="22"/>
        </w:rPr>
        <w:t>maždaug 2</w:t>
      </w:r>
      <w:r>
        <w:rPr>
          <w:szCs w:val="22"/>
        </w:rPr>
        <w:t> </w:t>
      </w:r>
      <w:r w:rsidRPr="005B671F">
        <w:rPr>
          <w:szCs w:val="22"/>
        </w:rPr>
        <w:t>valand</w:t>
      </w:r>
      <w:r>
        <w:rPr>
          <w:szCs w:val="22"/>
        </w:rPr>
        <w:t>om</w:t>
      </w:r>
      <w:r w:rsidRPr="005B671F">
        <w:rPr>
          <w:szCs w:val="22"/>
        </w:rPr>
        <w:t xml:space="preserve">s </w:t>
      </w:r>
      <w:r>
        <w:rPr>
          <w:szCs w:val="22"/>
        </w:rPr>
        <w:t>iki minėtų vaistų vartojimo</w:t>
      </w:r>
      <w:r w:rsidRPr="005B671F">
        <w:rPr>
          <w:szCs w:val="22"/>
        </w:rPr>
        <w:t>.</w:t>
      </w:r>
    </w:p>
    <w:p w:rsidR="00074EB5" w:rsidRPr="005B671F" w:rsidRDefault="00074EB5" w:rsidP="00074EB5">
      <w:pPr>
        <w:rPr>
          <w:szCs w:val="22"/>
        </w:rPr>
      </w:pPr>
    </w:p>
    <w:p w:rsidR="00074EB5" w:rsidRPr="005B671F" w:rsidRDefault="00074EB5" w:rsidP="00074EB5">
      <w:pPr>
        <w:rPr>
          <w:szCs w:val="22"/>
        </w:rPr>
      </w:pPr>
      <w:r w:rsidRPr="005B671F">
        <w:rPr>
          <w:szCs w:val="22"/>
        </w:rPr>
        <w:t>Traukul</w:t>
      </w:r>
      <w:r>
        <w:rPr>
          <w:szCs w:val="22"/>
        </w:rPr>
        <w:t xml:space="preserve">ių atsiradimo rizika yra didesnė, </w:t>
      </w:r>
      <w:r w:rsidRPr="005B671F">
        <w:rPr>
          <w:szCs w:val="22"/>
        </w:rPr>
        <w:t>kai chinolonai vartojami tuo pa</w:t>
      </w:r>
      <w:r>
        <w:rPr>
          <w:szCs w:val="22"/>
        </w:rPr>
        <w:t>t</w:t>
      </w:r>
      <w:r w:rsidRPr="005B671F">
        <w:rPr>
          <w:szCs w:val="22"/>
        </w:rPr>
        <w:t xml:space="preserve"> metu kaip ir kiti vaistai, kurie mažina traukulių </w:t>
      </w:r>
      <w:r>
        <w:rPr>
          <w:szCs w:val="22"/>
        </w:rPr>
        <w:t xml:space="preserve">atsiradimo </w:t>
      </w:r>
      <w:r w:rsidRPr="005B671F">
        <w:rPr>
          <w:szCs w:val="22"/>
        </w:rPr>
        <w:t xml:space="preserve">slenkstį. Pavyzdžiui, </w:t>
      </w:r>
      <w:r>
        <w:rPr>
          <w:szCs w:val="22"/>
        </w:rPr>
        <w:t>tokie yra</w:t>
      </w:r>
      <w:r w:rsidRPr="005B671F">
        <w:rPr>
          <w:szCs w:val="22"/>
        </w:rPr>
        <w:t xml:space="preserve"> kai kuri</w:t>
      </w:r>
      <w:r>
        <w:rPr>
          <w:szCs w:val="22"/>
        </w:rPr>
        <w:t>e</w:t>
      </w:r>
      <w:r w:rsidRPr="005B671F">
        <w:rPr>
          <w:szCs w:val="22"/>
        </w:rPr>
        <w:t xml:space="preserve"> vaist</w:t>
      </w:r>
      <w:r>
        <w:rPr>
          <w:szCs w:val="22"/>
        </w:rPr>
        <w:t>ai</w:t>
      </w:r>
      <w:r w:rsidRPr="005B671F">
        <w:rPr>
          <w:szCs w:val="22"/>
        </w:rPr>
        <w:t xml:space="preserve"> nuo skausmo </w:t>
      </w:r>
      <w:r>
        <w:rPr>
          <w:szCs w:val="22"/>
        </w:rPr>
        <w:t>ir</w:t>
      </w:r>
      <w:r w:rsidRPr="005B671F">
        <w:rPr>
          <w:szCs w:val="22"/>
        </w:rPr>
        <w:t xml:space="preserve"> reumat</w:t>
      </w:r>
      <w:r>
        <w:rPr>
          <w:szCs w:val="22"/>
        </w:rPr>
        <w:t>ologinių</w:t>
      </w:r>
      <w:r w:rsidRPr="005B671F">
        <w:rPr>
          <w:szCs w:val="22"/>
        </w:rPr>
        <w:t xml:space="preserve"> sutrikimų (</w:t>
      </w:r>
      <w:r>
        <w:rPr>
          <w:szCs w:val="22"/>
        </w:rPr>
        <w:t>vadinami</w:t>
      </w:r>
      <w:r w:rsidRPr="005B671F">
        <w:rPr>
          <w:szCs w:val="22"/>
        </w:rPr>
        <w:t xml:space="preserve"> nesteroidini</w:t>
      </w:r>
      <w:r>
        <w:rPr>
          <w:szCs w:val="22"/>
        </w:rPr>
        <w:t>ai</w:t>
      </w:r>
      <w:r w:rsidRPr="005B671F">
        <w:rPr>
          <w:szCs w:val="22"/>
        </w:rPr>
        <w:t>s vaist</w:t>
      </w:r>
      <w:r>
        <w:rPr>
          <w:szCs w:val="22"/>
        </w:rPr>
        <w:t>ai</w:t>
      </w:r>
      <w:r w:rsidRPr="005B671F">
        <w:rPr>
          <w:szCs w:val="22"/>
        </w:rPr>
        <w:t xml:space="preserve">s nuo uždegimo, pvz., </w:t>
      </w:r>
      <w:r>
        <w:rPr>
          <w:szCs w:val="22"/>
        </w:rPr>
        <w:t>f</w:t>
      </w:r>
      <w:r w:rsidRPr="005B671F">
        <w:rPr>
          <w:szCs w:val="22"/>
        </w:rPr>
        <w:t>enbufen</w:t>
      </w:r>
      <w:r>
        <w:rPr>
          <w:szCs w:val="22"/>
        </w:rPr>
        <w:t>as</w:t>
      </w:r>
      <w:r w:rsidRPr="005B671F">
        <w:rPr>
          <w:szCs w:val="22"/>
        </w:rPr>
        <w:t>) arba teofilin</w:t>
      </w:r>
      <w:r>
        <w:rPr>
          <w:szCs w:val="22"/>
        </w:rPr>
        <w:t>as</w:t>
      </w:r>
      <w:r w:rsidRPr="005B671F">
        <w:rPr>
          <w:szCs w:val="22"/>
        </w:rPr>
        <w:t xml:space="preserve"> (</w:t>
      </w:r>
      <w:r>
        <w:rPr>
          <w:szCs w:val="22"/>
        </w:rPr>
        <w:t xml:space="preserve">vartojamas </w:t>
      </w:r>
      <w:r w:rsidRPr="005B671F">
        <w:rPr>
          <w:szCs w:val="22"/>
        </w:rPr>
        <w:t>astmai gydyti). Jei vartojate toki</w:t>
      </w:r>
      <w:r>
        <w:rPr>
          <w:szCs w:val="22"/>
        </w:rPr>
        <w:t>ų</w:t>
      </w:r>
      <w:r w:rsidRPr="005B671F">
        <w:rPr>
          <w:szCs w:val="22"/>
        </w:rPr>
        <w:t xml:space="preserve"> vaist</w:t>
      </w:r>
      <w:r>
        <w:rPr>
          <w:szCs w:val="22"/>
        </w:rPr>
        <w:t>ų</w:t>
      </w:r>
      <w:r w:rsidRPr="005B671F">
        <w:rPr>
          <w:szCs w:val="22"/>
        </w:rPr>
        <w:t xml:space="preserve">, ofloksaciną reikia vartoti labai atsargiai (taip pat </w:t>
      </w:r>
      <w:r>
        <w:rPr>
          <w:szCs w:val="22"/>
        </w:rPr>
        <w:t>žr.</w:t>
      </w:r>
      <w:r w:rsidRPr="005B671F">
        <w:rPr>
          <w:szCs w:val="22"/>
        </w:rPr>
        <w:t xml:space="preserve"> 2</w:t>
      </w:r>
      <w:r>
        <w:rPr>
          <w:szCs w:val="22"/>
        </w:rPr>
        <w:t> </w:t>
      </w:r>
      <w:r w:rsidRPr="005B671F">
        <w:rPr>
          <w:szCs w:val="22"/>
        </w:rPr>
        <w:t>skyri</w:t>
      </w:r>
      <w:r>
        <w:rPr>
          <w:szCs w:val="22"/>
        </w:rPr>
        <w:t xml:space="preserve">aus poskyrį </w:t>
      </w:r>
      <w:r w:rsidRPr="005B671F">
        <w:rPr>
          <w:szCs w:val="22"/>
        </w:rPr>
        <w:t>„</w:t>
      </w:r>
      <w:r>
        <w:rPr>
          <w:szCs w:val="22"/>
        </w:rPr>
        <w:t>OFLOXIN vartoti draudžiama</w:t>
      </w:r>
      <w:r w:rsidRPr="005B671F">
        <w:rPr>
          <w:szCs w:val="22"/>
        </w:rPr>
        <w:t>“).</w:t>
      </w:r>
    </w:p>
    <w:p w:rsidR="00074EB5" w:rsidRPr="005B671F" w:rsidRDefault="00074EB5" w:rsidP="00074EB5">
      <w:pPr>
        <w:rPr>
          <w:szCs w:val="22"/>
        </w:rPr>
      </w:pPr>
    </w:p>
    <w:p w:rsidR="00074EB5" w:rsidRPr="005B671F" w:rsidRDefault="00074EB5" w:rsidP="00074EB5">
      <w:pPr>
        <w:rPr>
          <w:szCs w:val="22"/>
        </w:rPr>
      </w:pPr>
      <w:r w:rsidRPr="005B671F">
        <w:rPr>
          <w:szCs w:val="22"/>
        </w:rPr>
        <w:t>Chinolonai ir kiti vaistai</w:t>
      </w:r>
      <w:r>
        <w:rPr>
          <w:szCs w:val="22"/>
        </w:rPr>
        <w:t>, pavyzdžiui,</w:t>
      </w:r>
      <w:r w:rsidRPr="005B671F">
        <w:rPr>
          <w:szCs w:val="22"/>
        </w:rPr>
        <w:t xml:space="preserve"> </w:t>
      </w:r>
      <w:r>
        <w:rPr>
          <w:szCs w:val="22"/>
        </w:rPr>
        <w:t>p</w:t>
      </w:r>
      <w:r w:rsidRPr="005B671F">
        <w:rPr>
          <w:szCs w:val="22"/>
        </w:rPr>
        <w:t xml:space="preserve">robenecidas </w:t>
      </w:r>
      <w:r>
        <w:rPr>
          <w:szCs w:val="22"/>
        </w:rPr>
        <w:t xml:space="preserve">(vartojamas nuo </w:t>
      </w:r>
      <w:r w:rsidRPr="005B671F">
        <w:rPr>
          <w:szCs w:val="22"/>
        </w:rPr>
        <w:t>podagr</w:t>
      </w:r>
      <w:r>
        <w:rPr>
          <w:szCs w:val="22"/>
        </w:rPr>
        <w:t>os)</w:t>
      </w:r>
      <w:r w:rsidRPr="005B671F">
        <w:rPr>
          <w:szCs w:val="22"/>
        </w:rPr>
        <w:t xml:space="preserve">, cimetidinas </w:t>
      </w:r>
      <w:r>
        <w:rPr>
          <w:szCs w:val="22"/>
        </w:rPr>
        <w:t xml:space="preserve">(vartojamas </w:t>
      </w:r>
      <w:r w:rsidRPr="005B671F">
        <w:rPr>
          <w:szCs w:val="22"/>
        </w:rPr>
        <w:t>skrandžio rūgš</w:t>
      </w:r>
      <w:r>
        <w:rPr>
          <w:szCs w:val="22"/>
        </w:rPr>
        <w:t>tingumui mažinti)</w:t>
      </w:r>
      <w:r w:rsidRPr="005B671F">
        <w:rPr>
          <w:szCs w:val="22"/>
        </w:rPr>
        <w:t>, furo</w:t>
      </w:r>
      <w:r>
        <w:rPr>
          <w:szCs w:val="22"/>
        </w:rPr>
        <w:t>z</w:t>
      </w:r>
      <w:r w:rsidRPr="005B671F">
        <w:rPr>
          <w:szCs w:val="22"/>
        </w:rPr>
        <w:t xml:space="preserve">emidas </w:t>
      </w:r>
      <w:r>
        <w:rPr>
          <w:szCs w:val="22"/>
        </w:rPr>
        <w:t xml:space="preserve">(vartojamas </w:t>
      </w:r>
      <w:r w:rsidRPr="005B671F">
        <w:rPr>
          <w:szCs w:val="22"/>
        </w:rPr>
        <w:t>siekiant padidinti šlapimo išsiskyrimą</w:t>
      </w:r>
      <w:r>
        <w:rPr>
          <w:szCs w:val="22"/>
        </w:rPr>
        <w:t>)</w:t>
      </w:r>
      <w:r w:rsidRPr="005B671F">
        <w:rPr>
          <w:szCs w:val="22"/>
        </w:rPr>
        <w:t xml:space="preserve"> arba metotreksatas </w:t>
      </w:r>
      <w:r>
        <w:rPr>
          <w:szCs w:val="22"/>
        </w:rPr>
        <w:t xml:space="preserve">(vartojamas </w:t>
      </w:r>
      <w:r w:rsidRPr="005B671F">
        <w:rPr>
          <w:szCs w:val="22"/>
        </w:rPr>
        <w:t>navikams, reumatui ir kt.</w:t>
      </w:r>
      <w:r>
        <w:rPr>
          <w:szCs w:val="22"/>
        </w:rPr>
        <w:t xml:space="preserve"> sutrikimams gydyti</w:t>
      </w:r>
      <w:r w:rsidRPr="005B671F">
        <w:rPr>
          <w:szCs w:val="22"/>
        </w:rPr>
        <w:t xml:space="preserve">) </w:t>
      </w:r>
      <w:r>
        <w:rPr>
          <w:szCs w:val="22"/>
        </w:rPr>
        <w:t>g</w:t>
      </w:r>
      <w:r w:rsidRPr="005B671F">
        <w:rPr>
          <w:szCs w:val="22"/>
        </w:rPr>
        <w:t xml:space="preserve">ali </w:t>
      </w:r>
      <w:r>
        <w:rPr>
          <w:szCs w:val="22"/>
        </w:rPr>
        <w:t>su</w:t>
      </w:r>
      <w:r w:rsidRPr="005B671F">
        <w:rPr>
          <w:szCs w:val="22"/>
        </w:rPr>
        <w:t>tr</w:t>
      </w:r>
      <w:r>
        <w:rPr>
          <w:szCs w:val="22"/>
        </w:rPr>
        <w:t>i</w:t>
      </w:r>
      <w:r w:rsidRPr="005B671F">
        <w:rPr>
          <w:szCs w:val="22"/>
        </w:rPr>
        <w:t xml:space="preserve">kdyti </w:t>
      </w:r>
      <w:r>
        <w:rPr>
          <w:szCs w:val="22"/>
        </w:rPr>
        <w:t>vieni kitų išsiskyrimą</w:t>
      </w:r>
      <w:r w:rsidRPr="005B671F">
        <w:rPr>
          <w:szCs w:val="22"/>
        </w:rPr>
        <w:t xml:space="preserve"> per inkstus. Tai gali sukelti šių medžiagų kaupimąsi organizme ir </w:t>
      </w:r>
      <w:r>
        <w:rPr>
          <w:szCs w:val="22"/>
        </w:rPr>
        <w:t>sustiprinti</w:t>
      </w:r>
      <w:r w:rsidRPr="005B671F">
        <w:rPr>
          <w:szCs w:val="22"/>
        </w:rPr>
        <w:t xml:space="preserve"> šalutinį poveikį.</w:t>
      </w:r>
    </w:p>
    <w:p w:rsidR="00074EB5" w:rsidRPr="005B671F" w:rsidRDefault="00074EB5" w:rsidP="00074EB5">
      <w:pPr>
        <w:rPr>
          <w:szCs w:val="22"/>
        </w:rPr>
      </w:pPr>
    </w:p>
    <w:p w:rsidR="00074EB5" w:rsidRPr="005B671F" w:rsidRDefault="00074EB5" w:rsidP="00074EB5">
      <w:pPr>
        <w:rPr>
          <w:szCs w:val="22"/>
        </w:rPr>
      </w:pPr>
      <w:r w:rsidRPr="006C5CAC">
        <w:rPr>
          <w:szCs w:val="22"/>
        </w:rPr>
        <w:t>Ofloksacinas gali sustiprinti antikoaguliantų (kraują skystinančių vaistų, tokių kaip fenprokumonas ar varfarinas)</w:t>
      </w:r>
      <w:r>
        <w:rPr>
          <w:szCs w:val="22"/>
        </w:rPr>
        <w:t xml:space="preserve"> poveikį</w:t>
      </w:r>
      <w:r w:rsidRPr="006C5CAC">
        <w:rPr>
          <w:szCs w:val="22"/>
        </w:rPr>
        <w:t xml:space="preserve">, </w:t>
      </w:r>
      <w:r>
        <w:rPr>
          <w:szCs w:val="22"/>
        </w:rPr>
        <w:t>tai</w:t>
      </w:r>
      <w:r w:rsidRPr="006C5CAC">
        <w:rPr>
          <w:szCs w:val="22"/>
        </w:rPr>
        <w:t xml:space="preserve"> gali sukelti sunkų kraujavimą</w:t>
      </w:r>
      <w:r w:rsidRPr="005B671F">
        <w:rPr>
          <w:szCs w:val="22"/>
        </w:rPr>
        <w:t>. Jei šie vaistai vartojami tuo pa</w:t>
      </w:r>
      <w:r>
        <w:rPr>
          <w:szCs w:val="22"/>
        </w:rPr>
        <w:t>t</w:t>
      </w:r>
      <w:r w:rsidRPr="005B671F">
        <w:rPr>
          <w:szCs w:val="22"/>
        </w:rPr>
        <w:t xml:space="preserve"> metu, </w:t>
      </w:r>
      <w:r>
        <w:rPr>
          <w:szCs w:val="22"/>
        </w:rPr>
        <w:t>būtina</w:t>
      </w:r>
      <w:r w:rsidRPr="005B671F">
        <w:rPr>
          <w:szCs w:val="22"/>
        </w:rPr>
        <w:t xml:space="preserve"> atidžiai stebėti kraujo krešėjim</w:t>
      </w:r>
      <w:r>
        <w:rPr>
          <w:szCs w:val="22"/>
        </w:rPr>
        <w:t>o rodiklius</w:t>
      </w:r>
      <w:r w:rsidRPr="005B671F">
        <w:rPr>
          <w:szCs w:val="22"/>
        </w:rPr>
        <w:t>.</w:t>
      </w:r>
    </w:p>
    <w:p w:rsidR="00074EB5" w:rsidRPr="005B671F" w:rsidRDefault="00074EB5" w:rsidP="00074EB5">
      <w:pPr>
        <w:rPr>
          <w:szCs w:val="22"/>
        </w:rPr>
      </w:pPr>
    </w:p>
    <w:p w:rsidR="00074EB5" w:rsidRPr="005B671F" w:rsidRDefault="00074EB5" w:rsidP="00074EB5">
      <w:pPr>
        <w:rPr>
          <w:szCs w:val="22"/>
        </w:rPr>
      </w:pPr>
      <w:r w:rsidRPr="005B671F">
        <w:rPr>
          <w:szCs w:val="22"/>
        </w:rPr>
        <w:t xml:space="preserve">Ofloksacinas gali šiek tiek padidinti glibenklamido (vaisto nuo </w:t>
      </w:r>
      <w:r>
        <w:rPr>
          <w:szCs w:val="22"/>
        </w:rPr>
        <w:t>cukrinio diabeto</w:t>
      </w:r>
      <w:r w:rsidRPr="005B671F">
        <w:rPr>
          <w:szCs w:val="22"/>
        </w:rPr>
        <w:t xml:space="preserve">) </w:t>
      </w:r>
      <w:r>
        <w:rPr>
          <w:szCs w:val="22"/>
        </w:rPr>
        <w:t>kiekį</w:t>
      </w:r>
      <w:r w:rsidRPr="005B671F">
        <w:rPr>
          <w:szCs w:val="22"/>
        </w:rPr>
        <w:t xml:space="preserve"> kraujyje, dėl to gali padidėti cukraus kiekis kraujyje </w:t>
      </w:r>
      <w:r>
        <w:rPr>
          <w:szCs w:val="22"/>
        </w:rPr>
        <w:t xml:space="preserve">sumažėjimo (hipoglikemijos) rizika </w:t>
      </w:r>
      <w:r w:rsidRPr="005B671F">
        <w:rPr>
          <w:szCs w:val="22"/>
        </w:rPr>
        <w:t>(taip pat žr. 2</w:t>
      </w:r>
      <w:r>
        <w:rPr>
          <w:szCs w:val="22"/>
        </w:rPr>
        <w:t> </w:t>
      </w:r>
      <w:r w:rsidRPr="005B671F">
        <w:rPr>
          <w:szCs w:val="22"/>
        </w:rPr>
        <w:t>skyri</w:t>
      </w:r>
      <w:r>
        <w:rPr>
          <w:szCs w:val="22"/>
        </w:rPr>
        <w:t>aus poskyrį</w:t>
      </w:r>
      <w:r w:rsidRPr="005B671F">
        <w:rPr>
          <w:szCs w:val="22"/>
        </w:rPr>
        <w:t xml:space="preserve"> „Įspėjimai ir atsargumo priemonės“). Jei vartojate </w:t>
      </w:r>
      <w:r>
        <w:rPr>
          <w:szCs w:val="22"/>
        </w:rPr>
        <w:t>ir</w:t>
      </w:r>
      <w:r w:rsidRPr="005B671F">
        <w:rPr>
          <w:szCs w:val="22"/>
        </w:rPr>
        <w:t xml:space="preserve"> </w:t>
      </w:r>
      <w:r>
        <w:rPr>
          <w:szCs w:val="22"/>
        </w:rPr>
        <w:t>OFLOXIN</w:t>
      </w:r>
      <w:r w:rsidRPr="005B671F">
        <w:rPr>
          <w:szCs w:val="22"/>
        </w:rPr>
        <w:t xml:space="preserve">, </w:t>
      </w:r>
      <w:r>
        <w:rPr>
          <w:szCs w:val="22"/>
        </w:rPr>
        <w:t>ir</w:t>
      </w:r>
      <w:r w:rsidRPr="005B671F">
        <w:rPr>
          <w:szCs w:val="22"/>
        </w:rPr>
        <w:t xml:space="preserve"> glibenklamidą, tur</w:t>
      </w:r>
      <w:r>
        <w:rPr>
          <w:szCs w:val="22"/>
        </w:rPr>
        <w:t>i</w:t>
      </w:r>
      <w:r w:rsidRPr="005B671F">
        <w:rPr>
          <w:szCs w:val="22"/>
        </w:rPr>
        <w:t xml:space="preserve">te labai atidžiai </w:t>
      </w:r>
      <w:r>
        <w:rPr>
          <w:szCs w:val="22"/>
        </w:rPr>
        <w:t>stebėti</w:t>
      </w:r>
      <w:r w:rsidRPr="005B671F">
        <w:rPr>
          <w:szCs w:val="22"/>
        </w:rPr>
        <w:t xml:space="preserve"> cukraus kiekį kraujyje.</w:t>
      </w:r>
    </w:p>
    <w:p w:rsidR="00074EB5" w:rsidRPr="005B671F" w:rsidRDefault="00074EB5" w:rsidP="00074EB5">
      <w:pPr>
        <w:rPr>
          <w:szCs w:val="22"/>
        </w:rPr>
      </w:pPr>
    </w:p>
    <w:p w:rsidR="00074EB5" w:rsidRPr="00D53EF2" w:rsidRDefault="00074EB5" w:rsidP="00074EB5">
      <w:pPr>
        <w:rPr>
          <w:szCs w:val="22"/>
        </w:rPr>
      </w:pPr>
      <w:r w:rsidRPr="005B671F">
        <w:rPr>
          <w:szCs w:val="22"/>
        </w:rPr>
        <w:t>Turite pasakyti gydytojui, jei vartojate kit</w:t>
      </w:r>
      <w:r>
        <w:rPr>
          <w:szCs w:val="22"/>
        </w:rPr>
        <w:t>ų</w:t>
      </w:r>
      <w:r w:rsidRPr="005B671F">
        <w:rPr>
          <w:szCs w:val="22"/>
        </w:rPr>
        <w:t xml:space="preserve"> vaist</w:t>
      </w:r>
      <w:r>
        <w:rPr>
          <w:szCs w:val="22"/>
        </w:rPr>
        <w:t>ų</w:t>
      </w:r>
      <w:r w:rsidRPr="005B671F">
        <w:rPr>
          <w:szCs w:val="22"/>
        </w:rPr>
        <w:t>, kurie keičia širdies ritmą: vaist</w:t>
      </w:r>
      <w:r>
        <w:rPr>
          <w:szCs w:val="22"/>
        </w:rPr>
        <w:t>ų nuo širdies ritmo sutrikimų</w:t>
      </w:r>
      <w:r w:rsidRPr="005B671F">
        <w:rPr>
          <w:szCs w:val="22"/>
        </w:rPr>
        <w:t xml:space="preserve"> (pvz., </w:t>
      </w:r>
      <w:r>
        <w:rPr>
          <w:szCs w:val="22"/>
        </w:rPr>
        <w:t>c</w:t>
      </w:r>
      <w:r w:rsidRPr="005B671F">
        <w:rPr>
          <w:szCs w:val="22"/>
        </w:rPr>
        <w:t>hinidiną, hidrochi</w:t>
      </w:r>
      <w:r>
        <w:rPr>
          <w:szCs w:val="22"/>
        </w:rPr>
        <w:t>n</w:t>
      </w:r>
      <w:r w:rsidRPr="005B671F">
        <w:rPr>
          <w:szCs w:val="22"/>
        </w:rPr>
        <w:t>idiną, di</w:t>
      </w:r>
      <w:r>
        <w:rPr>
          <w:szCs w:val="22"/>
        </w:rPr>
        <w:t>z</w:t>
      </w:r>
      <w:r w:rsidRPr="005B671F">
        <w:rPr>
          <w:szCs w:val="22"/>
        </w:rPr>
        <w:t>opiramidą, am</w:t>
      </w:r>
      <w:r>
        <w:rPr>
          <w:szCs w:val="22"/>
        </w:rPr>
        <w:t>j</w:t>
      </w:r>
      <w:r w:rsidRPr="005B671F">
        <w:rPr>
          <w:szCs w:val="22"/>
        </w:rPr>
        <w:t>odaroną, sotalolį, dofetilidą, ibutilidą), tricikli</w:t>
      </w:r>
      <w:r>
        <w:rPr>
          <w:szCs w:val="22"/>
        </w:rPr>
        <w:t>ų</w:t>
      </w:r>
      <w:r w:rsidRPr="005B671F">
        <w:rPr>
          <w:szCs w:val="22"/>
        </w:rPr>
        <w:t xml:space="preserve"> ir tetraciklini</w:t>
      </w:r>
      <w:r>
        <w:rPr>
          <w:szCs w:val="22"/>
        </w:rPr>
        <w:t>ų</w:t>
      </w:r>
      <w:r w:rsidRPr="005B671F">
        <w:rPr>
          <w:szCs w:val="22"/>
        </w:rPr>
        <w:t xml:space="preserve"> antidepresant</w:t>
      </w:r>
      <w:r>
        <w:rPr>
          <w:szCs w:val="22"/>
        </w:rPr>
        <w:t>ų</w:t>
      </w:r>
      <w:r w:rsidRPr="005B671F">
        <w:rPr>
          <w:szCs w:val="22"/>
        </w:rPr>
        <w:t>, tam tikr</w:t>
      </w:r>
      <w:r>
        <w:rPr>
          <w:szCs w:val="22"/>
        </w:rPr>
        <w:t>ų</w:t>
      </w:r>
      <w:r w:rsidRPr="005B671F">
        <w:rPr>
          <w:szCs w:val="22"/>
        </w:rPr>
        <w:t xml:space="preserve"> makrolid</w:t>
      </w:r>
      <w:r>
        <w:rPr>
          <w:szCs w:val="22"/>
        </w:rPr>
        <w:t>ų</w:t>
      </w:r>
      <w:r w:rsidRPr="005B671F">
        <w:rPr>
          <w:szCs w:val="22"/>
        </w:rPr>
        <w:t xml:space="preserve"> grupė</w:t>
      </w:r>
      <w:r>
        <w:rPr>
          <w:szCs w:val="22"/>
        </w:rPr>
        <w:t>s</w:t>
      </w:r>
      <w:r w:rsidRPr="005B671F">
        <w:rPr>
          <w:szCs w:val="22"/>
        </w:rPr>
        <w:t xml:space="preserve"> antibiotik</w:t>
      </w:r>
      <w:r>
        <w:rPr>
          <w:szCs w:val="22"/>
        </w:rPr>
        <w:t>ų</w:t>
      </w:r>
      <w:r w:rsidRPr="005B671F">
        <w:rPr>
          <w:szCs w:val="22"/>
        </w:rPr>
        <w:t>, tam tikr</w:t>
      </w:r>
      <w:r>
        <w:rPr>
          <w:szCs w:val="22"/>
        </w:rPr>
        <w:t>ų</w:t>
      </w:r>
      <w:r w:rsidRPr="005B671F">
        <w:rPr>
          <w:szCs w:val="22"/>
        </w:rPr>
        <w:t xml:space="preserve"> vais</w:t>
      </w:r>
      <w:r>
        <w:rPr>
          <w:szCs w:val="22"/>
        </w:rPr>
        <w:t>tų</w:t>
      </w:r>
      <w:r w:rsidRPr="005B671F">
        <w:rPr>
          <w:szCs w:val="22"/>
        </w:rPr>
        <w:t xml:space="preserve"> nuo grybelinės infekcijos (imidazolo priešgrybelini</w:t>
      </w:r>
      <w:r>
        <w:rPr>
          <w:szCs w:val="22"/>
        </w:rPr>
        <w:t>ų</w:t>
      </w:r>
      <w:r w:rsidRPr="005B671F">
        <w:rPr>
          <w:szCs w:val="22"/>
        </w:rPr>
        <w:t xml:space="preserve"> vaist</w:t>
      </w:r>
      <w:r>
        <w:rPr>
          <w:szCs w:val="22"/>
        </w:rPr>
        <w:t>ų</w:t>
      </w:r>
      <w:r w:rsidRPr="005B671F">
        <w:rPr>
          <w:szCs w:val="22"/>
        </w:rPr>
        <w:t xml:space="preserve">), </w:t>
      </w:r>
      <w:r>
        <w:rPr>
          <w:szCs w:val="22"/>
        </w:rPr>
        <w:t>anti</w:t>
      </w:r>
      <w:r w:rsidRPr="005B671F">
        <w:rPr>
          <w:szCs w:val="22"/>
        </w:rPr>
        <w:t>maliarini</w:t>
      </w:r>
      <w:r>
        <w:rPr>
          <w:szCs w:val="22"/>
        </w:rPr>
        <w:t>ų</w:t>
      </w:r>
      <w:r w:rsidRPr="005B671F">
        <w:rPr>
          <w:szCs w:val="22"/>
        </w:rPr>
        <w:t xml:space="preserve"> vaist</w:t>
      </w:r>
      <w:r>
        <w:rPr>
          <w:szCs w:val="22"/>
        </w:rPr>
        <w:t>ų</w:t>
      </w:r>
      <w:r w:rsidRPr="005B671F">
        <w:rPr>
          <w:szCs w:val="22"/>
        </w:rPr>
        <w:t xml:space="preserve">, </w:t>
      </w:r>
      <w:r>
        <w:rPr>
          <w:szCs w:val="22"/>
        </w:rPr>
        <w:t>kai kurių slopinimo nesukeliančių</w:t>
      </w:r>
      <w:r w:rsidRPr="005B671F">
        <w:rPr>
          <w:szCs w:val="22"/>
        </w:rPr>
        <w:t xml:space="preserve"> antihistaminini</w:t>
      </w:r>
      <w:r>
        <w:rPr>
          <w:szCs w:val="22"/>
        </w:rPr>
        <w:t>ų</w:t>
      </w:r>
      <w:r w:rsidRPr="005B671F">
        <w:rPr>
          <w:szCs w:val="22"/>
        </w:rPr>
        <w:t xml:space="preserve"> vaist</w:t>
      </w:r>
      <w:r>
        <w:rPr>
          <w:szCs w:val="22"/>
        </w:rPr>
        <w:t>ų</w:t>
      </w:r>
      <w:r w:rsidRPr="005B671F">
        <w:rPr>
          <w:szCs w:val="22"/>
        </w:rPr>
        <w:t xml:space="preserve"> (</w:t>
      </w:r>
      <w:r>
        <w:rPr>
          <w:szCs w:val="22"/>
        </w:rPr>
        <w:t>tokių kaip</w:t>
      </w:r>
      <w:r w:rsidRPr="005B671F">
        <w:rPr>
          <w:szCs w:val="22"/>
        </w:rPr>
        <w:t xml:space="preserve"> astemizol</w:t>
      </w:r>
      <w:r>
        <w:rPr>
          <w:szCs w:val="22"/>
        </w:rPr>
        <w:t>a</w:t>
      </w:r>
      <w:r w:rsidRPr="005B671F">
        <w:rPr>
          <w:szCs w:val="22"/>
        </w:rPr>
        <w:t>s, terfenadinas, ebastinas), kai kur</w:t>
      </w:r>
      <w:r>
        <w:rPr>
          <w:szCs w:val="22"/>
        </w:rPr>
        <w:t>ių</w:t>
      </w:r>
      <w:r w:rsidRPr="005B671F">
        <w:rPr>
          <w:szCs w:val="22"/>
        </w:rPr>
        <w:t xml:space="preserve"> vaist</w:t>
      </w:r>
      <w:r>
        <w:rPr>
          <w:szCs w:val="22"/>
        </w:rPr>
        <w:t>ų nuo psichozių</w:t>
      </w:r>
      <w:r w:rsidRPr="005B671F">
        <w:rPr>
          <w:szCs w:val="22"/>
        </w:rPr>
        <w:t>.</w:t>
      </w:r>
    </w:p>
    <w:p w:rsidR="00074EB5" w:rsidRPr="00005BBC" w:rsidRDefault="00074EB5" w:rsidP="00074EB5">
      <w:pPr>
        <w:rPr>
          <w:b/>
          <w:bCs/>
          <w:szCs w:val="22"/>
        </w:rPr>
      </w:pPr>
    </w:p>
    <w:p w:rsidR="00074EB5" w:rsidRPr="00005BBC" w:rsidRDefault="00074EB5" w:rsidP="00074EB5">
      <w:pPr>
        <w:rPr>
          <w:b/>
          <w:bCs/>
          <w:szCs w:val="22"/>
        </w:rPr>
      </w:pPr>
      <w:r w:rsidRPr="00005BBC">
        <w:rPr>
          <w:b/>
          <w:bCs/>
          <w:szCs w:val="22"/>
        </w:rPr>
        <w:t>Nėštumas</w:t>
      </w:r>
      <w:r>
        <w:rPr>
          <w:b/>
          <w:bCs/>
          <w:szCs w:val="22"/>
        </w:rPr>
        <w:t xml:space="preserve"> ir</w:t>
      </w:r>
      <w:r w:rsidRPr="00005BBC">
        <w:rPr>
          <w:b/>
          <w:bCs/>
          <w:szCs w:val="22"/>
        </w:rPr>
        <w:t xml:space="preserve"> žindymo laikotarpis</w:t>
      </w:r>
    </w:p>
    <w:p w:rsidR="00074EB5" w:rsidRPr="00005BBC" w:rsidRDefault="00074EB5" w:rsidP="00074EB5">
      <w:pPr>
        <w:rPr>
          <w:szCs w:val="22"/>
        </w:rPr>
      </w:pPr>
      <w:r w:rsidRPr="00005BBC">
        <w:rPr>
          <w:szCs w:val="22"/>
        </w:rPr>
        <w:t xml:space="preserve">Jeigu esate nėščia, žindote kūdikį, manote, kad galbūt esate nėščia, arba planuojate pastoti, tai prieš vartodama šį vaistą, pasitarkite su gydytoju arba vaistininku. </w:t>
      </w:r>
    </w:p>
    <w:p w:rsidR="00074EB5" w:rsidRDefault="00074EB5" w:rsidP="00074EB5">
      <w:pPr>
        <w:rPr>
          <w:szCs w:val="22"/>
        </w:rPr>
      </w:pPr>
    </w:p>
    <w:p w:rsidR="00074EB5" w:rsidRPr="001B76CB" w:rsidRDefault="00074EB5" w:rsidP="00074EB5">
      <w:pPr>
        <w:rPr>
          <w:szCs w:val="22"/>
        </w:rPr>
      </w:pPr>
      <w:r>
        <w:rPr>
          <w:szCs w:val="22"/>
        </w:rPr>
        <w:t>T</w:t>
      </w:r>
      <w:r w:rsidRPr="001B76CB">
        <w:rPr>
          <w:szCs w:val="22"/>
        </w:rPr>
        <w:t xml:space="preserve">yrimų su žmonėmis </w:t>
      </w:r>
      <w:r>
        <w:rPr>
          <w:szCs w:val="22"/>
        </w:rPr>
        <w:t>neatlikta, be to,</w:t>
      </w:r>
      <w:r w:rsidRPr="001B76CB">
        <w:rPr>
          <w:szCs w:val="22"/>
        </w:rPr>
        <w:t xml:space="preserve"> chinolonai gali pažeisti augančio kūno sąnari</w:t>
      </w:r>
      <w:r>
        <w:rPr>
          <w:szCs w:val="22"/>
        </w:rPr>
        <w:t>ų</w:t>
      </w:r>
      <w:r w:rsidRPr="001B76CB">
        <w:rPr>
          <w:szCs w:val="22"/>
        </w:rPr>
        <w:t xml:space="preserve"> kremzles, </w:t>
      </w:r>
      <w:r>
        <w:rPr>
          <w:szCs w:val="22"/>
        </w:rPr>
        <w:t xml:space="preserve">todėl </w:t>
      </w:r>
      <w:r w:rsidRPr="001B76CB">
        <w:rPr>
          <w:szCs w:val="22"/>
        </w:rPr>
        <w:t xml:space="preserve">nėštumo metu </w:t>
      </w:r>
      <w:r>
        <w:rPr>
          <w:szCs w:val="22"/>
        </w:rPr>
        <w:t>OFLOXIN</w:t>
      </w:r>
      <w:r w:rsidRPr="001B76CB">
        <w:rPr>
          <w:szCs w:val="22"/>
        </w:rPr>
        <w:t xml:space="preserve"> vartoti negalima.</w:t>
      </w:r>
    </w:p>
    <w:p w:rsidR="00074EB5" w:rsidRPr="001B76CB" w:rsidRDefault="00074EB5" w:rsidP="00074EB5">
      <w:pPr>
        <w:rPr>
          <w:szCs w:val="22"/>
        </w:rPr>
      </w:pPr>
    </w:p>
    <w:p w:rsidR="00074EB5" w:rsidRPr="001B76CB" w:rsidRDefault="00074EB5" w:rsidP="00074EB5">
      <w:pPr>
        <w:rPr>
          <w:szCs w:val="22"/>
        </w:rPr>
      </w:pPr>
      <w:r w:rsidRPr="001B76CB">
        <w:rPr>
          <w:szCs w:val="22"/>
        </w:rPr>
        <w:t xml:space="preserve">Jei gydymo </w:t>
      </w:r>
      <w:r>
        <w:rPr>
          <w:szCs w:val="22"/>
        </w:rPr>
        <w:t>OFLOXIN</w:t>
      </w:r>
      <w:r w:rsidRPr="001B76CB">
        <w:rPr>
          <w:szCs w:val="22"/>
        </w:rPr>
        <w:t xml:space="preserve"> metu patvirtinamas nėštumas, </w:t>
      </w:r>
      <w:r>
        <w:rPr>
          <w:szCs w:val="22"/>
        </w:rPr>
        <w:t>būtina</w:t>
      </w:r>
      <w:r w:rsidRPr="001B76CB">
        <w:rPr>
          <w:szCs w:val="22"/>
        </w:rPr>
        <w:t xml:space="preserve"> pasitarti su gydytoju.</w:t>
      </w:r>
    </w:p>
    <w:p w:rsidR="00074EB5" w:rsidRPr="001B76CB" w:rsidRDefault="00074EB5" w:rsidP="00074EB5">
      <w:pPr>
        <w:rPr>
          <w:szCs w:val="22"/>
        </w:rPr>
      </w:pPr>
    </w:p>
    <w:p w:rsidR="00074EB5" w:rsidRPr="00D53EF2" w:rsidRDefault="00074EB5" w:rsidP="00074EB5">
      <w:pPr>
        <w:rPr>
          <w:szCs w:val="22"/>
        </w:rPr>
      </w:pPr>
      <w:r w:rsidRPr="001B76CB">
        <w:rPr>
          <w:szCs w:val="22"/>
        </w:rPr>
        <w:t xml:space="preserve">Mažas ofloksacino kiekis patenka į motinos pieną. </w:t>
      </w:r>
      <w:r w:rsidRPr="006C5CAC">
        <w:rPr>
          <w:szCs w:val="22"/>
        </w:rPr>
        <w:t xml:space="preserve">Dėl galimo sąnarių pažeidimo ir kitokio sunkaus žalingo poveikio kūdikiui rizikos </w:t>
      </w:r>
      <w:r>
        <w:rPr>
          <w:szCs w:val="22"/>
        </w:rPr>
        <w:t>žindymo laikotarpiu</w:t>
      </w:r>
      <w:r w:rsidRPr="006C5CAC">
        <w:rPr>
          <w:szCs w:val="22"/>
        </w:rPr>
        <w:t xml:space="preserve"> OFLOXIN vartoti negalima</w:t>
      </w:r>
      <w:r w:rsidRPr="001B76CB">
        <w:rPr>
          <w:szCs w:val="22"/>
        </w:rPr>
        <w:t>.</w:t>
      </w:r>
    </w:p>
    <w:p w:rsidR="00074EB5" w:rsidRPr="00005BBC" w:rsidRDefault="00074EB5" w:rsidP="00074EB5">
      <w:pPr>
        <w:rPr>
          <w:szCs w:val="22"/>
        </w:rPr>
      </w:pPr>
    </w:p>
    <w:p w:rsidR="00074EB5" w:rsidRPr="00005BBC" w:rsidRDefault="00074EB5" w:rsidP="00074EB5">
      <w:pPr>
        <w:rPr>
          <w:b/>
          <w:bCs/>
          <w:szCs w:val="22"/>
        </w:rPr>
      </w:pPr>
      <w:r w:rsidRPr="00005BBC">
        <w:rPr>
          <w:b/>
          <w:bCs/>
          <w:szCs w:val="22"/>
        </w:rPr>
        <w:t>Vairavimas ir mechanizmų valdymas</w:t>
      </w:r>
    </w:p>
    <w:p w:rsidR="00074EB5" w:rsidRPr="00D53EF2" w:rsidRDefault="00074EB5" w:rsidP="00074EB5">
      <w:pPr>
        <w:rPr>
          <w:szCs w:val="22"/>
        </w:rPr>
      </w:pPr>
      <w:r>
        <w:rPr>
          <w:szCs w:val="22"/>
        </w:rPr>
        <w:t>Tam tikras šalutinis poveikis</w:t>
      </w:r>
      <w:r w:rsidRPr="0014618D">
        <w:rPr>
          <w:szCs w:val="22"/>
        </w:rPr>
        <w:t>, tok</w:t>
      </w:r>
      <w:r>
        <w:rPr>
          <w:szCs w:val="22"/>
        </w:rPr>
        <w:t>s</w:t>
      </w:r>
      <w:r w:rsidRPr="0014618D">
        <w:rPr>
          <w:szCs w:val="22"/>
        </w:rPr>
        <w:t xml:space="preserve"> kaip </w:t>
      </w:r>
      <w:r>
        <w:rPr>
          <w:szCs w:val="22"/>
        </w:rPr>
        <w:t>svaigulys, g</w:t>
      </w:r>
      <w:r w:rsidRPr="0014618D">
        <w:rPr>
          <w:szCs w:val="22"/>
        </w:rPr>
        <w:t xml:space="preserve">alvos </w:t>
      </w:r>
      <w:r>
        <w:rPr>
          <w:szCs w:val="22"/>
        </w:rPr>
        <w:t>sukimasis</w:t>
      </w:r>
      <w:r w:rsidRPr="0014618D">
        <w:rPr>
          <w:szCs w:val="22"/>
        </w:rPr>
        <w:t xml:space="preserve">, </w:t>
      </w:r>
      <w:r>
        <w:rPr>
          <w:szCs w:val="22"/>
        </w:rPr>
        <w:t>apsnūdimas</w:t>
      </w:r>
      <w:r w:rsidRPr="0014618D">
        <w:rPr>
          <w:szCs w:val="22"/>
        </w:rPr>
        <w:t xml:space="preserve"> ar regėjimo problemos (žr. 4</w:t>
      </w:r>
      <w:r>
        <w:rPr>
          <w:szCs w:val="22"/>
        </w:rPr>
        <w:t> </w:t>
      </w:r>
      <w:r w:rsidRPr="0014618D">
        <w:rPr>
          <w:szCs w:val="22"/>
        </w:rPr>
        <w:t xml:space="preserve">skyrių), gali </w:t>
      </w:r>
      <w:r>
        <w:rPr>
          <w:szCs w:val="22"/>
        </w:rPr>
        <w:t>pabloginti</w:t>
      </w:r>
      <w:r w:rsidRPr="0014618D">
        <w:rPr>
          <w:szCs w:val="22"/>
        </w:rPr>
        <w:t xml:space="preserve"> </w:t>
      </w:r>
      <w:r>
        <w:rPr>
          <w:szCs w:val="22"/>
        </w:rPr>
        <w:t>J</w:t>
      </w:r>
      <w:r w:rsidRPr="0014618D">
        <w:rPr>
          <w:szCs w:val="22"/>
        </w:rPr>
        <w:t>ūsų gebėjim</w:t>
      </w:r>
      <w:r>
        <w:rPr>
          <w:szCs w:val="22"/>
        </w:rPr>
        <w:t>ą</w:t>
      </w:r>
      <w:r w:rsidRPr="0014618D">
        <w:rPr>
          <w:szCs w:val="22"/>
        </w:rPr>
        <w:t xml:space="preserve"> susikaupti ir reaguoti. Tai gali kelti pavojų situacijose, kai šie įgūdžiai yra ypač svarbūs (pvz., </w:t>
      </w:r>
      <w:r>
        <w:rPr>
          <w:szCs w:val="22"/>
        </w:rPr>
        <w:t>v</w:t>
      </w:r>
      <w:r w:rsidRPr="0014618D">
        <w:rPr>
          <w:szCs w:val="22"/>
        </w:rPr>
        <w:t xml:space="preserve">airuojant automobilį ar valdant mechanizmus). Tai ypač </w:t>
      </w:r>
      <w:r>
        <w:rPr>
          <w:szCs w:val="22"/>
        </w:rPr>
        <w:t>aktualu, jei vartojama alkoholio.</w:t>
      </w:r>
    </w:p>
    <w:p w:rsidR="00074EB5" w:rsidRPr="00005BBC" w:rsidRDefault="00074EB5" w:rsidP="00074EB5">
      <w:pPr>
        <w:rPr>
          <w:szCs w:val="22"/>
        </w:rPr>
      </w:pPr>
    </w:p>
    <w:p w:rsidR="00074EB5" w:rsidRPr="00005BBC" w:rsidRDefault="00074EB5" w:rsidP="00074EB5">
      <w:pPr>
        <w:keepNext/>
        <w:keepLines/>
        <w:rPr>
          <w:b/>
          <w:bCs/>
          <w:szCs w:val="22"/>
        </w:rPr>
      </w:pPr>
      <w:r w:rsidRPr="00005BBC">
        <w:rPr>
          <w:b/>
          <w:bCs/>
          <w:szCs w:val="22"/>
        </w:rPr>
        <w:t>OFLOXIN</w:t>
      </w:r>
      <w:r w:rsidRPr="00005BBC">
        <w:rPr>
          <w:b/>
          <w:szCs w:val="22"/>
        </w:rPr>
        <w:t xml:space="preserve"> sudėtyje yra laktozės </w:t>
      </w:r>
    </w:p>
    <w:p w:rsidR="00074EB5" w:rsidRPr="00005BBC" w:rsidRDefault="00074EB5" w:rsidP="00074EB5">
      <w:pPr>
        <w:keepNext/>
        <w:keepLines/>
        <w:rPr>
          <w:szCs w:val="22"/>
        </w:rPr>
      </w:pPr>
      <w:r w:rsidRPr="00005BBC">
        <w:rPr>
          <w:szCs w:val="22"/>
        </w:rPr>
        <w:t>Jeigu gydytojas Jums yra sakęs, kad netoleruojate kokių nors angliavandenių, kreipkitės į jį prieš pradėdami vartoti šį vaistą.</w:t>
      </w:r>
    </w:p>
    <w:p w:rsidR="00074EB5" w:rsidRPr="00005BBC" w:rsidRDefault="00074EB5" w:rsidP="00074EB5">
      <w:pPr>
        <w:rPr>
          <w:szCs w:val="22"/>
        </w:rPr>
      </w:pPr>
    </w:p>
    <w:p w:rsidR="00074EB5" w:rsidRPr="00005BBC" w:rsidRDefault="00074EB5" w:rsidP="00074EB5">
      <w:pPr>
        <w:rPr>
          <w:szCs w:val="22"/>
        </w:rPr>
      </w:pPr>
    </w:p>
    <w:p w:rsidR="00074EB5" w:rsidRPr="00005BBC" w:rsidRDefault="00074EB5" w:rsidP="00074EB5">
      <w:pPr>
        <w:rPr>
          <w:b/>
          <w:bCs/>
          <w:szCs w:val="22"/>
        </w:rPr>
      </w:pPr>
      <w:r w:rsidRPr="00005BBC">
        <w:rPr>
          <w:b/>
          <w:bCs/>
          <w:szCs w:val="22"/>
        </w:rPr>
        <w:t>3.</w:t>
      </w:r>
      <w:r w:rsidRPr="00005BBC">
        <w:rPr>
          <w:b/>
          <w:bCs/>
          <w:szCs w:val="22"/>
        </w:rPr>
        <w:tab/>
      </w:r>
      <w:r w:rsidRPr="00005BBC">
        <w:rPr>
          <w:b/>
          <w:szCs w:val="22"/>
        </w:rPr>
        <w:t>Kaip vartoti OFLOXIN</w:t>
      </w:r>
    </w:p>
    <w:p w:rsidR="00074EB5" w:rsidRPr="00005BBC" w:rsidRDefault="00074EB5" w:rsidP="00074EB5">
      <w:pPr>
        <w:rPr>
          <w:szCs w:val="22"/>
        </w:rPr>
      </w:pPr>
    </w:p>
    <w:p w:rsidR="00074EB5" w:rsidRPr="00005BBC" w:rsidRDefault="00074EB5" w:rsidP="00074EB5">
      <w:pPr>
        <w:rPr>
          <w:szCs w:val="22"/>
        </w:rPr>
      </w:pPr>
      <w:r w:rsidRPr="00005BBC">
        <w:rPr>
          <w:szCs w:val="22"/>
        </w:rPr>
        <w:t>Visada vartokite šį vaistą tiksliai kaip nurodė gydytojas. Jeigu abejojate, kreipkitės į gydytoją arba vaistininką.</w:t>
      </w:r>
    </w:p>
    <w:p w:rsidR="00074EB5" w:rsidRPr="00005BBC" w:rsidRDefault="00074EB5" w:rsidP="00074EB5">
      <w:pPr>
        <w:rPr>
          <w:i/>
          <w:iCs/>
          <w:szCs w:val="22"/>
        </w:rPr>
      </w:pPr>
    </w:p>
    <w:p w:rsidR="00074EB5" w:rsidRPr="00121C76" w:rsidRDefault="00074EB5" w:rsidP="00074EB5">
      <w:pPr>
        <w:rPr>
          <w:szCs w:val="22"/>
          <w:u w:val="single"/>
        </w:rPr>
      </w:pPr>
      <w:r w:rsidRPr="00121C76">
        <w:rPr>
          <w:szCs w:val="22"/>
          <w:u w:val="single"/>
        </w:rPr>
        <w:t>Dozavimas</w:t>
      </w:r>
    </w:p>
    <w:p w:rsidR="00074EB5" w:rsidRPr="00C17C32" w:rsidRDefault="00074EB5" w:rsidP="00074EB5">
      <w:pPr>
        <w:rPr>
          <w:szCs w:val="22"/>
        </w:rPr>
      </w:pPr>
      <w:r w:rsidRPr="00C17C32">
        <w:rPr>
          <w:szCs w:val="22"/>
        </w:rPr>
        <w:t xml:space="preserve">Jūsų gydytojas pasakys, </w:t>
      </w:r>
      <w:r>
        <w:rPr>
          <w:szCs w:val="22"/>
        </w:rPr>
        <w:t>kokia yra</w:t>
      </w:r>
      <w:r w:rsidRPr="00CA1592">
        <w:rPr>
          <w:szCs w:val="22"/>
        </w:rPr>
        <w:t xml:space="preserve"> </w:t>
      </w:r>
      <w:r>
        <w:rPr>
          <w:szCs w:val="22"/>
        </w:rPr>
        <w:t>OFLOXIN dozė, kaip</w:t>
      </w:r>
      <w:r w:rsidRPr="00C17C32">
        <w:rPr>
          <w:szCs w:val="22"/>
        </w:rPr>
        <w:t xml:space="preserve"> dažnai </w:t>
      </w:r>
      <w:r>
        <w:rPr>
          <w:szCs w:val="22"/>
        </w:rPr>
        <w:t>bei</w:t>
      </w:r>
      <w:r w:rsidRPr="00C17C32">
        <w:rPr>
          <w:szCs w:val="22"/>
        </w:rPr>
        <w:t xml:space="preserve"> kiek laiko turite </w:t>
      </w:r>
      <w:r>
        <w:rPr>
          <w:szCs w:val="22"/>
        </w:rPr>
        <w:t xml:space="preserve">jį </w:t>
      </w:r>
      <w:r w:rsidRPr="00C17C32">
        <w:rPr>
          <w:szCs w:val="22"/>
        </w:rPr>
        <w:t xml:space="preserve">vartoti. Tai priklausys nuo infekcijos </w:t>
      </w:r>
      <w:r>
        <w:rPr>
          <w:szCs w:val="22"/>
        </w:rPr>
        <w:t>pobūdžio ir sunkumo</w:t>
      </w:r>
      <w:r w:rsidRPr="00C17C32">
        <w:rPr>
          <w:szCs w:val="22"/>
        </w:rPr>
        <w:t>.</w:t>
      </w:r>
    </w:p>
    <w:p w:rsidR="00074EB5" w:rsidRPr="00C17C32" w:rsidRDefault="00074EB5" w:rsidP="00074EB5">
      <w:pPr>
        <w:rPr>
          <w:szCs w:val="22"/>
        </w:rPr>
      </w:pPr>
    </w:p>
    <w:p w:rsidR="00074EB5" w:rsidRPr="00C17C32" w:rsidRDefault="00074EB5" w:rsidP="00074EB5">
      <w:pPr>
        <w:rPr>
          <w:szCs w:val="22"/>
        </w:rPr>
      </w:pPr>
      <w:r w:rsidRPr="00C17C32">
        <w:rPr>
          <w:szCs w:val="22"/>
        </w:rPr>
        <w:t xml:space="preserve">Jei gydytojas nenurodė kitaip, įprasta dozė yra 1 </w:t>
      </w:r>
      <w:r>
        <w:rPr>
          <w:szCs w:val="22"/>
        </w:rPr>
        <w:t>OFLOXIN</w:t>
      </w:r>
      <w:r w:rsidRPr="00C17C32">
        <w:rPr>
          <w:szCs w:val="22"/>
        </w:rPr>
        <w:t xml:space="preserve"> 200</w:t>
      </w:r>
      <w:r>
        <w:rPr>
          <w:szCs w:val="22"/>
        </w:rPr>
        <w:t> </w:t>
      </w:r>
      <w:r w:rsidRPr="00C17C32">
        <w:rPr>
          <w:szCs w:val="22"/>
        </w:rPr>
        <w:t xml:space="preserve">mg plėvele dengta tabletė </w:t>
      </w:r>
      <w:r>
        <w:rPr>
          <w:szCs w:val="22"/>
        </w:rPr>
        <w:t xml:space="preserve">2 kartus </w:t>
      </w:r>
      <w:r w:rsidRPr="00C17C32">
        <w:rPr>
          <w:szCs w:val="22"/>
        </w:rPr>
        <w:t>per parą.</w:t>
      </w:r>
    </w:p>
    <w:p w:rsidR="00074EB5" w:rsidRPr="00C17C32" w:rsidRDefault="00074EB5" w:rsidP="00074EB5">
      <w:pPr>
        <w:rPr>
          <w:szCs w:val="22"/>
        </w:rPr>
      </w:pPr>
    </w:p>
    <w:p w:rsidR="00074EB5" w:rsidRPr="00C17C32" w:rsidRDefault="00074EB5" w:rsidP="00074EB5">
      <w:pPr>
        <w:rPr>
          <w:szCs w:val="22"/>
        </w:rPr>
      </w:pPr>
      <w:r w:rsidRPr="00C17C32">
        <w:rPr>
          <w:szCs w:val="22"/>
        </w:rPr>
        <w:t xml:space="preserve">Kai kuriais atvejais gali prireikti padidinti dozę, jei </w:t>
      </w:r>
      <w:r>
        <w:rPr>
          <w:szCs w:val="22"/>
        </w:rPr>
        <w:t>sukėlėjų</w:t>
      </w:r>
      <w:r w:rsidRPr="00C17C32">
        <w:rPr>
          <w:szCs w:val="22"/>
        </w:rPr>
        <w:t xml:space="preserve"> jautrumas </w:t>
      </w:r>
      <w:r>
        <w:rPr>
          <w:szCs w:val="22"/>
        </w:rPr>
        <w:t xml:space="preserve">būna </w:t>
      </w:r>
      <w:r w:rsidRPr="00C17C32">
        <w:rPr>
          <w:szCs w:val="22"/>
        </w:rPr>
        <w:t>įvairaus laipsnio, yra sunki infekcij</w:t>
      </w:r>
      <w:r>
        <w:rPr>
          <w:szCs w:val="22"/>
        </w:rPr>
        <w:t>a</w:t>
      </w:r>
      <w:r w:rsidRPr="00C17C32">
        <w:rPr>
          <w:szCs w:val="22"/>
        </w:rPr>
        <w:t xml:space="preserve"> (</w:t>
      </w:r>
      <w:r>
        <w:rPr>
          <w:szCs w:val="22"/>
        </w:rPr>
        <w:t>pavyzdžiui</w:t>
      </w:r>
      <w:r w:rsidRPr="00C17C32">
        <w:rPr>
          <w:szCs w:val="22"/>
        </w:rPr>
        <w:t xml:space="preserve">, </w:t>
      </w:r>
      <w:r>
        <w:rPr>
          <w:szCs w:val="22"/>
        </w:rPr>
        <w:t>k</w:t>
      </w:r>
      <w:r w:rsidRPr="00C17C32">
        <w:rPr>
          <w:szCs w:val="22"/>
        </w:rPr>
        <w:t xml:space="preserve">vėpavimo takų ar kaulų) arba jei </w:t>
      </w:r>
      <w:r>
        <w:rPr>
          <w:szCs w:val="22"/>
        </w:rPr>
        <w:t>nepakankamai</w:t>
      </w:r>
      <w:r w:rsidRPr="00C17C32">
        <w:rPr>
          <w:szCs w:val="22"/>
        </w:rPr>
        <w:t xml:space="preserve"> reaguojate į gydymą. Tokiais atvejais doz</w:t>
      </w:r>
      <w:r>
        <w:rPr>
          <w:szCs w:val="22"/>
        </w:rPr>
        <w:t>ė</w:t>
      </w:r>
      <w:r w:rsidRPr="00C17C32">
        <w:rPr>
          <w:szCs w:val="22"/>
        </w:rPr>
        <w:t xml:space="preserve"> gali</w:t>
      </w:r>
      <w:r>
        <w:rPr>
          <w:szCs w:val="22"/>
        </w:rPr>
        <w:t xml:space="preserve"> būti</w:t>
      </w:r>
      <w:r w:rsidRPr="00C17C32">
        <w:rPr>
          <w:szCs w:val="22"/>
        </w:rPr>
        <w:t xml:space="preserve"> padidint</w:t>
      </w:r>
      <w:r>
        <w:rPr>
          <w:szCs w:val="22"/>
        </w:rPr>
        <w:t>a</w:t>
      </w:r>
      <w:r w:rsidRPr="00C17C32">
        <w:rPr>
          <w:szCs w:val="22"/>
        </w:rPr>
        <w:t xml:space="preserve"> iki 2 </w:t>
      </w:r>
      <w:r>
        <w:rPr>
          <w:szCs w:val="22"/>
        </w:rPr>
        <w:t>OFLOXIN</w:t>
      </w:r>
      <w:r w:rsidRPr="00C17C32">
        <w:rPr>
          <w:szCs w:val="22"/>
        </w:rPr>
        <w:t xml:space="preserve"> 200</w:t>
      </w:r>
      <w:r>
        <w:rPr>
          <w:szCs w:val="22"/>
        </w:rPr>
        <w:t> </w:t>
      </w:r>
      <w:r w:rsidRPr="00C17C32">
        <w:rPr>
          <w:szCs w:val="22"/>
        </w:rPr>
        <w:t>mg plėvele dengt</w:t>
      </w:r>
      <w:r>
        <w:rPr>
          <w:szCs w:val="22"/>
        </w:rPr>
        <w:t>ų</w:t>
      </w:r>
      <w:r w:rsidRPr="00C17C32">
        <w:rPr>
          <w:szCs w:val="22"/>
        </w:rPr>
        <w:t xml:space="preserve"> table</w:t>
      </w:r>
      <w:r>
        <w:rPr>
          <w:szCs w:val="22"/>
        </w:rPr>
        <w:t>čių</w:t>
      </w:r>
      <w:r w:rsidRPr="00C17C32">
        <w:rPr>
          <w:szCs w:val="22"/>
        </w:rPr>
        <w:t xml:space="preserve"> </w:t>
      </w:r>
      <w:r>
        <w:rPr>
          <w:szCs w:val="22"/>
        </w:rPr>
        <w:t xml:space="preserve">2 kartus </w:t>
      </w:r>
      <w:r w:rsidRPr="00C17C32">
        <w:rPr>
          <w:szCs w:val="22"/>
        </w:rPr>
        <w:t xml:space="preserve">per parą. </w:t>
      </w:r>
      <w:r w:rsidRPr="00D53EF2">
        <w:rPr>
          <w:szCs w:val="22"/>
        </w:rPr>
        <w:t>Tokios pačios rekomendacijos galioja esant infekcijai, jei yra papildomų ligos sunkumą didinančių veiksnių</w:t>
      </w:r>
      <w:r w:rsidRPr="00C17C32">
        <w:rPr>
          <w:szCs w:val="22"/>
        </w:rPr>
        <w:t>.</w:t>
      </w:r>
    </w:p>
    <w:p w:rsidR="00074EB5" w:rsidRPr="00C17C32" w:rsidRDefault="00074EB5" w:rsidP="00074EB5">
      <w:pPr>
        <w:rPr>
          <w:szCs w:val="22"/>
        </w:rPr>
      </w:pPr>
    </w:p>
    <w:p w:rsidR="00074EB5" w:rsidRPr="00C17C32" w:rsidRDefault="00074EB5" w:rsidP="00074EB5">
      <w:pPr>
        <w:rPr>
          <w:szCs w:val="22"/>
        </w:rPr>
      </w:pPr>
      <w:r w:rsidRPr="00C17C32">
        <w:rPr>
          <w:szCs w:val="22"/>
        </w:rPr>
        <w:t>Norint išvengti infekcijų pacientams, kurių imuninė sistema labai silpna, rekomenduojama vartoti 2</w:t>
      </w:r>
      <w:r>
        <w:rPr>
          <w:szCs w:val="22"/>
        </w:rPr>
        <w:noBreakHyphen/>
      </w:r>
      <w:r w:rsidRPr="00C17C32">
        <w:rPr>
          <w:szCs w:val="22"/>
        </w:rPr>
        <w:t xml:space="preserve">3 </w:t>
      </w:r>
      <w:r>
        <w:rPr>
          <w:szCs w:val="22"/>
        </w:rPr>
        <w:t>OFLOXIN</w:t>
      </w:r>
      <w:r w:rsidRPr="00C17C32">
        <w:rPr>
          <w:szCs w:val="22"/>
        </w:rPr>
        <w:t xml:space="preserve"> 200</w:t>
      </w:r>
      <w:r>
        <w:rPr>
          <w:szCs w:val="22"/>
        </w:rPr>
        <w:t> </w:t>
      </w:r>
      <w:r w:rsidRPr="00C17C32">
        <w:rPr>
          <w:szCs w:val="22"/>
        </w:rPr>
        <w:t>mg plėvele dengt</w:t>
      </w:r>
      <w:r>
        <w:rPr>
          <w:szCs w:val="22"/>
        </w:rPr>
        <w:t>as</w:t>
      </w:r>
      <w:r w:rsidRPr="00C17C32">
        <w:rPr>
          <w:szCs w:val="22"/>
        </w:rPr>
        <w:t xml:space="preserve"> table</w:t>
      </w:r>
      <w:r>
        <w:rPr>
          <w:szCs w:val="22"/>
        </w:rPr>
        <w:t>tes per</w:t>
      </w:r>
      <w:r w:rsidRPr="00C17C32">
        <w:rPr>
          <w:szCs w:val="22"/>
        </w:rPr>
        <w:t xml:space="preserve"> </w:t>
      </w:r>
      <w:r>
        <w:rPr>
          <w:szCs w:val="22"/>
        </w:rPr>
        <w:t>parą</w:t>
      </w:r>
      <w:r w:rsidRPr="00C17C32">
        <w:rPr>
          <w:szCs w:val="22"/>
        </w:rPr>
        <w:t>.</w:t>
      </w:r>
    </w:p>
    <w:p w:rsidR="00074EB5" w:rsidRPr="00C17C32" w:rsidRDefault="00074EB5" w:rsidP="00074EB5">
      <w:pPr>
        <w:rPr>
          <w:szCs w:val="22"/>
        </w:rPr>
      </w:pPr>
    </w:p>
    <w:p w:rsidR="00074EB5" w:rsidRPr="004133AF" w:rsidRDefault="00074EB5" w:rsidP="00074EB5">
      <w:pPr>
        <w:rPr>
          <w:szCs w:val="22"/>
          <w:u w:val="single"/>
        </w:rPr>
      </w:pPr>
      <w:r w:rsidRPr="004133AF">
        <w:rPr>
          <w:szCs w:val="22"/>
          <w:u w:val="single"/>
        </w:rPr>
        <w:lastRenderedPageBreak/>
        <w:t>Dozavimas pacientams, kurių inkstų funkcija sutrikusi</w:t>
      </w:r>
    </w:p>
    <w:p w:rsidR="00074EB5" w:rsidRPr="00C17C32" w:rsidRDefault="00074EB5" w:rsidP="00074EB5">
      <w:pPr>
        <w:rPr>
          <w:szCs w:val="22"/>
        </w:rPr>
      </w:pPr>
      <w:r w:rsidRPr="00C17C32">
        <w:rPr>
          <w:szCs w:val="22"/>
        </w:rPr>
        <w:t xml:space="preserve">Toliau pateikta informacija padės gydytojui </w:t>
      </w:r>
      <w:r>
        <w:rPr>
          <w:szCs w:val="22"/>
        </w:rPr>
        <w:t>koreguoti</w:t>
      </w:r>
      <w:r w:rsidRPr="00C17C32">
        <w:rPr>
          <w:szCs w:val="22"/>
        </w:rPr>
        <w:t xml:space="preserve"> dozę, jei sutrikusi inkstų veikla (žr. 1</w:t>
      </w:r>
      <w:r>
        <w:rPr>
          <w:szCs w:val="22"/>
        </w:rPr>
        <w:t> </w:t>
      </w:r>
      <w:r w:rsidRPr="00C17C32">
        <w:rPr>
          <w:szCs w:val="22"/>
        </w:rPr>
        <w:t>lentelę).</w:t>
      </w:r>
    </w:p>
    <w:p w:rsidR="00074EB5" w:rsidRPr="00D53EF2" w:rsidRDefault="00074EB5" w:rsidP="00074EB5">
      <w:pPr>
        <w:rPr>
          <w:szCs w:val="22"/>
        </w:rPr>
      </w:pPr>
    </w:p>
    <w:p w:rsidR="00074EB5" w:rsidRPr="00121C76" w:rsidRDefault="00074EB5" w:rsidP="00074EB5">
      <w:pPr>
        <w:shd w:val="clear" w:color="auto" w:fill="FFFFFF"/>
        <w:spacing w:line="250" w:lineRule="exact"/>
        <w:rPr>
          <w:color w:val="000000"/>
          <w:szCs w:val="22"/>
          <w:lang w:eastAsia="de-DE"/>
        </w:rPr>
      </w:pPr>
      <w:r w:rsidRPr="00121C76">
        <w:rPr>
          <w:color w:val="000000"/>
          <w:szCs w:val="22"/>
          <w:lang w:eastAsia="de-DE"/>
        </w:rPr>
        <w:t>1 lentelė. Dozavimas pacientams, kurių inkstų funkcija sutrikusi</w:t>
      </w:r>
    </w:p>
    <w:p w:rsidR="00074EB5" w:rsidRPr="00CA1592" w:rsidRDefault="00074EB5" w:rsidP="00074EB5">
      <w:pPr>
        <w:spacing w:line="1" w:lineRule="exact"/>
        <w:rPr>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3634"/>
        <w:gridCol w:w="5218"/>
      </w:tblGrid>
      <w:tr w:rsidR="00074EB5" w:rsidRPr="001B3090" w:rsidTr="00881847">
        <w:trPr>
          <w:trHeight w:hRule="exact" w:val="259"/>
        </w:trPr>
        <w:tc>
          <w:tcPr>
            <w:tcW w:w="3634" w:type="dxa"/>
            <w:tcBorders>
              <w:top w:val="single" w:sz="6" w:space="0" w:color="auto"/>
              <w:left w:val="single" w:sz="6" w:space="0" w:color="auto"/>
              <w:bottom w:val="single" w:sz="6" w:space="0" w:color="auto"/>
              <w:right w:val="single" w:sz="6" w:space="0" w:color="auto"/>
            </w:tcBorders>
            <w:shd w:val="clear" w:color="auto" w:fill="FFFFFF"/>
          </w:tcPr>
          <w:p w:rsidR="00074EB5" w:rsidRPr="00E827AF" w:rsidRDefault="00074EB5" w:rsidP="00881847">
            <w:pPr>
              <w:shd w:val="clear" w:color="auto" w:fill="FFFFFF"/>
              <w:rPr>
                <w:szCs w:val="22"/>
              </w:rPr>
            </w:pPr>
            <w:r w:rsidRPr="00121C76">
              <w:rPr>
                <w:color w:val="000000"/>
                <w:spacing w:val="-6"/>
                <w:szCs w:val="22"/>
                <w:lang w:eastAsia="de-DE"/>
              </w:rPr>
              <w:t>Inkstų funkcijos sutrikimas</w:t>
            </w:r>
          </w:p>
        </w:tc>
        <w:tc>
          <w:tcPr>
            <w:tcW w:w="5218" w:type="dxa"/>
            <w:tcBorders>
              <w:top w:val="single" w:sz="6" w:space="0" w:color="auto"/>
              <w:left w:val="single" w:sz="6" w:space="0" w:color="auto"/>
              <w:bottom w:val="single" w:sz="6" w:space="0" w:color="auto"/>
              <w:right w:val="single" w:sz="6" w:space="0" w:color="auto"/>
            </w:tcBorders>
            <w:shd w:val="clear" w:color="auto" w:fill="FFFFFF"/>
          </w:tcPr>
          <w:p w:rsidR="00074EB5" w:rsidRPr="00E827AF" w:rsidRDefault="00074EB5" w:rsidP="00881847">
            <w:pPr>
              <w:shd w:val="clear" w:color="auto" w:fill="FFFFFF"/>
              <w:rPr>
                <w:szCs w:val="22"/>
              </w:rPr>
            </w:pPr>
            <w:r w:rsidRPr="00121C76">
              <w:rPr>
                <w:color w:val="000000"/>
                <w:szCs w:val="22"/>
                <w:lang w:eastAsia="de-DE"/>
              </w:rPr>
              <w:t>Dozė</w:t>
            </w:r>
          </w:p>
        </w:tc>
      </w:tr>
      <w:tr w:rsidR="00074EB5" w:rsidRPr="00CA1592" w:rsidTr="00881847">
        <w:trPr>
          <w:trHeight w:hRule="exact" w:val="509"/>
        </w:trPr>
        <w:tc>
          <w:tcPr>
            <w:tcW w:w="3634" w:type="dxa"/>
            <w:tcBorders>
              <w:top w:val="single" w:sz="6" w:space="0" w:color="auto"/>
              <w:left w:val="single" w:sz="6" w:space="0" w:color="auto"/>
              <w:bottom w:val="single" w:sz="6" w:space="0" w:color="auto"/>
              <w:right w:val="single" w:sz="6" w:space="0" w:color="auto"/>
            </w:tcBorders>
            <w:shd w:val="clear" w:color="auto" w:fill="FFFFFF"/>
          </w:tcPr>
          <w:p w:rsidR="00074EB5" w:rsidRPr="00CA1592" w:rsidRDefault="00074EB5" w:rsidP="00881847">
            <w:pPr>
              <w:shd w:val="clear" w:color="auto" w:fill="FFFFFF"/>
              <w:rPr>
                <w:szCs w:val="22"/>
              </w:rPr>
            </w:pPr>
            <w:r w:rsidRPr="00CA1592">
              <w:rPr>
                <w:color w:val="000000"/>
                <w:szCs w:val="22"/>
                <w:lang w:eastAsia="de-DE"/>
              </w:rPr>
              <w:t>Vidutinio sunkumo</w:t>
            </w:r>
          </w:p>
          <w:p w:rsidR="00074EB5" w:rsidRPr="00CA1592" w:rsidRDefault="00074EB5" w:rsidP="00881847">
            <w:pPr>
              <w:shd w:val="clear" w:color="auto" w:fill="FFFFFF"/>
              <w:rPr>
                <w:szCs w:val="22"/>
              </w:rPr>
            </w:pPr>
            <w:r w:rsidRPr="00CA1592">
              <w:rPr>
                <w:color w:val="000000"/>
                <w:spacing w:val="-5"/>
                <w:szCs w:val="22"/>
                <w:lang w:eastAsia="de-DE"/>
              </w:rPr>
              <w:t>(kreatinino klirensas 50</w:t>
            </w:r>
            <w:r>
              <w:rPr>
                <w:color w:val="000000"/>
                <w:spacing w:val="-5"/>
                <w:szCs w:val="22"/>
                <w:lang w:eastAsia="de-DE"/>
              </w:rPr>
              <w:noBreakHyphen/>
            </w:r>
            <w:r w:rsidRPr="00CA1592">
              <w:rPr>
                <w:color w:val="000000"/>
                <w:spacing w:val="-5"/>
                <w:szCs w:val="22"/>
                <w:lang w:eastAsia="de-DE"/>
              </w:rPr>
              <w:t>20 m</w:t>
            </w:r>
            <w:r>
              <w:rPr>
                <w:color w:val="000000"/>
                <w:spacing w:val="-5"/>
                <w:szCs w:val="22"/>
                <w:lang w:eastAsia="de-DE"/>
              </w:rPr>
              <w:t>l</w:t>
            </w:r>
            <w:r w:rsidRPr="00CA1592">
              <w:rPr>
                <w:color w:val="000000"/>
                <w:spacing w:val="-5"/>
                <w:szCs w:val="22"/>
                <w:lang w:eastAsia="de-DE"/>
              </w:rPr>
              <w:t>/min</w:t>
            </w:r>
            <w:r>
              <w:rPr>
                <w:color w:val="000000"/>
                <w:spacing w:val="-5"/>
                <w:szCs w:val="22"/>
                <w:lang w:eastAsia="de-DE"/>
              </w:rPr>
              <w:t>.</w:t>
            </w:r>
            <w:r w:rsidRPr="00CA1592">
              <w:rPr>
                <w:color w:val="000000"/>
                <w:spacing w:val="-5"/>
                <w:szCs w:val="22"/>
                <w:lang w:eastAsia="de-DE"/>
              </w:rPr>
              <w:t>)</w:t>
            </w:r>
          </w:p>
        </w:tc>
        <w:tc>
          <w:tcPr>
            <w:tcW w:w="5218" w:type="dxa"/>
            <w:tcBorders>
              <w:top w:val="single" w:sz="6" w:space="0" w:color="auto"/>
              <w:left w:val="single" w:sz="6" w:space="0" w:color="auto"/>
              <w:bottom w:val="single" w:sz="6" w:space="0" w:color="auto"/>
              <w:right w:val="single" w:sz="6" w:space="0" w:color="auto"/>
            </w:tcBorders>
            <w:shd w:val="clear" w:color="auto" w:fill="FFFFFF"/>
          </w:tcPr>
          <w:p w:rsidR="00074EB5" w:rsidRPr="00CA1592" w:rsidRDefault="00074EB5" w:rsidP="00881847">
            <w:pPr>
              <w:shd w:val="clear" w:color="auto" w:fill="FFFFFF"/>
              <w:rPr>
                <w:szCs w:val="22"/>
              </w:rPr>
            </w:pPr>
            <w:r w:rsidRPr="00CA1592">
              <w:rPr>
                <w:color w:val="000000"/>
                <w:szCs w:val="22"/>
                <w:lang w:eastAsia="de-DE"/>
              </w:rPr>
              <w:t>½ </w:t>
            </w:r>
            <w:r>
              <w:rPr>
                <w:color w:val="000000"/>
                <w:szCs w:val="22"/>
                <w:lang w:eastAsia="de-DE"/>
              </w:rPr>
              <w:t>arba</w:t>
            </w:r>
            <w:r w:rsidRPr="00CA1592">
              <w:rPr>
                <w:color w:val="000000"/>
                <w:szCs w:val="22"/>
                <w:lang w:eastAsia="de-DE"/>
              </w:rPr>
              <w:t xml:space="preserve"> 1 </w:t>
            </w:r>
            <w:r>
              <w:rPr>
                <w:color w:val="000000"/>
                <w:szCs w:val="22"/>
                <w:lang w:eastAsia="de-DE"/>
              </w:rPr>
              <w:t>OFLOXIN</w:t>
            </w:r>
            <w:r w:rsidRPr="00CA1592">
              <w:rPr>
                <w:color w:val="000000"/>
                <w:szCs w:val="22"/>
                <w:lang w:eastAsia="de-DE"/>
              </w:rPr>
              <w:t xml:space="preserve"> 200 mg </w:t>
            </w:r>
            <w:r>
              <w:rPr>
                <w:color w:val="000000"/>
                <w:szCs w:val="22"/>
                <w:lang w:eastAsia="de-DE"/>
              </w:rPr>
              <w:t>plėvele dengta tabletė per parą</w:t>
            </w:r>
          </w:p>
        </w:tc>
      </w:tr>
      <w:tr w:rsidR="00074EB5" w:rsidRPr="00CA1592" w:rsidTr="00881847">
        <w:trPr>
          <w:trHeight w:hRule="exact" w:val="1120"/>
        </w:trPr>
        <w:tc>
          <w:tcPr>
            <w:tcW w:w="3634" w:type="dxa"/>
            <w:tcBorders>
              <w:top w:val="single" w:sz="6" w:space="0" w:color="auto"/>
              <w:left w:val="single" w:sz="6" w:space="0" w:color="auto"/>
              <w:bottom w:val="single" w:sz="6" w:space="0" w:color="auto"/>
              <w:right w:val="single" w:sz="6" w:space="0" w:color="auto"/>
            </w:tcBorders>
            <w:shd w:val="clear" w:color="auto" w:fill="FFFFFF"/>
          </w:tcPr>
          <w:p w:rsidR="00074EB5" w:rsidRPr="00CA1592" w:rsidRDefault="00074EB5" w:rsidP="00881847">
            <w:pPr>
              <w:shd w:val="clear" w:color="auto" w:fill="FFFFFF"/>
              <w:spacing w:line="250" w:lineRule="exact"/>
              <w:ind w:right="341" w:firstLine="14"/>
              <w:rPr>
                <w:szCs w:val="22"/>
              </w:rPr>
            </w:pPr>
            <w:r>
              <w:rPr>
                <w:color w:val="000000"/>
                <w:spacing w:val="-5"/>
                <w:szCs w:val="22"/>
                <w:lang w:eastAsia="de-DE"/>
              </w:rPr>
              <w:t xml:space="preserve">Sunkus, įskaitant pacientus, kuriems taikoma hemodializė arba pilvaplėvės dializė </w:t>
            </w:r>
            <w:r w:rsidRPr="00CA1592">
              <w:rPr>
                <w:color w:val="000000"/>
                <w:spacing w:val="-4"/>
                <w:szCs w:val="22"/>
                <w:lang w:eastAsia="de-DE"/>
              </w:rPr>
              <w:t>(</w:t>
            </w:r>
            <w:r w:rsidRPr="00CA1592">
              <w:rPr>
                <w:color w:val="000000"/>
                <w:spacing w:val="-5"/>
                <w:szCs w:val="22"/>
                <w:lang w:eastAsia="de-DE"/>
              </w:rPr>
              <w:t xml:space="preserve">kreatinino klirensas </w:t>
            </w:r>
            <w:r w:rsidRPr="00CA1592">
              <w:rPr>
                <w:color w:val="000000"/>
                <w:spacing w:val="-4"/>
                <w:szCs w:val="22"/>
                <w:lang w:eastAsia="de-DE"/>
              </w:rPr>
              <w:t>&lt; 20 m</w:t>
            </w:r>
            <w:r>
              <w:rPr>
                <w:color w:val="000000"/>
                <w:spacing w:val="-4"/>
                <w:szCs w:val="22"/>
                <w:lang w:eastAsia="de-DE"/>
              </w:rPr>
              <w:t>l</w:t>
            </w:r>
            <w:r w:rsidRPr="00CA1592">
              <w:rPr>
                <w:color w:val="000000"/>
                <w:spacing w:val="-4"/>
                <w:szCs w:val="22"/>
                <w:lang w:eastAsia="de-DE"/>
              </w:rPr>
              <w:t>/min</w:t>
            </w:r>
            <w:r>
              <w:rPr>
                <w:color w:val="000000"/>
                <w:spacing w:val="-4"/>
                <w:szCs w:val="22"/>
                <w:lang w:eastAsia="de-DE"/>
              </w:rPr>
              <w:t>.</w:t>
            </w:r>
            <w:r w:rsidRPr="00CA1592">
              <w:rPr>
                <w:color w:val="000000"/>
                <w:spacing w:val="-4"/>
                <w:szCs w:val="22"/>
                <w:lang w:eastAsia="de-DE"/>
              </w:rPr>
              <w:t>)</w:t>
            </w:r>
          </w:p>
        </w:tc>
        <w:tc>
          <w:tcPr>
            <w:tcW w:w="5218" w:type="dxa"/>
            <w:tcBorders>
              <w:top w:val="single" w:sz="6" w:space="0" w:color="auto"/>
              <w:left w:val="single" w:sz="6" w:space="0" w:color="auto"/>
              <w:bottom w:val="single" w:sz="6" w:space="0" w:color="auto"/>
              <w:right w:val="single" w:sz="6" w:space="0" w:color="auto"/>
            </w:tcBorders>
            <w:shd w:val="clear" w:color="auto" w:fill="FFFFFF"/>
          </w:tcPr>
          <w:p w:rsidR="00074EB5" w:rsidRPr="00CA1592" w:rsidRDefault="00074EB5" w:rsidP="00881847">
            <w:pPr>
              <w:shd w:val="clear" w:color="auto" w:fill="FFFFFF"/>
              <w:spacing w:line="245" w:lineRule="exact"/>
              <w:rPr>
                <w:szCs w:val="22"/>
              </w:rPr>
            </w:pPr>
            <w:r w:rsidRPr="00CA1592">
              <w:rPr>
                <w:color w:val="000000"/>
                <w:szCs w:val="22"/>
                <w:lang w:eastAsia="de-DE"/>
              </w:rPr>
              <w:t>½ </w:t>
            </w:r>
            <w:r>
              <w:rPr>
                <w:color w:val="000000"/>
                <w:szCs w:val="22"/>
                <w:lang w:eastAsia="de-DE"/>
              </w:rPr>
              <w:t>OFLOXIN</w:t>
            </w:r>
            <w:r w:rsidRPr="00CA1592">
              <w:rPr>
                <w:color w:val="000000"/>
                <w:szCs w:val="22"/>
                <w:lang w:eastAsia="de-DE"/>
              </w:rPr>
              <w:t xml:space="preserve"> 200 mg </w:t>
            </w:r>
            <w:r>
              <w:rPr>
                <w:color w:val="000000"/>
                <w:szCs w:val="22"/>
                <w:lang w:eastAsia="de-DE"/>
              </w:rPr>
              <w:t>plėvele dengtos tabletės per parą</w:t>
            </w:r>
          </w:p>
          <w:p w:rsidR="00074EB5" w:rsidRPr="00CA1592" w:rsidRDefault="00074EB5" w:rsidP="00881847">
            <w:pPr>
              <w:shd w:val="clear" w:color="auto" w:fill="FFFFFF"/>
              <w:spacing w:line="245" w:lineRule="exact"/>
              <w:rPr>
                <w:szCs w:val="22"/>
              </w:rPr>
            </w:pPr>
            <w:r>
              <w:rPr>
                <w:color w:val="000000"/>
                <w:szCs w:val="22"/>
                <w:lang w:eastAsia="de-DE"/>
              </w:rPr>
              <w:t>arba</w:t>
            </w:r>
          </w:p>
          <w:p w:rsidR="00074EB5" w:rsidRPr="00CA1592" w:rsidRDefault="00074EB5" w:rsidP="00881847">
            <w:pPr>
              <w:shd w:val="clear" w:color="auto" w:fill="FFFFFF"/>
              <w:spacing w:line="245" w:lineRule="exact"/>
              <w:rPr>
                <w:szCs w:val="22"/>
              </w:rPr>
            </w:pPr>
            <w:r w:rsidRPr="00CA1592">
              <w:rPr>
                <w:color w:val="000000"/>
                <w:szCs w:val="22"/>
                <w:lang w:eastAsia="de-DE"/>
              </w:rPr>
              <w:t>1 </w:t>
            </w:r>
            <w:r>
              <w:rPr>
                <w:color w:val="000000"/>
                <w:szCs w:val="22"/>
                <w:lang w:eastAsia="de-DE"/>
              </w:rPr>
              <w:t>OFLOXIN</w:t>
            </w:r>
            <w:r w:rsidRPr="00CA1592">
              <w:rPr>
                <w:color w:val="000000"/>
                <w:szCs w:val="22"/>
                <w:lang w:eastAsia="de-DE"/>
              </w:rPr>
              <w:t xml:space="preserve"> 200 mg </w:t>
            </w:r>
            <w:r>
              <w:rPr>
                <w:color w:val="000000"/>
                <w:szCs w:val="22"/>
                <w:lang w:eastAsia="de-DE"/>
              </w:rPr>
              <w:t>plėvele dengta tabletė per parą</w:t>
            </w:r>
            <w:r w:rsidRPr="00CA1592">
              <w:rPr>
                <w:color w:val="000000"/>
                <w:szCs w:val="22"/>
                <w:lang w:eastAsia="de-DE"/>
              </w:rPr>
              <w:t xml:space="preserve"> </w:t>
            </w:r>
            <w:r>
              <w:rPr>
                <w:color w:val="000000"/>
                <w:szCs w:val="22"/>
                <w:lang w:eastAsia="de-DE"/>
              </w:rPr>
              <w:t>kas antrą parą</w:t>
            </w:r>
          </w:p>
        </w:tc>
      </w:tr>
    </w:tbl>
    <w:p w:rsidR="00074EB5" w:rsidRDefault="00074EB5" w:rsidP="00074EB5">
      <w:pPr>
        <w:rPr>
          <w:szCs w:val="22"/>
        </w:rPr>
      </w:pPr>
    </w:p>
    <w:p w:rsidR="00074EB5" w:rsidRPr="00CA1592" w:rsidRDefault="00074EB5" w:rsidP="00074EB5">
      <w:pPr>
        <w:rPr>
          <w:szCs w:val="22"/>
        </w:rPr>
      </w:pPr>
      <w:r w:rsidRPr="00CA1592">
        <w:rPr>
          <w:szCs w:val="22"/>
        </w:rPr>
        <w:t xml:space="preserve">Kai kuriais atvejais (žr. </w:t>
      </w:r>
      <w:r>
        <w:rPr>
          <w:szCs w:val="22"/>
        </w:rPr>
        <w:t>a</w:t>
      </w:r>
      <w:r w:rsidRPr="00CA1592">
        <w:rPr>
          <w:szCs w:val="22"/>
        </w:rPr>
        <w:t>ukščiau) dozę gali reikėti padidinti.</w:t>
      </w:r>
    </w:p>
    <w:p w:rsidR="00074EB5" w:rsidRPr="00C17C32" w:rsidRDefault="00074EB5" w:rsidP="00074EB5">
      <w:pPr>
        <w:rPr>
          <w:szCs w:val="22"/>
        </w:rPr>
      </w:pPr>
    </w:p>
    <w:p w:rsidR="00074EB5" w:rsidRPr="00C17C32" w:rsidRDefault="00074EB5" w:rsidP="00074EB5">
      <w:pPr>
        <w:rPr>
          <w:szCs w:val="22"/>
          <w:u w:val="single"/>
        </w:rPr>
      </w:pPr>
      <w:r w:rsidRPr="00EC41E8">
        <w:rPr>
          <w:szCs w:val="22"/>
          <w:u w:val="single"/>
        </w:rPr>
        <w:t xml:space="preserve">Dozavimas pacientams, kurių kepenų funkcija </w:t>
      </w:r>
      <w:r>
        <w:rPr>
          <w:szCs w:val="22"/>
          <w:u w:val="single"/>
        </w:rPr>
        <w:t>sutrikusi</w:t>
      </w:r>
    </w:p>
    <w:p w:rsidR="00074EB5" w:rsidRPr="00C17C32" w:rsidRDefault="00074EB5" w:rsidP="00074EB5">
      <w:pPr>
        <w:rPr>
          <w:szCs w:val="22"/>
        </w:rPr>
      </w:pPr>
      <w:r w:rsidRPr="004133AF">
        <w:rPr>
          <w:szCs w:val="22"/>
        </w:rPr>
        <w:t>Jei yra sunkus kepenų funkcijos sutrikimas</w:t>
      </w:r>
      <w:r>
        <w:rPr>
          <w:szCs w:val="22"/>
        </w:rPr>
        <w:t xml:space="preserve">, </w:t>
      </w:r>
      <w:r w:rsidRPr="004133AF">
        <w:rPr>
          <w:szCs w:val="22"/>
        </w:rPr>
        <w:t>pvz., kepenų cirozė su ascitu</w:t>
      </w:r>
      <w:r>
        <w:rPr>
          <w:szCs w:val="22"/>
        </w:rPr>
        <w:t xml:space="preserve"> (pilve kaupiasi skystis</w:t>
      </w:r>
      <w:r w:rsidRPr="004133AF">
        <w:rPr>
          <w:szCs w:val="22"/>
        </w:rPr>
        <w:t xml:space="preserve">), ofloksacino </w:t>
      </w:r>
      <w:r>
        <w:rPr>
          <w:szCs w:val="22"/>
        </w:rPr>
        <w:t>išsiskyrimas</w:t>
      </w:r>
      <w:r w:rsidRPr="004133AF">
        <w:rPr>
          <w:szCs w:val="22"/>
        </w:rPr>
        <w:t xml:space="preserve"> gali sumažėti. Tokiais atvejais rekomenduojama </w:t>
      </w:r>
      <w:r>
        <w:rPr>
          <w:szCs w:val="22"/>
        </w:rPr>
        <w:t>per parą išgerti</w:t>
      </w:r>
      <w:r w:rsidRPr="00C17C32">
        <w:rPr>
          <w:szCs w:val="22"/>
        </w:rPr>
        <w:t xml:space="preserve"> ne daugiau kaip 2 </w:t>
      </w:r>
      <w:r>
        <w:rPr>
          <w:szCs w:val="22"/>
        </w:rPr>
        <w:t>OFLOXIN</w:t>
      </w:r>
      <w:r w:rsidRPr="00C17C32">
        <w:rPr>
          <w:szCs w:val="22"/>
        </w:rPr>
        <w:t xml:space="preserve"> 200</w:t>
      </w:r>
      <w:r>
        <w:rPr>
          <w:szCs w:val="22"/>
        </w:rPr>
        <w:t> </w:t>
      </w:r>
      <w:r w:rsidRPr="00C17C32">
        <w:rPr>
          <w:szCs w:val="22"/>
        </w:rPr>
        <w:t>mg plėvele dengtas tabletes.</w:t>
      </w:r>
    </w:p>
    <w:p w:rsidR="00074EB5" w:rsidRPr="00C17C32" w:rsidRDefault="00074EB5" w:rsidP="00074EB5">
      <w:pPr>
        <w:rPr>
          <w:szCs w:val="22"/>
        </w:rPr>
      </w:pPr>
    </w:p>
    <w:p w:rsidR="00074EB5" w:rsidRPr="00121C76" w:rsidRDefault="00074EB5" w:rsidP="00074EB5">
      <w:pPr>
        <w:rPr>
          <w:szCs w:val="22"/>
          <w:u w:val="single"/>
        </w:rPr>
      </w:pPr>
      <w:r w:rsidRPr="00121C76">
        <w:rPr>
          <w:szCs w:val="22"/>
          <w:u w:val="single"/>
        </w:rPr>
        <w:t xml:space="preserve">Vartojimo </w:t>
      </w:r>
      <w:r>
        <w:rPr>
          <w:szCs w:val="22"/>
          <w:u w:val="single"/>
        </w:rPr>
        <w:t>metodas</w:t>
      </w:r>
    </w:p>
    <w:p w:rsidR="00074EB5" w:rsidRPr="00D53EF2" w:rsidRDefault="00074EB5" w:rsidP="00074EB5">
      <w:pPr>
        <w:rPr>
          <w:szCs w:val="22"/>
        </w:rPr>
      </w:pPr>
      <w:r w:rsidRPr="00D53EF2">
        <w:rPr>
          <w:szCs w:val="22"/>
        </w:rPr>
        <w:t>OFLOXIN plėvele dengtas tabletes reikia nuryti sveikas</w:t>
      </w:r>
      <w:r>
        <w:rPr>
          <w:szCs w:val="22"/>
        </w:rPr>
        <w:t>,</w:t>
      </w:r>
      <w:r w:rsidRPr="00D53EF2">
        <w:rPr>
          <w:szCs w:val="22"/>
        </w:rPr>
        <w:t xml:space="preserve"> užgeriant </w:t>
      </w:r>
      <w:r>
        <w:rPr>
          <w:szCs w:val="22"/>
        </w:rPr>
        <w:t>dideliu</w:t>
      </w:r>
      <w:r w:rsidRPr="00D53EF2">
        <w:rPr>
          <w:szCs w:val="22"/>
        </w:rPr>
        <w:t xml:space="preserve"> kiekiu (puse stiklinės ar visa stikline) skysčio. </w:t>
      </w:r>
      <w:r>
        <w:rPr>
          <w:szCs w:val="22"/>
        </w:rPr>
        <w:t>Tabletes galima gerti nevalgius arba valgio metu.</w:t>
      </w:r>
    </w:p>
    <w:p w:rsidR="00074EB5" w:rsidRPr="00C17C32" w:rsidRDefault="00074EB5" w:rsidP="00074EB5">
      <w:pPr>
        <w:rPr>
          <w:szCs w:val="22"/>
        </w:rPr>
      </w:pPr>
    </w:p>
    <w:p w:rsidR="00074EB5" w:rsidRPr="00C17C32" w:rsidRDefault="00074EB5" w:rsidP="00074EB5">
      <w:pPr>
        <w:rPr>
          <w:szCs w:val="22"/>
        </w:rPr>
      </w:pPr>
      <w:r w:rsidRPr="005B671F">
        <w:rPr>
          <w:szCs w:val="22"/>
        </w:rPr>
        <w:t>Jei</w:t>
      </w:r>
      <w:r>
        <w:rPr>
          <w:szCs w:val="22"/>
        </w:rPr>
        <w:t>gu</w:t>
      </w:r>
      <w:r w:rsidRPr="005B671F">
        <w:rPr>
          <w:szCs w:val="22"/>
        </w:rPr>
        <w:t xml:space="preserve"> tuo pa</w:t>
      </w:r>
      <w:r>
        <w:rPr>
          <w:szCs w:val="22"/>
        </w:rPr>
        <w:t>t</w:t>
      </w:r>
      <w:r w:rsidRPr="005B671F">
        <w:rPr>
          <w:szCs w:val="22"/>
        </w:rPr>
        <w:t xml:space="preserve"> metu</w:t>
      </w:r>
      <w:r w:rsidRPr="00AE2F20">
        <w:rPr>
          <w:szCs w:val="22"/>
        </w:rPr>
        <w:t xml:space="preserve"> </w:t>
      </w:r>
      <w:r w:rsidRPr="005B671F">
        <w:rPr>
          <w:szCs w:val="22"/>
        </w:rPr>
        <w:t xml:space="preserve">vartojami vaistai nuo padidėjusio skrandžio </w:t>
      </w:r>
      <w:r>
        <w:rPr>
          <w:szCs w:val="22"/>
        </w:rPr>
        <w:t xml:space="preserve">turinio </w:t>
      </w:r>
      <w:r w:rsidRPr="005B671F">
        <w:rPr>
          <w:szCs w:val="22"/>
        </w:rPr>
        <w:t>rūgštingumo arba skrandžio gleivinei apsaugoti</w:t>
      </w:r>
      <w:r>
        <w:rPr>
          <w:szCs w:val="22"/>
        </w:rPr>
        <w:t>,</w:t>
      </w:r>
      <w:r w:rsidRPr="005B671F">
        <w:rPr>
          <w:szCs w:val="22"/>
        </w:rPr>
        <w:t xml:space="preserve"> </w:t>
      </w:r>
      <w:r>
        <w:rPr>
          <w:szCs w:val="22"/>
        </w:rPr>
        <w:t>OFLOXIN</w:t>
      </w:r>
      <w:r w:rsidRPr="005B671F">
        <w:rPr>
          <w:szCs w:val="22"/>
        </w:rPr>
        <w:t xml:space="preserve"> poveik</w:t>
      </w:r>
      <w:r>
        <w:rPr>
          <w:szCs w:val="22"/>
        </w:rPr>
        <w:t>is gali susilpnėti</w:t>
      </w:r>
      <w:r w:rsidRPr="005B671F">
        <w:rPr>
          <w:szCs w:val="22"/>
        </w:rPr>
        <w:t xml:space="preserve">. </w:t>
      </w:r>
      <w:r>
        <w:rPr>
          <w:szCs w:val="22"/>
        </w:rPr>
        <w:t>Tai taikoma ir kitiems vaistams</w:t>
      </w:r>
      <w:r w:rsidRPr="005B671F">
        <w:rPr>
          <w:szCs w:val="22"/>
        </w:rPr>
        <w:t xml:space="preserve">, </w:t>
      </w:r>
      <w:r>
        <w:rPr>
          <w:szCs w:val="22"/>
        </w:rPr>
        <w:t>kurių sudėtyje</w:t>
      </w:r>
      <w:r w:rsidRPr="005B671F">
        <w:rPr>
          <w:szCs w:val="22"/>
        </w:rPr>
        <w:t xml:space="preserve"> yra tam tikrų metalų jonų (aliuminio, geležies, magnio ar cinko). Dėl šios priežasties </w:t>
      </w:r>
      <w:r>
        <w:rPr>
          <w:szCs w:val="22"/>
        </w:rPr>
        <w:t>OFLOXIN</w:t>
      </w:r>
      <w:r w:rsidRPr="005B671F">
        <w:rPr>
          <w:szCs w:val="22"/>
        </w:rPr>
        <w:t xml:space="preserve"> turite vartoti </w:t>
      </w:r>
      <w:r>
        <w:rPr>
          <w:szCs w:val="22"/>
        </w:rPr>
        <w:t xml:space="preserve">likus </w:t>
      </w:r>
      <w:r w:rsidRPr="005B671F">
        <w:rPr>
          <w:szCs w:val="22"/>
        </w:rPr>
        <w:t>maždaug 2</w:t>
      </w:r>
      <w:r>
        <w:rPr>
          <w:szCs w:val="22"/>
        </w:rPr>
        <w:t> </w:t>
      </w:r>
      <w:r w:rsidRPr="005B671F">
        <w:rPr>
          <w:szCs w:val="22"/>
        </w:rPr>
        <w:t>valand</w:t>
      </w:r>
      <w:r>
        <w:rPr>
          <w:szCs w:val="22"/>
        </w:rPr>
        <w:t>om</w:t>
      </w:r>
      <w:r w:rsidRPr="005B671F">
        <w:rPr>
          <w:szCs w:val="22"/>
        </w:rPr>
        <w:t xml:space="preserve">s </w:t>
      </w:r>
      <w:r>
        <w:rPr>
          <w:szCs w:val="22"/>
        </w:rPr>
        <w:t>iki minėtų vaistų vartojimo</w:t>
      </w:r>
      <w:r w:rsidRPr="00C17C32">
        <w:rPr>
          <w:szCs w:val="22"/>
        </w:rPr>
        <w:t xml:space="preserve"> (taip pat žr. 2</w:t>
      </w:r>
      <w:r>
        <w:rPr>
          <w:szCs w:val="22"/>
        </w:rPr>
        <w:t> </w:t>
      </w:r>
      <w:r w:rsidRPr="00C17C32">
        <w:rPr>
          <w:szCs w:val="22"/>
        </w:rPr>
        <w:t>skyri</w:t>
      </w:r>
      <w:r>
        <w:rPr>
          <w:szCs w:val="22"/>
        </w:rPr>
        <w:t>aus poskyrį</w:t>
      </w:r>
      <w:r w:rsidRPr="00C17C32">
        <w:rPr>
          <w:szCs w:val="22"/>
        </w:rPr>
        <w:t xml:space="preserve"> „Kiti vaistai ir </w:t>
      </w:r>
      <w:r>
        <w:rPr>
          <w:szCs w:val="22"/>
        </w:rPr>
        <w:t>OFLOXIN</w:t>
      </w:r>
      <w:r w:rsidRPr="00C17C32">
        <w:rPr>
          <w:szCs w:val="22"/>
        </w:rPr>
        <w:t>“).</w:t>
      </w:r>
    </w:p>
    <w:p w:rsidR="00074EB5" w:rsidRPr="00C17C32" w:rsidRDefault="00074EB5" w:rsidP="00074EB5">
      <w:pPr>
        <w:rPr>
          <w:szCs w:val="22"/>
        </w:rPr>
      </w:pPr>
    </w:p>
    <w:p w:rsidR="00074EB5" w:rsidRPr="00D53EF2" w:rsidRDefault="00074EB5" w:rsidP="00074EB5">
      <w:pPr>
        <w:rPr>
          <w:szCs w:val="22"/>
          <w:u w:val="single"/>
        </w:rPr>
      </w:pPr>
      <w:r w:rsidRPr="00D53EF2">
        <w:rPr>
          <w:szCs w:val="22"/>
        </w:rPr>
        <w:t xml:space="preserve">Jei ofloksacino paros dozė yra iki </w:t>
      </w:r>
      <w:r>
        <w:rPr>
          <w:szCs w:val="22"/>
        </w:rPr>
        <w:t>2 plėvele dengtų tablečių</w:t>
      </w:r>
      <w:r w:rsidRPr="00D53EF2">
        <w:rPr>
          <w:szCs w:val="22"/>
        </w:rPr>
        <w:t xml:space="preserve">, ją galima išgerti kaip vieną dozę. </w:t>
      </w:r>
      <w:r>
        <w:rPr>
          <w:szCs w:val="22"/>
        </w:rPr>
        <w:t>Bendroji p</w:t>
      </w:r>
      <w:r w:rsidRPr="00D53EF2">
        <w:rPr>
          <w:szCs w:val="22"/>
        </w:rPr>
        <w:t xml:space="preserve">aros dozė </w:t>
      </w:r>
      <w:r>
        <w:rPr>
          <w:szCs w:val="22"/>
        </w:rPr>
        <w:t xml:space="preserve">turi būti </w:t>
      </w:r>
      <w:r w:rsidRPr="00D53EF2">
        <w:rPr>
          <w:szCs w:val="22"/>
        </w:rPr>
        <w:t>padalijama į dvi dozes (rytinę ir vakarinę)</w:t>
      </w:r>
      <w:r>
        <w:rPr>
          <w:szCs w:val="22"/>
        </w:rPr>
        <w:t>. S</w:t>
      </w:r>
      <w:r w:rsidRPr="00D53EF2">
        <w:rPr>
          <w:szCs w:val="22"/>
        </w:rPr>
        <w:t xml:space="preserve">varbu, kad intervalai tarp dozių vartojimo būtų maždaug lygūs. Jei </w:t>
      </w:r>
      <w:r>
        <w:rPr>
          <w:szCs w:val="22"/>
        </w:rPr>
        <w:t>vienkartinė</w:t>
      </w:r>
      <w:r w:rsidRPr="00D53EF2">
        <w:rPr>
          <w:szCs w:val="22"/>
        </w:rPr>
        <w:t xml:space="preserve"> dozė yra ne didesnė kaip 2 plėvele dengtos 200 mg tabletės, ją rekomenduojama išgerti ryte.</w:t>
      </w:r>
    </w:p>
    <w:p w:rsidR="00074EB5" w:rsidRPr="00D53EF2" w:rsidRDefault="00074EB5" w:rsidP="00074EB5">
      <w:pPr>
        <w:rPr>
          <w:szCs w:val="22"/>
          <w:u w:val="single"/>
        </w:rPr>
      </w:pPr>
    </w:p>
    <w:p w:rsidR="00074EB5" w:rsidRPr="00D53EF2" w:rsidRDefault="00074EB5" w:rsidP="00074EB5">
      <w:pPr>
        <w:rPr>
          <w:szCs w:val="22"/>
        </w:rPr>
      </w:pPr>
      <w:r w:rsidRPr="00D53EF2">
        <w:rPr>
          <w:szCs w:val="22"/>
        </w:rPr>
        <w:t xml:space="preserve">Gydymo trukmė priklauso nuo sukėlėjo reakcijos ir klinikinės situacijos. Paprastai gydymą rekomenduojama tęsti dar 2 ar 3 dienas po to, kai išnyksta karščiavimas ir kiti ligos </w:t>
      </w:r>
      <w:r>
        <w:rPr>
          <w:szCs w:val="22"/>
        </w:rPr>
        <w:t>požymiai</w:t>
      </w:r>
      <w:r w:rsidRPr="00D53EF2">
        <w:rPr>
          <w:szCs w:val="22"/>
        </w:rPr>
        <w:t xml:space="preserve">. </w:t>
      </w:r>
    </w:p>
    <w:p w:rsidR="00074EB5" w:rsidRPr="00D53EF2" w:rsidRDefault="00074EB5" w:rsidP="00074EB5">
      <w:pPr>
        <w:rPr>
          <w:szCs w:val="22"/>
        </w:rPr>
      </w:pPr>
    </w:p>
    <w:p w:rsidR="00074EB5" w:rsidRPr="00D53EF2" w:rsidRDefault="00074EB5" w:rsidP="00074EB5">
      <w:pPr>
        <w:rPr>
          <w:szCs w:val="22"/>
        </w:rPr>
      </w:pPr>
      <w:r w:rsidRPr="00D53EF2">
        <w:rPr>
          <w:szCs w:val="22"/>
        </w:rPr>
        <w:t>Ūminei infekcijai gydyti paprastai pakanka 7</w:t>
      </w:r>
      <w:r w:rsidRPr="00D53EF2">
        <w:rPr>
          <w:szCs w:val="22"/>
        </w:rPr>
        <w:noBreakHyphen/>
        <w:t>10 dienų.</w:t>
      </w:r>
    </w:p>
    <w:p w:rsidR="00074EB5" w:rsidRPr="00D53EF2" w:rsidRDefault="00074EB5" w:rsidP="00074EB5">
      <w:pPr>
        <w:rPr>
          <w:szCs w:val="22"/>
        </w:rPr>
      </w:pPr>
    </w:p>
    <w:p w:rsidR="00074EB5" w:rsidRDefault="00074EB5" w:rsidP="00074EB5">
      <w:pPr>
        <w:rPr>
          <w:szCs w:val="22"/>
        </w:rPr>
      </w:pPr>
      <w:r w:rsidRPr="00AE4F62">
        <w:rPr>
          <w:szCs w:val="22"/>
        </w:rPr>
        <w:t xml:space="preserve">Gydytojas, atsižvelgdamas į infekcijos </w:t>
      </w:r>
      <w:r>
        <w:rPr>
          <w:szCs w:val="22"/>
        </w:rPr>
        <w:t>pobūdį</w:t>
      </w:r>
      <w:r w:rsidRPr="00AE4F62">
        <w:rPr>
          <w:szCs w:val="22"/>
        </w:rPr>
        <w:t xml:space="preserve"> ir sunkumą, nustatys gydymo trukmę, kuri gali </w:t>
      </w:r>
      <w:r>
        <w:rPr>
          <w:szCs w:val="22"/>
        </w:rPr>
        <w:t>būti iki kelių savaičių</w:t>
      </w:r>
      <w:r w:rsidRPr="00AE4F62">
        <w:rPr>
          <w:szCs w:val="22"/>
        </w:rPr>
        <w:t>.</w:t>
      </w:r>
    </w:p>
    <w:p w:rsidR="00074EB5" w:rsidRDefault="00074EB5" w:rsidP="00074EB5">
      <w:pPr>
        <w:rPr>
          <w:szCs w:val="22"/>
        </w:rPr>
      </w:pPr>
    </w:p>
    <w:p w:rsidR="00074EB5" w:rsidRPr="00D53EF2" w:rsidRDefault="00074EB5" w:rsidP="00074EB5">
      <w:pPr>
        <w:rPr>
          <w:szCs w:val="22"/>
        </w:rPr>
      </w:pPr>
      <w:r w:rsidRPr="00D53EF2">
        <w:rPr>
          <w:szCs w:val="22"/>
        </w:rPr>
        <w:t>Kol nebus gauta daugiau patirties, rekomenduojama, kad gydymo laikotarpis neviršytų 2 mėnesių.</w:t>
      </w:r>
    </w:p>
    <w:p w:rsidR="00074EB5" w:rsidRPr="00005BBC" w:rsidRDefault="00074EB5" w:rsidP="00074EB5">
      <w:pPr>
        <w:rPr>
          <w:szCs w:val="22"/>
        </w:rPr>
      </w:pPr>
    </w:p>
    <w:p w:rsidR="00074EB5" w:rsidRPr="00005BBC" w:rsidRDefault="00074EB5" w:rsidP="00074EB5">
      <w:pPr>
        <w:rPr>
          <w:b/>
          <w:szCs w:val="22"/>
        </w:rPr>
      </w:pPr>
      <w:r w:rsidRPr="00005BBC">
        <w:rPr>
          <w:b/>
          <w:szCs w:val="22"/>
        </w:rPr>
        <w:t>Ką daryti pavartojus per didelę OFLOXIN dozę</w:t>
      </w:r>
    </w:p>
    <w:p w:rsidR="00074EB5" w:rsidRPr="00CC6AB2" w:rsidRDefault="00074EB5" w:rsidP="00074EB5">
      <w:pPr>
        <w:rPr>
          <w:szCs w:val="22"/>
        </w:rPr>
      </w:pPr>
      <w:r w:rsidRPr="00CC6AB2">
        <w:rPr>
          <w:szCs w:val="22"/>
        </w:rPr>
        <w:t xml:space="preserve">Pavartojus per didelę ofloksacino dozę, gali atsirasti nervų sistemos </w:t>
      </w:r>
      <w:r>
        <w:rPr>
          <w:szCs w:val="22"/>
        </w:rPr>
        <w:t>veiklos sutrikimo</w:t>
      </w:r>
      <w:r w:rsidRPr="00CC6AB2">
        <w:rPr>
          <w:szCs w:val="22"/>
        </w:rPr>
        <w:t xml:space="preserve"> požymių, tokių kaip </w:t>
      </w:r>
      <w:r>
        <w:rPr>
          <w:szCs w:val="22"/>
        </w:rPr>
        <w:t>minčių susipainiojimas</w:t>
      </w:r>
      <w:r w:rsidRPr="00CC6AB2">
        <w:rPr>
          <w:szCs w:val="22"/>
        </w:rPr>
        <w:t xml:space="preserve">, </w:t>
      </w:r>
      <w:r>
        <w:rPr>
          <w:szCs w:val="22"/>
        </w:rPr>
        <w:t>svaigulys</w:t>
      </w:r>
      <w:r w:rsidRPr="00CC6AB2">
        <w:rPr>
          <w:szCs w:val="22"/>
        </w:rPr>
        <w:t xml:space="preserve">, sąmonės praradimas ir traukuliai, </w:t>
      </w:r>
      <w:r>
        <w:rPr>
          <w:szCs w:val="22"/>
        </w:rPr>
        <w:t>bei</w:t>
      </w:r>
      <w:r w:rsidRPr="00CC6AB2">
        <w:rPr>
          <w:szCs w:val="22"/>
        </w:rPr>
        <w:t xml:space="preserve"> širdies </w:t>
      </w:r>
      <w:r>
        <w:rPr>
          <w:szCs w:val="22"/>
        </w:rPr>
        <w:t>sutrikimų</w:t>
      </w:r>
      <w:r w:rsidRPr="00CC6AB2">
        <w:rPr>
          <w:szCs w:val="22"/>
        </w:rPr>
        <w:t xml:space="preserve"> (pailgėjęs QT intervalas, žr. 2</w:t>
      </w:r>
      <w:r>
        <w:rPr>
          <w:szCs w:val="22"/>
        </w:rPr>
        <w:t> </w:t>
      </w:r>
      <w:r w:rsidRPr="00CC6AB2">
        <w:rPr>
          <w:szCs w:val="22"/>
        </w:rPr>
        <w:t>skyrių) ir virškinimo trakto nusiskundim</w:t>
      </w:r>
      <w:r>
        <w:rPr>
          <w:szCs w:val="22"/>
        </w:rPr>
        <w:t>ų</w:t>
      </w:r>
      <w:r w:rsidRPr="00CC6AB2">
        <w:rPr>
          <w:szCs w:val="22"/>
        </w:rPr>
        <w:t>, toki</w:t>
      </w:r>
      <w:r>
        <w:rPr>
          <w:szCs w:val="22"/>
        </w:rPr>
        <w:t>ų</w:t>
      </w:r>
      <w:r w:rsidRPr="00CC6AB2">
        <w:rPr>
          <w:szCs w:val="22"/>
        </w:rPr>
        <w:t xml:space="preserve"> kaip pykinimas ir virškinimo trakto gleivinės pažeidimas (erozija). </w:t>
      </w:r>
      <w:r>
        <w:rPr>
          <w:szCs w:val="22"/>
        </w:rPr>
        <w:t>Atsiradus tokių sutrikimų, būtina</w:t>
      </w:r>
      <w:r w:rsidRPr="00CC6AB2">
        <w:rPr>
          <w:szCs w:val="22"/>
        </w:rPr>
        <w:t xml:space="preserve"> medicininė priežiūr</w:t>
      </w:r>
      <w:r>
        <w:rPr>
          <w:szCs w:val="22"/>
        </w:rPr>
        <w:t xml:space="preserve">a, </w:t>
      </w:r>
      <w:r w:rsidRPr="00CC6AB2">
        <w:rPr>
          <w:szCs w:val="22"/>
        </w:rPr>
        <w:t>jiems gydyti gali prireikti nedelsia</w:t>
      </w:r>
      <w:r>
        <w:rPr>
          <w:szCs w:val="22"/>
        </w:rPr>
        <w:t>mų</w:t>
      </w:r>
      <w:r w:rsidRPr="00CC6AB2">
        <w:rPr>
          <w:szCs w:val="22"/>
        </w:rPr>
        <w:t xml:space="preserve"> veiksmų.</w:t>
      </w:r>
    </w:p>
    <w:p w:rsidR="00074EB5" w:rsidRPr="00CC6AB2" w:rsidRDefault="00074EB5" w:rsidP="00074EB5">
      <w:pPr>
        <w:rPr>
          <w:szCs w:val="22"/>
        </w:rPr>
      </w:pPr>
    </w:p>
    <w:p w:rsidR="00074EB5" w:rsidRPr="00CC6AB2" w:rsidRDefault="00074EB5" w:rsidP="00074EB5">
      <w:pPr>
        <w:rPr>
          <w:szCs w:val="22"/>
        </w:rPr>
      </w:pPr>
      <w:r>
        <w:rPr>
          <w:szCs w:val="22"/>
        </w:rPr>
        <w:t>Išgėrę</w:t>
      </w:r>
      <w:r w:rsidRPr="00CC6AB2">
        <w:rPr>
          <w:szCs w:val="22"/>
        </w:rPr>
        <w:t xml:space="preserve"> tik du kartus didesnę nei planuota dozę, tiesiog pasitarkite su gydytoju, jei pastebė</w:t>
      </w:r>
      <w:r>
        <w:rPr>
          <w:szCs w:val="22"/>
        </w:rPr>
        <w:t>site</w:t>
      </w:r>
      <w:r w:rsidRPr="00CC6AB2">
        <w:rPr>
          <w:szCs w:val="22"/>
        </w:rPr>
        <w:t xml:space="preserve"> bet kokį šalutinį poveikį. Toliau vartokite </w:t>
      </w:r>
      <w:r>
        <w:rPr>
          <w:szCs w:val="22"/>
        </w:rPr>
        <w:t>OFLOXIN</w:t>
      </w:r>
      <w:r w:rsidRPr="00CC6AB2">
        <w:rPr>
          <w:szCs w:val="22"/>
        </w:rPr>
        <w:t xml:space="preserve"> kaip įprasta.</w:t>
      </w:r>
    </w:p>
    <w:p w:rsidR="00074EB5" w:rsidRPr="00CC6AB2" w:rsidRDefault="00074EB5" w:rsidP="00074EB5">
      <w:pPr>
        <w:rPr>
          <w:szCs w:val="22"/>
        </w:rPr>
      </w:pPr>
    </w:p>
    <w:p w:rsidR="00074EB5" w:rsidRPr="00005BBC" w:rsidRDefault="00074EB5" w:rsidP="00074EB5">
      <w:pPr>
        <w:rPr>
          <w:szCs w:val="22"/>
        </w:rPr>
      </w:pPr>
      <w:r w:rsidRPr="00CC6AB2">
        <w:rPr>
          <w:szCs w:val="22"/>
        </w:rPr>
        <w:t xml:space="preserve">Jei per klaidą išgėrėte daugiau nei du kartus didesnį nei numatytas </w:t>
      </w:r>
      <w:r>
        <w:rPr>
          <w:szCs w:val="22"/>
        </w:rPr>
        <w:t>OFLOXIN</w:t>
      </w:r>
      <w:r w:rsidRPr="00CC6AB2">
        <w:rPr>
          <w:szCs w:val="22"/>
        </w:rPr>
        <w:t xml:space="preserve"> kiekį, nedelsdami kreipkitės į gydytoją, kad jis galėtų </w:t>
      </w:r>
      <w:r>
        <w:rPr>
          <w:szCs w:val="22"/>
        </w:rPr>
        <w:t>pateikti patarimų ir</w:t>
      </w:r>
      <w:r w:rsidRPr="00CC6AB2">
        <w:rPr>
          <w:szCs w:val="22"/>
        </w:rPr>
        <w:t xml:space="preserve"> prireikus </w:t>
      </w:r>
      <w:r>
        <w:rPr>
          <w:szCs w:val="22"/>
        </w:rPr>
        <w:t>Jus stebėtų ir gydytų.</w:t>
      </w:r>
    </w:p>
    <w:p w:rsidR="00074EB5" w:rsidRPr="00005BBC" w:rsidRDefault="00074EB5" w:rsidP="00074EB5">
      <w:pPr>
        <w:rPr>
          <w:szCs w:val="22"/>
        </w:rPr>
      </w:pPr>
    </w:p>
    <w:p w:rsidR="00074EB5" w:rsidRPr="00005BBC" w:rsidRDefault="00074EB5" w:rsidP="00074EB5">
      <w:pPr>
        <w:keepNext/>
        <w:keepLines/>
        <w:rPr>
          <w:b/>
          <w:szCs w:val="22"/>
        </w:rPr>
      </w:pPr>
      <w:r w:rsidRPr="00005BBC">
        <w:rPr>
          <w:b/>
          <w:szCs w:val="22"/>
        </w:rPr>
        <w:lastRenderedPageBreak/>
        <w:t>Pamiršus pavartoti OFLOXIN</w:t>
      </w:r>
    </w:p>
    <w:p w:rsidR="00074EB5" w:rsidRPr="00005BBC" w:rsidRDefault="00074EB5" w:rsidP="00074EB5">
      <w:pPr>
        <w:keepNext/>
        <w:keepLines/>
        <w:rPr>
          <w:szCs w:val="22"/>
        </w:rPr>
      </w:pPr>
      <w:r w:rsidRPr="00476570">
        <w:rPr>
          <w:szCs w:val="22"/>
        </w:rPr>
        <w:t xml:space="preserve">Praleistą dozę reikia </w:t>
      </w:r>
      <w:r>
        <w:rPr>
          <w:szCs w:val="22"/>
        </w:rPr>
        <w:t>išgerti kiek įmanoma greičiau</w:t>
      </w:r>
      <w:r w:rsidRPr="00476570">
        <w:rPr>
          <w:szCs w:val="22"/>
        </w:rPr>
        <w:t>, o gydymas tęsiamas</w:t>
      </w:r>
      <w:r>
        <w:rPr>
          <w:szCs w:val="22"/>
        </w:rPr>
        <w:t xml:space="preserve"> taip</w:t>
      </w:r>
      <w:r w:rsidRPr="00476570">
        <w:rPr>
          <w:szCs w:val="22"/>
        </w:rPr>
        <w:t xml:space="preserve">, kaip </w:t>
      </w:r>
      <w:r>
        <w:rPr>
          <w:szCs w:val="22"/>
        </w:rPr>
        <w:t>su</w:t>
      </w:r>
      <w:r w:rsidRPr="00476570">
        <w:rPr>
          <w:szCs w:val="22"/>
        </w:rPr>
        <w:t xml:space="preserve">planuota. </w:t>
      </w:r>
      <w:r>
        <w:rPr>
          <w:szCs w:val="22"/>
        </w:rPr>
        <w:t>Vis dėlto</w:t>
      </w:r>
      <w:r w:rsidRPr="00476570">
        <w:rPr>
          <w:szCs w:val="22"/>
        </w:rPr>
        <w:t xml:space="preserve"> leistinos paros dozės viršyti negalima. Kilus abejon</w:t>
      </w:r>
      <w:r>
        <w:rPr>
          <w:szCs w:val="22"/>
        </w:rPr>
        <w:t>ių</w:t>
      </w:r>
      <w:r w:rsidRPr="00476570">
        <w:rPr>
          <w:szCs w:val="22"/>
        </w:rPr>
        <w:t>, kreipkitės į gydytoją</w:t>
      </w:r>
      <w:r w:rsidRPr="00005BBC">
        <w:rPr>
          <w:szCs w:val="22"/>
        </w:rPr>
        <w:t xml:space="preserve">. </w:t>
      </w:r>
    </w:p>
    <w:p w:rsidR="00074EB5" w:rsidRPr="00005BBC" w:rsidRDefault="00074EB5" w:rsidP="00074EB5">
      <w:pPr>
        <w:rPr>
          <w:szCs w:val="22"/>
        </w:rPr>
      </w:pPr>
    </w:p>
    <w:p w:rsidR="00074EB5" w:rsidRPr="00005BBC" w:rsidRDefault="00074EB5" w:rsidP="00074EB5">
      <w:pPr>
        <w:rPr>
          <w:b/>
          <w:szCs w:val="22"/>
        </w:rPr>
      </w:pPr>
      <w:r w:rsidRPr="00005BBC">
        <w:rPr>
          <w:b/>
          <w:szCs w:val="22"/>
        </w:rPr>
        <w:t>Nustojus vartoti OFLOXIN</w:t>
      </w:r>
    </w:p>
    <w:p w:rsidR="00074EB5" w:rsidRPr="00005BBC" w:rsidRDefault="00074EB5" w:rsidP="00074EB5">
      <w:pPr>
        <w:rPr>
          <w:szCs w:val="22"/>
        </w:rPr>
      </w:pPr>
      <w:r>
        <w:rPr>
          <w:szCs w:val="22"/>
        </w:rPr>
        <w:t>Nereguliariai vartojamos</w:t>
      </w:r>
      <w:r w:rsidRPr="00AF4DD4">
        <w:rPr>
          <w:szCs w:val="22"/>
        </w:rPr>
        <w:t xml:space="preserve"> dozės, per maž</w:t>
      </w:r>
      <w:r>
        <w:rPr>
          <w:szCs w:val="22"/>
        </w:rPr>
        <w:t>a</w:t>
      </w:r>
      <w:r w:rsidRPr="00AF4DD4">
        <w:rPr>
          <w:szCs w:val="22"/>
        </w:rPr>
        <w:t xml:space="preserve"> vienkartinė ar </w:t>
      </w:r>
      <w:r>
        <w:rPr>
          <w:szCs w:val="22"/>
        </w:rPr>
        <w:t>paros</w:t>
      </w:r>
      <w:r w:rsidRPr="00AF4DD4">
        <w:rPr>
          <w:szCs w:val="22"/>
        </w:rPr>
        <w:t xml:space="preserve"> dozė ir per trumpa gydymo trukmė gali </w:t>
      </w:r>
      <w:r>
        <w:rPr>
          <w:szCs w:val="22"/>
        </w:rPr>
        <w:t>lemti mažiau sėkmingą gydymą</w:t>
      </w:r>
      <w:r w:rsidRPr="00005BBC">
        <w:rPr>
          <w:szCs w:val="22"/>
        </w:rPr>
        <w:t xml:space="preserve">. </w:t>
      </w:r>
    </w:p>
    <w:p w:rsidR="00074EB5" w:rsidRPr="00005BBC" w:rsidRDefault="00074EB5" w:rsidP="00074EB5">
      <w:pPr>
        <w:rPr>
          <w:szCs w:val="22"/>
        </w:rPr>
      </w:pPr>
    </w:p>
    <w:p w:rsidR="00074EB5" w:rsidRPr="00005BBC" w:rsidRDefault="00074EB5" w:rsidP="00074EB5">
      <w:pPr>
        <w:rPr>
          <w:szCs w:val="22"/>
        </w:rPr>
      </w:pPr>
      <w:r w:rsidRPr="00005BBC">
        <w:rPr>
          <w:szCs w:val="22"/>
        </w:rPr>
        <w:t>Jeigu kiltų daugiau klausimų dėl šio vaisto vartojimo, kreipkitės į gydytoją arba vaistininką.</w:t>
      </w:r>
    </w:p>
    <w:p w:rsidR="00074EB5" w:rsidRPr="00005BBC" w:rsidRDefault="00074EB5" w:rsidP="00074EB5">
      <w:pPr>
        <w:rPr>
          <w:szCs w:val="22"/>
        </w:rPr>
      </w:pPr>
    </w:p>
    <w:p w:rsidR="00074EB5" w:rsidRPr="00005BBC" w:rsidRDefault="00074EB5" w:rsidP="00074EB5">
      <w:pPr>
        <w:rPr>
          <w:szCs w:val="22"/>
        </w:rPr>
      </w:pPr>
    </w:p>
    <w:p w:rsidR="00074EB5" w:rsidRPr="00005BBC" w:rsidRDefault="00074EB5" w:rsidP="00074EB5">
      <w:pPr>
        <w:rPr>
          <w:b/>
          <w:bCs/>
          <w:szCs w:val="22"/>
        </w:rPr>
      </w:pPr>
      <w:r w:rsidRPr="00005BBC">
        <w:rPr>
          <w:b/>
          <w:bCs/>
          <w:szCs w:val="22"/>
        </w:rPr>
        <w:t>4.</w:t>
      </w:r>
      <w:r w:rsidRPr="00005BBC">
        <w:rPr>
          <w:b/>
          <w:bCs/>
          <w:szCs w:val="22"/>
        </w:rPr>
        <w:tab/>
      </w:r>
      <w:r w:rsidRPr="00005BBC">
        <w:rPr>
          <w:b/>
          <w:szCs w:val="22"/>
        </w:rPr>
        <w:t>Galimas šalutinis poveikis</w:t>
      </w:r>
    </w:p>
    <w:p w:rsidR="00074EB5" w:rsidRPr="00005BBC" w:rsidRDefault="00074EB5" w:rsidP="00074EB5">
      <w:pPr>
        <w:rPr>
          <w:szCs w:val="22"/>
        </w:rPr>
      </w:pPr>
    </w:p>
    <w:p w:rsidR="00074EB5" w:rsidRPr="00005BBC" w:rsidRDefault="00074EB5" w:rsidP="00074EB5">
      <w:pPr>
        <w:rPr>
          <w:noProof/>
          <w:szCs w:val="22"/>
        </w:rPr>
      </w:pPr>
      <w:r w:rsidRPr="00005BBC">
        <w:rPr>
          <w:szCs w:val="22"/>
        </w:rPr>
        <w:t>Šis vaistas, kaip ir visi kiti</w:t>
      </w:r>
      <w:r w:rsidRPr="00005BBC">
        <w:rPr>
          <w:noProof/>
          <w:szCs w:val="22"/>
        </w:rPr>
        <w:t>, gali sukelti šalutinį poveikį, nors jis pasireiškia ne visiems žmonėms.</w:t>
      </w:r>
    </w:p>
    <w:p w:rsidR="00074EB5" w:rsidRPr="00005BBC" w:rsidRDefault="00074EB5" w:rsidP="00074EB5">
      <w:pPr>
        <w:rPr>
          <w:szCs w:val="22"/>
        </w:rPr>
      </w:pPr>
    </w:p>
    <w:p w:rsidR="00074EB5" w:rsidRDefault="00074EB5" w:rsidP="00074EB5">
      <w:pPr>
        <w:autoSpaceDE w:val="0"/>
        <w:autoSpaceDN w:val="0"/>
        <w:adjustRightInd w:val="0"/>
        <w:rPr>
          <w:rFonts w:eastAsia="Calibri"/>
          <w:b/>
          <w:bCs/>
          <w:szCs w:val="22"/>
          <w:lang w:eastAsia="en-US"/>
        </w:rPr>
      </w:pPr>
      <w:r>
        <w:rPr>
          <w:rFonts w:eastAsia="Calibri"/>
          <w:b/>
          <w:bCs/>
          <w:szCs w:val="22"/>
          <w:lang w:eastAsia="en-US"/>
        </w:rPr>
        <w:t>N</w:t>
      </w:r>
      <w:r w:rsidRPr="00005BBC">
        <w:rPr>
          <w:rFonts w:eastAsia="Calibri"/>
          <w:b/>
          <w:bCs/>
          <w:szCs w:val="22"/>
          <w:lang w:eastAsia="en-US"/>
        </w:rPr>
        <w:t>edelsdami nutraukite OFLOXIN vartojimą ir kreipkitės į gydytoją</w:t>
      </w:r>
      <w:r w:rsidRPr="007439BE">
        <w:t xml:space="preserve"> </w:t>
      </w:r>
      <w:r w:rsidRPr="007439BE">
        <w:rPr>
          <w:rFonts w:eastAsia="Calibri"/>
          <w:b/>
          <w:bCs/>
          <w:szCs w:val="22"/>
          <w:lang w:eastAsia="en-US"/>
        </w:rPr>
        <w:t>ar ligoninę</w:t>
      </w:r>
      <w:r>
        <w:rPr>
          <w:rFonts w:eastAsia="Calibri"/>
          <w:b/>
          <w:bCs/>
          <w:szCs w:val="22"/>
          <w:lang w:eastAsia="en-US"/>
        </w:rPr>
        <w:t>, jeigu</w:t>
      </w:r>
      <w:r w:rsidRPr="007439BE">
        <w:rPr>
          <w:rFonts w:eastAsia="Calibri"/>
          <w:b/>
          <w:bCs/>
          <w:szCs w:val="22"/>
          <w:lang w:eastAsia="en-US"/>
        </w:rPr>
        <w:t xml:space="preserve"> </w:t>
      </w:r>
      <w:r>
        <w:rPr>
          <w:rFonts w:eastAsia="Calibri"/>
          <w:b/>
          <w:bCs/>
          <w:szCs w:val="22"/>
          <w:lang w:eastAsia="en-US"/>
        </w:rPr>
        <w:t>pasireiškia toliau paminėtas šalutinis poveikis.</w:t>
      </w:r>
    </w:p>
    <w:p w:rsidR="00074EB5" w:rsidRPr="00005BBC" w:rsidRDefault="00074EB5" w:rsidP="00074EB5">
      <w:pPr>
        <w:autoSpaceDE w:val="0"/>
        <w:autoSpaceDN w:val="0"/>
        <w:adjustRightInd w:val="0"/>
        <w:rPr>
          <w:rFonts w:eastAsia="Calibri"/>
          <w:b/>
          <w:bCs/>
          <w:szCs w:val="22"/>
          <w:lang w:eastAsia="en-US"/>
        </w:rPr>
      </w:pPr>
      <w:r>
        <w:rPr>
          <w:b/>
          <w:bCs/>
          <w:szCs w:val="22"/>
        </w:rPr>
        <w:t xml:space="preserve">Reti šalutinio poveikio reiškiniai (gali pasireikšti rečiau kaip 1 iš 1 000 asmenų): </w:t>
      </w:r>
    </w:p>
    <w:p w:rsidR="00074EB5" w:rsidRDefault="00074EB5" w:rsidP="00074EB5">
      <w:pPr>
        <w:numPr>
          <w:ilvl w:val="0"/>
          <w:numId w:val="4"/>
        </w:numPr>
        <w:ind w:left="567" w:hanging="567"/>
        <w:rPr>
          <w:szCs w:val="22"/>
          <w:lang w:eastAsia="cs-CZ"/>
        </w:rPr>
      </w:pPr>
      <w:r>
        <w:rPr>
          <w:szCs w:val="22"/>
          <w:lang w:eastAsia="cs-CZ"/>
        </w:rPr>
        <w:t>Alerginė reakcija. Jos</w:t>
      </w:r>
      <w:r w:rsidRPr="00524139">
        <w:rPr>
          <w:szCs w:val="22"/>
        </w:rPr>
        <w:t xml:space="preserve"> </w:t>
      </w:r>
      <w:r>
        <w:rPr>
          <w:szCs w:val="22"/>
        </w:rPr>
        <w:t>galimi požymiai yra išbėrimas, rijimo ar kvėpavimo pasunkėjimas ir lūpų, veido, gerklės ar liežuvio patinimas.</w:t>
      </w:r>
      <w:r w:rsidRPr="007439BE">
        <w:rPr>
          <w:szCs w:val="22"/>
        </w:rPr>
        <w:t xml:space="preserve"> Labai retai pasireiškus alerginei reakcijai gali labai sumažėti kraujospūdis (ištikti anafilaksinis</w:t>
      </w:r>
      <w:r>
        <w:rPr>
          <w:szCs w:val="22"/>
        </w:rPr>
        <w:t xml:space="preserve"> ar </w:t>
      </w:r>
      <w:r w:rsidRPr="007439BE">
        <w:rPr>
          <w:szCs w:val="22"/>
        </w:rPr>
        <w:t xml:space="preserve">anafilaktoidinis šokas). Toks poveikis gali atsirasti net po pirmojo </w:t>
      </w:r>
      <w:r>
        <w:rPr>
          <w:szCs w:val="22"/>
        </w:rPr>
        <w:t xml:space="preserve">vaisto </w:t>
      </w:r>
      <w:r w:rsidRPr="007439BE">
        <w:rPr>
          <w:szCs w:val="22"/>
        </w:rPr>
        <w:t xml:space="preserve">pavartojimo ir pasireikšti staigiai (t. y. per kelias minutes ar valandas po dozės suvartojimo). Tokiais atvejais būtina nedelsiant pradėti skubią medicinos pagalbą įprastomis tinkamomis skubios pagalbos priemonėmis. Jūs turite nustoti </w:t>
      </w:r>
      <w:r>
        <w:rPr>
          <w:szCs w:val="22"/>
        </w:rPr>
        <w:t>vartoti</w:t>
      </w:r>
      <w:r w:rsidRPr="007439BE">
        <w:rPr>
          <w:szCs w:val="22"/>
        </w:rPr>
        <w:t xml:space="preserve"> OFLOXIN</w:t>
      </w:r>
      <w:r>
        <w:rPr>
          <w:szCs w:val="22"/>
        </w:rPr>
        <w:t>.</w:t>
      </w:r>
    </w:p>
    <w:p w:rsidR="00074EB5" w:rsidRDefault="00074EB5" w:rsidP="00074EB5">
      <w:pPr>
        <w:ind w:left="567" w:hanging="567"/>
        <w:rPr>
          <w:szCs w:val="22"/>
          <w:lang w:eastAsia="cs-CZ"/>
        </w:rPr>
      </w:pPr>
    </w:p>
    <w:p w:rsidR="00074EB5" w:rsidRPr="00121C76" w:rsidRDefault="00074EB5" w:rsidP="00074EB5">
      <w:pPr>
        <w:rPr>
          <w:rFonts w:eastAsia="Calibri"/>
          <w:szCs w:val="22"/>
          <w:lang w:eastAsia="en-US"/>
        </w:rPr>
      </w:pPr>
      <w:r w:rsidRPr="00121C76">
        <w:rPr>
          <w:rFonts w:eastAsia="Calibri"/>
          <w:szCs w:val="22"/>
          <w:lang w:eastAsia="en-US"/>
        </w:rPr>
        <w:t>Jei pasireikš bet kuris toliau išvardytas sunkus šalutinis poveikis, nedelsdami nutraukite OFLOXIN vartojimą ir kreipkitės į gydytoją, nes gali prireikti skubios medicininės pagalbos.</w:t>
      </w:r>
    </w:p>
    <w:p w:rsidR="00074EB5" w:rsidRPr="00481F32" w:rsidRDefault="00074EB5" w:rsidP="00074EB5">
      <w:pPr>
        <w:rPr>
          <w:rFonts w:eastAsia="Calibri"/>
          <w:bCs/>
          <w:szCs w:val="22"/>
          <w:lang w:eastAsia="en-US"/>
        </w:rPr>
      </w:pPr>
    </w:p>
    <w:p w:rsidR="00074EB5" w:rsidRPr="00272FD1" w:rsidRDefault="00074EB5" w:rsidP="00074EB5">
      <w:pPr>
        <w:rPr>
          <w:rFonts w:eastAsia="Calibri"/>
          <w:szCs w:val="22"/>
          <w:lang w:eastAsia="en-US"/>
        </w:rPr>
      </w:pPr>
      <w:r>
        <w:rPr>
          <w:b/>
          <w:bCs/>
          <w:szCs w:val="22"/>
        </w:rPr>
        <w:t xml:space="preserve">Reti šalutinio poveikio reiškiniai (gali pasireikšti rečiau kaip 1 iš 1 000 asmenų): </w:t>
      </w:r>
    </w:p>
    <w:p w:rsidR="00074EB5" w:rsidRDefault="00074EB5" w:rsidP="00074EB5">
      <w:pPr>
        <w:numPr>
          <w:ilvl w:val="0"/>
          <w:numId w:val="4"/>
        </w:numPr>
        <w:ind w:left="567" w:hanging="567"/>
        <w:rPr>
          <w:szCs w:val="22"/>
          <w:lang w:eastAsia="cs-CZ"/>
        </w:rPr>
      </w:pPr>
      <w:r>
        <w:rPr>
          <w:szCs w:val="22"/>
          <w:lang w:eastAsia="cs-CZ"/>
        </w:rPr>
        <w:t>S</w:t>
      </w:r>
      <w:r w:rsidRPr="00042E4B">
        <w:rPr>
          <w:szCs w:val="22"/>
          <w:lang w:eastAsia="cs-CZ"/>
        </w:rPr>
        <w:t>ausgyslių ir raiščių skausmas ir uždegimas</w:t>
      </w:r>
      <w:r>
        <w:rPr>
          <w:szCs w:val="22"/>
          <w:lang w:eastAsia="cs-CZ"/>
        </w:rPr>
        <w:t xml:space="preserve"> (</w:t>
      </w:r>
      <w:r w:rsidRPr="00042E4B">
        <w:rPr>
          <w:szCs w:val="22"/>
          <w:lang w:eastAsia="cs-CZ"/>
        </w:rPr>
        <w:t xml:space="preserve">galimas visiškas </w:t>
      </w:r>
      <w:r>
        <w:rPr>
          <w:szCs w:val="22"/>
          <w:lang w:eastAsia="cs-CZ"/>
        </w:rPr>
        <w:t xml:space="preserve">sausgyslių </w:t>
      </w:r>
      <w:r w:rsidRPr="00042E4B">
        <w:rPr>
          <w:szCs w:val="22"/>
          <w:lang w:eastAsia="cs-CZ"/>
        </w:rPr>
        <w:t>plyšimas</w:t>
      </w:r>
      <w:r>
        <w:rPr>
          <w:szCs w:val="22"/>
          <w:lang w:eastAsia="cs-CZ"/>
        </w:rPr>
        <w:t>)</w:t>
      </w:r>
      <w:r w:rsidRPr="00042E4B">
        <w:rPr>
          <w:szCs w:val="22"/>
          <w:lang w:eastAsia="cs-CZ"/>
        </w:rPr>
        <w:t xml:space="preserve">. Dažniausiai pažeidžiama Achilo </w:t>
      </w:r>
      <w:r>
        <w:rPr>
          <w:szCs w:val="22"/>
          <w:lang w:eastAsia="cs-CZ"/>
        </w:rPr>
        <w:t>sausgyslė.</w:t>
      </w:r>
    </w:p>
    <w:p w:rsidR="00074EB5" w:rsidRPr="004E6547" w:rsidRDefault="00074EB5" w:rsidP="00074EB5">
      <w:pPr>
        <w:numPr>
          <w:ilvl w:val="0"/>
          <w:numId w:val="4"/>
        </w:numPr>
        <w:ind w:left="567" w:hanging="567"/>
        <w:rPr>
          <w:szCs w:val="22"/>
          <w:lang w:eastAsia="cs-CZ"/>
        </w:rPr>
      </w:pPr>
      <w:r w:rsidRPr="004E6547">
        <w:rPr>
          <w:szCs w:val="22"/>
          <w:lang w:eastAsia="cs-CZ"/>
        </w:rPr>
        <w:t>Cukraus kiekio kraujyje sumažėjimas, galintis sukelti komą (hipoglikemin</w:t>
      </w:r>
      <w:r w:rsidRPr="00240776">
        <w:rPr>
          <w:szCs w:val="22"/>
          <w:lang w:eastAsia="cs-CZ"/>
        </w:rPr>
        <w:t>ė</w:t>
      </w:r>
      <w:r w:rsidRPr="004E6547">
        <w:rPr>
          <w:szCs w:val="22"/>
          <w:lang w:eastAsia="cs-CZ"/>
        </w:rPr>
        <w:t xml:space="preserve"> kom</w:t>
      </w:r>
      <w:r>
        <w:rPr>
          <w:szCs w:val="22"/>
          <w:lang w:eastAsia="cs-CZ"/>
        </w:rPr>
        <w:t>a</w:t>
      </w:r>
      <w:r w:rsidRPr="004E6547">
        <w:rPr>
          <w:szCs w:val="22"/>
          <w:lang w:eastAsia="cs-CZ"/>
        </w:rPr>
        <w:t xml:space="preserve">). Tai ypač svarbu sergant cukriniu diabetu (taip pat žr. </w:t>
      </w:r>
      <w:r w:rsidRPr="00926F14">
        <w:rPr>
          <w:szCs w:val="22"/>
          <w:lang w:eastAsia="cs-CZ"/>
        </w:rPr>
        <w:t>2</w:t>
      </w:r>
      <w:r w:rsidRPr="004E6547">
        <w:rPr>
          <w:szCs w:val="22"/>
          <w:lang w:eastAsia="cs-CZ"/>
        </w:rPr>
        <w:t xml:space="preserve"> skyriuje).</w:t>
      </w:r>
    </w:p>
    <w:p w:rsidR="00074EB5" w:rsidRDefault="00074EB5" w:rsidP="00074EB5">
      <w:pPr>
        <w:rPr>
          <w:rFonts w:eastAsia="Calibri"/>
          <w:szCs w:val="22"/>
          <w:lang w:eastAsia="en-US"/>
        </w:rPr>
      </w:pPr>
    </w:p>
    <w:p w:rsidR="00074EB5" w:rsidRPr="00272FD1" w:rsidRDefault="00074EB5" w:rsidP="00074EB5">
      <w:pPr>
        <w:rPr>
          <w:rFonts w:eastAsia="Calibri"/>
          <w:szCs w:val="22"/>
          <w:lang w:eastAsia="en-US"/>
        </w:rPr>
      </w:pPr>
      <w:r>
        <w:rPr>
          <w:b/>
          <w:bCs/>
          <w:szCs w:val="22"/>
        </w:rPr>
        <w:t>Labai reti šalutinio poveikio reiškiniai (gali pasireikšti rečiau kaip 1 iš 10 000 asmenų):</w:t>
      </w:r>
    </w:p>
    <w:p w:rsidR="00074EB5" w:rsidRPr="00C17C32" w:rsidRDefault="00074EB5" w:rsidP="00074EB5">
      <w:pPr>
        <w:numPr>
          <w:ilvl w:val="0"/>
          <w:numId w:val="4"/>
        </w:numPr>
        <w:ind w:left="567" w:hanging="567"/>
        <w:rPr>
          <w:szCs w:val="22"/>
          <w:lang w:eastAsia="cs-CZ"/>
        </w:rPr>
      </w:pPr>
      <w:r>
        <w:rPr>
          <w:szCs w:val="22"/>
          <w:lang w:eastAsia="cs-CZ"/>
        </w:rPr>
        <w:t>D</w:t>
      </w:r>
      <w:r w:rsidRPr="00C17C32">
        <w:rPr>
          <w:szCs w:val="22"/>
          <w:lang w:eastAsia="cs-CZ"/>
        </w:rPr>
        <w:t>eginimo pojūtis, dilgčiojimas, skausmas ar tirpimas. Tai gali būti būklės, vadinamos neuropatija, požymiai.</w:t>
      </w:r>
    </w:p>
    <w:p w:rsidR="00074EB5" w:rsidRPr="00C17C32" w:rsidRDefault="00074EB5" w:rsidP="00074EB5">
      <w:pPr>
        <w:numPr>
          <w:ilvl w:val="0"/>
          <w:numId w:val="4"/>
        </w:numPr>
        <w:ind w:left="567" w:hanging="567"/>
        <w:rPr>
          <w:szCs w:val="22"/>
          <w:lang w:eastAsia="cs-CZ"/>
        </w:rPr>
      </w:pPr>
      <w:r>
        <w:rPr>
          <w:szCs w:val="22"/>
          <w:lang w:eastAsia="cs-CZ"/>
        </w:rPr>
        <w:t>V</w:t>
      </w:r>
      <w:r w:rsidRPr="00C17C32">
        <w:rPr>
          <w:szCs w:val="22"/>
          <w:lang w:eastAsia="cs-CZ"/>
        </w:rPr>
        <w:t>iduriavimas</w:t>
      </w:r>
      <w:r>
        <w:rPr>
          <w:szCs w:val="22"/>
          <w:lang w:eastAsia="cs-CZ"/>
        </w:rPr>
        <w:t xml:space="preserve"> vandeningu turiniu</w:t>
      </w:r>
      <w:r w:rsidRPr="00C17C32">
        <w:rPr>
          <w:szCs w:val="22"/>
          <w:lang w:eastAsia="cs-CZ"/>
        </w:rPr>
        <w:t xml:space="preserve">, kuriame gali būti kraujo pėdsakų, </w:t>
      </w:r>
      <w:r>
        <w:rPr>
          <w:szCs w:val="22"/>
          <w:lang w:eastAsia="cs-CZ"/>
        </w:rPr>
        <w:t>kartu galimi</w:t>
      </w:r>
      <w:r w:rsidRPr="00C17C32">
        <w:rPr>
          <w:szCs w:val="22"/>
          <w:lang w:eastAsia="cs-CZ"/>
        </w:rPr>
        <w:t xml:space="preserve"> skrandžio </w:t>
      </w:r>
      <w:r>
        <w:rPr>
          <w:szCs w:val="22"/>
          <w:lang w:eastAsia="cs-CZ"/>
        </w:rPr>
        <w:t>diegliai</w:t>
      </w:r>
      <w:r w:rsidRPr="00C17C32">
        <w:rPr>
          <w:szCs w:val="22"/>
          <w:lang w:eastAsia="cs-CZ"/>
        </w:rPr>
        <w:t xml:space="preserve"> ir karščiavimas. Tai gali būti sunkios žarnyno ligos (pseudomembraninio kolito) požymiai. Tokiu atveju (arba net </w:t>
      </w:r>
      <w:r>
        <w:rPr>
          <w:szCs w:val="22"/>
          <w:lang w:eastAsia="cs-CZ"/>
        </w:rPr>
        <w:t>kilus įtarimų</w:t>
      </w:r>
      <w:r w:rsidRPr="00C17C32">
        <w:rPr>
          <w:szCs w:val="22"/>
          <w:lang w:eastAsia="cs-CZ"/>
        </w:rPr>
        <w:t xml:space="preserve">) gydytojui gali tekti nedelsiant pradėti tinkamą gydymą. Negalima vartoti vaistų, slopinančių žarnyno judrumą (peristaltiką). Jūsų gydytojas patikrins, ar reikia nutraukti gydymą </w:t>
      </w:r>
      <w:r>
        <w:rPr>
          <w:szCs w:val="22"/>
          <w:lang w:eastAsia="cs-CZ"/>
        </w:rPr>
        <w:t>OFLOXIN</w:t>
      </w:r>
      <w:r w:rsidRPr="00C17C32">
        <w:rPr>
          <w:szCs w:val="22"/>
          <w:lang w:eastAsia="cs-CZ"/>
        </w:rPr>
        <w:t>.</w:t>
      </w:r>
    </w:p>
    <w:p w:rsidR="00074EB5" w:rsidRPr="00C17C32" w:rsidRDefault="00074EB5" w:rsidP="00074EB5">
      <w:pPr>
        <w:numPr>
          <w:ilvl w:val="0"/>
          <w:numId w:val="4"/>
        </w:numPr>
        <w:ind w:left="567" w:hanging="567"/>
        <w:rPr>
          <w:szCs w:val="22"/>
          <w:lang w:eastAsia="cs-CZ"/>
        </w:rPr>
      </w:pPr>
      <w:r>
        <w:rPr>
          <w:szCs w:val="22"/>
          <w:lang w:eastAsia="cs-CZ"/>
        </w:rPr>
        <w:t>T</w:t>
      </w:r>
      <w:r w:rsidRPr="00C17C32">
        <w:rPr>
          <w:szCs w:val="22"/>
          <w:lang w:eastAsia="cs-CZ"/>
        </w:rPr>
        <w:t xml:space="preserve">raukuliai. Gydytojas turės imtis tinkamų skubių priemonių ir patikrinti, ar reikia nutraukti gydymą </w:t>
      </w:r>
      <w:r>
        <w:rPr>
          <w:szCs w:val="22"/>
          <w:lang w:eastAsia="cs-CZ"/>
        </w:rPr>
        <w:t>OFLOXIN</w:t>
      </w:r>
      <w:r w:rsidRPr="00C17C32">
        <w:rPr>
          <w:szCs w:val="22"/>
          <w:lang w:eastAsia="cs-CZ"/>
        </w:rPr>
        <w:t>.</w:t>
      </w:r>
    </w:p>
    <w:p w:rsidR="00074EB5" w:rsidRPr="00C17C32" w:rsidRDefault="00074EB5" w:rsidP="00074EB5">
      <w:pPr>
        <w:numPr>
          <w:ilvl w:val="0"/>
          <w:numId w:val="4"/>
        </w:numPr>
        <w:ind w:left="567" w:hanging="567"/>
        <w:rPr>
          <w:szCs w:val="22"/>
          <w:lang w:eastAsia="cs-CZ"/>
        </w:rPr>
      </w:pPr>
      <w:r>
        <w:rPr>
          <w:szCs w:val="22"/>
          <w:lang w:eastAsia="cs-CZ"/>
        </w:rPr>
        <w:t>Ū</w:t>
      </w:r>
      <w:r w:rsidRPr="00C17C32">
        <w:rPr>
          <w:szCs w:val="22"/>
          <w:lang w:eastAsia="cs-CZ"/>
        </w:rPr>
        <w:t xml:space="preserve">minis inkstų nepakankamumas. </w:t>
      </w:r>
      <w:r>
        <w:rPr>
          <w:szCs w:val="22"/>
          <w:lang w:eastAsia="cs-CZ"/>
        </w:rPr>
        <w:t>Jo p</w:t>
      </w:r>
      <w:r w:rsidRPr="00C17C32">
        <w:rPr>
          <w:szCs w:val="22"/>
          <w:lang w:eastAsia="cs-CZ"/>
        </w:rPr>
        <w:t>ožymiai gali būti staig</w:t>
      </w:r>
      <w:r>
        <w:rPr>
          <w:szCs w:val="22"/>
          <w:lang w:eastAsia="cs-CZ"/>
        </w:rPr>
        <w:t>a</w:t>
      </w:r>
      <w:r w:rsidRPr="00C17C32">
        <w:rPr>
          <w:szCs w:val="22"/>
          <w:lang w:eastAsia="cs-CZ"/>
        </w:rPr>
        <w:t xml:space="preserve"> padidėjęs ir sumažėjęs šlapimo kiekis, susijęs su </w:t>
      </w:r>
      <w:r>
        <w:rPr>
          <w:szCs w:val="22"/>
          <w:lang w:eastAsia="cs-CZ"/>
        </w:rPr>
        <w:t xml:space="preserve">bendruoju </w:t>
      </w:r>
      <w:r w:rsidRPr="00C17C32">
        <w:rPr>
          <w:szCs w:val="22"/>
          <w:lang w:eastAsia="cs-CZ"/>
        </w:rPr>
        <w:t>negalavimu (bloga savijauta).</w:t>
      </w:r>
    </w:p>
    <w:p w:rsidR="00074EB5" w:rsidRDefault="00074EB5" w:rsidP="00074EB5">
      <w:pPr>
        <w:rPr>
          <w:rFonts w:eastAsia="Calibri"/>
          <w:bCs/>
          <w:i/>
          <w:szCs w:val="22"/>
          <w:u w:val="single"/>
          <w:lang w:eastAsia="en-US"/>
        </w:rPr>
      </w:pPr>
    </w:p>
    <w:p w:rsidR="00074EB5" w:rsidRPr="00926F14" w:rsidRDefault="00074EB5" w:rsidP="00074EB5">
      <w:pPr>
        <w:rPr>
          <w:rFonts w:eastAsia="Calibri"/>
          <w:b/>
          <w:bCs/>
          <w:szCs w:val="22"/>
          <w:lang w:eastAsia="en-US"/>
        </w:rPr>
      </w:pPr>
      <w:r w:rsidRPr="00D17F9C">
        <w:rPr>
          <w:b/>
          <w:bCs/>
          <w:szCs w:val="22"/>
        </w:rPr>
        <w:t>Labai reti šalutinio poveikio reiškiniai (gali pasireikšti rečiau kaip 1 iš 10 000 asmenų</w:t>
      </w:r>
      <w:r w:rsidRPr="00926F14" w:rsidDel="005854F0">
        <w:rPr>
          <w:rFonts w:eastAsia="Calibri"/>
          <w:b/>
          <w:bCs/>
          <w:szCs w:val="22"/>
          <w:lang w:eastAsia="en-US"/>
        </w:rPr>
        <w:t xml:space="preserve"> </w:t>
      </w:r>
      <w:r w:rsidRPr="00926F14">
        <w:rPr>
          <w:rFonts w:eastAsia="Calibri"/>
          <w:b/>
          <w:bCs/>
          <w:szCs w:val="22"/>
          <w:lang w:eastAsia="en-US"/>
        </w:rPr>
        <w:t xml:space="preserve">arba </w:t>
      </w:r>
      <w:r>
        <w:rPr>
          <w:rFonts w:eastAsia="Calibri"/>
          <w:b/>
          <w:bCs/>
          <w:szCs w:val="22"/>
          <w:lang w:eastAsia="en-US"/>
        </w:rPr>
        <w:t>š</w:t>
      </w:r>
      <w:r w:rsidRPr="00D17F9C">
        <w:rPr>
          <w:b/>
          <w:bCs/>
          <w:szCs w:val="22"/>
        </w:rPr>
        <w:t xml:space="preserve">alutinio poveikio reiškiniai, kurių dažnis nežinomas (negali būti apskaičiuotas pagal turimus duomenis): </w:t>
      </w:r>
    </w:p>
    <w:p w:rsidR="00074EB5" w:rsidRPr="005E3980" w:rsidRDefault="00074EB5" w:rsidP="00074EB5">
      <w:pPr>
        <w:pStyle w:val="Sraopastraipa"/>
        <w:numPr>
          <w:ilvl w:val="0"/>
          <w:numId w:val="6"/>
        </w:numPr>
        <w:ind w:left="567" w:hanging="567"/>
        <w:rPr>
          <w:szCs w:val="22"/>
          <w:lang w:eastAsia="cs-CZ"/>
        </w:rPr>
      </w:pPr>
      <w:r w:rsidRPr="00D17F9C">
        <w:rPr>
          <w:szCs w:val="22"/>
          <w:lang w:eastAsia="cs-CZ"/>
        </w:rPr>
        <w:t>Sunkios odos ar gleivinės reakcijos, įskaitant išbėrimą, pūslių susidarymą ar odos lupimąsi, pažeidžiantį lūpas, akis, burną, nosį ir lytinius organus (dau</w:t>
      </w:r>
      <w:r w:rsidRPr="005E3980">
        <w:rPr>
          <w:szCs w:val="22"/>
          <w:lang w:eastAsia="cs-CZ"/>
        </w:rPr>
        <w:t>giaformė eritema, toksinė epidermio nekrolizė, Stivenso ir Džonsono sindromas, ūmus generalizuotas pustulinis išbėrimas), paraudimas su ekstensyviu odos lupimusi (eksfoliacinis dermatitas).</w:t>
      </w:r>
    </w:p>
    <w:p w:rsidR="00074EB5" w:rsidRPr="00A457F2" w:rsidRDefault="00074EB5" w:rsidP="00074EB5">
      <w:pPr>
        <w:numPr>
          <w:ilvl w:val="0"/>
          <w:numId w:val="4"/>
        </w:numPr>
        <w:ind w:left="567" w:hanging="567"/>
        <w:rPr>
          <w:szCs w:val="22"/>
          <w:lang w:eastAsia="cs-CZ"/>
        </w:rPr>
      </w:pPr>
      <w:r>
        <w:rPr>
          <w:szCs w:val="22"/>
          <w:lang w:eastAsia="cs-CZ"/>
        </w:rPr>
        <w:t>T</w:t>
      </w:r>
      <w:r w:rsidRPr="00A457F2">
        <w:rPr>
          <w:szCs w:val="22"/>
          <w:lang w:eastAsia="cs-CZ"/>
        </w:rPr>
        <w:t xml:space="preserve">am tikrų kraujo ląstelių trūkumas (anemija, leukopenija, trombocitopenija, agranulocitozė ar pancitopenija), raudonųjų kraujo </w:t>
      </w:r>
      <w:r>
        <w:rPr>
          <w:szCs w:val="22"/>
          <w:lang w:eastAsia="cs-CZ"/>
        </w:rPr>
        <w:t>ląstelių</w:t>
      </w:r>
      <w:r w:rsidRPr="00A457F2">
        <w:rPr>
          <w:szCs w:val="22"/>
          <w:lang w:eastAsia="cs-CZ"/>
        </w:rPr>
        <w:t xml:space="preserve"> irimas (hemolizinė anemija), padidėjęs tam tikrų </w:t>
      </w:r>
      <w:r w:rsidRPr="00A457F2">
        <w:rPr>
          <w:szCs w:val="22"/>
          <w:lang w:eastAsia="cs-CZ"/>
        </w:rPr>
        <w:lastRenderedPageBreak/>
        <w:t xml:space="preserve">baltųjų kraujo ląstelių skaičius (eozinofilija), </w:t>
      </w:r>
      <w:r>
        <w:rPr>
          <w:szCs w:val="22"/>
          <w:lang w:eastAsia="cs-CZ"/>
        </w:rPr>
        <w:t>sunkūs</w:t>
      </w:r>
      <w:r w:rsidRPr="00A457F2">
        <w:rPr>
          <w:szCs w:val="22"/>
          <w:lang w:eastAsia="cs-CZ"/>
        </w:rPr>
        <w:t xml:space="preserve"> kraujo ląstelių susidarymo sutrikimai (kaulų čiulpų slopinimas). Tokių kraujo </w:t>
      </w:r>
      <w:r>
        <w:rPr>
          <w:szCs w:val="22"/>
          <w:lang w:eastAsia="cs-CZ"/>
        </w:rPr>
        <w:t xml:space="preserve">ląstelių </w:t>
      </w:r>
      <w:r w:rsidRPr="00A457F2">
        <w:rPr>
          <w:szCs w:val="22"/>
          <w:lang w:eastAsia="cs-CZ"/>
        </w:rPr>
        <w:t>skaičiaus sutrikimų požymiai gali būti:</w:t>
      </w:r>
    </w:p>
    <w:p w:rsidR="00074EB5" w:rsidRPr="00A457F2" w:rsidRDefault="00074EB5" w:rsidP="00074EB5">
      <w:pPr>
        <w:numPr>
          <w:ilvl w:val="0"/>
          <w:numId w:val="5"/>
        </w:numPr>
        <w:ind w:left="1134" w:hanging="567"/>
        <w:rPr>
          <w:szCs w:val="22"/>
          <w:lang w:eastAsia="cs-CZ"/>
        </w:rPr>
      </w:pPr>
      <w:r w:rsidRPr="00A457F2">
        <w:rPr>
          <w:szCs w:val="22"/>
          <w:lang w:eastAsia="cs-CZ"/>
        </w:rPr>
        <w:t>blyškumas ir silpnumas, paraudęs šlapimas</w:t>
      </w:r>
      <w:r>
        <w:rPr>
          <w:szCs w:val="22"/>
          <w:lang w:eastAsia="cs-CZ"/>
        </w:rPr>
        <w:t>;</w:t>
      </w:r>
    </w:p>
    <w:p w:rsidR="00074EB5" w:rsidRPr="00A457F2" w:rsidRDefault="00074EB5" w:rsidP="00074EB5">
      <w:pPr>
        <w:numPr>
          <w:ilvl w:val="0"/>
          <w:numId w:val="5"/>
        </w:numPr>
        <w:ind w:left="1134" w:hanging="567"/>
        <w:rPr>
          <w:szCs w:val="22"/>
          <w:lang w:eastAsia="cs-CZ"/>
        </w:rPr>
      </w:pPr>
      <w:r>
        <w:rPr>
          <w:szCs w:val="22"/>
          <w:lang w:eastAsia="cs-CZ"/>
        </w:rPr>
        <w:t xml:space="preserve">uždegimo sukelti </w:t>
      </w:r>
      <w:r w:rsidRPr="00A457F2">
        <w:rPr>
          <w:szCs w:val="22"/>
          <w:lang w:eastAsia="cs-CZ"/>
        </w:rPr>
        <w:t>gleivinės pokyčiai (</w:t>
      </w:r>
      <w:r>
        <w:rPr>
          <w:szCs w:val="22"/>
          <w:lang w:eastAsia="cs-CZ"/>
        </w:rPr>
        <w:t>pavyzdžiui</w:t>
      </w:r>
      <w:r w:rsidRPr="00A457F2">
        <w:rPr>
          <w:szCs w:val="22"/>
          <w:lang w:eastAsia="cs-CZ"/>
        </w:rPr>
        <w:t xml:space="preserve">, </w:t>
      </w:r>
      <w:r>
        <w:rPr>
          <w:szCs w:val="22"/>
          <w:lang w:eastAsia="cs-CZ"/>
        </w:rPr>
        <w:t>b</w:t>
      </w:r>
      <w:r w:rsidRPr="00A457F2">
        <w:rPr>
          <w:szCs w:val="22"/>
          <w:lang w:eastAsia="cs-CZ"/>
        </w:rPr>
        <w:t xml:space="preserve">urnoje ir gerklėje arba </w:t>
      </w:r>
      <w:r>
        <w:rPr>
          <w:szCs w:val="22"/>
          <w:lang w:eastAsia="cs-CZ"/>
        </w:rPr>
        <w:t>išangės</w:t>
      </w:r>
      <w:r w:rsidRPr="00A457F2">
        <w:rPr>
          <w:szCs w:val="22"/>
          <w:lang w:eastAsia="cs-CZ"/>
        </w:rPr>
        <w:t xml:space="preserve"> ir lytinių organų srityje), gerklės skausmas ir netikėtai užsitęsęs ar pasikartojantis karščiavimas</w:t>
      </w:r>
      <w:r>
        <w:rPr>
          <w:szCs w:val="22"/>
          <w:lang w:eastAsia="cs-CZ"/>
        </w:rPr>
        <w:t>,</w:t>
      </w:r>
      <w:r w:rsidRPr="00A457F2">
        <w:rPr>
          <w:szCs w:val="22"/>
          <w:lang w:eastAsia="cs-CZ"/>
        </w:rPr>
        <w:t xml:space="preserve"> arba</w:t>
      </w:r>
    </w:p>
    <w:p w:rsidR="00074EB5" w:rsidRPr="00A457F2" w:rsidRDefault="00074EB5" w:rsidP="00074EB5">
      <w:pPr>
        <w:numPr>
          <w:ilvl w:val="0"/>
          <w:numId w:val="5"/>
        </w:numPr>
        <w:ind w:left="1134" w:hanging="567"/>
        <w:rPr>
          <w:szCs w:val="22"/>
          <w:lang w:eastAsia="cs-CZ"/>
        </w:rPr>
      </w:pPr>
      <w:r w:rsidRPr="00A457F2">
        <w:rPr>
          <w:szCs w:val="22"/>
          <w:lang w:eastAsia="cs-CZ"/>
        </w:rPr>
        <w:t>padidėjęs polinkis kraujuoti (</w:t>
      </w:r>
      <w:r>
        <w:rPr>
          <w:szCs w:val="22"/>
          <w:lang w:eastAsia="cs-CZ"/>
        </w:rPr>
        <w:t>pavyzdžiui</w:t>
      </w:r>
      <w:r w:rsidRPr="00A457F2">
        <w:rPr>
          <w:szCs w:val="22"/>
          <w:lang w:eastAsia="cs-CZ"/>
        </w:rPr>
        <w:t>,</w:t>
      </w:r>
      <w:r>
        <w:rPr>
          <w:szCs w:val="22"/>
          <w:lang w:eastAsia="cs-CZ"/>
        </w:rPr>
        <w:t xml:space="preserve"> l</w:t>
      </w:r>
      <w:r w:rsidRPr="00A457F2">
        <w:rPr>
          <w:szCs w:val="22"/>
          <w:lang w:eastAsia="cs-CZ"/>
        </w:rPr>
        <w:t xml:space="preserve">engvai atsirandančios kraujosruvos) ir padažnėjęs vadinamųjų petechijų (mažų, </w:t>
      </w:r>
      <w:r>
        <w:rPr>
          <w:szCs w:val="22"/>
          <w:lang w:eastAsia="cs-CZ"/>
        </w:rPr>
        <w:t>smulkių</w:t>
      </w:r>
      <w:r w:rsidRPr="00A457F2">
        <w:rPr>
          <w:szCs w:val="22"/>
          <w:lang w:eastAsia="cs-CZ"/>
        </w:rPr>
        <w:t>, paraudusių dėmių ant odos ir gleivin</w:t>
      </w:r>
      <w:r>
        <w:rPr>
          <w:szCs w:val="22"/>
          <w:lang w:eastAsia="cs-CZ"/>
        </w:rPr>
        <w:t>ės</w:t>
      </w:r>
      <w:r w:rsidRPr="00A457F2">
        <w:rPr>
          <w:szCs w:val="22"/>
          <w:lang w:eastAsia="cs-CZ"/>
        </w:rPr>
        <w:t>)</w:t>
      </w:r>
      <w:r>
        <w:rPr>
          <w:szCs w:val="22"/>
          <w:lang w:eastAsia="cs-CZ"/>
        </w:rPr>
        <w:t xml:space="preserve"> atsiradimas</w:t>
      </w:r>
      <w:r w:rsidRPr="00A457F2">
        <w:rPr>
          <w:szCs w:val="22"/>
          <w:lang w:eastAsia="cs-CZ"/>
        </w:rPr>
        <w:t>.</w:t>
      </w:r>
    </w:p>
    <w:p w:rsidR="00074EB5" w:rsidRDefault="00074EB5" w:rsidP="00074EB5">
      <w:pPr>
        <w:rPr>
          <w:rFonts w:eastAsia="Calibri"/>
          <w:bCs/>
          <w:i/>
          <w:szCs w:val="22"/>
          <w:u w:val="single"/>
          <w:lang w:eastAsia="en-US"/>
        </w:rPr>
      </w:pPr>
    </w:p>
    <w:p w:rsidR="00074EB5" w:rsidRDefault="00074EB5" w:rsidP="00074EB5">
      <w:pPr>
        <w:rPr>
          <w:b/>
          <w:bCs/>
          <w:szCs w:val="22"/>
        </w:rPr>
      </w:pPr>
      <w:r>
        <w:rPr>
          <w:b/>
          <w:bCs/>
          <w:szCs w:val="22"/>
        </w:rPr>
        <w:t xml:space="preserve">Šalutinio poveikio reiškiniai, kurių dažnis nežinomas (negali būti apskaičiuotas pagal turimus duomenis): </w:t>
      </w:r>
    </w:p>
    <w:p w:rsidR="00074EB5" w:rsidRPr="005E3980" w:rsidRDefault="00074EB5" w:rsidP="00074EB5">
      <w:pPr>
        <w:pStyle w:val="Sraopastraipa"/>
        <w:numPr>
          <w:ilvl w:val="0"/>
          <w:numId w:val="4"/>
        </w:numPr>
        <w:ind w:left="567" w:hanging="567"/>
        <w:rPr>
          <w:szCs w:val="22"/>
          <w:lang w:eastAsia="cs-CZ"/>
        </w:rPr>
      </w:pPr>
      <w:r w:rsidRPr="00D17F9C">
        <w:rPr>
          <w:szCs w:val="22"/>
          <w:lang w:eastAsia="cs-CZ"/>
        </w:rPr>
        <w:t>Apetito netekimas, odos ir akių pageltimas, tamsus šlapimas, odos niežulys ar skrandžio, pilvo jautrumas</w:t>
      </w:r>
      <w:r w:rsidRPr="005E3980">
        <w:rPr>
          <w:szCs w:val="22"/>
          <w:lang w:eastAsia="cs-CZ"/>
        </w:rPr>
        <w:t>. Tai gali būti kepenų sutrikimo, įskaitant galimą mirtiną kepenų nepakankamumą (hepatitą, sunkų kepenų pažeidimą), požymiai.</w:t>
      </w:r>
    </w:p>
    <w:p w:rsidR="00074EB5" w:rsidRPr="004E6547" w:rsidRDefault="00074EB5" w:rsidP="00074EB5">
      <w:pPr>
        <w:numPr>
          <w:ilvl w:val="0"/>
          <w:numId w:val="4"/>
        </w:numPr>
        <w:ind w:left="567" w:hanging="567"/>
        <w:rPr>
          <w:szCs w:val="22"/>
          <w:lang w:eastAsia="cs-CZ"/>
        </w:rPr>
      </w:pPr>
      <w:r w:rsidRPr="00240776">
        <w:rPr>
          <w:szCs w:val="22"/>
          <w:lang w:eastAsia="cs-CZ"/>
        </w:rPr>
        <w:t>Cukraus kiekio kraujyje sumažėjimas (hipoglikemija). Tai ypač svarbu sergant cukriniu diabetu (taip pat žr. 2 skyriuje).</w:t>
      </w:r>
    </w:p>
    <w:p w:rsidR="00074EB5" w:rsidRPr="00C17C32" w:rsidRDefault="00074EB5" w:rsidP="00074EB5">
      <w:pPr>
        <w:rPr>
          <w:rFonts w:eastAsia="Calibri"/>
          <w:bCs/>
          <w:iCs/>
          <w:szCs w:val="22"/>
          <w:u w:val="single"/>
          <w:lang w:eastAsia="en-US"/>
        </w:rPr>
      </w:pPr>
    </w:p>
    <w:p w:rsidR="00074EB5" w:rsidRPr="00121C76" w:rsidRDefault="00074EB5" w:rsidP="00074EB5">
      <w:pPr>
        <w:rPr>
          <w:rFonts w:eastAsia="Calibri"/>
          <w:bCs/>
          <w:iCs/>
          <w:szCs w:val="22"/>
          <w:lang w:eastAsia="en-US"/>
        </w:rPr>
      </w:pPr>
      <w:r w:rsidRPr="00121C76">
        <w:rPr>
          <w:rFonts w:eastAsia="Calibri"/>
          <w:bCs/>
          <w:iCs/>
          <w:szCs w:val="22"/>
          <w:lang w:eastAsia="en-US"/>
        </w:rPr>
        <w:t xml:space="preserve">Jeigu vartodami </w:t>
      </w:r>
      <w:r w:rsidRPr="001B3B99">
        <w:rPr>
          <w:szCs w:val="22"/>
          <w:lang w:eastAsia="cs-CZ"/>
        </w:rPr>
        <w:t>OFLOXIN</w:t>
      </w:r>
      <w:r w:rsidRPr="00121C76">
        <w:rPr>
          <w:rFonts w:eastAsia="Calibri"/>
          <w:bCs/>
          <w:iCs/>
          <w:szCs w:val="22"/>
          <w:lang w:eastAsia="en-US"/>
        </w:rPr>
        <w:t xml:space="preserve"> pastebėsite regėjimo sutrikimų ar atsiras bet kokių kitų su akimis susijusių nusiskundimų, nedelsdami kreipkitės į </w:t>
      </w:r>
      <w:r>
        <w:rPr>
          <w:rFonts w:eastAsia="Calibri"/>
          <w:bCs/>
          <w:iCs/>
          <w:szCs w:val="22"/>
          <w:lang w:eastAsia="en-US"/>
        </w:rPr>
        <w:t>gydytoją</w:t>
      </w:r>
      <w:r w:rsidRPr="00121C76">
        <w:rPr>
          <w:rFonts w:eastAsia="Calibri"/>
          <w:bCs/>
          <w:iCs/>
          <w:szCs w:val="22"/>
          <w:lang w:eastAsia="en-US"/>
        </w:rPr>
        <w:t>.</w:t>
      </w:r>
    </w:p>
    <w:p w:rsidR="00074EB5" w:rsidRDefault="00074EB5" w:rsidP="00074EB5">
      <w:pPr>
        <w:rPr>
          <w:szCs w:val="22"/>
        </w:rPr>
      </w:pPr>
    </w:p>
    <w:p w:rsidR="00074EB5" w:rsidRDefault="00074EB5" w:rsidP="00074EB5">
      <w:pPr>
        <w:rPr>
          <w:szCs w:val="22"/>
        </w:rPr>
      </w:pPr>
      <w:r w:rsidRPr="0000004C">
        <w:rPr>
          <w:szCs w:val="22"/>
        </w:rPr>
        <w:t>Labai retais atvejais, kai kada nepriklausomai nuo jau esamų rizikos veiksnių, buvo</w:t>
      </w:r>
      <w:r>
        <w:rPr>
          <w:szCs w:val="22"/>
        </w:rPr>
        <w:t xml:space="preserve"> </w:t>
      </w:r>
      <w:r w:rsidRPr="0000004C">
        <w:rPr>
          <w:szCs w:val="22"/>
        </w:rPr>
        <w:t>nustatyta su chinolonų ir fluorochinolonų grupės antibiotikų vartojimu siejam</w:t>
      </w:r>
      <w:r>
        <w:rPr>
          <w:szCs w:val="22"/>
        </w:rPr>
        <w:t>ų</w:t>
      </w:r>
      <w:r w:rsidRPr="0000004C">
        <w:rPr>
          <w:szCs w:val="22"/>
        </w:rPr>
        <w:t xml:space="preserve"> </w:t>
      </w:r>
      <w:r>
        <w:rPr>
          <w:szCs w:val="22"/>
        </w:rPr>
        <w:t xml:space="preserve">ilgalaikių </w:t>
      </w:r>
      <w:r w:rsidRPr="0000004C">
        <w:rPr>
          <w:szCs w:val="22"/>
        </w:rPr>
        <w:t>(trunkan</w:t>
      </w:r>
      <w:r>
        <w:rPr>
          <w:szCs w:val="22"/>
        </w:rPr>
        <w:t>čių</w:t>
      </w:r>
      <w:r w:rsidRPr="0000004C">
        <w:rPr>
          <w:szCs w:val="22"/>
        </w:rPr>
        <w:t xml:space="preserve"> mėnesius arba metus) arba nuolatini</w:t>
      </w:r>
      <w:r>
        <w:rPr>
          <w:szCs w:val="22"/>
        </w:rPr>
        <w:t>ų</w:t>
      </w:r>
      <w:r w:rsidRPr="0000004C">
        <w:rPr>
          <w:szCs w:val="22"/>
        </w:rPr>
        <w:t xml:space="preserve"> </w:t>
      </w:r>
      <w:r>
        <w:rPr>
          <w:szCs w:val="22"/>
        </w:rPr>
        <w:t>šalutinių poveikių</w:t>
      </w:r>
      <w:r w:rsidRPr="0000004C">
        <w:rPr>
          <w:szCs w:val="22"/>
        </w:rPr>
        <w:t>, tok</w:t>
      </w:r>
      <w:r>
        <w:rPr>
          <w:szCs w:val="22"/>
        </w:rPr>
        <w:t xml:space="preserve">ių </w:t>
      </w:r>
      <w:r w:rsidRPr="0000004C">
        <w:rPr>
          <w:szCs w:val="22"/>
        </w:rPr>
        <w:t>kaip sausgyslės uždegimas, sausgyslės plyšimas, sąnarių skausmas, galūnių skausmas,</w:t>
      </w:r>
      <w:r>
        <w:rPr>
          <w:szCs w:val="22"/>
        </w:rPr>
        <w:t xml:space="preserve"> </w:t>
      </w:r>
      <w:r w:rsidRPr="0000004C">
        <w:rPr>
          <w:szCs w:val="22"/>
        </w:rPr>
        <w:t xml:space="preserve">pasunkėjęs vaikščiojimas, neįprasti pojūčiai, tokie kaip badymas, </w:t>
      </w:r>
      <w:r>
        <w:rPr>
          <w:szCs w:val="22"/>
        </w:rPr>
        <w:t xml:space="preserve">dūrimas, </w:t>
      </w:r>
      <w:r w:rsidRPr="0000004C">
        <w:rPr>
          <w:szCs w:val="22"/>
        </w:rPr>
        <w:t>dilgčiojimas, kutenimas,</w:t>
      </w:r>
      <w:r>
        <w:rPr>
          <w:szCs w:val="22"/>
        </w:rPr>
        <w:t xml:space="preserve"> </w:t>
      </w:r>
      <w:r w:rsidRPr="0000004C">
        <w:rPr>
          <w:szCs w:val="22"/>
        </w:rPr>
        <w:t>deginim</w:t>
      </w:r>
      <w:r>
        <w:rPr>
          <w:szCs w:val="22"/>
        </w:rPr>
        <w:t>a</w:t>
      </w:r>
      <w:r w:rsidRPr="0000004C">
        <w:rPr>
          <w:szCs w:val="22"/>
        </w:rPr>
        <w:t>s, tirpimas arba skausmas (neuropatija), nuovargis, atminties</w:t>
      </w:r>
      <w:r>
        <w:rPr>
          <w:szCs w:val="22"/>
        </w:rPr>
        <w:t xml:space="preserve"> ir koncentracijos</w:t>
      </w:r>
      <w:r w:rsidRPr="0000004C">
        <w:rPr>
          <w:szCs w:val="22"/>
        </w:rPr>
        <w:t xml:space="preserve"> sutrikimas, </w:t>
      </w:r>
      <w:r>
        <w:rPr>
          <w:szCs w:val="22"/>
        </w:rPr>
        <w:t xml:space="preserve">poveikiai psichinei sveikatai (kurie gali apimti miego sutrikimus, nerimą, panikos priepuolius, depresiją ir mintis apie savižudybę) taip pat </w:t>
      </w:r>
      <w:r w:rsidRPr="0000004C">
        <w:rPr>
          <w:szCs w:val="22"/>
        </w:rPr>
        <w:t>klausos, regos, skonio ir uoslės sutrikimas.</w:t>
      </w:r>
    </w:p>
    <w:p w:rsidR="00074EB5" w:rsidRPr="00C17C32" w:rsidRDefault="00074EB5" w:rsidP="00074EB5">
      <w:pPr>
        <w:rPr>
          <w:rFonts w:eastAsia="Calibri"/>
          <w:bCs/>
          <w:iCs/>
          <w:szCs w:val="22"/>
          <w:u w:val="single"/>
          <w:lang w:eastAsia="en-US"/>
        </w:rPr>
      </w:pPr>
    </w:p>
    <w:p w:rsidR="00074EB5" w:rsidRPr="00121C76" w:rsidRDefault="00074EB5" w:rsidP="00074EB5">
      <w:pPr>
        <w:rPr>
          <w:rFonts w:eastAsia="Calibri"/>
          <w:bCs/>
          <w:iCs/>
          <w:szCs w:val="22"/>
          <w:lang w:eastAsia="en-US"/>
        </w:rPr>
      </w:pPr>
      <w:r w:rsidRPr="00121C76">
        <w:rPr>
          <w:rFonts w:eastAsia="Calibri"/>
          <w:bCs/>
          <w:iCs/>
          <w:szCs w:val="22"/>
          <w:lang w:eastAsia="en-US"/>
        </w:rPr>
        <w:t>Kitoks galimas šalutinis poveikis</w:t>
      </w:r>
    </w:p>
    <w:p w:rsidR="00074EB5" w:rsidRPr="00D53EF2" w:rsidRDefault="00074EB5" w:rsidP="00074EB5">
      <w:pPr>
        <w:rPr>
          <w:szCs w:val="22"/>
        </w:rPr>
      </w:pPr>
    </w:p>
    <w:p w:rsidR="00074EB5" w:rsidRPr="00B94071" w:rsidRDefault="00074EB5" w:rsidP="00074EB5">
      <w:pPr>
        <w:rPr>
          <w:rFonts w:eastAsia="Calibri"/>
          <w:szCs w:val="22"/>
          <w:lang w:eastAsia="en-US"/>
        </w:rPr>
      </w:pPr>
      <w:r>
        <w:rPr>
          <w:b/>
          <w:bCs/>
          <w:szCs w:val="22"/>
        </w:rPr>
        <w:t xml:space="preserve">Nedažni šalutinio poveikio reiškiniai (gali pasireikšti rečiau kaip 1 iš 100 asmenų): </w:t>
      </w:r>
    </w:p>
    <w:p w:rsidR="00074EB5" w:rsidRPr="00C17C32" w:rsidRDefault="00074EB5" w:rsidP="00074EB5">
      <w:pPr>
        <w:numPr>
          <w:ilvl w:val="0"/>
          <w:numId w:val="4"/>
        </w:numPr>
        <w:ind w:left="567" w:hanging="567"/>
        <w:rPr>
          <w:szCs w:val="22"/>
          <w:lang w:eastAsia="cs-CZ"/>
        </w:rPr>
      </w:pPr>
      <w:r>
        <w:rPr>
          <w:szCs w:val="22"/>
          <w:lang w:eastAsia="cs-CZ"/>
        </w:rPr>
        <w:t>K</w:t>
      </w:r>
      <w:r w:rsidRPr="00C17C32">
        <w:rPr>
          <w:szCs w:val="22"/>
          <w:lang w:eastAsia="cs-CZ"/>
        </w:rPr>
        <w:t xml:space="preserve">itų bakterijų ar grybelių </w:t>
      </w:r>
      <w:r>
        <w:rPr>
          <w:szCs w:val="22"/>
          <w:lang w:eastAsia="cs-CZ"/>
        </w:rPr>
        <w:t>kiekio padidėjimas</w:t>
      </w:r>
      <w:r w:rsidRPr="00C17C32">
        <w:rPr>
          <w:szCs w:val="22"/>
          <w:lang w:eastAsia="cs-CZ"/>
        </w:rPr>
        <w:t xml:space="preserve">, </w:t>
      </w:r>
      <w:r w:rsidRPr="00DE0A7D">
        <w:rPr>
          <w:i/>
          <w:iCs/>
          <w:szCs w:val="22"/>
          <w:lang w:eastAsia="cs-CZ"/>
        </w:rPr>
        <w:t>Candida</w:t>
      </w:r>
      <w:r w:rsidRPr="00C17C32">
        <w:rPr>
          <w:szCs w:val="22"/>
          <w:lang w:eastAsia="cs-CZ"/>
        </w:rPr>
        <w:t xml:space="preserve"> grybeli</w:t>
      </w:r>
      <w:r>
        <w:rPr>
          <w:szCs w:val="22"/>
          <w:lang w:eastAsia="cs-CZ"/>
        </w:rPr>
        <w:t>ų</w:t>
      </w:r>
      <w:r w:rsidRPr="00BE29BE">
        <w:rPr>
          <w:szCs w:val="22"/>
          <w:lang w:eastAsia="cs-CZ"/>
        </w:rPr>
        <w:t xml:space="preserve"> </w:t>
      </w:r>
      <w:r w:rsidRPr="001C3DC3">
        <w:rPr>
          <w:szCs w:val="22"/>
          <w:lang w:eastAsia="cs-CZ"/>
        </w:rPr>
        <w:t>infekcija</w:t>
      </w:r>
      <w:r w:rsidRPr="00C17C32">
        <w:rPr>
          <w:szCs w:val="22"/>
          <w:lang w:eastAsia="cs-CZ"/>
        </w:rPr>
        <w:t>, kuri</w:t>
      </w:r>
      <w:r>
        <w:rPr>
          <w:szCs w:val="22"/>
          <w:lang w:eastAsia="cs-CZ"/>
        </w:rPr>
        <w:t>ą</w:t>
      </w:r>
      <w:r w:rsidRPr="00C17C32">
        <w:rPr>
          <w:szCs w:val="22"/>
          <w:lang w:eastAsia="cs-CZ"/>
        </w:rPr>
        <w:t xml:space="preserve"> gal</w:t>
      </w:r>
      <w:r>
        <w:rPr>
          <w:szCs w:val="22"/>
          <w:lang w:eastAsia="cs-CZ"/>
        </w:rPr>
        <w:t>i</w:t>
      </w:r>
      <w:r w:rsidRPr="00C17C32">
        <w:rPr>
          <w:szCs w:val="22"/>
          <w:lang w:eastAsia="cs-CZ"/>
        </w:rPr>
        <w:t xml:space="preserve"> reik</w:t>
      </w:r>
      <w:r>
        <w:rPr>
          <w:szCs w:val="22"/>
          <w:lang w:eastAsia="cs-CZ"/>
        </w:rPr>
        <w:t>ėti</w:t>
      </w:r>
      <w:r w:rsidRPr="00C17C32">
        <w:rPr>
          <w:szCs w:val="22"/>
          <w:lang w:eastAsia="cs-CZ"/>
        </w:rPr>
        <w:t xml:space="preserve"> gydyti</w:t>
      </w:r>
      <w:r>
        <w:rPr>
          <w:szCs w:val="22"/>
          <w:lang w:eastAsia="cs-CZ"/>
        </w:rPr>
        <w:t>.</w:t>
      </w:r>
    </w:p>
    <w:p w:rsidR="00074EB5" w:rsidRPr="00C17C32" w:rsidRDefault="00074EB5" w:rsidP="00074EB5">
      <w:pPr>
        <w:numPr>
          <w:ilvl w:val="0"/>
          <w:numId w:val="4"/>
        </w:numPr>
        <w:ind w:left="567" w:hanging="567"/>
        <w:rPr>
          <w:szCs w:val="22"/>
          <w:lang w:eastAsia="cs-CZ"/>
        </w:rPr>
      </w:pPr>
      <w:r>
        <w:rPr>
          <w:szCs w:val="22"/>
          <w:lang w:eastAsia="cs-CZ"/>
        </w:rPr>
        <w:t>S</w:t>
      </w:r>
      <w:r w:rsidRPr="00C17C32">
        <w:rPr>
          <w:szCs w:val="22"/>
          <w:lang w:eastAsia="cs-CZ"/>
        </w:rPr>
        <w:t>ujaudinimo būsen</w:t>
      </w:r>
      <w:r>
        <w:rPr>
          <w:szCs w:val="22"/>
          <w:lang w:eastAsia="cs-CZ"/>
        </w:rPr>
        <w:t>a</w:t>
      </w:r>
      <w:r w:rsidRPr="00C17C32">
        <w:rPr>
          <w:szCs w:val="22"/>
          <w:lang w:eastAsia="cs-CZ"/>
        </w:rPr>
        <w:t>, miego sutrikimai, nemiga</w:t>
      </w:r>
      <w:r>
        <w:rPr>
          <w:szCs w:val="22"/>
          <w:lang w:eastAsia="cs-CZ"/>
        </w:rPr>
        <w:t>.</w:t>
      </w:r>
    </w:p>
    <w:p w:rsidR="00074EB5" w:rsidRPr="00C17C32" w:rsidRDefault="00074EB5" w:rsidP="00074EB5">
      <w:pPr>
        <w:numPr>
          <w:ilvl w:val="0"/>
          <w:numId w:val="4"/>
        </w:numPr>
        <w:ind w:left="567" w:hanging="567"/>
        <w:rPr>
          <w:szCs w:val="22"/>
          <w:lang w:eastAsia="cs-CZ"/>
        </w:rPr>
      </w:pPr>
      <w:r>
        <w:rPr>
          <w:szCs w:val="22"/>
          <w:lang w:eastAsia="cs-CZ"/>
        </w:rPr>
        <w:t>N</w:t>
      </w:r>
      <w:r w:rsidRPr="00C17C32">
        <w:rPr>
          <w:szCs w:val="22"/>
          <w:lang w:eastAsia="cs-CZ"/>
        </w:rPr>
        <w:t xml:space="preserve">eramumas, </w:t>
      </w:r>
      <w:r>
        <w:rPr>
          <w:szCs w:val="22"/>
          <w:lang w:eastAsia="cs-CZ"/>
        </w:rPr>
        <w:t>alpulys</w:t>
      </w:r>
      <w:r w:rsidRPr="00C17C32">
        <w:rPr>
          <w:szCs w:val="22"/>
          <w:lang w:eastAsia="cs-CZ"/>
        </w:rPr>
        <w:t>, galvos skausmas</w:t>
      </w:r>
      <w:r>
        <w:rPr>
          <w:szCs w:val="22"/>
          <w:lang w:eastAsia="cs-CZ"/>
        </w:rPr>
        <w:t>.</w:t>
      </w:r>
    </w:p>
    <w:p w:rsidR="00074EB5" w:rsidRPr="00C17C32" w:rsidRDefault="00074EB5" w:rsidP="00074EB5">
      <w:pPr>
        <w:numPr>
          <w:ilvl w:val="0"/>
          <w:numId w:val="4"/>
        </w:numPr>
        <w:ind w:left="567" w:hanging="567"/>
        <w:rPr>
          <w:szCs w:val="22"/>
          <w:lang w:eastAsia="cs-CZ"/>
        </w:rPr>
      </w:pPr>
      <w:r>
        <w:rPr>
          <w:szCs w:val="22"/>
          <w:lang w:eastAsia="cs-CZ"/>
        </w:rPr>
        <w:t>A</w:t>
      </w:r>
      <w:r w:rsidRPr="00C17C32">
        <w:rPr>
          <w:szCs w:val="22"/>
          <w:lang w:eastAsia="cs-CZ"/>
        </w:rPr>
        <w:t>kių dirginimas, akių deginimas, konjunktyvitas</w:t>
      </w:r>
      <w:r>
        <w:rPr>
          <w:szCs w:val="22"/>
          <w:lang w:eastAsia="cs-CZ"/>
        </w:rPr>
        <w:t xml:space="preserve"> (junginės uždegimas).</w:t>
      </w:r>
    </w:p>
    <w:p w:rsidR="00074EB5" w:rsidRPr="00C17C32" w:rsidRDefault="00074EB5" w:rsidP="00074EB5">
      <w:pPr>
        <w:numPr>
          <w:ilvl w:val="0"/>
          <w:numId w:val="4"/>
        </w:numPr>
        <w:ind w:left="567" w:hanging="567"/>
        <w:rPr>
          <w:szCs w:val="22"/>
          <w:lang w:eastAsia="cs-CZ"/>
        </w:rPr>
      </w:pPr>
      <w:r>
        <w:rPr>
          <w:szCs w:val="22"/>
          <w:lang w:eastAsia="cs-CZ"/>
        </w:rPr>
        <w:t>Svaigulys.</w:t>
      </w:r>
    </w:p>
    <w:p w:rsidR="00074EB5" w:rsidRPr="00C17C32" w:rsidRDefault="00074EB5" w:rsidP="00074EB5">
      <w:pPr>
        <w:numPr>
          <w:ilvl w:val="0"/>
          <w:numId w:val="4"/>
        </w:numPr>
        <w:ind w:left="567" w:hanging="567"/>
        <w:rPr>
          <w:szCs w:val="22"/>
          <w:lang w:eastAsia="cs-CZ"/>
        </w:rPr>
      </w:pPr>
      <w:r w:rsidRPr="00C17C32">
        <w:rPr>
          <w:szCs w:val="22"/>
          <w:lang w:eastAsia="cs-CZ"/>
        </w:rPr>
        <w:t>Širdies</w:t>
      </w:r>
      <w:r>
        <w:rPr>
          <w:szCs w:val="22"/>
          <w:lang w:eastAsia="cs-CZ"/>
        </w:rPr>
        <w:t xml:space="preserve"> </w:t>
      </w:r>
      <w:r w:rsidRPr="00C17C32">
        <w:rPr>
          <w:szCs w:val="22"/>
          <w:lang w:eastAsia="cs-CZ"/>
        </w:rPr>
        <w:t>plakim</w:t>
      </w:r>
      <w:r>
        <w:rPr>
          <w:szCs w:val="22"/>
          <w:lang w:eastAsia="cs-CZ"/>
        </w:rPr>
        <w:t>o pojūtis.</w:t>
      </w:r>
    </w:p>
    <w:p w:rsidR="00074EB5" w:rsidRPr="00C17C32" w:rsidRDefault="00074EB5" w:rsidP="00074EB5">
      <w:pPr>
        <w:numPr>
          <w:ilvl w:val="0"/>
          <w:numId w:val="4"/>
        </w:numPr>
        <w:ind w:left="567" w:hanging="567"/>
        <w:rPr>
          <w:szCs w:val="22"/>
          <w:lang w:eastAsia="cs-CZ"/>
        </w:rPr>
      </w:pPr>
      <w:r>
        <w:rPr>
          <w:szCs w:val="22"/>
          <w:lang w:eastAsia="cs-CZ"/>
        </w:rPr>
        <w:t>Sudirgusi</w:t>
      </w:r>
      <w:r w:rsidRPr="00C17C32">
        <w:rPr>
          <w:szCs w:val="22"/>
          <w:lang w:eastAsia="cs-CZ"/>
        </w:rPr>
        <w:t xml:space="preserve"> gerklė, uždeg</w:t>
      </w:r>
      <w:r>
        <w:rPr>
          <w:szCs w:val="22"/>
          <w:lang w:eastAsia="cs-CZ"/>
        </w:rPr>
        <w:t>imo apimta</w:t>
      </w:r>
      <w:r w:rsidRPr="00C17C32">
        <w:rPr>
          <w:szCs w:val="22"/>
          <w:lang w:eastAsia="cs-CZ"/>
        </w:rPr>
        <w:t xml:space="preserve"> nosis ir gerklė, sloga</w:t>
      </w:r>
      <w:r>
        <w:rPr>
          <w:szCs w:val="22"/>
          <w:lang w:eastAsia="cs-CZ"/>
        </w:rPr>
        <w:t>.</w:t>
      </w:r>
    </w:p>
    <w:p w:rsidR="00074EB5" w:rsidRPr="00C17C32" w:rsidRDefault="00074EB5" w:rsidP="00074EB5">
      <w:pPr>
        <w:numPr>
          <w:ilvl w:val="0"/>
          <w:numId w:val="4"/>
        </w:numPr>
        <w:ind w:left="567" w:hanging="567"/>
        <w:rPr>
          <w:szCs w:val="22"/>
          <w:lang w:eastAsia="cs-CZ"/>
        </w:rPr>
      </w:pPr>
      <w:r>
        <w:rPr>
          <w:szCs w:val="22"/>
          <w:lang w:eastAsia="cs-CZ"/>
        </w:rPr>
        <w:t>S</w:t>
      </w:r>
      <w:r w:rsidRPr="00C17C32">
        <w:rPr>
          <w:szCs w:val="22"/>
          <w:lang w:eastAsia="cs-CZ"/>
        </w:rPr>
        <w:t>krandžio sutrikimas, pilvo skausmas, viduriavimas, pykinimas, vėmimas</w:t>
      </w:r>
      <w:r>
        <w:rPr>
          <w:szCs w:val="22"/>
          <w:lang w:eastAsia="cs-CZ"/>
        </w:rPr>
        <w:t>.</w:t>
      </w:r>
    </w:p>
    <w:p w:rsidR="00074EB5" w:rsidRPr="00C17C32" w:rsidRDefault="00074EB5" w:rsidP="00074EB5">
      <w:pPr>
        <w:numPr>
          <w:ilvl w:val="0"/>
          <w:numId w:val="4"/>
        </w:numPr>
        <w:ind w:left="567" w:hanging="567"/>
        <w:rPr>
          <w:szCs w:val="22"/>
          <w:lang w:eastAsia="cs-CZ"/>
        </w:rPr>
      </w:pPr>
      <w:r>
        <w:rPr>
          <w:szCs w:val="22"/>
          <w:lang w:eastAsia="cs-CZ"/>
        </w:rPr>
        <w:t>O</w:t>
      </w:r>
      <w:r w:rsidRPr="00C17C32">
        <w:rPr>
          <w:szCs w:val="22"/>
          <w:lang w:eastAsia="cs-CZ"/>
        </w:rPr>
        <w:t>dos reakcijos, tokios kaip niežėjimas, išbėrimas.</w:t>
      </w:r>
    </w:p>
    <w:p w:rsidR="00074EB5" w:rsidRDefault="00074EB5" w:rsidP="00074EB5">
      <w:pPr>
        <w:rPr>
          <w:rFonts w:eastAsia="Calibri"/>
          <w:szCs w:val="22"/>
          <w:lang w:eastAsia="en-US"/>
        </w:rPr>
      </w:pPr>
    </w:p>
    <w:p w:rsidR="00074EB5" w:rsidRPr="00295103" w:rsidRDefault="00074EB5" w:rsidP="00074EB5">
      <w:pPr>
        <w:rPr>
          <w:rFonts w:eastAsia="Calibri"/>
          <w:szCs w:val="22"/>
          <w:lang w:eastAsia="en-US"/>
        </w:rPr>
      </w:pPr>
      <w:r>
        <w:rPr>
          <w:b/>
          <w:bCs/>
          <w:szCs w:val="22"/>
        </w:rPr>
        <w:t>Reti šalutinio poveikio reiškiniai (gali pasireikšti rečiau kaip 1 iš 1 000 asmenų):</w:t>
      </w:r>
    </w:p>
    <w:p w:rsidR="00074EB5" w:rsidRPr="00C17C32" w:rsidRDefault="00074EB5" w:rsidP="00074EB5">
      <w:pPr>
        <w:numPr>
          <w:ilvl w:val="0"/>
          <w:numId w:val="4"/>
        </w:numPr>
        <w:ind w:left="567" w:hanging="567"/>
        <w:rPr>
          <w:szCs w:val="22"/>
          <w:lang w:eastAsia="cs-CZ"/>
        </w:rPr>
      </w:pPr>
      <w:r>
        <w:rPr>
          <w:szCs w:val="22"/>
          <w:lang w:eastAsia="cs-CZ"/>
        </w:rPr>
        <w:t>A</w:t>
      </w:r>
      <w:r w:rsidRPr="00C17C32">
        <w:rPr>
          <w:szCs w:val="22"/>
          <w:lang w:eastAsia="cs-CZ"/>
        </w:rPr>
        <w:t xml:space="preserve">petito </w:t>
      </w:r>
      <w:r>
        <w:rPr>
          <w:szCs w:val="22"/>
          <w:lang w:eastAsia="cs-CZ"/>
        </w:rPr>
        <w:t>netekimas.</w:t>
      </w:r>
    </w:p>
    <w:p w:rsidR="00074EB5" w:rsidRDefault="00074EB5" w:rsidP="00074EB5">
      <w:pPr>
        <w:numPr>
          <w:ilvl w:val="0"/>
          <w:numId w:val="4"/>
        </w:numPr>
        <w:ind w:left="567" w:hanging="567"/>
        <w:rPr>
          <w:szCs w:val="22"/>
          <w:lang w:eastAsia="cs-CZ"/>
        </w:rPr>
      </w:pPr>
      <w:r>
        <w:rPr>
          <w:szCs w:val="22"/>
          <w:lang w:eastAsia="cs-CZ"/>
        </w:rPr>
        <w:t>P</w:t>
      </w:r>
      <w:r w:rsidRPr="00C17C32">
        <w:rPr>
          <w:szCs w:val="22"/>
          <w:lang w:eastAsia="cs-CZ"/>
        </w:rPr>
        <w:t>sich</w:t>
      </w:r>
      <w:r>
        <w:rPr>
          <w:szCs w:val="22"/>
          <w:lang w:eastAsia="cs-CZ"/>
        </w:rPr>
        <w:t>ozi</w:t>
      </w:r>
      <w:r w:rsidRPr="00C17C32">
        <w:rPr>
          <w:szCs w:val="22"/>
          <w:lang w:eastAsia="cs-CZ"/>
        </w:rPr>
        <w:t>nės reakcijos, pavyzdžiui, haliucinacijos, nerim</w:t>
      </w:r>
      <w:r>
        <w:rPr>
          <w:szCs w:val="22"/>
          <w:lang w:eastAsia="cs-CZ"/>
        </w:rPr>
        <w:t>as</w:t>
      </w:r>
      <w:r w:rsidRPr="00C17C32">
        <w:rPr>
          <w:szCs w:val="22"/>
          <w:lang w:eastAsia="cs-CZ"/>
        </w:rPr>
        <w:t xml:space="preserve">, </w:t>
      </w:r>
      <w:r>
        <w:rPr>
          <w:szCs w:val="22"/>
          <w:lang w:eastAsia="cs-CZ"/>
        </w:rPr>
        <w:t>minčių susipainiojimas</w:t>
      </w:r>
      <w:r w:rsidRPr="00C17C32">
        <w:rPr>
          <w:szCs w:val="22"/>
          <w:lang w:eastAsia="cs-CZ"/>
        </w:rPr>
        <w:t>, ryšk</w:t>
      </w:r>
      <w:r>
        <w:rPr>
          <w:szCs w:val="22"/>
          <w:lang w:eastAsia="cs-CZ"/>
        </w:rPr>
        <w:t>ū</w:t>
      </w:r>
      <w:r w:rsidRPr="00C17C32">
        <w:rPr>
          <w:szCs w:val="22"/>
          <w:lang w:eastAsia="cs-CZ"/>
        </w:rPr>
        <w:t>s sapnai (įskaitant košmar</w:t>
      </w:r>
      <w:r>
        <w:rPr>
          <w:szCs w:val="22"/>
          <w:lang w:eastAsia="cs-CZ"/>
        </w:rPr>
        <w:t>iškus sapnu</w:t>
      </w:r>
      <w:r w:rsidRPr="00C17C32">
        <w:rPr>
          <w:szCs w:val="22"/>
          <w:lang w:eastAsia="cs-CZ"/>
        </w:rPr>
        <w:t>s), depresija</w:t>
      </w:r>
      <w:r>
        <w:rPr>
          <w:szCs w:val="22"/>
          <w:lang w:eastAsia="cs-CZ"/>
        </w:rPr>
        <w:t>.</w:t>
      </w:r>
    </w:p>
    <w:p w:rsidR="00074EB5" w:rsidRPr="00C17C32" w:rsidRDefault="00074EB5" w:rsidP="00074EB5">
      <w:pPr>
        <w:numPr>
          <w:ilvl w:val="0"/>
          <w:numId w:val="4"/>
        </w:numPr>
        <w:ind w:left="567" w:hanging="567"/>
        <w:rPr>
          <w:szCs w:val="22"/>
          <w:lang w:eastAsia="cs-CZ"/>
        </w:rPr>
      </w:pPr>
      <w:r>
        <w:rPr>
          <w:szCs w:val="22"/>
          <w:lang w:eastAsia="cs-CZ"/>
        </w:rPr>
        <w:t>D</w:t>
      </w:r>
      <w:r w:rsidRPr="002070BA">
        <w:rPr>
          <w:szCs w:val="22"/>
          <w:lang w:eastAsia="cs-CZ"/>
        </w:rPr>
        <w:t>elyras (ūmi sumišimo būsena)</w:t>
      </w:r>
      <w:r>
        <w:rPr>
          <w:szCs w:val="22"/>
          <w:lang w:eastAsia="cs-CZ"/>
        </w:rPr>
        <w:t>.</w:t>
      </w:r>
    </w:p>
    <w:p w:rsidR="00074EB5" w:rsidRPr="00C17C32" w:rsidRDefault="00074EB5" w:rsidP="00074EB5">
      <w:pPr>
        <w:numPr>
          <w:ilvl w:val="0"/>
          <w:numId w:val="4"/>
        </w:numPr>
        <w:ind w:left="567" w:hanging="567"/>
        <w:rPr>
          <w:szCs w:val="22"/>
          <w:lang w:eastAsia="cs-CZ"/>
        </w:rPr>
      </w:pPr>
      <w:r>
        <w:rPr>
          <w:szCs w:val="22"/>
          <w:lang w:eastAsia="cs-CZ"/>
        </w:rPr>
        <w:t>Apsnūdimas</w:t>
      </w:r>
      <w:r w:rsidRPr="00C17C32">
        <w:rPr>
          <w:szCs w:val="22"/>
          <w:lang w:eastAsia="cs-CZ"/>
        </w:rPr>
        <w:t xml:space="preserve">, jutimo sutrikimai, tokie kaip </w:t>
      </w:r>
      <w:r>
        <w:rPr>
          <w:szCs w:val="22"/>
          <w:lang w:eastAsia="cs-CZ"/>
        </w:rPr>
        <w:t>keisti</w:t>
      </w:r>
      <w:r w:rsidRPr="00C17C32">
        <w:rPr>
          <w:szCs w:val="22"/>
          <w:lang w:eastAsia="cs-CZ"/>
        </w:rPr>
        <w:t xml:space="preserve"> odos pojūčiai (pvz., dilgčiojimas, tirpimas), hiper- arba hipoestezija (padidėjęs ar sumažėjęs atsakas į liečiamuosius dirgiklius), skoni</w:t>
      </w:r>
      <w:r>
        <w:rPr>
          <w:szCs w:val="22"/>
          <w:lang w:eastAsia="cs-CZ"/>
        </w:rPr>
        <w:t>o</w:t>
      </w:r>
      <w:r w:rsidRPr="00C17C32">
        <w:rPr>
          <w:szCs w:val="22"/>
          <w:lang w:eastAsia="cs-CZ"/>
        </w:rPr>
        <w:t xml:space="preserve"> ir kvap</w:t>
      </w:r>
      <w:r>
        <w:rPr>
          <w:szCs w:val="22"/>
          <w:lang w:eastAsia="cs-CZ"/>
        </w:rPr>
        <w:t>o pojūčio sutrikimas</w:t>
      </w:r>
      <w:r w:rsidRPr="00C17C32">
        <w:rPr>
          <w:szCs w:val="22"/>
          <w:lang w:eastAsia="cs-CZ"/>
        </w:rPr>
        <w:t xml:space="preserve"> (įskaitant kvapo </w:t>
      </w:r>
      <w:r>
        <w:rPr>
          <w:szCs w:val="22"/>
          <w:lang w:eastAsia="cs-CZ"/>
        </w:rPr>
        <w:t xml:space="preserve">pojūčio </w:t>
      </w:r>
      <w:r w:rsidRPr="00C17C32">
        <w:rPr>
          <w:szCs w:val="22"/>
          <w:lang w:eastAsia="cs-CZ"/>
        </w:rPr>
        <w:t>praradimą)</w:t>
      </w:r>
      <w:r>
        <w:rPr>
          <w:szCs w:val="22"/>
          <w:lang w:eastAsia="cs-CZ"/>
        </w:rPr>
        <w:t>.</w:t>
      </w:r>
    </w:p>
    <w:p w:rsidR="00074EB5" w:rsidRPr="00C17C32" w:rsidRDefault="00074EB5" w:rsidP="00074EB5">
      <w:pPr>
        <w:numPr>
          <w:ilvl w:val="0"/>
          <w:numId w:val="4"/>
        </w:numPr>
        <w:ind w:left="567" w:hanging="567"/>
        <w:rPr>
          <w:szCs w:val="22"/>
          <w:lang w:eastAsia="cs-CZ"/>
        </w:rPr>
      </w:pPr>
      <w:r>
        <w:rPr>
          <w:szCs w:val="22"/>
          <w:lang w:eastAsia="cs-CZ"/>
        </w:rPr>
        <w:t>R</w:t>
      </w:r>
      <w:r w:rsidRPr="00C17C32">
        <w:rPr>
          <w:szCs w:val="22"/>
          <w:lang w:eastAsia="cs-CZ"/>
        </w:rPr>
        <w:t>egėjimo problemos (</w:t>
      </w:r>
      <w:r>
        <w:rPr>
          <w:szCs w:val="22"/>
          <w:lang w:eastAsia="cs-CZ"/>
        </w:rPr>
        <w:t>pavyzdžiui</w:t>
      </w:r>
      <w:r w:rsidRPr="00C17C32">
        <w:rPr>
          <w:szCs w:val="22"/>
          <w:lang w:eastAsia="cs-CZ"/>
        </w:rPr>
        <w:t xml:space="preserve">, </w:t>
      </w:r>
      <w:r>
        <w:rPr>
          <w:szCs w:val="22"/>
          <w:lang w:eastAsia="cs-CZ"/>
        </w:rPr>
        <w:t>matomo vaizdo neryškumas</w:t>
      </w:r>
      <w:r w:rsidRPr="00C17C32">
        <w:rPr>
          <w:szCs w:val="22"/>
          <w:lang w:eastAsia="cs-CZ"/>
        </w:rPr>
        <w:t xml:space="preserve">, </w:t>
      </w:r>
      <w:r>
        <w:rPr>
          <w:szCs w:val="22"/>
          <w:lang w:eastAsia="cs-CZ"/>
        </w:rPr>
        <w:t>vaizdo dvigubinimasis ir pakitęs spalvų matymas</w:t>
      </w:r>
      <w:r w:rsidRPr="00C17C32">
        <w:rPr>
          <w:szCs w:val="22"/>
          <w:lang w:eastAsia="cs-CZ"/>
        </w:rPr>
        <w:t>)</w:t>
      </w:r>
      <w:r>
        <w:rPr>
          <w:szCs w:val="22"/>
          <w:lang w:eastAsia="cs-CZ"/>
        </w:rPr>
        <w:t>.</w:t>
      </w:r>
    </w:p>
    <w:p w:rsidR="00074EB5" w:rsidRPr="00C17C32" w:rsidRDefault="00074EB5" w:rsidP="00074EB5">
      <w:pPr>
        <w:numPr>
          <w:ilvl w:val="0"/>
          <w:numId w:val="4"/>
        </w:numPr>
        <w:ind w:left="567" w:hanging="567"/>
        <w:rPr>
          <w:szCs w:val="22"/>
          <w:lang w:eastAsia="cs-CZ"/>
        </w:rPr>
      </w:pPr>
      <w:r>
        <w:rPr>
          <w:szCs w:val="22"/>
          <w:lang w:eastAsia="cs-CZ"/>
        </w:rPr>
        <w:t>P</w:t>
      </w:r>
      <w:r w:rsidRPr="00C17C32">
        <w:rPr>
          <w:szCs w:val="22"/>
          <w:lang w:eastAsia="cs-CZ"/>
        </w:rPr>
        <w:t>usiausvyr</w:t>
      </w:r>
      <w:r>
        <w:rPr>
          <w:szCs w:val="22"/>
          <w:lang w:eastAsia="cs-CZ"/>
        </w:rPr>
        <w:t>os sutrikimas.</w:t>
      </w:r>
    </w:p>
    <w:p w:rsidR="00074EB5" w:rsidRPr="00C17C32" w:rsidRDefault="00074EB5" w:rsidP="00074EB5">
      <w:pPr>
        <w:numPr>
          <w:ilvl w:val="0"/>
          <w:numId w:val="4"/>
        </w:numPr>
        <w:ind w:left="567" w:hanging="567"/>
        <w:rPr>
          <w:szCs w:val="22"/>
          <w:lang w:eastAsia="cs-CZ"/>
        </w:rPr>
      </w:pPr>
      <w:r>
        <w:rPr>
          <w:szCs w:val="22"/>
          <w:lang w:eastAsia="cs-CZ"/>
        </w:rPr>
        <w:t>Dažnas</w:t>
      </w:r>
      <w:r w:rsidRPr="00C17C32">
        <w:rPr>
          <w:szCs w:val="22"/>
          <w:lang w:eastAsia="cs-CZ"/>
        </w:rPr>
        <w:t xml:space="preserve"> pulsas (tachikardija)</w:t>
      </w:r>
      <w:r>
        <w:rPr>
          <w:szCs w:val="22"/>
          <w:lang w:eastAsia="cs-CZ"/>
        </w:rPr>
        <w:t>.</w:t>
      </w:r>
    </w:p>
    <w:p w:rsidR="00074EB5" w:rsidRPr="00C17C32" w:rsidRDefault="00074EB5" w:rsidP="00074EB5">
      <w:pPr>
        <w:numPr>
          <w:ilvl w:val="0"/>
          <w:numId w:val="4"/>
        </w:numPr>
        <w:ind w:left="567" w:hanging="567"/>
        <w:rPr>
          <w:szCs w:val="22"/>
          <w:lang w:eastAsia="cs-CZ"/>
        </w:rPr>
      </w:pPr>
      <w:r w:rsidRPr="00C17C32">
        <w:rPr>
          <w:szCs w:val="22"/>
          <w:lang w:eastAsia="cs-CZ"/>
        </w:rPr>
        <w:t>Kraujospūdžio</w:t>
      </w:r>
      <w:r>
        <w:rPr>
          <w:szCs w:val="22"/>
          <w:lang w:eastAsia="cs-CZ"/>
        </w:rPr>
        <w:t xml:space="preserve"> </w:t>
      </w:r>
      <w:r w:rsidRPr="00C17C32">
        <w:rPr>
          <w:szCs w:val="22"/>
          <w:lang w:eastAsia="cs-CZ"/>
        </w:rPr>
        <w:t>sumažėjimas, kraujospūdžio padidėjimas</w:t>
      </w:r>
      <w:r>
        <w:rPr>
          <w:szCs w:val="22"/>
          <w:lang w:eastAsia="cs-CZ"/>
        </w:rPr>
        <w:t>.</w:t>
      </w:r>
    </w:p>
    <w:p w:rsidR="00074EB5" w:rsidRPr="00C17C32" w:rsidRDefault="00074EB5" w:rsidP="00074EB5">
      <w:pPr>
        <w:numPr>
          <w:ilvl w:val="0"/>
          <w:numId w:val="4"/>
        </w:numPr>
        <w:ind w:left="567" w:hanging="567"/>
        <w:rPr>
          <w:szCs w:val="22"/>
          <w:lang w:eastAsia="cs-CZ"/>
        </w:rPr>
      </w:pPr>
      <w:r>
        <w:rPr>
          <w:szCs w:val="22"/>
          <w:lang w:eastAsia="cs-CZ"/>
        </w:rPr>
        <w:lastRenderedPageBreak/>
        <w:t>D</w:t>
      </w:r>
      <w:r w:rsidRPr="00C17C32">
        <w:rPr>
          <w:szCs w:val="22"/>
          <w:lang w:eastAsia="cs-CZ"/>
        </w:rPr>
        <w:t>usulys, kvėpavimo takų susiaurėjimas (bronchų spazmas)</w:t>
      </w:r>
      <w:r>
        <w:rPr>
          <w:szCs w:val="22"/>
          <w:lang w:eastAsia="cs-CZ"/>
        </w:rPr>
        <w:t>.</w:t>
      </w:r>
    </w:p>
    <w:p w:rsidR="00074EB5" w:rsidRPr="00C17C32" w:rsidRDefault="00074EB5" w:rsidP="00074EB5">
      <w:pPr>
        <w:numPr>
          <w:ilvl w:val="0"/>
          <w:numId w:val="4"/>
        </w:numPr>
        <w:ind w:left="567" w:hanging="567"/>
        <w:rPr>
          <w:szCs w:val="22"/>
          <w:lang w:eastAsia="cs-CZ"/>
        </w:rPr>
      </w:pPr>
      <w:r w:rsidRPr="00C17C32">
        <w:rPr>
          <w:szCs w:val="22"/>
          <w:lang w:eastAsia="cs-CZ"/>
        </w:rPr>
        <w:t>Žarnyno</w:t>
      </w:r>
      <w:r>
        <w:rPr>
          <w:szCs w:val="22"/>
          <w:lang w:eastAsia="cs-CZ"/>
        </w:rPr>
        <w:t xml:space="preserve"> </w:t>
      </w:r>
      <w:r w:rsidRPr="00C17C32">
        <w:rPr>
          <w:szCs w:val="22"/>
          <w:lang w:eastAsia="cs-CZ"/>
        </w:rPr>
        <w:t>uždegimas (enterokolitas</w:t>
      </w:r>
      <w:r>
        <w:rPr>
          <w:szCs w:val="22"/>
          <w:lang w:eastAsia="cs-CZ"/>
        </w:rPr>
        <w:t>,</w:t>
      </w:r>
      <w:r w:rsidRPr="00C17C32">
        <w:rPr>
          <w:szCs w:val="22"/>
          <w:lang w:eastAsia="cs-CZ"/>
        </w:rPr>
        <w:t xml:space="preserve"> kai kuriais atvejais išmatose</w:t>
      </w:r>
      <w:r>
        <w:rPr>
          <w:szCs w:val="22"/>
          <w:lang w:eastAsia="cs-CZ"/>
        </w:rPr>
        <w:t xml:space="preserve"> būna kraujo</w:t>
      </w:r>
      <w:r w:rsidRPr="00C17C32">
        <w:rPr>
          <w:szCs w:val="22"/>
          <w:lang w:eastAsia="cs-CZ"/>
        </w:rPr>
        <w:t>)</w:t>
      </w:r>
      <w:r>
        <w:rPr>
          <w:szCs w:val="22"/>
          <w:lang w:eastAsia="cs-CZ"/>
        </w:rPr>
        <w:t>.</w:t>
      </w:r>
    </w:p>
    <w:p w:rsidR="00074EB5" w:rsidRPr="00C17C32" w:rsidRDefault="00074EB5" w:rsidP="00074EB5">
      <w:pPr>
        <w:numPr>
          <w:ilvl w:val="0"/>
          <w:numId w:val="4"/>
        </w:numPr>
        <w:ind w:left="567" w:hanging="567"/>
        <w:rPr>
          <w:szCs w:val="22"/>
          <w:lang w:eastAsia="cs-CZ"/>
        </w:rPr>
      </w:pPr>
      <w:r>
        <w:rPr>
          <w:szCs w:val="22"/>
          <w:lang w:eastAsia="cs-CZ"/>
        </w:rPr>
        <w:t>S</w:t>
      </w:r>
      <w:r w:rsidRPr="00C17C32">
        <w:rPr>
          <w:szCs w:val="22"/>
          <w:lang w:eastAsia="cs-CZ"/>
        </w:rPr>
        <w:t>utrikusi kepenų veikla, padidėjus kepenų fermentų</w:t>
      </w:r>
      <w:r>
        <w:rPr>
          <w:szCs w:val="22"/>
          <w:lang w:eastAsia="cs-CZ"/>
        </w:rPr>
        <w:t xml:space="preserve"> aktyvumui</w:t>
      </w:r>
      <w:r w:rsidRPr="00C17C32">
        <w:rPr>
          <w:szCs w:val="22"/>
          <w:lang w:eastAsia="cs-CZ"/>
        </w:rPr>
        <w:t xml:space="preserve"> ir (arba) bilirubino (tulžies pigment</w:t>
      </w:r>
      <w:r>
        <w:rPr>
          <w:szCs w:val="22"/>
          <w:lang w:eastAsia="cs-CZ"/>
        </w:rPr>
        <w:t>o</w:t>
      </w:r>
      <w:r w:rsidRPr="00C17C32">
        <w:rPr>
          <w:szCs w:val="22"/>
          <w:lang w:eastAsia="cs-CZ"/>
        </w:rPr>
        <w:t xml:space="preserve"> kraujyje)</w:t>
      </w:r>
      <w:r w:rsidRPr="00BF3A1B">
        <w:rPr>
          <w:szCs w:val="22"/>
          <w:lang w:eastAsia="cs-CZ"/>
        </w:rPr>
        <w:t xml:space="preserve"> </w:t>
      </w:r>
      <w:r w:rsidRPr="00C17C32">
        <w:rPr>
          <w:szCs w:val="22"/>
          <w:lang w:eastAsia="cs-CZ"/>
        </w:rPr>
        <w:t>kieki</w:t>
      </w:r>
      <w:r>
        <w:rPr>
          <w:szCs w:val="22"/>
          <w:lang w:eastAsia="cs-CZ"/>
        </w:rPr>
        <w:t>ui.</w:t>
      </w:r>
    </w:p>
    <w:p w:rsidR="00074EB5" w:rsidRPr="00C17C32" w:rsidRDefault="00074EB5" w:rsidP="00074EB5">
      <w:pPr>
        <w:numPr>
          <w:ilvl w:val="0"/>
          <w:numId w:val="4"/>
        </w:numPr>
        <w:ind w:left="567" w:hanging="567"/>
        <w:rPr>
          <w:szCs w:val="22"/>
          <w:lang w:eastAsia="cs-CZ"/>
        </w:rPr>
      </w:pPr>
      <w:r>
        <w:rPr>
          <w:szCs w:val="22"/>
          <w:lang w:eastAsia="cs-CZ"/>
        </w:rPr>
        <w:t>K</w:t>
      </w:r>
      <w:r w:rsidRPr="00C17C32">
        <w:rPr>
          <w:szCs w:val="22"/>
          <w:lang w:eastAsia="cs-CZ"/>
        </w:rPr>
        <w:t>arščio pylimas, prakaitavimas, dilgėlinė (</w:t>
      </w:r>
      <w:r>
        <w:rPr>
          <w:szCs w:val="22"/>
          <w:lang w:eastAsia="cs-CZ"/>
        </w:rPr>
        <w:t>ruplės</w:t>
      </w:r>
      <w:r w:rsidRPr="00C17C32">
        <w:rPr>
          <w:szCs w:val="22"/>
          <w:lang w:eastAsia="cs-CZ"/>
        </w:rPr>
        <w:t xml:space="preserve">), </w:t>
      </w:r>
      <w:r>
        <w:rPr>
          <w:szCs w:val="22"/>
          <w:lang w:eastAsia="cs-CZ"/>
        </w:rPr>
        <w:t>išbėrimas pūslėmis ar pūlinėliais.</w:t>
      </w:r>
    </w:p>
    <w:p w:rsidR="00074EB5" w:rsidRDefault="00074EB5" w:rsidP="00074EB5">
      <w:pPr>
        <w:numPr>
          <w:ilvl w:val="0"/>
          <w:numId w:val="4"/>
        </w:numPr>
        <w:ind w:left="567" w:hanging="567"/>
        <w:rPr>
          <w:szCs w:val="22"/>
          <w:lang w:eastAsia="cs-CZ"/>
        </w:rPr>
      </w:pPr>
      <w:r>
        <w:rPr>
          <w:szCs w:val="22"/>
          <w:lang w:eastAsia="cs-CZ"/>
        </w:rPr>
        <w:t>I</w:t>
      </w:r>
      <w:r w:rsidRPr="00C17C32">
        <w:rPr>
          <w:szCs w:val="22"/>
          <w:lang w:eastAsia="cs-CZ"/>
        </w:rPr>
        <w:t>nkstų funkcijos sutrikimas (</w:t>
      </w:r>
      <w:r>
        <w:rPr>
          <w:szCs w:val="22"/>
          <w:lang w:eastAsia="cs-CZ"/>
        </w:rPr>
        <w:t>nustatomas</w:t>
      </w:r>
      <w:r w:rsidRPr="00C17C32">
        <w:rPr>
          <w:szCs w:val="22"/>
          <w:lang w:eastAsia="cs-CZ"/>
        </w:rPr>
        <w:t xml:space="preserve">, pavyzdžiui, kaip kreatinino </w:t>
      </w:r>
      <w:r>
        <w:rPr>
          <w:szCs w:val="22"/>
          <w:lang w:eastAsia="cs-CZ"/>
        </w:rPr>
        <w:t>kiekio</w:t>
      </w:r>
      <w:r w:rsidRPr="00C17C32">
        <w:rPr>
          <w:szCs w:val="22"/>
          <w:lang w:eastAsia="cs-CZ"/>
        </w:rPr>
        <w:t xml:space="preserve"> </w:t>
      </w:r>
      <w:r>
        <w:rPr>
          <w:szCs w:val="22"/>
          <w:lang w:eastAsia="cs-CZ"/>
        </w:rPr>
        <w:t xml:space="preserve">kraujo </w:t>
      </w:r>
      <w:r w:rsidRPr="00C17C32">
        <w:rPr>
          <w:szCs w:val="22"/>
          <w:lang w:eastAsia="cs-CZ"/>
        </w:rPr>
        <w:t>serume padidėjimas).</w:t>
      </w:r>
    </w:p>
    <w:p w:rsidR="00074EB5" w:rsidRPr="004E6547" w:rsidRDefault="00074EB5" w:rsidP="00074EB5">
      <w:pPr>
        <w:numPr>
          <w:ilvl w:val="0"/>
          <w:numId w:val="4"/>
        </w:numPr>
        <w:ind w:left="567" w:hanging="567"/>
        <w:rPr>
          <w:szCs w:val="22"/>
          <w:lang w:eastAsia="cs-CZ"/>
        </w:rPr>
      </w:pPr>
      <w:r w:rsidRPr="004E6547">
        <w:rPr>
          <w:szCs w:val="22"/>
          <w:lang w:eastAsia="cs-CZ"/>
        </w:rPr>
        <w:t>Atminties sutrikimas.</w:t>
      </w:r>
    </w:p>
    <w:p w:rsidR="00074EB5" w:rsidRDefault="00074EB5" w:rsidP="00074EB5">
      <w:pPr>
        <w:rPr>
          <w:rFonts w:eastAsia="Calibri"/>
          <w:szCs w:val="22"/>
          <w:lang w:eastAsia="en-US"/>
        </w:rPr>
      </w:pPr>
    </w:p>
    <w:p w:rsidR="00074EB5" w:rsidRPr="004A0A05" w:rsidRDefault="00074EB5" w:rsidP="00074EB5">
      <w:pPr>
        <w:rPr>
          <w:rFonts w:eastAsia="Calibri"/>
          <w:szCs w:val="22"/>
          <w:lang w:eastAsia="en-US"/>
        </w:rPr>
      </w:pPr>
      <w:bookmarkStart w:id="0" w:name="_Hlk98758366"/>
      <w:r>
        <w:rPr>
          <w:b/>
          <w:bCs/>
          <w:szCs w:val="22"/>
        </w:rPr>
        <w:t>Labai reti šalutinio poveikio reiškiniai (gali pasireikšti rečiau kaip 1 iš 10 000 asmenų</w:t>
      </w:r>
      <w:bookmarkEnd w:id="0"/>
      <w:r>
        <w:rPr>
          <w:b/>
          <w:bCs/>
          <w:szCs w:val="22"/>
        </w:rPr>
        <w:t>):</w:t>
      </w:r>
    </w:p>
    <w:p w:rsidR="00074EB5" w:rsidRPr="00C17C32" w:rsidRDefault="00074EB5" w:rsidP="00074EB5">
      <w:pPr>
        <w:numPr>
          <w:ilvl w:val="0"/>
          <w:numId w:val="4"/>
        </w:numPr>
        <w:ind w:left="567" w:hanging="567"/>
        <w:rPr>
          <w:szCs w:val="22"/>
          <w:lang w:eastAsia="cs-CZ"/>
        </w:rPr>
      </w:pPr>
      <w:r w:rsidRPr="00457407">
        <w:rPr>
          <w:szCs w:val="22"/>
          <w:lang w:eastAsia="cs-CZ"/>
        </w:rPr>
        <w:t>S</w:t>
      </w:r>
      <w:r w:rsidRPr="00C17C32">
        <w:rPr>
          <w:szCs w:val="22"/>
          <w:lang w:eastAsia="cs-CZ"/>
        </w:rPr>
        <w:t>mulkių kraujagyslių uždegimas (vaskulitas), kuris taip pat gali apimti vidaus organus</w:t>
      </w:r>
      <w:r>
        <w:rPr>
          <w:szCs w:val="22"/>
          <w:lang w:eastAsia="cs-CZ"/>
        </w:rPr>
        <w:t>.</w:t>
      </w:r>
    </w:p>
    <w:p w:rsidR="00074EB5" w:rsidRPr="00C17C32" w:rsidRDefault="00074EB5" w:rsidP="00074EB5">
      <w:pPr>
        <w:numPr>
          <w:ilvl w:val="0"/>
          <w:numId w:val="4"/>
        </w:numPr>
        <w:ind w:left="567" w:hanging="567"/>
        <w:rPr>
          <w:szCs w:val="22"/>
          <w:lang w:eastAsia="cs-CZ"/>
        </w:rPr>
      </w:pPr>
      <w:r>
        <w:rPr>
          <w:szCs w:val="22"/>
          <w:lang w:eastAsia="cs-CZ"/>
        </w:rPr>
        <w:t>E</w:t>
      </w:r>
      <w:r w:rsidRPr="00C17C32">
        <w:rPr>
          <w:szCs w:val="22"/>
          <w:lang w:eastAsia="cs-CZ"/>
        </w:rPr>
        <w:t>kstrapiramidiniai simptomai (</w:t>
      </w:r>
      <w:r>
        <w:rPr>
          <w:szCs w:val="22"/>
          <w:lang w:eastAsia="cs-CZ"/>
        </w:rPr>
        <w:t>pavyzdžiui</w:t>
      </w:r>
      <w:r w:rsidRPr="00C17C32">
        <w:rPr>
          <w:szCs w:val="22"/>
          <w:lang w:eastAsia="cs-CZ"/>
        </w:rPr>
        <w:t xml:space="preserve">, </w:t>
      </w:r>
      <w:r>
        <w:rPr>
          <w:szCs w:val="22"/>
          <w:lang w:eastAsia="cs-CZ"/>
        </w:rPr>
        <w:t>p</w:t>
      </w:r>
      <w:r w:rsidRPr="00C17C32">
        <w:rPr>
          <w:szCs w:val="22"/>
          <w:lang w:eastAsia="cs-CZ"/>
        </w:rPr>
        <w:t xml:space="preserve">adidėjęs ar sumažėjęs raumenų </w:t>
      </w:r>
      <w:r>
        <w:rPr>
          <w:szCs w:val="22"/>
          <w:lang w:eastAsia="cs-CZ"/>
        </w:rPr>
        <w:t>tonusas</w:t>
      </w:r>
      <w:r w:rsidRPr="00C17C32">
        <w:rPr>
          <w:szCs w:val="22"/>
          <w:lang w:eastAsia="cs-CZ"/>
        </w:rPr>
        <w:t xml:space="preserve">, nevalingi veido ar kūno judesiai, </w:t>
      </w:r>
      <w:r>
        <w:rPr>
          <w:szCs w:val="22"/>
          <w:lang w:eastAsia="cs-CZ"/>
        </w:rPr>
        <w:t>sulėtėję</w:t>
      </w:r>
      <w:r w:rsidRPr="00C17C32">
        <w:rPr>
          <w:szCs w:val="22"/>
          <w:lang w:eastAsia="cs-CZ"/>
        </w:rPr>
        <w:t xml:space="preserve"> jud</w:t>
      </w:r>
      <w:r>
        <w:rPr>
          <w:szCs w:val="22"/>
          <w:lang w:eastAsia="cs-CZ"/>
        </w:rPr>
        <w:t>esiai</w:t>
      </w:r>
      <w:r w:rsidRPr="00C17C32">
        <w:rPr>
          <w:szCs w:val="22"/>
          <w:lang w:eastAsia="cs-CZ"/>
        </w:rPr>
        <w:t xml:space="preserve">, hipokinezija </w:t>
      </w:r>
      <w:r>
        <w:rPr>
          <w:szCs w:val="22"/>
          <w:lang w:eastAsia="cs-CZ"/>
        </w:rPr>
        <w:t>(</w:t>
      </w:r>
      <w:r w:rsidRPr="00C17C32">
        <w:rPr>
          <w:szCs w:val="22"/>
          <w:lang w:eastAsia="cs-CZ"/>
        </w:rPr>
        <w:t xml:space="preserve">sumažėjęs kūno </w:t>
      </w:r>
      <w:r>
        <w:rPr>
          <w:szCs w:val="22"/>
          <w:lang w:eastAsia="cs-CZ"/>
        </w:rPr>
        <w:t>judrumas</w:t>
      </w:r>
      <w:r w:rsidRPr="00C17C32">
        <w:rPr>
          <w:szCs w:val="22"/>
          <w:lang w:eastAsia="cs-CZ"/>
        </w:rPr>
        <w:t>) arba raumenų koordinacijos sutrikimai</w:t>
      </w:r>
      <w:r>
        <w:rPr>
          <w:szCs w:val="22"/>
          <w:lang w:eastAsia="cs-CZ"/>
        </w:rPr>
        <w:t>.</w:t>
      </w:r>
    </w:p>
    <w:p w:rsidR="00074EB5" w:rsidRPr="00C17C32" w:rsidRDefault="00074EB5" w:rsidP="00074EB5">
      <w:pPr>
        <w:numPr>
          <w:ilvl w:val="0"/>
          <w:numId w:val="4"/>
        </w:numPr>
        <w:ind w:left="567" w:hanging="567"/>
        <w:rPr>
          <w:szCs w:val="22"/>
          <w:lang w:eastAsia="cs-CZ"/>
        </w:rPr>
      </w:pPr>
      <w:r>
        <w:rPr>
          <w:szCs w:val="22"/>
          <w:lang w:eastAsia="cs-CZ"/>
        </w:rPr>
        <w:t>S</w:t>
      </w:r>
      <w:r w:rsidRPr="00C17C32">
        <w:rPr>
          <w:szCs w:val="22"/>
          <w:lang w:eastAsia="cs-CZ"/>
        </w:rPr>
        <w:t>pengimas ausyse</w:t>
      </w:r>
      <w:r>
        <w:rPr>
          <w:szCs w:val="22"/>
          <w:lang w:eastAsia="cs-CZ"/>
        </w:rPr>
        <w:t xml:space="preserve"> (ūžesys</w:t>
      </w:r>
      <w:r w:rsidRPr="00C17C32">
        <w:rPr>
          <w:szCs w:val="22"/>
          <w:lang w:eastAsia="cs-CZ"/>
        </w:rPr>
        <w:t>), klausos praradimas</w:t>
      </w:r>
      <w:r>
        <w:rPr>
          <w:szCs w:val="22"/>
          <w:lang w:eastAsia="cs-CZ"/>
        </w:rPr>
        <w:t>.</w:t>
      </w:r>
    </w:p>
    <w:p w:rsidR="00074EB5" w:rsidRPr="00C17C32" w:rsidRDefault="00074EB5" w:rsidP="00074EB5">
      <w:pPr>
        <w:numPr>
          <w:ilvl w:val="0"/>
          <w:numId w:val="4"/>
        </w:numPr>
        <w:ind w:left="567" w:hanging="567"/>
        <w:rPr>
          <w:szCs w:val="22"/>
          <w:lang w:eastAsia="cs-CZ"/>
        </w:rPr>
      </w:pPr>
      <w:r>
        <w:rPr>
          <w:szCs w:val="22"/>
          <w:lang w:eastAsia="cs-CZ"/>
        </w:rPr>
        <w:t>G</w:t>
      </w:r>
      <w:r w:rsidRPr="00C17C32">
        <w:rPr>
          <w:szCs w:val="22"/>
          <w:lang w:eastAsia="cs-CZ"/>
        </w:rPr>
        <w:t>elta dėl sumažėjusio tulžies pigmento išsiskyrimo (cholestazinė gelta)</w:t>
      </w:r>
      <w:r>
        <w:rPr>
          <w:szCs w:val="22"/>
          <w:lang w:eastAsia="cs-CZ"/>
        </w:rPr>
        <w:t>.</w:t>
      </w:r>
    </w:p>
    <w:p w:rsidR="00074EB5" w:rsidRPr="00C17C32" w:rsidRDefault="00074EB5" w:rsidP="00074EB5">
      <w:pPr>
        <w:numPr>
          <w:ilvl w:val="0"/>
          <w:numId w:val="4"/>
        </w:numPr>
        <w:ind w:left="567" w:hanging="567"/>
        <w:rPr>
          <w:szCs w:val="22"/>
          <w:lang w:eastAsia="cs-CZ"/>
        </w:rPr>
      </w:pPr>
      <w:r>
        <w:rPr>
          <w:szCs w:val="22"/>
          <w:lang w:eastAsia="cs-CZ"/>
        </w:rPr>
        <w:t>P</w:t>
      </w:r>
      <w:r w:rsidRPr="00C17C32">
        <w:rPr>
          <w:szCs w:val="22"/>
          <w:lang w:eastAsia="cs-CZ"/>
        </w:rPr>
        <w:t xml:space="preserve">adidėjęs odos jautrumas šviesai (pvz., </w:t>
      </w:r>
      <w:r>
        <w:rPr>
          <w:szCs w:val="22"/>
          <w:lang w:eastAsia="cs-CZ"/>
        </w:rPr>
        <w:t>į</w:t>
      </w:r>
      <w:r w:rsidRPr="00C17C32">
        <w:rPr>
          <w:szCs w:val="22"/>
          <w:lang w:eastAsia="cs-CZ"/>
        </w:rPr>
        <w:t xml:space="preserve"> nudegimą saulė</w:t>
      </w:r>
      <w:r>
        <w:rPr>
          <w:szCs w:val="22"/>
          <w:lang w:eastAsia="cs-CZ"/>
        </w:rPr>
        <w:t>je</w:t>
      </w:r>
      <w:r w:rsidRPr="00C17C32">
        <w:rPr>
          <w:szCs w:val="22"/>
          <w:lang w:eastAsia="cs-CZ"/>
        </w:rPr>
        <w:t xml:space="preserve"> panašios reakcijos, nagų spalvos pasikeitimas ar atsiskyrimas, taip pat žr. 2</w:t>
      </w:r>
      <w:r>
        <w:rPr>
          <w:szCs w:val="22"/>
          <w:lang w:eastAsia="cs-CZ"/>
        </w:rPr>
        <w:t> </w:t>
      </w:r>
      <w:r w:rsidRPr="00C17C32">
        <w:rPr>
          <w:szCs w:val="22"/>
          <w:lang w:eastAsia="cs-CZ"/>
        </w:rPr>
        <w:t>skyrių)</w:t>
      </w:r>
      <w:r>
        <w:rPr>
          <w:szCs w:val="22"/>
          <w:lang w:eastAsia="cs-CZ"/>
        </w:rPr>
        <w:t>.</w:t>
      </w:r>
    </w:p>
    <w:p w:rsidR="00074EB5" w:rsidRPr="00C17C32" w:rsidRDefault="00074EB5" w:rsidP="00074EB5">
      <w:pPr>
        <w:numPr>
          <w:ilvl w:val="0"/>
          <w:numId w:val="4"/>
        </w:numPr>
        <w:ind w:left="567" w:hanging="567"/>
        <w:rPr>
          <w:szCs w:val="22"/>
          <w:lang w:eastAsia="cs-CZ"/>
        </w:rPr>
      </w:pPr>
      <w:r>
        <w:rPr>
          <w:szCs w:val="22"/>
          <w:lang w:eastAsia="cs-CZ"/>
        </w:rPr>
        <w:t>U</w:t>
      </w:r>
      <w:r w:rsidRPr="00C17C32">
        <w:rPr>
          <w:szCs w:val="22"/>
          <w:lang w:eastAsia="cs-CZ"/>
        </w:rPr>
        <w:t>ždegiminė kraujagyslių liga (vaskulitas), kuri kai kuriais atvejais gali</w:t>
      </w:r>
      <w:r>
        <w:rPr>
          <w:szCs w:val="22"/>
          <w:lang w:eastAsia="cs-CZ"/>
        </w:rPr>
        <w:t>nti</w:t>
      </w:r>
      <w:r w:rsidRPr="00C17C32">
        <w:rPr>
          <w:szCs w:val="22"/>
          <w:lang w:eastAsia="cs-CZ"/>
        </w:rPr>
        <w:t xml:space="preserve"> sukelti odos </w:t>
      </w:r>
      <w:r>
        <w:rPr>
          <w:szCs w:val="22"/>
          <w:lang w:eastAsia="cs-CZ"/>
        </w:rPr>
        <w:t>irimą</w:t>
      </w:r>
      <w:r w:rsidRPr="00C17C32">
        <w:rPr>
          <w:szCs w:val="22"/>
          <w:lang w:eastAsia="cs-CZ"/>
        </w:rPr>
        <w:t xml:space="preserve"> (odos nekroz</w:t>
      </w:r>
      <w:r>
        <w:rPr>
          <w:szCs w:val="22"/>
          <w:lang w:eastAsia="cs-CZ"/>
        </w:rPr>
        <w:t>ę</w:t>
      </w:r>
      <w:r w:rsidRPr="00C17C32">
        <w:rPr>
          <w:szCs w:val="22"/>
          <w:lang w:eastAsia="cs-CZ"/>
        </w:rPr>
        <w:t xml:space="preserve">). </w:t>
      </w:r>
      <w:r>
        <w:rPr>
          <w:szCs w:val="22"/>
          <w:lang w:eastAsia="cs-CZ"/>
        </w:rPr>
        <w:t>Galimi p</w:t>
      </w:r>
      <w:r w:rsidRPr="00C17C32">
        <w:rPr>
          <w:szCs w:val="22"/>
          <w:lang w:eastAsia="cs-CZ"/>
        </w:rPr>
        <w:t>ožymiai yra maž</w:t>
      </w:r>
      <w:r>
        <w:rPr>
          <w:szCs w:val="22"/>
          <w:lang w:eastAsia="cs-CZ"/>
        </w:rPr>
        <w:t>os</w:t>
      </w:r>
      <w:r w:rsidRPr="00C17C32">
        <w:rPr>
          <w:szCs w:val="22"/>
          <w:lang w:eastAsia="cs-CZ"/>
        </w:rPr>
        <w:t xml:space="preserve">, </w:t>
      </w:r>
      <w:r>
        <w:rPr>
          <w:szCs w:val="22"/>
          <w:lang w:eastAsia="cs-CZ"/>
        </w:rPr>
        <w:t>smulkios</w:t>
      </w:r>
      <w:r w:rsidRPr="00C17C32">
        <w:rPr>
          <w:szCs w:val="22"/>
          <w:lang w:eastAsia="cs-CZ"/>
        </w:rPr>
        <w:t>, rausv</w:t>
      </w:r>
      <w:r>
        <w:rPr>
          <w:szCs w:val="22"/>
          <w:lang w:eastAsia="cs-CZ"/>
        </w:rPr>
        <w:t>os dėmelės</w:t>
      </w:r>
      <w:r w:rsidRPr="00C17C32">
        <w:rPr>
          <w:szCs w:val="22"/>
          <w:lang w:eastAsia="cs-CZ"/>
        </w:rPr>
        <w:t xml:space="preserve"> ant odos ir gleivin</w:t>
      </w:r>
      <w:r>
        <w:rPr>
          <w:szCs w:val="22"/>
          <w:lang w:eastAsia="cs-CZ"/>
        </w:rPr>
        <w:t>ės</w:t>
      </w:r>
      <w:r w:rsidRPr="00C17C32">
        <w:rPr>
          <w:szCs w:val="22"/>
          <w:lang w:eastAsia="cs-CZ"/>
        </w:rPr>
        <w:t xml:space="preserve"> (petechijos, kraujagyslių purpura), pūslės ar mazgeliai.</w:t>
      </w:r>
    </w:p>
    <w:p w:rsidR="00074EB5" w:rsidRPr="00C17C32" w:rsidRDefault="00074EB5" w:rsidP="00074EB5">
      <w:pPr>
        <w:numPr>
          <w:ilvl w:val="0"/>
          <w:numId w:val="4"/>
        </w:numPr>
        <w:ind w:left="567" w:hanging="567"/>
        <w:rPr>
          <w:szCs w:val="22"/>
          <w:lang w:eastAsia="cs-CZ"/>
        </w:rPr>
      </w:pPr>
      <w:r>
        <w:rPr>
          <w:szCs w:val="22"/>
          <w:lang w:eastAsia="cs-CZ"/>
        </w:rPr>
        <w:t>S</w:t>
      </w:r>
      <w:r w:rsidRPr="00C17C32">
        <w:rPr>
          <w:szCs w:val="22"/>
          <w:lang w:eastAsia="cs-CZ"/>
        </w:rPr>
        <w:t>ausgyslės plyšimas (</w:t>
      </w:r>
      <w:r>
        <w:rPr>
          <w:szCs w:val="22"/>
          <w:lang w:eastAsia="cs-CZ"/>
        </w:rPr>
        <w:t>pavyzdžiui</w:t>
      </w:r>
      <w:r w:rsidRPr="00C17C32">
        <w:rPr>
          <w:szCs w:val="22"/>
          <w:lang w:eastAsia="cs-CZ"/>
        </w:rPr>
        <w:t>, Achilo sausgyslės, taip pat žr. 2</w:t>
      </w:r>
      <w:r>
        <w:rPr>
          <w:szCs w:val="22"/>
          <w:lang w:eastAsia="cs-CZ"/>
        </w:rPr>
        <w:t> </w:t>
      </w:r>
      <w:r w:rsidRPr="00C17C32">
        <w:rPr>
          <w:szCs w:val="22"/>
          <w:lang w:eastAsia="cs-CZ"/>
        </w:rPr>
        <w:t xml:space="preserve">skyrių), </w:t>
      </w:r>
      <w:r>
        <w:rPr>
          <w:szCs w:val="22"/>
          <w:lang w:eastAsia="cs-CZ"/>
        </w:rPr>
        <w:t xml:space="preserve">su </w:t>
      </w:r>
      <w:r w:rsidRPr="00C17C32">
        <w:rPr>
          <w:szCs w:val="22"/>
          <w:lang w:eastAsia="cs-CZ"/>
        </w:rPr>
        <w:t>sąnari</w:t>
      </w:r>
      <w:r>
        <w:rPr>
          <w:szCs w:val="22"/>
          <w:lang w:eastAsia="cs-CZ"/>
        </w:rPr>
        <w:t>ais</w:t>
      </w:r>
      <w:r w:rsidRPr="00C17C32">
        <w:rPr>
          <w:szCs w:val="22"/>
          <w:lang w:eastAsia="cs-CZ"/>
        </w:rPr>
        <w:t xml:space="preserve"> ir raumen</w:t>
      </w:r>
      <w:r>
        <w:rPr>
          <w:szCs w:val="22"/>
          <w:lang w:eastAsia="cs-CZ"/>
        </w:rPr>
        <w:t>imis susiję</w:t>
      </w:r>
      <w:r w:rsidRPr="00C17C32">
        <w:rPr>
          <w:szCs w:val="22"/>
          <w:lang w:eastAsia="cs-CZ"/>
        </w:rPr>
        <w:t xml:space="preserve"> nusiskundimai (</w:t>
      </w:r>
      <w:r>
        <w:rPr>
          <w:szCs w:val="22"/>
          <w:lang w:eastAsia="cs-CZ"/>
        </w:rPr>
        <w:t>pavyzdžiui</w:t>
      </w:r>
      <w:r w:rsidRPr="00C17C32">
        <w:rPr>
          <w:szCs w:val="22"/>
          <w:lang w:eastAsia="cs-CZ"/>
        </w:rPr>
        <w:t xml:space="preserve">, </w:t>
      </w:r>
      <w:r>
        <w:rPr>
          <w:szCs w:val="22"/>
          <w:lang w:eastAsia="cs-CZ"/>
        </w:rPr>
        <w:t>s</w:t>
      </w:r>
      <w:r w:rsidRPr="00C17C32">
        <w:rPr>
          <w:szCs w:val="22"/>
          <w:lang w:eastAsia="cs-CZ"/>
        </w:rPr>
        <w:t>kausmas).</w:t>
      </w:r>
    </w:p>
    <w:p w:rsidR="00074EB5" w:rsidRPr="00C17C32" w:rsidRDefault="00074EB5" w:rsidP="00074EB5">
      <w:pPr>
        <w:rPr>
          <w:szCs w:val="22"/>
          <w:lang w:eastAsia="cs-CZ"/>
        </w:rPr>
      </w:pPr>
    </w:p>
    <w:p w:rsidR="00074EB5" w:rsidRPr="006E736A" w:rsidRDefault="00074EB5" w:rsidP="00074EB5">
      <w:pPr>
        <w:rPr>
          <w:rFonts w:eastAsia="Calibri"/>
          <w:szCs w:val="22"/>
          <w:lang w:eastAsia="en-US"/>
        </w:rPr>
      </w:pPr>
      <w:bookmarkStart w:id="1" w:name="_Hlk98758378"/>
      <w:r>
        <w:rPr>
          <w:b/>
          <w:bCs/>
          <w:szCs w:val="22"/>
        </w:rPr>
        <w:t xml:space="preserve">Šalutinio poveikio reiškiniai, kurių dažnis nežinomas (negali būti apskaičiuotas pagal turimus duomenis): </w:t>
      </w:r>
      <w:bookmarkEnd w:id="1"/>
    </w:p>
    <w:p w:rsidR="00074EB5" w:rsidRPr="002B10C8" w:rsidRDefault="00074EB5" w:rsidP="00074EB5">
      <w:pPr>
        <w:numPr>
          <w:ilvl w:val="0"/>
          <w:numId w:val="4"/>
        </w:numPr>
        <w:ind w:left="567" w:hanging="567"/>
        <w:rPr>
          <w:szCs w:val="22"/>
          <w:lang w:eastAsia="cs-CZ"/>
        </w:rPr>
      </w:pPr>
      <w:r>
        <w:rPr>
          <w:szCs w:val="22"/>
          <w:lang w:eastAsia="cs-CZ"/>
        </w:rPr>
        <w:t>Pa</w:t>
      </w:r>
      <w:r w:rsidRPr="002B10C8">
        <w:rPr>
          <w:szCs w:val="22"/>
          <w:lang w:eastAsia="cs-CZ"/>
        </w:rPr>
        <w:t xml:space="preserve">didėjęs cukraus kiekis </w:t>
      </w:r>
      <w:r w:rsidRPr="004E6547">
        <w:rPr>
          <w:szCs w:val="22"/>
          <w:lang w:eastAsia="cs-CZ"/>
        </w:rPr>
        <w:t xml:space="preserve">kraujyje </w:t>
      </w:r>
      <w:r w:rsidRPr="002B10C8">
        <w:rPr>
          <w:szCs w:val="22"/>
          <w:lang w:eastAsia="cs-CZ"/>
        </w:rPr>
        <w:t>(taip pat žr. 2</w:t>
      </w:r>
      <w:r>
        <w:rPr>
          <w:szCs w:val="22"/>
          <w:lang w:eastAsia="cs-CZ"/>
        </w:rPr>
        <w:t> </w:t>
      </w:r>
      <w:r w:rsidRPr="002B10C8">
        <w:rPr>
          <w:szCs w:val="22"/>
          <w:lang w:eastAsia="cs-CZ"/>
        </w:rPr>
        <w:t>skyrių)</w:t>
      </w:r>
      <w:r>
        <w:rPr>
          <w:szCs w:val="22"/>
          <w:lang w:eastAsia="cs-CZ"/>
        </w:rPr>
        <w:t>.</w:t>
      </w:r>
    </w:p>
    <w:p w:rsidR="00074EB5" w:rsidRPr="002B10C8" w:rsidRDefault="00074EB5" w:rsidP="00074EB5">
      <w:pPr>
        <w:numPr>
          <w:ilvl w:val="0"/>
          <w:numId w:val="4"/>
        </w:numPr>
        <w:ind w:left="567" w:hanging="567"/>
        <w:rPr>
          <w:szCs w:val="22"/>
          <w:lang w:eastAsia="cs-CZ"/>
        </w:rPr>
      </w:pPr>
      <w:r>
        <w:rPr>
          <w:szCs w:val="22"/>
          <w:lang w:eastAsia="cs-CZ"/>
        </w:rPr>
        <w:t>Psichozinės</w:t>
      </w:r>
      <w:r w:rsidRPr="002B10C8">
        <w:rPr>
          <w:szCs w:val="22"/>
          <w:lang w:eastAsia="cs-CZ"/>
        </w:rPr>
        <w:t xml:space="preserve"> reakcijos ir depresija</w:t>
      </w:r>
      <w:r>
        <w:rPr>
          <w:szCs w:val="22"/>
          <w:lang w:eastAsia="cs-CZ"/>
        </w:rPr>
        <w:t>,</w:t>
      </w:r>
      <w:r w:rsidRPr="002B10C8">
        <w:rPr>
          <w:szCs w:val="22"/>
          <w:lang w:eastAsia="cs-CZ"/>
        </w:rPr>
        <w:t xml:space="preserve"> sukeliant </w:t>
      </w:r>
      <w:r>
        <w:rPr>
          <w:szCs w:val="22"/>
          <w:lang w:eastAsia="cs-CZ"/>
        </w:rPr>
        <w:t>pavojų</w:t>
      </w:r>
      <w:r w:rsidRPr="002B10C8">
        <w:rPr>
          <w:szCs w:val="22"/>
          <w:lang w:eastAsia="cs-CZ"/>
        </w:rPr>
        <w:t xml:space="preserve"> sau ir net </w:t>
      </w:r>
      <w:r>
        <w:rPr>
          <w:szCs w:val="22"/>
          <w:lang w:eastAsia="cs-CZ"/>
        </w:rPr>
        <w:t xml:space="preserve">su savižudybe susijusios mintys </w:t>
      </w:r>
      <w:r w:rsidRPr="002B10C8">
        <w:rPr>
          <w:szCs w:val="22"/>
          <w:lang w:eastAsia="cs-CZ"/>
        </w:rPr>
        <w:t xml:space="preserve">ar </w:t>
      </w:r>
      <w:r w:rsidRPr="00FF269D">
        <w:rPr>
          <w:szCs w:val="22"/>
          <w:lang w:eastAsia="cs-CZ"/>
        </w:rPr>
        <w:t xml:space="preserve">veiksmai </w:t>
      </w:r>
      <w:r w:rsidRPr="002B10C8">
        <w:rPr>
          <w:szCs w:val="22"/>
          <w:lang w:eastAsia="cs-CZ"/>
        </w:rPr>
        <w:t>(taip pat žr. 2</w:t>
      </w:r>
      <w:r>
        <w:rPr>
          <w:szCs w:val="22"/>
          <w:lang w:eastAsia="cs-CZ"/>
        </w:rPr>
        <w:t> </w:t>
      </w:r>
      <w:r w:rsidRPr="002B10C8">
        <w:rPr>
          <w:szCs w:val="22"/>
          <w:lang w:eastAsia="cs-CZ"/>
        </w:rPr>
        <w:t>skyrių), nervingumas</w:t>
      </w:r>
      <w:r>
        <w:rPr>
          <w:szCs w:val="22"/>
          <w:lang w:eastAsia="cs-CZ"/>
        </w:rPr>
        <w:t>.</w:t>
      </w:r>
    </w:p>
    <w:p w:rsidR="00074EB5" w:rsidRPr="002B10C8" w:rsidRDefault="00074EB5" w:rsidP="00074EB5">
      <w:pPr>
        <w:numPr>
          <w:ilvl w:val="0"/>
          <w:numId w:val="4"/>
        </w:numPr>
        <w:ind w:left="567" w:hanging="567"/>
        <w:rPr>
          <w:szCs w:val="22"/>
          <w:lang w:eastAsia="cs-CZ"/>
        </w:rPr>
      </w:pPr>
      <w:r>
        <w:rPr>
          <w:szCs w:val="22"/>
          <w:lang w:eastAsia="cs-CZ"/>
        </w:rPr>
        <w:t>D</w:t>
      </w:r>
      <w:r w:rsidRPr="002B10C8">
        <w:rPr>
          <w:szCs w:val="22"/>
          <w:lang w:eastAsia="cs-CZ"/>
        </w:rPr>
        <w:t>rebulys, judesi</w:t>
      </w:r>
      <w:r>
        <w:rPr>
          <w:szCs w:val="22"/>
          <w:lang w:eastAsia="cs-CZ"/>
        </w:rPr>
        <w:t>ų</w:t>
      </w:r>
      <w:r w:rsidRPr="002B10C8">
        <w:rPr>
          <w:szCs w:val="22"/>
          <w:lang w:eastAsia="cs-CZ"/>
        </w:rPr>
        <w:t xml:space="preserve"> sutrikimai (pvz., nestabili eisena), skonio </w:t>
      </w:r>
      <w:r>
        <w:rPr>
          <w:szCs w:val="22"/>
          <w:lang w:eastAsia="cs-CZ"/>
        </w:rPr>
        <w:t xml:space="preserve">pojūčio </w:t>
      </w:r>
      <w:r w:rsidRPr="002B10C8">
        <w:rPr>
          <w:szCs w:val="22"/>
          <w:lang w:eastAsia="cs-CZ"/>
        </w:rPr>
        <w:t>netekimas, trumpas sąmonės netekimas (</w:t>
      </w:r>
      <w:r>
        <w:rPr>
          <w:szCs w:val="22"/>
          <w:lang w:eastAsia="cs-CZ"/>
        </w:rPr>
        <w:t>apalpimas</w:t>
      </w:r>
      <w:r w:rsidRPr="002B10C8">
        <w:rPr>
          <w:szCs w:val="22"/>
          <w:lang w:eastAsia="cs-CZ"/>
        </w:rPr>
        <w:t>)</w:t>
      </w:r>
      <w:r>
        <w:rPr>
          <w:szCs w:val="22"/>
          <w:lang w:eastAsia="cs-CZ"/>
        </w:rPr>
        <w:t>.</w:t>
      </w:r>
    </w:p>
    <w:p w:rsidR="00074EB5" w:rsidRPr="002B10C8" w:rsidRDefault="00074EB5" w:rsidP="00074EB5">
      <w:pPr>
        <w:numPr>
          <w:ilvl w:val="0"/>
          <w:numId w:val="4"/>
        </w:numPr>
        <w:ind w:left="567" w:hanging="567"/>
        <w:rPr>
          <w:szCs w:val="22"/>
          <w:lang w:eastAsia="cs-CZ"/>
        </w:rPr>
      </w:pPr>
      <w:r w:rsidRPr="002B10C8">
        <w:rPr>
          <w:szCs w:val="22"/>
          <w:lang w:eastAsia="cs-CZ"/>
        </w:rPr>
        <w:t>Akies uždegimas (uveitas)</w:t>
      </w:r>
      <w:r>
        <w:rPr>
          <w:szCs w:val="22"/>
          <w:lang w:eastAsia="cs-CZ"/>
        </w:rPr>
        <w:t>.</w:t>
      </w:r>
    </w:p>
    <w:p w:rsidR="00074EB5" w:rsidRPr="002B10C8" w:rsidRDefault="00074EB5" w:rsidP="00074EB5">
      <w:pPr>
        <w:numPr>
          <w:ilvl w:val="0"/>
          <w:numId w:val="4"/>
        </w:numPr>
        <w:ind w:left="567" w:hanging="567"/>
        <w:rPr>
          <w:szCs w:val="22"/>
          <w:lang w:eastAsia="cs-CZ"/>
        </w:rPr>
      </w:pPr>
      <w:r w:rsidRPr="002B10C8">
        <w:rPr>
          <w:szCs w:val="22"/>
          <w:lang w:eastAsia="cs-CZ"/>
        </w:rPr>
        <w:t>Klausos</w:t>
      </w:r>
      <w:r>
        <w:rPr>
          <w:szCs w:val="22"/>
          <w:lang w:eastAsia="cs-CZ"/>
        </w:rPr>
        <w:t xml:space="preserve"> </w:t>
      </w:r>
      <w:r w:rsidRPr="002B10C8">
        <w:rPr>
          <w:szCs w:val="22"/>
          <w:lang w:eastAsia="cs-CZ"/>
        </w:rPr>
        <w:t>sutrikimai</w:t>
      </w:r>
      <w:r>
        <w:rPr>
          <w:szCs w:val="22"/>
          <w:lang w:eastAsia="cs-CZ"/>
        </w:rPr>
        <w:t>.</w:t>
      </w:r>
    </w:p>
    <w:p w:rsidR="00074EB5" w:rsidRPr="002B10C8" w:rsidRDefault="00074EB5" w:rsidP="00074EB5">
      <w:pPr>
        <w:numPr>
          <w:ilvl w:val="0"/>
          <w:numId w:val="4"/>
        </w:numPr>
        <w:ind w:left="567" w:hanging="567"/>
        <w:rPr>
          <w:szCs w:val="22"/>
          <w:lang w:eastAsia="cs-CZ"/>
        </w:rPr>
      </w:pPr>
      <w:r>
        <w:rPr>
          <w:szCs w:val="22"/>
          <w:lang w:eastAsia="cs-CZ"/>
        </w:rPr>
        <w:t>N</w:t>
      </w:r>
      <w:r w:rsidRPr="002B10C8">
        <w:rPr>
          <w:szCs w:val="22"/>
          <w:lang w:eastAsia="cs-CZ"/>
        </w:rPr>
        <w:t xml:space="preserve">eįprastai </w:t>
      </w:r>
      <w:r>
        <w:rPr>
          <w:szCs w:val="22"/>
          <w:lang w:eastAsia="cs-CZ"/>
        </w:rPr>
        <w:t>dažnas</w:t>
      </w:r>
      <w:r w:rsidRPr="002B10C8">
        <w:rPr>
          <w:szCs w:val="22"/>
          <w:lang w:eastAsia="cs-CZ"/>
        </w:rPr>
        <w:t xml:space="preserve"> širdies </w:t>
      </w:r>
      <w:r>
        <w:rPr>
          <w:szCs w:val="22"/>
          <w:lang w:eastAsia="cs-CZ"/>
        </w:rPr>
        <w:t>plakimas</w:t>
      </w:r>
      <w:r w:rsidRPr="002B10C8">
        <w:rPr>
          <w:szCs w:val="22"/>
          <w:lang w:eastAsia="cs-CZ"/>
        </w:rPr>
        <w:t xml:space="preserve">, gyvybei pavojingas nereguliarus širdies plakimas, širdies ritmo pokyčiai (pailgėjęs QT intervalas, matomas EKG, </w:t>
      </w:r>
      <w:r>
        <w:rPr>
          <w:szCs w:val="22"/>
          <w:lang w:eastAsia="cs-CZ"/>
        </w:rPr>
        <w:t xml:space="preserve">t. y. </w:t>
      </w:r>
      <w:r w:rsidRPr="00F85726">
        <w:rPr>
          <w:szCs w:val="22"/>
        </w:rPr>
        <w:t xml:space="preserve">širdies elektrinės veiklos </w:t>
      </w:r>
      <w:r>
        <w:rPr>
          <w:szCs w:val="22"/>
        </w:rPr>
        <w:t>užraše</w:t>
      </w:r>
      <w:r w:rsidRPr="002B10C8">
        <w:rPr>
          <w:szCs w:val="22"/>
          <w:lang w:eastAsia="cs-CZ"/>
        </w:rPr>
        <w:t>)</w:t>
      </w:r>
      <w:r>
        <w:rPr>
          <w:szCs w:val="22"/>
          <w:lang w:eastAsia="cs-CZ"/>
        </w:rPr>
        <w:t>.</w:t>
      </w:r>
    </w:p>
    <w:p w:rsidR="00074EB5" w:rsidRPr="002B10C8" w:rsidRDefault="00074EB5" w:rsidP="00074EB5">
      <w:pPr>
        <w:numPr>
          <w:ilvl w:val="0"/>
          <w:numId w:val="4"/>
        </w:numPr>
        <w:ind w:left="567" w:hanging="567"/>
        <w:rPr>
          <w:szCs w:val="22"/>
          <w:lang w:eastAsia="cs-CZ"/>
        </w:rPr>
      </w:pPr>
      <w:r>
        <w:rPr>
          <w:szCs w:val="22"/>
          <w:lang w:eastAsia="cs-CZ"/>
        </w:rPr>
        <w:t>S</w:t>
      </w:r>
      <w:r w:rsidRPr="002B10C8">
        <w:rPr>
          <w:szCs w:val="22"/>
          <w:lang w:eastAsia="cs-CZ"/>
        </w:rPr>
        <w:t>unkus dusulys, alergin</w:t>
      </w:r>
      <w:r>
        <w:rPr>
          <w:szCs w:val="22"/>
          <w:lang w:eastAsia="cs-CZ"/>
        </w:rPr>
        <w:t>is</w:t>
      </w:r>
      <w:r w:rsidRPr="002B10C8">
        <w:rPr>
          <w:szCs w:val="22"/>
          <w:lang w:eastAsia="cs-CZ"/>
        </w:rPr>
        <w:t xml:space="preserve"> </w:t>
      </w:r>
      <w:r>
        <w:rPr>
          <w:szCs w:val="22"/>
          <w:lang w:eastAsia="cs-CZ"/>
        </w:rPr>
        <w:t>plaučių uždegimas</w:t>
      </w:r>
      <w:r w:rsidRPr="002B10C8">
        <w:rPr>
          <w:szCs w:val="22"/>
          <w:lang w:eastAsia="cs-CZ"/>
        </w:rPr>
        <w:t xml:space="preserve"> (pneumonitas)</w:t>
      </w:r>
      <w:r>
        <w:rPr>
          <w:szCs w:val="22"/>
          <w:lang w:eastAsia="cs-CZ"/>
        </w:rPr>
        <w:t>.</w:t>
      </w:r>
    </w:p>
    <w:p w:rsidR="00074EB5" w:rsidRPr="002B10C8" w:rsidRDefault="00074EB5" w:rsidP="00074EB5">
      <w:pPr>
        <w:numPr>
          <w:ilvl w:val="0"/>
          <w:numId w:val="4"/>
        </w:numPr>
        <w:ind w:left="567" w:hanging="567"/>
        <w:rPr>
          <w:szCs w:val="22"/>
          <w:lang w:eastAsia="cs-CZ"/>
        </w:rPr>
      </w:pPr>
      <w:r>
        <w:rPr>
          <w:szCs w:val="22"/>
          <w:lang w:eastAsia="cs-CZ"/>
        </w:rPr>
        <w:t>N</w:t>
      </w:r>
      <w:r w:rsidRPr="002B10C8">
        <w:rPr>
          <w:szCs w:val="22"/>
          <w:lang w:eastAsia="cs-CZ"/>
        </w:rPr>
        <w:t>evirškinimas (dispepsija), vidurių pūtimas, vidurių užkietėjimas, kasos uždegimas</w:t>
      </w:r>
      <w:r>
        <w:rPr>
          <w:szCs w:val="22"/>
          <w:lang w:eastAsia="cs-CZ"/>
        </w:rPr>
        <w:t>.</w:t>
      </w:r>
    </w:p>
    <w:p w:rsidR="00074EB5" w:rsidRPr="002B10C8" w:rsidRDefault="00074EB5" w:rsidP="00074EB5">
      <w:pPr>
        <w:numPr>
          <w:ilvl w:val="0"/>
          <w:numId w:val="4"/>
        </w:numPr>
        <w:ind w:left="567" w:hanging="567"/>
        <w:rPr>
          <w:szCs w:val="22"/>
          <w:lang w:eastAsia="cs-CZ"/>
        </w:rPr>
      </w:pPr>
      <w:r>
        <w:rPr>
          <w:szCs w:val="22"/>
          <w:lang w:eastAsia="cs-CZ"/>
        </w:rPr>
        <w:t>Medikamentinis išbėrimas</w:t>
      </w:r>
      <w:r w:rsidRPr="002B10C8">
        <w:rPr>
          <w:szCs w:val="22"/>
          <w:lang w:eastAsia="cs-CZ"/>
        </w:rPr>
        <w:t>, burnos gleivinės uždegimas</w:t>
      </w:r>
      <w:r>
        <w:rPr>
          <w:szCs w:val="22"/>
          <w:lang w:eastAsia="cs-CZ"/>
        </w:rPr>
        <w:t>.</w:t>
      </w:r>
    </w:p>
    <w:p w:rsidR="00074EB5" w:rsidRPr="002B10C8" w:rsidRDefault="00074EB5" w:rsidP="00074EB5">
      <w:pPr>
        <w:numPr>
          <w:ilvl w:val="0"/>
          <w:numId w:val="4"/>
        </w:numPr>
        <w:ind w:left="567" w:hanging="567"/>
        <w:rPr>
          <w:szCs w:val="22"/>
          <w:lang w:eastAsia="cs-CZ"/>
        </w:rPr>
      </w:pPr>
      <w:r>
        <w:rPr>
          <w:szCs w:val="22"/>
          <w:lang w:eastAsia="cs-CZ"/>
        </w:rPr>
        <w:t>R</w:t>
      </w:r>
      <w:r w:rsidRPr="002B10C8">
        <w:rPr>
          <w:szCs w:val="22"/>
          <w:lang w:eastAsia="cs-CZ"/>
        </w:rPr>
        <w:t>aumenų pažeidimas (rabdomiolizė, miopatija), raumenų silpnumas (ypač reikšmingas pacientams, sergantiems sunkia raumenų liga</w:t>
      </w:r>
      <w:r>
        <w:rPr>
          <w:szCs w:val="22"/>
          <w:lang w:eastAsia="cs-CZ"/>
        </w:rPr>
        <w:t xml:space="preserve"> - generalizuota miastenija</w:t>
      </w:r>
      <w:r w:rsidRPr="002B10C8">
        <w:rPr>
          <w:szCs w:val="22"/>
          <w:lang w:eastAsia="cs-CZ"/>
        </w:rPr>
        <w:t xml:space="preserve">), raumenų </w:t>
      </w:r>
      <w:r>
        <w:rPr>
          <w:szCs w:val="22"/>
          <w:lang w:eastAsia="cs-CZ"/>
        </w:rPr>
        <w:t>į</w:t>
      </w:r>
      <w:r w:rsidRPr="002B10C8">
        <w:rPr>
          <w:szCs w:val="22"/>
          <w:lang w:eastAsia="cs-CZ"/>
        </w:rPr>
        <w:t>plyšimas, raumenų plyšimas, raiščių plyšimas, sąnarių uždegimas (artritas)</w:t>
      </w:r>
      <w:r>
        <w:rPr>
          <w:szCs w:val="22"/>
          <w:lang w:eastAsia="cs-CZ"/>
        </w:rPr>
        <w:t>.</w:t>
      </w:r>
    </w:p>
    <w:p w:rsidR="00074EB5" w:rsidRPr="002B10C8" w:rsidRDefault="00074EB5" w:rsidP="00074EB5">
      <w:pPr>
        <w:numPr>
          <w:ilvl w:val="0"/>
          <w:numId w:val="4"/>
        </w:numPr>
        <w:ind w:left="567" w:hanging="567"/>
        <w:rPr>
          <w:szCs w:val="22"/>
          <w:lang w:eastAsia="cs-CZ"/>
        </w:rPr>
      </w:pPr>
      <w:r w:rsidRPr="002B10C8">
        <w:rPr>
          <w:szCs w:val="22"/>
          <w:lang w:eastAsia="cs-CZ"/>
        </w:rPr>
        <w:t>Ūminis</w:t>
      </w:r>
      <w:r>
        <w:rPr>
          <w:szCs w:val="22"/>
          <w:lang w:eastAsia="cs-CZ"/>
        </w:rPr>
        <w:t xml:space="preserve"> </w:t>
      </w:r>
      <w:r w:rsidRPr="002B10C8">
        <w:rPr>
          <w:szCs w:val="22"/>
          <w:lang w:eastAsia="cs-CZ"/>
        </w:rPr>
        <w:t>intersticinis nefritas (alerginis inkstų uždegimas)</w:t>
      </w:r>
      <w:r>
        <w:rPr>
          <w:szCs w:val="22"/>
          <w:lang w:eastAsia="cs-CZ"/>
        </w:rPr>
        <w:t>.</w:t>
      </w:r>
    </w:p>
    <w:p w:rsidR="00074EB5" w:rsidRPr="002B10C8" w:rsidRDefault="00074EB5" w:rsidP="00074EB5">
      <w:pPr>
        <w:numPr>
          <w:ilvl w:val="0"/>
          <w:numId w:val="4"/>
        </w:numPr>
        <w:ind w:left="567" w:hanging="567"/>
        <w:rPr>
          <w:szCs w:val="22"/>
          <w:lang w:eastAsia="cs-CZ"/>
        </w:rPr>
      </w:pPr>
      <w:r w:rsidRPr="002B10C8">
        <w:rPr>
          <w:szCs w:val="22"/>
          <w:lang w:eastAsia="cs-CZ"/>
        </w:rPr>
        <w:t>Porfirijos</w:t>
      </w:r>
      <w:r>
        <w:rPr>
          <w:szCs w:val="22"/>
          <w:lang w:eastAsia="cs-CZ"/>
        </w:rPr>
        <w:t xml:space="preserve"> </w:t>
      </w:r>
      <w:r w:rsidRPr="002B10C8">
        <w:rPr>
          <w:szCs w:val="22"/>
          <w:lang w:eastAsia="cs-CZ"/>
        </w:rPr>
        <w:t xml:space="preserve">priepuoliai pacientams, sergantiems porfirija (reta </w:t>
      </w:r>
      <w:r>
        <w:rPr>
          <w:szCs w:val="22"/>
          <w:lang w:eastAsia="cs-CZ"/>
        </w:rPr>
        <w:t>medžiagų apykaitos</w:t>
      </w:r>
      <w:r w:rsidRPr="002B10C8">
        <w:rPr>
          <w:szCs w:val="22"/>
          <w:lang w:eastAsia="cs-CZ"/>
        </w:rPr>
        <w:t xml:space="preserve"> liga)</w:t>
      </w:r>
      <w:r>
        <w:rPr>
          <w:szCs w:val="22"/>
          <w:lang w:eastAsia="cs-CZ"/>
        </w:rPr>
        <w:t>.</w:t>
      </w:r>
    </w:p>
    <w:p w:rsidR="00074EB5" w:rsidRPr="002B10C8" w:rsidRDefault="00074EB5" w:rsidP="00074EB5">
      <w:pPr>
        <w:numPr>
          <w:ilvl w:val="0"/>
          <w:numId w:val="4"/>
        </w:numPr>
        <w:ind w:left="567" w:hanging="567"/>
        <w:rPr>
          <w:szCs w:val="22"/>
          <w:lang w:eastAsia="cs-CZ"/>
        </w:rPr>
      </w:pPr>
      <w:r w:rsidRPr="002B10C8">
        <w:rPr>
          <w:szCs w:val="22"/>
          <w:lang w:eastAsia="cs-CZ"/>
        </w:rPr>
        <w:t>Silpnumas, karščiavimas, skausmas (įskaitant nugaros, krūtinės ir galūnių skausmą)</w:t>
      </w:r>
      <w:r>
        <w:rPr>
          <w:szCs w:val="22"/>
          <w:lang w:eastAsia="cs-CZ"/>
        </w:rPr>
        <w:t>.</w:t>
      </w:r>
    </w:p>
    <w:p w:rsidR="00074EB5" w:rsidRDefault="00074EB5" w:rsidP="00074EB5">
      <w:pPr>
        <w:numPr>
          <w:ilvl w:val="0"/>
          <w:numId w:val="4"/>
        </w:numPr>
        <w:ind w:left="567" w:hanging="567"/>
        <w:rPr>
          <w:szCs w:val="22"/>
          <w:lang w:eastAsia="cs-CZ"/>
        </w:rPr>
      </w:pPr>
      <w:r w:rsidRPr="002B10C8">
        <w:rPr>
          <w:szCs w:val="22"/>
          <w:lang w:eastAsia="cs-CZ"/>
        </w:rPr>
        <w:t>Kraujospūdžio</w:t>
      </w:r>
      <w:r>
        <w:rPr>
          <w:szCs w:val="22"/>
          <w:lang w:eastAsia="cs-CZ"/>
        </w:rPr>
        <w:t xml:space="preserve"> </w:t>
      </w:r>
      <w:r w:rsidRPr="002B10C8">
        <w:rPr>
          <w:szCs w:val="22"/>
          <w:lang w:eastAsia="cs-CZ"/>
        </w:rPr>
        <w:t xml:space="preserve">sumažėjimas ir net kraujotakos </w:t>
      </w:r>
      <w:r>
        <w:rPr>
          <w:szCs w:val="22"/>
          <w:lang w:eastAsia="cs-CZ"/>
        </w:rPr>
        <w:t>kolapsas su sąmonės praradimu.</w:t>
      </w:r>
    </w:p>
    <w:p w:rsidR="00074EB5" w:rsidRPr="002B10C8" w:rsidRDefault="00074EB5" w:rsidP="00074EB5">
      <w:pPr>
        <w:numPr>
          <w:ilvl w:val="0"/>
          <w:numId w:val="4"/>
        </w:numPr>
        <w:ind w:left="567" w:hanging="567"/>
        <w:rPr>
          <w:szCs w:val="22"/>
          <w:lang w:eastAsia="cs-CZ"/>
        </w:rPr>
      </w:pPr>
      <w:r>
        <w:rPr>
          <w:szCs w:val="22"/>
          <w:lang w:eastAsia="cs-CZ"/>
        </w:rPr>
        <w:t>N</w:t>
      </w:r>
      <w:r w:rsidRPr="002B10C8">
        <w:rPr>
          <w:szCs w:val="22"/>
          <w:lang w:eastAsia="cs-CZ"/>
        </w:rPr>
        <w:t>uolatinis galvos skausmas su mat</w:t>
      </w:r>
      <w:r>
        <w:rPr>
          <w:szCs w:val="22"/>
          <w:lang w:eastAsia="cs-CZ"/>
        </w:rPr>
        <w:t>omo vaizdo neryškumu</w:t>
      </w:r>
      <w:r w:rsidRPr="002B10C8">
        <w:rPr>
          <w:szCs w:val="22"/>
          <w:lang w:eastAsia="cs-CZ"/>
        </w:rPr>
        <w:t xml:space="preserve"> ar</w:t>
      </w:r>
      <w:r>
        <w:rPr>
          <w:szCs w:val="22"/>
          <w:lang w:eastAsia="cs-CZ"/>
        </w:rPr>
        <w:t xml:space="preserve">ba </w:t>
      </w:r>
      <w:r w:rsidRPr="002B10C8">
        <w:rPr>
          <w:szCs w:val="22"/>
          <w:lang w:eastAsia="cs-CZ"/>
        </w:rPr>
        <w:t>be jo (gerybinė intrakranijinė hipertenzija).</w:t>
      </w:r>
    </w:p>
    <w:p w:rsidR="00074EB5" w:rsidRPr="002B10C8" w:rsidRDefault="00074EB5" w:rsidP="00074EB5">
      <w:pPr>
        <w:rPr>
          <w:szCs w:val="22"/>
          <w:lang w:eastAsia="cs-CZ"/>
        </w:rPr>
      </w:pPr>
    </w:p>
    <w:p w:rsidR="00074EB5" w:rsidRPr="00121C76" w:rsidRDefault="00074EB5" w:rsidP="00074EB5">
      <w:pPr>
        <w:rPr>
          <w:szCs w:val="22"/>
          <w:u w:val="single"/>
          <w:lang w:eastAsia="cs-CZ"/>
        </w:rPr>
      </w:pPr>
      <w:r w:rsidRPr="00121C76">
        <w:rPr>
          <w:szCs w:val="22"/>
          <w:u w:val="single"/>
          <w:lang w:eastAsia="cs-CZ"/>
        </w:rPr>
        <w:t>Pastaba</w:t>
      </w:r>
    </w:p>
    <w:p w:rsidR="00074EB5" w:rsidRPr="00072C77" w:rsidRDefault="00074EB5" w:rsidP="00074EB5">
      <w:pPr>
        <w:rPr>
          <w:szCs w:val="22"/>
          <w:lang w:eastAsia="cs-CZ"/>
        </w:rPr>
      </w:pPr>
      <w:r w:rsidRPr="00121C76">
        <w:rPr>
          <w:szCs w:val="22"/>
          <w:lang w:eastAsia="en-US"/>
        </w:rPr>
        <w:t>Išskyrus labai retus atvejus (pvz., pavienius kvapo ir skonio pojūčio bei klausos susilpnėjimo atvejus), pastebėtas šalutinis poveikis išnyko nutraukus OFLOXIN vartojimą</w:t>
      </w:r>
      <w:r w:rsidRPr="00072C77">
        <w:rPr>
          <w:szCs w:val="22"/>
          <w:lang w:eastAsia="cs-CZ"/>
        </w:rPr>
        <w:t>.</w:t>
      </w:r>
    </w:p>
    <w:p w:rsidR="00074EB5" w:rsidRDefault="00074EB5" w:rsidP="00074EB5">
      <w:pPr>
        <w:rPr>
          <w:szCs w:val="22"/>
        </w:rPr>
      </w:pPr>
    </w:p>
    <w:p w:rsidR="00074EB5" w:rsidRDefault="00074EB5" w:rsidP="00074EB5">
      <w:pPr>
        <w:rPr>
          <w:szCs w:val="22"/>
        </w:rPr>
      </w:pPr>
      <w:r w:rsidRPr="003941F3">
        <w:rPr>
          <w:szCs w:val="22"/>
        </w:rPr>
        <w:t>Gauta pranešimų apie fluorochinolonų vartojantiems pacientams nustatytus aortos sienelės išsiplėtimo ir susilpnėjimo arba aortos sienelės įtrūkimo (aneurizmų ir atsisluoksniavimo), dėl kurių gali plyšti aorta ir mirti pacientas, atvejus ir širdies vožtuvų nesandarumo atvejus. Taip pat žr. 2</w:t>
      </w:r>
      <w:r>
        <w:rPr>
          <w:szCs w:val="22"/>
        </w:rPr>
        <w:t> </w:t>
      </w:r>
      <w:r w:rsidRPr="003941F3">
        <w:rPr>
          <w:szCs w:val="22"/>
        </w:rPr>
        <w:t>skyrių.</w:t>
      </w:r>
    </w:p>
    <w:p w:rsidR="00074EB5" w:rsidRPr="00005BBC" w:rsidRDefault="00074EB5" w:rsidP="00074EB5">
      <w:pPr>
        <w:rPr>
          <w:szCs w:val="22"/>
        </w:rPr>
      </w:pPr>
    </w:p>
    <w:p w:rsidR="00074EB5" w:rsidRPr="00005BBC" w:rsidRDefault="00074EB5" w:rsidP="00074EB5">
      <w:pPr>
        <w:rPr>
          <w:b/>
          <w:szCs w:val="22"/>
          <w:lang w:eastAsia="en-US"/>
        </w:rPr>
      </w:pPr>
      <w:r w:rsidRPr="00005BBC">
        <w:rPr>
          <w:b/>
          <w:szCs w:val="22"/>
          <w:lang w:eastAsia="en-US"/>
        </w:rPr>
        <w:t>Pranešimas apie šalutinį poveikį</w:t>
      </w:r>
    </w:p>
    <w:p w:rsidR="00074EB5" w:rsidRPr="00005BBC" w:rsidRDefault="00074EB5" w:rsidP="00074EB5">
      <w:pPr>
        <w:rPr>
          <w:szCs w:val="22"/>
          <w:lang w:eastAsia="en-US"/>
        </w:rPr>
      </w:pPr>
      <w:r w:rsidRPr="00005BBC">
        <w:rPr>
          <w:szCs w:val="22"/>
          <w:lang w:eastAsia="en-US"/>
        </w:rPr>
        <w:lastRenderedPageBreak/>
        <w:t xml:space="preserve">Jeigu pasireiškė šalutinis poveikis, įskaitant šiame lapelyje nenurodytą, pasakykite gydytojui arba vaistininkui. </w:t>
      </w:r>
      <w:r w:rsidRPr="00873F1F">
        <w:rPr>
          <w:color w:val="000000"/>
          <w:szCs w:val="18"/>
          <w:lang w:eastAsia="en-US"/>
        </w:rPr>
        <w:t xml:space="preserve">Pranešimą apie šalutinį poveikį galite užpildyti ir pateikti Valstybinės vaistų kontrolės tarnybos prie Lietuvos Respublikos sveikatos apsaugos ministerijos tinklalapyje </w:t>
      </w:r>
      <w:r w:rsidRPr="00873F1F">
        <w:rPr>
          <w:color w:val="0000EE"/>
          <w:szCs w:val="18"/>
          <w:u w:val="single"/>
          <w:lang w:eastAsia="en-US"/>
        </w:rPr>
        <w:t>https://vvkt.lrv.lt/lt/</w:t>
      </w:r>
      <w:r w:rsidRPr="00873F1F">
        <w:rPr>
          <w:color w:val="000000"/>
          <w:szCs w:val="18"/>
          <w:lang w:eastAsia="en-US"/>
        </w:rPr>
        <w:t xml:space="preserve"> nurodytais būdais arba paskambinti nemokamu telefonu </w:t>
      </w:r>
      <w:r>
        <w:rPr>
          <w:color w:val="000000"/>
          <w:szCs w:val="18"/>
          <w:lang w:eastAsia="en-US"/>
        </w:rPr>
        <w:t xml:space="preserve">+370 </w:t>
      </w:r>
      <w:r w:rsidRPr="00873F1F">
        <w:rPr>
          <w:color w:val="000000"/>
          <w:szCs w:val="18"/>
          <w:lang w:eastAsia="en-US"/>
        </w:rPr>
        <w:t xml:space="preserve">800 73 568. </w:t>
      </w:r>
      <w:r w:rsidRPr="00600064">
        <w:rPr>
          <w:szCs w:val="22"/>
          <w:lang w:eastAsia="en-US"/>
        </w:rPr>
        <w:t>Pranešdami apie šalutinį poveikį galite mums padėti gauti daugiau informacijos apie šio vaisto saugumą.</w:t>
      </w:r>
    </w:p>
    <w:p w:rsidR="00074EB5" w:rsidRPr="00005BBC" w:rsidRDefault="00074EB5" w:rsidP="00074EB5">
      <w:pPr>
        <w:rPr>
          <w:szCs w:val="22"/>
        </w:rPr>
      </w:pPr>
    </w:p>
    <w:p w:rsidR="00074EB5" w:rsidRPr="00005BBC" w:rsidRDefault="00074EB5" w:rsidP="00074EB5">
      <w:pPr>
        <w:rPr>
          <w:szCs w:val="22"/>
        </w:rPr>
      </w:pPr>
    </w:p>
    <w:p w:rsidR="00074EB5" w:rsidRPr="00005BBC" w:rsidRDefault="00074EB5" w:rsidP="00074EB5">
      <w:pPr>
        <w:rPr>
          <w:b/>
          <w:szCs w:val="22"/>
        </w:rPr>
      </w:pPr>
      <w:r w:rsidRPr="00005BBC">
        <w:rPr>
          <w:b/>
          <w:bCs/>
          <w:szCs w:val="22"/>
        </w:rPr>
        <w:t>5.</w:t>
      </w:r>
      <w:r w:rsidRPr="00005BBC">
        <w:rPr>
          <w:b/>
          <w:bCs/>
          <w:szCs w:val="22"/>
        </w:rPr>
        <w:tab/>
      </w:r>
      <w:r w:rsidRPr="00005BBC">
        <w:rPr>
          <w:b/>
          <w:szCs w:val="22"/>
        </w:rPr>
        <w:t>Kaip laikyti OFLOXIN</w:t>
      </w:r>
    </w:p>
    <w:p w:rsidR="00074EB5" w:rsidRPr="00005BBC" w:rsidRDefault="00074EB5" w:rsidP="00074EB5">
      <w:pPr>
        <w:rPr>
          <w:b/>
          <w:szCs w:val="22"/>
        </w:rPr>
      </w:pPr>
    </w:p>
    <w:p w:rsidR="00074EB5" w:rsidRPr="00005BBC" w:rsidRDefault="00074EB5" w:rsidP="00074EB5">
      <w:pPr>
        <w:rPr>
          <w:szCs w:val="22"/>
        </w:rPr>
      </w:pPr>
      <w:r w:rsidRPr="00005BBC">
        <w:rPr>
          <w:szCs w:val="22"/>
        </w:rPr>
        <w:t>Šį vaistą laikykite vaikams nepastebimoje ir nepasiekiamoje vietoje.</w:t>
      </w:r>
    </w:p>
    <w:p w:rsidR="00074EB5" w:rsidRDefault="00074EB5" w:rsidP="00074EB5">
      <w:pPr>
        <w:rPr>
          <w:szCs w:val="22"/>
        </w:rPr>
      </w:pPr>
    </w:p>
    <w:p w:rsidR="00074EB5" w:rsidRPr="00005BBC" w:rsidRDefault="00074EB5" w:rsidP="00074EB5">
      <w:pPr>
        <w:rPr>
          <w:szCs w:val="22"/>
        </w:rPr>
      </w:pPr>
      <w:r w:rsidRPr="00005BBC">
        <w:rPr>
          <w:szCs w:val="22"/>
        </w:rPr>
        <w:t>Ant kartoninės dėžutės po „</w:t>
      </w:r>
      <w:r>
        <w:rPr>
          <w:szCs w:val="22"/>
        </w:rPr>
        <w:t>EXP</w:t>
      </w:r>
      <w:r w:rsidRPr="00005BBC">
        <w:rPr>
          <w:szCs w:val="22"/>
        </w:rPr>
        <w:t>“ ir lizdinės plokštelės nurodytam tinkamumo laikui pasibaigus, šio vaisto vartoti negalima. Vaistas tinkamas vartoti iki paskutinės nurodyto mėnesio dienos.</w:t>
      </w:r>
    </w:p>
    <w:p w:rsidR="00074EB5" w:rsidRPr="00005BBC" w:rsidRDefault="00074EB5" w:rsidP="00074EB5">
      <w:pPr>
        <w:rPr>
          <w:szCs w:val="22"/>
        </w:rPr>
      </w:pPr>
      <w:r w:rsidRPr="00005BBC">
        <w:rPr>
          <w:szCs w:val="22"/>
        </w:rPr>
        <w:t>Vaistų negalima išmesti į kanalizaciją arba su buitinėmis atliekomis. Kaip išmesti nereikalingus vaistus, klauskite vaistininko. Šios priemonės padės apsaugoti aplinką.</w:t>
      </w:r>
    </w:p>
    <w:p w:rsidR="00074EB5" w:rsidRPr="00005BBC" w:rsidRDefault="00074EB5" w:rsidP="00074EB5">
      <w:pPr>
        <w:rPr>
          <w:szCs w:val="22"/>
        </w:rPr>
      </w:pPr>
    </w:p>
    <w:p w:rsidR="00074EB5" w:rsidRPr="00005BBC" w:rsidRDefault="00074EB5" w:rsidP="00074EB5">
      <w:pPr>
        <w:rPr>
          <w:szCs w:val="22"/>
        </w:rPr>
      </w:pPr>
    </w:p>
    <w:p w:rsidR="00074EB5" w:rsidRPr="00005BBC" w:rsidRDefault="00074EB5" w:rsidP="00074EB5">
      <w:pPr>
        <w:rPr>
          <w:b/>
          <w:bCs/>
          <w:szCs w:val="22"/>
        </w:rPr>
      </w:pPr>
      <w:r w:rsidRPr="00005BBC">
        <w:rPr>
          <w:b/>
          <w:bCs/>
          <w:szCs w:val="22"/>
        </w:rPr>
        <w:t>6.</w:t>
      </w:r>
      <w:r w:rsidRPr="00005BBC">
        <w:rPr>
          <w:b/>
          <w:bCs/>
          <w:szCs w:val="22"/>
        </w:rPr>
        <w:tab/>
      </w:r>
      <w:r w:rsidRPr="00005BBC">
        <w:rPr>
          <w:b/>
          <w:szCs w:val="22"/>
        </w:rPr>
        <w:t>Pakuotės turinys ir kita informacija</w:t>
      </w:r>
    </w:p>
    <w:p w:rsidR="00074EB5" w:rsidRPr="00005BBC" w:rsidRDefault="00074EB5" w:rsidP="00074EB5">
      <w:pPr>
        <w:rPr>
          <w:szCs w:val="22"/>
        </w:rPr>
      </w:pPr>
    </w:p>
    <w:p w:rsidR="00074EB5" w:rsidRPr="00005BBC" w:rsidRDefault="00074EB5" w:rsidP="00074EB5">
      <w:pPr>
        <w:rPr>
          <w:b/>
          <w:bCs/>
          <w:szCs w:val="22"/>
        </w:rPr>
      </w:pPr>
      <w:r w:rsidRPr="00005BBC">
        <w:rPr>
          <w:b/>
          <w:bCs/>
          <w:szCs w:val="22"/>
        </w:rPr>
        <w:t>OFLOXIN sudėtis</w:t>
      </w:r>
    </w:p>
    <w:p w:rsidR="00074EB5" w:rsidRPr="00005BBC" w:rsidRDefault="00074EB5" w:rsidP="00074EB5">
      <w:pPr>
        <w:tabs>
          <w:tab w:val="left" w:pos="567"/>
        </w:tabs>
        <w:ind w:left="567" w:hanging="567"/>
        <w:rPr>
          <w:szCs w:val="22"/>
        </w:rPr>
      </w:pPr>
      <w:r w:rsidRPr="00005BBC">
        <w:rPr>
          <w:szCs w:val="22"/>
        </w:rPr>
        <w:t>-</w:t>
      </w:r>
      <w:r w:rsidRPr="00005BBC">
        <w:rPr>
          <w:szCs w:val="22"/>
        </w:rPr>
        <w:tab/>
        <w:t xml:space="preserve">Veiklioji medžiaga yra ofloksacinas. Kiekvienoje plėvele dengtoje tabletėje yra 200 mg ofloksacino. </w:t>
      </w:r>
    </w:p>
    <w:p w:rsidR="00074EB5" w:rsidRPr="00005BBC" w:rsidRDefault="00074EB5" w:rsidP="00074EB5">
      <w:pPr>
        <w:tabs>
          <w:tab w:val="left" w:pos="567"/>
        </w:tabs>
        <w:ind w:left="567" w:hanging="567"/>
        <w:rPr>
          <w:szCs w:val="22"/>
        </w:rPr>
      </w:pPr>
      <w:r w:rsidRPr="00005BBC">
        <w:rPr>
          <w:szCs w:val="22"/>
        </w:rPr>
        <w:t>-</w:t>
      </w:r>
      <w:r w:rsidRPr="00005BBC">
        <w:rPr>
          <w:szCs w:val="22"/>
        </w:rPr>
        <w:tab/>
        <w:t xml:space="preserve">Pagalbinės medžiagos tabletės šerdyje yra laktozė monohidratas, kukurūzų krakmolas, povidonas K25, krospovidonas, poloksameras 188, magnio stearatas, talkas; tabletės plėvelėje yra hipromeliozė, makrogolis 6 000, talkas, titano dioksidas (E 171). </w:t>
      </w:r>
    </w:p>
    <w:p w:rsidR="00074EB5" w:rsidRPr="00005BBC" w:rsidRDefault="00074EB5" w:rsidP="00074EB5">
      <w:pPr>
        <w:rPr>
          <w:szCs w:val="22"/>
        </w:rPr>
      </w:pPr>
    </w:p>
    <w:p w:rsidR="00074EB5" w:rsidRPr="00005BBC" w:rsidRDefault="00074EB5" w:rsidP="00074EB5">
      <w:pPr>
        <w:rPr>
          <w:b/>
          <w:szCs w:val="22"/>
        </w:rPr>
      </w:pPr>
      <w:r w:rsidRPr="00005BBC">
        <w:rPr>
          <w:b/>
          <w:szCs w:val="22"/>
        </w:rPr>
        <w:t>OFLOXIN išvaizda ir kiekis pakuotėje</w:t>
      </w:r>
    </w:p>
    <w:p w:rsidR="00074EB5" w:rsidRPr="00005BBC" w:rsidRDefault="00074EB5" w:rsidP="00074EB5">
      <w:pPr>
        <w:rPr>
          <w:szCs w:val="22"/>
        </w:rPr>
      </w:pPr>
      <w:r w:rsidRPr="00005BBC">
        <w:rPr>
          <w:szCs w:val="22"/>
        </w:rPr>
        <w:t>OFLOXIN tabletės yra baltos arba balkšvos, apvalios, abipus išgaubtos, plėvele dengtos, vienoje jų pusėje yra laužimo vagelė, kitoje įspaudas „200“.</w:t>
      </w:r>
    </w:p>
    <w:p w:rsidR="00074EB5" w:rsidRPr="00005BBC" w:rsidRDefault="00074EB5" w:rsidP="00074EB5">
      <w:pPr>
        <w:rPr>
          <w:szCs w:val="22"/>
        </w:rPr>
      </w:pPr>
      <w:r w:rsidRPr="00005BBC">
        <w:rPr>
          <w:szCs w:val="22"/>
        </w:rPr>
        <w:t>Tabletę galima padalyti į lygias dozes.</w:t>
      </w:r>
    </w:p>
    <w:p w:rsidR="00074EB5" w:rsidRPr="00005BBC" w:rsidRDefault="00074EB5" w:rsidP="00074EB5">
      <w:pPr>
        <w:rPr>
          <w:szCs w:val="22"/>
        </w:rPr>
      </w:pPr>
    </w:p>
    <w:p w:rsidR="00074EB5" w:rsidRPr="00005BBC" w:rsidRDefault="00074EB5" w:rsidP="00074EB5">
      <w:pPr>
        <w:rPr>
          <w:i/>
          <w:szCs w:val="22"/>
        </w:rPr>
      </w:pPr>
      <w:r w:rsidRPr="00005BBC">
        <w:rPr>
          <w:i/>
          <w:szCs w:val="22"/>
        </w:rPr>
        <w:t>Pakuotės dydis</w:t>
      </w:r>
    </w:p>
    <w:p w:rsidR="00074EB5" w:rsidRPr="00005BBC" w:rsidRDefault="00074EB5" w:rsidP="00074EB5">
      <w:pPr>
        <w:rPr>
          <w:b/>
          <w:szCs w:val="22"/>
        </w:rPr>
      </w:pPr>
      <w:r w:rsidRPr="00005BBC">
        <w:rPr>
          <w:szCs w:val="22"/>
        </w:rPr>
        <w:t xml:space="preserve">10 arba 20 plėvele dengtų tablečių. </w:t>
      </w:r>
    </w:p>
    <w:p w:rsidR="00074EB5" w:rsidRPr="00005BBC" w:rsidRDefault="00074EB5" w:rsidP="00074EB5">
      <w:pPr>
        <w:rPr>
          <w:szCs w:val="22"/>
        </w:rPr>
      </w:pPr>
    </w:p>
    <w:p w:rsidR="00074EB5" w:rsidRPr="00005BBC" w:rsidRDefault="00074EB5" w:rsidP="00074EB5">
      <w:pPr>
        <w:rPr>
          <w:szCs w:val="22"/>
        </w:rPr>
      </w:pPr>
      <w:r w:rsidRPr="00005BBC">
        <w:rPr>
          <w:szCs w:val="22"/>
        </w:rPr>
        <w:t>Gali būti tiekiamos ne visų dydžių pakuotės.</w:t>
      </w:r>
    </w:p>
    <w:p w:rsidR="00074EB5" w:rsidRPr="00005BBC" w:rsidRDefault="00074EB5" w:rsidP="00074EB5">
      <w:pPr>
        <w:rPr>
          <w:szCs w:val="22"/>
        </w:rPr>
      </w:pPr>
    </w:p>
    <w:p w:rsidR="00074EB5" w:rsidRPr="00005BBC" w:rsidRDefault="00074EB5" w:rsidP="00074EB5">
      <w:pPr>
        <w:rPr>
          <w:b/>
          <w:bCs/>
          <w:szCs w:val="22"/>
        </w:rPr>
      </w:pPr>
      <w:r>
        <w:rPr>
          <w:b/>
          <w:szCs w:val="22"/>
        </w:rPr>
        <w:t>Registruotojas</w:t>
      </w:r>
      <w:r w:rsidRPr="00005BBC">
        <w:rPr>
          <w:b/>
          <w:bCs/>
          <w:szCs w:val="22"/>
        </w:rPr>
        <w:t xml:space="preserve"> ir gamintojas</w:t>
      </w:r>
    </w:p>
    <w:p w:rsidR="00074EB5" w:rsidRPr="00005BBC" w:rsidRDefault="00074EB5" w:rsidP="00074EB5">
      <w:pPr>
        <w:rPr>
          <w:szCs w:val="22"/>
        </w:rPr>
      </w:pPr>
      <w:r w:rsidRPr="00005BBC">
        <w:rPr>
          <w:szCs w:val="22"/>
        </w:rPr>
        <w:t>Z</w:t>
      </w:r>
      <w:r>
        <w:rPr>
          <w:szCs w:val="22"/>
        </w:rPr>
        <w:t>entiva</w:t>
      </w:r>
      <w:r w:rsidRPr="00005BBC">
        <w:rPr>
          <w:szCs w:val="22"/>
        </w:rPr>
        <w:t xml:space="preserve">, k.s. </w:t>
      </w:r>
    </w:p>
    <w:p w:rsidR="00074EB5" w:rsidRPr="00005BBC" w:rsidRDefault="00074EB5" w:rsidP="00074EB5">
      <w:pPr>
        <w:rPr>
          <w:szCs w:val="22"/>
        </w:rPr>
      </w:pPr>
      <w:r w:rsidRPr="00005BBC">
        <w:rPr>
          <w:szCs w:val="22"/>
        </w:rPr>
        <w:t xml:space="preserve">U kabelovny 130 </w:t>
      </w:r>
    </w:p>
    <w:p w:rsidR="00074EB5" w:rsidRPr="00005BBC" w:rsidRDefault="00074EB5" w:rsidP="00074EB5">
      <w:pPr>
        <w:rPr>
          <w:szCs w:val="22"/>
        </w:rPr>
      </w:pPr>
      <w:r w:rsidRPr="00005BBC">
        <w:rPr>
          <w:szCs w:val="22"/>
        </w:rPr>
        <w:t>Dolní Měcholupy</w:t>
      </w:r>
    </w:p>
    <w:p w:rsidR="00074EB5" w:rsidRPr="00005BBC" w:rsidRDefault="00074EB5" w:rsidP="00074EB5">
      <w:pPr>
        <w:rPr>
          <w:szCs w:val="22"/>
        </w:rPr>
      </w:pPr>
      <w:r w:rsidRPr="00005BBC">
        <w:rPr>
          <w:szCs w:val="22"/>
        </w:rPr>
        <w:t>102 37 Praha 10</w:t>
      </w:r>
    </w:p>
    <w:p w:rsidR="00074EB5" w:rsidRPr="00005BBC" w:rsidRDefault="00074EB5" w:rsidP="00074EB5">
      <w:pPr>
        <w:rPr>
          <w:szCs w:val="22"/>
        </w:rPr>
      </w:pPr>
      <w:r w:rsidRPr="00005BBC">
        <w:rPr>
          <w:szCs w:val="22"/>
        </w:rPr>
        <w:t>Čekij</w:t>
      </w:r>
      <w:r>
        <w:rPr>
          <w:szCs w:val="22"/>
        </w:rPr>
        <w:t>a</w:t>
      </w:r>
    </w:p>
    <w:p w:rsidR="00074EB5" w:rsidRDefault="00074EB5" w:rsidP="00074EB5">
      <w:pPr>
        <w:rPr>
          <w:szCs w:val="22"/>
        </w:rPr>
      </w:pPr>
    </w:p>
    <w:p w:rsidR="00074EB5" w:rsidRPr="00005BBC" w:rsidRDefault="00074EB5" w:rsidP="00074EB5">
      <w:pPr>
        <w:rPr>
          <w:szCs w:val="22"/>
        </w:rPr>
      </w:pPr>
    </w:p>
    <w:p w:rsidR="00074EB5" w:rsidRPr="00005BBC" w:rsidRDefault="00074EB5" w:rsidP="00074EB5">
      <w:pPr>
        <w:rPr>
          <w:b/>
          <w:szCs w:val="22"/>
        </w:rPr>
      </w:pPr>
      <w:r w:rsidRPr="00005BBC">
        <w:rPr>
          <w:b/>
          <w:bCs/>
          <w:szCs w:val="22"/>
        </w:rPr>
        <w:t>Šis pakuotės lapelis</w:t>
      </w:r>
      <w:r w:rsidRPr="00005BBC">
        <w:rPr>
          <w:b/>
          <w:szCs w:val="22"/>
        </w:rPr>
        <w:t xml:space="preserve"> paskutinį kartą peržiūrėtas</w:t>
      </w:r>
      <w:r>
        <w:rPr>
          <w:b/>
          <w:szCs w:val="22"/>
        </w:rPr>
        <w:t xml:space="preserve"> 2025-06-04.</w:t>
      </w:r>
    </w:p>
    <w:p w:rsidR="00074EB5" w:rsidRPr="00005BBC" w:rsidRDefault="00074EB5" w:rsidP="00074EB5">
      <w:pPr>
        <w:rPr>
          <w:szCs w:val="22"/>
        </w:rPr>
      </w:pPr>
    </w:p>
    <w:p w:rsidR="00074EB5" w:rsidRDefault="00074EB5" w:rsidP="00074EB5">
      <w:pPr>
        <w:rPr>
          <w:rStyle w:val="Hipersaitas"/>
          <w:szCs w:val="22"/>
        </w:rPr>
      </w:pPr>
      <w:r w:rsidRPr="00005BBC">
        <w:rPr>
          <w:szCs w:val="22"/>
        </w:rPr>
        <w:t>Išsami informacija apie šį vaistą pateikiama Valstybinės vaistų kontrolės tarnybos prie Lietuvos Respublikos sveikatos apsaugos ministerijos tinklalapyje</w:t>
      </w:r>
      <w:r w:rsidRPr="00005BBC">
        <w:rPr>
          <w:i/>
          <w:szCs w:val="22"/>
        </w:rPr>
        <w:t xml:space="preserve"> </w:t>
      </w:r>
      <w:r w:rsidRPr="00873F1F">
        <w:rPr>
          <w:color w:val="0000EE"/>
          <w:szCs w:val="18"/>
          <w:u w:val="single"/>
          <w:lang w:eastAsia="en-US"/>
        </w:rPr>
        <w:t>https://vvkt.lrv.lt/lt/</w:t>
      </w:r>
      <w:r>
        <w:rPr>
          <w:color w:val="0000EE"/>
          <w:szCs w:val="18"/>
          <w:u w:val="single"/>
          <w:lang w:eastAsia="en-US"/>
        </w:rPr>
        <w:t>.</w:t>
      </w:r>
      <w:r w:rsidRPr="00873F1F">
        <w:rPr>
          <w:color w:val="000000"/>
          <w:szCs w:val="18"/>
          <w:lang w:eastAsia="en-US"/>
        </w:rPr>
        <w:t xml:space="preserve"> </w:t>
      </w:r>
    </w:p>
    <w:p w:rsidR="00074EB5" w:rsidRDefault="00074EB5" w:rsidP="00074EB5">
      <w:pPr>
        <w:rPr>
          <w:rStyle w:val="Hipersaitas"/>
          <w:szCs w:val="22"/>
        </w:rPr>
      </w:pPr>
    </w:p>
    <w:p w:rsidR="00074EB5" w:rsidRPr="00005BBC" w:rsidRDefault="00074EB5" w:rsidP="00074EB5">
      <w:pPr>
        <w:rPr>
          <w:szCs w:val="22"/>
        </w:rPr>
      </w:pPr>
      <w:bookmarkStart w:id="2" w:name="_GoBack"/>
      <w:bookmarkEnd w:id="2"/>
    </w:p>
    <w:p w:rsidR="00BA6577" w:rsidRDefault="00BA6577"/>
    <w:sectPr w:rsidR="00BA6577" w:rsidSect="00962E8B">
      <w:headerReference w:type="even" r:id="rId5"/>
      <w:headerReference w:type="default" r:id="rId6"/>
      <w:footerReference w:type="even" r:id="rId7"/>
      <w:footerReference w:type="default" r:id="rId8"/>
      <w:headerReference w:type="first" r:id="rId9"/>
      <w:footerReference w:type="first" r:id="rId10"/>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0BA" w:rsidRDefault="00074EB5" w:rsidP="00962E8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2070BA" w:rsidRDefault="00074EB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0BA" w:rsidRPr="00962E8B" w:rsidRDefault="00074EB5" w:rsidP="00962E8B">
    <w:pPr>
      <w:pStyle w:val="Porat"/>
      <w:framePr w:wrap="around" w:vAnchor="text" w:hAnchor="margin" w:xAlign="right" w:y="1"/>
      <w:rPr>
        <w:rStyle w:val="Puslapionumeris"/>
      </w:rPr>
    </w:pPr>
    <w:r w:rsidRPr="00962E8B">
      <w:rPr>
        <w:rStyle w:val="Puslapionumeris"/>
      </w:rPr>
      <w:fldChar w:fldCharType="begin"/>
    </w:r>
    <w:r w:rsidRPr="00962E8B">
      <w:rPr>
        <w:rStyle w:val="Puslapionumeris"/>
      </w:rPr>
      <w:instrText xml:space="preserve">PAGE  </w:instrText>
    </w:r>
    <w:r w:rsidRPr="00962E8B">
      <w:rPr>
        <w:rStyle w:val="Puslapionumeris"/>
      </w:rPr>
      <w:fldChar w:fldCharType="separate"/>
    </w:r>
    <w:r>
      <w:rPr>
        <w:rStyle w:val="Puslapionumeris"/>
        <w:noProof/>
      </w:rPr>
      <w:t>10</w:t>
    </w:r>
    <w:r w:rsidRPr="00962E8B">
      <w:rPr>
        <w:rStyle w:val="Puslapionumeris"/>
      </w:rPr>
      <w:fldChar w:fldCharType="end"/>
    </w:r>
  </w:p>
  <w:p w:rsidR="002070BA" w:rsidRDefault="00074EB5">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F9C" w:rsidRDefault="00074EB5">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F9C" w:rsidRDefault="00074EB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F9C" w:rsidRDefault="00074EB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F9C" w:rsidRDefault="00074E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1"/>
    <w:multiLevelType w:val="multilevel"/>
    <w:tmpl w:val="6F6A8DA2"/>
    <w:name w:val="Outline"/>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2770822"/>
    <w:multiLevelType w:val="hybridMultilevel"/>
    <w:tmpl w:val="4BEE38FC"/>
    <w:lvl w:ilvl="0" w:tplc="8416A53E">
      <w:numFmt w:val="bullet"/>
      <w:lvlText w:val="-"/>
      <w:lvlJc w:val="left"/>
      <w:pPr>
        <w:ind w:left="720" w:hanging="360"/>
      </w:pPr>
      <w:rPr>
        <w:rFonts w:ascii="Times New Roman" w:eastAsia="MS Mincho"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EA73C88"/>
    <w:multiLevelType w:val="hybridMultilevel"/>
    <w:tmpl w:val="2424BBE8"/>
    <w:lvl w:ilvl="0" w:tplc="FFFFFFFF">
      <w:start w:val="1"/>
      <w:numFmt w:val="bullet"/>
      <w:lvlText w:val="-"/>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72376DA0"/>
    <w:multiLevelType w:val="hybridMultilevel"/>
    <w:tmpl w:val="9FA2A742"/>
    <w:lvl w:ilvl="0" w:tplc="0427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7F372A9B"/>
    <w:multiLevelType w:val="hybridMultilevel"/>
    <w:tmpl w:val="E086F85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4"/>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EB5"/>
    <w:rsid w:val="00070BFA"/>
    <w:rsid w:val="00072F85"/>
    <w:rsid w:val="00074EB5"/>
    <w:rsid w:val="000A5E72"/>
    <w:rsid w:val="000A7B60"/>
    <w:rsid w:val="00181364"/>
    <w:rsid w:val="002945D9"/>
    <w:rsid w:val="00305C48"/>
    <w:rsid w:val="003362C6"/>
    <w:rsid w:val="00497D4D"/>
    <w:rsid w:val="005F6F06"/>
    <w:rsid w:val="00677BFD"/>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72891"/>
  <w15:chartTrackingRefBased/>
  <w15:docId w15:val="{EE3541C2-B764-4215-8928-E8831FAE1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4EB5"/>
    <w:pPr>
      <w:spacing w:after="0" w:line="240" w:lineRule="auto"/>
    </w:pPr>
    <w:rPr>
      <w:rFonts w:ascii="Times New Roman" w:hAnsi="Times New Roman" w:cs="Times New Roman"/>
      <w:szCs w:val="20"/>
      <w:lang w:eastAsia="lt-LT"/>
    </w:rPr>
  </w:style>
  <w:style w:type="paragraph" w:styleId="Antrat1">
    <w:name w:val="heading 1"/>
    <w:basedOn w:val="prastasis"/>
    <w:next w:val="prastasis"/>
    <w:link w:val="Antrat1Diagrama"/>
    <w:autoRedefine/>
    <w:uiPriority w:val="99"/>
    <w:qFormat/>
    <w:rsid w:val="00074EB5"/>
    <w:pPr>
      <w:keepNext/>
      <w:outlineLvl w:val="0"/>
    </w:pPr>
    <w:rPr>
      <w:rFonts w:ascii="Cambria" w:hAnsi="Cambria" w:cs="Arial Unicode MS"/>
      <w:b/>
      <w:bCs/>
      <w:kern w:val="32"/>
      <w:sz w:val="32"/>
      <w:szCs w:val="32"/>
      <w:lang w:bidi="lo-LA"/>
    </w:rPr>
  </w:style>
  <w:style w:type="paragraph" w:styleId="Antrat2">
    <w:name w:val="heading 2"/>
    <w:basedOn w:val="prastasis"/>
    <w:next w:val="prastasis"/>
    <w:link w:val="Antrat2Diagrama"/>
    <w:autoRedefine/>
    <w:uiPriority w:val="99"/>
    <w:qFormat/>
    <w:rsid w:val="00074EB5"/>
    <w:pPr>
      <w:keepNext/>
      <w:numPr>
        <w:ilvl w:val="1"/>
        <w:numId w:val="2"/>
      </w:numPr>
      <w:suppressAutoHyphens/>
      <w:outlineLvl w:val="1"/>
    </w:pPr>
    <w:rPr>
      <w:bCs/>
      <w:i/>
      <w:iCs/>
      <w:szCs w:val="22"/>
      <w:lang w:bidi="lo-LA"/>
    </w:rPr>
  </w:style>
  <w:style w:type="paragraph" w:styleId="Antrat3">
    <w:name w:val="heading 3"/>
    <w:basedOn w:val="prastasis"/>
    <w:next w:val="prastasis"/>
    <w:link w:val="Antrat3Diagrama"/>
    <w:autoRedefine/>
    <w:uiPriority w:val="99"/>
    <w:qFormat/>
    <w:rsid w:val="00074EB5"/>
    <w:pPr>
      <w:keepNext/>
      <w:tabs>
        <w:tab w:val="left" w:pos="142"/>
        <w:tab w:val="left" w:pos="567"/>
      </w:tabs>
      <w:ind w:left="142"/>
      <w:outlineLvl w:val="2"/>
    </w:pPr>
    <w:rPr>
      <w:rFonts w:ascii="Cambria" w:hAnsi="Cambria" w:cs="Arial Unicode MS"/>
      <w:b/>
      <w:bCs/>
      <w:sz w:val="26"/>
      <w:szCs w:val="26"/>
      <w:lang w:bidi="lo-LA"/>
    </w:rPr>
  </w:style>
  <w:style w:type="paragraph" w:styleId="Antrat4">
    <w:name w:val="heading 4"/>
    <w:basedOn w:val="prastasis"/>
    <w:next w:val="prastasis"/>
    <w:link w:val="Antrat4Diagrama"/>
    <w:uiPriority w:val="99"/>
    <w:qFormat/>
    <w:rsid w:val="00074EB5"/>
    <w:pPr>
      <w:keepNext/>
      <w:jc w:val="both"/>
      <w:outlineLvl w:val="3"/>
    </w:pPr>
    <w:rPr>
      <w:rFonts w:ascii="Calibri" w:hAnsi="Calibri" w:cs="Arial Unicode MS"/>
      <w:b/>
      <w:bCs/>
      <w:sz w:val="28"/>
      <w:szCs w:val="28"/>
      <w:lang w:bidi="lo-LA"/>
    </w:rPr>
  </w:style>
  <w:style w:type="paragraph" w:styleId="Antrat5">
    <w:name w:val="heading 5"/>
    <w:basedOn w:val="prastasis"/>
    <w:next w:val="prastasis"/>
    <w:link w:val="Antrat5Diagrama"/>
    <w:uiPriority w:val="99"/>
    <w:qFormat/>
    <w:rsid w:val="00074EB5"/>
    <w:pPr>
      <w:keepNext/>
      <w:tabs>
        <w:tab w:val="left" w:pos="567"/>
      </w:tabs>
      <w:spacing w:line="260" w:lineRule="exact"/>
      <w:jc w:val="both"/>
      <w:outlineLvl w:val="4"/>
    </w:pPr>
    <w:rPr>
      <w:rFonts w:ascii="Calibri" w:hAnsi="Calibri" w:cs="Arial Unicode MS"/>
      <w:b/>
      <w:bCs/>
      <w:i/>
      <w:iCs/>
      <w:sz w:val="26"/>
      <w:szCs w:val="26"/>
      <w:lang w:bidi="lo-LA"/>
    </w:rPr>
  </w:style>
  <w:style w:type="paragraph" w:styleId="Antrat6">
    <w:name w:val="heading 6"/>
    <w:basedOn w:val="prastasis"/>
    <w:next w:val="prastasis"/>
    <w:link w:val="Antrat6Diagrama"/>
    <w:uiPriority w:val="99"/>
    <w:qFormat/>
    <w:rsid w:val="00074EB5"/>
    <w:pPr>
      <w:keepNext/>
      <w:tabs>
        <w:tab w:val="left" w:pos="-720"/>
        <w:tab w:val="left" w:pos="567"/>
        <w:tab w:val="left" w:pos="4536"/>
      </w:tabs>
      <w:suppressAutoHyphens/>
      <w:spacing w:line="260" w:lineRule="exact"/>
      <w:outlineLvl w:val="5"/>
    </w:pPr>
    <w:rPr>
      <w:rFonts w:ascii="Calibri" w:hAnsi="Calibri" w:cs="Arial Unicode MS"/>
      <w:b/>
      <w:bCs/>
      <w:sz w:val="20"/>
      <w:lang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99"/>
    <w:qFormat/>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99"/>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customStyle="1" w:styleId="Antrat1Diagrama">
    <w:name w:val="Antraštė 1 Diagrama"/>
    <w:basedOn w:val="Numatytasispastraiposriftas"/>
    <w:link w:val="Antrat1"/>
    <w:uiPriority w:val="99"/>
    <w:rsid w:val="00074EB5"/>
    <w:rPr>
      <w:rFonts w:ascii="Cambria" w:hAnsi="Cambria" w:cs="Arial Unicode MS"/>
      <w:b/>
      <w:bCs/>
      <w:kern w:val="32"/>
      <w:sz w:val="32"/>
      <w:szCs w:val="32"/>
      <w:lang w:eastAsia="lt-LT" w:bidi="lo-LA"/>
    </w:rPr>
  </w:style>
  <w:style w:type="character" w:customStyle="1" w:styleId="Antrat2Diagrama">
    <w:name w:val="Antraštė 2 Diagrama"/>
    <w:basedOn w:val="Numatytasispastraiposriftas"/>
    <w:link w:val="Antrat2"/>
    <w:uiPriority w:val="99"/>
    <w:rsid w:val="00074EB5"/>
    <w:rPr>
      <w:rFonts w:ascii="Times New Roman" w:hAnsi="Times New Roman" w:cs="Times New Roman"/>
      <w:bCs/>
      <w:i/>
      <w:iCs/>
      <w:lang w:eastAsia="lt-LT" w:bidi="lo-LA"/>
    </w:rPr>
  </w:style>
  <w:style w:type="character" w:customStyle="1" w:styleId="Antrat3Diagrama">
    <w:name w:val="Antraštė 3 Diagrama"/>
    <w:basedOn w:val="Numatytasispastraiposriftas"/>
    <w:link w:val="Antrat3"/>
    <w:uiPriority w:val="99"/>
    <w:rsid w:val="00074EB5"/>
    <w:rPr>
      <w:rFonts w:ascii="Cambria" w:hAnsi="Cambria" w:cs="Arial Unicode MS"/>
      <w:b/>
      <w:bCs/>
      <w:sz w:val="26"/>
      <w:szCs w:val="26"/>
      <w:lang w:eastAsia="lt-LT" w:bidi="lo-LA"/>
    </w:rPr>
  </w:style>
  <w:style w:type="character" w:customStyle="1" w:styleId="Antrat4Diagrama">
    <w:name w:val="Antraštė 4 Diagrama"/>
    <w:basedOn w:val="Numatytasispastraiposriftas"/>
    <w:link w:val="Antrat4"/>
    <w:uiPriority w:val="99"/>
    <w:rsid w:val="00074EB5"/>
    <w:rPr>
      <w:rFonts w:ascii="Calibri" w:hAnsi="Calibri" w:cs="Arial Unicode MS"/>
      <w:b/>
      <w:bCs/>
      <w:sz w:val="28"/>
      <w:szCs w:val="28"/>
      <w:lang w:eastAsia="lt-LT" w:bidi="lo-LA"/>
    </w:rPr>
  </w:style>
  <w:style w:type="character" w:customStyle="1" w:styleId="Antrat5Diagrama">
    <w:name w:val="Antraštė 5 Diagrama"/>
    <w:basedOn w:val="Numatytasispastraiposriftas"/>
    <w:link w:val="Antrat5"/>
    <w:uiPriority w:val="99"/>
    <w:rsid w:val="00074EB5"/>
    <w:rPr>
      <w:rFonts w:ascii="Calibri" w:hAnsi="Calibri" w:cs="Arial Unicode MS"/>
      <w:b/>
      <w:bCs/>
      <w:i/>
      <w:iCs/>
      <w:sz w:val="26"/>
      <w:szCs w:val="26"/>
      <w:lang w:eastAsia="lt-LT" w:bidi="lo-LA"/>
    </w:rPr>
  </w:style>
  <w:style w:type="character" w:customStyle="1" w:styleId="Antrat6Diagrama">
    <w:name w:val="Antraštė 6 Diagrama"/>
    <w:basedOn w:val="Numatytasispastraiposriftas"/>
    <w:link w:val="Antrat6"/>
    <w:uiPriority w:val="99"/>
    <w:rsid w:val="00074EB5"/>
    <w:rPr>
      <w:rFonts w:ascii="Calibri" w:hAnsi="Calibri" w:cs="Arial Unicode MS"/>
      <w:b/>
      <w:bCs/>
      <w:sz w:val="20"/>
      <w:szCs w:val="20"/>
      <w:lang w:eastAsia="lt-LT" w:bidi="lo-LA"/>
    </w:rPr>
  </w:style>
  <w:style w:type="paragraph" w:styleId="Pagrindinistekstas">
    <w:name w:val="Body Text"/>
    <w:basedOn w:val="prastasis"/>
    <w:link w:val="PagrindinistekstasDiagrama"/>
    <w:uiPriority w:val="99"/>
    <w:rsid w:val="00074EB5"/>
    <w:pPr>
      <w:spacing w:after="120"/>
    </w:pPr>
    <w:rPr>
      <w:rFonts w:cs="Arial Unicode MS"/>
      <w:sz w:val="20"/>
      <w:lang w:bidi="lo-LA"/>
    </w:rPr>
  </w:style>
  <w:style w:type="character" w:customStyle="1" w:styleId="PagrindinistekstasDiagrama">
    <w:name w:val="Pagrindinis tekstas Diagrama"/>
    <w:basedOn w:val="Numatytasispastraiposriftas"/>
    <w:link w:val="Pagrindinistekstas"/>
    <w:uiPriority w:val="99"/>
    <w:rsid w:val="00074EB5"/>
    <w:rPr>
      <w:rFonts w:ascii="Times New Roman" w:hAnsi="Times New Roman" w:cs="Arial Unicode MS"/>
      <w:sz w:val="20"/>
      <w:szCs w:val="20"/>
      <w:lang w:eastAsia="lt-LT" w:bidi="lo-LA"/>
    </w:rPr>
  </w:style>
  <w:style w:type="paragraph" w:styleId="Porat">
    <w:name w:val="footer"/>
    <w:basedOn w:val="prastasis"/>
    <w:link w:val="PoratDiagrama"/>
    <w:uiPriority w:val="99"/>
    <w:rsid w:val="00074EB5"/>
    <w:pPr>
      <w:tabs>
        <w:tab w:val="center" w:pos="4153"/>
        <w:tab w:val="right" w:pos="8306"/>
      </w:tabs>
    </w:pPr>
    <w:rPr>
      <w:rFonts w:cs="Arial Unicode MS"/>
      <w:sz w:val="20"/>
      <w:lang w:bidi="lo-LA"/>
    </w:rPr>
  </w:style>
  <w:style w:type="character" w:customStyle="1" w:styleId="PoratDiagrama">
    <w:name w:val="Poraštė Diagrama"/>
    <w:basedOn w:val="Numatytasispastraiposriftas"/>
    <w:link w:val="Porat"/>
    <w:uiPriority w:val="99"/>
    <w:rsid w:val="00074EB5"/>
    <w:rPr>
      <w:rFonts w:ascii="Times New Roman" w:hAnsi="Times New Roman" w:cs="Arial Unicode MS"/>
      <w:sz w:val="20"/>
      <w:szCs w:val="20"/>
      <w:lang w:eastAsia="lt-LT" w:bidi="lo-LA"/>
    </w:rPr>
  </w:style>
  <w:style w:type="character" w:styleId="Puslapionumeris">
    <w:name w:val="page number"/>
    <w:uiPriority w:val="99"/>
    <w:rsid w:val="00074EB5"/>
    <w:rPr>
      <w:rFonts w:cs="Times New Roman"/>
    </w:rPr>
  </w:style>
  <w:style w:type="paragraph" w:styleId="Dokumentostruktra">
    <w:name w:val="Document Map"/>
    <w:basedOn w:val="prastasis"/>
    <w:link w:val="DokumentostruktraDiagrama"/>
    <w:uiPriority w:val="99"/>
    <w:semiHidden/>
    <w:rsid w:val="00074EB5"/>
    <w:pPr>
      <w:shd w:val="clear" w:color="auto" w:fill="000080"/>
    </w:pPr>
    <w:rPr>
      <w:rFonts w:cs="Arial Unicode MS"/>
      <w:sz w:val="2"/>
      <w:lang w:bidi="lo-LA"/>
    </w:rPr>
  </w:style>
  <w:style w:type="character" w:customStyle="1" w:styleId="DokumentostruktraDiagrama">
    <w:name w:val="Dokumento struktūra Diagrama"/>
    <w:basedOn w:val="Numatytasispastraiposriftas"/>
    <w:link w:val="Dokumentostruktra"/>
    <w:uiPriority w:val="99"/>
    <w:semiHidden/>
    <w:rsid w:val="00074EB5"/>
    <w:rPr>
      <w:rFonts w:ascii="Times New Roman" w:hAnsi="Times New Roman" w:cs="Arial Unicode MS"/>
      <w:sz w:val="2"/>
      <w:szCs w:val="20"/>
      <w:shd w:val="clear" w:color="auto" w:fill="000080"/>
      <w:lang w:eastAsia="lt-LT" w:bidi="lo-LA"/>
    </w:rPr>
  </w:style>
  <w:style w:type="character" w:styleId="Hipersaitas">
    <w:name w:val="Hyperlink"/>
    <w:uiPriority w:val="99"/>
    <w:rsid w:val="00074EB5"/>
    <w:rPr>
      <w:rFonts w:cs="Times New Roman"/>
      <w:color w:val="0000FF"/>
      <w:u w:val="single"/>
    </w:rPr>
  </w:style>
  <w:style w:type="paragraph" w:styleId="Paantrat">
    <w:name w:val="Subtitle"/>
    <w:basedOn w:val="prastasis"/>
    <w:link w:val="PaantratDiagrama"/>
    <w:uiPriority w:val="99"/>
    <w:qFormat/>
    <w:rsid w:val="00074EB5"/>
    <w:pPr>
      <w:autoSpaceDE w:val="0"/>
      <w:autoSpaceDN w:val="0"/>
      <w:adjustRightInd w:val="0"/>
      <w:jc w:val="center"/>
    </w:pPr>
    <w:rPr>
      <w:rFonts w:ascii="Cambria" w:hAnsi="Cambria" w:cs="Arial Unicode MS"/>
      <w:sz w:val="24"/>
      <w:szCs w:val="24"/>
      <w:lang w:bidi="lo-LA"/>
    </w:rPr>
  </w:style>
  <w:style w:type="character" w:customStyle="1" w:styleId="PaantratDiagrama">
    <w:name w:val="Paantraštė Diagrama"/>
    <w:basedOn w:val="Numatytasispastraiposriftas"/>
    <w:link w:val="Paantrat"/>
    <w:uiPriority w:val="99"/>
    <w:rsid w:val="00074EB5"/>
    <w:rPr>
      <w:rFonts w:ascii="Cambria" w:hAnsi="Cambria" w:cs="Arial Unicode MS"/>
      <w:sz w:val="24"/>
      <w:szCs w:val="24"/>
      <w:lang w:eastAsia="lt-LT" w:bidi="lo-LA"/>
    </w:rPr>
  </w:style>
  <w:style w:type="paragraph" w:styleId="Pagrindinistekstas2">
    <w:name w:val="Body Text 2"/>
    <w:basedOn w:val="prastasis"/>
    <w:link w:val="Pagrindinistekstas2Diagrama"/>
    <w:uiPriority w:val="99"/>
    <w:rsid w:val="00074EB5"/>
    <w:pPr>
      <w:spacing w:after="120" w:line="480" w:lineRule="auto"/>
    </w:pPr>
    <w:rPr>
      <w:rFonts w:cs="Arial Unicode MS"/>
      <w:sz w:val="20"/>
      <w:lang w:bidi="lo-LA"/>
    </w:rPr>
  </w:style>
  <w:style w:type="character" w:customStyle="1" w:styleId="Pagrindinistekstas2Diagrama">
    <w:name w:val="Pagrindinis tekstas 2 Diagrama"/>
    <w:basedOn w:val="Numatytasispastraiposriftas"/>
    <w:link w:val="Pagrindinistekstas2"/>
    <w:uiPriority w:val="99"/>
    <w:rsid w:val="00074EB5"/>
    <w:rPr>
      <w:rFonts w:ascii="Times New Roman" w:hAnsi="Times New Roman" w:cs="Arial Unicode MS"/>
      <w:sz w:val="20"/>
      <w:szCs w:val="20"/>
      <w:lang w:eastAsia="lt-LT" w:bidi="lo-LA"/>
    </w:rPr>
  </w:style>
  <w:style w:type="paragraph" w:styleId="Komentarotekstas">
    <w:name w:val="annotation text"/>
    <w:basedOn w:val="prastasis"/>
    <w:link w:val="KomentarotekstasDiagrama"/>
    <w:uiPriority w:val="99"/>
    <w:semiHidden/>
    <w:rsid w:val="00074EB5"/>
    <w:pPr>
      <w:tabs>
        <w:tab w:val="left" w:pos="567"/>
      </w:tabs>
      <w:spacing w:line="260" w:lineRule="exact"/>
    </w:pPr>
    <w:rPr>
      <w:rFonts w:cs="Arial Unicode MS"/>
      <w:sz w:val="20"/>
      <w:lang w:bidi="lo-LA"/>
    </w:rPr>
  </w:style>
  <w:style w:type="character" w:customStyle="1" w:styleId="KomentarotekstasDiagrama">
    <w:name w:val="Komentaro tekstas Diagrama"/>
    <w:basedOn w:val="Numatytasispastraiposriftas"/>
    <w:link w:val="Komentarotekstas"/>
    <w:uiPriority w:val="99"/>
    <w:semiHidden/>
    <w:rsid w:val="00074EB5"/>
    <w:rPr>
      <w:rFonts w:ascii="Times New Roman" w:hAnsi="Times New Roman" w:cs="Arial Unicode MS"/>
      <w:sz w:val="20"/>
      <w:szCs w:val="20"/>
      <w:lang w:eastAsia="lt-LT" w:bidi="lo-LA"/>
    </w:rPr>
  </w:style>
  <w:style w:type="character" w:styleId="Komentaronuoroda">
    <w:name w:val="annotation reference"/>
    <w:uiPriority w:val="99"/>
    <w:semiHidden/>
    <w:rsid w:val="00074EB5"/>
    <w:rPr>
      <w:rFonts w:cs="Times New Roman"/>
      <w:sz w:val="16"/>
      <w:szCs w:val="16"/>
    </w:rPr>
  </w:style>
  <w:style w:type="paragraph" w:styleId="prastasiniatinklio">
    <w:name w:val="Normal (Web)"/>
    <w:basedOn w:val="prastasis"/>
    <w:uiPriority w:val="99"/>
    <w:rsid w:val="00074EB5"/>
    <w:pPr>
      <w:spacing w:before="100" w:beforeAutospacing="1" w:after="100" w:afterAutospacing="1"/>
    </w:pPr>
    <w:rPr>
      <w:sz w:val="24"/>
      <w:szCs w:val="24"/>
      <w:lang w:val="cs-CZ" w:eastAsia="cs-CZ"/>
    </w:rPr>
  </w:style>
  <w:style w:type="paragraph" w:customStyle="1" w:styleId="PI-2EMEASMCA">
    <w:name w:val="PI-2 EMEA_SMCA"/>
    <w:basedOn w:val="Antrat3"/>
    <w:autoRedefine/>
    <w:uiPriority w:val="99"/>
    <w:rsid w:val="00074EB5"/>
    <w:pPr>
      <w:keepLines/>
      <w:tabs>
        <w:tab w:val="clear" w:pos="142"/>
      </w:tabs>
      <w:ind w:left="567" w:hanging="567"/>
    </w:pPr>
    <w:rPr>
      <w:kern w:val="28"/>
      <w:szCs w:val="22"/>
      <w:lang w:eastAsia="en-US"/>
    </w:rPr>
  </w:style>
  <w:style w:type="paragraph" w:styleId="Debesliotekstas">
    <w:name w:val="Balloon Text"/>
    <w:basedOn w:val="prastasis"/>
    <w:link w:val="DebesliotekstasDiagrama"/>
    <w:uiPriority w:val="99"/>
    <w:semiHidden/>
    <w:rsid w:val="00074EB5"/>
    <w:rPr>
      <w:rFonts w:cs="Arial Unicode MS"/>
      <w:sz w:val="16"/>
      <w:lang w:bidi="lo-LA"/>
    </w:rPr>
  </w:style>
  <w:style w:type="character" w:customStyle="1" w:styleId="DebesliotekstasDiagrama">
    <w:name w:val="Debesėlio tekstas Diagrama"/>
    <w:basedOn w:val="Numatytasispastraiposriftas"/>
    <w:link w:val="Debesliotekstas"/>
    <w:uiPriority w:val="99"/>
    <w:semiHidden/>
    <w:rsid w:val="00074EB5"/>
    <w:rPr>
      <w:rFonts w:ascii="Times New Roman" w:hAnsi="Times New Roman" w:cs="Arial Unicode MS"/>
      <w:sz w:val="16"/>
      <w:szCs w:val="20"/>
      <w:lang w:eastAsia="lt-LT" w:bidi="lo-LA"/>
    </w:rPr>
  </w:style>
  <w:style w:type="paragraph" w:customStyle="1" w:styleId="PI-1labEMEASMCA">
    <w:name w:val="PI-1_lab EMEA_SMCA"/>
    <w:basedOn w:val="prastasis"/>
    <w:autoRedefine/>
    <w:uiPriority w:val="99"/>
    <w:rsid w:val="00074EB5"/>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paragraph" w:customStyle="1" w:styleId="BTEMEASMCA">
    <w:name w:val="BT EMEA_SMCA"/>
    <w:basedOn w:val="prastasis"/>
    <w:link w:val="BTEMEASMCAChar"/>
    <w:autoRedefine/>
    <w:uiPriority w:val="99"/>
    <w:rsid w:val="00074EB5"/>
    <w:rPr>
      <w:iCs/>
      <w:szCs w:val="22"/>
      <w:lang w:eastAsia="en-US"/>
    </w:rPr>
  </w:style>
  <w:style w:type="paragraph" w:customStyle="1" w:styleId="TTEMEASMCA">
    <w:name w:val="TT EMEA_SMCA"/>
    <w:basedOn w:val="Antrat1"/>
    <w:autoRedefine/>
    <w:uiPriority w:val="99"/>
    <w:rsid w:val="00074EB5"/>
    <w:pPr>
      <w:keepNext w:val="0"/>
      <w:tabs>
        <w:tab w:val="left" w:pos="567"/>
      </w:tabs>
      <w:ind w:left="567" w:hanging="567"/>
      <w:jc w:val="center"/>
    </w:pPr>
    <w:rPr>
      <w:caps/>
      <w:szCs w:val="22"/>
      <w:lang w:val="en-US" w:eastAsia="en-US"/>
    </w:rPr>
  </w:style>
  <w:style w:type="character" w:customStyle="1" w:styleId="BTEMEASMCAChar">
    <w:name w:val="BT EMEA_SMCA Char"/>
    <w:link w:val="BTEMEASMCA"/>
    <w:uiPriority w:val="99"/>
    <w:locked/>
    <w:rsid w:val="00074EB5"/>
    <w:rPr>
      <w:rFonts w:ascii="Times New Roman" w:hAnsi="Times New Roman" w:cs="Times New Roman"/>
      <w:iCs/>
    </w:rPr>
  </w:style>
  <w:style w:type="paragraph" w:customStyle="1" w:styleId="BTbEMEASMCA">
    <w:name w:val="BT(b) EMEA_SMCA"/>
    <w:basedOn w:val="BTEMEASMCA"/>
    <w:autoRedefine/>
    <w:uiPriority w:val="99"/>
    <w:rsid w:val="00074EB5"/>
    <w:rPr>
      <w:b/>
      <w:iCs w:val="0"/>
      <w:noProof/>
    </w:rPr>
  </w:style>
  <w:style w:type="paragraph" w:customStyle="1" w:styleId="PI-1EMEASMCA">
    <w:name w:val="PI-1 EMEA_SMCA"/>
    <w:basedOn w:val="Antrat2"/>
    <w:autoRedefine/>
    <w:uiPriority w:val="99"/>
    <w:rsid w:val="00074EB5"/>
    <w:pPr>
      <w:tabs>
        <w:tab w:val="left" w:pos="567"/>
      </w:tabs>
      <w:ind w:left="567" w:hanging="567"/>
    </w:pPr>
    <w:rPr>
      <w:lang w:eastAsia="en-US"/>
    </w:rPr>
  </w:style>
  <w:style w:type="paragraph" w:customStyle="1" w:styleId="BTuEMEASMCA">
    <w:name w:val="BT(u) EMEA_SMCA"/>
    <w:basedOn w:val="BTEMEASMCA"/>
    <w:autoRedefine/>
    <w:uiPriority w:val="99"/>
    <w:rsid w:val="00074EB5"/>
    <w:rPr>
      <w:u w:val="single"/>
    </w:rPr>
  </w:style>
  <w:style w:type="paragraph" w:styleId="Antrats">
    <w:name w:val="header"/>
    <w:basedOn w:val="prastasis"/>
    <w:link w:val="AntratsDiagrama"/>
    <w:uiPriority w:val="99"/>
    <w:rsid w:val="00074EB5"/>
    <w:pPr>
      <w:tabs>
        <w:tab w:val="center" w:pos="4153"/>
        <w:tab w:val="right" w:pos="8306"/>
      </w:tabs>
    </w:pPr>
    <w:rPr>
      <w:rFonts w:cs="Arial Unicode MS"/>
      <w:sz w:val="20"/>
      <w:lang w:bidi="lo-LA"/>
    </w:rPr>
  </w:style>
  <w:style w:type="character" w:customStyle="1" w:styleId="AntratsDiagrama">
    <w:name w:val="Antraštės Diagrama"/>
    <w:basedOn w:val="Numatytasispastraiposriftas"/>
    <w:link w:val="Antrats"/>
    <w:uiPriority w:val="99"/>
    <w:rsid w:val="00074EB5"/>
    <w:rPr>
      <w:rFonts w:ascii="Times New Roman" w:hAnsi="Times New Roman" w:cs="Arial Unicode MS"/>
      <w:sz w:val="20"/>
      <w:szCs w:val="20"/>
      <w:lang w:eastAsia="lt-LT" w:bidi="lo-LA"/>
    </w:rPr>
  </w:style>
  <w:style w:type="paragraph" w:customStyle="1" w:styleId="Absatz06">
    <w:name w:val="_Absatz /06"/>
    <w:basedOn w:val="prastasis"/>
    <w:uiPriority w:val="99"/>
    <w:rsid w:val="00074EB5"/>
    <w:pPr>
      <w:autoSpaceDE w:val="0"/>
      <w:autoSpaceDN w:val="0"/>
      <w:spacing w:after="120" w:line="260" w:lineRule="atLeast"/>
      <w:ind w:left="567"/>
      <w:jc w:val="both"/>
    </w:pPr>
    <w:rPr>
      <w:rFonts w:ascii="Arial" w:hAnsi="Arial" w:cs="Arial"/>
      <w:sz w:val="20"/>
      <w:lang w:val="de-DE" w:eastAsia="de-DE"/>
    </w:rPr>
  </w:style>
  <w:style w:type="paragraph" w:styleId="Komentarotema">
    <w:name w:val="annotation subject"/>
    <w:basedOn w:val="Komentarotekstas"/>
    <w:next w:val="Komentarotekstas"/>
    <w:link w:val="KomentarotemaDiagrama"/>
    <w:uiPriority w:val="99"/>
    <w:semiHidden/>
    <w:rsid w:val="00074EB5"/>
    <w:pPr>
      <w:tabs>
        <w:tab w:val="clear" w:pos="567"/>
      </w:tabs>
      <w:spacing w:line="240" w:lineRule="auto"/>
    </w:pPr>
    <w:rPr>
      <w:b/>
      <w:bCs/>
    </w:rPr>
  </w:style>
  <w:style w:type="character" w:customStyle="1" w:styleId="KomentarotemaDiagrama">
    <w:name w:val="Komentaro tema Diagrama"/>
    <w:basedOn w:val="KomentarotekstasDiagrama"/>
    <w:link w:val="Komentarotema"/>
    <w:uiPriority w:val="99"/>
    <w:semiHidden/>
    <w:rsid w:val="00074EB5"/>
    <w:rPr>
      <w:rFonts w:ascii="Times New Roman" w:hAnsi="Times New Roman" w:cs="Arial Unicode MS"/>
      <w:b/>
      <w:bCs/>
      <w:sz w:val="20"/>
      <w:szCs w:val="20"/>
      <w:lang w:eastAsia="lt-LT" w:bidi="lo-LA"/>
    </w:rPr>
  </w:style>
  <w:style w:type="table" w:styleId="Lentelstinklelis">
    <w:name w:val="Table Grid"/>
    <w:basedOn w:val="prastojilentel"/>
    <w:uiPriority w:val="99"/>
    <w:rsid w:val="00074EB5"/>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aisymai1">
    <w:name w:val="Pataisymai1"/>
    <w:hidden/>
    <w:uiPriority w:val="99"/>
    <w:semiHidden/>
    <w:rsid w:val="00074EB5"/>
    <w:pPr>
      <w:spacing w:after="0" w:line="240" w:lineRule="auto"/>
    </w:pPr>
    <w:rPr>
      <w:rFonts w:ascii="Times New Roman" w:hAnsi="Times New Roman" w:cs="Times New Roman"/>
      <w:szCs w:val="20"/>
      <w:lang w:eastAsia="lt-LT"/>
    </w:rPr>
  </w:style>
  <w:style w:type="paragraph" w:customStyle="1" w:styleId="ColorfulShading-Accent11">
    <w:name w:val="Colorful Shading - Accent 11"/>
    <w:hidden/>
    <w:uiPriority w:val="99"/>
    <w:semiHidden/>
    <w:rsid w:val="00074EB5"/>
    <w:pPr>
      <w:spacing w:after="0" w:line="240" w:lineRule="auto"/>
    </w:pPr>
    <w:rPr>
      <w:rFonts w:ascii="Times New Roman" w:hAnsi="Times New Roman" w:cs="Times New Roman"/>
      <w:szCs w:val="20"/>
      <w:lang w:eastAsia="lt-LT"/>
    </w:rPr>
  </w:style>
  <w:style w:type="character" w:customStyle="1" w:styleId="st1">
    <w:name w:val="st1"/>
    <w:rsid w:val="00074EB5"/>
  </w:style>
  <w:style w:type="paragraph" w:customStyle="1" w:styleId="MediumGrid21">
    <w:name w:val="Medium Grid 21"/>
    <w:uiPriority w:val="1"/>
    <w:qFormat/>
    <w:rsid w:val="00074EB5"/>
    <w:pPr>
      <w:spacing w:after="0" w:line="240" w:lineRule="auto"/>
    </w:pPr>
    <w:rPr>
      <w:rFonts w:ascii="Times New Roman" w:hAnsi="Times New Roman" w:cs="Times New Roman"/>
      <w:szCs w:val="20"/>
      <w:lang w:eastAsia="lt-LT"/>
    </w:rPr>
  </w:style>
  <w:style w:type="paragraph" w:customStyle="1" w:styleId="Default">
    <w:name w:val="Default"/>
    <w:rsid w:val="00074EB5"/>
    <w:pPr>
      <w:widowControl w:val="0"/>
      <w:autoSpaceDE w:val="0"/>
      <w:autoSpaceDN w:val="0"/>
      <w:adjustRightInd w:val="0"/>
      <w:spacing w:after="0" w:line="240" w:lineRule="auto"/>
    </w:pPr>
    <w:rPr>
      <w:rFonts w:ascii="Times New Roman" w:hAnsi="Times New Roman" w:cs="Times New Roman"/>
      <w:color w:val="000000"/>
      <w:sz w:val="24"/>
      <w:szCs w:val="24"/>
      <w:lang w:val="sv-SE" w:eastAsia="sv-SE"/>
    </w:rPr>
  </w:style>
  <w:style w:type="paragraph" w:customStyle="1" w:styleId="CM18">
    <w:name w:val="CM18"/>
    <w:basedOn w:val="Default"/>
    <w:next w:val="Default"/>
    <w:uiPriority w:val="99"/>
    <w:rsid w:val="00074EB5"/>
    <w:rPr>
      <w:color w:val="auto"/>
    </w:rPr>
  </w:style>
  <w:style w:type="paragraph" w:customStyle="1" w:styleId="CM19">
    <w:name w:val="CM19"/>
    <w:basedOn w:val="Default"/>
    <w:next w:val="Default"/>
    <w:uiPriority w:val="99"/>
    <w:rsid w:val="00074EB5"/>
    <w:rPr>
      <w:color w:val="auto"/>
    </w:rPr>
  </w:style>
  <w:style w:type="paragraph" w:customStyle="1" w:styleId="CM2">
    <w:name w:val="CM2"/>
    <w:basedOn w:val="Default"/>
    <w:next w:val="Default"/>
    <w:uiPriority w:val="99"/>
    <w:rsid w:val="00074EB5"/>
    <w:pPr>
      <w:spacing w:line="260" w:lineRule="atLeast"/>
    </w:pPr>
    <w:rPr>
      <w:color w:val="auto"/>
    </w:rPr>
  </w:style>
  <w:style w:type="paragraph" w:styleId="Sraopastraipa">
    <w:name w:val="List Paragraph"/>
    <w:basedOn w:val="prastasis"/>
    <w:uiPriority w:val="72"/>
    <w:qFormat/>
    <w:rsid w:val="00074EB5"/>
    <w:pPr>
      <w:ind w:left="720"/>
      <w:contextualSpacing/>
    </w:pPr>
  </w:style>
  <w:style w:type="paragraph" w:styleId="Pataisymai">
    <w:name w:val="Revision"/>
    <w:hidden/>
    <w:uiPriority w:val="71"/>
    <w:semiHidden/>
    <w:rsid w:val="00074EB5"/>
    <w:pPr>
      <w:spacing w:after="0" w:line="240" w:lineRule="auto"/>
    </w:pPr>
    <w:rPr>
      <w:rFonts w:ascii="Times New Roman" w:hAnsi="Times New Roman" w:cs="Times New Roman"/>
      <w:szCs w:val="20"/>
      <w:lang w:eastAsia="lt-LT"/>
    </w:rPr>
  </w:style>
  <w:style w:type="character" w:customStyle="1" w:styleId="UnresolvedMention">
    <w:name w:val="Unresolved Mention"/>
    <w:basedOn w:val="Numatytasispastraiposriftas"/>
    <w:uiPriority w:val="99"/>
    <w:semiHidden/>
    <w:unhideWhenUsed/>
    <w:rsid w:val="00074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21521</Words>
  <Characters>12268</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2025-06-04T11:53:00Z</dcterms:created>
  <dcterms:modified xsi:type="dcterms:W3CDTF">2025-06-04T11:55:00Z</dcterms:modified>
</cp:coreProperties>
</file>