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7AC" w:rsidRPr="00B60138" w:rsidRDefault="008277AC" w:rsidP="008277AC">
      <w:pPr>
        <w:pStyle w:val="Antrats"/>
        <w:tabs>
          <w:tab w:val="clear" w:pos="4153"/>
          <w:tab w:val="clear" w:pos="8306"/>
          <w:tab w:val="left" w:pos="567"/>
        </w:tabs>
        <w:rPr>
          <w:sz w:val="22"/>
          <w:szCs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245AEE" w:rsidRDefault="008277AC" w:rsidP="00245AEE">
      <w:pPr>
        <w:pStyle w:val="Antrats"/>
        <w:tabs>
          <w:tab w:val="clear" w:pos="4153"/>
          <w:tab w:val="clear" w:pos="8306"/>
          <w:tab w:val="left" w:pos="567"/>
        </w:tabs>
        <w:jc w:val="center"/>
        <w:rPr>
          <w:b/>
          <w:sz w:val="22"/>
        </w:rPr>
      </w:pPr>
    </w:p>
    <w:p w:rsidR="008277AC" w:rsidRPr="00017CED" w:rsidRDefault="008277AC" w:rsidP="00245AEE">
      <w:pPr>
        <w:pStyle w:val="Antrats"/>
        <w:tabs>
          <w:tab w:val="clear" w:pos="4153"/>
          <w:tab w:val="clear" w:pos="8306"/>
          <w:tab w:val="left" w:pos="567"/>
        </w:tabs>
        <w:jc w:val="center"/>
        <w:rPr>
          <w:b/>
          <w:sz w:val="22"/>
        </w:rPr>
      </w:pPr>
    </w:p>
    <w:p w:rsidR="008277AC" w:rsidRPr="00017CED" w:rsidRDefault="008277AC" w:rsidP="00245AEE">
      <w:pPr>
        <w:pStyle w:val="Antrats"/>
        <w:tabs>
          <w:tab w:val="clear" w:pos="4153"/>
          <w:tab w:val="clear" w:pos="8306"/>
          <w:tab w:val="left" w:pos="567"/>
        </w:tabs>
        <w:jc w:val="center"/>
        <w:rPr>
          <w:b/>
          <w:sz w:val="22"/>
        </w:rPr>
      </w:pPr>
    </w:p>
    <w:p w:rsidR="008277AC" w:rsidRPr="00017CED" w:rsidRDefault="008277AC" w:rsidP="00245AEE">
      <w:pPr>
        <w:pStyle w:val="Antrats"/>
        <w:tabs>
          <w:tab w:val="clear" w:pos="4153"/>
          <w:tab w:val="clear" w:pos="8306"/>
          <w:tab w:val="left" w:pos="567"/>
        </w:tabs>
        <w:jc w:val="center"/>
        <w:rPr>
          <w:b/>
          <w:sz w:val="22"/>
        </w:rPr>
      </w:pPr>
    </w:p>
    <w:p w:rsidR="008277AC" w:rsidRPr="00017CED" w:rsidRDefault="008277AC" w:rsidP="00245AEE">
      <w:pPr>
        <w:pStyle w:val="Antrats"/>
        <w:tabs>
          <w:tab w:val="clear" w:pos="4153"/>
          <w:tab w:val="clear" w:pos="8306"/>
          <w:tab w:val="left" w:pos="567"/>
        </w:tabs>
        <w:jc w:val="center"/>
        <w:rPr>
          <w:b/>
          <w:sz w:val="22"/>
        </w:rPr>
      </w:pPr>
    </w:p>
    <w:p w:rsidR="008277AC" w:rsidRPr="00017CED" w:rsidRDefault="008277AC" w:rsidP="00245AEE">
      <w:pPr>
        <w:pStyle w:val="Antrats"/>
        <w:tabs>
          <w:tab w:val="clear" w:pos="4153"/>
          <w:tab w:val="clear" w:pos="8306"/>
          <w:tab w:val="left" w:pos="567"/>
        </w:tabs>
        <w:jc w:val="center"/>
        <w:rPr>
          <w:b/>
          <w:sz w:val="22"/>
        </w:rPr>
      </w:pPr>
    </w:p>
    <w:p w:rsidR="008277AC" w:rsidRPr="00017CED" w:rsidRDefault="008277AC" w:rsidP="00245AEE">
      <w:pPr>
        <w:pStyle w:val="Antrats"/>
        <w:tabs>
          <w:tab w:val="clear" w:pos="4153"/>
          <w:tab w:val="clear" w:pos="8306"/>
          <w:tab w:val="left" w:pos="567"/>
        </w:tabs>
        <w:jc w:val="center"/>
        <w:rPr>
          <w:b/>
          <w:sz w:val="22"/>
        </w:rPr>
      </w:pPr>
    </w:p>
    <w:p w:rsidR="008277AC" w:rsidRPr="00ED68CA" w:rsidRDefault="008277AC" w:rsidP="008277AC">
      <w:pPr>
        <w:pStyle w:val="Antrats"/>
        <w:tabs>
          <w:tab w:val="clear" w:pos="4153"/>
          <w:tab w:val="clear" w:pos="8306"/>
          <w:tab w:val="left" w:pos="567"/>
        </w:tabs>
        <w:jc w:val="center"/>
        <w:rPr>
          <w:b/>
          <w:sz w:val="22"/>
          <w:szCs w:val="22"/>
        </w:rPr>
      </w:pPr>
      <w:r w:rsidRPr="00ED68CA">
        <w:rPr>
          <w:b/>
          <w:sz w:val="22"/>
          <w:szCs w:val="22"/>
        </w:rPr>
        <w:t>I PRIEDAS</w:t>
      </w:r>
    </w:p>
    <w:p w:rsidR="008277AC" w:rsidRPr="00ED68CA" w:rsidRDefault="008277AC" w:rsidP="008277AC">
      <w:pPr>
        <w:pStyle w:val="Antrats"/>
        <w:tabs>
          <w:tab w:val="clear" w:pos="4153"/>
          <w:tab w:val="clear" w:pos="8306"/>
          <w:tab w:val="left" w:pos="567"/>
        </w:tabs>
        <w:jc w:val="center"/>
        <w:rPr>
          <w:b/>
          <w:sz w:val="22"/>
          <w:szCs w:val="22"/>
        </w:rPr>
      </w:pPr>
    </w:p>
    <w:p w:rsidR="008277AC" w:rsidRPr="00ED68CA" w:rsidRDefault="008277AC" w:rsidP="008277AC">
      <w:pPr>
        <w:pStyle w:val="Antrats"/>
        <w:tabs>
          <w:tab w:val="clear" w:pos="4153"/>
          <w:tab w:val="clear" w:pos="8306"/>
          <w:tab w:val="left" w:pos="567"/>
        </w:tabs>
        <w:jc w:val="center"/>
        <w:rPr>
          <w:b/>
          <w:sz w:val="22"/>
          <w:szCs w:val="22"/>
        </w:rPr>
      </w:pPr>
      <w:r w:rsidRPr="00ED68CA">
        <w:rPr>
          <w:b/>
          <w:sz w:val="22"/>
          <w:szCs w:val="22"/>
        </w:rPr>
        <w:t>PREPARATO CHARAKTERISTIKŲ SANTRAUKA</w:t>
      </w:r>
    </w:p>
    <w:p w:rsidR="008277AC" w:rsidRPr="00ED68CA" w:rsidRDefault="008277AC">
      <w:pPr>
        <w:rPr>
          <w:rFonts w:ascii="Times New Roman" w:eastAsia="Times New Roman" w:hAnsi="Times New Roman"/>
          <w:b/>
          <w:lang w:val="et-EE" w:eastAsia="et-EE"/>
        </w:rPr>
      </w:pPr>
      <w:r w:rsidRPr="00ED68CA">
        <w:rPr>
          <w:rFonts w:ascii="Times New Roman" w:hAnsi="Times New Roman"/>
          <w:b/>
        </w:rPr>
        <w:br w:type="page"/>
      </w:r>
    </w:p>
    <w:p w:rsidR="008277AC" w:rsidRPr="00ED68CA" w:rsidRDefault="008277AC" w:rsidP="00AB6C9E">
      <w:pPr>
        <w:keepNext/>
        <w:numPr>
          <w:ilvl w:val="0"/>
          <w:numId w:val="1"/>
        </w:numPr>
        <w:spacing w:after="0" w:line="240" w:lineRule="auto"/>
        <w:ind w:left="930" w:hanging="930"/>
        <w:outlineLvl w:val="1"/>
        <w:rPr>
          <w:rFonts w:ascii="Times New Roman" w:hAnsi="Times New Roman"/>
          <w:b/>
          <w:lang w:val="en-GB"/>
        </w:rPr>
      </w:pPr>
      <w:r w:rsidRPr="00ED68CA">
        <w:rPr>
          <w:rFonts w:ascii="Times New Roman" w:hAnsi="Times New Roman"/>
          <w:b/>
          <w:lang w:val="en-GB"/>
        </w:rPr>
        <w:lastRenderedPageBreak/>
        <w:t>V</w:t>
      </w:r>
      <w:r w:rsidRPr="00ED68CA">
        <w:rPr>
          <w:rFonts w:ascii="Times New Roman" w:hAnsi="Times New Roman"/>
          <w:b/>
          <w:lang w:val="et-EE"/>
        </w:rPr>
        <w:t>AISTINIO PREPARATO PAVADINIMAS</w:t>
      </w:r>
    </w:p>
    <w:p w:rsidR="008277AC" w:rsidRPr="00ED68CA" w:rsidRDefault="008277AC" w:rsidP="00105CA7">
      <w:pPr>
        <w:spacing w:after="0" w:line="240" w:lineRule="auto"/>
        <w:ind w:right="-1"/>
        <w:rPr>
          <w:rFonts w:ascii="Times New Roman" w:hAnsi="Times New Roman"/>
          <w:lang w:val="en-GB"/>
        </w:rPr>
      </w:pPr>
    </w:p>
    <w:p w:rsidR="00EC5C9C" w:rsidRPr="00ED68CA" w:rsidRDefault="00F920CA" w:rsidP="00F870F2">
      <w:pPr>
        <w:tabs>
          <w:tab w:val="left" w:pos="567"/>
        </w:tabs>
        <w:spacing w:after="0" w:line="240" w:lineRule="auto"/>
        <w:rPr>
          <w:rFonts w:ascii="Times New Roman" w:hAnsi="Times New Roman"/>
        </w:rPr>
      </w:pPr>
      <w:r w:rsidRPr="00ED68CA">
        <w:rPr>
          <w:rFonts w:ascii="Times New Roman" w:hAnsi="Times New Roman"/>
        </w:rPr>
        <w:t xml:space="preserve">BISEPTOL </w:t>
      </w:r>
      <w:r w:rsidR="00EC5C9C" w:rsidRPr="00ED68CA">
        <w:rPr>
          <w:rFonts w:ascii="Times New Roman" w:hAnsi="Times New Roman"/>
        </w:rPr>
        <w:t>20/100</w:t>
      </w:r>
      <w:r w:rsidR="00C60BEF" w:rsidRPr="00ED68CA">
        <w:rPr>
          <w:rFonts w:ascii="Times New Roman" w:hAnsi="Times New Roman"/>
        </w:rPr>
        <w:t xml:space="preserve"> </w:t>
      </w:r>
      <w:r w:rsidR="00EC5C9C" w:rsidRPr="00ED68CA">
        <w:rPr>
          <w:rFonts w:ascii="Times New Roman" w:hAnsi="Times New Roman"/>
        </w:rPr>
        <w:t>mg tabletės</w:t>
      </w:r>
    </w:p>
    <w:p w:rsidR="00C60BEF" w:rsidRPr="00ED68CA" w:rsidRDefault="00F920CA" w:rsidP="003E5F30">
      <w:pPr>
        <w:tabs>
          <w:tab w:val="left" w:pos="567"/>
        </w:tabs>
        <w:spacing w:after="0" w:line="240" w:lineRule="auto"/>
        <w:rPr>
          <w:rFonts w:ascii="Times New Roman" w:eastAsia="Times New Roman" w:hAnsi="Times New Roman"/>
          <w:lang w:val="lt-LT"/>
        </w:rPr>
      </w:pPr>
      <w:bookmarkStart w:id="0" w:name="_Hlk47613580"/>
      <w:bookmarkStart w:id="1" w:name="_Hlk47621776"/>
      <w:r w:rsidRPr="00ED68CA">
        <w:rPr>
          <w:rFonts w:ascii="Times New Roman" w:eastAsia="Times New Roman" w:hAnsi="Times New Roman"/>
          <w:lang w:val="lt-LT"/>
        </w:rPr>
        <w:t xml:space="preserve">BISEPTOL </w:t>
      </w:r>
      <w:r w:rsidR="00C60BEF" w:rsidRPr="00ED68CA">
        <w:rPr>
          <w:rFonts w:ascii="Times New Roman" w:eastAsia="Times New Roman" w:hAnsi="Times New Roman"/>
          <w:lang w:val="lt-LT"/>
        </w:rPr>
        <w:t xml:space="preserve">80/400 mg </w:t>
      </w:r>
      <w:bookmarkEnd w:id="0"/>
      <w:r w:rsidR="00C60BEF" w:rsidRPr="00ED68CA">
        <w:rPr>
          <w:rFonts w:ascii="Times New Roman" w:eastAsia="Times New Roman" w:hAnsi="Times New Roman"/>
          <w:lang w:val="lt-LT"/>
        </w:rPr>
        <w:t>tabletės</w:t>
      </w:r>
    </w:p>
    <w:p w:rsidR="00C60BEF" w:rsidRPr="00ED68CA" w:rsidRDefault="00F920CA" w:rsidP="003E5F30">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 xml:space="preserve">BISEPTOL </w:t>
      </w:r>
      <w:r w:rsidR="00C60BEF" w:rsidRPr="00ED68CA">
        <w:rPr>
          <w:rFonts w:ascii="Times New Roman" w:eastAsia="Times New Roman" w:hAnsi="Times New Roman"/>
          <w:lang w:val="et-EE" w:eastAsia="et-EE"/>
        </w:rPr>
        <w:t>160/800 mg tabletės</w:t>
      </w:r>
    </w:p>
    <w:bookmarkEnd w:id="1"/>
    <w:p w:rsidR="00C60BEF" w:rsidRPr="00ED68CA" w:rsidRDefault="00C60BEF" w:rsidP="00F870F2">
      <w:pPr>
        <w:tabs>
          <w:tab w:val="left" w:pos="567"/>
        </w:tabs>
        <w:spacing w:after="0" w:line="240" w:lineRule="auto"/>
        <w:rPr>
          <w:rFonts w:ascii="Times New Roman" w:hAnsi="Times New Roman"/>
          <w:lang w:val="et-EE"/>
        </w:rPr>
      </w:pPr>
    </w:p>
    <w:p w:rsidR="008277AC" w:rsidRPr="00ED68CA" w:rsidRDefault="008277AC" w:rsidP="00F870F2">
      <w:pPr>
        <w:spacing w:after="0" w:line="240" w:lineRule="auto"/>
        <w:rPr>
          <w:rFonts w:ascii="Times New Roman" w:hAnsi="Times New Roman"/>
          <w:lang w:val="en-GB"/>
        </w:rPr>
      </w:pPr>
    </w:p>
    <w:p w:rsidR="008277AC" w:rsidRPr="00ED68CA" w:rsidRDefault="008277AC" w:rsidP="00AB6C9E">
      <w:pPr>
        <w:numPr>
          <w:ilvl w:val="0"/>
          <w:numId w:val="1"/>
        </w:numPr>
        <w:spacing w:after="0" w:line="240" w:lineRule="auto"/>
        <w:ind w:left="930" w:hanging="930"/>
        <w:rPr>
          <w:rFonts w:ascii="Times New Roman" w:hAnsi="Times New Roman"/>
          <w:b/>
          <w:lang w:val="en-GB"/>
        </w:rPr>
      </w:pPr>
      <w:r w:rsidRPr="00ED68CA">
        <w:rPr>
          <w:rFonts w:ascii="Times New Roman" w:hAnsi="Times New Roman"/>
          <w:b/>
          <w:lang w:val="en-GB"/>
        </w:rPr>
        <w:t>K</w:t>
      </w:r>
      <w:r w:rsidRPr="00ED68CA">
        <w:rPr>
          <w:rFonts w:ascii="Times New Roman" w:hAnsi="Times New Roman"/>
          <w:b/>
          <w:lang w:val="et-EE"/>
        </w:rPr>
        <w:t>OKYBINĖ IR KIEKYBINĖ SUDĖTIS</w:t>
      </w:r>
    </w:p>
    <w:p w:rsidR="008277AC" w:rsidRPr="00ED68CA" w:rsidRDefault="008277AC" w:rsidP="00105CA7">
      <w:pPr>
        <w:spacing w:after="0" w:line="240" w:lineRule="auto"/>
        <w:rPr>
          <w:rFonts w:ascii="Times New Roman" w:hAnsi="Times New Roman"/>
          <w:lang w:val="en-GB"/>
        </w:rPr>
      </w:pPr>
    </w:p>
    <w:p w:rsidR="008277AC" w:rsidRPr="00ED68CA" w:rsidRDefault="003A770C">
      <w:pPr>
        <w:spacing w:after="0" w:line="240" w:lineRule="auto"/>
        <w:rPr>
          <w:rFonts w:ascii="Times New Roman" w:hAnsi="Times New Roman"/>
          <w:lang w:val="en-GB"/>
        </w:rPr>
      </w:pPr>
      <w:bookmarkStart w:id="2" w:name="_Hlk47624420"/>
      <w:r w:rsidRPr="00ED68CA">
        <w:rPr>
          <w:rFonts w:ascii="Times New Roman" w:hAnsi="Times New Roman"/>
          <w:lang w:val="en-GB"/>
        </w:rPr>
        <w:t>Kiekv</w:t>
      </w:r>
      <w:r w:rsidR="00105CA7" w:rsidRPr="00ED68CA">
        <w:rPr>
          <w:rFonts w:ascii="Times New Roman" w:hAnsi="Times New Roman"/>
          <w:lang w:val="en-GB"/>
        </w:rPr>
        <w:t xml:space="preserve">ienoje </w:t>
      </w:r>
      <w:bookmarkStart w:id="3" w:name="_Hlk47613789"/>
      <w:bookmarkStart w:id="4" w:name="_Hlk47621796"/>
      <w:r w:rsidR="00F920CA" w:rsidRPr="00ED68CA">
        <w:rPr>
          <w:rFonts w:ascii="Times New Roman" w:hAnsi="Times New Roman"/>
        </w:rPr>
        <w:t xml:space="preserve">BISEPTOL </w:t>
      </w:r>
      <w:r w:rsidR="00C60BEF" w:rsidRPr="00ED68CA">
        <w:rPr>
          <w:rFonts w:ascii="Times New Roman" w:hAnsi="Times New Roman"/>
        </w:rPr>
        <w:t>20/100 mg</w:t>
      </w:r>
      <w:bookmarkEnd w:id="3"/>
      <w:r w:rsidR="00C60BEF" w:rsidRPr="00ED68CA">
        <w:rPr>
          <w:rFonts w:ascii="Times New Roman" w:hAnsi="Times New Roman"/>
        </w:rPr>
        <w:t xml:space="preserve"> </w:t>
      </w:r>
      <w:bookmarkEnd w:id="4"/>
      <w:r w:rsidR="00105CA7" w:rsidRPr="00ED68CA">
        <w:rPr>
          <w:rFonts w:ascii="Times New Roman" w:hAnsi="Times New Roman"/>
          <w:lang w:val="en-GB"/>
        </w:rPr>
        <w:t>tabletėje yra 20 mg trimetoprimo ir 100 mg sulfametoksazolo.</w:t>
      </w:r>
    </w:p>
    <w:p w:rsidR="00C60BEF" w:rsidRPr="00ED68CA" w:rsidRDefault="003A770C" w:rsidP="00C60BEF">
      <w:pPr>
        <w:tabs>
          <w:tab w:val="left" w:pos="567"/>
        </w:tabs>
        <w:spacing w:after="0" w:line="240" w:lineRule="auto"/>
        <w:rPr>
          <w:rFonts w:ascii="Times New Roman" w:eastAsia="Times New Roman" w:hAnsi="Times New Roman"/>
          <w:lang w:val="lt-LT"/>
        </w:rPr>
      </w:pPr>
      <w:bookmarkStart w:id="5" w:name="_Hlk47621807"/>
      <w:r w:rsidRPr="00ED68CA">
        <w:rPr>
          <w:rFonts w:ascii="Times New Roman" w:eastAsia="Times New Roman" w:hAnsi="Times New Roman"/>
          <w:lang w:val="lt-LT"/>
        </w:rPr>
        <w:t>Kiekv</w:t>
      </w:r>
      <w:r w:rsidR="00C60BEF" w:rsidRPr="00ED68CA">
        <w:rPr>
          <w:rFonts w:ascii="Times New Roman" w:eastAsia="Times New Roman" w:hAnsi="Times New Roman"/>
          <w:lang w:val="lt-LT"/>
        </w:rPr>
        <w:t xml:space="preserve">ienoje </w:t>
      </w:r>
      <w:r w:rsidR="00F920CA" w:rsidRPr="00ED68CA">
        <w:rPr>
          <w:rFonts w:ascii="Times New Roman" w:eastAsia="Times New Roman" w:hAnsi="Times New Roman"/>
          <w:lang w:val="lt-LT"/>
        </w:rPr>
        <w:t xml:space="preserve">BISEPTOL </w:t>
      </w:r>
      <w:r w:rsidR="00C60BEF" w:rsidRPr="00ED68CA">
        <w:rPr>
          <w:rFonts w:ascii="Times New Roman" w:eastAsia="Times New Roman" w:hAnsi="Times New Roman"/>
          <w:lang w:val="lt-LT"/>
        </w:rPr>
        <w:t>80/400 mg tabletėje yra 80 mg trimetoprimo ir 400 mg sulfametoksazolo.</w:t>
      </w:r>
    </w:p>
    <w:p w:rsidR="00C60BEF" w:rsidRPr="00ED68CA" w:rsidRDefault="003A770C" w:rsidP="00C60BEF">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Kiekv</w:t>
      </w:r>
      <w:r w:rsidR="00C60BEF" w:rsidRPr="00ED68CA">
        <w:rPr>
          <w:rFonts w:ascii="Times New Roman" w:eastAsia="Times New Roman" w:hAnsi="Times New Roman"/>
          <w:lang w:val="et-EE" w:eastAsia="et-EE"/>
        </w:rPr>
        <w:t xml:space="preserve">ienoje </w:t>
      </w:r>
      <w:r w:rsidR="00F920CA" w:rsidRPr="00ED68CA">
        <w:rPr>
          <w:rFonts w:ascii="Times New Roman" w:eastAsia="Times New Roman" w:hAnsi="Times New Roman"/>
          <w:lang w:val="et-EE" w:eastAsia="et-EE"/>
        </w:rPr>
        <w:t xml:space="preserve">BISEPTOL </w:t>
      </w:r>
      <w:r w:rsidR="00C60BEF" w:rsidRPr="00ED68CA">
        <w:rPr>
          <w:rFonts w:ascii="Times New Roman" w:eastAsia="Times New Roman" w:hAnsi="Times New Roman"/>
          <w:lang w:val="et-EE" w:eastAsia="et-EE"/>
        </w:rPr>
        <w:t xml:space="preserve">160/800 mg tabletėje yra 160 mg trimetoprimo ir 800 mg sulfametoksazolo. </w:t>
      </w:r>
    </w:p>
    <w:bookmarkEnd w:id="2"/>
    <w:bookmarkEnd w:id="5"/>
    <w:p w:rsidR="004756E4" w:rsidRPr="00ED68CA" w:rsidRDefault="004756E4" w:rsidP="00105CA7">
      <w:pPr>
        <w:spacing w:after="0" w:line="240" w:lineRule="auto"/>
        <w:rPr>
          <w:rFonts w:ascii="Times New Roman" w:hAnsi="Times New Roman"/>
          <w:lang w:val="lt-LT"/>
        </w:rPr>
      </w:pPr>
    </w:p>
    <w:p w:rsidR="008277AC" w:rsidRPr="00ED68CA" w:rsidRDefault="008277AC" w:rsidP="00105CA7">
      <w:pPr>
        <w:spacing w:after="0" w:line="240" w:lineRule="auto"/>
        <w:rPr>
          <w:rFonts w:ascii="Times New Roman" w:hAnsi="Times New Roman"/>
          <w:b/>
          <w:lang w:val="lt-LT"/>
        </w:rPr>
      </w:pPr>
      <w:r w:rsidRPr="00ED68CA">
        <w:rPr>
          <w:rFonts w:ascii="Times New Roman" w:hAnsi="Times New Roman"/>
          <w:lang w:val="lt-LT"/>
        </w:rPr>
        <w:t>Visos pagalbinės medžiagos išvardytos 6.1 skyriuje.</w:t>
      </w:r>
    </w:p>
    <w:p w:rsidR="008277AC" w:rsidRPr="00ED68CA" w:rsidRDefault="008277AC" w:rsidP="00105CA7">
      <w:pPr>
        <w:spacing w:after="0" w:line="240" w:lineRule="auto"/>
        <w:ind w:right="-1"/>
        <w:rPr>
          <w:rFonts w:ascii="Times New Roman" w:hAnsi="Times New Roman"/>
          <w:lang w:val="lt-LT"/>
        </w:rPr>
      </w:pPr>
    </w:p>
    <w:p w:rsidR="008277AC" w:rsidRPr="00ED68CA" w:rsidRDefault="008277AC" w:rsidP="000B2449">
      <w:pPr>
        <w:spacing w:after="0" w:line="240" w:lineRule="auto"/>
        <w:ind w:right="-1"/>
        <w:rPr>
          <w:rFonts w:ascii="Times New Roman" w:hAnsi="Times New Roman"/>
          <w:bCs/>
          <w:lang w:val="lt-LT"/>
        </w:rPr>
      </w:pPr>
    </w:p>
    <w:p w:rsidR="008277AC" w:rsidRPr="00ED68CA" w:rsidRDefault="008277AC" w:rsidP="006F60CA">
      <w:pPr>
        <w:numPr>
          <w:ilvl w:val="0"/>
          <w:numId w:val="1"/>
        </w:numPr>
        <w:spacing w:after="0" w:line="240" w:lineRule="auto"/>
        <w:ind w:right="-1"/>
        <w:rPr>
          <w:rFonts w:ascii="Times New Roman" w:hAnsi="Times New Roman"/>
          <w:b/>
          <w:lang w:val="en-GB"/>
        </w:rPr>
      </w:pPr>
      <w:r w:rsidRPr="00ED68CA">
        <w:rPr>
          <w:rFonts w:ascii="Times New Roman" w:hAnsi="Times New Roman"/>
          <w:b/>
          <w:lang w:val="en-GB"/>
        </w:rPr>
        <w:t>FAR</w:t>
      </w:r>
      <w:r w:rsidRPr="00ED68CA">
        <w:rPr>
          <w:rFonts w:ascii="Times New Roman" w:hAnsi="Times New Roman"/>
          <w:b/>
        </w:rPr>
        <w:t>MACINĖ FORMA</w:t>
      </w:r>
    </w:p>
    <w:p w:rsidR="008277AC" w:rsidRPr="00ED68CA" w:rsidRDefault="008277AC" w:rsidP="000B2449">
      <w:pPr>
        <w:spacing w:after="0" w:line="240" w:lineRule="auto"/>
        <w:ind w:right="-1"/>
        <w:rPr>
          <w:rFonts w:ascii="Times New Roman" w:hAnsi="Times New Roman"/>
          <w:lang w:val="en-GB"/>
        </w:rPr>
      </w:pPr>
    </w:p>
    <w:p w:rsidR="00415433" w:rsidRPr="00ED68CA" w:rsidRDefault="00415433" w:rsidP="00415433">
      <w:pPr>
        <w:pStyle w:val="Pagrindinistekstas"/>
        <w:tabs>
          <w:tab w:val="left" w:pos="567"/>
        </w:tabs>
        <w:rPr>
          <w:b w:val="0"/>
          <w:i/>
          <w:sz w:val="22"/>
          <w:szCs w:val="22"/>
        </w:rPr>
      </w:pPr>
      <w:r w:rsidRPr="00ED68CA">
        <w:rPr>
          <w:b w:val="0"/>
          <w:sz w:val="22"/>
          <w:szCs w:val="22"/>
        </w:rPr>
        <w:t>Tabletė.</w:t>
      </w:r>
    </w:p>
    <w:p w:rsidR="00EA1D82" w:rsidRPr="00ED68CA" w:rsidRDefault="00EA1D82" w:rsidP="008277AC">
      <w:pPr>
        <w:spacing w:after="0" w:line="240" w:lineRule="auto"/>
        <w:ind w:right="-1"/>
        <w:rPr>
          <w:rFonts w:ascii="Times New Roman" w:eastAsia="Times New Roman" w:hAnsi="Times New Roman"/>
          <w:lang w:val="en-GB" w:eastAsia="pl-PL"/>
        </w:rPr>
      </w:pPr>
    </w:p>
    <w:p w:rsidR="004603C5" w:rsidRPr="00ED68CA" w:rsidRDefault="00F920CA" w:rsidP="008277AC">
      <w:pPr>
        <w:spacing w:after="0" w:line="240" w:lineRule="auto"/>
        <w:ind w:right="-1"/>
        <w:rPr>
          <w:rFonts w:ascii="Times New Roman" w:eastAsia="Times New Roman" w:hAnsi="Times New Roman"/>
          <w:lang w:val="en-GB" w:eastAsia="pl-PL"/>
        </w:rPr>
      </w:pPr>
      <w:bookmarkStart w:id="6" w:name="_Hlk47621831"/>
      <w:r w:rsidRPr="00ED68CA">
        <w:rPr>
          <w:rFonts w:ascii="Times New Roman" w:hAnsi="Times New Roman"/>
        </w:rPr>
        <w:t xml:space="preserve">BISEPTOL </w:t>
      </w:r>
      <w:r w:rsidR="004603C5" w:rsidRPr="00ED68CA">
        <w:rPr>
          <w:rFonts w:ascii="Times New Roman" w:hAnsi="Times New Roman"/>
        </w:rPr>
        <w:t>20/100 mg</w:t>
      </w:r>
    </w:p>
    <w:bookmarkEnd w:id="6"/>
    <w:p w:rsidR="00EA1D82" w:rsidRPr="00ED68CA" w:rsidRDefault="00EA1D82" w:rsidP="00EA1D82">
      <w:pPr>
        <w:pStyle w:val="Pagrindinistekstas"/>
        <w:tabs>
          <w:tab w:val="left" w:pos="567"/>
        </w:tabs>
        <w:rPr>
          <w:b w:val="0"/>
          <w:iCs/>
          <w:sz w:val="22"/>
          <w:szCs w:val="22"/>
        </w:rPr>
      </w:pPr>
      <w:r w:rsidRPr="00ED68CA">
        <w:rPr>
          <w:b w:val="0"/>
          <w:iCs/>
          <w:sz w:val="22"/>
          <w:szCs w:val="22"/>
        </w:rPr>
        <w:t>Tabletės yra baltos su gelsvu atspalviu, apvalios, plokščios, jų paviršius ir kraštas yra lygus, vienoje pusėje išgraviruotos raidės „Bs“.</w:t>
      </w:r>
    </w:p>
    <w:p w:rsidR="004603C5" w:rsidRPr="00ED68CA" w:rsidRDefault="004603C5" w:rsidP="00EA1D82">
      <w:pPr>
        <w:pStyle w:val="Pagrindinistekstas"/>
        <w:tabs>
          <w:tab w:val="left" w:pos="567"/>
        </w:tabs>
        <w:rPr>
          <w:b w:val="0"/>
          <w:iCs/>
          <w:sz w:val="22"/>
          <w:szCs w:val="22"/>
        </w:rPr>
      </w:pPr>
    </w:p>
    <w:p w:rsidR="004603C5" w:rsidRPr="00ED68CA" w:rsidRDefault="00F920CA" w:rsidP="00EA1D82">
      <w:pPr>
        <w:pStyle w:val="Pagrindinistekstas"/>
        <w:tabs>
          <w:tab w:val="left" w:pos="567"/>
        </w:tabs>
        <w:rPr>
          <w:b w:val="0"/>
          <w:iCs/>
          <w:sz w:val="22"/>
          <w:szCs w:val="22"/>
          <w:lang w:val="lt-LT"/>
        </w:rPr>
      </w:pPr>
      <w:bookmarkStart w:id="7" w:name="_Hlk47621845"/>
      <w:r w:rsidRPr="00ED68CA">
        <w:rPr>
          <w:b w:val="0"/>
          <w:iCs/>
          <w:sz w:val="22"/>
          <w:szCs w:val="22"/>
          <w:lang w:val="lt-LT"/>
        </w:rPr>
        <w:t xml:space="preserve">BISEPTOL </w:t>
      </w:r>
      <w:r w:rsidR="004603C5" w:rsidRPr="00ED68CA">
        <w:rPr>
          <w:b w:val="0"/>
          <w:iCs/>
          <w:sz w:val="22"/>
          <w:szCs w:val="22"/>
          <w:lang w:val="lt-LT"/>
        </w:rPr>
        <w:t>80/400 mg</w:t>
      </w:r>
    </w:p>
    <w:p w:rsidR="004603C5" w:rsidRPr="00ED68CA" w:rsidRDefault="004603C5" w:rsidP="004603C5">
      <w:pPr>
        <w:tabs>
          <w:tab w:val="left" w:pos="567"/>
        </w:tabs>
        <w:spacing w:after="0" w:line="240" w:lineRule="auto"/>
        <w:rPr>
          <w:rFonts w:ascii="Times New Roman" w:eastAsia="Times New Roman" w:hAnsi="Times New Roman"/>
          <w:lang w:val="lt-LT" w:eastAsia="lt-LT"/>
        </w:rPr>
      </w:pPr>
      <w:r w:rsidRPr="00ED68CA">
        <w:rPr>
          <w:rFonts w:ascii="Times New Roman" w:eastAsia="Times New Roman" w:hAnsi="Times New Roman"/>
          <w:lang w:val="lt-LT" w:eastAsia="lt-LT"/>
        </w:rPr>
        <w:t>Tabletės yra baltos su gelsvu atspalviu, apvalios, plokščios, jų paviršius ir kraštas yra lygus, vienoje pusėje išgraviruotas ženklas „-” virš jo - raidės „Bs“.</w:t>
      </w:r>
    </w:p>
    <w:p w:rsidR="004603C5" w:rsidRPr="00ED68CA" w:rsidRDefault="004603C5" w:rsidP="00EA1D82">
      <w:pPr>
        <w:pStyle w:val="Pagrindinistekstas"/>
        <w:tabs>
          <w:tab w:val="left" w:pos="567"/>
        </w:tabs>
        <w:rPr>
          <w:b w:val="0"/>
          <w:iCs/>
          <w:sz w:val="22"/>
          <w:szCs w:val="22"/>
          <w:lang w:val="lt-LT"/>
        </w:rPr>
      </w:pPr>
    </w:p>
    <w:p w:rsidR="004603C5" w:rsidRPr="00ED68CA" w:rsidRDefault="00F920CA" w:rsidP="00EA1D82">
      <w:pPr>
        <w:pStyle w:val="Pagrindinistekstas"/>
        <w:tabs>
          <w:tab w:val="left" w:pos="567"/>
        </w:tabs>
        <w:rPr>
          <w:b w:val="0"/>
          <w:iCs/>
          <w:sz w:val="22"/>
          <w:szCs w:val="22"/>
          <w:lang w:val="lt-LT"/>
        </w:rPr>
      </w:pPr>
      <w:bookmarkStart w:id="8" w:name="_Hlk47621578"/>
      <w:r w:rsidRPr="00ED68CA">
        <w:rPr>
          <w:b w:val="0"/>
          <w:iCs/>
          <w:sz w:val="22"/>
          <w:szCs w:val="22"/>
          <w:lang w:val="et-EE"/>
        </w:rPr>
        <w:t xml:space="preserve">BISEPTOL </w:t>
      </w:r>
      <w:r w:rsidR="004603C5" w:rsidRPr="00ED68CA">
        <w:rPr>
          <w:b w:val="0"/>
          <w:iCs/>
          <w:sz w:val="22"/>
          <w:szCs w:val="22"/>
          <w:lang w:val="et-EE"/>
        </w:rPr>
        <w:t xml:space="preserve">160/800 </w:t>
      </w:r>
      <w:bookmarkEnd w:id="8"/>
      <w:r w:rsidR="004603C5" w:rsidRPr="00ED68CA">
        <w:rPr>
          <w:b w:val="0"/>
          <w:iCs/>
          <w:sz w:val="22"/>
          <w:szCs w:val="22"/>
          <w:lang w:val="et-EE"/>
        </w:rPr>
        <w:t>mg</w:t>
      </w:r>
    </w:p>
    <w:p w:rsidR="008277AC" w:rsidRPr="00ED68CA" w:rsidRDefault="004603C5" w:rsidP="000B2449">
      <w:pPr>
        <w:spacing w:after="0" w:line="240" w:lineRule="auto"/>
        <w:ind w:right="-1"/>
        <w:rPr>
          <w:rFonts w:ascii="Times New Roman" w:eastAsia="Times New Roman" w:hAnsi="Times New Roman"/>
          <w:lang w:val="et-EE" w:eastAsia="et-EE"/>
        </w:rPr>
      </w:pPr>
      <w:r w:rsidRPr="00ED68CA">
        <w:rPr>
          <w:rFonts w:ascii="Times New Roman" w:eastAsia="Times New Roman" w:hAnsi="Times New Roman"/>
          <w:lang w:val="et-EE" w:eastAsia="et-EE"/>
        </w:rPr>
        <w:t>Tabletės yra baltos su gelsvu atspalviu, apvalios, plokščios, jų paviršius ir kraštas yra lygus, vienoje pusėje išgraviruotas ženklas „-” .</w:t>
      </w:r>
    </w:p>
    <w:p w:rsidR="004603C5" w:rsidRPr="00ED68CA" w:rsidRDefault="004603C5" w:rsidP="000B2449">
      <w:pPr>
        <w:spacing w:after="0" w:line="240" w:lineRule="auto"/>
        <w:ind w:right="-1"/>
        <w:rPr>
          <w:rFonts w:ascii="Times New Roman" w:hAnsi="Times New Roman"/>
          <w:bCs/>
          <w:lang w:val="lt-LT"/>
        </w:rPr>
      </w:pPr>
    </w:p>
    <w:p w:rsidR="00017CED" w:rsidRPr="00ED68CA" w:rsidRDefault="00017CED" w:rsidP="000B2449">
      <w:pPr>
        <w:spacing w:after="0" w:line="240" w:lineRule="auto"/>
        <w:ind w:right="-1"/>
        <w:rPr>
          <w:rFonts w:ascii="Times New Roman" w:hAnsi="Times New Roman"/>
          <w:bCs/>
          <w:lang w:val="lt-LT"/>
        </w:rPr>
      </w:pPr>
    </w:p>
    <w:bookmarkEnd w:id="7"/>
    <w:p w:rsidR="008277AC" w:rsidRPr="00ED68CA" w:rsidRDefault="008277AC" w:rsidP="00105CA7">
      <w:pPr>
        <w:numPr>
          <w:ilvl w:val="0"/>
          <w:numId w:val="1"/>
        </w:numPr>
        <w:spacing w:after="0" w:line="240" w:lineRule="auto"/>
        <w:ind w:right="-1"/>
        <w:rPr>
          <w:rFonts w:ascii="Times New Roman" w:hAnsi="Times New Roman"/>
          <w:b/>
          <w:lang w:val="en-GB"/>
        </w:rPr>
      </w:pPr>
      <w:r w:rsidRPr="00ED68CA">
        <w:rPr>
          <w:rFonts w:ascii="Times New Roman" w:hAnsi="Times New Roman"/>
          <w:b/>
          <w:lang w:val="et-EE"/>
        </w:rPr>
        <w:t>KLINIKINĖ INFORMACIJA</w:t>
      </w:r>
    </w:p>
    <w:p w:rsidR="008277AC" w:rsidRPr="00ED68CA" w:rsidRDefault="008277AC" w:rsidP="000B2449">
      <w:pPr>
        <w:spacing w:after="0" w:line="240" w:lineRule="auto"/>
        <w:ind w:right="-1"/>
        <w:rPr>
          <w:rFonts w:ascii="Times New Roman" w:hAnsi="Times New Roman"/>
          <w:b/>
          <w:lang w:val="en-GB"/>
        </w:rPr>
      </w:pPr>
    </w:p>
    <w:p w:rsidR="008277AC" w:rsidRPr="00ED68CA" w:rsidRDefault="008277AC" w:rsidP="00EA1D82">
      <w:pPr>
        <w:spacing w:after="0" w:line="240" w:lineRule="auto"/>
        <w:ind w:left="573" w:hanging="573"/>
        <w:rPr>
          <w:rFonts w:ascii="Times New Roman" w:hAnsi="Times New Roman"/>
          <w:b/>
          <w:lang w:val="lt-LT"/>
        </w:rPr>
      </w:pPr>
      <w:r w:rsidRPr="00ED68CA">
        <w:rPr>
          <w:rFonts w:ascii="Times New Roman" w:hAnsi="Times New Roman"/>
          <w:b/>
          <w:lang w:val="en-GB"/>
        </w:rPr>
        <w:t>4.1</w:t>
      </w:r>
      <w:r w:rsidR="00C971F5" w:rsidRPr="00ED68CA">
        <w:rPr>
          <w:rFonts w:ascii="Times New Roman" w:eastAsia="Times New Roman" w:hAnsi="Times New Roman"/>
          <w:b/>
          <w:lang w:val="en-GB" w:eastAsia="pl-PL"/>
        </w:rPr>
        <w:tab/>
      </w:r>
      <w:r w:rsidRPr="00ED68CA">
        <w:rPr>
          <w:rFonts w:ascii="Times New Roman" w:hAnsi="Times New Roman"/>
          <w:b/>
          <w:lang w:val="en-GB"/>
        </w:rPr>
        <w:t>Terapinės</w:t>
      </w:r>
      <w:r w:rsidRPr="00ED68CA">
        <w:rPr>
          <w:rFonts w:ascii="Times New Roman" w:hAnsi="Times New Roman"/>
          <w:b/>
          <w:lang w:val="lt-LT"/>
        </w:rPr>
        <w:t xml:space="preserve"> indikacijos </w:t>
      </w:r>
    </w:p>
    <w:p w:rsidR="008277AC" w:rsidRPr="00ED68CA" w:rsidRDefault="008277AC" w:rsidP="000B2449">
      <w:pPr>
        <w:spacing w:after="0" w:line="240" w:lineRule="auto"/>
        <w:ind w:right="-1"/>
        <w:rPr>
          <w:rFonts w:ascii="Times New Roman" w:hAnsi="Times New Roman"/>
          <w:lang w:val="en-GB"/>
        </w:rPr>
      </w:pPr>
    </w:p>
    <w:p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xml:space="preserve">Sulfametoksazolo ir trimetoprimo deriniui jautrių mikroorganizmų sukeltų infekcinių ligų gydymas: </w:t>
      </w:r>
    </w:p>
    <w:p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xml:space="preserve">- pneumonijos, sukeltos </w:t>
      </w:r>
      <w:r w:rsidRPr="00ED68CA">
        <w:rPr>
          <w:rFonts w:ascii="Times New Roman" w:hAnsi="Times New Roman"/>
          <w:i/>
          <w:lang w:val="lt-LT"/>
        </w:rPr>
        <w:t xml:space="preserve">Pneumocystis jirovecii (carinii) </w:t>
      </w:r>
      <w:r w:rsidRPr="00ED68CA">
        <w:rPr>
          <w:rFonts w:ascii="Times New Roman" w:hAnsi="Times New Roman"/>
          <w:lang w:val="lt-LT"/>
        </w:rPr>
        <w:t>gydymas ir profilaktika;</w:t>
      </w:r>
    </w:p>
    <w:p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toksoplazmozės gydymas ir profilaktika;</w:t>
      </w:r>
    </w:p>
    <w:p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nokardiozės gydymas.</w:t>
      </w:r>
    </w:p>
    <w:p w:rsidR="003E7BD9" w:rsidRPr="00ED68CA" w:rsidRDefault="003E7BD9" w:rsidP="003E7BD9">
      <w:pPr>
        <w:spacing w:after="0" w:line="240" w:lineRule="auto"/>
        <w:ind w:left="420" w:right="-1" w:hanging="420"/>
        <w:rPr>
          <w:rFonts w:ascii="Times New Roman" w:hAnsi="Times New Roman"/>
          <w:lang w:val="lt-LT"/>
        </w:rPr>
      </w:pPr>
    </w:p>
    <w:p w:rsidR="003E7BD9" w:rsidRPr="00ED68CA" w:rsidRDefault="003E7BD9" w:rsidP="00F870F2">
      <w:pPr>
        <w:spacing w:after="0" w:line="240" w:lineRule="auto"/>
        <w:ind w:right="-1"/>
        <w:rPr>
          <w:rFonts w:ascii="Times New Roman" w:hAnsi="Times New Roman"/>
          <w:lang w:val="lt-LT"/>
        </w:rPr>
      </w:pPr>
      <w:r w:rsidRPr="00ED68CA">
        <w:rPr>
          <w:rFonts w:ascii="Times New Roman" w:hAnsi="Times New Roman"/>
          <w:lang w:val="lt-LT"/>
        </w:rPr>
        <w:t>Žemiau išvardintos infekcinės ligos gali būti gydomos sulfametoksazolo ir trimetoprimo deriniu, kuomet yra įrodytas mikroorganizmų jautrumas ir yra pakankamai priežasčių skirti kombinuotą antibakterinį gydymą vietoj vieno antibiotiko:</w:t>
      </w:r>
    </w:p>
    <w:p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ūminės nekomplikuotos inkstų ir šlapimo takų infekcinės ligos;</w:t>
      </w:r>
    </w:p>
    <w:p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ūminis vidurinės ausies uždegimas;</w:t>
      </w:r>
    </w:p>
    <w:p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lėtinis paūmėjęs bronchitas.</w:t>
      </w:r>
    </w:p>
    <w:p w:rsidR="008277AC" w:rsidRPr="00ED68CA" w:rsidRDefault="008277AC" w:rsidP="000B2449">
      <w:pPr>
        <w:spacing w:after="0" w:line="240" w:lineRule="auto"/>
        <w:ind w:left="420" w:right="-1" w:hanging="420"/>
        <w:rPr>
          <w:rFonts w:ascii="Times New Roman" w:hAnsi="Times New Roman"/>
          <w:lang w:val="lt-LT"/>
        </w:rPr>
      </w:pPr>
    </w:p>
    <w:p w:rsidR="008277AC" w:rsidRPr="00ED68CA" w:rsidRDefault="008277AC" w:rsidP="000B2449">
      <w:pPr>
        <w:spacing w:after="0" w:line="240" w:lineRule="auto"/>
        <w:ind w:right="-1"/>
        <w:rPr>
          <w:rFonts w:ascii="Times New Roman" w:eastAsia="Times New Roman" w:hAnsi="Times New Roman"/>
          <w:sz w:val="24"/>
          <w:szCs w:val="24"/>
          <w:lang w:val="et-EE" w:eastAsia="et-EE"/>
        </w:rPr>
      </w:pPr>
      <w:r w:rsidRPr="00ED68CA">
        <w:rPr>
          <w:rFonts w:ascii="Times New Roman" w:hAnsi="Times New Roman"/>
          <w:lang w:val="et-EE"/>
        </w:rPr>
        <w:t xml:space="preserve">Reikia atsižvelgti į oficialias vietines tinkamo </w:t>
      </w:r>
      <w:r w:rsidRPr="00ED68CA">
        <w:rPr>
          <w:rFonts w:ascii="Times New Roman" w:hAnsi="Times New Roman"/>
        </w:rPr>
        <w:t>antimikrobinių vaistinių preparatų vartojimo rekomendacijas.</w:t>
      </w:r>
    </w:p>
    <w:p w:rsidR="008277AC" w:rsidRPr="00ED68CA" w:rsidRDefault="008277AC" w:rsidP="008277AC">
      <w:pPr>
        <w:spacing w:after="0" w:line="240" w:lineRule="auto"/>
        <w:ind w:right="-1"/>
        <w:rPr>
          <w:rFonts w:ascii="Times New Roman" w:eastAsia="Times New Roman" w:hAnsi="Times New Roman"/>
          <w:b/>
          <w:lang w:val="pl-PL" w:eastAsia="pl-PL"/>
        </w:rPr>
      </w:pPr>
    </w:p>
    <w:p w:rsidR="008277AC" w:rsidRPr="00ED68CA" w:rsidRDefault="008277AC" w:rsidP="00AB6C9E">
      <w:pPr>
        <w:spacing w:after="0" w:line="240" w:lineRule="auto"/>
        <w:ind w:left="573" w:hanging="573"/>
        <w:rPr>
          <w:rFonts w:ascii="Times New Roman" w:eastAsia="Times New Roman" w:hAnsi="Times New Roman"/>
          <w:b/>
          <w:sz w:val="24"/>
          <w:szCs w:val="24"/>
          <w:lang w:val="et-EE" w:eastAsia="et-EE"/>
        </w:rPr>
      </w:pPr>
      <w:r w:rsidRPr="00ED68CA">
        <w:rPr>
          <w:rFonts w:ascii="Times New Roman" w:hAnsi="Times New Roman"/>
          <w:b/>
          <w:lang w:val="en-GB"/>
        </w:rPr>
        <w:t>4.2</w:t>
      </w:r>
      <w:r w:rsidR="00C971F5" w:rsidRPr="00ED68CA">
        <w:rPr>
          <w:rFonts w:ascii="Times New Roman" w:eastAsia="Times New Roman" w:hAnsi="Times New Roman"/>
          <w:b/>
          <w:lang w:val="en-GB" w:eastAsia="pl-PL"/>
        </w:rPr>
        <w:tab/>
      </w:r>
      <w:r w:rsidRPr="00ED68CA">
        <w:rPr>
          <w:rFonts w:ascii="Times New Roman" w:hAnsi="Times New Roman"/>
          <w:b/>
          <w:lang w:val="et-EE"/>
        </w:rPr>
        <w:t>Dozavimas ir vartojimo metodas</w:t>
      </w:r>
    </w:p>
    <w:p w:rsidR="008277AC" w:rsidRPr="00ED68CA" w:rsidRDefault="008277AC">
      <w:pPr>
        <w:spacing w:after="0" w:line="240" w:lineRule="auto"/>
        <w:ind w:right="-1"/>
        <w:rPr>
          <w:rFonts w:ascii="Times New Roman" w:hAnsi="Times New Roman"/>
          <w:b/>
          <w:lang w:val="en-GB"/>
        </w:rPr>
      </w:pPr>
    </w:p>
    <w:p w:rsidR="003A37E2" w:rsidRPr="00ED68CA" w:rsidRDefault="003A37E2" w:rsidP="003A37E2">
      <w:pPr>
        <w:keepNext/>
        <w:spacing w:line="240" w:lineRule="auto"/>
        <w:rPr>
          <w:rFonts w:ascii="Times New Roman" w:hAnsi="Times New Roman"/>
          <w:u w:val="single"/>
        </w:rPr>
      </w:pPr>
      <w:r w:rsidRPr="00ED68CA">
        <w:rPr>
          <w:rFonts w:ascii="Times New Roman" w:hAnsi="Times New Roman"/>
          <w:u w:val="single"/>
        </w:rPr>
        <w:t>Dozavimas</w:t>
      </w:r>
    </w:p>
    <w:p w:rsidR="001448C3" w:rsidRPr="00ED68CA" w:rsidRDefault="001448C3" w:rsidP="00F870F2">
      <w:pPr>
        <w:tabs>
          <w:tab w:val="left" w:pos="567"/>
        </w:tabs>
        <w:spacing w:after="0"/>
        <w:contextualSpacing/>
        <w:rPr>
          <w:rFonts w:ascii="Times New Roman" w:hAnsi="Times New Roman"/>
          <w:u w:val="single"/>
        </w:rPr>
      </w:pPr>
      <w:r w:rsidRPr="00ED68CA">
        <w:rPr>
          <w:rFonts w:ascii="Times New Roman" w:hAnsi="Times New Roman"/>
          <w:u w:val="single"/>
        </w:rPr>
        <w:t>Šlapimo takų infekcinė liga, lėtinio bronchito paūmėjimas, ūminis vidurinės ausies uždegimas</w:t>
      </w:r>
    </w:p>
    <w:p w:rsidR="001448C3" w:rsidRPr="00ED68CA" w:rsidRDefault="001448C3" w:rsidP="00F870F2">
      <w:pPr>
        <w:tabs>
          <w:tab w:val="left" w:pos="567"/>
        </w:tabs>
        <w:spacing w:after="0"/>
        <w:contextualSpacing/>
        <w:rPr>
          <w:rFonts w:ascii="Times New Roman" w:hAnsi="Times New Roman"/>
          <w:i/>
        </w:rPr>
      </w:pPr>
      <w:r w:rsidRPr="00ED68CA">
        <w:rPr>
          <w:rFonts w:ascii="Times New Roman" w:hAnsi="Times New Roman"/>
          <w:i/>
        </w:rPr>
        <w:t>Suaugę žmonės ir vyresni nei 12 metų vaikai</w:t>
      </w: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 xml:space="preserve">Paprastai 2 kartus per parą reikia gerti po aštuonias BISEPTOL 20/100 mg tabletes. </w:t>
      </w: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Apytikriai tai yra 6 mg trimetoprimo ir 30 mg sulfametoksazolo kūno masės kilogramui per parą.</w:t>
      </w:r>
    </w:p>
    <w:p w:rsidR="001448C3" w:rsidRPr="00ED68CA" w:rsidRDefault="001448C3" w:rsidP="00F870F2">
      <w:pPr>
        <w:tabs>
          <w:tab w:val="left" w:pos="567"/>
        </w:tabs>
        <w:spacing w:after="0"/>
        <w:contextualSpacing/>
        <w:rPr>
          <w:rFonts w:ascii="Times New Roman" w:hAnsi="Times New Roman"/>
        </w:rPr>
      </w:pP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 xml:space="preserve">Sergant ūmine šlapimo takų infekcine liga, preparato reikia vartoti dar 2 paras po to, kai išnyksta simptomai. </w:t>
      </w: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Paprastai medikamento vartojama 5 paras. Jei per 7 paras reikšmingo pagerėjimo nestebima, reikia peržiūrėti gydymo schemą.</w:t>
      </w:r>
    </w:p>
    <w:p w:rsidR="001448C3" w:rsidRPr="00ED68CA" w:rsidRDefault="001448C3" w:rsidP="00F870F2">
      <w:pPr>
        <w:tabs>
          <w:tab w:val="left" w:pos="567"/>
        </w:tabs>
        <w:spacing w:after="0"/>
        <w:contextualSpacing/>
        <w:rPr>
          <w:rFonts w:ascii="Times New Roman" w:hAnsi="Times New Roman"/>
        </w:rPr>
      </w:pP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Esant ūminėms nekomplikuotoms šlapimo takų infekcinėms ligoms galima skirti trumpalaikį gydymą 1- 3 paras.</w:t>
      </w:r>
    </w:p>
    <w:p w:rsidR="001448C3" w:rsidRPr="00ED68CA" w:rsidRDefault="001448C3"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Jei gydomas paūmėjęs lėtinis bronchitas, medikamento geriama 14 parų. </w:t>
      </w:r>
    </w:p>
    <w:p w:rsidR="001448C3" w:rsidRPr="00ED68CA" w:rsidRDefault="001448C3" w:rsidP="00F870F2">
      <w:pPr>
        <w:tabs>
          <w:tab w:val="left" w:pos="567"/>
        </w:tabs>
        <w:spacing w:after="0" w:line="240" w:lineRule="auto"/>
        <w:contextualSpacing/>
        <w:rPr>
          <w:rFonts w:ascii="Times New Roman" w:hAnsi="Times New Roman"/>
        </w:rPr>
      </w:pPr>
    </w:p>
    <w:p w:rsidR="001448C3" w:rsidRPr="00ED68CA" w:rsidRDefault="001448C3"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Suaugusių žmonių ir vaikų pneumonija, sukelta </w:t>
      </w:r>
      <w:r w:rsidRPr="00ED68CA">
        <w:rPr>
          <w:rFonts w:ascii="Times New Roman" w:hAnsi="Times New Roman"/>
          <w:i/>
          <w:u w:val="single"/>
        </w:rPr>
        <w:t>Pneumocystis carinii</w:t>
      </w:r>
      <w:r w:rsidRPr="00ED68CA">
        <w:rPr>
          <w:rFonts w:ascii="Times New Roman" w:hAnsi="Times New Roman"/>
          <w:u w:val="single"/>
        </w:rPr>
        <w:t xml:space="preserve"> </w:t>
      </w:r>
    </w:p>
    <w:p w:rsidR="001448C3" w:rsidRPr="00ED68CA" w:rsidRDefault="001448C3" w:rsidP="00F870F2">
      <w:pPr>
        <w:tabs>
          <w:tab w:val="left" w:pos="567"/>
        </w:tabs>
        <w:spacing w:after="0" w:line="240" w:lineRule="auto"/>
        <w:contextualSpacing/>
        <w:rPr>
          <w:rFonts w:ascii="Times New Roman" w:hAnsi="Times New Roman"/>
        </w:rPr>
      </w:pPr>
      <w:r w:rsidRPr="00ED68CA">
        <w:rPr>
          <w:rFonts w:ascii="Times New Roman" w:hAnsi="Times New Roman"/>
        </w:rPr>
        <w:t>Ligoniams, kuriems yra nustatyta ši infekcinė liga, kotrimoksazolo rekomenduojama vartoti: 20 mg/kg kūno svorio per parą trimetoprimo ir 100 mg/kg kūno svorio per parą sulfametoksazolo.</w:t>
      </w:r>
    </w:p>
    <w:p w:rsidR="001448C3" w:rsidRPr="00ED68CA" w:rsidRDefault="001448C3" w:rsidP="00F870F2">
      <w:pPr>
        <w:tabs>
          <w:tab w:val="left" w:pos="567"/>
        </w:tabs>
        <w:spacing w:after="0" w:line="240" w:lineRule="auto"/>
        <w:contextualSpacing/>
        <w:rPr>
          <w:rFonts w:ascii="Times New Roman" w:hAnsi="Times New Roman"/>
        </w:rPr>
      </w:pPr>
      <w:r w:rsidRPr="00ED68CA">
        <w:rPr>
          <w:rFonts w:ascii="Times New Roman" w:hAnsi="Times New Roman"/>
        </w:rPr>
        <w:t>Šią dozę reikia padalyti į dvi ar daugiau dozių. Gydoma 14 – 21 parą.</w:t>
      </w:r>
    </w:p>
    <w:p w:rsidR="001448C3" w:rsidRPr="00ED68CA" w:rsidRDefault="001448C3"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 </w:t>
      </w:r>
    </w:p>
    <w:p w:rsidR="001448C3" w:rsidRPr="00ED68CA" w:rsidRDefault="001448C3" w:rsidP="00F870F2">
      <w:pPr>
        <w:tabs>
          <w:tab w:val="left" w:pos="567"/>
        </w:tabs>
        <w:spacing w:after="0" w:line="240" w:lineRule="auto"/>
        <w:contextualSpacing/>
        <w:rPr>
          <w:rFonts w:ascii="Times New Roman" w:hAnsi="Times New Roman"/>
          <w:u w:val="single"/>
        </w:rPr>
      </w:pPr>
      <w:r w:rsidRPr="00ED68CA">
        <w:rPr>
          <w:rFonts w:ascii="Times New Roman" w:hAnsi="Times New Roman"/>
          <w:i/>
          <w:u w:val="single"/>
        </w:rPr>
        <w:t>Pneumocystis carinii</w:t>
      </w:r>
      <w:r w:rsidRPr="00ED68CA">
        <w:rPr>
          <w:rFonts w:ascii="Times New Roman" w:hAnsi="Times New Roman"/>
          <w:u w:val="single"/>
        </w:rPr>
        <w:t xml:space="preserve"> sukeltos infekcinės ligos profilaktika</w:t>
      </w:r>
    </w:p>
    <w:p w:rsidR="001448C3" w:rsidRPr="00ED68CA" w:rsidRDefault="001448C3" w:rsidP="00F870F2">
      <w:pPr>
        <w:tabs>
          <w:tab w:val="left" w:pos="567"/>
        </w:tabs>
        <w:spacing w:after="0" w:line="240" w:lineRule="auto"/>
        <w:contextualSpacing/>
        <w:rPr>
          <w:rFonts w:ascii="Times New Roman" w:hAnsi="Times New Roman"/>
        </w:rPr>
      </w:pPr>
    </w:p>
    <w:p w:rsidR="001448C3" w:rsidRPr="00ED68CA" w:rsidRDefault="001448C3" w:rsidP="00F870F2">
      <w:pPr>
        <w:tabs>
          <w:tab w:val="left" w:pos="567"/>
        </w:tabs>
        <w:spacing w:after="0" w:line="240" w:lineRule="auto"/>
        <w:contextualSpacing/>
        <w:rPr>
          <w:rFonts w:ascii="Times New Roman" w:hAnsi="Times New Roman"/>
          <w:i/>
        </w:rPr>
      </w:pPr>
      <w:r w:rsidRPr="00ED68CA">
        <w:rPr>
          <w:rFonts w:ascii="Times New Roman" w:hAnsi="Times New Roman"/>
          <w:i/>
        </w:rPr>
        <w:t>Suaugę žmonės</w:t>
      </w:r>
    </w:p>
    <w:p w:rsidR="001448C3" w:rsidRPr="00ED68CA" w:rsidRDefault="001448C3"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Vieną kartą per parą reikia išgerti aštuonias BISEPTOL 20/100 mg tabletes 7 paras arba kas antrą parą (3 kartus per savaitę) gerti aštuonias BISEPTOL 20/100 mg tabletes, arba kas antrą parą (3 kartus per savaitę) du kartus per parą gerti po aštuonias BISEPTOL 20/100 mg tabletes. </w:t>
      </w:r>
    </w:p>
    <w:p w:rsidR="001448C3" w:rsidRPr="00ED68CA" w:rsidRDefault="001448C3" w:rsidP="00F870F2">
      <w:pPr>
        <w:tabs>
          <w:tab w:val="left" w:pos="567"/>
        </w:tabs>
        <w:spacing w:after="0" w:line="240" w:lineRule="auto"/>
        <w:contextualSpacing/>
        <w:rPr>
          <w:rFonts w:ascii="Times New Roman" w:hAnsi="Times New Roman"/>
        </w:rPr>
      </w:pPr>
    </w:p>
    <w:p w:rsidR="001448C3" w:rsidRPr="00ED68CA" w:rsidRDefault="001448C3" w:rsidP="00F870F2">
      <w:pPr>
        <w:tabs>
          <w:tab w:val="left" w:pos="567"/>
        </w:tabs>
        <w:spacing w:after="0" w:line="240" w:lineRule="auto"/>
        <w:contextualSpacing/>
        <w:rPr>
          <w:rFonts w:ascii="Times New Roman" w:hAnsi="Times New Roman"/>
          <w:i/>
          <w:noProof/>
          <w:snapToGrid w:val="0"/>
          <w:lang w:val="lt-LT"/>
        </w:rPr>
      </w:pPr>
      <w:r w:rsidRPr="00ED68CA">
        <w:rPr>
          <w:rFonts w:ascii="Times New Roman" w:hAnsi="Times New Roman"/>
          <w:i/>
          <w:noProof/>
          <w:snapToGrid w:val="0"/>
          <w:lang w:val="lt-LT"/>
        </w:rPr>
        <w:t>Vaikų populiacija</w:t>
      </w:r>
    </w:p>
    <w:p w:rsidR="001448C3" w:rsidRPr="00ED68CA" w:rsidRDefault="001448C3" w:rsidP="00F870F2">
      <w:pPr>
        <w:tabs>
          <w:tab w:val="left" w:pos="567"/>
        </w:tabs>
        <w:spacing w:after="0" w:line="240" w:lineRule="auto"/>
        <w:contextualSpacing/>
        <w:rPr>
          <w:rFonts w:ascii="Times New Roman" w:hAnsi="Times New Roman"/>
          <w:i/>
          <w:noProof/>
          <w:snapToGrid w:val="0"/>
          <w:lang w:val="lt-LT"/>
        </w:rPr>
      </w:pPr>
    </w:p>
    <w:p w:rsidR="001448C3" w:rsidRPr="00ED68CA" w:rsidRDefault="001448C3" w:rsidP="00F870F2">
      <w:pPr>
        <w:tabs>
          <w:tab w:val="left" w:pos="567"/>
        </w:tabs>
        <w:spacing w:after="0" w:line="240" w:lineRule="auto"/>
        <w:contextualSpacing/>
        <w:rPr>
          <w:rFonts w:ascii="Times New Roman" w:hAnsi="Times New Roman"/>
          <w:snapToGrid w:val="0"/>
          <w:lang w:val="lt-LT"/>
        </w:rPr>
      </w:pPr>
      <w:r w:rsidRPr="00ED68CA">
        <w:rPr>
          <w:rFonts w:ascii="Times New Roman" w:hAnsi="Times New Roman"/>
          <w:snapToGrid w:val="0"/>
          <w:lang w:val="lt-LT"/>
        </w:rPr>
        <w:t>Apie vaistinio preparato skyrimą  jaunesniems nei 12 metų vaikams duomenų nėra</w:t>
      </w:r>
    </w:p>
    <w:p w:rsidR="001448C3" w:rsidRPr="00ED68CA" w:rsidRDefault="001448C3" w:rsidP="00F870F2">
      <w:pPr>
        <w:tabs>
          <w:tab w:val="left" w:pos="567"/>
        </w:tabs>
        <w:spacing w:after="0" w:line="240" w:lineRule="auto"/>
        <w:contextualSpacing/>
        <w:rPr>
          <w:rFonts w:ascii="Times New Roman" w:hAnsi="Times New Roman"/>
          <w:i/>
        </w:rPr>
      </w:pPr>
    </w:p>
    <w:p w:rsidR="001448C3" w:rsidRPr="00ED68CA" w:rsidRDefault="001448C3" w:rsidP="00F870F2">
      <w:pPr>
        <w:tabs>
          <w:tab w:val="left" w:pos="567"/>
        </w:tabs>
        <w:spacing w:after="0" w:line="240" w:lineRule="auto"/>
        <w:contextualSpacing/>
        <w:rPr>
          <w:rFonts w:ascii="Times New Roman" w:hAnsi="Times New Roman"/>
        </w:rPr>
      </w:pPr>
      <w:r w:rsidRPr="00ED68CA">
        <w:rPr>
          <w:rFonts w:ascii="Times New Roman" w:hAnsi="Times New Roman"/>
        </w:rPr>
        <w:t>Vaikams rekomenduojamų dozių grafikas, kuriuo galima vadovautis, nurodytas toliau (žr. 4.2 skyriuje pateikto vaistinio preparato standartinio dozavimo rekomendacijas, sergant ūminėms infekcinėms ligomis):</w:t>
      </w: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7 paras per savaitę;</w:t>
      </w: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kas antrą parą 3 kartus per savaitę;</w:t>
      </w: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nuosekliai iš eilės 3 kartus per savaitę;</w:t>
      </w: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vartojama iškarto nuosekliai iš eilės 3 kartus per savaitę.</w:t>
      </w:r>
    </w:p>
    <w:p w:rsidR="001448C3" w:rsidRPr="00ED68CA" w:rsidRDefault="001448C3" w:rsidP="00F870F2">
      <w:pPr>
        <w:tabs>
          <w:tab w:val="left" w:pos="567"/>
        </w:tabs>
        <w:spacing w:after="0"/>
        <w:contextualSpacing/>
        <w:rPr>
          <w:rFonts w:ascii="Times New Roman" w:hAnsi="Times New Roman"/>
        </w:rPr>
      </w:pPr>
    </w:p>
    <w:p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Paros dozę atitinka maždaug 150 mg trimetoprimo/m</w:t>
      </w:r>
      <w:r w:rsidRPr="00ED68CA">
        <w:rPr>
          <w:rFonts w:ascii="Times New Roman" w:hAnsi="Times New Roman"/>
          <w:vertAlign w:val="superscript"/>
        </w:rPr>
        <w:t>2</w:t>
      </w:r>
      <w:r w:rsidRPr="00ED68CA">
        <w:rPr>
          <w:rFonts w:ascii="Times New Roman" w:hAnsi="Times New Roman"/>
        </w:rPr>
        <w:t>/per parą ir 750 mg sulfametoksazolo/m</w:t>
      </w:r>
      <w:r w:rsidRPr="00ED68CA">
        <w:rPr>
          <w:rFonts w:ascii="Times New Roman" w:hAnsi="Times New Roman"/>
          <w:vertAlign w:val="superscript"/>
        </w:rPr>
        <w:t>2</w:t>
      </w:r>
      <w:r w:rsidRPr="00ED68CA">
        <w:rPr>
          <w:rFonts w:ascii="Times New Roman" w:hAnsi="Times New Roman"/>
        </w:rPr>
        <w:t>/per parą. Bendra paros dozė turi būti ne didesnė kaip 320 mg trimetoprimo ir 1600 mg sulfametoksazolo.</w:t>
      </w:r>
    </w:p>
    <w:p w:rsidR="008277AC" w:rsidRPr="00ED68CA" w:rsidRDefault="008277AC" w:rsidP="008277AC">
      <w:pPr>
        <w:spacing w:after="0" w:line="240" w:lineRule="auto"/>
        <w:ind w:right="-1"/>
        <w:rPr>
          <w:rFonts w:ascii="Times New Roman" w:eastAsia="Times New Roman" w:hAnsi="Times New Roman"/>
          <w:lang w:val="en-GB" w:eastAsia="pl-PL"/>
        </w:rPr>
      </w:pPr>
    </w:p>
    <w:p w:rsidR="00FC1534" w:rsidRPr="00ED68CA" w:rsidRDefault="00FC1534" w:rsidP="00FC1534">
      <w:pPr>
        <w:spacing w:after="0" w:line="240" w:lineRule="auto"/>
        <w:rPr>
          <w:rFonts w:ascii="Times New Roman" w:eastAsia="Times New Roman" w:hAnsi="Times New Roman"/>
          <w:iCs/>
          <w:u w:val="single"/>
          <w:lang w:val="et-EE" w:eastAsia="et-EE"/>
        </w:rPr>
      </w:pPr>
      <w:r w:rsidRPr="00ED68CA">
        <w:rPr>
          <w:rFonts w:ascii="Times New Roman" w:eastAsia="Times New Roman" w:hAnsi="Times New Roman"/>
          <w:iCs/>
          <w:u w:val="single"/>
          <w:lang w:val="et-EE" w:eastAsia="et-EE"/>
        </w:rPr>
        <w:t>Toksoplazmozė</w:t>
      </w:r>
    </w:p>
    <w:p w:rsidR="00FC1534" w:rsidRPr="00ED68CA" w:rsidRDefault="00FC1534" w:rsidP="00FC1534">
      <w:pPr>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 xml:space="preserve">Vieningos nuomonės apie tinkamą dozavimą, kai šio vaistinio preparato vartojama toksoplazmozės gydymui ar profilaktikai, nėra. Dozė parenkama remiantis klinikine patirtimi. Jei vaistinio preparato vartojama profilaktikai, gali tikti </w:t>
      </w:r>
      <w:r w:rsidRPr="00ED68CA">
        <w:rPr>
          <w:rFonts w:ascii="Times New Roman" w:eastAsia="Times New Roman" w:hAnsi="Times New Roman"/>
          <w:i/>
          <w:iCs/>
          <w:lang w:val="et-EE" w:eastAsia="et-EE"/>
        </w:rPr>
        <w:t>P. carinii</w:t>
      </w:r>
      <w:r w:rsidRPr="00ED68CA">
        <w:rPr>
          <w:rFonts w:ascii="Times New Roman" w:eastAsia="Times New Roman" w:hAnsi="Times New Roman"/>
          <w:lang w:val="et-EE" w:eastAsia="et-EE"/>
        </w:rPr>
        <w:t xml:space="preserve"> sukeltos pneumonijos profilaktikai vartojamos dozės.</w:t>
      </w:r>
    </w:p>
    <w:p w:rsidR="00FC1534" w:rsidRPr="00ED68CA" w:rsidRDefault="00FC1534" w:rsidP="00FC1534">
      <w:pPr>
        <w:spacing w:after="0" w:line="240" w:lineRule="auto"/>
        <w:rPr>
          <w:rFonts w:ascii="Times New Roman" w:eastAsia="Times New Roman" w:hAnsi="Times New Roman"/>
          <w:color w:val="000000"/>
          <w:lang w:val="lt-LT" w:eastAsia="lt-LT"/>
        </w:rPr>
      </w:pPr>
    </w:p>
    <w:p w:rsidR="00FC1534" w:rsidRPr="00ED68CA" w:rsidRDefault="00FC1534" w:rsidP="00FC1534">
      <w:pPr>
        <w:spacing w:after="0" w:line="240" w:lineRule="auto"/>
        <w:rPr>
          <w:rFonts w:ascii="Times New Roman" w:eastAsia="Times New Roman" w:hAnsi="Times New Roman"/>
          <w:iCs/>
          <w:color w:val="000000"/>
          <w:u w:val="single"/>
          <w:lang w:val="lt-LT" w:eastAsia="lt-LT"/>
        </w:rPr>
      </w:pPr>
      <w:r w:rsidRPr="00ED68CA">
        <w:rPr>
          <w:rFonts w:ascii="Times New Roman" w:eastAsia="Times New Roman" w:hAnsi="Times New Roman"/>
          <w:iCs/>
          <w:color w:val="000000"/>
          <w:u w:val="single"/>
          <w:lang w:val="lt-LT" w:eastAsia="lt-LT"/>
        </w:rPr>
        <w:t>Nokardiozė</w:t>
      </w:r>
    </w:p>
    <w:p w:rsidR="00FC1534" w:rsidRPr="00ED68CA" w:rsidRDefault="00FC1534" w:rsidP="00FC1534">
      <w:pPr>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lastRenderedPageBreak/>
        <w:t>Vieningos nuomonės apie tinkamą šio vaist</w:t>
      </w:r>
      <w:r w:rsidR="001330A1" w:rsidRPr="00ED68CA">
        <w:rPr>
          <w:rFonts w:ascii="Times New Roman" w:eastAsia="Times New Roman" w:hAnsi="Times New Roman"/>
          <w:lang w:val="et-EE" w:eastAsia="et-EE"/>
        </w:rPr>
        <w:t>ini</w:t>
      </w:r>
      <w:r w:rsidRPr="00ED68CA">
        <w:rPr>
          <w:rFonts w:ascii="Times New Roman" w:eastAsia="Times New Roman" w:hAnsi="Times New Roman"/>
          <w:lang w:val="et-EE" w:eastAsia="et-EE"/>
        </w:rPr>
        <w:t xml:space="preserve">o </w:t>
      </w:r>
      <w:r w:rsidR="001330A1" w:rsidRPr="00ED68CA">
        <w:rPr>
          <w:rFonts w:ascii="Times New Roman" w:eastAsia="Times New Roman" w:hAnsi="Times New Roman"/>
          <w:lang w:val="et-EE" w:eastAsia="et-EE"/>
        </w:rPr>
        <w:t xml:space="preserve">preparato </w:t>
      </w:r>
      <w:r w:rsidRPr="00ED68CA">
        <w:rPr>
          <w:rFonts w:ascii="Times New Roman" w:eastAsia="Times New Roman" w:hAnsi="Times New Roman"/>
          <w:lang w:val="et-EE" w:eastAsia="et-EE"/>
        </w:rPr>
        <w:t>dozavimą, nėra. Skiriama 80 mg trimetoprimo ir 400 mg sulfametoksazolo per parą iki 3 mėnesių.</w:t>
      </w:r>
    </w:p>
    <w:p w:rsidR="00FC1534" w:rsidRPr="00ED68CA" w:rsidRDefault="00FC1534" w:rsidP="008277AC">
      <w:pPr>
        <w:spacing w:after="0" w:line="240" w:lineRule="auto"/>
        <w:ind w:right="-1"/>
        <w:rPr>
          <w:rFonts w:ascii="Times New Roman" w:eastAsia="Times New Roman" w:hAnsi="Times New Roman"/>
          <w:lang w:val="et-EE" w:eastAsia="pl-PL"/>
        </w:rPr>
      </w:pPr>
    </w:p>
    <w:p w:rsidR="008277AC" w:rsidRPr="00ED68CA" w:rsidRDefault="006C7A5B" w:rsidP="008277AC">
      <w:pPr>
        <w:spacing w:after="0" w:line="240" w:lineRule="auto"/>
        <w:ind w:right="-1"/>
        <w:rPr>
          <w:rFonts w:ascii="Times New Roman" w:eastAsia="Times New Roman" w:hAnsi="Times New Roman"/>
          <w:i/>
          <w:lang w:val="et-EE" w:eastAsia="pl-PL"/>
        </w:rPr>
      </w:pPr>
      <w:r w:rsidRPr="00ED68CA">
        <w:rPr>
          <w:rFonts w:ascii="Times New Roman" w:eastAsia="Times New Roman" w:hAnsi="Times New Roman"/>
          <w:i/>
          <w:lang w:val="et-EE" w:eastAsia="pl-PL"/>
        </w:rPr>
        <w:t>P</w:t>
      </w:r>
      <w:r w:rsidR="008277AC" w:rsidRPr="00ED68CA">
        <w:rPr>
          <w:rFonts w:ascii="Times New Roman" w:eastAsia="Times New Roman" w:hAnsi="Times New Roman"/>
          <w:i/>
          <w:lang w:val="et-EE" w:eastAsia="pl-PL"/>
        </w:rPr>
        <w:t>acientams, kuri</w:t>
      </w:r>
      <w:r w:rsidRPr="00ED68CA">
        <w:rPr>
          <w:rFonts w:ascii="Times New Roman" w:eastAsia="Times New Roman" w:hAnsi="Times New Roman"/>
          <w:i/>
          <w:lang w:val="et-EE" w:eastAsia="pl-PL"/>
        </w:rPr>
        <w:t xml:space="preserve">ų </w:t>
      </w:r>
      <w:r w:rsidR="008277AC" w:rsidRPr="00ED68CA">
        <w:rPr>
          <w:rFonts w:ascii="Times New Roman" w:eastAsia="Times New Roman" w:hAnsi="Times New Roman"/>
          <w:i/>
          <w:lang w:val="et-EE" w:eastAsia="pl-PL"/>
        </w:rPr>
        <w:t xml:space="preserve">inkstų </w:t>
      </w:r>
      <w:r w:rsidRPr="00ED68CA">
        <w:rPr>
          <w:rFonts w:ascii="Times New Roman" w:eastAsia="Times New Roman" w:hAnsi="Times New Roman"/>
          <w:i/>
          <w:lang w:val="et-EE" w:eastAsia="pl-PL"/>
        </w:rPr>
        <w:t xml:space="preserve">funkcija sutrikusi </w:t>
      </w:r>
    </w:p>
    <w:p w:rsidR="008277AC" w:rsidRPr="00ED68CA" w:rsidRDefault="008277AC" w:rsidP="008277AC">
      <w:pPr>
        <w:spacing w:after="0" w:line="240" w:lineRule="auto"/>
        <w:ind w:right="-1"/>
        <w:rPr>
          <w:rFonts w:ascii="Times New Roman" w:eastAsia="Times New Roman" w:hAnsi="Times New Roman"/>
          <w:lang w:val="et-EE" w:eastAsia="pl-PL"/>
        </w:rPr>
      </w:pPr>
      <w:r w:rsidRPr="00ED68CA">
        <w:rPr>
          <w:rFonts w:ascii="Times New Roman" w:eastAsia="Times New Roman" w:hAnsi="Times New Roman"/>
          <w:lang w:val="et-EE" w:eastAsia="pl-PL"/>
        </w:rPr>
        <w:t>Pacientams, kurių kreatinino klirensas didesnis nei 30 ml/min</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xml:space="preserve">, gali būti skiriama </w:t>
      </w:r>
      <w:r w:rsidR="006C7A5B" w:rsidRPr="00ED68CA">
        <w:rPr>
          <w:rFonts w:ascii="Times New Roman" w:eastAsia="Times New Roman" w:hAnsi="Times New Roman"/>
          <w:lang w:val="et-EE" w:eastAsia="pl-PL"/>
        </w:rPr>
        <w:t>įprastinė</w:t>
      </w:r>
      <w:r w:rsidRPr="00ED68CA">
        <w:rPr>
          <w:rFonts w:ascii="Times New Roman" w:eastAsia="Times New Roman" w:hAnsi="Times New Roman"/>
          <w:lang w:val="et-EE" w:eastAsia="pl-PL"/>
        </w:rPr>
        <w:t xml:space="preserve"> dozė</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xml:space="preserve"> </w:t>
      </w:r>
      <w:r w:rsidR="006C7A5B" w:rsidRPr="00ED68CA">
        <w:rPr>
          <w:rFonts w:ascii="Times New Roman" w:eastAsia="Times New Roman" w:hAnsi="Times New Roman"/>
          <w:lang w:val="et-EE" w:eastAsia="pl-PL"/>
        </w:rPr>
        <w:t>P</w:t>
      </w:r>
      <w:r w:rsidRPr="00ED68CA">
        <w:rPr>
          <w:rFonts w:ascii="Times New Roman" w:eastAsia="Times New Roman" w:hAnsi="Times New Roman"/>
          <w:lang w:val="et-EE" w:eastAsia="pl-PL"/>
        </w:rPr>
        <w:t>acientams, kurių kreatinino klirensas yra 15–30 ml/min</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xml:space="preserve">, turėtų vartoti pusę </w:t>
      </w:r>
      <w:r w:rsidR="006C7A5B" w:rsidRPr="00ED68CA">
        <w:rPr>
          <w:rFonts w:ascii="Times New Roman" w:eastAsia="Times New Roman" w:hAnsi="Times New Roman"/>
          <w:lang w:val="et-EE" w:eastAsia="pl-PL"/>
        </w:rPr>
        <w:t>įprastinės</w:t>
      </w:r>
      <w:r w:rsidRPr="00ED68CA">
        <w:rPr>
          <w:rFonts w:ascii="Times New Roman" w:eastAsia="Times New Roman" w:hAnsi="Times New Roman"/>
          <w:lang w:val="et-EE" w:eastAsia="pl-PL"/>
        </w:rPr>
        <w:t xml:space="preserve"> dozės</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xml:space="preserve"> </w:t>
      </w:r>
      <w:r w:rsidR="006C7A5B" w:rsidRPr="00ED68CA">
        <w:rPr>
          <w:rFonts w:ascii="Times New Roman" w:eastAsia="Times New Roman" w:hAnsi="Times New Roman"/>
          <w:lang w:val="et-EE" w:eastAsia="pl-PL"/>
        </w:rPr>
        <w:t>J</w:t>
      </w:r>
      <w:r w:rsidRPr="00ED68CA">
        <w:rPr>
          <w:rFonts w:ascii="Times New Roman" w:eastAsia="Times New Roman" w:hAnsi="Times New Roman"/>
          <w:lang w:val="et-EE" w:eastAsia="pl-PL"/>
        </w:rPr>
        <w:t>ei kreatinino klirensas mažesnis nei 15 ml/min</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ko-trimoksazolo vartoti ne</w:t>
      </w:r>
      <w:r w:rsidR="006C7A5B" w:rsidRPr="00ED68CA">
        <w:rPr>
          <w:rFonts w:ascii="Times New Roman" w:eastAsia="Times New Roman" w:hAnsi="Times New Roman"/>
          <w:lang w:val="et-EE" w:eastAsia="pl-PL"/>
        </w:rPr>
        <w:t>galima</w:t>
      </w:r>
      <w:r w:rsidRPr="00ED68CA">
        <w:rPr>
          <w:rFonts w:ascii="Times New Roman" w:eastAsia="Times New Roman" w:hAnsi="Times New Roman"/>
          <w:lang w:val="et-EE" w:eastAsia="pl-PL"/>
        </w:rPr>
        <w:t>.</w:t>
      </w:r>
    </w:p>
    <w:p w:rsidR="001D2694" w:rsidRPr="00ED68CA" w:rsidRDefault="001D2694" w:rsidP="008277AC">
      <w:pPr>
        <w:spacing w:after="0" w:line="240" w:lineRule="auto"/>
        <w:ind w:right="-1"/>
        <w:rPr>
          <w:rFonts w:ascii="Times New Roman" w:eastAsia="Times New Roman" w:hAnsi="Times New Roman"/>
          <w:lang w:val="et-EE" w:eastAsia="pl-PL"/>
        </w:rPr>
      </w:pPr>
    </w:p>
    <w:p w:rsidR="001D2694" w:rsidRPr="00ED68CA" w:rsidRDefault="001D2694" w:rsidP="008277AC">
      <w:pPr>
        <w:spacing w:after="0" w:line="240" w:lineRule="auto"/>
        <w:ind w:right="-1"/>
        <w:rPr>
          <w:rFonts w:ascii="Times New Roman" w:eastAsia="Times New Roman" w:hAnsi="Times New Roman"/>
          <w:lang w:val="et-EE" w:eastAsia="pl-PL"/>
        </w:rPr>
      </w:pPr>
      <w:r w:rsidRPr="00ED68CA">
        <w:rPr>
          <w:rFonts w:ascii="Times New Roman" w:hAnsi="Times New Roman"/>
          <w:lang w:val="et-EE"/>
        </w:rPr>
        <w:t xml:space="preserve">Jei sergama inkstų funkcijos nepakankamumu, kraujo plazmoje reikia </w:t>
      </w:r>
      <w:r w:rsidR="0020771C" w:rsidRPr="00ED68CA">
        <w:rPr>
          <w:rFonts w:ascii="Times New Roman" w:hAnsi="Times New Roman"/>
          <w:lang w:val="et-EE"/>
        </w:rPr>
        <w:t xml:space="preserve">tirti </w:t>
      </w:r>
      <w:r w:rsidRPr="00ED68CA">
        <w:rPr>
          <w:rFonts w:ascii="Times New Roman" w:hAnsi="Times New Roman"/>
          <w:lang w:val="et-EE"/>
        </w:rPr>
        <w:t>sulfametoksazolo koncentraciją. Kraujo pavyzdžiai tiriami kas 3 paras, praėjus 12 valandų po paskutinės dozės pavartojimo. Jei sulfametoksazolo koncentracija yra didesnė kaip 150 </w:t>
      </w:r>
      <w:r w:rsidRPr="00ED68CA">
        <w:rPr>
          <w:rFonts w:ascii="Times New Roman" w:hAnsi="Times New Roman"/>
        </w:rPr>
        <w:sym w:font="Symbol" w:char="F06D"/>
      </w:r>
      <w:r w:rsidRPr="00ED68CA">
        <w:rPr>
          <w:rFonts w:ascii="Times New Roman" w:hAnsi="Times New Roman"/>
          <w:lang w:val="et-EE"/>
        </w:rPr>
        <w:t>g/ml, gydymą reikia nutraukti, jei mažesnė kaip 120 </w:t>
      </w:r>
      <w:r w:rsidRPr="00ED68CA">
        <w:rPr>
          <w:rFonts w:ascii="Times New Roman" w:hAnsi="Times New Roman"/>
        </w:rPr>
        <w:sym w:font="Symbol" w:char="F06D"/>
      </w:r>
      <w:r w:rsidRPr="00ED68CA">
        <w:rPr>
          <w:rFonts w:ascii="Times New Roman" w:hAnsi="Times New Roman"/>
          <w:lang w:val="et-EE"/>
        </w:rPr>
        <w:t>g/ml, gydymą galima tęsti.</w:t>
      </w:r>
    </w:p>
    <w:p w:rsidR="008277AC" w:rsidRPr="00ED68CA" w:rsidRDefault="008277AC" w:rsidP="008277AC">
      <w:pPr>
        <w:spacing w:after="0" w:line="240" w:lineRule="auto"/>
        <w:ind w:right="-1"/>
        <w:rPr>
          <w:rFonts w:ascii="Times New Roman" w:eastAsia="Times New Roman" w:hAnsi="Times New Roman"/>
          <w:lang w:val="et-EE" w:eastAsia="pl-PL"/>
        </w:rPr>
      </w:pPr>
    </w:p>
    <w:p w:rsidR="001448C3" w:rsidRPr="00ED68CA" w:rsidRDefault="001448C3" w:rsidP="00F870F2">
      <w:pPr>
        <w:tabs>
          <w:tab w:val="left" w:pos="567"/>
        </w:tabs>
        <w:spacing w:after="0" w:line="240" w:lineRule="auto"/>
        <w:contextualSpacing/>
        <w:rPr>
          <w:rFonts w:ascii="Times New Roman" w:hAnsi="Times New Roman"/>
          <w:i/>
        </w:rPr>
      </w:pPr>
      <w:r w:rsidRPr="00ED68CA">
        <w:rPr>
          <w:rFonts w:ascii="Times New Roman" w:hAnsi="Times New Roman"/>
          <w:i/>
        </w:rPr>
        <w:t xml:space="preserve">Senyviems pacientams </w:t>
      </w:r>
    </w:p>
    <w:p w:rsidR="001448C3" w:rsidRPr="00ED68CA" w:rsidRDefault="001448C3" w:rsidP="00F870F2">
      <w:pPr>
        <w:tabs>
          <w:tab w:val="left" w:pos="567"/>
        </w:tabs>
        <w:spacing w:after="0" w:line="240" w:lineRule="auto"/>
        <w:contextualSpacing/>
        <w:rPr>
          <w:rFonts w:ascii="Times New Roman" w:hAnsi="Times New Roman"/>
        </w:rPr>
      </w:pPr>
      <w:r w:rsidRPr="00ED68CA">
        <w:rPr>
          <w:rFonts w:ascii="Times New Roman" w:hAnsi="Times New Roman"/>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rsidR="00672FC9" w:rsidRPr="00ED68CA" w:rsidRDefault="00672FC9" w:rsidP="00F870F2">
      <w:pPr>
        <w:spacing w:after="0" w:line="240" w:lineRule="auto"/>
        <w:ind w:right="-1"/>
        <w:contextualSpacing/>
        <w:rPr>
          <w:rFonts w:ascii="Times New Roman" w:eastAsia="Times New Roman" w:hAnsi="Times New Roman"/>
          <w:lang w:val="pl-PL" w:eastAsia="pl-PL"/>
        </w:rPr>
      </w:pPr>
    </w:p>
    <w:p w:rsidR="008277AC" w:rsidRPr="00ED68CA" w:rsidRDefault="008277AC" w:rsidP="003A37E2">
      <w:pPr>
        <w:spacing w:after="0" w:line="240" w:lineRule="auto"/>
        <w:ind w:right="-1"/>
        <w:rPr>
          <w:rFonts w:ascii="Times New Roman" w:hAnsi="Times New Roman"/>
          <w:iCs/>
          <w:u w:val="single"/>
          <w:lang w:val="pl-PL"/>
        </w:rPr>
      </w:pPr>
      <w:r w:rsidRPr="00ED68CA">
        <w:rPr>
          <w:rFonts w:ascii="Times New Roman" w:hAnsi="Times New Roman"/>
          <w:iCs/>
          <w:u w:val="single"/>
          <w:lang w:val="pl-PL"/>
        </w:rPr>
        <w:t xml:space="preserve">Vartojimo </w:t>
      </w:r>
      <w:r w:rsidR="003A37E2" w:rsidRPr="00ED68CA">
        <w:rPr>
          <w:rFonts w:ascii="Times New Roman" w:eastAsia="Times New Roman" w:hAnsi="Times New Roman"/>
          <w:iCs/>
          <w:u w:val="single"/>
          <w:lang w:val="pl-PL" w:eastAsia="pl-PL"/>
        </w:rPr>
        <w:t>metodas</w:t>
      </w:r>
    </w:p>
    <w:p w:rsidR="008277AC" w:rsidRPr="00ED68CA" w:rsidRDefault="008277AC" w:rsidP="008277AC">
      <w:pPr>
        <w:spacing w:after="0" w:line="240" w:lineRule="auto"/>
        <w:ind w:right="-1"/>
        <w:rPr>
          <w:rFonts w:ascii="Times New Roman" w:eastAsia="Times New Roman" w:hAnsi="Times New Roman"/>
          <w:lang w:val="pl-PL" w:eastAsia="pl-PL"/>
        </w:rPr>
      </w:pPr>
      <w:r w:rsidRPr="00ED68CA">
        <w:rPr>
          <w:rFonts w:ascii="Times New Roman" w:eastAsia="Times New Roman" w:hAnsi="Times New Roman"/>
          <w:lang w:val="pl-PL" w:eastAsia="pl-PL"/>
        </w:rPr>
        <w:t>Tablečių dalinti negalima.</w:t>
      </w:r>
    </w:p>
    <w:p w:rsidR="008277AC" w:rsidRPr="00ED68CA" w:rsidRDefault="006844F6" w:rsidP="000B2449">
      <w:pPr>
        <w:spacing w:after="0" w:line="240" w:lineRule="auto"/>
        <w:ind w:right="-1"/>
        <w:rPr>
          <w:rFonts w:ascii="Times New Roman" w:hAnsi="Times New Roman"/>
        </w:rPr>
      </w:pPr>
      <w:r w:rsidRPr="00ED68CA">
        <w:rPr>
          <w:rFonts w:ascii="Times New Roman" w:eastAsia="Times New Roman" w:hAnsi="Times New Roman"/>
          <w:lang w:val="pl-PL" w:eastAsia="pl-PL"/>
        </w:rPr>
        <w:t>Vaistinis p</w:t>
      </w:r>
      <w:r w:rsidR="008277AC" w:rsidRPr="00ED68CA">
        <w:rPr>
          <w:rFonts w:ascii="Times New Roman" w:eastAsia="Times New Roman" w:hAnsi="Times New Roman"/>
          <w:lang w:val="pl-PL" w:eastAsia="pl-PL"/>
        </w:rPr>
        <w:t>reparatas vartojamas per burną</w:t>
      </w:r>
      <w:r w:rsidR="008277AC" w:rsidRPr="00ED68CA">
        <w:rPr>
          <w:rFonts w:ascii="Times New Roman" w:hAnsi="Times New Roman"/>
          <w:lang w:val="pl-PL"/>
        </w:rPr>
        <w:t xml:space="preserve"> valgio metu arba </w:t>
      </w:r>
      <w:r w:rsidR="008277AC" w:rsidRPr="00ED68CA">
        <w:rPr>
          <w:rFonts w:ascii="Times New Roman" w:eastAsia="Times New Roman" w:hAnsi="Times New Roman"/>
          <w:lang w:val="pl-PL" w:eastAsia="pl-PL"/>
        </w:rPr>
        <w:t xml:space="preserve">iškart po valgio. </w:t>
      </w:r>
      <w:r w:rsidR="008277AC" w:rsidRPr="00ED68CA">
        <w:rPr>
          <w:rFonts w:ascii="Times New Roman" w:eastAsia="Times New Roman" w:hAnsi="Times New Roman"/>
          <w:lang w:eastAsia="pl-PL"/>
        </w:rPr>
        <w:t>Vartodamas šį vaist</w:t>
      </w:r>
      <w:r w:rsidRPr="00ED68CA">
        <w:rPr>
          <w:rFonts w:ascii="Times New Roman" w:eastAsia="Times New Roman" w:hAnsi="Times New Roman"/>
          <w:lang w:eastAsia="pl-PL"/>
        </w:rPr>
        <w:t>inį preparat</w:t>
      </w:r>
      <w:r w:rsidR="008277AC" w:rsidRPr="00ED68CA">
        <w:rPr>
          <w:rFonts w:ascii="Times New Roman" w:eastAsia="Times New Roman" w:hAnsi="Times New Roman"/>
          <w:lang w:eastAsia="pl-PL"/>
        </w:rPr>
        <w:t>ą pacientas turi gerti daug skysčių</w:t>
      </w:r>
      <w:r w:rsidR="008277AC" w:rsidRPr="00ED68CA">
        <w:rPr>
          <w:rFonts w:ascii="Times New Roman" w:hAnsi="Times New Roman"/>
        </w:rPr>
        <w:t>.</w:t>
      </w:r>
    </w:p>
    <w:p w:rsidR="008277AC" w:rsidRPr="00ED68CA" w:rsidRDefault="008277AC" w:rsidP="000B2449">
      <w:pPr>
        <w:spacing w:after="0" w:line="240" w:lineRule="auto"/>
        <w:ind w:right="-1"/>
        <w:rPr>
          <w:rFonts w:ascii="Times New Roman" w:hAnsi="Times New Roman"/>
        </w:rPr>
      </w:pPr>
    </w:p>
    <w:p w:rsidR="00017CED" w:rsidRPr="00ED68CA" w:rsidRDefault="008277AC" w:rsidP="00F870F2">
      <w:pPr>
        <w:spacing w:after="0" w:line="240" w:lineRule="auto"/>
        <w:ind w:left="573" w:hanging="573"/>
        <w:rPr>
          <w:rFonts w:ascii="Times New Roman" w:hAnsi="Times New Roman"/>
        </w:rPr>
      </w:pPr>
      <w:r w:rsidRPr="00ED68CA">
        <w:rPr>
          <w:rFonts w:ascii="Times New Roman" w:hAnsi="Times New Roman"/>
          <w:b/>
        </w:rPr>
        <w:t>4.3</w:t>
      </w:r>
      <w:r w:rsidR="00C971F5" w:rsidRPr="00ED68CA">
        <w:rPr>
          <w:rFonts w:ascii="Times New Roman" w:eastAsia="Times New Roman" w:hAnsi="Times New Roman"/>
          <w:b/>
          <w:lang w:eastAsia="pl-PL"/>
        </w:rPr>
        <w:tab/>
      </w:r>
      <w:r w:rsidRPr="00ED68CA">
        <w:rPr>
          <w:rFonts w:ascii="Times New Roman" w:hAnsi="Times New Roman"/>
          <w:b/>
        </w:rPr>
        <w:t>Kontraindikacijos</w:t>
      </w:r>
    </w:p>
    <w:p w:rsidR="008277AC" w:rsidRPr="00ED68CA" w:rsidRDefault="008277AC" w:rsidP="000B2449">
      <w:pPr>
        <w:spacing w:after="0" w:line="240" w:lineRule="auto"/>
        <w:rPr>
          <w:rFonts w:ascii="Times New Roman" w:hAnsi="Times New Roman"/>
        </w:rPr>
      </w:pPr>
    </w:p>
    <w:p w:rsidR="008277AC" w:rsidRPr="00ED68CA" w:rsidRDefault="00892BF8" w:rsidP="00B964B3">
      <w:pPr>
        <w:numPr>
          <w:ilvl w:val="0"/>
          <w:numId w:val="8"/>
        </w:numPr>
        <w:spacing w:after="0" w:line="240" w:lineRule="auto"/>
        <w:rPr>
          <w:rFonts w:ascii="Times New Roman" w:eastAsia="Times New Roman" w:hAnsi="Times New Roman"/>
          <w:lang w:val="en-GB" w:eastAsia="pl-PL"/>
        </w:rPr>
      </w:pPr>
      <w:r w:rsidRPr="00ED68CA">
        <w:rPr>
          <w:rFonts w:ascii="Times New Roman" w:eastAsia="Times New Roman" w:hAnsi="Times New Roman"/>
          <w:lang w:val="en-GB" w:eastAsia="pl-PL"/>
        </w:rPr>
        <w:t>P</w:t>
      </w:r>
      <w:r w:rsidR="008277AC" w:rsidRPr="00ED68CA">
        <w:rPr>
          <w:rFonts w:ascii="Times New Roman" w:eastAsia="Times New Roman" w:hAnsi="Times New Roman"/>
          <w:lang w:val="en-GB" w:eastAsia="pl-PL"/>
        </w:rPr>
        <w:t xml:space="preserve">adidėjęs jautrumas </w:t>
      </w:r>
      <w:r w:rsidR="004C28BE" w:rsidRPr="00ED68CA">
        <w:rPr>
          <w:rFonts w:ascii="Times New Roman" w:eastAsia="Times New Roman" w:hAnsi="Times New Roman"/>
          <w:lang w:val="en-GB" w:eastAsia="pl-PL"/>
        </w:rPr>
        <w:t>veikliosioms medžiagoms</w:t>
      </w:r>
      <w:r w:rsidR="008277AC" w:rsidRPr="00ED68CA">
        <w:rPr>
          <w:rFonts w:ascii="Times New Roman" w:eastAsia="Times New Roman" w:hAnsi="Times New Roman"/>
          <w:lang w:val="en-GB" w:eastAsia="pl-PL"/>
        </w:rPr>
        <w:t>, sulfonamidams</w:t>
      </w:r>
      <w:r w:rsidR="00B339DE" w:rsidRPr="00ED68CA">
        <w:rPr>
          <w:rFonts w:ascii="Times New Roman" w:hAnsi="Times New Roman"/>
          <w:color w:val="000000"/>
        </w:rPr>
        <w:t xml:space="preserve"> arba bet kuriai </w:t>
      </w:r>
      <w:r w:rsidR="004C28BE" w:rsidRPr="00ED68CA">
        <w:rPr>
          <w:rFonts w:ascii="Times New Roman" w:hAnsi="Times New Roman"/>
          <w:color w:val="000000"/>
        </w:rPr>
        <w:t xml:space="preserve">6.1 skyriuje nurodytai </w:t>
      </w:r>
      <w:r w:rsidR="00B339DE" w:rsidRPr="00ED68CA">
        <w:rPr>
          <w:rFonts w:ascii="Times New Roman" w:hAnsi="Times New Roman"/>
          <w:color w:val="000000"/>
        </w:rPr>
        <w:t>pagalbinei medžiagai</w:t>
      </w:r>
      <w:r w:rsidRPr="00ED68CA">
        <w:rPr>
          <w:rFonts w:ascii="Times New Roman" w:eastAsia="Times New Roman" w:hAnsi="Times New Roman"/>
          <w:color w:val="000000"/>
          <w:lang w:eastAsia="pl-PL"/>
        </w:rPr>
        <w:t>.</w:t>
      </w:r>
    </w:p>
    <w:p w:rsidR="008277AC" w:rsidRPr="00ED68CA" w:rsidRDefault="00892BF8" w:rsidP="00B964B3">
      <w:pPr>
        <w:numPr>
          <w:ilvl w:val="0"/>
          <w:numId w:val="8"/>
        </w:numPr>
        <w:spacing w:after="0" w:line="240" w:lineRule="auto"/>
        <w:rPr>
          <w:rFonts w:ascii="Times New Roman" w:eastAsia="Times New Roman" w:hAnsi="Times New Roman"/>
          <w:lang w:val="en-GB" w:eastAsia="pl-PL"/>
        </w:rPr>
      </w:pPr>
      <w:r w:rsidRPr="00ED68CA">
        <w:rPr>
          <w:rFonts w:ascii="Times New Roman" w:eastAsia="Times New Roman" w:hAnsi="Times New Roman"/>
          <w:lang w:val="en-GB" w:eastAsia="pl-PL"/>
        </w:rPr>
        <w:t>S</w:t>
      </w:r>
      <w:r w:rsidR="00193DF2" w:rsidRPr="00ED68CA">
        <w:rPr>
          <w:rFonts w:ascii="Times New Roman" w:eastAsia="Times New Roman" w:hAnsi="Times New Roman"/>
          <w:lang w:val="en-GB" w:eastAsia="pl-PL"/>
        </w:rPr>
        <w:t>unkus</w:t>
      </w:r>
      <w:r w:rsidR="008277AC" w:rsidRPr="00ED68CA">
        <w:rPr>
          <w:rFonts w:ascii="Times New Roman" w:eastAsia="Times New Roman" w:hAnsi="Times New Roman"/>
          <w:lang w:val="en-GB" w:eastAsia="pl-PL"/>
        </w:rPr>
        <w:t xml:space="preserve"> kepenų </w:t>
      </w:r>
      <w:r w:rsidR="00193DF2" w:rsidRPr="00ED68CA">
        <w:rPr>
          <w:rFonts w:ascii="Times New Roman" w:eastAsia="Times New Roman" w:hAnsi="Times New Roman"/>
          <w:lang w:val="en-GB" w:eastAsia="pl-PL"/>
        </w:rPr>
        <w:t>funkcijos nepakankamumas</w:t>
      </w:r>
      <w:r w:rsidRPr="00ED68CA">
        <w:rPr>
          <w:rFonts w:ascii="Times New Roman" w:eastAsia="Times New Roman" w:hAnsi="Times New Roman"/>
          <w:lang w:val="en-GB" w:eastAsia="pl-PL"/>
        </w:rPr>
        <w:t>.</w:t>
      </w:r>
    </w:p>
    <w:p w:rsidR="008277AC" w:rsidRPr="00ED68CA" w:rsidRDefault="00892BF8" w:rsidP="00B964B3">
      <w:pPr>
        <w:numPr>
          <w:ilvl w:val="0"/>
          <w:numId w:val="8"/>
        </w:numPr>
        <w:spacing w:after="0" w:line="240" w:lineRule="auto"/>
        <w:rPr>
          <w:rFonts w:ascii="Times New Roman" w:eastAsia="Times New Roman" w:hAnsi="Times New Roman"/>
          <w:lang w:val="en-GB" w:eastAsia="pl-PL"/>
        </w:rPr>
      </w:pPr>
      <w:r w:rsidRPr="00ED68CA">
        <w:rPr>
          <w:rFonts w:ascii="Times New Roman" w:eastAsia="Times New Roman" w:hAnsi="Times New Roman"/>
          <w:lang w:val="en-GB" w:eastAsia="pl-PL"/>
        </w:rPr>
        <w:t>S</w:t>
      </w:r>
      <w:r w:rsidR="008277AC" w:rsidRPr="00ED68CA">
        <w:rPr>
          <w:rFonts w:ascii="Times New Roman" w:eastAsia="Times New Roman" w:hAnsi="Times New Roman"/>
          <w:lang w:val="en-GB" w:eastAsia="pl-PL"/>
        </w:rPr>
        <w:t xml:space="preserve">unkus inkstų nepakankamumas </w:t>
      </w:r>
      <w:r w:rsidR="004B07CB" w:rsidRPr="00ED68CA">
        <w:rPr>
          <w:rFonts w:ascii="Times New Roman" w:eastAsia="Times New Roman" w:hAnsi="Times New Roman"/>
          <w:lang w:val="en-GB" w:eastAsia="pl-PL"/>
        </w:rPr>
        <w:t>(</w:t>
      </w:r>
      <w:r w:rsidR="008277AC" w:rsidRPr="00ED68CA">
        <w:rPr>
          <w:rFonts w:ascii="Times New Roman" w:eastAsia="Times New Roman" w:hAnsi="Times New Roman"/>
          <w:lang w:val="en-GB" w:eastAsia="pl-PL"/>
        </w:rPr>
        <w:t>kreatinino klirensas &lt;15 ml/min</w:t>
      </w:r>
      <w:r w:rsidR="004B07CB" w:rsidRPr="00ED68CA">
        <w:rPr>
          <w:rFonts w:ascii="Times New Roman" w:eastAsia="Times New Roman" w:hAnsi="Times New Roman"/>
          <w:lang w:val="en-GB" w:eastAsia="pl-PL"/>
        </w:rPr>
        <w:t>.</w:t>
      </w:r>
      <w:r w:rsidR="008277AC" w:rsidRPr="00ED68CA">
        <w:rPr>
          <w:rFonts w:ascii="Times New Roman" w:eastAsia="Times New Roman" w:hAnsi="Times New Roman"/>
          <w:lang w:val="en-GB" w:eastAsia="pl-PL"/>
        </w:rPr>
        <w:t>), kai neįmanoma išmatuoti koncentracijos plazmoje</w:t>
      </w:r>
      <w:r w:rsidRPr="00ED68CA">
        <w:rPr>
          <w:rFonts w:ascii="Times New Roman" w:eastAsia="Times New Roman" w:hAnsi="Times New Roman"/>
          <w:lang w:val="en-GB" w:eastAsia="pl-PL"/>
        </w:rPr>
        <w:t>.</w:t>
      </w:r>
    </w:p>
    <w:p w:rsidR="008277AC" w:rsidRPr="00ED68CA" w:rsidRDefault="00892BF8" w:rsidP="000B2449">
      <w:pPr>
        <w:numPr>
          <w:ilvl w:val="0"/>
          <w:numId w:val="8"/>
        </w:numPr>
        <w:spacing w:after="0" w:line="240" w:lineRule="auto"/>
        <w:rPr>
          <w:rFonts w:ascii="Times New Roman" w:hAnsi="Times New Roman"/>
          <w:lang w:val="en-GB"/>
        </w:rPr>
      </w:pPr>
      <w:r w:rsidRPr="00ED68CA">
        <w:rPr>
          <w:rFonts w:ascii="Times New Roman" w:eastAsia="Times New Roman" w:hAnsi="Times New Roman"/>
          <w:lang w:val="en-GB" w:eastAsia="pl-PL"/>
        </w:rPr>
        <w:t>M</w:t>
      </w:r>
      <w:r w:rsidR="008277AC" w:rsidRPr="00ED68CA">
        <w:rPr>
          <w:rFonts w:ascii="Times New Roman" w:eastAsia="Times New Roman" w:hAnsi="Times New Roman"/>
          <w:lang w:val="en-GB" w:eastAsia="pl-PL"/>
        </w:rPr>
        <w:t>egaloblastinė anemija, sukel</w:t>
      </w:r>
      <w:r w:rsidR="00C9340A" w:rsidRPr="00ED68CA">
        <w:rPr>
          <w:rFonts w:ascii="Times New Roman" w:eastAsia="Times New Roman" w:hAnsi="Times New Roman"/>
          <w:lang w:val="en-GB" w:eastAsia="pl-PL"/>
        </w:rPr>
        <w:t>t</w:t>
      </w:r>
      <w:r w:rsidR="008277AC" w:rsidRPr="00ED68CA">
        <w:rPr>
          <w:rFonts w:ascii="Times New Roman" w:eastAsia="Times New Roman" w:hAnsi="Times New Roman"/>
          <w:lang w:val="en-GB" w:eastAsia="pl-PL"/>
        </w:rPr>
        <w:t xml:space="preserve">a </w:t>
      </w:r>
      <w:r w:rsidR="008277AC" w:rsidRPr="00ED68CA">
        <w:rPr>
          <w:rFonts w:ascii="Times New Roman" w:hAnsi="Times New Roman"/>
          <w:lang w:val="en-GB"/>
        </w:rPr>
        <w:t xml:space="preserve">folio rūgšties </w:t>
      </w:r>
      <w:r w:rsidR="008277AC" w:rsidRPr="00ED68CA">
        <w:rPr>
          <w:rFonts w:ascii="Times New Roman" w:eastAsia="Times New Roman" w:hAnsi="Times New Roman"/>
          <w:lang w:val="en-GB" w:eastAsia="pl-PL"/>
        </w:rPr>
        <w:t>trūkum</w:t>
      </w:r>
      <w:r w:rsidR="00C9340A" w:rsidRPr="00ED68CA">
        <w:rPr>
          <w:rFonts w:ascii="Times New Roman" w:eastAsia="Times New Roman" w:hAnsi="Times New Roman"/>
          <w:lang w:val="en-GB" w:eastAsia="pl-PL"/>
        </w:rPr>
        <w:t>o</w:t>
      </w:r>
      <w:r w:rsidRPr="00ED68CA">
        <w:rPr>
          <w:rFonts w:ascii="Times New Roman" w:eastAsia="Times New Roman" w:hAnsi="Times New Roman"/>
          <w:lang w:val="en-GB" w:eastAsia="pl-PL"/>
        </w:rPr>
        <w:t>.</w:t>
      </w:r>
    </w:p>
    <w:p w:rsidR="00E75342" w:rsidRPr="00ED68CA" w:rsidRDefault="00892BF8" w:rsidP="000B2449">
      <w:pPr>
        <w:numPr>
          <w:ilvl w:val="0"/>
          <w:numId w:val="8"/>
        </w:numPr>
        <w:spacing w:after="0" w:line="240" w:lineRule="auto"/>
        <w:rPr>
          <w:rFonts w:ascii="Times New Roman" w:hAnsi="Times New Roman"/>
          <w:lang w:val="en-GB"/>
        </w:rPr>
      </w:pPr>
      <w:r w:rsidRPr="00ED68CA">
        <w:rPr>
          <w:rFonts w:ascii="Times New Roman" w:eastAsia="Times New Roman" w:hAnsi="Times New Roman"/>
          <w:lang w:val="en-GB" w:eastAsia="pl-PL"/>
        </w:rPr>
        <w:t>N</w:t>
      </w:r>
      <w:r w:rsidR="00E75342" w:rsidRPr="00ED68CA">
        <w:rPr>
          <w:rFonts w:ascii="Times New Roman" w:eastAsia="Times New Roman" w:hAnsi="Times New Roman"/>
          <w:lang w:val="en-GB" w:eastAsia="pl-PL"/>
        </w:rPr>
        <w:t>ėštumas arba žindymas (žr. 4.6 skyrių)</w:t>
      </w:r>
      <w:r w:rsidRPr="00ED68CA">
        <w:rPr>
          <w:rFonts w:ascii="Times New Roman" w:eastAsia="Times New Roman" w:hAnsi="Times New Roman"/>
          <w:lang w:val="en-GB" w:eastAsia="pl-PL"/>
        </w:rPr>
        <w:t>.</w:t>
      </w:r>
    </w:p>
    <w:p w:rsidR="008277AC" w:rsidRPr="00ED68CA" w:rsidRDefault="004D2609" w:rsidP="00F870F2">
      <w:pPr>
        <w:numPr>
          <w:ilvl w:val="0"/>
          <w:numId w:val="8"/>
        </w:numPr>
        <w:spacing w:after="0" w:line="240" w:lineRule="auto"/>
        <w:rPr>
          <w:rFonts w:ascii="Times New Roman" w:eastAsia="Times New Roman" w:hAnsi="Times New Roman"/>
          <w:lang w:val="en-GB" w:eastAsia="pl-PL"/>
        </w:rPr>
      </w:pPr>
      <w:r w:rsidRPr="00ED68CA">
        <w:rPr>
          <w:rFonts w:ascii="Times New Roman" w:eastAsia="Times New Roman" w:hAnsi="Times New Roman"/>
          <w:lang w:val="en-GB" w:eastAsia="pl-PL"/>
        </w:rPr>
        <w:t>Vartojimas kartu su dofetilidu (žr. 4.5 skyrių).</w:t>
      </w:r>
    </w:p>
    <w:p w:rsidR="008277AC" w:rsidRPr="00ED68CA" w:rsidRDefault="008277AC" w:rsidP="008277AC">
      <w:pPr>
        <w:spacing w:after="0" w:line="240" w:lineRule="auto"/>
        <w:rPr>
          <w:rFonts w:ascii="Times New Roman" w:eastAsia="Times New Roman" w:hAnsi="Times New Roman"/>
          <w:lang w:val="en-GB" w:eastAsia="pl-PL"/>
        </w:rPr>
      </w:pPr>
    </w:p>
    <w:p w:rsidR="008277AC" w:rsidRPr="00ED68CA" w:rsidRDefault="008277AC" w:rsidP="00C971F5">
      <w:pPr>
        <w:spacing w:after="0" w:line="240" w:lineRule="auto"/>
        <w:ind w:left="573" w:hanging="573"/>
        <w:rPr>
          <w:rFonts w:ascii="Times New Roman" w:hAnsi="Times New Roman"/>
          <w:b/>
          <w:lang w:val="en-GB"/>
        </w:rPr>
      </w:pPr>
      <w:r w:rsidRPr="00ED68CA">
        <w:rPr>
          <w:rFonts w:ascii="Times New Roman" w:hAnsi="Times New Roman"/>
          <w:b/>
          <w:lang w:val="en-GB"/>
        </w:rPr>
        <w:t>4</w:t>
      </w:r>
      <w:r w:rsidRPr="00ED68CA">
        <w:rPr>
          <w:rFonts w:ascii="Times New Roman" w:eastAsia="Times New Roman" w:hAnsi="Times New Roman"/>
          <w:b/>
          <w:lang w:val="en-GB" w:eastAsia="pl-PL"/>
        </w:rPr>
        <w:t>.4</w:t>
      </w:r>
      <w:r w:rsidR="00C971F5" w:rsidRPr="00ED68CA">
        <w:rPr>
          <w:rFonts w:ascii="Times New Roman" w:eastAsia="Times New Roman" w:hAnsi="Times New Roman"/>
          <w:b/>
          <w:lang w:val="en-GB" w:eastAsia="pl-PL"/>
        </w:rPr>
        <w:tab/>
      </w:r>
      <w:r w:rsidRPr="00ED68CA">
        <w:rPr>
          <w:rFonts w:ascii="Times New Roman" w:hAnsi="Times New Roman"/>
          <w:b/>
          <w:lang w:val="et-EE"/>
        </w:rPr>
        <w:t>Specialūs įspėjimai ir atsargumo priemonės</w:t>
      </w:r>
    </w:p>
    <w:p w:rsidR="008277AC" w:rsidRPr="00ED68CA" w:rsidRDefault="008277AC" w:rsidP="000B2449">
      <w:pPr>
        <w:spacing w:after="0" w:line="240" w:lineRule="auto"/>
        <w:ind w:right="-1"/>
        <w:rPr>
          <w:rFonts w:ascii="Times New Roman" w:hAnsi="Times New Roman"/>
          <w:lang w:val="en-GB"/>
        </w:rPr>
      </w:pPr>
    </w:p>
    <w:p w:rsidR="008277AC" w:rsidRPr="00ED68CA" w:rsidRDefault="008277AC" w:rsidP="00C51E8E">
      <w:pPr>
        <w:tabs>
          <w:tab w:val="left" w:pos="567"/>
        </w:tabs>
        <w:spacing w:after="0" w:line="240" w:lineRule="auto"/>
        <w:rPr>
          <w:rFonts w:ascii="Times New Roman" w:hAnsi="Times New Roman"/>
          <w:lang w:val="et-EE"/>
        </w:rPr>
      </w:pPr>
      <w:r w:rsidRPr="00ED68CA">
        <w:rPr>
          <w:rFonts w:ascii="Times New Roman" w:eastAsia="Times New Roman" w:hAnsi="Times New Roman"/>
          <w:lang w:val="et-EE" w:eastAsia="et-EE"/>
        </w:rPr>
        <w:t xml:space="preserve">Gydymo </w:t>
      </w:r>
      <w:r w:rsidRPr="00ED68CA">
        <w:rPr>
          <w:rFonts w:ascii="Times New Roman" w:eastAsia="Times New Roman" w:hAnsi="Times New Roman"/>
          <w:lang w:val="en-GB" w:eastAsia="et-EE"/>
        </w:rPr>
        <w:t>ko-trimoksazolu</w:t>
      </w:r>
      <w:r w:rsidRPr="00ED68CA">
        <w:rPr>
          <w:rFonts w:ascii="Times New Roman" w:hAnsi="Times New Roman"/>
          <w:lang w:val="et-EE"/>
        </w:rPr>
        <w:t xml:space="preserve"> laikotarpiu atsiradę simptomai ar požymiai, pvz., </w:t>
      </w:r>
      <w:r w:rsidR="000C4652" w:rsidRPr="00ED68CA">
        <w:rPr>
          <w:rFonts w:ascii="Times New Roman" w:hAnsi="Times New Roman"/>
          <w:lang w:val="et-EE"/>
        </w:rPr>
        <w:t>iš</w:t>
      </w:r>
      <w:r w:rsidRPr="00ED68CA">
        <w:rPr>
          <w:rFonts w:ascii="Times New Roman" w:hAnsi="Times New Roman"/>
        </w:rPr>
        <w:t xml:space="preserve">bėrimas, gerklės, sąnarių  skausmas, karščiavimas, kosulys, dusulys arba gelta, gali reikšti, kad pasireiškė labai reti, bet galimai pavojingi </w:t>
      </w:r>
      <w:r w:rsidR="000C4652" w:rsidRPr="00ED68CA">
        <w:rPr>
          <w:rFonts w:ascii="Times New Roman" w:hAnsi="Times New Roman"/>
        </w:rPr>
        <w:t>nepageidaujami poveikiai</w:t>
      </w:r>
      <w:r w:rsidRPr="00ED68CA">
        <w:rPr>
          <w:rFonts w:ascii="Times New Roman" w:hAnsi="Times New Roman"/>
        </w:rPr>
        <w:t>. Tokiu atveju būtina nedelsiant nutraukti vaistinio preparato vartojimą.</w:t>
      </w:r>
    </w:p>
    <w:p w:rsidR="008277AC" w:rsidRPr="00ED68CA" w:rsidRDefault="008277AC" w:rsidP="008277AC">
      <w:pPr>
        <w:spacing w:after="0" w:line="240" w:lineRule="auto"/>
        <w:ind w:right="-1"/>
        <w:rPr>
          <w:rFonts w:ascii="Times New Roman" w:eastAsia="Times New Roman" w:hAnsi="Times New Roman"/>
          <w:lang w:val="et-EE" w:eastAsia="pl-PL"/>
        </w:rPr>
      </w:pPr>
    </w:p>
    <w:p w:rsidR="008277AC" w:rsidRPr="00ED68CA" w:rsidRDefault="00F920CA" w:rsidP="000B2449">
      <w:pPr>
        <w:spacing w:after="0" w:line="240" w:lineRule="auto"/>
        <w:ind w:right="-1"/>
        <w:rPr>
          <w:rFonts w:ascii="Times New Roman" w:hAnsi="Times New Roman"/>
          <w:lang w:val="et-EE"/>
        </w:rPr>
      </w:pPr>
      <w:r w:rsidRPr="00ED68CA">
        <w:rPr>
          <w:rFonts w:ascii="Times New Roman" w:eastAsia="Times New Roman" w:hAnsi="Times New Roman"/>
          <w:lang w:val="et-EE" w:eastAsia="pl-PL"/>
        </w:rPr>
        <w:t xml:space="preserve">BISEPTOL </w:t>
      </w:r>
      <w:r w:rsidR="008277AC" w:rsidRPr="00ED68CA">
        <w:rPr>
          <w:rFonts w:ascii="Times New Roman" w:hAnsi="Times New Roman"/>
          <w:lang w:val="et-EE"/>
        </w:rPr>
        <w:t xml:space="preserve">atsargiai reikia vartoti pacientams, kurių inkstų </w:t>
      </w:r>
      <w:r w:rsidR="00934A2A" w:rsidRPr="00ED68CA">
        <w:rPr>
          <w:rFonts w:ascii="Times New Roman" w:hAnsi="Times New Roman"/>
          <w:lang w:val="et-EE"/>
        </w:rPr>
        <w:t xml:space="preserve">ar kepenų </w:t>
      </w:r>
      <w:r w:rsidR="008277AC" w:rsidRPr="00ED68CA">
        <w:rPr>
          <w:rFonts w:ascii="Times New Roman" w:hAnsi="Times New Roman"/>
          <w:lang w:val="et-EE"/>
        </w:rPr>
        <w:t>funkcija sutrikusi</w:t>
      </w:r>
      <w:r w:rsidR="008277AC" w:rsidRPr="00ED68CA">
        <w:rPr>
          <w:rFonts w:ascii="Times New Roman" w:eastAsia="Times New Roman" w:hAnsi="Times New Roman"/>
          <w:lang w:val="et-EE" w:eastAsia="pl-PL"/>
        </w:rPr>
        <w:t>,</w:t>
      </w:r>
      <w:r w:rsidR="008277AC" w:rsidRPr="00ED68CA">
        <w:rPr>
          <w:rFonts w:ascii="Times New Roman" w:hAnsi="Times New Roman"/>
          <w:lang w:val="et-EE"/>
        </w:rPr>
        <w:t xml:space="preserve"> kurių organizme trūksta folio rūgšties (pvz., pagyvenusiems pacientams, </w:t>
      </w:r>
      <w:r w:rsidR="008277AC" w:rsidRPr="00ED68CA">
        <w:rPr>
          <w:rFonts w:ascii="Times New Roman" w:eastAsia="Times New Roman" w:hAnsi="Times New Roman"/>
          <w:lang w:val="et-EE" w:eastAsia="pl-PL"/>
        </w:rPr>
        <w:t>nuo alkoholio priklaus</w:t>
      </w:r>
      <w:r w:rsidR="00934A2A" w:rsidRPr="00ED68CA">
        <w:rPr>
          <w:rFonts w:ascii="Times New Roman" w:eastAsia="Times New Roman" w:hAnsi="Times New Roman"/>
          <w:lang w:val="et-EE" w:eastAsia="pl-PL"/>
        </w:rPr>
        <w:t>om</w:t>
      </w:r>
      <w:r w:rsidR="008277AC" w:rsidRPr="00ED68CA">
        <w:rPr>
          <w:rFonts w:ascii="Times New Roman" w:eastAsia="Times New Roman" w:hAnsi="Times New Roman"/>
          <w:lang w:val="et-EE" w:eastAsia="pl-PL"/>
        </w:rPr>
        <w:t>iems žmonėms</w:t>
      </w:r>
      <w:r w:rsidR="008277AC" w:rsidRPr="00ED68CA">
        <w:rPr>
          <w:rFonts w:ascii="Times New Roman" w:hAnsi="Times New Roman"/>
          <w:lang w:val="et-EE"/>
        </w:rPr>
        <w:t xml:space="preserve">, </w:t>
      </w:r>
      <w:r w:rsidR="00934A2A" w:rsidRPr="00ED68CA">
        <w:rPr>
          <w:rFonts w:ascii="Times New Roman" w:hAnsi="Times New Roman"/>
          <w:lang w:val="et-EE"/>
        </w:rPr>
        <w:t>pacientams</w:t>
      </w:r>
      <w:r w:rsidR="008277AC" w:rsidRPr="00ED68CA">
        <w:rPr>
          <w:rFonts w:ascii="Times New Roman" w:hAnsi="Times New Roman"/>
          <w:lang w:val="et-EE"/>
        </w:rPr>
        <w:t xml:space="preserve">, kurie vartoja </w:t>
      </w:r>
      <w:r w:rsidR="008277AC" w:rsidRPr="00ED68CA">
        <w:rPr>
          <w:rFonts w:ascii="Times New Roman" w:eastAsia="Times New Roman" w:hAnsi="Times New Roman"/>
          <w:lang w:val="et-EE" w:eastAsia="pl-PL"/>
        </w:rPr>
        <w:t>vaist</w:t>
      </w:r>
      <w:r w:rsidR="00934A2A" w:rsidRPr="00ED68CA">
        <w:rPr>
          <w:rFonts w:ascii="Times New Roman" w:eastAsia="Times New Roman" w:hAnsi="Times New Roman"/>
          <w:lang w:val="et-EE" w:eastAsia="pl-PL"/>
        </w:rPr>
        <w:t>ini</w:t>
      </w:r>
      <w:r w:rsidR="008277AC" w:rsidRPr="00ED68CA">
        <w:rPr>
          <w:rFonts w:ascii="Times New Roman" w:eastAsia="Times New Roman" w:hAnsi="Times New Roman"/>
          <w:lang w:val="et-EE" w:eastAsia="pl-PL"/>
        </w:rPr>
        <w:t>us</w:t>
      </w:r>
      <w:r w:rsidR="008277AC" w:rsidRPr="00ED68CA">
        <w:rPr>
          <w:rFonts w:ascii="Times New Roman" w:hAnsi="Times New Roman"/>
          <w:lang w:val="et-EE"/>
        </w:rPr>
        <w:t xml:space="preserve"> </w:t>
      </w:r>
      <w:r w:rsidR="00934A2A" w:rsidRPr="00ED68CA">
        <w:rPr>
          <w:rFonts w:ascii="Times New Roman" w:hAnsi="Times New Roman"/>
          <w:lang w:val="et-EE"/>
        </w:rPr>
        <w:t xml:space="preserve">preparatus </w:t>
      </w:r>
      <w:r w:rsidR="008277AC" w:rsidRPr="00ED68CA">
        <w:rPr>
          <w:rFonts w:ascii="Times New Roman" w:hAnsi="Times New Roman"/>
          <w:lang w:val="et-EE"/>
        </w:rPr>
        <w:t xml:space="preserve">nuo traukulių </w:t>
      </w:r>
      <w:r w:rsidR="008277AC" w:rsidRPr="00ED68CA">
        <w:rPr>
          <w:rFonts w:ascii="Times New Roman" w:eastAsia="Times New Roman" w:hAnsi="Times New Roman"/>
          <w:lang w:val="et-EE" w:eastAsia="pl-PL"/>
        </w:rPr>
        <w:t>arba</w:t>
      </w:r>
      <w:r w:rsidR="008277AC" w:rsidRPr="00ED68CA">
        <w:rPr>
          <w:rFonts w:ascii="Times New Roman" w:hAnsi="Times New Roman"/>
          <w:lang w:val="et-EE"/>
        </w:rPr>
        <w:t xml:space="preserve"> kuriems yra malabsorbcijos sindromas, bei pacientams, sergantiems sunkia alergija arba astma.</w:t>
      </w:r>
    </w:p>
    <w:p w:rsidR="008277AC" w:rsidRPr="00ED68CA" w:rsidRDefault="008277AC" w:rsidP="000B2449">
      <w:pPr>
        <w:spacing w:after="0" w:line="240" w:lineRule="auto"/>
        <w:ind w:right="-1"/>
        <w:rPr>
          <w:rFonts w:ascii="Times New Roman" w:hAnsi="Times New Roman"/>
          <w:lang w:val="et-EE"/>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 xml:space="preserve">Daugeliu atvejų ko-trimoksazolo vartojimas streptokoko sukelto faringito gydymui nėra veiksmingas, </w:t>
      </w:r>
      <w:r w:rsidR="00465A4A" w:rsidRPr="00ED68CA">
        <w:rPr>
          <w:rFonts w:ascii="Times New Roman" w:eastAsia="Times New Roman" w:hAnsi="Times New Roman"/>
          <w:lang w:val="en-GB" w:eastAsia="pl-PL"/>
        </w:rPr>
        <w:t xml:space="preserve">lyginant su penicilinu, </w:t>
      </w:r>
      <w:r w:rsidRPr="00ED68CA">
        <w:rPr>
          <w:rFonts w:ascii="Times New Roman" w:eastAsia="Times New Roman" w:hAnsi="Times New Roman"/>
          <w:lang w:val="en-GB" w:eastAsia="pl-PL"/>
        </w:rPr>
        <w:t>nes bakterijos nėra pašalinamos. Ko-trimoksazolas netinka streptokoko sukelto faringito ir tonzili</w:t>
      </w:r>
      <w:r w:rsidR="00465A4A" w:rsidRPr="00ED68CA">
        <w:rPr>
          <w:rFonts w:ascii="Times New Roman" w:eastAsia="Times New Roman" w:hAnsi="Times New Roman"/>
          <w:lang w:val="en-GB" w:eastAsia="pl-PL"/>
        </w:rPr>
        <w:t>to</w:t>
      </w:r>
      <w:r w:rsidRPr="00ED68CA">
        <w:rPr>
          <w:rFonts w:ascii="Times New Roman" w:eastAsia="Times New Roman" w:hAnsi="Times New Roman"/>
          <w:lang w:val="en-GB" w:eastAsia="pl-PL"/>
        </w:rPr>
        <w:t xml:space="preserve"> gydymui.</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i/>
          <w:iCs/>
          <w:lang w:val="en-GB" w:eastAsia="pl-PL"/>
        </w:rPr>
      </w:pPr>
      <w:r w:rsidRPr="00ED68CA">
        <w:rPr>
          <w:rFonts w:ascii="Times New Roman" w:eastAsia="Times New Roman" w:hAnsi="Times New Roman"/>
          <w:i/>
          <w:iCs/>
          <w:lang w:val="en-GB" w:eastAsia="pl-PL"/>
        </w:rPr>
        <w:t xml:space="preserve">Sunkūs </w:t>
      </w:r>
      <w:r w:rsidR="000C4652" w:rsidRPr="00ED68CA">
        <w:rPr>
          <w:rFonts w:ascii="Times New Roman" w:eastAsia="Times New Roman" w:hAnsi="Times New Roman"/>
          <w:i/>
          <w:iCs/>
          <w:lang w:val="en-GB" w:eastAsia="pl-PL"/>
        </w:rPr>
        <w:t>nepageidaujami poveikiai</w:t>
      </w:r>
    </w:p>
    <w:p w:rsidR="008277AC" w:rsidRPr="00ED68CA" w:rsidRDefault="008277AC" w:rsidP="00AB6C9E">
      <w:pPr>
        <w:spacing w:after="0" w:line="240" w:lineRule="auto"/>
        <w:ind w:right="-1"/>
        <w:rPr>
          <w:rFonts w:ascii="Times New Roman" w:hAnsi="Times New Roman"/>
          <w:lang w:val="en-GB"/>
        </w:rPr>
      </w:pPr>
      <w:r w:rsidRPr="00ED68CA">
        <w:rPr>
          <w:rFonts w:ascii="Times New Roman" w:hAnsi="Times New Roman"/>
          <w:lang w:val="en-GB"/>
        </w:rPr>
        <w:lastRenderedPageBreak/>
        <w:t xml:space="preserve">Pastebėta, kad retais atvejais gali atsirasti gyvybei pavojingų komplikacijų, susijusių su sulfonamidų vartojimu, įskaitant </w:t>
      </w:r>
      <w:r w:rsidRPr="00ED68CA">
        <w:rPr>
          <w:rFonts w:ascii="Times New Roman" w:eastAsia="Times New Roman" w:hAnsi="Times New Roman"/>
          <w:lang w:val="en-GB" w:eastAsia="pl-PL"/>
        </w:rPr>
        <w:t>ūminę kepenų nekrozę, apl</w:t>
      </w:r>
      <w:r w:rsidR="00A64CEC" w:rsidRPr="00ED68CA">
        <w:rPr>
          <w:rFonts w:ascii="Times New Roman" w:eastAsia="Times New Roman" w:hAnsi="Times New Roman"/>
          <w:lang w:val="en-GB" w:eastAsia="pl-PL"/>
        </w:rPr>
        <w:t>azin</w:t>
      </w:r>
      <w:r w:rsidRPr="00ED68CA">
        <w:rPr>
          <w:rFonts w:ascii="Times New Roman" w:eastAsia="Times New Roman" w:hAnsi="Times New Roman"/>
          <w:lang w:val="en-GB" w:eastAsia="pl-PL"/>
        </w:rPr>
        <w:t>ę anemiją, agranulocitozę, kraujo sudėties pakitimus ir sunkią eksudacinę daugiaformę eritemą - Stivenso ir Džonsono sindromą (SDS), toksinę epidermio nekrolizę (TEN) ir vaist</w:t>
      </w:r>
      <w:r w:rsidR="00A64CEC" w:rsidRPr="00ED68CA">
        <w:rPr>
          <w:rFonts w:ascii="Times New Roman" w:eastAsia="Times New Roman" w:hAnsi="Times New Roman"/>
          <w:lang w:val="en-GB" w:eastAsia="pl-PL"/>
        </w:rPr>
        <w:t>ini</w:t>
      </w:r>
      <w:r w:rsidRPr="00ED68CA">
        <w:rPr>
          <w:rFonts w:ascii="Times New Roman" w:eastAsia="Times New Roman" w:hAnsi="Times New Roman"/>
          <w:lang w:val="en-GB" w:eastAsia="pl-PL"/>
        </w:rPr>
        <w:t xml:space="preserve">o </w:t>
      </w:r>
      <w:r w:rsidR="00A64CEC" w:rsidRPr="00ED68CA">
        <w:rPr>
          <w:rFonts w:ascii="Times New Roman" w:eastAsia="Times New Roman" w:hAnsi="Times New Roman"/>
          <w:lang w:val="en-GB" w:eastAsia="pl-PL"/>
        </w:rPr>
        <w:t xml:space="preserve">preparato </w:t>
      </w:r>
      <w:r w:rsidRPr="00ED68CA">
        <w:rPr>
          <w:rFonts w:ascii="Times New Roman" w:eastAsia="Times New Roman" w:hAnsi="Times New Roman"/>
          <w:lang w:val="en-GB" w:eastAsia="pl-PL"/>
        </w:rPr>
        <w:t>reakcijas su eozinofilija ir sisteminiais simptomais (VRESS).</w:t>
      </w:r>
      <w:r w:rsidRPr="00ED68CA">
        <w:rPr>
          <w:rFonts w:ascii="Times New Roman" w:hAnsi="Times New Roman"/>
          <w:lang w:val="en-GB"/>
        </w:rPr>
        <w:t xml:space="preserve"> </w:t>
      </w:r>
    </w:p>
    <w:p w:rsidR="008277AC" w:rsidRPr="00ED68CA" w:rsidRDefault="008277AC" w:rsidP="00B964B3">
      <w:pPr>
        <w:numPr>
          <w:ilvl w:val="0"/>
          <w:numId w:val="9"/>
        </w:numPr>
        <w:spacing w:after="0" w:line="240" w:lineRule="auto"/>
        <w:ind w:left="284" w:right="-1" w:hanging="284"/>
        <w:rPr>
          <w:rFonts w:ascii="Times New Roman" w:eastAsia="Times New Roman" w:hAnsi="Times New Roman"/>
          <w:lang w:val="en-GB" w:eastAsia="pl-PL"/>
        </w:rPr>
      </w:pPr>
      <w:r w:rsidRPr="00ED68CA">
        <w:rPr>
          <w:rFonts w:ascii="Times New Roman" w:eastAsia="Times New Roman" w:hAnsi="Times New Roman"/>
          <w:lang w:val="en-GB" w:eastAsia="pl-PL"/>
        </w:rPr>
        <w:t>Pacientus reikia informuoti apie požymius ir simptomus ir atidžiai stebėti, ar neatsiranda odos reakcijų. Didžiausia SDS, TEN ar VRESS atsiradimo rizika yra per pirmąsias gydymo savaites.</w:t>
      </w:r>
    </w:p>
    <w:p w:rsidR="008277AC" w:rsidRPr="00ED68CA" w:rsidRDefault="008277AC" w:rsidP="00B964B3">
      <w:pPr>
        <w:numPr>
          <w:ilvl w:val="0"/>
          <w:numId w:val="9"/>
        </w:numPr>
        <w:spacing w:after="0" w:line="240" w:lineRule="auto"/>
        <w:ind w:left="284" w:right="-1" w:hanging="284"/>
        <w:rPr>
          <w:rFonts w:ascii="Times New Roman" w:eastAsia="Times New Roman" w:hAnsi="Times New Roman"/>
          <w:lang w:val="en-GB" w:eastAsia="pl-PL"/>
        </w:rPr>
      </w:pPr>
      <w:r w:rsidRPr="00ED68CA">
        <w:rPr>
          <w:rFonts w:ascii="Times New Roman" w:eastAsia="Times New Roman" w:hAnsi="Times New Roman"/>
          <w:lang w:val="en-GB" w:eastAsia="pl-PL"/>
        </w:rPr>
        <w:t>Jei pasireiškia SDS, TEN ar VRESS simptomai ar požymiai (pvz</w:t>
      </w:r>
      <w:r w:rsidR="00F870F2"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 xml:space="preserve">, progresuojantis odos </w:t>
      </w:r>
      <w:r w:rsidR="004926B5" w:rsidRPr="00ED68CA">
        <w:rPr>
          <w:rFonts w:ascii="Times New Roman" w:eastAsia="Times New Roman" w:hAnsi="Times New Roman"/>
          <w:lang w:val="en-GB" w:eastAsia="pl-PL"/>
        </w:rPr>
        <w:t>iš</w:t>
      </w:r>
      <w:r w:rsidRPr="00ED68CA">
        <w:rPr>
          <w:rFonts w:ascii="Times New Roman" w:eastAsia="Times New Roman" w:hAnsi="Times New Roman"/>
          <w:lang w:val="en-GB" w:eastAsia="pl-PL"/>
        </w:rPr>
        <w:t>bėrimas, dažnai su pūslėmis ar gleivinės pažeidimais), gydymą ko-trimoksazoliu reikia nutraukti (žr. 4.8 skyrių „Nepageidaujamas poveikis“).</w:t>
      </w:r>
    </w:p>
    <w:p w:rsidR="00205E8A" w:rsidRPr="00ED68CA" w:rsidRDefault="004926B5" w:rsidP="00B964B3">
      <w:pPr>
        <w:numPr>
          <w:ilvl w:val="0"/>
          <w:numId w:val="9"/>
        </w:numPr>
        <w:spacing w:after="0" w:line="240" w:lineRule="auto"/>
        <w:ind w:left="284" w:right="-1" w:hanging="284"/>
        <w:rPr>
          <w:rFonts w:ascii="Times New Roman" w:eastAsia="Times New Roman" w:hAnsi="Times New Roman"/>
          <w:lang w:val="en-GB" w:eastAsia="pl-PL"/>
        </w:rPr>
      </w:pPr>
      <w:r w:rsidRPr="00ED68CA">
        <w:rPr>
          <w:rFonts w:ascii="Times New Roman" w:eastAsia="Times New Roman" w:hAnsi="Times New Roman"/>
          <w:lang w:val="en-GB" w:eastAsia="pl-PL"/>
        </w:rPr>
        <w:t>Labai svarbi</w:t>
      </w:r>
      <w:r w:rsidR="008277AC" w:rsidRPr="00ED68CA">
        <w:rPr>
          <w:rFonts w:ascii="Times New Roman" w:eastAsia="Times New Roman" w:hAnsi="Times New Roman"/>
          <w:lang w:val="en-GB" w:eastAsia="pl-PL"/>
        </w:rPr>
        <w:t xml:space="preserve"> yra ankstyva diagnozė ir bet kurio įtariamo nepageidaujamą poveikį sukėlusio vaistinio preparato vartojimo nutraukimas. Ankstyvas tokio vaist</w:t>
      </w:r>
      <w:r w:rsidRPr="00ED68CA">
        <w:rPr>
          <w:rFonts w:ascii="Times New Roman" w:eastAsia="Times New Roman" w:hAnsi="Times New Roman"/>
          <w:lang w:val="en-GB" w:eastAsia="pl-PL"/>
        </w:rPr>
        <w:t>ini</w:t>
      </w:r>
      <w:r w:rsidR="008277AC" w:rsidRPr="00ED68CA">
        <w:rPr>
          <w:rFonts w:ascii="Times New Roman" w:eastAsia="Times New Roman" w:hAnsi="Times New Roman"/>
          <w:lang w:val="en-GB" w:eastAsia="pl-PL"/>
        </w:rPr>
        <w:t xml:space="preserve">o </w:t>
      </w:r>
      <w:r w:rsidRPr="00ED68CA">
        <w:rPr>
          <w:rFonts w:ascii="Times New Roman" w:eastAsia="Times New Roman" w:hAnsi="Times New Roman"/>
          <w:lang w:val="en-GB" w:eastAsia="pl-PL"/>
        </w:rPr>
        <w:t>preparato nutraukimas</w:t>
      </w:r>
      <w:r w:rsidR="008277AC" w:rsidRPr="00ED68CA">
        <w:rPr>
          <w:rFonts w:ascii="Times New Roman" w:eastAsia="Times New Roman" w:hAnsi="Times New Roman"/>
          <w:lang w:val="en-GB" w:eastAsia="pl-PL"/>
        </w:rPr>
        <w:t xml:space="preserve"> yra susijęs su geresne prognoze.</w:t>
      </w:r>
    </w:p>
    <w:p w:rsidR="008277AC" w:rsidRPr="00ED68CA" w:rsidRDefault="008277AC" w:rsidP="00F870F2">
      <w:pPr>
        <w:numPr>
          <w:ilvl w:val="0"/>
          <w:numId w:val="9"/>
        </w:numPr>
        <w:spacing w:after="0" w:line="240" w:lineRule="auto"/>
        <w:ind w:left="284" w:right="-1" w:hanging="284"/>
        <w:rPr>
          <w:rFonts w:ascii="Times New Roman" w:eastAsia="Times New Roman" w:hAnsi="Times New Roman"/>
          <w:b/>
          <w:bCs/>
          <w:i/>
          <w:iCs/>
          <w:lang w:val="en-GB" w:eastAsia="pl-PL"/>
        </w:rPr>
      </w:pPr>
      <w:r w:rsidRPr="00ED68CA">
        <w:rPr>
          <w:rFonts w:ascii="Times New Roman" w:eastAsia="Times New Roman" w:hAnsi="Times New Roman"/>
          <w:lang w:val="en-GB" w:eastAsia="pl-PL"/>
        </w:rPr>
        <w:t>Jei pacientui, vartojančiam ko-trimoksazolą, pasireiškė SDS ar TEN simptomai, ko-trimoksazolo vartoti šiam pacientui jokiu būdu negalima.</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051C15" w:rsidP="008277AC">
      <w:pPr>
        <w:spacing w:after="0" w:line="240" w:lineRule="auto"/>
        <w:ind w:right="-1"/>
        <w:rPr>
          <w:rFonts w:ascii="Times New Roman" w:eastAsia="Times New Roman" w:hAnsi="Times New Roman"/>
          <w:i/>
          <w:iCs/>
          <w:lang w:val="en-GB" w:eastAsia="pl-PL"/>
        </w:rPr>
      </w:pPr>
      <w:r w:rsidRPr="00ED68CA">
        <w:rPr>
          <w:rFonts w:ascii="Times New Roman" w:eastAsia="Times New Roman" w:hAnsi="Times New Roman"/>
          <w:i/>
          <w:iCs/>
          <w:lang w:val="en-GB" w:eastAsia="pl-PL"/>
        </w:rPr>
        <w:t>Inkstų funkcija</w:t>
      </w:r>
    </w:p>
    <w:p w:rsidR="008277AC" w:rsidRPr="00ED68CA" w:rsidRDefault="005126F5" w:rsidP="008277AC">
      <w:pPr>
        <w:spacing w:after="0" w:line="240" w:lineRule="auto"/>
        <w:ind w:right="-1"/>
        <w:rPr>
          <w:rFonts w:ascii="Times New Roman" w:eastAsia="Times New Roman" w:hAnsi="Times New Roman"/>
          <w:bCs/>
          <w:i/>
          <w:iCs/>
          <w:lang w:val="en-GB" w:eastAsia="pl-PL"/>
        </w:rPr>
      </w:pPr>
      <w:r w:rsidRPr="00ED68CA">
        <w:rPr>
          <w:rFonts w:ascii="Times New Roman" w:eastAsia="Times New Roman" w:hAnsi="Times New Roman"/>
          <w:lang w:val="en-GB" w:eastAsia="pl-PL"/>
        </w:rPr>
        <w:t>Rekomenduojama</w:t>
      </w:r>
      <w:r w:rsidR="008277AC" w:rsidRPr="00ED68CA">
        <w:rPr>
          <w:rFonts w:ascii="Times New Roman" w:eastAsia="Times New Roman" w:hAnsi="Times New Roman"/>
          <w:lang w:val="en-GB" w:eastAsia="pl-PL"/>
        </w:rPr>
        <w:t xml:space="preserve"> stebėti kalio kiekį serume ir inkstų funkcijos </w:t>
      </w:r>
      <w:r w:rsidRPr="00ED68CA">
        <w:rPr>
          <w:rFonts w:ascii="Times New Roman" w:eastAsia="Times New Roman" w:hAnsi="Times New Roman"/>
          <w:lang w:val="en-GB" w:eastAsia="pl-PL"/>
        </w:rPr>
        <w:t xml:space="preserve">rodiklius </w:t>
      </w:r>
      <w:r w:rsidR="008277AC" w:rsidRPr="00ED68CA">
        <w:rPr>
          <w:rFonts w:ascii="Times New Roman" w:eastAsia="Times New Roman" w:hAnsi="Times New Roman"/>
          <w:lang w:val="en-GB" w:eastAsia="pl-PL"/>
        </w:rPr>
        <w:t xml:space="preserve">pacientams. </w:t>
      </w:r>
      <w:r w:rsidR="008277AC" w:rsidRPr="00ED68CA">
        <w:rPr>
          <w:rFonts w:ascii="Times New Roman" w:eastAsia="Times New Roman" w:hAnsi="Times New Roman"/>
          <w:bCs/>
          <w:iCs/>
          <w:lang w:val="en-GB" w:eastAsia="pl-PL"/>
        </w:rPr>
        <w:t>Vartojant hiperkalemiją sukeliančius vaistinius preparatus</w:t>
      </w:r>
      <w:r w:rsidRPr="00ED68CA">
        <w:rPr>
          <w:rFonts w:ascii="Times New Roman" w:eastAsia="Times New Roman" w:hAnsi="Times New Roman"/>
          <w:bCs/>
          <w:iCs/>
          <w:lang w:val="en-GB" w:eastAsia="pl-PL"/>
        </w:rPr>
        <w:t>, įskaitant trimetoprimą su sulfametoksazolu,</w:t>
      </w:r>
      <w:r w:rsidR="008277AC" w:rsidRPr="00ED68CA">
        <w:rPr>
          <w:rFonts w:ascii="Times New Roman" w:eastAsia="Times New Roman" w:hAnsi="Times New Roman"/>
          <w:bCs/>
          <w:iCs/>
          <w:lang w:val="en-GB" w:eastAsia="pl-PL"/>
        </w:rPr>
        <w:t xml:space="preserve"> kartu su spironolaktonu, gali išsivystyti sunki hiperkalemija (žr. 4.5 skyrių).</w:t>
      </w:r>
    </w:p>
    <w:p w:rsidR="008277AC" w:rsidRPr="00ED68CA" w:rsidRDefault="008277AC" w:rsidP="008277AC">
      <w:pPr>
        <w:spacing w:after="0" w:line="240" w:lineRule="auto"/>
        <w:ind w:left="759" w:right="-1"/>
        <w:rPr>
          <w:rFonts w:ascii="Times New Roman" w:eastAsia="Times New Roman" w:hAnsi="Times New Roman"/>
          <w:sz w:val="24"/>
          <w:szCs w:val="20"/>
          <w:lang w:val="en-GB" w:eastAsia="pl-PL"/>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 xml:space="preserve">Inkstų nepakankamumo atveju dozę reikia atitinkamai koreguoti </w:t>
      </w:r>
      <w:r w:rsidR="00BB2918" w:rsidRPr="00ED68CA">
        <w:rPr>
          <w:rFonts w:ascii="Times New Roman" w:eastAsia="Times New Roman" w:hAnsi="Times New Roman"/>
          <w:lang w:val="en-GB" w:eastAsia="pl-PL"/>
        </w:rPr>
        <w:t>ir</w:t>
      </w:r>
      <w:r w:rsidRPr="00ED68CA">
        <w:rPr>
          <w:rFonts w:ascii="Times New Roman" w:eastAsia="Times New Roman" w:hAnsi="Times New Roman"/>
          <w:lang w:val="en-GB" w:eastAsia="pl-PL"/>
        </w:rPr>
        <w:t xml:space="preserve"> stebėti dėl toksiškumo požymių ir simptomų, pvz., pykinimo, vėmimo ir hiperkalemijos</w:t>
      </w:r>
      <w:r w:rsidR="00BB2918" w:rsidRPr="00ED68CA">
        <w:rPr>
          <w:rFonts w:ascii="Times New Roman" w:eastAsia="Times New Roman" w:hAnsi="Times New Roman"/>
          <w:lang w:val="en-GB" w:eastAsia="pl-PL"/>
        </w:rPr>
        <w:t xml:space="preserve"> (žr. 4.2 skyrių)</w:t>
      </w:r>
      <w:r w:rsidRPr="00ED68CA">
        <w:rPr>
          <w:rFonts w:ascii="Times New Roman" w:eastAsia="Times New Roman" w:hAnsi="Times New Roman"/>
          <w:lang w:val="en-GB" w:eastAsia="pl-PL"/>
        </w:rPr>
        <w:t>.</w:t>
      </w:r>
    </w:p>
    <w:p w:rsidR="008277AC" w:rsidRPr="00ED68CA" w:rsidRDefault="008277AC" w:rsidP="008277AC">
      <w:pPr>
        <w:spacing w:after="0" w:line="240" w:lineRule="auto"/>
        <w:ind w:right="-1"/>
        <w:rPr>
          <w:rFonts w:ascii="Times New Roman" w:eastAsia="Times New Roman" w:hAnsi="Times New Roman"/>
          <w:lang w:val="en-GB" w:eastAsia="pl-PL"/>
        </w:rPr>
      </w:pPr>
    </w:p>
    <w:p w:rsidR="00A235F9" w:rsidRPr="00ED68CA" w:rsidRDefault="00A235F9" w:rsidP="00A235F9">
      <w:pPr>
        <w:pStyle w:val="Pagrindinistekstas"/>
        <w:tabs>
          <w:tab w:val="left" w:pos="567"/>
        </w:tabs>
        <w:rPr>
          <w:b w:val="0"/>
          <w:i/>
          <w:sz w:val="22"/>
          <w:szCs w:val="22"/>
        </w:rPr>
      </w:pPr>
      <w:r w:rsidRPr="00ED68CA">
        <w:rPr>
          <w:b w:val="0"/>
          <w:sz w:val="22"/>
          <w:szCs w:val="22"/>
        </w:rPr>
        <w:t xml:space="preserve">Būtina visada užtikrinti tinkamą šlapimo išsiskyrimą. Nustatyta, kad  </w:t>
      </w:r>
      <w:r w:rsidRPr="00ED68CA">
        <w:rPr>
          <w:b w:val="0"/>
          <w:i/>
          <w:iCs/>
          <w:sz w:val="22"/>
          <w:szCs w:val="22"/>
        </w:rPr>
        <w:t>in vivo</w:t>
      </w:r>
      <w:r w:rsidRPr="00ED68CA">
        <w:rPr>
          <w:b w:val="0"/>
          <w:sz w:val="22"/>
          <w:szCs w:val="22"/>
        </w:rPr>
        <w:t xml:space="preserve"> kristalurija pasireiškia retai, tačiau pastebėta, kad vaistinį preparatą vartojusių pacientų atvėsusiame šlapime yra sulfonamidų kristalų. Blogai besimaitinantiems pacientams kristalurijos atsiradimo rizika yra didesnė.</w:t>
      </w:r>
    </w:p>
    <w:p w:rsidR="00A235F9" w:rsidRPr="00ED68CA" w:rsidRDefault="00A235F9"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Vyresni</w:t>
      </w:r>
      <w:r w:rsidR="009E224C" w:rsidRPr="00ED68CA">
        <w:rPr>
          <w:rFonts w:ascii="Times New Roman" w:eastAsia="Times New Roman" w:hAnsi="Times New Roman"/>
          <w:lang w:val="en-GB" w:eastAsia="pl-PL"/>
        </w:rPr>
        <w:t>ems</w:t>
      </w:r>
      <w:r w:rsidRPr="00ED68CA">
        <w:rPr>
          <w:rFonts w:ascii="Times New Roman" w:eastAsia="Times New Roman" w:hAnsi="Times New Roman"/>
          <w:lang w:val="en-GB" w:eastAsia="pl-PL"/>
        </w:rPr>
        <w:t xml:space="preserve"> pacientams padidėja sunkių nepageidaujamų kotrimoksazolo reakcijų, įskaitant inkstų ar kepenų funkcijos sutrikimą, atsiradimo rizika. Senyv</w:t>
      </w:r>
      <w:r w:rsidR="009E224C" w:rsidRPr="00ED68CA">
        <w:rPr>
          <w:rFonts w:ascii="Times New Roman" w:eastAsia="Times New Roman" w:hAnsi="Times New Roman"/>
          <w:lang w:val="en-GB" w:eastAsia="pl-PL"/>
        </w:rPr>
        <w:t>iems</w:t>
      </w:r>
      <w:r w:rsidRPr="00ED68CA">
        <w:rPr>
          <w:rFonts w:ascii="Times New Roman" w:eastAsia="Times New Roman" w:hAnsi="Times New Roman"/>
          <w:lang w:val="en-GB" w:eastAsia="pl-PL"/>
        </w:rPr>
        <w:t xml:space="preserve"> pacient</w:t>
      </w:r>
      <w:r w:rsidR="009E224C" w:rsidRPr="00ED68CA">
        <w:rPr>
          <w:rFonts w:ascii="Times New Roman" w:eastAsia="Times New Roman" w:hAnsi="Times New Roman"/>
          <w:lang w:val="en-GB" w:eastAsia="pl-PL"/>
        </w:rPr>
        <w:t>ams</w:t>
      </w:r>
      <w:r w:rsidRPr="00ED68CA">
        <w:rPr>
          <w:rFonts w:ascii="Times New Roman" w:eastAsia="Times New Roman" w:hAnsi="Times New Roman"/>
          <w:lang w:val="en-GB" w:eastAsia="pl-PL"/>
        </w:rPr>
        <w:t xml:space="preserve"> dažniausi</w:t>
      </w:r>
      <w:r w:rsidR="009E224C" w:rsidRPr="00ED68CA">
        <w:rPr>
          <w:rFonts w:ascii="Times New Roman" w:eastAsia="Times New Roman" w:hAnsi="Times New Roman"/>
          <w:lang w:val="en-GB" w:eastAsia="pl-PL"/>
        </w:rPr>
        <w:t>os</w:t>
      </w:r>
      <w:r w:rsidRPr="00ED68CA">
        <w:rPr>
          <w:rFonts w:ascii="Times New Roman" w:eastAsia="Times New Roman" w:hAnsi="Times New Roman"/>
          <w:lang w:val="en-GB" w:eastAsia="pl-PL"/>
        </w:rPr>
        <w:t xml:space="preserve"> sunkios nepageidaujamos reakcijos yra sunkios formos odos reakcijos, mielosupresija ir trombocitopenija su purpur</w:t>
      </w:r>
      <w:r w:rsidR="009E224C" w:rsidRPr="00ED68CA">
        <w:rPr>
          <w:rFonts w:ascii="Times New Roman" w:eastAsia="Times New Roman" w:hAnsi="Times New Roman"/>
          <w:lang w:val="en-GB" w:eastAsia="pl-PL"/>
        </w:rPr>
        <w:t>a</w:t>
      </w:r>
      <w:r w:rsidRPr="00ED68CA">
        <w:rPr>
          <w:rFonts w:ascii="Times New Roman" w:eastAsia="Times New Roman" w:hAnsi="Times New Roman"/>
          <w:lang w:val="en-GB" w:eastAsia="pl-PL"/>
        </w:rPr>
        <w:t xml:space="preserve"> ar be jo</w:t>
      </w:r>
      <w:r w:rsidR="009E224C" w:rsidRPr="00ED68CA">
        <w:rPr>
          <w:rFonts w:ascii="Times New Roman" w:eastAsia="Times New Roman" w:hAnsi="Times New Roman"/>
          <w:lang w:val="en-GB" w:eastAsia="pl-PL"/>
        </w:rPr>
        <w:t>s</w:t>
      </w:r>
      <w:r w:rsidRPr="00ED68CA">
        <w:rPr>
          <w:rFonts w:ascii="Times New Roman" w:eastAsia="Times New Roman" w:hAnsi="Times New Roman"/>
          <w:lang w:val="en-GB" w:eastAsia="pl-PL"/>
        </w:rPr>
        <w:t xml:space="preserve">. </w:t>
      </w:r>
      <w:r w:rsidR="009E224C" w:rsidRPr="00ED68CA">
        <w:rPr>
          <w:rFonts w:ascii="Times New Roman" w:eastAsia="Times New Roman" w:hAnsi="Times New Roman"/>
          <w:lang w:val="en-GB" w:eastAsia="pl-PL"/>
        </w:rPr>
        <w:t>Jeigu k</w:t>
      </w:r>
      <w:r w:rsidRPr="00ED68CA">
        <w:rPr>
          <w:rFonts w:ascii="Times New Roman" w:eastAsia="Times New Roman" w:hAnsi="Times New Roman"/>
          <w:lang w:val="en-GB" w:eastAsia="pl-PL"/>
        </w:rPr>
        <w:t>artu vartoja</w:t>
      </w:r>
      <w:r w:rsidR="009E224C" w:rsidRPr="00ED68CA">
        <w:rPr>
          <w:rFonts w:ascii="Times New Roman" w:eastAsia="Times New Roman" w:hAnsi="Times New Roman"/>
          <w:lang w:val="en-GB" w:eastAsia="pl-PL"/>
        </w:rPr>
        <w:t>ma</w:t>
      </w:r>
      <w:r w:rsidRPr="00ED68CA">
        <w:rPr>
          <w:rFonts w:ascii="Times New Roman" w:eastAsia="Times New Roman" w:hAnsi="Times New Roman"/>
          <w:lang w:val="en-GB" w:eastAsia="pl-PL"/>
        </w:rPr>
        <w:t xml:space="preserve"> diuretik</w:t>
      </w:r>
      <w:r w:rsidR="009E224C" w:rsidRPr="00ED68CA">
        <w:rPr>
          <w:rFonts w:ascii="Times New Roman" w:eastAsia="Times New Roman" w:hAnsi="Times New Roman"/>
          <w:lang w:val="en-GB" w:eastAsia="pl-PL"/>
        </w:rPr>
        <w:t>ų</w:t>
      </w:r>
      <w:r w:rsidRPr="00ED68CA">
        <w:rPr>
          <w:rFonts w:ascii="Times New Roman" w:eastAsia="Times New Roman" w:hAnsi="Times New Roman"/>
          <w:lang w:val="en-GB" w:eastAsia="pl-PL"/>
        </w:rPr>
        <w:t>, purpuros išsivystymo rizika</w:t>
      </w:r>
      <w:r w:rsidR="009E224C" w:rsidRPr="00ED68CA">
        <w:rPr>
          <w:rFonts w:ascii="Times New Roman" w:eastAsia="Times New Roman" w:hAnsi="Times New Roman"/>
          <w:lang w:val="en-GB" w:eastAsia="pl-PL"/>
        </w:rPr>
        <w:t xml:space="preserve"> padidėja</w:t>
      </w:r>
      <w:r w:rsidRPr="00ED68CA">
        <w:rPr>
          <w:rFonts w:ascii="Times New Roman" w:eastAsia="Times New Roman" w:hAnsi="Times New Roman"/>
          <w:lang w:val="en-GB" w:eastAsia="pl-PL"/>
        </w:rPr>
        <w:t>.</w:t>
      </w:r>
    </w:p>
    <w:p w:rsidR="008277AC" w:rsidRPr="00ED68CA" w:rsidRDefault="008277AC" w:rsidP="000B2449">
      <w:pPr>
        <w:spacing w:after="0" w:line="240" w:lineRule="auto"/>
        <w:ind w:right="-1"/>
        <w:rPr>
          <w:rFonts w:ascii="Times New Roman" w:hAnsi="Times New Roman"/>
          <w:bCs/>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hAnsi="Times New Roman"/>
          <w:lang w:val="en-GB"/>
        </w:rPr>
        <w:t xml:space="preserve">AIDS sergantiems </w:t>
      </w:r>
      <w:r w:rsidRPr="00ED68CA">
        <w:rPr>
          <w:rFonts w:ascii="Times New Roman" w:eastAsia="Times New Roman" w:hAnsi="Times New Roman"/>
          <w:lang w:val="en-GB" w:eastAsia="pl-PL"/>
        </w:rPr>
        <w:t xml:space="preserve">pacientams, kurie dėl </w:t>
      </w:r>
      <w:r w:rsidRPr="00ED68CA">
        <w:rPr>
          <w:rFonts w:ascii="Times New Roman" w:eastAsia="Times New Roman" w:hAnsi="Times New Roman"/>
          <w:i/>
          <w:lang w:val="en-GB" w:eastAsia="pl-PL"/>
        </w:rPr>
        <w:t>Pneumocystis jirovecii</w:t>
      </w:r>
      <w:r w:rsidRPr="00ED68CA">
        <w:rPr>
          <w:rFonts w:ascii="Times New Roman" w:eastAsia="Times New Roman" w:hAnsi="Times New Roman"/>
          <w:lang w:val="en-GB" w:eastAsia="pl-PL"/>
        </w:rPr>
        <w:t xml:space="preserve"> sukeltos infekcijos yra gydomi kotrimoksazolu, labiau tikėtinas </w:t>
      </w:r>
      <w:r w:rsidR="0061053C" w:rsidRPr="00ED68CA">
        <w:rPr>
          <w:rFonts w:ascii="Times New Roman" w:eastAsia="Times New Roman" w:hAnsi="Times New Roman"/>
          <w:lang w:val="en-GB" w:eastAsia="pl-PL"/>
        </w:rPr>
        <w:t>nepageidaujamo</w:t>
      </w:r>
      <w:r w:rsidRPr="00ED68CA">
        <w:rPr>
          <w:rFonts w:ascii="Times New Roman" w:hAnsi="Times New Roman"/>
          <w:lang w:val="en-GB"/>
        </w:rPr>
        <w:t xml:space="preserve"> poveikio </w:t>
      </w:r>
      <w:r w:rsidRPr="00ED68CA">
        <w:rPr>
          <w:rFonts w:ascii="Times New Roman" w:eastAsia="Times New Roman" w:hAnsi="Times New Roman"/>
          <w:lang w:val="en-GB" w:eastAsia="pl-PL"/>
        </w:rPr>
        <w:t xml:space="preserve">pasireiškimas, ypač </w:t>
      </w:r>
      <w:r w:rsidR="0061053C" w:rsidRPr="00ED68CA">
        <w:rPr>
          <w:rFonts w:ascii="Times New Roman" w:eastAsia="Times New Roman" w:hAnsi="Times New Roman"/>
          <w:lang w:val="en-GB" w:eastAsia="pl-PL"/>
        </w:rPr>
        <w:t>iš</w:t>
      </w:r>
      <w:r w:rsidRPr="00ED68CA">
        <w:rPr>
          <w:rFonts w:ascii="Times New Roman" w:eastAsia="Times New Roman" w:hAnsi="Times New Roman"/>
          <w:lang w:val="en-GB" w:eastAsia="pl-PL"/>
        </w:rPr>
        <w:t>bėrimas, karščiavimas, leukopenija, padidėjusi aminotransferaz</w:t>
      </w:r>
      <w:r w:rsidR="0061053C" w:rsidRPr="00ED68CA">
        <w:rPr>
          <w:rFonts w:ascii="Times New Roman" w:eastAsia="Times New Roman" w:hAnsi="Times New Roman"/>
          <w:lang w:val="en-GB" w:eastAsia="pl-PL"/>
        </w:rPr>
        <w:t>ių</w:t>
      </w:r>
      <w:r w:rsidRPr="00ED68CA">
        <w:rPr>
          <w:rFonts w:ascii="Times New Roman" w:eastAsia="Times New Roman" w:hAnsi="Times New Roman"/>
          <w:lang w:val="en-GB" w:eastAsia="pl-PL"/>
        </w:rPr>
        <w:t xml:space="preserve"> koncentracija serume, hiperkalemija ir hiponatremija.</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i/>
          <w:iCs/>
          <w:lang w:val="en-GB" w:eastAsia="pl-PL"/>
        </w:rPr>
        <w:t>Ilgalaikis gydymas</w:t>
      </w: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Jei gydymas ko-trimoksazolu trunka ilgai, turi b</w:t>
      </w:r>
      <w:r w:rsidRPr="00ED68CA">
        <w:rPr>
          <w:rFonts w:ascii="Times New Roman" w:eastAsia="Times New Roman" w:hAnsi="Times New Roman"/>
          <w:lang w:val="lt-LT" w:eastAsia="pl-PL"/>
        </w:rPr>
        <w:t>ūti</w:t>
      </w:r>
      <w:r w:rsidRPr="00ED68CA">
        <w:rPr>
          <w:rFonts w:ascii="Times New Roman" w:eastAsia="Times New Roman" w:hAnsi="Times New Roman"/>
          <w:lang w:val="en-GB" w:eastAsia="pl-PL"/>
        </w:rPr>
        <w:t xml:space="preserve"> reguliariai tiriam</w:t>
      </w:r>
      <w:r w:rsidR="008719F8" w:rsidRPr="00ED68CA">
        <w:rPr>
          <w:rFonts w:ascii="Times New Roman" w:eastAsia="Times New Roman" w:hAnsi="Times New Roman"/>
          <w:lang w:val="en-GB" w:eastAsia="pl-PL"/>
        </w:rPr>
        <w:t>as</w:t>
      </w:r>
      <w:r w:rsidRPr="00ED68CA">
        <w:rPr>
          <w:rFonts w:ascii="Times New Roman" w:eastAsia="Times New Roman" w:hAnsi="Times New Roman"/>
          <w:lang w:val="en-GB" w:eastAsia="pl-PL"/>
        </w:rPr>
        <w:t xml:space="preserve"> paciento krauj</w:t>
      </w:r>
      <w:r w:rsidR="008719F8" w:rsidRPr="00ED68CA">
        <w:rPr>
          <w:rFonts w:ascii="Times New Roman" w:eastAsia="Times New Roman" w:hAnsi="Times New Roman"/>
          <w:lang w:val="en-GB" w:eastAsia="pl-PL"/>
        </w:rPr>
        <w:t>as</w:t>
      </w:r>
      <w:r w:rsidRPr="00ED68CA">
        <w:rPr>
          <w:rFonts w:ascii="Times New Roman" w:eastAsia="Times New Roman" w:hAnsi="Times New Roman"/>
          <w:lang w:val="en-GB" w:eastAsia="pl-PL"/>
        </w:rPr>
        <w:t>. Jei kurio nors kraujo komponento rodiklis</w:t>
      </w:r>
      <w:r w:rsidRPr="00ED68CA">
        <w:rPr>
          <w:rFonts w:ascii="Times New Roman" w:hAnsi="Times New Roman"/>
          <w:lang w:val="en-GB"/>
        </w:rPr>
        <w:t xml:space="preserve"> labai </w:t>
      </w:r>
      <w:r w:rsidRPr="00ED68CA">
        <w:rPr>
          <w:rFonts w:ascii="Times New Roman" w:eastAsia="Times New Roman" w:hAnsi="Times New Roman"/>
          <w:lang w:val="en-GB" w:eastAsia="pl-PL"/>
        </w:rPr>
        <w:t xml:space="preserve">sumažėja, </w:t>
      </w:r>
      <w:r w:rsidR="00F920CA" w:rsidRPr="00ED68CA">
        <w:rPr>
          <w:rFonts w:ascii="Times New Roman" w:eastAsia="Times New Roman" w:hAnsi="Times New Roman"/>
          <w:lang w:val="en-GB" w:eastAsia="pl-PL"/>
        </w:rPr>
        <w:t xml:space="preserve">BISEPTOL </w:t>
      </w:r>
      <w:r w:rsidRPr="00ED68CA">
        <w:rPr>
          <w:rFonts w:ascii="Times New Roman" w:eastAsia="Times New Roman" w:hAnsi="Times New Roman"/>
          <w:lang w:val="en-GB" w:eastAsia="pl-PL"/>
        </w:rPr>
        <w:t>vartojimą reikia nutraukti.</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Buvo pranešta apie pancitopenijos atsiradimo atvejus pacientams, kurie vartojo ko-trimoksazolą (žr. 4.3 ir 4.5 skyrius).</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 xml:space="preserve">Su folio rūgšties trūkumu susijęs hematologinis </w:t>
      </w:r>
      <w:r w:rsidR="00DF580B" w:rsidRPr="00ED68CA">
        <w:rPr>
          <w:rFonts w:ascii="Times New Roman" w:eastAsia="Times New Roman" w:hAnsi="Times New Roman"/>
          <w:lang w:val="en-GB" w:eastAsia="pl-PL"/>
        </w:rPr>
        <w:t>nepageidaujamas</w:t>
      </w:r>
      <w:r w:rsidRPr="00ED68CA">
        <w:rPr>
          <w:rFonts w:ascii="Times New Roman" w:eastAsia="Times New Roman" w:hAnsi="Times New Roman"/>
          <w:lang w:val="en-GB" w:eastAsia="pl-PL"/>
        </w:rPr>
        <w:t xml:space="preserve"> poveikis </w:t>
      </w:r>
      <w:r w:rsidR="00DF580B" w:rsidRPr="00ED68CA">
        <w:rPr>
          <w:rFonts w:ascii="Times New Roman" w:eastAsia="Times New Roman" w:hAnsi="Times New Roman"/>
          <w:lang w:val="en-GB" w:eastAsia="pl-PL"/>
        </w:rPr>
        <w:t>dažnesnis</w:t>
      </w:r>
      <w:r w:rsidRPr="00ED68CA">
        <w:rPr>
          <w:rFonts w:ascii="Times New Roman" w:eastAsia="Times New Roman" w:hAnsi="Times New Roman"/>
          <w:lang w:val="en-GB" w:eastAsia="pl-PL"/>
        </w:rPr>
        <w:t xml:space="preserve"> senyvo amžiaus žmonėms, pacientams, kuriems jau buvo nustatytas folio rūgšties trūkumas, arba pacientams, kurių inkstų funkcija sutrikusi. Pavartojus folio rūgšties, šie simptomai išnyksta.</w:t>
      </w:r>
    </w:p>
    <w:p w:rsidR="00926EEC" w:rsidRPr="00ED68CA" w:rsidRDefault="00926EEC" w:rsidP="008277AC">
      <w:pPr>
        <w:spacing w:after="0" w:line="240" w:lineRule="auto"/>
        <w:ind w:right="-1"/>
        <w:rPr>
          <w:rFonts w:ascii="Times New Roman" w:eastAsia="Times New Roman" w:hAnsi="Times New Roman"/>
          <w:bCs/>
          <w:iCs/>
          <w:lang w:val="en-GB" w:eastAsia="pl-PL"/>
        </w:rPr>
      </w:pPr>
      <w:r w:rsidRPr="00ED68CA">
        <w:rPr>
          <w:rFonts w:ascii="Times New Roman" w:hAnsi="Times New Roman"/>
          <w:bCs/>
          <w:iCs/>
        </w:rPr>
        <w:t>Jei pacientas serga ūmine porfirija arba įtariama, kad yra rizika ja susirgti, BISEPTOL vartojimą reikia nutraukti. Ir trimetoprimo, ir sulfonamidų vartojimas (tačiau ne sulfametoksazolo) siejamas su porfirijos paūmėjimu.</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Ilgalaikio gydymo ko-trimoksazolu metu (ypač pacientams, sergantiems inkstų nepakankamumu) reikia reguliariai atlikti šlapimo ir inkstų funkcijos tyrimus. Gydymo metu turi būti užtikrintas reikiamas skysčių suvartojimo kiekis ir pakankama diurezė, kad būtų išvengta kristalurijos.</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F920CA"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 xml:space="preserve">BISEPTOL </w:t>
      </w:r>
      <w:r w:rsidR="008277AC" w:rsidRPr="00ED68CA">
        <w:rPr>
          <w:rFonts w:ascii="Times New Roman" w:eastAsia="Times New Roman" w:hAnsi="Times New Roman"/>
          <w:lang w:val="en-GB" w:eastAsia="pl-PL"/>
        </w:rPr>
        <w:t>negalima vartoti pacientams, kuriems nustatytas gliukozės-6-fosfato dehidrogenazės (G-6-PD) trūkumas dėl hemolizės galimybės</w:t>
      </w:r>
      <w:r w:rsidR="00926EEC" w:rsidRPr="00ED68CA">
        <w:rPr>
          <w:rFonts w:ascii="Times New Roman" w:eastAsia="Times New Roman" w:hAnsi="Times New Roman"/>
          <w:lang w:val="en-GB" w:eastAsia="pl-PL"/>
        </w:rPr>
        <w:t>.</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Pacientai, priklausantys „lėtųjų aceti</w:t>
      </w:r>
      <w:r w:rsidR="005479BF" w:rsidRPr="00ED68CA">
        <w:rPr>
          <w:rFonts w:ascii="Times New Roman" w:eastAsia="Times New Roman" w:hAnsi="Times New Roman"/>
          <w:lang w:val="en-GB" w:eastAsia="pl-PL"/>
        </w:rPr>
        <w:t>lintojų</w:t>
      </w:r>
      <w:r w:rsidRPr="00ED68CA">
        <w:rPr>
          <w:rFonts w:ascii="Times New Roman" w:eastAsia="Times New Roman" w:hAnsi="Times New Roman"/>
          <w:lang w:val="en-GB" w:eastAsia="pl-PL"/>
        </w:rPr>
        <w:t>“ grupei, gali būti labiau linkę į i</w:t>
      </w:r>
      <w:r w:rsidR="008B5497" w:rsidRPr="00ED68CA">
        <w:rPr>
          <w:rFonts w:ascii="Times New Roman" w:eastAsia="Times New Roman" w:hAnsi="Times New Roman"/>
          <w:lang w:val="en-GB" w:eastAsia="pl-PL"/>
        </w:rPr>
        <w:t xml:space="preserve">diosinkrazines reakcijas į </w:t>
      </w:r>
      <w:r w:rsidRPr="00ED68CA">
        <w:rPr>
          <w:rFonts w:ascii="Times New Roman" w:eastAsia="Times New Roman" w:hAnsi="Times New Roman"/>
          <w:lang w:val="en-GB" w:eastAsia="pl-PL"/>
        </w:rPr>
        <w:t>sulfonamid</w:t>
      </w:r>
      <w:r w:rsidR="008B5497" w:rsidRPr="00ED68CA">
        <w:rPr>
          <w:rFonts w:ascii="Times New Roman" w:eastAsia="Times New Roman" w:hAnsi="Times New Roman"/>
          <w:lang w:val="en-GB" w:eastAsia="pl-PL"/>
        </w:rPr>
        <w:t>us.</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Vartojant ko-trimoksazolą (panašiai kaip ir vartojant kitus antibakterinius preparatus), gali išsivystyti pseudomembraninis kolitas.</w:t>
      </w: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Ligos eiga gali kisti nuo lengvos iki pavojingos gyvybei. Todėl svarbu tinkamai diagnozuoti šią ligą pacientams, kuriems vartojant antibakterinį vaist</w:t>
      </w:r>
      <w:r w:rsidR="00CE0CB9" w:rsidRPr="00ED68CA">
        <w:rPr>
          <w:rFonts w:ascii="Times New Roman" w:eastAsia="Times New Roman" w:hAnsi="Times New Roman"/>
          <w:lang w:val="en-GB" w:eastAsia="pl-PL"/>
        </w:rPr>
        <w:t>inį preparat</w:t>
      </w:r>
      <w:r w:rsidRPr="00ED68CA">
        <w:rPr>
          <w:rFonts w:ascii="Times New Roman" w:eastAsia="Times New Roman" w:hAnsi="Times New Roman"/>
          <w:lang w:val="en-GB" w:eastAsia="pl-PL"/>
        </w:rPr>
        <w:t xml:space="preserve">ą pasireiškė viduriavimas. Antimikrobinis gydymas keičia fiziologinę storosios žarnos florą ir gali sukelti per didelį anaerobinių bakterijų skaičiaus padidėjimą. </w:t>
      </w:r>
      <w:r w:rsidRPr="00ED68CA">
        <w:rPr>
          <w:rFonts w:ascii="Times New Roman" w:eastAsia="Times New Roman" w:hAnsi="Times New Roman"/>
          <w:i/>
          <w:lang w:val="en-GB" w:eastAsia="pl-PL"/>
        </w:rPr>
        <w:t>Clostridium difficile</w:t>
      </w:r>
      <w:r w:rsidRPr="00ED68CA">
        <w:rPr>
          <w:rFonts w:ascii="Times New Roman" w:eastAsia="Times New Roman" w:hAnsi="Times New Roman"/>
          <w:lang w:val="en-GB" w:eastAsia="pl-PL"/>
        </w:rPr>
        <w:t xml:space="preserve"> gaminami toksinai yra viena pagrindinių kolito priežasčių. Esant lengvai pseudomembraninio kolito formai paprastai pakanka nutraukti gydymą.</w:t>
      </w:r>
      <w:r w:rsidRPr="00ED68CA">
        <w:rPr>
          <w:rFonts w:ascii="Times New Roman" w:eastAsia="Times New Roman" w:hAnsi="Times New Roman"/>
          <w:sz w:val="24"/>
          <w:szCs w:val="20"/>
          <w:lang w:val="en-GB" w:eastAsia="pl-PL"/>
        </w:rPr>
        <w:t xml:space="preserve"> </w:t>
      </w:r>
      <w:r w:rsidRPr="00ED68CA">
        <w:rPr>
          <w:rFonts w:ascii="Times New Roman" w:eastAsia="Times New Roman" w:hAnsi="Times New Roman"/>
          <w:lang w:val="en-GB" w:eastAsia="pl-PL"/>
        </w:rPr>
        <w:t>Vidutinio sunkumo ar sunkiais atvejais pacientams turi būti skiriami skysčiai, elektrolitai, baltymai ir antibakteriniai vaist</w:t>
      </w:r>
      <w:r w:rsidR="00CE0CB9" w:rsidRPr="00ED68CA">
        <w:rPr>
          <w:rFonts w:ascii="Times New Roman" w:eastAsia="Times New Roman" w:hAnsi="Times New Roman"/>
          <w:lang w:val="en-GB" w:eastAsia="pl-PL"/>
        </w:rPr>
        <w:t>ini</w:t>
      </w:r>
      <w:r w:rsidRPr="00ED68CA">
        <w:rPr>
          <w:rFonts w:ascii="Times New Roman" w:eastAsia="Times New Roman" w:hAnsi="Times New Roman"/>
          <w:lang w:val="en-GB" w:eastAsia="pl-PL"/>
        </w:rPr>
        <w:t>ai</w:t>
      </w:r>
      <w:r w:rsidR="00CE0CB9" w:rsidRPr="00ED68CA">
        <w:rPr>
          <w:rFonts w:ascii="Times New Roman" w:eastAsia="Times New Roman" w:hAnsi="Times New Roman"/>
          <w:lang w:val="en-GB" w:eastAsia="pl-PL"/>
        </w:rPr>
        <w:t xml:space="preserve"> preparatai</w:t>
      </w:r>
      <w:r w:rsidRPr="00ED68CA">
        <w:rPr>
          <w:rFonts w:ascii="Times New Roman" w:eastAsia="Times New Roman" w:hAnsi="Times New Roman"/>
          <w:lang w:val="en-GB" w:eastAsia="pl-PL"/>
        </w:rPr>
        <w:t xml:space="preserve">, veikiantys </w:t>
      </w:r>
      <w:r w:rsidRPr="00ED68CA">
        <w:rPr>
          <w:rFonts w:ascii="Times New Roman" w:eastAsia="Times New Roman" w:hAnsi="Times New Roman"/>
          <w:i/>
          <w:lang w:val="en-GB" w:eastAsia="pl-PL"/>
        </w:rPr>
        <w:t>Clostridium difficile</w:t>
      </w:r>
      <w:r w:rsidRPr="00ED68CA">
        <w:rPr>
          <w:rFonts w:ascii="Times New Roman" w:eastAsia="Times New Roman" w:hAnsi="Times New Roman"/>
          <w:lang w:val="en-GB" w:eastAsia="pl-PL"/>
        </w:rPr>
        <w:t xml:space="preserve"> (metronidazolas arba vankomicinas).</w:t>
      </w:r>
      <w:r w:rsidRPr="00ED68CA">
        <w:rPr>
          <w:rFonts w:ascii="Times New Roman" w:eastAsia="Times New Roman" w:hAnsi="Times New Roman"/>
          <w:sz w:val="24"/>
          <w:szCs w:val="20"/>
          <w:lang w:val="en-GB" w:eastAsia="pl-PL"/>
        </w:rPr>
        <w:t xml:space="preserve"> </w:t>
      </w:r>
      <w:r w:rsidRPr="00ED68CA">
        <w:rPr>
          <w:rFonts w:ascii="Times New Roman" w:eastAsia="Times New Roman" w:hAnsi="Times New Roman"/>
          <w:lang w:val="en-GB" w:eastAsia="pl-PL"/>
        </w:rPr>
        <w:t>Negalima skirti vaist</w:t>
      </w:r>
      <w:r w:rsidR="00CE0CB9" w:rsidRPr="00ED68CA">
        <w:rPr>
          <w:rFonts w:ascii="Times New Roman" w:eastAsia="Times New Roman" w:hAnsi="Times New Roman"/>
          <w:lang w:val="en-GB" w:eastAsia="pl-PL"/>
        </w:rPr>
        <w:t>ini</w:t>
      </w:r>
      <w:r w:rsidRPr="00ED68CA">
        <w:rPr>
          <w:rFonts w:ascii="Times New Roman" w:eastAsia="Times New Roman" w:hAnsi="Times New Roman"/>
          <w:lang w:val="en-GB" w:eastAsia="pl-PL"/>
        </w:rPr>
        <w:t>ų</w:t>
      </w:r>
      <w:r w:rsidR="00CE0CB9" w:rsidRPr="00ED68CA">
        <w:rPr>
          <w:rFonts w:ascii="Times New Roman" w:eastAsia="Times New Roman" w:hAnsi="Times New Roman"/>
          <w:lang w:val="en-GB" w:eastAsia="pl-PL"/>
        </w:rPr>
        <w:t xml:space="preserve"> preparatų</w:t>
      </w:r>
      <w:r w:rsidRPr="00ED68CA">
        <w:rPr>
          <w:rFonts w:ascii="Times New Roman" w:eastAsia="Times New Roman" w:hAnsi="Times New Roman"/>
          <w:lang w:val="en-GB" w:eastAsia="pl-PL"/>
        </w:rPr>
        <w:t>, kurie slopina peristaltiką ar kitų sutraukiančių medžiagų</w:t>
      </w:r>
      <w:r w:rsidRPr="00ED68CA">
        <w:rPr>
          <w:rFonts w:ascii="Times New Roman" w:eastAsia="Times New Roman" w:hAnsi="Times New Roman"/>
          <w:color w:val="FF0000"/>
          <w:lang w:val="en-GB" w:eastAsia="pl-PL"/>
        </w:rPr>
        <w:t>.</w:t>
      </w:r>
    </w:p>
    <w:p w:rsidR="008277AC" w:rsidRPr="00ED68CA" w:rsidRDefault="008277AC" w:rsidP="008277AC">
      <w:pPr>
        <w:spacing w:after="0" w:line="240" w:lineRule="auto"/>
        <w:ind w:right="-1"/>
        <w:rPr>
          <w:rFonts w:ascii="Times New Roman" w:eastAsia="Times New Roman" w:hAnsi="Times New Roman"/>
          <w:lang w:val="en-GB" w:eastAsia="pl-PL"/>
        </w:rPr>
      </w:pPr>
    </w:p>
    <w:p w:rsidR="00F75BA6" w:rsidRPr="00ED68CA" w:rsidRDefault="00F775F1" w:rsidP="008277AC">
      <w:pPr>
        <w:spacing w:after="0" w:line="240" w:lineRule="auto"/>
        <w:ind w:right="-1"/>
      </w:pPr>
      <w:r w:rsidRPr="00ED68CA">
        <w:rPr>
          <w:rFonts w:ascii="Times New Roman" w:hAnsi="Times New Roman"/>
        </w:rPr>
        <w:t xml:space="preserve">BISEPTOL </w:t>
      </w:r>
      <w:r w:rsidR="00F75BA6" w:rsidRPr="00ED68CA">
        <w:rPr>
          <w:rFonts w:ascii="Times New Roman" w:hAnsi="Times New Roman"/>
        </w:rPr>
        <w:t>160/800 mg</w:t>
      </w:r>
    </w:p>
    <w:p w:rsidR="00991426" w:rsidRPr="00ED68CA" w:rsidRDefault="00F75BA6" w:rsidP="00F75BA6">
      <w:pPr>
        <w:numPr>
          <w:ilvl w:val="12"/>
          <w:numId w:val="0"/>
        </w:num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Šio vaistinio preparato vienoje tabletėje yra mažiau negu 1 mmol natrio (23 mg), t. y. šis vaistinis preparatas iš esmės yra be natrio. </w:t>
      </w:r>
    </w:p>
    <w:p w:rsidR="009965FC" w:rsidRPr="00ED68CA" w:rsidRDefault="009965FC" w:rsidP="00F75BA6">
      <w:pPr>
        <w:numPr>
          <w:ilvl w:val="12"/>
          <w:numId w:val="0"/>
        </w:numPr>
        <w:tabs>
          <w:tab w:val="left" w:pos="567"/>
        </w:tabs>
        <w:spacing w:after="0" w:line="240" w:lineRule="auto"/>
        <w:rPr>
          <w:rFonts w:ascii="Times New Roman" w:eastAsia="Times New Roman" w:hAnsi="Times New Roman"/>
          <w:lang w:val="lt-LT"/>
        </w:rPr>
      </w:pPr>
    </w:p>
    <w:p w:rsidR="00422084" w:rsidRPr="00ED68CA" w:rsidRDefault="00422084" w:rsidP="00422084">
      <w:pPr>
        <w:tabs>
          <w:tab w:val="left" w:pos="567"/>
        </w:tabs>
        <w:spacing w:after="0" w:line="360" w:lineRule="auto"/>
        <w:rPr>
          <w:rFonts w:ascii="Times New Roman" w:hAnsi="Times New Roman"/>
          <w:color w:val="000000"/>
        </w:rPr>
      </w:pPr>
      <w:r w:rsidRPr="00ED68CA">
        <w:rPr>
          <w:rFonts w:ascii="Times New Roman" w:hAnsi="Times New Roman"/>
          <w:color w:val="000000"/>
        </w:rPr>
        <w:t xml:space="preserve">Toksinis poveikis kvėpavimo sistemai </w:t>
      </w:r>
    </w:p>
    <w:p w:rsidR="00422084" w:rsidRPr="00ED68CA" w:rsidRDefault="00422084" w:rsidP="00422084">
      <w:pPr>
        <w:numPr>
          <w:ilvl w:val="12"/>
          <w:numId w:val="0"/>
        </w:numPr>
        <w:tabs>
          <w:tab w:val="left" w:pos="567"/>
        </w:tabs>
        <w:spacing w:after="0" w:line="240" w:lineRule="auto"/>
        <w:rPr>
          <w:rFonts w:ascii="Times New Roman" w:eastAsia="Times New Roman" w:hAnsi="Times New Roman"/>
          <w:lang w:val="lt-LT"/>
        </w:rPr>
      </w:pPr>
      <w:r w:rsidRPr="00ED68CA">
        <w:rPr>
          <w:rFonts w:ascii="Times New Roman" w:hAnsi="Times New Roman"/>
          <w:color w:val="000000"/>
        </w:rPr>
        <w:t>Taikant gydymą kotrimoksazolu, labai retai gauta pranešimų apie sunkius toksinio poveikio kvėpavimo sistemai, kartais progresuojančio į ūminį kvėpavimo sutrikimo sindromą (ŪKSS), atvejus. Atsiradę plaučių funkcijos sutrikimo požymiai, kaip antai kosulys, karščiavimas ir dispnėja, kartu nustatyti radiologiniai plaučių infiltratų požymiai, taip pat pablogėjusi plaučių funkcija gali būti išankstiniai ŪKSS požymiai. Tokiomis aplinkybėmis turi būti nutrauktas kotrimoksazolo vartojimas ir taikomas reikiamas gydymas.</w:t>
      </w:r>
    </w:p>
    <w:p w:rsidR="00F75BA6" w:rsidRPr="00ED68CA" w:rsidRDefault="00F75BA6" w:rsidP="008277AC">
      <w:pPr>
        <w:spacing w:after="0" w:line="240" w:lineRule="auto"/>
        <w:ind w:right="-1"/>
        <w:rPr>
          <w:rFonts w:ascii="Times New Roman" w:eastAsia="Times New Roman" w:hAnsi="Times New Roman"/>
          <w:lang w:val="lt-LT" w:eastAsia="pl-PL"/>
        </w:rPr>
      </w:pPr>
    </w:p>
    <w:p w:rsidR="00422084" w:rsidRPr="00ED68CA" w:rsidRDefault="00422084" w:rsidP="00422084">
      <w:pPr>
        <w:tabs>
          <w:tab w:val="left" w:pos="567"/>
        </w:tabs>
        <w:spacing w:after="0" w:line="360" w:lineRule="auto"/>
        <w:rPr>
          <w:rFonts w:ascii="Times New Roman" w:hAnsi="Times New Roman"/>
          <w:color w:val="000000"/>
        </w:rPr>
      </w:pPr>
      <w:r w:rsidRPr="00ED68CA">
        <w:rPr>
          <w:rFonts w:ascii="Times New Roman" w:hAnsi="Times New Roman"/>
          <w:color w:val="000000"/>
        </w:rPr>
        <w:t xml:space="preserve">Hemofagocitinė limfohistiocitozė (HLH) </w:t>
      </w:r>
    </w:p>
    <w:p w:rsidR="00422084" w:rsidRPr="00ED68CA" w:rsidRDefault="00422084" w:rsidP="00422084">
      <w:pPr>
        <w:spacing w:after="0" w:line="240" w:lineRule="auto"/>
        <w:ind w:right="-1"/>
        <w:rPr>
          <w:rFonts w:ascii="Times New Roman" w:eastAsia="Times New Roman" w:hAnsi="Times New Roman"/>
          <w:lang w:val="lt-LT" w:eastAsia="lt-LT"/>
        </w:rPr>
      </w:pPr>
      <w:r w:rsidRPr="00ED68CA">
        <w:rPr>
          <w:rFonts w:ascii="Times New Roman" w:hAnsi="Times New Roman"/>
          <w:color w:val="000000"/>
        </w:rPr>
        <w:t>Labai retai gauta pranešimų apie HLH atvejus, pasireiškusius kotrimoksazolu gydomiems pacientams. HLH yra gyvybei pavojingas patologinio imuninės sistemos suaktyvėjimo sindromas, kuris pasireiškia klinikiniais stipraus sisteminio uždegimo požymiais ir simptomais (pvz., karščiavimu, hepatomegalija su splenomegalija, hipertrigliceridemija, hipofibrinogenemija, padidėjusiu feritino kiekiu serume, citopenija ir hemofagocitoze). Turi būti nedelsiant atliktas pacientų, kuriems išsivysto ankstyvųjų patologinio imuninės sistemos suaktyvėjimo apraiškų, būklės įvertinimas. Jeigu nustatyta HLH diagnozė, gydymas kotrimoksazolu turi būti nutrauktas</w:t>
      </w:r>
      <w:r w:rsidRPr="00ED68CA">
        <w:rPr>
          <w:rFonts w:ascii="Times New Roman" w:eastAsia="Times New Roman" w:hAnsi="Times New Roman"/>
          <w:lang w:val="lt-LT" w:eastAsia="lt-LT"/>
        </w:rPr>
        <w:t>.</w:t>
      </w:r>
    </w:p>
    <w:p w:rsidR="00422084" w:rsidRPr="00ED68CA" w:rsidRDefault="00422084" w:rsidP="00422084">
      <w:pPr>
        <w:spacing w:after="0" w:line="240" w:lineRule="auto"/>
        <w:ind w:right="-1"/>
        <w:rPr>
          <w:rFonts w:ascii="Times New Roman" w:eastAsia="Times New Roman" w:hAnsi="Times New Roman"/>
          <w:lang w:val="lt-LT" w:eastAsia="pl-PL"/>
        </w:rPr>
      </w:pPr>
    </w:p>
    <w:p w:rsidR="008277AC" w:rsidRPr="00ED68CA" w:rsidRDefault="008277AC" w:rsidP="00AB6C9E">
      <w:pPr>
        <w:spacing w:after="0" w:line="240" w:lineRule="auto"/>
        <w:ind w:left="573" w:hanging="573"/>
        <w:rPr>
          <w:rFonts w:ascii="Times New Roman" w:eastAsia="Times New Roman" w:hAnsi="Times New Roman"/>
          <w:bCs/>
          <w:lang w:val="en-GB" w:eastAsia="pl-PL"/>
        </w:rPr>
      </w:pPr>
      <w:r w:rsidRPr="00ED68CA">
        <w:rPr>
          <w:rFonts w:ascii="Times New Roman" w:eastAsia="Times New Roman" w:hAnsi="Times New Roman"/>
          <w:b/>
          <w:bCs/>
          <w:lang w:val="en-GB" w:eastAsia="pl-PL"/>
        </w:rPr>
        <w:t>4.5</w:t>
      </w:r>
      <w:r w:rsidR="009D2977" w:rsidRPr="00ED68CA">
        <w:rPr>
          <w:rFonts w:ascii="Times New Roman" w:eastAsia="Times New Roman" w:hAnsi="Times New Roman"/>
          <w:b/>
          <w:bCs/>
          <w:lang w:val="en-GB" w:eastAsia="pl-PL"/>
        </w:rPr>
        <w:tab/>
      </w:r>
      <w:r w:rsidRPr="00ED68CA">
        <w:rPr>
          <w:rFonts w:ascii="Times New Roman" w:eastAsia="Times New Roman" w:hAnsi="Times New Roman"/>
          <w:b/>
          <w:bCs/>
          <w:lang w:val="en-GB" w:eastAsia="pl-PL"/>
        </w:rPr>
        <w:t>Sąveika su kitais vaistiniais preparatais ir kitokia sąveika</w:t>
      </w:r>
    </w:p>
    <w:p w:rsidR="008277AC" w:rsidRPr="00ED68CA" w:rsidRDefault="008277AC" w:rsidP="008277AC">
      <w:pPr>
        <w:spacing w:after="0" w:line="240" w:lineRule="auto"/>
        <w:rPr>
          <w:rFonts w:ascii="Times New Roman" w:eastAsia="Times New Roman" w:hAnsi="Times New Roman"/>
          <w:iCs/>
          <w:lang w:val="en-GB" w:eastAsia="pl-PL"/>
        </w:rPr>
      </w:pPr>
    </w:p>
    <w:p w:rsidR="008277AC" w:rsidRPr="00ED68CA" w:rsidRDefault="008277AC" w:rsidP="008277AC">
      <w:pPr>
        <w:spacing w:after="0" w:line="240" w:lineRule="auto"/>
        <w:rPr>
          <w:rFonts w:ascii="Times New Roman" w:eastAsia="Times New Roman" w:hAnsi="Times New Roman"/>
          <w:iCs/>
          <w:u w:val="single"/>
          <w:lang w:val="en-GB" w:eastAsia="pl-PL"/>
        </w:rPr>
      </w:pPr>
      <w:r w:rsidRPr="00ED68CA">
        <w:rPr>
          <w:rFonts w:ascii="Times New Roman" w:eastAsia="Times New Roman" w:hAnsi="Times New Roman"/>
          <w:iCs/>
          <w:u w:val="single"/>
          <w:lang w:val="en-GB" w:eastAsia="pl-PL"/>
        </w:rPr>
        <w:t>Farmakokinetinė sąveika</w:t>
      </w:r>
    </w:p>
    <w:p w:rsidR="008277AC" w:rsidRPr="00ED68CA" w:rsidRDefault="008277AC" w:rsidP="008277AC">
      <w:pPr>
        <w:spacing w:after="0" w:line="240" w:lineRule="auto"/>
        <w:rPr>
          <w:rFonts w:ascii="Times New Roman" w:eastAsia="Times New Roman" w:hAnsi="Times New Roman"/>
          <w:iCs/>
          <w:lang w:val="en-GB" w:eastAsia="pl-PL"/>
        </w:rPr>
      </w:pPr>
    </w:p>
    <w:p w:rsidR="008277AC" w:rsidRPr="00ED68CA" w:rsidRDefault="008277AC" w:rsidP="008277AC">
      <w:pPr>
        <w:spacing w:after="0" w:line="240" w:lineRule="auto"/>
        <w:rPr>
          <w:rFonts w:ascii="Times New Roman" w:eastAsia="Times New Roman" w:hAnsi="Times New Roman"/>
          <w:i/>
          <w:lang w:val="en-GB" w:eastAsia="pl-PL"/>
        </w:rPr>
      </w:pPr>
      <w:r w:rsidRPr="00ED68CA">
        <w:rPr>
          <w:rFonts w:ascii="Times New Roman" w:eastAsia="Times New Roman" w:hAnsi="Times New Roman"/>
          <w:i/>
          <w:lang w:val="en-GB" w:eastAsia="pl-PL"/>
        </w:rPr>
        <w:t>Vaist</w:t>
      </w:r>
      <w:r w:rsidR="00AD7731" w:rsidRPr="00ED68CA">
        <w:rPr>
          <w:rFonts w:ascii="Times New Roman" w:eastAsia="Times New Roman" w:hAnsi="Times New Roman"/>
          <w:i/>
          <w:lang w:val="en-GB" w:eastAsia="pl-PL"/>
        </w:rPr>
        <w:t>ini</w:t>
      </w:r>
      <w:r w:rsidRPr="00ED68CA">
        <w:rPr>
          <w:rFonts w:ascii="Times New Roman" w:eastAsia="Times New Roman" w:hAnsi="Times New Roman"/>
          <w:i/>
          <w:lang w:val="en-GB" w:eastAsia="pl-PL"/>
        </w:rPr>
        <w:t>ai</w:t>
      </w:r>
      <w:r w:rsidR="00AD7731" w:rsidRPr="00ED68CA">
        <w:rPr>
          <w:rFonts w:ascii="Times New Roman" w:eastAsia="Times New Roman" w:hAnsi="Times New Roman"/>
          <w:i/>
          <w:lang w:val="en-GB" w:eastAsia="pl-PL"/>
        </w:rPr>
        <w:t xml:space="preserve"> preparatai</w:t>
      </w:r>
      <w:r w:rsidRPr="00ED68CA">
        <w:rPr>
          <w:rFonts w:ascii="Times New Roman" w:eastAsia="Times New Roman" w:hAnsi="Times New Roman"/>
          <w:i/>
          <w:lang w:val="en-GB" w:eastAsia="pl-PL"/>
        </w:rPr>
        <w:t xml:space="preserve">, kurie transportuojami veikiant organinių katijonų </w:t>
      </w:r>
      <w:r w:rsidR="005479BF" w:rsidRPr="00ED68CA">
        <w:rPr>
          <w:rFonts w:ascii="Times New Roman" w:eastAsia="Times New Roman" w:hAnsi="Times New Roman"/>
          <w:i/>
          <w:lang w:val="en-GB" w:eastAsia="pl-PL"/>
        </w:rPr>
        <w:t>nešikliui</w:t>
      </w:r>
      <w:r w:rsidRPr="00ED68CA">
        <w:rPr>
          <w:rFonts w:ascii="Times New Roman" w:eastAsia="Times New Roman" w:hAnsi="Times New Roman"/>
          <w:i/>
          <w:lang w:val="en-GB" w:eastAsia="pl-PL"/>
        </w:rPr>
        <w:t xml:space="preserve"> 2 (angl. Organic Cation Transporter-2, OCT2)</w:t>
      </w: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 xml:space="preserve">Trimetoprimas yra organinio katijonų </w:t>
      </w:r>
      <w:r w:rsidR="005479BF" w:rsidRPr="00ED68CA">
        <w:rPr>
          <w:rFonts w:ascii="Times New Roman" w:eastAsia="Times New Roman" w:hAnsi="Times New Roman"/>
          <w:iCs/>
          <w:lang w:val="en-GB" w:eastAsia="pl-PL"/>
        </w:rPr>
        <w:t>nešiklio</w:t>
      </w:r>
      <w:r w:rsidRPr="00ED68CA">
        <w:rPr>
          <w:rFonts w:ascii="Times New Roman" w:eastAsia="Times New Roman" w:hAnsi="Times New Roman"/>
          <w:iCs/>
          <w:lang w:val="en-GB" w:eastAsia="pl-PL"/>
        </w:rPr>
        <w:t xml:space="preserve"> 2 (OCT2) inhibitorius ir silpnas CYP2C8 inhibitorius. Sulfametoksazolas yra silpnas CYP2C9 inhibitorius.</w:t>
      </w:r>
    </w:p>
    <w:p w:rsidR="008277AC" w:rsidRPr="00ED68CA" w:rsidRDefault="008277AC" w:rsidP="008277AC">
      <w:pPr>
        <w:spacing w:after="0" w:line="240" w:lineRule="auto"/>
        <w:rPr>
          <w:rFonts w:ascii="Times New Roman" w:eastAsia="Times New Roman" w:hAnsi="Times New Roman"/>
          <w:iCs/>
          <w:lang w:val="en-GB" w:eastAsia="pl-PL"/>
        </w:rPr>
      </w:pP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Sisteminė vaist</w:t>
      </w:r>
      <w:r w:rsidR="00AD7731" w:rsidRPr="00ED68CA">
        <w:rPr>
          <w:rFonts w:ascii="Times New Roman" w:eastAsia="Times New Roman" w:hAnsi="Times New Roman"/>
          <w:iCs/>
          <w:lang w:val="en-GB" w:eastAsia="pl-PL"/>
        </w:rPr>
        <w:t>ini</w:t>
      </w:r>
      <w:r w:rsidRPr="00ED68CA">
        <w:rPr>
          <w:rFonts w:ascii="Times New Roman" w:eastAsia="Times New Roman" w:hAnsi="Times New Roman"/>
          <w:iCs/>
          <w:lang w:val="en-GB" w:eastAsia="pl-PL"/>
        </w:rPr>
        <w:t>ų</w:t>
      </w:r>
      <w:r w:rsidR="00AD7731" w:rsidRPr="00ED68CA">
        <w:rPr>
          <w:rFonts w:ascii="Times New Roman" w:eastAsia="Times New Roman" w:hAnsi="Times New Roman"/>
          <w:iCs/>
          <w:lang w:val="en-GB" w:eastAsia="pl-PL"/>
        </w:rPr>
        <w:t xml:space="preserve"> preparatų</w:t>
      </w:r>
      <w:r w:rsidRPr="00ED68CA">
        <w:rPr>
          <w:rFonts w:ascii="Times New Roman" w:eastAsia="Times New Roman" w:hAnsi="Times New Roman"/>
          <w:iCs/>
          <w:lang w:val="en-GB" w:eastAsia="pl-PL"/>
        </w:rPr>
        <w:t xml:space="preserve">, kurių pernašoje dalyvauja OCT2, ekspozicija gali padidėti, kai jie skiriami kartu su ko-trimoksazolu </w:t>
      </w:r>
      <w:r w:rsidR="00AD7731" w:rsidRPr="00ED68CA">
        <w:rPr>
          <w:rFonts w:ascii="Times New Roman" w:eastAsia="Times New Roman" w:hAnsi="Times New Roman"/>
          <w:iCs/>
          <w:lang w:val="en-GB" w:eastAsia="pl-PL"/>
        </w:rPr>
        <w:t>(p</w:t>
      </w:r>
      <w:r w:rsidRPr="00ED68CA">
        <w:rPr>
          <w:rFonts w:ascii="Times New Roman" w:eastAsia="Times New Roman" w:hAnsi="Times New Roman"/>
          <w:iCs/>
          <w:lang w:val="en-GB" w:eastAsia="pl-PL"/>
        </w:rPr>
        <w:t xml:space="preserve">avyzdžiui, dofetilidu, amantadinu, memantinu ir </w:t>
      </w:r>
      <w:r w:rsidR="00AD7731" w:rsidRPr="00ED68CA">
        <w:rPr>
          <w:rFonts w:ascii="Times New Roman" w:eastAsia="Times New Roman" w:hAnsi="Times New Roman"/>
          <w:iCs/>
          <w:lang w:val="en-GB" w:eastAsia="pl-PL"/>
        </w:rPr>
        <w:t>lamivudin</w:t>
      </w:r>
      <w:r w:rsidR="00AB2398" w:rsidRPr="00ED68CA">
        <w:rPr>
          <w:rFonts w:ascii="Times New Roman" w:eastAsia="Times New Roman" w:hAnsi="Times New Roman"/>
          <w:iCs/>
          <w:lang w:val="en-GB" w:eastAsia="pl-PL"/>
        </w:rPr>
        <w:t>u</w:t>
      </w:r>
      <w:r w:rsidR="00AD7731" w:rsidRPr="00ED68CA">
        <w:rPr>
          <w:rFonts w:ascii="Times New Roman" w:eastAsia="Times New Roman" w:hAnsi="Times New Roman"/>
          <w:iCs/>
          <w:lang w:val="en-GB" w:eastAsia="pl-PL"/>
        </w:rPr>
        <w:t>)</w:t>
      </w:r>
      <w:r w:rsidRPr="00ED68CA">
        <w:rPr>
          <w:rFonts w:ascii="Times New Roman" w:eastAsia="Times New Roman" w:hAnsi="Times New Roman"/>
          <w:iCs/>
          <w:lang w:val="en-GB" w:eastAsia="pl-PL"/>
        </w:rPr>
        <w:t>.</w:t>
      </w:r>
    </w:p>
    <w:p w:rsidR="008277AC" w:rsidRPr="00ED68CA" w:rsidRDefault="008277AC" w:rsidP="008277AC">
      <w:pPr>
        <w:spacing w:after="0" w:line="240" w:lineRule="auto"/>
        <w:rPr>
          <w:rFonts w:ascii="Times New Roman" w:eastAsia="Times New Roman" w:hAnsi="Times New Roman"/>
          <w:i/>
          <w:iCs/>
          <w:lang w:val="en-GB" w:eastAsia="pl-PL"/>
        </w:rPr>
      </w:pP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
          <w:iCs/>
          <w:lang w:val="en-GB" w:eastAsia="pl-PL"/>
        </w:rPr>
        <w:t>Dofetilidas</w:t>
      </w:r>
    </w:p>
    <w:p w:rsidR="008277AC" w:rsidRPr="00ED68CA" w:rsidRDefault="00D73E58"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lastRenderedPageBreak/>
        <w:t>Vaistinio preparato</w:t>
      </w:r>
      <w:r w:rsidR="008277AC" w:rsidRPr="00ED68CA">
        <w:rPr>
          <w:rFonts w:ascii="Times New Roman" w:eastAsia="Times New Roman" w:hAnsi="Times New Roman"/>
          <w:iCs/>
          <w:lang w:val="en-GB" w:eastAsia="pl-PL"/>
        </w:rPr>
        <w:t xml:space="preserve"> negalima vartoti kartu su dofetilidu (žr. 4.3 skyrių).</w:t>
      </w: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Įrodyta, kad trimetoprimas slopina dofetilido išsiskyrimą per inkstus. Trimetoprimo (160 mg) ir sulfametoksazolo (800 mg) derinys, vartojamas du kartus per parą su 500 μg dofetilido doze, vartojama du kartus per parą 4 dienas, sąlygojo 103</w:t>
      </w:r>
      <w:r w:rsidR="00D73E58" w:rsidRPr="00ED68CA">
        <w:rPr>
          <w:rFonts w:ascii="Times New Roman" w:eastAsia="Times New Roman" w:hAnsi="Times New Roman"/>
          <w:iCs/>
          <w:lang w:val="en-GB" w:eastAsia="pl-PL"/>
        </w:rPr>
        <w:t xml:space="preserve"> </w:t>
      </w:r>
      <w:r w:rsidRPr="00ED68CA">
        <w:rPr>
          <w:rFonts w:ascii="Times New Roman" w:eastAsia="Times New Roman" w:hAnsi="Times New Roman"/>
          <w:iCs/>
          <w:lang w:val="en-GB" w:eastAsia="pl-PL"/>
        </w:rPr>
        <w:t>% didesnį plotą po dofetilido koncentracijos priklausomybės nuo laiko kreive, ir 93</w:t>
      </w:r>
      <w:r w:rsidR="00D73E58" w:rsidRPr="00ED68CA">
        <w:rPr>
          <w:rFonts w:ascii="Times New Roman" w:eastAsia="Times New Roman" w:hAnsi="Times New Roman"/>
          <w:iCs/>
          <w:lang w:val="en-GB" w:eastAsia="pl-PL"/>
        </w:rPr>
        <w:t xml:space="preserve"> </w:t>
      </w:r>
      <w:r w:rsidRPr="00ED68CA">
        <w:rPr>
          <w:rFonts w:ascii="Times New Roman" w:eastAsia="Times New Roman" w:hAnsi="Times New Roman"/>
          <w:iCs/>
          <w:lang w:eastAsia="pl-PL"/>
        </w:rPr>
        <w:t xml:space="preserve">% </w:t>
      </w:r>
      <w:r w:rsidRPr="00ED68CA">
        <w:rPr>
          <w:rFonts w:ascii="Times New Roman" w:eastAsia="Times New Roman" w:hAnsi="Times New Roman"/>
          <w:iCs/>
          <w:lang w:val="en-GB" w:eastAsia="pl-PL"/>
        </w:rPr>
        <w:t>didesn</w:t>
      </w:r>
      <w:r w:rsidRPr="00ED68CA">
        <w:rPr>
          <w:rFonts w:ascii="Times New Roman" w:eastAsia="Times New Roman" w:hAnsi="Times New Roman"/>
          <w:iCs/>
          <w:lang w:val="lt-LT" w:eastAsia="pl-PL"/>
        </w:rPr>
        <w:t>ę</w:t>
      </w:r>
      <w:r w:rsidRPr="00ED68CA">
        <w:rPr>
          <w:rFonts w:ascii="Times New Roman" w:eastAsia="Times New Roman" w:hAnsi="Times New Roman"/>
          <w:iCs/>
          <w:lang w:val="en-GB" w:eastAsia="pl-PL"/>
        </w:rPr>
        <w:t xml:space="preserve"> maksimalią koncentraciją (C</w:t>
      </w:r>
      <w:r w:rsidRPr="00ED68CA">
        <w:rPr>
          <w:rFonts w:ascii="Times New Roman" w:eastAsia="Times New Roman" w:hAnsi="Times New Roman"/>
          <w:iCs/>
          <w:vertAlign w:val="subscript"/>
          <w:lang w:val="en-GB" w:eastAsia="pl-PL"/>
        </w:rPr>
        <w:t>max</w:t>
      </w:r>
      <w:r w:rsidRPr="00ED68CA">
        <w:rPr>
          <w:rFonts w:ascii="Times New Roman" w:eastAsia="Times New Roman" w:hAnsi="Times New Roman"/>
          <w:iCs/>
          <w:lang w:val="en-GB" w:eastAsia="pl-PL"/>
        </w:rPr>
        <w:t>).</w:t>
      </w: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Dofetilidas gali sukelti sunkius skilvelių aritmijos epizodus, susijusius su QT pailgėjimu, įskaitant skilvelių tachikardiją (</w:t>
      </w:r>
      <w:r w:rsidRPr="00ED68CA">
        <w:rPr>
          <w:rFonts w:ascii="Times New Roman" w:eastAsia="Times New Roman" w:hAnsi="Times New Roman"/>
          <w:i/>
          <w:iCs/>
          <w:lang w:val="en-GB" w:eastAsia="pl-PL"/>
        </w:rPr>
        <w:t>torsades de pointes)</w:t>
      </w:r>
      <w:r w:rsidRPr="00ED68CA">
        <w:rPr>
          <w:rFonts w:ascii="Times New Roman" w:eastAsia="Times New Roman" w:hAnsi="Times New Roman"/>
          <w:iCs/>
          <w:lang w:val="en-GB" w:eastAsia="pl-PL"/>
        </w:rPr>
        <w:t>, kuri tiesiogiai susijusi su dofetilido koncentracija kraujo plazmoje.</w:t>
      </w:r>
    </w:p>
    <w:p w:rsidR="008277AC" w:rsidRPr="00ED68CA" w:rsidRDefault="008277AC" w:rsidP="008277AC">
      <w:pPr>
        <w:spacing w:after="0" w:line="240" w:lineRule="auto"/>
        <w:rPr>
          <w:rFonts w:ascii="Times New Roman" w:eastAsia="Times New Roman" w:hAnsi="Times New Roman"/>
          <w:iCs/>
          <w:lang w:val="en-GB" w:eastAsia="pl-PL"/>
        </w:rPr>
      </w:pPr>
    </w:p>
    <w:p w:rsidR="008277AC" w:rsidRPr="00ED68CA" w:rsidRDefault="008277AC" w:rsidP="008277AC">
      <w:pPr>
        <w:spacing w:after="0" w:line="240" w:lineRule="auto"/>
        <w:rPr>
          <w:rFonts w:ascii="Times New Roman" w:eastAsia="Times New Roman" w:hAnsi="Times New Roman"/>
          <w:i/>
          <w:iCs/>
          <w:lang w:val="en-GB" w:eastAsia="pl-PL"/>
        </w:rPr>
      </w:pPr>
      <w:r w:rsidRPr="00ED68CA">
        <w:rPr>
          <w:rFonts w:ascii="Times New Roman" w:eastAsia="Times New Roman" w:hAnsi="Times New Roman"/>
          <w:i/>
          <w:iCs/>
          <w:lang w:val="en-GB" w:eastAsia="pl-PL"/>
        </w:rPr>
        <w:t>Amantadinas ir memantinas</w:t>
      </w: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Pacientams, vartojantiems amantadiną arba memantiną, gali padidėti nepageidaujamų neurologinių reiškinių, pvz.</w:t>
      </w:r>
      <w:r w:rsidR="00F44FD4" w:rsidRPr="00ED68CA">
        <w:rPr>
          <w:rFonts w:ascii="Times New Roman" w:eastAsia="Times New Roman" w:hAnsi="Times New Roman"/>
          <w:iCs/>
          <w:lang w:val="en-GB" w:eastAsia="pl-PL"/>
        </w:rPr>
        <w:t>,</w:t>
      </w:r>
      <w:r w:rsidRPr="00ED68CA">
        <w:rPr>
          <w:rFonts w:ascii="Times New Roman" w:eastAsia="Times New Roman" w:hAnsi="Times New Roman"/>
          <w:iCs/>
          <w:lang w:val="en-GB" w:eastAsia="pl-PL"/>
        </w:rPr>
        <w:t xml:space="preserve"> delyr</w:t>
      </w:r>
      <w:r w:rsidR="00F44FD4" w:rsidRPr="00ED68CA">
        <w:rPr>
          <w:rFonts w:ascii="Times New Roman" w:eastAsia="Times New Roman" w:hAnsi="Times New Roman"/>
          <w:iCs/>
          <w:lang w:val="en-GB" w:eastAsia="pl-PL"/>
        </w:rPr>
        <w:t>o</w:t>
      </w:r>
      <w:r w:rsidRPr="00ED68CA">
        <w:rPr>
          <w:rFonts w:ascii="Times New Roman" w:eastAsia="Times New Roman" w:hAnsi="Times New Roman"/>
          <w:iCs/>
          <w:lang w:val="en-GB" w:eastAsia="pl-PL"/>
        </w:rPr>
        <w:t xml:space="preserve"> ar mioklon</w:t>
      </w:r>
      <w:r w:rsidR="00F44FD4" w:rsidRPr="00ED68CA">
        <w:rPr>
          <w:rFonts w:ascii="Times New Roman" w:eastAsia="Times New Roman" w:hAnsi="Times New Roman"/>
          <w:iCs/>
          <w:lang w:val="en-GB" w:eastAsia="pl-PL"/>
        </w:rPr>
        <w:t>uso</w:t>
      </w:r>
      <w:r w:rsidRPr="00ED68CA">
        <w:rPr>
          <w:rFonts w:ascii="Times New Roman" w:eastAsia="Times New Roman" w:hAnsi="Times New Roman"/>
          <w:iCs/>
          <w:lang w:val="en-GB" w:eastAsia="pl-PL"/>
        </w:rPr>
        <w:t xml:space="preserve">, atsiradimo rizika. </w:t>
      </w:r>
    </w:p>
    <w:p w:rsidR="008277AC" w:rsidRPr="00ED68CA" w:rsidRDefault="008277AC" w:rsidP="008277AC">
      <w:pPr>
        <w:spacing w:after="0" w:line="240" w:lineRule="auto"/>
        <w:rPr>
          <w:rFonts w:ascii="Times New Roman" w:eastAsia="Times New Roman" w:hAnsi="Times New Roman"/>
          <w:i/>
          <w:iCs/>
          <w:lang w:val="en-GB" w:eastAsia="pl-PL"/>
        </w:rPr>
      </w:pPr>
    </w:p>
    <w:p w:rsidR="008277AC" w:rsidRPr="00ED68CA" w:rsidRDefault="008277AC" w:rsidP="008277AC">
      <w:pPr>
        <w:spacing w:after="0" w:line="240" w:lineRule="auto"/>
        <w:rPr>
          <w:rFonts w:ascii="Times New Roman" w:eastAsia="Times New Roman" w:hAnsi="Times New Roman"/>
          <w:iCs/>
          <w:lang w:val="en-GB" w:eastAsia="pl-PL"/>
        </w:rPr>
      </w:pPr>
      <w:bookmarkStart w:id="9" w:name="_Hlk31246605"/>
      <w:r w:rsidRPr="00ED68CA">
        <w:rPr>
          <w:rFonts w:ascii="Times New Roman" w:eastAsia="Times New Roman" w:hAnsi="Times New Roman"/>
          <w:i/>
          <w:iCs/>
          <w:lang w:val="en-GB" w:eastAsia="pl-PL"/>
        </w:rPr>
        <w:t>Dapsonas</w:t>
      </w: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Tiek dapsonas, tiek ko-trimoksazolas gali sukelti methemoglobinemiją, todėl atsiranda tiek farmakokinetinės, tiek farmakodinaminės sąveikos galimybė. Pacientus, vartojančius dapsoną ir kotrimoksazolą, reikia stebėti dėl methemoglobinemijos. Jei įmanoma, reikėtų apsvarstyti alternatyvius gydymo metodus.</w:t>
      </w:r>
    </w:p>
    <w:bookmarkEnd w:id="9"/>
    <w:p w:rsidR="008277AC" w:rsidRPr="00ED68CA" w:rsidRDefault="008277AC" w:rsidP="008277AC">
      <w:pPr>
        <w:spacing w:after="0" w:line="240" w:lineRule="auto"/>
        <w:rPr>
          <w:rFonts w:ascii="Times New Roman" w:eastAsia="Times New Roman" w:hAnsi="Times New Roman"/>
          <w:i/>
          <w:iCs/>
          <w:lang w:val="en-GB" w:eastAsia="pl-PL"/>
        </w:rPr>
      </w:pPr>
    </w:p>
    <w:p w:rsidR="008277AC" w:rsidRPr="00ED68CA" w:rsidRDefault="00F767EE"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
          <w:iCs/>
          <w:lang w:val="en-GB" w:eastAsia="pl-PL"/>
        </w:rPr>
        <w:t xml:space="preserve">Vaistiniai preparatai nuo cukrinio diabeto </w:t>
      </w: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Pacientai, gydomi repaglinidu, rosiglitazonu ar pioglitazonu, turi būti reguliariai stebimi dėl hipoglikemijos.</w:t>
      </w:r>
    </w:p>
    <w:p w:rsidR="00907E86" w:rsidRPr="00ED68CA" w:rsidRDefault="00907E86"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 xml:space="preserve">Ko-trimoksazolas gali sustiprinti kartu vartojamų antidiabetinių sulfonilkarbamido darinių (įskaitant glibenklamidą, gliklazidą, glipizidą, chlorpropamidą ir tolbutamidą) poveikį ir sukelti hipoglikemijos atsiradimo riziką. Būtina stebėti dėl hipoglikemijos išsivystymo. </w:t>
      </w:r>
    </w:p>
    <w:p w:rsidR="008277AC" w:rsidRPr="00ED68CA" w:rsidRDefault="008277AC" w:rsidP="008277AC">
      <w:pPr>
        <w:spacing w:after="0" w:line="240" w:lineRule="auto"/>
        <w:rPr>
          <w:rFonts w:ascii="Times New Roman" w:eastAsia="Times New Roman" w:hAnsi="Times New Roman"/>
          <w:i/>
          <w:iCs/>
          <w:lang w:val="en-GB" w:eastAsia="pl-PL"/>
        </w:rPr>
      </w:pPr>
    </w:p>
    <w:p w:rsidR="008277AC" w:rsidRPr="00ED68CA" w:rsidRDefault="007C03AE" w:rsidP="008277AC">
      <w:pPr>
        <w:spacing w:after="0" w:line="240" w:lineRule="auto"/>
        <w:rPr>
          <w:rFonts w:ascii="Times New Roman" w:eastAsia="Times New Roman" w:hAnsi="Times New Roman"/>
          <w:i/>
          <w:iCs/>
          <w:lang w:val="en-GB" w:eastAsia="pl-PL"/>
        </w:rPr>
      </w:pPr>
      <w:r w:rsidRPr="00ED68CA">
        <w:rPr>
          <w:rFonts w:ascii="Times New Roman" w:eastAsia="Times New Roman" w:hAnsi="Times New Roman"/>
          <w:i/>
          <w:iCs/>
          <w:lang w:val="en-GB" w:eastAsia="pl-PL"/>
        </w:rPr>
        <w:t xml:space="preserve">Antikoaguliantai </w:t>
      </w: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 xml:space="preserve">Kotrimoksazolas gali ženkliai sustiprinti antikoaguliantų poveikį, todėl gali tekti keisti </w:t>
      </w:r>
      <w:r w:rsidR="007C03AE" w:rsidRPr="00ED68CA">
        <w:rPr>
          <w:rFonts w:ascii="Times New Roman" w:eastAsia="Times New Roman" w:hAnsi="Times New Roman"/>
          <w:iCs/>
          <w:lang w:val="en-GB" w:eastAsia="pl-PL"/>
        </w:rPr>
        <w:t xml:space="preserve">jų </w:t>
      </w:r>
      <w:r w:rsidRPr="00ED68CA">
        <w:rPr>
          <w:rFonts w:ascii="Times New Roman" w:eastAsia="Times New Roman" w:hAnsi="Times New Roman"/>
          <w:iCs/>
          <w:lang w:val="en-GB" w:eastAsia="pl-PL"/>
        </w:rPr>
        <w:t>dozę. Pacientams, kurie vartoja kumarin</w:t>
      </w:r>
      <w:r w:rsidR="007C03AE" w:rsidRPr="00ED68CA">
        <w:rPr>
          <w:rFonts w:ascii="Times New Roman" w:eastAsia="Times New Roman" w:hAnsi="Times New Roman"/>
          <w:iCs/>
          <w:lang w:val="en-GB" w:eastAsia="pl-PL"/>
        </w:rPr>
        <w:t>o grupės vaistinius preparatus</w:t>
      </w:r>
      <w:r w:rsidRPr="00ED68CA">
        <w:rPr>
          <w:rFonts w:ascii="Times New Roman" w:eastAsia="Times New Roman" w:hAnsi="Times New Roman"/>
          <w:iCs/>
          <w:lang w:val="en-GB" w:eastAsia="pl-PL"/>
        </w:rPr>
        <w:t xml:space="preserve">, reikia stebėti kraujo krešėjimo rodiklius. </w:t>
      </w:r>
    </w:p>
    <w:p w:rsidR="008277AC" w:rsidRPr="00ED68CA" w:rsidRDefault="008277AC" w:rsidP="008277AC">
      <w:pPr>
        <w:spacing w:after="0" w:line="240" w:lineRule="auto"/>
        <w:rPr>
          <w:rFonts w:ascii="Times New Roman" w:eastAsia="Times New Roman" w:hAnsi="Times New Roman"/>
          <w:i/>
          <w:iCs/>
          <w:lang w:val="en-GB" w:eastAsia="pl-PL"/>
        </w:rPr>
      </w:pPr>
    </w:p>
    <w:p w:rsidR="008277AC" w:rsidRPr="00ED68CA" w:rsidRDefault="008277AC" w:rsidP="008277AC">
      <w:pPr>
        <w:spacing w:after="0" w:line="240" w:lineRule="auto"/>
        <w:rPr>
          <w:rFonts w:ascii="Times New Roman" w:eastAsia="Times New Roman" w:hAnsi="Times New Roman"/>
          <w:i/>
          <w:iCs/>
          <w:lang w:val="pl-PL" w:eastAsia="pl-PL"/>
        </w:rPr>
      </w:pPr>
      <w:r w:rsidRPr="00ED68CA">
        <w:rPr>
          <w:rFonts w:ascii="Times New Roman" w:eastAsia="Times New Roman" w:hAnsi="Times New Roman"/>
          <w:i/>
          <w:iCs/>
          <w:lang w:val="pl-PL" w:eastAsia="pl-PL"/>
        </w:rPr>
        <w:t>Fenitoinas</w:t>
      </w:r>
    </w:p>
    <w:p w:rsidR="008277AC" w:rsidRPr="00ED68CA" w:rsidRDefault="008277AC" w:rsidP="008277AC">
      <w:pPr>
        <w:spacing w:after="0" w:line="240" w:lineRule="auto"/>
        <w:rPr>
          <w:rFonts w:ascii="Times New Roman" w:eastAsia="Times New Roman" w:hAnsi="Times New Roman"/>
          <w:iCs/>
          <w:strike/>
          <w:lang w:val="pl-PL" w:eastAsia="pl-PL"/>
        </w:rPr>
      </w:pPr>
      <w:r w:rsidRPr="00ED68CA">
        <w:rPr>
          <w:rFonts w:ascii="Times New Roman" w:eastAsia="Times New Roman" w:hAnsi="Times New Roman"/>
          <w:iCs/>
          <w:lang w:val="pl-PL" w:eastAsia="pl-PL"/>
        </w:rPr>
        <w:t>Kotrimoksazolas slopina fenitoino metabolizmą</w:t>
      </w:r>
      <w:r w:rsidR="007C588E" w:rsidRPr="00ED68CA">
        <w:rPr>
          <w:rFonts w:ascii="Times New Roman" w:eastAsia="Times New Roman" w:hAnsi="Times New Roman"/>
          <w:iCs/>
          <w:lang w:val="pl-PL" w:eastAsia="pl-PL"/>
        </w:rPr>
        <w:t>.</w:t>
      </w:r>
      <w:r w:rsidRPr="00ED68CA">
        <w:rPr>
          <w:rFonts w:ascii="Times New Roman" w:eastAsia="Times New Roman" w:hAnsi="Times New Roman"/>
          <w:iCs/>
          <w:lang w:val="pl-PL" w:eastAsia="pl-PL"/>
        </w:rPr>
        <w:t xml:space="preserve"> </w:t>
      </w:r>
      <w:r w:rsidR="007C588E" w:rsidRPr="00ED68CA">
        <w:rPr>
          <w:rFonts w:ascii="Times New Roman" w:eastAsia="Times New Roman" w:hAnsi="Times New Roman"/>
          <w:iCs/>
          <w:lang w:val="pl-PL" w:eastAsia="pl-PL"/>
        </w:rPr>
        <w:t>F</w:t>
      </w:r>
      <w:r w:rsidRPr="00ED68CA">
        <w:rPr>
          <w:rFonts w:ascii="Times New Roman" w:eastAsia="Times New Roman" w:hAnsi="Times New Roman"/>
          <w:iCs/>
          <w:lang w:val="pl-PL" w:eastAsia="pl-PL"/>
        </w:rPr>
        <w:t xml:space="preserve">enitoino </w:t>
      </w:r>
      <w:r w:rsidR="007C588E" w:rsidRPr="00ED68CA">
        <w:rPr>
          <w:rFonts w:ascii="Times New Roman" w:hAnsi="Times New Roman"/>
          <w:lang w:val="pl-PL"/>
        </w:rPr>
        <w:t>pusinės eliminacijos periodas</w:t>
      </w:r>
      <w:r w:rsidR="007C588E" w:rsidRPr="00ED68CA">
        <w:rPr>
          <w:lang w:val="pl-PL"/>
        </w:rPr>
        <w:t xml:space="preserve"> </w:t>
      </w:r>
      <w:r w:rsidRPr="00ED68CA">
        <w:rPr>
          <w:rFonts w:ascii="Times New Roman" w:eastAsia="Times New Roman" w:hAnsi="Times New Roman"/>
          <w:iCs/>
          <w:lang w:val="pl-PL" w:eastAsia="pl-PL"/>
        </w:rPr>
        <w:t>padidėja maždaug 39</w:t>
      </w:r>
      <w:r w:rsidR="007C588E" w:rsidRPr="00ED68CA">
        <w:rPr>
          <w:rFonts w:ascii="Times New Roman" w:eastAsia="Times New Roman" w:hAnsi="Times New Roman"/>
          <w:iCs/>
          <w:lang w:val="pl-PL" w:eastAsia="pl-PL"/>
        </w:rPr>
        <w:t xml:space="preserve"> </w:t>
      </w:r>
      <w:r w:rsidRPr="00ED68CA">
        <w:rPr>
          <w:rFonts w:ascii="Times New Roman" w:eastAsia="Times New Roman" w:hAnsi="Times New Roman"/>
          <w:iCs/>
          <w:lang w:val="pl-PL" w:eastAsia="pl-PL"/>
        </w:rPr>
        <w:t>% pacientams, kurie vartoja abu vaist</w:t>
      </w:r>
      <w:r w:rsidR="007C588E" w:rsidRPr="00ED68CA">
        <w:rPr>
          <w:rFonts w:ascii="Times New Roman" w:eastAsia="Times New Roman" w:hAnsi="Times New Roman"/>
          <w:iCs/>
          <w:lang w:val="pl-PL" w:eastAsia="pl-PL"/>
        </w:rPr>
        <w:t>ini</w:t>
      </w:r>
      <w:r w:rsidRPr="00ED68CA">
        <w:rPr>
          <w:rFonts w:ascii="Times New Roman" w:eastAsia="Times New Roman" w:hAnsi="Times New Roman"/>
          <w:iCs/>
          <w:lang w:val="pl-PL" w:eastAsia="pl-PL"/>
        </w:rPr>
        <w:t>us</w:t>
      </w:r>
      <w:r w:rsidR="007C588E" w:rsidRPr="00ED68CA">
        <w:rPr>
          <w:rFonts w:ascii="Times New Roman" w:eastAsia="Times New Roman" w:hAnsi="Times New Roman"/>
          <w:iCs/>
          <w:lang w:val="pl-PL" w:eastAsia="pl-PL"/>
        </w:rPr>
        <w:t xml:space="preserve"> preparatus</w:t>
      </w:r>
      <w:r w:rsidRPr="00ED68CA">
        <w:rPr>
          <w:rFonts w:ascii="Times New Roman" w:eastAsia="Times New Roman" w:hAnsi="Times New Roman"/>
          <w:iCs/>
          <w:lang w:val="pl-PL" w:eastAsia="pl-PL"/>
        </w:rPr>
        <w:t>, o fenitoino klirensas sumažėja maždaug 27</w:t>
      </w:r>
      <w:r w:rsidR="007C588E" w:rsidRPr="00ED68CA">
        <w:rPr>
          <w:rFonts w:ascii="Times New Roman" w:eastAsia="Times New Roman" w:hAnsi="Times New Roman"/>
          <w:iCs/>
          <w:lang w:val="pl-PL" w:eastAsia="pl-PL"/>
        </w:rPr>
        <w:t xml:space="preserve"> </w:t>
      </w:r>
      <w:r w:rsidRPr="00ED68CA">
        <w:rPr>
          <w:rFonts w:ascii="Times New Roman" w:eastAsia="Times New Roman" w:hAnsi="Times New Roman"/>
          <w:iCs/>
          <w:lang w:val="pl-PL" w:eastAsia="pl-PL"/>
        </w:rPr>
        <w:t>%.</w:t>
      </w:r>
      <w:r w:rsidR="003A37E2" w:rsidRPr="00ED68CA">
        <w:rPr>
          <w:rFonts w:ascii="Times New Roman" w:eastAsia="Times New Roman" w:hAnsi="Times New Roman"/>
          <w:iCs/>
          <w:lang w:val="pl-PL" w:eastAsia="pl-PL"/>
        </w:rPr>
        <w:t xml:space="preserve"> </w:t>
      </w:r>
    </w:p>
    <w:p w:rsidR="008277AC" w:rsidRPr="00ED68CA" w:rsidRDefault="008277AC" w:rsidP="008277AC">
      <w:pPr>
        <w:spacing w:after="0" w:line="240" w:lineRule="auto"/>
        <w:rPr>
          <w:rFonts w:ascii="Times New Roman" w:eastAsia="Times New Roman" w:hAnsi="Times New Roman"/>
          <w:i/>
          <w:iCs/>
          <w:lang w:val="pl-PL" w:eastAsia="pl-PL"/>
        </w:rPr>
      </w:pPr>
    </w:p>
    <w:p w:rsidR="008277AC" w:rsidRPr="00ED68CA" w:rsidRDefault="008277AC" w:rsidP="008277AC">
      <w:pPr>
        <w:spacing w:after="0" w:line="240" w:lineRule="auto"/>
        <w:ind w:right="-1"/>
        <w:rPr>
          <w:rFonts w:ascii="Times New Roman" w:eastAsia="Times New Roman" w:hAnsi="Times New Roman"/>
          <w:i/>
          <w:iCs/>
          <w:u w:val="single"/>
          <w:lang w:val="en-GB" w:eastAsia="pl-PL"/>
        </w:rPr>
      </w:pPr>
      <w:r w:rsidRPr="00ED68CA">
        <w:rPr>
          <w:rFonts w:ascii="Times New Roman" w:eastAsia="Times New Roman" w:hAnsi="Times New Roman"/>
          <w:i/>
          <w:iCs/>
          <w:u w:val="single"/>
          <w:lang w:val="en-GB" w:eastAsia="pl-PL"/>
        </w:rPr>
        <w:t>Digoksinas</w:t>
      </w:r>
    </w:p>
    <w:p w:rsidR="008277AC" w:rsidRPr="00ED68CA" w:rsidRDefault="005E3E8A"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S</w:t>
      </w:r>
      <w:r w:rsidR="008277AC" w:rsidRPr="00ED68CA">
        <w:rPr>
          <w:rFonts w:ascii="Times New Roman" w:eastAsia="Times New Roman" w:hAnsi="Times New Roman"/>
          <w:lang w:val="en-GB" w:eastAsia="pl-PL"/>
        </w:rPr>
        <w:t>enyv</w:t>
      </w:r>
      <w:r w:rsidRPr="00ED68CA">
        <w:rPr>
          <w:rFonts w:ascii="Times New Roman" w:eastAsia="Times New Roman" w:hAnsi="Times New Roman"/>
          <w:lang w:val="en-GB" w:eastAsia="pl-PL"/>
        </w:rPr>
        <w:t>iems</w:t>
      </w:r>
      <w:r w:rsidR="008277AC" w:rsidRPr="00ED68CA">
        <w:rPr>
          <w:rFonts w:ascii="Times New Roman" w:eastAsia="Times New Roman" w:hAnsi="Times New Roman"/>
          <w:lang w:val="en-GB" w:eastAsia="pl-PL"/>
        </w:rPr>
        <w:t xml:space="preserve"> pacientams kotrimoksazolas gali padidinti digoksino kiekį plazmoje. Reikia </w:t>
      </w:r>
      <w:r w:rsidRPr="00ED68CA">
        <w:rPr>
          <w:rFonts w:ascii="Times New Roman" w:eastAsia="Times New Roman" w:hAnsi="Times New Roman"/>
          <w:lang w:val="en-GB" w:eastAsia="pl-PL"/>
        </w:rPr>
        <w:t>tirti</w:t>
      </w:r>
      <w:r w:rsidR="008277AC" w:rsidRPr="00ED68CA">
        <w:rPr>
          <w:rFonts w:ascii="Times New Roman" w:eastAsia="Times New Roman" w:hAnsi="Times New Roman"/>
          <w:lang w:val="en-GB" w:eastAsia="pl-PL"/>
        </w:rPr>
        <w:t xml:space="preserve"> digoksino kiekį serume.</w:t>
      </w:r>
    </w:p>
    <w:p w:rsidR="008277AC" w:rsidRPr="00ED68CA" w:rsidRDefault="008277AC" w:rsidP="008277AC">
      <w:pPr>
        <w:spacing w:after="0" w:line="240" w:lineRule="auto"/>
        <w:rPr>
          <w:rFonts w:ascii="Times New Roman" w:eastAsia="Times New Roman" w:hAnsi="Times New Roman"/>
          <w:iCs/>
          <w:lang w:val="en-GB" w:eastAsia="pl-PL"/>
        </w:rPr>
      </w:pPr>
    </w:p>
    <w:p w:rsidR="008277AC" w:rsidRPr="00ED68CA" w:rsidRDefault="008277AC" w:rsidP="008277AC">
      <w:pPr>
        <w:spacing w:after="0" w:line="240" w:lineRule="auto"/>
        <w:rPr>
          <w:rFonts w:ascii="Times New Roman" w:eastAsia="Times New Roman" w:hAnsi="Times New Roman"/>
          <w:i/>
          <w:lang w:val="en-GB" w:eastAsia="pl-PL"/>
        </w:rPr>
      </w:pPr>
      <w:r w:rsidRPr="00ED68CA">
        <w:rPr>
          <w:rFonts w:ascii="Times New Roman" w:eastAsia="Times New Roman" w:hAnsi="Times New Roman"/>
          <w:i/>
          <w:lang w:val="en-GB" w:eastAsia="pl-PL"/>
        </w:rPr>
        <w:t>Klozapinas</w:t>
      </w:r>
    </w:p>
    <w:p w:rsidR="008277AC" w:rsidRPr="00ED68CA" w:rsidRDefault="008277AC"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 xml:space="preserve">Reikia vengti vartoti kartu su klozapinu, </w:t>
      </w:r>
      <w:r w:rsidR="004C3828" w:rsidRPr="00ED68CA">
        <w:rPr>
          <w:rFonts w:ascii="Times New Roman" w:eastAsia="Times New Roman" w:hAnsi="Times New Roman"/>
          <w:iCs/>
          <w:lang w:val="en-GB" w:eastAsia="pl-PL"/>
        </w:rPr>
        <w:t>nes</w:t>
      </w:r>
      <w:r w:rsidRPr="00ED68CA">
        <w:rPr>
          <w:rFonts w:ascii="Times New Roman" w:eastAsia="Times New Roman" w:hAnsi="Times New Roman"/>
          <w:iCs/>
          <w:lang w:val="en-GB" w:eastAsia="pl-PL"/>
        </w:rPr>
        <w:t xml:space="preserve"> gali sukelti agranulocitozę.</w:t>
      </w:r>
    </w:p>
    <w:p w:rsidR="008277AC" w:rsidRPr="00ED68CA" w:rsidRDefault="008277AC" w:rsidP="008277AC">
      <w:pPr>
        <w:spacing w:after="0" w:line="240" w:lineRule="auto"/>
        <w:rPr>
          <w:rFonts w:ascii="Times New Roman" w:eastAsia="Times New Roman" w:hAnsi="Times New Roman"/>
          <w:iCs/>
          <w:lang w:val="en-GB" w:eastAsia="pl-PL"/>
        </w:rPr>
      </w:pPr>
    </w:p>
    <w:p w:rsidR="008277AC" w:rsidRPr="00ED68CA" w:rsidRDefault="00343FA5" w:rsidP="008277AC">
      <w:pPr>
        <w:spacing w:after="0" w:line="240" w:lineRule="auto"/>
        <w:ind w:right="-1"/>
        <w:rPr>
          <w:rFonts w:ascii="Times New Roman" w:eastAsia="Times New Roman" w:hAnsi="Times New Roman"/>
          <w:u w:val="single"/>
          <w:lang w:val="en-GB" w:eastAsia="pl-PL"/>
        </w:rPr>
      </w:pPr>
      <w:r w:rsidRPr="00ED68CA">
        <w:rPr>
          <w:rFonts w:ascii="Times New Roman" w:eastAsia="Times New Roman" w:hAnsi="Times New Roman"/>
          <w:u w:val="single"/>
          <w:lang w:val="en-GB" w:eastAsia="pl-PL"/>
        </w:rPr>
        <w:t>D</w:t>
      </w:r>
      <w:r w:rsidR="008277AC" w:rsidRPr="00ED68CA">
        <w:rPr>
          <w:rFonts w:ascii="Times New Roman" w:eastAsia="Times New Roman" w:hAnsi="Times New Roman"/>
          <w:u w:val="single"/>
          <w:lang w:val="en-GB" w:eastAsia="pl-PL"/>
        </w:rPr>
        <w:t>iuretikai</w:t>
      </w: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Senyv</w:t>
      </w:r>
      <w:r w:rsidR="00343FA5" w:rsidRPr="00ED68CA">
        <w:rPr>
          <w:rFonts w:ascii="Times New Roman" w:eastAsia="Times New Roman" w:hAnsi="Times New Roman"/>
          <w:lang w:val="en-GB" w:eastAsia="pl-PL"/>
        </w:rPr>
        <w:t>iems</w:t>
      </w:r>
      <w:r w:rsidRPr="00ED68CA">
        <w:rPr>
          <w:rFonts w:ascii="Times New Roman" w:eastAsia="Times New Roman" w:hAnsi="Times New Roman"/>
          <w:lang w:val="en-GB" w:eastAsia="pl-PL"/>
        </w:rPr>
        <w:t xml:space="preserve"> pacientams kotrimoksazolo vartojimas su tam tikrais diuretikais, ypač tiazid</w:t>
      </w:r>
      <w:r w:rsidR="00343FA5" w:rsidRPr="00ED68CA">
        <w:rPr>
          <w:rFonts w:ascii="Times New Roman" w:eastAsia="Times New Roman" w:hAnsi="Times New Roman"/>
          <w:lang w:val="en-GB" w:eastAsia="pl-PL"/>
        </w:rPr>
        <w:t>iniais</w:t>
      </w:r>
      <w:r w:rsidRPr="00ED68CA">
        <w:rPr>
          <w:rFonts w:ascii="Times New Roman" w:eastAsia="Times New Roman" w:hAnsi="Times New Roman"/>
          <w:lang w:val="en-GB" w:eastAsia="pl-PL"/>
        </w:rPr>
        <w:t xml:space="preserve">, padidina trombocitopenijos išsivystymo riziką. Pacientams, vartojantiems diuretikus, reikia reguliariai tikrinti trombocitų </w:t>
      </w:r>
      <w:r w:rsidR="00343FA5" w:rsidRPr="00ED68CA">
        <w:rPr>
          <w:rFonts w:ascii="Times New Roman" w:eastAsia="Times New Roman" w:hAnsi="Times New Roman"/>
          <w:lang w:val="en-GB" w:eastAsia="pl-PL"/>
        </w:rPr>
        <w:t>skaičių</w:t>
      </w:r>
      <w:r w:rsidRPr="00ED68CA">
        <w:rPr>
          <w:rFonts w:ascii="Times New Roman" w:eastAsia="Times New Roman" w:hAnsi="Times New Roman"/>
          <w:lang w:val="en-GB" w:eastAsia="pl-PL"/>
        </w:rPr>
        <w:t>.</w:t>
      </w:r>
    </w:p>
    <w:p w:rsidR="008277AC" w:rsidRPr="00ED68CA" w:rsidRDefault="008277AC" w:rsidP="008277AC">
      <w:pPr>
        <w:spacing w:after="0" w:line="240" w:lineRule="auto"/>
        <w:ind w:right="-1"/>
        <w:rPr>
          <w:rFonts w:ascii="Times New Roman" w:eastAsia="Times New Roman" w:hAnsi="Times New Roman"/>
          <w:iCs/>
          <w:u w:val="single"/>
          <w:lang w:val="en-GB" w:eastAsia="pl-PL"/>
        </w:rPr>
      </w:pPr>
    </w:p>
    <w:p w:rsidR="008277AC" w:rsidRPr="00ED68CA" w:rsidRDefault="008277AC" w:rsidP="008277AC">
      <w:pPr>
        <w:spacing w:after="0" w:line="240" w:lineRule="auto"/>
        <w:ind w:right="-1"/>
        <w:rPr>
          <w:rFonts w:ascii="Times New Roman" w:eastAsia="Times New Roman" w:hAnsi="Times New Roman"/>
          <w:i/>
          <w:iCs/>
          <w:lang w:val="en-GB" w:eastAsia="pl-PL"/>
        </w:rPr>
      </w:pPr>
      <w:r w:rsidRPr="00ED68CA">
        <w:rPr>
          <w:rFonts w:ascii="Times New Roman" w:eastAsia="Times New Roman" w:hAnsi="Times New Roman"/>
          <w:i/>
          <w:iCs/>
          <w:lang w:val="en-GB" w:eastAsia="pl-PL"/>
        </w:rPr>
        <w:t>Metotreksatas</w:t>
      </w: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 xml:space="preserve">Ko-trimoksazolas padidina laisvosios metotreksato frakcijos koncentraciją serume dėl pasislinkimo iš baltymų jungčių ir tokiu būdu padidina bendrą metotreksato poveikį organizmui. Buvo pranešta apie pancitopenijos išsivystymo atvejus pacientams, kartu vartojantiems trimetoprimą ir metotreksatą (žr. 4.4 skyrių). Trimetoprimo afiniškumas žmogaus dehidrofoliato reduktoriui yra mažas, tuo tarpu gali padidėti metotreksato toksiškumas, ypač jei stebimi šie rizikos veiksniai: senatvė, hipoalbuminemija, </w:t>
      </w:r>
      <w:r w:rsidR="00A62569" w:rsidRPr="00ED68CA">
        <w:rPr>
          <w:rFonts w:ascii="Times New Roman" w:eastAsia="Times New Roman" w:hAnsi="Times New Roman"/>
          <w:lang w:val="en-GB" w:eastAsia="pl-PL"/>
        </w:rPr>
        <w:t>sutrikusi</w:t>
      </w:r>
      <w:r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lastRenderedPageBreak/>
        <w:t>inkstų funkcija, sumažėjęs kaulų čiulpų rezervas ir didel</w:t>
      </w:r>
      <w:r w:rsidR="00A62569" w:rsidRPr="00ED68CA">
        <w:rPr>
          <w:rFonts w:ascii="Times New Roman" w:eastAsia="Times New Roman" w:hAnsi="Times New Roman"/>
          <w:lang w:val="en-GB" w:eastAsia="pl-PL"/>
        </w:rPr>
        <w:t>ių</w:t>
      </w:r>
      <w:r w:rsidRPr="00ED68CA">
        <w:rPr>
          <w:rFonts w:ascii="Times New Roman" w:eastAsia="Times New Roman" w:hAnsi="Times New Roman"/>
          <w:lang w:val="en-GB" w:eastAsia="pl-PL"/>
        </w:rPr>
        <w:t xml:space="preserve"> metotreksato doz</w:t>
      </w:r>
      <w:r w:rsidR="00A62569" w:rsidRPr="00ED68CA">
        <w:rPr>
          <w:rFonts w:ascii="Times New Roman" w:eastAsia="Times New Roman" w:hAnsi="Times New Roman"/>
          <w:lang w:val="en-GB" w:eastAsia="pl-PL"/>
        </w:rPr>
        <w:t>ių vartojimas</w:t>
      </w:r>
      <w:r w:rsidRPr="00ED68CA">
        <w:rPr>
          <w:rFonts w:ascii="Times New Roman" w:eastAsia="Times New Roman" w:hAnsi="Times New Roman"/>
          <w:lang w:val="en-GB" w:eastAsia="pl-PL"/>
        </w:rPr>
        <w:t>.</w:t>
      </w:r>
      <w:r w:rsidRPr="00ED68CA">
        <w:rPr>
          <w:rFonts w:ascii="Times New Roman" w:eastAsia="Times New Roman" w:hAnsi="Times New Roman"/>
          <w:sz w:val="24"/>
          <w:szCs w:val="20"/>
          <w:lang w:val="en-GB" w:eastAsia="pl-PL"/>
        </w:rPr>
        <w:t xml:space="preserve"> </w:t>
      </w:r>
      <w:r w:rsidRPr="00ED68CA">
        <w:rPr>
          <w:rFonts w:ascii="Times New Roman" w:eastAsia="Times New Roman" w:hAnsi="Times New Roman"/>
          <w:lang w:val="en-GB" w:eastAsia="pl-PL"/>
        </w:rPr>
        <w:t xml:space="preserve">Rizikos grupėje esantys pacientai turi būti gydomi folio rūgštimi arba kalcio foliatu, kad būtų išvengta neigiamo metotreksato poveikio </w:t>
      </w:r>
      <w:r w:rsidR="00E75F6A" w:rsidRPr="00ED68CA">
        <w:rPr>
          <w:rFonts w:ascii="Times New Roman" w:eastAsia="Times New Roman" w:hAnsi="Times New Roman"/>
          <w:lang w:val="en-GB" w:eastAsia="pl-PL"/>
        </w:rPr>
        <w:t>kraujodarai</w:t>
      </w:r>
      <w:r w:rsidRPr="00ED68CA">
        <w:rPr>
          <w:rFonts w:ascii="Times New Roman" w:eastAsia="Times New Roman" w:hAnsi="Times New Roman"/>
          <w:lang w:val="en-GB" w:eastAsia="pl-PL"/>
        </w:rPr>
        <w:t>.</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i/>
          <w:iCs/>
          <w:lang w:val="en-GB" w:eastAsia="pl-PL"/>
        </w:rPr>
      </w:pPr>
      <w:r w:rsidRPr="00ED68CA">
        <w:rPr>
          <w:rFonts w:ascii="Times New Roman" w:eastAsia="Times New Roman" w:hAnsi="Times New Roman"/>
          <w:i/>
          <w:iCs/>
          <w:lang w:val="en-GB" w:eastAsia="pl-PL"/>
        </w:rPr>
        <w:t>Pirimetaminas</w:t>
      </w: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Kotrimoksazolas kartu su pirimetaminu, kai dozė didesnė nei 25 mg, gali sukelti megaloblastinę anemiją.</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iCs/>
          <w:u w:val="single"/>
          <w:lang w:val="en-GB" w:eastAsia="pl-PL"/>
        </w:rPr>
      </w:pPr>
      <w:r w:rsidRPr="00ED68CA">
        <w:rPr>
          <w:rFonts w:ascii="Times New Roman" w:eastAsia="Times New Roman" w:hAnsi="Times New Roman"/>
          <w:iCs/>
          <w:u w:val="single"/>
          <w:lang w:val="en-GB" w:eastAsia="pl-PL"/>
        </w:rPr>
        <w:t xml:space="preserve">Kalį </w:t>
      </w:r>
      <w:r w:rsidR="00537908" w:rsidRPr="00ED68CA">
        <w:rPr>
          <w:rFonts w:ascii="Times New Roman" w:eastAsia="Times New Roman" w:hAnsi="Times New Roman"/>
          <w:iCs/>
          <w:u w:val="single"/>
          <w:lang w:val="en-GB" w:eastAsia="pl-PL"/>
        </w:rPr>
        <w:t>sulaikantys</w:t>
      </w:r>
      <w:r w:rsidRPr="00ED68CA">
        <w:rPr>
          <w:rFonts w:ascii="Times New Roman" w:eastAsia="Times New Roman" w:hAnsi="Times New Roman"/>
          <w:iCs/>
          <w:u w:val="single"/>
          <w:lang w:val="en-GB" w:eastAsia="pl-PL"/>
        </w:rPr>
        <w:t xml:space="preserve"> vaist</w:t>
      </w:r>
      <w:r w:rsidR="00537908" w:rsidRPr="00ED68CA">
        <w:rPr>
          <w:rFonts w:ascii="Times New Roman" w:eastAsia="Times New Roman" w:hAnsi="Times New Roman"/>
          <w:iCs/>
          <w:u w:val="single"/>
          <w:lang w:val="en-GB" w:eastAsia="pl-PL"/>
        </w:rPr>
        <w:t>ini</w:t>
      </w:r>
      <w:r w:rsidRPr="00ED68CA">
        <w:rPr>
          <w:rFonts w:ascii="Times New Roman" w:eastAsia="Times New Roman" w:hAnsi="Times New Roman"/>
          <w:iCs/>
          <w:u w:val="single"/>
          <w:lang w:val="en-GB" w:eastAsia="pl-PL"/>
        </w:rPr>
        <w:t xml:space="preserve">ai </w:t>
      </w:r>
      <w:r w:rsidR="00537908" w:rsidRPr="00ED68CA">
        <w:rPr>
          <w:rFonts w:ascii="Times New Roman" w:eastAsia="Times New Roman" w:hAnsi="Times New Roman"/>
          <w:iCs/>
          <w:u w:val="single"/>
          <w:lang w:val="en-GB" w:eastAsia="pl-PL"/>
        </w:rPr>
        <w:t xml:space="preserve">preparatai </w:t>
      </w:r>
      <w:r w:rsidRPr="00ED68CA">
        <w:rPr>
          <w:rFonts w:ascii="Times New Roman" w:eastAsia="Times New Roman" w:hAnsi="Times New Roman"/>
          <w:iCs/>
          <w:u w:val="single"/>
          <w:lang w:val="en-GB" w:eastAsia="pl-PL"/>
        </w:rPr>
        <w:t>(angiotenziną konvertuojančio fermento inhibitoriai, angiotenzino receptorių blokatoriai)</w:t>
      </w:r>
    </w:p>
    <w:p w:rsidR="008277AC" w:rsidRPr="00ED68CA" w:rsidRDefault="008277AC" w:rsidP="008277AC">
      <w:pPr>
        <w:spacing w:after="0" w:line="240" w:lineRule="auto"/>
        <w:ind w:right="-1"/>
        <w:rPr>
          <w:rFonts w:ascii="Times New Roman" w:eastAsia="Times New Roman" w:hAnsi="Times New Roman"/>
          <w:iCs/>
          <w:lang w:val="en-GB" w:eastAsia="pl-PL"/>
        </w:rPr>
      </w:pPr>
      <w:r w:rsidRPr="00ED68CA">
        <w:rPr>
          <w:rFonts w:ascii="Times New Roman" w:eastAsia="Times New Roman" w:hAnsi="Times New Roman"/>
          <w:iCs/>
          <w:lang w:val="en-GB" w:eastAsia="pl-PL"/>
        </w:rPr>
        <w:t>Dėl kotrimoksazolo kalį sulaikančio poveikio, kotrimoksazolą reikia vartoti atsargiai kartu su kitais vaist</w:t>
      </w:r>
      <w:r w:rsidR="00537908" w:rsidRPr="00ED68CA">
        <w:rPr>
          <w:rFonts w:ascii="Times New Roman" w:eastAsia="Times New Roman" w:hAnsi="Times New Roman"/>
          <w:iCs/>
          <w:lang w:val="en-GB" w:eastAsia="pl-PL"/>
        </w:rPr>
        <w:t>ini</w:t>
      </w:r>
      <w:r w:rsidRPr="00ED68CA">
        <w:rPr>
          <w:rFonts w:ascii="Times New Roman" w:eastAsia="Times New Roman" w:hAnsi="Times New Roman"/>
          <w:iCs/>
          <w:lang w:val="en-GB" w:eastAsia="pl-PL"/>
        </w:rPr>
        <w:t>ais</w:t>
      </w:r>
      <w:r w:rsidR="00537908" w:rsidRPr="00ED68CA">
        <w:rPr>
          <w:rFonts w:ascii="Times New Roman" w:eastAsia="Times New Roman" w:hAnsi="Times New Roman"/>
          <w:iCs/>
          <w:lang w:val="en-GB" w:eastAsia="pl-PL"/>
        </w:rPr>
        <w:t xml:space="preserve"> preparatais</w:t>
      </w:r>
      <w:r w:rsidRPr="00ED68CA">
        <w:rPr>
          <w:rFonts w:ascii="Times New Roman" w:eastAsia="Times New Roman" w:hAnsi="Times New Roman"/>
          <w:iCs/>
          <w:lang w:val="en-GB" w:eastAsia="pl-PL"/>
        </w:rPr>
        <w:t>, kurie padidina kalio kiekį serume, pvz.</w:t>
      </w:r>
      <w:r w:rsidR="00537908" w:rsidRPr="00ED68CA">
        <w:rPr>
          <w:rFonts w:ascii="Times New Roman" w:eastAsia="Times New Roman" w:hAnsi="Times New Roman"/>
          <w:iCs/>
          <w:lang w:val="en-GB" w:eastAsia="pl-PL"/>
        </w:rPr>
        <w:t>,</w:t>
      </w:r>
      <w:r w:rsidRPr="00ED68CA">
        <w:rPr>
          <w:rFonts w:ascii="Times New Roman" w:eastAsia="Times New Roman" w:hAnsi="Times New Roman"/>
          <w:iCs/>
          <w:lang w:val="en-GB" w:eastAsia="pl-PL"/>
        </w:rPr>
        <w:t xml:space="preserve"> angiotenziną konvertuojančio fermento inhibitoriai ir angiotenzino receptorių blokatoriai, kalį sulaikantys diuretikai (spironolaktonas) ir prednizolonas. Kartu vartojant šiuos vaist</w:t>
      </w:r>
      <w:r w:rsidR="00537908" w:rsidRPr="00ED68CA">
        <w:rPr>
          <w:rFonts w:ascii="Times New Roman" w:eastAsia="Times New Roman" w:hAnsi="Times New Roman"/>
          <w:iCs/>
          <w:lang w:val="en-GB" w:eastAsia="pl-PL"/>
        </w:rPr>
        <w:t>ini</w:t>
      </w:r>
      <w:r w:rsidRPr="00ED68CA">
        <w:rPr>
          <w:rFonts w:ascii="Times New Roman" w:eastAsia="Times New Roman" w:hAnsi="Times New Roman"/>
          <w:iCs/>
          <w:lang w:val="en-GB" w:eastAsia="pl-PL"/>
        </w:rPr>
        <w:t>us</w:t>
      </w:r>
      <w:r w:rsidR="00537908" w:rsidRPr="00ED68CA">
        <w:rPr>
          <w:rFonts w:ascii="Times New Roman" w:eastAsia="Times New Roman" w:hAnsi="Times New Roman"/>
          <w:iCs/>
          <w:lang w:val="en-GB" w:eastAsia="pl-PL"/>
        </w:rPr>
        <w:t xml:space="preserve"> preparatus</w:t>
      </w:r>
      <w:r w:rsidRPr="00ED68CA">
        <w:rPr>
          <w:rFonts w:ascii="Times New Roman" w:eastAsia="Times New Roman" w:hAnsi="Times New Roman"/>
          <w:iCs/>
          <w:lang w:val="en-GB" w:eastAsia="pl-PL"/>
        </w:rPr>
        <w:t>, gali išsivystyti kliniškai reikšminga hiperkalemija.</w:t>
      </w:r>
    </w:p>
    <w:p w:rsidR="008277AC" w:rsidRPr="00ED68CA" w:rsidRDefault="008277AC" w:rsidP="008277AC">
      <w:pPr>
        <w:spacing w:after="0" w:line="240" w:lineRule="auto"/>
        <w:ind w:right="-1"/>
        <w:rPr>
          <w:rFonts w:ascii="Times New Roman" w:eastAsia="Times New Roman" w:hAnsi="Times New Roman"/>
          <w:iCs/>
          <w:u w:val="single"/>
          <w:lang w:val="en-GB" w:eastAsia="pl-PL"/>
        </w:rPr>
      </w:pPr>
      <w:bookmarkStart w:id="10" w:name="_Hlk31246964"/>
    </w:p>
    <w:p w:rsidR="008277AC" w:rsidRPr="00ED68CA" w:rsidRDefault="008277AC" w:rsidP="008277AC">
      <w:pPr>
        <w:spacing w:after="0" w:line="240" w:lineRule="auto"/>
        <w:ind w:right="-1"/>
        <w:rPr>
          <w:rFonts w:ascii="Times New Roman" w:eastAsia="Times New Roman" w:hAnsi="Times New Roman"/>
          <w:i/>
          <w:iCs/>
          <w:u w:val="single"/>
          <w:lang w:val="en-GB" w:eastAsia="pl-PL"/>
        </w:rPr>
      </w:pPr>
      <w:r w:rsidRPr="00ED68CA">
        <w:rPr>
          <w:rFonts w:ascii="Times New Roman" w:eastAsia="Times New Roman" w:hAnsi="Times New Roman"/>
          <w:i/>
          <w:iCs/>
          <w:u w:val="single"/>
          <w:lang w:val="en-GB" w:eastAsia="pl-PL"/>
        </w:rPr>
        <w:t>Ciklosporinas</w:t>
      </w: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Pacientams po inksto persodinimo, gydomiems kotrimoksazolu ir ciklosporinu, stebimi trumpalaikiai persodintų inkstų</w:t>
      </w:r>
      <w:r w:rsidR="00B3174B" w:rsidRPr="00ED68CA">
        <w:rPr>
          <w:rFonts w:ascii="Times New Roman" w:eastAsia="Times New Roman" w:hAnsi="Times New Roman"/>
          <w:lang w:val="en-GB" w:eastAsia="pl-PL"/>
        </w:rPr>
        <w:t xml:space="preserve"> funkcijos</w:t>
      </w:r>
      <w:r w:rsidRPr="00ED68CA">
        <w:rPr>
          <w:rFonts w:ascii="Times New Roman" w:eastAsia="Times New Roman" w:hAnsi="Times New Roman"/>
          <w:lang w:val="en-GB" w:eastAsia="pl-PL"/>
        </w:rPr>
        <w:t xml:space="preserve"> sutrikimai, pasireiškiantys padidėjusiu kreatinino kiekiu serume, kurį greičiausiai sukelia trimetoprimas.</w:t>
      </w:r>
    </w:p>
    <w:bookmarkEnd w:id="10"/>
    <w:p w:rsidR="008277AC" w:rsidRPr="00ED68CA" w:rsidRDefault="008277AC" w:rsidP="008277AC">
      <w:pPr>
        <w:spacing w:after="0" w:line="240" w:lineRule="auto"/>
        <w:ind w:right="-1"/>
        <w:rPr>
          <w:rFonts w:ascii="Times New Roman" w:eastAsia="Times New Roman" w:hAnsi="Times New Roman"/>
          <w:iCs/>
          <w:lang w:val="en-GB" w:eastAsia="pl-PL"/>
        </w:rPr>
      </w:pPr>
    </w:p>
    <w:p w:rsidR="008277AC" w:rsidRPr="00ED68CA" w:rsidRDefault="008277AC" w:rsidP="008277AC">
      <w:pPr>
        <w:spacing w:after="0" w:line="240" w:lineRule="auto"/>
        <w:ind w:right="-1"/>
        <w:rPr>
          <w:rFonts w:ascii="Times New Roman" w:eastAsia="Times New Roman" w:hAnsi="Times New Roman"/>
          <w:i/>
          <w:iCs/>
          <w:lang w:val="en-GB" w:eastAsia="pl-PL"/>
        </w:rPr>
      </w:pPr>
      <w:r w:rsidRPr="00ED68CA">
        <w:rPr>
          <w:rFonts w:ascii="Times New Roman" w:eastAsia="Times New Roman" w:hAnsi="Times New Roman"/>
          <w:i/>
          <w:iCs/>
          <w:lang w:val="en-GB" w:eastAsia="pl-PL"/>
        </w:rPr>
        <w:t>Tricikliai antidepresantai</w:t>
      </w: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 xml:space="preserve">Kotrimoksazolas gali sumažinti triciklių antidepresantų </w:t>
      </w:r>
      <w:r w:rsidR="00AB2A80" w:rsidRPr="00ED68CA">
        <w:rPr>
          <w:rFonts w:ascii="Times New Roman" w:eastAsia="Times New Roman" w:hAnsi="Times New Roman"/>
          <w:lang w:val="en-GB" w:eastAsia="pl-PL"/>
        </w:rPr>
        <w:t>veiksmingumą</w:t>
      </w:r>
      <w:r w:rsidRPr="00ED68CA">
        <w:rPr>
          <w:rFonts w:ascii="Times New Roman" w:eastAsia="Times New Roman" w:hAnsi="Times New Roman"/>
          <w:lang w:val="en-GB" w:eastAsia="pl-PL"/>
        </w:rPr>
        <w:t>.</w:t>
      </w:r>
      <w:r w:rsidR="00AB2A80" w:rsidRPr="00ED68CA">
        <w:rPr>
          <w:rFonts w:ascii="Times New Roman" w:eastAsia="Times New Roman" w:hAnsi="Times New Roman"/>
          <w:lang w:val="en-GB" w:eastAsia="pl-PL"/>
        </w:rPr>
        <w:t xml:space="preserve"> Pranešta apie depresijos paūmėjimą kartu pavartojus ko-trimoksazolo. </w:t>
      </w:r>
    </w:p>
    <w:p w:rsidR="008277AC" w:rsidRPr="00ED68CA" w:rsidRDefault="008277AC" w:rsidP="008277AC">
      <w:pPr>
        <w:spacing w:after="0" w:line="240" w:lineRule="auto"/>
        <w:ind w:right="-1"/>
        <w:rPr>
          <w:rFonts w:ascii="Times New Roman" w:eastAsia="Times New Roman" w:hAnsi="Times New Roman"/>
          <w:i/>
          <w:lang w:val="en-GB" w:eastAsia="pl-PL"/>
        </w:rPr>
      </w:pP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Sulfonamidai pasižymi cheminiu panašumu su tam tikrais vaistais nuo skydliaukės, diuretikais (acetazolamidu ir tiazidu) ir geriamaisiais vaistais, skirtais diabeto gydymui, kurie gali sukelti kryžminę alerginę reakciją.</w:t>
      </w:r>
    </w:p>
    <w:p w:rsidR="008277AC" w:rsidRPr="00ED68CA" w:rsidRDefault="008277AC" w:rsidP="008277AC">
      <w:pPr>
        <w:spacing w:after="0" w:line="240" w:lineRule="auto"/>
        <w:ind w:right="-1"/>
        <w:rPr>
          <w:rFonts w:ascii="Times New Roman" w:eastAsia="Times New Roman" w:hAnsi="Times New Roman"/>
          <w:lang w:val="en-GB" w:eastAsia="pl-PL"/>
        </w:rPr>
      </w:pPr>
    </w:p>
    <w:p w:rsidR="009822E8" w:rsidRPr="00ED68CA" w:rsidRDefault="009822E8" w:rsidP="00F870F2">
      <w:pPr>
        <w:tabs>
          <w:tab w:val="left" w:pos="567"/>
        </w:tabs>
        <w:spacing w:after="0"/>
        <w:contextualSpacing/>
        <w:rPr>
          <w:rFonts w:ascii="Times New Roman" w:hAnsi="Times New Roman"/>
        </w:rPr>
      </w:pPr>
      <w:r w:rsidRPr="00ED68CA">
        <w:rPr>
          <w:rFonts w:ascii="Times New Roman" w:hAnsi="Times New Roman"/>
        </w:rPr>
        <w:t>Tam tikrais atvejais kartu vartojant zidovudino, gali didėti kotrimoksazolo šalutinio poveikio pavojus kraujui. Jei šių vaistų vartoti kartu būtina, reikia pasvarstyti hematologinių parametrų nuolatinio sekimo galimybę.</w:t>
      </w:r>
    </w:p>
    <w:p w:rsidR="009822E8" w:rsidRPr="00ED68CA" w:rsidRDefault="009822E8" w:rsidP="008277AC">
      <w:pPr>
        <w:spacing w:after="0" w:line="240" w:lineRule="auto"/>
        <w:ind w:right="-1"/>
        <w:rPr>
          <w:rFonts w:ascii="Times New Roman" w:eastAsia="Times New Roman" w:hAnsi="Times New Roman"/>
          <w:lang w:val="en-GB" w:eastAsia="pl-PL"/>
        </w:rPr>
      </w:pPr>
    </w:p>
    <w:p w:rsidR="009822E8" w:rsidRPr="00ED68CA" w:rsidRDefault="009822E8" w:rsidP="00F870F2">
      <w:pPr>
        <w:tabs>
          <w:tab w:val="left" w:pos="567"/>
        </w:tabs>
        <w:spacing w:after="0" w:line="240" w:lineRule="auto"/>
        <w:contextualSpacing/>
        <w:rPr>
          <w:rFonts w:ascii="Times New Roman" w:hAnsi="Times New Roman"/>
        </w:rPr>
      </w:pPr>
      <w:r w:rsidRPr="00ED68CA">
        <w:rPr>
          <w:rFonts w:ascii="Times New Roman" w:hAnsi="Times New Roman"/>
        </w:rPr>
        <w:t>Maždaug po 1 savaitės vartojimo rifampicino ir kartu BISEPTOL, trumpėja trimetoprimo pusinės eliminacijos periodas plazmoje. Tačiau nemanoma, kad tai yra reikšminga klinikai.</w:t>
      </w:r>
    </w:p>
    <w:p w:rsidR="009822E8" w:rsidRPr="00ED68CA" w:rsidRDefault="009822E8" w:rsidP="00F870F2">
      <w:pPr>
        <w:spacing w:after="0" w:line="240" w:lineRule="auto"/>
        <w:ind w:right="-1"/>
        <w:contextualSpacing/>
        <w:rPr>
          <w:rFonts w:ascii="Times New Roman" w:eastAsia="Times New Roman" w:hAnsi="Times New Roman"/>
          <w:lang w:val="en-GB" w:eastAsia="pl-PL"/>
        </w:rPr>
      </w:pPr>
    </w:p>
    <w:p w:rsidR="008277AC" w:rsidRPr="00ED68CA" w:rsidRDefault="008277AC" w:rsidP="008277AC">
      <w:pPr>
        <w:spacing w:after="0" w:line="240" w:lineRule="auto"/>
        <w:rPr>
          <w:rFonts w:ascii="Times New Roman" w:eastAsia="Times New Roman" w:hAnsi="Times New Roman"/>
          <w:color w:val="000000"/>
          <w:szCs w:val="20"/>
          <w:u w:val="single"/>
          <w:lang w:val="en-GB" w:eastAsia="pl-PL"/>
        </w:rPr>
      </w:pPr>
      <w:r w:rsidRPr="00ED68CA">
        <w:rPr>
          <w:rFonts w:ascii="Times New Roman" w:eastAsia="Times New Roman" w:hAnsi="Times New Roman"/>
          <w:iCs/>
          <w:color w:val="000000"/>
          <w:szCs w:val="20"/>
          <w:u w:val="single"/>
          <w:lang w:val="en-GB" w:eastAsia="pl-PL"/>
        </w:rPr>
        <w:t>Poveikis laboratorinių tyrimų rezultatams</w:t>
      </w:r>
    </w:p>
    <w:p w:rsidR="008277AC" w:rsidRPr="00ED68CA" w:rsidRDefault="008277AC" w:rsidP="00B964B3">
      <w:pPr>
        <w:numPr>
          <w:ilvl w:val="0"/>
          <w:numId w:val="11"/>
        </w:num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Trimetoprimas gali pakeisti metotreksato koncentracijos serume nustatymo fermentiniu metodu rezultatus, tačiau tai neturi įtakos nustatymams, atliktiems radioimuniniais metodais.</w:t>
      </w:r>
    </w:p>
    <w:p w:rsidR="008277AC" w:rsidRPr="00ED68CA" w:rsidRDefault="008277AC" w:rsidP="00B964B3">
      <w:pPr>
        <w:numPr>
          <w:ilvl w:val="0"/>
          <w:numId w:val="11"/>
        </w:num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Ko-trimoksazolas gali maždaug 10</w:t>
      </w:r>
      <w:r w:rsidR="005F14E9" w:rsidRPr="00ED68CA">
        <w:rPr>
          <w:rFonts w:ascii="Times New Roman" w:eastAsia="Times New Roman" w:hAnsi="Times New Roman"/>
          <w:color w:val="000000"/>
          <w:lang w:val="en-GB" w:eastAsia="pl-PL"/>
        </w:rPr>
        <w:t xml:space="preserve"> </w:t>
      </w:r>
      <w:r w:rsidRPr="00ED68CA">
        <w:rPr>
          <w:rFonts w:ascii="Times New Roman" w:eastAsia="Times New Roman" w:hAnsi="Times New Roman"/>
          <w:color w:val="000000"/>
          <w:lang w:val="en-GB" w:eastAsia="pl-PL"/>
        </w:rPr>
        <w:t>% padidinti Jaffe bandymo rezultatus su šarminiu kreatinino pikratu.</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9D2977">
      <w:pPr>
        <w:spacing w:after="0" w:line="240" w:lineRule="auto"/>
        <w:ind w:left="573" w:hanging="573"/>
        <w:rPr>
          <w:rFonts w:ascii="Times New Roman" w:eastAsia="Times New Roman" w:hAnsi="Times New Roman"/>
          <w:b/>
          <w:lang w:val="en-GB" w:eastAsia="pl-PL"/>
        </w:rPr>
      </w:pPr>
      <w:r w:rsidRPr="00ED68CA">
        <w:rPr>
          <w:rFonts w:ascii="Times New Roman" w:eastAsia="Times New Roman" w:hAnsi="Times New Roman"/>
          <w:b/>
          <w:lang w:val="en-GB" w:eastAsia="pl-PL"/>
        </w:rPr>
        <w:t>4.6</w:t>
      </w:r>
      <w:r w:rsidR="009D2977" w:rsidRPr="00ED68CA">
        <w:rPr>
          <w:rFonts w:ascii="Times New Roman" w:eastAsia="Times New Roman" w:hAnsi="Times New Roman"/>
          <w:b/>
          <w:lang w:val="en-GB" w:eastAsia="pl-PL"/>
        </w:rPr>
        <w:tab/>
      </w:r>
      <w:r w:rsidRPr="00ED68CA">
        <w:rPr>
          <w:rFonts w:ascii="Times New Roman" w:eastAsia="Times New Roman" w:hAnsi="Times New Roman"/>
          <w:b/>
          <w:lang w:val="en-GB" w:eastAsia="pl-PL"/>
        </w:rPr>
        <w:t>Vaisingumas, nėštumo ir žindymo laikotarpis</w:t>
      </w:r>
    </w:p>
    <w:p w:rsidR="008277AC" w:rsidRPr="00ED68CA" w:rsidRDefault="008277AC" w:rsidP="000B2449">
      <w:pPr>
        <w:spacing w:after="0" w:line="240" w:lineRule="auto"/>
        <w:rPr>
          <w:rFonts w:ascii="Times New Roman" w:hAnsi="Times New Roman"/>
          <w:lang w:val="en-GB"/>
        </w:rPr>
      </w:pPr>
    </w:p>
    <w:p w:rsidR="008277AC" w:rsidRPr="00ED68CA" w:rsidRDefault="008277AC" w:rsidP="000B2449">
      <w:pPr>
        <w:spacing w:after="0" w:line="240" w:lineRule="auto"/>
        <w:ind w:right="-1"/>
        <w:rPr>
          <w:rFonts w:ascii="Times New Roman" w:hAnsi="Times New Roman"/>
          <w:u w:val="single"/>
          <w:lang w:val="en-GB"/>
        </w:rPr>
      </w:pPr>
      <w:r w:rsidRPr="00ED68CA">
        <w:rPr>
          <w:rFonts w:ascii="Times New Roman" w:hAnsi="Times New Roman"/>
          <w:u w:val="single"/>
          <w:lang w:val="en-GB"/>
        </w:rPr>
        <w:t>Nėštumas</w:t>
      </w:r>
    </w:p>
    <w:p w:rsidR="00AC7B99" w:rsidRPr="00ED68CA" w:rsidRDefault="00AC7B99" w:rsidP="00AC7B99">
      <w:pPr>
        <w:pStyle w:val="Antrats"/>
        <w:tabs>
          <w:tab w:val="clear" w:pos="4153"/>
          <w:tab w:val="clear" w:pos="8306"/>
          <w:tab w:val="left" w:pos="567"/>
        </w:tabs>
        <w:rPr>
          <w:sz w:val="22"/>
          <w:szCs w:val="22"/>
        </w:rPr>
      </w:pPr>
      <w:r w:rsidRPr="00ED68CA">
        <w:rPr>
          <w:sz w:val="22"/>
          <w:szCs w:val="22"/>
        </w:rPr>
        <w:t>Trimetoprimas ir sulfametoksazolas prasiskverbia per placentą, tačiau ar jų vartoti nėštumo laikotarpiu saugu, nenustatyta.</w:t>
      </w:r>
    </w:p>
    <w:p w:rsidR="00AC7B99" w:rsidRPr="00ED68CA" w:rsidRDefault="00AC7B99" w:rsidP="00AC7B99">
      <w:pPr>
        <w:pStyle w:val="Antrats"/>
        <w:tabs>
          <w:tab w:val="clear" w:pos="4153"/>
          <w:tab w:val="clear" w:pos="8306"/>
          <w:tab w:val="left" w:pos="567"/>
        </w:tabs>
        <w:rPr>
          <w:sz w:val="22"/>
          <w:szCs w:val="22"/>
        </w:rPr>
      </w:pPr>
      <w:r w:rsidRPr="00ED68CA">
        <w:rPr>
          <w:sz w:val="22"/>
          <w:szCs w:val="22"/>
        </w:rPr>
        <w:t>Ar žmonėms sulfametoksazolo ir trimetoprimo derinys gali sukelti apsigimimų ar kitokių nepageidaujamų poveikių, duomenų nėra. Tačiau tyrimų su pelėmis, žiurkėmis ir triušiais rezultatai parodė, kad kai kurie sulfonamidai sukelia vaisiaus sklaidos sutrikimus, įskaitant gomurio plyšimą ir kaulų vystymosi sutrikimą.</w:t>
      </w:r>
    </w:p>
    <w:p w:rsidR="00AC7B99" w:rsidRPr="00ED68CA" w:rsidRDefault="00AC7B99" w:rsidP="00AC7B99">
      <w:pPr>
        <w:pStyle w:val="Antrats"/>
        <w:tabs>
          <w:tab w:val="clear" w:pos="4153"/>
          <w:tab w:val="clear" w:pos="8306"/>
          <w:tab w:val="left" w:pos="567"/>
        </w:tabs>
        <w:rPr>
          <w:sz w:val="22"/>
          <w:szCs w:val="22"/>
        </w:rPr>
      </w:pPr>
      <w:r w:rsidRPr="00ED68CA">
        <w:rPr>
          <w:sz w:val="22"/>
          <w:szCs w:val="22"/>
        </w:rPr>
        <w:t xml:space="preserve">Trimetoprimas yra folatų antagonistas ir tyrimų su gyvūnais metu nustatyta, kad abi medžiagos sukelia vaisiaus apsigimimų (žr. 5.3 skyrių). Atvejo-kontroliniai tyrimai parodė, kad gali būti ryšys tarp folatų antagonistų vartojimo ir žmogaus apsigimimų. Todėl kotrimoksazolo vartoti nėštumo laikotarpiu, ypač pirmųjų trijų mėnesių laikotarpiu, negalima, nebent manoma, kad gydomasis poveikis motinai bus </w:t>
      </w:r>
      <w:r w:rsidRPr="00ED68CA">
        <w:rPr>
          <w:sz w:val="22"/>
          <w:szCs w:val="22"/>
        </w:rPr>
        <w:lastRenderedPageBreak/>
        <w:t>didesnis už pavojų vaisiui. Jei nėštumo laikotarpiu vartojama kotrimoksazolo, reikia apsvarstyti papildų, kuriuose yra folatų, vartojimo galimybę.</w:t>
      </w:r>
    </w:p>
    <w:p w:rsidR="00AC7B99" w:rsidRPr="00ED68CA" w:rsidRDefault="00AC7B99" w:rsidP="00AC7B99">
      <w:pPr>
        <w:pStyle w:val="Antrats"/>
        <w:tabs>
          <w:tab w:val="clear" w:pos="4153"/>
          <w:tab w:val="clear" w:pos="8306"/>
          <w:tab w:val="left" w:pos="567"/>
        </w:tabs>
        <w:rPr>
          <w:sz w:val="22"/>
          <w:szCs w:val="22"/>
        </w:rPr>
      </w:pPr>
    </w:p>
    <w:p w:rsidR="00AC7B99" w:rsidRPr="00ED68CA" w:rsidRDefault="00AC7B99" w:rsidP="00AC7B99">
      <w:pPr>
        <w:pStyle w:val="Antrats"/>
        <w:tabs>
          <w:tab w:val="clear" w:pos="4153"/>
          <w:tab w:val="clear" w:pos="8306"/>
          <w:tab w:val="left" w:pos="567"/>
        </w:tabs>
        <w:rPr>
          <w:sz w:val="22"/>
          <w:szCs w:val="22"/>
        </w:rPr>
      </w:pPr>
      <w:r w:rsidRPr="00ED68CA">
        <w:rPr>
          <w:sz w:val="22"/>
          <w:szCs w:val="22"/>
        </w:rPr>
        <w:t xml:space="preserve">Sulfametoksazolas konkuruoja su bilirubinu dėl vietos prisijungimo prie plazmos baltymų. Jei BISEPTOL vartojama prieš pat gimdymą, reikšminga vaisto koncentracija keletą parų išlieka naujagimio organizme, todėl gali pasireikšti arba paūmėti naujagimių hiperbilirubinemija kartu su teorine branduolių geltos atsiradimo rizika. Ši teorinė rizika yra ypač tikėtina kūdikiams, kuriems yra hiperbilirubinemijos pavojus, pvz., prieš laiką gimusiems arba kurių organizme trūksta gliukozės – 6 fosfato dehidrogenazės.  </w:t>
      </w:r>
    </w:p>
    <w:p w:rsidR="00AC7B99" w:rsidRPr="00ED68CA" w:rsidRDefault="00AC7B99" w:rsidP="00AC7B99">
      <w:pPr>
        <w:pStyle w:val="Antrats"/>
        <w:tabs>
          <w:tab w:val="clear" w:pos="4153"/>
          <w:tab w:val="clear" w:pos="8306"/>
          <w:tab w:val="left" w:pos="567"/>
        </w:tabs>
        <w:rPr>
          <w:sz w:val="22"/>
          <w:szCs w:val="22"/>
        </w:rPr>
      </w:pPr>
    </w:p>
    <w:p w:rsidR="00AC7B99" w:rsidRPr="00ED68CA" w:rsidRDefault="00AC7B99" w:rsidP="00AC7B99">
      <w:pPr>
        <w:pStyle w:val="Antrats"/>
        <w:tabs>
          <w:tab w:val="clear" w:pos="4153"/>
          <w:tab w:val="clear" w:pos="8306"/>
          <w:tab w:val="left" w:pos="567"/>
        </w:tabs>
        <w:rPr>
          <w:sz w:val="22"/>
          <w:szCs w:val="22"/>
        </w:rPr>
      </w:pPr>
      <w:r w:rsidRPr="00ED68CA">
        <w:rPr>
          <w:sz w:val="22"/>
          <w:szCs w:val="22"/>
        </w:rPr>
        <w:t>Trimetoprimas ir sulfametoksazolas prasiskverbia į virkštelės kraujo apykaitą.</w:t>
      </w:r>
    </w:p>
    <w:p w:rsidR="008277AC" w:rsidRPr="00ED68CA" w:rsidRDefault="008277AC" w:rsidP="000B2449">
      <w:pPr>
        <w:spacing w:after="0" w:line="240" w:lineRule="auto"/>
        <w:ind w:right="-1"/>
        <w:rPr>
          <w:rFonts w:ascii="Times New Roman" w:hAnsi="Times New Roman"/>
          <w:lang w:val="en-GB"/>
        </w:rPr>
      </w:pPr>
    </w:p>
    <w:p w:rsidR="008277AC" w:rsidRPr="00ED68CA" w:rsidRDefault="008277AC" w:rsidP="008277AC">
      <w:pPr>
        <w:spacing w:after="0" w:line="240" w:lineRule="auto"/>
        <w:rPr>
          <w:rFonts w:ascii="Times New Roman" w:eastAsia="Times New Roman" w:hAnsi="Times New Roman"/>
          <w:u w:val="single"/>
          <w:lang w:val="en-GB" w:eastAsia="pl-PL"/>
        </w:rPr>
      </w:pPr>
      <w:r w:rsidRPr="00ED68CA">
        <w:rPr>
          <w:rFonts w:ascii="Times New Roman" w:hAnsi="Times New Roman"/>
          <w:u w:val="single"/>
          <w:lang w:val="en-GB"/>
        </w:rPr>
        <w:t>Žindymas</w:t>
      </w:r>
    </w:p>
    <w:p w:rsidR="00AC7B99" w:rsidRPr="00ED68CA" w:rsidRDefault="00AC7B99" w:rsidP="00AC7B99">
      <w:pPr>
        <w:pStyle w:val="Antrats"/>
        <w:tabs>
          <w:tab w:val="clear" w:pos="4153"/>
          <w:tab w:val="clear" w:pos="8306"/>
          <w:tab w:val="left" w:pos="567"/>
        </w:tabs>
        <w:rPr>
          <w:sz w:val="22"/>
          <w:szCs w:val="22"/>
        </w:rPr>
      </w:pPr>
      <w:r w:rsidRPr="00ED68CA">
        <w:rPr>
          <w:sz w:val="22"/>
          <w:szCs w:val="22"/>
        </w:rPr>
        <w:t>Sulfonamidai ir trimetoprimas prasiskverbia į motinos pieną. Kadangi yra didelis hiperbilirubinemijos atsiradimo pavojus, kotrimoksazolo vartoti vėlyvuoju nėštumo periodu bei žindymo laikotarpiu negalima. Be to, jaunesnių, kaip 8 savaičių kūdikių gydyti kotrimoksazolu draudžiama, kadangi jie yra labiau linkę į hiperbilirubinemiją.</w:t>
      </w:r>
    </w:p>
    <w:p w:rsidR="008277AC" w:rsidRPr="00ED68CA" w:rsidRDefault="008277AC" w:rsidP="008277AC">
      <w:pPr>
        <w:spacing w:after="0" w:line="240" w:lineRule="auto"/>
        <w:rPr>
          <w:rFonts w:ascii="Times New Roman" w:eastAsia="Times New Roman" w:hAnsi="Times New Roman"/>
          <w:lang w:val="en-GB" w:eastAsia="pl-PL"/>
        </w:rPr>
      </w:pPr>
    </w:p>
    <w:p w:rsidR="008277AC" w:rsidRPr="00ED68CA" w:rsidRDefault="008277AC" w:rsidP="00AB6C9E">
      <w:pPr>
        <w:spacing w:after="0" w:line="240" w:lineRule="auto"/>
        <w:ind w:left="573" w:hanging="573"/>
        <w:rPr>
          <w:rFonts w:ascii="Times New Roman" w:eastAsia="Times New Roman" w:hAnsi="Times New Roman"/>
          <w:b/>
          <w:bCs/>
          <w:lang w:val="en-GB" w:eastAsia="pl-PL"/>
        </w:rPr>
      </w:pPr>
      <w:r w:rsidRPr="00ED68CA">
        <w:rPr>
          <w:rFonts w:ascii="Times New Roman" w:eastAsia="Times New Roman" w:hAnsi="Times New Roman"/>
          <w:b/>
          <w:bCs/>
          <w:lang w:val="en-GB" w:eastAsia="pl-PL"/>
        </w:rPr>
        <w:t>4.7</w:t>
      </w:r>
      <w:r w:rsidR="009D2977" w:rsidRPr="00ED68CA">
        <w:rPr>
          <w:rFonts w:ascii="Times New Roman" w:eastAsia="Times New Roman" w:hAnsi="Times New Roman"/>
          <w:b/>
          <w:bCs/>
          <w:lang w:val="en-GB" w:eastAsia="pl-PL"/>
        </w:rPr>
        <w:tab/>
      </w:r>
      <w:r w:rsidR="00546E67" w:rsidRPr="00ED68CA">
        <w:rPr>
          <w:rFonts w:ascii="Times New Roman" w:eastAsia="Times New Roman" w:hAnsi="Times New Roman"/>
          <w:b/>
          <w:bCs/>
          <w:lang w:val="en-GB" w:eastAsia="pl-PL"/>
        </w:rPr>
        <w:t>Poveikis gebėjimui vairuoti ir valdyti mechanizmus</w:t>
      </w:r>
    </w:p>
    <w:p w:rsidR="008277AC" w:rsidRPr="00ED68CA" w:rsidRDefault="008277AC" w:rsidP="008277AC">
      <w:pPr>
        <w:spacing w:after="0" w:line="240" w:lineRule="auto"/>
        <w:rPr>
          <w:rFonts w:ascii="Times New Roman" w:eastAsia="Times New Roman" w:hAnsi="Times New Roman"/>
          <w:lang w:val="en-GB" w:eastAsia="pl-PL"/>
        </w:rPr>
      </w:pPr>
    </w:p>
    <w:p w:rsidR="00B50324" w:rsidRPr="00ED68CA" w:rsidRDefault="00B50324" w:rsidP="00F870F2">
      <w:pPr>
        <w:tabs>
          <w:tab w:val="left" w:pos="567"/>
        </w:tabs>
        <w:spacing w:after="0" w:line="240" w:lineRule="auto"/>
        <w:contextualSpacing/>
        <w:rPr>
          <w:rFonts w:ascii="Times New Roman" w:hAnsi="Times New Roman"/>
        </w:rPr>
      </w:pPr>
      <w:r w:rsidRPr="00ED68CA">
        <w:rPr>
          <w:rFonts w:ascii="Times New Roman" w:hAnsi="Times New Roman"/>
        </w:rPr>
        <w:t>BISEPTOL gebėjimo vairuoti ir valdyti mechanizmus neveikia</w:t>
      </w:r>
      <w:r w:rsidR="00AC7B99" w:rsidRPr="00ED68CA">
        <w:rPr>
          <w:rFonts w:ascii="Times New Roman" w:hAnsi="Times New Roman"/>
        </w:rPr>
        <w:t xml:space="preserve"> aba veikia nereikšmingai</w:t>
      </w:r>
      <w:r w:rsidRPr="00ED68CA">
        <w:rPr>
          <w:rFonts w:ascii="Times New Roman" w:hAnsi="Times New Roman"/>
        </w:rPr>
        <w:t>.</w:t>
      </w:r>
    </w:p>
    <w:p w:rsidR="008277AC" w:rsidRPr="00ED68CA" w:rsidRDefault="008277AC" w:rsidP="00F870F2">
      <w:pPr>
        <w:spacing w:after="0" w:line="240" w:lineRule="auto"/>
        <w:ind w:right="-1"/>
        <w:contextualSpacing/>
        <w:rPr>
          <w:rFonts w:ascii="Times New Roman" w:eastAsia="Times New Roman" w:hAnsi="Times New Roman"/>
          <w:lang w:val="en-GB" w:eastAsia="pl-PL"/>
        </w:rPr>
      </w:pPr>
    </w:p>
    <w:p w:rsidR="00546E67" w:rsidRPr="00ED68CA" w:rsidRDefault="008277AC" w:rsidP="00F870F2">
      <w:pPr>
        <w:keepNext/>
        <w:tabs>
          <w:tab w:val="left" w:pos="567"/>
        </w:tabs>
        <w:spacing w:after="0" w:line="240" w:lineRule="auto"/>
        <w:contextualSpacing/>
        <w:outlineLvl w:val="0"/>
        <w:rPr>
          <w:rFonts w:ascii="Times New Roman" w:hAnsi="Times New Roman"/>
          <w:b/>
        </w:rPr>
      </w:pPr>
      <w:r w:rsidRPr="00ED68CA">
        <w:rPr>
          <w:rFonts w:ascii="Times New Roman" w:eastAsia="Times New Roman" w:hAnsi="Times New Roman"/>
          <w:b/>
          <w:bCs/>
          <w:lang w:val="en-GB" w:eastAsia="pl-PL"/>
        </w:rPr>
        <w:t>4.8</w:t>
      </w:r>
      <w:r w:rsidR="009D2977" w:rsidRPr="00ED68CA">
        <w:rPr>
          <w:rFonts w:ascii="Times New Roman" w:eastAsia="Times New Roman" w:hAnsi="Times New Roman"/>
          <w:b/>
          <w:bCs/>
          <w:lang w:val="en-GB" w:eastAsia="pl-PL"/>
        </w:rPr>
        <w:tab/>
      </w:r>
      <w:r w:rsidR="00546E67" w:rsidRPr="00ED68CA">
        <w:rPr>
          <w:rFonts w:ascii="Times New Roman" w:hAnsi="Times New Roman"/>
          <w:b/>
        </w:rPr>
        <w:t>Nepageidaujamas poveikis</w:t>
      </w:r>
    </w:p>
    <w:p w:rsidR="008277AC" w:rsidRPr="00ED68CA" w:rsidRDefault="008277AC" w:rsidP="000B2449">
      <w:pPr>
        <w:spacing w:after="0" w:line="240" w:lineRule="auto"/>
        <w:rPr>
          <w:rFonts w:ascii="Times New Roman" w:hAnsi="Times New Roman"/>
          <w:b/>
        </w:rPr>
      </w:pPr>
    </w:p>
    <w:p w:rsidR="003A4EF9" w:rsidRPr="00ED68CA" w:rsidRDefault="003A4EF9" w:rsidP="003A4EF9">
      <w:pPr>
        <w:tabs>
          <w:tab w:val="left" w:pos="567"/>
        </w:tabs>
        <w:rPr>
          <w:rFonts w:ascii="Times New Roman" w:hAnsi="Times New Roman"/>
        </w:rPr>
      </w:pPr>
      <w:r w:rsidRPr="00ED68CA">
        <w:rPr>
          <w:rFonts w:ascii="Times New Roman" w:hAnsi="Times New Roman"/>
        </w:rPr>
        <w:t>Dažniausiai vaistinis preparatas sukelia šalutinį poveikį virškinimo traktui (pasireiškia pykinimas, vėmimas, apetito nebuvimas) ir odai (atsiranda išbėrimas, dilgėlinė).</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Pastebėta, kad retais atvejais gali atsirasti gyvybei pavojingų komplikacijų, susijusių su sulfonamidų vartojimu, įskaitant Stivenso ir Džonsono bei Lajelio sindromus, ūminę kepenų nekrozę, aplazinę anemiją ir kitokį kaulų čiulpų slopinimą bei poveikį kvėpavimui. </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3A4EF9" w:rsidRPr="00ED68CA" w:rsidRDefault="003A4EF9" w:rsidP="00F870F2">
      <w:pPr>
        <w:tabs>
          <w:tab w:val="left" w:pos="567"/>
        </w:tabs>
        <w:spacing w:after="0" w:line="240" w:lineRule="auto"/>
        <w:contextualSpacing/>
        <w:rPr>
          <w:rFonts w:ascii="Times New Roman" w:hAnsi="Times New Roman"/>
          <w:u w:val="single"/>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Infekcijos ir infestacijos </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 xml:space="preserve">Dažnas </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Kandidamikozės išplitimas.</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Kraujo ir limfinės sistemos sutrikimai</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Leukopenija, neutropenija, trombocitopenija, agranulocitozė, megaloblastinė anemija, aplazinė anemija, hemolizinė anemija, eozinofilija, hipoprotrombinemija, methemoglobinemija, purpura, hemolizė tam tikrai grupei pacientų, kurių organizme  trūksta G6PD.</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Imuninės sistemos sutrikimai</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Odos niežulys, alerginis bėrimas, dilgėlinė, drebulys, jautrumas šviesai, išplitusi odos reakcija, išplitusi alerginė reakcija.</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Seruminė liga, anafilaksija, alerginis miokarditas, angioedema, vaistų sukeltas karščiavimas, alerginis vaskulitas, panašus į </w:t>
      </w:r>
      <w:r w:rsidRPr="00ED68CA">
        <w:rPr>
          <w:rFonts w:ascii="Times New Roman" w:hAnsi="Times New Roman"/>
          <w:i/>
        </w:rPr>
        <w:t>Hoenoch</w:t>
      </w:r>
      <w:r w:rsidRPr="00ED68CA">
        <w:rPr>
          <w:rFonts w:ascii="Times New Roman" w:hAnsi="Times New Roman"/>
        </w:rPr>
        <w:t xml:space="preserve"> ir </w:t>
      </w:r>
      <w:r w:rsidRPr="00ED68CA">
        <w:rPr>
          <w:rFonts w:ascii="Times New Roman" w:hAnsi="Times New Roman"/>
          <w:i/>
        </w:rPr>
        <w:t>Schoenlein</w:t>
      </w:r>
      <w:r w:rsidRPr="00ED68CA">
        <w:rPr>
          <w:rFonts w:ascii="Times New Roman" w:hAnsi="Times New Roman"/>
        </w:rPr>
        <w:t xml:space="preserve"> purpurą, mazginis periarteritas, sisteminė raudonoji vilkligė.</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Metabolizmo ir mitybos sutrikimai</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dažnas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lastRenderedPageBreak/>
        <w:t>Hiperkaliemija.</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Hipoglikemija, hiponatremija, anoreksija.</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Psichikos sutrikimai</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Depresija, haliucinacijos.</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Nervų sistemos sutrikimai</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Apatija, nervingumas.</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Dažnas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Galvos skausmas.</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Aseptinis meningitas, traukuliai, periferinis neuritas, ataksija, galvos sukimasis, </w:t>
      </w:r>
      <w:r w:rsidR="001919D3" w:rsidRPr="00ED68CA">
        <w:rPr>
          <w:rFonts w:ascii="Times New Roman" w:hAnsi="Times New Roman"/>
        </w:rPr>
        <w:t>ūžesys</w:t>
      </w:r>
      <w:r w:rsidRPr="00ED68CA">
        <w:rPr>
          <w:rFonts w:ascii="Times New Roman" w:hAnsi="Times New Roman"/>
        </w:rPr>
        <w:t>, svaigulys.</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Kvėpavimo sistemos, krūtinės ląstos ir tarpuplaučio sutrikimai</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Kosulys, dusulys, infiltratai plaučiuose. </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Virškinimo trakto sutrikimai</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Pilvo skausmas, apetito nebuvimas.</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Dažnas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Pykinimas, viduriavimas.</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Nedažnas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Vėmimas.</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Glositas, stomatitas, pseudomembraninis kolitas, pankreatitas.</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Kepenų, tulžies pūslės ir latakų sutrikimai</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Bilirubino, transaminazių ir kreatinino koncentracijos padidėjimas kraujo serume.</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Hepatitas, kartais pasireiškiantis kartu su gelta arba kepenų nekroze. </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Odos ir poodinio audinio sutrikimai</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Dažnas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Odos išbėrimas.</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Jautrumas šviesai, eksfoliacinis dermatitas, pastovus vaistų sukeliamas išbėrimas, daugiaformė eritema, Stivenso </w:t>
      </w:r>
      <w:r w:rsidR="00A02DF8" w:rsidRPr="00ED68CA">
        <w:rPr>
          <w:rFonts w:ascii="Times New Roman" w:hAnsi="Times New Roman"/>
        </w:rPr>
        <w:t>-</w:t>
      </w:r>
      <w:r w:rsidRPr="00ED68CA">
        <w:rPr>
          <w:rFonts w:ascii="Times New Roman" w:hAnsi="Times New Roman"/>
        </w:rPr>
        <w:t xml:space="preserve"> Džonsono </w:t>
      </w:r>
      <w:r w:rsidR="00A02DF8" w:rsidRPr="00ED68CA">
        <w:rPr>
          <w:rFonts w:ascii="Times New Roman" w:hAnsi="Times New Roman"/>
        </w:rPr>
        <w:t>(</w:t>
      </w:r>
      <w:r w:rsidR="00A02DF8" w:rsidRPr="00ED68CA">
        <w:rPr>
          <w:rFonts w:ascii="Times New Roman" w:hAnsi="Times New Roman"/>
          <w:i/>
        </w:rPr>
        <w:t>Stevens-Johnson</w:t>
      </w:r>
      <w:r w:rsidR="00A02DF8" w:rsidRPr="00ED68CA">
        <w:rPr>
          <w:rFonts w:ascii="Times New Roman" w:hAnsi="Times New Roman"/>
        </w:rPr>
        <w:t xml:space="preserve">) </w:t>
      </w:r>
      <w:r w:rsidRPr="00ED68CA">
        <w:rPr>
          <w:rFonts w:ascii="Times New Roman" w:hAnsi="Times New Roman"/>
        </w:rPr>
        <w:t>sindromas, Laijelio</w:t>
      </w:r>
      <w:r w:rsidR="00684150" w:rsidRPr="00ED68CA">
        <w:rPr>
          <w:rFonts w:ascii="Times New Roman" w:hAnsi="Times New Roman"/>
        </w:rPr>
        <w:t xml:space="preserve"> (</w:t>
      </w:r>
      <w:r w:rsidR="00684150" w:rsidRPr="00ED68CA">
        <w:rPr>
          <w:rFonts w:ascii="Times New Roman" w:hAnsi="Times New Roman"/>
          <w:i/>
        </w:rPr>
        <w:t>Lyell</w:t>
      </w:r>
      <w:r w:rsidR="00684150" w:rsidRPr="00ED68CA">
        <w:rPr>
          <w:rFonts w:ascii="Times New Roman" w:hAnsi="Times New Roman"/>
        </w:rPr>
        <w:t>)</w:t>
      </w:r>
      <w:r w:rsidRPr="00ED68CA">
        <w:rPr>
          <w:rFonts w:ascii="Times New Roman" w:hAnsi="Times New Roman"/>
        </w:rPr>
        <w:t xml:space="preserve"> sindromas (toksinė epidermio nekrolizė).</w:t>
      </w:r>
    </w:p>
    <w:p w:rsidR="00D724D9" w:rsidRPr="00ED68CA" w:rsidRDefault="00D724D9" w:rsidP="00F870F2">
      <w:pPr>
        <w:tabs>
          <w:tab w:val="left" w:pos="567"/>
        </w:tabs>
        <w:spacing w:after="0" w:line="240" w:lineRule="auto"/>
        <w:contextualSpacing/>
        <w:rPr>
          <w:rFonts w:ascii="Times New Roman" w:eastAsia="Times New Roman" w:hAnsi="Times New Roman"/>
          <w:i/>
          <w:lang w:val="en-GB" w:eastAsia="pl-PL"/>
        </w:rPr>
      </w:pPr>
      <w:r w:rsidRPr="00ED68CA">
        <w:rPr>
          <w:rFonts w:ascii="Times New Roman" w:eastAsia="Times New Roman" w:hAnsi="Times New Roman"/>
          <w:i/>
          <w:lang w:val="en-GB" w:eastAsia="pl-PL"/>
        </w:rPr>
        <w:t>Dažnis nežinomas</w:t>
      </w:r>
    </w:p>
    <w:p w:rsidR="003A4EF9" w:rsidRPr="00ED68CA" w:rsidRDefault="00D724D9" w:rsidP="00F870F2">
      <w:pPr>
        <w:tabs>
          <w:tab w:val="left" w:pos="567"/>
        </w:tabs>
        <w:spacing w:after="0" w:line="240" w:lineRule="auto"/>
        <w:contextualSpacing/>
        <w:rPr>
          <w:rFonts w:ascii="Times New Roman" w:eastAsia="Times New Roman" w:hAnsi="Times New Roman"/>
          <w:lang w:val="en-GB" w:eastAsia="pl-PL"/>
        </w:rPr>
      </w:pPr>
      <w:r w:rsidRPr="00ED68CA">
        <w:rPr>
          <w:rFonts w:ascii="Times New Roman" w:eastAsia="Times New Roman" w:hAnsi="Times New Roman"/>
          <w:lang w:val="en-GB" w:eastAsia="pl-PL"/>
        </w:rPr>
        <w:t>Ūminė febrilinė neutrofilinė dermatozė (Svyto (Sweet) sindromas)</w:t>
      </w:r>
    </w:p>
    <w:p w:rsidR="00D724D9" w:rsidRPr="00ED68CA" w:rsidRDefault="00D724D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Skeleto, raumenų ir jungiamojo audinio sutrikimai</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Sąnarių ir raumenų skausmas.</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Inkstų ir šlapimo takų sutrikimai </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Kristalurija, toksinis nefrozinis sindromas su oligurija arba anurija, serume padidėja liekamojo azoto ir kreatinino koncentracija.</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Inkstų funkcijos sutrikimas (kartais vertinamas, kaip inkstų funkcijos nepakankamumas), intersticinis nefritas.</w:t>
      </w:r>
    </w:p>
    <w:p w:rsidR="003A4EF9" w:rsidRPr="00ED68CA" w:rsidRDefault="003A4EF9" w:rsidP="00F870F2">
      <w:pPr>
        <w:tabs>
          <w:tab w:val="left" w:pos="567"/>
        </w:tabs>
        <w:spacing w:after="0" w:line="240" w:lineRule="auto"/>
        <w:contextualSpacing/>
        <w:rPr>
          <w:rFonts w:ascii="Times New Roman" w:hAnsi="Times New Roman"/>
        </w:rPr>
      </w:pPr>
    </w:p>
    <w:p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Poveikiai, susiję su </w:t>
      </w:r>
      <w:r w:rsidRPr="00ED68CA">
        <w:rPr>
          <w:rFonts w:ascii="Times New Roman" w:hAnsi="Times New Roman"/>
          <w:i/>
          <w:u w:val="single"/>
        </w:rPr>
        <w:t>Pneumocystis jiroveci (P.carinii</w:t>
      </w:r>
      <w:r w:rsidRPr="00ED68CA">
        <w:rPr>
          <w:rFonts w:ascii="Times New Roman" w:hAnsi="Times New Roman"/>
          <w:i/>
        </w:rPr>
        <w:t>)</w:t>
      </w:r>
      <w:r w:rsidRPr="00ED68CA">
        <w:rPr>
          <w:rFonts w:ascii="Times New Roman" w:hAnsi="Times New Roman"/>
        </w:rPr>
        <w:t xml:space="preserve"> </w:t>
      </w:r>
      <w:r w:rsidRPr="00ED68CA">
        <w:rPr>
          <w:rFonts w:ascii="Times New Roman" w:hAnsi="Times New Roman"/>
          <w:u w:val="single"/>
        </w:rPr>
        <w:t>sukelto pneumonito (PCP) gydymu</w:t>
      </w:r>
    </w:p>
    <w:p w:rsidR="003A4EF9" w:rsidRPr="00ED68CA" w:rsidRDefault="003A4EF9" w:rsidP="00F870F2">
      <w:pPr>
        <w:tabs>
          <w:tab w:val="left" w:pos="567"/>
        </w:tabs>
        <w:spacing w:after="0" w:line="240" w:lineRule="auto"/>
        <w:contextualSpacing/>
        <w:rPr>
          <w:rFonts w:ascii="Times New Roman" w:hAnsi="Times New Roman"/>
          <w:i/>
        </w:rPr>
      </w:pPr>
      <w:r w:rsidRPr="00ED68CA">
        <w:rPr>
          <w:rFonts w:ascii="Times New Roman" w:hAnsi="Times New Roman"/>
          <w:i/>
        </w:rPr>
        <w:t>Labai retas</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Sunki padidėjusio jautrumo reakcija, bėrimas, karščiavimas, neutropenija, trombocitopenija, padidėja kepenų fermentų koncentracija, hiperkaliemija, hiponatremija.</w:t>
      </w:r>
    </w:p>
    <w:p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Pastebėta, kad PCP gydant didelėmis vaistinio preparato dozėmis, gali pasireikšti sunki padidėjusio jautrumo reakcija, sąlygojanti gydymo nutraukimą. Jei atsiranda kaulų čiulpų funkcijos slopinimo požymių, pacientams reikia vartoti kalcio folinato papildų (5 – 10 mg/per parą). Retais atvejais ligoniams, sergantiems PCP, kartais po kelių parų po kotrimoksazolo pavartojimo vėl pradėjus jo vartoti, pasireiškia sunki padidėjusio jautrumo reakcija.  </w:t>
      </w:r>
    </w:p>
    <w:p w:rsidR="008277AC" w:rsidRPr="00ED68CA" w:rsidRDefault="008277AC" w:rsidP="008277AC">
      <w:pPr>
        <w:spacing w:after="0" w:line="240" w:lineRule="auto"/>
        <w:ind w:right="-1"/>
        <w:rPr>
          <w:rFonts w:ascii="Times New Roman" w:eastAsia="Times New Roman" w:hAnsi="Times New Roman"/>
          <w:lang w:val="en-GB" w:eastAsia="pl-PL"/>
        </w:rPr>
      </w:pPr>
    </w:p>
    <w:p w:rsidR="00546E67" w:rsidRPr="00ED68CA" w:rsidRDefault="00546E67" w:rsidP="00546E67">
      <w:pPr>
        <w:spacing w:after="0" w:line="240" w:lineRule="auto"/>
        <w:ind w:right="-1"/>
        <w:rPr>
          <w:rFonts w:ascii="Times New Roman" w:hAnsi="Times New Roman"/>
          <w:color w:val="000000"/>
          <w:u w:val="single"/>
          <w:lang w:val="en-GB"/>
        </w:rPr>
      </w:pPr>
      <w:r w:rsidRPr="00ED68CA">
        <w:rPr>
          <w:rFonts w:ascii="Times New Roman" w:hAnsi="Times New Roman"/>
          <w:color w:val="000000"/>
          <w:u w:val="single"/>
          <w:lang w:val="en-GB"/>
        </w:rPr>
        <w:t>Pranešimas apie įtariamas nepageidaujamas reakcijas</w:t>
      </w:r>
    </w:p>
    <w:p w:rsidR="002F3F9E" w:rsidRPr="00ED68CA" w:rsidRDefault="00F44CD3" w:rsidP="002F3F9E">
      <w:pPr>
        <w:autoSpaceDE w:val="0"/>
        <w:autoSpaceDN w:val="0"/>
        <w:adjustRightInd w:val="0"/>
        <w:spacing w:after="0" w:line="240" w:lineRule="auto"/>
        <w:rPr>
          <w:rFonts w:ascii="Times New Roman" w:eastAsia="Times New Roman" w:hAnsi="Times New Roman"/>
          <w:noProof/>
          <w:lang w:val="lt-LT"/>
        </w:rPr>
      </w:pPr>
      <w:r w:rsidRPr="00ED68CA">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ED68CA">
        <w:rPr>
          <w:rFonts w:ascii="Times New Roman" w:hAnsi="Times New Roman"/>
          <w:snapToGrid w:val="0"/>
          <w:szCs w:val="24"/>
        </w:rPr>
        <w:t xml:space="preserve"> </w:t>
      </w:r>
      <w:r w:rsidRPr="00ED68CA">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ED68CA">
          <w:rPr>
            <w:rFonts w:ascii="Times New Roman" w:hAnsi="Times New Roman"/>
            <w:noProof/>
            <w:snapToGrid w:val="0"/>
            <w:color w:val="0000FF"/>
            <w:szCs w:val="24"/>
            <w:u w:val="single"/>
          </w:rPr>
          <w:t>https://vapris.vvkt.lt/vvkt-web/public/nrvSpecialist</w:t>
        </w:r>
      </w:hyperlink>
      <w:r w:rsidRPr="00ED68CA">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Pr="00ED68CA">
          <w:rPr>
            <w:rFonts w:ascii="Times New Roman" w:hAnsi="Times New Roman"/>
            <w:noProof/>
            <w:snapToGrid w:val="0"/>
            <w:color w:val="0000FF"/>
            <w:szCs w:val="24"/>
            <w:u w:val="single"/>
          </w:rPr>
          <w:t>https://www.vvkt.lt/index.php?1399030386</w:t>
        </w:r>
      </w:hyperlink>
      <w:r w:rsidRPr="00ED68CA">
        <w:rPr>
          <w:rFonts w:ascii="Times New Roman" w:hAnsi="Times New Roman"/>
          <w:noProof/>
          <w:snapToGrid w:val="0"/>
          <w:szCs w:val="24"/>
        </w:rPr>
        <w:t xml:space="preserve">, ir atsiųsti elektroniniu paštu (adresu </w:t>
      </w:r>
      <w:hyperlink r:id="rId9" w:history="1">
        <w:r w:rsidRPr="00ED68CA">
          <w:rPr>
            <w:rStyle w:val="Hipersaitas"/>
            <w:rFonts w:ascii="Times New Roman" w:hAnsi="Times New Roman"/>
            <w:noProof/>
            <w:snapToGrid w:val="0"/>
            <w:szCs w:val="24"/>
          </w:rPr>
          <w:t>NepageidaujamaR@vvkt.lt</w:t>
        </w:r>
      </w:hyperlink>
      <w:r w:rsidRPr="00ED68CA">
        <w:rPr>
          <w:rFonts w:ascii="Times New Roman" w:hAnsi="Times New Roman"/>
          <w:noProof/>
          <w:snapToGrid w:val="0"/>
          <w:szCs w:val="24"/>
        </w:rPr>
        <w:t xml:space="preserve">). </w:t>
      </w:r>
    </w:p>
    <w:p w:rsidR="008277AC" w:rsidRPr="00ED68CA" w:rsidRDefault="008277AC" w:rsidP="00015260">
      <w:pPr>
        <w:spacing w:after="0" w:line="240" w:lineRule="auto"/>
        <w:rPr>
          <w:rFonts w:ascii="Times New Roman" w:hAnsi="Times New Roman"/>
          <w:lang w:val="lt-LT"/>
        </w:rPr>
      </w:pPr>
    </w:p>
    <w:p w:rsidR="008277AC" w:rsidRPr="00ED68CA" w:rsidRDefault="008277AC" w:rsidP="009D2977">
      <w:pPr>
        <w:spacing w:after="0" w:line="240" w:lineRule="auto"/>
        <w:ind w:left="573" w:hanging="573"/>
        <w:rPr>
          <w:rFonts w:ascii="Times New Roman" w:eastAsia="Times New Roman" w:hAnsi="Times New Roman"/>
          <w:b/>
          <w:sz w:val="24"/>
          <w:szCs w:val="24"/>
          <w:lang w:val="lt-LT" w:eastAsia="et-EE"/>
        </w:rPr>
      </w:pPr>
      <w:r w:rsidRPr="00ED68CA">
        <w:rPr>
          <w:rFonts w:ascii="Times New Roman" w:hAnsi="Times New Roman"/>
          <w:b/>
          <w:lang w:val="lt-LT"/>
        </w:rPr>
        <w:t>4.9</w:t>
      </w:r>
      <w:r w:rsidR="009D2977" w:rsidRPr="00ED68CA">
        <w:rPr>
          <w:rFonts w:ascii="Times New Roman" w:eastAsia="Times New Roman" w:hAnsi="Times New Roman"/>
          <w:b/>
          <w:lang w:val="lt-LT" w:eastAsia="pl-PL"/>
        </w:rPr>
        <w:tab/>
      </w:r>
      <w:r w:rsidRPr="00ED68CA">
        <w:rPr>
          <w:rFonts w:ascii="Times New Roman" w:hAnsi="Times New Roman"/>
          <w:b/>
          <w:lang w:val="lt-LT"/>
        </w:rPr>
        <w:t>Perdozavimas</w:t>
      </w:r>
    </w:p>
    <w:p w:rsidR="008277AC" w:rsidRPr="00ED68CA" w:rsidRDefault="008277AC" w:rsidP="00015260">
      <w:pPr>
        <w:spacing w:after="0" w:line="240" w:lineRule="auto"/>
        <w:ind w:right="-1"/>
        <w:rPr>
          <w:rFonts w:ascii="Times New Roman" w:hAnsi="Times New Roman"/>
          <w:lang w:val="lt-LT"/>
        </w:rPr>
      </w:pPr>
    </w:p>
    <w:p w:rsidR="00DD003A" w:rsidRPr="00ED68CA" w:rsidRDefault="00DD003A" w:rsidP="00F870F2">
      <w:pPr>
        <w:tabs>
          <w:tab w:val="left" w:pos="567"/>
        </w:tabs>
        <w:spacing w:after="0"/>
        <w:contextualSpacing/>
        <w:rPr>
          <w:rFonts w:ascii="Times New Roman" w:hAnsi="Times New Roman"/>
        </w:rPr>
      </w:pPr>
      <w:r w:rsidRPr="00ED68CA">
        <w:rPr>
          <w:rFonts w:ascii="Times New Roman" w:hAnsi="Times New Roman"/>
        </w:rPr>
        <w:t>Vaistinio preparato perdozavus, gali pasireikšti pykinimas, vėmimas, svaigulys ir sumišimas.</w:t>
      </w:r>
    </w:p>
    <w:p w:rsidR="00DD003A" w:rsidRPr="00ED68CA" w:rsidRDefault="00DD003A" w:rsidP="00F870F2">
      <w:pPr>
        <w:tabs>
          <w:tab w:val="left" w:pos="567"/>
        </w:tabs>
        <w:spacing w:after="0"/>
        <w:contextualSpacing/>
        <w:rPr>
          <w:rFonts w:ascii="Times New Roman" w:hAnsi="Times New Roman"/>
        </w:rPr>
      </w:pPr>
      <w:r w:rsidRPr="00ED68CA">
        <w:rPr>
          <w:rFonts w:ascii="Times New Roman" w:hAnsi="Times New Roman"/>
        </w:rPr>
        <w:t>Yra pranešimų apie ūminio trimetoprimo perdozavimo sukeltą kaulų čiulpų funkcijos slopinimą.</w:t>
      </w:r>
    </w:p>
    <w:p w:rsidR="00DD003A" w:rsidRPr="00ED68CA" w:rsidRDefault="00DD003A" w:rsidP="00F870F2">
      <w:pPr>
        <w:tabs>
          <w:tab w:val="left" w:pos="567"/>
        </w:tabs>
        <w:spacing w:after="0"/>
        <w:contextualSpacing/>
        <w:rPr>
          <w:rFonts w:ascii="Times New Roman" w:hAnsi="Times New Roman"/>
        </w:rPr>
      </w:pPr>
      <w:r w:rsidRPr="00ED68CA">
        <w:rPr>
          <w:rFonts w:ascii="Times New Roman" w:hAnsi="Times New Roman"/>
        </w:rPr>
        <w:t xml:space="preserve">Jei vėmimo neatsiranda, reikėtų jį sukelti. Po perdozavimo reikia išplauti skrandį, nors paprastai absorbcija iš skrandžio greitai ir pilnai įvyksta maždaug 2 valandų laikotarpiu. Tokia priemonė netinka labai sunkiai apsinuodijus. Priklausomai nuo inkstų funkcijos ir jei šlapimo išsiskyrimas sumažėjęs, rekomenduojama ligoniui vartoti skysčių.  </w:t>
      </w:r>
    </w:p>
    <w:p w:rsidR="00DD003A" w:rsidRPr="00ED68CA" w:rsidRDefault="00DD003A" w:rsidP="00F870F2">
      <w:pPr>
        <w:tabs>
          <w:tab w:val="left" w:pos="567"/>
        </w:tabs>
        <w:spacing w:after="0"/>
        <w:contextualSpacing/>
        <w:rPr>
          <w:rFonts w:ascii="Times New Roman" w:hAnsi="Times New Roman"/>
        </w:rPr>
      </w:pPr>
      <w:r w:rsidRPr="00ED68CA">
        <w:rPr>
          <w:rFonts w:ascii="Times New Roman" w:hAnsi="Times New Roman"/>
        </w:rPr>
        <w:t>Trimetoprimą ir sulfametoksazolą iš dalies galima pašalinti hemodialize.</w:t>
      </w:r>
    </w:p>
    <w:p w:rsidR="00DD003A" w:rsidRPr="00ED68CA" w:rsidRDefault="00DD003A" w:rsidP="00DD003A">
      <w:pPr>
        <w:tabs>
          <w:tab w:val="left" w:pos="567"/>
        </w:tabs>
        <w:rPr>
          <w:rFonts w:ascii="Times New Roman" w:hAnsi="Times New Roman"/>
        </w:rPr>
      </w:pPr>
      <w:r w:rsidRPr="00ED68CA">
        <w:rPr>
          <w:rFonts w:ascii="Times New Roman" w:hAnsi="Times New Roman"/>
        </w:rPr>
        <w:t>Peritoninė dializė poveikio nesukelia.</w:t>
      </w:r>
    </w:p>
    <w:p w:rsidR="008277AC" w:rsidRPr="00ED68CA" w:rsidRDefault="008277AC" w:rsidP="00712F04">
      <w:pPr>
        <w:keepNext/>
        <w:keepLines/>
        <w:numPr>
          <w:ilvl w:val="0"/>
          <w:numId w:val="1"/>
        </w:numPr>
        <w:spacing w:after="0" w:line="240" w:lineRule="auto"/>
        <w:rPr>
          <w:rFonts w:ascii="Times New Roman" w:eastAsia="Times New Roman" w:hAnsi="Times New Roman"/>
          <w:b/>
          <w:sz w:val="24"/>
          <w:szCs w:val="24"/>
          <w:lang w:val="en-GB" w:eastAsia="et-EE"/>
        </w:rPr>
      </w:pPr>
      <w:r w:rsidRPr="00ED68CA">
        <w:rPr>
          <w:rFonts w:ascii="Times New Roman" w:hAnsi="Times New Roman"/>
          <w:b/>
          <w:lang w:val="en-GB"/>
        </w:rPr>
        <w:t>FARMAKOLOGINĖS SAVYBĖS</w:t>
      </w:r>
    </w:p>
    <w:p w:rsidR="008277AC" w:rsidRPr="00ED68CA" w:rsidRDefault="008277AC" w:rsidP="00015260">
      <w:pPr>
        <w:keepNext/>
        <w:keepLines/>
        <w:spacing w:after="0" w:line="240" w:lineRule="auto"/>
        <w:rPr>
          <w:rFonts w:ascii="Times New Roman" w:hAnsi="Times New Roman"/>
          <w:b/>
          <w:lang w:val="en-GB"/>
        </w:rPr>
      </w:pPr>
    </w:p>
    <w:p w:rsidR="008277AC" w:rsidRPr="00ED68CA" w:rsidRDefault="008277AC" w:rsidP="009D2977">
      <w:pPr>
        <w:keepNext/>
        <w:keepLines/>
        <w:spacing w:after="0" w:line="240" w:lineRule="auto"/>
        <w:ind w:left="573" w:hanging="573"/>
        <w:rPr>
          <w:rFonts w:ascii="Times New Roman" w:eastAsia="Times New Roman" w:hAnsi="Times New Roman"/>
          <w:b/>
          <w:sz w:val="24"/>
          <w:szCs w:val="24"/>
          <w:lang w:val="en-GB" w:eastAsia="et-EE"/>
        </w:rPr>
      </w:pPr>
      <w:r w:rsidRPr="00ED68CA">
        <w:rPr>
          <w:rFonts w:ascii="Times New Roman" w:hAnsi="Times New Roman"/>
          <w:b/>
          <w:lang w:val="en-GB"/>
        </w:rPr>
        <w:t>5.1</w:t>
      </w:r>
      <w:r w:rsidR="009D2977" w:rsidRPr="00ED68CA">
        <w:rPr>
          <w:rFonts w:ascii="Times New Roman" w:eastAsia="Times New Roman" w:hAnsi="Times New Roman"/>
          <w:b/>
          <w:lang w:val="en-GB" w:eastAsia="pl-PL"/>
        </w:rPr>
        <w:tab/>
      </w:r>
      <w:r w:rsidRPr="00ED68CA">
        <w:rPr>
          <w:rFonts w:ascii="Times New Roman" w:hAnsi="Times New Roman"/>
          <w:b/>
          <w:lang w:val="en-GB"/>
        </w:rPr>
        <w:t>Farmakodinaminės savybės</w:t>
      </w:r>
    </w:p>
    <w:p w:rsidR="008277AC" w:rsidRPr="00ED68CA" w:rsidRDefault="008277AC" w:rsidP="00015260">
      <w:pPr>
        <w:keepNext/>
        <w:keepLines/>
        <w:spacing w:after="0" w:line="240" w:lineRule="auto"/>
        <w:rPr>
          <w:rFonts w:ascii="Times New Roman" w:hAnsi="Times New Roman"/>
          <w:lang w:val="en-GB"/>
        </w:rPr>
      </w:pPr>
    </w:p>
    <w:p w:rsidR="008277AC" w:rsidRPr="00ED68CA" w:rsidRDefault="008277AC" w:rsidP="00015260">
      <w:pPr>
        <w:spacing w:after="0" w:line="240" w:lineRule="auto"/>
        <w:ind w:right="-1"/>
        <w:rPr>
          <w:rFonts w:ascii="Times New Roman" w:hAnsi="Times New Roman"/>
          <w:lang w:val="en-GB"/>
        </w:rPr>
      </w:pPr>
      <w:r w:rsidRPr="00ED68CA">
        <w:rPr>
          <w:rFonts w:ascii="Times New Roman" w:hAnsi="Times New Roman"/>
          <w:lang w:val="en-GB"/>
        </w:rPr>
        <w:t>Farmakoterapinė grupė</w:t>
      </w:r>
      <w:r w:rsidRPr="00ED68CA">
        <w:rPr>
          <w:rFonts w:ascii="Times New Roman" w:eastAsia="Times New Roman" w:hAnsi="Times New Roman"/>
          <w:lang w:val="en-GB" w:eastAsia="pl-PL"/>
        </w:rPr>
        <w:t>: sulfonamid</w:t>
      </w:r>
      <w:r w:rsidR="00DC5C5F" w:rsidRPr="00ED68CA">
        <w:rPr>
          <w:rFonts w:ascii="Times New Roman" w:eastAsia="Times New Roman" w:hAnsi="Times New Roman"/>
          <w:lang w:val="en-GB" w:eastAsia="pl-PL"/>
        </w:rPr>
        <w:t>ai</w:t>
      </w:r>
      <w:r w:rsidRPr="00ED68CA">
        <w:rPr>
          <w:rFonts w:ascii="Times New Roman" w:hAnsi="Times New Roman"/>
          <w:lang w:val="en-GB"/>
        </w:rPr>
        <w:t xml:space="preserve"> ir </w:t>
      </w:r>
      <w:r w:rsidRPr="00ED68CA">
        <w:rPr>
          <w:rFonts w:ascii="Times New Roman" w:hAnsi="Times New Roman"/>
          <w:lang w:val="en-GB" w:eastAsia="pl-PL"/>
        </w:rPr>
        <w:t>trimetoprim</w:t>
      </w:r>
      <w:r w:rsidR="00DC5C5F" w:rsidRPr="00ED68CA">
        <w:rPr>
          <w:rFonts w:ascii="Times New Roman" w:hAnsi="Times New Roman"/>
          <w:lang w:val="en-GB" w:eastAsia="pl-PL"/>
        </w:rPr>
        <w:t>as,</w:t>
      </w:r>
      <w:r w:rsidRPr="00ED68CA">
        <w:rPr>
          <w:rFonts w:ascii="Times New Roman" w:hAnsi="Times New Roman"/>
          <w:lang w:val="en-GB"/>
        </w:rPr>
        <w:t xml:space="preserve"> </w:t>
      </w:r>
      <w:r w:rsidRPr="00ED68CA">
        <w:rPr>
          <w:rFonts w:ascii="Times New Roman" w:eastAsia="Times New Roman" w:hAnsi="Times New Roman"/>
          <w:lang w:val="en-GB" w:eastAsia="pl-PL"/>
        </w:rPr>
        <w:t>įskaitant jų d</w:t>
      </w:r>
      <w:r w:rsidR="00DC5C5F" w:rsidRPr="00ED68CA">
        <w:rPr>
          <w:rFonts w:ascii="Times New Roman" w:eastAsia="Times New Roman" w:hAnsi="Times New Roman"/>
          <w:lang w:val="en-GB" w:eastAsia="pl-PL"/>
        </w:rPr>
        <w:t>e</w:t>
      </w:r>
      <w:r w:rsidRPr="00ED68CA">
        <w:rPr>
          <w:rFonts w:ascii="Times New Roman" w:eastAsia="Times New Roman" w:hAnsi="Times New Roman"/>
          <w:lang w:val="en-GB" w:eastAsia="pl-PL"/>
        </w:rPr>
        <w:t>rinius. Sulfametoksazolas ir trimetoprimas</w:t>
      </w:r>
      <w:r w:rsidR="000D65C5" w:rsidRPr="00ED68CA">
        <w:rPr>
          <w:rFonts w:ascii="Times New Roman" w:eastAsia="Times New Roman" w:hAnsi="Times New Roman"/>
          <w:lang w:val="en-GB" w:eastAsia="pl-PL"/>
        </w:rPr>
        <w:t xml:space="preserve">, </w:t>
      </w:r>
      <w:r w:rsidRPr="00ED68CA">
        <w:rPr>
          <w:rFonts w:ascii="Times New Roman" w:hAnsi="Times New Roman"/>
          <w:lang w:val="en-GB"/>
        </w:rPr>
        <w:t>ATC kodas</w:t>
      </w:r>
      <w:r w:rsidRPr="00ED68CA">
        <w:rPr>
          <w:rFonts w:ascii="Times New Roman" w:eastAsia="Times New Roman" w:hAnsi="Times New Roman"/>
          <w:lang w:val="en-GB" w:eastAsia="pl-PL"/>
        </w:rPr>
        <w:t>:</w:t>
      </w:r>
      <w:r w:rsidRPr="00ED68CA">
        <w:rPr>
          <w:rFonts w:ascii="Times New Roman" w:hAnsi="Times New Roman"/>
          <w:lang w:val="en-GB"/>
        </w:rPr>
        <w:t xml:space="preserve"> J01EE01</w:t>
      </w:r>
      <w:r w:rsidR="00F870F2" w:rsidRPr="00ED68CA">
        <w:rPr>
          <w:rFonts w:ascii="Times New Roman" w:hAnsi="Times New Roman"/>
          <w:lang w:val="en-GB"/>
        </w:rPr>
        <w:t>.</w:t>
      </w:r>
    </w:p>
    <w:p w:rsidR="008277AC" w:rsidRPr="00ED68CA" w:rsidRDefault="008277AC" w:rsidP="00015260">
      <w:pPr>
        <w:spacing w:after="0" w:line="240" w:lineRule="auto"/>
        <w:ind w:right="-1"/>
        <w:rPr>
          <w:rFonts w:ascii="Times New Roman" w:hAnsi="Times New Roman"/>
          <w:b/>
          <w:lang w:val="en-GB"/>
        </w:rPr>
      </w:pPr>
    </w:p>
    <w:p w:rsidR="008277AC" w:rsidRPr="00ED68CA" w:rsidRDefault="008277AC" w:rsidP="00015260">
      <w:pPr>
        <w:spacing w:after="0" w:line="240" w:lineRule="auto"/>
        <w:ind w:right="-1"/>
        <w:rPr>
          <w:rFonts w:ascii="Times New Roman" w:eastAsia="Times New Roman" w:hAnsi="Times New Roman"/>
          <w:sz w:val="24"/>
          <w:szCs w:val="24"/>
          <w:u w:val="single"/>
          <w:lang w:val="lt-LT" w:eastAsia="et-EE"/>
        </w:rPr>
      </w:pPr>
      <w:r w:rsidRPr="00ED68CA">
        <w:rPr>
          <w:rFonts w:ascii="Times New Roman" w:hAnsi="Times New Roman"/>
          <w:u w:val="single"/>
          <w:lang w:val="lt-LT"/>
        </w:rPr>
        <w:t>Veikimo mechanizmas</w:t>
      </w:r>
      <w:r w:rsidR="000D65C5" w:rsidRPr="00ED68CA">
        <w:rPr>
          <w:rFonts w:ascii="Times New Roman" w:hAnsi="Times New Roman"/>
          <w:u w:val="single"/>
          <w:lang w:val="lt-LT"/>
        </w:rPr>
        <w:t xml:space="preserve"> </w:t>
      </w:r>
    </w:p>
    <w:p w:rsidR="00DC5C5F" w:rsidRPr="00ED68CA" w:rsidRDefault="00DC5C5F" w:rsidP="00F870F2">
      <w:pPr>
        <w:tabs>
          <w:tab w:val="left" w:pos="567"/>
        </w:tabs>
        <w:spacing w:after="0" w:line="240" w:lineRule="auto"/>
        <w:contextualSpacing/>
        <w:rPr>
          <w:rFonts w:ascii="Times New Roman" w:hAnsi="Times New Roman"/>
        </w:rPr>
      </w:pPr>
      <w:r w:rsidRPr="00ED68CA">
        <w:rPr>
          <w:rFonts w:ascii="Times New Roman" w:hAnsi="Times New Roman"/>
        </w:rPr>
        <w:t>BISEPTOL yra antimikrobinio poveikio vaistinis preparatas, kuriame yra dvi veikliosios medžiagos- sulfametoksazolas ir trimetoprimas. Sulfametoksazolas yra konkurencinis fermento dihidropteroato sintetazės inhibitorius. Bakteriostatinis poveikis pasireiškia dėl to, kad bakterijos ląstelėje</w:t>
      </w:r>
      <w:r w:rsidRPr="00ED68CA" w:rsidDel="00F10828">
        <w:rPr>
          <w:rFonts w:ascii="Times New Roman" w:hAnsi="Times New Roman"/>
        </w:rPr>
        <w:t xml:space="preserve"> </w:t>
      </w:r>
      <w:r w:rsidRPr="00ED68CA">
        <w:rPr>
          <w:rFonts w:ascii="Times New Roman" w:hAnsi="Times New Roman"/>
        </w:rPr>
        <w:t>sulfametoksazolas konkurenciniu būdu slopina paraaminobenzojinės rūgšties (PABR) panaudojimą dihidrofolatų sintezei.</w:t>
      </w:r>
    </w:p>
    <w:p w:rsidR="00DC5C5F" w:rsidRPr="00ED68CA" w:rsidRDefault="00DC5C5F" w:rsidP="00F870F2">
      <w:pPr>
        <w:tabs>
          <w:tab w:val="left" w:pos="567"/>
        </w:tabs>
        <w:spacing w:after="0" w:line="240" w:lineRule="auto"/>
        <w:contextualSpacing/>
        <w:rPr>
          <w:rFonts w:ascii="Times New Roman" w:hAnsi="Times New Roman"/>
        </w:rPr>
      </w:pPr>
      <w:r w:rsidRPr="00ED68CA">
        <w:rPr>
          <w:rFonts w:ascii="Times New Roman" w:hAnsi="Times New Roman"/>
        </w:rPr>
        <w:t>Trimetoprimas jungiasi prie bakterijų dihidrofolio rūgšties reduktazės (DHFR), ją laikinai slopina ir stabdo tetrahidrofolio rūgšties gamybą. Priklausomai nuo sąlygų, poveikis gali būti baktericidinis.</w:t>
      </w:r>
    </w:p>
    <w:p w:rsidR="00DC5C5F" w:rsidRPr="00ED68CA" w:rsidRDefault="00DC5C5F"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Trimetoprimas ir sulfametoksazolas blokuoja du vieną po kito sekančius purinų biosintezės etapus, vadinasi, labai svarbias daugeliui bakterijų nukleorūgštis. </w:t>
      </w:r>
      <w:r w:rsidRPr="00ED68CA">
        <w:rPr>
          <w:rFonts w:ascii="Times New Roman" w:hAnsi="Times New Roman"/>
          <w:i/>
        </w:rPr>
        <w:t>In vitro</w:t>
      </w:r>
      <w:r w:rsidRPr="00ED68CA">
        <w:rPr>
          <w:rFonts w:ascii="Times New Roman" w:hAnsi="Times New Roman"/>
        </w:rPr>
        <w:t xml:space="preserve"> toks poveikis reikšmingai sustiprina abiejų medžiagų aktyvumą. </w:t>
      </w:r>
    </w:p>
    <w:p w:rsidR="008277AC" w:rsidRPr="00ED68CA" w:rsidRDefault="008277AC" w:rsidP="00F870F2">
      <w:pPr>
        <w:spacing w:after="0" w:line="240" w:lineRule="auto"/>
        <w:ind w:right="-1"/>
        <w:contextualSpacing/>
        <w:rPr>
          <w:rFonts w:ascii="Times New Roman" w:eastAsia="Times New Roman" w:hAnsi="Times New Roman"/>
          <w:u w:val="single"/>
          <w:lang w:val="lt-LT" w:eastAsia="pl-PL"/>
        </w:rPr>
      </w:pPr>
    </w:p>
    <w:p w:rsidR="008277AC" w:rsidRPr="00ED68CA" w:rsidRDefault="008277AC" w:rsidP="008277AC">
      <w:pPr>
        <w:spacing w:after="0" w:line="240" w:lineRule="auto"/>
        <w:ind w:right="-1"/>
        <w:rPr>
          <w:rFonts w:ascii="Times New Roman" w:eastAsia="Times New Roman" w:hAnsi="Times New Roman"/>
          <w:u w:val="single"/>
          <w:lang w:val="lt-LT" w:eastAsia="pl-PL"/>
        </w:rPr>
      </w:pPr>
      <w:r w:rsidRPr="00ED68CA">
        <w:rPr>
          <w:rFonts w:ascii="Times New Roman" w:eastAsia="Times New Roman" w:hAnsi="Times New Roman"/>
          <w:u w:val="single"/>
          <w:lang w:val="lt-LT" w:eastAsia="pl-PL"/>
        </w:rPr>
        <w:t>Atsparumo mechanizmas</w:t>
      </w:r>
    </w:p>
    <w:p w:rsidR="00DC5C5F" w:rsidRPr="00ED68CA" w:rsidRDefault="00DC5C5F" w:rsidP="00F870F2">
      <w:pPr>
        <w:tabs>
          <w:tab w:val="left" w:pos="567"/>
        </w:tabs>
        <w:spacing w:after="0"/>
        <w:contextualSpacing/>
        <w:rPr>
          <w:rFonts w:ascii="Times New Roman" w:hAnsi="Times New Roman"/>
        </w:rPr>
      </w:pPr>
      <w:r w:rsidRPr="00ED68CA">
        <w:rPr>
          <w:rFonts w:ascii="Times New Roman" w:hAnsi="Times New Roman"/>
          <w:i/>
        </w:rPr>
        <w:lastRenderedPageBreak/>
        <w:t>In vitro</w:t>
      </w:r>
      <w:r w:rsidRPr="00ED68CA">
        <w:rPr>
          <w:rFonts w:ascii="Times New Roman" w:hAnsi="Times New Roman"/>
        </w:rPr>
        <w:t xml:space="preserve"> nustatyta, kad sulfametoksazolo ir trimetoprimo deriniui bakterijų atsparumas pasireiškia lėčiau negu tuo atveju, jei vartojamas iš jų tik vienas ar kitas antibakterinis preparatas. </w:t>
      </w:r>
    </w:p>
    <w:p w:rsidR="00DC5C5F" w:rsidRPr="00ED68CA" w:rsidRDefault="00DC5C5F" w:rsidP="00F870F2">
      <w:pPr>
        <w:tabs>
          <w:tab w:val="left" w:pos="567"/>
        </w:tabs>
        <w:spacing w:after="0"/>
        <w:contextualSpacing/>
        <w:rPr>
          <w:rFonts w:ascii="Times New Roman" w:hAnsi="Times New Roman"/>
        </w:rPr>
      </w:pPr>
      <w:r w:rsidRPr="00ED68CA">
        <w:rPr>
          <w:rFonts w:ascii="Times New Roman" w:hAnsi="Times New Roman"/>
        </w:rPr>
        <w:t xml:space="preserve">Bakterijų atsparumas sulfametoksazolo poveikiui gali pasireikšti skirtingu būdu. </w:t>
      </w:r>
    </w:p>
    <w:p w:rsidR="00DC5C5F" w:rsidRPr="00ED68CA" w:rsidRDefault="00DC5C5F" w:rsidP="00F870F2">
      <w:pPr>
        <w:tabs>
          <w:tab w:val="left" w:pos="567"/>
        </w:tabs>
        <w:spacing w:after="0"/>
        <w:contextualSpacing/>
        <w:rPr>
          <w:rFonts w:ascii="Times New Roman" w:hAnsi="Times New Roman"/>
        </w:rPr>
      </w:pPr>
      <w:r w:rsidRPr="00ED68CA">
        <w:rPr>
          <w:rFonts w:ascii="Times New Roman" w:hAnsi="Times New Roman"/>
        </w:rPr>
        <w:t>Bakterijų mutacijos sukelia padidėjusią paraaminobenzojinės rūgšties (</w:t>
      </w:r>
      <w:r w:rsidRPr="00ED68CA">
        <w:rPr>
          <w:rFonts w:ascii="Times New Roman" w:hAnsi="Times New Roman"/>
          <w:i/>
        </w:rPr>
        <w:t>PABA</w:t>
      </w:r>
      <w:r w:rsidRPr="00ED68CA">
        <w:rPr>
          <w:rFonts w:ascii="Times New Roman" w:hAnsi="Times New Roman"/>
        </w:rPr>
        <w:t xml:space="preserve">) koncentraciją ir tokiu būdu konkuruoja su sulfametoksazolu, ko pasekmė – sumažėjęs slopinamasis poveikis fermentui dihidropteroato sintetazei. </w:t>
      </w:r>
    </w:p>
    <w:p w:rsidR="00DC5C5F" w:rsidRPr="00ED68CA" w:rsidRDefault="00DC5C5F" w:rsidP="00F870F2">
      <w:pPr>
        <w:tabs>
          <w:tab w:val="left" w:pos="567"/>
        </w:tabs>
        <w:spacing w:after="0"/>
        <w:contextualSpacing/>
        <w:rPr>
          <w:rFonts w:ascii="Times New Roman" w:hAnsi="Times New Roman"/>
        </w:rPr>
      </w:pPr>
    </w:p>
    <w:p w:rsidR="00DC5C5F" w:rsidRPr="00ED68CA" w:rsidRDefault="00DC5C5F" w:rsidP="00F870F2">
      <w:pPr>
        <w:tabs>
          <w:tab w:val="left" w:pos="567"/>
        </w:tabs>
        <w:spacing w:after="0"/>
        <w:contextualSpacing/>
        <w:rPr>
          <w:rFonts w:ascii="Times New Roman" w:hAnsi="Times New Roman"/>
        </w:rPr>
      </w:pPr>
      <w:r w:rsidRPr="00ED68CA">
        <w:rPr>
          <w:rFonts w:ascii="Times New Roman" w:hAnsi="Times New Roman"/>
        </w:rPr>
        <w:t xml:space="preserve">Kitas atsparumo būdas yra įtakotas plazmidžių ir atsiranda dėl pakitusio fermento dihidropteroato sintetazės, kurios trauka, lyginant su </w:t>
      </w:r>
      <w:r w:rsidRPr="00ED68CA">
        <w:rPr>
          <w:rFonts w:ascii="Times New Roman" w:hAnsi="Times New Roman"/>
          <w:i/>
        </w:rPr>
        <w:t>wild</w:t>
      </w:r>
      <w:r w:rsidRPr="00ED68CA">
        <w:rPr>
          <w:rFonts w:ascii="Times New Roman" w:hAnsi="Times New Roman"/>
        </w:rPr>
        <w:t xml:space="preserve"> tipo fermentu, sulfametoksazolui yra sumažėjusi, gamybos.</w:t>
      </w:r>
    </w:p>
    <w:p w:rsidR="00DC5C5F" w:rsidRPr="00ED68CA" w:rsidRDefault="00DC5C5F" w:rsidP="00F870F2">
      <w:pPr>
        <w:tabs>
          <w:tab w:val="left" w:pos="567"/>
        </w:tabs>
        <w:spacing w:after="0"/>
        <w:contextualSpacing/>
        <w:rPr>
          <w:rFonts w:ascii="Times New Roman" w:hAnsi="Times New Roman"/>
        </w:rPr>
      </w:pPr>
    </w:p>
    <w:p w:rsidR="00DC5C5F" w:rsidRPr="00ED68CA" w:rsidRDefault="00DC5C5F" w:rsidP="00F870F2">
      <w:pPr>
        <w:tabs>
          <w:tab w:val="left" w:pos="567"/>
        </w:tabs>
        <w:spacing w:after="0"/>
        <w:contextualSpacing/>
        <w:rPr>
          <w:rFonts w:ascii="Times New Roman" w:hAnsi="Times New Roman"/>
        </w:rPr>
      </w:pPr>
      <w:r w:rsidRPr="00ED68CA">
        <w:rPr>
          <w:rFonts w:ascii="Times New Roman" w:hAnsi="Times New Roman"/>
        </w:rPr>
        <w:t xml:space="preserve">Trimetoprimas jungiasi prie plazmodijų dihidrofolio rūgšties reduktazės (DHFR), bet ne taip tvirtai, kaip prie bakterijų fermentų. Jo trauka žinduolių DHFR yra 50000 kartų silpnesnė, negu atitinkamam bakterijų fermentui. </w:t>
      </w:r>
    </w:p>
    <w:p w:rsidR="008277AC" w:rsidRPr="00ED68CA" w:rsidRDefault="008277AC" w:rsidP="008277AC">
      <w:pPr>
        <w:spacing w:after="0" w:line="240" w:lineRule="auto"/>
        <w:ind w:right="-1"/>
        <w:rPr>
          <w:rFonts w:ascii="Times New Roman" w:eastAsia="Times New Roman" w:hAnsi="Times New Roman"/>
          <w:lang w:val="en-GB" w:eastAsia="pl-PL"/>
        </w:rPr>
      </w:pPr>
    </w:p>
    <w:p w:rsidR="00DC5C5F" w:rsidRPr="00ED68CA" w:rsidRDefault="00DC5C5F" w:rsidP="00F870F2">
      <w:pPr>
        <w:tabs>
          <w:tab w:val="left" w:pos="567"/>
        </w:tabs>
        <w:spacing w:after="0"/>
        <w:contextualSpacing/>
        <w:rPr>
          <w:rFonts w:ascii="Times New Roman" w:hAnsi="Times New Roman"/>
        </w:rPr>
      </w:pPr>
      <w:r w:rsidRPr="00ED68CA">
        <w:rPr>
          <w:rFonts w:ascii="Times New Roman" w:hAnsi="Times New Roman"/>
          <w:i/>
        </w:rPr>
        <w:t>In vitro</w:t>
      </w:r>
      <w:r w:rsidRPr="00ED68CA">
        <w:rPr>
          <w:rFonts w:ascii="Times New Roman" w:hAnsi="Times New Roman"/>
        </w:rPr>
        <w:t xml:space="preserve"> daugelis dažniausiai paplitusių patogeninių bakterijų yra jautrios trimetoprimo ir sulfametoksazolo derinio, kurio koncentracija yra mažesnė už atsiradusią kraujyje, audinių skystyje ir šlapime, pavartojus rekomenduojamą dozę, poveikiui.</w:t>
      </w:r>
    </w:p>
    <w:p w:rsidR="00DC5C5F" w:rsidRPr="00ED68CA" w:rsidRDefault="00DC5C5F" w:rsidP="00F870F2">
      <w:pPr>
        <w:tabs>
          <w:tab w:val="left" w:pos="567"/>
        </w:tabs>
        <w:spacing w:after="0"/>
        <w:contextualSpacing/>
        <w:rPr>
          <w:rFonts w:ascii="Times New Roman" w:hAnsi="Times New Roman"/>
        </w:rPr>
      </w:pPr>
      <w:r w:rsidRPr="00ED68CA">
        <w:rPr>
          <w:rFonts w:ascii="Times New Roman" w:hAnsi="Times New Roman"/>
        </w:rPr>
        <w:t xml:space="preserve">Vis dėlto trimetoprimo, kaip ir kitų antibiotikų, </w:t>
      </w:r>
      <w:r w:rsidRPr="00ED68CA">
        <w:rPr>
          <w:rFonts w:ascii="Times New Roman" w:hAnsi="Times New Roman"/>
          <w:i/>
        </w:rPr>
        <w:t>in vitro</w:t>
      </w:r>
      <w:r w:rsidRPr="00ED68CA">
        <w:rPr>
          <w:rFonts w:ascii="Times New Roman" w:hAnsi="Times New Roman"/>
        </w:rPr>
        <w:t xml:space="preserve"> nustatytas aktyvumas nebūtinai turi reikšti, kad toks aktyvumas bus ir klinikoje, būtina pažymėti, kad pakankamas jautrumo testas yra pasiekiamas tik su rekomenduojamomis vidutiniškai laisvomis nuo slopinamųjų medžiagų substancijomis, ypač timidino ir timino.</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8277AC">
      <w:pPr>
        <w:spacing w:after="0" w:line="240" w:lineRule="auto"/>
        <w:ind w:right="-1"/>
        <w:rPr>
          <w:rFonts w:ascii="Times New Roman" w:eastAsia="Times New Roman" w:hAnsi="Times New Roman"/>
          <w:iCs/>
          <w:u w:val="single"/>
          <w:lang w:val="en-GB" w:eastAsia="pl-PL"/>
        </w:rPr>
      </w:pPr>
      <w:r w:rsidRPr="00ED68CA">
        <w:rPr>
          <w:rFonts w:ascii="Times New Roman" w:eastAsia="Times New Roman" w:hAnsi="Times New Roman"/>
          <w:iCs/>
          <w:u w:val="single"/>
          <w:lang w:val="en-GB" w:eastAsia="pl-PL"/>
        </w:rPr>
        <w:t>Jautrumo tyrimo ribiniai taškai</w:t>
      </w:r>
    </w:p>
    <w:p w:rsidR="008277AC" w:rsidRPr="00ED68CA" w:rsidRDefault="008277AC" w:rsidP="008277AC">
      <w:pPr>
        <w:spacing w:after="0" w:line="240" w:lineRule="auto"/>
        <w:ind w:right="-1"/>
        <w:rPr>
          <w:rFonts w:ascii="Times New Roman" w:eastAsia="Times New Roman" w:hAnsi="Times New Roman"/>
          <w:iCs/>
          <w:lang w:val="en-GB" w:eastAsia="pl-PL"/>
        </w:rPr>
      </w:pPr>
      <w:r w:rsidRPr="00ED68CA">
        <w:rPr>
          <w:rFonts w:ascii="Times New Roman" w:eastAsia="Times New Roman" w:hAnsi="Times New Roman"/>
          <w:iCs/>
          <w:lang w:val="en-GB" w:eastAsia="pl-PL"/>
        </w:rPr>
        <w:t>Trimetoprimo sulfametoksazolo tyrimams buvo naudojama įprastą praskiestų tirpalų serija, ir buvo vertinama minimali slopinamoji koncentracija (MSK). MSK ribiniai taškai atsparumo tyrimuose atitinka Europos jautrumo antimikrobinėms medžiagoms tyrimų komiteto (</w:t>
      </w:r>
      <w:r w:rsidRPr="00ED68CA">
        <w:rPr>
          <w:rFonts w:ascii="Times New Roman" w:eastAsia="Times New Roman" w:hAnsi="Times New Roman"/>
          <w:i/>
          <w:iCs/>
          <w:lang w:val="en-GB" w:eastAsia="pl-PL"/>
        </w:rPr>
        <w:t>angl.</w:t>
      </w:r>
      <w:r w:rsidRPr="00ED68CA">
        <w:rPr>
          <w:rFonts w:ascii="Times New Roman" w:eastAsia="Times New Roman" w:hAnsi="Times New Roman"/>
          <w:iCs/>
          <w:lang w:val="en-GB" w:eastAsia="pl-PL"/>
        </w:rPr>
        <w:t xml:space="preserve"> EUCAST) rekomendacijas. </w:t>
      </w:r>
    </w:p>
    <w:p w:rsidR="008277AC" w:rsidRPr="00ED68CA" w:rsidRDefault="008277AC" w:rsidP="008277AC">
      <w:pPr>
        <w:spacing w:after="0" w:line="240" w:lineRule="auto"/>
        <w:ind w:right="-1"/>
        <w:rPr>
          <w:rFonts w:ascii="Times New Roman" w:eastAsia="Times New Roman" w:hAnsi="Times New Roman"/>
          <w:iCs/>
          <w:lang w:val="en-GB" w:eastAsia="pl-PL"/>
        </w:rPr>
      </w:pPr>
    </w:p>
    <w:p w:rsidR="008277AC" w:rsidRPr="00ED68CA" w:rsidRDefault="008277AC" w:rsidP="008277AC">
      <w:pPr>
        <w:spacing w:after="0" w:line="240" w:lineRule="auto"/>
        <w:ind w:right="-1"/>
        <w:rPr>
          <w:rFonts w:ascii="Times New Roman" w:eastAsia="Times New Roman" w:hAnsi="Times New Roman"/>
          <w:iCs/>
          <w:lang w:val="en-GB" w:eastAsia="pl-PL"/>
        </w:rPr>
      </w:pPr>
      <w:r w:rsidRPr="00ED68CA">
        <w:rPr>
          <w:rFonts w:ascii="Times New Roman" w:eastAsia="Times New Roman" w:hAnsi="Times New Roman"/>
          <w:iCs/>
          <w:lang w:val="en-GB" w:eastAsia="pl-PL"/>
        </w:rPr>
        <w:t>EUCAST ribinės vertės:</w:t>
      </w:r>
    </w:p>
    <w:p w:rsidR="008277AC" w:rsidRPr="00ED68CA" w:rsidRDefault="008277AC" w:rsidP="00ED3ACC">
      <w:pPr>
        <w:spacing w:after="0" w:line="240" w:lineRule="auto"/>
        <w:ind w:right="-1"/>
        <w:rPr>
          <w:rFonts w:ascii="Times New Roman" w:eastAsia="Times New Roman" w:hAnsi="Times New Roman"/>
          <w:sz w:val="24"/>
          <w:szCs w:val="24"/>
          <w:lang w:val="en-GB" w:eastAsia="et-EE"/>
        </w:rPr>
      </w:pPr>
      <w:r w:rsidRPr="00ED68CA">
        <w:rPr>
          <w:rFonts w:ascii="Times New Roman" w:hAnsi="Times New Roman"/>
          <w:i/>
          <w:lang w:val="en-GB"/>
        </w:rPr>
        <w:t>Enterobacteriaceae</w:t>
      </w:r>
      <w:r w:rsidRPr="00ED68CA">
        <w:rPr>
          <w:rFonts w:ascii="Times New Roman" w:hAnsi="Times New Roman"/>
          <w:lang w:val="en-GB"/>
        </w:rPr>
        <w:t>: S</w:t>
      </w:r>
      <w:r w:rsidRPr="00ED68CA">
        <w:rPr>
          <w:rFonts w:ascii="Times New Roman" w:eastAsia="Times New Roman" w:hAnsi="Times New Roman"/>
          <w:iCs/>
          <w:lang w:val="en-GB" w:eastAsia="pl-PL"/>
        </w:rPr>
        <w:t>≤</w:t>
      </w:r>
      <w:r w:rsidRPr="00ED68CA">
        <w:rPr>
          <w:rFonts w:ascii="Times New Roman" w:hAnsi="Times New Roman"/>
          <w:lang w:val="en-GB"/>
        </w:rPr>
        <w:t>2</w:t>
      </w:r>
      <w:r w:rsidRPr="00ED68CA">
        <w:rPr>
          <w:rFonts w:ascii="Times New Roman" w:eastAsia="Times New Roman" w:hAnsi="Times New Roman"/>
          <w:iCs/>
          <w:lang w:val="en-GB" w:eastAsia="pl-PL"/>
        </w:rPr>
        <w:t xml:space="preserve">; R˃4 </w:t>
      </w:r>
    </w:p>
    <w:p w:rsidR="008277AC" w:rsidRPr="00ED68CA" w:rsidRDefault="008277AC" w:rsidP="00ED3ACC">
      <w:pPr>
        <w:spacing w:after="0" w:line="240" w:lineRule="auto"/>
        <w:ind w:right="-1"/>
        <w:rPr>
          <w:rFonts w:ascii="Times New Roman" w:eastAsia="Times New Roman" w:hAnsi="Times New Roman"/>
          <w:sz w:val="24"/>
          <w:szCs w:val="24"/>
          <w:lang w:val="en-GB" w:eastAsia="et-EE"/>
        </w:rPr>
      </w:pPr>
      <w:r w:rsidRPr="00ED68CA">
        <w:rPr>
          <w:rFonts w:ascii="Times New Roman" w:hAnsi="Times New Roman"/>
          <w:i/>
          <w:lang w:val="en-GB"/>
        </w:rPr>
        <w:t>S.</w:t>
      </w:r>
      <w:r w:rsidRPr="00ED68CA">
        <w:rPr>
          <w:rFonts w:ascii="Times New Roman" w:eastAsia="Times New Roman" w:hAnsi="Times New Roman"/>
          <w:i/>
          <w:lang w:val="en-GB" w:eastAsia="pl-PL"/>
        </w:rPr>
        <w:t xml:space="preserve"> </w:t>
      </w:r>
      <w:r w:rsidRPr="00ED68CA">
        <w:rPr>
          <w:rFonts w:ascii="Times New Roman" w:hAnsi="Times New Roman"/>
          <w:i/>
          <w:lang w:val="en-GB"/>
        </w:rPr>
        <w:t>maltophilia</w:t>
      </w:r>
      <w:r w:rsidRPr="00ED68CA">
        <w:rPr>
          <w:rFonts w:ascii="Times New Roman" w:hAnsi="Times New Roman"/>
          <w:lang w:val="en-GB"/>
        </w:rPr>
        <w:t>: S</w:t>
      </w:r>
      <w:r w:rsidRPr="00ED68CA">
        <w:rPr>
          <w:rFonts w:ascii="Times New Roman" w:eastAsia="Times New Roman" w:hAnsi="Times New Roman"/>
          <w:lang w:val="en-GB" w:eastAsia="pl-PL"/>
        </w:rPr>
        <w:t>≤</w:t>
      </w:r>
      <w:r w:rsidRPr="00ED68CA">
        <w:rPr>
          <w:rFonts w:ascii="Times New Roman" w:hAnsi="Times New Roman"/>
          <w:lang w:val="en-GB"/>
        </w:rPr>
        <w:t>4</w:t>
      </w:r>
      <w:r w:rsidRPr="00ED68CA">
        <w:rPr>
          <w:rFonts w:ascii="Times New Roman" w:eastAsia="Times New Roman" w:hAnsi="Times New Roman"/>
          <w:lang w:val="en-GB" w:eastAsia="pl-PL"/>
        </w:rPr>
        <w:t xml:space="preserve">; R˃4 </w:t>
      </w:r>
    </w:p>
    <w:p w:rsidR="008277AC" w:rsidRPr="00ED68CA" w:rsidRDefault="008277AC" w:rsidP="00ED3ACC">
      <w:pPr>
        <w:spacing w:after="0" w:line="240" w:lineRule="auto"/>
        <w:ind w:right="-1"/>
        <w:rPr>
          <w:rFonts w:ascii="Times New Roman" w:eastAsia="Times New Roman" w:hAnsi="Times New Roman"/>
          <w:sz w:val="24"/>
          <w:szCs w:val="24"/>
          <w:lang w:val="en-GB" w:eastAsia="et-EE"/>
        </w:rPr>
      </w:pPr>
      <w:r w:rsidRPr="00ED68CA">
        <w:rPr>
          <w:rFonts w:ascii="Times New Roman" w:hAnsi="Times New Roman"/>
          <w:i/>
          <w:lang w:val="en-GB"/>
        </w:rPr>
        <w:t>Acinetobacter</w:t>
      </w:r>
      <w:r w:rsidRPr="00ED68CA">
        <w:rPr>
          <w:rFonts w:ascii="Times New Roman" w:hAnsi="Times New Roman"/>
          <w:lang w:val="en-GB"/>
        </w:rPr>
        <w:t>: S</w:t>
      </w:r>
      <w:r w:rsidRPr="00ED68CA">
        <w:rPr>
          <w:rFonts w:ascii="Times New Roman" w:eastAsia="Times New Roman" w:hAnsi="Times New Roman"/>
          <w:lang w:val="en-GB" w:eastAsia="pl-PL"/>
        </w:rPr>
        <w:t>≤</w:t>
      </w:r>
      <w:r w:rsidRPr="00ED68CA">
        <w:rPr>
          <w:rFonts w:ascii="Times New Roman" w:hAnsi="Times New Roman"/>
          <w:lang w:val="en-GB"/>
        </w:rPr>
        <w:t>2</w:t>
      </w:r>
      <w:r w:rsidRPr="00ED68CA">
        <w:rPr>
          <w:rFonts w:ascii="Times New Roman" w:eastAsia="Times New Roman" w:hAnsi="Times New Roman"/>
          <w:lang w:val="en-GB" w:eastAsia="pl-PL"/>
        </w:rPr>
        <w:t xml:space="preserve">; R˃4 </w:t>
      </w:r>
    </w:p>
    <w:p w:rsidR="008277AC" w:rsidRPr="00ED68CA" w:rsidRDefault="008277AC" w:rsidP="00ED3ACC">
      <w:pPr>
        <w:spacing w:after="0" w:line="240" w:lineRule="auto"/>
        <w:ind w:right="-1"/>
        <w:rPr>
          <w:rFonts w:ascii="Times New Roman" w:eastAsia="Times New Roman" w:hAnsi="Times New Roman"/>
          <w:lang w:val="en-GB" w:eastAsia="pl-PL"/>
        </w:rPr>
      </w:pPr>
      <w:r w:rsidRPr="00ED68CA">
        <w:rPr>
          <w:rFonts w:ascii="Times New Roman" w:hAnsi="Times New Roman"/>
          <w:i/>
          <w:lang w:val="en-GB"/>
        </w:rPr>
        <w:t>Staphylococcus</w:t>
      </w:r>
      <w:r w:rsidRPr="00ED68CA">
        <w:rPr>
          <w:rFonts w:ascii="Times New Roman" w:hAnsi="Times New Roman"/>
          <w:lang w:val="en-GB"/>
        </w:rPr>
        <w:t>: S</w:t>
      </w:r>
      <w:r w:rsidRPr="00ED68CA">
        <w:rPr>
          <w:rFonts w:ascii="Times New Roman" w:eastAsia="Times New Roman" w:hAnsi="Times New Roman"/>
          <w:lang w:val="en-GB" w:eastAsia="pl-PL"/>
        </w:rPr>
        <w:t>≤</w:t>
      </w:r>
      <w:r w:rsidRPr="00ED68CA">
        <w:rPr>
          <w:rFonts w:ascii="Times New Roman" w:hAnsi="Times New Roman"/>
          <w:lang w:val="en-GB"/>
        </w:rPr>
        <w:t>2</w:t>
      </w:r>
      <w:r w:rsidRPr="00ED68CA">
        <w:rPr>
          <w:rFonts w:ascii="Times New Roman" w:eastAsia="Times New Roman" w:hAnsi="Times New Roman"/>
          <w:lang w:val="en-GB" w:eastAsia="pl-PL"/>
        </w:rPr>
        <w:t xml:space="preserve">; R˃4 </w:t>
      </w:r>
    </w:p>
    <w:p w:rsidR="00AB4121" w:rsidRPr="00ED68CA" w:rsidRDefault="00AB4121" w:rsidP="00F870F2">
      <w:pPr>
        <w:tabs>
          <w:tab w:val="left" w:pos="567"/>
        </w:tabs>
        <w:spacing w:after="0"/>
        <w:contextualSpacing/>
        <w:rPr>
          <w:rFonts w:ascii="Times New Roman" w:hAnsi="Times New Roman"/>
        </w:rPr>
      </w:pPr>
      <w:r w:rsidRPr="00ED68CA">
        <w:rPr>
          <w:rFonts w:ascii="Times New Roman" w:hAnsi="Times New Roman"/>
          <w:i/>
        </w:rPr>
        <w:t>Enterococcus</w:t>
      </w:r>
      <w:r w:rsidRPr="00ED68CA">
        <w:rPr>
          <w:rFonts w:ascii="Times New Roman" w:hAnsi="Times New Roman"/>
        </w:rPr>
        <w:t>: S</w:t>
      </w:r>
      <w:r w:rsidRPr="00ED68CA">
        <w:rPr>
          <w:rFonts w:ascii="Times New Roman" w:hAnsi="Times New Roman"/>
        </w:rPr>
        <w:sym w:font="Symbol" w:char="F0A3"/>
      </w:r>
      <w:r w:rsidRPr="00ED68CA">
        <w:rPr>
          <w:rFonts w:ascii="Times New Roman" w:hAnsi="Times New Roman"/>
        </w:rPr>
        <w:t> 0,032  R&gt; 1</w:t>
      </w:r>
    </w:p>
    <w:p w:rsidR="008277AC" w:rsidRPr="00ED68CA" w:rsidRDefault="008277AC" w:rsidP="00F870F2">
      <w:pPr>
        <w:tabs>
          <w:tab w:val="left" w:pos="567"/>
        </w:tabs>
        <w:spacing w:after="0"/>
        <w:contextualSpacing/>
        <w:rPr>
          <w:rFonts w:ascii="Times New Roman" w:eastAsia="Times New Roman" w:hAnsi="Times New Roman"/>
          <w:sz w:val="24"/>
          <w:szCs w:val="24"/>
          <w:lang w:val="en-GB" w:eastAsia="et-EE"/>
        </w:rPr>
      </w:pPr>
      <w:r w:rsidRPr="00ED68CA">
        <w:rPr>
          <w:rFonts w:ascii="Times New Roman" w:hAnsi="Times New Roman"/>
          <w:i/>
          <w:lang w:val="en-GB"/>
        </w:rPr>
        <w:t>Streptococcus</w:t>
      </w:r>
      <w:r w:rsidRPr="00ED68CA">
        <w:rPr>
          <w:rFonts w:ascii="Times New Roman" w:hAnsi="Times New Roman"/>
          <w:lang w:val="en-GB"/>
        </w:rPr>
        <w:t xml:space="preserve"> ABCG: S</w:t>
      </w:r>
      <w:r w:rsidRPr="00ED68CA">
        <w:rPr>
          <w:rFonts w:ascii="Times New Roman" w:eastAsia="Times New Roman" w:hAnsi="Times New Roman"/>
          <w:lang w:val="en-GB" w:eastAsia="pl-PL"/>
        </w:rPr>
        <w:t>≤</w:t>
      </w:r>
      <w:r w:rsidRPr="00ED68CA">
        <w:rPr>
          <w:rFonts w:ascii="Times New Roman" w:hAnsi="Times New Roman"/>
          <w:lang w:val="en-GB"/>
        </w:rPr>
        <w:t>1</w:t>
      </w:r>
      <w:r w:rsidRPr="00ED68CA">
        <w:rPr>
          <w:rFonts w:ascii="Times New Roman" w:eastAsia="Times New Roman" w:hAnsi="Times New Roman"/>
          <w:lang w:val="en-GB" w:eastAsia="pl-PL"/>
        </w:rPr>
        <w:t xml:space="preserve">; R˃2 </w:t>
      </w:r>
    </w:p>
    <w:p w:rsidR="008277AC" w:rsidRPr="00ED68CA" w:rsidRDefault="008277AC" w:rsidP="00ED3ACC">
      <w:pPr>
        <w:spacing w:after="0" w:line="240" w:lineRule="auto"/>
        <w:ind w:right="-1"/>
        <w:rPr>
          <w:rFonts w:ascii="Times New Roman" w:eastAsia="Times New Roman" w:hAnsi="Times New Roman"/>
          <w:sz w:val="24"/>
          <w:szCs w:val="24"/>
          <w:lang w:val="en-GB" w:eastAsia="et-EE"/>
        </w:rPr>
      </w:pPr>
      <w:r w:rsidRPr="00ED68CA">
        <w:rPr>
          <w:rFonts w:ascii="Times New Roman" w:hAnsi="Times New Roman"/>
          <w:i/>
          <w:lang w:val="en-GB"/>
        </w:rPr>
        <w:t>Streptococcus pneumoniae</w:t>
      </w:r>
      <w:r w:rsidRPr="00ED68CA">
        <w:rPr>
          <w:rFonts w:ascii="Times New Roman" w:hAnsi="Times New Roman"/>
          <w:lang w:val="en-GB"/>
        </w:rPr>
        <w:t>: S</w:t>
      </w:r>
      <w:r w:rsidRPr="00ED68CA">
        <w:rPr>
          <w:rFonts w:ascii="Times New Roman" w:eastAsia="Times New Roman" w:hAnsi="Times New Roman"/>
          <w:lang w:val="en-GB" w:eastAsia="pl-PL"/>
        </w:rPr>
        <w:t>≤</w:t>
      </w:r>
      <w:r w:rsidRPr="00ED68CA">
        <w:rPr>
          <w:rFonts w:ascii="Times New Roman" w:hAnsi="Times New Roman"/>
          <w:lang w:val="en-GB"/>
        </w:rPr>
        <w:t>1</w:t>
      </w:r>
      <w:r w:rsidRPr="00ED68CA">
        <w:rPr>
          <w:rFonts w:ascii="Times New Roman" w:eastAsia="Times New Roman" w:hAnsi="Times New Roman"/>
          <w:lang w:val="en-GB" w:eastAsia="pl-PL"/>
        </w:rPr>
        <w:t xml:space="preserve">; R˃2 </w:t>
      </w:r>
    </w:p>
    <w:p w:rsidR="008277AC" w:rsidRPr="00ED68CA" w:rsidRDefault="008277AC" w:rsidP="00ED3ACC">
      <w:pPr>
        <w:spacing w:after="0" w:line="240" w:lineRule="auto"/>
        <w:ind w:right="-1"/>
        <w:rPr>
          <w:rFonts w:ascii="Times New Roman" w:eastAsia="Times New Roman" w:hAnsi="Times New Roman"/>
          <w:sz w:val="24"/>
          <w:szCs w:val="24"/>
          <w:lang w:val="en-GB" w:eastAsia="et-EE"/>
        </w:rPr>
      </w:pPr>
      <w:r w:rsidRPr="00ED68CA">
        <w:rPr>
          <w:rFonts w:ascii="Times New Roman" w:hAnsi="Times New Roman"/>
          <w:i/>
          <w:lang w:val="en-GB"/>
        </w:rPr>
        <w:t xml:space="preserve">Haemophilus </w:t>
      </w:r>
      <w:r w:rsidRPr="00ED68CA">
        <w:rPr>
          <w:rFonts w:ascii="Times New Roman" w:eastAsia="Times New Roman" w:hAnsi="Times New Roman"/>
          <w:i/>
          <w:lang w:val="en-GB" w:eastAsia="pl-PL"/>
        </w:rPr>
        <w:t>influenzae</w:t>
      </w:r>
      <w:r w:rsidRPr="00ED68CA">
        <w:rPr>
          <w:rFonts w:ascii="Times New Roman" w:hAnsi="Times New Roman"/>
          <w:lang w:val="en-GB"/>
        </w:rPr>
        <w:t>: S</w:t>
      </w:r>
      <w:r w:rsidRPr="00ED68CA">
        <w:rPr>
          <w:rFonts w:ascii="Times New Roman" w:eastAsia="Times New Roman" w:hAnsi="Times New Roman"/>
          <w:lang w:val="en-GB" w:eastAsia="pl-PL"/>
        </w:rPr>
        <w:t>≤</w:t>
      </w:r>
      <w:r w:rsidRPr="00ED68CA">
        <w:rPr>
          <w:rFonts w:ascii="Times New Roman" w:hAnsi="Times New Roman"/>
          <w:lang w:val="en-GB"/>
        </w:rPr>
        <w:t>0,5</w:t>
      </w:r>
      <w:r w:rsidRPr="00ED68CA">
        <w:rPr>
          <w:rFonts w:ascii="Times New Roman" w:eastAsia="Times New Roman" w:hAnsi="Times New Roman"/>
          <w:lang w:val="en-GB" w:eastAsia="pl-PL"/>
        </w:rPr>
        <w:t xml:space="preserve">; R˃1 </w:t>
      </w:r>
    </w:p>
    <w:p w:rsidR="008277AC" w:rsidRPr="00ED68CA" w:rsidRDefault="00AB4121" w:rsidP="00F870F2">
      <w:pPr>
        <w:tabs>
          <w:tab w:val="left" w:pos="567"/>
        </w:tabs>
        <w:spacing w:after="0"/>
        <w:contextualSpacing/>
        <w:rPr>
          <w:rFonts w:ascii="Times New Roman" w:hAnsi="Times New Roman"/>
        </w:rPr>
      </w:pPr>
      <w:r w:rsidRPr="00ED68CA">
        <w:rPr>
          <w:rFonts w:ascii="Times New Roman" w:hAnsi="Times New Roman"/>
          <w:i/>
        </w:rPr>
        <w:t>Moraxella catarrhalis</w:t>
      </w:r>
      <w:r w:rsidRPr="00ED68CA">
        <w:rPr>
          <w:rFonts w:ascii="Times New Roman" w:hAnsi="Times New Roman"/>
        </w:rPr>
        <w:t>: S</w:t>
      </w:r>
      <w:r w:rsidRPr="00ED68CA">
        <w:rPr>
          <w:rFonts w:ascii="Times New Roman" w:hAnsi="Times New Roman"/>
        </w:rPr>
        <w:sym w:font="Symbol" w:char="F0A3"/>
      </w:r>
      <w:r w:rsidRPr="00ED68CA">
        <w:rPr>
          <w:rFonts w:ascii="Times New Roman" w:hAnsi="Times New Roman"/>
        </w:rPr>
        <w:t> 0,5  R&gt; 1</w:t>
      </w:r>
    </w:p>
    <w:p w:rsidR="00AB4121" w:rsidRPr="00ED68CA" w:rsidRDefault="00AB4121" w:rsidP="00F870F2">
      <w:pPr>
        <w:tabs>
          <w:tab w:val="left" w:pos="567"/>
        </w:tabs>
        <w:spacing w:after="0"/>
        <w:contextualSpacing/>
        <w:rPr>
          <w:rFonts w:ascii="Times New Roman" w:hAnsi="Times New Roman"/>
        </w:rPr>
      </w:pPr>
      <w:r w:rsidRPr="00ED68CA">
        <w:rPr>
          <w:rFonts w:ascii="Times New Roman" w:hAnsi="Times New Roman"/>
          <w:i/>
        </w:rPr>
        <w:t>Pseudomonas aeruginosa</w:t>
      </w:r>
      <w:r w:rsidRPr="00ED68CA">
        <w:rPr>
          <w:rFonts w:ascii="Times New Roman" w:hAnsi="Times New Roman"/>
        </w:rPr>
        <w:t xml:space="preserve"> ir kiti mikroorganizmai, nepriklausantys </w:t>
      </w:r>
      <w:r w:rsidRPr="00ED68CA">
        <w:rPr>
          <w:rFonts w:ascii="Times New Roman" w:hAnsi="Times New Roman"/>
          <w:i/>
        </w:rPr>
        <w:t>Enterobacteriaceae</w:t>
      </w:r>
      <w:r w:rsidRPr="00ED68CA">
        <w:rPr>
          <w:rFonts w:ascii="Times New Roman" w:hAnsi="Times New Roman"/>
        </w:rPr>
        <w:t xml:space="preserve"> klasei S</w:t>
      </w:r>
      <w:r w:rsidRPr="00ED68CA">
        <w:rPr>
          <w:rFonts w:ascii="Times New Roman" w:hAnsi="Times New Roman"/>
        </w:rPr>
        <w:sym w:font="Symbol" w:char="F0A3"/>
      </w:r>
      <w:r w:rsidRPr="00ED68CA">
        <w:rPr>
          <w:rFonts w:ascii="Times New Roman" w:hAnsi="Times New Roman"/>
        </w:rPr>
        <w:t xml:space="preserve"> 2*  R&gt; 4*</w:t>
      </w:r>
    </w:p>
    <w:p w:rsidR="00963538" w:rsidRPr="00ED68CA" w:rsidRDefault="00963538" w:rsidP="00F870F2">
      <w:pPr>
        <w:tabs>
          <w:tab w:val="left" w:pos="567"/>
        </w:tabs>
        <w:spacing w:after="0"/>
        <w:contextualSpacing/>
        <w:rPr>
          <w:rFonts w:ascii="Times New Roman" w:hAnsi="Times New Roman"/>
        </w:rPr>
      </w:pPr>
    </w:p>
    <w:p w:rsidR="008277AC" w:rsidRPr="00ED68CA" w:rsidRDefault="008277AC" w:rsidP="00F870F2">
      <w:pPr>
        <w:spacing w:after="0" w:line="240" w:lineRule="auto"/>
        <w:ind w:right="-1"/>
        <w:contextualSpacing/>
        <w:rPr>
          <w:rFonts w:ascii="Times New Roman" w:eastAsia="Times New Roman" w:hAnsi="Times New Roman"/>
          <w:iCs/>
          <w:lang w:val="en-GB" w:eastAsia="pl-PL"/>
        </w:rPr>
      </w:pPr>
      <w:r w:rsidRPr="00ED68CA">
        <w:rPr>
          <w:rFonts w:ascii="Times New Roman" w:eastAsia="Times New Roman" w:hAnsi="Times New Roman"/>
          <w:iCs/>
          <w:lang w:val="en-GB" w:eastAsia="pl-PL"/>
        </w:rPr>
        <w:t>S= jautrus, R= atsparus</w:t>
      </w:r>
    </w:p>
    <w:p w:rsidR="008277AC" w:rsidRPr="00ED68CA" w:rsidRDefault="008277AC" w:rsidP="00F870F2">
      <w:pPr>
        <w:spacing w:after="0" w:line="240" w:lineRule="auto"/>
        <w:ind w:right="-1"/>
        <w:contextualSpacing/>
        <w:rPr>
          <w:rFonts w:ascii="Times New Roman" w:hAnsi="Times New Roman"/>
          <w:lang w:val="en-GB"/>
        </w:rPr>
      </w:pPr>
    </w:p>
    <w:p w:rsidR="000E1324" w:rsidRPr="00ED68CA" w:rsidRDefault="000E1324" w:rsidP="00F870F2">
      <w:pPr>
        <w:tabs>
          <w:tab w:val="left" w:pos="567"/>
        </w:tabs>
        <w:spacing w:after="0" w:line="240" w:lineRule="auto"/>
        <w:contextualSpacing/>
        <w:rPr>
          <w:rFonts w:ascii="Times New Roman" w:hAnsi="Times New Roman"/>
        </w:rPr>
      </w:pPr>
      <w:r w:rsidRPr="00ED68CA">
        <w:rPr>
          <w:rFonts w:ascii="Times New Roman" w:hAnsi="Times New Roman"/>
        </w:rPr>
        <w:t>Trimetoprimo ir sulfametoksazolo santykis yra 1:19.  Jautrumo kriterijai yra išreiškiami trimetoprimo koncentracija.</w:t>
      </w:r>
    </w:p>
    <w:p w:rsidR="000E1324" w:rsidRPr="00ED68CA" w:rsidRDefault="000E1324" w:rsidP="00F870F2">
      <w:pPr>
        <w:tabs>
          <w:tab w:val="left" w:pos="567"/>
        </w:tabs>
        <w:spacing w:after="0" w:line="240" w:lineRule="auto"/>
        <w:contextualSpacing/>
        <w:rPr>
          <w:rFonts w:ascii="Times New Roman" w:hAnsi="Times New Roman"/>
        </w:rPr>
      </w:pPr>
    </w:p>
    <w:p w:rsidR="000E1324" w:rsidRPr="00ED68CA" w:rsidRDefault="000E1324" w:rsidP="00F870F2">
      <w:pPr>
        <w:pStyle w:val="Komentarotekstas"/>
        <w:tabs>
          <w:tab w:val="left" w:pos="567"/>
        </w:tabs>
        <w:contextualSpacing/>
        <w:rPr>
          <w:sz w:val="22"/>
          <w:szCs w:val="22"/>
        </w:rPr>
      </w:pPr>
      <w:r w:rsidRPr="00ED68CA">
        <w:rPr>
          <w:sz w:val="22"/>
          <w:szCs w:val="22"/>
        </w:rP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prireikus galima kreiptis į specialistą patarimo.</w:t>
      </w:r>
    </w:p>
    <w:p w:rsidR="000E1324" w:rsidRPr="00ED68CA" w:rsidRDefault="000E1324" w:rsidP="00F870F2">
      <w:pPr>
        <w:tabs>
          <w:tab w:val="left" w:pos="567"/>
        </w:tabs>
        <w:spacing w:after="0" w:line="240" w:lineRule="auto"/>
        <w:contextualSpacing/>
        <w:rPr>
          <w:rFonts w:ascii="Times New Roman" w:hAnsi="Times New Roman"/>
        </w:rPr>
      </w:pPr>
      <w:r w:rsidRPr="00ED68CA">
        <w:rPr>
          <w:rFonts w:ascii="Times New Roman" w:hAnsi="Times New Roman"/>
        </w:rPr>
        <w:lastRenderedPageBreak/>
        <w:t>Ši informacija yra tik apytikslė nuoroda numatant ar mikroorganizmai gali būti jautrūs trimetoprimo ir sulfametoksazolo deriniui, ar ne.</w:t>
      </w:r>
    </w:p>
    <w:p w:rsidR="008277AC" w:rsidRPr="00ED68CA" w:rsidRDefault="008277AC" w:rsidP="00F870F2">
      <w:pPr>
        <w:spacing w:after="0" w:line="240" w:lineRule="auto"/>
        <w:ind w:right="-1"/>
        <w:contextualSpacing/>
        <w:rPr>
          <w:rFonts w:ascii="Times New Roman" w:hAnsi="Times New Roman"/>
          <w:lang w:val="en-GB"/>
        </w:rPr>
      </w:pPr>
    </w:p>
    <w:p w:rsidR="008277AC" w:rsidRPr="00ED68CA" w:rsidRDefault="008277AC" w:rsidP="008277AC">
      <w:pPr>
        <w:spacing w:after="120" w:line="240" w:lineRule="auto"/>
        <w:ind w:right="-1"/>
        <w:rPr>
          <w:rFonts w:ascii="Times New Roman" w:eastAsia="Times New Roman" w:hAnsi="Times New Roman"/>
          <w:iCs/>
          <w:u w:val="single"/>
          <w:lang w:val="en-GB" w:eastAsia="pl-PL"/>
        </w:rPr>
      </w:pPr>
      <w:r w:rsidRPr="00ED68CA">
        <w:rPr>
          <w:rFonts w:ascii="Times New Roman" w:eastAsia="Times New Roman" w:hAnsi="Times New Roman"/>
          <w:iCs/>
          <w:u w:val="single"/>
          <w:lang w:val="en-GB" w:eastAsia="pl-PL"/>
        </w:rPr>
        <w:t>Antibakterinio aktyvumo intervalas</w:t>
      </w:r>
    </w:p>
    <w:p w:rsidR="008277AC" w:rsidRPr="00ED68CA" w:rsidRDefault="008277AC" w:rsidP="000E1324">
      <w:pPr>
        <w:spacing w:after="0" w:line="240" w:lineRule="auto"/>
        <w:ind w:right="-1"/>
        <w:contextualSpacing/>
        <w:rPr>
          <w:rFonts w:ascii="Times New Roman" w:eastAsia="Times New Roman" w:hAnsi="Times New Roman"/>
          <w:iCs/>
          <w:lang w:val="en-GB" w:eastAsia="pl-PL"/>
        </w:rPr>
      </w:pPr>
      <w:r w:rsidRPr="00ED68CA">
        <w:rPr>
          <w:rFonts w:ascii="Times New Roman" w:eastAsia="Times New Roman" w:hAnsi="Times New Roman"/>
          <w:iCs/>
          <w:lang w:val="en-GB" w:eastAsia="pl-PL"/>
        </w:rPr>
        <w:t xml:space="preserve">Ko-trimoksazolas veiksmingai veikia kontroliuojant daugelį gramteigiamų ir gramneigiamų aerobų, </w:t>
      </w:r>
      <w:r w:rsidRPr="00ED68CA">
        <w:rPr>
          <w:rFonts w:ascii="Times New Roman" w:eastAsia="Times New Roman" w:hAnsi="Times New Roman"/>
          <w:i/>
          <w:iCs/>
          <w:lang w:val="en-GB" w:eastAsia="pl-PL"/>
        </w:rPr>
        <w:t>P. jirovecii</w:t>
      </w:r>
      <w:r w:rsidRPr="00ED68CA">
        <w:rPr>
          <w:rFonts w:ascii="Times New Roman" w:eastAsia="Times New Roman" w:hAnsi="Times New Roman"/>
          <w:iCs/>
          <w:lang w:val="en-GB" w:eastAsia="pl-PL"/>
        </w:rPr>
        <w:t xml:space="preserve"> ir kai kuriuos pirmuonis (žr. lentelę žemiau).</w:t>
      </w:r>
    </w:p>
    <w:p w:rsidR="000E1324" w:rsidRPr="00ED68CA" w:rsidRDefault="000E1324" w:rsidP="00F870F2">
      <w:pPr>
        <w:spacing w:after="0" w:line="240" w:lineRule="auto"/>
        <w:ind w:right="-1"/>
        <w:contextualSpacing/>
        <w:rPr>
          <w:rFonts w:ascii="Times New Roman" w:eastAsia="Times New Roman" w:hAnsi="Times New Roman"/>
          <w:iCs/>
          <w:lang w:val="en-GB" w:eastAsia="pl-P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62"/>
      </w:tblGrid>
      <w:tr w:rsidR="000E1324" w:rsidRPr="00ED68CA" w:rsidTr="000E1324">
        <w:tc>
          <w:tcPr>
            <w:tcW w:w="6062" w:type="dxa"/>
            <w:tcBorders>
              <w:top w:val="single" w:sz="6" w:space="0" w:color="auto"/>
              <w:left w:val="single" w:sz="6" w:space="0" w:color="auto"/>
              <w:bottom w:val="single" w:sz="6" w:space="0" w:color="auto"/>
              <w:right w:val="single" w:sz="6" w:space="0" w:color="auto"/>
            </w:tcBorders>
            <w:shd w:val="clear" w:color="auto" w:fill="auto"/>
          </w:tcPr>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Dažniausiai trimetoprimo ir sulfametoksazolo deriniui jautrios rūšys</w:t>
            </w:r>
          </w:p>
        </w:tc>
      </w:tr>
      <w:tr w:rsidR="000E1324" w:rsidRPr="00ED68CA" w:rsidTr="000E1324">
        <w:tc>
          <w:tcPr>
            <w:tcW w:w="6062" w:type="dxa"/>
            <w:tcBorders>
              <w:top w:val="single" w:sz="6" w:space="0" w:color="auto"/>
              <w:left w:val="single" w:sz="6" w:space="0" w:color="auto"/>
              <w:bottom w:val="single" w:sz="6" w:space="0" w:color="auto"/>
              <w:right w:val="single" w:sz="6" w:space="0" w:color="auto"/>
            </w:tcBorders>
            <w:shd w:val="clear" w:color="auto" w:fill="auto"/>
          </w:tcPr>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Gramteigiami aerobai</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Staphylococcus aureus</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Staphylococcus saprophyticus</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Streptococcus pyogenes</w:t>
            </w:r>
          </w:p>
        </w:tc>
      </w:tr>
      <w:tr w:rsidR="000E1324" w:rsidRPr="00ED68CA" w:rsidTr="000E1324">
        <w:tc>
          <w:tcPr>
            <w:tcW w:w="6062" w:type="dxa"/>
            <w:tcBorders>
              <w:top w:val="single" w:sz="6" w:space="0" w:color="auto"/>
              <w:left w:val="single" w:sz="6" w:space="0" w:color="auto"/>
              <w:bottom w:val="single" w:sz="6" w:space="0" w:color="auto"/>
              <w:right w:val="single" w:sz="6" w:space="0" w:color="auto"/>
            </w:tcBorders>
            <w:shd w:val="clear" w:color="auto" w:fill="auto"/>
          </w:tcPr>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Gramneigiami aerobai</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Enterobacter cloacae</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Haemophillus influenzae</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Klebsiella oxytoca</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Moraxella catarrhalis</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Salmonella padermė</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Stenotrophomonas maltophilia</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Yersinia padermė</w:t>
            </w:r>
          </w:p>
        </w:tc>
      </w:tr>
      <w:tr w:rsidR="000E1324" w:rsidRPr="00ED68CA" w:rsidTr="000E1324">
        <w:tc>
          <w:tcPr>
            <w:tcW w:w="6062" w:type="dxa"/>
            <w:tcBorders>
              <w:top w:val="single" w:sz="6" w:space="0" w:color="auto"/>
              <w:left w:val="single" w:sz="6" w:space="0" w:color="auto"/>
              <w:bottom w:val="single" w:sz="6" w:space="0" w:color="auto"/>
              <w:right w:val="single" w:sz="6" w:space="0" w:color="auto"/>
            </w:tcBorders>
            <w:shd w:val="clear" w:color="auto" w:fill="auto"/>
          </w:tcPr>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Padermės, kurių įgytas atsparumas yra probleminis</w:t>
            </w:r>
          </w:p>
        </w:tc>
      </w:tr>
      <w:tr w:rsidR="000E1324" w:rsidRPr="00ED68CA" w:rsidTr="000E1324">
        <w:tc>
          <w:tcPr>
            <w:tcW w:w="6062" w:type="dxa"/>
            <w:tcBorders>
              <w:top w:val="single" w:sz="6" w:space="0" w:color="auto"/>
              <w:left w:val="single" w:sz="6" w:space="0" w:color="auto"/>
              <w:bottom w:val="single" w:sz="6" w:space="0" w:color="auto"/>
              <w:right w:val="single" w:sz="6" w:space="0" w:color="auto"/>
            </w:tcBorders>
            <w:shd w:val="clear" w:color="auto" w:fill="auto"/>
          </w:tcPr>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Gramteigiami aerobai</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Enterococcus faecalis</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Enterococcus faecium</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Nocardia padermė</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Staphylococcus epidermidis</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Streptococcus pneumoniae</w:t>
            </w:r>
          </w:p>
        </w:tc>
      </w:tr>
      <w:tr w:rsidR="000E1324" w:rsidRPr="00ED68CA" w:rsidTr="000E1324">
        <w:tc>
          <w:tcPr>
            <w:tcW w:w="6062" w:type="dxa"/>
            <w:tcBorders>
              <w:top w:val="single" w:sz="6" w:space="0" w:color="auto"/>
              <w:left w:val="single" w:sz="6" w:space="0" w:color="auto"/>
              <w:bottom w:val="single" w:sz="6" w:space="0" w:color="auto"/>
              <w:right w:val="single" w:sz="6" w:space="0" w:color="auto"/>
            </w:tcBorders>
            <w:shd w:val="clear" w:color="auto" w:fill="auto"/>
          </w:tcPr>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Gramneigiami aerobai</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Citrobacter padermė</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Enterobacter aerogenes</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Escherihia coli</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Klebsiella pneumoniae</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Proteus mirabilis</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Proteus vulgaris</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Providencis padermė</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Serratia marcesans</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
        </w:tc>
      </w:tr>
      <w:tr w:rsidR="000E1324" w:rsidRPr="00ED68CA" w:rsidTr="000E1324">
        <w:tc>
          <w:tcPr>
            <w:tcW w:w="6062" w:type="dxa"/>
            <w:tcBorders>
              <w:top w:val="single" w:sz="6" w:space="0" w:color="auto"/>
              <w:left w:val="single" w:sz="6" w:space="0" w:color="auto"/>
              <w:bottom w:val="single" w:sz="6" w:space="0" w:color="auto"/>
              <w:right w:val="single" w:sz="6" w:space="0" w:color="auto"/>
            </w:tcBorders>
            <w:shd w:val="clear" w:color="auto" w:fill="auto"/>
          </w:tcPr>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Iš prigimties atsparūs mikroorganizmai</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Gramneigiami aerobai</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Pseudomonas aeruginosa</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Shigella padermė</w:t>
            </w:r>
          </w:p>
          <w:p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Vibrio cholera</w:t>
            </w:r>
          </w:p>
        </w:tc>
      </w:tr>
    </w:tbl>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9D2977">
      <w:pPr>
        <w:spacing w:after="0" w:line="240" w:lineRule="auto"/>
        <w:ind w:left="573" w:hanging="573"/>
        <w:rPr>
          <w:rFonts w:ascii="Times New Roman" w:hAnsi="Times New Roman"/>
          <w:b/>
          <w:lang w:val="en-GB"/>
        </w:rPr>
      </w:pPr>
      <w:r w:rsidRPr="00ED68CA">
        <w:rPr>
          <w:rFonts w:ascii="Times New Roman" w:hAnsi="Times New Roman"/>
          <w:b/>
          <w:lang w:val="en-GB"/>
        </w:rPr>
        <w:t>5.2</w:t>
      </w:r>
      <w:r w:rsidR="009D2977" w:rsidRPr="00ED68CA">
        <w:rPr>
          <w:rFonts w:ascii="Times New Roman" w:eastAsia="Times New Roman" w:hAnsi="Times New Roman"/>
          <w:b/>
          <w:lang w:val="en-GB" w:eastAsia="pl-PL"/>
        </w:rPr>
        <w:tab/>
      </w:r>
      <w:r w:rsidRPr="00ED68CA">
        <w:rPr>
          <w:rFonts w:ascii="Times New Roman" w:hAnsi="Times New Roman"/>
          <w:b/>
          <w:lang w:val="en-GB"/>
        </w:rPr>
        <w:t>Farmakokinetinės savybės</w:t>
      </w:r>
    </w:p>
    <w:p w:rsidR="008277AC" w:rsidRPr="00ED68CA" w:rsidRDefault="008277AC" w:rsidP="00ED3ACC">
      <w:pPr>
        <w:spacing w:after="0" w:line="240" w:lineRule="auto"/>
        <w:ind w:right="-1"/>
        <w:rPr>
          <w:rFonts w:ascii="Times New Roman" w:hAnsi="Times New Roman"/>
          <w:lang w:val="en-GB"/>
        </w:rPr>
      </w:pPr>
    </w:p>
    <w:p w:rsidR="008277AC" w:rsidRPr="00ED68CA" w:rsidRDefault="008277AC" w:rsidP="00ED3ACC">
      <w:pPr>
        <w:spacing w:after="0" w:line="240" w:lineRule="auto"/>
        <w:ind w:right="-1"/>
        <w:rPr>
          <w:rFonts w:ascii="Times New Roman" w:hAnsi="Times New Roman"/>
          <w:u w:val="single"/>
          <w:lang w:val="en-GB"/>
        </w:rPr>
      </w:pPr>
      <w:r w:rsidRPr="00ED68CA">
        <w:rPr>
          <w:rFonts w:ascii="Times New Roman" w:hAnsi="Times New Roman"/>
          <w:u w:val="single"/>
          <w:lang w:val="en-GB"/>
        </w:rPr>
        <w:t>Absorbcija</w:t>
      </w:r>
    </w:p>
    <w:p w:rsidR="00950AE3" w:rsidRPr="00ED68CA" w:rsidRDefault="008277AC" w:rsidP="00F870F2">
      <w:pPr>
        <w:spacing w:after="0" w:line="240" w:lineRule="auto"/>
        <w:ind w:right="-1"/>
        <w:rPr>
          <w:rFonts w:ascii="Times New Roman" w:hAnsi="Times New Roman"/>
        </w:rPr>
      </w:pPr>
      <w:r w:rsidRPr="00ED68CA">
        <w:rPr>
          <w:rFonts w:ascii="Times New Roman" w:eastAsia="Times New Roman" w:hAnsi="Times New Roman"/>
          <w:lang w:val="en-GB" w:eastAsia="pl-PL"/>
        </w:rPr>
        <w:t>Abu vaist</w:t>
      </w:r>
      <w:r w:rsidR="001F62E7" w:rsidRPr="00ED68CA">
        <w:rPr>
          <w:rFonts w:ascii="Times New Roman" w:eastAsia="Times New Roman" w:hAnsi="Times New Roman"/>
          <w:lang w:val="en-GB" w:eastAsia="pl-PL"/>
        </w:rPr>
        <w:t>ini</w:t>
      </w:r>
      <w:r w:rsidRPr="00ED68CA">
        <w:rPr>
          <w:rFonts w:ascii="Times New Roman" w:eastAsia="Times New Roman" w:hAnsi="Times New Roman"/>
          <w:lang w:val="en-GB" w:eastAsia="pl-PL"/>
        </w:rPr>
        <w:t xml:space="preserve">o </w:t>
      </w:r>
      <w:r w:rsidR="001F62E7" w:rsidRPr="00ED68CA">
        <w:rPr>
          <w:rFonts w:ascii="Times New Roman" w:eastAsia="Times New Roman" w:hAnsi="Times New Roman"/>
          <w:lang w:val="en-GB" w:eastAsia="pl-PL"/>
        </w:rPr>
        <w:t xml:space="preserve">preparato </w:t>
      </w:r>
      <w:r w:rsidRPr="00ED68CA">
        <w:rPr>
          <w:rFonts w:ascii="Times New Roman" w:eastAsia="Times New Roman" w:hAnsi="Times New Roman"/>
          <w:lang w:val="en-GB" w:eastAsia="pl-PL"/>
        </w:rPr>
        <w:t>komponentai</w:t>
      </w:r>
      <w:r w:rsidRPr="00ED68CA">
        <w:rPr>
          <w:rFonts w:ascii="Times New Roman" w:hAnsi="Times New Roman"/>
          <w:lang w:val="en-GB"/>
        </w:rPr>
        <w:t xml:space="preserve"> greitai </w:t>
      </w:r>
      <w:r w:rsidRPr="00ED68CA">
        <w:rPr>
          <w:rFonts w:ascii="Times New Roman" w:eastAsia="Times New Roman" w:hAnsi="Times New Roman"/>
          <w:lang w:val="en-GB" w:eastAsia="pl-PL"/>
        </w:rPr>
        <w:t>absorbuojami</w:t>
      </w:r>
      <w:r w:rsidRPr="00ED68CA">
        <w:rPr>
          <w:rFonts w:ascii="Times New Roman" w:hAnsi="Times New Roman"/>
          <w:lang w:val="en-GB"/>
        </w:rPr>
        <w:t xml:space="preserve"> iš virškinimo trakto</w:t>
      </w:r>
      <w:r w:rsidRPr="00ED68CA">
        <w:rPr>
          <w:rFonts w:ascii="Times New Roman" w:eastAsia="Times New Roman" w:hAnsi="Times New Roman"/>
          <w:lang w:val="en-GB" w:eastAsia="pl-PL"/>
        </w:rPr>
        <w:t>, o jų biologinis prieinamumas yra apie 85%</w:t>
      </w:r>
      <w:r w:rsidR="001F62E7"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 xml:space="preserve"> </w:t>
      </w:r>
      <w:r w:rsidR="001F62E7" w:rsidRPr="00ED68CA">
        <w:rPr>
          <w:rFonts w:ascii="Times New Roman" w:eastAsia="Times New Roman" w:hAnsi="Times New Roman"/>
          <w:lang w:val="en-GB" w:eastAsia="pl-PL"/>
        </w:rPr>
        <w:t>D</w:t>
      </w:r>
      <w:r w:rsidRPr="00ED68CA">
        <w:rPr>
          <w:rFonts w:ascii="Times New Roman" w:eastAsia="Times New Roman" w:hAnsi="Times New Roman"/>
          <w:lang w:val="en-GB" w:eastAsia="pl-PL"/>
        </w:rPr>
        <w:t>idžiausia koncentracija serume išgėrus vaist</w:t>
      </w:r>
      <w:r w:rsidR="001F62E7" w:rsidRPr="00ED68CA">
        <w:rPr>
          <w:rFonts w:ascii="Times New Roman" w:eastAsia="Times New Roman" w:hAnsi="Times New Roman"/>
          <w:lang w:val="en-GB" w:eastAsia="pl-PL"/>
        </w:rPr>
        <w:t>ini</w:t>
      </w:r>
      <w:r w:rsidRPr="00ED68CA">
        <w:rPr>
          <w:rFonts w:ascii="Times New Roman" w:eastAsia="Times New Roman" w:hAnsi="Times New Roman"/>
          <w:lang w:val="en-GB" w:eastAsia="pl-PL"/>
        </w:rPr>
        <w:t xml:space="preserve">o </w:t>
      </w:r>
      <w:r w:rsidR="001F62E7" w:rsidRPr="00ED68CA">
        <w:rPr>
          <w:rFonts w:ascii="Times New Roman" w:eastAsia="Times New Roman" w:hAnsi="Times New Roman"/>
          <w:lang w:val="en-GB" w:eastAsia="pl-PL"/>
        </w:rPr>
        <w:t xml:space="preserve">preparato </w:t>
      </w:r>
      <w:r w:rsidRPr="00ED68CA">
        <w:rPr>
          <w:rFonts w:ascii="Times New Roman" w:eastAsia="Times New Roman" w:hAnsi="Times New Roman"/>
          <w:lang w:val="en-GB" w:eastAsia="pl-PL"/>
        </w:rPr>
        <w:t xml:space="preserve">susidaro per </w:t>
      </w:r>
      <w:r w:rsidR="00950AE3" w:rsidRPr="00ED68CA">
        <w:rPr>
          <w:rFonts w:ascii="Times New Roman" w:eastAsia="Times New Roman" w:hAnsi="Times New Roman"/>
          <w:lang w:val="en-GB" w:eastAsia="pl-PL"/>
        </w:rPr>
        <w:t>1</w:t>
      </w:r>
      <w:r w:rsidRPr="00ED68CA">
        <w:rPr>
          <w:rFonts w:ascii="Times New Roman" w:eastAsia="Times New Roman" w:hAnsi="Times New Roman"/>
          <w:lang w:val="en-GB" w:eastAsia="pl-PL"/>
        </w:rPr>
        <w:t>–4 valandas.</w:t>
      </w:r>
      <w:r w:rsidRPr="00ED68CA">
        <w:rPr>
          <w:rFonts w:ascii="Times New Roman" w:hAnsi="Times New Roman"/>
          <w:sz w:val="24"/>
          <w:lang w:val="en-GB"/>
        </w:rPr>
        <w:t xml:space="preserve"> </w:t>
      </w:r>
    </w:p>
    <w:p w:rsidR="008277AC" w:rsidRPr="00ED68CA" w:rsidRDefault="008277AC" w:rsidP="00950AE3">
      <w:pPr>
        <w:spacing w:after="0" w:line="240" w:lineRule="auto"/>
        <w:ind w:right="-1"/>
        <w:rPr>
          <w:rFonts w:ascii="Times New Roman" w:hAnsi="Times New Roman"/>
          <w:lang w:val="en-GB"/>
        </w:rPr>
      </w:pPr>
    </w:p>
    <w:p w:rsidR="008277AC" w:rsidRPr="00ED68CA" w:rsidRDefault="008277AC" w:rsidP="00ED3ACC">
      <w:pPr>
        <w:spacing w:after="0" w:line="240" w:lineRule="auto"/>
        <w:ind w:right="-1"/>
        <w:rPr>
          <w:rFonts w:ascii="Times New Roman" w:hAnsi="Times New Roman"/>
          <w:u w:val="single"/>
          <w:lang w:val="en-GB"/>
        </w:rPr>
      </w:pPr>
      <w:r w:rsidRPr="00ED68CA">
        <w:rPr>
          <w:rFonts w:ascii="Times New Roman" w:hAnsi="Times New Roman"/>
          <w:u w:val="single"/>
          <w:lang w:val="en-GB"/>
        </w:rPr>
        <w:t>Pasiskirstymas</w:t>
      </w:r>
    </w:p>
    <w:p w:rsidR="008277AC" w:rsidRPr="00ED68CA" w:rsidRDefault="008277AC" w:rsidP="00ED3ACC">
      <w:pPr>
        <w:spacing w:after="0" w:line="240" w:lineRule="auto"/>
        <w:ind w:right="-1"/>
        <w:rPr>
          <w:rFonts w:ascii="Times New Roman" w:hAnsi="Times New Roman"/>
          <w:lang w:val="en-GB"/>
        </w:rPr>
      </w:pPr>
      <w:r w:rsidRPr="00ED68CA">
        <w:rPr>
          <w:rFonts w:ascii="Times New Roman" w:eastAsia="Times New Roman" w:hAnsi="Times New Roman"/>
          <w:lang w:val="en-GB" w:eastAsia="pl-PL"/>
        </w:rPr>
        <w:lastRenderedPageBreak/>
        <w:t>Trimetoprimo susijungimas su plazmos baltymais siekia maždaug 40</w:t>
      </w:r>
      <w:r w:rsidR="00D77D01"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 xml:space="preserve">%, sulfametoksazolo </w:t>
      </w:r>
      <w:r w:rsidR="00D77D01"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 xml:space="preserve"> 70</w:t>
      </w:r>
      <w:r w:rsidR="00D77D01"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 xml:space="preserve">%. </w:t>
      </w:r>
      <w:r w:rsidRPr="00ED68CA">
        <w:rPr>
          <w:rFonts w:ascii="Times New Roman" w:hAnsi="Times New Roman"/>
          <w:lang w:val="en-GB"/>
        </w:rPr>
        <w:t xml:space="preserve">Abiejų </w:t>
      </w:r>
      <w:r w:rsidR="00D77D01" w:rsidRPr="00ED68CA">
        <w:rPr>
          <w:rFonts w:ascii="Times New Roman" w:eastAsia="Times New Roman" w:hAnsi="Times New Roman"/>
          <w:lang w:val="en-GB" w:eastAsia="pl-PL"/>
        </w:rPr>
        <w:t>medžiagų</w:t>
      </w:r>
      <w:r w:rsidRPr="00ED68CA">
        <w:rPr>
          <w:rFonts w:ascii="Times New Roman" w:hAnsi="Times New Roman"/>
          <w:lang w:val="en-GB"/>
        </w:rPr>
        <w:t xml:space="preserve"> pasiskirstymas yra skirtingas</w:t>
      </w:r>
      <w:r w:rsidR="00D77D01"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 xml:space="preserve"> </w:t>
      </w:r>
      <w:r w:rsidR="00D77D01" w:rsidRPr="00ED68CA">
        <w:rPr>
          <w:rFonts w:ascii="Times New Roman" w:hAnsi="Times New Roman"/>
        </w:rPr>
        <w:t>Sulfametoksazolis</w:t>
      </w:r>
      <w:r w:rsidRPr="00ED68CA">
        <w:rPr>
          <w:rFonts w:ascii="Times New Roman" w:eastAsia="Times New Roman" w:hAnsi="Times New Roman"/>
          <w:lang w:val="en-GB" w:eastAsia="pl-PL"/>
        </w:rPr>
        <w:t xml:space="preserve"> prasiskverbia </w:t>
      </w:r>
      <w:r w:rsidRPr="00ED68CA">
        <w:rPr>
          <w:rFonts w:ascii="Times New Roman" w:hAnsi="Times New Roman"/>
          <w:lang w:val="en-GB"/>
        </w:rPr>
        <w:t xml:space="preserve">tik </w:t>
      </w:r>
      <w:r w:rsidRPr="00ED68CA">
        <w:rPr>
          <w:rFonts w:ascii="Times New Roman" w:eastAsia="Times New Roman" w:hAnsi="Times New Roman"/>
          <w:lang w:val="en-GB" w:eastAsia="pl-PL"/>
        </w:rPr>
        <w:t xml:space="preserve">į tarpląstelinį </w:t>
      </w:r>
      <w:r w:rsidR="00D77D01" w:rsidRPr="00ED68CA">
        <w:rPr>
          <w:rFonts w:ascii="Times New Roman" w:eastAsia="Times New Roman" w:hAnsi="Times New Roman"/>
          <w:lang w:val="en-GB" w:eastAsia="pl-PL"/>
        </w:rPr>
        <w:t>skystį</w:t>
      </w:r>
      <w:r w:rsidRPr="00ED68CA">
        <w:rPr>
          <w:rFonts w:ascii="Times New Roman" w:eastAsia="Times New Roman" w:hAnsi="Times New Roman"/>
          <w:lang w:val="en-GB" w:eastAsia="pl-PL"/>
        </w:rPr>
        <w:t>, o</w:t>
      </w:r>
      <w:r w:rsidRPr="00ED68CA">
        <w:rPr>
          <w:rFonts w:ascii="Times New Roman" w:hAnsi="Times New Roman"/>
          <w:lang w:val="en-GB"/>
        </w:rPr>
        <w:t xml:space="preserve"> trimetoprimas </w:t>
      </w:r>
      <w:r w:rsidRPr="00ED68CA">
        <w:rPr>
          <w:rFonts w:ascii="Times New Roman" w:eastAsia="Times New Roman" w:hAnsi="Times New Roman"/>
          <w:lang w:val="en-GB" w:eastAsia="pl-PL"/>
        </w:rPr>
        <w:t>pasiskirsto visuose</w:t>
      </w:r>
      <w:r w:rsidRPr="00ED68CA">
        <w:rPr>
          <w:rFonts w:ascii="Times New Roman" w:hAnsi="Times New Roman"/>
          <w:lang w:val="en-GB"/>
        </w:rPr>
        <w:t xml:space="preserve"> kūno </w:t>
      </w:r>
      <w:r w:rsidRPr="00ED68CA">
        <w:rPr>
          <w:rFonts w:ascii="Times New Roman" w:eastAsia="Times New Roman" w:hAnsi="Times New Roman"/>
          <w:lang w:val="en-GB" w:eastAsia="pl-PL"/>
        </w:rPr>
        <w:t>skysčiuose. Didelis</w:t>
      </w:r>
      <w:r w:rsidRPr="00ED68CA">
        <w:rPr>
          <w:rFonts w:ascii="Times New Roman" w:hAnsi="Times New Roman"/>
          <w:lang w:val="en-GB"/>
        </w:rPr>
        <w:t xml:space="preserve"> trimetoprimo </w:t>
      </w:r>
      <w:r w:rsidRPr="00ED68CA">
        <w:rPr>
          <w:rFonts w:ascii="Times New Roman" w:eastAsia="Times New Roman" w:hAnsi="Times New Roman"/>
          <w:lang w:val="en-GB" w:eastAsia="pl-PL"/>
        </w:rPr>
        <w:t xml:space="preserve">kiekis susidaro </w:t>
      </w:r>
      <w:r w:rsidRPr="00ED68CA">
        <w:rPr>
          <w:rFonts w:ascii="Times New Roman" w:hAnsi="Times New Roman"/>
          <w:lang w:val="en-GB"/>
        </w:rPr>
        <w:t xml:space="preserve">bronchų </w:t>
      </w:r>
      <w:r w:rsidRPr="00ED68CA">
        <w:rPr>
          <w:rFonts w:ascii="Times New Roman" w:eastAsia="Times New Roman" w:hAnsi="Times New Roman"/>
          <w:lang w:val="en-GB" w:eastAsia="pl-PL"/>
        </w:rPr>
        <w:t>liaukų, prostatos liaukos</w:t>
      </w:r>
      <w:r w:rsidRPr="00ED68CA">
        <w:rPr>
          <w:rFonts w:ascii="Times New Roman" w:hAnsi="Times New Roman"/>
          <w:lang w:val="en-GB"/>
        </w:rPr>
        <w:t xml:space="preserve"> ir </w:t>
      </w:r>
      <w:r w:rsidRPr="00ED68CA">
        <w:rPr>
          <w:rFonts w:ascii="Times New Roman" w:hAnsi="Times New Roman"/>
          <w:lang w:val="en-GB" w:eastAsia="pl-PL"/>
        </w:rPr>
        <w:t>tulžies sekretuose.</w:t>
      </w:r>
      <w:r w:rsidRPr="00ED68CA">
        <w:rPr>
          <w:rFonts w:ascii="Times New Roman" w:hAnsi="Times New Roman"/>
          <w:lang w:val="en-GB"/>
        </w:rPr>
        <w:t xml:space="preserve"> Sulfametoksazolo koncentracija </w:t>
      </w:r>
      <w:r w:rsidRPr="00ED68CA">
        <w:rPr>
          <w:rFonts w:ascii="Times New Roman" w:eastAsia="Times New Roman" w:hAnsi="Times New Roman"/>
          <w:lang w:val="en-GB" w:eastAsia="pl-PL"/>
        </w:rPr>
        <w:t>kūno</w:t>
      </w:r>
      <w:r w:rsidRPr="00ED68CA">
        <w:rPr>
          <w:rFonts w:ascii="Times New Roman" w:hAnsi="Times New Roman"/>
          <w:lang w:val="en-GB"/>
        </w:rPr>
        <w:t xml:space="preserve"> skysčiuose </w:t>
      </w:r>
      <w:r w:rsidRPr="00ED68CA">
        <w:rPr>
          <w:rFonts w:ascii="Times New Roman" w:eastAsia="Times New Roman" w:hAnsi="Times New Roman"/>
          <w:lang w:val="en-GB" w:eastAsia="pl-PL"/>
        </w:rPr>
        <w:t>yra</w:t>
      </w:r>
      <w:r w:rsidRPr="00ED68CA">
        <w:rPr>
          <w:rFonts w:ascii="Times New Roman" w:hAnsi="Times New Roman"/>
          <w:lang w:val="en-GB"/>
        </w:rPr>
        <w:t xml:space="preserve"> mažesnė. </w:t>
      </w:r>
      <w:r w:rsidRPr="00ED68CA">
        <w:rPr>
          <w:rFonts w:ascii="Times New Roman" w:hAnsi="Times New Roman"/>
          <w:lang w:val="en-GB" w:eastAsia="pl-PL"/>
        </w:rPr>
        <w:t xml:space="preserve">Abiejų </w:t>
      </w:r>
      <w:r w:rsidR="00895CCA" w:rsidRPr="00ED68CA">
        <w:rPr>
          <w:rFonts w:ascii="Times New Roman" w:hAnsi="Times New Roman"/>
          <w:lang w:val="en-GB" w:eastAsia="pl-PL"/>
        </w:rPr>
        <w:t>medžiagų</w:t>
      </w:r>
      <w:r w:rsidRPr="00ED68CA">
        <w:rPr>
          <w:rFonts w:ascii="Times New Roman" w:hAnsi="Times New Roman"/>
          <w:lang w:val="en-GB" w:eastAsia="pl-PL"/>
        </w:rPr>
        <w:t xml:space="preserve"> terapinės koncentracijos nustatomos</w:t>
      </w:r>
      <w:r w:rsidRPr="00ED68CA">
        <w:rPr>
          <w:rFonts w:ascii="Times New Roman" w:hAnsi="Times New Roman"/>
          <w:lang w:val="en-GB"/>
        </w:rPr>
        <w:t xml:space="preserve"> skrepliuose, makšties </w:t>
      </w:r>
      <w:r w:rsidRPr="00ED68CA">
        <w:rPr>
          <w:rFonts w:ascii="Times New Roman" w:eastAsia="Times New Roman" w:hAnsi="Times New Roman"/>
          <w:lang w:val="en-GB" w:eastAsia="pl-PL"/>
        </w:rPr>
        <w:t>sekretuose</w:t>
      </w:r>
      <w:r w:rsidRPr="00ED68CA">
        <w:rPr>
          <w:rFonts w:ascii="Times New Roman" w:hAnsi="Times New Roman"/>
          <w:lang w:val="en-GB"/>
        </w:rPr>
        <w:t xml:space="preserve"> ir vidurinės ausies skystyje.</w:t>
      </w:r>
      <w:r w:rsidRPr="00ED68CA">
        <w:rPr>
          <w:rFonts w:ascii="Times New Roman" w:eastAsia="Times New Roman" w:hAnsi="Times New Roman"/>
          <w:lang w:val="en-GB" w:eastAsia="pl-PL"/>
        </w:rPr>
        <w:t xml:space="preserve"> </w:t>
      </w:r>
      <w:r w:rsidR="00633E7F" w:rsidRPr="00ED68CA">
        <w:rPr>
          <w:rFonts w:ascii="Times New Roman" w:eastAsia="Times New Roman" w:hAnsi="Times New Roman"/>
          <w:lang w:val="en-GB" w:eastAsia="pl-PL"/>
        </w:rPr>
        <w:t>Trimetoprimas yra labiau lipofilinis, jo pasiskirstymo tūris siekia 100-120 l, s</w:t>
      </w:r>
      <w:r w:rsidRPr="00ED68CA">
        <w:rPr>
          <w:rFonts w:ascii="Times New Roman" w:eastAsia="Times New Roman" w:hAnsi="Times New Roman"/>
          <w:lang w:val="en-GB" w:eastAsia="pl-PL"/>
        </w:rPr>
        <w:t xml:space="preserve">ulfametoksazolo </w:t>
      </w:r>
      <w:r w:rsidRPr="00ED68CA">
        <w:rPr>
          <w:rFonts w:ascii="Times New Roman" w:hAnsi="Times New Roman"/>
          <w:lang w:val="en-GB"/>
        </w:rPr>
        <w:t xml:space="preserve">pasiskirstymo tūris yra </w:t>
      </w:r>
      <w:r w:rsidR="00633E7F" w:rsidRPr="00ED68CA">
        <w:rPr>
          <w:rFonts w:ascii="Times New Roman" w:hAnsi="Times New Roman"/>
        </w:rPr>
        <w:t>12–18 l</w:t>
      </w:r>
      <w:r w:rsidRPr="00ED68CA">
        <w:rPr>
          <w:rFonts w:ascii="Times New Roman" w:eastAsia="Times New Roman" w:hAnsi="Times New Roman"/>
          <w:lang w:val="en-GB" w:eastAsia="pl-PL"/>
        </w:rPr>
        <w:t>, todėl audiniuose koncentracija yra nuo 1: 2 iki 1:10, o tarpląsteliniuose skysčiuose 1:20. Ko-trimoksazolo prasiskverbimas į cerebrospinalinį skystį paprastai būna geras: trimetoprimo koncentracija svyruoja nuo 20</w:t>
      </w:r>
      <w:r w:rsidR="00633E7F"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 iki 60</w:t>
      </w:r>
      <w:r w:rsidR="00633E7F"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w:t>
      </w:r>
      <w:r w:rsidR="00633E7F" w:rsidRPr="00ED68CA">
        <w:rPr>
          <w:rFonts w:ascii="Times New Roman" w:eastAsia="Times New Roman" w:hAnsi="Times New Roman"/>
          <w:lang w:val="en-GB" w:eastAsia="pl-PL"/>
        </w:rPr>
        <w:t>, nustatomos</w:t>
      </w:r>
      <w:r w:rsidRPr="00ED68CA">
        <w:rPr>
          <w:rFonts w:ascii="Times New Roman" w:eastAsia="Times New Roman" w:hAnsi="Times New Roman"/>
          <w:lang w:val="en-GB" w:eastAsia="pl-PL"/>
        </w:rPr>
        <w:t xml:space="preserve"> serum</w:t>
      </w:r>
      <w:r w:rsidR="00633E7F" w:rsidRPr="00ED68CA">
        <w:rPr>
          <w:rFonts w:ascii="Times New Roman" w:eastAsia="Times New Roman" w:hAnsi="Times New Roman"/>
          <w:lang w:val="en-GB" w:eastAsia="pl-PL"/>
        </w:rPr>
        <w:t>e</w:t>
      </w:r>
      <w:r w:rsidRPr="00ED68CA">
        <w:rPr>
          <w:rFonts w:ascii="Times New Roman" w:eastAsia="Times New Roman" w:hAnsi="Times New Roman"/>
          <w:lang w:val="en-GB" w:eastAsia="pl-PL"/>
        </w:rPr>
        <w:t>, o sulfametoksazolo - nuo 12</w:t>
      </w:r>
      <w:r w:rsidR="00633E7F"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 iki 50</w:t>
      </w:r>
      <w:r w:rsidR="00633E7F"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w:t>
      </w:r>
      <w:r w:rsidR="00633E7F" w:rsidRPr="00ED68CA">
        <w:rPr>
          <w:rFonts w:ascii="Times New Roman" w:eastAsia="Times New Roman" w:hAnsi="Times New Roman"/>
          <w:lang w:val="en-GB" w:eastAsia="pl-PL"/>
        </w:rPr>
        <w:t>, nustatomos</w:t>
      </w:r>
      <w:r w:rsidRPr="00ED68CA">
        <w:rPr>
          <w:rFonts w:ascii="Times New Roman" w:eastAsia="Times New Roman" w:hAnsi="Times New Roman"/>
          <w:lang w:val="en-GB" w:eastAsia="pl-PL"/>
        </w:rPr>
        <w:t xml:space="preserve"> serum</w:t>
      </w:r>
      <w:r w:rsidR="00633E7F" w:rsidRPr="00ED68CA">
        <w:rPr>
          <w:rFonts w:ascii="Times New Roman" w:eastAsia="Times New Roman" w:hAnsi="Times New Roman"/>
          <w:lang w:val="en-GB" w:eastAsia="pl-PL"/>
        </w:rPr>
        <w:t>e</w:t>
      </w:r>
      <w:r w:rsidRPr="00ED68CA">
        <w:rPr>
          <w:rFonts w:ascii="Times New Roman" w:eastAsia="Times New Roman" w:hAnsi="Times New Roman"/>
          <w:lang w:val="en-GB" w:eastAsia="pl-PL"/>
        </w:rPr>
        <w:t>. Apytikslis trimetoprimo ir sulfametoksazolo santykis cerebrospinaliniame skystyje yra 1:15. Sulfametoksazolo ir trimetoprimo koncentracija yra didesnė už mažiausią slopinamąją koncentraciją didžiausio jautrumo mikroorganizmams</w:t>
      </w:r>
      <w:r w:rsidRPr="00ED68CA">
        <w:rPr>
          <w:rFonts w:ascii="Times New Roman" w:hAnsi="Times New Roman"/>
          <w:lang w:val="en-GB"/>
        </w:rPr>
        <w:t>.</w:t>
      </w:r>
    </w:p>
    <w:p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Tiek</w:t>
      </w:r>
      <w:r w:rsidRPr="00ED68CA">
        <w:rPr>
          <w:rFonts w:ascii="Times New Roman" w:hAnsi="Times New Roman"/>
          <w:lang w:val="en-GB"/>
        </w:rPr>
        <w:t xml:space="preserve"> sulfametoksazolas</w:t>
      </w:r>
      <w:r w:rsidRPr="00ED68CA">
        <w:rPr>
          <w:rFonts w:ascii="Times New Roman" w:eastAsia="Times New Roman" w:hAnsi="Times New Roman"/>
          <w:lang w:val="en-GB" w:eastAsia="pl-PL"/>
        </w:rPr>
        <w:t>, tiek trimetoprimas patenka į motinos pieną ir vaisiaus kraują.</w:t>
      </w:r>
    </w:p>
    <w:p w:rsidR="008277AC" w:rsidRPr="00ED68CA" w:rsidRDefault="008277AC" w:rsidP="008277AC">
      <w:pPr>
        <w:spacing w:after="0" w:line="240" w:lineRule="auto"/>
        <w:ind w:right="-1"/>
        <w:rPr>
          <w:rFonts w:ascii="Times New Roman" w:eastAsia="Times New Roman" w:hAnsi="Times New Roman"/>
          <w:lang w:val="en-GB" w:eastAsia="pl-PL"/>
        </w:rPr>
      </w:pPr>
    </w:p>
    <w:p w:rsidR="00546E67" w:rsidRPr="00ED68CA" w:rsidRDefault="00546E67" w:rsidP="008277AC">
      <w:pPr>
        <w:spacing w:after="0" w:line="240" w:lineRule="auto"/>
        <w:ind w:right="-1"/>
        <w:rPr>
          <w:rFonts w:ascii="Times New Roman" w:eastAsia="Times New Roman" w:hAnsi="Times New Roman"/>
          <w:u w:val="single"/>
          <w:lang w:val="pl-PL" w:eastAsia="pl-PL"/>
        </w:rPr>
      </w:pPr>
      <w:r w:rsidRPr="00ED68CA">
        <w:rPr>
          <w:rFonts w:ascii="Times New Roman" w:eastAsia="Times New Roman" w:hAnsi="Times New Roman"/>
          <w:u w:val="single"/>
          <w:lang w:val="pl-PL" w:eastAsia="pl-PL"/>
        </w:rPr>
        <w:t>Biotransformacija</w:t>
      </w:r>
      <w:r w:rsidRPr="00ED68CA" w:rsidDel="00546E67">
        <w:rPr>
          <w:rFonts w:ascii="Times New Roman" w:eastAsia="Times New Roman" w:hAnsi="Times New Roman"/>
          <w:u w:val="single"/>
          <w:lang w:val="pl-PL" w:eastAsia="pl-PL"/>
        </w:rPr>
        <w:t xml:space="preserve"> </w:t>
      </w:r>
    </w:p>
    <w:p w:rsidR="00950AE3" w:rsidRPr="00ED68CA" w:rsidRDefault="00950AE3" w:rsidP="00F870F2">
      <w:pPr>
        <w:tabs>
          <w:tab w:val="left" w:pos="567"/>
        </w:tabs>
        <w:spacing w:after="0"/>
        <w:contextualSpacing/>
        <w:rPr>
          <w:rFonts w:ascii="Times New Roman" w:hAnsi="Times New Roman"/>
        </w:rPr>
      </w:pPr>
      <w:r w:rsidRPr="00ED68CA">
        <w:rPr>
          <w:rFonts w:ascii="Times New Roman" w:hAnsi="Times New Roman"/>
        </w:rPr>
        <w:t>Abi medžiagos metabolizuojamos kepenyse: sulfametoksazolas daugiausia acetilinimo ir konjugacijos su gliukurono rūgštimi būdu, trimetoprimas – oksidacijos ir hidroksilinimo būdu.</w:t>
      </w:r>
    </w:p>
    <w:p w:rsidR="008277AC" w:rsidRPr="00ED68CA" w:rsidRDefault="008277AC" w:rsidP="006A2D2C">
      <w:pPr>
        <w:spacing w:after="0" w:line="240" w:lineRule="auto"/>
        <w:ind w:right="-1"/>
        <w:rPr>
          <w:rFonts w:ascii="Times New Roman" w:hAnsi="Times New Roman"/>
          <w:u w:val="single"/>
          <w:lang w:val="en-GB"/>
        </w:rPr>
      </w:pPr>
    </w:p>
    <w:p w:rsidR="008277AC" w:rsidRPr="00ED68CA" w:rsidRDefault="00546E67" w:rsidP="008277AC">
      <w:pPr>
        <w:spacing w:after="0" w:line="240" w:lineRule="auto"/>
        <w:ind w:right="-1"/>
        <w:rPr>
          <w:rFonts w:ascii="Times New Roman" w:eastAsia="Times New Roman" w:hAnsi="Times New Roman"/>
          <w:u w:val="single"/>
          <w:lang w:val="en-GB" w:eastAsia="pl-PL"/>
        </w:rPr>
      </w:pPr>
      <w:r w:rsidRPr="00ED68CA">
        <w:rPr>
          <w:rFonts w:ascii="Times New Roman" w:hAnsi="Times New Roman"/>
          <w:u w:val="single"/>
        </w:rPr>
        <w:t>Eliminacija</w:t>
      </w:r>
    </w:p>
    <w:p w:rsidR="008277AC" w:rsidRPr="00ED68CA" w:rsidRDefault="008277AC" w:rsidP="006A2D2C">
      <w:pPr>
        <w:spacing w:after="0" w:line="240" w:lineRule="auto"/>
        <w:ind w:right="-1"/>
        <w:rPr>
          <w:rFonts w:ascii="Times New Roman" w:hAnsi="Times New Roman"/>
          <w:lang w:val="en-GB"/>
        </w:rPr>
      </w:pPr>
      <w:r w:rsidRPr="00ED68CA">
        <w:rPr>
          <w:rFonts w:ascii="Times New Roman" w:hAnsi="Times New Roman"/>
          <w:lang w:val="en-GB"/>
        </w:rPr>
        <w:t xml:space="preserve">Abi veikliosios medžiagos išsiskiria daugiausia pro inkstus </w:t>
      </w:r>
      <w:r w:rsidRPr="00ED68CA">
        <w:rPr>
          <w:rFonts w:ascii="Times New Roman" w:eastAsia="Times New Roman" w:hAnsi="Times New Roman"/>
          <w:lang w:val="en-GB" w:eastAsia="pl-PL"/>
        </w:rPr>
        <w:t>glomerulinės</w:t>
      </w:r>
      <w:r w:rsidRPr="00ED68CA">
        <w:rPr>
          <w:rFonts w:ascii="Times New Roman" w:hAnsi="Times New Roman"/>
          <w:lang w:val="en-GB"/>
        </w:rPr>
        <w:t xml:space="preserve"> filtracijos ir kanalėlių sekrecijos būdu. </w:t>
      </w:r>
      <w:r w:rsidRPr="00ED68CA">
        <w:rPr>
          <w:rFonts w:ascii="Times New Roman" w:eastAsia="Times New Roman" w:hAnsi="Times New Roman"/>
          <w:lang w:val="en-GB" w:eastAsia="pl-PL"/>
        </w:rPr>
        <w:t xml:space="preserve">Aktyvaus junginio koncentracijos </w:t>
      </w:r>
      <w:r w:rsidRPr="00ED68CA">
        <w:rPr>
          <w:rFonts w:ascii="Times New Roman" w:hAnsi="Times New Roman"/>
          <w:lang w:val="en-GB"/>
        </w:rPr>
        <w:t xml:space="preserve">šlapime </w:t>
      </w:r>
      <w:r w:rsidRPr="00ED68CA">
        <w:rPr>
          <w:rFonts w:ascii="Times New Roman" w:eastAsia="Times New Roman" w:hAnsi="Times New Roman"/>
          <w:lang w:val="en-GB" w:eastAsia="pl-PL"/>
        </w:rPr>
        <w:t>yra</w:t>
      </w:r>
      <w:r w:rsidRPr="00ED68CA">
        <w:rPr>
          <w:rFonts w:ascii="Times New Roman" w:hAnsi="Times New Roman"/>
          <w:lang w:val="en-GB"/>
        </w:rPr>
        <w:t xml:space="preserve"> daug </w:t>
      </w:r>
      <w:r w:rsidRPr="00ED68CA">
        <w:rPr>
          <w:rFonts w:ascii="Times New Roman" w:eastAsia="Times New Roman" w:hAnsi="Times New Roman"/>
          <w:lang w:val="en-GB" w:eastAsia="pl-PL"/>
        </w:rPr>
        <w:t>didesnės</w:t>
      </w:r>
      <w:r w:rsidRPr="00ED68CA">
        <w:rPr>
          <w:rFonts w:ascii="Times New Roman" w:hAnsi="Times New Roman"/>
          <w:lang w:val="en-GB"/>
        </w:rPr>
        <w:t xml:space="preserve"> negu kraujyje. Per 72 valandas iš organizmo su šlapimu </w:t>
      </w:r>
      <w:r w:rsidRPr="00ED68CA">
        <w:rPr>
          <w:rFonts w:ascii="Times New Roman" w:eastAsia="Times New Roman" w:hAnsi="Times New Roman"/>
          <w:lang w:val="en-GB" w:eastAsia="pl-PL"/>
        </w:rPr>
        <w:t>pasišalina</w:t>
      </w:r>
      <w:r w:rsidRPr="00ED68CA">
        <w:rPr>
          <w:rFonts w:ascii="Times New Roman" w:hAnsi="Times New Roman"/>
          <w:lang w:val="en-GB"/>
        </w:rPr>
        <w:t xml:space="preserve"> 84</w:t>
      </w:r>
      <w:r w:rsidR="003850A0" w:rsidRPr="00ED68CA">
        <w:rPr>
          <w:rFonts w:ascii="Times New Roman" w:eastAsia="Times New Roman" w:hAnsi="Times New Roman"/>
          <w:lang w:val="en-GB" w:eastAsia="pl-PL"/>
        </w:rPr>
        <w:t>,</w:t>
      </w:r>
      <w:r w:rsidRPr="00ED68CA">
        <w:rPr>
          <w:rFonts w:ascii="Times New Roman" w:hAnsi="Times New Roman"/>
          <w:lang w:val="en-GB"/>
        </w:rPr>
        <w:t>5</w:t>
      </w:r>
      <w:r w:rsidRPr="00ED68CA">
        <w:rPr>
          <w:rFonts w:ascii="Times New Roman" w:eastAsia="Times New Roman" w:hAnsi="Times New Roman"/>
          <w:lang w:val="en-GB" w:eastAsia="pl-PL"/>
        </w:rPr>
        <w:t xml:space="preserve"> </w:t>
      </w:r>
      <w:r w:rsidRPr="00ED68CA">
        <w:rPr>
          <w:rFonts w:ascii="Times New Roman" w:eastAsia="Times New Roman" w:hAnsi="Times New Roman"/>
          <w:lang w:eastAsia="pl-PL"/>
        </w:rPr>
        <w:t>%</w:t>
      </w:r>
      <w:r w:rsidRPr="00ED68CA">
        <w:rPr>
          <w:rFonts w:ascii="Times New Roman" w:eastAsia="Times New Roman" w:hAnsi="Times New Roman"/>
          <w:lang w:val="en-GB" w:eastAsia="pl-PL"/>
        </w:rPr>
        <w:t xml:space="preserve"> suvartotos</w:t>
      </w:r>
      <w:r w:rsidRPr="00ED68CA">
        <w:rPr>
          <w:rFonts w:ascii="Times New Roman" w:hAnsi="Times New Roman"/>
          <w:lang w:val="en-GB"/>
        </w:rPr>
        <w:t xml:space="preserve"> sulfametoksazolo dozės ir 66</w:t>
      </w:r>
      <w:r w:rsidR="003850A0" w:rsidRPr="00ED68CA">
        <w:rPr>
          <w:rFonts w:ascii="Times New Roman" w:eastAsia="Times New Roman" w:hAnsi="Times New Roman"/>
          <w:lang w:val="en-GB" w:eastAsia="pl-PL"/>
        </w:rPr>
        <w:t>,</w:t>
      </w:r>
      <w:r w:rsidRPr="00ED68CA">
        <w:rPr>
          <w:rFonts w:ascii="Times New Roman" w:hAnsi="Times New Roman"/>
          <w:lang w:val="en-GB"/>
        </w:rPr>
        <w:t>8</w:t>
      </w:r>
      <w:r w:rsidRPr="00ED68CA">
        <w:rPr>
          <w:rFonts w:ascii="Times New Roman" w:eastAsia="Times New Roman" w:hAnsi="Times New Roman"/>
          <w:lang w:val="en-GB" w:eastAsia="pl-PL"/>
        </w:rPr>
        <w:t xml:space="preserve"> %</w:t>
      </w:r>
      <w:r w:rsidRPr="00ED68CA">
        <w:rPr>
          <w:rFonts w:ascii="Times New Roman" w:hAnsi="Times New Roman"/>
          <w:lang w:val="en-GB"/>
        </w:rPr>
        <w:t xml:space="preserve"> trimetoprimo dozės.</w:t>
      </w:r>
    </w:p>
    <w:p w:rsidR="008277AC" w:rsidRPr="00ED68CA" w:rsidRDefault="008277AC" w:rsidP="006A2D2C">
      <w:pPr>
        <w:spacing w:after="0" w:line="240" w:lineRule="auto"/>
        <w:ind w:right="-1"/>
        <w:rPr>
          <w:rFonts w:ascii="Times New Roman" w:hAnsi="Times New Roman"/>
          <w:lang w:val="en-GB"/>
        </w:rPr>
      </w:pPr>
      <w:r w:rsidRPr="00ED68CA">
        <w:rPr>
          <w:rFonts w:ascii="Times New Roman" w:eastAsia="Times New Roman" w:hAnsi="Times New Roman"/>
          <w:lang w:val="en-GB" w:eastAsia="pl-PL"/>
        </w:rPr>
        <w:t xml:space="preserve">Serumo </w:t>
      </w:r>
      <w:r w:rsidR="003850A0" w:rsidRPr="00ED68CA">
        <w:rPr>
          <w:rFonts w:ascii="Times New Roman" w:hAnsi="Times New Roman"/>
        </w:rPr>
        <w:t>pusinės eliminacijos periodas</w:t>
      </w:r>
      <w:r w:rsidR="003850A0" w:rsidRPr="00ED68CA">
        <w:t xml:space="preserve"> </w:t>
      </w:r>
      <w:r w:rsidRPr="00ED68CA">
        <w:rPr>
          <w:rFonts w:ascii="Times New Roman" w:eastAsia="Times New Roman" w:hAnsi="Times New Roman"/>
          <w:lang w:val="en-GB" w:eastAsia="pl-PL"/>
        </w:rPr>
        <w:t xml:space="preserve">atitinkamai yra 10 valandų sulfametoksazolui ir </w:t>
      </w:r>
      <w:r w:rsidRPr="00ED68CA">
        <w:rPr>
          <w:rFonts w:ascii="Times New Roman" w:hAnsi="Times New Roman"/>
          <w:lang w:val="en-GB"/>
        </w:rPr>
        <w:t>8-10 valandų</w:t>
      </w:r>
      <w:r w:rsidRPr="00ED68CA">
        <w:rPr>
          <w:rFonts w:ascii="Times New Roman" w:eastAsia="Times New Roman" w:hAnsi="Times New Roman"/>
          <w:lang w:val="en-GB" w:eastAsia="pl-PL"/>
        </w:rPr>
        <w:t xml:space="preserve"> trimetoprimui.</w:t>
      </w:r>
      <w:r w:rsidR="003850A0" w:rsidRPr="00ED68CA">
        <w:rPr>
          <w:rFonts w:ascii="Times New Roman" w:eastAsia="Times New Roman" w:hAnsi="Times New Roman"/>
          <w:lang w:val="en-GB" w:eastAsia="pl-PL"/>
        </w:rPr>
        <w:t xml:space="preserve"> </w:t>
      </w:r>
      <w:r w:rsidRPr="00ED68CA">
        <w:rPr>
          <w:rFonts w:ascii="Times New Roman" w:hAnsi="Times New Roman"/>
          <w:lang w:val="en-GB"/>
        </w:rPr>
        <w:t xml:space="preserve">Jei paciento inkstų funkcija yra </w:t>
      </w:r>
      <w:r w:rsidRPr="00ED68CA">
        <w:rPr>
          <w:rFonts w:ascii="Times New Roman" w:eastAsia="Times New Roman" w:hAnsi="Times New Roman"/>
          <w:lang w:val="en-GB" w:eastAsia="pl-PL"/>
        </w:rPr>
        <w:t>sutrikusi</w:t>
      </w:r>
      <w:r w:rsidRPr="00ED68CA">
        <w:rPr>
          <w:rFonts w:ascii="Times New Roman" w:hAnsi="Times New Roman"/>
          <w:lang w:val="en-GB"/>
        </w:rPr>
        <w:t xml:space="preserve">, abiejų veikliųjų medžiagų </w:t>
      </w:r>
      <w:r w:rsidRPr="00ED68CA">
        <w:rPr>
          <w:rFonts w:ascii="Times New Roman" w:eastAsia="Times New Roman" w:hAnsi="Times New Roman"/>
          <w:lang w:val="en-GB" w:eastAsia="pl-PL"/>
        </w:rPr>
        <w:t>pusėjimo trukmė</w:t>
      </w:r>
      <w:r w:rsidRPr="00ED68CA">
        <w:rPr>
          <w:rFonts w:ascii="Times New Roman" w:hAnsi="Times New Roman"/>
          <w:lang w:val="en-GB"/>
        </w:rPr>
        <w:t xml:space="preserve"> ilgėja, todėl reikia </w:t>
      </w:r>
      <w:r w:rsidR="003850A0" w:rsidRPr="00ED68CA">
        <w:rPr>
          <w:rFonts w:ascii="Times New Roman" w:hAnsi="Times New Roman"/>
        </w:rPr>
        <w:t xml:space="preserve">mažinti </w:t>
      </w:r>
      <w:r w:rsidRPr="00ED68CA">
        <w:rPr>
          <w:rFonts w:ascii="Times New Roman" w:hAnsi="Times New Roman"/>
          <w:lang w:val="en-GB"/>
        </w:rPr>
        <w:t xml:space="preserve"> dozę.</w:t>
      </w:r>
    </w:p>
    <w:p w:rsidR="008277AC" w:rsidRPr="00ED68CA" w:rsidRDefault="008277AC" w:rsidP="008277AC">
      <w:pPr>
        <w:spacing w:after="0" w:line="240" w:lineRule="auto"/>
        <w:ind w:right="-1"/>
        <w:rPr>
          <w:rFonts w:ascii="Times New Roman" w:eastAsia="Times New Roman" w:hAnsi="Times New Roman"/>
          <w:lang w:val="en-GB" w:eastAsia="pl-PL"/>
        </w:rPr>
      </w:pPr>
    </w:p>
    <w:p w:rsidR="008277AC" w:rsidRPr="00ED68CA" w:rsidRDefault="008277AC" w:rsidP="009D2977">
      <w:pPr>
        <w:spacing w:after="0" w:line="240" w:lineRule="auto"/>
        <w:ind w:left="573" w:hanging="573"/>
        <w:rPr>
          <w:rFonts w:ascii="Times New Roman" w:hAnsi="Times New Roman"/>
          <w:b/>
          <w:lang w:val="en-GB"/>
        </w:rPr>
      </w:pPr>
      <w:r w:rsidRPr="00ED68CA">
        <w:rPr>
          <w:rFonts w:ascii="Times New Roman" w:eastAsia="Times New Roman" w:hAnsi="Times New Roman"/>
          <w:b/>
          <w:lang w:val="en-GB" w:eastAsia="pl-PL"/>
        </w:rPr>
        <w:t>5.3</w:t>
      </w:r>
      <w:r w:rsidR="009D2977" w:rsidRPr="00ED68CA">
        <w:rPr>
          <w:rFonts w:ascii="Times New Roman" w:eastAsia="Times New Roman" w:hAnsi="Times New Roman"/>
          <w:b/>
          <w:lang w:val="en-GB" w:eastAsia="pl-PL"/>
        </w:rPr>
        <w:tab/>
      </w:r>
      <w:r w:rsidRPr="00ED68CA">
        <w:rPr>
          <w:rFonts w:ascii="Times New Roman" w:hAnsi="Times New Roman"/>
          <w:b/>
          <w:lang w:val="en-GB"/>
        </w:rPr>
        <w:t>Ikiklinikinių saugumo tyrimų duomenys</w:t>
      </w:r>
    </w:p>
    <w:p w:rsidR="008277AC" w:rsidRPr="00ED68CA" w:rsidRDefault="008277AC" w:rsidP="006A2D2C">
      <w:pPr>
        <w:spacing w:after="0" w:line="240" w:lineRule="auto"/>
        <w:ind w:right="-1"/>
        <w:rPr>
          <w:rFonts w:ascii="Times New Roman" w:hAnsi="Times New Roman"/>
          <w:lang w:val="en-GB"/>
        </w:rPr>
      </w:pPr>
    </w:p>
    <w:p w:rsidR="00415433" w:rsidRPr="00ED68CA" w:rsidRDefault="00415433" w:rsidP="00F870F2">
      <w:pPr>
        <w:tabs>
          <w:tab w:val="left" w:pos="567"/>
        </w:tabs>
        <w:spacing w:after="0" w:line="240" w:lineRule="auto"/>
        <w:contextualSpacing/>
        <w:rPr>
          <w:rFonts w:ascii="Times New Roman" w:hAnsi="Times New Roman"/>
        </w:rPr>
      </w:pPr>
      <w:r w:rsidRPr="00ED68CA">
        <w:rPr>
          <w:rFonts w:ascii="Times New Roman" w:hAnsi="Times New Roman"/>
        </w:rPr>
        <w:t>Tyrimų su gyvūnais rezultatai parodė, kad enteriniu būdu žiurkių patinėliams vartojant didesnes kaip 70</w:t>
      </w:r>
      <w:r w:rsidR="00D84A44" w:rsidRPr="00ED68CA">
        <w:rPr>
          <w:rFonts w:ascii="Times New Roman" w:hAnsi="Times New Roman"/>
        </w:rPr>
        <w:t> </w:t>
      </w:r>
      <w:r w:rsidRPr="00ED68CA">
        <w:rPr>
          <w:rFonts w:ascii="Times New Roman" w:hAnsi="Times New Roman"/>
        </w:rPr>
        <w:t xml:space="preserve">mg/kg kūno svorio trimetoprimo ir patelėms </w:t>
      </w:r>
      <w:r w:rsidR="00D84A44" w:rsidRPr="00ED68CA">
        <w:rPr>
          <w:rFonts w:ascii="Times New Roman" w:hAnsi="Times New Roman"/>
        </w:rPr>
        <w:t>–</w:t>
      </w:r>
      <w:r w:rsidRPr="00ED68CA">
        <w:rPr>
          <w:rFonts w:ascii="Times New Roman" w:hAnsi="Times New Roman"/>
        </w:rPr>
        <w:t xml:space="preserve"> 14</w:t>
      </w:r>
      <w:r w:rsidR="00D84A44" w:rsidRPr="00ED68CA">
        <w:rPr>
          <w:rFonts w:ascii="Times New Roman" w:hAnsi="Times New Roman"/>
        </w:rPr>
        <w:t> </w:t>
      </w:r>
      <w:r w:rsidRPr="00ED68CA">
        <w:rPr>
          <w:rFonts w:ascii="Times New Roman" w:hAnsi="Times New Roman"/>
        </w:rPr>
        <w:t>mg/kg kūno svorio sulfametoksazolo paros dozes, toksinio poveikio dauginimosi funkcijai bei vaisingumui nepasireiškė.Žiurkėms paskutinių trijų vaikingumo mėnesių bei palikuonių atsivedimo laikotarpiu enteriniu būdu vartojant 70</w:t>
      </w:r>
      <w:r w:rsidR="00D84A44" w:rsidRPr="00ED68CA">
        <w:rPr>
          <w:rFonts w:ascii="Times New Roman" w:hAnsi="Times New Roman"/>
        </w:rPr>
        <w:t> </w:t>
      </w:r>
      <w:r w:rsidRPr="00ED68CA">
        <w:rPr>
          <w:rFonts w:ascii="Times New Roman" w:hAnsi="Times New Roman"/>
        </w:rPr>
        <w:t>mg /kg kūno svorio trimetoprimo paros dozę, toksinio poveikio vaikingumui, palikuonių augimui ir jų išgyvenamumui nepasireiškė.   Tyrimai su žiurkėmis parodė, kad joms enteriniu būdu vartojant 350</w:t>
      </w:r>
      <w:r w:rsidR="00D84A44" w:rsidRPr="00ED68CA">
        <w:rPr>
          <w:rFonts w:ascii="Times New Roman" w:hAnsi="Times New Roman"/>
        </w:rPr>
        <w:t> </w:t>
      </w:r>
      <w:r w:rsidRPr="00ED68CA">
        <w:rPr>
          <w:rFonts w:ascii="Times New Roman" w:hAnsi="Times New Roman"/>
        </w:rPr>
        <w:t>mg/kg kūno svorio sulfametoksazolo paros dozę, nepageidaujamo poveikio nei vaisingumui, nei dauginimosi funkcijai neatsirado.Ar žmonėms sulfametoksazolo ir trimetoprimo derinys gali sukelti apsigimimų ar kitokių nepageidaujamų poveikių, duomenų nėra. Tačiau tyrimų su pelėmis, žiurkėmis ir triušiais rezultatai parodė, kad vartojant didesnes, nei rekomenduojama žmogui, dozes, kai kurie sulfonamidai sukelia vaisiaus sklaidos sutrikimus, įskaitant gomurio plyšimą ir kaulų vystymosi sutrikimą.</w:t>
      </w:r>
    </w:p>
    <w:p w:rsidR="008277AC" w:rsidRPr="00ED68CA" w:rsidRDefault="008277AC" w:rsidP="00F870F2">
      <w:pPr>
        <w:spacing w:after="0" w:line="240" w:lineRule="auto"/>
        <w:ind w:right="-1"/>
        <w:contextualSpacing/>
        <w:rPr>
          <w:rFonts w:ascii="Times New Roman" w:eastAsia="Times New Roman" w:hAnsi="Times New Roman"/>
          <w:lang w:val="en-GB" w:eastAsia="pl-PL"/>
        </w:rPr>
      </w:pPr>
    </w:p>
    <w:p w:rsidR="00546E67" w:rsidRPr="00ED68CA" w:rsidRDefault="00546E67" w:rsidP="008277AC">
      <w:pPr>
        <w:spacing w:after="0" w:line="240" w:lineRule="auto"/>
        <w:ind w:right="-1"/>
        <w:rPr>
          <w:rFonts w:ascii="Times New Roman" w:eastAsia="Times New Roman" w:hAnsi="Times New Roman"/>
          <w:lang w:val="en-GB" w:eastAsia="pl-PL"/>
        </w:rPr>
      </w:pPr>
    </w:p>
    <w:p w:rsidR="008277AC" w:rsidRPr="00ED68CA" w:rsidRDefault="008277AC" w:rsidP="00712F04">
      <w:pPr>
        <w:numPr>
          <w:ilvl w:val="0"/>
          <w:numId w:val="1"/>
        </w:numPr>
        <w:spacing w:after="0" w:line="240" w:lineRule="auto"/>
        <w:ind w:right="-1"/>
        <w:rPr>
          <w:rFonts w:ascii="Times New Roman" w:eastAsia="Times New Roman" w:hAnsi="Times New Roman"/>
          <w:b/>
          <w:sz w:val="24"/>
          <w:szCs w:val="24"/>
          <w:lang w:val="en-GB" w:eastAsia="et-EE"/>
        </w:rPr>
      </w:pPr>
      <w:r w:rsidRPr="00ED68CA">
        <w:rPr>
          <w:rFonts w:ascii="Times New Roman" w:hAnsi="Times New Roman"/>
          <w:b/>
          <w:lang w:val="en-GB"/>
        </w:rPr>
        <w:t>FARMACINĖ INFORMACIJA</w:t>
      </w:r>
    </w:p>
    <w:p w:rsidR="008277AC" w:rsidRPr="00ED68CA" w:rsidRDefault="008277AC" w:rsidP="00712F04">
      <w:pPr>
        <w:spacing w:after="0" w:line="240" w:lineRule="auto"/>
        <w:ind w:left="360" w:right="-1"/>
        <w:rPr>
          <w:rFonts w:ascii="Times New Roman" w:hAnsi="Times New Roman"/>
          <w:b/>
          <w:lang w:val="en-GB"/>
        </w:rPr>
      </w:pPr>
    </w:p>
    <w:p w:rsidR="008277AC" w:rsidRPr="00ED68CA" w:rsidRDefault="008277AC" w:rsidP="009D2977">
      <w:pPr>
        <w:spacing w:after="0" w:line="240" w:lineRule="auto"/>
        <w:ind w:left="573" w:hanging="573"/>
        <w:rPr>
          <w:rFonts w:ascii="Times New Roman" w:hAnsi="Times New Roman"/>
          <w:b/>
          <w:lang w:val="en-GB"/>
        </w:rPr>
      </w:pPr>
      <w:r w:rsidRPr="00ED68CA">
        <w:rPr>
          <w:rFonts w:ascii="Times New Roman" w:eastAsia="Times New Roman" w:hAnsi="Times New Roman"/>
          <w:b/>
          <w:lang w:val="en-GB" w:eastAsia="pl-PL"/>
        </w:rPr>
        <w:t>6.1</w:t>
      </w:r>
      <w:r w:rsidR="009D2977" w:rsidRPr="00ED68CA">
        <w:rPr>
          <w:rFonts w:ascii="Times New Roman" w:eastAsia="Times New Roman" w:hAnsi="Times New Roman"/>
          <w:b/>
          <w:lang w:val="en-GB" w:eastAsia="pl-PL"/>
        </w:rPr>
        <w:tab/>
      </w:r>
      <w:r w:rsidRPr="00ED68CA">
        <w:rPr>
          <w:rFonts w:ascii="Times New Roman" w:hAnsi="Times New Roman"/>
          <w:b/>
          <w:lang w:val="en-GB"/>
        </w:rPr>
        <w:t>Pagalbinių medžiagų sąrašas</w:t>
      </w:r>
    </w:p>
    <w:p w:rsidR="0035505A" w:rsidRPr="00ED68CA" w:rsidRDefault="0035505A" w:rsidP="0035505A">
      <w:pPr>
        <w:spacing w:after="0" w:line="240" w:lineRule="auto"/>
        <w:ind w:right="-1"/>
        <w:rPr>
          <w:rFonts w:ascii="Times New Roman" w:hAnsi="Times New Roman"/>
          <w:i/>
        </w:rPr>
      </w:pPr>
    </w:p>
    <w:p w:rsidR="0035505A" w:rsidRPr="00ED68CA" w:rsidRDefault="00F920CA" w:rsidP="00712F04">
      <w:pPr>
        <w:spacing w:after="0" w:line="240" w:lineRule="auto"/>
        <w:ind w:right="-1"/>
        <w:rPr>
          <w:rFonts w:ascii="Times New Roman" w:eastAsia="Times New Roman" w:hAnsi="Times New Roman"/>
          <w:lang w:val="en-GB" w:eastAsia="pl-PL"/>
        </w:rPr>
      </w:pPr>
      <w:r w:rsidRPr="00ED68CA">
        <w:rPr>
          <w:rFonts w:ascii="Times New Roman" w:hAnsi="Times New Roman"/>
          <w:iCs/>
        </w:rPr>
        <w:t xml:space="preserve">BISEPTOL </w:t>
      </w:r>
      <w:r w:rsidR="0035505A" w:rsidRPr="00ED68CA">
        <w:rPr>
          <w:rFonts w:ascii="Times New Roman" w:hAnsi="Times New Roman"/>
          <w:iCs/>
        </w:rPr>
        <w:t>20/100 mg</w:t>
      </w:r>
      <w:r w:rsidR="0035505A" w:rsidRPr="00ED68CA">
        <w:rPr>
          <w:rFonts w:ascii="Times New Roman" w:hAnsi="Times New Roman"/>
          <w:iCs/>
          <w:lang w:val="en-GB"/>
        </w:rPr>
        <w:t xml:space="preserve"> </w:t>
      </w:r>
      <w:bookmarkStart w:id="11" w:name="_Hlk47687758"/>
      <w:r w:rsidR="0035505A" w:rsidRPr="00ED68CA">
        <w:rPr>
          <w:rFonts w:ascii="Times New Roman" w:hAnsi="Times New Roman"/>
          <w:iCs/>
          <w:lang w:val="en-GB"/>
        </w:rPr>
        <w:t xml:space="preserve">ir </w:t>
      </w:r>
      <w:r w:rsidRPr="00ED68CA">
        <w:rPr>
          <w:rFonts w:ascii="Times New Roman" w:hAnsi="Times New Roman"/>
        </w:rPr>
        <w:t xml:space="preserve">BISEPTOL </w:t>
      </w:r>
      <w:r w:rsidR="0035505A" w:rsidRPr="00ED68CA">
        <w:rPr>
          <w:rFonts w:ascii="Times New Roman" w:hAnsi="Times New Roman"/>
        </w:rPr>
        <w:t>80/400 mg</w:t>
      </w:r>
      <w:bookmarkEnd w:id="11"/>
    </w:p>
    <w:p w:rsidR="008277AC" w:rsidRPr="00ED68CA" w:rsidRDefault="008277AC" w:rsidP="006A2D2C">
      <w:pPr>
        <w:spacing w:after="0" w:line="240" w:lineRule="auto"/>
        <w:ind w:right="-1"/>
        <w:rPr>
          <w:rFonts w:ascii="Times New Roman" w:hAnsi="Times New Roman"/>
          <w:lang w:val="en-GB"/>
        </w:rPr>
      </w:pPr>
      <w:r w:rsidRPr="00ED68CA">
        <w:rPr>
          <w:rFonts w:ascii="Times New Roman" w:hAnsi="Times New Roman"/>
          <w:lang w:val="en-GB"/>
        </w:rPr>
        <w:t>Bulvių krakmolas</w:t>
      </w:r>
      <w:r w:rsidRPr="00ED68CA">
        <w:rPr>
          <w:rFonts w:ascii="Times New Roman" w:eastAsia="Times New Roman" w:hAnsi="Times New Roman"/>
          <w:lang w:val="en-GB" w:eastAsia="pl-PL"/>
        </w:rPr>
        <w:t xml:space="preserve"> </w:t>
      </w:r>
    </w:p>
    <w:p w:rsidR="008277AC" w:rsidRPr="00ED68CA" w:rsidRDefault="008277AC" w:rsidP="006A2D2C">
      <w:pPr>
        <w:spacing w:after="0" w:line="240" w:lineRule="auto"/>
        <w:ind w:right="-1"/>
        <w:rPr>
          <w:rFonts w:ascii="Times New Roman" w:hAnsi="Times New Roman"/>
          <w:lang w:val="en-GB"/>
        </w:rPr>
      </w:pPr>
      <w:r w:rsidRPr="00ED68CA">
        <w:rPr>
          <w:rFonts w:ascii="Times New Roman" w:hAnsi="Times New Roman"/>
          <w:lang w:val="en-GB"/>
        </w:rPr>
        <w:t>Talkas</w:t>
      </w:r>
    </w:p>
    <w:p w:rsidR="008277AC" w:rsidRPr="00ED68CA" w:rsidRDefault="008277AC" w:rsidP="006A2D2C">
      <w:pPr>
        <w:spacing w:after="0" w:line="240" w:lineRule="auto"/>
        <w:ind w:right="-1"/>
        <w:rPr>
          <w:rFonts w:ascii="Times New Roman" w:hAnsi="Times New Roman"/>
          <w:lang w:val="en-GB"/>
        </w:rPr>
      </w:pPr>
      <w:r w:rsidRPr="00ED68CA">
        <w:rPr>
          <w:rFonts w:ascii="Times New Roman" w:hAnsi="Times New Roman"/>
          <w:lang w:val="en-GB"/>
        </w:rPr>
        <w:t>Magnio stearatas</w:t>
      </w:r>
      <w:r w:rsidRPr="00ED68CA">
        <w:rPr>
          <w:rFonts w:ascii="Times New Roman" w:eastAsia="Times New Roman" w:hAnsi="Times New Roman"/>
          <w:lang w:val="en-GB" w:eastAsia="pl-PL"/>
        </w:rPr>
        <w:t xml:space="preserve"> </w:t>
      </w:r>
    </w:p>
    <w:p w:rsidR="008277AC" w:rsidRPr="00ED68CA" w:rsidRDefault="008277AC" w:rsidP="006A2D2C">
      <w:pPr>
        <w:spacing w:after="0" w:line="240" w:lineRule="auto"/>
        <w:ind w:right="-1"/>
        <w:rPr>
          <w:rFonts w:ascii="Times New Roman" w:hAnsi="Times New Roman"/>
          <w:lang w:val="en-GB"/>
        </w:rPr>
      </w:pPr>
      <w:r w:rsidRPr="00ED68CA">
        <w:rPr>
          <w:rFonts w:ascii="Times New Roman" w:hAnsi="Times New Roman"/>
          <w:lang w:val="en-GB"/>
        </w:rPr>
        <w:t>Polivinilo alkoholis</w:t>
      </w:r>
    </w:p>
    <w:p w:rsidR="0035505A" w:rsidRPr="00ED68CA" w:rsidRDefault="0035505A" w:rsidP="006A2D2C">
      <w:pPr>
        <w:spacing w:after="0" w:line="240" w:lineRule="auto"/>
        <w:ind w:right="-1"/>
        <w:rPr>
          <w:rFonts w:ascii="Times New Roman" w:hAnsi="Times New Roman"/>
        </w:rPr>
      </w:pPr>
    </w:p>
    <w:p w:rsidR="0035505A" w:rsidRPr="00ED68CA" w:rsidRDefault="00F775F1" w:rsidP="0035505A">
      <w:pPr>
        <w:spacing w:after="0" w:line="240" w:lineRule="auto"/>
        <w:ind w:right="-1"/>
        <w:rPr>
          <w:rFonts w:ascii="Times New Roman" w:hAnsi="Times New Roman"/>
        </w:rPr>
      </w:pPr>
      <w:r w:rsidRPr="00ED68CA">
        <w:rPr>
          <w:rFonts w:ascii="Times New Roman" w:hAnsi="Times New Roman"/>
        </w:rPr>
        <w:t xml:space="preserve">BISEPTOL </w:t>
      </w:r>
      <w:r w:rsidR="0035505A" w:rsidRPr="00ED68CA">
        <w:rPr>
          <w:rFonts w:ascii="Times New Roman" w:hAnsi="Times New Roman"/>
        </w:rPr>
        <w:t>160/800 mg</w:t>
      </w:r>
    </w:p>
    <w:p w:rsidR="0035505A" w:rsidRPr="00ED68CA" w:rsidRDefault="0035505A" w:rsidP="0035505A">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Bulvių krakmolas</w:t>
      </w:r>
    </w:p>
    <w:p w:rsidR="0035505A" w:rsidRPr="00ED68CA" w:rsidRDefault="0035505A" w:rsidP="0035505A">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lastRenderedPageBreak/>
        <w:t>Talkas</w:t>
      </w:r>
    </w:p>
    <w:p w:rsidR="0035505A" w:rsidRPr="00ED68CA" w:rsidRDefault="0035505A" w:rsidP="0035505A">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Magnio stearatas</w:t>
      </w:r>
    </w:p>
    <w:p w:rsidR="0035505A" w:rsidRPr="00ED68CA" w:rsidRDefault="0035505A" w:rsidP="0035505A">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Polivinilo alkoholis</w:t>
      </w:r>
    </w:p>
    <w:p w:rsidR="0035505A" w:rsidRPr="00ED68CA" w:rsidRDefault="0035505A" w:rsidP="00F870F2">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Karboksimetilkrakmolo A natrio druska</w:t>
      </w:r>
    </w:p>
    <w:p w:rsidR="008277AC" w:rsidRPr="00ED68CA" w:rsidRDefault="008277AC" w:rsidP="006A2D2C">
      <w:pPr>
        <w:spacing w:after="0" w:line="240" w:lineRule="auto"/>
        <w:ind w:right="-1"/>
        <w:rPr>
          <w:rFonts w:ascii="Times New Roman" w:hAnsi="Times New Roman"/>
          <w:b/>
          <w:lang w:val="pl-PL"/>
        </w:rPr>
      </w:pPr>
    </w:p>
    <w:p w:rsidR="008277AC" w:rsidRPr="00ED68CA" w:rsidRDefault="008277AC" w:rsidP="009D2977">
      <w:pPr>
        <w:spacing w:after="0" w:line="240" w:lineRule="auto"/>
        <w:ind w:left="573" w:hanging="573"/>
        <w:rPr>
          <w:rFonts w:ascii="Times New Roman" w:eastAsia="Times New Roman" w:hAnsi="Times New Roman"/>
          <w:b/>
          <w:sz w:val="24"/>
          <w:szCs w:val="24"/>
          <w:lang w:val="pl-PL" w:eastAsia="et-EE"/>
        </w:rPr>
      </w:pPr>
      <w:r w:rsidRPr="00ED68CA">
        <w:rPr>
          <w:rFonts w:ascii="Times New Roman" w:hAnsi="Times New Roman"/>
          <w:b/>
          <w:lang w:val="pl-PL"/>
        </w:rPr>
        <w:t>6.2</w:t>
      </w:r>
      <w:r w:rsidR="009D2977" w:rsidRPr="00ED68CA">
        <w:rPr>
          <w:rFonts w:ascii="Times New Roman" w:eastAsia="Times New Roman" w:hAnsi="Times New Roman"/>
          <w:b/>
          <w:lang w:val="pl-PL" w:eastAsia="pl-PL"/>
        </w:rPr>
        <w:tab/>
      </w:r>
      <w:r w:rsidRPr="00ED68CA">
        <w:rPr>
          <w:rFonts w:ascii="Times New Roman" w:hAnsi="Times New Roman"/>
          <w:b/>
          <w:lang w:val="pl-PL"/>
        </w:rPr>
        <w:t>Nesuderinamumas</w:t>
      </w:r>
    </w:p>
    <w:p w:rsidR="008277AC" w:rsidRPr="00ED68CA" w:rsidRDefault="008277AC" w:rsidP="00546E67">
      <w:pPr>
        <w:spacing w:after="0" w:line="240" w:lineRule="auto"/>
        <w:ind w:right="-1"/>
        <w:rPr>
          <w:rFonts w:ascii="Times New Roman" w:hAnsi="Times New Roman"/>
          <w:b/>
          <w:lang w:val="pl-PL"/>
        </w:rPr>
      </w:pPr>
    </w:p>
    <w:p w:rsidR="00546E67" w:rsidRPr="00ED68CA" w:rsidRDefault="00546E67" w:rsidP="008277AC">
      <w:pPr>
        <w:spacing w:after="0" w:line="240" w:lineRule="auto"/>
        <w:ind w:right="-1"/>
        <w:rPr>
          <w:rFonts w:ascii="Times New Roman" w:eastAsia="Times New Roman" w:hAnsi="Times New Roman"/>
          <w:lang w:val="pl-PL" w:eastAsia="pl-PL"/>
        </w:rPr>
      </w:pPr>
      <w:r w:rsidRPr="00ED68CA">
        <w:rPr>
          <w:rFonts w:ascii="Times New Roman" w:hAnsi="Times New Roman"/>
          <w:lang w:val="pl-PL"/>
        </w:rPr>
        <w:t>Duomenys nebūtini.</w:t>
      </w:r>
    </w:p>
    <w:p w:rsidR="008277AC" w:rsidRPr="00ED68CA" w:rsidRDefault="008277AC" w:rsidP="008277AC">
      <w:pPr>
        <w:spacing w:after="0" w:line="240" w:lineRule="auto"/>
        <w:ind w:right="-1"/>
        <w:rPr>
          <w:rFonts w:ascii="Times New Roman" w:eastAsia="Times New Roman" w:hAnsi="Times New Roman"/>
          <w:lang w:val="pl-PL" w:eastAsia="pl-PL"/>
        </w:rPr>
      </w:pPr>
    </w:p>
    <w:p w:rsidR="008277AC" w:rsidRPr="00ED68CA" w:rsidRDefault="008277AC" w:rsidP="009D2977">
      <w:pPr>
        <w:spacing w:after="0" w:line="240" w:lineRule="auto"/>
        <w:ind w:left="573" w:hanging="573"/>
        <w:rPr>
          <w:rFonts w:ascii="Times New Roman" w:eastAsia="Times New Roman" w:hAnsi="Times New Roman"/>
          <w:b/>
          <w:sz w:val="24"/>
          <w:szCs w:val="24"/>
          <w:u w:val="single"/>
          <w:lang w:val="pl-PL" w:eastAsia="et-EE"/>
        </w:rPr>
      </w:pPr>
      <w:r w:rsidRPr="00ED68CA">
        <w:rPr>
          <w:rFonts w:ascii="Times New Roman" w:hAnsi="Times New Roman"/>
          <w:b/>
          <w:lang w:val="pl-PL"/>
        </w:rPr>
        <w:t>6.3</w:t>
      </w:r>
      <w:r w:rsidR="009D2977" w:rsidRPr="00ED68CA">
        <w:rPr>
          <w:rFonts w:ascii="Times New Roman" w:eastAsia="Times New Roman" w:hAnsi="Times New Roman"/>
          <w:b/>
          <w:lang w:val="pl-PL" w:eastAsia="pl-PL"/>
        </w:rPr>
        <w:tab/>
      </w:r>
      <w:r w:rsidRPr="00ED68CA">
        <w:rPr>
          <w:rFonts w:ascii="Times New Roman" w:hAnsi="Times New Roman"/>
          <w:b/>
          <w:lang w:val="pl-PL"/>
        </w:rPr>
        <w:t>Tinkamumo laikas</w:t>
      </w:r>
    </w:p>
    <w:p w:rsidR="008277AC" w:rsidRPr="00ED68CA" w:rsidRDefault="008277AC" w:rsidP="006A2D2C">
      <w:pPr>
        <w:spacing w:after="0" w:line="240" w:lineRule="auto"/>
        <w:ind w:right="-1"/>
        <w:rPr>
          <w:rFonts w:ascii="Times New Roman" w:hAnsi="Times New Roman"/>
          <w:lang w:val="pl-PL"/>
        </w:rPr>
      </w:pPr>
    </w:p>
    <w:p w:rsidR="008277AC" w:rsidRPr="00ED68CA" w:rsidRDefault="008277AC" w:rsidP="006A2D2C">
      <w:pPr>
        <w:spacing w:after="0" w:line="240" w:lineRule="auto"/>
        <w:ind w:right="-1"/>
        <w:rPr>
          <w:rFonts w:ascii="Times New Roman" w:hAnsi="Times New Roman"/>
          <w:lang w:val="pl-PL"/>
        </w:rPr>
      </w:pPr>
      <w:r w:rsidRPr="00ED68CA">
        <w:rPr>
          <w:rFonts w:ascii="Times New Roman" w:hAnsi="Times New Roman"/>
          <w:lang w:val="pl-PL"/>
        </w:rPr>
        <w:t>5 metai.</w:t>
      </w:r>
    </w:p>
    <w:p w:rsidR="008277AC" w:rsidRPr="00ED68CA" w:rsidRDefault="008277AC" w:rsidP="006A2D2C">
      <w:pPr>
        <w:spacing w:after="0" w:line="240" w:lineRule="auto"/>
        <w:ind w:right="-1"/>
        <w:rPr>
          <w:rFonts w:ascii="Times New Roman" w:hAnsi="Times New Roman"/>
          <w:lang w:val="pl-PL"/>
        </w:rPr>
      </w:pPr>
    </w:p>
    <w:p w:rsidR="008277AC" w:rsidRPr="00ED68CA" w:rsidRDefault="008277AC" w:rsidP="009D2977">
      <w:pPr>
        <w:spacing w:after="0" w:line="240" w:lineRule="auto"/>
        <w:ind w:left="573" w:hanging="573"/>
        <w:rPr>
          <w:rFonts w:ascii="Times New Roman" w:eastAsia="Times New Roman" w:hAnsi="Times New Roman"/>
          <w:b/>
          <w:sz w:val="24"/>
          <w:szCs w:val="24"/>
          <w:lang w:val="pl-PL" w:eastAsia="et-EE"/>
        </w:rPr>
      </w:pPr>
      <w:r w:rsidRPr="00ED68CA">
        <w:rPr>
          <w:rFonts w:ascii="Times New Roman" w:hAnsi="Times New Roman"/>
          <w:b/>
          <w:lang w:val="pl-PL"/>
        </w:rPr>
        <w:t>6.4</w:t>
      </w:r>
      <w:r w:rsidR="009D2977" w:rsidRPr="00ED68CA">
        <w:rPr>
          <w:rFonts w:ascii="Times New Roman" w:eastAsia="Times New Roman" w:hAnsi="Times New Roman"/>
          <w:b/>
          <w:lang w:val="pl-PL" w:eastAsia="pl-PL"/>
        </w:rPr>
        <w:tab/>
      </w:r>
      <w:r w:rsidRPr="00ED68CA">
        <w:rPr>
          <w:rFonts w:ascii="Times New Roman" w:hAnsi="Times New Roman"/>
          <w:b/>
          <w:lang w:val="pl-PL"/>
        </w:rPr>
        <w:t>Specialios laikymo sąlygos</w:t>
      </w:r>
    </w:p>
    <w:p w:rsidR="00481B3C" w:rsidRPr="00ED68CA" w:rsidRDefault="00481B3C" w:rsidP="00481B3C">
      <w:pPr>
        <w:tabs>
          <w:tab w:val="left" w:pos="567"/>
        </w:tabs>
        <w:spacing w:after="0" w:line="240" w:lineRule="auto"/>
        <w:rPr>
          <w:rFonts w:ascii="Times New Roman" w:eastAsia="Times New Roman" w:hAnsi="Times New Roman"/>
          <w:lang w:val="et-EE" w:eastAsia="et-EE"/>
        </w:rPr>
      </w:pPr>
    </w:p>
    <w:p w:rsidR="008277AC" w:rsidRPr="00ED68CA" w:rsidRDefault="00481B3C" w:rsidP="00481B3C">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Laikyti ne aukštesnėje kaip 25 °C temperatūroje.</w:t>
      </w:r>
    </w:p>
    <w:p w:rsidR="00481B3C" w:rsidRPr="00ED68CA" w:rsidRDefault="00415433" w:rsidP="00481B3C">
      <w:pPr>
        <w:tabs>
          <w:tab w:val="left" w:pos="567"/>
        </w:tabs>
        <w:spacing w:after="0" w:line="240" w:lineRule="auto"/>
        <w:rPr>
          <w:rFonts w:ascii="Times New Roman" w:hAnsi="Times New Roman"/>
          <w:lang w:val="et-EE"/>
        </w:rPr>
      </w:pPr>
      <w:r w:rsidRPr="00ED68CA">
        <w:rPr>
          <w:rFonts w:ascii="Times New Roman" w:hAnsi="Times New Roman"/>
          <w:lang w:val="et-EE"/>
        </w:rPr>
        <w:t xml:space="preserve">Laikyti gamintojo pakuotėje, kad </w:t>
      </w:r>
      <w:r w:rsidR="00E858EB" w:rsidRPr="00ED68CA">
        <w:rPr>
          <w:rFonts w:ascii="Times New Roman" w:hAnsi="Times New Roman"/>
          <w:lang w:val="et-EE"/>
        </w:rPr>
        <w:t xml:space="preserve">vaistinis </w:t>
      </w:r>
      <w:r w:rsidRPr="00ED68CA">
        <w:rPr>
          <w:rFonts w:ascii="Times New Roman" w:hAnsi="Times New Roman"/>
          <w:lang w:val="et-EE"/>
        </w:rPr>
        <w:t>preparatas būtų apsaugotas nuo šviesos ir drėgmės.</w:t>
      </w:r>
    </w:p>
    <w:p w:rsidR="008277AC" w:rsidRPr="00ED68CA" w:rsidRDefault="008277AC" w:rsidP="006A2D2C">
      <w:pPr>
        <w:spacing w:after="0" w:line="240" w:lineRule="auto"/>
        <w:ind w:right="-1"/>
        <w:rPr>
          <w:rFonts w:ascii="Times New Roman" w:hAnsi="Times New Roman"/>
          <w:lang w:val="et-EE"/>
        </w:rPr>
      </w:pPr>
    </w:p>
    <w:p w:rsidR="008277AC" w:rsidRPr="00ED68CA" w:rsidRDefault="008277AC" w:rsidP="009D2977">
      <w:pPr>
        <w:spacing w:after="0" w:line="240" w:lineRule="auto"/>
        <w:ind w:left="573" w:hanging="573"/>
        <w:rPr>
          <w:rFonts w:ascii="Times New Roman" w:eastAsia="Times New Roman" w:hAnsi="Times New Roman"/>
          <w:b/>
          <w:sz w:val="20"/>
          <w:szCs w:val="24"/>
          <w:lang w:val="et-EE" w:eastAsia="et-EE"/>
        </w:rPr>
      </w:pPr>
      <w:r w:rsidRPr="00ED68CA">
        <w:rPr>
          <w:rFonts w:ascii="Times New Roman" w:hAnsi="Times New Roman"/>
          <w:b/>
          <w:lang w:val="et-EE"/>
        </w:rPr>
        <w:t>6.5</w:t>
      </w:r>
      <w:r w:rsidR="009D2977" w:rsidRPr="00ED68CA">
        <w:rPr>
          <w:rFonts w:ascii="Times New Roman" w:eastAsia="Times New Roman" w:hAnsi="Times New Roman"/>
          <w:b/>
          <w:lang w:val="et-EE" w:eastAsia="pl-PL"/>
        </w:rPr>
        <w:tab/>
      </w:r>
      <w:r w:rsidRPr="00ED68CA">
        <w:rPr>
          <w:rFonts w:ascii="Times New Roman" w:hAnsi="Times New Roman"/>
          <w:b/>
          <w:lang w:val="et-EE"/>
        </w:rPr>
        <w:t>Talpyklės pobūdis ir jos turinys</w:t>
      </w:r>
    </w:p>
    <w:p w:rsidR="0035505A" w:rsidRPr="00ED68CA" w:rsidRDefault="0035505A" w:rsidP="008277AC">
      <w:pPr>
        <w:spacing w:after="0" w:line="240" w:lineRule="auto"/>
        <w:ind w:right="-1"/>
        <w:rPr>
          <w:rFonts w:ascii="Times New Roman" w:eastAsia="Times New Roman" w:hAnsi="Times New Roman"/>
          <w:u w:val="single"/>
          <w:lang w:val="et-EE" w:eastAsia="pl-PL"/>
        </w:rPr>
      </w:pPr>
    </w:p>
    <w:p w:rsidR="004219C8" w:rsidRPr="00ED68CA" w:rsidRDefault="004219C8" w:rsidP="004219C8">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 xml:space="preserve">PVC ir aliuminio folijos lizdinė plokštelė, kurioje yra dvidešimt </w:t>
      </w:r>
      <w:r w:rsidR="00F920CA" w:rsidRPr="00ED68CA">
        <w:rPr>
          <w:rFonts w:ascii="Times New Roman" w:eastAsia="Times New Roman" w:hAnsi="Times New Roman"/>
          <w:lang w:val="et-EE" w:eastAsia="et-EE"/>
        </w:rPr>
        <w:t xml:space="preserve">BISEPTOL </w:t>
      </w:r>
      <w:r w:rsidRPr="00ED68CA">
        <w:rPr>
          <w:rFonts w:ascii="Times New Roman" w:eastAsia="Times New Roman" w:hAnsi="Times New Roman"/>
          <w:lang w:val="et-EE" w:eastAsia="et-EE"/>
        </w:rPr>
        <w:t>20/100 mg tablečių.</w:t>
      </w:r>
    </w:p>
    <w:p w:rsidR="0035505A" w:rsidRPr="00ED68CA" w:rsidRDefault="0035505A" w:rsidP="0035505A">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PVC ir aliuminio folijos lizdinė plokštelė, kurioje yra keturiolika arba dvidešimt </w:t>
      </w:r>
      <w:r w:rsidR="00F920CA" w:rsidRPr="00ED68CA">
        <w:rPr>
          <w:rFonts w:ascii="Times New Roman" w:eastAsia="Times New Roman" w:hAnsi="Times New Roman"/>
          <w:lang w:val="lt-LT"/>
        </w:rPr>
        <w:t xml:space="preserve">BISEPTOL </w:t>
      </w:r>
      <w:r w:rsidRPr="00ED68CA">
        <w:rPr>
          <w:rFonts w:ascii="Times New Roman" w:eastAsia="Times New Roman" w:hAnsi="Times New Roman"/>
          <w:lang w:val="lt-LT"/>
        </w:rPr>
        <w:t>80/400 mg tablečių. Kartono dėžutėje yra 20 arba 28 tabletės.</w:t>
      </w:r>
    </w:p>
    <w:p w:rsidR="0035505A" w:rsidRPr="00ED68CA" w:rsidRDefault="0035505A" w:rsidP="0035505A">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PVC ir aliuminio folijos lizdinė plokštelė, kurioje yra dešimt </w:t>
      </w:r>
      <w:r w:rsidR="00F920CA" w:rsidRPr="00ED68CA">
        <w:rPr>
          <w:rFonts w:ascii="Times New Roman" w:eastAsia="Times New Roman" w:hAnsi="Times New Roman"/>
          <w:lang w:val="lt-LT"/>
        </w:rPr>
        <w:t xml:space="preserve">BISEPTOL </w:t>
      </w:r>
      <w:r w:rsidRPr="00ED68CA">
        <w:rPr>
          <w:rFonts w:ascii="Times New Roman" w:eastAsia="Times New Roman" w:hAnsi="Times New Roman"/>
          <w:lang w:val="lt-LT"/>
        </w:rPr>
        <w:t>160/800 mg tablečių.</w:t>
      </w:r>
    </w:p>
    <w:p w:rsidR="00327F57" w:rsidRPr="00ED68CA" w:rsidRDefault="00327F57" w:rsidP="00327F57">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Polietileno </w:t>
      </w:r>
      <w:r w:rsidRPr="00ED68CA">
        <w:rPr>
          <w:rFonts w:ascii="Times New Roman" w:hAnsi="Times New Roman"/>
          <w:lang w:val="lt-LT"/>
        </w:rPr>
        <w:t>HDPE</w:t>
      </w:r>
      <w:r w:rsidRPr="00ED68CA">
        <w:rPr>
          <w:rFonts w:ascii="Times New Roman" w:eastAsia="Times New Roman" w:hAnsi="Times New Roman"/>
          <w:lang w:val="lt-LT"/>
        </w:rPr>
        <w:t xml:space="preserve"> talpyklė, kurioje yra dešimt </w:t>
      </w:r>
      <w:r w:rsidR="00F920CA" w:rsidRPr="00ED68CA">
        <w:rPr>
          <w:rFonts w:ascii="Times New Roman" w:eastAsia="Times New Roman" w:hAnsi="Times New Roman"/>
          <w:lang w:val="lt-LT"/>
        </w:rPr>
        <w:t xml:space="preserve">BISEPTOL </w:t>
      </w:r>
      <w:r w:rsidRPr="00ED68CA">
        <w:rPr>
          <w:rFonts w:ascii="Times New Roman" w:eastAsia="Times New Roman" w:hAnsi="Times New Roman"/>
          <w:lang w:val="lt-LT"/>
        </w:rPr>
        <w:t>160/800 mg tablečių.</w:t>
      </w:r>
    </w:p>
    <w:p w:rsidR="008277AC" w:rsidRPr="00ED68CA" w:rsidRDefault="008277AC" w:rsidP="00712F04">
      <w:pPr>
        <w:spacing w:after="0" w:line="240" w:lineRule="auto"/>
        <w:ind w:right="-1"/>
        <w:rPr>
          <w:rFonts w:ascii="Times New Roman" w:hAnsi="Times New Roman"/>
          <w:lang w:val="lt-LT"/>
        </w:rPr>
      </w:pPr>
    </w:p>
    <w:p w:rsidR="008277AC" w:rsidRPr="00ED68CA" w:rsidRDefault="008277AC" w:rsidP="00157C0F">
      <w:pPr>
        <w:spacing w:after="0" w:line="240" w:lineRule="auto"/>
        <w:ind w:left="573" w:hanging="573"/>
        <w:rPr>
          <w:rFonts w:ascii="Times New Roman" w:eastAsia="Times New Roman" w:hAnsi="Times New Roman"/>
          <w:b/>
          <w:sz w:val="24"/>
          <w:szCs w:val="24"/>
          <w:lang w:val="lt-LT" w:eastAsia="et-EE"/>
        </w:rPr>
      </w:pPr>
      <w:r w:rsidRPr="00ED68CA">
        <w:rPr>
          <w:rFonts w:ascii="Times New Roman" w:hAnsi="Times New Roman"/>
          <w:b/>
          <w:lang w:val="lt-LT"/>
        </w:rPr>
        <w:t>6.6</w:t>
      </w:r>
      <w:r w:rsidR="009D2977" w:rsidRPr="00ED68CA">
        <w:rPr>
          <w:rFonts w:ascii="Times New Roman" w:eastAsia="Times New Roman" w:hAnsi="Times New Roman"/>
          <w:b/>
          <w:lang w:val="lt-LT" w:eastAsia="pl-PL"/>
        </w:rPr>
        <w:tab/>
      </w:r>
      <w:r w:rsidRPr="00ED68CA">
        <w:rPr>
          <w:rFonts w:ascii="Times New Roman" w:hAnsi="Times New Roman"/>
          <w:b/>
          <w:lang w:val="lt-LT"/>
        </w:rPr>
        <w:t>Specialūs reikalavimai atliekoms tvarkyti</w:t>
      </w:r>
      <w:r w:rsidRPr="00ED68CA">
        <w:rPr>
          <w:rFonts w:ascii="Times New Roman" w:eastAsia="Times New Roman" w:hAnsi="Times New Roman"/>
          <w:b/>
          <w:lang w:val="lt-LT" w:eastAsia="pl-PL"/>
        </w:rPr>
        <w:t xml:space="preserve"> </w:t>
      </w:r>
    </w:p>
    <w:p w:rsidR="008277AC" w:rsidRPr="00ED68CA" w:rsidRDefault="008277AC" w:rsidP="006A2D2C">
      <w:pPr>
        <w:spacing w:after="0" w:line="240" w:lineRule="auto"/>
        <w:ind w:right="-1"/>
        <w:rPr>
          <w:rFonts w:ascii="Times New Roman" w:hAnsi="Times New Roman"/>
          <w:lang w:val="lt-LT"/>
        </w:rPr>
      </w:pPr>
    </w:p>
    <w:p w:rsidR="008277AC" w:rsidRPr="00ED68CA" w:rsidRDefault="008277AC" w:rsidP="006A2D2C">
      <w:pPr>
        <w:spacing w:after="0" w:line="240" w:lineRule="auto"/>
        <w:ind w:right="-1"/>
        <w:rPr>
          <w:rFonts w:ascii="Times New Roman" w:hAnsi="Times New Roman"/>
          <w:lang w:val="lt-LT"/>
        </w:rPr>
      </w:pPr>
      <w:r w:rsidRPr="00ED68CA">
        <w:rPr>
          <w:rFonts w:ascii="Times New Roman" w:hAnsi="Times New Roman"/>
          <w:lang w:val="lt-LT"/>
        </w:rPr>
        <w:t>Specialių reikalavimų nėra.</w:t>
      </w:r>
      <w:r w:rsidRPr="00ED68CA">
        <w:rPr>
          <w:rFonts w:ascii="Times New Roman" w:eastAsia="Times New Roman" w:hAnsi="Times New Roman"/>
          <w:lang w:val="lt-LT" w:eastAsia="pl-PL"/>
        </w:rPr>
        <w:t xml:space="preserve"> Nesuvartot</w:t>
      </w:r>
      <w:r w:rsidR="00562205" w:rsidRPr="00ED68CA">
        <w:rPr>
          <w:rFonts w:ascii="Times New Roman" w:eastAsia="Times New Roman" w:hAnsi="Times New Roman"/>
          <w:lang w:val="lt-LT" w:eastAsia="pl-PL"/>
        </w:rPr>
        <w:t>ą</w:t>
      </w:r>
      <w:r w:rsidRPr="00ED68CA">
        <w:rPr>
          <w:rFonts w:ascii="Times New Roman" w:eastAsia="Times New Roman" w:hAnsi="Times New Roman"/>
          <w:lang w:val="lt-LT" w:eastAsia="pl-PL"/>
        </w:rPr>
        <w:t xml:space="preserve"> vaist</w:t>
      </w:r>
      <w:r w:rsidR="00562205" w:rsidRPr="00ED68CA">
        <w:rPr>
          <w:rFonts w:ascii="Times New Roman" w:eastAsia="Times New Roman" w:hAnsi="Times New Roman"/>
          <w:lang w:val="lt-LT" w:eastAsia="pl-PL"/>
        </w:rPr>
        <w:t xml:space="preserve">inį preparatą </w:t>
      </w:r>
      <w:r w:rsidRPr="00ED68CA">
        <w:rPr>
          <w:rFonts w:ascii="Times New Roman" w:eastAsia="Times New Roman" w:hAnsi="Times New Roman"/>
          <w:lang w:val="lt-LT" w:eastAsia="pl-PL"/>
        </w:rPr>
        <w:t xml:space="preserve">ar atliekas reikia </w:t>
      </w:r>
      <w:r w:rsidR="00562205" w:rsidRPr="00ED68CA">
        <w:rPr>
          <w:rFonts w:ascii="Times New Roman" w:eastAsia="Times New Roman" w:hAnsi="Times New Roman"/>
          <w:lang w:val="lt-LT" w:eastAsia="pl-PL"/>
        </w:rPr>
        <w:t>tvarkyti</w:t>
      </w:r>
      <w:r w:rsidRPr="00ED68CA">
        <w:rPr>
          <w:rFonts w:ascii="Times New Roman" w:eastAsia="Times New Roman" w:hAnsi="Times New Roman"/>
          <w:lang w:val="lt-LT" w:eastAsia="pl-PL"/>
        </w:rPr>
        <w:t xml:space="preserve"> laikantis vietinių </w:t>
      </w:r>
      <w:r w:rsidR="00562205" w:rsidRPr="00ED68CA">
        <w:rPr>
          <w:rFonts w:ascii="Times New Roman" w:eastAsia="Times New Roman" w:hAnsi="Times New Roman"/>
          <w:lang w:val="lt-LT" w:eastAsia="pl-PL"/>
        </w:rPr>
        <w:t>reikalavimų</w:t>
      </w:r>
      <w:r w:rsidRPr="00ED68CA">
        <w:rPr>
          <w:rFonts w:ascii="Times New Roman" w:eastAsia="Times New Roman" w:hAnsi="Times New Roman"/>
          <w:lang w:val="lt-LT" w:eastAsia="pl-PL"/>
        </w:rPr>
        <w:t>.</w:t>
      </w:r>
    </w:p>
    <w:p w:rsidR="008277AC" w:rsidRPr="00ED68CA" w:rsidRDefault="008277AC" w:rsidP="006A2D2C">
      <w:pPr>
        <w:spacing w:after="0" w:line="240" w:lineRule="auto"/>
        <w:ind w:right="-1"/>
        <w:rPr>
          <w:rFonts w:ascii="Times New Roman" w:hAnsi="Times New Roman"/>
          <w:u w:val="single"/>
          <w:lang w:val="lt-LT"/>
        </w:rPr>
      </w:pPr>
    </w:p>
    <w:p w:rsidR="00017CED" w:rsidRPr="00ED68CA" w:rsidRDefault="00017CED" w:rsidP="006A2D2C">
      <w:pPr>
        <w:spacing w:after="0" w:line="240" w:lineRule="auto"/>
        <w:ind w:right="-1"/>
        <w:rPr>
          <w:rFonts w:ascii="Times New Roman" w:hAnsi="Times New Roman"/>
          <w:u w:val="single"/>
          <w:lang w:val="lt-LT"/>
        </w:rPr>
      </w:pPr>
    </w:p>
    <w:p w:rsidR="008277AC" w:rsidRPr="00ED68CA" w:rsidRDefault="008277AC" w:rsidP="006A2D2C">
      <w:pPr>
        <w:numPr>
          <w:ilvl w:val="0"/>
          <w:numId w:val="1"/>
        </w:numPr>
        <w:spacing w:after="0" w:line="240" w:lineRule="auto"/>
        <w:ind w:right="-1"/>
        <w:rPr>
          <w:rFonts w:ascii="Times New Roman" w:hAnsi="Times New Roman"/>
          <w:lang w:val="en-GB"/>
        </w:rPr>
      </w:pPr>
      <w:r w:rsidRPr="00ED68CA">
        <w:rPr>
          <w:rFonts w:ascii="Times New Roman" w:hAnsi="Times New Roman"/>
          <w:b/>
          <w:lang w:val="en-GB"/>
        </w:rPr>
        <w:t>REGISTRUOTOJAS</w:t>
      </w:r>
    </w:p>
    <w:p w:rsidR="008277AC" w:rsidRPr="00ED68CA" w:rsidRDefault="008277AC">
      <w:pPr>
        <w:spacing w:after="0" w:line="240" w:lineRule="auto"/>
        <w:ind w:right="-1"/>
        <w:rPr>
          <w:rFonts w:ascii="Times New Roman" w:hAnsi="Times New Roman"/>
          <w:lang w:val="en-GB"/>
        </w:rPr>
      </w:pPr>
    </w:p>
    <w:p w:rsidR="007331E0" w:rsidRPr="00ED68CA" w:rsidRDefault="007331E0" w:rsidP="007331E0">
      <w:pPr>
        <w:spacing w:after="0" w:line="240" w:lineRule="auto"/>
        <w:ind w:right="-1"/>
        <w:rPr>
          <w:rFonts w:ascii="Times New Roman" w:hAnsi="Times New Roman"/>
          <w:lang w:val="pl-PL"/>
        </w:rPr>
      </w:pPr>
      <w:r w:rsidRPr="00ED68CA">
        <w:rPr>
          <w:rFonts w:ascii="Times New Roman" w:hAnsi="Times New Roman"/>
          <w:lang w:val="pl-PL"/>
        </w:rPr>
        <w:t>Adamed Pharma S.A.</w:t>
      </w:r>
    </w:p>
    <w:p w:rsidR="007331E0" w:rsidRPr="00ED68CA" w:rsidRDefault="007331E0" w:rsidP="007331E0">
      <w:pPr>
        <w:spacing w:after="0" w:line="240" w:lineRule="auto"/>
        <w:ind w:right="-1"/>
        <w:rPr>
          <w:rFonts w:ascii="Times New Roman" w:hAnsi="Times New Roman"/>
          <w:lang w:val="en-GB"/>
        </w:rPr>
      </w:pPr>
      <w:r w:rsidRPr="00ED68CA">
        <w:rPr>
          <w:rFonts w:ascii="Times New Roman" w:hAnsi="Times New Roman"/>
          <w:lang w:val="pl-PL"/>
        </w:rPr>
        <w:t xml:space="preserve">Pieńków, ul. </w:t>
      </w:r>
      <w:r w:rsidRPr="00ED68CA">
        <w:rPr>
          <w:rFonts w:ascii="Times New Roman" w:hAnsi="Times New Roman"/>
          <w:lang w:val="en-GB"/>
        </w:rPr>
        <w:t>M. Adamkiewicza 6A</w:t>
      </w:r>
    </w:p>
    <w:p w:rsidR="007331E0" w:rsidRPr="00ED68CA" w:rsidRDefault="007331E0" w:rsidP="007331E0">
      <w:pPr>
        <w:spacing w:after="0" w:line="240" w:lineRule="auto"/>
        <w:ind w:right="-1"/>
        <w:rPr>
          <w:rFonts w:ascii="Times New Roman" w:hAnsi="Times New Roman"/>
          <w:lang w:val="en-GB"/>
        </w:rPr>
      </w:pPr>
      <w:r w:rsidRPr="00ED68CA">
        <w:rPr>
          <w:rFonts w:ascii="Times New Roman" w:hAnsi="Times New Roman"/>
          <w:lang w:val="en-GB"/>
        </w:rPr>
        <w:t>05-152 Czosnów</w:t>
      </w:r>
    </w:p>
    <w:p w:rsidR="007331E0" w:rsidRPr="00ED68CA" w:rsidRDefault="007331E0" w:rsidP="007331E0">
      <w:pPr>
        <w:spacing w:after="0" w:line="240" w:lineRule="auto"/>
        <w:ind w:right="-1"/>
        <w:rPr>
          <w:rFonts w:ascii="Times New Roman" w:hAnsi="Times New Roman"/>
          <w:lang w:val="en-GB"/>
        </w:rPr>
      </w:pPr>
      <w:r w:rsidRPr="00ED68CA">
        <w:rPr>
          <w:rFonts w:ascii="Times New Roman" w:hAnsi="Times New Roman"/>
          <w:lang w:val="en-GB"/>
        </w:rPr>
        <w:t>Lenkija</w:t>
      </w:r>
    </w:p>
    <w:p w:rsidR="007331E0" w:rsidRPr="00ED68CA" w:rsidRDefault="007331E0" w:rsidP="007331E0">
      <w:pPr>
        <w:spacing w:after="0" w:line="240" w:lineRule="auto"/>
        <w:ind w:right="-1"/>
        <w:rPr>
          <w:rFonts w:ascii="Times New Roman" w:hAnsi="Times New Roman"/>
          <w:lang w:val="en-GB"/>
        </w:rPr>
      </w:pPr>
    </w:p>
    <w:p w:rsidR="007331E0" w:rsidRPr="00ED68CA" w:rsidRDefault="007331E0" w:rsidP="006A2D2C">
      <w:pPr>
        <w:spacing w:after="0" w:line="240" w:lineRule="auto"/>
        <w:ind w:right="-1"/>
        <w:rPr>
          <w:rFonts w:ascii="Times New Roman" w:hAnsi="Times New Roman"/>
          <w:lang w:val="en-GB"/>
        </w:rPr>
      </w:pPr>
    </w:p>
    <w:p w:rsidR="008277AC" w:rsidRPr="00ED68CA" w:rsidRDefault="008277AC" w:rsidP="006A2D2C">
      <w:pPr>
        <w:numPr>
          <w:ilvl w:val="0"/>
          <w:numId w:val="1"/>
        </w:numPr>
        <w:spacing w:after="0" w:line="240" w:lineRule="auto"/>
        <w:ind w:right="-1"/>
        <w:rPr>
          <w:rFonts w:ascii="Times New Roman" w:hAnsi="Times New Roman"/>
          <w:u w:val="single"/>
          <w:lang w:val="en-GB"/>
        </w:rPr>
      </w:pPr>
      <w:r w:rsidRPr="00ED68CA">
        <w:rPr>
          <w:rFonts w:ascii="Times New Roman" w:hAnsi="Times New Roman"/>
          <w:b/>
          <w:lang w:val="en-GB"/>
        </w:rPr>
        <w:t xml:space="preserve">REGISTRACIJOS PAŽYMĖJIMO </w:t>
      </w:r>
      <w:r w:rsidR="00415433" w:rsidRPr="00ED68CA">
        <w:rPr>
          <w:rFonts w:ascii="Times New Roman" w:hAnsi="Times New Roman"/>
          <w:b/>
        </w:rPr>
        <w:t>NUMERIS</w:t>
      </w:r>
      <w:r w:rsidR="00B96A09" w:rsidRPr="00ED68CA">
        <w:rPr>
          <w:rFonts w:ascii="Times New Roman" w:hAnsi="Times New Roman"/>
          <w:b/>
        </w:rPr>
        <w:t xml:space="preserve"> (-IAI)</w:t>
      </w:r>
    </w:p>
    <w:p w:rsidR="0035505A" w:rsidRPr="00ED68CA" w:rsidRDefault="0035505A">
      <w:pPr>
        <w:spacing w:after="0" w:line="240" w:lineRule="auto"/>
        <w:ind w:right="-1"/>
        <w:rPr>
          <w:rFonts w:ascii="Times New Roman" w:hAnsi="Times New Roman"/>
          <w:bCs/>
          <w:lang w:val="et-EE"/>
        </w:rPr>
      </w:pPr>
    </w:p>
    <w:p w:rsidR="008277AC" w:rsidRPr="00ED68CA" w:rsidRDefault="00F920CA">
      <w:pPr>
        <w:spacing w:after="0" w:line="240" w:lineRule="auto"/>
        <w:ind w:right="-1"/>
        <w:rPr>
          <w:rFonts w:ascii="Times New Roman" w:hAnsi="Times New Roman"/>
          <w:bCs/>
          <w:u w:val="single"/>
          <w:lang w:val="en-GB"/>
        </w:rPr>
      </w:pPr>
      <w:r w:rsidRPr="00ED68CA">
        <w:rPr>
          <w:rFonts w:ascii="Times New Roman" w:hAnsi="Times New Roman"/>
          <w:bCs/>
          <w:u w:val="single"/>
          <w:lang w:val="et-EE"/>
        </w:rPr>
        <w:t xml:space="preserve">BISEPTOL </w:t>
      </w:r>
      <w:r w:rsidR="0035505A" w:rsidRPr="00ED68CA">
        <w:rPr>
          <w:rFonts w:ascii="Times New Roman" w:hAnsi="Times New Roman"/>
          <w:bCs/>
          <w:u w:val="single"/>
          <w:lang w:val="et-EE"/>
        </w:rPr>
        <w:t>20/100 mg:</w:t>
      </w:r>
    </w:p>
    <w:p w:rsidR="007331E0" w:rsidRPr="00ED68CA" w:rsidRDefault="007331E0">
      <w:pPr>
        <w:spacing w:after="0" w:line="240" w:lineRule="auto"/>
        <w:ind w:right="-1"/>
        <w:rPr>
          <w:rFonts w:ascii="Times New Roman" w:hAnsi="Times New Roman"/>
          <w:bCs/>
          <w:lang w:val="en-GB"/>
        </w:rPr>
      </w:pPr>
      <w:r w:rsidRPr="00ED68CA">
        <w:rPr>
          <w:rFonts w:ascii="Times New Roman" w:hAnsi="Times New Roman"/>
          <w:bCs/>
          <w:lang w:val="en-GB"/>
        </w:rPr>
        <w:t>LT/1/95/1988/001</w:t>
      </w:r>
    </w:p>
    <w:p w:rsidR="007331E0" w:rsidRPr="00ED68CA" w:rsidRDefault="007331E0">
      <w:pPr>
        <w:spacing w:after="0" w:line="240" w:lineRule="auto"/>
        <w:ind w:right="-1"/>
        <w:rPr>
          <w:rFonts w:ascii="Times New Roman" w:hAnsi="Times New Roman"/>
          <w:b/>
          <w:lang w:val="en-GB"/>
        </w:rPr>
      </w:pPr>
    </w:p>
    <w:p w:rsidR="0035505A" w:rsidRPr="00ED68CA" w:rsidRDefault="00F920CA" w:rsidP="0035505A">
      <w:pPr>
        <w:spacing w:after="0" w:line="240" w:lineRule="auto"/>
        <w:ind w:right="-1"/>
        <w:rPr>
          <w:rFonts w:ascii="Times New Roman" w:hAnsi="Times New Roman"/>
          <w:bCs/>
          <w:u w:val="single"/>
          <w:lang w:val="en-GB"/>
        </w:rPr>
      </w:pPr>
      <w:r w:rsidRPr="00ED68CA">
        <w:rPr>
          <w:rFonts w:ascii="Times New Roman" w:hAnsi="Times New Roman"/>
          <w:bCs/>
          <w:u w:val="single"/>
          <w:lang w:val="et-EE"/>
        </w:rPr>
        <w:t xml:space="preserve">BISEPTOL </w:t>
      </w:r>
      <w:r w:rsidR="0035505A" w:rsidRPr="00ED68CA">
        <w:rPr>
          <w:rFonts w:ascii="Times New Roman" w:hAnsi="Times New Roman"/>
          <w:bCs/>
          <w:u w:val="single"/>
          <w:lang w:val="et-EE"/>
        </w:rPr>
        <w:t>80/400 mg:</w:t>
      </w:r>
    </w:p>
    <w:p w:rsidR="0035505A" w:rsidRPr="00ED68CA" w:rsidRDefault="0035505A" w:rsidP="0035505A">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N20 - LT/1/95/1988/002</w:t>
      </w:r>
    </w:p>
    <w:p w:rsidR="0035505A" w:rsidRPr="00ED68CA" w:rsidRDefault="0035505A" w:rsidP="0035505A">
      <w:pPr>
        <w:tabs>
          <w:tab w:val="left" w:pos="567"/>
        </w:tabs>
        <w:spacing w:after="0" w:line="240" w:lineRule="auto"/>
        <w:rPr>
          <w:rFonts w:ascii="Times New Roman" w:eastAsia="Times New Roman" w:hAnsi="Times New Roman"/>
          <w:lang w:val="lt-LT" w:eastAsia="lt-LT"/>
        </w:rPr>
      </w:pPr>
      <w:r w:rsidRPr="00ED68CA">
        <w:rPr>
          <w:rFonts w:ascii="Times New Roman" w:eastAsia="Times New Roman" w:hAnsi="Times New Roman"/>
          <w:lang w:val="lt-LT" w:eastAsia="lt-LT"/>
        </w:rPr>
        <w:t>N28 - LT/1/95/1988/005</w:t>
      </w:r>
    </w:p>
    <w:p w:rsidR="007331E0" w:rsidRPr="00ED68CA" w:rsidRDefault="007331E0" w:rsidP="006A2D2C">
      <w:pPr>
        <w:spacing w:after="0" w:line="240" w:lineRule="auto"/>
        <w:ind w:right="-1"/>
        <w:rPr>
          <w:rFonts w:ascii="Times New Roman" w:hAnsi="Times New Roman"/>
          <w:bCs/>
          <w:lang w:val="lt-LT"/>
        </w:rPr>
      </w:pPr>
    </w:p>
    <w:p w:rsidR="0035505A" w:rsidRPr="00ED68CA" w:rsidRDefault="00F920CA" w:rsidP="0035505A">
      <w:pPr>
        <w:spacing w:after="0" w:line="240" w:lineRule="auto"/>
        <w:ind w:right="-1"/>
        <w:rPr>
          <w:rFonts w:ascii="Times New Roman" w:hAnsi="Times New Roman"/>
          <w:bCs/>
          <w:u w:val="single"/>
          <w:lang w:val="et-EE"/>
        </w:rPr>
      </w:pPr>
      <w:r w:rsidRPr="00ED68CA">
        <w:rPr>
          <w:rFonts w:ascii="Times New Roman" w:hAnsi="Times New Roman"/>
          <w:bCs/>
          <w:u w:val="single"/>
          <w:lang w:val="et-EE"/>
        </w:rPr>
        <w:t xml:space="preserve">BISEPTOL </w:t>
      </w:r>
      <w:r w:rsidR="0035505A" w:rsidRPr="00ED68CA">
        <w:rPr>
          <w:rFonts w:ascii="Times New Roman" w:hAnsi="Times New Roman"/>
          <w:bCs/>
          <w:u w:val="single"/>
          <w:lang w:val="et-EE"/>
        </w:rPr>
        <w:t>160/800 mg:</w:t>
      </w:r>
    </w:p>
    <w:p w:rsidR="005573C6" w:rsidRPr="00ED68CA" w:rsidRDefault="005573C6" w:rsidP="005573C6">
      <w:pPr>
        <w:tabs>
          <w:tab w:val="left" w:pos="567"/>
        </w:tabs>
        <w:spacing w:after="0" w:line="240" w:lineRule="auto"/>
        <w:rPr>
          <w:rFonts w:ascii="Times New Roman" w:eastAsia="Times New Roman" w:hAnsi="Times New Roman"/>
          <w:u w:val="single"/>
          <w:lang w:val="et-EE" w:eastAsia="et-EE"/>
        </w:rPr>
      </w:pPr>
      <w:r w:rsidRPr="00ED68CA">
        <w:rPr>
          <w:rFonts w:ascii="Times New Roman" w:eastAsia="Times New Roman" w:hAnsi="Times New Roman"/>
          <w:u w:val="single"/>
          <w:lang w:val="et-EE" w:eastAsia="et-EE"/>
        </w:rPr>
        <w:t>Tablečių talpyklė:</w:t>
      </w:r>
    </w:p>
    <w:p w:rsidR="005573C6" w:rsidRPr="00ED68CA" w:rsidRDefault="005573C6" w:rsidP="005573C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N10 - LT/1/95/1988/003</w:t>
      </w:r>
    </w:p>
    <w:p w:rsidR="005573C6" w:rsidRPr="00ED68CA" w:rsidRDefault="005573C6" w:rsidP="005573C6">
      <w:pPr>
        <w:tabs>
          <w:tab w:val="left" w:pos="567"/>
        </w:tabs>
        <w:spacing w:after="0" w:line="240" w:lineRule="auto"/>
        <w:rPr>
          <w:rFonts w:ascii="Times New Roman" w:eastAsia="Times New Roman" w:hAnsi="Times New Roman"/>
          <w:u w:val="single"/>
          <w:lang w:val="et-EE" w:eastAsia="et-EE"/>
        </w:rPr>
      </w:pPr>
      <w:r w:rsidRPr="00ED68CA">
        <w:rPr>
          <w:rFonts w:ascii="Times New Roman" w:eastAsia="Times New Roman" w:hAnsi="Times New Roman"/>
          <w:u w:val="single"/>
          <w:lang w:val="et-EE" w:eastAsia="et-EE"/>
        </w:rPr>
        <w:t>Lizdinė plokštelė:</w:t>
      </w:r>
    </w:p>
    <w:p w:rsidR="005573C6" w:rsidRPr="00ED68CA" w:rsidRDefault="005573C6" w:rsidP="005573C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lastRenderedPageBreak/>
        <w:t>N10 - LT/1/95/1988/004</w:t>
      </w:r>
    </w:p>
    <w:p w:rsidR="005573C6" w:rsidRPr="00ED68CA" w:rsidRDefault="005573C6" w:rsidP="0035505A">
      <w:pPr>
        <w:spacing w:after="0" w:line="240" w:lineRule="auto"/>
        <w:ind w:right="-1"/>
        <w:rPr>
          <w:rFonts w:ascii="Times New Roman" w:hAnsi="Times New Roman"/>
          <w:bCs/>
          <w:lang w:val="en-GB"/>
        </w:rPr>
      </w:pPr>
    </w:p>
    <w:p w:rsidR="0035505A" w:rsidRPr="00ED68CA" w:rsidRDefault="0035505A" w:rsidP="006A2D2C">
      <w:pPr>
        <w:spacing w:after="0" w:line="240" w:lineRule="auto"/>
        <w:ind w:right="-1"/>
        <w:rPr>
          <w:rFonts w:ascii="Times New Roman" w:hAnsi="Times New Roman"/>
          <w:bCs/>
          <w:lang w:val="lt-LT"/>
        </w:rPr>
      </w:pPr>
    </w:p>
    <w:p w:rsidR="008277AC" w:rsidRPr="00ED68CA" w:rsidRDefault="008277AC" w:rsidP="006A2D2C">
      <w:pPr>
        <w:numPr>
          <w:ilvl w:val="0"/>
          <w:numId w:val="1"/>
        </w:numPr>
        <w:spacing w:after="0" w:line="240" w:lineRule="auto"/>
        <w:ind w:right="-1"/>
        <w:rPr>
          <w:rFonts w:ascii="Times New Roman" w:hAnsi="Times New Roman"/>
          <w:b/>
          <w:lang w:val="en-GB"/>
        </w:rPr>
      </w:pPr>
      <w:r w:rsidRPr="00ED68CA">
        <w:rPr>
          <w:rFonts w:ascii="Times New Roman" w:hAnsi="Times New Roman"/>
          <w:b/>
          <w:lang w:val="en-GB"/>
        </w:rPr>
        <w:t>REGISTRAVIMO / PERREGISTRAVIMO DATA</w:t>
      </w:r>
    </w:p>
    <w:p w:rsidR="008277AC" w:rsidRPr="00ED68CA" w:rsidRDefault="008277AC">
      <w:pPr>
        <w:spacing w:after="0" w:line="240" w:lineRule="auto"/>
        <w:ind w:right="-1"/>
        <w:rPr>
          <w:rFonts w:ascii="Times New Roman" w:hAnsi="Times New Roman"/>
          <w:lang w:val="en-GB"/>
        </w:rPr>
      </w:pPr>
    </w:p>
    <w:p w:rsidR="007331E0" w:rsidRPr="00ED68CA" w:rsidRDefault="007331E0" w:rsidP="007331E0">
      <w:pPr>
        <w:spacing w:after="0" w:line="240" w:lineRule="auto"/>
        <w:ind w:right="-1"/>
        <w:rPr>
          <w:rFonts w:ascii="Times New Roman" w:hAnsi="Times New Roman"/>
          <w:lang w:val="en-GB"/>
        </w:rPr>
      </w:pPr>
      <w:r w:rsidRPr="00ED68CA">
        <w:rPr>
          <w:rFonts w:ascii="Times New Roman" w:hAnsi="Times New Roman"/>
          <w:lang w:val="en-GB"/>
        </w:rPr>
        <w:t>Registravimo data 1995 m. spalio 04 d.</w:t>
      </w:r>
    </w:p>
    <w:p w:rsidR="007331E0" w:rsidRPr="00ED68CA" w:rsidRDefault="007331E0" w:rsidP="007331E0">
      <w:pPr>
        <w:spacing w:after="0" w:line="240" w:lineRule="auto"/>
        <w:ind w:right="-1"/>
        <w:rPr>
          <w:rFonts w:ascii="Times New Roman" w:hAnsi="Times New Roman"/>
          <w:lang w:val="en-GB"/>
        </w:rPr>
      </w:pPr>
      <w:r w:rsidRPr="00ED68CA">
        <w:rPr>
          <w:rFonts w:ascii="Times New Roman" w:hAnsi="Times New Roman"/>
          <w:lang w:val="en-GB"/>
        </w:rPr>
        <w:t>Paskutinio perregistravimo data 2010 m. gegužės 12 d.</w:t>
      </w:r>
    </w:p>
    <w:p w:rsidR="007331E0" w:rsidRPr="00ED68CA" w:rsidRDefault="007331E0">
      <w:pPr>
        <w:spacing w:after="0" w:line="240" w:lineRule="auto"/>
        <w:ind w:right="-1"/>
        <w:rPr>
          <w:rFonts w:ascii="Times New Roman" w:hAnsi="Times New Roman"/>
          <w:u w:val="single"/>
          <w:lang w:val="en-GB"/>
        </w:rPr>
      </w:pPr>
    </w:p>
    <w:p w:rsidR="007331E0" w:rsidRPr="00ED68CA" w:rsidRDefault="007331E0" w:rsidP="006A2D2C">
      <w:pPr>
        <w:spacing w:after="0" w:line="240" w:lineRule="auto"/>
        <w:ind w:right="-1"/>
        <w:rPr>
          <w:rFonts w:ascii="Times New Roman" w:hAnsi="Times New Roman"/>
          <w:u w:val="single"/>
          <w:lang w:val="en-GB"/>
        </w:rPr>
      </w:pPr>
    </w:p>
    <w:p w:rsidR="008277AC" w:rsidRPr="00ED68CA" w:rsidRDefault="008277AC">
      <w:pPr>
        <w:numPr>
          <w:ilvl w:val="0"/>
          <w:numId w:val="1"/>
        </w:numPr>
        <w:spacing w:after="0" w:line="240" w:lineRule="auto"/>
        <w:ind w:right="-1"/>
        <w:rPr>
          <w:rFonts w:ascii="Times New Roman" w:hAnsi="Times New Roman"/>
          <w:b/>
          <w:lang w:val="en-GB"/>
        </w:rPr>
      </w:pPr>
      <w:r w:rsidRPr="00ED68CA">
        <w:rPr>
          <w:rFonts w:ascii="Times New Roman" w:hAnsi="Times New Roman"/>
          <w:b/>
          <w:lang w:val="en-GB"/>
        </w:rPr>
        <w:t>TEKSTO PERŽIŪROS DATA</w:t>
      </w:r>
    </w:p>
    <w:p w:rsidR="007331E0" w:rsidRDefault="007331E0" w:rsidP="006A2D2C">
      <w:pPr>
        <w:spacing w:after="0" w:line="240" w:lineRule="auto"/>
        <w:ind w:right="-1"/>
        <w:rPr>
          <w:rFonts w:ascii="Times New Roman" w:hAnsi="Times New Roman"/>
          <w:b/>
          <w:lang w:val="en-GB"/>
        </w:rPr>
      </w:pPr>
    </w:p>
    <w:p w:rsidR="00ED68CA" w:rsidRPr="00ED68CA" w:rsidRDefault="00ED68CA" w:rsidP="006A2D2C">
      <w:pPr>
        <w:spacing w:after="0" w:line="240" w:lineRule="auto"/>
        <w:ind w:right="-1"/>
        <w:rPr>
          <w:rFonts w:ascii="Times New Roman" w:hAnsi="Times New Roman"/>
          <w:lang w:val="en-GB"/>
        </w:rPr>
      </w:pPr>
      <w:r w:rsidRPr="00ED68CA">
        <w:rPr>
          <w:rFonts w:ascii="Times New Roman" w:hAnsi="Times New Roman"/>
          <w:lang w:val="en-GB"/>
        </w:rPr>
        <w:t>2022 m. gegužės 9 d.</w:t>
      </w:r>
    </w:p>
    <w:p w:rsidR="006A2D2C" w:rsidRPr="00ED68CA" w:rsidRDefault="006A2D2C" w:rsidP="007331E0">
      <w:pPr>
        <w:spacing w:after="0" w:line="240" w:lineRule="auto"/>
        <w:ind w:right="-1"/>
        <w:rPr>
          <w:rFonts w:ascii="Times New Roman" w:hAnsi="Times New Roman"/>
          <w:b/>
          <w:lang w:val="en-GB"/>
        </w:rPr>
      </w:pPr>
    </w:p>
    <w:p w:rsidR="007331E0" w:rsidRPr="00ED68CA" w:rsidRDefault="00EE31A6" w:rsidP="00ED68CA">
      <w:pPr>
        <w:spacing w:after="0" w:line="240" w:lineRule="auto"/>
        <w:ind w:right="-1"/>
        <w:rPr>
          <w:rFonts w:ascii="Times New Roman" w:hAnsi="Times New Roman"/>
          <w:b/>
          <w:lang w:val="en-GB"/>
        </w:rPr>
      </w:pPr>
      <w:r w:rsidRPr="00ED68CA">
        <w:rPr>
          <w:rFonts w:ascii="Times New Roman" w:hAnsi="Times New Roman"/>
          <w:noProof/>
          <w:lang w:val="lt-LT" w:eastAsia="lt-LT"/>
        </w:rPr>
        <w:drawing>
          <wp:inline distT="0" distB="0" distL="0" distR="0">
            <wp:extent cx="5686425" cy="3238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6425" cy="323850"/>
                    </a:xfrm>
                    <a:prstGeom prst="rect">
                      <a:avLst/>
                    </a:prstGeom>
                    <a:noFill/>
                    <a:ln>
                      <a:noFill/>
                    </a:ln>
                  </pic:spPr>
                </pic:pic>
              </a:graphicData>
            </a:graphic>
          </wp:inline>
        </w:drawing>
      </w:r>
    </w:p>
    <w:p w:rsidR="009C3AF3" w:rsidRPr="00ED68CA" w:rsidRDefault="009C3AF3">
      <w:pPr>
        <w:rPr>
          <w:rFonts w:ascii="Times New Roman" w:hAnsi="Times New Roman"/>
        </w:rPr>
      </w:pPr>
      <w:r w:rsidRPr="00ED68CA">
        <w:rPr>
          <w:rFonts w:ascii="Times New Roman" w:hAnsi="Times New Roman"/>
        </w:rPr>
        <w:br w:type="page"/>
      </w:r>
    </w:p>
    <w:p w:rsidR="009C3AF3" w:rsidRPr="00ED68CA" w:rsidRDefault="009C3AF3" w:rsidP="00143A8F">
      <w:pPr>
        <w:tabs>
          <w:tab w:val="left" w:pos="567"/>
        </w:tabs>
        <w:spacing w:after="0" w:line="240" w:lineRule="auto"/>
        <w:rPr>
          <w:rFonts w:ascii="Times New Roman" w:hAnsi="Times New Roman"/>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r w:rsidRPr="00ED68CA">
        <w:rPr>
          <w:rFonts w:ascii="Times New Roman" w:hAnsi="Times New Roman"/>
          <w:b/>
          <w:kern w:val="28"/>
          <w:lang w:val="lt-LT"/>
        </w:rPr>
        <w:t>II PRIEDAS</w:t>
      </w:r>
    </w:p>
    <w:p w:rsidR="009C3AF3" w:rsidRPr="00ED68CA" w:rsidRDefault="009C3AF3" w:rsidP="00143A8F">
      <w:pPr>
        <w:tabs>
          <w:tab w:val="left" w:pos="567"/>
        </w:tabs>
        <w:spacing w:after="0" w:line="260" w:lineRule="exact"/>
        <w:ind w:right="1416"/>
        <w:jc w:val="center"/>
        <w:rPr>
          <w:rFonts w:ascii="Times New Roman" w:hAnsi="Times New Roman"/>
          <w:lang w:val="lt-LT"/>
        </w:rPr>
      </w:pPr>
    </w:p>
    <w:p w:rsidR="009C3AF3" w:rsidRPr="00ED68CA" w:rsidRDefault="009C3AF3" w:rsidP="00C51E8E">
      <w:pPr>
        <w:tabs>
          <w:tab w:val="left" w:pos="567"/>
        </w:tabs>
        <w:spacing w:after="0" w:line="260" w:lineRule="exact"/>
        <w:jc w:val="center"/>
        <w:rPr>
          <w:rFonts w:ascii="Times New Roman" w:hAnsi="Times New Roman"/>
          <w:b/>
          <w:lang w:val="lt-LT"/>
        </w:rPr>
      </w:pPr>
      <w:r w:rsidRPr="00ED68CA">
        <w:rPr>
          <w:rFonts w:ascii="Times New Roman" w:hAnsi="Times New Roman"/>
          <w:b/>
          <w:lang w:val="lt-LT"/>
        </w:rPr>
        <w:t>REGISTRACIJOS SĄLYGOS</w:t>
      </w: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hAnsi="Times New Roman"/>
          <w:b/>
          <w:lang w:val="lt-LT"/>
        </w:rPr>
      </w:pPr>
    </w:p>
    <w:p w:rsidR="00A37E87" w:rsidRPr="00ED68CA" w:rsidRDefault="00A37E87" w:rsidP="00C51E8E">
      <w:pPr>
        <w:tabs>
          <w:tab w:val="left" w:pos="567"/>
        </w:tabs>
        <w:spacing w:after="0" w:line="260" w:lineRule="exact"/>
        <w:jc w:val="center"/>
        <w:rPr>
          <w:rFonts w:ascii="Times New Roman" w:eastAsia="Times New Roman" w:hAnsi="Times New Roman"/>
          <w:i/>
          <w:sz w:val="24"/>
          <w:szCs w:val="24"/>
          <w:lang w:val="lt-LT" w:eastAsia="et-EE"/>
        </w:rPr>
      </w:pPr>
    </w:p>
    <w:p w:rsidR="009C3AF3" w:rsidRPr="00ED68CA" w:rsidRDefault="009C3AF3" w:rsidP="00143A8F">
      <w:pPr>
        <w:tabs>
          <w:tab w:val="left" w:pos="567"/>
        </w:tabs>
        <w:spacing w:after="0" w:line="260" w:lineRule="exact"/>
        <w:jc w:val="center"/>
        <w:rPr>
          <w:rFonts w:ascii="Times New Roman" w:hAnsi="Times New Roman"/>
          <w:lang w:val="lt-LT"/>
        </w:rPr>
      </w:pPr>
    </w:p>
    <w:p w:rsidR="00D878FB" w:rsidRDefault="00D878FB" w:rsidP="00F870F2">
      <w:pPr>
        <w:tabs>
          <w:tab w:val="left" w:pos="1701"/>
        </w:tabs>
        <w:spacing w:after="0" w:line="260" w:lineRule="exact"/>
        <w:ind w:left="567" w:right="567" w:hanging="567"/>
        <w:rPr>
          <w:rFonts w:ascii="Times New Roman" w:hAnsi="Times New Roman"/>
          <w:b/>
          <w:lang w:val="lt-LT"/>
        </w:rPr>
      </w:pPr>
    </w:p>
    <w:p w:rsidR="00D878FB" w:rsidRDefault="00D878FB" w:rsidP="00F870F2">
      <w:pPr>
        <w:tabs>
          <w:tab w:val="left" w:pos="1701"/>
        </w:tabs>
        <w:spacing w:after="0" w:line="260" w:lineRule="exact"/>
        <w:ind w:left="567" w:right="567" w:hanging="567"/>
        <w:rPr>
          <w:rFonts w:ascii="Times New Roman" w:hAnsi="Times New Roman"/>
          <w:b/>
          <w:lang w:val="lt-LT"/>
        </w:rPr>
      </w:pPr>
    </w:p>
    <w:p w:rsidR="009C3AF3" w:rsidRPr="00ED68CA" w:rsidRDefault="009C3AF3" w:rsidP="00F870F2">
      <w:pPr>
        <w:tabs>
          <w:tab w:val="left" w:pos="1701"/>
        </w:tabs>
        <w:spacing w:after="0" w:line="260" w:lineRule="exact"/>
        <w:ind w:left="567" w:right="567" w:hanging="567"/>
        <w:rPr>
          <w:rFonts w:ascii="Times New Roman" w:eastAsia="Times New Roman" w:hAnsi="Times New Roman"/>
          <w:b/>
          <w:sz w:val="24"/>
          <w:szCs w:val="24"/>
          <w:lang w:val="lt-LT" w:eastAsia="et-EE"/>
        </w:rPr>
      </w:pPr>
      <w:r w:rsidRPr="00ED68CA">
        <w:rPr>
          <w:rFonts w:ascii="Times New Roman" w:hAnsi="Times New Roman"/>
          <w:b/>
          <w:lang w:val="lt-LT"/>
        </w:rPr>
        <w:lastRenderedPageBreak/>
        <w:t>A.</w:t>
      </w:r>
      <w:r w:rsidRPr="00ED68CA">
        <w:rPr>
          <w:rFonts w:ascii="Times New Roman" w:hAnsi="Times New Roman"/>
          <w:b/>
          <w:lang w:val="lt-LT"/>
        </w:rPr>
        <w:tab/>
        <w:t>GAMINTOJAS (-AI), ATSAKINGAS (-I) UŽ SERIJŲ IŠLEIDIMĄ</w:t>
      </w:r>
    </w:p>
    <w:p w:rsidR="009C3AF3" w:rsidRPr="00ED68CA" w:rsidRDefault="009C3AF3" w:rsidP="00C51E8E">
      <w:pPr>
        <w:tabs>
          <w:tab w:val="left" w:pos="1701"/>
        </w:tabs>
        <w:spacing w:after="0" w:line="260" w:lineRule="exact"/>
        <w:ind w:left="567" w:right="567" w:hanging="567"/>
        <w:rPr>
          <w:rFonts w:ascii="Times New Roman" w:hAnsi="Times New Roman"/>
          <w:lang w:val="lt-LT"/>
        </w:rPr>
      </w:pPr>
    </w:p>
    <w:p w:rsidR="007331E0" w:rsidRPr="00ED68CA" w:rsidRDefault="007331E0" w:rsidP="007331E0">
      <w:pPr>
        <w:tabs>
          <w:tab w:val="left" w:pos="1701"/>
        </w:tabs>
        <w:spacing w:after="0" w:line="260" w:lineRule="exact"/>
        <w:ind w:left="567" w:right="567" w:hanging="567"/>
        <w:rPr>
          <w:rFonts w:ascii="Times New Roman" w:hAnsi="Times New Roman"/>
          <w:lang w:val="lt-LT"/>
        </w:rPr>
      </w:pPr>
      <w:r w:rsidRPr="00ED68CA">
        <w:rPr>
          <w:rFonts w:ascii="Times New Roman" w:hAnsi="Times New Roman"/>
          <w:lang w:val="lt-LT"/>
        </w:rPr>
        <w:t>Gamintojo, atsakingo už serijų išleidimą, pavadinimas ir adresas</w:t>
      </w:r>
    </w:p>
    <w:p w:rsidR="007331E0" w:rsidRPr="00ED68CA" w:rsidRDefault="007331E0" w:rsidP="007331E0">
      <w:pPr>
        <w:tabs>
          <w:tab w:val="left" w:pos="1701"/>
        </w:tabs>
        <w:spacing w:after="0" w:line="260" w:lineRule="exact"/>
        <w:ind w:left="567" w:right="567" w:hanging="567"/>
        <w:rPr>
          <w:rFonts w:ascii="Times New Roman" w:hAnsi="Times New Roman"/>
          <w:lang w:val="lt-LT"/>
        </w:rPr>
      </w:pPr>
    </w:p>
    <w:p w:rsidR="007331E0" w:rsidRPr="00ED68CA" w:rsidRDefault="007331E0" w:rsidP="007331E0">
      <w:pPr>
        <w:tabs>
          <w:tab w:val="left" w:pos="1701"/>
        </w:tabs>
        <w:spacing w:after="0" w:line="260" w:lineRule="exact"/>
        <w:ind w:left="567" w:right="567" w:hanging="567"/>
        <w:rPr>
          <w:rFonts w:ascii="Times New Roman" w:hAnsi="Times New Roman"/>
          <w:lang w:val="lt-LT"/>
        </w:rPr>
      </w:pPr>
      <w:r w:rsidRPr="00ED68CA">
        <w:rPr>
          <w:rFonts w:ascii="Times New Roman" w:hAnsi="Times New Roman"/>
          <w:lang w:val="lt-LT"/>
        </w:rPr>
        <w:t>Adamed Pharma S.A.</w:t>
      </w:r>
    </w:p>
    <w:p w:rsidR="007331E0" w:rsidRPr="00ED68CA" w:rsidRDefault="007331E0" w:rsidP="007331E0">
      <w:pPr>
        <w:tabs>
          <w:tab w:val="left" w:pos="1701"/>
        </w:tabs>
        <w:spacing w:after="0" w:line="260" w:lineRule="exact"/>
        <w:ind w:left="567" w:right="567" w:hanging="567"/>
        <w:rPr>
          <w:rFonts w:ascii="Times New Roman" w:hAnsi="Times New Roman"/>
          <w:lang w:val="lt-LT"/>
        </w:rPr>
      </w:pPr>
      <w:r w:rsidRPr="00ED68CA">
        <w:rPr>
          <w:rFonts w:ascii="Times New Roman" w:hAnsi="Times New Roman"/>
          <w:lang w:val="lt-LT"/>
        </w:rPr>
        <w:t>Pieńków, ul. M. Adamkiewicza 6A</w:t>
      </w:r>
    </w:p>
    <w:p w:rsidR="007331E0" w:rsidRPr="00ED68CA" w:rsidRDefault="007331E0" w:rsidP="007331E0">
      <w:pPr>
        <w:tabs>
          <w:tab w:val="left" w:pos="1701"/>
        </w:tabs>
        <w:spacing w:after="0" w:line="260" w:lineRule="exact"/>
        <w:ind w:left="567" w:right="567" w:hanging="567"/>
        <w:rPr>
          <w:rFonts w:ascii="Times New Roman" w:hAnsi="Times New Roman"/>
          <w:lang w:val="lt-LT"/>
        </w:rPr>
      </w:pPr>
      <w:r w:rsidRPr="00ED68CA">
        <w:rPr>
          <w:rFonts w:ascii="Times New Roman" w:hAnsi="Times New Roman"/>
          <w:lang w:val="lt-LT"/>
        </w:rPr>
        <w:t>05-152 Czosnów</w:t>
      </w:r>
    </w:p>
    <w:p w:rsidR="007331E0" w:rsidRPr="00ED68CA" w:rsidRDefault="007331E0" w:rsidP="007331E0">
      <w:pPr>
        <w:tabs>
          <w:tab w:val="left" w:pos="1701"/>
        </w:tabs>
        <w:spacing w:after="0" w:line="260" w:lineRule="exact"/>
        <w:ind w:left="567" w:right="567" w:hanging="567"/>
        <w:rPr>
          <w:rFonts w:ascii="Times New Roman" w:hAnsi="Times New Roman"/>
          <w:lang w:val="lt-LT"/>
        </w:rPr>
      </w:pPr>
      <w:r w:rsidRPr="00ED68CA">
        <w:rPr>
          <w:rFonts w:ascii="Times New Roman" w:hAnsi="Times New Roman"/>
          <w:lang w:val="lt-LT"/>
        </w:rPr>
        <w:t>Lenkija</w:t>
      </w:r>
    </w:p>
    <w:p w:rsidR="00A37E87" w:rsidRPr="00ED68CA" w:rsidRDefault="00A37E87" w:rsidP="007331E0">
      <w:pPr>
        <w:tabs>
          <w:tab w:val="left" w:pos="1701"/>
        </w:tabs>
        <w:spacing w:after="0" w:line="260" w:lineRule="exact"/>
        <w:ind w:left="567" w:right="567" w:hanging="567"/>
        <w:rPr>
          <w:rFonts w:ascii="Times New Roman" w:hAnsi="Times New Roman"/>
          <w:lang w:val="lt-LT"/>
        </w:rPr>
      </w:pPr>
    </w:p>
    <w:p w:rsidR="00A37E87" w:rsidRPr="00ED68CA" w:rsidRDefault="00A37E87" w:rsidP="007331E0">
      <w:pPr>
        <w:tabs>
          <w:tab w:val="left" w:pos="1701"/>
        </w:tabs>
        <w:spacing w:after="0" w:line="260" w:lineRule="exact"/>
        <w:ind w:left="567" w:right="567" w:hanging="567"/>
        <w:rPr>
          <w:rFonts w:ascii="Times New Roman" w:hAnsi="Times New Roman"/>
          <w:lang w:val="lt-LT"/>
        </w:rPr>
      </w:pPr>
    </w:p>
    <w:p w:rsidR="009C3AF3" w:rsidRPr="00ED68CA" w:rsidRDefault="009C3AF3" w:rsidP="00F870F2">
      <w:pPr>
        <w:tabs>
          <w:tab w:val="left" w:pos="567"/>
        </w:tabs>
        <w:spacing w:after="0" w:line="260" w:lineRule="exact"/>
        <w:ind w:left="1701" w:right="567" w:hanging="1701"/>
        <w:rPr>
          <w:rFonts w:ascii="Times New Roman" w:hAnsi="Times New Roman"/>
          <w:b/>
          <w:lang w:val="lt-LT"/>
        </w:rPr>
      </w:pPr>
      <w:r w:rsidRPr="00ED68CA">
        <w:rPr>
          <w:rFonts w:ascii="Times New Roman" w:hAnsi="Times New Roman"/>
          <w:b/>
          <w:lang w:val="lt-LT"/>
        </w:rPr>
        <w:t>B.</w:t>
      </w:r>
      <w:r w:rsidRPr="00ED68CA">
        <w:rPr>
          <w:rFonts w:ascii="Times New Roman" w:hAnsi="Times New Roman"/>
          <w:b/>
          <w:lang w:val="lt-LT"/>
        </w:rPr>
        <w:tab/>
        <w:t>TIEKIMO IR VARTOJIMO SĄLYGOS AR APRIBOJIMAI</w:t>
      </w:r>
    </w:p>
    <w:p w:rsidR="007331E0" w:rsidRPr="00ED68CA" w:rsidRDefault="007331E0" w:rsidP="007331E0">
      <w:pPr>
        <w:tabs>
          <w:tab w:val="left" w:pos="1701"/>
        </w:tabs>
        <w:spacing w:after="0" w:line="260" w:lineRule="exact"/>
        <w:ind w:right="567"/>
        <w:rPr>
          <w:rFonts w:ascii="Times New Roman" w:hAnsi="Times New Roman"/>
          <w:b/>
          <w:lang w:val="lt-LT"/>
        </w:rPr>
      </w:pPr>
    </w:p>
    <w:p w:rsidR="007331E0" w:rsidRPr="00ED68CA" w:rsidRDefault="007331E0" w:rsidP="007331E0">
      <w:pPr>
        <w:tabs>
          <w:tab w:val="left" w:pos="1701"/>
        </w:tabs>
        <w:spacing w:after="0" w:line="260" w:lineRule="exact"/>
        <w:ind w:right="567"/>
        <w:rPr>
          <w:rFonts w:ascii="Times New Roman" w:eastAsia="Times New Roman" w:hAnsi="Times New Roman"/>
          <w:bCs/>
          <w:lang w:val="lt-LT" w:eastAsia="et-EE"/>
        </w:rPr>
      </w:pPr>
      <w:r w:rsidRPr="00ED68CA">
        <w:rPr>
          <w:rFonts w:ascii="Times New Roman" w:eastAsia="Times New Roman" w:hAnsi="Times New Roman"/>
          <w:bCs/>
          <w:lang w:val="lt-LT" w:eastAsia="et-EE"/>
        </w:rPr>
        <w:t>Receptinis vaistinis preparatas.</w:t>
      </w:r>
    </w:p>
    <w:p w:rsidR="009C3AF3" w:rsidRPr="00ED68CA" w:rsidRDefault="009C3AF3">
      <w:pPr>
        <w:rPr>
          <w:rFonts w:ascii="Times New Roman" w:eastAsia="Times New Roman" w:hAnsi="Times New Roman"/>
          <w:bCs/>
          <w:snapToGrid w:val="0"/>
          <w:szCs w:val="20"/>
          <w:lang w:val="lt-LT"/>
        </w:rPr>
      </w:pPr>
      <w:r w:rsidRPr="00ED68CA">
        <w:rPr>
          <w:rFonts w:ascii="Times New Roman" w:hAnsi="Times New Roman"/>
          <w:bCs/>
          <w:lang w:val="lt-LT"/>
        </w:rPr>
        <w:br w:type="page"/>
      </w:r>
    </w:p>
    <w:p w:rsidR="009C3AF3" w:rsidRPr="00ED68CA" w:rsidRDefault="009C3AF3" w:rsidP="009C3AF3">
      <w:pPr>
        <w:tabs>
          <w:tab w:val="left" w:pos="567"/>
        </w:tabs>
        <w:spacing w:after="0" w:line="260" w:lineRule="exact"/>
        <w:rPr>
          <w:rFonts w:ascii="Times New Roman" w:eastAsia="Times New Roman" w:hAnsi="Times New Roman"/>
          <w:snapToGrid w:val="0"/>
          <w:szCs w:val="24"/>
          <w:lang w:val="lt-LT"/>
        </w:rPr>
      </w:pPr>
    </w:p>
    <w:p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r w:rsidRPr="00ED68CA">
        <w:rPr>
          <w:rFonts w:ascii="Times New Roman" w:hAnsi="Times New Roman"/>
          <w:b/>
          <w:kern w:val="28"/>
          <w:lang w:val="lt-LT"/>
        </w:rPr>
        <w:t>III PRIEDAS</w:t>
      </w:r>
    </w:p>
    <w:p w:rsidR="009C3AF3" w:rsidRPr="00ED68CA" w:rsidRDefault="009C3AF3" w:rsidP="00143A8F">
      <w:pPr>
        <w:tabs>
          <w:tab w:val="left" w:pos="567"/>
        </w:tabs>
        <w:spacing w:after="0" w:line="240" w:lineRule="auto"/>
        <w:rPr>
          <w:rFonts w:ascii="Times New Roman" w:hAnsi="Times New Roman"/>
          <w:lang w:val="lt-LT"/>
        </w:rPr>
      </w:pPr>
    </w:p>
    <w:p w:rsidR="009C3AF3" w:rsidRPr="00ED68CA" w:rsidRDefault="009C3AF3" w:rsidP="00143A8F">
      <w:pPr>
        <w:tabs>
          <w:tab w:val="left" w:pos="567"/>
        </w:tabs>
        <w:spacing w:after="0" w:line="240" w:lineRule="auto"/>
        <w:jc w:val="center"/>
        <w:rPr>
          <w:rFonts w:ascii="Times New Roman" w:hAnsi="Times New Roman"/>
          <w:lang w:val="lt-LT"/>
        </w:rPr>
      </w:pPr>
      <w:r w:rsidRPr="00ED68CA">
        <w:rPr>
          <w:rFonts w:ascii="Times New Roman" w:hAnsi="Times New Roman"/>
          <w:b/>
          <w:lang w:val="lt-LT"/>
        </w:rPr>
        <w:t>ŽENKLINIMAS IR PAKUOTĖS LAPELIS</w:t>
      </w:r>
    </w:p>
    <w:p w:rsidR="009C3AF3" w:rsidRPr="00ED68CA" w:rsidRDefault="009C3AF3" w:rsidP="00143A8F">
      <w:pPr>
        <w:rPr>
          <w:rFonts w:ascii="Times New Roman" w:hAnsi="Times New Roman"/>
          <w:lang w:val="lt-LT"/>
        </w:rPr>
      </w:pPr>
      <w:r w:rsidRPr="00ED68CA">
        <w:rPr>
          <w:rFonts w:ascii="Times New Roman" w:hAnsi="Times New Roman"/>
          <w:b/>
          <w:lang w:val="lt-LT"/>
        </w:rPr>
        <w:br w:type="page"/>
      </w:r>
    </w:p>
    <w:p w:rsidR="009C3AF3" w:rsidRPr="00ED68CA" w:rsidRDefault="009C3AF3" w:rsidP="00143A8F">
      <w:pPr>
        <w:tabs>
          <w:tab w:val="left" w:pos="567"/>
        </w:tabs>
        <w:spacing w:after="0" w:line="240" w:lineRule="auto"/>
        <w:jc w:val="center"/>
        <w:rPr>
          <w:rFonts w:ascii="Times New Roman" w:hAnsi="Times New Roman"/>
          <w:lang w:val="lt-LT"/>
        </w:rPr>
      </w:pPr>
    </w:p>
    <w:p w:rsidR="009C3AF3" w:rsidRPr="00ED68CA" w:rsidRDefault="009C3AF3" w:rsidP="00143A8F">
      <w:pPr>
        <w:tabs>
          <w:tab w:val="left" w:pos="567"/>
        </w:tabs>
        <w:spacing w:after="0" w:line="240" w:lineRule="auto"/>
        <w:rPr>
          <w:rFonts w:ascii="Times New Roman" w:hAnsi="Times New Roman"/>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rsidR="009C3AF3" w:rsidRPr="00ED68CA" w:rsidRDefault="009C3AF3" w:rsidP="00143A8F">
      <w:pPr>
        <w:tabs>
          <w:tab w:val="left" w:pos="567"/>
        </w:tabs>
        <w:spacing w:after="0" w:line="240" w:lineRule="auto"/>
        <w:jc w:val="center"/>
        <w:outlineLvl w:val="0"/>
        <w:rPr>
          <w:rFonts w:ascii="Times New Roman" w:hAnsi="Times New Roman"/>
          <w:kern w:val="28"/>
          <w:lang w:val="lt-LT"/>
        </w:rPr>
      </w:pPr>
      <w:r w:rsidRPr="00ED68CA">
        <w:rPr>
          <w:rFonts w:ascii="Times New Roman" w:hAnsi="Times New Roman"/>
          <w:b/>
          <w:kern w:val="28"/>
          <w:lang w:val="lt-LT"/>
        </w:rPr>
        <w:t>A. ŽENKLINIMAS</w:t>
      </w:r>
    </w:p>
    <w:p w:rsidR="009C3AF3" w:rsidRPr="00ED68CA" w:rsidRDefault="009C3AF3" w:rsidP="00143A8F">
      <w:pPr>
        <w:rPr>
          <w:rFonts w:ascii="Times New Roman" w:hAnsi="Times New Roman"/>
          <w:b/>
          <w:kern w:val="28"/>
          <w:lang w:val="lt-LT"/>
        </w:rPr>
      </w:pPr>
      <w:r w:rsidRPr="00ED68CA">
        <w:rPr>
          <w:rFonts w:ascii="Times New Roman" w:hAnsi="Times New Roman"/>
          <w:b/>
          <w:kern w:val="28"/>
          <w:lang w:val="lt-LT"/>
        </w:rPr>
        <w:br w:type="page"/>
      </w:r>
    </w:p>
    <w:p w:rsidR="009C3AF3" w:rsidRPr="00ED68CA" w:rsidRDefault="009C3AF3" w:rsidP="009C3AF3">
      <w:pPr>
        <w:tabs>
          <w:tab w:val="left" w:pos="567"/>
        </w:tabs>
        <w:spacing w:after="0" w:line="260" w:lineRule="exact"/>
        <w:rPr>
          <w:rFonts w:ascii="Times New Roman" w:eastAsia="Times New Roman" w:hAnsi="Times New Roman"/>
          <w:snapToGrid w:val="0"/>
          <w:lang w:val="lt-LT"/>
        </w:rPr>
      </w:pPr>
      <w:bookmarkStart w:id="12" w:name="_Hlk529983497"/>
    </w:p>
    <w:p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 w:val="24"/>
          <w:szCs w:val="24"/>
          <w:lang w:val="lt-LT" w:eastAsia="et-EE"/>
        </w:rPr>
      </w:pPr>
      <w:r w:rsidRPr="00ED68CA">
        <w:rPr>
          <w:rFonts w:ascii="Times New Roman" w:hAnsi="Times New Roman"/>
          <w:b/>
          <w:lang w:val="lt-LT"/>
        </w:rPr>
        <w:t>INFORMACIJA ANT IŠORINĖS PAKUOTĖS</w:t>
      </w:r>
    </w:p>
    <w:p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 w:val="24"/>
          <w:szCs w:val="24"/>
          <w:lang w:val="lt-LT" w:eastAsia="et-EE"/>
        </w:rPr>
      </w:pPr>
      <w:r w:rsidRPr="00ED68CA">
        <w:rPr>
          <w:rFonts w:ascii="Times New Roman" w:hAnsi="Times New Roman"/>
          <w:b/>
          <w:lang w:val="lt-LT"/>
        </w:rPr>
        <w:t xml:space="preserve">DĖŽUTĖ SU LIZDINĖMIS PLOKŠTELĖMIS </w:t>
      </w:r>
    </w:p>
    <w:p w:rsidR="009C3AF3" w:rsidRPr="00ED68CA" w:rsidRDefault="009C3AF3" w:rsidP="00C51E8E">
      <w:pPr>
        <w:tabs>
          <w:tab w:val="left" w:pos="567"/>
        </w:tabs>
        <w:spacing w:after="0" w:line="260" w:lineRule="exact"/>
        <w:rPr>
          <w:rFonts w:ascii="Times New Roman" w:hAnsi="Times New Roman"/>
          <w:lang w:val="lt-LT"/>
        </w:rPr>
      </w:pPr>
    </w:p>
    <w:p w:rsidR="009C3AF3" w:rsidRPr="00ED68CA" w:rsidRDefault="009C3AF3" w:rsidP="00C51E8E">
      <w:pPr>
        <w:tabs>
          <w:tab w:val="left" w:pos="567"/>
        </w:tabs>
        <w:spacing w:after="0" w:line="260" w:lineRule="exact"/>
        <w:rPr>
          <w:rFonts w:ascii="Times New Roman" w:hAnsi="Times New Roman"/>
          <w:lang w:val="lt-LT"/>
        </w:rPr>
      </w:pPr>
    </w:p>
    <w:p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ED68CA">
        <w:rPr>
          <w:rFonts w:ascii="Times New Roman" w:hAnsi="Times New Roman"/>
          <w:b/>
          <w:lang w:val="lt-LT"/>
        </w:rPr>
        <w:t>1.</w:t>
      </w:r>
      <w:r w:rsidRPr="00ED68CA">
        <w:rPr>
          <w:rFonts w:ascii="Times New Roman" w:hAnsi="Times New Roman"/>
          <w:b/>
          <w:lang w:val="lt-LT"/>
        </w:rPr>
        <w:tab/>
      </w:r>
      <w:r w:rsidRPr="00ED68CA">
        <w:rPr>
          <w:rFonts w:ascii="Times New Roman" w:hAnsi="Times New Roman"/>
          <w:b/>
          <w:caps/>
          <w:lang w:val="lt-LT"/>
        </w:rPr>
        <w:t>VAISTINIO</w:t>
      </w:r>
      <w:r w:rsidRPr="00ED68CA">
        <w:rPr>
          <w:rFonts w:ascii="Times New Roman" w:hAnsi="Times New Roman"/>
          <w:b/>
          <w:lang w:val="lt-LT"/>
        </w:rPr>
        <w:t xml:space="preserve"> PREPARATO PAVADINIMAS</w:t>
      </w:r>
    </w:p>
    <w:p w:rsidR="009C3AF3" w:rsidRPr="00ED68CA" w:rsidRDefault="009C3AF3" w:rsidP="00C51E8E">
      <w:pPr>
        <w:tabs>
          <w:tab w:val="left" w:pos="567"/>
        </w:tabs>
        <w:spacing w:after="0" w:line="260" w:lineRule="exact"/>
        <w:rPr>
          <w:rFonts w:ascii="Times New Roman" w:hAnsi="Times New Roman"/>
          <w:lang w:val="lt-LT"/>
        </w:rPr>
      </w:pPr>
    </w:p>
    <w:p w:rsidR="007331E0" w:rsidRPr="00ED68CA" w:rsidRDefault="00F920CA" w:rsidP="007331E0">
      <w:pPr>
        <w:tabs>
          <w:tab w:val="left" w:pos="567"/>
        </w:tabs>
        <w:spacing w:after="0" w:line="240" w:lineRule="auto"/>
        <w:rPr>
          <w:rFonts w:ascii="Times New Roman" w:hAnsi="Times New Roman"/>
          <w:lang w:val="lt-LT"/>
        </w:rPr>
      </w:pPr>
      <w:r w:rsidRPr="00ED68CA">
        <w:rPr>
          <w:rFonts w:ascii="Times New Roman" w:hAnsi="Times New Roman"/>
          <w:lang w:val="lt-LT"/>
        </w:rPr>
        <w:t xml:space="preserve">BISEPTOL </w:t>
      </w:r>
      <w:r w:rsidR="007331E0" w:rsidRPr="00ED68CA">
        <w:rPr>
          <w:rFonts w:ascii="Times New Roman" w:hAnsi="Times New Roman"/>
          <w:lang w:val="lt-LT"/>
        </w:rPr>
        <w:t>20/100 mg tabletės</w:t>
      </w:r>
    </w:p>
    <w:p w:rsidR="003331A6" w:rsidRPr="00ED68CA" w:rsidRDefault="00F920CA" w:rsidP="003331A6">
      <w:pPr>
        <w:tabs>
          <w:tab w:val="left" w:pos="567"/>
        </w:tabs>
        <w:spacing w:after="0" w:line="240" w:lineRule="auto"/>
        <w:rPr>
          <w:rFonts w:ascii="Times New Roman" w:hAnsi="Times New Roman"/>
        </w:rPr>
      </w:pPr>
      <w:bookmarkStart w:id="13" w:name="_Hlk47625328"/>
      <w:r w:rsidRPr="00ED68CA">
        <w:rPr>
          <w:rFonts w:ascii="Times New Roman" w:hAnsi="Times New Roman"/>
          <w:lang w:val="lt-LT"/>
        </w:rPr>
        <w:t xml:space="preserve">BISEPTOL </w:t>
      </w:r>
      <w:r w:rsidR="003331A6" w:rsidRPr="00ED68CA">
        <w:rPr>
          <w:rFonts w:ascii="Times New Roman" w:hAnsi="Times New Roman"/>
        </w:rPr>
        <w:t>80/400 mg tabletės</w:t>
      </w:r>
    </w:p>
    <w:p w:rsidR="003331A6" w:rsidRPr="00ED68CA" w:rsidRDefault="00F920CA" w:rsidP="003331A6">
      <w:pPr>
        <w:tabs>
          <w:tab w:val="left" w:pos="567"/>
        </w:tabs>
        <w:spacing w:after="0" w:line="240" w:lineRule="auto"/>
        <w:rPr>
          <w:rFonts w:ascii="Times New Roman" w:hAnsi="Times New Roman"/>
          <w:lang w:val="lt-LT"/>
        </w:rPr>
      </w:pPr>
      <w:r w:rsidRPr="00ED68CA">
        <w:rPr>
          <w:rFonts w:ascii="Times New Roman" w:hAnsi="Times New Roman"/>
          <w:lang w:val="lt-LT"/>
        </w:rPr>
        <w:t xml:space="preserve">BISEPTOL </w:t>
      </w:r>
      <w:r w:rsidR="003331A6" w:rsidRPr="00ED68CA">
        <w:rPr>
          <w:rFonts w:ascii="Times New Roman" w:hAnsi="Times New Roman"/>
        </w:rPr>
        <w:t>160/800 mg tabletės</w:t>
      </w:r>
    </w:p>
    <w:bookmarkEnd w:id="13"/>
    <w:p w:rsidR="003331A6" w:rsidRPr="00ED68CA" w:rsidRDefault="003331A6" w:rsidP="007331E0">
      <w:pPr>
        <w:tabs>
          <w:tab w:val="left" w:pos="567"/>
        </w:tabs>
        <w:spacing w:after="0" w:line="240" w:lineRule="auto"/>
        <w:rPr>
          <w:rFonts w:ascii="Times New Roman" w:hAnsi="Times New Roman"/>
          <w:lang w:val="lt-LT"/>
        </w:rPr>
      </w:pPr>
    </w:p>
    <w:p w:rsidR="007331E0" w:rsidRPr="00ED68CA" w:rsidRDefault="00143A8F" w:rsidP="007331E0">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t</w:t>
      </w:r>
      <w:r w:rsidR="007331E0" w:rsidRPr="00ED68CA">
        <w:rPr>
          <w:rFonts w:ascii="Times New Roman" w:hAnsi="Times New Roman"/>
          <w:lang w:val="lt-LT" w:eastAsia="ar-SA"/>
        </w:rPr>
        <w:t>rimetoprimas/sulfametoksazolas</w:t>
      </w:r>
    </w:p>
    <w:p w:rsidR="009C3AF3" w:rsidRPr="00ED68CA" w:rsidRDefault="009C3AF3" w:rsidP="00C51E8E">
      <w:pPr>
        <w:tabs>
          <w:tab w:val="left" w:pos="567"/>
        </w:tabs>
        <w:spacing w:after="0" w:line="260" w:lineRule="exact"/>
        <w:rPr>
          <w:rFonts w:ascii="Times New Roman" w:hAnsi="Times New Roman"/>
          <w:lang w:val="lt-LT"/>
        </w:rPr>
      </w:pPr>
    </w:p>
    <w:p w:rsidR="00017CED" w:rsidRPr="00ED68CA" w:rsidRDefault="00017CED" w:rsidP="00C51E8E">
      <w:pPr>
        <w:tabs>
          <w:tab w:val="left" w:pos="567"/>
        </w:tabs>
        <w:spacing w:after="0" w:line="260" w:lineRule="exact"/>
        <w:rPr>
          <w:rFonts w:ascii="Times New Roman" w:hAnsi="Times New Roman"/>
          <w:lang w:val="lt-LT"/>
        </w:rPr>
      </w:pPr>
    </w:p>
    <w:p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z w:val="24"/>
          <w:szCs w:val="24"/>
          <w:lang w:val="lt-LT" w:eastAsia="et-EE"/>
        </w:rPr>
      </w:pPr>
      <w:r w:rsidRPr="00ED68CA">
        <w:rPr>
          <w:rFonts w:ascii="Times New Roman" w:hAnsi="Times New Roman"/>
          <w:b/>
          <w:lang w:val="lt-LT"/>
        </w:rPr>
        <w:t>2.</w:t>
      </w:r>
      <w:r w:rsidRPr="00ED68CA">
        <w:rPr>
          <w:rFonts w:ascii="Times New Roman" w:hAnsi="Times New Roman"/>
          <w:b/>
          <w:lang w:val="lt-LT"/>
        </w:rPr>
        <w:tab/>
        <w:t>VEIKLIOJI (-IOS) MEDŽIAGA (-OS) IR JOS (-Ų) KIEKIS (-IAI)</w:t>
      </w:r>
    </w:p>
    <w:p w:rsidR="009C3AF3" w:rsidRPr="00ED68CA" w:rsidRDefault="009C3AF3" w:rsidP="00C51E8E">
      <w:pPr>
        <w:tabs>
          <w:tab w:val="left" w:pos="567"/>
        </w:tabs>
        <w:spacing w:after="0" w:line="260" w:lineRule="exact"/>
        <w:rPr>
          <w:rFonts w:ascii="Times New Roman" w:hAnsi="Times New Roman"/>
          <w:lang w:val="lt-LT"/>
        </w:rPr>
      </w:pPr>
    </w:p>
    <w:p w:rsidR="009C3AF3" w:rsidRPr="00ED68CA" w:rsidRDefault="00F31627" w:rsidP="00C51E8E">
      <w:pPr>
        <w:tabs>
          <w:tab w:val="left" w:pos="567"/>
        </w:tabs>
        <w:spacing w:after="0" w:line="260" w:lineRule="exact"/>
        <w:rPr>
          <w:rFonts w:ascii="Times New Roman" w:hAnsi="Times New Roman"/>
          <w:lang w:val="lt-LT"/>
        </w:rPr>
      </w:pPr>
      <w:r w:rsidRPr="00ED68CA">
        <w:rPr>
          <w:rFonts w:ascii="Times New Roman" w:hAnsi="Times New Roman"/>
          <w:lang w:val="lt-LT"/>
        </w:rPr>
        <w:t>Kiekv</w:t>
      </w:r>
      <w:r w:rsidR="007331E0" w:rsidRPr="00ED68CA">
        <w:rPr>
          <w:rFonts w:ascii="Times New Roman" w:hAnsi="Times New Roman"/>
          <w:lang w:val="lt-LT"/>
        </w:rPr>
        <w:t xml:space="preserve">ienoje </w:t>
      </w:r>
      <w:r w:rsidR="00F920CA" w:rsidRPr="00ED68CA">
        <w:rPr>
          <w:rFonts w:ascii="Times New Roman" w:hAnsi="Times New Roman"/>
          <w:lang w:val="lt-LT"/>
        </w:rPr>
        <w:t xml:space="preserve">BISEPTOL </w:t>
      </w:r>
      <w:r w:rsidR="003331A6" w:rsidRPr="00ED68CA">
        <w:rPr>
          <w:rFonts w:ascii="Times New Roman" w:hAnsi="Times New Roman"/>
          <w:lang w:val="lt-LT"/>
        </w:rPr>
        <w:t xml:space="preserve">20/100 mg </w:t>
      </w:r>
      <w:r w:rsidR="007331E0" w:rsidRPr="00ED68CA">
        <w:rPr>
          <w:rFonts w:ascii="Times New Roman" w:hAnsi="Times New Roman"/>
          <w:lang w:val="lt-LT"/>
        </w:rPr>
        <w:t>tabletėje yra 20 mg trimetoprimo ir 100 mg sulfametoksazolo</w:t>
      </w:r>
      <w:r w:rsidR="00481B3C" w:rsidRPr="00ED68CA">
        <w:rPr>
          <w:rFonts w:ascii="Times New Roman" w:hAnsi="Times New Roman"/>
          <w:lang w:val="lt-LT"/>
        </w:rPr>
        <w:t>.</w:t>
      </w:r>
    </w:p>
    <w:p w:rsidR="003331A6" w:rsidRPr="00ED68CA" w:rsidRDefault="00F31627" w:rsidP="003331A6">
      <w:pPr>
        <w:tabs>
          <w:tab w:val="left" w:pos="567"/>
        </w:tabs>
        <w:spacing w:after="0" w:line="260" w:lineRule="exact"/>
        <w:rPr>
          <w:rFonts w:ascii="Times New Roman" w:hAnsi="Times New Roman"/>
          <w:lang w:val="lt-LT"/>
        </w:rPr>
      </w:pPr>
      <w:r w:rsidRPr="00ED68CA">
        <w:rPr>
          <w:rFonts w:ascii="Times New Roman" w:hAnsi="Times New Roman"/>
          <w:lang w:val="lt-LT"/>
        </w:rPr>
        <w:t>Kiekv</w:t>
      </w:r>
      <w:r w:rsidR="003331A6" w:rsidRPr="00ED68CA">
        <w:rPr>
          <w:rFonts w:ascii="Times New Roman" w:hAnsi="Times New Roman"/>
          <w:lang w:val="lt-LT"/>
        </w:rPr>
        <w:t xml:space="preserve">ienoje </w:t>
      </w:r>
      <w:r w:rsidR="00F920CA" w:rsidRPr="00ED68CA">
        <w:rPr>
          <w:rFonts w:ascii="Times New Roman" w:hAnsi="Times New Roman"/>
          <w:lang w:val="lt-LT"/>
        </w:rPr>
        <w:t xml:space="preserve">BISEPTOL </w:t>
      </w:r>
      <w:r w:rsidR="003331A6" w:rsidRPr="00ED68CA">
        <w:rPr>
          <w:rFonts w:ascii="Times New Roman" w:hAnsi="Times New Roman"/>
          <w:lang w:val="lt-LT"/>
        </w:rPr>
        <w:t>80/400 mg tabletėje yra 80</w:t>
      </w:r>
      <w:r w:rsidR="00481B3C" w:rsidRPr="00ED68CA">
        <w:rPr>
          <w:rFonts w:ascii="Times New Roman" w:hAnsi="Times New Roman"/>
          <w:lang w:val="lt-LT"/>
        </w:rPr>
        <w:t xml:space="preserve"> </w:t>
      </w:r>
      <w:r w:rsidR="003331A6" w:rsidRPr="00ED68CA">
        <w:rPr>
          <w:rFonts w:ascii="Times New Roman" w:hAnsi="Times New Roman"/>
          <w:lang w:val="lt-LT"/>
        </w:rPr>
        <w:t>mg trimetoprimo ir 400</w:t>
      </w:r>
      <w:r w:rsidR="00481B3C" w:rsidRPr="00ED68CA">
        <w:rPr>
          <w:rFonts w:ascii="Times New Roman" w:hAnsi="Times New Roman"/>
          <w:lang w:val="lt-LT"/>
        </w:rPr>
        <w:t xml:space="preserve"> </w:t>
      </w:r>
      <w:r w:rsidR="003331A6" w:rsidRPr="00ED68CA">
        <w:rPr>
          <w:rFonts w:ascii="Times New Roman" w:hAnsi="Times New Roman"/>
          <w:lang w:val="lt-LT"/>
        </w:rPr>
        <w:t>mg sulfametoksazolo.</w:t>
      </w:r>
    </w:p>
    <w:p w:rsidR="003331A6" w:rsidRPr="00ED68CA" w:rsidRDefault="00F31627" w:rsidP="003331A6">
      <w:pPr>
        <w:tabs>
          <w:tab w:val="left" w:pos="567"/>
        </w:tabs>
        <w:spacing w:after="0" w:line="260" w:lineRule="exact"/>
        <w:rPr>
          <w:rFonts w:ascii="Times New Roman" w:hAnsi="Times New Roman"/>
          <w:lang w:val="et-EE"/>
        </w:rPr>
      </w:pPr>
      <w:r w:rsidRPr="00ED68CA">
        <w:rPr>
          <w:rFonts w:ascii="Times New Roman" w:hAnsi="Times New Roman"/>
          <w:lang w:val="lt-LT"/>
        </w:rPr>
        <w:t>Kiekv</w:t>
      </w:r>
      <w:r w:rsidR="003331A6" w:rsidRPr="00ED68CA">
        <w:rPr>
          <w:rFonts w:ascii="Times New Roman" w:hAnsi="Times New Roman"/>
          <w:lang w:val="lt-LT"/>
        </w:rPr>
        <w:t xml:space="preserve">ienoje </w:t>
      </w:r>
      <w:r w:rsidR="00F920CA" w:rsidRPr="00ED68CA">
        <w:rPr>
          <w:rFonts w:ascii="Times New Roman" w:hAnsi="Times New Roman"/>
          <w:lang w:val="et-EE"/>
        </w:rPr>
        <w:t xml:space="preserve">BISEPTOL </w:t>
      </w:r>
      <w:r w:rsidR="003331A6" w:rsidRPr="00ED68CA">
        <w:rPr>
          <w:rFonts w:ascii="Times New Roman" w:hAnsi="Times New Roman"/>
          <w:lang w:val="lt-LT"/>
        </w:rPr>
        <w:t>160/800 mg tabletėje yra 160</w:t>
      </w:r>
      <w:r w:rsidR="00481B3C" w:rsidRPr="00ED68CA">
        <w:rPr>
          <w:rFonts w:ascii="Times New Roman" w:hAnsi="Times New Roman"/>
          <w:lang w:val="et-EE"/>
        </w:rPr>
        <w:t xml:space="preserve"> </w:t>
      </w:r>
      <w:r w:rsidR="003331A6" w:rsidRPr="00ED68CA">
        <w:rPr>
          <w:rFonts w:ascii="Times New Roman" w:hAnsi="Times New Roman"/>
          <w:lang w:val="lt-LT"/>
        </w:rPr>
        <w:t>mg trimetoprimo ir 800</w:t>
      </w:r>
      <w:r w:rsidR="00481B3C" w:rsidRPr="00ED68CA">
        <w:rPr>
          <w:rFonts w:ascii="Times New Roman" w:hAnsi="Times New Roman"/>
          <w:lang w:val="et-EE"/>
        </w:rPr>
        <w:t xml:space="preserve"> </w:t>
      </w:r>
      <w:r w:rsidR="003331A6" w:rsidRPr="00ED68CA">
        <w:rPr>
          <w:rFonts w:ascii="Times New Roman" w:hAnsi="Times New Roman"/>
          <w:lang w:val="lt-LT"/>
        </w:rPr>
        <w:t>mg sulfametoksazolo.</w:t>
      </w:r>
      <w:r w:rsidR="003331A6" w:rsidRPr="00ED68CA">
        <w:rPr>
          <w:rFonts w:ascii="Times New Roman" w:hAnsi="Times New Roman"/>
          <w:lang w:val="et-EE"/>
        </w:rPr>
        <w:t xml:space="preserve"> </w:t>
      </w:r>
    </w:p>
    <w:p w:rsidR="009C3AF3" w:rsidRPr="00ED68CA" w:rsidRDefault="009C3AF3" w:rsidP="00C51E8E">
      <w:pPr>
        <w:tabs>
          <w:tab w:val="left" w:pos="567"/>
        </w:tabs>
        <w:spacing w:after="0" w:line="260" w:lineRule="exact"/>
        <w:rPr>
          <w:rFonts w:ascii="Times New Roman" w:hAnsi="Times New Roman"/>
          <w:lang w:val="et-EE"/>
        </w:rPr>
      </w:pPr>
    </w:p>
    <w:p w:rsidR="00017CED" w:rsidRPr="00ED68CA" w:rsidRDefault="00017CED" w:rsidP="00C51E8E">
      <w:pPr>
        <w:tabs>
          <w:tab w:val="left" w:pos="567"/>
        </w:tabs>
        <w:spacing w:after="0" w:line="260" w:lineRule="exact"/>
        <w:rPr>
          <w:rFonts w:ascii="Times New Roman" w:hAnsi="Times New Roman"/>
          <w:lang w:val="et-EE"/>
        </w:rPr>
      </w:pPr>
    </w:p>
    <w:p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ED68CA">
        <w:rPr>
          <w:rFonts w:ascii="Times New Roman" w:hAnsi="Times New Roman"/>
          <w:b/>
          <w:lang w:val="lt-LT"/>
        </w:rPr>
        <w:t>3.</w:t>
      </w:r>
      <w:r w:rsidRPr="00ED68CA">
        <w:rPr>
          <w:rFonts w:ascii="Times New Roman" w:hAnsi="Times New Roman"/>
          <w:b/>
          <w:lang w:val="lt-LT"/>
        </w:rPr>
        <w:tab/>
        <w:t>PAGALBINIŲ MEDŽIAGŲ SĄRAŠAS</w:t>
      </w:r>
    </w:p>
    <w:p w:rsidR="009C3AF3" w:rsidRPr="00ED68CA" w:rsidRDefault="009C3AF3" w:rsidP="00C51E8E">
      <w:pPr>
        <w:tabs>
          <w:tab w:val="left" w:pos="567"/>
        </w:tabs>
        <w:spacing w:after="0" w:line="260" w:lineRule="exact"/>
        <w:rPr>
          <w:rFonts w:ascii="Times New Roman" w:hAnsi="Times New Roman"/>
          <w:lang w:val="lt-LT"/>
        </w:rPr>
      </w:pPr>
    </w:p>
    <w:p w:rsidR="009C3AF3" w:rsidRPr="00ED68CA" w:rsidRDefault="009C3AF3" w:rsidP="00C51E8E">
      <w:pPr>
        <w:tabs>
          <w:tab w:val="left" w:pos="567"/>
        </w:tabs>
        <w:spacing w:after="0" w:line="260" w:lineRule="exact"/>
        <w:rPr>
          <w:rFonts w:ascii="Times New Roman" w:hAnsi="Times New Roman"/>
          <w:lang w:val="lt-LT"/>
        </w:rPr>
      </w:pPr>
    </w:p>
    <w:p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ED68CA">
        <w:rPr>
          <w:rFonts w:ascii="Times New Roman" w:hAnsi="Times New Roman"/>
          <w:b/>
          <w:lang w:val="lt-LT"/>
        </w:rPr>
        <w:t>4.</w:t>
      </w:r>
      <w:r w:rsidRPr="00ED68CA">
        <w:rPr>
          <w:rFonts w:ascii="Times New Roman" w:hAnsi="Times New Roman"/>
          <w:b/>
          <w:lang w:val="lt-LT"/>
        </w:rPr>
        <w:tab/>
        <w:t>FARMACINĖ FORMA IR KIEKIS PAKUOTĖJE</w:t>
      </w:r>
    </w:p>
    <w:p w:rsidR="009C3AF3" w:rsidRPr="00ED68CA" w:rsidRDefault="009C3AF3" w:rsidP="00C51E8E">
      <w:pPr>
        <w:tabs>
          <w:tab w:val="left" w:pos="567"/>
        </w:tabs>
        <w:spacing w:after="0" w:line="260" w:lineRule="exact"/>
        <w:rPr>
          <w:rFonts w:ascii="Times New Roman" w:hAnsi="Times New Roman"/>
          <w:lang w:val="lt-LT"/>
        </w:rPr>
      </w:pPr>
    </w:p>
    <w:p w:rsidR="00100C27" w:rsidRPr="00ED68CA" w:rsidRDefault="00327F57" w:rsidP="00C51E8E">
      <w:pPr>
        <w:tabs>
          <w:tab w:val="left" w:pos="567"/>
        </w:tabs>
        <w:spacing w:after="0" w:line="260" w:lineRule="exact"/>
        <w:rPr>
          <w:rFonts w:ascii="Times New Roman" w:hAnsi="Times New Roman"/>
          <w:lang w:val="lt-LT"/>
        </w:rPr>
      </w:pPr>
      <w:r w:rsidRPr="00ED68CA">
        <w:rPr>
          <w:rFonts w:ascii="Times New Roman" w:hAnsi="Times New Roman"/>
          <w:lang w:val="lt-LT"/>
        </w:rPr>
        <w:t>t</w:t>
      </w:r>
      <w:r w:rsidR="00100C27" w:rsidRPr="00ED68CA">
        <w:rPr>
          <w:rFonts w:ascii="Times New Roman" w:hAnsi="Times New Roman"/>
          <w:lang w:val="lt-LT"/>
        </w:rPr>
        <w:t>abletė</w:t>
      </w:r>
    </w:p>
    <w:p w:rsidR="00100C27" w:rsidRPr="00ED68CA" w:rsidRDefault="00100C27" w:rsidP="00C51E8E">
      <w:pPr>
        <w:tabs>
          <w:tab w:val="left" w:pos="567"/>
        </w:tabs>
        <w:spacing w:after="0" w:line="260" w:lineRule="exact"/>
        <w:rPr>
          <w:rFonts w:ascii="Times New Roman" w:hAnsi="Times New Roman"/>
          <w:lang w:val="lt-LT"/>
        </w:rPr>
      </w:pPr>
    </w:p>
    <w:p w:rsidR="009C3AF3" w:rsidRPr="00ED68CA" w:rsidRDefault="00F920CA" w:rsidP="00C51E8E">
      <w:pPr>
        <w:tabs>
          <w:tab w:val="left" w:pos="567"/>
        </w:tabs>
        <w:suppressAutoHyphens/>
        <w:spacing w:after="0" w:line="240" w:lineRule="auto"/>
        <w:ind w:left="540" w:hanging="540"/>
        <w:rPr>
          <w:rFonts w:ascii="Times New Roman" w:hAnsi="Times New Roman"/>
          <w:sz w:val="24"/>
          <w:szCs w:val="24"/>
          <w:lang w:val="lt-LT" w:eastAsia="et-EE"/>
        </w:rPr>
      </w:pPr>
      <w:r w:rsidRPr="00ED68CA">
        <w:rPr>
          <w:rFonts w:ascii="Times New Roman" w:hAnsi="Times New Roman"/>
          <w:lang w:val="lt-LT"/>
        </w:rPr>
        <w:t xml:space="preserve">BISEPTOL </w:t>
      </w:r>
      <w:r w:rsidR="003331A6" w:rsidRPr="00ED68CA">
        <w:rPr>
          <w:rFonts w:ascii="Times New Roman" w:hAnsi="Times New Roman"/>
          <w:lang w:val="lt-LT"/>
        </w:rPr>
        <w:t xml:space="preserve">20/100 mg </w:t>
      </w:r>
      <w:r w:rsidR="009C3AF3" w:rsidRPr="00ED68CA">
        <w:rPr>
          <w:rFonts w:ascii="Times New Roman" w:hAnsi="Times New Roman"/>
          <w:lang w:val="lt-LT"/>
        </w:rPr>
        <w:t>20 tablečių</w:t>
      </w:r>
    </w:p>
    <w:p w:rsidR="009C3AF3" w:rsidRPr="00ED68CA" w:rsidRDefault="00F920CA" w:rsidP="00F870F2">
      <w:pPr>
        <w:pStyle w:val="Pagrindinistekstas"/>
        <w:tabs>
          <w:tab w:val="left" w:pos="567"/>
        </w:tabs>
        <w:ind w:left="540" w:hanging="540"/>
        <w:rPr>
          <w:rFonts w:ascii="Calibri" w:hAnsi="Calibri"/>
          <w:bCs/>
          <w:lang w:val="lt-LT" w:eastAsia="lt-LT"/>
        </w:rPr>
      </w:pPr>
      <w:r w:rsidRPr="00ED68CA">
        <w:rPr>
          <w:b w:val="0"/>
          <w:sz w:val="22"/>
          <w:szCs w:val="22"/>
          <w:lang w:val="lt-LT"/>
        </w:rPr>
        <w:t xml:space="preserve">BISEPTOL </w:t>
      </w:r>
      <w:r w:rsidR="00100C27" w:rsidRPr="00ED68CA">
        <w:rPr>
          <w:b w:val="0"/>
          <w:bCs/>
          <w:sz w:val="22"/>
          <w:szCs w:val="22"/>
          <w:lang w:val="lt-LT"/>
        </w:rPr>
        <w:t xml:space="preserve">80/400 mg </w:t>
      </w:r>
      <w:r w:rsidR="00100C27" w:rsidRPr="00ED68CA">
        <w:rPr>
          <w:b w:val="0"/>
          <w:bCs/>
          <w:sz w:val="22"/>
          <w:szCs w:val="22"/>
          <w:lang w:val="lt-LT" w:eastAsia="en-US"/>
        </w:rPr>
        <w:t>20 tablečių 28 tabletės</w:t>
      </w:r>
    </w:p>
    <w:p w:rsidR="00100C27" w:rsidRPr="00ED68CA" w:rsidRDefault="00F920CA" w:rsidP="00100C27">
      <w:pPr>
        <w:pStyle w:val="Pagrindinistekstas"/>
        <w:tabs>
          <w:tab w:val="left" w:pos="567"/>
        </w:tabs>
        <w:ind w:left="540" w:hanging="540"/>
        <w:rPr>
          <w:rFonts w:eastAsia="Calibri"/>
          <w:b w:val="0"/>
          <w:bCs/>
          <w:sz w:val="22"/>
          <w:szCs w:val="22"/>
          <w:lang w:val="lt-LT" w:eastAsia="ar-SA"/>
        </w:rPr>
      </w:pPr>
      <w:r w:rsidRPr="00ED68CA">
        <w:rPr>
          <w:b w:val="0"/>
          <w:bCs/>
          <w:sz w:val="22"/>
          <w:szCs w:val="22"/>
          <w:lang w:val="et-EE"/>
        </w:rPr>
        <w:t xml:space="preserve">BISEPTOL </w:t>
      </w:r>
      <w:r w:rsidR="00100C27" w:rsidRPr="00ED68CA">
        <w:rPr>
          <w:b w:val="0"/>
          <w:bCs/>
          <w:sz w:val="22"/>
          <w:szCs w:val="22"/>
          <w:lang w:val="lt-LT"/>
        </w:rPr>
        <w:t>160/800 mg 10 tablečių</w:t>
      </w:r>
    </w:p>
    <w:p w:rsidR="009C3AF3" w:rsidRPr="00ED68CA" w:rsidRDefault="009C3AF3" w:rsidP="00C51E8E">
      <w:pPr>
        <w:tabs>
          <w:tab w:val="left" w:pos="567"/>
        </w:tabs>
        <w:spacing w:after="0" w:line="260" w:lineRule="exact"/>
        <w:rPr>
          <w:rFonts w:ascii="Times New Roman" w:hAnsi="Times New Roman"/>
          <w:lang w:val="lt-LT"/>
        </w:rPr>
      </w:pPr>
    </w:p>
    <w:p w:rsidR="005544B8" w:rsidRPr="00ED68CA" w:rsidRDefault="005544B8" w:rsidP="00C51E8E">
      <w:pPr>
        <w:tabs>
          <w:tab w:val="left" w:pos="567"/>
        </w:tabs>
        <w:spacing w:after="0" w:line="260" w:lineRule="exact"/>
        <w:rPr>
          <w:rFonts w:ascii="Times New Roman" w:hAnsi="Times New Roman"/>
          <w:lang w:val="lt-LT"/>
        </w:rPr>
      </w:pPr>
    </w:p>
    <w:p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ED68CA">
        <w:rPr>
          <w:rFonts w:ascii="Times New Roman" w:hAnsi="Times New Roman"/>
          <w:b/>
          <w:lang w:val="lt-LT"/>
        </w:rPr>
        <w:t>5.</w:t>
      </w:r>
      <w:r w:rsidRPr="00ED68CA">
        <w:rPr>
          <w:rFonts w:ascii="Times New Roman" w:hAnsi="Times New Roman"/>
          <w:b/>
          <w:lang w:val="lt-LT"/>
        </w:rPr>
        <w:tab/>
        <w:t>VARTOJIMO METODAS IR BŪDAS (-AI)</w:t>
      </w:r>
    </w:p>
    <w:p w:rsidR="009C3AF3" w:rsidRPr="00ED68CA" w:rsidRDefault="009C3AF3" w:rsidP="00C51E8E">
      <w:pPr>
        <w:tabs>
          <w:tab w:val="left" w:pos="567"/>
        </w:tabs>
        <w:spacing w:after="0" w:line="260" w:lineRule="exact"/>
        <w:rPr>
          <w:rFonts w:ascii="Times New Roman" w:hAnsi="Times New Roman"/>
          <w:lang w:val="lt-LT"/>
        </w:rPr>
      </w:pPr>
    </w:p>
    <w:p w:rsidR="009C3AF3" w:rsidRPr="00ED68CA" w:rsidRDefault="009C3AF3" w:rsidP="00C51E8E">
      <w:pPr>
        <w:tabs>
          <w:tab w:val="left" w:pos="567"/>
        </w:tabs>
        <w:spacing w:after="0" w:line="260" w:lineRule="exact"/>
        <w:rPr>
          <w:rFonts w:ascii="Times New Roman" w:eastAsia="Times New Roman" w:hAnsi="Times New Roman"/>
          <w:sz w:val="24"/>
          <w:szCs w:val="24"/>
          <w:lang w:val="lt-LT" w:eastAsia="et-EE"/>
        </w:rPr>
      </w:pPr>
      <w:r w:rsidRPr="00ED68CA">
        <w:rPr>
          <w:rFonts w:ascii="Times New Roman" w:hAnsi="Times New Roman"/>
          <w:lang w:val="lt-LT"/>
        </w:rPr>
        <w:t>Vartoti per burną</w:t>
      </w:r>
      <w:r w:rsidR="00481B3C" w:rsidRPr="00ED68CA">
        <w:rPr>
          <w:rFonts w:ascii="Times New Roman" w:hAnsi="Times New Roman"/>
          <w:lang w:val="lt-LT"/>
        </w:rPr>
        <w:t>.</w:t>
      </w:r>
    </w:p>
    <w:p w:rsidR="009C3AF3" w:rsidRPr="00ED68CA" w:rsidRDefault="009C3AF3" w:rsidP="00C51E8E">
      <w:pPr>
        <w:tabs>
          <w:tab w:val="left" w:pos="567"/>
        </w:tabs>
        <w:spacing w:after="0" w:line="260" w:lineRule="exact"/>
        <w:rPr>
          <w:rFonts w:ascii="Times New Roman" w:eastAsia="Times New Roman" w:hAnsi="Times New Roman"/>
          <w:sz w:val="24"/>
          <w:szCs w:val="24"/>
          <w:lang w:val="lt-LT" w:eastAsia="et-EE"/>
        </w:rPr>
      </w:pPr>
      <w:r w:rsidRPr="00ED68CA">
        <w:rPr>
          <w:rFonts w:ascii="Times New Roman" w:hAnsi="Times New Roman"/>
          <w:lang w:val="lt-LT"/>
        </w:rPr>
        <w:t>Prieš vartojimą perskaitykite pakuotės lapelį.</w:t>
      </w:r>
    </w:p>
    <w:p w:rsidR="009C3AF3" w:rsidRPr="00ED68CA" w:rsidRDefault="009C3AF3" w:rsidP="00C51E8E">
      <w:pPr>
        <w:tabs>
          <w:tab w:val="left" w:pos="567"/>
        </w:tabs>
        <w:spacing w:after="0" w:line="260" w:lineRule="exact"/>
        <w:rPr>
          <w:rFonts w:ascii="Times New Roman" w:hAnsi="Times New Roman"/>
          <w:lang w:val="lt-LT"/>
        </w:rPr>
      </w:pP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t-EE"/>
        </w:rPr>
        <w:t>6.</w:t>
      </w:r>
      <w:r w:rsidRPr="00ED68CA">
        <w:rPr>
          <w:rFonts w:ascii="Times New Roman" w:hAnsi="Times New Roman"/>
          <w:b/>
          <w:lang w:val="et-EE"/>
        </w:rPr>
        <w:tab/>
        <w:t>SPECIALUS ĮSPĖJIMAS, KAD VAISTINĮ PREPARATĄ</w:t>
      </w:r>
      <w:r w:rsidRPr="00ED68CA">
        <w:rPr>
          <w:rFonts w:ascii="Times New Roman" w:hAnsi="Times New Roman"/>
          <w:lang w:val="et-EE"/>
        </w:rPr>
        <w:t xml:space="preserve"> </w:t>
      </w:r>
      <w:r w:rsidRPr="00ED68CA">
        <w:rPr>
          <w:rFonts w:ascii="Times New Roman" w:hAnsi="Times New Roman"/>
          <w:b/>
          <w:lang w:val="et-EE"/>
        </w:rPr>
        <w:t>BŪTINA LAIKYTI</w:t>
      </w:r>
      <w:r w:rsidRPr="00ED68CA">
        <w:rPr>
          <w:rFonts w:ascii="Times New Roman" w:hAnsi="Times New Roman"/>
          <w:lang w:val="et-EE"/>
        </w:rPr>
        <w:t xml:space="preserve"> </w:t>
      </w:r>
      <w:r w:rsidRPr="00ED68CA">
        <w:rPr>
          <w:rFonts w:ascii="Times New Roman" w:hAnsi="Times New Roman"/>
          <w:b/>
          <w:lang w:val="et-EE"/>
        </w:rPr>
        <w:t>VAIKAMS  NEPASTEBIMOJE IR NEPASIEKIAMOJE VIETOJE</w:t>
      </w: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Laikyti vaikams nepastebimoje ir nepasiekiamoje vietoje.</w:t>
      </w:r>
    </w:p>
    <w:p w:rsidR="009C3AF3" w:rsidRPr="00ED68CA" w:rsidRDefault="009C3AF3" w:rsidP="00C51E8E">
      <w:pPr>
        <w:spacing w:after="0" w:line="240" w:lineRule="auto"/>
        <w:rPr>
          <w:rFonts w:ascii="Times New Roman" w:hAnsi="Times New Roman"/>
          <w:lang w:val="es-ES_tradnl"/>
        </w:rPr>
      </w:pPr>
    </w:p>
    <w:p w:rsidR="009C3AF3" w:rsidRPr="00ED68CA" w:rsidRDefault="009C3AF3" w:rsidP="00C51E8E">
      <w:pPr>
        <w:spacing w:after="0" w:line="240" w:lineRule="auto"/>
        <w:rPr>
          <w:rFonts w:ascii="Times New Roman" w:hAnsi="Times New Roman"/>
          <w:lang w:val="es-ES_tradnl"/>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7.</w:t>
      </w:r>
      <w:r w:rsidRPr="00ED68CA">
        <w:rPr>
          <w:rFonts w:ascii="Times New Roman" w:hAnsi="Times New Roman"/>
          <w:b/>
          <w:lang w:val="es-ES_tradnl"/>
        </w:rPr>
        <w:tab/>
      </w:r>
      <w:r w:rsidRPr="00ED68CA">
        <w:rPr>
          <w:rFonts w:ascii="Times New Roman" w:hAnsi="Times New Roman"/>
          <w:b/>
          <w:lang w:val="et-EE"/>
        </w:rPr>
        <w:t>KITAS SPECIALUS ĮSPĖJIMAS (JEI REIKIA)</w:t>
      </w: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b/>
          <w:sz w:val="24"/>
          <w:szCs w:val="24"/>
          <w:lang w:val="es-ES_tradnl" w:eastAsia="et-EE"/>
        </w:rPr>
      </w:pPr>
      <w:r w:rsidRPr="00ED68CA">
        <w:rPr>
          <w:rFonts w:ascii="Times New Roman" w:hAnsi="Times New Roman"/>
          <w:b/>
          <w:lang w:val="es-ES_tradnl"/>
        </w:rPr>
        <w:t>8.</w:t>
      </w:r>
      <w:r w:rsidRPr="00ED68CA">
        <w:rPr>
          <w:rFonts w:ascii="Times New Roman" w:hAnsi="Times New Roman"/>
          <w:b/>
          <w:lang w:val="es-ES_tradnl"/>
        </w:rPr>
        <w:tab/>
      </w:r>
      <w:r w:rsidRPr="00ED68CA">
        <w:rPr>
          <w:rFonts w:ascii="Times New Roman" w:hAnsi="Times New Roman"/>
          <w:b/>
          <w:lang w:val="et-EE"/>
        </w:rPr>
        <w:t>TINKAMUMO LAIKAS</w:t>
      </w:r>
    </w:p>
    <w:p w:rsidR="009C3AF3" w:rsidRPr="00ED68CA" w:rsidRDefault="009C3AF3" w:rsidP="00C51E8E">
      <w:pPr>
        <w:spacing w:after="0" w:line="240" w:lineRule="auto"/>
        <w:rPr>
          <w:rFonts w:ascii="Times New Roman" w:hAnsi="Times New Roman"/>
          <w:b/>
          <w:lang w:val="et-EE"/>
        </w:rPr>
      </w:pPr>
    </w:p>
    <w:p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EXP: mm/MMMM</w:t>
      </w:r>
    </w:p>
    <w:p w:rsidR="009C3AF3" w:rsidRPr="00ED68CA" w:rsidRDefault="009C3AF3" w:rsidP="00C51E8E">
      <w:pPr>
        <w:spacing w:after="0" w:line="240" w:lineRule="auto"/>
        <w:rPr>
          <w:rFonts w:ascii="Times New Roman" w:hAnsi="Times New Roman"/>
          <w:lang w:val="es-ES_tradnl"/>
        </w:rPr>
      </w:pPr>
    </w:p>
    <w:p w:rsidR="009C3AF3" w:rsidRPr="00ED68CA" w:rsidRDefault="009C3AF3" w:rsidP="00C51E8E">
      <w:pPr>
        <w:spacing w:after="0" w:line="240" w:lineRule="auto"/>
        <w:rPr>
          <w:rFonts w:ascii="Times New Roman" w:hAnsi="Times New Roman"/>
          <w:lang w:val="es-ES_tradnl"/>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9.</w:t>
      </w:r>
      <w:r w:rsidRPr="00ED68CA">
        <w:rPr>
          <w:rFonts w:ascii="Times New Roman" w:hAnsi="Times New Roman"/>
          <w:b/>
          <w:lang w:val="es-ES_tradnl"/>
        </w:rPr>
        <w:tab/>
      </w:r>
      <w:r w:rsidRPr="00ED68CA">
        <w:rPr>
          <w:rFonts w:ascii="Times New Roman" w:hAnsi="Times New Roman"/>
          <w:b/>
          <w:lang w:val="et-EE"/>
        </w:rPr>
        <w:t>SPECIALIOS LAIKYMO SĄLYGOS</w:t>
      </w: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 xml:space="preserve">Laikyti ne aukštesnėje kaip 25 </w:t>
      </w:r>
      <w:r w:rsidRPr="00ED68CA">
        <w:rPr>
          <w:rFonts w:ascii="Times New Roman" w:hAnsi="Times New Roman"/>
          <w:lang w:val="et-EE"/>
        </w:rPr>
        <w:sym w:font="Symbol" w:char="F0B0"/>
      </w:r>
      <w:r w:rsidRPr="00ED68CA">
        <w:rPr>
          <w:rFonts w:ascii="Times New Roman" w:hAnsi="Times New Roman"/>
          <w:lang w:val="et-EE"/>
        </w:rPr>
        <w:t>C temperatūroje.</w:t>
      </w:r>
    </w:p>
    <w:p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Laikyti gamintojo pakuotėje, kad vaistas būtų apsaugotas nuo šviesos ir drėgmės</w:t>
      </w:r>
      <w:r w:rsidR="00481B3C" w:rsidRPr="00ED68CA">
        <w:rPr>
          <w:rFonts w:ascii="Times New Roman" w:hAnsi="Times New Roman"/>
          <w:lang w:val="et-EE"/>
        </w:rPr>
        <w:t>.</w:t>
      </w: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10.</w:t>
      </w:r>
      <w:r w:rsidRPr="00ED68CA">
        <w:rPr>
          <w:rFonts w:ascii="Times New Roman" w:hAnsi="Times New Roman"/>
          <w:b/>
          <w:lang w:val="es-ES_tradnl"/>
        </w:rPr>
        <w:tab/>
      </w:r>
      <w:r w:rsidRPr="00ED68CA">
        <w:rPr>
          <w:rFonts w:ascii="Times New Roman" w:hAnsi="Times New Roman"/>
          <w:b/>
          <w:lang w:val="et-EE"/>
        </w:rPr>
        <w:t>SPECIALIOS ATSARGUMO PRIEMONĖS DĖL NESUVARTOTO VAISTINIO PREPARATO AR JO ATLIEKŲ TVARKYMO (JEI REIKIA)</w:t>
      </w:r>
    </w:p>
    <w:p w:rsidR="009C3AF3" w:rsidRPr="00ED68CA" w:rsidRDefault="009C3AF3" w:rsidP="00C51E8E">
      <w:pPr>
        <w:spacing w:after="0" w:line="240" w:lineRule="auto"/>
        <w:rPr>
          <w:rFonts w:ascii="Times New Roman" w:hAnsi="Times New Roman"/>
          <w:b/>
          <w:lang w:val="et-EE"/>
        </w:rPr>
      </w:pPr>
    </w:p>
    <w:p w:rsidR="009C3AF3" w:rsidRPr="00ED68CA" w:rsidRDefault="009C3AF3" w:rsidP="00C51E8E">
      <w:pPr>
        <w:spacing w:after="0" w:line="240" w:lineRule="auto"/>
        <w:rPr>
          <w:rFonts w:ascii="Times New Roman" w:hAnsi="Times New Roman"/>
          <w:lang w:val="es-ES_tradnl"/>
        </w:rPr>
      </w:pPr>
    </w:p>
    <w:p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 w:val="24"/>
          <w:szCs w:val="24"/>
          <w:lang w:val="et-EE" w:eastAsia="et-EE"/>
        </w:rPr>
      </w:pPr>
      <w:r w:rsidRPr="00ED68CA">
        <w:rPr>
          <w:rFonts w:ascii="Times New Roman" w:hAnsi="Times New Roman"/>
          <w:b/>
          <w:lang w:val="et-EE"/>
        </w:rPr>
        <w:t>11.</w:t>
      </w:r>
      <w:r w:rsidRPr="00ED68CA">
        <w:rPr>
          <w:rFonts w:ascii="Times New Roman" w:hAnsi="Times New Roman"/>
          <w:b/>
          <w:lang w:val="et-EE"/>
        </w:rPr>
        <w:tab/>
      </w:r>
      <w:r w:rsidRPr="00ED68CA">
        <w:rPr>
          <w:rFonts w:ascii="Times New Roman" w:hAnsi="Times New Roman"/>
          <w:b/>
          <w:caps/>
          <w:lang w:val="et-EE"/>
        </w:rPr>
        <w:t xml:space="preserve"> REG</w:t>
      </w:r>
      <w:r w:rsidRPr="00ED68CA">
        <w:rPr>
          <w:rFonts w:ascii="Times New Roman" w:hAnsi="Times New Roman"/>
          <w:b/>
          <w:caps/>
        </w:rPr>
        <w:t>ISTRUOTOJO PAVADINIMAS IR ADRESAS</w:t>
      </w: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Adamed Pharma S.A.</w:t>
      </w:r>
    </w:p>
    <w:p w:rsidR="009C3AF3" w:rsidRPr="00ED68CA" w:rsidRDefault="009C3AF3" w:rsidP="00C51E8E">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Pieńków, ul. M. Adamkiewicza 6A</w:t>
      </w:r>
    </w:p>
    <w:p w:rsidR="009C3AF3" w:rsidRPr="00ED68CA" w:rsidRDefault="009C3AF3" w:rsidP="00C51E8E">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05-152 Czosnów</w:t>
      </w:r>
    </w:p>
    <w:p w:rsidR="009C3AF3" w:rsidRPr="00ED68CA" w:rsidRDefault="009C3AF3" w:rsidP="00C51E8E">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Lenkija</w:t>
      </w: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spacing w:after="0" w:line="240" w:lineRule="auto"/>
        <w:rPr>
          <w:rFonts w:ascii="Times New Roman" w:hAnsi="Times New Roman"/>
          <w:lang w:val="es-ES_tradnl"/>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12.</w:t>
      </w:r>
      <w:r w:rsidRPr="00ED68CA">
        <w:rPr>
          <w:rFonts w:ascii="Times New Roman" w:hAnsi="Times New Roman"/>
          <w:b/>
          <w:lang w:val="es-ES_tradnl"/>
        </w:rPr>
        <w:tab/>
      </w:r>
      <w:r w:rsidRPr="00ED68CA">
        <w:rPr>
          <w:rFonts w:ascii="Times New Roman" w:hAnsi="Times New Roman"/>
          <w:b/>
          <w:lang w:val="et-EE"/>
        </w:rPr>
        <w:t>REGISTRACIJOS PAŽYMĖJIMO NUMERIS</w:t>
      </w:r>
    </w:p>
    <w:p w:rsidR="009C3AF3" w:rsidRPr="00ED68CA" w:rsidRDefault="009C3AF3" w:rsidP="00C51E8E">
      <w:pPr>
        <w:spacing w:after="0" w:line="240" w:lineRule="auto"/>
        <w:rPr>
          <w:rFonts w:ascii="Times New Roman" w:hAnsi="Times New Roman"/>
          <w:lang w:val="es-ES_tradnl"/>
        </w:rPr>
      </w:pPr>
    </w:p>
    <w:p w:rsidR="00100C27" w:rsidRPr="00ED68CA" w:rsidRDefault="00F920CA" w:rsidP="00C51E8E">
      <w:pPr>
        <w:tabs>
          <w:tab w:val="left" w:pos="567"/>
        </w:tabs>
        <w:spacing w:after="0" w:line="240" w:lineRule="auto"/>
        <w:rPr>
          <w:rFonts w:ascii="Times New Roman" w:hAnsi="Times New Roman"/>
          <w:u w:val="single"/>
          <w:lang w:val="lt-LT"/>
        </w:rPr>
      </w:pPr>
      <w:r w:rsidRPr="00ED68CA">
        <w:rPr>
          <w:rFonts w:ascii="Times New Roman" w:hAnsi="Times New Roman"/>
          <w:u w:val="single"/>
          <w:lang w:val="lt-LT"/>
        </w:rPr>
        <w:t xml:space="preserve">BISEPTOL </w:t>
      </w:r>
      <w:r w:rsidR="00100C27" w:rsidRPr="00ED68CA">
        <w:rPr>
          <w:rFonts w:ascii="Times New Roman" w:hAnsi="Times New Roman"/>
          <w:u w:val="single"/>
          <w:lang w:val="lt-LT"/>
        </w:rPr>
        <w:t>20/100 mg</w:t>
      </w:r>
      <w:r w:rsidR="003E5F30" w:rsidRPr="00ED68CA">
        <w:rPr>
          <w:rFonts w:ascii="Times New Roman" w:hAnsi="Times New Roman"/>
          <w:u w:val="single"/>
          <w:lang w:val="lt-LT"/>
        </w:rPr>
        <w:t>:</w:t>
      </w:r>
    </w:p>
    <w:p w:rsidR="009C3AF3" w:rsidRPr="00ED68CA" w:rsidRDefault="009C3AF3" w:rsidP="00C51E8E">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LT/1/95/1988/001</w:t>
      </w:r>
    </w:p>
    <w:p w:rsidR="00100C27" w:rsidRPr="00ED68CA" w:rsidRDefault="00100C27" w:rsidP="00100C27">
      <w:pPr>
        <w:spacing w:after="0" w:line="240" w:lineRule="auto"/>
        <w:ind w:left="567" w:hanging="567"/>
        <w:rPr>
          <w:rFonts w:ascii="Times New Roman" w:hAnsi="Times New Roman"/>
          <w:bCs/>
          <w:u w:val="single"/>
          <w:lang w:val="et-EE"/>
        </w:rPr>
      </w:pPr>
    </w:p>
    <w:p w:rsidR="00100C27" w:rsidRPr="00ED68CA" w:rsidRDefault="00F920CA" w:rsidP="00100C27">
      <w:pPr>
        <w:spacing w:after="0" w:line="240" w:lineRule="auto"/>
        <w:ind w:left="567" w:hanging="567"/>
        <w:rPr>
          <w:rFonts w:ascii="Times New Roman" w:hAnsi="Times New Roman"/>
        </w:rPr>
      </w:pPr>
      <w:r w:rsidRPr="00ED68CA">
        <w:rPr>
          <w:rFonts w:ascii="Times New Roman" w:hAnsi="Times New Roman"/>
          <w:bCs/>
          <w:u w:val="single"/>
          <w:lang w:val="et-EE"/>
        </w:rPr>
        <w:t xml:space="preserve">BISEPTOL </w:t>
      </w:r>
      <w:r w:rsidR="00100C27" w:rsidRPr="00ED68CA">
        <w:rPr>
          <w:rFonts w:ascii="Times New Roman" w:hAnsi="Times New Roman"/>
        </w:rPr>
        <w:t>80/400 mg:</w:t>
      </w:r>
    </w:p>
    <w:p w:rsidR="00100C27" w:rsidRPr="00ED68CA" w:rsidRDefault="00100C27" w:rsidP="00100C27">
      <w:pPr>
        <w:spacing w:after="0" w:line="240" w:lineRule="auto"/>
        <w:ind w:left="567" w:hanging="567"/>
        <w:rPr>
          <w:rFonts w:ascii="Times New Roman" w:hAnsi="Times New Roman"/>
        </w:rPr>
      </w:pPr>
      <w:r w:rsidRPr="00ED68CA">
        <w:rPr>
          <w:rFonts w:ascii="Times New Roman" w:hAnsi="Times New Roman"/>
        </w:rPr>
        <w:t>N20 - LT/1/95/1988/002</w:t>
      </w:r>
    </w:p>
    <w:p w:rsidR="00100C27" w:rsidRPr="00ED68CA" w:rsidRDefault="00100C27" w:rsidP="00100C27">
      <w:pPr>
        <w:spacing w:after="0" w:line="240" w:lineRule="auto"/>
        <w:ind w:left="567" w:hanging="567"/>
        <w:rPr>
          <w:rFonts w:ascii="Times New Roman" w:hAnsi="Times New Roman"/>
        </w:rPr>
      </w:pPr>
      <w:r w:rsidRPr="00ED68CA">
        <w:rPr>
          <w:rFonts w:ascii="Times New Roman" w:hAnsi="Times New Roman"/>
        </w:rPr>
        <w:t>N28 - LT/1/95/1988/005</w:t>
      </w:r>
    </w:p>
    <w:p w:rsidR="00100C27" w:rsidRPr="00ED68CA" w:rsidRDefault="00100C27" w:rsidP="00100C27">
      <w:pPr>
        <w:spacing w:after="0" w:line="240" w:lineRule="auto"/>
        <w:ind w:left="567" w:hanging="567"/>
        <w:rPr>
          <w:rFonts w:ascii="Times New Roman" w:hAnsi="Times New Roman"/>
        </w:rPr>
      </w:pPr>
    </w:p>
    <w:p w:rsidR="00100C27" w:rsidRPr="00ED68CA" w:rsidRDefault="00F920CA" w:rsidP="00100C27">
      <w:pPr>
        <w:spacing w:after="0" w:line="240" w:lineRule="auto"/>
        <w:ind w:left="567" w:hanging="567"/>
        <w:rPr>
          <w:rFonts w:ascii="Times New Roman" w:hAnsi="Times New Roman"/>
        </w:rPr>
      </w:pPr>
      <w:r w:rsidRPr="00ED68CA">
        <w:rPr>
          <w:rFonts w:ascii="Times New Roman" w:hAnsi="Times New Roman"/>
          <w:bCs/>
          <w:u w:val="single"/>
          <w:lang w:val="et-EE"/>
        </w:rPr>
        <w:t xml:space="preserve">BISEPTOL </w:t>
      </w:r>
      <w:r w:rsidR="00100C27" w:rsidRPr="00ED68CA">
        <w:rPr>
          <w:rFonts w:ascii="Times New Roman" w:hAnsi="Times New Roman"/>
        </w:rPr>
        <w:t>160/800 mg:</w:t>
      </w:r>
    </w:p>
    <w:p w:rsidR="00100C27" w:rsidRPr="00ED68CA" w:rsidRDefault="00100C27" w:rsidP="00100C27">
      <w:pPr>
        <w:spacing w:after="0" w:line="240" w:lineRule="auto"/>
        <w:ind w:left="567" w:hanging="567"/>
        <w:rPr>
          <w:rFonts w:ascii="Times New Roman" w:hAnsi="Times New Roman"/>
          <w:lang w:val="et-EE"/>
        </w:rPr>
      </w:pPr>
      <w:r w:rsidRPr="00ED68CA">
        <w:rPr>
          <w:rFonts w:ascii="Times New Roman" w:hAnsi="Times New Roman"/>
        </w:rPr>
        <w:t>LT/1/95/1988/004</w:t>
      </w:r>
    </w:p>
    <w:p w:rsidR="009C3AF3" w:rsidRPr="00ED68CA" w:rsidRDefault="009C3AF3" w:rsidP="00C51E8E">
      <w:pPr>
        <w:spacing w:after="0" w:line="240" w:lineRule="auto"/>
        <w:ind w:left="567" w:hanging="567"/>
        <w:rPr>
          <w:rFonts w:ascii="Times New Roman" w:hAnsi="Times New Roman"/>
          <w:lang w:val="et-EE"/>
        </w:rPr>
      </w:pPr>
    </w:p>
    <w:p w:rsidR="009C3AF3" w:rsidRPr="00ED68CA" w:rsidRDefault="009C3AF3" w:rsidP="00C51E8E">
      <w:pPr>
        <w:spacing w:after="0" w:line="240" w:lineRule="auto"/>
        <w:rPr>
          <w:rFonts w:ascii="Times New Roman" w:hAnsi="Times New Roman"/>
          <w:lang w:val="es-ES_tradnl"/>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13.</w:t>
      </w:r>
      <w:r w:rsidRPr="00ED68CA">
        <w:rPr>
          <w:rFonts w:ascii="Times New Roman" w:hAnsi="Times New Roman"/>
          <w:b/>
          <w:lang w:val="es-ES_tradnl"/>
        </w:rPr>
        <w:tab/>
      </w:r>
      <w:r w:rsidRPr="00ED68CA">
        <w:rPr>
          <w:rFonts w:ascii="Times New Roman" w:hAnsi="Times New Roman"/>
          <w:b/>
          <w:lang w:val="et-EE"/>
        </w:rPr>
        <w:t>SERIJOS NUMERIS</w:t>
      </w:r>
    </w:p>
    <w:p w:rsidR="009C3AF3" w:rsidRPr="00ED68CA" w:rsidRDefault="009C3AF3" w:rsidP="00C51E8E">
      <w:pPr>
        <w:spacing w:after="0" w:line="240" w:lineRule="auto"/>
        <w:rPr>
          <w:rFonts w:ascii="Times New Roman" w:hAnsi="Times New Roman"/>
          <w:b/>
          <w:lang w:val="es-ES_tradnl"/>
        </w:rPr>
      </w:pPr>
    </w:p>
    <w:p w:rsidR="009C3AF3" w:rsidRPr="00ED68CA" w:rsidRDefault="009C3AF3" w:rsidP="00C51E8E">
      <w:pPr>
        <w:spacing w:after="0" w:line="240" w:lineRule="auto"/>
        <w:rPr>
          <w:rFonts w:ascii="Times New Roman" w:eastAsia="Times New Roman" w:hAnsi="Times New Roman"/>
          <w:sz w:val="24"/>
          <w:szCs w:val="24"/>
          <w:lang w:val="sv-SE" w:eastAsia="et-EE"/>
        </w:rPr>
      </w:pPr>
      <w:r w:rsidRPr="00ED68CA">
        <w:rPr>
          <w:rFonts w:ascii="Times New Roman" w:hAnsi="Times New Roman"/>
          <w:lang w:val="et-EE"/>
        </w:rPr>
        <w:t>Lot</w:t>
      </w:r>
    </w:p>
    <w:p w:rsidR="009C3AF3" w:rsidRPr="00ED68CA" w:rsidRDefault="009C3AF3" w:rsidP="00C51E8E">
      <w:pPr>
        <w:spacing w:after="0" w:line="240" w:lineRule="auto"/>
        <w:rPr>
          <w:rFonts w:ascii="Times New Roman" w:hAnsi="Times New Roman"/>
          <w:lang w:val="sv-SE"/>
        </w:rPr>
      </w:pPr>
    </w:p>
    <w:p w:rsidR="009C3AF3" w:rsidRPr="00ED68CA" w:rsidRDefault="009C3AF3" w:rsidP="00C51E8E">
      <w:pPr>
        <w:spacing w:after="0" w:line="240" w:lineRule="auto"/>
        <w:rPr>
          <w:rFonts w:ascii="Times New Roman" w:hAnsi="Times New Roman"/>
          <w:lang w:val="sv-SE"/>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sv-SE" w:eastAsia="et-EE"/>
        </w:rPr>
      </w:pPr>
      <w:r w:rsidRPr="00ED68CA">
        <w:rPr>
          <w:rFonts w:ascii="Times New Roman" w:hAnsi="Times New Roman"/>
          <w:b/>
          <w:lang w:val="sv-SE"/>
        </w:rPr>
        <w:t>14.</w:t>
      </w:r>
      <w:r w:rsidRPr="00ED68CA">
        <w:rPr>
          <w:rFonts w:ascii="Times New Roman" w:hAnsi="Times New Roman"/>
          <w:b/>
          <w:lang w:val="sv-SE"/>
        </w:rPr>
        <w:tab/>
      </w:r>
      <w:r w:rsidRPr="00ED68CA">
        <w:rPr>
          <w:rFonts w:ascii="Times New Roman" w:hAnsi="Times New Roman"/>
          <w:b/>
          <w:lang w:val="et-EE"/>
        </w:rPr>
        <w:t>PARDAVIMO (IŠDAVIMO) TVARKA</w:t>
      </w:r>
    </w:p>
    <w:p w:rsidR="009C3AF3" w:rsidRPr="00ED68CA" w:rsidRDefault="009C3AF3" w:rsidP="00C51E8E">
      <w:pPr>
        <w:spacing w:after="0" w:line="240" w:lineRule="auto"/>
        <w:rPr>
          <w:rFonts w:ascii="Times New Roman" w:hAnsi="Times New Roman"/>
          <w:b/>
          <w:lang w:val="et-EE"/>
        </w:rPr>
      </w:pPr>
    </w:p>
    <w:p w:rsidR="009C3AF3" w:rsidRPr="00ED68CA" w:rsidRDefault="009C3AF3" w:rsidP="00C51E8E">
      <w:pPr>
        <w:spacing w:after="0" w:line="240" w:lineRule="auto"/>
        <w:rPr>
          <w:rFonts w:ascii="Times New Roman" w:eastAsia="Times New Roman" w:hAnsi="Times New Roman"/>
          <w:sz w:val="24"/>
          <w:szCs w:val="24"/>
          <w:lang w:val="sv-SE" w:eastAsia="et-EE"/>
        </w:rPr>
      </w:pPr>
      <w:r w:rsidRPr="00ED68CA">
        <w:rPr>
          <w:rFonts w:ascii="Times New Roman" w:hAnsi="Times New Roman"/>
          <w:lang w:val="et-EE"/>
        </w:rPr>
        <w:t>Receptinis vaistas.</w:t>
      </w:r>
    </w:p>
    <w:p w:rsidR="009C3AF3" w:rsidRPr="00ED68CA" w:rsidRDefault="009C3AF3" w:rsidP="00C51E8E">
      <w:pPr>
        <w:spacing w:after="0" w:line="240" w:lineRule="auto"/>
        <w:rPr>
          <w:rFonts w:ascii="Times New Roman" w:hAnsi="Times New Roman"/>
          <w:lang w:val="sv-SE"/>
        </w:rPr>
      </w:pPr>
    </w:p>
    <w:p w:rsidR="009C3AF3" w:rsidRPr="00ED68CA" w:rsidRDefault="009C3AF3" w:rsidP="00C51E8E">
      <w:pPr>
        <w:spacing w:after="0" w:line="240" w:lineRule="auto"/>
        <w:rPr>
          <w:rFonts w:ascii="Times New Roman" w:hAnsi="Times New Roman"/>
          <w:lang w:val="sv-SE"/>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sv-SE" w:eastAsia="et-EE"/>
        </w:rPr>
      </w:pPr>
      <w:r w:rsidRPr="00ED68CA">
        <w:rPr>
          <w:rFonts w:ascii="Times New Roman" w:hAnsi="Times New Roman"/>
          <w:b/>
          <w:lang w:val="sv-SE"/>
        </w:rPr>
        <w:t>15.</w:t>
      </w:r>
      <w:r w:rsidRPr="00ED68CA">
        <w:rPr>
          <w:rFonts w:ascii="Times New Roman" w:hAnsi="Times New Roman"/>
          <w:b/>
          <w:lang w:val="sv-SE"/>
        </w:rPr>
        <w:tab/>
      </w:r>
      <w:r w:rsidRPr="00ED68CA">
        <w:rPr>
          <w:rFonts w:ascii="Times New Roman" w:hAnsi="Times New Roman"/>
          <w:b/>
          <w:lang w:val="et-EE"/>
        </w:rPr>
        <w:t>VA</w:t>
      </w:r>
      <w:r w:rsidRPr="00ED68CA">
        <w:rPr>
          <w:rFonts w:ascii="Times New Roman" w:hAnsi="Times New Roman"/>
          <w:b/>
          <w:lang w:val="pl-PL"/>
        </w:rPr>
        <w:t>RTOJIMO INSTRUKCIJA</w:t>
      </w:r>
    </w:p>
    <w:p w:rsidR="009C3AF3" w:rsidRPr="00ED68CA" w:rsidRDefault="009C3AF3" w:rsidP="00C51E8E">
      <w:pPr>
        <w:spacing w:after="0" w:line="240" w:lineRule="auto"/>
        <w:rPr>
          <w:rFonts w:ascii="Times New Roman" w:hAnsi="Times New Roman"/>
          <w:lang w:val="sv-SE"/>
        </w:rPr>
      </w:pPr>
    </w:p>
    <w:p w:rsidR="009C3AF3" w:rsidRPr="00ED68CA" w:rsidRDefault="009C3AF3" w:rsidP="00C51E8E">
      <w:pPr>
        <w:spacing w:after="0" w:line="240" w:lineRule="auto"/>
        <w:rPr>
          <w:rFonts w:ascii="Times New Roman" w:hAnsi="Times New Roman"/>
          <w:lang w:val="sv-SE"/>
        </w:rPr>
      </w:pPr>
    </w:p>
    <w:p w:rsidR="009C3AF3" w:rsidRPr="00ED68CA" w:rsidRDefault="009C3AF3" w:rsidP="00C51E8E">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sz w:val="24"/>
          <w:szCs w:val="24"/>
          <w:lang w:val="lt-LT" w:eastAsia="et-EE"/>
        </w:rPr>
      </w:pPr>
      <w:r w:rsidRPr="00ED68CA">
        <w:rPr>
          <w:rFonts w:ascii="Times New Roman" w:hAnsi="Times New Roman"/>
          <w:b/>
          <w:lang w:val="lt-LT"/>
        </w:rPr>
        <w:t>16.</w:t>
      </w:r>
      <w:r w:rsidRPr="00ED68CA">
        <w:rPr>
          <w:rFonts w:ascii="Times New Roman" w:hAnsi="Times New Roman"/>
          <w:b/>
          <w:lang w:val="lt-LT"/>
        </w:rPr>
        <w:tab/>
        <w:t>INFORMACIJA BRAILIO RAŠTU</w:t>
      </w:r>
    </w:p>
    <w:p w:rsidR="007331E0" w:rsidRPr="00ED68CA" w:rsidRDefault="007331E0" w:rsidP="007331E0">
      <w:pPr>
        <w:keepNext/>
        <w:tabs>
          <w:tab w:val="left" w:pos="567"/>
        </w:tabs>
        <w:suppressAutoHyphens/>
        <w:spacing w:after="0" w:line="240" w:lineRule="auto"/>
        <w:outlineLvl w:val="1"/>
        <w:rPr>
          <w:rFonts w:ascii="Times New Roman" w:hAnsi="Times New Roman"/>
          <w:lang w:val="lt-LT" w:eastAsia="ar-SA"/>
        </w:rPr>
      </w:pPr>
    </w:p>
    <w:p w:rsidR="007331E0" w:rsidRPr="00ED68CA" w:rsidRDefault="005544B8" w:rsidP="007331E0">
      <w:pPr>
        <w:keepNext/>
        <w:tabs>
          <w:tab w:val="left" w:pos="567"/>
        </w:tabs>
        <w:suppressAutoHyphens/>
        <w:spacing w:after="0" w:line="240" w:lineRule="auto"/>
        <w:outlineLvl w:val="1"/>
        <w:rPr>
          <w:rFonts w:ascii="Times New Roman" w:hAnsi="Times New Roman"/>
          <w:u w:val="single"/>
          <w:lang w:val="lt-LT" w:eastAsia="ar-SA"/>
        </w:rPr>
      </w:pPr>
      <w:r w:rsidRPr="00ED68CA">
        <w:rPr>
          <w:rFonts w:ascii="Times New Roman" w:hAnsi="Times New Roman"/>
          <w:lang w:val="lt-LT" w:eastAsia="ar-SA"/>
        </w:rPr>
        <w:t>biseptol</w:t>
      </w:r>
      <w:r w:rsidR="00F920CA" w:rsidRPr="00ED68CA">
        <w:rPr>
          <w:rFonts w:ascii="Times New Roman" w:hAnsi="Times New Roman"/>
          <w:lang w:val="lt-LT" w:eastAsia="ar-SA"/>
        </w:rPr>
        <w:t xml:space="preserve"> </w:t>
      </w:r>
      <w:r w:rsidR="007331E0" w:rsidRPr="00ED68CA">
        <w:rPr>
          <w:rFonts w:ascii="Times New Roman" w:hAnsi="Times New Roman"/>
          <w:lang w:val="lt-LT" w:eastAsia="ar-SA"/>
        </w:rPr>
        <w:t>20/100</w:t>
      </w:r>
      <w:r w:rsidRPr="00ED68CA">
        <w:rPr>
          <w:rFonts w:ascii="Times New Roman" w:hAnsi="Times New Roman"/>
          <w:lang w:val="lt-LT" w:eastAsia="ar-SA"/>
        </w:rPr>
        <w:t xml:space="preserve"> </w:t>
      </w:r>
      <w:r w:rsidR="007331E0" w:rsidRPr="00ED68CA">
        <w:rPr>
          <w:rFonts w:ascii="Times New Roman" w:hAnsi="Times New Roman"/>
          <w:lang w:val="lt-LT" w:eastAsia="ar-SA"/>
        </w:rPr>
        <w:t xml:space="preserve">mg </w:t>
      </w:r>
    </w:p>
    <w:p w:rsidR="007E3C56" w:rsidRPr="00ED68CA" w:rsidRDefault="005544B8" w:rsidP="007E3C56">
      <w:pPr>
        <w:keepNext/>
        <w:tabs>
          <w:tab w:val="left" w:pos="567"/>
        </w:tabs>
        <w:suppressAutoHyphens/>
        <w:spacing w:after="0" w:line="240" w:lineRule="auto"/>
        <w:outlineLvl w:val="1"/>
      </w:pPr>
      <w:r w:rsidRPr="00ED68CA">
        <w:rPr>
          <w:rFonts w:ascii="Times New Roman" w:hAnsi="Times New Roman"/>
          <w:lang w:val="lt-LT" w:eastAsia="ar-SA"/>
        </w:rPr>
        <w:t>biseptol</w:t>
      </w:r>
      <w:r w:rsidR="00F920CA" w:rsidRPr="00ED68CA">
        <w:rPr>
          <w:rFonts w:ascii="Times New Roman" w:hAnsi="Times New Roman"/>
          <w:lang w:val="lt-LT" w:eastAsia="ar-SA"/>
        </w:rPr>
        <w:t xml:space="preserve"> </w:t>
      </w:r>
      <w:r w:rsidR="007E3C56" w:rsidRPr="00ED68CA">
        <w:t>80/400</w:t>
      </w:r>
      <w:r w:rsidRPr="00ED68CA">
        <w:rPr>
          <w:rFonts w:ascii="Times New Roman" w:hAnsi="Times New Roman"/>
          <w:lang w:val="lt-LT" w:eastAsia="ar-SA"/>
        </w:rPr>
        <w:t xml:space="preserve"> </w:t>
      </w:r>
      <w:r w:rsidR="007E3C56" w:rsidRPr="00ED68CA">
        <w:t xml:space="preserve">mg </w:t>
      </w:r>
    </w:p>
    <w:p w:rsidR="007E3C56" w:rsidRPr="00ED68CA" w:rsidRDefault="005544B8" w:rsidP="007E3C56">
      <w:pPr>
        <w:keepNext/>
        <w:tabs>
          <w:tab w:val="left" w:pos="567"/>
        </w:tabs>
        <w:suppressAutoHyphens/>
        <w:spacing w:after="0" w:line="240" w:lineRule="auto"/>
        <w:outlineLvl w:val="1"/>
        <w:rPr>
          <w:rFonts w:ascii="Times New Roman" w:hAnsi="Times New Roman"/>
          <w:u w:val="single"/>
          <w:lang w:val="lt-LT" w:eastAsia="ar-SA"/>
        </w:rPr>
      </w:pPr>
      <w:r w:rsidRPr="00ED68CA">
        <w:rPr>
          <w:rFonts w:ascii="Times New Roman" w:hAnsi="Times New Roman"/>
          <w:lang w:val="lt-LT" w:eastAsia="ar-SA"/>
        </w:rPr>
        <w:t>biseptol</w:t>
      </w:r>
      <w:r w:rsidR="00F920CA" w:rsidRPr="00ED68CA">
        <w:rPr>
          <w:rFonts w:ascii="Times New Roman" w:hAnsi="Times New Roman"/>
          <w:lang w:val="lt-LT" w:eastAsia="ar-SA"/>
        </w:rPr>
        <w:t xml:space="preserve"> </w:t>
      </w:r>
      <w:r w:rsidR="007E3C56" w:rsidRPr="00ED68CA">
        <w:t>160/800</w:t>
      </w:r>
      <w:r w:rsidRPr="00ED68CA">
        <w:rPr>
          <w:rFonts w:ascii="Times New Roman" w:hAnsi="Times New Roman"/>
          <w:lang w:val="lt-LT" w:eastAsia="ar-SA"/>
        </w:rPr>
        <w:t xml:space="preserve"> </w:t>
      </w:r>
      <w:r w:rsidR="007E3C56" w:rsidRPr="00ED68CA">
        <w:t>mg</w:t>
      </w:r>
      <w:r w:rsidR="007E3C56" w:rsidRPr="00ED68CA">
        <w:rPr>
          <w:rFonts w:ascii="Times New Roman" w:hAnsi="Times New Roman"/>
          <w:lang w:val="lt-LT" w:eastAsia="ar-SA"/>
        </w:rPr>
        <w:t xml:space="preserve"> </w:t>
      </w:r>
    </w:p>
    <w:p w:rsidR="009C3AF3" w:rsidRPr="00ED68CA" w:rsidRDefault="009C3AF3" w:rsidP="00C51E8E">
      <w:pPr>
        <w:spacing w:after="0" w:line="240" w:lineRule="auto"/>
        <w:rPr>
          <w:rFonts w:ascii="Times New Roman" w:hAnsi="Times New Roman"/>
          <w:lang w:val="sv-SE"/>
        </w:rPr>
      </w:pPr>
    </w:p>
    <w:p w:rsidR="009C3AF3" w:rsidRPr="00ED68CA" w:rsidRDefault="009C3AF3" w:rsidP="00C51E8E">
      <w:pPr>
        <w:tabs>
          <w:tab w:val="left" w:pos="567"/>
        </w:tabs>
        <w:spacing w:after="0" w:line="260" w:lineRule="exact"/>
        <w:rPr>
          <w:rFonts w:ascii="Times New Roman" w:hAnsi="Times New Roman"/>
          <w:shd w:val="clear" w:color="auto" w:fill="CCCCCC"/>
          <w:lang w:val="et-EE"/>
        </w:rPr>
      </w:pPr>
      <w:bookmarkStart w:id="14" w:name="_Hlk505024830"/>
    </w:p>
    <w:p w:rsidR="009C3AF3" w:rsidRPr="00ED68CA" w:rsidRDefault="009C3AF3" w:rsidP="00C51E8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z w:val="24"/>
          <w:szCs w:val="24"/>
          <w:lang w:val="et-EE" w:eastAsia="et-EE"/>
        </w:rPr>
      </w:pPr>
      <w:r w:rsidRPr="00ED68CA">
        <w:rPr>
          <w:rFonts w:ascii="Times New Roman" w:hAnsi="Times New Roman"/>
          <w:b/>
          <w:lang w:val="et-EE"/>
        </w:rPr>
        <w:t>17.</w:t>
      </w:r>
      <w:r w:rsidRPr="00ED68CA">
        <w:rPr>
          <w:rFonts w:ascii="Times New Roman" w:hAnsi="Times New Roman"/>
          <w:b/>
          <w:lang w:val="et-EE"/>
        </w:rPr>
        <w:tab/>
        <w:t>UNIKALUS IDENTIFIKATORIUS – 2D BRŪKŠNINIS KODAS</w:t>
      </w:r>
    </w:p>
    <w:p w:rsidR="009C3AF3" w:rsidRPr="00ED68CA" w:rsidRDefault="009C3AF3" w:rsidP="00C51E8E">
      <w:pPr>
        <w:tabs>
          <w:tab w:val="left" w:pos="567"/>
        </w:tabs>
        <w:spacing w:after="0" w:line="260" w:lineRule="exact"/>
        <w:rPr>
          <w:rFonts w:ascii="Times New Roman" w:hAnsi="Times New Roman"/>
          <w:lang w:val="et-EE"/>
        </w:rPr>
      </w:pPr>
    </w:p>
    <w:p w:rsidR="009C3AF3" w:rsidRPr="00ED68CA" w:rsidRDefault="009C3AF3" w:rsidP="00C51E8E">
      <w:pPr>
        <w:tabs>
          <w:tab w:val="left" w:pos="567"/>
        </w:tabs>
        <w:spacing w:after="0" w:line="260" w:lineRule="exact"/>
        <w:rPr>
          <w:rFonts w:ascii="Times New Roman" w:eastAsia="Times New Roman" w:hAnsi="Times New Roman"/>
          <w:sz w:val="24"/>
          <w:szCs w:val="24"/>
          <w:shd w:val="clear" w:color="auto" w:fill="CCCCCC"/>
          <w:lang w:val="et-EE" w:eastAsia="et-EE"/>
        </w:rPr>
      </w:pPr>
      <w:r w:rsidRPr="00ED68CA">
        <w:rPr>
          <w:rFonts w:ascii="Times New Roman" w:hAnsi="Times New Roman"/>
          <w:lang w:val="et-EE"/>
        </w:rPr>
        <w:t>2D brūkšninis kodas su nurodytu unikaliu identifikatoriumi.</w:t>
      </w:r>
    </w:p>
    <w:p w:rsidR="009C3AF3" w:rsidRPr="00ED68CA" w:rsidRDefault="009C3AF3" w:rsidP="00C51E8E">
      <w:pPr>
        <w:tabs>
          <w:tab w:val="left" w:pos="567"/>
        </w:tabs>
        <w:spacing w:after="0" w:line="260" w:lineRule="exact"/>
        <w:rPr>
          <w:rFonts w:ascii="Times New Roman" w:hAnsi="Times New Roman"/>
          <w:lang w:val="et-EE"/>
        </w:rPr>
      </w:pPr>
    </w:p>
    <w:p w:rsidR="009C3AF3" w:rsidRPr="00ED68CA" w:rsidRDefault="009C3AF3" w:rsidP="00C51E8E">
      <w:pPr>
        <w:tabs>
          <w:tab w:val="left" w:pos="567"/>
        </w:tabs>
        <w:spacing w:after="0" w:line="260" w:lineRule="exact"/>
        <w:rPr>
          <w:rFonts w:ascii="Times New Roman" w:hAnsi="Times New Roman"/>
          <w:lang w:val="et-EE"/>
        </w:rPr>
      </w:pPr>
    </w:p>
    <w:p w:rsidR="009C3AF3" w:rsidRPr="00ED68CA" w:rsidRDefault="009C3AF3" w:rsidP="00C51E8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z w:val="24"/>
          <w:szCs w:val="24"/>
          <w:lang w:val="pl-PL" w:eastAsia="et-EE"/>
        </w:rPr>
      </w:pPr>
      <w:r w:rsidRPr="00ED68CA">
        <w:rPr>
          <w:rFonts w:ascii="Times New Roman" w:hAnsi="Times New Roman"/>
          <w:b/>
          <w:lang w:val="pl-PL"/>
        </w:rPr>
        <w:t>18.</w:t>
      </w:r>
      <w:r w:rsidRPr="00ED68CA">
        <w:rPr>
          <w:rFonts w:ascii="Times New Roman" w:hAnsi="Times New Roman"/>
          <w:b/>
          <w:lang w:val="pl-PL"/>
        </w:rPr>
        <w:tab/>
        <w:t>UNIKALUS IDENTIFIKATORIUS – ŽMONĖMS SUPRANTAMI DUOMENYS</w:t>
      </w:r>
    </w:p>
    <w:p w:rsidR="009C3AF3" w:rsidRPr="00ED68CA" w:rsidRDefault="009C3AF3" w:rsidP="00C51E8E">
      <w:pPr>
        <w:tabs>
          <w:tab w:val="left" w:pos="567"/>
        </w:tabs>
        <w:spacing w:after="0" w:line="260" w:lineRule="exact"/>
        <w:rPr>
          <w:rFonts w:ascii="Times New Roman" w:hAnsi="Times New Roman"/>
          <w:lang w:val="pl-PL"/>
        </w:rPr>
      </w:pPr>
    </w:p>
    <w:p w:rsidR="009C3AF3" w:rsidRPr="00ED68CA" w:rsidRDefault="009C3AF3" w:rsidP="00C51E8E">
      <w:pPr>
        <w:tabs>
          <w:tab w:val="left" w:pos="567"/>
        </w:tabs>
        <w:spacing w:after="0" w:line="260" w:lineRule="exact"/>
        <w:rPr>
          <w:rFonts w:ascii="Times New Roman" w:eastAsia="Times New Roman" w:hAnsi="Times New Roman"/>
          <w:sz w:val="24"/>
          <w:szCs w:val="24"/>
          <w:lang w:val="pl-PL" w:eastAsia="et-EE"/>
        </w:rPr>
      </w:pPr>
      <w:r w:rsidRPr="00ED68CA">
        <w:rPr>
          <w:rFonts w:ascii="Times New Roman" w:hAnsi="Times New Roman"/>
          <w:lang w:val="pl-PL"/>
        </w:rPr>
        <w:t>PC:</w:t>
      </w:r>
    </w:p>
    <w:p w:rsidR="009C3AF3" w:rsidRPr="00ED68CA" w:rsidRDefault="009C3AF3" w:rsidP="00C51E8E">
      <w:pPr>
        <w:tabs>
          <w:tab w:val="left" w:pos="567"/>
        </w:tabs>
        <w:spacing w:after="0" w:line="260" w:lineRule="exact"/>
        <w:rPr>
          <w:rFonts w:ascii="Times New Roman" w:eastAsia="Times New Roman" w:hAnsi="Times New Roman"/>
          <w:sz w:val="24"/>
          <w:szCs w:val="24"/>
          <w:lang w:val="pl-PL" w:eastAsia="et-EE"/>
        </w:rPr>
      </w:pPr>
      <w:r w:rsidRPr="00ED68CA">
        <w:rPr>
          <w:rFonts w:ascii="Times New Roman" w:hAnsi="Times New Roman"/>
          <w:lang w:val="pl-PL"/>
        </w:rPr>
        <w:t xml:space="preserve">SN: </w:t>
      </w:r>
    </w:p>
    <w:p w:rsidR="009C3AF3" w:rsidRPr="00ED68CA" w:rsidRDefault="009C3AF3" w:rsidP="00C51E8E">
      <w:pPr>
        <w:spacing w:after="0" w:line="240" w:lineRule="auto"/>
        <w:rPr>
          <w:rFonts w:ascii="Times New Roman" w:eastAsia="Times New Roman" w:hAnsi="Times New Roman"/>
          <w:sz w:val="24"/>
          <w:szCs w:val="24"/>
          <w:lang w:val="sv-SE" w:eastAsia="et-EE"/>
        </w:rPr>
      </w:pPr>
      <w:r w:rsidRPr="00ED68CA">
        <w:rPr>
          <w:rFonts w:ascii="Times New Roman" w:hAnsi="Times New Roman"/>
          <w:lang w:val="pl-PL"/>
        </w:rPr>
        <w:t xml:space="preserve">NN: </w:t>
      </w:r>
    </w:p>
    <w:bookmarkEnd w:id="14"/>
    <w:p w:rsidR="009C3AF3" w:rsidRPr="00ED68CA" w:rsidRDefault="009C3AF3" w:rsidP="00C51E8E">
      <w:pPr>
        <w:spacing w:after="0" w:line="240" w:lineRule="auto"/>
        <w:rPr>
          <w:rFonts w:ascii="Times New Roman" w:hAnsi="Times New Roman"/>
          <w:lang w:val="sv-SE"/>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t-EE"/>
        </w:rPr>
      </w:pPr>
      <w:r w:rsidRPr="00ED68CA">
        <w:rPr>
          <w:rFonts w:ascii="Times New Roman" w:hAnsi="Times New Roman"/>
          <w:sz w:val="24"/>
          <w:lang w:val="sv-SE"/>
        </w:rPr>
        <w:br w:type="page"/>
      </w:r>
      <w:bookmarkEnd w:id="12"/>
      <w:r w:rsidRPr="00ED68CA">
        <w:rPr>
          <w:rFonts w:ascii="Times New Roman" w:hAnsi="Times New Roman"/>
          <w:b/>
          <w:lang w:val="et-EE"/>
        </w:rPr>
        <w:lastRenderedPageBreak/>
        <w:t>MINIMALI INFORMACIJA ANT LIZDINIŲ PLOKŠTELIŲ ARBA DVISLUOKSNIŲ JUOSTELIŲ</w:t>
      </w: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sv-SE" w:eastAsia="et-EE"/>
        </w:rPr>
      </w:pPr>
      <w:r w:rsidRPr="00ED68CA">
        <w:rPr>
          <w:rFonts w:ascii="Times New Roman" w:hAnsi="Times New Roman"/>
          <w:b/>
          <w:lang w:val="sv-SE"/>
        </w:rPr>
        <w:t>LIZDINĖ PLOKŠTELĖ</w:t>
      </w:r>
    </w:p>
    <w:p w:rsidR="009C3AF3" w:rsidRPr="00ED68CA" w:rsidRDefault="009C3AF3" w:rsidP="00C51E8E">
      <w:pPr>
        <w:spacing w:after="0" w:line="240" w:lineRule="auto"/>
        <w:rPr>
          <w:rFonts w:ascii="Times New Roman" w:hAnsi="Times New Roman"/>
          <w:sz w:val="24"/>
          <w:lang w:val="sv-SE"/>
        </w:rPr>
      </w:pPr>
    </w:p>
    <w:p w:rsidR="009C3AF3" w:rsidRPr="00ED68CA" w:rsidRDefault="009C3AF3" w:rsidP="00C51E8E">
      <w:pPr>
        <w:spacing w:after="0" w:line="240" w:lineRule="auto"/>
        <w:rPr>
          <w:rFonts w:ascii="Times New Roman" w:hAnsi="Times New Roman"/>
          <w:sz w:val="24"/>
          <w:lang w:val="sv-SE"/>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lt-LT" w:eastAsia="et-EE"/>
        </w:rPr>
      </w:pPr>
      <w:r w:rsidRPr="00ED68CA">
        <w:rPr>
          <w:rFonts w:ascii="Times New Roman" w:hAnsi="Times New Roman"/>
          <w:b/>
          <w:sz w:val="24"/>
          <w:lang w:val="et-EE"/>
        </w:rPr>
        <w:t>1.</w:t>
      </w:r>
      <w:r w:rsidRPr="00ED68CA">
        <w:rPr>
          <w:rFonts w:ascii="Times New Roman" w:hAnsi="Times New Roman"/>
          <w:b/>
          <w:sz w:val="24"/>
          <w:lang w:val="et-EE"/>
        </w:rPr>
        <w:tab/>
      </w:r>
      <w:r w:rsidRPr="00ED68CA">
        <w:rPr>
          <w:rFonts w:ascii="Times New Roman" w:hAnsi="Times New Roman"/>
          <w:b/>
          <w:lang w:val="et-EE"/>
        </w:rPr>
        <w:t>VAISTINIO PREPARATO PAVADINIMAS</w:t>
      </w:r>
    </w:p>
    <w:p w:rsidR="009C3AF3" w:rsidRPr="00ED68CA" w:rsidRDefault="009C3AF3" w:rsidP="005F37F8">
      <w:pPr>
        <w:spacing w:after="0" w:line="240" w:lineRule="auto"/>
        <w:rPr>
          <w:rFonts w:ascii="Times New Roman" w:hAnsi="Times New Roman"/>
          <w:b/>
          <w:sz w:val="24"/>
          <w:lang w:val="et-EE"/>
        </w:rPr>
      </w:pPr>
    </w:p>
    <w:p w:rsidR="007331E0" w:rsidRPr="00ED68CA" w:rsidRDefault="00F920CA" w:rsidP="005F37F8">
      <w:pPr>
        <w:spacing w:after="0" w:line="240" w:lineRule="auto"/>
        <w:rPr>
          <w:rFonts w:ascii="Times New Roman" w:hAnsi="Times New Roman"/>
          <w:lang w:val="et-EE" w:eastAsia="ar-SA"/>
        </w:rPr>
      </w:pPr>
      <w:r w:rsidRPr="00ED68CA">
        <w:rPr>
          <w:rFonts w:ascii="Times New Roman" w:hAnsi="Times New Roman"/>
          <w:lang w:val="et-EE" w:eastAsia="ar-SA"/>
        </w:rPr>
        <w:t xml:space="preserve">BISEPTOL </w:t>
      </w:r>
      <w:r w:rsidR="007331E0" w:rsidRPr="00ED68CA">
        <w:rPr>
          <w:rFonts w:ascii="Times New Roman" w:hAnsi="Times New Roman"/>
          <w:lang w:val="et-EE" w:eastAsia="ar-SA"/>
        </w:rPr>
        <w:t>20/100 mg tabletės</w:t>
      </w:r>
    </w:p>
    <w:p w:rsidR="007E3C56" w:rsidRPr="00ED68CA" w:rsidRDefault="00F920CA" w:rsidP="007E3C56">
      <w:pPr>
        <w:spacing w:after="0" w:line="240" w:lineRule="auto"/>
        <w:rPr>
          <w:rFonts w:ascii="Times New Roman" w:hAnsi="Times New Roman"/>
          <w:lang w:val="lt-LT" w:eastAsia="ar-SA"/>
        </w:rPr>
      </w:pPr>
      <w:r w:rsidRPr="00ED68CA">
        <w:rPr>
          <w:rFonts w:ascii="Times New Roman" w:hAnsi="Times New Roman"/>
          <w:lang w:val="lt-LT" w:eastAsia="ar-SA"/>
        </w:rPr>
        <w:t xml:space="preserve">BISEPTOL </w:t>
      </w:r>
      <w:r w:rsidR="007E3C56" w:rsidRPr="00ED68CA">
        <w:rPr>
          <w:rFonts w:ascii="Times New Roman" w:hAnsi="Times New Roman"/>
          <w:lang w:val="lt-LT" w:eastAsia="ar-SA"/>
        </w:rPr>
        <w:t>80/400 mg tabletės</w:t>
      </w:r>
    </w:p>
    <w:p w:rsidR="007E3C56" w:rsidRPr="00ED68CA" w:rsidRDefault="00F920CA" w:rsidP="007E3C56">
      <w:pPr>
        <w:spacing w:after="0" w:line="240" w:lineRule="auto"/>
        <w:rPr>
          <w:rFonts w:ascii="Times New Roman" w:hAnsi="Times New Roman"/>
          <w:lang w:val="lt-LT" w:eastAsia="ar-SA"/>
        </w:rPr>
      </w:pPr>
      <w:r w:rsidRPr="00ED68CA">
        <w:rPr>
          <w:rFonts w:ascii="Times New Roman" w:hAnsi="Times New Roman"/>
          <w:lang w:val="lt-LT" w:eastAsia="ar-SA"/>
        </w:rPr>
        <w:t xml:space="preserve">BISEPTOL </w:t>
      </w:r>
      <w:r w:rsidR="007E3C56" w:rsidRPr="00ED68CA">
        <w:rPr>
          <w:rFonts w:ascii="Times New Roman" w:hAnsi="Times New Roman"/>
          <w:lang w:val="lt-LT" w:eastAsia="ar-SA"/>
        </w:rPr>
        <w:t>160/800 mg tabletės</w:t>
      </w:r>
    </w:p>
    <w:p w:rsidR="007331E0" w:rsidRPr="00ED68CA" w:rsidRDefault="007331E0" w:rsidP="005F37F8">
      <w:pPr>
        <w:spacing w:after="0" w:line="240" w:lineRule="auto"/>
        <w:rPr>
          <w:rFonts w:ascii="Times New Roman" w:hAnsi="Times New Roman"/>
          <w:lang w:val="lt-LT" w:eastAsia="ar-SA"/>
        </w:rPr>
      </w:pPr>
      <w:r w:rsidRPr="00ED68CA">
        <w:rPr>
          <w:rFonts w:ascii="Times New Roman" w:hAnsi="Times New Roman"/>
          <w:lang w:val="lt-LT" w:eastAsia="ar-SA"/>
        </w:rPr>
        <w:t>trimetoprimas/sulfametoksazolas</w:t>
      </w:r>
    </w:p>
    <w:p w:rsidR="007331E0" w:rsidRPr="00ED68CA" w:rsidRDefault="007331E0" w:rsidP="00F870F2">
      <w:pPr>
        <w:tabs>
          <w:tab w:val="left" w:pos="567"/>
        </w:tabs>
        <w:suppressAutoHyphens/>
        <w:spacing w:after="0" w:line="240" w:lineRule="auto"/>
        <w:rPr>
          <w:rFonts w:ascii="Times New Roman" w:hAnsi="Times New Roman"/>
          <w:lang w:val="lt-LT" w:eastAsia="ar-SA"/>
        </w:rPr>
      </w:pPr>
    </w:p>
    <w:p w:rsidR="009C3AF3" w:rsidRPr="00ED68CA" w:rsidRDefault="009C3AF3" w:rsidP="005F37F8">
      <w:pPr>
        <w:spacing w:after="0" w:line="240" w:lineRule="auto"/>
        <w:rPr>
          <w:rFonts w:ascii="Times New Roman" w:hAnsi="Times New Roman"/>
          <w:sz w:val="24"/>
          <w:lang w:val="et-EE"/>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sz w:val="24"/>
          <w:lang w:val="et-EE"/>
        </w:rPr>
        <w:t>2.</w:t>
      </w:r>
      <w:r w:rsidRPr="00ED68CA">
        <w:rPr>
          <w:rFonts w:ascii="Times New Roman" w:hAnsi="Times New Roman"/>
          <w:b/>
          <w:sz w:val="24"/>
          <w:lang w:val="et-EE"/>
        </w:rPr>
        <w:tab/>
      </w:r>
      <w:r w:rsidRPr="00ED68CA">
        <w:rPr>
          <w:rFonts w:ascii="Times New Roman" w:hAnsi="Times New Roman"/>
          <w:b/>
          <w:lang w:val="et-EE"/>
        </w:rPr>
        <w:t>REGISTRUOTOJO PAVADINIMAS</w:t>
      </w:r>
    </w:p>
    <w:p w:rsidR="009C3AF3" w:rsidRPr="00ED68CA" w:rsidRDefault="009C3AF3" w:rsidP="00C51E8E">
      <w:pPr>
        <w:suppressAutoHyphens/>
        <w:spacing w:after="0" w:line="360" w:lineRule="auto"/>
        <w:rPr>
          <w:rFonts w:ascii="Times New Roman" w:hAnsi="Times New Roman"/>
          <w:i/>
          <w:lang w:val="lt-LT"/>
        </w:rPr>
      </w:pPr>
    </w:p>
    <w:p w:rsidR="00327F57" w:rsidRPr="00ED68CA" w:rsidRDefault="00327F57" w:rsidP="00327F57">
      <w:pPr>
        <w:spacing w:after="0" w:line="240" w:lineRule="auto"/>
        <w:rPr>
          <w:rFonts w:ascii="Times New Roman" w:hAnsi="Times New Roman"/>
        </w:rPr>
      </w:pPr>
      <w:r w:rsidRPr="00ED68CA">
        <w:rPr>
          <w:rFonts w:ascii="Times New Roman" w:hAnsi="Times New Roman"/>
        </w:rPr>
        <w:t>Adamed Pharma S.A.</w:t>
      </w:r>
    </w:p>
    <w:p w:rsidR="005544B8" w:rsidRPr="00ED68CA" w:rsidRDefault="005544B8" w:rsidP="005544B8">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(logo Adamed)</w:t>
      </w:r>
    </w:p>
    <w:p w:rsidR="009C3AF3" w:rsidRPr="00ED68CA" w:rsidRDefault="009C3AF3" w:rsidP="00C51E8E">
      <w:pPr>
        <w:spacing w:after="0" w:line="240" w:lineRule="auto"/>
        <w:rPr>
          <w:rFonts w:ascii="Times New Roman" w:hAnsi="Times New Roman"/>
          <w:sz w:val="24"/>
          <w:lang w:val="et-EE"/>
        </w:rPr>
      </w:pPr>
    </w:p>
    <w:p w:rsidR="009C3AF3" w:rsidRPr="00ED68CA" w:rsidRDefault="009C3AF3" w:rsidP="00C51E8E">
      <w:pPr>
        <w:spacing w:after="0" w:line="240" w:lineRule="auto"/>
        <w:rPr>
          <w:rFonts w:ascii="Times New Roman" w:hAnsi="Times New Roman"/>
          <w:lang w:val="et-EE"/>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hAnsi="Times New Roman"/>
          <w:b/>
          <w:lang w:val="et-EE"/>
        </w:rPr>
        <w:t>3.</w:t>
      </w:r>
      <w:r w:rsidRPr="00ED68CA">
        <w:rPr>
          <w:rFonts w:ascii="Times New Roman" w:hAnsi="Times New Roman"/>
          <w:b/>
          <w:lang w:val="et-EE"/>
        </w:rPr>
        <w:tab/>
        <w:t>TINKAMUMO LAIKAS</w:t>
      </w:r>
    </w:p>
    <w:p w:rsidR="009C3AF3" w:rsidRPr="00ED68CA" w:rsidRDefault="009C3AF3" w:rsidP="00C51E8E">
      <w:pPr>
        <w:spacing w:after="0" w:line="240" w:lineRule="auto"/>
        <w:rPr>
          <w:rFonts w:ascii="Times New Roman" w:hAnsi="Times New Roman"/>
          <w:sz w:val="24"/>
          <w:lang w:val="et-EE"/>
        </w:rPr>
      </w:pPr>
    </w:p>
    <w:p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sz w:val="24"/>
          <w:lang w:val="et-EE"/>
        </w:rPr>
        <w:t>EXP: mm/MMMM</w:t>
      </w:r>
    </w:p>
    <w:p w:rsidR="009C3AF3" w:rsidRPr="00ED68CA" w:rsidRDefault="009C3AF3" w:rsidP="00C51E8E">
      <w:pPr>
        <w:spacing w:after="0" w:line="240" w:lineRule="auto"/>
        <w:rPr>
          <w:rFonts w:ascii="Times New Roman" w:hAnsi="Times New Roman"/>
          <w:sz w:val="24"/>
          <w:lang w:val="es-ES_tradnl"/>
        </w:rPr>
      </w:pPr>
    </w:p>
    <w:p w:rsidR="009C3AF3" w:rsidRPr="00ED68CA" w:rsidRDefault="009C3AF3" w:rsidP="00C51E8E">
      <w:pPr>
        <w:spacing w:after="0" w:line="240" w:lineRule="auto"/>
        <w:rPr>
          <w:rFonts w:ascii="Times New Roman" w:hAnsi="Times New Roman"/>
          <w:b/>
          <w:sz w:val="24"/>
          <w:lang w:val="lt-LT"/>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sz w:val="24"/>
          <w:lang w:val="et-EE"/>
        </w:rPr>
        <w:t>4.</w:t>
      </w:r>
      <w:r w:rsidRPr="00ED68CA">
        <w:rPr>
          <w:rFonts w:ascii="Times New Roman" w:hAnsi="Times New Roman"/>
          <w:b/>
          <w:lang w:val="et-EE"/>
        </w:rPr>
        <w:tab/>
        <w:t>SERIJOS NUMERIS</w:t>
      </w:r>
    </w:p>
    <w:p w:rsidR="009C3AF3" w:rsidRPr="00ED68CA" w:rsidRDefault="009C3AF3" w:rsidP="00C51E8E">
      <w:pPr>
        <w:spacing w:after="0" w:line="240" w:lineRule="auto"/>
        <w:rPr>
          <w:rFonts w:ascii="Times New Roman" w:hAnsi="Times New Roman"/>
          <w:sz w:val="24"/>
          <w:lang w:val="et-EE"/>
        </w:rPr>
      </w:pPr>
    </w:p>
    <w:p w:rsidR="009C3AF3" w:rsidRPr="00ED68CA" w:rsidRDefault="009C3AF3" w:rsidP="00C51E8E">
      <w:pPr>
        <w:spacing w:after="0" w:line="240" w:lineRule="auto"/>
        <w:rPr>
          <w:rFonts w:ascii="Times New Roman" w:eastAsia="Times New Roman" w:hAnsi="Times New Roman"/>
          <w:sz w:val="24"/>
          <w:szCs w:val="24"/>
          <w:lang w:val="es-ES_tradnl" w:eastAsia="et-EE"/>
        </w:rPr>
      </w:pPr>
      <w:r w:rsidRPr="00ED68CA">
        <w:rPr>
          <w:rFonts w:ascii="Times New Roman" w:hAnsi="Times New Roman"/>
          <w:sz w:val="24"/>
          <w:lang w:val="et-EE"/>
        </w:rPr>
        <w:t xml:space="preserve">Lot </w:t>
      </w:r>
      <w:r w:rsidR="005544B8" w:rsidRPr="00ED68CA">
        <w:rPr>
          <w:rFonts w:ascii="Times New Roman" w:eastAsia="Times New Roman" w:hAnsi="Times New Roman"/>
          <w:sz w:val="24"/>
          <w:lang w:val="et-EE" w:eastAsia="et-EE"/>
        </w:rPr>
        <w:t>{numeris}</w:t>
      </w:r>
    </w:p>
    <w:p w:rsidR="009C3AF3" w:rsidRPr="00ED68CA" w:rsidRDefault="009C3AF3" w:rsidP="00C51E8E">
      <w:pPr>
        <w:spacing w:after="0" w:line="240" w:lineRule="auto"/>
        <w:rPr>
          <w:rFonts w:ascii="Times New Roman" w:hAnsi="Times New Roman"/>
          <w:sz w:val="24"/>
          <w:lang w:val="lt-LT"/>
        </w:rPr>
      </w:pPr>
    </w:p>
    <w:p w:rsidR="009C3AF3" w:rsidRPr="00ED68CA" w:rsidRDefault="009C3AF3" w:rsidP="00C51E8E">
      <w:pPr>
        <w:spacing w:after="0" w:line="240" w:lineRule="auto"/>
        <w:rPr>
          <w:rFonts w:ascii="Times New Roman" w:hAnsi="Times New Roman"/>
          <w:sz w:val="24"/>
          <w:lang w:val="et-EE"/>
        </w:rPr>
      </w:pPr>
    </w:p>
    <w:p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sz w:val="24"/>
          <w:lang w:val="et-EE"/>
        </w:rPr>
        <w:t>5.</w:t>
      </w:r>
      <w:r w:rsidRPr="00ED68CA">
        <w:rPr>
          <w:rFonts w:ascii="Times New Roman" w:hAnsi="Times New Roman"/>
          <w:b/>
          <w:sz w:val="24"/>
          <w:lang w:val="et-EE"/>
        </w:rPr>
        <w:tab/>
      </w:r>
      <w:r w:rsidRPr="00ED68CA">
        <w:rPr>
          <w:rFonts w:ascii="Times New Roman" w:hAnsi="Times New Roman"/>
          <w:b/>
          <w:lang w:val="et-EE"/>
        </w:rPr>
        <w:t>KITA</w:t>
      </w:r>
    </w:p>
    <w:p w:rsidR="007E3C56" w:rsidRPr="00ED68CA" w:rsidRDefault="009C3AF3" w:rsidP="007E3C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ED68CA">
        <w:rPr>
          <w:rFonts w:ascii="Times New Roman" w:hAnsi="Times New Roman"/>
          <w:b/>
          <w:lang w:val="et-EE"/>
        </w:rPr>
        <w:br w:type="page"/>
      </w:r>
      <w:r w:rsidR="007E3C56" w:rsidRPr="00ED68CA">
        <w:rPr>
          <w:rFonts w:ascii="Times New Roman" w:eastAsia="Times New Roman" w:hAnsi="Times New Roman"/>
          <w:b/>
          <w:noProof/>
          <w:snapToGrid w:val="0"/>
          <w:lang w:val="lt-LT"/>
        </w:rPr>
        <w:lastRenderedPageBreak/>
        <w:t>INFORMACIJA ANT IŠORINĖS PAKUOTĖS</w:t>
      </w: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ED68CA">
        <w:rPr>
          <w:rFonts w:ascii="Times New Roman" w:eastAsia="Times New Roman" w:hAnsi="Times New Roman"/>
          <w:b/>
          <w:noProof/>
          <w:snapToGrid w:val="0"/>
          <w:lang w:val="lt-LT"/>
        </w:rPr>
        <w:t xml:space="preserve">DĖŽUTĖ </w:t>
      </w:r>
      <w:r w:rsidRPr="00ED68CA">
        <w:rPr>
          <w:rFonts w:ascii="Times New Roman" w:eastAsia="Times New Roman" w:hAnsi="Times New Roman"/>
          <w:b/>
          <w:lang w:val="et-EE" w:eastAsia="et-EE"/>
        </w:rPr>
        <w:t>KURIOJE YRA TABLEČIŲ TALPYKLĖ</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D68CA">
        <w:rPr>
          <w:rFonts w:ascii="Times New Roman" w:eastAsia="Times New Roman" w:hAnsi="Times New Roman"/>
          <w:b/>
          <w:snapToGrid w:val="0"/>
          <w:lang w:val="lt-LT"/>
        </w:rPr>
        <w:t>1.</w:t>
      </w:r>
      <w:r w:rsidRPr="00ED68CA">
        <w:rPr>
          <w:rFonts w:ascii="Times New Roman" w:eastAsia="Times New Roman" w:hAnsi="Times New Roman"/>
          <w:b/>
          <w:snapToGrid w:val="0"/>
          <w:lang w:val="lt-LT"/>
        </w:rPr>
        <w:tab/>
      </w:r>
      <w:r w:rsidRPr="00ED68CA">
        <w:rPr>
          <w:rFonts w:ascii="Times New Roman" w:eastAsia="Times New Roman" w:hAnsi="Times New Roman"/>
          <w:b/>
          <w:caps/>
          <w:noProof/>
          <w:snapToGrid w:val="0"/>
          <w:lang w:val="lt-LT"/>
        </w:rPr>
        <w:t>VAISTINIO</w:t>
      </w:r>
      <w:r w:rsidRPr="00ED68CA">
        <w:rPr>
          <w:rFonts w:ascii="Times New Roman" w:eastAsia="Times New Roman" w:hAnsi="Times New Roman"/>
          <w:b/>
          <w:noProof/>
          <w:snapToGrid w:val="0"/>
          <w:lang w:val="lt-LT"/>
        </w:rPr>
        <w:t xml:space="preserve"> PREPARATO PAVADINIMAS</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F920CA"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 xml:space="preserve">BISEPTOL </w:t>
      </w:r>
      <w:r w:rsidR="007E3C56" w:rsidRPr="00ED68CA">
        <w:rPr>
          <w:rFonts w:ascii="Times New Roman" w:eastAsia="Times New Roman" w:hAnsi="Times New Roman"/>
          <w:lang w:val="et-EE" w:eastAsia="et-EE"/>
        </w:rPr>
        <w:t>160/800 mg tabletės</w:t>
      </w:r>
    </w:p>
    <w:p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p>
    <w:p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trimetoprimas/sulfametoksazolas</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ED68CA">
        <w:rPr>
          <w:rFonts w:ascii="Times New Roman" w:eastAsia="Times New Roman" w:hAnsi="Times New Roman"/>
          <w:b/>
          <w:snapToGrid w:val="0"/>
          <w:lang w:val="lt-LT"/>
        </w:rPr>
        <w:t>2.</w:t>
      </w:r>
      <w:r w:rsidRPr="00ED68CA">
        <w:rPr>
          <w:rFonts w:ascii="Times New Roman" w:eastAsia="Times New Roman" w:hAnsi="Times New Roman"/>
          <w:b/>
          <w:snapToGrid w:val="0"/>
          <w:lang w:val="lt-LT"/>
        </w:rPr>
        <w:tab/>
      </w:r>
      <w:r w:rsidRPr="00ED68CA">
        <w:rPr>
          <w:rFonts w:ascii="Times New Roman" w:eastAsia="Times New Roman" w:hAnsi="Times New Roman"/>
          <w:b/>
          <w:noProof/>
          <w:snapToGrid w:val="0"/>
          <w:lang w:val="lt-LT"/>
        </w:rPr>
        <w:t>VEIKLIOJI (-IOS) MEDŽIAGA (-OS) IR JOS (-Ų) KIEKIS (-IAI)</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EC349D" w:rsidP="007E3C56">
      <w:pPr>
        <w:tabs>
          <w:tab w:val="left" w:pos="567"/>
        </w:tabs>
        <w:spacing w:after="0" w:line="260" w:lineRule="exact"/>
        <w:rPr>
          <w:rFonts w:ascii="Times New Roman" w:eastAsia="Times New Roman" w:hAnsi="Times New Roman"/>
          <w:snapToGrid w:val="0"/>
          <w:lang w:val="lt-LT"/>
        </w:rPr>
      </w:pPr>
      <w:r w:rsidRPr="00ED68CA">
        <w:rPr>
          <w:rFonts w:ascii="Times New Roman" w:eastAsia="Times New Roman" w:hAnsi="Times New Roman"/>
          <w:lang w:val="et-EE" w:eastAsia="et-EE"/>
        </w:rPr>
        <w:t>Kiekv</w:t>
      </w:r>
      <w:r w:rsidR="007E3C56" w:rsidRPr="00ED68CA">
        <w:rPr>
          <w:rFonts w:ascii="Times New Roman" w:eastAsia="Times New Roman" w:hAnsi="Times New Roman"/>
          <w:lang w:val="et-EE" w:eastAsia="et-EE"/>
        </w:rPr>
        <w:t xml:space="preserve">ienoje </w:t>
      </w:r>
      <w:r w:rsidR="00F920CA" w:rsidRPr="00ED68CA">
        <w:rPr>
          <w:rFonts w:ascii="Times New Roman" w:eastAsia="Times New Roman" w:hAnsi="Times New Roman"/>
          <w:lang w:val="et-EE" w:eastAsia="et-EE"/>
        </w:rPr>
        <w:t xml:space="preserve">BISEPTOL </w:t>
      </w:r>
      <w:r w:rsidR="007E3C56" w:rsidRPr="00ED68CA">
        <w:rPr>
          <w:rFonts w:ascii="Times New Roman" w:eastAsia="Times New Roman" w:hAnsi="Times New Roman"/>
          <w:lang w:val="et-EE" w:eastAsia="et-EE"/>
        </w:rPr>
        <w:t>160/800 mg tabletėje yra 160 mg trimetoprimo ir 800 mg sulfametoksazolo</w:t>
      </w:r>
      <w:r w:rsidR="005544B8" w:rsidRPr="00ED68CA">
        <w:rPr>
          <w:rFonts w:ascii="Times New Roman" w:eastAsia="Times New Roman" w:hAnsi="Times New Roman"/>
          <w:lang w:val="et-EE" w:eastAsia="et-EE"/>
        </w:rPr>
        <w:t>.</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D68CA">
        <w:rPr>
          <w:rFonts w:ascii="Times New Roman" w:eastAsia="Times New Roman" w:hAnsi="Times New Roman"/>
          <w:b/>
          <w:snapToGrid w:val="0"/>
          <w:lang w:val="lt-LT"/>
        </w:rPr>
        <w:t>3.</w:t>
      </w:r>
      <w:r w:rsidRPr="00ED68CA">
        <w:rPr>
          <w:rFonts w:ascii="Times New Roman" w:eastAsia="Times New Roman" w:hAnsi="Times New Roman"/>
          <w:b/>
          <w:snapToGrid w:val="0"/>
          <w:lang w:val="lt-LT"/>
        </w:rPr>
        <w:tab/>
      </w:r>
      <w:r w:rsidRPr="00ED68CA">
        <w:rPr>
          <w:rFonts w:ascii="Times New Roman" w:eastAsia="Times New Roman" w:hAnsi="Times New Roman"/>
          <w:b/>
          <w:noProof/>
          <w:snapToGrid w:val="0"/>
          <w:lang w:val="lt-LT"/>
        </w:rPr>
        <w:t>PAGALBINIŲ MEDŽIAGŲ SĄRAŠAS</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D68CA">
        <w:rPr>
          <w:rFonts w:ascii="Times New Roman" w:eastAsia="Times New Roman" w:hAnsi="Times New Roman"/>
          <w:b/>
          <w:snapToGrid w:val="0"/>
          <w:lang w:val="lt-LT"/>
        </w:rPr>
        <w:t>4.</w:t>
      </w:r>
      <w:r w:rsidRPr="00ED68CA">
        <w:rPr>
          <w:rFonts w:ascii="Times New Roman" w:eastAsia="Times New Roman" w:hAnsi="Times New Roman"/>
          <w:b/>
          <w:snapToGrid w:val="0"/>
          <w:lang w:val="lt-LT"/>
        </w:rPr>
        <w:tab/>
      </w:r>
      <w:r w:rsidRPr="00ED68CA">
        <w:rPr>
          <w:rFonts w:ascii="Times New Roman" w:eastAsia="Times New Roman" w:hAnsi="Times New Roman"/>
          <w:b/>
          <w:noProof/>
          <w:snapToGrid w:val="0"/>
          <w:lang w:val="lt-LT"/>
        </w:rPr>
        <w:t>FARMACINĖ FORMA IR KIEKIS PAKUOTĖJE</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5544B8" w:rsidRPr="00ED68CA" w:rsidRDefault="005544B8" w:rsidP="007E3C56">
      <w:pPr>
        <w:tabs>
          <w:tab w:val="left" w:pos="567"/>
        </w:tabs>
        <w:spacing w:after="0" w:line="260" w:lineRule="exact"/>
        <w:rPr>
          <w:rFonts w:ascii="Times New Roman" w:eastAsia="Times New Roman" w:hAnsi="Times New Roman"/>
          <w:snapToGrid w:val="0"/>
          <w:lang w:val="lt-LT"/>
        </w:rPr>
      </w:pPr>
      <w:r w:rsidRPr="00ED68CA">
        <w:rPr>
          <w:rFonts w:ascii="Times New Roman" w:eastAsia="Times New Roman" w:hAnsi="Times New Roman"/>
          <w:snapToGrid w:val="0"/>
          <w:lang w:val="lt-LT"/>
        </w:rPr>
        <w:t>tabletė</w:t>
      </w:r>
    </w:p>
    <w:p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10 tablečių</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D68CA">
        <w:rPr>
          <w:rFonts w:ascii="Times New Roman" w:eastAsia="Times New Roman" w:hAnsi="Times New Roman"/>
          <w:b/>
          <w:snapToGrid w:val="0"/>
          <w:lang w:val="lt-LT"/>
        </w:rPr>
        <w:t>5.</w:t>
      </w:r>
      <w:r w:rsidRPr="00ED68CA">
        <w:rPr>
          <w:rFonts w:ascii="Times New Roman" w:eastAsia="Times New Roman" w:hAnsi="Times New Roman"/>
          <w:b/>
          <w:snapToGrid w:val="0"/>
          <w:lang w:val="lt-LT"/>
        </w:rPr>
        <w:tab/>
      </w:r>
      <w:r w:rsidRPr="00ED68CA">
        <w:rPr>
          <w:rFonts w:ascii="Times New Roman" w:eastAsia="Times New Roman" w:hAnsi="Times New Roman"/>
          <w:b/>
          <w:noProof/>
          <w:snapToGrid w:val="0"/>
          <w:lang w:val="lt-LT"/>
        </w:rPr>
        <w:t>VARTOJIMO METODAS IR BŪDAS (-AI)</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r w:rsidRPr="00ED68CA">
        <w:rPr>
          <w:rFonts w:ascii="Times New Roman" w:eastAsia="Times New Roman" w:hAnsi="Times New Roman"/>
          <w:snapToGrid w:val="0"/>
          <w:lang w:val="lt-LT"/>
        </w:rPr>
        <w:t>Vartoti per burną</w:t>
      </w:r>
      <w:r w:rsidR="005544B8" w:rsidRPr="00ED68CA">
        <w:rPr>
          <w:rFonts w:ascii="Times New Roman" w:eastAsia="Times New Roman" w:hAnsi="Times New Roman"/>
          <w:snapToGrid w:val="0"/>
          <w:lang w:val="lt-LT"/>
        </w:rPr>
        <w:t>.</w:t>
      </w:r>
    </w:p>
    <w:p w:rsidR="007E3C56" w:rsidRPr="00ED68CA" w:rsidRDefault="007E3C56" w:rsidP="007E3C56">
      <w:pPr>
        <w:tabs>
          <w:tab w:val="left" w:pos="567"/>
        </w:tabs>
        <w:spacing w:after="0" w:line="260" w:lineRule="exact"/>
        <w:rPr>
          <w:rFonts w:ascii="Times New Roman" w:eastAsia="Times New Roman" w:hAnsi="Times New Roman"/>
          <w:snapToGrid w:val="0"/>
          <w:lang w:val="lt-LT"/>
        </w:rPr>
      </w:pPr>
      <w:r w:rsidRPr="00ED68CA">
        <w:rPr>
          <w:rFonts w:ascii="Times New Roman" w:eastAsia="Times New Roman" w:hAnsi="Times New Roman"/>
          <w:noProof/>
          <w:snapToGrid w:val="0"/>
          <w:lang w:val="lt-LT"/>
        </w:rPr>
        <w:t>Prieš vartojimą perskaitykite pakuotės lapelį.</w:t>
      </w:r>
    </w:p>
    <w:p w:rsidR="007E3C56" w:rsidRPr="00ED68CA" w:rsidRDefault="007E3C56" w:rsidP="007E3C56">
      <w:pPr>
        <w:spacing w:after="0" w:line="240" w:lineRule="auto"/>
        <w:rPr>
          <w:rFonts w:ascii="Times New Roman" w:eastAsia="Times New Roman" w:hAnsi="Times New Roman"/>
          <w:lang w:val="et-EE" w:eastAsia="et-EE"/>
        </w:rPr>
      </w:pPr>
    </w:p>
    <w:p w:rsidR="005544B8" w:rsidRPr="00ED68CA" w:rsidRDefault="005544B8" w:rsidP="007E3C56">
      <w:pPr>
        <w:spacing w:after="0" w:line="240" w:lineRule="auto"/>
        <w:rPr>
          <w:rFonts w:ascii="Times New Roman" w:eastAsia="Times New Roman" w:hAnsi="Times New Roman"/>
          <w:lang w:val="et-EE" w:eastAsia="et-EE"/>
        </w:rPr>
      </w:pPr>
    </w:p>
    <w:p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t-EE" w:eastAsia="et-EE"/>
        </w:rPr>
        <w:t>6.</w:t>
      </w:r>
      <w:r w:rsidRPr="00ED68CA">
        <w:rPr>
          <w:rFonts w:ascii="Times New Roman" w:eastAsia="Times New Roman" w:hAnsi="Times New Roman"/>
          <w:b/>
          <w:lang w:val="et-EE" w:eastAsia="et-EE"/>
        </w:rPr>
        <w:tab/>
        <w:t>SPECIALUS ĮSPĖJIMAS, KAD VAISTINĮ PREPARATĄ</w:t>
      </w:r>
      <w:r w:rsidRPr="00ED68CA">
        <w:rPr>
          <w:rFonts w:ascii="Times New Roman" w:eastAsia="Times New Roman" w:hAnsi="Times New Roman"/>
          <w:lang w:val="et-EE" w:eastAsia="et-EE"/>
        </w:rPr>
        <w:t xml:space="preserve"> </w:t>
      </w:r>
      <w:r w:rsidRPr="00ED68CA">
        <w:rPr>
          <w:rFonts w:ascii="Times New Roman" w:eastAsia="Times New Roman" w:hAnsi="Times New Roman"/>
          <w:b/>
          <w:lang w:val="et-EE" w:eastAsia="et-EE"/>
        </w:rPr>
        <w:t>BŪTINA LAIKYTI</w:t>
      </w:r>
      <w:r w:rsidRPr="00ED68CA">
        <w:rPr>
          <w:rFonts w:ascii="Times New Roman" w:eastAsia="Times New Roman" w:hAnsi="Times New Roman"/>
          <w:lang w:val="et-EE" w:eastAsia="et-EE"/>
        </w:rPr>
        <w:t xml:space="preserve"> </w:t>
      </w:r>
      <w:r w:rsidRPr="00ED68CA">
        <w:rPr>
          <w:rFonts w:ascii="Times New Roman" w:eastAsia="Times New Roman" w:hAnsi="Times New Roman"/>
          <w:b/>
          <w:lang w:val="et-EE" w:eastAsia="et-EE"/>
        </w:rPr>
        <w:t>VAIKAMS NEPASTEBIMOJE IR NEPASIEKIAMOJE VIETOJE</w:t>
      </w:r>
    </w:p>
    <w:p w:rsidR="007E3C56" w:rsidRPr="00ED68CA" w:rsidRDefault="007E3C56" w:rsidP="007E3C56">
      <w:pPr>
        <w:spacing w:after="0" w:line="240" w:lineRule="auto"/>
        <w:rPr>
          <w:rFonts w:ascii="Times New Roman" w:eastAsia="Times New Roman" w:hAnsi="Times New Roman"/>
          <w:lang w:val="et-EE" w:eastAsia="et-EE"/>
        </w:rPr>
      </w:pPr>
    </w:p>
    <w:p w:rsidR="007E3C56" w:rsidRPr="00ED68CA" w:rsidRDefault="007E3C56" w:rsidP="007E3C56">
      <w:pPr>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Laikyti vaikams nepastebimoje ir nepasiekiamoje vietoje.</w:t>
      </w:r>
    </w:p>
    <w:p w:rsidR="007E3C56" w:rsidRPr="00ED68CA" w:rsidRDefault="007E3C56" w:rsidP="007E3C56">
      <w:pPr>
        <w:spacing w:after="0" w:line="240" w:lineRule="auto"/>
        <w:rPr>
          <w:rFonts w:ascii="Times New Roman" w:eastAsia="Times New Roman" w:hAnsi="Times New Roman"/>
          <w:lang w:val="es-ES_tradnl" w:eastAsia="et-EE"/>
        </w:rPr>
      </w:pPr>
    </w:p>
    <w:p w:rsidR="007E3C56" w:rsidRPr="00ED68CA" w:rsidRDefault="007E3C56" w:rsidP="007E3C56">
      <w:pPr>
        <w:spacing w:after="0" w:line="240" w:lineRule="auto"/>
        <w:rPr>
          <w:rFonts w:ascii="Times New Roman" w:eastAsia="Times New Roman" w:hAnsi="Times New Roman"/>
          <w:lang w:val="es-ES_tradnl" w:eastAsia="et-EE"/>
        </w:rPr>
      </w:pPr>
    </w:p>
    <w:p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7.</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KITAS SPECIALUS ĮSPĖJIMAS (JEI REIKIA)</w:t>
      </w:r>
    </w:p>
    <w:p w:rsidR="007E3C56" w:rsidRPr="00ED68CA" w:rsidRDefault="007E3C56" w:rsidP="007E3C56">
      <w:pPr>
        <w:spacing w:after="0" w:line="240" w:lineRule="auto"/>
        <w:rPr>
          <w:rFonts w:ascii="Times New Roman" w:eastAsia="Times New Roman" w:hAnsi="Times New Roman"/>
          <w:lang w:val="et-EE" w:eastAsia="et-EE"/>
        </w:rPr>
      </w:pPr>
    </w:p>
    <w:p w:rsidR="007E3C56" w:rsidRPr="00ED68CA" w:rsidRDefault="007E3C56" w:rsidP="007E3C56">
      <w:pPr>
        <w:spacing w:after="0" w:line="240" w:lineRule="auto"/>
        <w:rPr>
          <w:rFonts w:ascii="Times New Roman" w:eastAsia="Times New Roman" w:hAnsi="Times New Roman"/>
          <w:lang w:val="et-EE" w:eastAsia="et-EE"/>
        </w:rPr>
      </w:pPr>
    </w:p>
    <w:p w:rsidR="007E3C56" w:rsidRPr="00ED68CA" w:rsidRDefault="007E3C56" w:rsidP="007E3C56">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b/>
          <w:lang w:val="es-ES_tradnl" w:eastAsia="et-EE"/>
        </w:rPr>
      </w:pPr>
      <w:r w:rsidRPr="00ED68CA">
        <w:rPr>
          <w:rFonts w:ascii="Times New Roman" w:eastAsia="Times New Roman" w:hAnsi="Times New Roman"/>
          <w:b/>
          <w:lang w:val="es-ES_tradnl" w:eastAsia="et-EE"/>
        </w:rPr>
        <w:t>8.</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TINKAMUMO LAIKAS</w:t>
      </w:r>
    </w:p>
    <w:p w:rsidR="007E3C56" w:rsidRPr="00ED68CA" w:rsidRDefault="007E3C56" w:rsidP="007E3C56">
      <w:pPr>
        <w:spacing w:after="0" w:line="240" w:lineRule="auto"/>
        <w:rPr>
          <w:rFonts w:ascii="Times New Roman" w:eastAsia="Times New Roman" w:hAnsi="Times New Roman"/>
          <w:b/>
          <w:lang w:val="et-EE" w:eastAsia="et-EE"/>
        </w:rPr>
      </w:pPr>
    </w:p>
    <w:p w:rsidR="007E3C56" w:rsidRPr="00ED68CA" w:rsidRDefault="007E3C56" w:rsidP="007E3C56">
      <w:pPr>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EXP: (mm/MMMM)</w:t>
      </w:r>
    </w:p>
    <w:p w:rsidR="007E3C56" w:rsidRPr="00ED68CA" w:rsidRDefault="007E3C56" w:rsidP="007E3C56">
      <w:pPr>
        <w:spacing w:after="0" w:line="240" w:lineRule="auto"/>
        <w:rPr>
          <w:rFonts w:ascii="Times New Roman" w:eastAsia="Times New Roman" w:hAnsi="Times New Roman"/>
          <w:lang w:val="es-ES_tradnl" w:eastAsia="et-EE"/>
        </w:rPr>
      </w:pPr>
    </w:p>
    <w:p w:rsidR="007E3C56" w:rsidRPr="00ED68CA" w:rsidRDefault="007E3C56" w:rsidP="007E3C56">
      <w:pPr>
        <w:spacing w:after="0" w:line="240" w:lineRule="auto"/>
        <w:rPr>
          <w:rFonts w:ascii="Times New Roman" w:eastAsia="Times New Roman" w:hAnsi="Times New Roman"/>
          <w:lang w:val="es-ES_tradnl" w:eastAsia="et-EE"/>
        </w:rPr>
      </w:pPr>
    </w:p>
    <w:p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9.</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SPECIALIOS LAIKYMO SĄLYGOS</w:t>
      </w:r>
    </w:p>
    <w:p w:rsidR="007E3C56" w:rsidRPr="00ED68CA" w:rsidRDefault="007E3C56" w:rsidP="007E3C56">
      <w:pPr>
        <w:spacing w:after="0" w:line="240" w:lineRule="auto"/>
        <w:rPr>
          <w:rFonts w:ascii="Times New Roman" w:eastAsia="Times New Roman" w:hAnsi="Times New Roman"/>
          <w:lang w:val="et-EE" w:eastAsia="et-EE"/>
        </w:rPr>
      </w:pPr>
    </w:p>
    <w:p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 xml:space="preserve">Laikyti ne aukštesnėje kaip 25 </w:t>
      </w:r>
      <w:r w:rsidRPr="00ED68CA">
        <w:rPr>
          <w:rFonts w:ascii="Times New Roman" w:hAnsi="Times New Roman"/>
          <w:lang w:val="lt-LT" w:eastAsia="ar-SA"/>
        </w:rPr>
        <w:sym w:font="Symbol" w:char="F0B0"/>
      </w:r>
      <w:r w:rsidRPr="00ED68CA">
        <w:rPr>
          <w:rFonts w:ascii="Times New Roman" w:hAnsi="Times New Roman"/>
          <w:lang w:val="lt-LT" w:eastAsia="ar-SA"/>
        </w:rPr>
        <w:t>C temperatūroje.</w:t>
      </w:r>
    </w:p>
    <w:p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 xml:space="preserve">Talpyklę laikyti išorinėje dėžutėje, kad preparatas būtų apsaugotas nuo šviesos. </w:t>
      </w:r>
    </w:p>
    <w:p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Talpyklę laikyti sandarią.</w:t>
      </w:r>
    </w:p>
    <w:p w:rsidR="007E3C56" w:rsidRPr="00ED68CA" w:rsidRDefault="007E3C56" w:rsidP="007E3C56">
      <w:pPr>
        <w:spacing w:after="0" w:line="240" w:lineRule="auto"/>
        <w:rPr>
          <w:rFonts w:ascii="Times New Roman" w:eastAsia="Times New Roman" w:hAnsi="Times New Roman"/>
          <w:lang w:val="et-EE" w:eastAsia="et-EE"/>
        </w:rPr>
      </w:pPr>
    </w:p>
    <w:p w:rsidR="007E3C56" w:rsidRPr="00ED68CA" w:rsidRDefault="007E3C56" w:rsidP="007E3C56">
      <w:pPr>
        <w:spacing w:after="0" w:line="240" w:lineRule="auto"/>
        <w:rPr>
          <w:rFonts w:ascii="Times New Roman" w:eastAsia="Times New Roman" w:hAnsi="Times New Roman"/>
          <w:lang w:val="et-EE" w:eastAsia="et-EE"/>
        </w:rPr>
      </w:pPr>
    </w:p>
    <w:p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10.</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SPECIALIOS ATSARGUMO PRIEMONĖS DĖL NESUVARTOTO VAISTINIO PREPARATO AR JO ATLIEKŲ TVARKYMO (JEI REIKIA)</w:t>
      </w:r>
    </w:p>
    <w:p w:rsidR="007E3C56" w:rsidRPr="00ED68CA" w:rsidRDefault="007E3C56" w:rsidP="007E3C56">
      <w:pPr>
        <w:spacing w:after="0" w:line="240" w:lineRule="auto"/>
        <w:rPr>
          <w:rFonts w:ascii="Times New Roman" w:eastAsia="Times New Roman" w:hAnsi="Times New Roman"/>
          <w:b/>
          <w:lang w:val="et-EE" w:eastAsia="et-EE"/>
        </w:rPr>
      </w:pPr>
    </w:p>
    <w:p w:rsidR="007E3C56" w:rsidRPr="00ED68CA" w:rsidRDefault="007E3C56" w:rsidP="007E3C56">
      <w:pPr>
        <w:spacing w:after="0" w:line="240" w:lineRule="auto"/>
        <w:rPr>
          <w:rFonts w:ascii="Times New Roman" w:eastAsia="Times New Roman" w:hAnsi="Times New Roman"/>
          <w:lang w:val="es-ES_tradnl" w:eastAsia="et-EE"/>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et-EE" w:eastAsia="et-EE"/>
        </w:rPr>
      </w:pPr>
      <w:r w:rsidRPr="00ED68CA">
        <w:rPr>
          <w:rFonts w:ascii="Times New Roman" w:eastAsia="Times New Roman" w:hAnsi="Times New Roman"/>
          <w:b/>
          <w:snapToGrid w:val="0"/>
          <w:lang w:val="et-EE" w:eastAsia="et-EE"/>
        </w:rPr>
        <w:t>11.</w:t>
      </w:r>
      <w:r w:rsidRPr="00ED68CA">
        <w:rPr>
          <w:rFonts w:ascii="Times New Roman" w:eastAsia="Times New Roman" w:hAnsi="Times New Roman"/>
          <w:b/>
          <w:snapToGrid w:val="0"/>
          <w:lang w:val="et-EE" w:eastAsia="et-EE"/>
        </w:rPr>
        <w:tab/>
      </w:r>
      <w:r w:rsidRPr="00ED68CA">
        <w:rPr>
          <w:rFonts w:ascii="Times New Roman" w:eastAsia="Times New Roman" w:hAnsi="Times New Roman"/>
          <w:b/>
          <w:caps/>
          <w:noProof/>
          <w:snapToGrid w:val="0"/>
          <w:lang w:val="et-EE" w:eastAsia="et-EE"/>
        </w:rPr>
        <w:t xml:space="preserve"> REGISTRUOTOJO PAVADINIMAS IR ADRESAS</w:t>
      </w:r>
    </w:p>
    <w:p w:rsidR="007E3C56" w:rsidRPr="00ED68CA" w:rsidRDefault="007E3C56" w:rsidP="007E3C56">
      <w:pPr>
        <w:spacing w:after="0" w:line="240" w:lineRule="auto"/>
        <w:rPr>
          <w:rFonts w:ascii="Times New Roman" w:eastAsia="Times New Roman" w:hAnsi="Times New Roman"/>
          <w:lang w:val="et-EE" w:eastAsia="et-EE"/>
        </w:rPr>
      </w:pPr>
    </w:p>
    <w:p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Adamed Pharma S.A.</w:t>
      </w:r>
    </w:p>
    <w:p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Pieńków, ul. M. Adamkiewicza 6A</w:t>
      </w:r>
    </w:p>
    <w:p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05-152 Czosnów</w:t>
      </w:r>
    </w:p>
    <w:p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Lenkija</w:t>
      </w:r>
    </w:p>
    <w:p w:rsidR="007E3C56" w:rsidRPr="00ED68CA" w:rsidRDefault="007E3C56" w:rsidP="007E3C56">
      <w:pPr>
        <w:spacing w:after="0" w:line="240" w:lineRule="auto"/>
        <w:rPr>
          <w:rFonts w:ascii="Times New Roman" w:eastAsia="Times New Roman" w:hAnsi="Times New Roman"/>
          <w:lang w:val="es-ES_tradnl" w:eastAsia="et-EE"/>
        </w:rPr>
      </w:pPr>
    </w:p>
    <w:p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12.</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REGISTRACIJOS PAŽYMĖJIMO NUMERIS</w:t>
      </w:r>
    </w:p>
    <w:p w:rsidR="007E3C56" w:rsidRPr="00ED68CA" w:rsidRDefault="007E3C56" w:rsidP="007E3C56">
      <w:pPr>
        <w:spacing w:after="0" w:line="240" w:lineRule="auto"/>
        <w:rPr>
          <w:rFonts w:ascii="Times New Roman" w:eastAsia="Times New Roman" w:hAnsi="Times New Roman"/>
          <w:lang w:val="es-ES_tradnl" w:eastAsia="et-EE"/>
        </w:rPr>
      </w:pPr>
    </w:p>
    <w:p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LT/1/95/1988/003</w:t>
      </w:r>
    </w:p>
    <w:p w:rsidR="007E3C56" w:rsidRPr="00ED68CA" w:rsidRDefault="007E3C56" w:rsidP="007E3C56">
      <w:pPr>
        <w:spacing w:after="0" w:line="240" w:lineRule="auto"/>
        <w:ind w:left="567" w:hanging="567"/>
        <w:rPr>
          <w:rFonts w:ascii="Times New Roman" w:eastAsia="Times New Roman" w:hAnsi="Times New Roman"/>
          <w:lang w:val="et-EE" w:eastAsia="et-EE"/>
        </w:rPr>
      </w:pPr>
    </w:p>
    <w:p w:rsidR="007E3C56" w:rsidRPr="00ED68CA" w:rsidRDefault="007E3C56" w:rsidP="007E3C56">
      <w:pPr>
        <w:spacing w:after="0" w:line="240" w:lineRule="auto"/>
        <w:rPr>
          <w:rFonts w:ascii="Times New Roman" w:eastAsia="Times New Roman" w:hAnsi="Times New Roman"/>
          <w:lang w:val="es-ES_tradnl" w:eastAsia="et-EE"/>
        </w:rPr>
      </w:pPr>
    </w:p>
    <w:p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13.</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SERIJOS NUMERIS</w:t>
      </w:r>
    </w:p>
    <w:p w:rsidR="007E3C56" w:rsidRPr="00ED68CA" w:rsidRDefault="007E3C56" w:rsidP="007E3C56">
      <w:pPr>
        <w:spacing w:after="0" w:line="240" w:lineRule="auto"/>
        <w:rPr>
          <w:rFonts w:ascii="Times New Roman" w:eastAsia="Times New Roman" w:hAnsi="Times New Roman"/>
          <w:b/>
          <w:lang w:val="es-ES_tradnl" w:eastAsia="et-EE"/>
        </w:rPr>
      </w:pPr>
    </w:p>
    <w:p w:rsidR="007E3C56" w:rsidRPr="00ED68CA" w:rsidRDefault="007E3C56" w:rsidP="007E3C56">
      <w:pPr>
        <w:spacing w:after="0" w:line="240" w:lineRule="auto"/>
        <w:rPr>
          <w:rFonts w:ascii="Times New Roman" w:eastAsia="Times New Roman" w:hAnsi="Times New Roman"/>
          <w:lang w:val="sv-SE" w:eastAsia="et-EE"/>
        </w:rPr>
      </w:pPr>
      <w:r w:rsidRPr="00ED68CA">
        <w:rPr>
          <w:rFonts w:ascii="Times New Roman" w:eastAsia="Times New Roman" w:hAnsi="Times New Roman"/>
          <w:lang w:val="et-EE" w:eastAsia="et-EE"/>
        </w:rPr>
        <w:t>Lot</w:t>
      </w:r>
    </w:p>
    <w:p w:rsidR="007E3C56" w:rsidRPr="00ED68CA" w:rsidRDefault="007E3C56" w:rsidP="007E3C56">
      <w:pPr>
        <w:spacing w:after="0" w:line="240" w:lineRule="auto"/>
        <w:rPr>
          <w:rFonts w:ascii="Times New Roman" w:eastAsia="Times New Roman" w:hAnsi="Times New Roman"/>
          <w:lang w:val="sv-SE" w:eastAsia="et-EE"/>
        </w:rPr>
      </w:pPr>
    </w:p>
    <w:p w:rsidR="007E3C56" w:rsidRPr="00ED68CA" w:rsidRDefault="007E3C56" w:rsidP="007E3C56">
      <w:pPr>
        <w:spacing w:after="0" w:line="240" w:lineRule="auto"/>
        <w:rPr>
          <w:rFonts w:ascii="Times New Roman" w:eastAsia="Times New Roman" w:hAnsi="Times New Roman"/>
          <w:lang w:val="sv-SE" w:eastAsia="et-EE"/>
        </w:rPr>
      </w:pPr>
    </w:p>
    <w:p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sv-SE" w:eastAsia="et-EE"/>
        </w:rPr>
      </w:pPr>
      <w:r w:rsidRPr="00ED68CA">
        <w:rPr>
          <w:rFonts w:ascii="Times New Roman" w:eastAsia="Times New Roman" w:hAnsi="Times New Roman"/>
          <w:b/>
          <w:lang w:val="sv-SE" w:eastAsia="et-EE"/>
        </w:rPr>
        <w:t>14.</w:t>
      </w:r>
      <w:r w:rsidRPr="00ED68CA">
        <w:rPr>
          <w:rFonts w:ascii="Times New Roman" w:eastAsia="Times New Roman" w:hAnsi="Times New Roman"/>
          <w:b/>
          <w:lang w:val="sv-SE" w:eastAsia="et-EE"/>
        </w:rPr>
        <w:tab/>
      </w:r>
      <w:r w:rsidRPr="00ED68CA">
        <w:rPr>
          <w:rFonts w:ascii="Times New Roman" w:eastAsia="Times New Roman" w:hAnsi="Times New Roman"/>
          <w:b/>
          <w:lang w:val="et-EE" w:eastAsia="et-EE"/>
        </w:rPr>
        <w:t>PARDAVIMO (IŠDAVIMO) TVARKA</w:t>
      </w:r>
    </w:p>
    <w:p w:rsidR="007E3C56" w:rsidRPr="00ED68CA" w:rsidRDefault="007E3C56" w:rsidP="007E3C56">
      <w:pPr>
        <w:spacing w:after="0" w:line="240" w:lineRule="auto"/>
        <w:rPr>
          <w:rFonts w:ascii="Times New Roman" w:eastAsia="Times New Roman" w:hAnsi="Times New Roman"/>
          <w:b/>
          <w:lang w:val="et-EE" w:eastAsia="et-EE"/>
        </w:rPr>
      </w:pPr>
    </w:p>
    <w:p w:rsidR="007E3C56" w:rsidRPr="00ED68CA" w:rsidRDefault="007E3C56" w:rsidP="007E3C56">
      <w:pPr>
        <w:spacing w:after="0" w:line="240" w:lineRule="auto"/>
        <w:rPr>
          <w:rFonts w:ascii="Times New Roman" w:eastAsia="Times New Roman" w:hAnsi="Times New Roman"/>
          <w:lang w:val="sv-SE" w:eastAsia="et-EE"/>
        </w:rPr>
      </w:pPr>
      <w:r w:rsidRPr="00ED68CA">
        <w:rPr>
          <w:rFonts w:ascii="Times New Roman" w:eastAsia="Times New Roman" w:hAnsi="Times New Roman"/>
          <w:lang w:val="et-EE" w:eastAsia="et-EE"/>
        </w:rPr>
        <w:t>Receptinis vaistas.</w:t>
      </w:r>
    </w:p>
    <w:p w:rsidR="007E3C56" w:rsidRPr="00ED68CA" w:rsidRDefault="007E3C56" w:rsidP="007E3C56">
      <w:pPr>
        <w:spacing w:after="0" w:line="240" w:lineRule="auto"/>
        <w:rPr>
          <w:rFonts w:ascii="Times New Roman" w:eastAsia="Times New Roman" w:hAnsi="Times New Roman"/>
          <w:lang w:val="sv-SE" w:eastAsia="et-EE"/>
        </w:rPr>
      </w:pPr>
    </w:p>
    <w:p w:rsidR="007E3C56" w:rsidRPr="00ED68CA" w:rsidRDefault="007E3C56" w:rsidP="007E3C56">
      <w:pPr>
        <w:spacing w:after="0" w:line="240" w:lineRule="auto"/>
        <w:rPr>
          <w:rFonts w:ascii="Times New Roman" w:eastAsia="Times New Roman" w:hAnsi="Times New Roman"/>
          <w:lang w:val="sv-SE" w:eastAsia="et-EE"/>
        </w:rPr>
      </w:pPr>
    </w:p>
    <w:p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sv-SE" w:eastAsia="et-EE"/>
        </w:rPr>
      </w:pPr>
      <w:r w:rsidRPr="00ED68CA">
        <w:rPr>
          <w:rFonts w:ascii="Times New Roman" w:eastAsia="Times New Roman" w:hAnsi="Times New Roman"/>
          <w:b/>
          <w:lang w:val="sv-SE" w:eastAsia="et-EE"/>
        </w:rPr>
        <w:t>15.</w:t>
      </w:r>
      <w:r w:rsidRPr="00ED68CA">
        <w:rPr>
          <w:rFonts w:ascii="Times New Roman" w:eastAsia="Times New Roman" w:hAnsi="Times New Roman"/>
          <w:b/>
          <w:lang w:val="sv-SE" w:eastAsia="et-EE"/>
        </w:rPr>
        <w:tab/>
      </w:r>
      <w:r w:rsidRPr="00ED68CA">
        <w:rPr>
          <w:rFonts w:ascii="Times New Roman" w:eastAsia="Times New Roman" w:hAnsi="Times New Roman"/>
          <w:b/>
          <w:lang w:val="et-EE" w:eastAsia="et-EE"/>
        </w:rPr>
        <w:t>VARTOJIMO INSTRUKCIJA</w:t>
      </w:r>
    </w:p>
    <w:p w:rsidR="007E3C56" w:rsidRPr="00ED68CA" w:rsidRDefault="007E3C56" w:rsidP="007E3C56">
      <w:pPr>
        <w:spacing w:after="0" w:line="240" w:lineRule="auto"/>
        <w:rPr>
          <w:rFonts w:ascii="Times New Roman" w:eastAsia="Times New Roman" w:hAnsi="Times New Roman"/>
          <w:lang w:val="sv-SE" w:eastAsia="et-EE"/>
        </w:rPr>
      </w:pPr>
    </w:p>
    <w:p w:rsidR="007E3C56" w:rsidRPr="00ED68CA" w:rsidRDefault="007E3C56" w:rsidP="007E3C56">
      <w:pPr>
        <w:spacing w:after="0" w:line="240" w:lineRule="auto"/>
        <w:rPr>
          <w:rFonts w:ascii="Times New Roman" w:eastAsia="Times New Roman" w:hAnsi="Times New Roman"/>
          <w:lang w:val="sv-SE" w:eastAsia="et-EE"/>
        </w:rPr>
      </w:pPr>
    </w:p>
    <w:p w:rsidR="007E3C56" w:rsidRPr="00ED68CA" w:rsidRDefault="007E3C56" w:rsidP="007E3C5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lang w:val="lt-LT" w:eastAsia="ar-SA"/>
        </w:rPr>
      </w:pPr>
      <w:r w:rsidRPr="00ED68CA">
        <w:rPr>
          <w:rFonts w:ascii="Times New Roman" w:hAnsi="Times New Roman"/>
          <w:b/>
          <w:lang w:val="lt-LT" w:eastAsia="ar-SA"/>
        </w:rPr>
        <w:t>16.</w:t>
      </w:r>
      <w:r w:rsidRPr="00ED68CA">
        <w:rPr>
          <w:rFonts w:ascii="Times New Roman" w:hAnsi="Times New Roman"/>
          <w:b/>
          <w:lang w:val="lt-LT" w:eastAsia="ar-SA"/>
        </w:rPr>
        <w:tab/>
        <w:t>INFORMACIJA BRAILIO RAŠTU</w:t>
      </w:r>
    </w:p>
    <w:p w:rsidR="007E3C56" w:rsidRPr="00ED68CA" w:rsidRDefault="007E3C56" w:rsidP="007E3C56">
      <w:pPr>
        <w:spacing w:after="0" w:line="240" w:lineRule="auto"/>
        <w:rPr>
          <w:rFonts w:ascii="Times New Roman" w:eastAsia="Times New Roman" w:hAnsi="Times New Roman"/>
          <w:lang w:val="sv-SE" w:eastAsia="et-EE"/>
        </w:rPr>
      </w:pPr>
    </w:p>
    <w:p w:rsidR="007E3C56" w:rsidRPr="00ED68CA" w:rsidRDefault="005544B8" w:rsidP="007E3C56">
      <w:pPr>
        <w:spacing w:after="0" w:line="240" w:lineRule="auto"/>
        <w:rPr>
          <w:rFonts w:ascii="Times New Roman" w:hAnsi="Times New Roman"/>
          <w:u w:val="single"/>
          <w:lang w:val="lt-LT" w:eastAsia="ar-SA"/>
        </w:rPr>
      </w:pPr>
      <w:r w:rsidRPr="00ED68CA">
        <w:rPr>
          <w:rFonts w:ascii="Times New Roman" w:hAnsi="Times New Roman"/>
          <w:lang w:val="lt-LT" w:eastAsia="ar-SA"/>
        </w:rPr>
        <w:t>biseptol</w:t>
      </w:r>
      <w:r w:rsidR="00F920CA" w:rsidRPr="00ED68CA">
        <w:rPr>
          <w:rFonts w:ascii="Times New Roman" w:hAnsi="Times New Roman"/>
          <w:lang w:val="lt-LT" w:eastAsia="ar-SA"/>
        </w:rPr>
        <w:t xml:space="preserve"> </w:t>
      </w:r>
      <w:r w:rsidR="007E3C56" w:rsidRPr="00ED68CA">
        <w:rPr>
          <w:rFonts w:ascii="Times New Roman" w:hAnsi="Times New Roman"/>
          <w:lang w:val="lt-LT" w:eastAsia="ar-SA"/>
        </w:rPr>
        <w:t xml:space="preserve">160/800 mg </w:t>
      </w:r>
    </w:p>
    <w:p w:rsidR="007E3C56" w:rsidRPr="00ED68CA" w:rsidRDefault="007E3C56" w:rsidP="007E3C56">
      <w:pPr>
        <w:spacing w:after="0" w:line="240" w:lineRule="auto"/>
        <w:rPr>
          <w:rFonts w:ascii="Times New Roman" w:eastAsia="Times New Roman" w:hAnsi="Times New Roman"/>
          <w:lang w:val="sv-SE" w:eastAsia="et-EE"/>
        </w:rPr>
      </w:pPr>
    </w:p>
    <w:p w:rsidR="007E3C56" w:rsidRPr="00ED68CA" w:rsidRDefault="007E3C56" w:rsidP="007E3C56">
      <w:pPr>
        <w:tabs>
          <w:tab w:val="left" w:pos="567"/>
        </w:tabs>
        <w:spacing w:after="0" w:line="260" w:lineRule="exact"/>
        <w:rPr>
          <w:rFonts w:ascii="Times New Roman" w:eastAsia="Times New Roman" w:hAnsi="Times New Roman"/>
          <w:noProof/>
          <w:shd w:val="clear" w:color="auto" w:fill="CCCCCC"/>
          <w:lang w:val="et-EE" w:eastAsia="et-EE"/>
        </w:rPr>
      </w:pPr>
    </w:p>
    <w:p w:rsidR="007E3C56" w:rsidRPr="00ED68CA" w:rsidRDefault="007E3C56" w:rsidP="007E3C5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et-EE" w:eastAsia="et-EE"/>
        </w:rPr>
      </w:pPr>
      <w:r w:rsidRPr="00ED68CA">
        <w:rPr>
          <w:rFonts w:ascii="Times New Roman" w:eastAsia="Times New Roman" w:hAnsi="Times New Roman"/>
          <w:b/>
          <w:noProof/>
          <w:snapToGrid w:val="0"/>
          <w:lang w:val="et-EE" w:eastAsia="et-EE"/>
        </w:rPr>
        <w:t>17.</w:t>
      </w:r>
      <w:r w:rsidRPr="00ED68CA">
        <w:rPr>
          <w:rFonts w:ascii="Times New Roman" w:eastAsia="Times New Roman" w:hAnsi="Times New Roman"/>
          <w:b/>
          <w:noProof/>
          <w:snapToGrid w:val="0"/>
          <w:lang w:val="et-EE" w:eastAsia="et-EE"/>
        </w:rPr>
        <w:tab/>
        <w:t>UNIKALUS IDENTIFIKATORIUS – 2D BRŪKŠNINIS KODAS</w:t>
      </w:r>
    </w:p>
    <w:p w:rsidR="007E3C56" w:rsidRPr="00ED68CA" w:rsidRDefault="007E3C56" w:rsidP="007E3C56">
      <w:pPr>
        <w:tabs>
          <w:tab w:val="left" w:pos="567"/>
        </w:tabs>
        <w:spacing w:after="0" w:line="260" w:lineRule="exact"/>
        <w:rPr>
          <w:rFonts w:ascii="Times New Roman" w:eastAsia="Times New Roman" w:hAnsi="Times New Roman"/>
          <w:noProof/>
          <w:snapToGrid w:val="0"/>
          <w:lang w:val="et-EE" w:eastAsia="et-EE"/>
        </w:rPr>
      </w:pPr>
    </w:p>
    <w:p w:rsidR="007E3C56" w:rsidRPr="00ED68CA" w:rsidRDefault="007E3C56" w:rsidP="007E3C56">
      <w:pPr>
        <w:tabs>
          <w:tab w:val="left" w:pos="567"/>
        </w:tabs>
        <w:spacing w:after="0" w:line="260" w:lineRule="exact"/>
        <w:rPr>
          <w:rFonts w:ascii="Times New Roman" w:eastAsia="Times New Roman" w:hAnsi="Times New Roman"/>
          <w:noProof/>
          <w:snapToGrid w:val="0"/>
          <w:shd w:val="clear" w:color="auto" w:fill="CCCCCC"/>
          <w:lang w:val="et-EE" w:eastAsia="et-EE"/>
        </w:rPr>
      </w:pPr>
      <w:r w:rsidRPr="00ED68CA">
        <w:rPr>
          <w:rFonts w:ascii="Times New Roman" w:eastAsia="Times New Roman" w:hAnsi="Times New Roman"/>
          <w:noProof/>
          <w:snapToGrid w:val="0"/>
          <w:lang w:val="et-EE" w:eastAsia="et-EE"/>
        </w:rPr>
        <w:t>2D brūkšninis kodas su nurodytu unikaliu identifikatoriumi.</w:t>
      </w:r>
    </w:p>
    <w:p w:rsidR="007E3C56" w:rsidRPr="00ED68CA" w:rsidRDefault="007E3C56" w:rsidP="007E3C56">
      <w:pPr>
        <w:tabs>
          <w:tab w:val="left" w:pos="567"/>
        </w:tabs>
        <w:spacing w:after="0" w:line="260" w:lineRule="exact"/>
        <w:rPr>
          <w:rFonts w:ascii="Times New Roman" w:eastAsia="Times New Roman" w:hAnsi="Times New Roman"/>
          <w:noProof/>
          <w:snapToGrid w:val="0"/>
          <w:lang w:val="et-EE" w:eastAsia="et-EE"/>
        </w:rPr>
      </w:pPr>
    </w:p>
    <w:p w:rsidR="007E3C56" w:rsidRPr="00ED68CA" w:rsidRDefault="007E3C56" w:rsidP="007E3C56">
      <w:pPr>
        <w:tabs>
          <w:tab w:val="left" w:pos="567"/>
        </w:tabs>
        <w:spacing w:after="0" w:line="260" w:lineRule="exact"/>
        <w:rPr>
          <w:rFonts w:ascii="Times New Roman" w:eastAsia="Times New Roman" w:hAnsi="Times New Roman"/>
          <w:noProof/>
          <w:snapToGrid w:val="0"/>
          <w:lang w:val="et-EE" w:eastAsia="et-EE"/>
        </w:rPr>
      </w:pPr>
    </w:p>
    <w:p w:rsidR="007E3C56" w:rsidRPr="00ED68CA" w:rsidRDefault="007E3C56" w:rsidP="007E3C5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pl-PL" w:eastAsia="et-EE"/>
        </w:rPr>
      </w:pPr>
      <w:r w:rsidRPr="00ED68CA">
        <w:rPr>
          <w:rFonts w:ascii="Times New Roman" w:eastAsia="Times New Roman" w:hAnsi="Times New Roman"/>
          <w:b/>
          <w:noProof/>
          <w:snapToGrid w:val="0"/>
          <w:lang w:val="pl-PL" w:eastAsia="et-EE"/>
        </w:rPr>
        <w:t>18.</w:t>
      </w:r>
      <w:r w:rsidRPr="00ED68CA">
        <w:rPr>
          <w:rFonts w:ascii="Times New Roman" w:eastAsia="Times New Roman" w:hAnsi="Times New Roman"/>
          <w:b/>
          <w:noProof/>
          <w:snapToGrid w:val="0"/>
          <w:lang w:val="pl-PL" w:eastAsia="et-EE"/>
        </w:rPr>
        <w:tab/>
        <w:t>UNIKALUS IDENTIFIKATORIUS – ŽMONĖMS SUPRANTAMI DUOMENYS</w:t>
      </w:r>
    </w:p>
    <w:p w:rsidR="007E3C56" w:rsidRPr="00ED68CA" w:rsidRDefault="007E3C56" w:rsidP="007E3C56">
      <w:pPr>
        <w:tabs>
          <w:tab w:val="left" w:pos="567"/>
        </w:tabs>
        <w:spacing w:after="0" w:line="260" w:lineRule="exact"/>
        <w:rPr>
          <w:rFonts w:ascii="Times New Roman" w:eastAsia="Times New Roman" w:hAnsi="Times New Roman"/>
          <w:noProof/>
          <w:snapToGrid w:val="0"/>
          <w:lang w:val="pl-PL" w:eastAsia="et-EE"/>
        </w:rPr>
      </w:pPr>
    </w:p>
    <w:p w:rsidR="007E3C56" w:rsidRPr="00ED68CA" w:rsidRDefault="007E3C56" w:rsidP="007E3C56">
      <w:pPr>
        <w:tabs>
          <w:tab w:val="left" w:pos="567"/>
        </w:tabs>
        <w:spacing w:after="0" w:line="260" w:lineRule="exact"/>
        <w:rPr>
          <w:rFonts w:ascii="Times New Roman" w:eastAsia="Times New Roman" w:hAnsi="Times New Roman"/>
          <w:snapToGrid w:val="0"/>
          <w:lang w:val="pl-PL" w:eastAsia="et-EE"/>
        </w:rPr>
      </w:pPr>
      <w:r w:rsidRPr="00ED68CA">
        <w:rPr>
          <w:rFonts w:ascii="Times New Roman" w:eastAsia="Times New Roman" w:hAnsi="Times New Roman"/>
          <w:snapToGrid w:val="0"/>
          <w:lang w:val="pl-PL" w:eastAsia="et-EE"/>
        </w:rPr>
        <w:t>PC:</w:t>
      </w:r>
    </w:p>
    <w:p w:rsidR="007E3C56" w:rsidRPr="00ED68CA" w:rsidRDefault="007E3C56" w:rsidP="007E3C56">
      <w:pPr>
        <w:tabs>
          <w:tab w:val="left" w:pos="567"/>
        </w:tabs>
        <w:spacing w:after="0" w:line="260" w:lineRule="exact"/>
        <w:rPr>
          <w:rFonts w:ascii="Times New Roman" w:eastAsia="Times New Roman" w:hAnsi="Times New Roman"/>
          <w:snapToGrid w:val="0"/>
          <w:lang w:val="pl-PL" w:eastAsia="et-EE"/>
        </w:rPr>
      </w:pPr>
      <w:r w:rsidRPr="00ED68CA">
        <w:rPr>
          <w:rFonts w:ascii="Times New Roman" w:eastAsia="Times New Roman" w:hAnsi="Times New Roman"/>
          <w:snapToGrid w:val="0"/>
          <w:lang w:val="pl-PL" w:eastAsia="et-EE"/>
        </w:rPr>
        <w:t xml:space="preserve">SN: </w:t>
      </w:r>
    </w:p>
    <w:p w:rsidR="007E3C56" w:rsidRPr="00ED68CA" w:rsidRDefault="007E3C56" w:rsidP="007E3C56">
      <w:pPr>
        <w:spacing w:after="0" w:line="240" w:lineRule="auto"/>
        <w:rPr>
          <w:rFonts w:ascii="Times New Roman" w:eastAsia="Times New Roman" w:hAnsi="Times New Roman"/>
          <w:lang w:val="sv-SE" w:eastAsia="et-EE"/>
        </w:rPr>
      </w:pPr>
      <w:r w:rsidRPr="00ED68CA">
        <w:rPr>
          <w:rFonts w:ascii="Times New Roman" w:eastAsia="Times New Roman" w:hAnsi="Times New Roman"/>
          <w:snapToGrid w:val="0"/>
          <w:lang w:val="pl-PL" w:eastAsia="et-EE"/>
        </w:rPr>
        <w:t xml:space="preserve">NN: </w:t>
      </w:r>
    </w:p>
    <w:p w:rsidR="007E3C56" w:rsidRPr="00ED68CA" w:rsidRDefault="007E3C56"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napToGrid w:val="0"/>
          <w:szCs w:val="24"/>
          <w:lang w:val="lt-LT"/>
        </w:rPr>
      </w:pPr>
      <w:r w:rsidRPr="00ED68CA">
        <w:rPr>
          <w:rFonts w:ascii="Times New Roman" w:eastAsia="Times New Roman" w:hAnsi="Times New Roman"/>
          <w:b/>
          <w:noProof/>
          <w:snapToGrid w:val="0"/>
          <w:szCs w:val="24"/>
          <w:lang w:val="lt-LT"/>
        </w:rPr>
        <w:t>MINIMALI INFORMACIJA ANT MAŽŲ VIDINIŲ PAKUOČIŲ</w:t>
      </w: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szCs w:val="24"/>
          <w:lang w:val="lt-LT"/>
        </w:rPr>
      </w:pPr>
      <w:r w:rsidRPr="00ED68CA">
        <w:rPr>
          <w:rFonts w:ascii="Times New Roman" w:eastAsia="Times New Roman" w:hAnsi="Times New Roman"/>
          <w:b/>
          <w:noProof/>
          <w:snapToGrid w:val="0"/>
          <w:szCs w:val="24"/>
          <w:lang w:val="lt-LT"/>
        </w:rPr>
        <w:t>TABLEČIŲ TALPYKLĖ</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1.</w:t>
      </w:r>
      <w:r w:rsidRPr="00ED68CA">
        <w:rPr>
          <w:rFonts w:ascii="Times New Roman" w:eastAsia="Times New Roman" w:hAnsi="Times New Roman"/>
          <w:b/>
          <w:snapToGrid w:val="0"/>
          <w:szCs w:val="24"/>
          <w:lang w:val="lt-LT"/>
        </w:rPr>
        <w:tab/>
      </w:r>
      <w:r w:rsidRPr="00ED68CA">
        <w:rPr>
          <w:rFonts w:ascii="Times New Roman" w:eastAsia="Times New Roman" w:hAnsi="Times New Roman"/>
          <w:b/>
          <w:caps/>
          <w:noProof/>
          <w:snapToGrid w:val="0"/>
          <w:szCs w:val="24"/>
          <w:lang w:val="lt-LT"/>
        </w:rPr>
        <w:t>Vaistinio preparato pavadinimas ir vartojimo būdas (-ai)</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F920CA"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 xml:space="preserve">BISEPTOL </w:t>
      </w:r>
      <w:r w:rsidR="007E3C56" w:rsidRPr="00ED68CA">
        <w:rPr>
          <w:rFonts w:ascii="Times New Roman" w:eastAsia="Times New Roman" w:hAnsi="Times New Roman"/>
          <w:lang w:val="et-EE" w:eastAsia="et-EE"/>
        </w:rPr>
        <w:t>160/800 mg tabletės</w:t>
      </w:r>
    </w:p>
    <w:p w:rsidR="005544B8" w:rsidRPr="00ED68CA" w:rsidRDefault="005544B8" w:rsidP="007E3C56">
      <w:pPr>
        <w:tabs>
          <w:tab w:val="left" w:pos="567"/>
        </w:tabs>
        <w:spacing w:after="0" w:line="240" w:lineRule="auto"/>
        <w:rPr>
          <w:rFonts w:ascii="Times New Roman" w:eastAsia="Times New Roman" w:hAnsi="Times New Roman"/>
          <w:lang w:val="et-EE" w:eastAsia="et-EE"/>
        </w:rPr>
      </w:pPr>
    </w:p>
    <w:p w:rsidR="006D3378" w:rsidRPr="00ED68CA" w:rsidRDefault="006D3378"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t</w:t>
      </w:r>
      <w:r w:rsidR="007E3C56" w:rsidRPr="00ED68CA">
        <w:rPr>
          <w:rFonts w:ascii="Times New Roman" w:hAnsi="Times New Roman"/>
          <w:lang w:val="lt-LT" w:eastAsia="ar-SA"/>
        </w:rPr>
        <w:t>rimetoprimas/sulfametoksazolas</w:t>
      </w:r>
    </w:p>
    <w:p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Vartoti per burną.</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2.</w:t>
      </w:r>
      <w:r w:rsidRPr="00ED68CA">
        <w:rPr>
          <w:rFonts w:ascii="Times New Roman" w:eastAsia="Times New Roman" w:hAnsi="Times New Roman"/>
          <w:b/>
          <w:snapToGrid w:val="0"/>
          <w:szCs w:val="24"/>
          <w:lang w:val="lt-LT"/>
        </w:rPr>
        <w:tab/>
      </w:r>
      <w:r w:rsidRPr="00ED68CA">
        <w:rPr>
          <w:rFonts w:ascii="Times New Roman" w:eastAsia="Times New Roman" w:hAnsi="Times New Roman"/>
          <w:b/>
          <w:noProof/>
          <w:snapToGrid w:val="0"/>
          <w:szCs w:val="24"/>
          <w:lang w:val="lt-LT"/>
        </w:rPr>
        <w:t>VARTOJIMO METODAS</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3.</w:t>
      </w:r>
      <w:r w:rsidRPr="00ED68CA">
        <w:rPr>
          <w:rFonts w:ascii="Times New Roman" w:eastAsia="Times New Roman" w:hAnsi="Times New Roman"/>
          <w:b/>
          <w:snapToGrid w:val="0"/>
          <w:szCs w:val="24"/>
          <w:lang w:val="lt-LT"/>
        </w:rPr>
        <w:tab/>
      </w:r>
      <w:r w:rsidRPr="00ED68CA">
        <w:rPr>
          <w:rFonts w:ascii="Times New Roman" w:eastAsia="Times New Roman" w:hAnsi="Times New Roman"/>
          <w:b/>
          <w:noProof/>
          <w:snapToGrid w:val="0"/>
          <w:szCs w:val="24"/>
          <w:lang w:val="lt-LT"/>
        </w:rPr>
        <w:t>TINKAMUMO LAIKAS</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szCs w:val="20"/>
          <w:lang w:val="lt-LT"/>
        </w:rPr>
      </w:pPr>
      <w:r w:rsidRPr="00ED68CA">
        <w:rPr>
          <w:rFonts w:ascii="Times New Roman" w:eastAsia="Times New Roman" w:hAnsi="Times New Roman"/>
          <w:snapToGrid w:val="0"/>
          <w:szCs w:val="20"/>
          <w:lang w:val="lt-LT"/>
        </w:rPr>
        <w:t>EXP mm/MMMM</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lang w:val="lt-LT"/>
        </w:rPr>
      </w:pPr>
      <w:r w:rsidRPr="00ED68CA">
        <w:rPr>
          <w:rFonts w:ascii="Times New Roman" w:eastAsia="Times New Roman" w:hAnsi="Times New Roman"/>
          <w:b/>
          <w:snapToGrid w:val="0"/>
          <w:szCs w:val="24"/>
          <w:lang w:val="lt-LT"/>
        </w:rPr>
        <w:t>4.</w:t>
      </w:r>
      <w:r w:rsidRPr="00ED68CA">
        <w:rPr>
          <w:rFonts w:ascii="Times New Roman" w:eastAsia="Times New Roman" w:hAnsi="Times New Roman"/>
          <w:b/>
          <w:snapToGrid w:val="0"/>
          <w:szCs w:val="24"/>
          <w:lang w:val="lt-LT"/>
        </w:rPr>
        <w:tab/>
      </w:r>
      <w:r w:rsidRPr="00ED68CA">
        <w:rPr>
          <w:rFonts w:ascii="Times New Roman" w:eastAsia="Times New Roman" w:hAnsi="Times New Roman"/>
          <w:b/>
          <w:noProof/>
          <w:snapToGrid w:val="0"/>
          <w:szCs w:val="24"/>
          <w:lang w:val="lt-LT"/>
        </w:rPr>
        <w:t xml:space="preserve">SERIJOS NUMERIS </w:t>
      </w:r>
    </w:p>
    <w:p w:rsidR="007E3C56" w:rsidRPr="00ED68CA" w:rsidRDefault="007E3C56" w:rsidP="007E3C56">
      <w:pPr>
        <w:tabs>
          <w:tab w:val="left" w:pos="567"/>
        </w:tabs>
        <w:spacing w:after="0" w:line="260" w:lineRule="exact"/>
        <w:rPr>
          <w:rFonts w:ascii="Times New Roman" w:eastAsia="Times New Roman" w:hAnsi="Times New Roman"/>
          <w:snapToGrid w:val="0"/>
          <w:szCs w:val="20"/>
          <w:lang w:val="lt-LT"/>
        </w:rPr>
      </w:pPr>
    </w:p>
    <w:p w:rsidR="007E3C56" w:rsidRPr="00ED68CA" w:rsidRDefault="007E3C56" w:rsidP="007E3C56">
      <w:pPr>
        <w:tabs>
          <w:tab w:val="left" w:pos="567"/>
        </w:tabs>
        <w:spacing w:after="0" w:line="240" w:lineRule="auto"/>
        <w:outlineLvl w:val="0"/>
        <w:rPr>
          <w:rFonts w:ascii="Times New Roman" w:eastAsia="Times New Roman" w:hAnsi="Times New Roman"/>
          <w:b/>
          <w:snapToGrid w:val="0"/>
          <w:szCs w:val="20"/>
          <w:lang w:val="lt-LT"/>
        </w:rPr>
      </w:pPr>
      <w:r w:rsidRPr="00ED68CA">
        <w:rPr>
          <w:rFonts w:ascii="Times New Roman" w:eastAsia="Times New Roman" w:hAnsi="Times New Roman"/>
          <w:snapToGrid w:val="0"/>
          <w:szCs w:val="20"/>
          <w:lang w:val="lt-LT"/>
        </w:rPr>
        <w:t>Lot</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5.</w:t>
      </w:r>
      <w:r w:rsidRPr="00ED68CA">
        <w:rPr>
          <w:rFonts w:ascii="Times New Roman" w:eastAsia="Times New Roman" w:hAnsi="Times New Roman"/>
          <w:b/>
          <w:snapToGrid w:val="0"/>
          <w:szCs w:val="24"/>
          <w:lang w:val="lt-LT"/>
        </w:rPr>
        <w:tab/>
      </w:r>
      <w:r w:rsidRPr="00ED68CA">
        <w:rPr>
          <w:rFonts w:ascii="Times New Roman" w:eastAsia="Times New Roman" w:hAnsi="Times New Roman"/>
          <w:b/>
          <w:snapToGrid w:val="0"/>
          <w:szCs w:val="20"/>
          <w:lang w:val="lt-LT"/>
        </w:rPr>
        <w:t>KIEKIS (MASĖ, TŪRIS ARBA VIENETAI)</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r w:rsidRPr="00ED68CA">
        <w:rPr>
          <w:rFonts w:ascii="Times New Roman" w:eastAsia="Times New Roman" w:hAnsi="Times New Roman"/>
          <w:snapToGrid w:val="0"/>
          <w:szCs w:val="24"/>
          <w:lang w:val="lt-LT"/>
        </w:rPr>
        <w:t>10 tablečių</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6.</w:t>
      </w:r>
      <w:r w:rsidRPr="00ED68CA">
        <w:rPr>
          <w:rFonts w:ascii="Times New Roman" w:eastAsia="Times New Roman" w:hAnsi="Times New Roman"/>
          <w:b/>
          <w:snapToGrid w:val="0"/>
          <w:szCs w:val="24"/>
          <w:lang w:val="lt-LT"/>
        </w:rPr>
        <w:tab/>
      </w:r>
      <w:r w:rsidRPr="00ED68CA">
        <w:rPr>
          <w:rFonts w:ascii="Times New Roman" w:eastAsia="Times New Roman" w:hAnsi="Times New Roman"/>
          <w:b/>
          <w:snapToGrid w:val="0"/>
          <w:szCs w:val="20"/>
          <w:lang w:val="lt-LT"/>
        </w:rPr>
        <w:t>KITA</w:t>
      </w:r>
    </w:p>
    <w:p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rsidR="007E3C56" w:rsidRPr="00ED68CA" w:rsidRDefault="007E3C56" w:rsidP="007E3C56">
      <w:pPr>
        <w:tabs>
          <w:tab w:val="left" w:pos="567"/>
        </w:tabs>
        <w:spacing w:after="0" w:line="260" w:lineRule="exact"/>
        <w:outlineLvl w:val="0"/>
        <w:rPr>
          <w:rFonts w:ascii="Times New Roman" w:eastAsia="Times New Roman" w:hAnsi="Times New Roman"/>
          <w:lang w:val="et-EE" w:eastAsia="et-EE"/>
        </w:rPr>
      </w:pPr>
      <w:r w:rsidRPr="00ED68CA">
        <w:rPr>
          <w:rFonts w:ascii="Times New Roman" w:eastAsia="Times New Roman" w:hAnsi="Times New Roman"/>
          <w:snapToGrid w:val="0"/>
          <w:szCs w:val="20"/>
          <w:lang w:val="lt-LT"/>
        </w:rPr>
        <w:br w:type="page"/>
      </w:r>
    </w:p>
    <w:p w:rsidR="007E3C56" w:rsidRPr="00ED68CA" w:rsidRDefault="007E3C56"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2664F4">
      <w:pPr>
        <w:pStyle w:val="Antrats"/>
        <w:tabs>
          <w:tab w:val="clear" w:pos="4153"/>
          <w:tab w:val="clear" w:pos="8306"/>
          <w:tab w:val="left" w:pos="567"/>
        </w:tabs>
        <w:jc w:val="center"/>
        <w:rPr>
          <w:b/>
        </w:rPr>
      </w:pPr>
    </w:p>
    <w:p w:rsidR="00D40E27" w:rsidRPr="00ED68CA" w:rsidRDefault="00D40E27" w:rsidP="00D40E27">
      <w:pPr>
        <w:pStyle w:val="Antrats"/>
        <w:tabs>
          <w:tab w:val="clear" w:pos="4153"/>
          <w:tab w:val="clear" w:pos="8306"/>
          <w:tab w:val="left" w:pos="567"/>
        </w:tabs>
        <w:jc w:val="center"/>
        <w:rPr>
          <w:b/>
        </w:rPr>
      </w:pPr>
    </w:p>
    <w:p w:rsidR="00D40E27" w:rsidRPr="00ED68CA" w:rsidRDefault="00D40E27" w:rsidP="00D40E27">
      <w:pPr>
        <w:pStyle w:val="Antrats"/>
        <w:tabs>
          <w:tab w:val="clear" w:pos="4153"/>
          <w:tab w:val="clear" w:pos="8306"/>
          <w:tab w:val="left" w:pos="567"/>
        </w:tabs>
        <w:jc w:val="center"/>
        <w:rPr>
          <w:sz w:val="22"/>
          <w:szCs w:val="22"/>
        </w:rPr>
      </w:pPr>
      <w:r w:rsidRPr="00ED68CA">
        <w:rPr>
          <w:b/>
          <w:sz w:val="22"/>
          <w:szCs w:val="22"/>
        </w:rPr>
        <w:t>B. PAKUOTĖS LAPELIS</w:t>
      </w:r>
    </w:p>
    <w:p w:rsidR="009C3AF3" w:rsidRPr="00ED68CA" w:rsidRDefault="009C3AF3" w:rsidP="002664F4">
      <w:pPr>
        <w:tabs>
          <w:tab w:val="left" w:pos="567"/>
        </w:tabs>
        <w:spacing w:after="0" w:line="240" w:lineRule="auto"/>
        <w:jc w:val="center"/>
        <w:outlineLvl w:val="0"/>
        <w:rPr>
          <w:rFonts w:ascii="Times New Roman" w:hAnsi="Times New Roman"/>
          <w:b/>
          <w:kern w:val="28"/>
          <w:lang w:val="lt-LT"/>
        </w:rPr>
      </w:pPr>
    </w:p>
    <w:p w:rsidR="009C3AF3" w:rsidRPr="00ED68CA" w:rsidRDefault="009C3AF3" w:rsidP="009C3AF3">
      <w:pPr>
        <w:pStyle w:val="Pagrindinistekstas"/>
        <w:tabs>
          <w:tab w:val="left" w:pos="567"/>
        </w:tabs>
        <w:rPr>
          <w:lang w:val="lt-LT" w:eastAsia="lt-LT"/>
        </w:rPr>
      </w:pPr>
    </w:p>
    <w:p w:rsidR="009C3AF3" w:rsidRPr="00ED68CA" w:rsidRDefault="009C3AF3" w:rsidP="009C3AF3">
      <w:pPr>
        <w:tabs>
          <w:tab w:val="left" w:pos="1701"/>
        </w:tabs>
        <w:spacing w:after="0" w:line="260" w:lineRule="exact"/>
        <w:ind w:left="1701" w:right="567" w:hanging="567"/>
        <w:jc w:val="center"/>
        <w:rPr>
          <w:rFonts w:ascii="Times New Roman" w:eastAsia="Times New Roman" w:hAnsi="Times New Roman"/>
          <w:b/>
          <w:snapToGrid w:val="0"/>
          <w:szCs w:val="20"/>
          <w:lang w:val="lt-LT"/>
        </w:rPr>
      </w:pPr>
    </w:p>
    <w:p w:rsidR="00D40E27" w:rsidRPr="00ED68CA" w:rsidRDefault="009C3AF3" w:rsidP="00143A8F">
      <w:pPr>
        <w:spacing w:after="0" w:line="240" w:lineRule="auto"/>
        <w:jc w:val="center"/>
        <w:rPr>
          <w:rFonts w:ascii="Times New Roman" w:hAnsi="Times New Roman"/>
          <w:color w:val="000000"/>
          <w:lang w:val="lt-LT"/>
        </w:rPr>
      </w:pPr>
      <w:r w:rsidRPr="00ED68CA">
        <w:rPr>
          <w:rFonts w:ascii="Times New Roman" w:eastAsia="Times New Roman" w:hAnsi="Times New Roman"/>
          <w:i/>
          <w:lang w:val="et-EE" w:eastAsia="et-EE"/>
        </w:rPr>
        <w:br w:type="page"/>
      </w:r>
      <w:r w:rsidR="00D40E27" w:rsidRPr="00ED68CA">
        <w:rPr>
          <w:rFonts w:ascii="Times New Roman" w:hAnsi="Times New Roman"/>
          <w:b/>
          <w:color w:val="000000"/>
          <w:lang w:val="lt-LT"/>
        </w:rPr>
        <w:lastRenderedPageBreak/>
        <w:t xml:space="preserve">Pakuotės lapelis: informacija </w:t>
      </w:r>
      <w:r w:rsidR="00CF279A" w:rsidRPr="00ED68CA">
        <w:rPr>
          <w:rFonts w:ascii="Times New Roman" w:eastAsia="Times New Roman" w:hAnsi="Times New Roman"/>
          <w:b/>
          <w:bCs/>
          <w:iCs/>
          <w:snapToGrid w:val="0"/>
          <w:szCs w:val="28"/>
          <w:lang w:val="lt-LT" w:eastAsia="x-none"/>
        </w:rPr>
        <w:t>vartotojui</w:t>
      </w:r>
    </w:p>
    <w:p w:rsidR="00D40E27" w:rsidRPr="00ED68CA" w:rsidRDefault="00D40E27" w:rsidP="00D40E27">
      <w:pPr>
        <w:spacing w:after="0" w:line="240" w:lineRule="auto"/>
        <w:jc w:val="center"/>
        <w:rPr>
          <w:rFonts w:ascii="Times New Roman" w:eastAsia="Times New Roman" w:hAnsi="Times New Roman"/>
          <w:color w:val="000000"/>
          <w:lang w:val="lt-LT" w:eastAsia="pl-PL"/>
        </w:rPr>
      </w:pPr>
    </w:p>
    <w:p w:rsidR="00C73694" w:rsidRPr="00ED68CA" w:rsidRDefault="00F920CA" w:rsidP="00C73694">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 xml:space="preserve">BISEPTOL </w:t>
      </w:r>
      <w:r w:rsidR="00C73694" w:rsidRPr="00ED68CA">
        <w:rPr>
          <w:rFonts w:ascii="Times New Roman" w:eastAsia="Times New Roman" w:hAnsi="Times New Roman"/>
          <w:b/>
          <w:lang w:val="lt-LT"/>
        </w:rPr>
        <w:t>20/100 mg tabletės</w:t>
      </w:r>
    </w:p>
    <w:p w:rsidR="00C73694" w:rsidRPr="00ED68CA" w:rsidRDefault="00F920CA" w:rsidP="00C73694">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 xml:space="preserve">BISEPTOL </w:t>
      </w:r>
      <w:r w:rsidR="00C73694" w:rsidRPr="00ED68CA">
        <w:rPr>
          <w:rFonts w:ascii="Times New Roman" w:eastAsia="Times New Roman" w:hAnsi="Times New Roman"/>
          <w:b/>
          <w:lang w:val="lt-LT"/>
        </w:rPr>
        <w:t>80/400 mg tabletės</w:t>
      </w:r>
    </w:p>
    <w:p w:rsidR="00C73694" w:rsidRPr="00ED68CA" w:rsidRDefault="00F920CA" w:rsidP="00C73694">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 xml:space="preserve">BISEPTOL </w:t>
      </w:r>
      <w:r w:rsidR="00C73694" w:rsidRPr="00ED68CA">
        <w:rPr>
          <w:rFonts w:ascii="Times New Roman" w:eastAsia="Times New Roman" w:hAnsi="Times New Roman"/>
          <w:b/>
          <w:lang w:val="lt-LT"/>
        </w:rPr>
        <w:t>160/800 mg tabletės</w:t>
      </w:r>
    </w:p>
    <w:p w:rsidR="00C73694" w:rsidRPr="00ED68CA" w:rsidRDefault="00C73694" w:rsidP="00C73694">
      <w:pPr>
        <w:tabs>
          <w:tab w:val="left" w:pos="567"/>
        </w:tabs>
        <w:spacing w:after="0" w:line="240" w:lineRule="auto"/>
        <w:jc w:val="center"/>
        <w:rPr>
          <w:rFonts w:ascii="Times New Roman" w:eastAsia="Times New Roman" w:hAnsi="Times New Roman"/>
          <w:lang w:val="lt-LT"/>
        </w:rPr>
      </w:pPr>
      <w:r w:rsidRPr="00ED68CA">
        <w:rPr>
          <w:rFonts w:ascii="Times New Roman" w:eastAsia="Times New Roman" w:hAnsi="Times New Roman"/>
          <w:lang w:val="lt-LT"/>
        </w:rPr>
        <w:t>trimetoprimas, sulfametoksazolas</w:t>
      </w:r>
    </w:p>
    <w:p w:rsidR="00D40E27" w:rsidRPr="00ED68CA" w:rsidRDefault="00D40E27" w:rsidP="00672CCE">
      <w:pPr>
        <w:spacing w:after="0" w:line="240" w:lineRule="auto"/>
        <w:rPr>
          <w:rFonts w:ascii="Times New Roman" w:hAnsi="Times New Roman"/>
          <w:b/>
          <w:color w:val="000000"/>
          <w:lang w:val="lt-LT"/>
        </w:rPr>
      </w:pPr>
    </w:p>
    <w:p w:rsidR="00D40E27" w:rsidRPr="00ED68CA" w:rsidRDefault="00D40E27" w:rsidP="00C73694">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color w:val="000000"/>
          <w:lang w:val="lt-LT"/>
        </w:rPr>
        <w:t>Atidžiai perskaitykite visą šį lapelį prieš pradedami vartoti vaistą</w:t>
      </w:r>
      <w:r w:rsidR="004C58F0" w:rsidRPr="00ED68CA">
        <w:rPr>
          <w:rFonts w:ascii="Times New Roman" w:eastAsia="Times New Roman" w:hAnsi="Times New Roman"/>
          <w:b/>
          <w:bCs/>
          <w:color w:val="000000"/>
          <w:lang w:val="lt-LT" w:eastAsia="pl-PL"/>
        </w:rPr>
        <w:t>,</w:t>
      </w:r>
      <w:r w:rsidRPr="00ED68CA">
        <w:rPr>
          <w:rFonts w:ascii="Times New Roman" w:hAnsi="Times New Roman"/>
          <w:b/>
          <w:color w:val="000000"/>
          <w:lang w:val="lt-LT"/>
        </w:rPr>
        <w:t xml:space="preserve"> nes jame pateikiama Jums svarbi informacija.</w:t>
      </w:r>
    </w:p>
    <w:p w:rsidR="00C73694" w:rsidRPr="00ED68CA" w:rsidRDefault="00C73694" w:rsidP="00672CCE">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Neišmeskite šio lapelio, nes vėl gali prireikti jį perskaityti.</w:t>
      </w:r>
    </w:p>
    <w:p w:rsidR="00C73694" w:rsidRPr="00ED68CA" w:rsidRDefault="00C73694" w:rsidP="00672CCE">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Jeigu kiltų daugiau klausimų, kreipkitės į gydytoją arba vaistininką.</w:t>
      </w:r>
    </w:p>
    <w:p w:rsidR="00C73694" w:rsidRPr="00ED68CA" w:rsidRDefault="00C73694" w:rsidP="00672CCE">
      <w:pPr>
        <w:tabs>
          <w:tab w:val="left" w:pos="567"/>
        </w:tabs>
        <w:spacing w:after="0" w:line="240" w:lineRule="auto"/>
        <w:ind w:left="567" w:hanging="567"/>
        <w:rPr>
          <w:rFonts w:ascii="Times New Roman" w:hAnsi="Times New Roman"/>
        </w:rPr>
      </w:pPr>
      <w:r w:rsidRPr="00ED68CA">
        <w:rPr>
          <w:rFonts w:ascii="Times New Roman" w:hAnsi="Times New Roman"/>
        </w:rPr>
        <w:t>-</w:t>
      </w:r>
      <w:r w:rsidRPr="00ED68CA">
        <w:rPr>
          <w:rFonts w:ascii="Times New Roman" w:hAnsi="Times New Roman"/>
        </w:rPr>
        <w:tab/>
        <w:t>Šis vaistas skirtas tik Jums, todėl kitiems žmonėms jo duoti negalima. Vaistas gali jiems pakenkti (net tiems, kurių ligos požymiai yra tokie patys kaip Jūsų).</w:t>
      </w:r>
    </w:p>
    <w:p w:rsidR="00C73694" w:rsidRPr="00ED68CA" w:rsidRDefault="00C73694" w:rsidP="00672CCE">
      <w:pPr>
        <w:numPr>
          <w:ilvl w:val="0"/>
          <w:numId w:val="40"/>
        </w:numPr>
        <w:tabs>
          <w:tab w:val="left" w:pos="567"/>
        </w:tabs>
        <w:spacing w:after="0" w:line="240" w:lineRule="auto"/>
        <w:ind w:left="567" w:hanging="567"/>
        <w:rPr>
          <w:rFonts w:ascii="Times New Roman" w:hAnsi="Times New Roman"/>
          <w:noProof/>
          <w:snapToGrid w:val="0"/>
          <w:szCs w:val="24"/>
        </w:rPr>
      </w:pPr>
      <w:r w:rsidRPr="00ED68CA">
        <w:rPr>
          <w:rFonts w:ascii="Times New Roman" w:hAnsi="Times New Roman"/>
        </w:rPr>
        <w:t xml:space="preserve">Jeigu pasireiškė šalutinis poveikis </w:t>
      </w:r>
      <w:bookmarkStart w:id="15" w:name="_Hlk529994479"/>
      <w:r w:rsidRPr="00ED68CA">
        <w:rPr>
          <w:rFonts w:ascii="Times New Roman" w:hAnsi="Times New Roman"/>
          <w:noProof/>
          <w:snapToGrid w:val="0"/>
        </w:rPr>
        <w:t>(net jeigu jis šiame lapelyje nenurodytas), kreipkitės į gydytoją arba vaistininką. Žr. 4 skyrių.</w:t>
      </w:r>
      <w:bookmarkEnd w:id="15"/>
    </w:p>
    <w:p w:rsidR="00D40E27" w:rsidRPr="00ED68CA" w:rsidRDefault="00D40E27" w:rsidP="00F870F2">
      <w:pPr>
        <w:spacing w:after="0" w:line="240" w:lineRule="auto"/>
        <w:rPr>
          <w:rFonts w:ascii="Times New Roman" w:hAnsi="Times New Roman"/>
          <w:b/>
        </w:rPr>
      </w:pPr>
    </w:p>
    <w:p w:rsidR="00D40E27" w:rsidRPr="00ED68CA" w:rsidRDefault="00B83D41" w:rsidP="00D40E27">
      <w:pPr>
        <w:spacing w:after="0" w:line="240" w:lineRule="auto"/>
        <w:rPr>
          <w:rFonts w:ascii="Times New Roman" w:hAnsi="Times New Roman"/>
          <w:b/>
          <w:bCs/>
          <w:snapToGrid w:val="0"/>
          <w:szCs w:val="28"/>
          <w:lang w:val="lt-LT" w:eastAsia="x-none"/>
        </w:rPr>
      </w:pPr>
      <w:r w:rsidRPr="00ED68CA">
        <w:rPr>
          <w:rFonts w:ascii="Times New Roman" w:hAnsi="Times New Roman"/>
          <w:b/>
          <w:bCs/>
          <w:snapToGrid w:val="0"/>
          <w:szCs w:val="28"/>
          <w:lang w:val="lt-LT" w:eastAsia="x-none"/>
        </w:rPr>
        <w:t>Apie ką rašoma šiame lapelyje?</w:t>
      </w:r>
    </w:p>
    <w:p w:rsidR="00CF279A" w:rsidRPr="00ED68CA" w:rsidRDefault="00CF279A" w:rsidP="00D40E27">
      <w:pPr>
        <w:spacing w:after="0" w:line="240" w:lineRule="auto"/>
        <w:rPr>
          <w:rFonts w:ascii="Times New Roman" w:eastAsia="Times New Roman" w:hAnsi="Times New Roman"/>
          <w:b/>
          <w:bCs/>
          <w:color w:val="000000"/>
          <w:lang w:val="pl-PL" w:eastAsia="pl-PL"/>
        </w:rPr>
      </w:pPr>
    </w:p>
    <w:p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yra </w:t>
      </w:r>
      <w:r w:rsidR="00F920CA" w:rsidRPr="00ED68CA">
        <w:rPr>
          <w:rFonts w:ascii="Times New Roman" w:eastAsia="Times New Roman" w:hAnsi="Times New Roman"/>
          <w:bCs/>
          <w:lang w:val="lt-LT"/>
        </w:rPr>
        <w:t xml:space="preserve">BISEPTOL </w:t>
      </w:r>
      <w:r w:rsidRPr="00ED68CA">
        <w:rPr>
          <w:rFonts w:ascii="Times New Roman" w:hAnsi="Times New Roman"/>
          <w:color w:val="000000"/>
          <w:lang w:val="pl-PL"/>
        </w:rPr>
        <w:t>ir kam jis vartojamas</w:t>
      </w:r>
    </w:p>
    <w:p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žinotina prieš vartojant </w:t>
      </w:r>
      <w:r w:rsidR="00F775F1" w:rsidRPr="00ED68CA">
        <w:rPr>
          <w:rFonts w:ascii="Times New Roman" w:eastAsia="Times New Roman" w:hAnsi="Times New Roman"/>
          <w:bCs/>
          <w:lang w:val="lt-LT"/>
        </w:rPr>
        <w:t xml:space="preserve">BISEPTOL </w:t>
      </w:r>
    </w:p>
    <w:p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rPr>
      </w:pPr>
      <w:r w:rsidRPr="00ED68CA">
        <w:rPr>
          <w:rFonts w:ascii="Times New Roman" w:hAnsi="Times New Roman"/>
          <w:color w:val="000000"/>
        </w:rPr>
        <w:t xml:space="preserve">Kaip vartoti </w:t>
      </w:r>
      <w:r w:rsidR="00F775F1" w:rsidRPr="00ED68CA">
        <w:rPr>
          <w:rFonts w:ascii="Times New Roman" w:eastAsia="Times New Roman" w:hAnsi="Times New Roman"/>
          <w:bCs/>
          <w:lang w:val="lt-LT"/>
        </w:rPr>
        <w:t xml:space="preserve">BISEPTOL </w:t>
      </w:r>
    </w:p>
    <w:p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rPr>
      </w:pPr>
      <w:r w:rsidRPr="00ED68CA">
        <w:rPr>
          <w:rFonts w:ascii="Times New Roman" w:hAnsi="Times New Roman"/>
          <w:color w:val="000000"/>
        </w:rPr>
        <w:t>Galimas šalutinis poveikis</w:t>
      </w:r>
    </w:p>
    <w:p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Kaip laikyti</w:t>
      </w:r>
      <w:r w:rsidR="004D6ECF" w:rsidRPr="00ED68CA">
        <w:rPr>
          <w:rFonts w:ascii="Times New Roman" w:hAnsi="Times New Roman"/>
          <w:color w:val="000000"/>
          <w:lang w:val="pl-PL"/>
        </w:rPr>
        <w:t xml:space="preserve"> </w:t>
      </w:r>
      <w:r w:rsidR="00F775F1" w:rsidRPr="00ED68CA">
        <w:rPr>
          <w:rFonts w:ascii="Times New Roman" w:eastAsia="Times New Roman" w:hAnsi="Times New Roman"/>
          <w:bCs/>
          <w:lang w:val="lt-LT"/>
        </w:rPr>
        <w:t xml:space="preserve">BISEPTOL </w:t>
      </w:r>
    </w:p>
    <w:p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Pakuotės turinys ir kita informacija</w:t>
      </w:r>
    </w:p>
    <w:p w:rsidR="00D40E27" w:rsidRPr="00ED68CA" w:rsidRDefault="00D40E27" w:rsidP="002664F4">
      <w:pPr>
        <w:spacing w:after="0" w:line="240" w:lineRule="auto"/>
        <w:rPr>
          <w:rFonts w:ascii="Times New Roman" w:hAnsi="Times New Roman"/>
          <w:color w:val="000000"/>
        </w:rPr>
      </w:pPr>
    </w:p>
    <w:p w:rsidR="00D40E27" w:rsidRPr="00ED68CA" w:rsidRDefault="00D40E27" w:rsidP="002664F4">
      <w:pPr>
        <w:spacing w:after="0" w:line="240" w:lineRule="auto"/>
        <w:rPr>
          <w:rFonts w:ascii="Times New Roman" w:hAnsi="Times New Roman"/>
          <w:color w:val="000000"/>
        </w:rPr>
      </w:pPr>
    </w:p>
    <w:p w:rsidR="00D40E27" w:rsidRPr="00ED68CA" w:rsidRDefault="00D40E27" w:rsidP="00F870F2">
      <w:pPr>
        <w:numPr>
          <w:ilvl w:val="0"/>
          <w:numId w:val="13"/>
        </w:numPr>
        <w:tabs>
          <w:tab w:val="clear" w:pos="720"/>
        </w:tabs>
        <w:spacing w:after="0" w:line="240" w:lineRule="auto"/>
        <w:ind w:left="426" w:hanging="426"/>
        <w:contextualSpacing/>
        <w:rPr>
          <w:rFonts w:ascii="Times New Roman" w:hAnsi="Times New Roman"/>
          <w:color w:val="000000"/>
          <w:lang w:val="pl-PL"/>
        </w:rPr>
      </w:pPr>
      <w:r w:rsidRPr="00ED68CA">
        <w:rPr>
          <w:rFonts w:ascii="Times New Roman" w:hAnsi="Times New Roman"/>
          <w:b/>
          <w:color w:val="000000"/>
          <w:lang w:val="pl-PL"/>
        </w:rPr>
        <w:t xml:space="preserve">Kas yra </w:t>
      </w:r>
      <w:r w:rsidR="00F920CA" w:rsidRPr="00ED68CA">
        <w:rPr>
          <w:rFonts w:ascii="Times New Roman" w:eastAsia="Times New Roman" w:hAnsi="Times New Roman"/>
          <w:b/>
          <w:bCs/>
          <w:color w:val="000000"/>
          <w:lang w:val="pl-PL" w:eastAsia="pl-PL"/>
        </w:rPr>
        <w:t xml:space="preserve">BISEPTOL </w:t>
      </w:r>
      <w:r w:rsidRPr="00ED68CA">
        <w:rPr>
          <w:rFonts w:ascii="Times New Roman" w:hAnsi="Times New Roman"/>
          <w:b/>
          <w:color w:val="000000"/>
          <w:lang w:val="pl-PL"/>
        </w:rPr>
        <w:t>ir kam jis vartojamas</w:t>
      </w:r>
    </w:p>
    <w:p w:rsidR="00D40E27" w:rsidRPr="00ED68CA" w:rsidRDefault="00D40E27" w:rsidP="00F870F2">
      <w:pPr>
        <w:spacing w:after="0" w:line="240" w:lineRule="auto"/>
        <w:contextualSpacing/>
        <w:rPr>
          <w:rFonts w:ascii="Times New Roman" w:eastAsia="Times New Roman" w:hAnsi="Times New Roman"/>
          <w:color w:val="000000"/>
          <w:lang w:val="pl-PL" w:eastAsia="pl-PL"/>
        </w:rPr>
      </w:pPr>
    </w:p>
    <w:p w:rsidR="00415433" w:rsidRPr="00ED68CA" w:rsidRDefault="00D40E27" w:rsidP="00F870F2">
      <w:pPr>
        <w:tabs>
          <w:tab w:val="left" w:pos="567"/>
        </w:tabs>
        <w:spacing w:after="0" w:line="240" w:lineRule="auto"/>
        <w:contextualSpacing/>
        <w:rPr>
          <w:rFonts w:ascii="Times New Roman" w:hAnsi="Times New Roman"/>
          <w:lang w:val="pl-PL"/>
        </w:rPr>
      </w:pPr>
      <w:r w:rsidRPr="00ED68CA">
        <w:rPr>
          <w:rFonts w:ascii="Times New Roman" w:eastAsia="Times New Roman" w:hAnsi="Times New Roman"/>
          <w:color w:val="000000"/>
          <w:lang w:val="pl-PL" w:eastAsia="pl-PL"/>
        </w:rPr>
        <w:t>Biseptol</w:t>
      </w:r>
      <w:r w:rsidRPr="00ED68CA">
        <w:rPr>
          <w:rFonts w:ascii="Times New Roman" w:hAnsi="Times New Roman"/>
          <w:color w:val="000000"/>
          <w:lang w:val="pl-PL"/>
        </w:rPr>
        <w:t xml:space="preserve"> yra antibakterinis </w:t>
      </w:r>
      <w:r w:rsidR="004A2CDF" w:rsidRPr="00ED68CA">
        <w:rPr>
          <w:rFonts w:ascii="Times New Roman" w:hAnsi="Times New Roman"/>
          <w:lang w:val="pl-PL"/>
        </w:rPr>
        <w:t>vaistas</w:t>
      </w:r>
      <w:r w:rsidR="00415433" w:rsidRPr="00ED68CA">
        <w:rPr>
          <w:rFonts w:ascii="Times New Roman" w:hAnsi="Times New Roman"/>
          <w:lang w:val="pl-PL"/>
        </w:rPr>
        <w:t>, kurio sudėtyje yra dvi veikliosios medžiagos. Viena jų yra vidutinės poveikio trukmės</w:t>
      </w:r>
      <w:r w:rsidRPr="00ED68CA">
        <w:rPr>
          <w:rFonts w:ascii="Times New Roman" w:hAnsi="Times New Roman"/>
          <w:color w:val="000000"/>
          <w:lang w:val="pl-PL"/>
        </w:rPr>
        <w:t xml:space="preserve"> sulfonamidas</w:t>
      </w:r>
      <w:r w:rsidR="00415433" w:rsidRPr="00ED68CA">
        <w:rPr>
          <w:rFonts w:ascii="Times New Roman" w:hAnsi="Times New Roman"/>
          <w:lang w:val="pl-PL"/>
        </w:rPr>
        <w:t xml:space="preserve"> sulfametoksazolas, kita - trimetoprimas. </w:t>
      </w:r>
    </w:p>
    <w:p w:rsidR="004A2CDF" w:rsidRPr="00ED68CA" w:rsidRDefault="004A2CDF" w:rsidP="00F870F2">
      <w:pPr>
        <w:pStyle w:val="Komentarotekstas1"/>
        <w:tabs>
          <w:tab w:val="left" w:pos="567"/>
        </w:tabs>
        <w:contextualSpacing/>
        <w:rPr>
          <w:sz w:val="22"/>
          <w:szCs w:val="22"/>
        </w:rPr>
      </w:pPr>
      <w:r w:rsidRPr="00ED68CA">
        <w:rPr>
          <w:sz w:val="22"/>
          <w:szCs w:val="22"/>
          <w:lang w:val="pl-PL"/>
        </w:rPr>
        <w:t xml:space="preserve">Vaisto vartojama </w:t>
      </w:r>
      <w:r w:rsidRPr="00ED68CA">
        <w:rPr>
          <w:sz w:val="22"/>
          <w:szCs w:val="22"/>
        </w:rPr>
        <w:t xml:space="preserve">sulfametoksazolo ir trimetoprimo deriniui jautrių mikroorganizmų sukeltų infekcinių ligų gydymui: </w:t>
      </w:r>
    </w:p>
    <w:p w:rsidR="003F1FA4" w:rsidRPr="00ED68CA" w:rsidRDefault="003F1FA4" w:rsidP="003F1FA4">
      <w:pPr>
        <w:pStyle w:val="Komentarotekstas"/>
        <w:tabs>
          <w:tab w:val="left" w:pos="567"/>
        </w:tabs>
        <w:ind w:left="567"/>
        <w:rPr>
          <w:sz w:val="22"/>
          <w:szCs w:val="22"/>
        </w:rPr>
      </w:pPr>
      <w:r w:rsidRPr="00ED68CA">
        <w:rPr>
          <w:sz w:val="22"/>
          <w:szCs w:val="22"/>
        </w:rPr>
        <w:t xml:space="preserve">- pneumonijos, sukeltos </w:t>
      </w:r>
      <w:r w:rsidRPr="00ED68CA">
        <w:rPr>
          <w:i/>
          <w:sz w:val="22"/>
          <w:szCs w:val="22"/>
        </w:rPr>
        <w:t xml:space="preserve">Pneumocystis jirovecii (carinii) </w:t>
      </w:r>
      <w:r w:rsidRPr="00ED68CA">
        <w:rPr>
          <w:sz w:val="22"/>
          <w:szCs w:val="22"/>
        </w:rPr>
        <w:t>gydymas ir profilaktika;</w:t>
      </w:r>
    </w:p>
    <w:p w:rsidR="003F1FA4" w:rsidRPr="00ED68CA" w:rsidRDefault="003F1FA4" w:rsidP="003F1FA4">
      <w:pPr>
        <w:pStyle w:val="Komentarotekstas"/>
        <w:tabs>
          <w:tab w:val="left" w:pos="567"/>
        </w:tabs>
        <w:ind w:left="567"/>
        <w:rPr>
          <w:sz w:val="22"/>
          <w:szCs w:val="22"/>
        </w:rPr>
      </w:pPr>
      <w:r w:rsidRPr="00ED68CA">
        <w:rPr>
          <w:sz w:val="22"/>
          <w:szCs w:val="22"/>
        </w:rPr>
        <w:t>- toksoplazmozės gydymas ir profilaktika;</w:t>
      </w:r>
    </w:p>
    <w:p w:rsidR="003F1FA4" w:rsidRPr="00ED68CA" w:rsidRDefault="003F1FA4" w:rsidP="003F1FA4">
      <w:pPr>
        <w:pStyle w:val="Komentarotekstas"/>
        <w:tabs>
          <w:tab w:val="left" w:pos="567"/>
        </w:tabs>
        <w:ind w:left="567"/>
        <w:rPr>
          <w:sz w:val="22"/>
          <w:szCs w:val="22"/>
        </w:rPr>
      </w:pPr>
      <w:r w:rsidRPr="00ED68CA">
        <w:rPr>
          <w:sz w:val="22"/>
          <w:szCs w:val="22"/>
        </w:rPr>
        <w:t>- nokardiozės gydymas.</w:t>
      </w:r>
    </w:p>
    <w:p w:rsidR="00415433" w:rsidRPr="00ED68CA" w:rsidRDefault="00415433" w:rsidP="00415433">
      <w:pPr>
        <w:pStyle w:val="Komentarotekstas"/>
        <w:tabs>
          <w:tab w:val="left" w:pos="567"/>
        </w:tabs>
        <w:rPr>
          <w:sz w:val="22"/>
          <w:szCs w:val="22"/>
        </w:rPr>
      </w:pPr>
      <w:r w:rsidRPr="00ED68CA">
        <w:rPr>
          <w:sz w:val="22"/>
          <w:szCs w:val="22"/>
        </w:rPr>
        <w:t>Žemiau išvardintos infekcinės ligos gali būti gydomos Biseptol, kuomet yra įrodytas mikroorganizmų jautrumas ir yra pakankamai priežasčių skirti kombinuotą antibakterinį gydymą vietoj vieno antibiotiko:</w:t>
      </w:r>
    </w:p>
    <w:p w:rsidR="00415433" w:rsidRPr="00ED68CA" w:rsidRDefault="00415433" w:rsidP="00415433">
      <w:pPr>
        <w:pStyle w:val="Komentarotekstas"/>
        <w:tabs>
          <w:tab w:val="left" w:pos="567"/>
        </w:tabs>
        <w:ind w:left="567"/>
        <w:rPr>
          <w:sz w:val="22"/>
          <w:szCs w:val="22"/>
        </w:rPr>
      </w:pPr>
      <w:r w:rsidRPr="00ED68CA">
        <w:rPr>
          <w:sz w:val="22"/>
          <w:szCs w:val="22"/>
        </w:rPr>
        <w:t>- ūminės nekomplikuotos inkstų ir šlapimo takų infekcinės ligos;</w:t>
      </w:r>
    </w:p>
    <w:p w:rsidR="00415433" w:rsidRPr="00ED68CA" w:rsidRDefault="00415433" w:rsidP="00415433">
      <w:pPr>
        <w:pStyle w:val="Komentarotekstas"/>
        <w:tabs>
          <w:tab w:val="left" w:pos="567"/>
        </w:tabs>
        <w:ind w:left="567"/>
        <w:rPr>
          <w:sz w:val="22"/>
          <w:szCs w:val="22"/>
        </w:rPr>
      </w:pPr>
      <w:r w:rsidRPr="00ED68CA">
        <w:rPr>
          <w:sz w:val="22"/>
          <w:szCs w:val="22"/>
        </w:rPr>
        <w:t>- ūminis vidurinės ausies uždegimas;</w:t>
      </w:r>
    </w:p>
    <w:p w:rsidR="00415433" w:rsidRPr="00ED68CA" w:rsidRDefault="00415433" w:rsidP="00415433">
      <w:pPr>
        <w:pStyle w:val="Komentarotekstas"/>
        <w:tabs>
          <w:tab w:val="left" w:pos="567"/>
        </w:tabs>
        <w:ind w:left="567"/>
        <w:rPr>
          <w:sz w:val="22"/>
          <w:szCs w:val="22"/>
        </w:rPr>
      </w:pPr>
      <w:r w:rsidRPr="00ED68CA">
        <w:rPr>
          <w:sz w:val="22"/>
          <w:szCs w:val="22"/>
        </w:rPr>
        <w:t>- lėtinis paūmėjęs bronchitas.</w:t>
      </w:r>
    </w:p>
    <w:p w:rsidR="006E2A87" w:rsidRPr="00ED68CA" w:rsidRDefault="006E2A87" w:rsidP="00415433">
      <w:pPr>
        <w:pStyle w:val="Komentarotekstas"/>
        <w:tabs>
          <w:tab w:val="left" w:pos="567"/>
        </w:tabs>
        <w:ind w:left="567"/>
        <w:rPr>
          <w:sz w:val="22"/>
          <w:szCs w:val="22"/>
        </w:rPr>
      </w:pPr>
    </w:p>
    <w:p w:rsidR="006E2A87" w:rsidRPr="00ED68CA" w:rsidRDefault="006E2A87" w:rsidP="00415433">
      <w:pPr>
        <w:pStyle w:val="Komentarotekstas"/>
        <w:tabs>
          <w:tab w:val="left" w:pos="567"/>
        </w:tabs>
        <w:ind w:left="567"/>
        <w:rPr>
          <w:sz w:val="22"/>
          <w:szCs w:val="22"/>
        </w:rPr>
      </w:pPr>
    </w:p>
    <w:p w:rsidR="00D40E27" w:rsidRPr="00ED68CA" w:rsidRDefault="00D40E27" w:rsidP="002664F4">
      <w:pPr>
        <w:numPr>
          <w:ilvl w:val="0"/>
          <w:numId w:val="14"/>
        </w:numPr>
        <w:tabs>
          <w:tab w:val="clear" w:pos="720"/>
        </w:tabs>
        <w:spacing w:after="0" w:line="240" w:lineRule="auto"/>
        <w:ind w:left="426" w:hanging="426"/>
        <w:rPr>
          <w:rFonts w:ascii="Times New Roman" w:hAnsi="Times New Roman"/>
          <w:b/>
          <w:color w:val="000000"/>
          <w:lang w:val="en-GB"/>
        </w:rPr>
      </w:pPr>
      <w:r w:rsidRPr="00ED68CA">
        <w:rPr>
          <w:rFonts w:ascii="Times New Roman" w:hAnsi="Times New Roman"/>
          <w:b/>
          <w:color w:val="000000"/>
          <w:lang w:val="en-GB"/>
        </w:rPr>
        <w:t xml:space="preserve">Kas žinotina prieš vartojant </w:t>
      </w:r>
      <w:r w:rsidR="00F775F1" w:rsidRPr="00ED68CA">
        <w:rPr>
          <w:rFonts w:ascii="Times New Roman" w:eastAsia="Times New Roman" w:hAnsi="Times New Roman"/>
          <w:b/>
          <w:bCs/>
          <w:color w:val="000000"/>
          <w:lang w:val="en-GB" w:eastAsia="pl-PL"/>
        </w:rPr>
        <w:t xml:space="preserve">BISEPTOL </w:t>
      </w:r>
    </w:p>
    <w:p w:rsidR="00F050F9" w:rsidRPr="00ED68CA" w:rsidRDefault="00F050F9" w:rsidP="002664F4">
      <w:pPr>
        <w:spacing w:after="0" w:line="240" w:lineRule="auto"/>
        <w:rPr>
          <w:rFonts w:ascii="Times New Roman" w:hAnsi="Times New Roman"/>
          <w:b/>
          <w:color w:val="000000"/>
          <w:lang w:val="en-GB"/>
        </w:rPr>
      </w:pPr>
    </w:p>
    <w:p w:rsidR="00D40E27" w:rsidRPr="00ED68CA" w:rsidRDefault="00F920CA" w:rsidP="002664F4">
      <w:pPr>
        <w:spacing w:after="0" w:line="240" w:lineRule="auto"/>
        <w:rPr>
          <w:rFonts w:ascii="Times New Roman" w:hAnsi="Times New Roman"/>
          <w:color w:val="000000"/>
          <w:lang w:val="en-GB"/>
        </w:rPr>
      </w:pPr>
      <w:r w:rsidRPr="00ED68CA">
        <w:rPr>
          <w:rFonts w:ascii="Times New Roman" w:eastAsia="Times New Roman" w:hAnsi="Times New Roman"/>
          <w:b/>
          <w:bCs/>
          <w:color w:val="000000"/>
          <w:lang w:eastAsia="pl-PL"/>
        </w:rPr>
        <w:t xml:space="preserve">BISEPTOL </w:t>
      </w:r>
      <w:r w:rsidR="00D40E27" w:rsidRPr="00ED68CA">
        <w:rPr>
          <w:rFonts w:ascii="Times New Roman" w:hAnsi="Times New Roman"/>
          <w:b/>
          <w:color w:val="000000"/>
        </w:rPr>
        <w:t xml:space="preserve">vartoti </w:t>
      </w:r>
      <w:r w:rsidR="00F44CD3" w:rsidRPr="00ED68CA">
        <w:rPr>
          <w:rFonts w:ascii="Times New Roman" w:hAnsi="Times New Roman"/>
          <w:b/>
          <w:color w:val="000000"/>
        </w:rPr>
        <w:t>draudžiama</w:t>
      </w:r>
      <w:r w:rsidR="00D40E27" w:rsidRPr="00ED68CA">
        <w:rPr>
          <w:rFonts w:ascii="Times New Roman" w:hAnsi="Times New Roman"/>
          <w:b/>
          <w:color w:val="000000"/>
        </w:rPr>
        <w:t>:</w:t>
      </w:r>
    </w:p>
    <w:p w:rsidR="00D40E27" w:rsidRPr="00ED68CA" w:rsidRDefault="00D40E27" w:rsidP="002664F4">
      <w:pPr>
        <w:pStyle w:val="Sraopastraipa"/>
        <w:numPr>
          <w:ilvl w:val="0"/>
          <w:numId w:val="21"/>
        </w:numPr>
        <w:spacing w:after="0" w:line="240" w:lineRule="auto"/>
        <w:ind w:left="426" w:hanging="426"/>
        <w:rPr>
          <w:rFonts w:ascii="Times New Roman" w:hAnsi="Times New Roman"/>
          <w:color w:val="000000"/>
          <w:lang w:val="en-GB"/>
        </w:rPr>
      </w:pPr>
      <w:r w:rsidRPr="00ED68CA">
        <w:rPr>
          <w:rFonts w:ascii="Times New Roman" w:hAnsi="Times New Roman"/>
          <w:color w:val="000000"/>
        </w:rPr>
        <w:t xml:space="preserve">jeigu yra alergija </w:t>
      </w:r>
      <w:r w:rsidRPr="00ED68CA">
        <w:rPr>
          <w:rFonts w:ascii="Times New Roman" w:eastAsia="Times New Roman" w:hAnsi="Times New Roman"/>
          <w:color w:val="000000"/>
          <w:lang w:eastAsia="pl-PL"/>
        </w:rPr>
        <w:t>veikliosioms medžiagoms</w:t>
      </w:r>
      <w:r w:rsidR="004F35A2" w:rsidRPr="00ED68CA">
        <w:rPr>
          <w:rFonts w:ascii="Times New Roman" w:eastAsia="Times New Roman" w:hAnsi="Times New Roman"/>
          <w:color w:val="000000"/>
          <w:lang w:eastAsia="pl-PL"/>
        </w:rPr>
        <w:t>,</w:t>
      </w:r>
      <w:r w:rsidRPr="00ED68CA">
        <w:rPr>
          <w:rFonts w:ascii="Times New Roman" w:eastAsia="Times New Roman" w:hAnsi="Times New Roman"/>
          <w:color w:val="000000"/>
          <w:lang w:eastAsia="pl-PL"/>
        </w:rPr>
        <w:t xml:space="preserve"> kitiems sulfonamidams</w:t>
      </w:r>
      <w:r w:rsidRPr="00ED68CA">
        <w:rPr>
          <w:rFonts w:ascii="Times New Roman" w:hAnsi="Times New Roman"/>
          <w:color w:val="000000"/>
        </w:rPr>
        <w:t xml:space="preserve"> </w:t>
      </w:r>
      <w:bookmarkStart w:id="16" w:name="_Hlk47617587"/>
      <w:r w:rsidRPr="00ED68CA">
        <w:rPr>
          <w:rFonts w:ascii="Times New Roman" w:hAnsi="Times New Roman"/>
          <w:color w:val="000000"/>
        </w:rPr>
        <w:t xml:space="preserve">arba bet kuriai pagalbinei </w:t>
      </w:r>
      <w:r w:rsidRPr="00ED68CA">
        <w:rPr>
          <w:rFonts w:ascii="Times New Roman" w:eastAsia="Times New Roman" w:hAnsi="Times New Roman"/>
          <w:color w:val="000000"/>
          <w:lang w:eastAsia="pl-PL"/>
        </w:rPr>
        <w:t xml:space="preserve">šio vaisto </w:t>
      </w:r>
      <w:r w:rsidRPr="00ED68CA">
        <w:rPr>
          <w:rFonts w:ascii="Times New Roman" w:hAnsi="Times New Roman"/>
          <w:color w:val="000000"/>
        </w:rPr>
        <w:t>medžiagai</w:t>
      </w:r>
      <w:r w:rsidRPr="00ED68CA">
        <w:rPr>
          <w:rFonts w:ascii="Times New Roman" w:eastAsia="Times New Roman" w:hAnsi="Times New Roman"/>
          <w:color w:val="000000"/>
          <w:lang w:eastAsia="pl-PL"/>
        </w:rPr>
        <w:t xml:space="preserve"> (</w:t>
      </w:r>
      <w:r w:rsidR="004F35A2" w:rsidRPr="00ED68CA">
        <w:rPr>
          <w:rFonts w:ascii="Times New Roman" w:eastAsia="Times New Roman" w:hAnsi="Times New Roman"/>
          <w:color w:val="000000"/>
          <w:lang w:eastAsia="pl-PL"/>
        </w:rPr>
        <w:t xml:space="preserve">jos išvardytos </w:t>
      </w:r>
      <w:r w:rsidRPr="00ED68CA">
        <w:rPr>
          <w:rFonts w:ascii="Times New Roman" w:eastAsia="Times New Roman" w:hAnsi="Times New Roman"/>
          <w:color w:val="000000"/>
          <w:lang w:eastAsia="pl-PL"/>
        </w:rPr>
        <w:t>6 skyriuje)</w:t>
      </w:r>
      <w:bookmarkEnd w:id="16"/>
      <w:r w:rsidRPr="00ED68CA">
        <w:rPr>
          <w:rFonts w:ascii="Times New Roman" w:eastAsia="Times New Roman" w:hAnsi="Times New Roman"/>
          <w:color w:val="000000"/>
          <w:lang w:eastAsia="pl-PL"/>
        </w:rPr>
        <w:t>,</w:t>
      </w:r>
    </w:p>
    <w:p w:rsidR="00D40E27" w:rsidRPr="00ED68CA" w:rsidRDefault="00D40E27" w:rsidP="00B964B3">
      <w:pPr>
        <w:pStyle w:val="Sraopastraipa"/>
        <w:numPr>
          <w:ilvl w:val="0"/>
          <w:numId w:val="21"/>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 xml:space="preserve">jeigu yra kepenų </w:t>
      </w:r>
      <w:r w:rsidR="005A54CD" w:rsidRPr="00ED68CA">
        <w:rPr>
          <w:rFonts w:ascii="Times New Roman" w:eastAsia="Times New Roman" w:hAnsi="Times New Roman"/>
          <w:color w:val="000000"/>
          <w:lang w:val="en-GB" w:eastAsia="pl-PL"/>
        </w:rPr>
        <w:t>nepakankamumas</w:t>
      </w:r>
      <w:r w:rsidRPr="00ED68CA">
        <w:rPr>
          <w:rFonts w:ascii="Times New Roman" w:eastAsia="Times New Roman" w:hAnsi="Times New Roman"/>
          <w:color w:val="000000"/>
          <w:lang w:val="en-GB" w:eastAsia="pl-PL"/>
        </w:rPr>
        <w:t>,</w:t>
      </w:r>
    </w:p>
    <w:p w:rsidR="00D40E27" w:rsidRPr="00ED68CA" w:rsidRDefault="00D40E27" w:rsidP="00B964B3">
      <w:pPr>
        <w:pStyle w:val="Sraopastraipa"/>
        <w:numPr>
          <w:ilvl w:val="0"/>
          <w:numId w:val="21"/>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eastAsia="pl-PL"/>
        </w:rPr>
        <w:t>jeigu yra sunkus inkstų nepakankamumas, kai kreatinino klirensas &lt;15 ml/min</w:t>
      </w:r>
      <w:r w:rsidR="005A54CD" w:rsidRPr="00ED68CA">
        <w:rPr>
          <w:rFonts w:ascii="Times New Roman" w:eastAsia="Times New Roman" w:hAnsi="Times New Roman"/>
          <w:color w:val="000000"/>
          <w:lang w:eastAsia="pl-PL"/>
        </w:rPr>
        <w:t>.</w:t>
      </w:r>
      <w:r w:rsidRPr="00ED68CA">
        <w:rPr>
          <w:rFonts w:ascii="Times New Roman" w:eastAsia="Times New Roman" w:hAnsi="Times New Roman"/>
          <w:color w:val="000000"/>
          <w:lang w:eastAsia="pl-PL"/>
        </w:rPr>
        <w:t>,</w:t>
      </w:r>
    </w:p>
    <w:p w:rsidR="00D40E27" w:rsidRPr="00ED68CA" w:rsidRDefault="00D40E27" w:rsidP="002664F4">
      <w:pPr>
        <w:pStyle w:val="Sraopastraipa"/>
        <w:numPr>
          <w:ilvl w:val="0"/>
          <w:numId w:val="21"/>
        </w:numPr>
        <w:spacing w:after="0" w:line="240" w:lineRule="auto"/>
        <w:ind w:left="426" w:hanging="426"/>
        <w:rPr>
          <w:rFonts w:ascii="Times New Roman" w:hAnsi="Times New Roman"/>
          <w:color w:val="000000"/>
          <w:lang w:val="en-GB"/>
        </w:rPr>
      </w:pPr>
      <w:r w:rsidRPr="00ED68CA">
        <w:rPr>
          <w:rFonts w:ascii="Times New Roman" w:eastAsia="Times New Roman" w:hAnsi="Times New Roman"/>
          <w:color w:val="000000"/>
          <w:lang w:val="en-GB" w:eastAsia="pl-PL"/>
        </w:rPr>
        <w:t>jeigu</w:t>
      </w:r>
      <w:r w:rsidRPr="00ED68CA">
        <w:rPr>
          <w:rFonts w:ascii="Times New Roman" w:eastAsia="Times New Roman" w:hAnsi="Times New Roman"/>
          <w:color w:val="000000"/>
          <w:lang w:eastAsia="pl-PL"/>
        </w:rPr>
        <w:t> </w:t>
      </w:r>
      <w:r w:rsidRPr="00ED68CA">
        <w:rPr>
          <w:rFonts w:ascii="Times New Roman" w:hAnsi="Times New Roman"/>
          <w:color w:val="000000"/>
        </w:rPr>
        <w:t>sergama folio rūgšties trūkumo sukelta megaloblastinė anemija</w:t>
      </w:r>
      <w:r w:rsidRPr="00ED68CA">
        <w:rPr>
          <w:rFonts w:ascii="Times New Roman" w:eastAsia="Times New Roman" w:hAnsi="Times New Roman"/>
          <w:color w:val="000000"/>
          <w:lang w:eastAsia="pl-PL"/>
        </w:rPr>
        <w:t xml:space="preserve"> (raudonųjų</w:t>
      </w:r>
      <w:r w:rsidRPr="00ED68CA">
        <w:rPr>
          <w:rFonts w:ascii="Times New Roman" w:hAnsi="Times New Roman"/>
          <w:color w:val="000000"/>
        </w:rPr>
        <w:t xml:space="preserve"> kraujo </w:t>
      </w:r>
      <w:r w:rsidRPr="00ED68CA">
        <w:rPr>
          <w:rFonts w:ascii="Times New Roman" w:eastAsia="Times New Roman" w:hAnsi="Times New Roman"/>
          <w:color w:val="000000"/>
          <w:lang w:eastAsia="pl-PL"/>
        </w:rPr>
        <w:t>kūnelių</w:t>
      </w:r>
      <w:r w:rsidR="005A54CD" w:rsidRPr="00ED68CA">
        <w:rPr>
          <w:rFonts w:ascii="Times New Roman" w:eastAsia="Times New Roman" w:hAnsi="Times New Roman"/>
          <w:color w:val="000000"/>
          <w:lang w:eastAsia="pl-PL"/>
        </w:rPr>
        <w:t xml:space="preserve"> skaičiaus</w:t>
      </w:r>
      <w:r w:rsidRPr="00ED68CA">
        <w:rPr>
          <w:rFonts w:ascii="Times New Roman" w:eastAsia="Times New Roman" w:hAnsi="Times New Roman"/>
          <w:color w:val="000000"/>
          <w:lang w:eastAsia="pl-PL"/>
        </w:rPr>
        <w:t xml:space="preserve"> sumažėjimas),</w:t>
      </w:r>
    </w:p>
    <w:p w:rsidR="00D40E27" w:rsidRPr="00ED68CA" w:rsidRDefault="00D40E27" w:rsidP="00B964B3">
      <w:pPr>
        <w:pStyle w:val="Sraopastraipa"/>
        <w:numPr>
          <w:ilvl w:val="0"/>
          <w:numId w:val="21"/>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vartojamas dofetilidas,</w:t>
      </w:r>
    </w:p>
    <w:p w:rsidR="00C4736E" w:rsidRPr="00ED68CA" w:rsidRDefault="00C4736E" w:rsidP="00B964B3">
      <w:pPr>
        <w:pStyle w:val="Sraopastraipa"/>
        <w:numPr>
          <w:ilvl w:val="0"/>
          <w:numId w:val="21"/>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esate nėščia arba žindote.</w:t>
      </w:r>
    </w:p>
    <w:p w:rsidR="00D40E27" w:rsidRPr="00ED68CA" w:rsidRDefault="00D40E27" w:rsidP="002664F4">
      <w:pPr>
        <w:spacing w:after="0" w:line="240" w:lineRule="auto"/>
        <w:rPr>
          <w:rFonts w:ascii="Times New Roman" w:hAnsi="Times New Roman"/>
          <w:b/>
          <w:color w:val="000000"/>
          <w:lang w:val="en-GB"/>
        </w:rPr>
      </w:pPr>
    </w:p>
    <w:p w:rsidR="00D40E27" w:rsidRPr="00ED68CA" w:rsidRDefault="00D40E27" w:rsidP="002664F4">
      <w:pPr>
        <w:spacing w:after="0" w:line="240" w:lineRule="auto"/>
        <w:rPr>
          <w:rFonts w:ascii="Times New Roman" w:hAnsi="Times New Roman"/>
          <w:b/>
          <w:color w:val="000000"/>
          <w:lang w:val="en-GB"/>
        </w:rPr>
      </w:pPr>
      <w:r w:rsidRPr="00ED68CA">
        <w:rPr>
          <w:rFonts w:ascii="Times New Roman" w:hAnsi="Times New Roman"/>
          <w:b/>
          <w:color w:val="000000"/>
          <w:lang w:val="en-GB"/>
        </w:rPr>
        <w:t>Įspėjimai ir atsargumo priemonės</w:t>
      </w:r>
    </w:p>
    <w:p w:rsidR="009965FC" w:rsidRPr="00ED68CA" w:rsidRDefault="009965FC" w:rsidP="002664F4">
      <w:pPr>
        <w:spacing w:after="0" w:line="240" w:lineRule="auto"/>
        <w:rPr>
          <w:rFonts w:ascii="Times New Roman" w:hAnsi="Times New Roman"/>
          <w:color w:val="000000"/>
          <w:lang w:val="en-GB"/>
        </w:rPr>
      </w:pPr>
      <w:r w:rsidRPr="00ED68CA">
        <w:rPr>
          <w:rFonts w:ascii="Times New Roman" w:hAnsi="Times New Roman"/>
          <w:color w:val="000000"/>
          <w:lang w:val="en-GB"/>
        </w:rPr>
        <w:t>Jeigu Jums netikėtai pasunkėja kosulys ir dusulys, nedelsdami praneškite savo gydytojui.</w:t>
      </w:r>
    </w:p>
    <w:p w:rsidR="00D967AD" w:rsidRPr="00ED68CA" w:rsidRDefault="00D967AD" w:rsidP="00F870F2">
      <w:pPr>
        <w:numPr>
          <w:ilvl w:val="12"/>
          <w:numId w:val="0"/>
        </w:numPr>
        <w:spacing w:after="0" w:line="240" w:lineRule="auto"/>
        <w:ind w:right="-2"/>
        <w:contextualSpacing/>
        <w:rPr>
          <w:rFonts w:ascii="Times New Roman" w:hAnsi="Times New Roman"/>
          <w:snapToGrid w:val="0"/>
          <w:lang w:val="lt-LT"/>
        </w:rPr>
      </w:pPr>
      <w:r w:rsidRPr="00ED68CA">
        <w:rPr>
          <w:rFonts w:ascii="Times New Roman" w:hAnsi="Times New Roman"/>
          <w:noProof/>
          <w:snapToGrid w:val="0"/>
          <w:lang w:val="lt-LT"/>
        </w:rPr>
        <w:t>Pasitarkite su gydytoju prieš pradėdami vartoti BISEPTOL.</w:t>
      </w:r>
    </w:p>
    <w:p w:rsidR="00D967AD" w:rsidRPr="00ED68CA" w:rsidRDefault="00D967AD"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Pastebėta, kad retais atvejais gali atsirasti gyvybei pavojingų, susijusių su sulfonamidų vartojimu komplikacijų, įskaitant Stivenso ir Džonsono bei Lajelio sindromą, ūminę kepenų nekrozę, aplazinę anemiją bei kitokį kaulų čiulpų slopinimą ir poveikį kvėpavimo funkcijai. </w:t>
      </w:r>
    </w:p>
    <w:p w:rsidR="00D967AD" w:rsidRPr="00ED68CA" w:rsidRDefault="00D967AD" w:rsidP="00F870F2">
      <w:pPr>
        <w:tabs>
          <w:tab w:val="left" w:pos="567"/>
        </w:tabs>
        <w:spacing w:after="0" w:line="240" w:lineRule="auto"/>
        <w:contextualSpacing/>
        <w:rPr>
          <w:rFonts w:ascii="Times New Roman" w:hAnsi="Times New Roman"/>
        </w:rPr>
      </w:pPr>
      <w:r w:rsidRPr="00ED68CA">
        <w:rPr>
          <w:rFonts w:ascii="Times New Roman" w:hAnsi="Times New Roman"/>
        </w:rPr>
        <w:t>Vaisto vartojimo laikotarpiu atsiradę simptomai ar požymiai, pvz., išbėrimas, gerklės, sąnarių  skausmas, karščiavimas, kosulys, dispnėja (pasunkėjęs kvėpavimas) arba gelta, gali reikšti, kad prasidėjo komplikacija, t.y. labai retas, bet pavojingas nepageidaujamas poveikis. Tokiu atveju būtina nedelsiant nutraukti preparato vartojimą.</w:t>
      </w:r>
    </w:p>
    <w:p w:rsidR="00D967AD" w:rsidRPr="00ED68CA" w:rsidRDefault="00D967AD" w:rsidP="00F870F2">
      <w:pPr>
        <w:tabs>
          <w:tab w:val="left" w:pos="567"/>
        </w:tabs>
        <w:spacing w:after="0" w:line="240" w:lineRule="auto"/>
        <w:contextualSpacing/>
        <w:rPr>
          <w:rFonts w:ascii="Times New Roman" w:hAnsi="Times New Roman"/>
        </w:rPr>
      </w:pPr>
      <w:r w:rsidRPr="00ED68CA">
        <w:rPr>
          <w:rFonts w:ascii="Times New Roman" w:hAnsi="Times New Roman"/>
        </w:rPr>
        <w:t>Streptokokinio faringito (ryklės uždegimo) gydymas BISEPTOL yra palyginti dažna gydymo klaida, kadangi juo gydant poveikis yra mažesnis, lyginant su penicilino sukeltu poveikiu.</w:t>
      </w:r>
    </w:p>
    <w:p w:rsidR="00D967AD" w:rsidRPr="00ED68CA" w:rsidRDefault="00D967AD" w:rsidP="00F870F2">
      <w:pPr>
        <w:tabs>
          <w:tab w:val="left" w:pos="567"/>
        </w:tabs>
        <w:spacing w:after="0" w:line="240" w:lineRule="auto"/>
        <w:contextualSpacing/>
        <w:rPr>
          <w:rFonts w:ascii="Times New Roman" w:hAnsi="Times New Roman"/>
        </w:rPr>
      </w:pPr>
    </w:p>
    <w:p w:rsidR="00D967AD" w:rsidRPr="00ED68CA" w:rsidRDefault="00D967AD" w:rsidP="00F870F2">
      <w:pPr>
        <w:tabs>
          <w:tab w:val="left" w:pos="567"/>
        </w:tabs>
        <w:spacing w:after="0" w:line="240" w:lineRule="auto"/>
        <w:contextualSpacing/>
        <w:rPr>
          <w:rFonts w:ascii="Times New Roman" w:hAnsi="Times New Roman"/>
        </w:rPr>
      </w:pPr>
      <w:r w:rsidRPr="00ED68CA">
        <w:rPr>
          <w:rFonts w:ascii="Times New Roman" w:hAnsi="Times New Roman"/>
        </w:rPr>
        <w:t>BISEPTOL atsargiai reikia vartoti pacientams, kurių inkstų ar kepenų funkcija sutrikusi, žmonėms, kurių organizme trūksta folio rūgšties, pvz., pagyvenusiems pacientams, alkoholikams, ligoniams, kurie vartoja vaistų nuo traukulių ar kuriems yra malabsorbcijos (maisto medžiagų įsiurbimo sutrikimo žarnyne) sindromas, bei blogai besimaitinantiems žmonėms, pacientams, sergantiems sunkia alergija arba bronchų astma.</w:t>
      </w:r>
    </w:p>
    <w:p w:rsidR="00D967AD" w:rsidRPr="00ED68CA" w:rsidRDefault="00D967AD" w:rsidP="00F870F2">
      <w:pPr>
        <w:tabs>
          <w:tab w:val="left" w:pos="567"/>
        </w:tabs>
        <w:spacing w:after="0" w:line="240" w:lineRule="auto"/>
        <w:contextualSpacing/>
        <w:rPr>
          <w:rFonts w:ascii="Times New Roman" w:hAnsi="Times New Roman"/>
        </w:rPr>
      </w:pPr>
    </w:p>
    <w:p w:rsidR="00D967AD" w:rsidRPr="00ED68CA" w:rsidRDefault="00D967AD" w:rsidP="00F870F2">
      <w:pPr>
        <w:tabs>
          <w:tab w:val="left" w:pos="567"/>
        </w:tabs>
        <w:spacing w:after="0" w:line="240" w:lineRule="auto"/>
        <w:contextualSpacing/>
        <w:rPr>
          <w:rFonts w:ascii="Times New Roman" w:hAnsi="Times New Roman"/>
        </w:rPr>
      </w:pPr>
      <w:r w:rsidRPr="00ED68CA">
        <w:rPr>
          <w:rFonts w:ascii="Times New Roman" w:hAnsi="Times New Roman"/>
        </w:rPr>
        <w:t>Jei organizme trūksta gliukozės-6-fosfatdehidrogenazės, gali pasireikšti hemolizė (eritrocitų irimas).</w:t>
      </w:r>
    </w:p>
    <w:p w:rsidR="00D967AD" w:rsidRPr="00ED68CA" w:rsidRDefault="00D967AD"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Pagyvenusiems pacientams, vartojantiems BISEPTOL, didėja sunkių šalutinių reakcijų, įskaitant inkstų arba kepenų pažeidimą, atsiradimo rizika.  </w:t>
      </w:r>
    </w:p>
    <w:p w:rsidR="00D967AD" w:rsidRPr="00ED68CA" w:rsidRDefault="00D967AD" w:rsidP="00F870F2">
      <w:pPr>
        <w:pStyle w:val="Pagrindinistekstas"/>
        <w:tabs>
          <w:tab w:val="left" w:pos="567"/>
        </w:tabs>
        <w:contextualSpacing/>
        <w:rPr>
          <w:b w:val="0"/>
          <w:sz w:val="22"/>
          <w:szCs w:val="22"/>
        </w:rPr>
      </w:pPr>
    </w:p>
    <w:p w:rsidR="00D967AD" w:rsidRPr="00ED68CA" w:rsidRDefault="00D967AD" w:rsidP="00F870F2">
      <w:pPr>
        <w:pStyle w:val="Pagrindinistekstas"/>
        <w:tabs>
          <w:tab w:val="left" w:pos="567"/>
        </w:tabs>
        <w:contextualSpacing/>
        <w:rPr>
          <w:sz w:val="22"/>
          <w:szCs w:val="22"/>
        </w:rPr>
      </w:pPr>
      <w:r w:rsidRPr="00ED68CA">
        <w:rPr>
          <w:b w:val="0"/>
          <w:sz w:val="22"/>
          <w:szCs w:val="22"/>
        </w:rPr>
        <w:t>Dažniausiai tokiems ligoniams atsiradęs sunkus šalutinis poveikis pasireiškia sunkia odos reakcija, kaulų čiulpų funkcijos slopinimu, trombocitopenija (trombocitų skaičiaus sumažėjimu) kartu su kai kada atsiradusia purpura (taškiniu odos išbėrimu). Jei kartu vartojama diuretikų (šlapimo išsiskyrimą skatinančių vaistų), purpuros atsiradimo rizika didėja.</w:t>
      </w:r>
      <w:r w:rsidRPr="00ED68CA">
        <w:rPr>
          <w:sz w:val="22"/>
          <w:szCs w:val="22"/>
        </w:rPr>
        <w:t xml:space="preserve"> </w:t>
      </w:r>
    </w:p>
    <w:p w:rsidR="00D967AD" w:rsidRPr="00ED68CA" w:rsidRDefault="00D967AD" w:rsidP="00F870F2">
      <w:pPr>
        <w:pStyle w:val="Komentarotekstas1"/>
        <w:tabs>
          <w:tab w:val="left" w:pos="567"/>
        </w:tabs>
        <w:contextualSpacing/>
        <w:rPr>
          <w:sz w:val="22"/>
          <w:szCs w:val="22"/>
        </w:rPr>
      </w:pPr>
    </w:p>
    <w:p w:rsidR="00D967AD" w:rsidRPr="00ED68CA" w:rsidRDefault="00D967AD" w:rsidP="00F870F2">
      <w:pPr>
        <w:pStyle w:val="Komentarotekstas1"/>
        <w:tabs>
          <w:tab w:val="left" w:pos="567"/>
        </w:tabs>
        <w:contextualSpacing/>
        <w:rPr>
          <w:sz w:val="22"/>
          <w:szCs w:val="22"/>
        </w:rPr>
      </w:pPr>
      <w:r w:rsidRPr="00ED68CA">
        <w:rPr>
          <w:sz w:val="22"/>
          <w:szCs w:val="22"/>
        </w:rPr>
        <w:t>Kadangi preparato sudėtyje yra propileno glikolio, gali atsirasti panašių į alkoholio sukeliamus simptomų.</w:t>
      </w:r>
    </w:p>
    <w:p w:rsidR="00D967AD" w:rsidRPr="00ED68CA" w:rsidRDefault="00D967AD" w:rsidP="00F870F2">
      <w:pPr>
        <w:pStyle w:val="Pagrindinistekstas"/>
        <w:tabs>
          <w:tab w:val="left" w:pos="567"/>
        </w:tabs>
        <w:contextualSpacing/>
        <w:rPr>
          <w:b w:val="0"/>
          <w:sz w:val="22"/>
          <w:szCs w:val="22"/>
        </w:rPr>
      </w:pPr>
    </w:p>
    <w:p w:rsidR="00D967AD" w:rsidRPr="00ED68CA" w:rsidRDefault="00D967AD" w:rsidP="00F870F2">
      <w:pPr>
        <w:pStyle w:val="Pagrindinistekstas"/>
        <w:tabs>
          <w:tab w:val="left" w:pos="567"/>
        </w:tabs>
        <w:contextualSpacing/>
        <w:rPr>
          <w:b w:val="0"/>
          <w:sz w:val="22"/>
          <w:szCs w:val="22"/>
        </w:rPr>
      </w:pPr>
      <w:r w:rsidRPr="00ED68CA">
        <w:rPr>
          <w:b w:val="0"/>
          <w:sz w:val="22"/>
          <w:szCs w:val="22"/>
        </w:rPr>
        <w:t>Būtina visada užtikrinti tinkamą šlapimo išsiskyrimą. Nustatyta, kad  in vivo kristalurija (kristalai šlapime) pasireiškia retai, tačiau pastebėta, kad medikamentą vartojusių pacientų atvėsusiame šlapime yra sulfonamidų kristalų. Blogai besimaitinantiems pacientams kristalurijos atsiradimo rizika yra didesnė.</w:t>
      </w:r>
    </w:p>
    <w:p w:rsidR="00D967AD" w:rsidRPr="00ED68CA" w:rsidRDefault="00D967AD" w:rsidP="00F870F2">
      <w:pPr>
        <w:pStyle w:val="Pagrindinistekstas"/>
        <w:tabs>
          <w:tab w:val="left" w:pos="567"/>
        </w:tabs>
        <w:contextualSpacing/>
        <w:rPr>
          <w:b w:val="0"/>
          <w:sz w:val="22"/>
          <w:szCs w:val="22"/>
        </w:rPr>
      </w:pPr>
    </w:p>
    <w:p w:rsidR="00D967AD" w:rsidRPr="00ED68CA" w:rsidRDefault="00D967AD" w:rsidP="00F870F2">
      <w:pPr>
        <w:pStyle w:val="Pagrindinistekstas"/>
        <w:tabs>
          <w:tab w:val="left" w:pos="567"/>
        </w:tabs>
        <w:contextualSpacing/>
        <w:rPr>
          <w:b w:val="0"/>
          <w:sz w:val="22"/>
          <w:szCs w:val="22"/>
        </w:rPr>
      </w:pPr>
      <w:r w:rsidRPr="00ED68CA">
        <w:rPr>
          <w:b w:val="0"/>
          <w:sz w:val="22"/>
          <w:szCs w:val="22"/>
        </w:rPr>
        <w:t xml:space="preserve">Jei BISEPTOL vartojama ilgai, patartina reguliariai kas mėnesį tirti kraujo ląstelių kiekį, kadangi dėl folatų netekimo gali atsirasti besimptomių kraujo rodmenų pokyčių. Pavartojus folio rūgšties (5 – 10 mg/per parą) tokie pokyčiai gali praeiti, o antibakterinis vaisto aktyvumas išlikti. </w:t>
      </w:r>
    </w:p>
    <w:p w:rsidR="00D967AD" w:rsidRPr="00ED68CA" w:rsidRDefault="00D967AD" w:rsidP="00F870F2">
      <w:pPr>
        <w:pStyle w:val="Pagrindinistekstas"/>
        <w:tabs>
          <w:tab w:val="left" w:pos="567"/>
        </w:tabs>
        <w:contextualSpacing/>
        <w:rPr>
          <w:b w:val="0"/>
          <w:sz w:val="22"/>
          <w:szCs w:val="22"/>
        </w:rPr>
      </w:pPr>
    </w:p>
    <w:p w:rsidR="00D967AD" w:rsidRPr="00ED68CA" w:rsidRDefault="00D967AD" w:rsidP="00F870F2">
      <w:pPr>
        <w:pStyle w:val="Pagrindinistekstas"/>
        <w:tabs>
          <w:tab w:val="left" w:pos="567"/>
        </w:tabs>
        <w:contextualSpacing/>
        <w:rPr>
          <w:b w:val="0"/>
          <w:sz w:val="22"/>
          <w:szCs w:val="22"/>
        </w:rPr>
      </w:pPr>
      <w:r w:rsidRPr="00ED68CA">
        <w:rPr>
          <w:b w:val="0"/>
          <w:sz w:val="22"/>
          <w:szCs w:val="22"/>
        </w:rPr>
        <w:t>Jei pacientui BISEPTOL reikia vartoti ilgai ir dideles dozes, būtina apsvarstyti gydymo papildymą folatų vartojimu.</w:t>
      </w:r>
    </w:p>
    <w:p w:rsidR="00D967AD" w:rsidRPr="00ED68CA" w:rsidRDefault="00D967AD" w:rsidP="00F870F2">
      <w:pPr>
        <w:pStyle w:val="Pagrindinistekstas"/>
        <w:tabs>
          <w:tab w:val="left" w:pos="567"/>
        </w:tabs>
        <w:contextualSpacing/>
        <w:rPr>
          <w:b w:val="0"/>
          <w:sz w:val="22"/>
          <w:szCs w:val="22"/>
        </w:rPr>
      </w:pPr>
    </w:p>
    <w:p w:rsidR="00D967AD" w:rsidRPr="00ED68CA" w:rsidRDefault="00D967AD" w:rsidP="00F870F2">
      <w:pPr>
        <w:pStyle w:val="Pagrindinistekstas"/>
        <w:tabs>
          <w:tab w:val="left" w:pos="567"/>
        </w:tabs>
        <w:contextualSpacing/>
        <w:rPr>
          <w:b w:val="0"/>
          <w:sz w:val="22"/>
          <w:szCs w:val="22"/>
        </w:rPr>
      </w:pPr>
      <w:r w:rsidRPr="00ED68CA">
        <w:rPr>
          <w:b w:val="0"/>
          <w:sz w:val="22"/>
          <w:szCs w:val="22"/>
        </w:rPr>
        <w:t xml:space="preserve">Jei pacientas serga ūmine porfirija arba įtariama, kad yra rizika ja susirgti, BISEPTOL vartojimą reikia nutraukti. Ir trimetoprimo, ir sulfonamidų vartojimas (tačiau ne sulfametoksazolo) siejamas su porfirijos paūmėjimu. </w:t>
      </w:r>
    </w:p>
    <w:p w:rsidR="00D967AD" w:rsidRPr="00ED68CA" w:rsidRDefault="00D967AD" w:rsidP="00F870F2">
      <w:pPr>
        <w:pStyle w:val="Pagrindinistekstas"/>
        <w:tabs>
          <w:tab w:val="left" w:pos="567"/>
        </w:tabs>
        <w:contextualSpacing/>
        <w:rPr>
          <w:b w:val="0"/>
          <w:sz w:val="22"/>
          <w:szCs w:val="22"/>
        </w:rPr>
      </w:pPr>
    </w:p>
    <w:p w:rsidR="00D967AD" w:rsidRPr="00ED68CA" w:rsidRDefault="00D967AD" w:rsidP="00F870F2">
      <w:pPr>
        <w:pStyle w:val="Pagrindinistekstas"/>
        <w:tabs>
          <w:tab w:val="left" w:pos="567"/>
        </w:tabs>
        <w:contextualSpacing/>
        <w:rPr>
          <w:b w:val="0"/>
          <w:sz w:val="22"/>
          <w:szCs w:val="22"/>
        </w:rPr>
      </w:pPr>
      <w:r w:rsidRPr="00ED68CA">
        <w:rPr>
          <w:b w:val="0"/>
          <w:sz w:val="22"/>
          <w:szCs w:val="22"/>
        </w:rPr>
        <w:t>Ligonių, kuriems yra hiperkalemijos pavojus, kraujo serume reikia nuolat sekti kalio koncentraciją.</w:t>
      </w:r>
    </w:p>
    <w:p w:rsidR="00D967AD" w:rsidRPr="00ED68CA" w:rsidRDefault="00D967AD" w:rsidP="00F870F2">
      <w:pPr>
        <w:pStyle w:val="Pagrindinistekstas"/>
        <w:tabs>
          <w:tab w:val="left" w:pos="567"/>
        </w:tabs>
        <w:contextualSpacing/>
        <w:rPr>
          <w:b w:val="0"/>
          <w:sz w:val="22"/>
          <w:szCs w:val="22"/>
        </w:rPr>
      </w:pPr>
      <w:r w:rsidRPr="00ED68CA">
        <w:rPr>
          <w:b w:val="0"/>
          <w:sz w:val="22"/>
          <w:szCs w:val="22"/>
        </w:rPr>
        <w:t xml:space="preserve">ŽIV liga sergantiems ligoniams, gydytiems BISEPTOL nuo Pneumocystis carinii sukeltos infekcinės ligos, nepageidaujamas poveikis, ypač išbėrimas, karščiavimas, leukopenija (leukocitų skaičiaus sumažėjimas), transaminazių kiekio padidėjimas kraujo serume, hipokaliemija (kalio koncentracijos sumažėjimas kraujyje) ir hiponatremija (natrio koncentracijos sumažėjimas kraujyje), atsiranda daug dažniau. </w:t>
      </w:r>
    </w:p>
    <w:p w:rsidR="00D967AD" w:rsidRPr="00ED68CA" w:rsidRDefault="00D967AD" w:rsidP="00F870F2">
      <w:pPr>
        <w:pStyle w:val="Pagrindinistekstas"/>
        <w:tabs>
          <w:tab w:val="left" w:pos="567"/>
        </w:tabs>
        <w:contextualSpacing/>
        <w:rPr>
          <w:b w:val="0"/>
          <w:sz w:val="22"/>
          <w:szCs w:val="22"/>
        </w:rPr>
      </w:pPr>
    </w:p>
    <w:p w:rsidR="00D967AD" w:rsidRPr="00ED68CA" w:rsidRDefault="00D967AD" w:rsidP="00F870F2">
      <w:pPr>
        <w:pStyle w:val="Pagrindinistekstas"/>
        <w:tabs>
          <w:tab w:val="left" w:pos="567"/>
        </w:tabs>
        <w:contextualSpacing/>
        <w:rPr>
          <w:b w:val="0"/>
          <w:sz w:val="22"/>
          <w:szCs w:val="22"/>
        </w:rPr>
      </w:pPr>
      <w:r w:rsidRPr="00ED68CA">
        <w:rPr>
          <w:b w:val="0"/>
          <w:sz w:val="22"/>
          <w:szCs w:val="22"/>
        </w:rPr>
        <w:lastRenderedPageBreak/>
        <w:t xml:space="preserve">Trimetoprimas slopina fenilalanino metabolizmą, tačiau pacientams, kuriems yra fenilketonurija, bet besilaikantiems tam tikrų dietos apribojimų, tai nėra reikšminga. </w:t>
      </w:r>
    </w:p>
    <w:p w:rsidR="00D967AD" w:rsidRPr="00ED68CA" w:rsidRDefault="00D967AD" w:rsidP="00F870F2">
      <w:pPr>
        <w:tabs>
          <w:tab w:val="left" w:pos="567"/>
        </w:tabs>
        <w:suppressAutoHyphens/>
        <w:spacing w:after="0" w:line="240" w:lineRule="auto"/>
        <w:contextualSpacing/>
        <w:rPr>
          <w:rFonts w:ascii="Times New Roman" w:hAnsi="Times New Roman"/>
          <w:b/>
          <w:lang w:val="lt-LT" w:eastAsia="ar-SA"/>
        </w:rPr>
      </w:pPr>
    </w:p>
    <w:p w:rsidR="00D967AD" w:rsidRPr="00ED68CA" w:rsidRDefault="00D967AD" w:rsidP="00F870F2">
      <w:pPr>
        <w:tabs>
          <w:tab w:val="left" w:pos="567"/>
        </w:tabs>
        <w:suppressAutoHyphens/>
        <w:spacing w:after="0" w:line="240" w:lineRule="auto"/>
        <w:contextualSpacing/>
        <w:rPr>
          <w:rFonts w:ascii="Times New Roman" w:hAnsi="Times New Roman"/>
          <w:b/>
          <w:lang w:val="lt-LT" w:eastAsia="ar-SA"/>
        </w:rPr>
      </w:pPr>
      <w:r w:rsidRPr="00ED68CA">
        <w:rPr>
          <w:rFonts w:ascii="Times New Roman" w:hAnsi="Times New Roman"/>
          <w:b/>
          <w:lang w:val="lt-LT" w:eastAsia="ar-SA"/>
        </w:rPr>
        <w:t>Vaikams ir paaugliams</w:t>
      </w:r>
    </w:p>
    <w:p w:rsidR="00D967AD" w:rsidRPr="00ED68CA" w:rsidRDefault="00D967AD" w:rsidP="00F870F2">
      <w:pPr>
        <w:tabs>
          <w:tab w:val="left" w:pos="567"/>
        </w:tabs>
        <w:spacing w:after="0" w:line="240" w:lineRule="auto"/>
        <w:contextualSpacing/>
        <w:rPr>
          <w:rFonts w:ascii="Times New Roman" w:hAnsi="Times New Roman"/>
        </w:rPr>
      </w:pPr>
      <w:r w:rsidRPr="00ED68CA">
        <w:rPr>
          <w:rFonts w:ascii="Times New Roman" w:hAnsi="Times New Roman"/>
        </w:rPr>
        <w:t>Duomenų apie dozavimą jaunesniems nei 12 metų vaikams nėra.</w:t>
      </w:r>
    </w:p>
    <w:p w:rsidR="00D40E27" w:rsidRPr="00ED68CA" w:rsidRDefault="00D40E27" w:rsidP="00F870F2">
      <w:pPr>
        <w:spacing w:after="0" w:line="240" w:lineRule="auto"/>
        <w:ind w:left="39"/>
        <w:contextualSpacing/>
        <w:rPr>
          <w:rFonts w:ascii="Times New Roman" w:eastAsia="Times New Roman" w:hAnsi="Times New Roman"/>
          <w:color w:val="000000"/>
          <w:lang w:val="en-GB" w:eastAsia="pl-PL"/>
        </w:rPr>
      </w:pPr>
    </w:p>
    <w:p w:rsidR="00D40E27" w:rsidRPr="00ED68CA" w:rsidRDefault="00F920CA"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BISEPTOL </w:t>
      </w:r>
      <w:r w:rsidR="00D40E27" w:rsidRPr="00ED68CA">
        <w:rPr>
          <w:rFonts w:ascii="Times New Roman" w:hAnsi="Times New Roman"/>
          <w:b/>
        </w:rPr>
        <w:t>s</w:t>
      </w:r>
      <w:r w:rsidR="00D40E27" w:rsidRPr="00ED68CA">
        <w:rPr>
          <w:rFonts w:ascii="Times New Roman" w:eastAsia="Times New Roman" w:hAnsi="Times New Roman"/>
          <w:b/>
          <w:bCs/>
          <w:color w:val="000000"/>
          <w:lang w:val="en-GB" w:eastAsia="pl-PL"/>
        </w:rPr>
        <w:t>ąveika su kitais vaistiniais preparatais</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Jeigu vartojate arba neseniai vartojote kitų vaistų </w:t>
      </w:r>
      <w:r w:rsidRPr="00ED68CA">
        <w:rPr>
          <w:rFonts w:ascii="Times New Roman" w:hAnsi="Times New Roman"/>
          <w:noProof/>
          <w:lang w:val="lt-LT"/>
        </w:rPr>
        <w:t>arba dėl to nesate tikri,</w:t>
      </w:r>
      <w:r w:rsidRPr="00ED68CA">
        <w:rPr>
          <w:rFonts w:ascii="Times New Roman" w:hAnsi="Times New Roman"/>
        </w:rPr>
        <w:t xml:space="preserve"> apie tai pasakykite gydytojui ar vaistininkui.</w:t>
      </w:r>
    </w:p>
    <w:p w:rsidR="00A322E8" w:rsidRPr="00ED68CA" w:rsidRDefault="00A322E8" w:rsidP="00F870F2">
      <w:pPr>
        <w:tabs>
          <w:tab w:val="left" w:pos="567"/>
        </w:tabs>
        <w:spacing w:after="0" w:line="240" w:lineRule="auto"/>
        <w:contextualSpacing/>
        <w:rPr>
          <w:rFonts w:ascii="Times New Roman" w:hAnsi="Times New Roman"/>
          <w:b/>
        </w:rPr>
      </w:pP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Pagyvenusiems žmonėms, vartojantiems BISEPTOL kartu su kai kuriais diuretikais (šlapimą varančiais vaistais), ypač tiazidais, didėja kraujo plokštelių kiekio sumažėjimo (trombocitopenijos, kartais kartu su purpura) atsiradimo rizika. </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Vaistas gali stiprinti kraujo krešėjimą mažinančių preparatų (antikoaguliantų, pvz., varfarino) poveikį tiek, kad gali tekti mažinti jo dozę.  </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Preparatas slopina fenitoino (preparato nuo traukulių) apykaitą organizme. Jei vartojama abiejų vaistų kartu, fenitoino poveikis pailgėja. </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BISEPTOL vartojant kartu su metotreksatu (vaistu, slopinančiu imuninę sistemą), pastarojo poveikis stiprėja. </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BISEPTOL veikliosios medžiagos daro įtaką laboratorinių testų rezultatams.</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Trimetoprimas gali keisti laboratorinių tyrimų rodmenis, pvz., nustatant  metotreksato koncentraciją  kraujo serume fermentiniu būdu, tačiau, jei metotreksato koncentracija matuojama radioimuniniu metodu, rodmenys nekinta.</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BISEPTOL gali maždaug 10 % padidinti kreatinino, kurio kiekiui nustatyti vartojamas šarminis Jafės pikratas, rodmenis.</w:t>
      </w:r>
    </w:p>
    <w:p w:rsidR="00A322E8" w:rsidRPr="00ED68CA" w:rsidRDefault="00A322E8" w:rsidP="00F870F2">
      <w:pPr>
        <w:tabs>
          <w:tab w:val="left" w:pos="567"/>
        </w:tabs>
        <w:spacing w:after="0" w:line="240" w:lineRule="auto"/>
        <w:contextualSpacing/>
        <w:rPr>
          <w:rFonts w:ascii="Times New Roman" w:hAnsi="Times New Roman"/>
        </w:rPr>
      </w:pP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Pastebėta, kad retais atvejais, pacientams, vartojantiems trimetoprimo ir sulfametoksazolo derinio ir kartu didesnėmis nei 25 mg per savaitę pirimetamino dozėmis, gali pasireikšti megaloblastinė anemija (vitamino B</w:t>
      </w:r>
      <w:r w:rsidRPr="00ED68CA">
        <w:rPr>
          <w:rFonts w:ascii="Times New Roman" w:hAnsi="Times New Roman"/>
          <w:vertAlign w:val="subscript"/>
        </w:rPr>
        <w:t>12</w:t>
      </w:r>
      <w:r w:rsidRPr="00ED68CA">
        <w:rPr>
          <w:rFonts w:ascii="Times New Roman" w:hAnsi="Times New Roman"/>
        </w:rPr>
        <w:t xml:space="preserve"> stokos anemija). </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 </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Tam tikrais atvejais kartu vartojant zidovudino, gali didėti trimetoprimo ir sulfametoksazolo derinio šalutinio poveikio pavojus kraujui. Jei šių vaistų kartu vartoti būtina, reikia pasvarstyti kraujo tyrimo duomenų nuolatinio sekimo galimybę.</w:t>
      </w:r>
    </w:p>
    <w:p w:rsidR="00A322E8" w:rsidRPr="00ED68CA" w:rsidRDefault="00A322E8" w:rsidP="00F870F2">
      <w:pPr>
        <w:tabs>
          <w:tab w:val="left" w:pos="567"/>
        </w:tabs>
        <w:spacing w:after="0" w:line="240" w:lineRule="auto"/>
        <w:contextualSpacing/>
        <w:rPr>
          <w:rFonts w:ascii="Times New Roman" w:hAnsi="Times New Roman"/>
        </w:rPr>
      </w:pP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Pastebėta, kad pacientams po inkstų transplantacijos vartojusiems trimetoprimo ir sulfametoksazolo derinį kartu su ciklosporinu, buvo trumpalaikis inkstų funkcijos pablogėjimas.</w:t>
      </w:r>
    </w:p>
    <w:p w:rsidR="00A322E8" w:rsidRPr="00ED68CA" w:rsidRDefault="00A322E8" w:rsidP="00F870F2">
      <w:pPr>
        <w:tabs>
          <w:tab w:val="left" w:pos="567"/>
        </w:tabs>
        <w:spacing w:after="0" w:line="240" w:lineRule="auto"/>
        <w:contextualSpacing/>
        <w:rPr>
          <w:rFonts w:ascii="Times New Roman" w:hAnsi="Times New Roman"/>
        </w:rPr>
      </w:pP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Yra duomenų, kad sąveika su sulfonilšlapalo (vaistais nuo diabeto) dariniais yra reta, tačiau buvo jų poveikio sustiprėjimo atvejų.</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Maždaug po 1 savaitės vartojimo rifampicino kartu su BISEPTOL, pastarojo vaisto poveikis silpnėja. Tačiau nemanoma, kad toks poveikis yra reikšmingas ligoniui.</w:t>
      </w:r>
    </w:p>
    <w:p w:rsidR="00A322E8" w:rsidRPr="00ED68CA" w:rsidRDefault="00A322E8" w:rsidP="00F870F2">
      <w:pPr>
        <w:tabs>
          <w:tab w:val="left" w:pos="567"/>
        </w:tabs>
        <w:spacing w:after="0" w:line="240" w:lineRule="auto"/>
        <w:contextualSpacing/>
        <w:rPr>
          <w:rFonts w:ascii="Times New Roman" w:hAnsi="Times New Roman"/>
        </w:rPr>
      </w:pP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Jei trimetoprimo vartojama kartu su kitais vaistais, sudarančiais kationus, esant fiziologiniam pH,  ir kurie iš dalies išsiskiria aktyvios sekrecijos per inkstus būdu (pvz., prokainamidas, amantadinas), galimas konkurencinis šio proceso slopinimas, dėl to vienos arba abiejų medžiagų koncentracija plazmoje padidėja.  </w:t>
      </w:r>
    </w:p>
    <w:p w:rsidR="00A322E8" w:rsidRPr="00ED68CA" w:rsidRDefault="00A322E8" w:rsidP="00F870F2">
      <w:pPr>
        <w:tabs>
          <w:tab w:val="left" w:pos="567"/>
        </w:tabs>
        <w:spacing w:after="0" w:line="240" w:lineRule="auto"/>
        <w:contextualSpacing/>
        <w:rPr>
          <w:rFonts w:ascii="Times New Roman" w:hAnsi="Times New Roman"/>
        </w:rPr>
      </w:pP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Kartu vartojant trimetoprimo ir digoksino, senyvų žmonių kraujo plazmoje proporcingai didėja digoksino koncentracija.</w:t>
      </w:r>
    </w:p>
    <w:p w:rsidR="00A322E8" w:rsidRPr="00ED68CA" w:rsidRDefault="00A322E8" w:rsidP="00F870F2">
      <w:pPr>
        <w:tabs>
          <w:tab w:val="left" w:pos="567"/>
        </w:tabs>
        <w:spacing w:after="0" w:line="240" w:lineRule="auto"/>
        <w:contextualSpacing/>
        <w:rPr>
          <w:rFonts w:ascii="Times New Roman" w:hAnsi="Times New Roman"/>
        </w:rPr>
      </w:pP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Reikia atidžiai sekti ligonius, vartojančius bet kokių hiperkaliemiją sukeliančių medikamentų.</w:t>
      </w:r>
    </w:p>
    <w:p w:rsidR="00A322E8" w:rsidRPr="00ED68CA" w:rsidRDefault="00A322E8" w:rsidP="00F870F2">
      <w:pPr>
        <w:tabs>
          <w:tab w:val="left" w:pos="567"/>
        </w:tabs>
        <w:spacing w:after="0" w:line="240" w:lineRule="auto"/>
        <w:contextualSpacing/>
        <w:rPr>
          <w:rFonts w:ascii="Times New Roman" w:hAnsi="Times New Roman"/>
        </w:rPr>
      </w:pP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lastRenderedPageBreak/>
        <w:t xml:space="preserve">Jei nutariama BISEPTOL, kaip tinkamą vaistą, skirti pacientams, vartojantiems kitokių folatus mažinančių preparatų, pvz., metotreksato, reikia apsvarstyti papildų, kuriuose yra folatų, vartojimą.  </w:t>
      </w:r>
    </w:p>
    <w:p w:rsidR="00A322E8" w:rsidRPr="00ED68CA" w:rsidRDefault="00A322E8" w:rsidP="00F870F2">
      <w:pPr>
        <w:tabs>
          <w:tab w:val="left" w:pos="567"/>
        </w:tabs>
        <w:spacing w:after="0" w:line="240" w:lineRule="auto"/>
        <w:contextualSpacing/>
        <w:rPr>
          <w:rFonts w:ascii="Times New Roman" w:hAnsi="Times New Roman"/>
        </w:rPr>
      </w:pP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Jei BISEPTOL vartojimo laikotarpiu atsiranda simptomų ar požymių, pvz., išbėrimas, gerklės, sąnarių  skausmas, karščiavimas, kosulys, sunkėja kvėpavimas, gelta, gali reikšti, kad atsirado labai retas, bet pavojingas nepageidaujamas poveikis. Tokiu atveju būtina nutraukti preparato vartojimą ir nedelsiant kreiptis į gydytoją.</w:t>
      </w:r>
    </w:p>
    <w:p w:rsidR="00A322E8" w:rsidRPr="00ED68CA" w:rsidRDefault="00A322E8" w:rsidP="00F870F2">
      <w:pPr>
        <w:tabs>
          <w:tab w:val="left" w:pos="567"/>
        </w:tabs>
        <w:spacing w:after="0" w:line="240" w:lineRule="auto"/>
        <w:contextualSpacing/>
        <w:rPr>
          <w:rFonts w:ascii="Times New Roman" w:hAnsi="Times New Roman"/>
        </w:rPr>
      </w:pPr>
      <w:r w:rsidRPr="00ED68CA">
        <w:rPr>
          <w:rFonts w:ascii="Times New Roman" w:hAnsi="Times New Roman"/>
        </w:rPr>
        <w:t>BISEPTOL atsargiai reikia vartoti pacientams, kurių inkstų ar kepenų funkcija sutrikusi, žmonėms, kurių organizme trūksta folio rūgšties (pvz., pagyvenusiems pacientams, alkoholikams, ligoniams, kurie vartoja vaistų nuo traukulių ar kuriems yra malabsorbcijos sindromas, bei blogai besimaitinantiems žmonėms), pacientams, sergantiems sunkia alergija arba bronchų astma.</w:t>
      </w:r>
    </w:p>
    <w:p w:rsidR="00A322E8" w:rsidRPr="00ED68CA" w:rsidRDefault="00A322E8" w:rsidP="00F870F2">
      <w:pPr>
        <w:pStyle w:val="Pagrindinistekstas"/>
        <w:tabs>
          <w:tab w:val="left" w:pos="567"/>
        </w:tabs>
        <w:contextualSpacing/>
        <w:rPr>
          <w:b w:val="0"/>
          <w:iCs/>
          <w:sz w:val="22"/>
          <w:szCs w:val="22"/>
        </w:rPr>
      </w:pPr>
      <w:r w:rsidRPr="00ED68CA">
        <w:rPr>
          <w:b w:val="0"/>
          <w:iCs/>
          <w:sz w:val="22"/>
          <w:szCs w:val="22"/>
        </w:rPr>
        <w:t xml:space="preserve">ŽIV liga sergantiems ligoniams, gydytiems BISEPTOL nuo Pneumocystis carinii sukeltos infekcinės ligos, nepageidaujamas poveikis, ypač išbėrimas, karščiavimas, leukopenija, transaminazių kiekio padidėjimas kraujo serume, hipokalemija ir hiponatremija, atsiranda daug dažniau. </w:t>
      </w:r>
    </w:p>
    <w:p w:rsidR="00D40E27" w:rsidRPr="00ED68CA" w:rsidRDefault="00D40E27" w:rsidP="00F870F2">
      <w:pPr>
        <w:spacing w:after="0" w:line="240" w:lineRule="auto"/>
        <w:contextualSpacing/>
        <w:rPr>
          <w:rFonts w:ascii="Times New Roman" w:eastAsia="Times New Roman" w:hAnsi="Times New Roman"/>
          <w:b/>
          <w:bCs/>
          <w:color w:val="000000"/>
          <w:lang w:val="en-GB" w:eastAsia="pl-PL"/>
        </w:rPr>
      </w:pPr>
    </w:p>
    <w:p w:rsidR="00D40E27" w:rsidRPr="00ED68CA" w:rsidRDefault="00F920CA" w:rsidP="00F870F2">
      <w:p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BISEPTOL </w:t>
      </w:r>
      <w:r w:rsidR="00D40E27" w:rsidRPr="00ED68CA">
        <w:rPr>
          <w:rFonts w:ascii="Times New Roman" w:eastAsia="Times New Roman" w:hAnsi="Times New Roman"/>
          <w:b/>
          <w:bCs/>
          <w:color w:val="000000"/>
          <w:lang w:val="en-GB" w:eastAsia="pl-PL"/>
        </w:rPr>
        <w:t>vartojimas su maistu ir gėrimais</w:t>
      </w:r>
    </w:p>
    <w:p w:rsidR="00D40E27" w:rsidRPr="00ED68CA" w:rsidRDefault="004D1A10" w:rsidP="00F870F2">
      <w:p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Vaistas</w:t>
      </w:r>
      <w:r w:rsidR="00D40E27" w:rsidRPr="00ED68CA">
        <w:rPr>
          <w:rFonts w:ascii="Times New Roman" w:eastAsia="Times New Roman" w:hAnsi="Times New Roman"/>
          <w:color w:val="000000"/>
          <w:lang w:val="en-GB" w:eastAsia="pl-PL"/>
        </w:rPr>
        <w:t xml:space="preserve"> vartojamas per burną valgio metu arba iškart po valgio. Vartodami šį vaistą, turėtumėte gerti daug skysčių.</w:t>
      </w:r>
    </w:p>
    <w:p w:rsidR="00D40E27" w:rsidRPr="00ED68CA" w:rsidRDefault="00D40E27" w:rsidP="00F870F2">
      <w:pPr>
        <w:tabs>
          <w:tab w:val="left" w:pos="2205"/>
        </w:tabs>
        <w:spacing w:after="0" w:line="240" w:lineRule="auto"/>
        <w:contextualSpacing/>
        <w:rPr>
          <w:rFonts w:ascii="Times New Roman" w:eastAsia="Times New Roman" w:hAnsi="Times New Roman"/>
          <w:color w:val="000000"/>
          <w:lang w:val="en-GB" w:eastAsia="pl-PL"/>
        </w:rPr>
      </w:pP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Nėštumas ir žindymo laikotarpis</w:t>
      </w: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esate nėščia arba žindote kūdikį, manote, kad galbūt esate nėščia, arba planuojate pastoti, prieš vartodama šį vaistą, pasitarkite su gydytoju arba vaistininku.</w:t>
      </w:r>
    </w:p>
    <w:p w:rsidR="00D40E27" w:rsidRPr="00ED68CA" w:rsidRDefault="00D40E27" w:rsidP="00D40E27">
      <w:pPr>
        <w:spacing w:after="0" w:line="240" w:lineRule="auto"/>
        <w:rPr>
          <w:rFonts w:ascii="Times New Roman" w:eastAsia="Times New Roman" w:hAnsi="Times New Roman"/>
          <w:color w:val="000000"/>
          <w:lang w:val="en-GB" w:eastAsia="pl-PL"/>
        </w:rPr>
      </w:pPr>
    </w:p>
    <w:p w:rsidR="00887E44" w:rsidRPr="00ED68CA" w:rsidRDefault="00887E44" w:rsidP="00D40E27">
      <w:pPr>
        <w:spacing w:after="0" w:line="240" w:lineRule="auto"/>
        <w:rPr>
          <w:rFonts w:ascii="Times New Roman" w:eastAsia="Times New Roman" w:hAnsi="Times New Roman"/>
          <w:color w:val="000000"/>
          <w:u w:val="single"/>
          <w:lang w:val="en-GB" w:eastAsia="pl-PL"/>
        </w:rPr>
      </w:pPr>
      <w:r w:rsidRPr="00ED68CA">
        <w:rPr>
          <w:rFonts w:ascii="Times New Roman" w:eastAsia="Times New Roman" w:hAnsi="Times New Roman"/>
          <w:color w:val="000000"/>
          <w:u w:val="single"/>
          <w:lang w:val="en-GB" w:eastAsia="pl-PL"/>
        </w:rPr>
        <w:t>Nėštumo ir žindymo laikotarpiu vaisto vartoti negalima.</w:t>
      </w:r>
    </w:p>
    <w:p w:rsidR="00D40E27" w:rsidRPr="00ED68CA" w:rsidRDefault="00D40E27" w:rsidP="00D40E27">
      <w:pPr>
        <w:spacing w:after="0" w:line="240" w:lineRule="auto"/>
        <w:rPr>
          <w:rFonts w:ascii="Times New Roman" w:eastAsia="Times New Roman" w:hAnsi="Times New Roman"/>
          <w:color w:val="000000"/>
          <w:lang w:val="en-GB" w:eastAsia="pl-PL"/>
        </w:rPr>
      </w:pPr>
    </w:p>
    <w:p w:rsidR="00D40E27" w:rsidRPr="00ED68CA" w:rsidRDefault="00D40E27" w:rsidP="002664F4">
      <w:pPr>
        <w:spacing w:after="0" w:line="240" w:lineRule="auto"/>
        <w:rPr>
          <w:rFonts w:ascii="Times New Roman" w:hAnsi="Times New Roman"/>
          <w:color w:val="000000"/>
          <w:lang w:val="en-GB"/>
        </w:rPr>
      </w:pPr>
      <w:r w:rsidRPr="00ED68CA">
        <w:rPr>
          <w:rFonts w:ascii="Times New Roman" w:hAnsi="Times New Roman"/>
          <w:b/>
          <w:color w:val="000000"/>
          <w:lang w:val="en-GB"/>
        </w:rPr>
        <w:t>Poveikis gebėjimui vairuoti ir valdyti mechanizmus</w:t>
      </w: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Šis vaistas gebėjimo vairuoti ir valdyti mechanizmus neveikia. </w:t>
      </w:r>
    </w:p>
    <w:p w:rsidR="00DA66C8" w:rsidRPr="00ED68CA" w:rsidRDefault="00DA66C8" w:rsidP="00DA66C8">
      <w:pPr>
        <w:pStyle w:val="Pagrindinistekstas"/>
        <w:tabs>
          <w:tab w:val="left" w:pos="567"/>
        </w:tabs>
        <w:rPr>
          <w:b w:val="0"/>
          <w:iCs/>
          <w:szCs w:val="22"/>
          <w:lang w:val="et-EE"/>
        </w:rPr>
      </w:pPr>
    </w:p>
    <w:p w:rsidR="00DA66C8" w:rsidRPr="00ED68CA" w:rsidRDefault="00F920CA" w:rsidP="00DA66C8">
      <w:pPr>
        <w:spacing w:after="0" w:line="240" w:lineRule="auto"/>
        <w:rPr>
          <w:rFonts w:ascii="Times New Roman" w:eastAsia="Times New Roman" w:hAnsi="Times New Roman"/>
          <w:bCs/>
          <w:color w:val="000000"/>
          <w:lang w:val="et-EE" w:eastAsia="pl-PL"/>
        </w:rPr>
      </w:pPr>
      <w:r w:rsidRPr="00ED68CA">
        <w:rPr>
          <w:rFonts w:ascii="Times New Roman" w:hAnsi="Times New Roman"/>
          <w:bCs/>
          <w:iCs/>
          <w:lang w:val="et-EE"/>
        </w:rPr>
        <w:t xml:space="preserve">BISEPTOL </w:t>
      </w:r>
      <w:r w:rsidR="00DA66C8" w:rsidRPr="00ED68CA">
        <w:rPr>
          <w:rFonts w:ascii="Times New Roman" w:hAnsi="Times New Roman"/>
          <w:bCs/>
          <w:iCs/>
          <w:lang w:val="et-EE"/>
        </w:rPr>
        <w:t>160/800 mg</w:t>
      </w:r>
      <w:r w:rsidR="00DA66C8" w:rsidRPr="00ED68CA">
        <w:rPr>
          <w:rFonts w:ascii="Times New Roman" w:eastAsia="Times New Roman" w:hAnsi="Times New Roman"/>
          <w:bCs/>
          <w:color w:val="000000"/>
          <w:lang w:val="et-EE" w:eastAsia="pl-PL"/>
        </w:rPr>
        <w:t xml:space="preserve"> sudėtyje yra natrio.</w:t>
      </w:r>
    </w:p>
    <w:p w:rsidR="00DA66C8" w:rsidRPr="00ED68CA" w:rsidRDefault="00DA66C8" w:rsidP="00DA66C8">
      <w:pPr>
        <w:spacing w:after="0" w:line="240" w:lineRule="auto"/>
        <w:rPr>
          <w:rFonts w:ascii="Times New Roman" w:eastAsia="Times New Roman" w:hAnsi="Times New Roman"/>
          <w:bCs/>
          <w:color w:val="000000"/>
          <w:lang w:val="et-EE" w:eastAsia="pl-PL"/>
        </w:rPr>
      </w:pPr>
      <w:r w:rsidRPr="00ED68CA">
        <w:rPr>
          <w:rFonts w:ascii="Times New Roman" w:eastAsia="Times New Roman" w:hAnsi="Times New Roman"/>
          <w:bCs/>
          <w:color w:val="000000"/>
          <w:lang w:val="et-EE" w:eastAsia="pl-PL"/>
        </w:rPr>
        <w:t>Šio vaisto vienoje tabletėje yra mažiau nei 1 mmol natrio (23 mg), t. y. šis vaistas iš esmės yra be natrio.</w:t>
      </w:r>
    </w:p>
    <w:p w:rsidR="009965FC" w:rsidRPr="00ED68CA" w:rsidRDefault="009965FC" w:rsidP="009965FC">
      <w:pPr>
        <w:pStyle w:val="Pagrindinistekstas"/>
        <w:tabs>
          <w:tab w:val="left" w:pos="567"/>
        </w:tabs>
        <w:rPr>
          <w:iCs/>
          <w:sz w:val="22"/>
          <w:szCs w:val="22"/>
          <w:lang w:val="pl-PL"/>
        </w:rPr>
      </w:pPr>
    </w:p>
    <w:p w:rsidR="009965FC" w:rsidRPr="00ED68CA" w:rsidRDefault="009965FC" w:rsidP="009965FC">
      <w:pPr>
        <w:pStyle w:val="Pagrindinistekstas"/>
        <w:tabs>
          <w:tab w:val="left" w:pos="567"/>
        </w:tabs>
        <w:rPr>
          <w:iCs/>
          <w:sz w:val="22"/>
          <w:szCs w:val="22"/>
          <w:lang w:val="pl-PL"/>
        </w:rPr>
      </w:pPr>
      <w:r w:rsidRPr="00ED68CA">
        <w:rPr>
          <w:iCs/>
          <w:sz w:val="22"/>
          <w:szCs w:val="22"/>
          <w:lang w:val="pl-PL"/>
        </w:rPr>
        <w:t xml:space="preserve">Hemofagocitinė limfohistiocitozė </w:t>
      </w:r>
    </w:p>
    <w:p w:rsidR="00DA66C8" w:rsidRPr="00ED68CA" w:rsidRDefault="009965FC" w:rsidP="009965FC">
      <w:pPr>
        <w:pStyle w:val="Pagrindinistekstas"/>
        <w:tabs>
          <w:tab w:val="left" w:pos="567"/>
        </w:tabs>
        <w:rPr>
          <w:b w:val="0"/>
          <w:iCs/>
          <w:sz w:val="22"/>
          <w:szCs w:val="22"/>
          <w:lang w:val="lt-LT"/>
        </w:rPr>
      </w:pPr>
      <w:r w:rsidRPr="00ED68CA">
        <w:rPr>
          <w:b w:val="0"/>
          <w:iCs/>
          <w:sz w:val="22"/>
          <w:szCs w:val="22"/>
          <w:lang w:val="pl-PL"/>
        </w:rPr>
        <w:t xml:space="preserve">Labai retai gauta pranešimų apie stiprias imuninės sistemos reakcijas, pasireiškiančias dėl netinkamai reguliuojamo baltųjų kraujo ląstelių suaktyvėjimo (hemofagocitinės limfohistiocitozės), kurio nediagnozavus ir negydant ankstyvame etape gali kilti pavojus paciento gyvybei. Jeigu Jums tuo pat metu arba kiek uždelstai pasireikštų keli simptomai, pvz., karščiavimas, liaukų </w:t>
      </w:r>
      <w:r w:rsidR="00422084" w:rsidRPr="00ED68CA">
        <w:rPr>
          <w:b w:val="0"/>
          <w:iCs/>
          <w:sz w:val="22"/>
          <w:szCs w:val="22"/>
          <w:lang w:val="pl-PL"/>
        </w:rPr>
        <w:t xml:space="preserve">(limfmazgių) </w:t>
      </w:r>
      <w:r w:rsidRPr="00ED68CA">
        <w:rPr>
          <w:b w:val="0"/>
          <w:iCs/>
          <w:sz w:val="22"/>
          <w:szCs w:val="22"/>
          <w:lang w:val="pl-PL"/>
        </w:rPr>
        <w:t>patinimas, silpnumas, galvos svaigimas, dusulys, kraujosruvos ar odos išbėrimas, nedelsdami kreipkitės į gydytoją.</w:t>
      </w:r>
    </w:p>
    <w:p w:rsidR="00326BCF" w:rsidRPr="00ED68CA" w:rsidRDefault="00326BCF" w:rsidP="00DA66C8">
      <w:pPr>
        <w:pStyle w:val="Pagrindinistekstas"/>
        <w:tabs>
          <w:tab w:val="left" w:pos="567"/>
        </w:tabs>
        <w:rPr>
          <w:b w:val="0"/>
          <w:iCs/>
          <w:szCs w:val="22"/>
          <w:lang w:val="lt-LT"/>
        </w:rPr>
      </w:pPr>
    </w:p>
    <w:p w:rsidR="00D40E27" w:rsidRPr="00ED68CA" w:rsidRDefault="00D40E27" w:rsidP="00B964B3">
      <w:pPr>
        <w:numPr>
          <w:ilvl w:val="0"/>
          <w:numId w:val="15"/>
        </w:numPr>
        <w:tabs>
          <w:tab w:val="clear" w:pos="720"/>
        </w:tabs>
        <w:spacing w:after="0" w:line="240" w:lineRule="auto"/>
        <w:ind w:left="426" w:hanging="426"/>
        <w:rPr>
          <w:rFonts w:ascii="Times New Roman" w:eastAsia="Times New Roman" w:hAnsi="Times New Roman"/>
          <w:b/>
          <w:bCs/>
          <w:color w:val="000000"/>
          <w:lang w:eastAsia="pl-PL"/>
        </w:rPr>
      </w:pPr>
      <w:r w:rsidRPr="00ED68CA">
        <w:rPr>
          <w:rFonts w:ascii="Times New Roman" w:eastAsia="Times New Roman" w:hAnsi="Times New Roman"/>
          <w:b/>
          <w:bCs/>
          <w:color w:val="000000"/>
          <w:lang w:eastAsia="pl-PL"/>
        </w:rPr>
        <w:t xml:space="preserve">Kaip vartoti </w:t>
      </w:r>
      <w:r w:rsidR="00F775F1" w:rsidRPr="00ED68CA">
        <w:rPr>
          <w:rFonts w:ascii="Times New Roman" w:eastAsia="Times New Roman" w:hAnsi="Times New Roman"/>
          <w:b/>
          <w:bCs/>
          <w:color w:val="000000"/>
          <w:lang w:eastAsia="pl-PL"/>
        </w:rPr>
        <w:t xml:space="preserve">BISEPTOL </w:t>
      </w:r>
    </w:p>
    <w:p w:rsidR="00D40E27" w:rsidRPr="00ED68CA" w:rsidRDefault="00D40E27" w:rsidP="00D40E27">
      <w:pPr>
        <w:spacing w:after="0" w:line="240" w:lineRule="auto"/>
        <w:rPr>
          <w:rFonts w:ascii="Times New Roman" w:eastAsia="Times New Roman" w:hAnsi="Times New Roman"/>
          <w:color w:val="000000"/>
          <w:lang w:eastAsia="pl-PL"/>
        </w:rPr>
      </w:pPr>
    </w:p>
    <w:p w:rsidR="00D40E27" w:rsidRPr="00ED68CA" w:rsidRDefault="00D40E27" w:rsidP="00F870F2">
      <w:pPr>
        <w:spacing w:after="0" w:line="240" w:lineRule="auto"/>
        <w:contextualSpacing/>
        <w:rPr>
          <w:rFonts w:ascii="Times New Roman" w:eastAsia="Times New Roman" w:hAnsi="Times New Roman"/>
          <w:color w:val="000000"/>
          <w:lang w:val="et-EE" w:eastAsia="pl-PL"/>
        </w:rPr>
      </w:pPr>
      <w:r w:rsidRPr="00ED68CA">
        <w:rPr>
          <w:rFonts w:ascii="Times New Roman" w:hAnsi="Times New Roman"/>
          <w:color w:val="000000"/>
          <w:lang w:val="et-EE"/>
        </w:rPr>
        <w:t>Visada</w:t>
      </w:r>
      <w:r w:rsidRPr="00ED68CA">
        <w:rPr>
          <w:rFonts w:ascii="Times New Roman" w:hAnsi="Times New Roman"/>
          <w:color w:val="000000"/>
        </w:rPr>
        <w:t xml:space="preserve"> vartokite šį vaistą tiksliai, kaip nurodė gydytojas. </w:t>
      </w:r>
      <w:r w:rsidRPr="00ED68CA">
        <w:rPr>
          <w:rFonts w:ascii="Times New Roman" w:eastAsia="Times New Roman" w:hAnsi="Times New Roman"/>
          <w:color w:val="000000"/>
          <w:lang w:val="et-EE" w:eastAsia="pl-PL"/>
        </w:rPr>
        <w:t>Jei</w:t>
      </w:r>
      <w:r w:rsidR="00326BCF" w:rsidRPr="00ED68CA">
        <w:rPr>
          <w:rFonts w:ascii="Times New Roman" w:eastAsia="Times New Roman" w:hAnsi="Times New Roman"/>
          <w:color w:val="000000"/>
          <w:lang w:val="et-EE" w:eastAsia="pl-PL"/>
        </w:rPr>
        <w:t>gu</w:t>
      </w:r>
      <w:r w:rsidRPr="00ED68CA">
        <w:rPr>
          <w:rFonts w:ascii="Times New Roman" w:eastAsia="Times New Roman" w:hAnsi="Times New Roman"/>
          <w:color w:val="000000"/>
          <w:lang w:val="et-EE" w:eastAsia="pl-PL"/>
        </w:rPr>
        <w:t xml:space="preserve"> abejojate, kreipkitės į gydytoją.</w:t>
      </w:r>
    </w:p>
    <w:p w:rsidR="00D40E27" w:rsidRPr="00ED68CA" w:rsidRDefault="00D40E27" w:rsidP="00F870F2">
      <w:pPr>
        <w:spacing w:after="0" w:line="240" w:lineRule="auto"/>
        <w:contextualSpacing/>
        <w:rPr>
          <w:rFonts w:ascii="Times New Roman" w:eastAsia="Times New Roman" w:hAnsi="Times New Roman"/>
          <w:color w:val="000000"/>
          <w:lang w:val="en-GB" w:eastAsia="pl-PL"/>
        </w:rPr>
      </w:pP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Visada vartokite šį vaistą tiksliai, kaip nurodė gydytojas. Jei abejojate, kreipkitės į gydytoją arba vaistininką.</w:t>
      </w:r>
    </w:p>
    <w:p w:rsidR="00120F68" w:rsidRPr="00ED68CA" w:rsidRDefault="00120F68" w:rsidP="00F870F2">
      <w:pPr>
        <w:tabs>
          <w:tab w:val="left" w:pos="567"/>
        </w:tabs>
        <w:spacing w:after="0" w:line="240" w:lineRule="auto"/>
        <w:contextualSpacing/>
        <w:rPr>
          <w:rFonts w:ascii="Times New Roman" w:hAnsi="Times New Roman"/>
          <w:u w:val="single"/>
        </w:rPr>
      </w:pP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Siekiant sumažinti virškinimo trakto dirginimą, BISEPTOL tablečių reikia vartoti valgio metu arba užsigerti skysčiais.</w:t>
      </w:r>
    </w:p>
    <w:p w:rsidR="00120F68" w:rsidRPr="00ED68CA" w:rsidRDefault="00120F68" w:rsidP="00F870F2">
      <w:pPr>
        <w:tabs>
          <w:tab w:val="left" w:pos="567"/>
        </w:tabs>
        <w:spacing w:after="0" w:line="240" w:lineRule="auto"/>
        <w:contextualSpacing/>
        <w:rPr>
          <w:rFonts w:ascii="Times New Roman" w:hAnsi="Times New Roman"/>
        </w:rPr>
      </w:pPr>
    </w:p>
    <w:p w:rsidR="00120F68" w:rsidRPr="00ED68CA" w:rsidRDefault="00120F68"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Šlapimo takų infekcinė liga, lėtinio bronchito paūmėjimas, ūminis vidurinės ausies uždegimas</w:t>
      </w:r>
    </w:p>
    <w:p w:rsidR="00120F68" w:rsidRPr="00ED68CA" w:rsidRDefault="00120F68" w:rsidP="00F870F2">
      <w:pPr>
        <w:tabs>
          <w:tab w:val="left" w:pos="567"/>
        </w:tabs>
        <w:spacing w:after="0" w:line="240" w:lineRule="auto"/>
        <w:contextualSpacing/>
        <w:rPr>
          <w:rFonts w:ascii="Times New Roman" w:hAnsi="Times New Roman"/>
          <w:i/>
        </w:rPr>
      </w:pPr>
      <w:r w:rsidRPr="00ED68CA">
        <w:rPr>
          <w:rFonts w:ascii="Times New Roman" w:hAnsi="Times New Roman"/>
          <w:i/>
        </w:rPr>
        <w:t>Suaugę žmonės ir vyresni kaip 12 metų vaikai</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Paprastai 2 kartus per parą reikia gerti po aštuonias BISEPTOL 20/100 mg tabletes (arba po dvi BISEPTOL 80/400 mg tabletes arba po vieną BISEPTOL 160/800 mg tabletę).</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Apytikriai tai yra 6 mg trimetoprimo ir 30 mg sulfametoksazolo kūno masės kilogramui per parą.</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lastRenderedPageBreak/>
        <w:t xml:space="preserve">Sergant ūmine šlapimo takų infekcine liga, preparato reikia vartoti dar 2 paras po to, kai išnyksta simptomai. </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Paprastai vaisto vartojama 5 paras. Jei per 7 paras reikšmingo pagerėjimo nestebima, reikia peržiūrėti gydymo schemą.</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Esant ūminėms nekomplikuotoms šlapimo takų infekcijoms galima skirti trumpalaikį gydymą 1- 3 paras.</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Jei gydomas paūmėjęs lėtinis bronchitas, vaisto geriama 14 parų. </w:t>
      </w:r>
    </w:p>
    <w:p w:rsidR="00120F68" w:rsidRPr="00ED68CA" w:rsidRDefault="00120F68" w:rsidP="00F870F2">
      <w:pPr>
        <w:tabs>
          <w:tab w:val="left" w:pos="567"/>
        </w:tabs>
        <w:spacing w:after="0" w:line="240" w:lineRule="auto"/>
        <w:contextualSpacing/>
        <w:rPr>
          <w:rFonts w:ascii="Times New Roman" w:hAnsi="Times New Roman"/>
          <w:i/>
        </w:rPr>
      </w:pPr>
    </w:p>
    <w:p w:rsidR="00120F68" w:rsidRPr="00ED68CA" w:rsidRDefault="00120F68"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Suaugusių žmonių ir vaikų pneumonija, sukelta </w:t>
      </w:r>
      <w:r w:rsidRPr="00ED68CA">
        <w:rPr>
          <w:rFonts w:ascii="Times New Roman" w:hAnsi="Times New Roman"/>
          <w:i/>
          <w:u w:val="single"/>
        </w:rPr>
        <w:t>Pneumocystis carinii</w:t>
      </w:r>
      <w:r w:rsidRPr="00ED68CA">
        <w:rPr>
          <w:rFonts w:ascii="Times New Roman" w:hAnsi="Times New Roman"/>
          <w:u w:val="single"/>
        </w:rPr>
        <w:t xml:space="preserve"> </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Ligoniams, kuriems yra nustatyta ši infekcinė liga, rekomenduojama vartoti 20 mg/kg kūno svorio per parą trimetoprimo ir 100 mg/kg kūno svorio per parą sulfametoksazolo.</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Šią dozę reikia padalyti į dvi ar daugiau dozių. Gydoma 14 – 21 parą.</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 </w:t>
      </w:r>
    </w:p>
    <w:p w:rsidR="00120F68" w:rsidRPr="00ED68CA" w:rsidRDefault="00120F68" w:rsidP="00F870F2">
      <w:pPr>
        <w:tabs>
          <w:tab w:val="left" w:pos="567"/>
        </w:tabs>
        <w:spacing w:after="0" w:line="240" w:lineRule="auto"/>
        <w:contextualSpacing/>
        <w:rPr>
          <w:rFonts w:ascii="Times New Roman" w:hAnsi="Times New Roman"/>
          <w:u w:val="single"/>
        </w:rPr>
      </w:pPr>
      <w:r w:rsidRPr="00ED68CA">
        <w:rPr>
          <w:rFonts w:ascii="Times New Roman" w:hAnsi="Times New Roman"/>
          <w:i/>
          <w:u w:val="single"/>
        </w:rPr>
        <w:t>Pneumocystis carinii</w:t>
      </w:r>
      <w:r w:rsidRPr="00ED68CA">
        <w:rPr>
          <w:rFonts w:ascii="Times New Roman" w:hAnsi="Times New Roman"/>
          <w:u w:val="single"/>
        </w:rPr>
        <w:t xml:space="preserve"> sukeltos infekcinės ligos profilaktika</w:t>
      </w:r>
    </w:p>
    <w:p w:rsidR="00120F68" w:rsidRPr="00ED68CA" w:rsidRDefault="00120F68" w:rsidP="00F870F2">
      <w:pPr>
        <w:tabs>
          <w:tab w:val="left" w:pos="567"/>
        </w:tabs>
        <w:spacing w:after="0" w:line="240" w:lineRule="auto"/>
        <w:contextualSpacing/>
        <w:rPr>
          <w:rFonts w:ascii="Times New Roman" w:hAnsi="Times New Roman"/>
        </w:rPr>
      </w:pPr>
    </w:p>
    <w:p w:rsidR="00120F68" w:rsidRPr="00ED68CA" w:rsidRDefault="00120F68" w:rsidP="00F870F2">
      <w:pPr>
        <w:tabs>
          <w:tab w:val="left" w:pos="567"/>
        </w:tabs>
        <w:spacing w:after="0" w:line="240" w:lineRule="auto"/>
        <w:contextualSpacing/>
        <w:rPr>
          <w:rFonts w:ascii="Times New Roman" w:hAnsi="Times New Roman"/>
          <w:i/>
        </w:rPr>
      </w:pPr>
      <w:r w:rsidRPr="00ED68CA">
        <w:rPr>
          <w:rFonts w:ascii="Times New Roman" w:hAnsi="Times New Roman"/>
          <w:i/>
        </w:rPr>
        <w:t>Suaugę žmonės</w:t>
      </w:r>
    </w:p>
    <w:p w:rsidR="00120F68" w:rsidRPr="00ED68CA" w:rsidRDefault="00120F68" w:rsidP="00F870F2">
      <w:pPr>
        <w:pStyle w:val="prastasiniatinklio"/>
        <w:spacing w:before="0" w:beforeAutospacing="0" w:after="0"/>
        <w:contextualSpacing/>
        <w:rPr>
          <w:sz w:val="22"/>
          <w:szCs w:val="22"/>
          <w:lang w:val="lt-LT"/>
        </w:rPr>
      </w:pPr>
      <w:r w:rsidRPr="00ED68CA">
        <w:rPr>
          <w:sz w:val="22"/>
          <w:szCs w:val="22"/>
          <w:lang w:val="lt-LT"/>
        </w:rPr>
        <w:t>Vieną kartą per parą reikia išgerti aštuonias BISEPTOL 20/100 mg tabletes (arba dvi BISEPTOL 80/400 mg tabletes arba vieną BISEPTOL 160/800 mg tabletę) 7 paras arba kas antrą parą (3 kartus per savaitę) gerti aštuonias BISEPTOL 20/100 mg tabletes (arba dvi BISEPTOL 80/400 mg tabletes arba vieną BISEPTOL 160/800 mg tabletę), arba kas antrą parą (3 kartus per savaitę) du kartus per parą gerti po aštuonias BISEPTOL 20/100 mg tabletes (arba po dvi BISEPTOL 80/400 mg tabletes arba po vieną BISEPTOL 160/800 mg tabletę).</w:t>
      </w:r>
    </w:p>
    <w:p w:rsidR="00120F68" w:rsidRPr="00ED68CA" w:rsidRDefault="00120F68" w:rsidP="00F870F2">
      <w:pPr>
        <w:tabs>
          <w:tab w:val="left" w:pos="567"/>
        </w:tabs>
        <w:spacing w:after="0" w:line="240" w:lineRule="auto"/>
        <w:contextualSpacing/>
        <w:rPr>
          <w:rFonts w:ascii="Times New Roman" w:hAnsi="Times New Roman"/>
        </w:rPr>
      </w:pPr>
      <w:r w:rsidRPr="00ED68CA" w:rsidDel="0098583C">
        <w:rPr>
          <w:rFonts w:ascii="Times New Roman" w:hAnsi="Times New Roman"/>
        </w:rPr>
        <w:t xml:space="preserve"> </w:t>
      </w:r>
    </w:p>
    <w:p w:rsidR="00120F68" w:rsidRPr="00ED68CA" w:rsidRDefault="00120F68" w:rsidP="00F870F2">
      <w:pPr>
        <w:tabs>
          <w:tab w:val="left" w:pos="567"/>
        </w:tabs>
        <w:spacing w:after="0" w:line="240" w:lineRule="auto"/>
        <w:contextualSpacing/>
        <w:rPr>
          <w:rFonts w:ascii="Times New Roman" w:hAnsi="Times New Roman"/>
          <w:b/>
          <w:lang w:val="lt-LT"/>
        </w:rPr>
      </w:pPr>
      <w:r w:rsidRPr="00ED68CA">
        <w:rPr>
          <w:rFonts w:ascii="Times New Roman" w:hAnsi="Times New Roman"/>
          <w:b/>
          <w:lang w:val="lt-LT"/>
        </w:rPr>
        <w:t>Vartojimas vaikams ir paaugliams</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Duomenų apie dozavimą jaunesniems nei 12 metų vaikams nėra.</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Vaikams rekomenduojamų dozių grafikas, kuriuo galima vadovautis, nurodytas toliau (žr. 4.2 skyriuje pateikto vaistinio preparato standartinio dozavimo rekomendacijas, sergant ūminėms infekcinėms ligomis):</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7 paras per savaitę;</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kas antrą parą 3 kartus per savaitę;</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nuosekliai iš eilės 3 kartus per savaitę;</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vartojama iškarto nuosekliai iš eilės 3 kartus per savaitę.</w:t>
      </w:r>
    </w:p>
    <w:p w:rsidR="00120F68" w:rsidRPr="00ED68CA" w:rsidRDefault="00120F68" w:rsidP="00F870F2">
      <w:pPr>
        <w:tabs>
          <w:tab w:val="left" w:pos="567"/>
        </w:tabs>
        <w:spacing w:after="0" w:line="240" w:lineRule="auto"/>
        <w:contextualSpacing/>
        <w:rPr>
          <w:rFonts w:ascii="Times New Roman" w:hAnsi="Times New Roman"/>
        </w:rPr>
      </w:pP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Paros dozę atitinka maždaug 150 mg trimetoprimo/m</w:t>
      </w:r>
      <w:r w:rsidRPr="00ED68CA">
        <w:rPr>
          <w:rFonts w:ascii="Times New Roman" w:hAnsi="Times New Roman"/>
          <w:vertAlign w:val="superscript"/>
        </w:rPr>
        <w:t>2</w:t>
      </w:r>
      <w:r w:rsidRPr="00ED68CA">
        <w:rPr>
          <w:rFonts w:ascii="Times New Roman" w:hAnsi="Times New Roman"/>
        </w:rPr>
        <w:t>/per parą ir 750 mg sulfametoksazolo/m</w:t>
      </w:r>
      <w:r w:rsidRPr="00ED68CA">
        <w:rPr>
          <w:rFonts w:ascii="Times New Roman" w:hAnsi="Times New Roman"/>
          <w:vertAlign w:val="superscript"/>
        </w:rPr>
        <w:t>2</w:t>
      </w:r>
      <w:r w:rsidRPr="00ED68CA">
        <w:rPr>
          <w:rFonts w:ascii="Times New Roman" w:hAnsi="Times New Roman"/>
        </w:rPr>
        <w:t>/per parą. Bendra paros dozė turi būti ne didesnė kaip 320 mg trimetoprimo ir 1600 mg sulfametoksazolo.</w:t>
      </w:r>
    </w:p>
    <w:p w:rsidR="00120F68" w:rsidRPr="00ED68CA" w:rsidRDefault="00120F68" w:rsidP="00F870F2">
      <w:pPr>
        <w:spacing w:after="0" w:line="240" w:lineRule="auto"/>
        <w:contextualSpacing/>
        <w:rPr>
          <w:rFonts w:ascii="Times New Roman" w:hAnsi="Times New Roman"/>
          <w:i/>
          <w:u w:val="single"/>
        </w:rPr>
      </w:pPr>
    </w:p>
    <w:p w:rsidR="00120F68" w:rsidRPr="00ED68CA" w:rsidRDefault="00120F68" w:rsidP="00F870F2">
      <w:pPr>
        <w:spacing w:after="0" w:line="240" w:lineRule="auto"/>
        <w:contextualSpacing/>
        <w:rPr>
          <w:rFonts w:ascii="Times New Roman" w:hAnsi="Times New Roman"/>
          <w:i/>
          <w:u w:val="single"/>
        </w:rPr>
      </w:pPr>
      <w:r w:rsidRPr="00ED68CA">
        <w:rPr>
          <w:rFonts w:ascii="Times New Roman" w:hAnsi="Times New Roman"/>
          <w:i/>
          <w:u w:val="single"/>
        </w:rPr>
        <w:t>Toksoplazmozė</w:t>
      </w:r>
    </w:p>
    <w:p w:rsidR="00120F68" w:rsidRPr="00ED68CA" w:rsidRDefault="00120F68" w:rsidP="00F870F2">
      <w:pPr>
        <w:spacing w:after="0" w:line="240" w:lineRule="auto"/>
        <w:contextualSpacing/>
        <w:rPr>
          <w:rFonts w:ascii="Times New Roman" w:hAnsi="Times New Roman"/>
        </w:rPr>
      </w:pPr>
      <w:r w:rsidRPr="00ED68CA">
        <w:rPr>
          <w:rFonts w:ascii="Times New Roman" w:hAnsi="Times New Roman"/>
        </w:rPr>
        <w:t xml:space="preserve">Vieningos nuomonės apie tinkamą dozavimą, kai šio vaistinio preparato vartojama toksoplazmozės gydymui ar profilaktikai, nėra. Dozė parenkama remiantis klinikine patirtimi. Jei vaistinio preparato vartojama profilaktikai, gali tikti </w:t>
      </w:r>
      <w:r w:rsidRPr="00ED68CA">
        <w:rPr>
          <w:rFonts w:ascii="Times New Roman" w:hAnsi="Times New Roman"/>
          <w:i/>
          <w:iCs/>
        </w:rPr>
        <w:t>P. carinii</w:t>
      </w:r>
      <w:r w:rsidRPr="00ED68CA">
        <w:rPr>
          <w:rFonts w:ascii="Times New Roman" w:hAnsi="Times New Roman"/>
        </w:rPr>
        <w:t xml:space="preserve"> sukeltos pneumonijos profilaktikai vartojamos dozės.</w:t>
      </w:r>
    </w:p>
    <w:p w:rsidR="00120F68" w:rsidRPr="00ED68CA" w:rsidRDefault="00120F68" w:rsidP="00F870F2">
      <w:pPr>
        <w:pStyle w:val="prastasiniatinklio"/>
        <w:spacing w:before="0" w:beforeAutospacing="0" w:after="0"/>
        <w:contextualSpacing/>
        <w:rPr>
          <w:sz w:val="22"/>
          <w:szCs w:val="22"/>
          <w:lang w:val="lt-LT" w:eastAsia="lt-LT"/>
        </w:rPr>
      </w:pPr>
    </w:p>
    <w:p w:rsidR="00120F68" w:rsidRPr="00ED68CA" w:rsidRDefault="00120F68" w:rsidP="00F870F2">
      <w:pPr>
        <w:pStyle w:val="prastasiniatinklio"/>
        <w:spacing w:before="0" w:beforeAutospacing="0" w:after="0"/>
        <w:contextualSpacing/>
        <w:rPr>
          <w:i/>
          <w:sz w:val="22"/>
          <w:szCs w:val="22"/>
          <w:u w:val="single"/>
          <w:lang w:val="lt-LT" w:eastAsia="lt-LT"/>
        </w:rPr>
      </w:pPr>
      <w:r w:rsidRPr="00ED68CA">
        <w:rPr>
          <w:i/>
          <w:sz w:val="22"/>
          <w:szCs w:val="22"/>
          <w:u w:val="single"/>
          <w:lang w:val="lt-LT" w:eastAsia="lt-LT"/>
        </w:rPr>
        <w:t>Nokardiozė</w:t>
      </w:r>
    </w:p>
    <w:p w:rsidR="00120F68" w:rsidRPr="00ED68CA" w:rsidRDefault="00120F68" w:rsidP="00F870F2">
      <w:pPr>
        <w:spacing w:after="0" w:line="240" w:lineRule="auto"/>
        <w:contextualSpacing/>
        <w:rPr>
          <w:rFonts w:ascii="Times New Roman" w:hAnsi="Times New Roman"/>
        </w:rPr>
      </w:pPr>
      <w:r w:rsidRPr="00ED68CA">
        <w:rPr>
          <w:rFonts w:ascii="Times New Roman" w:hAnsi="Times New Roman"/>
        </w:rPr>
        <w:t>Vieningos nuomonės apie tinkamą šio vaisto dozavimą, nėra. Skiriama 80 mg trimetoprimo ir 400 mg sulfametoksazolo per parą iki 3 mėnesių.</w:t>
      </w:r>
    </w:p>
    <w:p w:rsidR="00120F68" w:rsidRPr="00ED68CA" w:rsidRDefault="00120F68" w:rsidP="00F870F2">
      <w:pPr>
        <w:tabs>
          <w:tab w:val="left" w:pos="567"/>
        </w:tabs>
        <w:spacing w:after="0" w:line="240" w:lineRule="auto"/>
        <w:contextualSpacing/>
        <w:rPr>
          <w:rFonts w:ascii="Times New Roman" w:hAnsi="Times New Roman"/>
          <w:i/>
        </w:rPr>
      </w:pPr>
    </w:p>
    <w:p w:rsidR="00120F68" w:rsidRPr="00ED68CA" w:rsidRDefault="00120F68" w:rsidP="00F870F2">
      <w:pPr>
        <w:tabs>
          <w:tab w:val="left" w:pos="567"/>
        </w:tabs>
        <w:spacing w:after="0" w:line="240" w:lineRule="auto"/>
        <w:contextualSpacing/>
        <w:rPr>
          <w:rFonts w:ascii="Times New Roman" w:hAnsi="Times New Roman"/>
          <w:i/>
        </w:rPr>
      </w:pPr>
      <w:r w:rsidRPr="00ED68CA">
        <w:rPr>
          <w:rFonts w:ascii="Times New Roman" w:hAnsi="Times New Roman"/>
          <w:i/>
        </w:rPr>
        <w:t>Senyvi žmonės</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rsidR="00120F68" w:rsidRPr="00ED68CA" w:rsidRDefault="00120F68" w:rsidP="00F870F2">
      <w:pPr>
        <w:tabs>
          <w:tab w:val="left" w:pos="567"/>
        </w:tabs>
        <w:spacing w:after="0" w:line="240" w:lineRule="auto"/>
        <w:contextualSpacing/>
        <w:rPr>
          <w:rFonts w:ascii="Times New Roman" w:hAnsi="Times New Roman"/>
        </w:rPr>
      </w:pPr>
    </w:p>
    <w:p w:rsidR="00120F68" w:rsidRPr="00ED68CA" w:rsidRDefault="00120F68" w:rsidP="00F870F2">
      <w:pPr>
        <w:tabs>
          <w:tab w:val="left" w:pos="567"/>
        </w:tabs>
        <w:spacing w:after="0" w:line="240" w:lineRule="auto"/>
        <w:contextualSpacing/>
        <w:rPr>
          <w:rFonts w:ascii="Times New Roman" w:hAnsi="Times New Roman"/>
          <w:i/>
          <w:u w:val="single"/>
        </w:rPr>
      </w:pPr>
      <w:r w:rsidRPr="00ED68CA">
        <w:rPr>
          <w:rFonts w:ascii="Times New Roman" w:hAnsi="Times New Roman"/>
          <w:i/>
          <w:u w:val="single"/>
        </w:rPr>
        <w:t xml:space="preserve">Inkstų funkcijos sutrikimas </w:t>
      </w: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i/>
        </w:rPr>
        <w:t xml:space="preserve">Suaugę žmonės ir vyresni, kaip 12 metų vaikai </w:t>
      </w:r>
    </w:p>
    <w:p w:rsidR="00120F68" w:rsidRPr="00ED68CA" w:rsidRDefault="00120F68"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Dozavimo rekomendacijos sergantiems inkstų funkcijos nepakankamumu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120F68" w:rsidRPr="00ED68CA" w:rsidTr="00346264">
        <w:tc>
          <w:tcPr>
            <w:tcW w:w="4643" w:type="dxa"/>
          </w:tcPr>
          <w:p w:rsidR="00120F68" w:rsidRPr="00ED68CA" w:rsidRDefault="00120F68" w:rsidP="00F870F2">
            <w:pPr>
              <w:tabs>
                <w:tab w:val="left" w:pos="567"/>
              </w:tabs>
              <w:spacing w:after="0" w:line="240" w:lineRule="auto"/>
              <w:contextualSpacing/>
              <w:rPr>
                <w:rFonts w:ascii="Times New Roman" w:hAnsi="Times New Roman"/>
                <w:b/>
              </w:rPr>
            </w:pPr>
            <w:r w:rsidRPr="00ED68CA">
              <w:rPr>
                <w:rFonts w:ascii="Times New Roman" w:hAnsi="Times New Roman"/>
                <w:b/>
              </w:rPr>
              <w:lastRenderedPageBreak/>
              <w:t>Kreatinino klirensas</w:t>
            </w:r>
          </w:p>
        </w:tc>
        <w:tc>
          <w:tcPr>
            <w:tcW w:w="4643" w:type="dxa"/>
          </w:tcPr>
          <w:p w:rsidR="00120F68" w:rsidRPr="00ED68CA" w:rsidRDefault="00120F68" w:rsidP="00F870F2">
            <w:pPr>
              <w:tabs>
                <w:tab w:val="left" w:pos="567"/>
              </w:tabs>
              <w:spacing w:after="0" w:line="240" w:lineRule="auto"/>
              <w:contextualSpacing/>
              <w:rPr>
                <w:rFonts w:ascii="Times New Roman" w:hAnsi="Times New Roman"/>
                <w:b/>
              </w:rPr>
            </w:pPr>
            <w:r w:rsidRPr="00ED68CA">
              <w:rPr>
                <w:rFonts w:ascii="Times New Roman" w:hAnsi="Times New Roman"/>
                <w:b/>
              </w:rPr>
              <w:t>Dozavimas</w:t>
            </w:r>
          </w:p>
        </w:tc>
      </w:tr>
      <w:tr w:rsidR="00120F68" w:rsidRPr="00ED68CA" w:rsidTr="00346264">
        <w:tc>
          <w:tcPr>
            <w:tcW w:w="4643" w:type="dxa"/>
          </w:tcPr>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Daugiau, kaip 30 ml/min</w:t>
            </w:r>
          </w:p>
        </w:tc>
        <w:tc>
          <w:tcPr>
            <w:tcW w:w="4643" w:type="dxa"/>
          </w:tcPr>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Įprastinis</w:t>
            </w:r>
          </w:p>
        </w:tc>
      </w:tr>
      <w:tr w:rsidR="00120F68" w:rsidRPr="00ED68CA" w:rsidTr="00346264">
        <w:tc>
          <w:tcPr>
            <w:tcW w:w="4643" w:type="dxa"/>
          </w:tcPr>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15 – 30 ml/min</w:t>
            </w:r>
          </w:p>
        </w:tc>
        <w:tc>
          <w:tcPr>
            <w:tcW w:w="4643" w:type="dxa"/>
          </w:tcPr>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Pusė įprastinės dozės</w:t>
            </w:r>
          </w:p>
        </w:tc>
      </w:tr>
      <w:tr w:rsidR="00120F68" w:rsidRPr="00ED68CA" w:rsidTr="00346264">
        <w:tc>
          <w:tcPr>
            <w:tcW w:w="4643" w:type="dxa"/>
          </w:tcPr>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Mažiau, kaip 15  ml/min</w:t>
            </w:r>
          </w:p>
        </w:tc>
        <w:tc>
          <w:tcPr>
            <w:tcW w:w="4643" w:type="dxa"/>
          </w:tcPr>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Vaisto vartoti draudžiama</w:t>
            </w:r>
          </w:p>
        </w:tc>
      </w:tr>
    </w:tbl>
    <w:p w:rsidR="00120F68" w:rsidRPr="00ED68CA" w:rsidRDefault="00120F68" w:rsidP="00F870F2">
      <w:pPr>
        <w:tabs>
          <w:tab w:val="left" w:pos="567"/>
        </w:tabs>
        <w:spacing w:after="0" w:line="240" w:lineRule="auto"/>
        <w:contextualSpacing/>
        <w:rPr>
          <w:rFonts w:ascii="Times New Roman" w:hAnsi="Times New Roman"/>
        </w:rPr>
      </w:pPr>
    </w:p>
    <w:p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Jei sergama inkstų funkcijos nepakankamumu, kraujo plazmoje reikia matuoti sulfametoksazolo koncentraciją. Kraujo pavyzdžiai tiriami kas 3 paras, praėjus 12 valandų po paskutinės dozės pavartojimo. Jei sulfametoksazolo koncentracija yra didesnė kaip 150 </w:t>
      </w:r>
      <w:r w:rsidRPr="00ED68CA">
        <w:rPr>
          <w:rFonts w:ascii="Times New Roman" w:hAnsi="Times New Roman"/>
        </w:rPr>
        <w:sym w:font="Symbol" w:char="F06D"/>
      </w:r>
      <w:r w:rsidRPr="00ED68CA">
        <w:rPr>
          <w:rFonts w:ascii="Times New Roman" w:hAnsi="Times New Roman"/>
        </w:rPr>
        <w:t>g/ml, gydymą reikia nutraukti, jei - mažesnė kaip 120 </w:t>
      </w:r>
      <w:r w:rsidRPr="00ED68CA">
        <w:rPr>
          <w:rFonts w:ascii="Times New Roman" w:hAnsi="Times New Roman"/>
        </w:rPr>
        <w:sym w:font="Symbol" w:char="F06D"/>
      </w:r>
      <w:r w:rsidRPr="00ED68CA">
        <w:rPr>
          <w:rFonts w:ascii="Times New Roman" w:hAnsi="Times New Roman"/>
        </w:rPr>
        <w:t xml:space="preserve">g/ml, gydymą galima tęsti. </w:t>
      </w:r>
    </w:p>
    <w:p w:rsidR="00D40E27" w:rsidRPr="00ED68CA" w:rsidRDefault="00D40E27" w:rsidP="00D40E27">
      <w:pPr>
        <w:spacing w:after="0" w:line="239" w:lineRule="atLeast"/>
        <w:ind w:left="39"/>
        <w:rPr>
          <w:rFonts w:ascii="Times New Roman" w:eastAsia="Times New Roman" w:hAnsi="Times New Roman"/>
          <w:color w:val="000000"/>
          <w:lang w:eastAsia="pl-PL"/>
        </w:rPr>
      </w:pPr>
      <w:r w:rsidRPr="00ED68CA">
        <w:rPr>
          <w:rFonts w:ascii="Times New Roman" w:hAnsi="Times New Roman"/>
          <w:b/>
          <w:color w:val="000000"/>
        </w:rPr>
        <w:t>Vartojimas vaikams</w:t>
      </w:r>
    </w:p>
    <w:p w:rsidR="00D40E27" w:rsidRPr="00ED68CA" w:rsidRDefault="00D40E27" w:rsidP="00EE0897">
      <w:pPr>
        <w:spacing w:after="0" w:line="238" w:lineRule="atLeast"/>
        <w:ind w:left="39"/>
        <w:rPr>
          <w:rFonts w:ascii="Times New Roman" w:eastAsia="Times New Roman" w:hAnsi="Times New Roman"/>
          <w:color w:val="000000"/>
          <w:lang w:val="en-GB" w:eastAsia="pl-PL"/>
        </w:rPr>
      </w:pPr>
      <w:r w:rsidRPr="00ED68CA">
        <w:rPr>
          <w:rFonts w:ascii="Times New Roman" w:eastAsia="Times New Roman" w:hAnsi="Times New Roman"/>
          <w:color w:val="000000"/>
          <w:lang w:eastAsia="pl-PL"/>
        </w:rPr>
        <w:t>V</w:t>
      </w:r>
      <w:r w:rsidR="00EE0897" w:rsidRPr="00ED68CA">
        <w:rPr>
          <w:rFonts w:ascii="Times New Roman" w:eastAsia="Times New Roman" w:hAnsi="Times New Roman"/>
          <w:color w:val="000000"/>
          <w:lang w:eastAsia="pl-PL"/>
        </w:rPr>
        <w:t>aistas skirtas vaik</w:t>
      </w:r>
      <w:r w:rsidRPr="00ED68CA">
        <w:rPr>
          <w:rFonts w:ascii="Times New Roman" w:eastAsia="Times New Roman" w:hAnsi="Times New Roman"/>
          <w:color w:val="000000"/>
          <w:lang w:eastAsia="pl-PL"/>
        </w:rPr>
        <w:t>a</w:t>
      </w:r>
      <w:r w:rsidR="00EE0897" w:rsidRPr="00ED68CA">
        <w:rPr>
          <w:rFonts w:ascii="Times New Roman" w:eastAsia="Times New Roman" w:hAnsi="Times New Roman"/>
          <w:color w:val="000000"/>
          <w:lang w:eastAsia="pl-PL"/>
        </w:rPr>
        <w:t>ms</w:t>
      </w:r>
      <w:r w:rsidRPr="00ED68CA">
        <w:rPr>
          <w:rFonts w:ascii="Times New Roman" w:eastAsia="Times New Roman" w:hAnsi="Times New Roman"/>
          <w:color w:val="000000"/>
          <w:lang w:eastAsia="pl-PL"/>
        </w:rPr>
        <w:t xml:space="preserve"> </w:t>
      </w:r>
      <w:r w:rsidR="00EE0897" w:rsidRPr="00ED68CA">
        <w:rPr>
          <w:rFonts w:ascii="Times New Roman" w:eastAsia="Times New Roman" w:hAnsi="Times New Roman"/>
          <w:color w:val="000000"/>
          <w:lang w:eastAsia="pl-PL"/>
        </w:rPr>
        <w:t>nuo</w:t>
      </w:r>
      <w:r w:rsidRPr="00ED68CA">
        <w:rPr>
          <w:rFonts w:ascii="Times New Roman" w:eastAsia="Times New Roman" w:hAnsi="Times New Roman"/>
          <w:color w:val="000000"/>
          <w:lang w:eastAsia="pl-PL"/>
        </w:rPr>
        <w:t xml:space="preserve"> </w:t>
      </w:r>
      <w:r w:rsidR="00EE0897" w:rsidRPr="00ED68CA">
        <w:rPr>
          <w:rFonts w:ascii="Times New Roman" w:eastAsia="Times New Roman" w:hAnsi="Times New Roman"/>
          <w:color w:val="000000"/>
          <w:lang w:eastAsia="pl-PL"/>
        </w:rPr>
        <w:t>12</w:t>
      </w:r>
      <w:r w:rsidRPr="00ED68CA">
        <w:rPr>
          <w:rFonts w:ascii="Times New Roman" w:eastAsia="Times New Roman" w:hAnsi="Times New Roman"/>
          <w:color w:val="000000"/>
          <w:lang w:eastAsia="pl-PL"/>
        </w:rPr>
        <w:t xml:space="preserve"> metų</w:t>
      </w:r>
      <w:r w:rsidR="00EE0897" w:rsidRPr="00ED68CA">
        <w:rPr>
          <w:rFonts w:ascii="Times New Roman" w:eastAsia="Times New Roman" w:hAnsi="Times New Roman"/>
          <w:color w:val="000000"/>
          <w:lang w:val="en-GB" w:eastAsia="pl-PL"/>
        </w:rPr>
        <w:t>.</w:t>
      </w:r>
    </w:p>
    <w:p w:rsidR="00D40E27" w:rsidRPr="00ED68CA" w:rsidRDefault="00D40E27" w:rsidP="00D40E27">
      <w:pPr>
        <w:spacing w:after="0" w:line="240" w:lineRule="auto"/>
        <w:rPr>
          <w:rFonts w:ascii="Times New Roman" w:eastAsia="Times New Roman" w:hAnsi="Times New Roman"/>
          <w:color w:val="000000"/>
          <w:lang w:val="en-GB" w:eastAsia="pl-PL"/>
        </w:rPr>
      </w:pP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Ką daryti pavartojus per didelę </w:t>
      </w:r>
      <w:r w:rsidR="00F920CA" w:rsidRPr="00ED68CA">
        <w:rPr>
          <w:rFonts w:ascii="Times New Roman" w:eastAsia="Times New Roman" w:hAnsi="Times New Roman"/>
          <w:b/>
          <w:bCs/>
          <w:color w:val="000000"/>
          <w:lang w:val="en-GB" w:eastAsia="pl-PL"/>
        </w:rPr>
        <w:t xml:space="preserve">BISEPTOL </w:t>
      </w:r>
      <w:r w:rsidRPr="00ED68CA">
        <w:rPr>
          <w:rFonts w:ascii="Times New Roman" w:eastAsia="Times New Roman" w:hAnsi="Times New Roman"/>
          <w:b/>
          <w:bCs/>
          <w:color w:val="000000"/>
          <w:lang w:val="en-GB" w:eastAsia="pl-PL"/>
        </w:rPr>
        <w:t>dozę?</w:t>
      </w: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 pavartojote didesnę vaisto dozę nei rekomenduojama, nedelsiant kreipkitės į gydytoją arba vaistininką arba iškart vykite į ligoninę.</w:t>
      </w: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Pasiimkite vaistų pakuotę su savimi.</w:t>
      </w: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Pavartojus didesnę nei rekomenduojamą dozę, gali atsirasti pykinimas, vėmimas, galvos svaigimas, sumišimas (sąmonės sutrikimas)</w:t>
      </w:r>
      <w:r w:rsidR="00EE0897" w:rsidRPr="00ED68CA">
        <w:rPr>
          <w:rFonts w:ascii="Times New Roman" w:eastAsia="Times New Roman" w:hAnsi="Times New Roman"/>
          <w:color w:val="000000"/>
          <w:lang w:val="en-GB" w:eastAsia="pl-PL"/>
        </w:rPr>
        <w:t>,</w:t>
      </w:r>
      <w:r w:rsidRPr="00ED68CA">
        <w:rPr>
          <w:rFonts w:ascii="Times New Roman" w:eastAsia="Times New Roman" w:hAnsi="Times New Roman"/>
          <w:color w:val="000000"/>
          <w:lang w:val="en-GB" w:eastAsia="pl-PL"/>
        </w:rPr>
        <w:t xml:space="preserve"> sunkaus perdozavimo atveju </w:t>
      </w:r>
      <w:r w:rsidR="00EE0897" w:rsidRPr="00ED68CA">
        <w:rPr>
          <w:rFonts w:ascii="Times New Roman" w:eastAsia="Times New Roman" w:hAnsi="Times New Roman"/>
          <w:color w:val="000000"/>
          <w:lang w:val="en-GB" w:eastAsia="pl-PL"/>
        </w:rPr>
        <w:t>–</w:t>
      </w:r>
      <w:r w:rsidRPr="00ED68CA">
        <w:rPr>
          <w:rFonts w:ascii="Times New Roman" w:eastAsia="Times New Roman" w:hAnsi="Times New Roman"/>
          <w:color w:val="000000"/>
          <w:lang w:val="en-GB" w:eastAsia="pl-PL"/>
        </w:rPr>
        <w:t xml:space="preserve"> </w:t>
      </w:r>
      <w:r w:rsidR="00EE0897" w:rsidRPr="00ED68CA">
        <w:rPr>
          <w:rFonts w:ascii="Times New Roman" w:eastAsia="Times New Roman" w:hAnsi="Times New Roman"/>
          <w:color w:val="000000"/>
          <w:lang w:val="en-GB" w:eastAsia="pl-PL"/>
        </w:rPr>
        <w:t>kaulų čiulpų slopinimas</w:t>
      </w:r>
      <w:r w:rsidRPr="00ED68CA">
        <w:rPr>
          <w:rFonts w:ascii="Times New Roman" w:eastAsia="Times New Roman" w:hAnsi="Times New Roman"/>
          <w:color w:val="000000"/>
          <w:lang w:val="en-GB" w:eastAsia="pl-PL"/>
        </w:rPr>
        <w:t>.</w:t>
      </w:r>
    </w:p>
    <w:p w:rsidR="00D40E27" w:rsidRPr="00ED68CA" w:rsidRDefault="00D40E27" w:rsidP="00D40E27">
      <w:pPr>
        <w:spacing w:after="0" w:line="240" w:lineRule="auto"/>
        <w:rPr>
          <w:rFonts w:ascii="Times New Roman" w:eastAsia="Times New Roman" w:hAnsi="Times New Roman"/>
          <w:color w:val="000000"/>
          <w:lang w:val="en-GB" w:eastAsia="pl-PL"/>
        </w:rPr>
      </w:pP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Pamiršus pavartoti </w:t>
      </w:r>
      <w:r w:rsidR="00F775F1" w:rsidRPr="00ED68CA">
        <w:rPr>
          <w:rFonts w:ascii="Times New Roman" w:eastAsia="Times New Roman" w:hAnsi="Times New Roman"/>
          <w:b/>
          <w:bCs/>
          <w:color w:val="000000"/>
          <w:lang w:val="en-GB" w:eastAsia="pl-PL"/>
        </w:rPr>
        <w:t xml:space="preserve">BISEPTOL </w:t>
      </w: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 xml:space="preserve">Išgerkite vaisto kai tik prisiminsite. </w:t>
      </w: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Cs/>
          <w:color w:val="000000"/>
          <w:lang w:eastAsia="pl-PL"/>
        </w:rPr>
        <w:t>Negalima vartoti dvigubos dozės norint kompensuoti praleistą dozę.</w:t>
      </w:r>
    </w:p>
    <w:p w:rsidR="00D40E27" w:rsidRPr="00ED68CA" w:rsidRDefault="00D40E27" w:rsidP="00D40E27">
      <w:pPr>
        <w:spacing w:after="0" w:line="240" w:lineRule="auto"/>
        <w:rPr>
          <w:rFonts w:ascii="Times New Roman" w:eastAsia="Times New Roman" w:hAnsi="Times New Roman"/>
          <w:color w:val="000000"/>
          <w:lang w:val="en-GB" w:eastAsia="pl-PL"/>
        </w:rPr>
      </w:pPr>
    </w:p>
    <w:p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iCs/>
          <w:color w:val="000000"/>
          <w:lang w:val="en-GB" w:eastAsia="pl-PL"/>
        </w:rPr>
        <w:t>Jei kiltų daugiau klausimų dėl šio vaisto vartojimo, kreipkitės į gydytoją.</w:t>
      </w:r>
    </w:p>
    <w:p w:rsidR="00D40E27" w:rsidRPr="00ED68CA" w:rsidRDefault="00D40E27" w:rsidP="00D40E27">
      <w:pPr>
        <w:spacing w:after="0" w:line="240" w:lineRule="auto"/>
        <w:rPr>
          <w:rFonts w:ascii="Times New Roman" w:eastAsia="Times New Roman" w:hAnsi="Times New Roman"/>
          <w:color w:val="000000"/>
          <w:lang w:val="en-GB" w:eastAsia="pl-PL"/>
        </w:rPr>
      </w:pPr>
    </w:p>
    <w:p w:rsidR="00D40E27" w:rsidRPr="00ED68CA" w:rsidRDefault="00D40E27" w:rsidP="00D40E27">
      <w:pPr>
        <w:spacing w:after="0" w:line="240" w:lineRule="auto"/>
        <w:rPr>
          <w:rFonts w:ascii="Times New Roman" w:eastAsia="Times New Roman" w:hAnsi="Times New Roman"/>
          <w:color w:val="000000"/>
          <w:lang w:val="en-GB" w:eastAsia="pl-PL"/>
        </w:rPr>
      </w:pPr>
    </w:p>
    <w:p w:rsidR="00D40E27" w:rsidRPr="00ED68CA" w:rsidRDefault="00D40E27" w:rsidP="002664F4">
      <w:pPr>
        <w:numPr>
          <w:ilvl w:val="0"/>
          <w:numId w:val="16"/>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Galimas šalutinis poveikis</w:t>
      </w:r>
    </w:p>
    <w:p w:rsidR="00D40E27" w:rsidRPr="00ED68CA" w:rsidRDefault="00D40E27" w:rsidP="00D40E27">
      <w:pPr>
        <w:spacing w:after="0" w:line="240" w:lineRule="auto"/>
        <w:rPr>
          <w:rFonts w:ascii="Times New Roman" w:eastAsia="Times New Roman" w:hAnsi="Times New Roman"/>
          <w:color w:val="000000"/>
          <w:lang w:eastAsia="pl-PL"/>
        </w:rPr>
      </w:pPr>
    </w:p>
    <w:p w:rsidR="00D40E27" w:rsidRPr="00ED68CA" w:rsidRDefault="00D40E27" w:rsidP="00D40E27">
      <w:pPr>
        <w:spacing w:after="0" w:line="240" w:lineRule="auto"/>
        <w:rPr>
          <w:rFonts w:ascii="Times New Roman" w:eastAsia="Times New Roman" w:hAnsi="Times New Roman"/>
          <w:color w:val="000000"/>
          <w:lang w:eastAsia="pl-PL"/>
        </w:rPr>
      </w:pPr>
      <w:r w:rsidRPr="00ED68CA">
        <w:rPr>
          <w:rFonts w:ascii="Times New Roman" w:eastAsia="Times New Roman" w:hAnsi="Times New Roman"/>
          <w:color w:val="000000"/>
          <w:lang w:eastAsia="pl-PL"/>
        </w:rPr>
        <w:t xml:space="preserve">Šis vaistas, kaip ir visi kiti, gali sukelti šalutinį poveikį, nors jis pasireiškia ne visiems žmonėms. </w:t>
      </w:r>
    </w:p>
    <w:p w:rsidR="00D40E27" w:rsidRPr="00ED68CA" w:rsidRDefault="00D40E27" w:rsidP="00D40E27">
      <w:pPr>
        <w:spacing w:after="0" w:line="240" w:lineRule="auto"/>
        <w:rPr>
          <w:rFonts w:ascii="Times New Roman" w:eastAsia="Times New Roman" w:hAnsi="Times New Roman"/>
          <w:color w:val="000000"/>
          <w:lang w:val="en-GB" w:eastAsia="pl-PL"/>
        </w:rPr>
      </w:pPr>
    </w:p>
    <w:p w:rsidR="00E7054F" w:rsidRPr="00ED68CA" w:rsidRDefault="00E7054F" w:rsidP="00F870F2">
      <w:p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 xml:space="preserve">Dažnas šalutinis poveikis (gali pasireikšti rečiau kaip 1 iš 10 </w:t>
      </w:r>
      <w:r w:rsidR="00A02DF8" w:rsidRPr="00ED68CA">
        <w:rPr>
          <w:rFonts w:ascii="Times New Roman" w:eastAsia="Times New Roman" w:hAnsi="Times New Roman"/>
          <w:color w:val="000000"/>
          <w:lang w:val="en-GB" w:eastAsia="pl-PL"/>
        </w:rPr>
        <w:t>asmenų</w:t>
      </w:r>
      <w:r w:rsidRPr="00ED68CA">
        <w:rPr>
          <w:rFonts w:ascii="Times New Roman" w:eastAsia="Times New Roman" w:hAnsi="Times New Roman"/>
          <w:color w:val="000000"/>
          <w:lang w:val="en-GB" w:eastAsia="pl-PL"/>
        </w:rPr>
        <w:t>):</w:t>
      </w:r>
    </w:p>
    <w:p w:rsidR="00E7054F" w:rsidRPr="00ED68CA" w:rsidRDefault="00E7054F"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Kandidamikozės (balkšvagrybio) išplitimas.</w:t>
      </w:r>
    </w:p>
    <w:p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Galvos skausmas.</w:t>
      </w:r>
    </w:p>
    <w:p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Pykinimas, viduriavimas.</w:t>
      </w:r>
    </w:p>
    <w:p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Odos išbėrimas.</w:t>
      </w:r>
    </w:p>
    <w:p w:rsidR="0038624B" w:rsidRPr="00ED68CA" w:rsidRDefault="0038624B" w:rsidP="00F870F2">
      <w:pPr>
        <w:tabs>
          <w:tab w:val="left" w:pos="567"/>
        </w:tabs>
        <w:spacing w:after="0" w:line="240" w:lineRule="auto"/>
        <w:contextualSpacing/>
        <w:rPr>
          <w:rFonts w:ascii="Times New Roman" w:hAnsi="Times New Roman"/>
        </w:rPr>
      </w:pPr>
    </w:p>
    <w:p w:rsidR="0038624B" w:rsidRPr="00ED68CA" w:rsidRDefault="0038624B" w:rsidP="0038624B">
      <w:pPr>
        <w:spacing w:after="0" w:line="240" w:lineRule="auto"/>
        <w:contextualSpacing/>
        <w:rPr>
          <w:rFonts w:ascii="Times New Roman" w:eastAsia="Times New Roman" w:hAnsi="Times New Roman"/>
          <w:color w:val="000000"/>
          <w:lang w:val="en-GB" w:eastAsia="pl-PL"/>
        </w:rPr>
      </w:pPr>
      <w:r w:rsidRPr="00ED68CA">
        <w:rPr>
          <w:rFonts w:ascii="Times New Roman" w:hAnsi="Times New Roman"/>
          <w:iCs/>
        </w:rPr>
        <w:t>Nedažnas</w:t>
      </w:r>
      <w:r w:rsidRPr="00ED68CA">
        <w:rPr>
          <w:rFonts w:ascii="Times New Roman" w:hAnsi="Times New Roman"/>
          <w:i/>
        </w:rPr>
        <w:t xml:space="preserve"> </w:t>
      </w:r>
      <w:r w:rsidRPr="00ED68CA">
        <w:rPr>
          <w:rFonts w:ascii="Times New Roman" w:eastAsia="Times New Roman" w:hAnsi="Times New Roman"/>
          <w:color w:val="000000"/>
          <w:lang w:val="en-GB" w:eastAsia="pl-PL"/>
        </w:rPr>
        <w:t xml:space="preserve">šalutinis poveikis (gali pasireikšti rečiau kaip 1 iš 100 </w:t>
      </w:r>
      <w:r w:rsidR="00A02DF8" w:rsidRPr="00ED68CA">
        <w:rPr>
          <w:rFonts w:ascii="Times New Roman" w:eastAsia="Times New Roman" w:hAnsi="Times New Roman"/>
          <w:color w:val="000000"/>
          <w:lang w:val="en-GB" w:eastAsia="pl-PL"/>
        </w:rPr>
        <w:t>asmenų</w:t>
      </w:r>
      <w:r w:rsidRPr="00ED68CA">
        <w:rPr>
          <w:rFonts w:ascii="Times New Roman" w:eastAsia="Times New Roman" w:hAnsi="Times New Roman"/>
          <w:color w:val="000000"/>
          <w:lang w:val="en-GB" w:eastAsia="pl-PL"/>
        </w:rPr>
        <w:t>):</w:t>
      </w:r>
    </w:p>
    <w:p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Vėmimas.</w:t>
      </w:r>
    </w:p>
    <w:p w:rsidR="00E7054F" w:rsidRPr="00ED68CA" w:rsidRDefault="00E7054F" w:rsidP="00F870F2">
      <w:pPr>
        <w:tabs>
          <w:tab w:val="left" w:pos="567"/>
        </w:tabs>
        <w:spacing w:after="0" w:line="240" w:lineRule="auto"/>
        <w:contextualSpacing/>
        <w:rPr>
          <w:rFonts w:ascii="Times New Roman" w:hAnsi="Times New Roman"/>
        </w:rPr>
      </w:pPr>
    </w:p>
    <w:p w:rsidR="00E7054F" w:rsidRPr="00ED68CA" w:rsidRDefault="00E7054F" w:rsidP="00F870F2">
      <w:pPr>
        <w:tabs>
          <w:tab w:val="left" w:pos="567"/>
        </w:tabs>
        <w:spacing w:after="0" w:line="240" w:lineRule="auto"/>
        <w:contextualSpacing/>
        <w:rPr>
          <w:rFonts w:ascii="Times New Roman" w:hAnsi="Times New Roman"/>
          <w:iCs/>
        </w:rPr>
      </w:pPr>
      <w:r w:rsidRPr="00ED68CA">
        <w:rPr>
          <w:rFonts w:ascii="Times New Roman" w:hAnsi="Times New Roman"/>
          <w:iCs/>
        </w:rPr>
        <w:t>Labai retas šalutinis poveikis (gali pasireikšti rečiau kaip 1 iš 10</w:t>
      </w:r>
      <w:r w:rsidR="007371ED" w:rsidRPr="00ED68CA">
        <w:rPr>
          <w:rFonts w:ascii="Times New Roman" w:hAnsi="Times New Roman"/>
          <w:iCs/>
        </w:rPr>
        <w:t xml:space="preserve"> </w:t>
      </w:r>
      <w:r w:rsidRPr="00ED68CA">
        <w:rPr>
          <w:rFonts w:ascii="Times New Roman" w:hAnsi="Times New Roman"/>
          <w:iCs/>
        </w:rPr>
        <w:t xml:space="preserve">000 </w:t>
      </w:r>
      <w:r w:rsidR="00A02DF8" w:rsidRPr="00ED68CA">
        <w:rPr>
          <w:rFonts w:ascii="Times New Roman" w:hAnsi="Times New Roman"/>
          <w:iCs/>
        </w:rPr>
        <w:t>asmenų</w:t>
      </w:r>
      <w:r w:rsidRPr="00ED68CA">
        <w:rPr>
          <w:rFonts w:ascii="Times New Roman" w:hAnsi="Times New Roman"/>
          <w:iCs/>
        </w:rPr>
        <w:t>):</w:t>
      </w:r>
    </w:p>
    <w:p w:rsidR="00E7054F" w:rsidRPr="00ED68CA" w:rsidRDefault="00E7054F"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Leukopenija (leukocitų skaičiaus sumažėjimas kraujyje), neutropenija (neutrofilinių granulocitų skaičiaus sumažėjimas kraujyje), trombocitopenija (trombocitų skaičiaus sumažėjimas kraujyje), agranulocitozė (grūdėtųjų granulocitų skaičiaus sumažėjimas kraujyje), megaloblastinė anemija (tam tikrų kraujo ląstelių skaičiaus sumažėjimas), aplazinė anemija (atsiranda sunykus kaulų čiulpams), hemolizinė anemija, eozinofilija (eozinofilų pagausėjimas kraujyje), hipoprotrombinemija (protrombino kiekio sumažėjimas kraujyje), methemoglobinemija (methemoglobinas kraujyje), purpura, hemolizė (eritrocitų irimas) tam tikrai grupei pacientų, kurių organizme trūksta G6PD.</w:t>
      </w:r>
    </w:p>
    <w:p w:rsidR="00E7054F" w:rsidRPr="00ED68CA" w:rsidRDefault="00E7054F"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Seruminė liga, anafilaksija (padidėjusio jautrumo reakcija), alerginis miokarditas, angioneurozinė edema (alerginis pabrinkimas), vaistų sukeltas karščiavimas, alerginis vaskulitas (kraujagyslių uždegimas), panašus į </w:t>
      </w:r>
      <w:r w:rsidRPr="00ED68CA">
        <w:rPr>
          <w:rFonts w:ascii="Times New Roman" w:hAnsi="Times New Roman"/>
          <w:i/>
        </w:rPr>
        <w:t>Hoenoch</w:t>
      </w:r>
      <w:r w:rsidRPr="00ED68CA">
        <w:rPr>
          <w:rFonts w:ascii="Times New Roman" w:hAnsi="Times New Roman"/>
        </w:rPr>
        <w:t xml:space="preserve"> ir </w:t>
      </w:r>
      <w:r w:rsidRPr="00ED68CA">
        <w:rPr>
          <w:rFonts w:ascii="Times New Roman" w:hAnsi="Times New Roman"/>
          <w:i/>
        </w:rPr>
        <w:t>Schoenlein</w:t>
      </w:r>
      <w:r w:rsidRPr="00ED68CA">
        <w:rPr>
          <w:rFonts w:ascii="Times New Roman" w:hAnsi="Times New Roman"/>
        </w:rPr>
        <w:t xml:space="preserve"> purpurą, mazginis periarteritas (arterijos išorinio dangalo ir aplinkinių audinių uždegimas), sisteminė raudonoji vilkligė.</w:t>
      </w:r>
    </w:p>
    <w:p w:rsidR="0038624B" w:rsidRPr="00ED68CA" w:rsidRDefault="00E7054F" w:rsidP="00F870F2">
      <w:pPr>
        <w:tabs>
          <w:tab w:val="left" w:pos="284"/>
        </w:tabs>
        <w:spacing w:after="0" w:line="240" w:lineRule="auto"/>
        <w:contextualSpacing/>
        <w:rPr>
          <w:rFonts w:ascii="Times New Roman" w:hAnsi="Times New Roman"/>
        </w:rPr>
      </w:pPr>
      <w:r w:rsidRPr="00ED68CA">
        <w:rPr>
          <w:rFonts w:ascii="Times New Roman" w:hAnsi="Times New Roman"/>
        </w:rPr>
        <w:t>-    Hipoglikemija (cukraus kiekio sumažėjimas kraujyje), hiponatremija, anoreksija (apetito nebuvimas).</w:t>
      </w:r>
    </w:p>
    <w:p w:rsidR="0038624B" w:rsidRPr="00ED68CA" w:rsidRDefault="007371ED" w:rsidP="00F870F2">
      <w:pPr>
        <w:tabs>
          <w:tab w:val="left" w:pos="284"/>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r w:rsidR="0038624B" w:rsidRPr="00ED68CA">
        <w:rPr>
          <w:rFonts w:ascii="Times New Roman" w:hAnsi="Times New Roman"/>
        </w:rPr>
        <w:t>Depresija, haliucinacijos.</w:t>
      </w:r>
    </w:p>
    <w:p w:rsidR="0038624B" w:rsidRPr="00ED68CA" w:rsidRDefault="007371ED" w:rsidP="00F870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lastRenderedPageBreak/>
        <w:t xml:space="preserve">- </w:t>
      </w:r>
      <w:r w:rsidRPr="00ED68CA">
        <w:rPr>
          <w:rFonts w:ascii="Times New Roman" w:hAnsi="Times New Roman"/>
        </w:rPr>
        <w:tab/>
      </w:r>
      <w:r w:rsidR="0038624B" w:rsidRPr="00ED68CA">
        <w:rPr>
          <w:rFonts w:ascii="Times New Roman" w:hAnsi="Times New Roman"/>
        </w:rPr>
        <w:t>Aseptinis meningitas, traukuliai, periferinis neuritas, ataksija (judesių koordinacijos nebuvimas), galvos sukimasis, zvimbimas ausyse, svaigulys.</w:t>
      </w:r>
    </w:p>
    <w:p w:rsidR="0038624B" w:rsidRPr="00ED68CA" w:rsidRDefault="007371ED" w:rsidP="00F870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r w:rsidR="0038624B" w:rsidRPr="00ED68CA">
        <w:rPr>
          <w:rFonts w:ascii="Times New Roman" w:hAnsi="Times New Roman"/>
        </w:rPr>
        <w:t xml:space="preserve">Kosulys, dusulys, infiltratai plaučiuose. </w:t>
      </w:r>
    </w:p>
    <w:p w:rsidR="0038624B" w:rsidRPr="00ED68CA" w:rsidRDefault="007371ED" w:rsidP="00F870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r w:rsidR="0038624B" w:rsidRPr="00ED68CA">
        <w:rPr>
          <w:rFonts w:ascii="Times New Roman" w:hAnsi="Times New Roman"/>
        </w:rPr>
        <w:t>Glositas (liežuvio uždegimas), stomatitas (burnos gleivinės uždegimas), pseudomembraninis kolitas (storosios žarnos gleivinis uždegimas), pankreatitas (kasos uždegimas).</w:t>
      </w:r>
    </w:p>
    <w:p w:rsidR="0038624B" w:rsidRPr="00ED68CA" w:rsidRDefault="007371ED" w:rsidP="00F870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r w:rsidR="0038624B" w:rsidRPr="00ED68CA">
        <w:rPr>
          <w:rFonts w:ascii="Times New Roman" w:hAnsi="Times New Roman"/>
        </w:rPr>
        <w:t>Bilirubino, transaminazių ir kreatinino koncentracijos padidėjimas kraujo serume.</w:t>
      </w:r>
    </w:p>
    <w:p w:rsidR="0038624B" w:rsidRPr="00ED68CA" w:rsidRDefault="007371ED" w:rsidP="00F870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r w:rsidR="0038624B" w:rsidRPr="00ED68CA">
        <w:rPr>
          <w:rFonts w:ascii="Times New Roman" w:hAnsi="Times New Roman"/>
        </w:rPr>
        <w:t xml:space="preserve">Hepatitas (kepenų uždegimas), kartais pasireiškiantis kartu su gelta arba kepenų nekroze. </w:t>
      </w:r>
    </w:p>
    <w:p w:rsidR="0038624B" w:rsidRPr="00ED68CA" w:rsidRDefault="007371ED" w:rsidP="00F870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r w:rsidR="0038624B" w:rsidRPr="00ED68CA">
        <w:rPr>
          <w:rFonts w:ascii="Times New Roman" w:hAnsi="Times New Roman"/>
        </w:rPr>
        <w:t>Jautrumas šviesai, eksfoliacinis dermatitas (odos uždegimas), pastovus vaistų sukeliamas išbėrimas, daugiaformė eritema, Stivenso ir Džonsono sindromas, Lajelio sindromas (toksinė epidermio nekrolizė).</w:t>
      </w:r>
    </w:p>
    <w:p w:rsidR="0038624B" w:rsidRPr="00ED68CA" w:rsidRDefault="007371ED" w:rsidP="00F870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r w:rsidR="0038624B" w:rsidRPr="00ED68CA">
        <w:rPr>
          <w:rFonts w:ascii="Times New Roman" w:hAnsi="Times New Roman"/>
        </w:rPr>
        <w:t>Sąnarių ir raumenų skausmas.</w:t>
      </w:r>
    </w:p>
    <w:p w:rsidR="0038624B" w:rsidRPr="00ED68CA" w:rsidRDefault="007371ED" w:rsidP="00F870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r w:rsidR="0038624B" w:rsidRPr="00ED68CA">
        <w:rPr>
          <w:rFonts w:ascii="Times New Roman" w:hAnsi="Times New Roman"/>
        </w:rPr>
        <w:t>Inkstų funkcijos sutrikimas (kartais vertinamas, kaip inkstų funkcijos nepakankamumas), intersticinis nefritas (inkstų uždegimas).</w:t>
      </w:r>
    </w:p>
    <w:p w:rsidR="0096231B" w:rsidRPr="00ED68CA" w:rsidRDefault="0096231B" w:rsidP="00F870F2">
      <w:pPr>
        <w:tabs>
          <w:tab w:val="left" w:pos="284"/>
          <w:tab w:val="left" w:pos="567"/>
        </w:tabs>
        <w:spacing w:after="0" w:line="240" w:lineRule="auto"/>
        <w:ind w:left="280" w:hanging="280"/>
        <w:contextualSpacing/>
        <w:rPr>
          <w:rFonts w:ascii="Times New Roman" w:hAnsi="Times New Roman"/>
        </w:rPr>
      </w:pPr>
    </w:p>
    <w:p w:rsidR="0096231B" w:rsidRPr="00ED68CA" w:rsidRDefault="0096231B" w:rsidP="0096231B">
      <w:pPr>
        <w:spacing w:after="0" w:line="240" w:lineRule="auto"/>
        <w:rPr>
          <w:rFonts w:ascii="Times New Roman" w:eastAsia="Times New Roman" w:hAnsi="Times New Roman"/>
          <w:color w:val="000000"/>
          <w:u w:val="single"/>
          <w:lang w:val="en-GB" w:eastAsia="pl-PL"/>
        </w:rPr>
      </w:pPr>
      <w:r w:rsidRPr="00ED68CA">
        <w:rPr>
          <w:rFonts w:ascii="Times New Roman" w:eastAsia="Times New Roman" w:hAnsi="Times New Roman"/>
          <w:color w:val="000000"/>
          <w:u w:val="single"/>
          <w:lang w:val="en-GB" w:eastAsia="pl-PL"/>
        </w:rPr>
        <w:t>Dažnis nežinomas:</w:t>
      </w:r>
    </w:p>
    <w:p w:rsidR="0038624B" w:rsidRPr="00ED68CA" w:rsidRDefault="0096231B" w:rsidP="0096231B">
      <w:pPr>
        <w:tabs>
          <w:tab w:val="left" w:pos="567"/>
        </w:tabs>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w:t>
      </w:r>
      <w:r w:rsidRPr="00ED68CA">
        <w:rPr>
          <w:rFonts w:ascii="Times New Roman" w:eastAsia="Times New Roman" w:hAnsi="Times New Roman"/>
          <w:color w:val="000000"/>
          <w:lang w:val="en-GB" w:eastAsia="pl-PL"/>
        </w:rPr>
        <w:tab/>
        <w:t xml:space="preserve"> violetinės spalvos, iškilę, skausmingi pažeidimai ant galūnių ir kartais ant veido ir kaklo kartu su karščiavimu (Svyto (</w:t>
      </w:r>
      <w:r w:rsidRPr="00ED68CA">
        <w:rPr>
          <w:rFonts w:ascii="Times New Roman" w:eastAsia="Times New Roman" w:hAnsi="Times New Roman"/>
          <w:i/>
          <w:color w:val="000000"/>
          <w:lang w:val="en-GB" w:eastAsia="pl-PL"/>
        </w:rPr>
        <w:t>Sweet)</w:t>
      </w:r>
      <w:r w:rsidRPr="00ED68CA">
        <w:rPr>
          <w:rFonts w:ascii="Times New Roman" w:eastAsia="Times New Roman" w:hAnsi="Times New Roman"/>
          <w:color w:val="000000"/>
          <w:lang w:val="en-GB" w:eastAsia="pl-PL"/>
        </w:rPr>
        <w:t xml:space="preserve"> sindromas).</w:t>
      </w:r>
    </w:p>
    <w:p w:rsidR="0096231B" w:rsidRPr="00ED68CA" w:rsidRDefault="0096231B" w:rsidP="0096231B">
      <w:pPr>
        <w:tabs>
          <w:tab w:val="left" w:pos="567"/>
        </w:tabs>
        <w:spacing w:after="0" w:line="240" w:lineRule="auto"/>
        <w:contextualSpacing/>
        <w:rPr>
          <w:rFonts w:ascii="Times New Roman" w:hAnsi="Times New Roman"/>
        </w:rPr>
      </w:pPr>
    </w:p>
    <w:p w:rsidR="00E7054F" w:rsidRPr="00ED68CA" w:rsidRDefault="0038624B" w:rsidP="00F870F2">
      <w:pPr>
        <w:tabs>
          <w:tab w:val="left" w:pos="284"/>
        </w:tabs>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Kitas šalutinis poveikis:</w:t>
      </w:r>
    </w:p>
    <w:p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Odos niežulys, aler</w:t>
      </w:r>
      <w:r w:rsidR="007371ED" w:rsidRPr="00ED68CA">
        <w:rPr>
          <w:rFonts w:ascii="Times New Roman" w:hAnsi="Times New Roman"/>
        </w:rPr>
        <w:t>iš</w:t>
      </w:r>
      <w:r w:rsidRPr="00ED68CA">
        <w:rPr>
          <w:rFonts w:ascii="Times New Roman" w:hAnsi="Times New Roman"/>
        </w:rPr>
        <w:t>ginis bėrimas, dilgėlinė, drebulys, jautrumas šviesai, išplitusi odos reakcija, išplitusi alerginė reakcija.</w:t>
      </w:r>
    </w:p>
    <w:p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Apatija, nervingumas.</w:t>
      </w:r>
    </w:p>
    <w:p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Pilvo skausmas, apetito nebuvimas.</w:t>
      </w:r>
    </w:p>
    <w:p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Kristalurija, nefrozinis sindromas su oligurija (mažas šlapimo kiekis) arba anurija (šlapimo neišsiskyrimas), serume padidėja liekamojo azoto ir kreatinino koncentracija.</w:t>
      </w:r>
    </w:p>
    <w:p w:rsidR="000A27F1" w:rsidRPr="00ED68CA" w:rsidRDefault="000A27F1" w:rsidP="0038624B">
      <w:pPr>
        <w:tabs>
          <w:tab w:val="left" w:pos="567"/>
        </w:tabs>
        <w:spacing w:after="0" w:line="240" w:lineRule="auto"/>
        <w:contextualSpacing/>
        <w:rPr>
          <w:rFonts w:ascii="Times New Roman" w:hAnsi="Times New Roman"/>
          <w:u w:val="single"/>
        </w:rPr>
      </w:pPr>
    </w:p>
    <w:p w:rsidR="0038624B" w:rsidRPr="00ED68CA" w:rsidRDefault="007371ED"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Poveikis</w:t>
      </w:r>
      <w:r w:rsidR="0038624B" w:rsidRPr="00ED68CA">
        <w:rPr>
          <w:rFonts w:ascii="Times New Roman" w:hAnsi="Times New Roman"/>
          <w:u w:val="single"/>
        </w:rPr>
        <w:t>, susiję</w:t>
      </w:r>
      <w:r w:rsidRPr="00ED68CA">
        <w:rPr>
          <w:rFonts w:ascii="Times New Roman" w:hAnsi="Times New Roman"/>
          <w:u w:val="single"/>
        </w:rPr>
        <w:t>s</w:t>
      </w:r>
      <w:r w:rsidR="0038624B" w:rsidRPr="00ED68CA">
        <w:rPr>
          <w:rFonts w:ascii="Times New Roman" w:hAnsi="Times New Roman"/>
          <w:u w:val="single"/>
        </w:rPr>
        <w:t xml:space="preserve"> su </w:t>
      </w:r>
      <w:r w:rsidR="0038624B" w:rsidRPr="00ED68CA">
        <w:rPr>
          <w:rFonts w:ascii="Times New Roman" w:hAnsi="Times New Roman"/>
          <w:i/>
          <w:u w:val="single"/>
        </w:rPr>
        <w:t>Pneumocystis jiroveci (P.</w:t>
      </w:r>
      <w:r w:rsidR="000A27F1" w:rsidRPr="00ED68CA">
        <w:rPr>
          <w:rFonts w:ascii="Times New Roman" w:hAnsi="Times New Roman"/>
          <w:i/>
          <w:u w:val="single"/>
        </w:rPr>
        <w:t xml:space="preserve"> </w:t>
      </w:r>
      <w:r w:rsidR="0038624B" w:rsidRPr="00ED68CA">
        <w:rPr>
          <w:rFonts w:ascii="Times New Roman" w:hAnsi="Times New Roman"/>
          <w:i/>
          <w:u w:val="single"/>
        </w:rPr>
        <w:t>carinii</w:t>
      </w:r>
      <w:r w:rsidR="0038624B" w:rsidRPr="00ED68CA">
        <w:rPr>
          <w:rFonts w:ascii="Times New Roman" w:hAnsi="Times New Roman"/>
          <w:i/>
        </w:rPr>
        <w:t>)</w:t>
      </w:r>
      <w:r w:rsidR="0038624B" w:rsidRPr="00ED68CA">
        <w:rPr>
          <w:rFonts w:ascii="Times New Roman" w:hAnsi="Times New Roman"/>
        </w:rPr>
        <w:t xml:space="preserve"> </w:t>
      </w:r>
      <w:r w:rsidR="0038624B" w:rsidRPr="00ED68CA">
        <w:rPr>
          <w:rFonts w:ascii="Times New Roman" w:hAnsi="Times New Roman"/>
          <w:u w:val="single"/>
        </w:rPr>
        <w:t>sukelto pneumonito (PCP) gydymu</w:t>
      </w:r>
      <w:r w:rsidRPr="00ED68CA">
        <w:rPr>
          <w:rFonts w:ascii="Times New Roman" w:hAnsi="Times New Roman"/>
          <w:u w:val="single"/>
        </w:rPr>
        <w:t xml:space="preserve"> (labai retas):</w:t>
      </w:r>
    </w:p>
    <w:p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Sunki padidėjusio jautrumo reakcija, </w:t>
      </w:r>
      <w:r w:rsidR="000A27F1" w:rsidRPr="00ED68CA">
        <w:rPr>
          <w:rFonts w:ascii="Times New Roman" w:hAnsi="Times New Roman"/>
        </w:rPr>
        <w:t>iš</w:t>
      </w:r>
      <w:r w:rsidRPr="00ED68CA">
        <w:rPr>
          <w:rFonts w:ascii="Times New Roman" w:hAnsi="Times New Roman"/>
        </w:rPr>
        <w:t>bėrimas, karščiavimas, neutropenija, trombocitopenija, padidėja kepenų fermentų koncentracija, hiperkalemija (kalio koncentracijos kraujyje padidėjimas), hiponatremija (natrio koncentracijos kraujyje sumažėjimas).</w:t>
      </w:r>
    </w:p>
    <w:p w:rsidR="00D40E27" w:rsidRPr="00ED68CA" w:rsidRDefault="00D40E27" w:rsidP="00D40E27">
      <w:pPr>
        <w:spacing w:after="0" w:line="240" w:lineRule="auto"/>
        <w:rPr>
          <w:rFonts w:ascii="Times New Roman" w:eastAsia="Times New Roman" w:hAnsi="Times New Roman"/>
          <w:color w:val="000000"/>
          <w:lang w:val="en-GB" w:eastAsia="pl-PL"/>
        </w:rPr>
      </w:pPr>
    </w:p>
    <w:p w:rsidR="00781E13" w:rsidRPr="00ED68CA" w:rsidRDefault="00781E13" w:rsidP="00781E13">
      <w:pPr>
        <w:spacing w:after="0" w:line="240" w:lineRule="auto"/>
        <w:rPr>
          <w:rFonts w:ascii="Times New Roman" w:hAnsi="Times New Roman"/>
          <w:b/>
          <w:bCs/>
          <w:color w:val="000000"/>
          <w:lang w:val="en-GB"/>
        </w:rPr>
      </w:pPr>
      <w:r w:rsidRPr="00ED68CA">
        <w:rPr>
          <w:rFonts w:ascii="Times New Roman" w:hAnsi="Times New Roman"/>
          <w:b/>
          <w:bCs/>
          <w:color w:val="000000"/>
          <w:lang w:val="en-GB"/>
        </w:rPr>
        <w:t>Pranešimas apie šalutinį poveikį</w:t>
      </w:r>
    </w:p>
    <w:p w:rsidR="00516FDD" w:rsidRPr="00ED68CA" w:rsidRDefault="00516FDD" w:rsidP="00516FDD">
      <w:pPr>
        <w:tabs>
          <w:tab w:val="left" w:pos="567"/>
        </w:tabs>
        <w:spacing w:after="0" w:line="260" w:lineRule="exact"/>
        <w:ind w:right="-449"/>
        <w:rPr>
          <w:rFonts w:ascii="Times New Roman" w:eastAsia="Times New Roman" w:hAnsi="Times New Roman"/>
          <w:snapToGrid w:val="0"/>
          <w:szCs w:val="20"/>
          <w:lang w:val="lt-LT"/>
        </w:rPr>
      </w:pPr>
      <w:bookmarkStart w:id="17" w:name="_Hlk36101006"/>
      <w:r w:rsidRPr="00ED68CA">
        <w:rPr>
          <w:rFonts w:ascii="Times New Roman" w:eastAsia="Times New Roman" w:hAnsi="Times New Roman"/>
          <w:snapToGrid w:val="0"/>
          <w:szCs w:val="20"/>
          <w:lang w:val="lt-LT"/>
        </w:rPr>
        <w:t xml:space="preserve">Jeigu pasireiškė šalutinis poveikis, įskaitant šiame lapelyje nenurodytą, pasakykite gydytojui arba vaistininkui. </w:t>
      </w:r>
      <w:r w:rsidR="00F44CD3" w:rsidRPr="00ED68CA">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F44CD3" w:rsidRPr="00ED68CA">
          <w:rPr>
            <w:rFonts w:ascii="Times New Roman" w:hAnsi="Times New Roman"/>
            <w:snapToGrid w:val="0"/>
            <w:color w:val="0000FF"/>
            <w:u w:val="single"/>
          </w:rPr>
          <w:t>https://vapris.vvkt.lt/vvkt-web/public/nrv</w:t>
        </w:r>
      </w:hyperlink>
      <w:r w:rsidR="00F44CD3" w:rsidRPr="00ED68CA">
        <w:rPr>
          <w:rFonts w:ascii="Times New Roman" w:hAnsi="Times New Roman"/>
          <w:snapToGrid w:val="0"/>
        </w:rPr>
        <w:t xml:space="preserve"> arba užpildant Paciento pranešimo apie įtariamą nepageidaujamą reakciją (ĮNR) formą, kuri skelbiama </w:t>
      </w:r>
      <w:hyperlink r:id="rId12" w:history="1">
        <w:r w:rsidR="00F44CD3" w:rsidRPr="00ED68CA">
          <w:rPr>
            <w:rFonts w:ascii="Times New Roman" w:hAnsi="Times New Roman"/>
            <w:snapToGrid w:val="0"/>
            <w:color w:val="0000FF"/>
            <w:u w:val="single"/>
          </w:rPr>
          <w:t>https://www.vvkt.lt/index.php?4004286486</w:t>
        </w:r>
      </w:hyperlink>
      <w:r w:rsidR="00F44CD3" w:rsidRPr="00ED68CA">
        <w:rPr>
          <w:rFonts w:ascii="Times New Roman" w:hAnsi="Times New Roman"/>
          <w:snapToGrid w:val="0"/>
        </w:rPr>
        <w:t xml:space="preserve">, ir atsiunčiant elektroniniu paštu (adresu </w:t>
      </w:r>
      <w:hyperlink r:id="rId13" w:history="1">
        <w:r w:rsidR="00F44CD3" w:rsidRPr="00ED68CA">
          <w:rPr>
            <w:rFonts w:ascii="Times New Roman" w:hAnsi="Times New Roman"/>
            <w:snapToGrid w:val="0"/>
            <w:color w:val="0000FF"/>
            <w:u w:val="single"/>
          </w:rPr>
          <w:t>NepageidaujamaR@vvkt.lt</w:t>
        </w:r>
      </w:hyperlink>
      <w:r w:rsidR="00F44CD3" w:rsidRPr="00ED68CA">
        <w:rPr>
          <w:rFonts w:ascii="Times New Roman" w:hAnsi="Times New Roman"/>
          <w:snapToGrid w:val="0"/>
        </w:rPr>
        <w:t xml:space="preserve">) arba nemokamu telefonu 8 800 73 568. Pranešdami apie šalutinį poveikį galite mums padėti gauti daugiau informacijos apie šio vaisto saugumą. </w:t>
      </w:r>
    </w:p>
    <w:bookmarkEnd w:id="17"/>
    <w:p w:rsidR="00781E13" w:rsidRPr="00ED68CA" w:rsidRDefault="00781E13" w:rsidP="00781E13">
      <w:pPr>
        <w:spacing w:after="0" w:line="240" w:lineRule="auto"/>
        <w:rPr>
          <w:rFonts w:ascii="Times New Roman" w:hAnsi="Times New Roman"/>
          <w:color w:val="000000"/>
          <w:lang w:val="lt-LT"/>
        </w:rPr>
      </w:pPr>
    </w:p>
    <w:p w:rsidR="00D40E27" w:rsidRPr="00ED68CA" w:rsidRDefault="00D40E27" w:rsidP="0030204F">
      <w:pPr>
        <w:spacing w:after="0" w:line="240" w:lineRule="auto"/>
        <w:rPr>
          <w:rFonts w:ascii="Times New Roman" w:hAnsi="Times New Roman"/>
          <w:color w:val="000000"/>
          <w:lang w:val="lt-LT"/>
        </w:rPr>
      </w:pPr>
    </w:p>
    <w:p w:rsidR="00D40E27" w:rsidRPr="00ED68CA" w:rsidRDefault="00D40E27" w:rsidP="0030204F">
      <w:pPr>
        <w:numPr>
          <w:ilvl w:val="0"/>
          <w:numId w:val="17"/>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 xml:space="preserve">Kaip laikyti </w:t>
      </w:r>
      <w:r w:rsidR="00F775F1" w:rsidRPr="00ED68CA">
        <w:rPr>
          <w:rFonts w:ascii="Times New Roman" w:eastAsia="Times New Roman" w:hAnsi="Times New Roman"/>
          <w:b/>
          <w:bCs/>
          <w:color w:val="000000"/>
          <w:lang w:eastAsia="pl-PL"/>
        </w:rPr>
        <w:t xml:space="preserve">BISEPTOL </w:t>
      </w:r>
    </w:p>
    <w:p w:rsidR="00D40E27" w:rsidRPr="00ED68CA" w:rsidRDefault="00D40E27" w:rsidP="0030204F">
      <w:pPr>
        <w:spacing w:after="0" w:line="240" w:lineRule="auto"/>
        <w:rPr>
          <w:rFonts w:ascii="Times New Roman" w:hAnsi="Times New Roman"/>
          <w:color w:val="000000"/>
        </w:rPr>
      </w:pPr>
    </w:p>
    <w:p w:rsidR="00D40E27" w:rsidRPr="00ED68CA" w:rsidRDefault="00D40E27" w:rsidP="0030204F">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Šį vaistą laikykite vaikams nepasiekiamoje ir nepastebimoje vietoje.</w:t>
      </w:r>
    </w:p>
    <w:p w:rsidR="00D40E27" w:rsidRPr="00ED68CA" w:rsidRDefault="00D40E27" w:rsidP="0030204F">
      <w:pPr>
        <w:spacing w:after="0" w:line="240" w:lineRule="auto"/>
        <w:rPr>
          <w:rFonts w:ascii="Times New Roman" w:hAnsi="Times New Roman"/>
          <w:color w:val="000000"/>
          <w:lang w:val="en-GB"/>
        </w:rPr>
      </w:pPr>
    </w:p>
    <w:p w:rsidR="00D40E27" w:rsidRPr="00ED68CA" w:rsidRDefault="00D40E27" w:rsidP="0030204F">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 xml:space="preserve">Ant </w:t>
      </w:r>
      <w:r w:rsidRPr="00ED68CA">
        <w:rPr>
          <w:rFonts w:ascii="Times New Roman" w:eastAsia="Times New Roman" w:hAnsi="Times New Roman"/>
          <w:color w:val="000000"/>
          <w:lang w:val="lt-LT" w:eastAsia="pl-PL"/>
        </w:rPr>
        <w:t>kartoninės</w:t>
      </w:r>
      <w:r w:rsidRPr="00ED68CA">
        <w:rPr>
          <w:rFonts w:ascii="Times New Roman" w:hAnsi="Times New Roman"/>
          <w:color w:val="000000"/>
          <w:lang w:val="lt-LT"/>
        </w:rPr>
        <w:t xml:space="preserve"> dėžutės po „</w:t>
      </w:r>
      <w:r w:rsidRPr="00ED68CA">
        <w:rPr>
          <w:rFonts w:ascii="Times New Roman" w:eastAsia="Times New Roman" w:hAnsi="Times New Roman"/>
          <w:color w:val="000000"/>
          <w:lang w:val="lt-LT" w:eastAsia="pl-PL"/>
        </w:rPr>
        <w:t>exp</w:t>
      </w:r>
      <w:r w:rsidRPr="00ED68CA">
        <w:rPr>
          <w:rFonts w:ascii="Times New Roman" w:hAnsi="Times New Roman"/>
          <w:color w:val="000000"/>
          <w:lang w:val="lt-LT"/>
        </w:rPr>
        <w:t xml:space="preserve">“ nurodytam tinkamumo laikui pasibaigus, </w:t>
      </w:r>
      <w:r w:rsidR="00F920CA" w:rsidRPr="00ED68CA">
        <w:rPr>
          <w:rFonts w:ascii="Times New Roman" w:eastAsia="Times New Roman" w:hAnsi="Times New Roman"/>
          <w:color w:val="000000"/>
          <w:lang w:val="lt-LT" w:eastAsia="pl-PL"/>
        </w:rPr>
        <w:t xml:space="preserve">BISEPTOL </w:t>
      </w:r>
      <w:r w:rsidRPr="00ED68CA">
        <w:rPr>
          <w:rFonts w:ascii="Times New Roman" w:hAnsi="Times New Roman"/>
          <w:color w:val="000000"/>
          <w:lang w:val="lt-LT"/>
        </w:rPr>
        <w:t>vartoti negalima. Vaistas tinkamas vartoti iki paskutinės nurodyto mėnesio dienos.</w:t>
      </w:r>
    </w:p>
    <w:p w:rsidR="00D40E27" w:rsidRPr="00ED68CA" w:rsidRDefault="00D40E27" w:rsidP="0030204F">
      <w:pPr>
        <w:spacing w:after="0" w:line="240" w:lineRule="auto"/>
        <w:rPr>
          <w:rFonts w:ascii="Times New Roman" w:hAnsi="Times New Roman"/>
          <w:color w:val="000000"/>
          <w:lang w:val="lt-LT"/>
        </w:rPr>
      </w:pPr>
    </w:p>
    <w:p w:rsidR="00D40E27" w:rsidRPr="00ED68CA" w:rsidRDefault="00D40E27" w:rsidP="0030204F">
      <w:pPr>
        <w:spacing w:after="0" w:line="240" w:lineRule="auto"/>
        <w:rPr>
          <w:rFonts w:ascii="Times New Roman" w:eastAsia="Times New Roman" w:hAnsi="Times New Roman"/>
          <w:color w:val="000000"/>
          <w:lang w:val="lt-LT" w:eastAsia="et-EE"/>
        </w:rPr>
      </w:pPr>
      <w:r w:rsidRPr="00ED68CA">
        <w:rPr>
          <w:rFonts w:ascii="Times New Roman" w:hAnsi="Times New Roman"/>
          <w:color w:val="000000"/>
          <w:lang w:val="lt-LT"/>
        </w:rPr>
        <w:t xml:space="preserve">Vaistų negalima išmesti į kanalizaciją arba su buitinėmis atliekomis. Kaip </w:t>
      </w:r>
      <w:r w:rsidRPr="00ED68CA">
        <w:rPr>
          <w:rFonts w:ascii="Times New Roman" w:eastAsia="Times New Roman" w:hAnsi="Times New Roman"/>
          <w:color w:val="000000"/>
          <w:lang w:val="lt-LT" w:eastAsia="et-EE"/>
        </w:rPr>
        <w:t xml:space="preserve">išmesti </w:t>
      </w:r>
      <w:r w:rsidRPr="00ED68CA">
        <w:rPr>
          <w:rFonts w:ascii="Times New Roman" w:hAnsi="Times New Roman"/>
          <w:color w:val="000000"/>
          <w:lang w:val="lt-LT"/>
        </w:rPr>
        <w:t>nereikalingus vaistus, klauskite vaistininko. Šios priemonės padės apsaugoti aplinką.</w:t>
      </w:r>
    </w:p>
    <w:p w:rsidR="00D40E27" w:rsidRPr="00ED68CA" w:rsidRDefault="00D40E27">
      <w:pPr>
        <w:spacing w:after="0" w:line="240" w:lineRule="auto"/>
        <w:rPr>
          <w:rFonts w:ascii="Times New Roman" w:hAnsi="Times New Roman"/>
          <w:color w:val="000000"/>
          <w:lang w:val="lt-LT"/>
        </w:rPr>
      </w:pPr>
    </w:p>
    <w:p w:rsidR="00672CCE" w:rsidRPr="00ED68CA" w:rsidRDefault="00672CCE" w:rsidP="0030204F">
      <w:pPr>
        <w:spacing w:after="0" w:line="240" w:lineRule="auto"/>
        <w:rPr>
          <w:rFonts w:ascii="Times New Roman" w:hAnsi="Times New Roman"/>
          <w:color w:val="000000"/>
          <w:lang w:val="lt-LT"/>
        </w:rPr>
      </w:pPr>
    </w:p>
    <w:p w:rsidR="00D40E27" w:rsidRPr="00ED68CA" w:rsidRDefault="00D40E27" w:rsidP="0030204F">
      <w:pPr>
        <w:numPr>
          <w:ilvl w:val="0"/>
          <w:numId w:val="18"/>
        </w:numPr>
        <w:tabs>
          <w:tab w:val="clear" w:pos="720"/>
        </w:tabs>
        <w:spacing w:after="0" w:line="240" w:lineRule="auto"/>
        <w:ind w:left="426" w:hanging="426"/>
        <w:rPr>
          <w:rFonts w:ascii="Times New Roman" w:hAnsi="Times New Roman"/>
          <w:b/>
          <w:color w:val="000000"/>
          <w:lang w:val="en-GB"/>
        </w:rPr>
      </w:pPr>
      <w:r w:rsidRPr="00ED68CA">
        <w:rPr>
          <w:rFonts w:ascii="Times New Roman" w:hAnsi="Times New Roman"/>
          <w:b/>
          <w:color w:val="000000"/>
          <w:lang w:val="en-GB"/>
        </w:rPr>
        <w:t xml:space="preserve">Pakuotės </w:t>
      </w:r>
      <w:r w:rsidRPr="00ED68CA">
        <w:rPr>
          <w:rFonts w:ascii="Times New Roman" w:eastAsia="Times New Roman" w:hAnsi="Times New Roman"/>
          <w:b/>
          <w:bCs/>
          <w:color w:val="000000"/>
          <w:lang w:val="en-GB" w:eastAsia="pl-PL"/>
        </w:rPr>
        <w:t>turinys</w:t>
      </w:r>
      <w:r w:rsidR="00CF279A" w:rsidRPr="00ED68CA">
        <w:rPr>
          <w:rFonts w:ascii="Times New Roman" w:eastAsia="Times New Roman" w:hAnsi="Times New Roman"/>
          <w:b/>
          <w:bCs/>
          <w:color w:val="000000"/>
          <w:lang w:val="en-GB" w:eastAsia="pl-PL"/>
        </w:rPr>
        <w:t xml:space="preserve"> </w:t>
      </w:r>
      <w:r w:rsidRPr="00ED68CA">
        <w:rPr>
          <w:rFonts w:ascii="Times New Roman" w:eastAsia="Times New Roman" w:hAnsi="Times New Roman"/>
          <w:b/>
          <w:bCs/>
          <w:color w:val="000000"/>
          <w:lang w:val="en-GB" w:eastAsia="pl-PL"/>
        </w:rPr>
        <w:t>ir</w:t>
      </w:r>
      <w:r w:rsidRPr="00ED68CA">
        <w:rPr>
          <w:rFonts w:ascii="Times New Roman" w:hAnsi="Times New Roman"/>
          <w:b/>
          <w:color w:val="000000"/>
          <w:lang w:val="en-GB"/>
        </w:rPr>
        <w:t xml:space="preserve"> kita informacija</w:t>
      </w:r>
      <w:r w:rsidRPr="00ED68CA">
        <w:rPr>
          <w:rFonts w:ascii="Times New Roman" w:eastAsia="Times New Roman" w:hAnsi="Times New Roman"/>
          <w:b/>
          <w:bCs/>
          <w:color w:val="000000"/>
          <w:lang w:val="en-GB" w:eastAsia="pl-PL"/>
        </w:rPr>
        <w:t xml:space="preserve"> </w:t>
      </w:r>
    </w:p>
    <w:p w:rsidR="00D40E27" w:rsidRPr="00ED68CA" w:rsidRDefault="00D40E27" w:rsidP="0030204F">
      <w:pPr>
        <w:spacing w:after="0" w:line="240" w:lineRule="auto"/>
        <w:rPr>
          <w:rFonts w:ascii="Times New Roman" w:hAnsi="Times New Roman"/>
          <w:color w:val="000000"/>
          <w:lang w:val="en-GB"/>
        </w:rPr>
      </w:pPr>
    </w:p>
    <w:p w:rsidR="00D40E27" w:rsidRPr="00ED68CA" w:rsidRDefault="00F920CA" w:rsidP="0030204F">
      <w:pPr>
        <w:spacing w:after="0" w:line="240" w:lineRule="auto"/>
        <w:rPr>
          <w:rFonts w:ascii="Times New Roman" w:hAnsi="Times New Roman"/>
          <w:color w:val="000000"/>
          <w:lang w:val="en-GB"/>
        </w:rPr>
      </w:pPr>
      <w:r w:rsidRPr="00ED68CA">
        <w:rPr>
          <w:rFonts w:ascii="Times New Roman" w:eastAsia="Times New Roman" w:hAnsi="Times New Roman"/>
          <w:b/>
          <w:bCs/>
          <w:color w:val="000000"/>
          <w:lang w:val="en-GB" w:eastAsia="pl-PL"/>
        </w:rPr>
        <w:t xml:space="preserve">BISEPTOL </w:t>
      </w:r>
      <w:r w:rsidR="00D40E27" w:rsidRPr="00ED68CA">
        <w:rPr>
          <w:rFonts w:ascii="Times New Roman" w:hAnsi="Times New Roman"/>
          <w:b/>
          <w:color w:val="000000"/>
          <w:lang w:val="en-GB"/>
        </w:rPr>
        <w:t>sudėtis</w:t>
      </w:r>
    </w:p>
    <w:p w:rsidR="00D40E27" w:rsidRPr="00ED68CA" w:rsidRDefault="00D40E27" w:rsidP="0030204F">
      <w:pPr>
        <w:spacing w:after="0" w:line="240" w:lineRule="auto"/>
        <w:rPr>
          <w:rFonts w:ascii="Times New Roman" w:hAnsi="Times New Roman"/>
          <w:color w:val="000000"/>
          <w:lang w:val="en-GB"/>
        </w:rPr>
      </w:pPr>
      <w:r w:rsidRPr="00ED68CA">
        <w:rPr>
          <w:rFonts w:ascii="Times New Roman" w:hAnsi="Times New Roman"/>
          <w:color w:val="000000"/>
          <w:lang w:val="lt-LT"/>
        </w:rPr>
        <w:t>Veikliosios medžiagos yra trimetoprimas ir sulfametoksazolas</w:t>
      </w:r>
      <w:r w:rsidR="00672CCE" w:rsidRPr="00ED68CA">
        <w:rPr>
          <w:rFonts w:ascii="Times New Roman" w:eastAsia="Times New Roman" w:hAnsi="Times New Roman"/>
          <w:color w:val="000000"/>
          <w:lang w:val="lt-LT" w:eastAsia="pl-PL"/>
        </w:rPr>
        <w:t>.</w:t>
      </w: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Vienoje </w:t>
      </w:r>
      <w:r w:rsidR="00F920CA" w:rsidRPr="00ED68CA">
        <w:rPr>
          <w:rFonts w:ascii="Times New Roman" w:eastAsia="Times New Roman" w:hAnsi="Times New Roman"/>
          <w:lang w:val="lt-LT"/>
        </w:rPr>
        <w:t xml:space="preserve">BISEPTOL </w:t>
      </w:r>
      <w:r w:rsidRPr="00ED68CA">
        <w:rPr>
          <w:rFonts w:ascii="Times New Roman" w:eastAsia="Times New Roman" w:hAnsi="Times New Roman"/>
          <w:lang w:val="lt-LT"/>
        </w:rPr>
        <w:t>20/100 mg tabletėje yra 20 mg trimetoprimo ir 100 mg sulfametoksazolo.</w:t>
      </w: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Vienoje </w:t>
      </w:r>
      <w:r w:rsidR="00F920CA" w:rsidRPr="00ED68CA">
        <w:rPr>
          <w:rFonts w:ascii="Times New Roman" w:eastAsia="Times New Roman" w:hAnsi="Times New Roman"/>
          <w:lang w:val="lt-LT"/>
        </w:rPr>
        <w:t xml:space="preserve">BISEPTOL </w:t>
      </w:r>
      <w:r w:rsidRPr="00ED68CA">
        <w:rPr>
          <w:rFonts w:ascii="Times New Roman" w:eastAsia="Times New Roman" w:hAnsi="Times New Roman"/>
          <w:lang w:val="lt-LT"/>
        </w:rPr>
        <w:t>80/400 mg tabletėje yra 80 mg trimetoprimo ir 400 mg sulfametoksazolo.</w:t>
      </w:r>
    </w:p>
    <w:p w:rsidR="00672CCE" w:rsidRPr="00ED68CA" w:rsidRDefault="00672CCE" w:rsidP="00672CCE">
      <w:pPr>
        <w:tabs>
          <w:tab w:val="left" w:pos="567"/>
        </w:tabs>
        <w:spacing w:after="0" w:line="240" w:lineRule="auto"/>
        <w:ind w:left="540" w:hanging="540"/>
        <w:rPr>
          <w:rFonts w:ascii="Times New Roman" w:eastAsia="Times New Roman" w:hAnsi="Times New Roman"/>
          <w:b/>
          <w:i/>
          <w:lang w:val="lt-LT" w:eastAsia="lt-LT"/>
        </w:rPr>
      </w:pPr>
      <w:r w:rsidRPr="00ED68CA">
        <w:rPr>
          <w:rFonts w:ascii="Times New Roman" w:eastAsia="Times New Roman" w:hAnsi="Times New Roman"/>
          <w:lang w:val="lt-LT" w:eastAsia="lt-LT"/>
        </w:rPr>
        <w:t xml:space="preserve">Vienoje </w:t>
      </w:r>
      <w:r w:rsidR="00F920CA" w:rsidRPr="00ED68CA">
        <w:rPr>
          <w:rFonts w:ascii="Times New Roman" w:eastAsia="Times New Roman" w:hAnsi="Times New Roman"/>
          <w:lang w:val="lt-LT" w:eastAsia="lt-LT"/>
        </w:rPr>
        <w:t xml:space="preserve">BISEPTOL </w:t>
      </w:r>
      <w:r w:rsidRPr="00ED68CA">
        <w:rPr>
          <w:rFonts w:ascii="Times New Roman" w:eastAsia="Times New Roman" w:hAnsi="Times New Roman"/>
          <w:lang w:val="lt-LT" w:eastAsia="lt-LT"/>
        </w:rPr>
        <w:t>160/800 mg tabletėje yra 160 mg trimetoprimo ir 800 mg sulfametoksazolo</w:t>
      </w:r>
      <w:r w:rsidR="0080610C" w:rsidRPr="00ED68CA">
        <w:rPr>
          <w:rFonts w:ascii="Times New Roman" w:eastAsia="Times New Roman" w:hAnsi="Times New Roman"/>
          <w:lang w:val="lt-LT" w:eastAsia="lt-LT"/>
        </w:rPr>
        <w:t>.</w:t>
      </w:r>
    </w:p>
    <w:p w:rsidR="0080610C" w:rsidRPr="00ED68CA" w:rsidRDefault="0080610C" w:rsidP="0030204F">
      <w:pPr>
        <w:spacing w:after="0" w:line="240" w:lineRule="auto"/>
        <w:rPr>
          <w:rFonts w:ascii="Times New Roman" w:hAnsi="Times New Roman"/>
          <w:color w:val="000000"/>
          <w:lang w:val="lt-LT"/>
        </w:rPr>
      </w:pPr>
    </w:p>
    <w:p w:rsidR="0080610C" w:rsidRPr="00ED68CA" w:rsidRDefault="00D40E27" w:rsidP="0030204F">
      <w:pPr>
        <w:spacing w:after="0" w:line="240" w:lineRule="auto"/>
        <w:rPr>
          <w:rFonts w:ascii="Times New Roman" w:eastAsia="Times New Roman" w:hAnsi="Times New Roman"/>
          <w:color w:val="000000"/>
          <w:lang w:val="lt-LT" w:eastAsia="pl-PL"/>
        </w:rPr>
      </w:pPr>
      <w:r w:rsidRPr="00ED68CA">
        <w:rPr>
          <w:rFonts w:ascii="Times New Roman" w:hAnsi="Times New Roman"/>
          <w:color w:val="000000"/>
          <w:lang w:val="lt-LT"/>
        </w:rPr>
        <w:t>Pagalbinės medžiagos</w:t>
      </w:r>
      <w:r w:rsidRPr="00ED68CA">
        <w:rPr>
          <w:rFonts w:ascii="Times New Roman" w:eastAsia="Times New Roman" w:hAnsi="Times New Roman"/>
          <w:color w:val="000000"/>
          <w:lang w:val="lt-LT" w:eastAsia="pl-PL"/>
        </w:rPr>
        <w:t>:</w:t>
      </w:r>
    </w:p>
    <w:p w:rsidR="00D40E27" w:rsidRPr="00ED68CA" w:rsidRDefault="00F920CA" w:rsidP="0030204F">
      <w:pPr>
        <w:spacing w:after="0" w:line="240" w:lineRule="auto"/>
        <w:rPr>
          <w:rFonts w:ascii="Times New Roman" w:hAnsi="Times New Roman"/>
          <w:color w:val="000000"/>
          <w:lang w:val="lt-LT"/>
        </w:rPr>
      </w:pPr>
      <w:r w:rsidRPr="00ED68CA">
        <w:rPr>
          <w:rFonts w:ascii="Times New Roman" w:eastAsia="Times New Roman" w:hAnsi="Times New Roman"/>
          <w:lang w:val="lt-LT"/>
        </w:rPr>
        <w:t xml:space="preserve">BISEPTOL </w:t>
      </w:r>
      <w:r w:rsidR="0080610C" w:rsidRPr="00ED68CA">
        <w:rPr>
          <w:rFonts w:ascii="Times New Roman" w:eastAsia="Times New Roman" w:hAnsi="Times New Roman"/>
          <w:lang w:val="lt-LT"/>
        </w:rPr>
        <w:t xml:space="preserve">20/100 mg </w:t>
      </w:r>
      <w:r w:rsidR="0080610C" w:rsidRPr="00ED68CA">
        <w:rPr>
          <w:rFonts w:ascii="Times New Roman" w:hAnsi="Times New Roman"/>
          <w:iCs/>
          <w:lang w:val="lt-LT"/>
        </w:rPr>
        <w:t xml:space="preserve">ir </w:t>
      </w:r>
      <w:r w:rsidRPr="00ED68CA">
        <w:rPr>
          <w:rFonts w:ascii="Times New Roman" w:hAnsi="Times New Roman"/>
          <w:lang w:val="lt-LT"/>
        </w:rPr>
        <w:t xml:space="preserve">BISEPTOL </w:t>
      </w:r>
      <w:r w:rsidR="0080610C" w:rsidRPr="00ED68CA">
        <w:rPr>
          <w:rFonts w:ascii="Times New Roman" w:hAnsi="Times New Roman"/>
          <w:lang w:val="lt-LT"/>
        </w:rPr>
        <w:t>80/400 mg:</w:t>
      </w:r>
      <w:r w:rsidR="00D40E27" w:rsidRPr="00ED68CA">
        <w:rPr>
          <w:rFonts w:ascii="Times New Roman" w:hAnsi="Times New Roman"/>
          <w:color w:val="000000"/>
          <w:lang w:val="lt-LT"/>
        </w:rPr>
        <w:t>bulvių krakmolas, talkas, magnio stearatas, polivinilo alkoholis</w:t>
      </w:r>
      <w:r w:rsidR="00D40E27" w:rsidRPr="00ED68CA">
        <w:rPr>
          <w:rFonts w:ascii="Times New Roman" w:eastAsia="Times New Roman" w:hAnsi="Times New Roman"/>
          <w:color w:val="000000"/>
          <w:lang w:val="lt-LT" w:eastAsia="pl-PL"/>
        </w:rPr>
        <w:t>.</w:t>
      </w:r>
    </w:p>
    <w:p w:rsidR="00D40E27" w:rsidRPr="00ED68CA" w:rsidRDefault="00F920CA" w:rsidP="00D40E27">
      <w:pPr>
        <w:spacing w:after="0" w:line="240" w:lineRule="auto"/>
        <w:rPr>
          <w:rFonts w:ascii="Times New Roman" w:eastAsia="Times New Roman" w:hAnsi="Times New Roman"/>
          <w:color w:val="000000"/>
          <w:lang w:val="lt-LT" w:eastAsia="pl-PL"/>
        </w:rPr>
      </w:pPr>
      <w:r w:rsidRPr="00ED68CA">
        <w:rPr>
          <w:rFonts w:ascii="Times New Roman" w:eastAsia="Times New Roman" w:hAnsi="Times New Roman"/>
          <w:lang w:val="lt-LT" w:eastAsia="lt-LT"/>
        </w:rPr>
        <w:t xml:space="preserve">BISEPTOL </w:t>
      </w:r>
      <w:r w:rsidR="0080610C" w:rsidRPr="00ED68CA">
        <w:rPr>
          <w:rFonts w:ascii="Times New Roman" w:eastAsia="Times New Roman" w:hAnsi="Times New Roman"/>
          <w:lang w:val="lt-LT" w:eastAsia="lt-LT"/>
        </w:rPr>
        <w:t xml:space="preserve">160/800 mg: </w:t>
      </w:r>
      <w:r w:rsidR="0080610C" w:rsidRPr="00ED68CA">
        <w:rPr>
          <w:rFonts w:ascii="Times New Roman" w:hAnsi="Times New Roman"/>
          <w:color w:val="000000"/>
          <w:lang w:val="lt-LT"/>
        </w:rPr>
        <w:t>bulvių krakmolas, talkas, magnio stearatas, polivinilo alkoholis</w:t>
      </w:r>
      <w:r w:rsidR="0080610C" w:rsidRPr="00ED68CA">
        <w:rPr>
          <w:rFonts w:ascii="Times New Roman" w:eastAsia="Times New Roman" w:hAnsi="Times New Roman"/>
          <w:color w:val="000000"/>
          <w:lang w:val="lt-LT" w:eastAsia="pl-PL"/>
        </w:rPr>
        <w:t xml:space="preserve">, </w:t>
      </w:r>
      <w:r w:rsidR="0080610C" w:rsidRPr="00ED68CA">
        <w:rPr>
          <w:rFonts w:ascii="Times New Roman" w:hAnsi="Times New Roman"/>
          <w:lang w:val="lt-LT"/>
        </w:rPr>
        <w:t>karboksimetilkrakmolo A natrio druska</w:t>
      </w:r>
      <w:r w:rsidR="0080610C" w:rsidRPr="00ED68CA">
        <w:rPr>
          <w:rFonts w:ascii="Times New Roman" w:eastAsia="Times New Roman" w:hAnsi="Times New Roman"/>
          <w:color w:val="000000"/>
          <w:lang w:val="lt-LT" w:eastAsia="pl-PL"/>
        </w:rPr>
        <w:t>.</w:t>
      </w:r>
    </w:p>
    <w:p w:rsidR="0080610C" w:rsidRPr="00ED68CA" w:rsidRDefault="0080610C" w:rsidP="0030204F">
      <w:pPr>
        <w:spacing w:after="0" w:line="240" w:lineRule="auto"/>
        <w:jc w:val="both"/>
        <w:rPr>
          <w:rFonts w:ascii="Times New Roman" w:eastAsia="Times New Roman" w:hAnsi="Times New Roman"/>
          <w:b/>
          <w:bCs/>
          <w:color w:val="000000"/>
          <w:lang w:val="lt-LT" w:eastAsia="pl-PL"/>
        </w:rPr>
      </w:pPr>
    </w:p>
    <w:p w:rsidR="00D40E27" w:rsidRPr="00ED68CA" w:rsidRDefault="00F920CA" w:rsidP="0030204F">
      <w:pPr>
        <w:spacing w:after="0" w:line="240" w:lineRule="auto"/>
        <w:jc w:val="both"/>
        <w:rPr>
          <w:rFonts w:ascii="Times New Roman" w:hAnsi="Times New Roman"/>
          <w:color w:val="000000"/>
          <w:lang w:val="lt-LT"/>
        </w:rPr>
      </w:pPr>
      <w:r w:rsidRPr="00ED68CA">
        <w:rPr>
          <w:rFonts w:ascii="Times New Roman" w:eastAsia="Times New Roman" w:hAnsi="Times New Roman"/>
          <w:b/>
          <w:bCs/>
          <w:color w:val="000000"/>
          <w:lang w:val="lt-LT" w:eastAsia="pl-PL"/>
        </w:rPr>
        <w:t xml:space="preserve">BISEPTOL </w:t>
      </w:r>
      <w:r w:rsidR="00D40E27" w:rsidRPr="00ED68CA">
        <w:rPr>
          <w:rFonts w:ascii="Times New Roman" w:hAnsi="Times New Roman"/>
          <w:b/>
          <w:color w:val="000000"/>
          <w:lang w:val="lt-LT"/>
        </w:rPr>
        <w:t xml:space="preserve">išvaizda ir </w:t>
      </w:r>
      <w:r w:rsidR="00CF279A" w:rsidRPr="00ED68CA">
        <w:rPr>
          <w:rFonts w:ascii="Times New Roman" w:eastAsia="Times New Roman" w:hAnsi="Times New Roman"/>
          <w:b/>
          <w:bCs/>
          <w:color w:val="000000"/>
          <w:lang w:val="lt-LT" w:eastAsia="pl-PL"/>
        </w:rPr>
        <w:t>kiekis pakuotėje</w:t>
      </w:r>
    </w:p>
    <w:p w:rsidR="00D40E27" w:rsidRPr="00ED68CA" w:rsidRDefault="00D40E27" w:rsidP="00D40E27">
      <w:pPr>
        <w:spacing w:after="0" w:line="240" w:lineRule="auto"/>
        <w:jc w:val="both"/>
        <w:rPr>
          <w:rFonts w:ascii="Times New Roman" w:eastAsia="Times New Roman" w:hAnsi="Times New Roman"/>
          <w:color w:val="000000"/>
          <w:lang w:val="lt-LT" w:eastAsia="pl-PL"/>
        </w:rPr>
      </w:pPr>
    </w:p>
    <w:p w:rsidR="00672CCE" w:rsidRPr="00ED68CA" w:rsidRDefault="00F920CA" w:rsidP="00672CCE">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 xml:space="preserve">BISEPTOL </w:t>
      </w:r>
      <w:r w:rsidR="00672CCE" w:rsidRPr="00ED68CA">
        <w:rPr>
          <w:rFonts w:ascii="Times New Roman" w:hAnsi="Times New Roman"/>
          <w:bCs/>
          <w:color w:val="000000"/>
          <w:u w:val="single"/>
          <w:lang w:val="lt-LT"/>
        </w:rPr>
        <w:t>20/100 mg tabletės</w:t>
      </w:r>
    </w:p>
    <w:p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jų paviršius ir kraštas yra lygus, vienoje pusėje išgraviruotos raidės „Bs“.</w:t>
      </w:r>
    </w:p>
    <w:p w:rsidR="00672CCE" w:rsidRPr="00ED68CA" w:rsidRDefault="00672CCE" w:rsidP="00672CCE">
      <w:pPr>
        <w:spacing w:after="0" w:line="240" w:lineRule="auto"/>
        <w:jc w:val="both"/>
        <w:rPr>
          <w:rFonts w:ascii="Times New Roman" w:hAnsi="Times New Roman"/>
          <w:bCs/>
          <w:color w:val="000000"/>
          <w:u w:val="single"/>
          <w:lang w:val="lt-LT"/>
        </w:rPr>
      </w:pPr>
    </w:p>
    <w:p w:rsidR="00672CCE" w:rsidRPr="00ED68CA" w:rsidRDefault="00F920CA" w:rsidP="00672CCE">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 xml:space="preserve">BISEPTOL </w:t>
      </w:r>
      <w:r w:rsidR="00672CCE" w:rsidRPr="00ED68CA">
        <w:rPr>
          <w:rFonts w:ascii="Times New Roman" w:hAnsi="Times New Roman"/>
          <w:bCs/>
          <w:color w:val="000000"/>
          <w:u w:val="single"/>
          <w:lang w:val="lt-LT"/>
        </w:rPr>
        <w:t>80/400</w:t>
      </w:r>
      <w:r w:rsidR="00672CCE" w:rsidRPr="00ED68CA">
        <w:rPr>
          <w:rFonts w:ascii="Times New Roman" w:hAnsi="Times New Roman"/>
          <w:b/>
          <w:bCs/>
          <w:i/>
          <w:color w:val="000000"/>
          <w:lang w:val="lt-LT"/>
        </w:rPr>
        <w:t> </w:t>
      </w:r>
      <w:r w:rsidR="00672CCE" w:rsidRPr="00ED68CA">
        <w:rPr>
          <w:rFonts w:ascii="Times New Roman" w:hAnsi="Times New Roman"/>
          <w:bCs/>
          <w:color w:val="000000"/>
          <w:u w:val="single"/>
          <w:lang w:val="lt-LT"/>
        </w:rPr>
        <w:t>mg tabletės</w:t>
      </w:r>
    </w:p>
    <w:p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jų paviršius ir kraštas yra lygus, vienoje pusėje išgraviruotas ženklas „-” virš jo - raidės „Bs“.</w:t>
      </w:r>
    </w:p>
    <w:p w:rsidR="00672CCE" w:rsidRPr="00ED68CA" w:rsidRDefault="00672CCE" w:rsidP="00672CCE">
      <w:pPr>
        <w:spacing w:after="0" w:line="240" w:lineRule="auto"/>
        <w:jc w:val="both"/>
        <w:rPr>
          <w:rFonts w:ascii="Times New Roman" w:hAnsi="Times New Roman"/>
          <w:bCs/>
          <w:color w:val="000000"/>
          <w:lang w:val="lt-LT"/>
        </w:rPr>
      </w:pPr>
    </w:p>
    <w:p w:rsidR="00672CCE" w:rsidRPr="00ED68CA" w:rsidRDefault="00F920CA" w:rsidP="00672CCE">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 xml:space="preserve">BISEPTOL </w:t>
      </w:r>
      <w:r w:rsidR="00672CCE" w:rsidRPr="00ED68CA">
        <w:rPr>
          <w:rFonts w:ascii="Times New Roman" w:hAnsi="Times New Roman"/>
          <w:bCs/>
          <w:color w:val="000000"/>
          <w:u w:val="single"/>
          <w:lang w:val="lt-LT"/>
        </w:rPr>
        <w:t>160/800 mg tabletės</w:t>
      </w:r>
    </w:p>
    <w:p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jų paviršius ir kraštas yra lygus, vienoje pusėje išgraviruotas ženklas „-” .</w:t>
      </w:r>
    </w:p>
    <w:p w:rsidR="00672CCE" w:rsidRPr="00ED68CA" w:rsidRDefault="00672CCE" w:rsidP="00672CCE">
      <w:pPr>
        <w:spacing w:after="0" w:line="240" w:lineRule="auto"/>
        <w:jc w:val="both"/>
        <w:rPr>
          <w:rFonts w:ascii="Times New Roman" w:hAnsi="Times New Roman"/>
          <w:bCs/>
          <w:color w:val="000000"/>
          <w:lang w:val="lt-LT"/>
        </w:rPr>
      </w:pPr>
    </w:p>
    <w:p w:rsidR="00672CCE" w:rsidRPr="00ED68CA" w:rsidRDefault="00672CCE" w:rsidP="00672CCE">
      <w:pPr>
        <w:spacing w:after="0" w:line="240" w:lineRule="auto"/>
        <w:jc w:val="both"/>
        <w:rPr>
          <w:rFonts w:ascii="Times New Roman" w:hAnsi="Times New Roman"/>
          <w:bCs/>
          <w:i/>
          <w:color w:val="000000"/>
          <w:lang w:val="lt-LT"/>
        </w:rPr>
      </w:pPr>
      <w:r w:rsidRPr="00ED68CA">
        <w:rPr>
          <w:rFonts w:ascii="Times New Roman" w:hAnsi="Times New Roman"/>
          <w:bCs/>
          <w:i/>
          <w:color w:val="000000"/>
          <w:lang w:val="lt-LT"/>
        </w:rPr>
        <w:t xml:space="preserve">Pakuotė </w:t>
      </w:r>
    </w:p>
    <w:p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 xml:space="preserve">PVC ir aliuminio folijos lizdinė plokštelė, kurioje yra dvidešimt </w:t>
      </w:r>
      <w:r w:rsidR="00F920CA" w:rsidRPr="00ED68CA">
        <w:rPr>
          <w:rFonts w:ascii="Times New Roman" w:hAnsi="Times New Roman"/>
          <w:bCs/>
          <w:color w:val="000000"/>
          <w:lang w:val="lt-LT"/>
        </w:rPr>
        <w:t xml:space="preserve">BISEPTOL </w:t>
      </w:r>
      <w:r w:rsidRPr="00ED68CA">
        <w:rPr>
          <w:rFonts w:ascii="Times New Roman" w:hAnsi="Times New Roman"/>
          <w:bCs/>
          <w:color w:val="000000"/>
          <w:lang w:val="lt-LT"/>
        </w:rPr>
        <w:t>20/100 mg tablečių.</w:t>
      </w:r>
    </w:p>
    <w:p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 xml:space="preserve">PVC ir aliuminio folijos lizdinė plokštelė, kurioje yra keturiolika arba dvidešimt </w:t>
      </w:r>
      <w:r w:rsidR="00F920CA" w:rsidRPr="00ED68CA">
        <w:rPr>
          <w:rFonts w:ascii="Times New Roman" w:hAnsi="Times New Roman"/>
          <w:bCs/>
          <w:color w:val="000000"/>
          <w:lang w:val="lt-LT"/>
        </w:rPr>
        <w:t xml:space="preserve">BISEPTOL </w:t>
      </w:r>
      <w:r w:rsidRPr="00ED68CA">
        <w:rPr>
          <w:rFonts w:ascii="Times New Roman" w:hAnsi="Times New Roman"/>
          <w:bCs/>
          <w:color w:val="000000"/>
          <w:lang w:val="lt-LT"/>
        </w:rPr>
        <w:t>80/400 mg tablečių. Kartono dėžutėje yra 20 arba 28 tabletės.</w:t>
      </w:r>
    </w:p>
    <w:p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 xml:space="preserve">Polietileno talpyklė, kurioje yra dešimt </w:t>
      </w:r>
      <w:r w:rsidR="00F920CA" w:rsidRPr="00ED68CA">
        <w:rPr>
          <w:rFonts w:ascii="Times New Roman" w:hAnsi="Times New Roman"/>
          <w:bCs/>
          <w:color w:val="000000"/>
          <w:lang w:val="lt-LT"/>
        </w:rPr>
        <w:t xml:space="preserve">BISEPTOL </w:t>
      </w:r>
      <w:r w:rsidRPr="00ED68CA">
        <w:rPr>
          <w:rFonts w:ascii="Times New Roman" w:hAnsi="Times New Roman"/>
          <w:bCs/>
          <w:color w:val="000000"/>
          <w:lang w:val="lt-LT"/>
        </w:rPr>
        <w:t>160/800 mg tablečių.</w:t>
      </w:r>
    </w:p>
    <w:p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 xml:space="preserve">PVC ir aliuminio folijos lizdinė plokštelė, kurioje yra dešimt </w:t>
      </w:r>
      <w:r w:rsidR="00F920CA" w:rsidRPr="00ED68CA">
        <w:rPr>
          <w:rFonts w:ascii="Times New Roman" w:hAnsi="Times New Roman"/>
          <w:bCs/>
          <w:color w:val="000000"/>
          <w:lang w:val="lt-LT"/>
        </w:rPr>
        <w:t xml:space="preserve">BISEPTOL </w:t>
      </w:r>
      <w:r w:rsidRPr="00ED68CA">
        <w:rPr>
          <w:rFonts w:ascii="Times New Roman" w:hAnsi="Times New Roman"/>
          <w:bCs/>
          <w:color w:val="000000"/>
          <w:lang w:val="lt-LT"/>
        </w:rPr>
        <w:t>160/800 mg tablečių.</w:t>
      </w:r>
    </w:p>
    <w:p w:rsidR="00D40E27" w:rsidRPr="00ED68CA" w:rsidRDefault="00D40E27" w:rsidP="00D40E27">
      <w:pPr>
        <w:spacing w:after="0" w:line="240" w:lineRule="auto"/>
        <w:rPr>
          <w:rFonts w:ascii="Times New Roman" w:eastAsia="Times New Roman" w:hAnsi="Times New Roman"/>
          <w:color w:val="000000"/>
          <w:lang w:val="lt-LT" w:eastAsia="pl-PL"/>
        </w:rPr>
      </w:pPr>
    </w:p>
    <w:p w:rsidR="00D40E27" w:rsidRPr="00ED68CA" w:rsidRDefault="00672CCE" w:rsidP="00A71ECA">
      <w:pPr>
        <w:spacing w:after="0" w:line="240" w:lineRule="auto"/>
        <w:rPr>
          <w:rFonts w:ascii="Times New Roman" w:hAnsi="Times New Roman"/>
          <w:color w:val="000000"/>
          <w:lang w:val="lt-LT"/>
        </w:rPr>
      </w:pPr>
      <w:r w:rsidRPr="00ED68CA">
        <w:rPr>
          <w:rFonts w:ascii="Times New Roman" w:hAnsi="Times New Roman"/>
          <w:b/>
          <w:color w:val="000000"/>
          <w:lang w:val="lt-LT"/>
        </w:rPr>
        <w:t xml:space="preserve">Registruotojas </w:t>
      </w:r>
      <w:r w:rsidR="00D40E27" w:rsidRPr="00ED68CA">
        <w:rPr>
          <w:rFonts w:ascii="Times New Roman" w:hAnsi="Times New Roman"/>
          <w:b/>
          <w:color w:val="000000"/>
          <w:lang w:val="lt-LT"/>
        </w:rPr>
        <w:t>ir gamintojas</w:t>
      </w:r>
      <w:r w:rsidR="00D40E27" w:rsidRPr="00ED68CA">
        <w:rPr>
          <w:rFonts w:ascii="Times New Roman" w:hAnsi="Times New Roman"/>
          <w:b/>
          <w:bCs/>
          <w:color w:val="000000"/>
          <w:lang w:val="lt-LT" w:eastAsia="pl-PL"/>
        </w:rPr>
        <w:t xml:space="preserve"> </w:t>
      </w:r>
    </w:p>
    <w:p w:rsidR="00672CCE" w:rsidRPr="00ED68CA" w:rsidRDefault="00672CCE" w:rsidP="00AB6C9E">
      <w:pPr>
        <w:tabs>
          <w:tab w:val="left" w:pos="567"/>
        </w:tabs>
        <w:spacing w:after="0" w:line="240" w:lineRule="auto"/>
        <w:rPr>
          <w:rFonts w:ascii="Times New Roman" w:hAnsi="Times New Roman"/>
          <w:b/>
        </w:rPr>
      </w:pPr>
    </w:p>
    <w:p w:rsidR="00672CCE" w:rsidRPr="00ED68CA" w:rsidRDefault="00672CCE" w:rsidP="00A71ECA">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Adamed Pharma S.A.</w:t>
      </w:r>
    </w:p>
    <w:p w:rsidR="00672CCE" w:rsidRPr="00ED68CA" w:rsidRDefault="00672CCE" w:rsidP="00652752">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Pieńków, ul. M. Adamkiewicza 6A</w:t>
      </w: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05-152 Czosnów</w:t>
      </w: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Lenkija</w:t>
      </w:r>
    </w:p>
    <w:p w:rsidR="00672CCE" w:rsidRPr="00ED68CA" w:rsidRDefault="00672CCE" w:rsidP="00672CCE">
      <w:pPr>
        <w:tabs>
          <w:tab w:val="left" w:pos="567"/>
        </w:tabs>
        <w:spacing w:after="0" w:line="240" w:lineRule="auto"/>
        <w:rPr>
          <w:rFonts w:ascii="Times New Roman" w:eastAsia="Times New Roman" w:hAnsi="Times New Roman"/>
          <w:lang w:val="lt-LT"/>
        </w:rPr>
      </w:pP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Jeigu apie šį vaistą norite sužinoti daugiau, kreipkitės į vietinį registruotojo atstovą</w:t>
      </w:r>
    </w:p>
    <w:p w:rsidR="00672CCE" w:rsidRPr="00ED68CA" w:rsidRDefault="00672CCE" w:rsidP="00672CCE">
      <w:pPr>
        <w:tabs>
          <w:tab w:val="left" w:pos="567"/>
        </w:tabs>
        <w:spacing w:after="0" w:line="240" w:lineRule="auto"/>
        <w:rPr>
          <w:rFonts w:ascii="Times New Roman" w:eastAsia="Times New Roman" w:hAnsi="Times New Roman"/>
          <w:lang w:val="lt-LT"/>
        </w:rPr>
      </w:pP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Polsana, UAB</w:t>
      </w: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Ukmergės g. 41a-237</w:t>
      </w: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LT-2662 Vilnius</w:t>
      </w: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Tel. + 370 27 23 872</w:t>
      </w:r>
    </w:p>
    <w:p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Elektroninis paštas: polsana@takas.lt</w:t>
      </w:r>
    </w:p>
    <w:p w:rsidR="00D40E27" w:rsidRPr="00ED68CA" w:rsidRDefault="00672CCE" w:rsidP="0030204F">
      <w:pPr>
        <w:spacing w:after="0" w:line="240" w:lineRule="auto"/>
        <w:rPr>
          <w:rFonts w:ascii="Times New Roman" w:hAnsi="Times New Roman"/>
          <w:b/>
          <w:color w:val="000000"/>
          <w:lang w:val="lt-LT"/>
        </w:rPr>
      </w:pPr>
      <w:r w:rsidRPr="00ED68CA" w:rsidDel="00672CCE">
        <w:rPr>
          <w:rFonts w:ascii="Times New Roman" w:eastAsia="Times New Roman" w:hAnsi="Times New Roman"/>
          <w:color w:val="000000"/>
          <w:lang w:eastAsia="pl-PL"/>
        </w:rPr>
        <w:t xml:space="preserve"> </w:t>
      </w:r>
    </w:p>
    <w:p w:rsidR="00672CCE" w:rsidRPr="00ED68CA" w:rsidRDefault="00672CCE" w:rsidP="00672CCE">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lang w:val="lt-LT"/>
        </w:rPr>
        <w:t xml:space="preserve">Šis pakuotės lapelis paskutinį kartą peržiūrėtas </w:t>
      </w:r>
      <w:r w:rsidR="00ED68CA">
        <w:rPr>
          <w:rFonts w:ascii="Times New Roman" w:hAnsi="Times New Roman"/>
          <w:b/>
          <w:lang w:val="lt-LT"/>
        </w:rPr>
        <w:t>2022-05-09.</w:t>
      </w:r>
    </w:p>
    <w:p w:rsidR="00672CCE" w:rsidRPr="00ED68CA" w:rsidRDefault="00672CCE" w:rsidP="00672CCE">
      <w:pPr>
        <w:tabs>
          <w:tab w:val="left" w:pos="567"/>
        </w:tabs>
        <w:spacing w:after="0" w:line="240" w:lineRule="auto"/>
        <w:rPr>
          <w:rFonts w:ascii="Times New Roman" w:eastAsia="Times New Roman" w:hAnsi="Times New Roman"/>
          <w:lang w:val="lt-LT"/>
        </w:rPr>
      </w:pPr>
    </w:p>
    <w:p w:rsidR="008277AC" w:rsidRPr="00017CED" w:rsidRDefault="00672CCE" w:rsidP="00ED68CA">
      <w:pPr>
        <w:numPr>
          <w:ilvl w:val="12"/>
          <w:numId w:val="0"/>
        </w:numPr>
        <w:tabs>
          <w:tab w:val="left" w:pos="567"/>
        </w:tabs>
        <w:spacing w:after="0" w:line="240" w:lineRule="auto"/>
        <w:ind w:right="-2"/>
        <w:rPr>
          <w:rFonts w:ascii="Times New Roman" w:hAnsi="Times New Roman"/>
          <w:lang w:val="lt-LT"/>
        </w:rPr>
      </w:pPr>
      <w:r w:rsidRPr="00ED68CA">
        <w:rPr>
          <w:rFonts w:ascii="Times New Roman" w:eastAsia="Times New Roman" w:hAnsi="Times New Roman"/>
          <w:snapToGrid w:val="0"/>
          <w:szCs w:val="20"/>
          <w:lang w:val="lt-LT"/>
        </w:rPr>
        <w:t xml:space="preserve">Išsami informacija apie šį </w:t>
      </w:r>
      <w:r w:rsidRPr="00ED68CA">
        <w:rPr>
          <w:rFonts w:ascii="Times New Roman" w:eastAsia="Times New Roman" w:hAnsi="Times New Roman"/>
          <w:snapToGrid w:val="0"/>
          <w:szCs w:val="24"/>
          <w:lang w:val="lt-LT"/>
        </w:rPr>
        <w:t>vaistą</w:t>
      </w:r>
      <w:r w:rsidRPr="00ED68CA">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ED68CA">
        <w:rPr>
          <w:rFonts w:ascii="Times New Roman" w:eastAsia="Times New Roman" w:hAnsi="Times New Roman"/>
          <w:i/>
          <w:snapToGrid w:val="0"/>
          <w:szCs w:val="24"/>
          <w:lang w:val="lt-LT"/>
        </w:rPr>
        <w:t xml:space="preserve"> </w:t>
      </w:r>
      <w:hyperlink r:id="rId14" w:history="1">
        <w:r w:rsidR="00326BCF" w:rsidRPr="00ED68CA">
          <w:rPr>
            <w:rStyle w:val="Hipersaitas"/>
            <w:rFonts w:ascii="Times New Roman" w:eastAsia="SimSun" w:hAnsi="Times New Roman"/>
            <w:snapToGrid w:val="0"/>
            <w:szCs w:val="20"/>
            <w:lang w:val="lt-LT"/>
          </w:rPr>
          <w:t>http://www.vvkt.lt/</w:t>
        </w:r>
      </w:hyperlink>
      <w:r w:rsidRPr="00ED68CA">
        <w:rPr>
          <w:rFonts w:ascii="Times New Roman" w:eastAsia="Times New Roman" w:hAnsi="Times New Roman"/>
          <w:snapToGrid w:val="0"/>
          <w:szCs w:val="20"/>
          <w:lang w:val="lt-LT"/>
        </w:rPr>
        <w:t>.</w:t>
      </w:r>
      <w:r w:rsidR="00ED68CA">
        <w:rPr>
          <w:rFonts w:ascii="Times New Roman" w:eastAsia="Times New Roman" w:hAnsi="Times New Roman"/>
          <w:snapToGrid w:val="0"/>
          <w:szCs w:val="20"/>
          <w:lang w:val="lt-LT"/>
        </w:rPr>
        <w:t xml:space="preserve">        </w:t>
      </w:r>
      <w:bookmarkStart w:id="18" w:name="_GoBack"/>
      <w:bookmarkEnd w:id="18"/>
    </w:p>
    <w:sectPr w:rsidR="008277AC" w:rsidRPr="00017CED" w:rsidSect="00ED68CA">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7E4" w:rsidRDefault="004A17E4" w:rsidP="00C51E8E">
      <w:pPr>
        <w:spacing w:after="0" w:line="240" w:lineRule="auto"/>
      </w:pPr>
      <w:r>
        <w:separator/>
      </w:r>
    </w:p>
  </w:endnote>
  <w:endnote w:type="continuationSeparator" w:id="0">
    <w:p w:rsidR="004A17E4" w:rsidRDefault="004A17E4" w:rsidP="00C51E8E">
      <w:pPr>
        <w:spacing w:after="0" w:line="240" w:lineRule="auto"/>
      </w:pPr>
      <w:r>
        <w:continuationSeparator/>
      </w:r>
    </w:p>
  </w:endnote>
  <w:endnote w:type="continuationNotice" w:id="1">
    <w:p w:rsidR="004A17E4" w:rsidRDefault="004A17E4" w:rsidP="00C51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7E4" w:rsidRDefault="004A17E4" w:rsidP="00C51E8E">
      <w:pPr>
        <w:spacing w:after="0" w:line="240" w:lineRule="auto"/>
      </w:pPr>
      <w:r>
        <w:separator/>
      </w:r>
    </w:p>
  </w:footnote>
  <w:footnote w:type="continuationSeparator" w:id="0">
    <w:p w:rsidR="004A17E4" w:rsidRDefault="004A17E4" w:rsidP="00C51E8E">
      <w:pPr>
        <w:spacing w:after="0" w:line="240" w:lineRule="auto"/>
      </w:pPr>
      <w:r>
        <w:continuationSeparator/>
      </w:r>
    </w:p>
  </w:footnote>
  <w:footnote w:type="continuationNotice" w:id="1">
    <w:p w:rsidR="004A17E4" w:rsidRDefault="004A17E4" w:rsidP="00C51E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1A0A40"/>
    <w:multiLevelType w:val="multilevel"/>
    <w:tmpl w:val="E154CE2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69B2222"/>
    <w:multiLevelType w:val="singleLevel"/>
    <w:tmpl w:val="2ADED65E"/>
    <w:lvl w:ilvl="0">
      <w:start w:val="1"/>
      <w:numFmt w:val="bullet"/>
      <w:lvlText w:val="–"/>
      <w:lvlJc w:val="left"/>
      <w:pPr>
        <w:tabs>
          <w:tab w:val="num" w:pos="420"/>
        </w:tabs>
        <w:ind w:left="420" w:hanging="360"/>
      </w:pPr>
      <w:rPr>
        <w:rFonts w:hint="default"/>
      </w:rPr>
    </w:lvl>
  </w:abstractNum>
  <w:abstractNum w:abstractNumId="6" w15:restartNumberingAfterBreak="0">
    <w:nsid w:val="073B2333"/>
    <w:multiLevelType w:val="hybridMultilevel"/>
    <w:tmpl w:val="38AEDEFE"/>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4F743E"/>
    <w:multiLevelType w:val="singleLevel"/>
    <w:tmpl w:val="2ADED65E"/>
    <w:lvl w:ilvl="0">
      <w:start w:val="1"/>
      <w:numFmt w:val="bullet"/>
      <w:lvlText w:val="–"/>
      <w:lvlJc w:val="left"/>
      <w:pPr>
        <w:tabs>
          <w:tab w:val="num" w:pos="420"/>
        </w:tabs>
        <w:ind w:left="420" w:hanging="360"/>
      </w:pPr>
      <w:rPr>
        <w:rFonts w:hint="default"/>
      </w:rPr>
    </w:lvl>
  </w:abstractNum>
  <w:abstractNum w:abstractNumId="8" w15:restartNumberingAfterBreak="0">
    <w:nsid w:val="14720E96"/>
    <w:multiLevelType w:val="multilevel"/>
    <w:tmpl w:val="8136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612C0C"/>
    <w:multiLevelType w:val="hybridMultilevel"/>
    <w:tmpl w:val="FA4CFB94"/>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7E74B0"/>
    <w:multiLevelType w:val="hybridMultilevel"/>
    <w:tmpl w:val="9E4E817C"/>
    <w:lvl w:ilvl="0" w:tplc="DE16B700">
      <w:start w:val="3"/>
      <w:numFmt w:val="bullet"/>
      <w:lvlText w:val="-"/>
      <w:lvlJc w:val="left"/>
      <w:pPr>
        <w:ind w:left="360" w:hanging="360"/>
      </w:pPr>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92F5995"/>
    <w:multiLevelType w:val="hybridMultilevel"/>
    <w:tmpl w:val="830CC0C4"/>
    <w:lvl w:ilvl="0" w:tplc="17789556">
      <w:start w:val="4"/>
      <w:numFmt w:val="decimal"/>
      <w:lvlText w:val="%1."/>
      <w:lvlJc w:val="left"/>
      <w:pPr>
        <w:tabs>
          <w:tab w:val="num" w:pos="930"/>
        </w:tabs>
        <w:ind w:left="930" w:hanging="570"/>
      </w:pPr>
      <w:rPr>
        <w:rFonts w:hint="default"/>
      </w:rPr>
    </w:lvl>
    <w:lvl w:ilvl="1" w:tplc="835CDB24" w:tentative="1">
      <w:start w:val="1"/>
      <w:numFmt w:val="lowerLetter"/>
      <w:lvlText w:val="%2."/>
      <w:lvlJc w:val="left"/>
      <w:pPr>
        <w:tabs>
          <w:tab w:val="num" w:pos="1440"/>
        </w:tabs>
        <w:ind w:left="1440" w:hanging="360"/>
      </w:pPr>
    </w:lvl>
    <w:lvl w:ilvl="2" w:tplc="708659CC" w:tentative="1">
      <w:start w:val="1"/>
      <w:numFmt w:val="lowerRoman"/>
      <w:lvlText w:val="%3."/>
      <w:lvlJc w:val="right"/>
      <w:pPr>
        <w:tabs>
          <w:tab w:val="num" w:pos="2160"/>
        </w:tabs>
        <w:ind w:left="2160" w:hanging="180"/>
      </w:pPr>
    </w:lvl>
    <w:lvl w:ilvl="3" w:tplc="3920EAE0" w:tentative="1">
      <w:start w:val="1"/>
      <w:numFmt w:val="decimal"/>
      <w:lvlText w:val="%4."/>
      <w:lvlJc w:val="left"/>
      <w:pPr>
        <w:tabs>
          <w:tab w:val="num" w:pos="2880"/>
        </w:tabs>
        <w:ind w:left="2880" w:hanging="360"/>
      </w:pPr>
    </w:lvl>
    <w:lvl w:ilvl="4" w:tplc="2FC60B80" w:tentative="1">
      <w:start w:val="1"/>
      <w:numFmt w:val="lowerLetter"/>
      <w:lvlText w:val="%5."/>
      <w:lvlJc w:val="left"/>
      <w:pPr>
        <w:tabs>
          <w:tab w:val="num" w:pos="3600"/>
        </w:tabs>
        <w:ind w:left="3600" w:hanging="360"/>
      </w:pPr>
    </w:lvl>
    <w:lvl w:ilvl="5" w:tplc="8DD0F6C6" w:tentative="1">
      <w:start w:val="1"/>
      <w:numFmt w:val="lowerRoman"/>
      <w:lvlText w:val="%6."/>
      <w:lvlJc w:val="right"/>
      <w:pPr>
        <w:tabs>
          <w:tab w:val="num" w:pos="4320"/>
        </w:tabs>
        <w:ind w:left="4320" w:hanging="180"/>
      </w:pPr>
    </w:lvl>
    <w:lvl w:ilvl="6" w:tplc="956AA966" w:tentative="1">
      <w:start w:val="1"/>
      <w:numFmt w:val="decimal"/>
      <w:lvlText w:val="%7."/>
      <w:lvlJc w:val="left"/>
      <w:pPr>
        <w:tabs>
          <w:tab w:val="num" w:pos="5040"/>
        </w:tabs>
        <w:ind w:left="5040" w:hanging="360"/>
      </w:pPr>
    </w:lvl>
    <w:lvl w:ilvl="7" w:tplc="5C9E804A" w:tentative="1">
      <w:start w:val="1"/>
      <w:numFmt w:val="lowerLetter"/>
      <w:lvlText w:val="%8."/>
      <w:lvlJc w:val="left"/>
      <w:pPr>
        <w:tabs>
          <w:tab w:val="num" w:pos="5760"/>
        </w:tabs>
        <w:ind w:left="5760" w:hanging="360"/>
      </w:pPr>
    </w:lvl>
    <w:lvl w:ilvl="8" w:tplc="1B1EBEA4" w:tentative="1">
      <w:start w:val="1"/>
      <w:numFmt w:val="lowerRoman"/>
      <w:lvlText w:val="%9."/>
      <w:lvlJc w:val="right"/>
      <w:pPr>
        <w:tabs>
          <w:tab w:val="num" w:pos="6480"/>
        </w:tabs>
        <w:ind w:left="6480" w:hanging="180"/>
      </w:pPr>
    </w:lvl>
  </w:abstractNum>
  <w:abstractNum w:abstractNumId="12" w15:restartNumberingAfterBreak="0">
    <w:nsid w:val="1A695F34"/>
    <w:multiLevelType w:val="hybridMultilevel"/>
    <w:tmpl w:val="18CEF40A"/>
    <w:lvl w:ilvl="0" w:tplc="DE16B700">
      <w:start w:val="3"/>
      <w:numFmt w:val="bullet"/>
      <w:lvlText w:val="-"/>
      <w:lvlJc w:val="left"/>
      <w:pPr>
        <w:ind w:left="759" w:hanging="360"/>
      </w:pPr>
      <w:rPr>
        <w:rFonts w:ascii="Calibri" w:eastAsia="Calibri" w:hAnsi="Calibri" w:cs="Calibri"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13" w15:restartNumberingAfterBreak="0">
    <w:nsid w:val="1D847577"/>
    <w:multiLevelType w:val="singleLevel"/>
    <w:tmpl w:val="2ADED65E"/>
    <w:lvl w:ilvl="0">
      <w:start w:val="1"/>
      <w:numFmt w:val="bullet"/>
      <w:lvlText w:val="–"/>
      <w:lvlJc w:val="left"/>
      <w:pPr>
        <w:tabs>
          <w:tab w:val="num" w:pos="420"/>
        </w:tabs>
        <w:ind w:left="420" w:hanging="360"/>
      </w:pPr>
      <w:rPr>
        <w:rFonts w:hint="default"/>
      </w:rPr>
    </w:lvl>
  </w:abstractNum>
  <w:abstractNum w:abstractNumId="14" w15:restartNumberingAfterBreak="0">
    <w:nsid w:val="1D8E7F7B"/>
    <w:multiLevelType w:val="hybridMultilevel"/>
    <w:tmpl w:val="CC28B4DC"/>
    <w:lvl w:ilvl="0" w:tplc="CCD48FD2">
      <w:start w:val="2"/>
      <w:numFmt w:val="decimal"/>
      <w:lvlText w:val="%1."/>
      <w:lvlJc w:val="left"/>
      <w:pPr>
        <w:tabs>
          <w:tab w:val="num" w:pos="930"/>
        </w:tabs>
        <w:ind w:left="930" w:hanging="570"/>
      </w:pPr>
      <w:rPr>
        <w:rFonts w:hint="default"/>
      </w:rPr>
    </w:lvl>
    <w:lvl w:ilvl="1" w:tplc="07F485C0" w:tentative="1">
      <w:start w:val="1"/>
      <w:numFmt w:val="lowerLetter"/>
      <w:lvlText w:val="%2."/>
      <w:lvlJc w:val="left"/>
      <w:pPr>
        <w:tabs>
          <w:tab w:val="num" w:pos="1440"/>
        </w:tabs>
        <w:ind w:left="1440" w:hanging="360"/>
      </w:pPr>
    </w:lvl>
    <w:lvl w:ilvl="2" w:tplc="A9024E8A" w:tentative="1">
      <w:start w:val="1"/>
      <w:numFmt w:val="lowerRoman"/>
      <w:lvlText w:val="%3."/>
      <w:lvlJc w:val="right"/>
      <w:pPr>
        <w:tabs>
          <w:tab w:val="num" w:pos="2160"/>
        </w:tabs>
        <w:ind w:left="2160" w:hanging="180"/>
      </w:pPr>
    </w:lvl>
    <w:lvl w:ilvl="3" w:tplc="7A686B46" w:tentative="1">
      <w:start w:val="1"/>
      <w:numFmt w:val="decimal"/>
      <w:lvlText w:val="%4."/>
      <w:lvlJc w:val="left"/>
      <w:pPr>
        <w:tabs>
          <w:tab w:val="num" w:pos="2880"/>
        </w:tabs>
        <w:ind w:left="2880" w:hanging="360"/>
      </w:pPr>
    </w:lvl>
    <w:lvl w:ilvl="4" w:tplc="C608A350" w:tentative="1">
      <w:start w:val="1"/>
      <w:numFmt w:val="lowerLetter"/>
      <w:lvlText w:val="%5."/>
      <w:lvlJc w:val="left"/>
      <w:pPr>
        <w:tabs>
          <w:tab w:val="num" w:pos="3600"/>
        </w:tabs>
        <w:ind w:left="3600" w:hanging="360"/>
      </w:pPr>
    </w:lvl>
    <w:lvl w:ilvl="5" w:tplc="B7A8307A" w:tentative="1">
      <w:start w:val="1"/>
      <w:numFmt w:val="lowerRoman"/>
      <w:lvlText w:val="%6."/>
      <w:lvlJc w:val="right"/>
      <w:pPr>
        <w:tabs>
          <w:tab w:val="num" w:pos="4320"/>
        </w:tabs>
        <w:ind w:left="4320" w:hanging="180"/>
      </w:pPr>
    </w:lvl>
    <w:lvl w:ilvl="6" w:tplc="00AC465C" w:tentative="1">
      <w:start w:val="1"/>
      <w:numFmt w:val="decimal"/>
      <w:lvlText w:val="%7."/>
      <w:lvlJc w:val="left"/>
      <w:pPr>
        <w:tabs>
          <w:tab w:val="num" w:pos="5040"/>
        </w:tabs>
        <w:ind w:left="5040" w:hanging="360"/>
      </w:pPr>
    </w:lvl>
    <w:lvl w:ilvl="7" w:tplc="8C74B4EE" w:tentative="1">
      <w:start w:val="1"/>
      <w:numFmt w:val="lowerLetter"/>
      <w:lvlText w:val="%8."/>
      <w:lvlJc w:val="left"/>
      <w:pPr>
        <w:tabs>
          <w:tab w:val="num" w:pos="5760"/>
        </w:tabs>
        <w:ind w:left="5760" w:hanging="360"/>
      </w:pPr>
    </w:lvl>
    <w:lvl w:ilvl="8" w:tplc="9ABED584" w:tentative="1">
      <w:start w:val="1"/>
      <w:numFmt w:val="lowerRoman"/>
      <w:lvlText w:val="%9."/>
      <w:lvlJc w:val="right"/>
      <w:pPr>
        <w:tabs>
          <w:tab w:val="num" w:pos="6480"/>
        </w:tabs>
        <w:ind w:left="6480" w:hanging="180"/>
      </w:pPr>
    </w:lvl>
  </w:abstractNum>
  <w:abstractNum w:abstractNumId="15" w15:restartNumberingAfterBreak="0">
    <w:nsid w:val="20297330"/>
    <w:multiLevelType w:val="multilevel"/>
    <w:tmpl w:val="72189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A7C31"/>
    <w:multiLevelType w:val="hybridMultilevel"/>
    <w:tmpl w:val="62B66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D47F2E"/>
    <w:multiLevelType w:val="multilevel"/>
    <w:tmpl w:val="E32C99F2"/>
    <w:lvl w:ilvl="0">
      <w:start w:val="1"/>
      <w:numFmt w:val="decimal"/>
      <w:lvlText w:val="%1."/>
      <w:lvlJc w:val="left"/>
      <w:pPr>
        <w:tabs>
          <w:tab w:val="num" w:pos="360"/>
        </w:tabs>
        <w:ind w:left="36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A4D5B09"/>
    <w:multiLevelType w:val="multilevel"/>
    <w:tmpl w:val="6EE235B4"/>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DEC4B1E"/>
    <w:multiLevelType w:val="singleLevel"/>
    <w:tmpl w:val="2ADED65E"/>
    <w:lvl w:ilvl="0">
      <w:start w:val="1"/>
      <w:numFmt w:val="bullet"/>
      <w:lvlText w:val="–"/>
      <w:lvlJc w:val="left"/>
      <w:pPr>
        <w:tabs>
          <w:tab w:val="num" w:pos="420"/>
        </w:tabs>
        <w:ind w:left="420" w:hanging="360"/>
      </w:pPr>
      <w:rPr>
        <w:rFonts w:hint="default"/>
      </w:rPr>
    </w:lvl>
  </w:abstractNum>
  <w:abstractNum w:abstractNumId="20" w15:restartNumberingAfterBreak="0">
    <w:nsid w:val="44C02A44"/>
    <w:multiLevelType w:val="hybridMultilevel"/>
    <w:tmpl w:val="52A052BA"/>
    <w:lvl w:ilvl="0" w:tplc="DE16B700">
      <w:start w:val="3"/>
      <w:numFmt w:val="bullet"/>
      <w:lvlText w:val="-"/>
      <w:lvlJc w:val="left"/>
      <w:pPr>
        <w:ind w:left="759" w:hanging="360"/>
      </w:pPr>
      <w:rPr>
        <w:rFonts w:ascii="Calibri" w:eastAsia="Calibri" w:hAnsi="Calibri" w:cs="Calibri"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21" w15:restartNumberingAfterBreak="0">
    <w:nsid w:val="455F110E"/>
    <w:multiLevelType w:val="multilevel"/>
    <w:tmpl w:val="12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347A2"/>
    <w:multiLevelType w:val="multilevel"/>
    <w:tmpl w:val="AEF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DF42AC"/>
    <w:multiLevelType w:val="singleLevel"/>
    <w:tmpl w:val="2ADED65E"/>
    <w:lvl w:ilvl="0">
      <w:start w:val="1"/>
      <w:numFmt w:val="bullet"/>
      <w:lvlText w:val="–"/>
      <w:lvlJc w:val="left"/>
      <w:pPr>
        <w:tabs>
          <w:tab w:val="num" w:pos="420"/>
        </w:tabs>
        <w:ind w:left="420" w:hanging="360"/>
      </w:pPr>
      <w:rPr>
        <w:rFonts w:hint="default"/>
      </w:rPr>
    </w:lvl>
  </w:abstractNum>
  <w:abstractNum w:abstractNumId="24" w15:restartNumberingAfterBreak="0">
    <w:nsid w:val="4D090E76"/>
    <w:multiLevelType w:val="singleLevel"/>
    <w:tmpl w:val="2ADED65E"/>
    <w:lvl w:ilvl="0">
      <w:start w:val="1"/>
      <w:numFmt w:val="bullet"/>
      <w:lvlText w:val="–"/>
      <w:lvlJc w:val="left"/>
      <w:pPr>
        <w:tabs>
          <w:tab w:val="num" w:pos="420"/>
        </w:tabs>
        <w:ind w:left="420" w:hanging="360"/>
      </w:pPr>
      <w:rPr>
        <w:rFonts w:hint="default"/>
      </w:rPr>
    </w:lvl>
  </w:abstractNum>
  <w:abstractNum w:abstractNumId="25" w15:restartNumberingAfterBreak="0">
    <w:nsid w:val="5017561E"/>
    <w:multiLevelType w:val="hybridMultilevel"/>
    <w:tmpl w:val="B29E0092"/>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03897"/>
    <w:multiLevelType w:val="hybridMultilevel"/>
    <w:tmpl w:val="7E0052FE"/>
    <w:lvl w:ilvl="0" w:tplc="DE16B700">
      <w:start w:val="3"/>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53940A3B"/>
    <w:multiLevelType w:val="multilevel"/>
    <w:tmpl w:val="797E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5B19E3"/>
    <w:multiLevelType w:val="hybridMultilevel"/>
    <w:tmpl w:val="C7D832C6"/>
    <w:lvl w:ilvl="0" w:tplc="502E4E32">
      <w:start w:val="2"/>
      <w:numFmt w:val="decimal"/>
      <w:lvlText w:val="%1."/>
      <w:lvlJc w:val="left"/>
      <w:pPr>
        <w:tabs>
          <w:tab w:val="num" w:pos="1650"/>
        </w:tabs>
        <w:ind w:left="1650" w:hanging="1290"/>
      </w:pPr>
      <w:rPr>
        <w:rFonts w:hint="default"/>
      </w:rPr>
    </w:lvl>
    <w:lvl w:ilvl="1" w:tplc="6BC27ECA" w:tentative="1">
      <w:start w:val="1"/>
      <w:numFmt w:val="lowerLetter"/>
      <w:lvlText w:val="%2."/>
      <w:lvlJc w:val="left"/>
      <w:pPr>
        <w:tabs>
          <w:tab w:val="num" w:pos="1440"/>
        </w:tabs>
        <w:ind w:left="1440" w:hanging="360"/>
      </w:pPr>
    </w:lvl>
    <w:lvl w:ilvl="2" w:tplc="A78A04B6" w:tentative="1">
      <w:start w:val="1"/>
      <w:numFmt w:val="lowerRoman"/>
      <w:lvlText w:val="%3."/>
      <w:lvlJc w:val="right"/>
      <w:pPr>
        <w:tabs>
          <w:tab w:val="num" w:pos="2160"/>
        </w:tabs>
        <w:ind w:left="2160" w:hanging="180"/>
      </w:pPr>
    </w:lvl>
    <w:lvl w:ilvl="3" w:tplc="10501DF6" w:tentative="1">
      <w:start w:val="1"/>
      <w:numFmt w:val="decimal"/>
      <w:lvlText w:val="%4."/>
      <w:lvlJc w:val="left"/>
      <w:pPr>
        <w:tabs>
          <w:tab w:val="num" w:pos="2880"/>
        </w:tabs>
        <w:ind w:left="2880" w:hanging="360"/>
      </w:pPr>
    </w:lvl>
    <w:lvl w:ilvl="4" w:tplc="C2889292" w:tentative="1">
      <w:start w:val="1"/>
      <w:numFmt w:val="lowerLetter"/>
      <w:lvlText w:val="%5."/>
      <w:lvlJc w:val="left"/>
      <w:pPr>
        <w:tabs>
          <w:tab w:val="num" w:pos="3600"/>
        </w:tabs>
        <w:ind w:left="3600" w:hanging="360"/>
      </w:pPr>
    </w:lvl>
    <w:lvl w:ilvl="5" w:tplc="981E5138" w:tentative="1">
      <w:start w:val="1"/>
      <w:numFmt w:val="lowerRoman"/>
      <w:lvlText w:val="%6."/>
      <w:lvlJc w:val="right"/>
      <w:pPr>
        <w:tabs>
          <w:tab w:val="num" w:pos="4320"/>
        </w:tabs>
        <w:ind w:left="4320" w:hanging="180"/>
      </w:pPr>
    </w:lvl>
    <w:lvl w:ilvl="6" w:tplc="44DE74CE" w:tentative="1">
      <w:start w:val="1"/>
      <w:numFmt w:val="decimal"/>
      <w:lvlText w:val="%7."/>
      <w:lvlJc w:val="left"/>
      <w:pPr>
        <w:tabs>
          <w:tab w:val="num" w:pos="5040"/>
        </w:tabs>
        <w:ind w:left="5040" w:hanging="360"/>
      </w:pPr>
    </w:lvl>
    <w:lvl w:ilvl="7" w:tplc="69C8A18C" w:tentative="1">
      <w:start w:val="1"/>
      <w:numFmt w:val="lowerLetter"/>
      <w:lvlText w:val="%8."/>
      <w:lvlJc w:val="left"/>
      <w:pPr>
        <w:tabs>
          <w:tab w:val="num" w:pos="5760"/>
        </w:tabs>
        <w:ind w:left="5760" w:hanging="360"/>
      </w:pPr>
    </w:lvl>
    <w:lvl w:ilvl="8" w:tplc="FFAC0280" w:tentative="1">
      <w:start w:val="1"/>
      <w:numFmt w:val="lowerRoman"/>
      <w:lvlText w:val="%9."/>
      <w:lvlJc w:val="right"/>
      <w:pPr>
        <w:tabs>
          <w:tab w:val="num" w:pos="6480"/>
        </w:tabs>
        <w:ind w:left="6480" w:hanging="180"/>
      </w:pPr>
    </w:lvl>
  </w:abstractNum>
  <w:abstractNum w:abstractNumId="29" w15:restartNumberingAfterBreak="0">
    <w:nsid w:val="60B55124"/>
    <w:multiLevelType w:val="hybridMultilevel"/>
    <w:tmpl w:val="29587092"/>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15:restartNumberingAfterBreak="0">
    <w:nsid w:val="6A673268"/>
    <w:multiLevelType w:val="hybridMultilevel"/>
    <w:tmpl w:val="F6A0E736"/>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1054F3"/>
    <w:multiLevelType w:val="multilevel"/>
    <w:tmpl w:val="7C82F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046AE6"/>
    <w:multiLevelType w:val="multilevel"/>
    <w:tmpl w:val="6968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53DD5"/>
    <w:multiLevelType w:val="hybridMultilevel"/>
    <w:tmpl w:val="CB9481E8"/>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7D4429"/>
    <w:multiLevelType w:val="hybridMultilevel"/>
    <w:tmpl w:val="F4621832"/>
    <w:lvl w:ilvl="0" w:tplc="B900B536">
      <w:start w:val="4"/>
      <w:numFmt w:val="bullet"/>
      <w:lvlText w:val="-"/>
      <w:lvlJc w:val="left"/>
      <w:pPr>
        <w:tabs>
          <w:tab w:val="num" w:pos="720"/>
        </w:tabs>
        <w:ind w:left="720" w:hanging="360"/>
      </w:pPr>
      <w:rPr>
        <w:rFonts w:ascii="Times New Roman" w:eastAsia="Times New Roman" w:hAnsi="Times New Roman" w:cs="Times New Roman" w:hint="default"/>
      </w:rPr>
    </w:lvl>
    <w:lvl w:ilvl="1" w:tplc="5358EA42" w:tentative="1">
      <w:start w:val="1"/>
      <w:numFmt w:val="bullet"/>
      <w:lvlText w:val="o"/>
      <w:lvlJc w:val="left"/>
      <w:pPr>
        <w:tabs>
          <w:tab w:val="num" w:pos="1440"/>
        </w:tabs>
        <w:ind w:left="1440" w:hanging="360"/>
      </w:pPr>
      <w:rPr>
        <w:rFonts w:ascii="Courier New" w:hAnsi="Courier New" w:hint="default"/>
      </w:rPr>
    </w:lvl>
    <w:lvl w:ilvl="2" w:tplc="A238E19E" w:tentative="1">
      <w:start w:val="1"/>
      <w:numFmt w:val="bullet"/>
      <w:lvlText w:val=""/>
      <w:lvlJc w:val="left"/>
      <w:pPr>
        <w:tabs>
          <w:tab w:val="num" w:pos="2160"/>
        </w:tabs>
        <w:ind w:left="2160" w:hanging="360"/>
      </w:pPr>
      <w:rPr>
        <w:rFonts w:ascii="Wingdings" w:hAnsi="Wingdings" w:hint="default"/>
      </w:rPr>
    </w:lvl>
    <w:lvl w:ilvl="3" w:tplc="E8D6D6F4" w:tentative="1">
      <w:start w:val="1"/>
      <w:numFmt w:val="bullet"/>
      <w:lvlText w:val=""/>
      <w:lvlJc w:val="left"/>
      <w:pPr>
        <w:tabs>
          <w:tab w:val="num" w:pos="2880"/>
        </w:tabs>
        <w:ind w:left="2880" w:hanging="360"/>
      </w:pPr>
      <w:rPr>
        <w:rFonts w:ascii="Symbol" w:hAnsi="Symbol" w:hint="default"/>
      </w:rPr>
    </w:lvl>
    <w:lvl w:ilvl="4" w:tplc="032E45B8" w:tentative="1">
      <w:start w:val="1"/>
      <w:numFmt w:val="bullet"/>
      <w:lvlText w:val="o"/>
      <w:lvlJc w:val="left"/>
      <w:pPr>
        <w:tabs>
          <w:tab w:val="num" w:pos="3600"/>
        </w:tabs>
        <w:ind w:left="3600" w:hanging="360"/>
      </w:pPr>
      <w:rPr>
        <w:rFonts w:ascii="Courier New" w:hAnsi="Courier New" w:hint="default"/>
      </w:rPr>
    </w:lvl>
    <w:lvl w:ilvl="5" w:tplc="0C5C6678" w:tentative="1">
      <w:start w:val="1"/>
      <w:numFmt w:val="bullet"/>
      <w:lvlText w:val=""/>
      <w:lvlJc w:val="left"/>
      <w:pPr>
        <w:tabs>
          <w:tab w:val="num" w:pos="4320"/>
        </w:tabs>
        <w:ind w:left="4320" w:hanging="360"/>
      </w:pPr>
      <w:rPr>
        <w:rFonts w:ascii="Wingdings" w:hAnsi="Wingdings" w:hint="default"/>
      </w:rPr>
    </w:lvl>
    <w:lvl w:ilvl="6" w:tplc="7488FE0A" w:tentative="1">
      <w:start w:val="1"/>
      <w:numFmt w:val="bullet"/>
      <w:lvlText w:val=""/>
      <w:lvlJc w:val="left"/>
      <w:pPr>
        <w:tabs>
          <w:tab w:val="num" w:pos="5040"/>
        </w:tabs>
        <w:ind w:left="5040" w:hanging="360"/>
      </w:pPr>
      <w:rPr>
        <w:rFonts w:ascii="Symbol" w:hAnsi="Symbol" w:hint="default"/>
      </w:rPr>
    </w:lvl>
    <w:lvl w:ilvl="7" w:tplc="53C0658C" w:tentative="1">
      <w:start w:val="1"/>
      <w:numFmt w:val="bullet"/>
      <w:lvlText w:val="o"/>
      <w:lvlJc w:val="left"/>
      <w:pPr>
        <w:tabs>
          <w:tab w:val="num" w:pos="5760"/>
        </w:tabs>
        <w:ind w:left="5760" w:hanging="360"/>
      </w:pPr>
      <w:rPr>
        <w:rFonts w:ascii="Courier New" w:hAnsi="Courier New" w:hint="default"/>
      </w:rPr>
    </w:lvl>
    <w:lvl w:ilvl="8" w:tplc="15BC0D1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CF20F0"/>
    <w:multiLevelType w:val="hybridMultilevel"/>
    <w:tmpl w:val="A5DC5A00"/>
    <w:lvl w:ilvl="0" w:tplc="DE16B700">
      <w:start w:val="3"/>
      <w:numFmt w:val="bullet"/>
      <w:lvlText w:val="-"/>
      <w:lvlJc w:val="left"/>
      <w:pPr>
        <w:ind w:left="759" w:hanging="360"/>
      </w:pPr>
      <w:rPr>
        <w:rFonts w:ascii="Calibri" w:eastAsia="Calibri" w:hAnsi="Calibri" w:cs="Calibri"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37" w15:restartNumberingAfterBreak="0">
    <w:nsid w:val="76097E10"/>
    <w:multiLevelType w:val="hybridMultilevel"/>
    <w:tmpl w:val="1CF414EE"/>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235C3A"/>
    <w:multiLevelType w:val="hybridMultilevel"/>
    <w:tmpl w:val="B0704D0C"/>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E00D24"/>
    <w:multiLevelType w:val="singleLevel"/>
    <w:tmpl w:val="2ADED65E"/>
    <w:lvl w:ilvl="0">
      <w:start w:val="1"/>
      <w:numFmt w:val="bullet"/>
      <w:lvlText w:val="–"/>
      <w:lvlJc w:val="left"/>
      <w:pPr>
        <w:tabs>
          <w:tab w:val="num" w:pos="420"/>
        </w:tabs>
        <w:ind w:left="420" w:hanging="360"/>
      </w:pPr>
      <w:rPr>
        <w:rFonts w:hint="default"/>
      </w:rPr>
    </w:lvl>
  </w:abstractNum>
  <w:abstractNum w:abstractNumId="40" w15:restartNumberingAfterBreak="0">
    <w:nsid w:val="78E11958"/>
    <w:multiLevelType w:val="hybridMultilevel"/>
    <w:tmpl w:val="FE6E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6A7C76"/>
    <w:multiLevelType w:val="hybridMultilevel"/>
    <w:tmpl w:val="0E6E113A"/>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A3286D"/>
    <w:multiLevelType w:val="hybridMultilevel"/>
    <w:tmpl w:val="3EC68BB6"/>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39"/>
  </w:num>
  <w:num w:numId="4">
    <w:abstractNumId w:val="23"/>
  </w:num>
  <w:num w:numId="5">
    <w:abstractNumId w:val="7"/>
  </w:num>
  <w:num w:numId="6">
    <w:abstractNumId w:val="19"/>
  </w:num>
  <w:num w:numId="7">
    <w:abstractNumId w:val="5"/>
  </w:num>
  <w:num w:numId="8">
    <w:abstractNumId w:val="13"/>
  </w:num>
  <w:num w:numId="9">
    <w:abstractNumId w:val="10"/>
  </w:num>
  <w:num w:numId="10">
    <w:abstractNumId w:val="20"/>
  </w:num>
  <w:num w:numId="11">
    <w:abstractNumId w:val="42"/>
  </w:num>
  <w:num w:numId="12">
    <w:abstractNumId w:val="27"/>
  </w:num>
  <w:num w:numId="13">
    <w:abstractNumId w:val="21"/>
  </w:num>
  <w:num w:numId="14">
    <w:abstractNumId w:val="22"/>
  </w:num>
  <w:num w:numId="15">
    <w:abstractNumId w:val="8"/>
  </w:num>
  <w:num w:numId="16">
    <w:abstractNumId w:val="32"/>
  </w:num>
  <w:num w:numId="17">
    <w:abstractNumId w:val="33"/>
  </w:num>
  <w:num w:numId="18">
    <w:abstractNumId w:val="15"/>
  </w:num>
  <w:num w:numId="19">
    <w:abstractNumId w:val="34"/>
  </w:num>
  <w:num w:numId="20">
    <w:abstractNumId w:val="26"/>
  </w:num>
  <w:num w:numId="21">
    <w:abstractNumId w:val="29"/>
  </w:num>
  <w:num w:numId="22">
    <w:abstractNumId w:val="37"/>
  </w:num>
  <w:num w:numId="23">
    <w:abstractNumId w:val="9"/>
  </w:num>
  <w:num w:numId="24">
    <w:abstractNumId w:val="36"/>
  </w:num>
  <w:num w:numId="25">
    <w:abstractNumId w:val="12"/>
  </w:num>
  <w:num w:numId="26">
    <w:abstractNumId w:val="31"/>
  </w:num>
  <w:num w:numId="27">
    <w:abstractNumId w:val="41"/>
  </w:num>
  <w:num w:numId="28">
    <w:abstractNumId w:val="6"/>
  </w:num>
  <w:num w:numId="29">
    <w:abstractNumId w:val="38"/>
  </w:num>
  <w:num w:numId="30">
    <w:abstractNumId w:val="1"/>
  </w:num>
  <w:num w:numId="31">
    <w:abstractNumId w:val="2"/>
  </w:num>
  <w:num w:numId="32">
    <w:abstractNumId w:val="3"/>
  </w:num>
  <w:num w:numId="33">
    <w:abstractNumId w:val="4"/>
  </w:num>
  <w:num w:numId="34">
    <w:abstractNumId w:val="18"/>
  </w:num>
  <w:num w:numId="35">
    <w:abstractNumId w:val="11"/>
  </w:num>
  <w:num w:numId="36">
    <w:abstractNumId w:val="28"/>
  </w:num>
  <w:num w:numId="37">
    <w:abstractNumId w:val="14"/>
  </w:num>
  <w:num w:numId="38">
    <w:abstractNumId w:val="35"/>
  </w:num>
  <w:num w:numId="39">
    <w:abstractNumId w:val="25"/>
  </w:num>
  <w:num w:numId="40">
    <w:abstractNumId w:val="0"/>
    <w:lvlOverride w:ilvl="0">
      <w:lvl w:ilvl="0">
        <w:start w:val="1"/>
        <w:numFmt w:val="bullet"/>
        <w:lvlText w:val="-"/>
        <w:lvlJc w:val="left"/>
        <w:pPr>
          <w:ind w:left="360" w:hanging="360"/>
        </w:pPr>
      </w:lvl>
    </w:lvlOverride>
  </w:num>
  <w:num w:numId="41">
    <w:abstractNumId w:val="30"/>
  </w:num>
  <w:num w:numId="42">
    <w:abstractNumId w:val="40"/>
  </w:num>
  <w:num w:numId="43">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AC"/>
    <w:rsid w:val="00012BCE"/>
    <w:rsid w:val="00015260"/>
    <w:rsid w:val="00017CED"/>
    <w:rsid w:val="00033DAA"/>
    <w:rsid w:val="0004205F"/>
    <w:rsid w:val="000507CB"/>
    <w:rsid w:val="00051C15"/>
    <w:rsid w:val="00052CA8"/>
    <w:rsid w:val="00053B33"/>
    <w:rsid w:val="000650AA"/>
    <w:rsid w:val="000752F9"/>
    <w:rsid w:val="00075C41"/>
    <w:rsid w:val="00076520"/>
    <w:rsid w:val="000774CA"/>
    <w:rsid w:val="0008075E"/>
    <w:rsid w:val="00081AB6"/>
    <w:rsid w:val="000840F1"/>
    <w:rsid w:val="00087031"/>
    <w:rsid w:val="00095A29"/>
    <w:rsid w:val="000A27F1"/>
    <w:rsid w:val="000B2449"/>
    <w:rsid w:val="000B4AA3"/>
    <w:rsid w:val="000C390E"/>
    <w:rsid w:val="000C4652"/>
    <w:rsid w:val="000C702E"/>
    <w:rsid w:val="000D2099"/>
    <w:rsid w:val="000D65C5"/>
    <w:rsid w:val="000D7185"/>
    <w:rsid w:val="000E1324"/>
    <w:rsid w:val="000E523B"/>
    <w:rsid w:val="000E6237"/>
    <w:rsid w:val="000F0AB1"/>
    <w:rsid w:val="00100C27"/>
    <w:rsid w:val="00104CA1"/>
    <w:rsid w:val="00105CA7"/>
    <w:rsid w:val="00110CDA"/>
    <w:rsid w:val="00111351"/>
    <w:rsid w:val="00112C2C"/>
    <w:rsid w:val="00120F68"/>
    <w:rsid w:val="00122611"/>
    <w:rsid w:val="0012594F"/>
    <w:rsid w:val="001305C5"/>
    <w:rsid w:val="001330A1"/>
    <w:rsid w:val="00143A8F"/>
    <w:rsid w:val="001448C3"/>
    <w:rsid w:val="001479AA"/>
    <w:rsid w:val="00157782"/>
    <w:rsid w:val="00157C0F"/>
    <w:rsid w:val="00162D06"/>
    <w:rsid w:val="00163B57"/>
    <w:rsid w:val="00167773"/>
    <w:rsid w:val="00172458"/>
    <w:rsid w:val="0017315E"/>
    <w:rsid w:val="00173736"/>
    <w:rsid w:val="00173C4F"/>
    <w:rsid w:val="00186DE8"/>
    <w:rsid w:val="001919D3"/>
    <w:rsid w:val="00193DF2"/>
    <w:rsid w:val="001A26BA"/>
    <w:rsid w:val="001A2C35"/>
    <w:rsid w:val="001A6D2F"/>
    <w:rsid w:val="001B410C"/>
    <w:rsid w:val="001B5223"/>
    <w:rsid w:val="001B5238"/>
    <w:rsid w:val="001B5469"/>
    <w:rsid w:val="001C1333"/>
    <w:rsid w:val="001C2B9A"/>
    <w:rsid w:val="001D055C"/>
    <w:rsid w:val="001D083D"/>
    <w:rsid w:val="001D0CAF"/>
    <w:rsid w:val="001D2694"/>
    <w:rsid w:val="001D2E87"/>
    <w:rsid w:val="001D7FD7"/>
    <w:rsid w:val="001E003D"/>
    <w:rsid w:val="001E3B06"/>
    <w:rsid w:val="001E79F0"/>
    <w:rsid w:val="001F62E7"/>
    <w:rsid w:val="001F676D"/>
    <w:rsid w:val="00200998"/>
    <w:rsid w:val="00205E8A"/>
    <w:rsid w:val="0020771C"/>
    <w:rsid w:val="00210C56"/>
    <w:rsid w:val="00214BD1"/>
    <w:rsid w:val="00220A3D"/>
    <w:rsid w:val="00220A51"/>
    <w:rsid w:val="002341EC"/>
    <w:rsid w:val="0023672E"/>
    <w:rsid w:val="00245AEE"/>
    <w:rsid w:val="00245DD0"/>
    <w:rsid w:val="00247CF9"/>
    <w:rsid w:val="002664F4"/>
    <w:rsid w:val="00266F87"/>
    <w:rsid w:val="00270429"/>
    <w:rsid w:val="0027088D"/>
    <w:rsid w:val="00273C60"/>
    <w:rsid w:val="00273F1D"/>
    <w:rsid w:val="0027597C"/>
    <w:rsid w:val="002773DB"/>
    <w:rsid w:val="00280DCA"/>
    <w:rsid w:val="002937CC"/>
    <w:rsid w:val="00294F89"/>
    <w:rsid w:val="002950E4"/>
    <w:rsid w:val="002A22FE"/>
    <w:rsid w:val="002A7351"/>
    <w:rsid w:val="002B4D89"/>
    <w:rsid w:val="002C0558"/>
    <w:rsid w:val="002C319F"/>
    <w:rsid w:val="002D1B1D"/>
    <w:rsid w:val="002E004A"/>
    <w:rsid w:val="002E15AA"/>
    <w:rsid w:val="002E7B79"/>
    <w:rsid w:val="002F061B"/>
    <w:rsid w:val="002F3F9E"/>
    <w:rsid w:val="002F6876"/>
    <w:rsid w:val="002F7E53"/>
    <w:rsid w:val="0030204F"/>
    <w:rsid w:val="00307343"/>
    <w:rsid w:val="003178E4"/>
    <w:rsid w:val="003240F7"/>
    <w:rsid w:val="00326BCF"/>
    <w:rsid w:val="00327F57"/>
    <w:rsid w:val="00331148"/>
    <w:rsid w:val="003331A6"/>
    <w:rsid w:val="003347DF"/>
    <w:rsid w:val="00342E87"/>
    <w:rsid w:val="00343FA5"/>
    <w:rsid w:val="00346264"/>
    <w:rsid w:val="0035505A"/>
    <w:rsid w:val="00355EF5"/>
    <w:rsid w:val="00357D4D"/>
    <w:rsid w:val="003620F9"/>
    <w:rsid w:val="00365967"/>
    <w:rsid w:val="003850A0"/>
    <w:rsid w:val="00385D9E"/>
    <w:rsid w:val="0038624B"/>
    <w:rsid w:val="003936C6"/>
    <w:rsid w:val="00395D80"/>
    <w:rsid w:val="003A37E2"/>
    <w:rsid w:val="003A41B0"/>
    <w:rsid w:val="003A4EF9"/>
    <w:rsid w:val="003A5102"/>
    <w:rsid w:val="003A770C"/>
    <w:rsid w:val="003B424F"/>
    <w:rsid w:val="003B5B4E"/>
    <w:rsid w:val="003C1563"/>
    <w:rsid w:val="003D320A"/>
    <w:rsid w:val="003D48E0"/>
    <w:rsid w:val="003D5E22"/>
    <w:rsid w:val="003D6BFC"/>
    <w:rsid w:val="003E48DE"/>
    <w:rsid w:val="003E5F30"/>
    <w:rsid w:val="003E7BD9"/>
    <w:rsid w:val="003F1FA4"/>
    <w:rsid w:val="00405FBA"/>
    <w:rsid w:val="004071DA"/>
    <w:rsid w:val="00414E41"/>
    <w:rsid w:val="00415433"/>
    <w:rsid w:val="004219C8"/>
    <w:rsid w:val="00422084"/>
    <w:rsid w:val="004276CA"/>
    <w:rsid w:val="0043251B"/>
    <w:rsid w:val="004341C2"/>
    <w:rsid w:val="0043490D"/>
    <w:rsid w:val="0043492F"/>
    <w:rsid w:val="00450CBE"/>
    <w:rsid w:val="00451AFA"/>
    <w:rsid w:val="0045705C"/>
    <w:rsid w:val="004603C5"/>
    <w:rsid w:val="00461B05"/>
    <w:rsid w:val="004626F6"/>
    <w:rsid w:val="00465092"/>
    <w:rsid w:val="00465A4A"/>
    <w:rsid w:val="00465BFA"/>
    <w:rsid w:val="00465C84"/>
    <w:rsid w:val="00473D22"/>
    <w:rsid w:val="004752F6"/>
    <w:rsid w:val="004756E4"/>
    <w:rsid w:val="00481B3C"/>
    <w:rsid w:val="004837B7"/>
    <w:rsid w:val="00486094"/>
    <w:rsid w:val="004871A7"/>
    <w:rsid w:val="004926B5"/>
    <w:rsid w:val="00494570"/>
    <w:rsid w:val="00497FF2"/>
    <w:rsid w:val="004A028F"/>
    <w:rsid w:val="004A17E4"/>
    <w:rsid w:val="004A2CDF"/>
    <w:rsid w:val="004A691F"/>
    <w:rsid w:val="004B07CB"/>
    <w:rsid w:val="004B2F9D"/>
    <w:rsid w:val="004B55C6"/>
    <w:rsid w:val="004B634B"/>
    <w:rsid w:val="004B6EE9"/>
    <w:rsid w:val="004C28BE"/>
    <w:rsid w:val="004C3828"/>
    <w:rsid w:val="004C58F0"/>
    <w:rsid w:val="004D105B"/>
    <w:rsid w:val="004D1A10"/>
    <w:rsid w:val="004D2609"/>
    <w:rsid w:val="004D6ECF"/>
    <w:rsid w:val="004E094A"/>
    <w:rsid w:val="004E1446"/>
    <w:rsid w:val="004E6CD8"/>
    <w:rsid w:val="004F1F65"/>
    <w:rsid w:val="004F35A2"/>
    <w:rsid w:val="004F5BBF"/>
    <w:rsid w:val="005126F5"/>
    <w:rsid w:val="00512E42"/>
    <w:rsid w:val="00516FDD"/>
    <w:rsid w:val="00520F41"/>
    <w:rsid w:val="0052250F"/>
    <w:rsid w:val="00531CC8"/>
    <w:rsid w:val="00531D86"/>
    <w:rsid w:val="00532CBF"/>
    <w:rsid w:val="00535040"/>
    <w:rsid w:val="00537040"/>
    <w:rsid w:val="00537908"/>
    <w:rsid w:val="005403FF"/>
    <w:rsid w:val="00540C5C"/>
    <w:rsid w:val="0054182E"/>
    <w:rsid w:val="00542AF1"/>
    <w:rsid w:val="00543419"/>
    <w:rsid w:val="00546E67"/>
    <w:rsid w:val="005479BF"/>
    <w:rsid w:val="00547BD7"/>
    <w:rsid w:val="005544B8"/>
    <w:rsid w:val="005573C6"/>
    <w:rsid w:val="00560445"/>
    <w:rsid w:val="00560DE2"/>
    <w:rsid w:val="00562205"/>
    <w:rsid w:val="005646C8"/>
    <w:rsid w:val="00587240"/>
    <w:rsid w:val="005919D0"/>
    <w:rsid w:val="005A54CD"/>
    <w:rsid w:val="005B21E1"/>
    <w:rsid w:val="005B6C6E"/>
    <w:rsid w:val="005B7125"/>
    <w:rsid w:val="005B7457"/>
    <w:rsid w:val="005C4230"/>
    <w:rsid w:val="005E0A31"/>
    <w:rsid w:val="005E27EC"/>
    <w:rsid w:val="005E3B0F"/>
    <w:rsid w:val="005E3E8A"/>
    <w:rsid w:val="005E65D9"/>
    <w:rsid w:val="005F14E9"/>
    <w:rsid w:val="005F277F"/>
    <w:rsid w:val="005F37F8"/>
    <w:rsid w:val="005F3CB3"/>
    <w:rsid w:val="005F776E"/>
    <w:rsid w:val="006002CE"/>
    <w:rsid w:val="006052ED"/>
    <w:rsid w:val="0061053C"/>
    <w:rsid w:val="00611610"/>
    <w:rsid w:val="00612076"/>
    <w:rsid w:val="0062176C"/>
    <w:rsid w:val="00621E5D"/>
    <w:rsid w:val="00623B50"/>
    <w:rsid w:val="00633E7F"/>
    <w:rsid w:val="00641A80"/>
    <w:rsid w:val="00647511"/>
    <w:rsid w:val="00651823"/>
    <w:rsid w:val="00652752"/>
    <w:rsid w:val="0065659A"/>
    <w:rsid w:val="0066651E"/>
    <w:rsid w:val="00666BA9"/>
    <w:rsid w:val="0067050F"/>
    <w:rsid w:val="00672CCE"/>
    <w:rsid w:val="00672FC9"/>
    <w:rsid w:val="00684150"/>
    <w:rsid w:val="006844F6"/>
    <w:rsid w:val="00694449"/>
    <w:rsid w:val="0069445B"/>
    <w:rsid w:val="006A2D2C"/>
    <w:rsid w:val="006A2FE3"/>
    <w:rsid w:val="006A3162"/>
    <w:rsid w:val="006A3E49"/>
    <w:rsid w:val="006B2BF0"/>
    <w:rsid w:val="006B304B"/>
    <w:rsid w:val="006C4B27"/>
    <w:rsid w:val="006C7A5B"/>
    <w:rsid w:val="006D213F"/>
    <w:rsid w:val="006D3378"/>
    <w:rsid w:val="006D6FEB"/>
    <w:rsid w:val="006E2A87"/>
    <w:rsid w:val="006E30A4"/>
    <w:rsid w:val="006E70F4"/>
    <w:rsid w:val="006F421B"/>
    <w:rsid w:val="006F60CA"/>
    <w:rsid w:val="00712F04"/>
    <w:rsid w:val="00717A5B"/>
    <w:rsid w:val="007331E0"/>
    <w:rsid w:val="00736F2C"/>
    <w:rsid w:val="007371ED"/>
    <w:rsid w:val="00753C31"/>
    <w:rsid w:val="007579D2"/>
    <w:rsid w:val="00781E13"/>
    <w:rsid w:val="0078558D"/>
    <w:rsid w:val="00787567"/>
    <w:rsid w:val="0079589D"/>
    <w:rsid w:val="007A62DD"/>
    <w:rsid w:val="007B103E"/>
    <w:rsid w:val="007C03AE"/>
    <w:rsid w:val="007C5161"/>
    <w:rsid w:val="007C588E"/>
    <w:rsid w:val="007D51C9"/>
    <w:rsid w:val="007E3C56"/>
    <w:rsid w:val="007E5E04"/>
    <w:rsid w:val="007F066D"/>
    <w:rsid w:val="00805E9B"/>
    <w:rsid w:val="0080610C"/>
    <w:rsid w:val="00811010"/>
    <w:rsid w:val="00824308"/>
    <w:rsid w:val="008277AC"/>
    <w:rsid w:val="00827AA2"/>
    <w:rsid w:val="00830738"/>
    <w:rsid w:val="00834658"/>
    <w:rsid w:val="00835AAF"/>
    <w:rsid w:val="008419FC"/>
    <w:rsid w:val="00852BC1"/>
    <w:rsid w:val="00855FD8"/>
    <w:rsid w:val="00867F16"/>
    <w:rsid w:val="00870224"/>
    <w:rsid w:val="008719F8"/>
    <w:rsid w:val="008721EC"/>
    <w:rsid w:val="00884A59"/>
    <w:rsid w:val="00886CDC"/>
    <w:rsid w:val="00887E44"/>
    <w:rsid w:val="00892BF8"/>
    <w:rsid w:val="00895CCA"/>
    <w:rsid w:val="008A3BB0"/>
    <w:rsid w:val="008B5497"/>
    <w:rsid w:val="008D1845"/>
    <w:rsid w:val="008E18D3"/>
    <w:rsid w:val="008E65AD"/>
    <w:rsid w:val="00901105"/>
    <w:rsid w:val="00904B6B"/>
    <w:rsid w:val="00907E86"/>
    <w:rsid w:val="00922FC4"/>
    <w:rsid w:val="00926EEC"/>
    <w:rsid w:val="00934A2A"/>
    <w:rsid w:val="009361F1"/>
    <w:rsid w:val="00943ACA"/>
    <w:rsid w:val="00950AE3"/>
    <w:rsid w:val="00950BB6"/>
    <w:rsid w:val="00950BD5"/>
    <w:rsid w:val="00953CEA"/>
    <w:rsid w:val="0096231B"/>
    <w:rsid w:val="009632AC"/>
    <w:rsid w:val="00963538"/>
    <w:rsid w:val="0096509E"/>
    <w:rsid w:val="00965C13"/>
    <w:rsid w:val="00974EBD"/>
    <w:rsid w:val="00976679"/>
    <w:rsid w:val="00976F8E"/>
    <w:rsid w:val="009822E8"/>
    <w:rsid w:val="00984877"/>
    <w:rsid w:val="00991426"/>
    <w:rsid w:val="009965FC"/>
    <w:rsid w:val="009A1F4D"/>
    <w:rsid w:val="009A6345"/>
    <w:rsid w:val="009B5265"/>
    <w:rsid w:val="009C279F"/>
    <w:rsid w:val="009C3AF3"/>
    <w:rsid w:val="009D2977"/>
    <w:rsid w:val="009D3773"/>
    <w:rsid w:val="009E1402"/>
    <w:rsid w:val="009E224C"/>
    <w:rsid w:val="009E4711"/>
    <w:rsid w:val="009F1EF4"/>
    <w:rsid w:val="009F3AA1"/>
    <w:rsid w:val="00A00728"/>
    <w:rsid w:val="00A01C6F"/>
    <w:rsid w:val="00A02DF8"/>
    <w:rsid w:val="00A235F9"/>
    <w:rsid w:val="00A236E2"/>
    <w:rsid w:val="00A278F4"/>
    <w:rsid w:val="00A322E8"/>
    <w:rsid w:val="00A36164"/>
    <w:rsid w:val="00A37DA5"/>
    <w:rsid w:val="00A37E87"/>
    <w:rsid w:val="00A52370"/>
    <w:rsid w:val="00A56738"/>
    <w:rsid w:val="00A62569"/>
    <w:rsid w:val="00A636B0"/>
    <w:rsid w:val="00A64CEC"/>
    <w:rsid w:val="00A65085"/>
    <w:rsid w:val="00A71ECA"/>
    <w:rsid w:val="00A765AC"/>
    <w:rsid w:val="00A81EF7"/>
    <w:rsid w:val="00A973DF"/>
    <w:rsid w:val="00AA39B0"/>
    <w:rsid w:val="00AA3ECB"/>
    <w:rsid w:val="00AA7623"/>
    <w:rsid w:val="00AB2398"/>
    <w:rsid w:val="00AB2A80"/>
    <w:rsid w:val="00AB4121"/>
    <w:rsid w:val="00AB6881"/>
    <w:rsid w:val="00AB6C9E"/>
    <w:rsid w:val="00AB7539"/>
    <w:rsid w:val="00AC7B99"/>
    <w:rsid w:val="00AD309B"/>
    <w:rsid w:val="00AD7731"/>
    <w:rsid w:val="00AD7B11"/>
    <w:rsid w:val="00AE0EF1"/>
    <w:rsid w:val="00AF7772"/>
    <w:rsid w:val="00B14E50"/>
    <w:rsid w:val="00B270DB"/>
    <w:rsid w:val="00B3174B"/>
    <w:rsid w:val="00B339DE"/>
    <w:rsid w:val="00B36779"/>
    <w:rsid w:val="00B36B6B"/>
    <w:rsid w:val="00B45CCB"/>
    <w:rsid w:val="00B50324"/>
    <w:rsid w:val="00B51E3F"/>
    <w:rsid w:val="00B54B19"/>
    <w:rsid w:val="00B60138"/>
    <w:rsid w:val="00B82DDF"/>
    <w:rsid w:val="00B83D41"/>
    <w:rsid w:val="00B964B3"/>
    <w:rsid w:val="00B96A09"/>
    <w:rsid w:val="00B97B75"/>
    <w:rsid w:val="00BB132D"/>
    <w:rsid w:val="00BB2918"/>
    <w:rsid w:val="00BB3FF4"/>
    <w:rsid w:val="00BE1812"/>
    <w:rsid w:val="00BE37EF"/>
    <w:rsid w:val="00BE420E"/>
    <w:rsid w:val="00BF20A6"/>
    <w:rsid w:val="00BF5365"/>
    <w:rsid w:val="00C00092"/>
    <w:rsid w:val="00C04D0C"/>
    <w:rsid w:val="00C1354E"/>
    <w:rsid w:val="00C22A8B"/>
    <w:rsid w:val="00C30CAF"/>
    <w:rsid w:val="00C34EEE"/>
    <w:rsid w:val="00C43F52"/>
    <w:rsid w:val="00C4736E"/>
    <w:rsid w:val="00C51E8E"/>
    <w:rsid w:val="00C5216D"/>
    <w:rsid w:val="00C52457"/>
    <w:rsid w:val="00C563E5"/>
    <w:rsid w:val="00C60BEF"/>
    <w:rsid w:val="00C70FE1"/>
    <w:rsid w:val="00C71202"/>
    <w:rsid w:val="00C73694"/>
    <w:rsid w:val="00C736CE"/>
    <w:rsid w:val="00C77D10"/>
    <w:rsid w:val="00C867E1"/>
    <w:rsid w:val="00C9340A"/>
    <w:rsid w:val="00C971F5"/>
    <w:rsid w:val="00CA1575"/>
    <w:rsid w:val="00CA32F3"/>
    <w:rsid w:val="00CA7031"/>
    <w:rsid w:val="00CB3861"/>
    <w:rsid w:val="00CC1B27"/>
    <w:rsid w:val="00CC7953"/>
    <w:rsid w:val="00CD60D8"/>
    <w:rsid w:val="00CE0CB9"/>
    <w:rsid w:val="00CE3AF2"/>
    <w:rsid w:val="00CE4691"/>
    <w:rsid w:val="00CE5E79"/>
    <w:rsid w:val="00CF279A"/>
    <w:rsid w:val="00D02D5B"/>
    <w:rsid w:val="00D0315F"/>
    <w:rsid w:val="00D04FA9"/>
    <w:rsid w:val="00D0569F"/>
    <w:rsid w:val="00D07532"/>
    <w:rsid w:val="00D07A86"/>
    <w:rsid w:val="00D12676"/>
    <w:rsid w:val="00D16B87"/>
    <w:rsid w:val="00D23E7A"/>
    <w:rsid w:val="00D2494D"/>
    <w:rsid w:val="00D32EC6"/>
    <w:rsid w:val="00D40E27"/>
    <w:rsid w:val="00D44202"/>
    <w:rsid w:val="00D44C37"/>
    <w:rsid w:val="00D60142"/>
    <w:rsid w:val="00D724D9"/>
    <w:rsid w:val="00D73E58"/>
    <w:rsid w:val="00D77D01"/>
    <w:rsid w:val="00D84102"/>
    <w:rsid w:val="00D84A44"/>
    <w:rsid w:val="00D878FB"/>
    <w:rsid w:val="00D92E3E"/>
    <w:rsid w:val="00D967AD"/>
    <w:rsid w:val="00DA2794"/>
    <w:rsid w:val="00DA66C8"/>
    <w:rsid w:val="00DA6F9C"/>
    <w:rsid w:val="00DB1413"/>
    <w:rsid w:val="00DC5C5F"/>
    <w:rsid w:val="00DC5EEF"/>
    <w:rsid w:val="00DC624A"/>
    <w:rsid w:val="00DD003A"/>
    <w:rsid w:val="00DD5376"/>
    <w:rsid w:val="00DF580B"/>
    <w:rsid w:val="00E033B4"/>
    <w:rsid w:val="00E11888"/>
    <w:rsid w:val="00E1658E"/>
    <w:rsid w:val="00E1734C"/>
    <w:rsid w:val="00E25672"/>
    <w:rsid w:val="00E42F3D"/>
    <w:rsid w:val="00E454BC"/>
    <w:rsid w:val="00E50479"/>
    <w:rsid w:val="00E523BA"/>
    <w:rsid w:val="00E66813"/>
    <w:rsid w:val="00E66D4E"/>
    <w:rsid w:val="00E7054F"/>
    <w:rsid w:val="00E73416"/>
    <w:rsid w:val="00E75342"/>
    <w:rsid w:val="00E75F6A"/>
    <w:rsid w:val="00E858EB"/>
    <w:rsid w:val="00E86F01"/>
    <w:rsid w:val="00E92358"/>
    <w:rsid w:val="00E9592C"/>
    <w:rsid w:val="00E96A31"/>
    <w:rsid w:val="00EA1D82"/>
    <w:rsid w:val="00EA77F4"/>
    <w:rsid w:val="00EB4B54"/>
    <w:rsid w:val="00EC349D"/>
    <w:rsid w:val="00EC5C9C"/>
    <w:rsid w:val="00ED32B4"/>
    <w:rsid w:val="00ED3ACC"/>
    <w:rsid w:val="00ED68CA"/>
    <w:rsid w:val="00EE0897"/>
    <w:rsid w:val="00EE295A"/>
    <w:rsid w:val="00EE31A6"/>
    <w:rsid w:val="00EE34C3"/>
    <w:rsid w:val="00EE3F03"/>
    <w:rsid w:val="00EE4642"/>
    <w:rsid w:val="00F0261E"/>
    <w:rsid w:val="00F050F9"/>
    <w:rsid w:val="00F06D17"/>
    <w:rsid w:val="00F07569"/>
    <w:rsid w:val="00F07F88"/>
    <w:rsid w:val="00F2724C"/>
    <w:rsid w:val="00F31627"/>
    <w:rsid w:val="00F4278A"/>
    <w:rsid w:val="00F44CD3"/>
    <w:rsid w:val="00F44FD4"/>
    <w:rsid w:val="00F47342"/>
    <w:rsid w:val="00F6427D"/>
    <w:rsid w:val="00F75BA6"/>
    <w:rsid w:val="00F767EE"/>
    <w:rsid w:val="00F775F1"/>
    <w:rsid w:val="00F870F2"/>
    <w:rsid w:val="00F920CA"/>
    <w:rsid w:val="00FA4090"/>
    <w:rsid w:val="00FA7A34"/>
    <w:rsid w:val="00FA7F40"/>
    <w:rsid w:val="00FB023C"/>
    <w:rsid w:val="00FC1534"/>
    <w:rsid w:val="00FC3215"/>
    <w:rsid w:val="00FC3BB7"/>
    <w:rsid w:val="00FD0373"/>
    <w:rsid w:val="00FD0F7D"/>
    <w:rsid w:val="00FD3FAF"/>
    <w:rsid w:val="00FE0AE8"/>
    <w:rsid w:val="00FE34AB"/>
    <w:rsid w:val="00FF1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0E3DC0"/>
  <w15:docId w15:val="{E4B08042-735A-412C-B304-2E85B4EB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1E8E"/>
    <w:pPr>
      <w:spacing w:after="200" w:line="276" w:lineRule="auto"/>
    </w:pPr>
    <w:rPr>
      <w:sz w:val="22"/>
      <w:szCs w:val="22"/>
      <w:lang w:val="en-US" w:eastAsia="en-US"/>
    </w:rPr>
  </w:style>
  <w:style w:type="paragraph" w:styleId="Antrat1">
    <w:name w:val="heading 1"/>
    <w:basedOn w:val="prastasis"/>
    <w:next w:val="prastasis"/>
    <w:link w:val="Antrat1Diagrama"/>
    <w:qFormat/>
    <w:rsid w:val="00C51E8E"/>
    <w:pPr>
      <w:keepNext/>
      <w:spacing w:after="0" w:line="240" w:lineRule="auto"/>
      <w:outlineLvl w:val="0"/>
    </w:pPr>
    <w:rPr>
      <w:rFonts w:ascii="Times New Roman" w:eastAsia="Times New Roman" w:hAnsi="Times New Roman"/>
      <w:b/>
      <w:sz w:val="24"/>
      <w:szCs w:val="20"/>
      <w:lang w:val="en-GB" w:eastAsia="pl-PL"/>
    </w:rPr>
  </w:style>
  <w:style w:type="paragraph" w:styleId="Antrat2">
    <w:name w:val="heading 2"/>
    <w:basedOn w:val="prastasis"/>
    <w:next w:val="prastasis"/>
    <w:link w:val="Antrat2Diagrama"/>
    <w:qFormat/>
    <w:rsid w:val="00C51E8E"/>
    <w:pPr>
      <w:keepNext/>
      <w:spacing w:after="0" w:line="360" w:lineRule="auto"/>
      <w:ind w:right="-1"/>
      <w:outlineLvl w:val="1"/>
    </w:pPr>
    <w:rPr>
      <w:rFonts w:ascii="Times New Roman" w:eastAsia="Times New Roman" w:hAnsi="Times New Roman"/>
      <w:b/>
      <w:sz w:val="24"/>
      <w:szCs w:val="20"/>
      <w:lang w:val="en-GB" w:eastAsia="pl-PL"/>
    </w:rPr>
  </w:style>
  <w:style w:type="paragraph" w:styleId="Antrat3">
    <w:name w:val="heading 3"/>
    <w:basedOn w:val="prastasis"/>
    <w:next w:val="prastasis"/>
    <w:link w:val="Antrat3Diagrama"/>
    <w:qFormat/>
    <w:rsid w:val="00C51E8E"/>
    <w:pPr>
      <w:keepNext/>
      <w:spacing w:after="0" w:line="360" w:lineRule="auto"/>
      <w:outlineLvl w:val="2"/>
    </w:pPr>
    <w:rPr>
      <w:rFonts w:ascii="Times New Roman" w:eastAsia="Times New Roman" w:hAnsi="Times New Roman"/>
      <w:sz w:val="28"/>
      <w:szCs w:val="20"/>
      <w:lang w:val="lt-LT" w:eastAsia="lt-LT"/>
    </w:rPr>
  </w:style>
  <w:style w:type="paragraph" w:styleId="Antrat4">
    <w:name w:val="heading 4"/>
    <w:basedOn w:val="prastasis"/>
    <w:next w:val="prastasis"/>
    <w:link w:val="Antrat4Diagrama"/>
    <w:qFormat/>
    <w:rsid w:val="00C51E8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tLeast"/>
      <w:outlineLvl w:val="3"/>
    </w:pPr>
    <w:rPr>
      <w:rFonts w:ascii="Arial" w:eastAsia="Times New Roman" w:hAnsi="Arial"/>
      <w:sz w:val="24"/>
      <w:szCs w:val="20"/>
      <w:u w:val="single"/>
      <w:lang w:val="en-GB" w:eastAsia="pl-PL"/>
    </w:rPr>
  </w:style>
  <w:style w:type="paragraph" w:styleId="Antrat5">
    <w:name w:val="heading 5"/>
    <w:basedOn w:val="prastasis"/>
    <w:next w:val="prastasis"/>
    <w:link w:val="Antrat5Diagrama"/>
    <w:qFormat/>
    <w:rsid w:val="00C51E8E"/>
    <w:pPr>
      <w:keepNext/>
      <w:spacing w:after="0" w:line="360" w:lineRule="auto"/>
      <w:outlineLvl w:val="4"/>
    </w:pPr>
    <w:rPr>
      <w:rFonts w:ascii="Times New Roman" w:eastAsia="Times New Roman" w:hAnsi="Times New Roman"/>
      <w:b/>
      <w:szCs w:val="20"/>
      <w:lang w:val="lt-LT" w:eastAsia="lt-LT"/>
    </w:rPr>
  </w:style>
  <w:style w:type="paragraph" w:styleId="Antrat6">
    <w:name w:val="heading 6"/>
    <w:basedOn w:val="prastasis"/>
    <w:next w:val="prastasis"/>
    <w:link w:val="Antrat6Diagrama"/>
    <w:qFormat/>
    <w:rsid w:val="00C51E8E"/>
    <w:pPr>
      <w:keepNext/>
      <w:spacing w:after="0" w:line="240" w:lineRule="auto"/>
      <w:outlineLvl w:val="5"/>
    </w:pPr>
    <w:rPr>
      <w:rFonts w:ascii="Times New Roman" w:eastAsia="Times New Roman" w:hAnsi="Times New Roman"/>
      <w:b/>
      <w:i/>
      <w:i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51E8E"/>
    <w:pPr>
      <w:tabs>
        <w:tab w:val="center" w:pos="4153"/>
        <w:tab w:val="right" w:pos="8306"/>
      </w:tabs>
      <w:spacing w:after="0" w:line="240" w:lineRule="auto"/>
    </w:pPr>
    <w:rPr>
      <w:rFonts w:ascii="Times New Roman" w:eastAsia="Times New Roman" w:hAnsi="Times New Roman"/>
      <w:sz w:val="24"/>
      <w:szCs w:val="24"/>
      <w:lang w:val="et-EE" w:eastAsia="et-EE"/>
    </w:rPr>
  </w:style>
  <w:style w:type="character" w:customStyle="1" w:styleId="AntratsDiagrama">
    <w:name w:val="Antraštės Diagrama"/>
    <w:link w:val="Antrats"/>
    <w:rsid w:val="008277AC"/>
    <w:rPr>
      <w:rFonts w:ascii="Times New Roman" w:eastAsia="Times New Roman" w:hAnsi="Times New Roman" w:cs="Times New Roman"/>
      <w:sz w:val="24"/>
      <w:szCs w:val="24"/>
      <w:lang w:val="et-EE" w:eastAsia="et-EE"/>
    </w:rPr>
  </w:style>
  <w:style w:type="character" w:customStyle="1" w:styleId="Antrat1Diagrama">
    <w:name w:val="Antraštė 1 Diagrama"/>
    <w:link w:val="Antrat1"/>
    <w:rsid w:val="008277AC"/>
    <w:rPr>
      <w:rFonts w:ascii="Times New Roman" w:eastAsia="Times New Roman" w:hAnsi="Times New Roman" w:cs="Times New Roman"/>
      <w:b/>
      <w:sz w:val="24"/>
      <w:szCs w:val="20"/>
      <w:lang w:val="en-GB" w:eastAsia="pl-PL"/>
    </w:rPr>
  </w:style>
  <w:style w:type="character" w:customStyle="1" w:styleId="Antrat2Diagrama">
    <w:name w:val="Antraštė 2 Diagrama"/>
    <w:link w:val="Antrat2"/>
    <w:rsid w:val="008277AC"/>
    <w:rPr>
      <w:rFonts w:ascii="Times New Roman" w:eastAsia="Times New Roman" w:hAnsi="Times New Roman" w:cs="Times New Roman"/>
      <w:b/>
      <w:sz w:val="24"/>
      <w:szCs w:val="20"/>
      <w:lang w:val="en-GB" w:eastAsia="pl-PL"/>
    </w:rPr>
  </w:style>
  <w:style w:type="character" w:customStyle="1" w:styleId="Antrat4Diagrama">
    <w:name w:val="Antraštė 4 Diagrama"/>
    <w:link w:val="Antrat4"/>
    <w:rsid w:val="008277AC"/>
    <w:rPr>
      <w:rFonts w:ascii="Arial" w:eastAsia="Times New Roman" w:hAnsi="Arial" w:cs="Times New Roman"/>
      <w:sz w:val="24"/>
      <w:szCs w:val="20"/>
      <w:u w:val="single"/>
      <w:lang w:val="en-GB" w:eastAsia="pl-PL"/>
    </w:rPr>
  </w:style>
  <w:style w:type="numbering" w:customStyle="1" w:styleId="NoList1">
    <w:name w:val="No List1"/>
    <w:next w:val="Sraonra"/>
    <w:uiPriority w:val="99"/>
    <w:semiHidden/>
    <w:unhideWhenUsed/>
    <w:rsid w:val="008277AC"/>
  </w:style>
  <w:style w:type="paragraph" w:styleId="Pagrindinistekstas">
    <w:name w:val="Body Text"/>
    <w:basedOn w:val="prastasis"/>
    <w:link w:val="PagrindinistekstasDiagrama"/>
    <w:rsid w:val="00C51E8E"/>
    <w:pPr>
      <w:spacing w:after="0" w:line="240" w:lineRule="auto"/>
    </w:pPr>
    <w:rPr>
      <w:rFonts w:ascii="Times New Roman" w:eastAsia="Times New Roman" w:hAnsi="Times New Roman"/>
      <w:b/>
      <w:sz w:val="24"/>
      <w:szCs w:val="20"/>
      <w:lang w:val="en-GB" w:eastAsia="pl-PL"/>
    </w:rPr>
  </w:style>
  <w:style w:type="character" w:customStyle="1" w:styleId="PagrindinistekstasDiagrama">
    <w:name w:val="Pagrindinis tekstas Diagrama"/>
    <w:link w:val="Pagrindinistekstas"/>
    <w:rsid w:val="008277AC"/>
    <w:rPr>
      <w:rFonts w:ascii="Times New Roman" w:eastAsia="Times New Roman" w:hAnsi="Times New Roman" w:cs="Times New Roman"/>
      <w:b/>
      <w:sz w:val="24"/>
      <w:szCs w:val="20"/>
      <w:lang w:val="en-GB" w:eastAsia="pl-PL"/>
    </w:rPr>
  </w:style>
  <w:style w:type="paragraph" w:styleId="Pagrindinistekstas2">
    <w:name w:val="Body Text 2"/>
    <w:basedOn w:val="prastasis"/>
    <w:link w:val="Pagrindinistekstas2Diagrama"/>
    <w:rsid w:val="00C51E8E"/>
    <w:pPr>
      <w:spacing w:after="0" w:line="360" w:lineRule="auto"/>
      <w:ind w:right="-1"/>
    </w:pPr>
    <w:rPr>
      <w:rFonts w:ascii="Times New Roman" w:eastAsia="Times New Roman" w:hAnsi="Times New Roman"/>
      <w:b/>
      <w:sz w:val="24"/>
      <w:szCs w:val="20"/>
      <w:lang w:val="en-GB" w:eastAsia="pl-PL"/>
    </w:rPr>
  </w:style>
  <w:style w:type="character" w:customStyle="1" w:styleId="Pagrindinistekstas2Diagrama">
    <w:name w:val="Pagrindinis tekstas 2 Diagrama"/>
    <w:link w:val="Pagrindinistekstas2"/>
    <w:rsid w:val="008277AC"/>
    <w:rPr>
      <w:rFonts w:ascii="Times New Roman" w:eastAsia="Times New Roman" w:hAnsi="Times New Roman" w:cs="Times New Roman"/>
      <w:b/>
      <w:sz w:val="24"/>
      <w:szCs w:val="20"/>
      <w:lang w:val="en-GB" w:eastAsia="pl-PL"/>
    </w:rPr>
  </w:style>
  <w:style w:type="paragraph" w:styleId="Pavadinimas">
    <w:name w:val="Title"/>
    <w:basedOn w:val="prastasis"/>
    <w:link w:val="PavadinimasDiagrama"/>
    <w:qFormat/>
    <w:rsid w:val="00C51E8E"/>
    <w:pPr>
      <w:spacing w:after="0" w:line="360" w:lineRule="auto"/>
      <w:ind w:right="-1"/>
      <w:jc w:val="center"/>
    </w:pPr>
    <w:rPr>
      <w:rFonts w:ascii="Times New Roman" w:eastAsia="Times New Roman" w:hAnsi="Times New Roman"/>
      <w:b/>
      <w:sz w:val="28"/>
      <w:szCs w:val="20"/>
      <w:lang w:val="en-GB" w:eastAsia="pl-PL"/>
    </w:rPr>
  </w:style>
  <w:style w:type="character" w:customStyle="1" w:styleId="PavadinimasDiagrama">
    <w:name w:val="Pavadinimas Diagrama"/>
    <w:link w:val="Pavadinimas"/>
    <w:rsid w:val="008277AC"/>
    <w:rPr>
      <w:rFonts w:ascii="Times New Roman" w:eastAsia="Times New Roman" w:hAnsi="Times New Roman" w:cs="Times New Roman"/>
      <w:b/>
      <w:sz w:val="28"/>
      <w:szCs w:val="20"/>
      <w:lang w:val="en-GB" w:eastAsia="pl-PL"/>
    </w:rPr>
  </w:style>
  <w:style w:type="paragraph" w:styleId="Pagrindiniotekstotrauka">
    <w:name w:val="Body Text Indent"/>
    <w:basedOn w:val="prastasis"/>
    <w:link w:val="PagrindiniotekstotraukaDiagrama"/>
    <w:rsid w:val="00C51E8E"/>
    <w:pPr>
      <w:spacing w:after="0" w:line="360" w:lineRule="auto"/>
      <w:ind w:right="-1"/>
    </w:pPr>
    <w:rPr>
      <w:rFonts w:ascii="Times New Roman" w:eastAsia="Times New Roman" w:hAnsi="Times New Roman"/>
      <w:b/>
      <w:sz w:val="24"/>
      <w:szCs w:val="20"/>
      <w:lang w:val="en-GB" w:eastAsia="pl-PL"/>
    </w:rPr>
  </w:style>
  <w:style w:type="character" w:customStyle="1" w:styleId="PagrindiniotekstotraukaDiagrama">
    <w:name w:val="Pagrindinio teksto įtrauka Diagrama"/>
    <w:link w:val="Pagrindiniotekstotrauka"/>
    <w:rsid w:val="008277AC"/>
    <w:rPr>
      <w:rFonts w:ascii="Times New Roman" w:eastAsia="Times New Roman" w:hAnsi="Times New Roman" w:cs="Times New Roman"/>
      <w:b/>
      <w:sz w:val="24"/>
      <w:szCs w:val="20"/>
      <w:lang w:val="en-GB" w:eastAsia="pl-PL"/>
    </w:rPr>
  </w:style>
  <w:style w:type="paragraph" w:styleId="Porat">
    <w:name w:val="footer"/>
    <w:basedOn w:val="prastasis"/>
    <w:link w:val="PoratDiagrama"/>
    <w:rsid w:val="00C51E8E"/>
    <w:pPr>
      <w:tabs>
        <w:tab w:val="center" w:pos="4536"/>
        <w:tab w:val="right" w:pos="9072"/>
      </w:tabs>
      <w:spacing w:after="0" w:line="240" w:lineRule="auto"/>
    </w:pPr>
    <w:rPr>
      <w:rFonts w:ascii="Times New Roman" w:eastAsia="Times New Roman" w:hAnsi="Times New Roman"/>
      <w:sz w:val="24"/>
      <w:szCs w:val="20"/>
      <w:lang w:val="en-GB" w:eastAsia="pl-PL"/>
    </w:rPr>
  </w:style>
  <w:style w:type="character" w:customStyle="1" w:styleId="PoratDiagrama">
    <w:name w:val="Poraštė Diagrama"/>
    <w:link w:val="Porat"/>
    <w:rsid w:val="008277AC"/>
    <w:rPr>
      <w:rFonts w:ascii="Times New Roman" w:eastAsia="Times New Roman" w:hAnsi="Times New Roman" w:cs="Times New Roman"/>
      <w:sz w:val="24"/>
      <w:szCs w:val="20"/>
      <w:lang w:val="en-GB" w:eastAsia="pl-PL"/>
    </w:rPr>
  </w:style>
  <w:style w:type="character" w:styleId="Puslapionumeris">
    <w:name w:val="page number"/>
    <w:basedOn w:val="Numatytasispastraiposriftas"/>
    <w:rsid w:val="008277AC"/>
  </w:style>
  <w:style w:type="character" w:styleId="Komentaronuoroda">
    <w:name w:val="annotation reference"/>
    <w:rsid w:val="008277AC"/>
    <w:rPr>
      <w:sz w:val="16"/>
      <w:szCs w:val="16"/>
    </w:rPr>
  </w:style>
  <w:style w:type="paragraph" w:styleId="Komentarotekstas">
    <w:name w:val="annotation text"/>
    <w:basedOn w:val="prastasis"/>
    <w:link w:val="KomentarotekstasDiagrama"/>
    <w:rsid w:val="00C51E8E"/>
    <w:pPr>
      <w:spacing w:after="0" w:line="240" w:lineRule="auto"/>
    </w:pPr>
    <w:rPr>
      <w:rFonts w:ascii="Times New Roman" w:eastAsia="Times New Roman" w:hAnsi="Times New Roman"/>
      <w:sz w:val="20"/>
      <w:szCs w:val="20"/>
      <w:lang w:val="en-GB" w:eastAsia="pl-PL"/>
    </w:rPr>
  </w:style>
  <w:style w:type="character" w:customStyle="1" w:styleId="KomentarotekstasDiagrama">
    <w:name w:val="Komentaro tekstas Diagrama"/>
    <w:link w:val="Komentarotekstas"/>
    <w:rsid w:val="008277AC"/>
    <w:rPr>
      <w:rFonts w:ascii="Times New Roman" w:eastAsia="Times New Roman" w:hAnsi="Times New Roman" w:cs="Times New Roman"/>
      <w:sz w:val="20"/>
      <w:szCs w:val="20"/>
      <w:lang w:val="en-GB" w:eastAsia="pl-PL"/>
    </w:rPr>
  </w:style>
  <w:style w:type="paragraph" w:styleId="Komentarotema">
    <w:name w:val="annotation subject"/>
    <w:basedOn w:val="Komentarotekstas"/>
    <w:next w:val="Komentarotekstas"/>
    <w:link w:val="KomentarotemaDiagrama"/>
    <w:rsid w:val="008277AC"/>
    <w:rPr>
      <w:b/>
      <w:bCs/>
    </w:rPr>
  </w:style>
  <w:style w:type="character" w:customStyle="1" w:styleId="KomentarotemaDiagrama">
    <w:name w:val="Komentaro tema Diagrama"/>
    <w:link w:val="Komentarotema"/>
    <w:rsid w:val="008277AC"/>
    <w:rPr>
      <w:rFonts w:ascii="Times New Roman" w:eastAsia="Times New Roman" w:hAnsi="Times New Roman" w:cs="Times New Roman"/>
      <w:b/>
      <w:bCs/>
      <w:sz w:val="20"/>
      <w:szCs w:val="20"/>
      <w:lang w:val="en-GB" w:eastAsia="pl-PL"/>
    </w:rPr>
  </w:style>
  <w:style w:type="paragraph" w:styleId="Debesliotekstas">
    <w:name w:val="Balloon Text"/>
    <w:basedOn w:val="prastasis"/>
    <w:link w:val="DebesliotekstasDiagrama"/>
    <w:semiHidden/>
    <w:rsid w:val="00C51E8E"/>
    <w:pPr>
      <w:spacing w:after="0" w:line="240" w:lineRule="auto"/>
    </w:pPr>
    <w:rPr>
      <w:rFonts w:ascii="Tahoma" w:eastAsia="Times New Roman" w:hAnsi="Tahoma" w:cs="Tahoma"/>
      <w:sz w:val="16"/>
      <w:szCs w:val="16"/>
      <w:lang w:val="en-GB" w:eastAsia="pl-PL"/>
    </w:rPr>
  </w:style>
  <w:style w:type="character" w:customStyle="1" w:styleId="DebesliotekstasDiagrama">
    <w:name w:val="Debesėlio tekstas Diagrama"/>
    <w:link w:val="Debesliotekstas"/>
    <w:semiHidden/>
    <w:rsid w:val="008277AC"/>
    <w:rPr>
      <w:rFonts w:ascii="Tahoma" w:eastAsia="Times New Roman" w:hAnsi="Tahoma" w:cs="Tahoma"/>
      <w:sz w:val="16"/>
      <w:szCs w:val="16"/>
      <w:lang w:val="en-GB" w:eastAsia="pl-PL"/>
    </w:rPr>
  </w:style>
  <w:style w:type="character" w:styleId="Hipersaitas">
    <w:name w:val="Hyperlink"/>
    <w:rsid w:val="008277AC"/>
    <w:rPr>
      <w:color w:val="0000FF"/>
      <w:u w:val="single"/>
    </w:rPr>
  </w:style>
  <w:style w:type="paragraph" w:styleId="Pataisymai">
    <w:name w:val="Revision"/>
    <w:hidden/>
    <w:uiPriority w:val="99"/>
    <w:semiHidden/>
    <w:rsid w:val="008277AC"/>
    <w:rPr>
      <w:rFonts w:ascii="Times New Roman" w:eastAsia="Times New Roman" w:hAnsi="Times New Roman"/>
      <w:sz w:val="24"/>
      <w:lang w:val="pl-PL" w:eastAsia="pl-PL"/>
    </w:rPr>
  </w:style>
  <w:style w:type="table" w:styleId="Lentelstinklelis">
    <w:name w:val="Table Grid"/>
    <w:basedOn w:val="prastojilentel"/>
    <w:rsid w:val="008277AC"/>
    <w:rPr>
      <w:rFonts w:ascii="Times New Roman" w:eastAsia="Times New Roman" w:hAnsi="Times New Roman"/>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8277AC"/>
    <w:rPr>
      <w:color w:val="808080"/>
    </w:rPr>
  </w:style>
  <w:style w:type="paragraph" w:customStyle="1" w:styleId="ListParagraph1">
    <w:name w:val="List Paragraph1"/>
    <w:basedOn w:val="prastasis"/>
    <w:next w:val="Sraopastraipa"/>
    <w:uiPriority w:val="34"/>
    <w:qFormat/>
    <w:rsid w:val="008277AC"/>
    <w:pPr>
      <w:spacing w:after="160" w:line="259" w:lineRule="auto"/>
      <w:ind w:left="720"/>
      <w:contextualSpacing/>
    </w:pPr>
    <w:rPr>
      <w:lang w:val="pl-PL"/>
    </w:rPr>
  </w:style>
  <w:style w:type="paragraph" w:styleId="Sraopastraipa">
    <w:name w:val="List Paragraph"/>
    <w:basedOn w:val="prastasis"/>
    <w:uiPriority w:val="34"/>
    <w:qFormat/>
    <w:rsid w:val="008277AC"/>
    <w:pPr>
      <w:ind w:left="720"/>
      <w:contextualSpacing/>
    </w:pPr>
  </w:style>
  <w:style w:type="character" w:customStyle="1" w:styleId="Antrat3Diagrama">
    <w:name w:val="Antraštė 3 Diagrama"/>
    <w:link w:val="Antrat3"/>
    <w:rsid w:val="00C51E8E"/>
    <w:rPr>
      <w:rFonts w:ascii="Times New Roman" w:eastAsia="Times New Roman" w:hAnsi="Times New Roman" w:cs="Times New Roman"/>
      <w:sz w:val="28"/>
      <w:szCs w:val="20"/>
      <w:lang w:val="lt-LT" w:eastAsia="lt-LT"/>
    </w:rPr>
  </w:style>
  <w:style w:type="character" w:customStyle="1" w:styleId="Antrat5Diagrama">
    <w:name w:val="Antraštė 5 Diagrama"/>
    <w:link w:val="Antrat5"/>
    <w:rsid w:val="00C51E8E"/>
    <w:rPr>
      <w:rFonts w:ascii="Times New Roman" w:eastAsia="Times New Roman" w:hAnsi="Times New Roman" w:cs="Times New Roman"/>
      <w:b/>
      <w:szCs w:val="20"/>
      <w:lang w:val="lt-LT" w:eastAsia="lt-LT"/>
    </w:rPr>
  </w:style>
  <w:style w:type="character" w:customStyle="1" w:styleId="Antrat6Diagrama">
    <w:name w:val="Antraštė 6 Diagrama"/>
    <w:link w:val="Antrat6"/>
    <w:rsid w:val="00C51E8E"/>
    <w:rPr>
      <w:rFonts w:ascii="Times New Roman" w:eastAsia="Times New Roman" w:hAnsi="Times New Roman" w:cs="Times New Roman"/>
      <w:b/>
      <w:i/>
      <w:iCs/>
      <w:lang w:val="lt-LT" w:eastAsia="lt-LT"/>
    </w:rPr>
  </w:style>
  <w:style w:type="paragraph" w:customStyle="1" w:styleId="Default">
    <w:name w:val="Default"/>
    <w:rsid w:val="00C51E8E"/>
    <w:pPr>
      <w:autoSpaceDE w:val="0"/>
      <w:autoSpaceDN w:val="0"/>
      <w:adjustRightInd w:val="0"/>
    </w:pPr>
    <w:rPr>
      <w:rFonts w:ascii="Verdana" w:eastAsia="Times New Roman" w:hAnsi="Verdana" w:cs="Verdana"/>
      <w:color w:val="000000"/>
      <w:sz w:val="24"/>
      <w:szCs w:val="24"/>
      <w:lang w:val="el-GR" w:eastAsia="el-GR"/>
    </w:rPr>
  </w:style>
  <w:style w:type="paragraph" w:customStyle="1" w:styleId="Redaktsioon">
    <w:name w:val="Redaktsioon"/>
    <w:hidden/>
    <w:uiPriority w:val="99"/>
    <w:semiHidden/>
    <w:rsid w:val="00C51E8E"/>
    <w:rPr>
      <w:rFonts w:ascii="Times New Roman" w:eastAsia="Times New Roman" w:hAnsi="Times New Roman"/>
      <w:sz w:val="24"/>
      <w:szCs w:val="24"/>
      <w:lang w:val="et-EE" w:eastAsia="et-EE"/>
    </w:rPr>
  </w:style>
  <w:style w:type="paragraph" w:styleId="Dokumentostruktra">
    <w:name w:val="Document Map"/>
    <w:basedOn w:val="prastasis"/>
    <w:link w:val="DokumentostruktraDiagrama"/>
    <w:semiHidden/>
    <w:rsid w:val="00C51E8E"/>
    <w:pPr>
      <w:shd w:val="clear" w:color="auto" w:fill="000080"/>
      <w:spacing w:after="0" w:line="240" w:lineRule="auto"/>
    </w:pPr>
    <w:rPr>
      <w:rFonts w:ascii="Tahoma" w:eastAsia="Times New Roman" w:hAnsi="Tahoma" w:cs="Tahoma"/>
      <w:sz w:val="20"/>
      <w:szCs w:val="20"/>
      <w:lang w:val="et-EE" w:eastAsia="et-EE"/>
    </w:rPr>
  </w:style>
  <w:style w:type="character" w:customStyle="1" w:styleId="DokumentostruktraDiagrama">
    <w:name w:val="Dokumento struktūra Diagrama"/>
    <w:link w:val="Dokumentostruktra"/>
    <w:semiHidden/>
    <w:rsid w:val="00C51E8E"/>
    <w:rPr>
      <w:rFonts w:ascii="Tahoma" w:eastAsia="Times New Roman" w:hAnsi="Tahoma" w:cs="Tahoma"/>
      <w:sz w:val="20"/>
      <w:szCs w:val="20"/>
      <w:shd w:val="clear" w:color="auto" w:fill="000080"/>
      <w:lang w:val="et-EE" w:eastAsia="et-EE"/>
    </w:rPr>
  </w:style>
  <w:style w:type="character" w:customStyle="1" w:styleId="Puslapionumeris1">
    <w:name w:val="Puslapio numeris1"/>
    <w:rsid w:val="00C51E8E"/>
  </w:style>
  <w:style w:type="paragraph" w:customStyle="1" w:styleId="Sraopastraipa1">
    <w:name w:val="Sąrašo pastraipa1"/>
    <w:basedOn w:val="prastasis"/>
    <w:rsid w:val="00C51E8E"/>
    <w:pPr>
      <w:suppressAutoHyphens/>
      <w:spacing w:after="0" w:line="240" w:lineRule="auto"/>
      <w:ind w:left="720"/>
      <w:contextualSpacing/>
    </w:pPr>
    <w:rPr>
      <w:rFonts w:ascii="Times New Roman" w:hAnsi="Times New Roman"/>
      <w:kern w:val="1"/>
      <w:sz w:val="24"/>
      <w:szCs w:val="24"/>
      <w:lang w:val="lt-LT"/>
    </w:rPr>
  </w:style>
  <w:style w:type="paragraph" w:customStyle="1" w:styleId="BTEMEASMCA">
    <w:name w:val="BT EMEA_SMCA"/>
    <w:basedOn w:val="prastasis"/>
    <w:autoRedefine/>
    <w:rsid w:val="00C51E8E"/>
    <w:pPr>
      <w:spacing w:after="0" w:line="240" w:lineRule="auto"/>
    </w:pPr>
    <w:rPr>
      <w:rFonts w:ascii="Times New Roman" w:eastAsia="Times New Roman" w:hAnsi="Times New Roman"/>
      <w:noProof/>
      <w:lang w:val="lt-LT"/>
    </w:rPr>
  </w:style>
  <w:style w:type="character" w:customStyle="1" w:styleId="cbd">
    <w:name w:val="cbd"/>
    <w:rsid w:val="00C51E8E"/>
  </w:style>
  <w:style w:type="character" w:customStyle="1" w:styleId="cbu">
    <w:name w:val="cbu"/>
    <w:rsid w:val="00C51E8E"/>
  </w:style>
  <w:style w:type="character" w:customStyle="1" w:styleId="cbl">
    <w:name w:val="cbl"/>
    <w:rsid w:val="00C51E8E"/>
  </w:style>
  <w:style w:type="character" w:customStyle="1" w:styleId="yshortcuts">
    <w:name w:val="yshortcuts"/>
    <w:rsid w:val="00C51E8E"/>
  </w:style>
  <w:style w:type="paragraph" w:customStyle="1" w:styleId="Debesliotekstas1">
    <w:name w:val="Debesėlio tekstas1"/>
    <w:basedOn w:val="prastasis"/>
    <w:semiHidden/>
    <w:rsid w:val="00C51E8E"/>
    <w:pPr>
      <w:spacing w:after="0" w:line="240" w:lineRule="auto"/>
    </w:pPr>
    <w:rPr>
      <w:rFonts w:ascii="Tahoma" w:eastAsia="Times New Roman" w:hAnsi="Tahoma" w:cs="Tahoma"/>
      <w:sz w:val="16"/>
      <w:szCs w:val="16"/>
      <w:lang w:val="lt-LT" w:eastAsia="lt-LT"/>
    </w:rPr>
  </w:style>
  <w:style w:type="paragraph" w:customStyle="1" w:styleId="PI-1labEMEASMCA">
    <w:name w:val="PI-1_lab EMEA_SMCA"/>
    <w:basedOn w:val="prastasis"/>
    <w:autoRedefine/>
    <w:rsid w:val="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lang w:val="lt-LT"/>
    </w:rPr>
  </w:style>
  <w:style w:type="character" w:customStyle="1" w:styleId="PI-1labEMEASMCAChar">
    <w:name w:val="PI-1_lab EMEA_SMCA Char"/>
    <w:rsid w:val="00C51E8E"/>
    <w:rPr>
      <w:b/>
      <w:noProof/>
      <w:sz w:val="22"/>
      <w:szCs w:val="22"/>
      <w:lang w:val="lt-LT" w:eastAsia="en-US" w:bidi="ar-SA"/>
    </w:rPr>
  </w:style>
  <w:style w:type="paragraph" w:customStyle="1" w:styleId="PI-3EMEASMCA">
    <w:name w:val="PI-3 EMEA_SMCA"/>
    <w:basedOn w:val="prastasis"/>
    <w:autoRedefine/>
    <w:rsid w:val="00C51E8E"/>
    <w:pPr>
      <w:spacing w:after="0" w:line="220" w:lineRule="exact"/>
    </w:pPr>
    <w:rPr>
      <w:rFonts w:ascii="Times New Roman" w:eastAsia="Times New Roman" w:hAnsi="Times New Roman"/>
      <w:b/>
      <w:bCs/>
      <w:lang w:val="lt-LT"/>
    </w:rPr>
  </w:style>
  <w:style w:type="character" w:styleId="Perirtashipersaitas">
    <w:name w:val="FollowedHyperlink"/>
    <w:rsid w:val="00C51E8E"/>
    <w:rPr>
      <w:color w:val="800080"/>
      <w:u w:val="single"/>
    </w:rPr>
  </w:style>
  <w:style w:type="paragraph" w:customStyle="1" w:styleId="Poprawka1">
    <w:name w:val="Poprawka1"/>
    <w:hidden/>
    <w:semiHidden/>
    <w:rsid w:val="00C51E8E"/>
    <w:rPr>
      <w:rFonts w:ascii="Times New Roman" w:eastAsia="Times New Roman" w:hAnsi="Times New Roman"/>
      <w:sz w:val="22"/>
    </w:rPr>
  </w:style>
  <w:style w:type="character" w:customStyle="1" w:styleId="CharChar">
    <w:name w:val="Char Char"/>
    <w:semiHidden/>
    <w:rsid w:val="00C51E8E"/>
    <w:rPr>
      <w:rFonts w:ascii="Tahoma" w:hAnsi="Tahoma" w:cs="Tahoma"/>
      <w:sz w:val="16"/>
      <w:szCs w:val="16"/>
      <w:lang w:val="lt-LT" w:eastAsia="lt-LT"/>
    </w:rPr>
  </w:style>
  <w:style w:type="paragraph" w:customStyle="1" w:styleId="TTEMEASMCA">
    <w:name w:val="TT EMEA_SMCA"/>
    <w:basedOn w:val="Antrat1"/>
    <w:link w:val="TTEMEASMCAChar"/>
    <w:autoRedefine/>
    <w:rsid w:val="00C51E8E"/>
    <w:pPr>
      <w:keepNext w:val="0"/>
      <w:tabs>
        <w:tab w:val="left" w:pos="567"/>
      </w:tabs>
      <w:ind w:left="567" w:hanging="567"/>
      <w:jc w:val="center"/>
    </w:pPr>
    <w:rPr>
      <w:caps/>
      <w:sz w:val="22"/>
      <w:szCs w:val="22"/>
      <w:lang w:val="en-US" w:eastAsia="en-US"/>
    </w:rPr>
  </w:style>
  <w:style w:type="character" w:customStyle="1" w:styleId="TTEMEASMCAChar">
    <w:name w:val="TT EMEA_SMCA Char"/>
    <w:link w:val="TTEMEASMCA"/>
    <w:rsid w:val="00C51E8E"/>
    <w:rPr>
      <w:rFonts w:ascii="Times New Roman" w:eastAsia="Times New Roman" w:hAnsi="Times New Roman" w:cs="Times New Roman"/>
      <w:b/>
      <w:caps/>
    </w:rPr>
  </w:style>
  <w:style w:type="paragraph" w:customStyle="1" w:styleId="PI-2EMEASMCA">
    <w:name w:val="PI-2 EMEA_SMCA"/>
    <w:basedOn w:val="Antrat3"/>
    <w:autoRedefine/>
    <w:rsid w:val="00C51E8E"/>
    <w:pPr>
      <w:keepLines/>
      <w:tabs>
        <w:tab w:val="left" w:pos="567"/>
      </w:tabs>
      <w:spacing w:line="240" w:lineRule="auto"/>
      <w:ind w:left="567" w:hanging="567"/>
    </w:pPr>
    <w:rPr>
      <w:b/>
      <w:kern w:val="28"/>
      <w:sz w:val="22"/>
      <w:szCs w:val="22"/>
      <w:lang w:eastAsia="en-US"/>
    </w:rPr>
  </w:style>
  <w:style w:type="paragraph" w:styleId="prastasiniatinklio">
    <w:name w:val="Normal (Web)"/>
    <w:basedOn w:val="prastasis"/>
    <w:rsid w:val="00C51E8E"/>
    <w:pPr>
      <w:spacing w:before="100" w:beforeAutospacing="1" w:after="75" w:line="240" w:lineRule="auto"/>
    </w:pPr>
    <w:rPr>
      <w:rFonts w:ascii="Times New Roman" w:eastAsia="Times New Roman" w:hAnsi="Times New Roman"/>
      <w:color w:val="000000"/>
      <w:sz w:val="24"/>
      <w:szCs w:val="24"/>
    </w:rPr>
  </w:style>
  <w:style w:type="character" w:styleId="Emfaz">
    <w:name w:val="Emphasis"/>
    <w:qFormat/>
    <w:rsid w:val="00C51E8E"/>
    <w:rPr>
      <w:b/>
      <w:bCs/>
      <w:i w:val="0"/>
      <w:iCs w:val="0"/>
    </w:rPr>
  </w:style>
  <w:style w:type="paragraph" w:customStyle="1" w:styleId="Komentarotekstas1">
    <w:name w:val="Komentaro tekstas1"/>
    <w:basedOn w:val="prastasis"/>
    <w:rsid w:val="00C51E8E"/>
    <w:pPr>
      <w:suppressAutoHyphens/>
      <w:spacing w:after="0" w:line="240" w:lineRule="auto"/>
    </w:pPr>
    <w:rPr>
      <w:rFonts w:ascii="Times New Roman" w:hAnsi="Times New Roman"/>
      <w:sz w:val="20"/>
      <w:szCs w:val="20"/>
      <w:lang w:val="lt-LT" w:eastAsia="ar-SA"/>
    </w:rPr>
  </w:style>
  <w:style w:type="character" w:customStyle="1" w:styleId="UnresolvedMention1">
    <w:name w:val="Unresolved Mention1"/>
    <w:uiPriority w:val="99"/>
    <w:semiHidden/>
    <w:unhideWhenUsed/>
    <w:rsid w:val="00546E67"/>
    <w:rPr>
      <w:color w:val="605E5C"/>
      <w:shd w:val="clear" w:color="auto" w:fill="E1DFDD"/>
    </w:rPr>
  </w:style>
  <w:style w:type="character" w:customStyle="1" w:styleId="Hipersaitas1">
    <w:name w:val="Hipersaitas1"/>
    <w:rsid w:val="00781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7597">
      <w:bodyDiv w:val="1"/>
      <w:marLeft w:val="0"/>
      <w:marRight w:val="0"/>
      <w:marTop w:val="0"/>
      <w:marBottom w:val="0"/>
      <w:divBdr>
        <w:top w:val="none" w:sz="0" w:space="0" w:color="auto"/>
        <w:left w:val="none" w:sz="0" w:space="0" w:color="auto"/>
        <w:bottom w:val="none" w:sz="0" w:space="0" w:color="auto"/>
        <w:right w:val="none" w:sz="0" w:space="0" w:color="auto"/>
      </w:divBdr>
    </w:div>
    <w:div w:id="168451532">
      <w:bodyDiv w:val="1"/>
      <w:marLeft w:val="0"/>
      <w:marRight w:val="0"/>
      <w:marTop w:val="0"/>
      <w:marBottom w:val="0"/>
      <w:divBdr>
        <w:top w:val="none" w:sz="0" w:space="0" w:color="auto"/>
        <w:left w:val="none" w:sz="0" w:space="0" w:color="auto"/>
        <w:bottom w:val="none" w:sz="0" w:space="0" w:color="auto"/>
        <w:right w:val="none" w:sz="0" w:space="0" w:color="auto"/>
      </w:divBdr>
    </w:div>
    <w:div w:id="172845956">
      <w:bodyDiv w:val="1"/>
      <w:marLeft w:val="0"/>
      <w:marRight w:val="0"/>
      <w:marTop w:val="0"/>
      <w:marBottom w:val="0"/>
      <w:divBdr>
        <w:top w:val="none" w:sz="0" w:space="0" w:color="auto"/>
        <w:left w:val="none" w:sz="0" w:space="0" w:color="auto"/>
        <w:bottom w:val="none" w:sz="0" w:space="0" w:color="auto"/>
        <w:right w:val="none" w:sz="0" w:space="0" w:color="auto"/>
      </w:divBdr>
    </w:div>
    <w:div w:id="192503594">
      <w:bodyDiv w:val="1"/>
      <w:marLeft w:val="0"/>
      <w:marRight w:val="0"/>
      <w:marTop w:val="0"/>
      <w:marBottom w:val="0"/>
      <w:divBdr>
        <w:top w:val="none" w:sz="0" w:space="0" w:color="auto"/>
        <w:left w:val="none" w:sz="0" w:space="0" w:color="auto"/>
        <w:bottom w:val="none" w:sz="0" w:space="0" w:color="auto"/>
        <w:right w:val="none" w:sz="0" w:space="0" w:color="auto"/>
      </w:divBdr>
    </w:div>
    <w:div w:id="381515831">
      <w:bodyDiv w:val="1"/>
      <w:marLeft w:val="0"/>
      <w:marRight w:val="0"/>
      <w:marTop w:val="0"/>
      <w:marBottom w:val="0"/>
      <w:divBdr>
        <w:top w:val="none" w:sz="0" w:space="0" w:color="auto"/>
        <w:left w:val="none" w:sz="0" w:space="0" w:color="auto"/>
        <w:bottom w:val="none" w:sz="0" w:space="0" w:color="auto"/>
        <w:right w:val="none" w:sz="0" w:space="0" w:color="auto"/>
      </w:divBdr>
    </w:div>
    <w:div w:id="486019664">
      <w:bodyDiv w:val="1"/>
      <w:marLeft w:val="0"/>
      <w:marRight w:val="0"/>
      <w:marTop w:val="0"/>
      <w:marBottom w:val="0"/>
      <w:divBdr>
        <w:top w:val="none" w:sz="0" w:space="0" w:color="auto"/>
        <w:left w:val="none" w:sz="0" w:space="0" w:color="auto"/>
        <w:bottom w:val="none" w:sz="0" w:space="0" w:color="auto"/>
        <w:right w:val="none" w:sz="0" w:space="0" w:color="auto"/>
      </w:divBdr>
    </w:div>
    <w:div w:id="499275625">
      <w:bodyDiv w:val="1"/>
      <w:marLeft w:val="0"/>
      <w:marRight w:val="0"/>
      <w:marTop w:val="0"/>
      <w:marBottom w:val="0"/>
      <w:divBdr>
        <w:top w:val="none" w:sz="0" w:space="0" w:color="auto"/>
        <w:left w:val="none" w:sz="0" w:space="0" w:color="auto"/>
        <w:bottom w:val="none" w:sz="0" w:space="0" w:color="auto"/>
        <w:right w:val="none" w:sz="0" w:space="0" w:color="auto"/>
      </w:divBdr>
    </w:div>
    <w:div w:id="557009562">
      <w:bodyDiv w:val="1"/>
      <w:marLeft w:val="0"/>
      <w:marRight w:val="0"/>
      <w:marTop w:val="0"/>
      <w:marBottom w:val="0"/>
      <w:divBdr>
        <w:top w:val="none" w:sz="0" w:space="0" w:color="auto"/>
        <w:left w:val="none" w:sz="0" w:space="0" w:color="auto"/>
        <w:bottom w:val="none" w:sz="0" w:space="0" w:color="auto"/>
        <w:right w:val="none" w:sz="0" w:space="0" w:color="auto"/>
      </w:divBdr>
    </w:div>
    <w:div w:id="568152620">
      <w:bodyDiv w:val="1"/>
      <w:marLeft w:val="0"/>
      <w:marRight w:val="0"/>
      <w:marTop w:val="0"/>
      <w:marBottom w:val="0"/>
      <w:divBdr>
        <w:top w:val="none" w:sz="0" w:space="0" w:color="auto"/>
        <w:left w:val="none" w:sz="0" w:space="0" w:color="auto"/>
        <w:bottom w:val="none" w:sz="0" w:space="0" w:color="auto"/>
        <w:right w:val="none" w:sz="0" w:space="0" w:color="auto"/>
      </w:divBdr>
    </w:div>
    <w:div w:id="594020650">
      <w:bodyDiv w:val="1"/>
      <w:marLeft w:val="0"/>
      <w:marRight w:val="0"/>
      <w:marTop w:val="0"/>
      <w:marBottom w:val="0"/>
      <w:divBdr>
        <w:top w:val="none" w:sz="0" w:space="0" w:color="auto"/>
        <w:left w:val="none" w:sz="0" w:space="0" w:color="auto"/>
        <w:bottom w:val="none" w:sz="0" w:space="0" w:color="auto"/>
        <w:right w:val="none" w:sz="0" w:space="0" w:color="auto"/>
      </w:divBdr>
    </w:div>
    <w:div w:id="618728720">
      <w:bodyDiv w:val="1"/>
      <w:marLeft w:val="0"/>
      <w:marRight w:val="0"/>
      <w:marTop w:val="0"/>
      <w:marBottom w:val="0"/>
      <w:divBdr>
        <w:top w:val="none" w:sz="0" w:space="0" w:color="auto"/>
        <w:left w:val="none" w:sz="0" w:space="0" w:color="auto"/>
        <w:bottom w:val="none" w:sz="0" w:space="0" w:color="auto"/>
        <w:right w:val="none" w:sz="0" w:space="0" w:color="auto"/>
      </w:divBdr>
    </w:div>
    <w:div w:id="659500495">
      <w:bodyDiv w:val="1"/>
      <w:marLeft w:val="0"/>
      <w:marRight w:val="0"/>
      <w:marTop w:val="0"/>
      <w:marBottom w:val="0"/>
      <w:divBdr>
        <w:top w:val="none" w:sz="0" w:space="0" w:color="auto"/>
        <w:left w:val="none" w:sz="0" w:space="0" w:color="auto"/>
        <w:bottom w:val="none" w:sz="0" w:space="0" w:color="auto"/>
        <w:right w:val="none" w:sz="0" w:space="0" w:color="auto"/>
      </w:divBdr>
    </w:div>
    <w:div w:id="687946019">
      <w:bodyDiv w:val="1"/>
      <w:marLeft w:val="0"/>
      <w:marRight w:val="0"/>
      <w:marTop w:val="0"/>
      <w:marBottom w:val="0"/>
      <w:divBdr>
        <w:top w:val="none" w:sz="0" w:space="0" w:color="auto"/>
        <w:left w:val="none" w:sz="0" w:space="0" w:color="auto"/>
        <w:bottom w:val="none" w:sz="0" w:space="0" w:color="auto"/>
        <w:right w:val="none" w:sz="0" w:space="0" w:color="auto"/>
      </w:divBdr>
    </w:div>
    <w:div w:id="829640460">
      <w:bodyDiv w:val="1"/>
      <w:marLeft w:val="0"/>
      <w:marRight w:val="0"/>
      <w:marTop w:val="0"/>
      <w:marBottom w:val="0"/>
      <w:divBdr>
        <w:top w:val="none" w:sz="0" w:space="0" w:color="auto"/>
        <w:left w:val="none" w:sz="0" w:space="0" w:color="auto"/>
        <w:bottom w:val="none" w:sz="0" w:space="0" w:color="auto"/>
        <w:right w:val="none" w:sz="0" w:space="0" w:color="auto"/>
      </w:divBdr>
    </w:div>
    <w:div w:id="849831073">
      <w:bodyDiv w:val="1"/>
      <w:marLeft w:val="0"/>
      <w:marRight w:val="0"/>
      <w:marTop w:val="0"/>
      <w:marBottom w:val="0"/>
      <w:divBdr>
        <w:top w:val="none" w:sz="0" w:space="0" w:color="auto"/>
        <w:left w:val="none" w:sz="0" w:space="0" w:color="auto"/>
        <w:bottom w:val="none" w:sz="0" w:space="0" w:color="auto"/>
        <w:right w:val="none" w:sz="0" w:space="0" w:color="auto"/>
      </w:divBdr>
    </w:div>
    <w:div w:id="1031760338">
      <w:bodyDiv w:val="1"/>
      <w:marLeft w:val="0"/>
      <w:marRight w:val="0"/>
      <w:marTop w:val="0"/>
      <w:marBottom w:val="0"/>
      <w:divBdr>
        <w:top w:val="none" w:sz="0" w:space="0" w:color="auto"/>
        <w:left w:val="none" w:sz="0" w:space="0" w:color="auto"/>
        <w:bottom w:val="none" w:sz="0" w:space="0" w:color="auto"/>
        <w:right w:val="none" w:sz="0" w:space="0" w:color="auto"/>
      </w:divBdr>
    </w:div>
    <w:div w:id="1045108349">
      <w:bodyDiv w:val="1"/>
      <w:marLeft w:val="0"/>
      <w:marRight w:val="0"/>
      <w:marTop w:val="0"/>
      <w:marBottom w:val="0"/>
      <w:divBdr>
        <w:top w:val="none" w:sz="0" w:space="0" w:color="auto"/>
        <w:left w:val="none" w:sz="0" w:space="0" w:color="auto"/>
        <w:bottom w:val="none" w:sz="0" w:space="0" w:color="auto"/>
        <w:right w:val="none" w:sz="0" w:space="0" w:color="auto"/>
      </w:divBdr>
    </w:div>
    <w:div w:id="1203328582">
      <w:bodyDiv w:val="1"/>
      <w:marLeft w:val="0"/>
      <w:marRight w:val="0"/>
      <w:marTop w:val="0"/>
      <w:marBottom w:val="0"/>
      <w:divBdr>
        <w:top w:val="none" w:sz="0" w:space="0" w:color="auto"/>
        <w:left w:val="none" w:sz="0" w:space="0" w:color="auto"/>
        <w:bottom w:val="none" w:sz="0" w:space="0" w:color="auto"/>
        <w:right w:val="none" w:sz="0" w:space="0" w:color="auto"/>
      </w:divBdr>
    </w:div>
    <w:div w:id="1218397130">
      <w:bodyDiv w:val="1"/>
      <w:marLeft w:val="0"/>
      <w:marRight w:val="0"/>
      <w:marTop w:val="0"/>
      <w:marBottom w:val="0"/>
      <w:divBdr>
        <w:top w:val="none" w:sz="0" w:space="0" w:color="auto"/>
        <w:left w:val="none" w:sz="0" w:space="0" w:color="auto"/>
        <w:bottom w:val="none" w:sz="0" w:space="0" w:color="auto"/>
        <w:right w:val="none" w:sz="0" w:space="0" w:color="auto"/>
      </w:divBdr>
    </w:div>
    <w:div w:id="1231765367">
      <w:bodyDiv w:val="1"/>
      <w:marLeft w:val="0"/>
      <w:marRight w:val="0"/>
      <w:marTop w:val="0"/>
      <w:marBottom w:val="0"/>
      <w:divBdr>
        <w:top w:val="none" w:sz="0" w:space="0" w:color="auto"/>
        <w:left w:val="none" w:sz="0" w:space="0" w:color="auto"/>
        <w:bottom w:val="none" w:sz="0" w:space="0" w:color="auto"/>
        <w:right w:val="none" w:sz="0" w:space="0" w:color="auto"/>
      </w:divBdr>
    </w:div>
    <w:div w:id="1413089051">
      <w:bodyDiv w:val="1"/>
      <w:marLeft w:val="0"/>
      <w:marRight w:val="0"/>
      <w:marTop w:val="0"/>
      <w:marBottom w:val="0"/>
      <w:divBdr>
        <w:top w:val="none" w:sz="0" w:space="0" w:color="auto"/>
        <w:left w:val="none" w:sz="0" w:space="0" w:color="auto"/>
        <w:bottom w:val="none" w:sz="0" w:space="0" w:color="auto"/>
        <w:right w:val="none" w:sz="0" w:space="0" w:color="auto"/>
      </w:divBdr>
    </w:div>
    <w:div w:id="1479228138">
      <w:bodyDiv w:val="1"/>
      <w:marLeft w:val="0"/>
      <w:marRight w:val="0"/>
      <w:marTop w:val="0"/>
      <w:marBottom w:val="0"/>
      <w:divBdr>
        <w:top w:val="none" w:sz="0" w:space="0" w:color="auto"/>
        <w:left w:val="none" w:sz="0" w:space="0" w:color="auto"/>
        <w:bottom w:val="none" w:sz="0" w:space="0" w:color="auto"/>
        <w:right w:val="none" w:sz="0" w:space="0" w:color="auto"/>
      </w:divBdr>
    </w:div>
    <w:div w:id="1506437079">
      <w:bodyDiv w:val="1"/>
      <w:marLeft w:val="0"/>
      <w:marRight w:val="0"/>
      <w:marTop w:val="0"/>
      <w:marBottom w:val="0"/>
      <w:divBdr>
        <w:top w:val="none" w:sz="0" w:space="0" w:color="auto"/>
        <w:left w:val="none" w:sz="0" w:space="0" w:color="auto"/>
        <w:bottom w:val="none" w:sz="0" w:space="0" w:color="auto"/>
        <w:right w:val="none" w:sz="0" w:space="0" w:color="auto"/>
      </w:divBdr>
    </w:div>
    <w:div w:id="1614629879">
      <w:bodyDiv w:val="1"/>
      <w:marLeft w:val="0"/>
      <w:marRight w:val="0"/>
      <w:marTop w:val="0"/>
      <w:marBottom w:val="0"/>
      <w:divBdr>
        <w:top w:val="none" w:sz="0" w:space="0" w:color="auto"/>
        <w:left w:val="none" w:sz="0" w:space="0" w:color="auto"/>
        <w:bottom w:val="none" w:sz="0" w:space="0" w:color="auto"/>
        <w:right w:val="none" w:sz="0" w:space="0" w:color="auto"/>
      </w:divBdr>
    </w:div>
    <w:div w:id="1636838493">
      <w:bodyDiv w:val="1"/>
      <w:marLeft w:val="0"/>
      <w:marRight w:val="0"/>
      <w:marTop w:val="0"/>
      <w:marBottom w:val="0"/>
      <w:divBdr>
        <w:top w:val="none" w:sz="0" w:space="0" w:color="auto"/>
        <w:left w:val="none" w:sz="0" w:space="0" w:color="auto"/>
        <w:bottom w:val="none" w:sz="0" w:space="0" w:color="auto"/>
        <w:right w:val="none" w:sz="0" w:space="0" w:color="auto"/>
      </w:divBdr>
    </w:div>
    <w:div w:id="1759979759">
      <w:bodyDiv w:val="1"/>
      <w:marLeft w:val="0"/>
      <w:marRight w:val="0"/>
      <w:marTop w:val="0"/>
      <w:marBottom w:val="0"/>
      <w:divBdr>
        <w:top w:val="none" w:sz="0" w:space="0" w:color="auto"/>
        <w:left w:val="none" w:sz="0" w:space="0" w:color="auto"/>
        <w:bottom w:val="none" w:sz="0" w:space="0" w:color="auto"/>
        <w:right w:val="none" w:sz="0" w:space="0" w:color="auto"/>
      </w:divBdr>
    </w:div>
    <w:div w:id="1859585409">
      <w:bodyDiv w:val="1"/>
      <w:marLeft w:val="0"/>
      <w:marRight w:val="0"/>
      <w:marTop w:val="0"/>
      <w:marBottom w:val="0"/>
      <w:divBdr>
        <w:top w:val="none" w:sz="0" w:space="0" w:color="auto"/>
        <w:left w:val="none" w:sz="0" w:space="0" w:color="auto"/>
        <w:bottom w:val="none" w:sz="0" w:space="0" w:color="auto"/>
        <w:right w:val="none" w:sz="0" w:space="0" w:color="auto"/>
      </w:divBdr>
    </w:div>
    <w:div w:id="1895503842">
      <w:bodyDiv w:val="1"/>
      <w:marLeft w:val="0"/>
      <w:marRight w:val="0"/>
      <w:marTop w:val="0"/>
      <w:marBottom w:val="0"/>
      <w:divBdr>
        <w:top w:val="none" w:sz="0" w:space="0" w:color="auto"/>
        <w:left w:val="none" w:sz="0" w:space="0" w:color="auto"/>
        <w:bottom w:val="none" w:sz="0" w:space="0" w:color="auto"/>
        <w:right w:val="none" w:sz="0" w:space="0" w:color="auto"/>
      </w:divBdr>
    </w:div>
    <w:div w:id="2055346767">
      <w:bodyDiv w:val="1"/>
      <w:marLeft w:val="0"/>
      <w:marRight w:val="0"/>
      <w:marTop w:val="0"/>
      <w:marBottom w:val="0"/>
      <w:divBdr>
        <w:top w:val="none" w:sz="0" w:space="0" w:color="auto"/>
        <w:left w:val="none" w:sz="0" w:space="0" w:color="auto"/>
        <w:bottom w:val="none" w:sz="0" w:space="0" w:color="auto"/>
        <w:right w:val="none" w:sz="0" w:space="0" w:color="auto"/>
      </w:divBdr>
    </w:div>
    <w:div w:id="2082098960">
      <w:bodyDiv w:val="1"/>
      <w:marLeft w:val="0"/>
      <w:marRight w:val="0"/>
      <w:marTop w:val="0"/>
      <w:marBottom w:val="0"/>
      <w:divBdr>
        <w:top w:val="none" w:sz="0" w:space="0" w:color="auto"/>
        <w:left w:val="none" w:sz="0" w:space="0" w:color="auto"/>
        <w:bottom w:val="none" w:sz="0" w:space="0" w:color="auto"/>
        <w:right w:val="none" w:sz="0" w:space="0" w:color="auto"/>
      </w:divBdr>
    </w:div>
    <w:div w:id="21113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41585</Words>
  <Characters>23704</Characters>
  <Application>Microsoft Office Word</Application>
  <DocSecurity>0</DocSecurity>
  <Lines>197</Lines>
  <Paragraphs>130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65159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ChF</dc:creator>
  <cp:keywords/>
  <cp:lastModifiedBy>Albina Burkauskaitė</cp:lastModifiedBy>
  <cp:revision>2</cp:revision>
  <dcterms:created xsi:type="dcterms:W3CDTF">2022-05-16T11:04:00Z</dcterms:created>
  <dcterms:modified xsi:type="dcterms:W3CDTF">2022-05-16T11:04:00Z</dcterms:modified>
</cp:coreProperties>
</file>