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6624C" w14:textId="77777777" w:rsidR="007E76B5" w:rsidRDefault="007E76B5" w:rsidP="007E76B5">
      <w:pPr>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Pakuotės lapelis: informacija vartotojui</w:t>
      </w:r>
    </w:p>
    <w:p w14:paraId="4F45D07B" w14:textId="77777777" w:rsidR="007E76B5" w:rsidRDefault="007E76B5" w:rsidP="007E76B5">
      <w:pPr>
        <w:spacing w:after="0" w:line="240" w:lineRule="auto"/>
        <w:jc w:val="center"/>
        <w:rPr>
          <w:rFonts w:ascii="Times New Roman" w:eastAsia="Times New Roman" w:hAnsi="Times New Roman" w:cs="Times New Roman"/>
          <w:caps/>
          <w:lang w:eastAsia="lt-LT"/>
        </w:rPr>
      </w:pPr>
    </w:p>
    <w:p w14:paraId="445BD47A" w14:textId="77777777" w:rsidR="007E76B5" w:rsidRDefault="007E76B5" w:rsidP="007E76B5">
      <w:pPr>
        <w:spacing w:after="0" w:line="240" w:lineRule="auto"/>
        <w:jc w:val="center"/>
        <w:rPr>
          <w:rFonts w:ascii="Times New Roman" w:eastAsia="Times New Roman" w:hAnsi="Times New Roman" w:cs="Times New Roman"/>
          <w:b/>
          <w:lang w:eastAsia="lt-LT"/>
        </w:rPr>
      </w:pPr>
      <w:r w:rsidRPr="001A576E">
        <w:rPr>
          <w:rFonts w:ascii="Times New Roman" w:eastAsia="Times New Roman" w:hAnsi="Times New Roman" w:cs="Times New Roman"/>
          <w:b/>
          <w:bCs/>
          <w:lang w:eastAsia="lt-LT"/>
        </w:rPr>
        <w:t xml:space="preserve">Dopamine </w:t>
      </w:r>
      <w:r>
        <w:rPr>
          <w:rFonts w:ascii="Times New Roman" w:eastAsia="Times New Roman" w:hAnsi="Times New Roman" w:cs="Times New Roman"/>
          <w:b/>
          <w:bCs/>
          <w:lang w:eastAsia="lt-LT"/>
        </w:rPr>
        <w:t xml:space="preserve">PPH </w:t>
      </w:r>
      <w:r>
        <w:rPr>
          <w:rFonts w:ascii="Times New Roman" w:eastAsia="Times New Roman" w:hAnsi="Times New Roman" w:cs="Times New Roman"/>
          <w:b/>
          <w:lang w:eastAsia="lt-LT"/>
        </w:rPr>
        <w:t>40 mg/ml koncentratas infuziniam tirpalui</w:t>
      </w:r>
    </w:p>
    <w:p w14:paraId="11F32557" w14:textId="77777777" w:rsidR="007E76B5" w:rsidRDefault="007E76B5" w:rsidP="007E76B5">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dopamino hidrochloridas</w:t>
      </w:r>
    </w:p>
    <w:p w14:paraId="37EC25FD" w14:textId="77777777" w:rsidR="007E76B5" w:rsidRDefault="007E76B5" w:rsidP="007E76B5">
      <w:pPr>
        <w:spacing w:after="0" w:line="240" w:lineRule="auto"/>
        <w:jc w:val="center"/>
        <w:rPr>
          <w:rFonts w:ascii="Times New Roman" w:eastAsia="Times New Roman" w:hAnsi="Times New Roman" w:cs="Times New Roman"/>
          <w:lang w:eastAsia="lt-LT"/>
        </w:rPr>
      </w:pPr>
    </w:p>
    <w:p w14:paraId="797A3B44" w14:textId="77777777" w:rsidR="007E76B5" w:rsidRDefault="007E76B5" w:rsidP="007E76B5">
      <w:pPr>
        <w:spacing w:after="0" w:line="240" w:lineRule="auto"/>
        <w:rPr>
          <w:rFonts w:ascii="Times New Roman" w:eastAsia="Times New Roman" w:hAnsi="Times New Roman" w:cs="Times New Roman"/>
          <w:lang w:eastAsia="lt-LT"/>
        </w:rPr>
      </w:pPr>
    </w:p>
    <w:p w14:paraId="6140902B" w14:textId="77777777" w:rsidR="007E76B5" w:rsidRDefault="007E76B5" w:rsidP="007E76B5">
      <w:pPr>
        <w:spacing w:after="0" w:line="240" w:lineRule="auto"/>
        <w:rPr>
          <w:rFonts w:ascii="Times New Roman" w:eastAsia="Times New Roman" w:hAnsi="Times New Roman" w:cs="Times New Roman"/>
          <w:b/>
        </w:rPr>
      </w:pPr>
      <w:r>
        <w:rPr>
          <w:rFonts w:ascii="Times New Roman" w:eastAsia="Times New Roman" w:hAnsi="Times New Roman" w:cs="Times New Roman"/>
          <w:b/>
        </w:rPr>
        <w:t>Atidžiai perskaitykite visą šį lapelį, prieš pradėdami vartoti vaistą, nes jame pateikiama Jums svarbi informacija.</w:t>
      </w:r>
    </w:p>
    <w:p w14:paraId="04E7B431" w14:textId="77777777" w:rsidR="007E76B5" w:rsidRDefault="007E76B5" w:rsidP="007E76B5">
      <w:pPr>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Neišmeskite šio lapelio, nes vėl gali prireikti jį perskaityti.</w:t>
      </w:r>
    </w:p>
    <w:p w14:paraId="47F864DD" w14:textId="77777777" w:rsidR="007E76B5" w:rsidRDefault="007E76B5" w:rsidP="007E76B5">
      <w:pPr>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Jeigu kiltų daugiau klausimų, kreipkitės į gydytoją arba vaistininką.</w:t>
      </w:r>
    </w:p>
    <w:p w14:paraId="1F423A72" w14:textId="77777777" w:rsidR="007E76B5" w:rsidRDefault="007E76B5" w:rsidP="007E76B5">
      <w:pPr>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Šis vaistas skirtas tik Jums, todėl kitiems žmonėms jo duoti negalima. Vaistas gali jiems pakenkti (net tiems, kurių ligos požymiai yra tokie patys kaip Jūsų).</w:t>
      </w:r>
    </w:p>
    <w:p w14:paraId="4AC8D7D1" w14:textId="77777777" w:rsidR="007E76B5" w:rsidRDefault="007E76B5" w:rsidP="007E76B5">
      <w:pPr>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Jeigu pasireiškė šalutinis poveikis </w:t>
      </w:r>
      <w:r>
        <w:rPr>
          <w:rFonts w:ascii="Times New Roman" w:eastAsia="Times New Roman" w:hAnsi="Times New Roman" w:cs="Times New Roman"/>
          <w:noProof/>
          <w:snapToGrid w:val="0"/>
          <w:szCs w:val="24"/>
        </w:rPr>
        <w:t>(net jeigu jis šiame lapelyje nenurodytas), kreipkitės į gydytoją, vaistininką arba slaugytoją. Žr. 4 skyrių.</w:t>
      </w:r>
    </w:p>
    <w:p w14:paraId="160C53CE" w14:textId="77777777" w:rsidR="007E76B5" w:rsidRDefault="007E76B5" w:rsidP="007E76B5">
      <w:pPr>
        <w:spacing w:after="0" w:line="240" w:lineRule="auto"/>
        <w:rPr>
          <w:rFonts w:ascii="Times New Roman" w:eastAsia="Times New Roman" w:hAnsi="Times New Roman" w:cs="Times New Roman"/>
          <w:lang w:eastAsia="lt-LT"/>
        </w:rPr>
      </w:pPr>
    </w:p>
    <w:p w14:paraId="71F7C85F" w14:textId="77777777" w:rsidR="007E76B5" w:rsidRDefault="007E76B5" w:rsidP="007E76B5">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Apie ką rašoma šiame lapelyje?</w:t>
      </w:r>
    </w:p>
    <w:p w14:paraId="49CEC9BD" w14:textId="77777777" w:rsidR="007E76B5" w:rsidRDefault="007E76B5" w:rsidP="007E76B5">
      <w:pPr>
        <w:spacing w:after="0" w:line="240" w:lineRule="auto"/>
        <w:rPr>
          <w:rFonts w:ascii="Times New Roman" w:eastAsia="Times New Roman" w:hAnsi="Times New Roman" w:cs="Times New Roman"/>
          <w:lang w:eastAsia="lt-LT"/>
        </w:rPr>
      </w:pPr>
    </w:p>
    <w:p w14:paraId="1D1E40C9" w14:textId="77777777" w:rsidR="007E76B5" w:rsidRDefault="007E76B5" w:rsidP="007E76B5">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1.</w:t>
      </w:r>
      <w:r>
        <w:rPr>
          <w:rFonts w:ascii="Times New Roman" w:eastAsia="Times New Roman" w:hAnsi="Times New Roman" w:cs="Times New Roman"/>
          <w:lang w:eastAsia="lt-LT"/>
        </w:rPr>
        <w:tab/>
        <w:t>Kas yra Dopamine PPH ir kam jis vartojamas</w:t>
      </w:r>
    </w:p>
    <w:p w14:paraId="2CA832CA" w14:textId="77777777" w:rsidR="007E76B5" w:rsidRDefault="007E76B5" w:rsidP="007E76B5">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2.</w:t>
      </w:r>
      <w:r>
        <w:rPr>
          <w:rFonts w:ascii="Times New Roman" w:eastAsia="Times New Roman" w:hAnsi="Times New Roman" w:cs="Times New Roman"/>
          <w:lang w:eastAsia="lt-LT"/>
        </w:rPr>
        <w:tab/>
        <w:t>Kas žinotina prieš vartojant</w:t>
      </w:r>
      <w:r w:rsidRPr="001A576E">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Dopamine PPH</w:t>
      </w:r>
    </w:p>
    <w:p w14:paraId="4BB14C12" w14:textId="77777777" w:rsidR="007E76B5" w:rsidRDefault="007E76B5" w:rsidP="007E76B5">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3.</w:t>
      </w:r>
      <w:r>
        <w:rPr>
          <w:rFonts w:ascii="Times New Roman" w:eastAsia="Times New Roman" w:hAnsi="Times New Roman" w:cs="Times New Roman"/>
          <w:lang w:eastAsia="lt-LT"/>
        </w:rPr>
        <w:tab/>
        <w:t>Kaip vartoti</w:t>
      </w:r>
      <w:r w:rsidRPr="001A576E">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Dopamine PPH</w:t>
      </w:r>
    </w:p>
    <w:p w14:paraId="6BC01C76" w14:textId="77777777" w:rsidR="007E76B5" w:rsidRDefault="007E76B5" w:rsidP="007E76B5">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4.</w:t>
      </w:r>
      <w:r>
        <w:rPr>
          <w:rFonts w:ascii="Times New Roman" w:eastAsia="Times New Roman" w:hAnsi="Times New Roman" w:cs="Times New Roman"/>
          <w:lang w:eastAsia="lt-LT"/>
        </w:rPr>
        <w:tab/>
        <w:t>Galimas šalutinis poveikis</w:t>
      </w:r>
    </w:p>
    <w:p w14:paraId="4410D779" w14:textId="77777777" w:rsidR="007E76B5" w:rsidRDefault="007E76B5" w:rsidP="007E76B5">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5.</w:t>
      </w:r>
      <w:r>
        <w:rPr>
          <w:rFonts w:ascii="Times New Roman" w:eastAsia="Times New Roman" w:hAnsi="Times New Roman" w:cs="Times New Roman"/>
          <w:lang w:eastAsia="lt-LT"/>
        </w:rPr>
        <w:tab/>
        <w:t>Kaip laikyti Dopamine PPH</w:t>
      </w:r>
    </w:p>
    <w:p w14:paraId="5527197E" w14:textId="77777777" w:rsidR="007E76B5" w:rsidRDefault="007E76B5" w:rsidP="007E76B5">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6.</w:t>
      </w:r>
      <w:r>
        <w:rPr>
          <w:rFonts w:ascii="Times New Roman" w:eastAsia="Times New Roman" w:hAnsi="Times New Roman" w:cs="Times New Roman"/>
          <w:lang w:eastAsia="lt-LT"/>
        </w:rPr>
        <w:tab/>
        <w:t>Pakuotės turinys ir kita informacija</w:t>
      </w:r>
    </w:p>
    <w:p w14:paraId="5809DD20" w14:textId="77777777" w:rsidR="007E76B5" w:rsidRDefault="007E76B5" w:rsidP="007E76B5">
      <w:pPr>
        <w:spacing w:after="0" w:line="240" w:lineRule="auto"/>
        <w:rPr>
          <w:rFonts w:ascii="Times New Roman" w:eastAsia="Times New Roman" w:hAnsi="Times New Roman" w:cs="Times New Roman"/>
          <w:lang w:eastAsia="lt-LT"/>
        </w:rPr>
      </w:pPr>
    </w:p>
    <w:p w14:paraId="0D74F31D" w14:textId="77777777" w:rsidR="007E76B5" w:rsidRDefault="007E76B5" w:rsidP="007E76B5">
      <w:pPr>
        <w:spacing w:after="0" w:line="240" w:lineRule="auto"/>
        <w:rPr>
          <w:rFonts w:ascii="Times New Roman" w:eastAsia="Times New Roman" w:hAnsi="Times New Roman" w:cs="Times New Roman"/>
          <w:lang w:eastAsia="lt-LT"/>
        </w:rPr>
      </w:pPr>
    </w:p>
    <w:p w14:paraId="5A9F54E2" w14:textId="77777777" w:rsidR="007E76B5" w:rsidRDefault="007E76B5" w:rsidP="007E76B5">
      <w:pPr>
        <w:keepNext/>
        <w:spacing w:after="0" w:line="240" w:lineRule="auto"/>
        <w:ind w:left="567" w:hanging="567"/>
        <w:outlineLvl w:val="1"/>
        <w:rPr>
          <w:rFonts w:ascii="Times New Roman" w:eastAsia="Times New Roman" w:hAnsi="Times New Roman" w:cs="Times New Roman"/>
          <w:b/>
          <w:lang w:eastAsia="lt-LT"/>
        </w:rPr>
      </w:pPr>
      <w:r>
        <w:rPr>
          <w:rFonts w:ascii="Times New Roman" w:eastAsia="Times New Roman" w:hAnsi="Times New Roman" w:cs="Times New Roman"/>
          <w:b/>
          <w:lang w:eastAsia="lt-LT"/>
        </w:rPr>
        <w:t>1.</w:t>
      </w:r>
      <w:r>
        <w:rPr>
          <w:rFonts w:ascii="Times New Roman" w:eastAsia="Times New Roman" w:hAnsi="Times New Roman" w:cs="Times New Roman"/>
          <w:b/>
          <w:lang w:eastAsia="lt-LT"/>
        </w:rPr>
        <w:tab/>
        <w:t xml:space="preserve">Kas yra </w:t>
      </w:r>
      <w:r w:rsidRPr="001A576E">
        <w:rPr>
          <w:rFonts w:ascii="Times New Roman" w:eastAsia="Times New Roman" w:hAnsi="Times New Roman" w:cs="Times New Roman"/>
          <w:b/>
          <w:bCs/>
          <w:lang w:eastAsia="lt-LT"/>
        </w:rPr>
        <w:t xml:space="preserve">Dopamine </w:t>
      </w:r>
      <w:r>
        <w:rPr>
          <w:rFonts w:ascii="Times New Roman" w:eastAsia="Times New Roman" w:hAnsi="Times New Roman" w:cs="Times New Roman"/>
          <w:b/>
          <w:lang w:eastAsia="lt-LT"/>
        </w:rPr>
        <w:t>PPH ir kam jis vartojamas</w:t>
      </w:r>
    </w:p>
    <w:p w14:paraId="2D884888" w14:textId="77777777" w:rsidR="007E76B5" w:rsidRDefault="007E76B5" w:rsidP="007E76B5">
      <w:pPr>
        <w:spacing w:after="0" w:line="240" w:lineRule="auto"/>
        <w:rPr>
          <w:rFonts w:ascii="Times New Roman" w:eastAsia="Times New Roman" w:hAnsi="Times New Roman" w:cs="Times New Roman"/>
          <w:lang w:eastAsia="lt-LT"/>
        </w:rPr>
      </w:pPr>
    </w:p>
    <w:p w14:paraId="6053487F" w14:textId="77777777" w:rsidR="007E76B5" w:rsidRDefault="007E76B5" w:rsidP="007E76B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Dopaminas yra </w:t>
      </w:r>
      <w:proofErr w:type="spellStart"/>
      <w:r>
        <w:rPr>
          <w:rFonts w:ascii="Times New Roman" w:eastAsia="Times New Roman" w:hAnsi="Times New Roman" w:cs="Times New Roman"/>
          <w:lang w:eastAsia="lt-LT"/>
        </w:rPr>
        <w:t>katecholaminas</w:t>
      </w:r>
      <w:proofErr w:type="spellEnd"/>
      <w:r>
        <w:rPr>
          <w:rFonts w:ascii="Times New Roman" w:eastAsia="Times New Roman" w:hAnsi="Times New Roman" w:cs="Times New Roman"/>
          <w:lang w:eastAsia="lt-LT"/>
        </w:rPr>
        <w:t xml:space="preserve">, veikiantis ir </w:t>
      </w:r>
      <w:proofErr w:type="spellStart"/>
      <w:r>
        <w:rPr>
          <w:rFonts w:ascii="Times New Roman" w:eastAsia="Times New Roman" w:hAnsi="Times New Roman" w:cs="Times New Roman"/>
          <w:lang w:eastAsia="lt-LT"/>
        </w:rPr>
        <w:t>adrenerginius</w:t>
      </w:r>
      <w:proofErr w:type="spellEnd"/>
      <w:r>
        <w:rPr>
          <w:rFonts w:ascii="Times New Roman" w:eastAsia="Times New Roman" w:hAnsi="Times New Roman" w:cs="Times New Roman"/>
          <w:lang w:eastAsia="lt-LT"/>
        </w:rPr>
        <w:t xml:space="preserve">, ir </w:t>
      </w:r>
      <w:proofErr w:type="spellStart"/>
      <w:r>
        <w:rPr>
          <w:rFonts w:ascii="Times New Roman" w:eastAsia="Times New Roman" w:hAnsi="Times New Roman" w:cs="Times New Roman"/>
          <w:lang w:eastAsia="lt-LT"/>
        </w:rPr>
        <w:t>dopaminerginius</w:t>
      </w:r>
      <w:proofErr w:type="spellEnd"/>
      <w:r>
        <w:rPr>
          <w:rFonts w:ascii="Times New Roman" w:eastAsia="Times New Roman" w:hAnsi="Times New Roman" w:cs="Times New Roman"/>
          <w:lang w:eastAsia="lt-LT"/>
        </w:rPr>
        <w:t xml:space="preserve"> receptorius. Jis plečia inkstų, vidaus organų, vainikines bei kaukolės viduje esančias kraujagysles, stimuliuoja širdyje esančius </w:t>
      </w:r>
      <w:proofErr w:type="spellStart"/>
      <w:r>
        <w:rPr>
          <w:rFonts w:ascii="Times New Roman" w:eastAsia="Times New Roman" w:hAnsi="Times New Roman" w:cs="Times New Roman"/>
          <w:lang w:eastAsia="lt-LT"/>
        </w:rPr>
        <w:t>adrenoreceptorius</w:t>
      </w:r>
      <w:proofErr w:type="spellEnd"/>
      <w:r>
        <w:rPr>
          <w:rFonts w:ascii="Times New Roman" w:eastAsia="Times New Roman" w:hAnsi="Times New Roman" w:cs="Times New Roman"/>
          <w:lang w:eastAsia="lt-LT"/>
        </w:rPr>
        <w:t>.</w:t>
      </w:r>
    </w:p>
    <w:p w14:paraId="761107BA" w14:textId="77777777" w:rsidR="007E76B5" w:rsidRDefault="007E76B5" w:rsidP="007E76B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Šiuo vaistu gydomas kraujotakos sutrikimas, pasireiškęs miokardo infarktui, sepsiui ar širdies operacijai sukėlus šoką.</w:t>
      </w:r>
    </w:p>
    <w:p w14:paraId="06625160" w14:textId="77777777" w:rsidR="007E76B5" w:rsidRDefault="007E76B5" w:rsidP="007E76B5">
      <w:pPr>
        <w:spacing w:after="0" w:line="240" w:lineRule="auto"/>
        <w:rPr>
          <w:rFonts w:ascii="Times New Roman" w:eastAsia="Times New Roman" w:hAnsi="Times New Roman" w:cs="Times New Roman"/>
          <w:lang w:eastAsia="lt-LT"/>
        </w:rPr>
      </w:pPr>
    </w:p>
    <w:p w14:paraId="04D88B72" w14:textId="77777777" w:rsidR="007E76B5" w:rsidRDefault="007E76B5" w:rsidP="007E76B5">
      <w:pPr>
        <w:spacing w:after="0" w:line="240" w:lineRule="auto"/>
        <w:rPr>
          <w:rFonts w:ascii="Times New Roman" w:eastAsia="Times New Roman" w:hAnsi="Times New Roman" w:cs="Times New Roman"/>
          <w:lang w:eastAsia="lt-LT"/>
        </w:rPr>
      </w:pPr>
    </w:p>
    <w:p w14:paraId="026A5767" w14:textId="77777777" w:rsidR="007E76B5" w:rsidRDefault="007E76B5" w:rsidP="007E76B5">
      <w:pPr>
        <w:keepNext/>
        <w:spacing w:after="0" w:line="240" w:lineRule="auto"/>
        <w:ind w:left="567" w:hanging="567"/>
        <w:outlineLvl w:val="1"/>
        <w:rPr>
          <w:rFonts w:ascii="Times New Roman" w:eastAsia="Times New Roman" w:hAnsi="Times New Roman" w:cs="Times New Roman"/>
          <w:b/>
          <w:lang w:eastAsia="lt-LT"/>
        </w:rPr>
      </w:pPr>
      <w:r>
        <w:rPr>
          <w:rFonts w:ascii="Times New Roman" w:eastAsia="Times New Roman" w:hAnsi="Times New Roman" w:cs="Times New Roman"/>
          <w:b/>
          <w:lang w:eastAsia="lt-LT"/>
        </w:rPr>
        <w:t>2.</w:t>
      </w:r>
      <w:r>
        <w:rPr>
          <w:rFonts w:ascii="Times New Roman" w:eastAsia="Times New Roman" w:hAnsi="Times New Roman" w:cs="Times New Roman"/>
          <w:b/>
          <w:lang w:eastAsia="lt-LT"/>
        </w:rPr>
        <w:tab/>
        <w:t xml:space="preserve">Kas žinotina prieš vartojant </w:t>
      </w:r>
      <w:r w:rsidRPr="001A576E">
        <w:rPr>
          <w:rFonts w:ascii="Times New Roman" w:eastAsia="Times New Roman" w:hAnsi="Times New Roman" w:cs="Times New Roman"/>
          <w:b/>
          <w:bCs/>
          <w:lang w:eastAsia="lt-LT"/>
        </w:rPr>
        <w:t xml:space="preserve">Dopamine </w:t>
      </w:r>
      <w:r>
        <w:rPr>
          <w:rFonts w:ascii="Times New Roman" w:eastAsia="Times New Roman" w:hAnsi="Times New Roman" w:cs="Times New Roman"/>
          <w:b/>
          <w:lang w:eastAsia="lt-LT"/>
        </w:rPr>
        <w:t>PPH</w:t>
      </w:r>
    </w:p>
    <w:p w14:paraId="44A7CCBB" w14:textId="77777777" w:rsidR="007E76B5" w:rsidRDefault="007E76B5" w:rsidP="007E76B5">
      <w:pPr>
        <w:spacing w:after="0" w:line="240" w:lineRule="auto"/>
        <w:rPr>
          <w:rFonts w:ascii="Times New Roman" w:eastAsia="Times New Roman" w:hAnsi="Times New Roman" w:cs="Times New Roman"/>
          <w:lang w:eastAsia="lt-LT"/>
        </w:rPr>
      </w:pPr>
    </w:p>
    <w:p w14:paraId="7465F242" w14:textId="77777777" w:rsidR="007E76B5" w:rsidRDefault="007E76B5" w:rsidP="007E76B5">
      <w:pPr>
        <w:keepNext/>
        <w:spacing w:after="0" w:line="240" w:lineRule="auto"/>
        <w:outlineLvl w:val="2"/>
        <w:rPr>
          <w:rFonts w:ascii="Times New Roman" w:eastAsia="Times New Roman" w:hAnsi="Times New Roman" w:cs="Times New Roman"/>
          <w:b/>
          <w:lang w:eastAsia="lt-LT"/>
        </w:rPr>
      </w:pPr>
      <w:r w:rsidRPr="001A576E">
        <w:rPr>
          <w:rFonts w:ascii="Times New Roman" w:eastAsia="Times New Roman" w:hAnsi="Times New Roman" w:cs="Times New Roman"/>
          <w:b/>
          <w:bCs/>
          <w:lang w:eastAsia="lt-LT"/>
        </w:rPr>
        <w:t xml:space="preserve">Dopamine </w:t>
      </w:r>
      <w:r>
        <w:rPr>
          <w:rFonts w:ascii="Times New Roman" w:eastAsia="Times New Roman" w:hAnsi="Times New Roman" w:cs="Times New Roman"/>
          <w:b/>
          <w:lang w:eastAsia="lt-LT"/>
        </w:rPr>
        <w:t>PPH vartoti draudžiama:</w:t>
      </w:r>
    </w:p>
    <w:p w14:paraId="060BB408" w14:textId="77777777" w:rsidR="007E76B5" w:rsidRDefault="007E76B5" w:rsidP="007E76B5">
      <w:pPr>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jeigu yra alergija dopamino hidrochloridui arba bet kuriai pagalbinei šio vaisto medžiagai (jos išvardytos 6 skyriuje);</w:t>
      </w:r>
    </w:p>
    <w:p w14:paraId="0A0659AC" w14:textId="77777777" w:rsidR="007E76B5" w:rsidRDefault="007E76B5" w:rsidP="007E76B5">
      <w:pPr>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jeigu yra </w:t>
      </w:r>
      <w:proofErr w:type="spellStart"/>
      <w:r>
        <w:rPr>
          <w:rFonts w:ascii="Times New Roman" w:eastAsia="Times New Roman" w:hAnsi="Times New Roman" w:cs="Times New Roman"/>
          <w:lang w:eastAsia="lt-LT"/>
        </w:rPr>
        <w:t>feochromocitoma</w:t>
      </w:r>
      <w:proofErr w:type="spellEnd"/>
      <w:r>
        <w:rPr>
          <w:rFonts w:ascii="Times New Roman" w:eastAsia="Times New Roman" w:hAnsi="Times New Roman" w:cs="Times New Roman"/>
          <w:lang w:eastAsia="lt-LT"/>
        </w:rPr>
        <w:t>;</w:t>
      </w:r>
    </w:p>
    <w:p w14:paraId="30AAC8E4" w14:textId="77777777" w:rsidR="007E76B5" w:rsidRDefault="007E76B5" w:rsidP="007E76B5">
      <w:pPr>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jeigu yra sunkus širdies ritmo sutrikimas: skilvelių plazdėjimas ar ritmo sutrikimas, kai labai padidėja širdies susitraukimų dažnis;</w:t>
      </w:r>
    </w:p>
    <w:p w14:paraId="22E9AF84" w14:textId="77777777" w:rsidR="007E76B5" w:rsidRDefault="007E76B5" w:rsidP="007E76B5">
      <w:pPr>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jeigu yra uždaro kampo glaukoma;</w:t>
      </w:r>
    </w:p>
    <w:p w14:paraId="79FF28E0" w14:textId="77777777" w:rsidR="007E76B5" w:rsidRDefault="007E76B5" w:rsidP="007E76B5">
      <w:pPr>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jeigu yra prostatos adenoma tokiu atveju, jei šlapimo pūslėje yra liekamojo šlapimo;</w:t>
      </w:r>
    </w:p>
    <w:p w14:paraId="4CD015FB" w14:textId="77777777" w:rsidR="007E76B5" w:rsidRDefault="007E76B5" w:rsidP="007E76B5">
      <w:pPr>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jei yra sustiprėjusi skydliaukės veikla (</w:t>
      </w:r>
      <w:proofErr w:type="spellStart"/>
      <w:r>
        <w:rPr>
          <w:rFonts w:ascii="Times New Roman" w:eastAsia="Times New Roman" w:hAnsi="Times New Roman" w:cs="Times New Roman"/>
          <w:lang w:eastAsia="lt-LT"/>
        </w:rPr>
        <w:t>hipertiroidizmas</w:t>
      </w:r>
      <w:proofErr w:type="spellEnd"/>
      <w:r>
        <w:rPr>
          <w:rFonts w:ascii="Times New Roman" w:eastAsia="Times New Roman" w:hAnsi="Times New Roman" w:cs="Times New Roman"/>
          <w:lang w:eastAsia="lt-LT"/>
        </w:rPr>
        <w:t>).</w:t>
      </w:r>
    </w:p>
    <w:p w14:paraId="65E81AB8" w14:textId="77777777" w:rsidR="007E76B5" w:rsidRDefault="007E76B5" w:rsidP="007E76B5">
      <w:pPr>
        <w:spacing w:after="0" w:line="240" w:lineRule="auto"/>
        <w:rPr>
          <w:rFonts w:ascii="Times New Roman" w:eastAsia="Times New Roman" w:hAnsi="Times New Roman" w:cs="Times New Roman"/>
          <w:lang w:eastAsia="lt-LT"/>
        </w:rPr>
      </w:pPr>
    </w:p>
    <w:p w14:paraId="1455EB33" w14:textId="77777777" w:rsidR="007E76B5" w:rsidRDefault="007E76B5" w:rsidP="007E76B5">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Įspėjimai ir atsargumo priemonės</w:t>
      </w:r>
    </w:p>
    <w:p w14:paraId="3F2CBBA6" w14:textId="77777777" w:rsidR="007E76B5" w:rsidRDefault="007E76B5" w:rsidP="007E76B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Pasitarkite su gydytoju, prieš pradėdami vartoti</w:t>
      </w:r>
      <w:r>
        <w:rPr>
          <w:rFonts w:ascii="Times New Roman" w:eastAsia="Times New Roman" w:hAnsi="Times New Roman" w:cs="Times New Roman"/>
          <w:szCs w:val="20"/>
          <w:lang w:eastAsia="lt-LT"/>
        </w:rPr>
        <w:t xml:space="preserve"> </w:t>
      </w:r>
      <w:r>
        <w:rPr>
          <w:rFonts w:ascii="Times New Roman" w:eastAsia="Times New Roman" w:hAnsi="Times New Roman" w:cs="Times New Roman"/>
          <w:lang w:eastAsia="lt-LT"/>
        </w:rPr>
        <w:t>Dopamine PPH.</w:t>
      </w:r>
    </w:p>
    <w:p w14:paraId="3227AB05" w14:textId="77777777" w:rsidR="007E76B5" w:rsidRDefault="007E76B5" w:rsidP="007E76B5">
      <w:pPr>
        <w:spacing w:after="0" w:line="240" w:lineRule="auto"/>
        <w:rPr>
          <w:rFonts w:ascii="Times New Roman" w:eastAsia="Times New Roman" w:hAnsi="Times New Roman" w:cs="Times New Roman"/>
          <w:lang w:eastAsia="lt-LT"/>
        </w:rPr>
      </w:pPr>
    </w:p>
    <w:p w14:paraId="36D89EE2" w14:textId="77777777" w:rsidR="007E76B5" w:rsidRDefault="007E76B5" w:rsidP="007E76B5">
      <w:pPr>
        <w:keepNext/>
        <w:spacing w:after="0" w:line="240" w:lineRule="auto"/>
        <w:outlineLvl w:val="2"/>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lastRenderedPageBreak/>
        <w:t>Specialių atsargumo priemonių reikia:</w:t>
      </w:r>
    </w:p>
    <w:p w14:paraId="2F540331" w14:textId="77777777" w:rsidR="007E76B5" w:rsidRDefault="007E76B5" w:rsidP="007E76B5">
      <w:pPr>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jeigu yra kraujagyslių liga, pvz., aterosklerozė, Reino liga, arterinė embolija, kraujagyslių vidinio sluoksnio uždegimas sergant diabetu ar </w:t>
      </w:r>
      <w:proofErr w:type="spellStart"/>
      <w:r>
        <w:rPr>
          <w:rFonts w:ascii="Times New Roman" w:eastAsia="Times New Roman" w:hAnsi="Times New Roman" w:cs="Times New Roman"/>
          <w:lang w:eastAsia="lt-LT"/>
        </w:rPr>
        <w:t>obliteracinis</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trombangitas</w:t>
      </w:r>
      <w:proofErr w:type="spellEnd"/>
      <w:r>
        <w:rPr>
          <w:rFonts w:ascii="Times New Roman" w:eastAsia="Times New Roman" w:hAnsi="Times New Roman" w:cs="Times New Roman"/>
          <w:lang w:eastAsia="lt-LT"/>
        </w:rPr>
        <w:t>;</w:t>
      </w:r>
    </w:p>
    <w:p w14:paraId="450B4664" w14:textId="77777777" w:rsidR="007E76B5" w:rsidRDefault="007E76B5" w:rsidP="007E76B5">
      <w:pPr>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jeigu yra buvusi alergija (vaisto sudėtyje yra natrio </w:t>
      </w:r>
      <w:proofErr w:type="spellStart"/>
      <w:r>
        <w:rPr>
          <w:rFonts w:ascii="Times New Roman" w:eastAsia="Times New Roman" w:hAnsi="Times New Roman" w:cs="Times New Roman"/>
          <w:lang w:eastAsia="lt-LT"/>
        </w:rPr>
        <w:t>metabisulfito</w:t>
      </w:r>
      <w:proofErr w:type="spellEnd"/>
      <w:r>
        <w:rPr>
          <w:rFonts w:ascii="Times New Roman" w:eastAsia="Times New Roman" w:hAnsi="Times New Roman" w:cs="Times New Roman"/>
          <w:lang w:eastAsia="lt-LT"/>
        </w:rPr>
        <w:t>, galinčio sukelti sunkių padidėjusio jautrumo reakcijų ir bronchų spazmą);</w:t>
      </w:r>
    </w:p>
    <w:p w14:paraId="5C985121" w14:textId="77777777" w:rsidR="007E76B5" w:rsidRDefault="007E76B5" w:rsidP="007E76B5">
      <w:pPr>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jeigu Jums yra kepenų ar inkstų nepakankamumas, gydytojas dopamino skirs atsargiai.</w:t>
      </w:r>
    </w:p>
    <w:p w14:paraId="5A6D40EB" w14:textId="77777777" w:rsidR="007E76B5" w:rsidRDefault="007E76B5" w:rsidP="007E76B5">
      <w:pPr>
        <w:spacing w:after="0" w:line="240" w:lineRule="auto"/>
        <w:rPr>
          <w:rFonts w:ascii="Times New Roman" w:eastAsia="Times New Roman" w:hAnsi="Times New Roman" w:cs="Times New Roman"/>
          <w:lang w:eastAsia="lt-LT"/>
        </w:rPr>
      </w:pPr>
    </w:p>
    <w:p w14:paraId="2C6060B9" w14:textId="77777777" w:rsidR="007E76B5" w:rsidRDefault="007E76B5" w:rsidP="007E76B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Vaistas vartojamas atskiestas. Jo lašinama į didelę veną, kad adata neišlystų iš venos ir vaisto nepatektų tiesiai į audinius.</w:t>
      </w:r>
    </w:p>
    <w:p w14:paraId="086B5B86" w14:textId="77777777" w:rsidR="007E76B5" w:rsidRDefault="007E76B5" w:rsidP="007E76B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Jeigu padidėja </w:t>
      </w:r>
      <w:proofErr w:type="spellStart"/>
      <w:r>
        <w:rPr>
          <w:rFonts w:ascii="Times New Roman" w:eastAsia="Times New Roman" w:hAnsi="Times New Roman" w:cs="Times New Roman"/>
          <w:lang w:eastAsia="lt-LT"/>
        </w:rPr>
        <w:t>diastolinis</w:t>
      </w:r>
      <w:proofErr w:type="spellEnd"/>
      <w:r>
        <w:rPr>
          <w:rFonts w:ascii="Times New Roman" w:eastAsia="Times New Roman" w:hAnsi="Times New Roman" w:cs="Times New Roman"/>
          <w:lang w:eastAsia="lt-LT"/>
        </w:rPr>
        <w:t xml:space="preserve"> kraujo spaudimas ir suretėja širdies susitraukimai, reikia mažinti dozę.</w:t>
      </w:r>
    </w:p>
    <w:p w14:paraId="19A2CDA4" w14:textId="77777777" w:rsidR="007E76B5" w:rsidRDefault="007E76B5" w:rsidP="007E76B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Dopamino infuzijos negalima nutraukti staiga.</w:t>
      </w:r>
    </w:p>
    <w:p w14:paraId="15B7DBA1" w14:textId="77777777" w:rsidR="007E76B5" w:rsidRDefault="007E76B5" w:rsidP="007E76B5">
      <w:pPr>
        <w:spacing w:after="0" w:line="240" w:lineRule="auto"/>
        <w:rPr>
          <w:rFonts w:ascii="Times New Roman" w:eastAsia="Times New Roman" w:hAnsi="Times New Roman" w:cs="Times New Roman"/>
          <w:lang w:eastAsia="lt-LT"/>
        </w:rPr>
      </w:pPr>
    </w:p>
    <w:p w14:paraId="49717B2A" w14:textId="77777777" w:rsidR="007E76B5" w:rsidRDefault="007E76B5" w:rsidP="007E76B5">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Vaikams</w:t>
      </w:r>
    </w:p>
    <w:p w14:paraId="218EE5A2" w14:textId="77777777" w:rsidR="007E76B5" w:rsidRDefault="007E76B5" w:rsidP="007E76B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Ar vaisto vaikams vartoti saugu, nenustatyta.</w:t>
      </w:r>
    </w:p>
    <w:p w14:paraId="020C367F" w14:textId="77777777" w:rsidR="007E76B5" w:rsidRDefault="007E76B5" w:rsidP="007E76B5">
      <w:pPr>
        <w:spacing w:after="0" w:line="240" w:lineRule="auto"/>
        <w:rPr>
          <w:rFonts w:ascii="Times New Roman" w:eastAsia="Times New Roman" w:hAnsi="Times New Roman" w:cs="Times New Roman"/>
          <w:lang w:eastAsia="lt-LT"/>
        </w:rPr>
      </w:pPr>
    </w:p>
    <w:p w14:paraId="299353EB" w14:textId="77777777" w:rsidR="007E76B5" w:rsidRDefault="007E76B5" w:rsidP="007E76B5">
      <w:pPr>
        <w:keepNext/>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 xml:space="preserve">Kiti vaistai ir </w:t>
      </w:r>
      <w:r w:rsidRPr="001A576E">
        <w:rPr>
          <w:rFonts w:ascii="Times New Roman" w:eastAsia="Times New Roman" w:hAnsi="Times New Roman" w:cs="Times New Roman"/>
          <w:b/>
          <w:bCs/>
          <w:lang w:eastAsia="lt-LT"/>
        </w:rPr>
        <w:t xml:space="preserve">Dopamine </w:t>
      </w:r>
      <w:r>
        <w:rPr>
          <w:rFonts w:ascii="Times New Roman" w:eastAsia="Times New Roman" w:hAnsi="Times New Roman" w:cs="Times New Roman"/>
          <w:b/>
          <w:lang w:eastAsia="lt-LT"/>
        </w:rPr>
        <w:t>PPH</w:t>
      </w:r>
    </w:p>
    <w:p w14:paraId="1407378B" w14:textId="77777777" w:rsidR="007E76B5" w:rsidRDefault="007E76B5" w:rsidP="007E76B5">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lang w:eastAsia="lt-LT"/>
        </w:rPr>
        <w:t>Jeigu vartojate ar neseniai vartojote kitų vaistų arba dėl to nesate tikri, apie tai pasakykite gydytojui arba vaistininkui.</w:t>
      </w:r>
    </w:p>
    <w:p w14:paraId="73EA7974" w14:textId="77777777" w:rsidR="007E76B5" w:rsidRDefault="007E76B5" w:rsidP="007E76B5">
      <w:pPr>
        <w:spacing w:after="0" w:line="240" w:lineRule="auto"/>
        <w:rPr>
          <w:rFonts w:ascii="Times New Roman" w:eastAsia="Times New Roman" w:hAnsi="Times New Roman" w:cs="Times New Roman"/>
          <w:lang w:eastAsia="lt-LT"/>
        </w:rPr>
      </w:pPr>
    </w:p>
    <w:p w14:paraId="05424C8F" w14:textId="77777777" w:rsidR="007E76B5" w:rsidRDefault="007E76B5" w:rsidP="007E76B5">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Monoaminooksidazės</w:t>
      </w:r>
      <w:proofErr w:type="spellEnd"/>
      <w:r>
        <w:rPr>
          <w:rFonts w:ascii="Times New Roman" w:eastAsia="Times New Roman" w:hAnsi="Times New Roman" w:cs="Times New Roman"/>
          <w:lang w:eastAsia="lt-LT"/>
        </w:rPr>
        <w:t xml:space="preserve"> (MAO) inhibitorių vartojant kartu su dopaminu, sustiprėja pastarojo vaisto poveikis. Jei paskutines 2 – 3 savaites vartota MAO inhibitorių, reikia skirti ne didesnę dozę nei 10% įprastai vartojamos dopamino dozės.</w:t>
      </w:r>
    </w:p>
    <w:p w14:paraId="5B7FAF56" w14:textId="77777777" w:rsidR="007E76B5" w:rsidRDefault="007E76B5" w:rsidP="007E76B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Kartu vartojant kai kurių anestetikų, įskaitant </w:t>
      </w:r>
      <w:proofErr w:type="spellStart"/>
      <w:r>
        <w:rPr>
          <w:rFonts w:ascii="Times New Roman" w:eastAsia="Times New Roman" w:hAnsi="Times New Roman" w:cs="Times New Roman"/>
          <w:lang w:eastAsia="lt-LT"/>
        </w:rPr>
        <w:t>ciklopropaną</w:t>
      </w:r>
      <w:proofErr w:type="spellEnd"/>
      <w:r>
        <w:rPr>
          <w:rFonts w:ascii="Times New Roman" w:eastAsia="Times New Roman" w:hAnsi="Times New Roman" w:cs="Times New Roman"/>
          <w:lang w:eastAsia="lt-LT"/>
        </w:rPr>
        <w:t xml:space="preserve"> bei </w:t>
      </w:r>
      <w:proofErr w:type="spellStart"/>
      <w:r>
        <w:rPr>
          <w:rFonts w:ascii="Times New Roman" w:eastAsia="Times New Roman" w:hAnsi="Times New Roman" w:cs="Times New Roman"/>
          <w:lang w:eastAsia="lt-LT"/>
        </w:rPr>
        <w:t>halotaną</w:t>
      </w:r>
      <w:proofErr w:type="spellEnd"/>
      <w:r>
        <w:rPr>
          <w:rFonts w:ascii="Times New Roman" w:eastAsia="Times New Roman" w:hAnsi="Times New Roman" w:cs="Times New Roman"/>
          <w:lang w:eastAsia="lt-LT"/>
        </w:rPr>
        <w:t xml:space="preserve">, gali sutrikti skilvelių ritmas. Dopamino poveikį slopina beta </w:t>
      </w:r>
      <w:proofErr w:type="spellStart"/>
      <w:r>
        <w:rPr>
          <w:rFonts w:ascii="Times New Roman" w:eastAsia="Times New Roman" w:hAnsi="Times New Roman" w:cs="Times New Roman"/>
          <w:lang w:eastAsia="lt-LT"/>
        </w:rPr>
        <w:t>adrenoblokatoriai</w:t>
      </w:r>
      <w:proofErr w:type="spellEnd"/>
      <w:r>
        <w:rPr>
          <w:rFonts w:ascii="Times New Roman" w:eastAsia="Times New Roman" w:hAnsi="Times New Roman" w:cs="Times New Roman"/>
          <w:lang w:eastAsia="lt-LT"/>
        </w:rPr>
        <w:t xml:space="preserve">, pvz., </w:t>
      </w:r>
      <w:proofErr w:type="spellStart"/>
      <w:r>
        <w:rPr>
          <w:rFonts w:ascii="Times New Roman" w:eastAsia="Times New Roman" w:hAnsi="Times New Roman" w:cs="Times New Roman"/>
          <w:lang w:eastAsia="lt-LT"/>
        </w:rPr>
        <w:t>propranololis</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metoprololis</w:t>
      </w:r>
      <w:proofErr w:type="spellEnd"/>
      <w:r>
        <w:rPr>
          <w:rFonts w:ascii="Times New Roman" w:eastAsia="Times New Roman" w:hAnsi="Times New Roman" w:cs="Times New Roman"/>
          <w:lang w:eastAsia="lt-LT"/>
        </w:rPr>
        <w:t xml:space="preserve">. Dopamino draudžiama vartoti kartu su skalsių alkaloidais, kadangi gali susiaurėti kraujagyslės. </w:t>
      </w:r>
      <w:proofErr w:type="spellStart"/>
      <w:r>
        <w:rPr>
          <w:rFonts w:ascii="Times New Roman" w:eastAsia="Times New Roman" w:hAnsi="Times New Roman" w:cs="Times New Roman"/>
          <w:lang w:eastAsia="lt-LT"/>
        </w:rPr>
        <w:t>Tricikliai</w:t>
      </w:r>
      <w:proofErr w:type="spellEnd"/>
      <w:r>
        <w:rPr>
          <w:rFonts w:ascii="Times New Roman" w:eastAsia="Times New Roman" w:hAnsi="Times New Roman" w:cs="Times New Roman"/>
          <w:lang w:eastAsia="lt-LT"/>
        </w:rPr>
        <w:t xml:space="preserve"> antidepresantai bei </w:t>
      </w:r>
      <w:proofErr w:type="spellStart"/>
      <w:r>
        <w:rPr>
          <w:rFonts w:ascii="Times New Roman" w:eastAsia="Times New Roman" w:hAnsi="Times New Roman" w:cs="Times New Roman"/>
          <w:lang w:eastAsia="lt-LT"/>
        </w:rPr>
        <w:t>guanitidinas</w:t>
      </w:r>
      <w:proofErr w:type="spellEnd"/>
      <w:r>
        <w:rPr>
          <w:rFonts w:ascii="Times New Roman" w:eastAsia="Times New Roman" w:hAnsi="Times New Roman" w:cs="Times New Roman"/>
          <w:lang w:eastAsia="lt-LT"/>
        </w:rPr>
        <w:t xml:space="preserve"> gali stiprinti kraujo spaudimą didinantį dopamino poveikį.</w:t>
      </w:r>
    </w:p>
    <w:p w14:paraId="4C766895" w14:textId="77777777" w:rsidR="007E76B5" w:rsidRDefault="007E76B5" w:rsidP="007E76B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Pacientams, vartojusiems </w:t>
      </w:r>
      <w:proofErr w:type="spellStart"/>
      <w:r>
        <w:rPr>
          <w:rFonts w:ascii="Times New Roman" w:eastAsia="Times New Roman" w:hAnsi="Times New Roman" w:cs="Times New Roman"/>
          <w:lang w:eastAsia="lt-LT"/>
        </w:rPr>
        <w:t>fenitoino</w:t>
      </w:r>
      <w:proofErr w:type="spellEnd"/>
      <w:r>
        <w:rPr>
          <w:rFonts w:ascii="Times New Roman" w:eastAsia="Times New Roman" w:hAnsi="Times New Roman" w:cs="Times New Roman"/>
          <w:lang w:eastAsia="lt-LT"/>
        </w:rPr>
        <w:t xml:space="preserve"> bei dopamino, sumažėjo kraujo spaudimas bei suretėjo širdies susitraukimai. Dopaminas gali stiprinti šlapimo išsiskyrimą skatinančių vaistų poveikį.</w:t>
      </w:r>
    </w:p>
    <w:p w14:paraId="7596FD02" w14:textId="77777777" w:rsidR="007E76B5" w:rsidRDefault="007E76B5" w:rsidP="007E76B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 dopamino vartojama kartu su </w:t>
      </w:r>
      <w:proofErr w:type="spellStart"/>
      <w:r>
        <w:rPr>
          <w:rFonts w:ascii="Times New Roman" w:eastAsia="Times New Roman" w:hAnsi="Times New Roman" w:cs="Times New Roman"/>
          <w:lang w:eastAsia="lt-LT"/>
        </w:rPr>
        <w:t>dobutaminu</w:t>
      </w:r>
      <w:proofErr w:type="spellEnd"/>
      <w:r>
        <w:rPr>
          <w:rFonts w:ascii="Times New Roman" w:eastAsia="Times New Roman" w:hAnsi="Times New Roman" w:cs="Times New Roman"/>
          <w:lang w:eastAsia="lt-LT"/>
        </w:rPr>
        <w:t>, labiau padidėja kraujo spaudimas, tačiau skilvelių prisipildymo spaudimas sumažėja arba nekinta.</w:t>
      </w:r>
    </w:p>
    <w:p w14:paraId="3C75309C" w14:textId="77777777" w:rsidR="007E76B5" w:rsidRDefault="007E76B5" w:rsidP="007E76B5">
      <w:pPr>
        <w:spacing w:after="0" w:line="240" w:lineRule="auto"/>
        <w:rPr>
          <w:rFonts w:ascii="Times New Roman" w:eastAsia="Times New Roman" w:hAnsi="Times New Roman" w:cs="Times New Roman"/>
          <w:lang w:eastAsia="lt-LT"/>
        </w:rPr>
      </w:pPr>
    </w:p>
    <w:p w14:paraId="76D6A650" w14:textId="77777777" w:rsidR="007E76B5" w:rsidRDefault="007E76B5" w:rsidP="007E76B5">
      <w:pPr>
        <w:keepNext/>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Nėštumas ir žindymo laikotarpis</w:t>
      </w:r>
    </w:p>
    <w:p w14:paraId="23B73C82" w14:textId="77777777" w:rsidR="007E76B5" w:rsidRDefault="007E76B5" w:rsidP="007E76B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w:t>
      </w:r>
    </w:p>
    <w:p w14:paraId="4798FB00" w14:textId="77777777" w:rsidR="007E76B5" w:rsidRDefault="007E76B5" w:rsidP="007E76B5">
      <w:pPr>
        <w:spacing w:after="0" w:line="240" w:lineRule="auto"/>
        <w:rPr>
          <w:rFonts w:ascii="Times New Roman" w:eastAsia="Times New Roman" w:hAnsi="Times New Roman" w:cs="Times New Roman"/>
          <w:lang w:eastAsia="lt-LT"/>
        </w:rPr>
      </w:pPr>
    </w:p>
    <w:p w14:paraId="52E21C8B" w14:textId="77777777" w:rsidR="007E76B5" w:rsidRDefault="007E76B5" w:rsidP="007E76B5">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 xml:space="preserve">Nėštumas </w:t>
      </w:r>
    </w:p>
    <w:p w14:paraId="476DEFC4" w14:textId="77777777" w:rsidR="007E76B5" w:rsidRDefault="007E76B5" w:rsidP="007E76B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Nėščioms moterims šio vaisto galima vartoti tik tada, jei gydytojas mano, kad nauda motinai viršys galimą žalą vaisiui.</w:t>
      </w:r>
    </w:p>
    <w:p w14:paraId="5F9401ED" w14:textId="77777777" w:rsidR="007E76B5" w:rsidRDefault="007E76B5" w:rsidP="007E76B5">
      <w:pPr>
        <w:spacing w:after="0" w:line="240" w:lineRule="auto"/>
        <w:rPr>
          <w:rFonts w:ascii="Times New Roman" w:eastAsia="Times New Roman" w:hAnsi="Times New Roman" w:cs="Times New Roman"/>
          <w:lang w:eastAsia="lt-LT"/>
        </w:rPr>
      </w:pPr>
    </w:p>
    <w:p w14:paraId="4C1AC520" w14:textId="77777777" w:rsidR="007E76B5" w:rsidRDefault="007E76B5" w:rsidP="007E76B5">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Žindymo laikotarpis</w:t>
      </w:r>
    </w:p>
    <w:p w14:paraId="3A094946" w14:textId="77777777" w:rsidR="007E76B5" w:rsidRDefault="007E76B5" w:rsidP="007E76B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Duomenys neaktualūs (vaisto vartojama, jei yra tiesiogiai gyvybei pavojinga būklė).</w:t>
      </w:r>
    </w:p>
    <w:p w14:paraId="114CC472" w14:textId="77777777" w:rsidR="007E76B5" w:rsidRDefault="007E76B5" w:rsidP="007E76B5">
      <w:pPr>
        <w:spacing w:after="0" w:line="240" w:lineRule="auto"/>
        <w:rPr>
          <w:rFonts w:ascii="Times New Roman" w:eastAsia="Times New Roman" w:hAnsi="Times New Roman" w:cs="Times New Roman"/>
          <w:lang w:eastAsia="lt-LT"/>
        </w:rPr>
      </w:pPr>
    </w:p>
    <w:p w14:paraId="4918FDDD" w14:textId="77777777" w:rsidR="007E76B5" w:rsidRDefault="007E76B5" w:rsidP="007E76B5">
      <w:pPr>
        <w:keepNext/>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Vairavimas ir mechanizmų valdymas</w:t>
      </w:r>
    </w:p>
    <w:p w14:paraId="5ECFE6D1" w14:textId="77777777" w:rsidR="007E76B5" w:rsidRDefault="007E76B5" w:rsidP="007E76B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Duomenys neaktualūs (vaisto vartojama esant tiesiogiai gyvybei pavojingoms būklėms).</w:t>
      </w:r>
    </w:p>
    <w:p w14:paraId="68D6D077" w14:textId="77777777" w:rsidR="007E76B5" w:rsidRDefault="007E76B5" w:rsidP="007E76B5">
      <w:pPr>
        <w:spacing w:after="0" w:line="240" w:lineRule="auto"/>
        <w:rPr>
          <w:rFonts w:ascii="Times New Roman" w:eastAsia="Times New Roman" w:hAnsi="Times New Roman" w:cs="Times New Roman"/>
          <w:lang w:eastAsia="lt-LT"/>
        </w:rPr>
      </w:pPr>
    </w:p>
    <w:p w14:paraId="14085EB1" w14:textId="77777777" w:rsidR="007E76B5" w:rsidRDefault="007E76B5" w:rsidP="007E76B5">
      <w:pPr>
        <w:spacing w:after="0" w:line="240" w:lineRule="auto"/>
        <w:rPr>
          <w:rFonts w:ascii="Times New Roman" w:eastAsia="Times New Roman" w:hAnsi="Times New Roman" w:cs="Times New Roman"/>
          <w:b/>
          <w:bCs/>
        </w:rPr>
      </w:pPr>
      <w:r w:rsidRPr="001A576E">
        <w:rPr>
          <w:rFonts w:ascii="Times New Roman" w:eastAsia="Times New Roman" w:hAnsi="Times New Roman" w:cs="Times New Roman"/>
          <w:b/>
          <w:bCs/>
          <w:lang w:eastAsia="lt-LT"/>
        </w:rPr>
        <w:t xml:space="preserve">Dopamine </w:t>
      </w:r>
      <w:r>
        <w:rPr>
          <w:rFonts w:ascii="Times New Roman" w:eastAsia="Times New Roman" w:hAnsi="Times New Roman" w:cs="Times New Roman"/>
          <w:b/>
          <w:bCs/>
        </w:rPr>
        <w:t xml:space="preserve">PPH sudėtyje yra natrio </w:t>
      </w:r>
      <w:proofErr w:type="spellStart"/>
      <w:r>
        <w:rPr>
          <w:rFonts w:ascii="Times New Roman" w:eastAsia="Times New Roman" w:hAnsi="Times New Roman" w:cs="Times New Roman"/>
          <w:b/>
          <w:bCs/>
        </w:rPr>
        <w:t>metabisulfito</w:t>
      </w:r>
      <w:proofErr w:type="spellEnd"/>
      <w:r>
        <w:rPr>
          <w:rFonts w:ascii="Times New Roman" w:eastAsia="Times New Roman" w:hAnsi="Times New Roman" w:cs="Times New Roman"/>
          <w:b/>
          <w:bCs/>
        </w:rPr>
        <w:t xml:space="preserve"> (E223) ir natrio</w:t>
      </w:r>
    </w:p>
    <w:p w14:paraId="202570A3" w14:textId="77777777" w:rsidR="007E76B5" w:rsidRDefault="007E76B5" w:rsidP="007E76B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Retais atvejais gali sukelti sunkių padidėjusio jautrumo reakcijų ir bronchų spazmą.</w:t>
      </w:r>
    </w:p>
    <w:p w14:paraId="575EE9DE" w14:textId="77777777" w:rsidR="007E76B5" w:rsidRDefault="007E76B5" w:rsidP="007E76B5">
      <w:pPr>
        <w:autoSpaceDE w:val="0"/>
        <w:autoSpaceDN w:val="0"/>
        <w:adjustRightInd w:val="0"/>
        <w:spacing w:after="0" w:line="240" w:lineRule="auto"/>
        <w:rPr>
          <w:rFonts w:ascii="Times New Roman" w:eastAsia="Calibri" w:hAnsi="Times New Roman" w:cs="Times New Roman"/>
          <w:color w:val="000000"/>
        </w:rPr>
      </w:pPr>
      <w:r w:rsidRPr="000137E4">
        <w:rPr>
          <w:rFonts w:ascii="Times New Roman" w:eastAsia="Calibri" w:hAnsi="Times New Roman" w:cs="Times New Roman"/>
          <w:color w:val="000000"/>
        </w:rPr>
        <w:t>Šio vaistinio preparato 5 ml tirpalo yra 12,25 mg natrio</w:t>
      </w:r>
      <w:r>
        <w:rPr>
          <w:rFonts w:ascii="Times New Roman" w:eastAsia="Calibri" w:hAnsi="Times New Roman" w:cs="Times New Roman"/>
          <w:color w:val="000000"/>
        </w:rPr>
        <w:t xml:space="preserve"> (pagrindinės valgomosios druskos sudedamosios dalies)</w:t>
      </w:r>
      <w:r w:rsidRPr="000137E4">
        <w:rPr>
          <w:rFonts w:ascii="Times New Roman" w:eastAsia="Calibri" w:hAnsi="Times New Roman" w:cs="Times New Roman"/>
          <w:color w:val="000000"/>
        </w:rPr>
        <w:t>, tai atitinka 0,61</w:t>
      </w:r>
      <w:r>
        <w:rPr>
          <w:rFonts w:ascii="Times New Roman" w:eastAsia="Calibri" w:hAnsi="Times New Roman" w:cs="Times New Roman"/>
          <w:color w:val="000000"/>
        </w:rPr>
        <w:t> </w:t>
      </w:r>
      <w:r w:rsidRPr="000137E4">
        <w:rPr>
          <w:rFonts w:ascii="Times New Roman" w:eastAsia="Calibri" w:hAnsi="Times New Roman" w:cs="Times New Roman"/>
          <w:color w:val="000000"/>
        </w:rPr>
        <w:t>% didžiausios PSO rekomenduojamos paros normos suaugusiesiems</w:t>
      </w:r>
      <w:r>
        <w:rPr>
          <w:rFonts w:ascii="Times New Roman" w:eastAsia="Calibri" w:hAnsi="Times New Roman" w:cs="Times New Roman"/>
          <w:color w:val="000000"/>
        </w:rPr>
        <w:t>.</w:t>
      </w:r>
    </w:p>
    <w:p w14:paraId="6F3EBC84" w14:textId="77777777" w:rsidR="007E76B5" w:rsidRPr="000137E4" w:rsidRDefault="007E76B5" w:rsidP="007E76B5">
      <w:pPr>
        <w:autoSpaceDE w:val="0"/>
        <w:autoSpaceDN w:val="0"/>
        <w:adjustRightInd w:val="0"/>
        <w:spacing w:after="0" w:line="240" w:lineRule="auto"/>
        <w:rPr>
          <w:rFonts w:ascii="Times New Roman" w:eastAsia="Calibri" w:hAnsi="Times New Roman" w:cs="Times New Roman"/>
          <w:color w:val="000000"/>
        </w:rPr>
      </w:pPr>
      <w:r w:rsidRPr="000137E4">
        <w:rPr>
          <w:rFonts w:ascii="Times New Roman" w:eastAsia="Calibri" w:hAnsi="Times New Roman" w:cs="Times New Roman"/>
          <w:color w:val="000000"/>
        </w:rPr>
        <w:t xml:space="preserve">Prieš vartojimą vaistinį preparatą reikia praskiesti (žr. </w:t>
      </w:r>
      <w:r>
        <w:rPr>
          <w:rFonts w:ascii="Times New Roman" w:eastAsia="Calibri" w:hAnsi="Times New Roman" w:cs="Times New Roman"/>
          <w:color w:val="000000"/>
        </w:rPr>
        <w:t>3</w:t>
      </w:r>
      <w:r w:rsidRPr="000137E4">
        <w:rPr>
          <w:rFonts w:ascii="Times New Roman" w:eastAsia="Calibri" w:hAnsi="Times New Roman" w:cs="Times New Roman"/>
          <w:color w:val="000000"/>
        </w:rPr>
        <w:t xml:space="preserve"> skyrių).</w:t>
      </w:r>
    </w:p>
    <w:p w14:paraId="54D3101C" w14:textId="77777777" w:rsidR="007E76B5" w:rsidRPr="00B045FE" w:rsidRDefault="007E76B5" w:rsidP="007E76B5">
      <w:pPr>
        <w:spacing w:after="0" w:line="240" w:lineRule="auto"/>
        <w:rPr>
          <w:rFonts w:ascii="Times New Roman" w:eastAsia="Times New Roman" w:hAnsi="Times New Roman" w:cs="Times New Roman"/>
          <w:lang w:eastAsia="lt-LT"/>
        </w:rPr>
      </w:pPr>
      <w:r w:rsidRPr="000137E4">
        <w:rPr>
          <w:rFonts w:ascii="Times New Roman" w:eastAsia="Calibri" w:hAnsi="Times New Roman" w:cs="Times New Roman"/>
          <w:color w:val="000000"/>
        </w:rPr>
        <w:lastRenderedPageBreak/>
        <w:t>Apskaičiuojant bendrą natrio kiekį praskiestame tirpale, turėtų būti atsižvelgta į bet kokį natrio kiekį skiediklyje. Išsami informacija apie natrio kiekį skiediklyje pateikta gamintojo pateiktoje produkto informacijoje</w:t>
      </w:r>
      <w:r>
        <w:rPr>
          <w:rFonts w:ascii="Times New Roman" w:eastAsia="Calibri" w:hAnsi="Times New Roman" w:cs="Times New Roman"/>
          <w:color w:val="000000"/>
        </w:rPr>
        <w:t>.</w:t>
      </w:r>
    </w:p>
    <w:p w14:paraId="401DDB43" w14:textId="77777777" w:rsidR="007E76B5" w:rsidRDefault="007E76B5" w:rsidP="007E76B5">
      <w:pPr>
        <w:spacing w:after="0" w:line="240" w:lineRule="auto"/>
        <w:rPr>
          <w:rFonts w:ascii="Times New Roman" w:eastAsia="Times New Roman" w:hAnsi="Times New Roman" w:cs="Times New Roman"/>
          <w:lang w:eastAsia="lt-LT"/>
        </w:rPr>
      </w:pPr>
    </w:p>
    <w:p w14:paraId="5471720E" w14:textId="77777777" w:rsidR="007E76B5" w:rsidRDefault="007E76B5" w:rsidP="007E76B5">
      <w:pPr>
        <w:spacing w:after="0" w:line="240" w:lineRule="auto"/>
        <w:rPr>
          <w:rFonts w:ascii="Times New Roman" w:eastAsia="Times New Roman" w:hAnsi="Times New Roman" w:cs="Times New Roman"/>
          <w:lang w:eastAsia="lt-LT"/>
        </w:rPr>
      </w:pPr>
    </w:p>
    <w:p w14:paraId="1F315F53" w14:textId="77777777" w:rsidR="007E76B5" w:rsidRDefault="007E76B5" w:rsidP="007E76B5">
      <w:pPr>
        <w:keepNext/>
        <w:spacing w:after="0" w:line="240" w:lineRule="auto"/>
        <w:ind w:left="567" w:hanging="567"/>
        <w:outlineLvl w:val="1"/>
        <w:rPr>
          <w:rFonts w:ascii="Times New Roman" w:eastAsia="Times New Roman" w:hAnsi="Times New Roman" w:cs="Times New Roman"/>
          <w:b/>
          <w:lang w:eastAsia="lt-LT"/>
        </w:rPr>
      </w:pPr>
      <w:r>
        <w:rPr>
          <w:rFonts w:ascii="Times New Roman" w:eastAsia="Times New Roman" w:hAnsi="Times New Roman" w:cs="Times New Roman"/>
          <w:b/>
          <w:lang w:eastAsia="lt-LT"/>
        </w:rPr>
        <w:t>3.</w:t>
      </w:r>
      <w:r>
        <w:rPr>
          <w:rFonts w:ascii="Times New Roman" w:eastAsia="Times New Roman" w:hAnsi="Times New Roman" w:cs="Times New Roman"/>
          <w:b/>
          <w:lang w:eastAsia="lt-LT"/>
        </w:rPr>
        <w:tab/>
        <w:t>Kaip vartoti</w:t>
      </w:r>
      <w:r w:rsidRPr="001A576E">
        <w:rPr>
          <w:rFonts w:ascii="Times New Roman" w:eastAsia="Times New Roman" w:hAnsi="Times New Roman" w:cs="Times New Roman"/>
          <w:b/>
          <w:bCs/>
          <w:lang w:eastAsia="lt-LT"/>
        </w:rPr>
        <w:t xml:space="preserve"> Dopamine </w:t>
      </w:r>
      <w:r>
        <w:rPr>
          <w:rFonts w:ascii="Times New Roman" w:eastAsia="Times New Roman" w:hAnsi="Times New Roman" w:cs="Times New Roman"/>
          <w:b/>
          <w:lang w:eastAsia="lt-LT"/>
        </w:rPr>
        <w:t>PPH</w:t>
      </w:r>
    </w:p>
    <w:p w14:paraId="4422BDA2" w14:textId="77777777" w:rsidR="007E76B5" w:rsidRDefault="007E76B5" w:rsidP="007E76B5">
      <w:pPr>
        <w:spacing w:after="0" w:line="240" w:lineRule="auto"/>
        <w:rPr>
          <w:rFonts w:ascii="Times New Roman" w:eastAsia="Times New Roman" w:hAnsi="Times New Roman" w:cs="Times New Roman"/>
          <w:lang w:eastAsia="lt-LT"/>
        </w:rPr>
      </w:pPr>
    </w:p>
    <w:p w14:paraId="03D1B876" w14:textId="77777777" w:rsidR="007E76B5" w:rsidRDefault="007E76B5" w:rsidP="007E76B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Dopamine PPH dozavimą nurodo gydytojas.</w:t>
      </w:r>
    </w:p>
    <w:p w14:paraId="1F9E3AB8" w14:textId="77777777" w:rsidR="007E76B5" w:rsidRDefault="007E76B5" w:rsidP="007E76B5">
      <w:pPr>
        <w:spacing w:after="0" w:line="240" w:lineRule="auto"/>
        <w:rPr>
          <w:rFonts w:ascii="Times New Roman" w:eastAsia="Times New Roman" w:hAnsi="Times New Roman" w:cs="Times New Roman"/>
          <w:lang w:eastAsia="lt-LT"/>
        </w:rPr>
      </w:pPr>
    </w:p>
    <w:p w14:paraId="143F72FF" w14:textId="77777777" w:rsidR="007E76B5" w:rsidRDefault="007E76B5" w:rsidP="007E76B5">
      <w:pPr>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Prieš vartojant vaistą būtina atskiesti.</w:t>
      </w:r>
    </w:p>
    <w:p w14:paraId="612B656B" w14:textId="77777777" w:rsidR="007E76B5" w:rsidRDefault="007E76B5" w:rsidP="007E76B5">
      <w:pPr>
        <w:spacing w:after="0" w:line="240" w:lineRule="auto"/>
        <w:rPr>
          <w:rFonts w:ascii="Times New Roman" w:eastAsia="Times New Roman" w:hAnsi="Times New Roman" w:cs="Times New Roman"/>
          <w:lang w:eastAsia="lt-LT"/>
        </w:rPr>
      </w:pPr>
    </w:p>
    <w:p w14:paraId="58DEB055" w14:textId="77777777" w:rsidR="007E76B5" w:rsidRDefault="007E76B5" w:rsidP="007E76B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Dopamine PPH galima skiesti 5 % gliukozės infuziniu tirpalu arba 0,9 % natrio chlorido infuziniu tirpalu. Skiedimą galima atlikti stiklinėje, polietileninėje (MTPE) ar </w:t>
      </w:r>
      <w:proofErr w:type="spellStart"/>
      <w:r>
        <w:rPr>
          <w:rFonts w:ascii="Times New Roman" w:eastAsia="Times New Roman" w:hAnsi="Times New Roman" w:cs="Times New Roman"/>
          <w:lang w:eastAsia="lt-LT"/>
        </w:rPr>
        <w:t>polipropileninėje</w:t>
      </w:r>
      <w:proofErr w:type="spellEnd"/>
      <w:r>
        <w:rPr>
          <w:rFonts w:ascii="Times New Roman" w:eastAsia="Times New Roman" w:hAnsi="Times New Roman" w:cs="Times New Roman"/>
          <w:lang w:eastAsia="lt-LT"/>
        </w:rPr>
        <w:t xml:space="preserve"> (PP) </w:t>
      </w:r>
      <w:proofErr w:type="spellStart"/>
      <w:r>
        <w:rPr>
          <w:rFonts w:ascii="Times New Roman" w:eastAsia="Times New Roman" w:hAnsi="Times New Roman" w:cs="Times New Roman"/>
          <w:lang w:eastAsia="lt-LT"/>
        </w:rPr>
        <w:t>talpyklėje</w:t>
      </w:r>
      <w:proofErr w:type="spellEnd"/>
      <w:r>
        <w:rPr>
          <w:rFonts w:ascii="Times New Roman" w:eastAsia="Times New Roman" w:hAnsi="Times New Roman" w:cs="Times New Roman"/>
          <w:lang w:eastAsia="lt-LT"/>
        </w:rPr>
        <w:t>.</w:t>
      </w:r>
    </w:p>
    <w:p w14:paraId="721F8D62" w14:textId="77777777" w:rsidR="007E76B5" w:rsidRDefault="007E76B5" w:rsidP="007E76B5">
      <w:pPr>
        <w:spacing w:after="0" w:line="240" w:lineRule="auto"/>
        <w:rPr>
          <w:rFonts w:ascii="Times New Roman" w:eastAsia="Times New Roman" w:hAnsi="Times New Roman" w:cs="Times New Roman"/>
          <w:lang w:eastAsia="lt-LT"/>
        </w:rPr>
      </w:pPr>
    </w:p>
    <w:p w14:paraId="3F7FE702" w14:textId="77777777" w:rsidR="007E76B5" w:rsidRDefault="007E76B5" w:rsidP="007E76B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Norint paruošti infuzinį tirpalą, reikia 100 mg – 800 mg dopamino praskiesti skiedikliu (5 % gliukozės infuzinio tirpalo arba 0,9 % natrio chlorido infuzinio tirpalo) iki galutinio 250 ml tūrio. 1 ml tirpalo bus atitinkamai 400 </w:t>
      </w:r>
      <w:proofErr w:type="spellStart"/>
      <w:r>
        <w:rPr>
          <w:rFonts w:ascii="Times New Roman" w:eastAsia="Times New Roman" w:hAnsi="Times New Roman" w:cs="Times New Roman"/>
          <w:lang w:eastAsia="lt-LT"/>
        </w:rPr>
        <w:t>mikrogramų</w:t>
      </w:r>
      <w:proofErr w:type="spellEnd"/>
      <w:r>
        <w:rPr>
          <w:rFonts w:ascii="Times New Roman" w:eastAsia="Times New Roman" w:hAnsi="Times New Roman" w:cs="Times New Roman"/>
          <w:lang w:eastAsia="lt-LT"/>
        </w:rPr>
        <w:t xml:space="preserve"> – 3200 </w:t>
      </w:r>
      <w:proofErr w:type="spellStart"/>
      <w:r>
        <w:rPr>
          <w:rFonts w:ascii="Times New Roman" w:eastAsia="Times New Roman" w:hAnsi="Times New Roman" w:cs="Times New Roman"/>
          <w:lang w:eastAsia="lt-LT"/>
        </w:rPr>
        <w:t>mikrogramų</w:t>
      </w:r>
      <w:proofErr w:type="spellEnd"/>
      <w:r>
        <w:rPr>
          <w:rFonts w:ascii="Times New Roman" w:eastAsia="Times New Roman" w:hAnsi="Times New Roman" w:cs="Times New Roman"/>
          <w:lang w:eastAsia="lt-LT"/>
        </w:rPr>
        <w:t xml:space="preserve"> dopamino hidrochlorido. </w:t>
      </w:r>
    </w:p>
    <w:p w14:paraId="28CDFBB0" w14:textId="77777777" w:rsidR="007E76B5" w:rsidRDefault="007E76B5" w:rsidP="007E76B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Vaisto skiedimas turi būti atliekamas kontroliuojamomis ir patvirtintomis </w:t>
      </w:r>
      <w:proofErr w:type="spellStart"/>
      <w:r>
        <w:rPr>
          <w:rFonts w:ascii="Times New Roman" w:eastAsia="Times New Roman" w:hAnsi="Times New Roman" w:cs="Times New Roman"/>
          <w:lang w:eastAsia="lt-LT"/>
        </w:rPr>
        <w:t>aseptinėmis</w:t>
      </w:r>
      <w:proofErr w:type="spellEnd"/>
      <w:r>
        <w:rPr>
          <w:rFonts w:ascii="Times New Roman" w:eastAsia="Times New Roman" w:hAnsi="Times New Roman" w:cs="Times New Roman"/>
          <w:lang w:eastAsia="lt-LT"/>
        </w:rPr>
        <w:t xml:space="preserve"> sąlygomis.</w:t>
      </w:r>
    </w:p>
    <w:p w14:paraId="013D5F1D" w14:textId="77777777" w:rsidR="007E76B5" w:rsidRDefault="007E76B5" w:rsidP="007E76B5">
      <w:pPr>
        <w:spacing w:after="0" w:line="240" w:lineRule="auto"/>
        <w:rPr>
          <w:rFonts w:ascii="Times New Roman" w:eastAsia="Times New Roman" w:hAnsi="Times New Roman" w:cs="Times New Roman"/>
          <w:lang w:eastAsia="lt-LT"/>
        </w:rPr>
      </w:pPr>
    </w:p>
    <w:p w14:paraId="2A769CA6" w14:textId="77777777" w:rsidR="007E76B5" w:rsidRDefault="007E76B5" w:rsidP="007E76B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Paruošto vartoti tirpalo vartojimo laikas nurodytas pakuotės lapelio 5 skyriuje.</w:t>
      </w:r>
    </w:p>
    <w:p w14:paraId="2364603A" w14:textId="77777777" w:rsidR="007E76B5" w:rsidRDefault="007E76B5" w:rsidP="007E76B5">
      <w:pPr>
        <w:spacing w:after="0" w:line="240" w:lineRule="auto"/>
        <w:rPr>
          <w:rFonts w:ascii="Times New Roman" w:eastAsia="Times New Roman" w:hAnsi="Times New Roman" w:cs="Times New Roman"/>
          <w:lang w:eastAsia="lt-LT"/>
        </w:rPr>
      </w:pPr>
    </w:p>
    <w:p w14:paraId="5CCC60D4" w14:textId="77777777" w:rsidR="007E76B5" w:rsidRDefault="007E76B5" w:rsidP="007E76B5">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Dozavimas individualus. Jis priklauso nuo sveikatos būklės sunkumo ir organizmo reakcijos į gydymą. </w:t>
      </w:r>
    </w:p>
    <w:p w14:paraId="27AB9FB6" w14:textId="77777777" w:rsidR="007E76B5" w:rsidRDefault="007E76B5" w:rsidP="007E76B5">
      <w:pPr>
        <w:spacing w:after="0" w:line="240" w:lineRule="auto"/>
        <w:jc w:val="both"/>
        <w:rPr>
          <w:rFonts w:ascii="Times New Roman" w:eastAsia="Times New Roman" w:hAnsi="Times New Roman" w:cs="Times New Roman"/>
          <w:lang w:eastAsia="lt-LT"/>
        </w:rPr>
      </w:pPr>
    </w:p>
    <w:p w14:paraId="7E1AE07B" w14:textId="77777777" w:rsidR="007E76B5" w:rsidRDefault="007E76B5" w:rsidP="007E76B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Pradžioje </w:t>
      </w:r>
      <w:proofErr w:type="spellStart"/>
      <w:r>
        <w:rPr>
          <w:rFonts w:ascii="Times New Roman" w:eastAsia="Times New Roman" w:hAnsi="Times New Roman" w:cs="Times New Roman"/>
          <w:lang w:eastAsia="lt-LT"/>
        </w:rPr>
        <w:t>infuzuojama</w:t>
      </w:r>
      <w:proofErr w:type="spellEnd"/>
      <w:r>
        <w:rPr>
          <w:rFonts w:ascii="Times New Roman" w:eastAsia="Times New Roman" w:hAnsi="Times New Roman" w:cs="Times New Roman"/>
          <w:lang w:eastAsia="lt-LT"/>
        </w:rPr>
        <w:t xml:space="preserve"> 1–5 </w:t>
      </w:r>
      <w:r>
        <w:rPr>
          <w:rFonts w:ascii="Times New Roman" w:eastAsia="Times New Roman" w:hAnsi="Times New Roman" w:cs="Times New Roman"/>
          <w:lang w:eastAsia="lt-LT"/>
        </w:rPr>
        <w:sym w:font="Symbol" w:char="F06D"/>
      </w:r>
      <w:r>
        <w:rPr>
          <w:rFonts w:ascii="Times New Roman" w:eastAsia="Times New Roman" w:hAnsi="Times New Roman" w:cs="Times New Roman"/>
          <w:lang w:eastAsia="lt-LT"/>
        </w:rPr>
        <w:t xml:space="preserve">g/kg kūno svorio per minutę. Vėliau kas 10 – 30 minučių dozę galima didinti 1 – 4 </w:t>
      </w:r>
      <w:r>
        <w:rPr>
          <w:rFonts w:ascii="Times New Roman" w:eastAsia="Times New Roman" w:hAnsi="Times New Roman" w:cs="Times New Roman"/>
          <w:lang w:eastAsia="lt-LT"/>
        </w:rPr>
        <w:sym w:font="Symbol" w:char="F06D"/>
      </w:r>
      <w:r>
        <w:rPr>
          <w:rFonts w:ascii="Times New Roman" w:eastAsia="Times New Roman" w:hAnsi="Times New Roman" w:cs="Times New Roman"/>
          <w:lang w:eastAsia="lt-LT"/>
        </w:rPr>
        <w:t xml:space="preserve">g/kg kūno svorio per minutę. Didžiausia dozė yra 20–50 </w:t>
      </w:r>
      <w:r>
        <w:rPr>
          <w:rFonts w:ascii="Times New Roman" w:eastAsia="Times New Roman" w:hAnsi="Times New Roman" w:cs="Times New Roman"/>
          <w:lang w:eastAsia="lt-LT"/>
        </w:rPr>
        <w:sym w:font="Symbol" w:char="F06D"/>
      </w:r>
      <w:r>
        <w:rPr>
          <w:rFonts w:ascii="Times New Roman" w:eastAsia="Times New Roman" w:hAnsi="Times New Roman" w:cs="Times New Roman"/>
          <w:lang w:eastAsia="lt-LT"/>
        </w:rPr>
        <w:t>g/kg kūno svorio per minutę. Pageidaujamai būklei palaikyti daugumai pacientų pakanka mažesnės negu 20 </w:t>
      </w:r>
      <w:r>
        <w:rPr>
          <w:rFonts w:ascii="Times New Roman" w:eastAsia="Times New Roman" w:hAnsi="Times New Roman" w:cs="Times New Roman"/>
          <w:lang w:eastAsia="lt-LT"/>
        </w:rPr>
        <w:sym w:font="Symbol" w:char="F06D"/>
      </w:r>
      <w:r>
        <w:rPr>
          <w:rFonts w:ascii="Times New Roman" w:eastAsia="Times New Roman" w:hAnsi="Times New Roman" w:cs="Times New Roman"/>
          <w:lang w:eastAsia="lt-LT"/>
        </w:rPr>
        <w:t>g/kg kūno svorio/min. dozės.</w:t>
      </w:r>
    </w:p>
    <w:p w14:paraId="6822C6F1" w14:textId="77777777" w:rsidR="007E76B5" w:rsidRDefault="007E76B5" w:rsidP="007E76B5">
      <w:pPr>
        <w:spacing w:after="0" w:line="240" w:lineRule="auto"/>
        <w:rPr>
          <w:rFonts w:ascii="Times New Roman" w:eastAsia="Times New Roman" w:hAnsi="Times New Roman" w:cs="Times New Roman"/>
          <w:lang w:eastAsia="lt-LT"/>
        </w:rPr>
      </w:pPr>
    </w:p>
    <w:p w14:paraId="1936F9EC" w14:textId="77777777" w:rsidR="007E76B5" w:rsidRDefault="007E76B5" w:rsidP="007E76B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Didesnės nei 50 </w:t>
      </w:r>
      <w:r>
        <w:rPr>
          <w:rFonts w:ascii="Times New Roman" w:eastAsia="Times New Roman" w:hAnsi="Times New Roman" w:cs="Times New Roman"/>
          <w:lang w:eastAsia="lt-LT"/>
        </w:rPr>
        <w:sym w:font="Symbol" w:char="F06D"/>
      </w:r>
      <w:r>
        <w:rPr>
          <w:rFonts w:ascii="Times New Roman" w:eastAsia="Times New Roman" w:hAnsi="Times New Roman" w:cs="Times New Roman"/>
          <w:lang w:eastAsia="lt-LT"/>
        </w:rPr>
        <w:t>g/kg kūno svorio per minutę dozės vartojamos tik tuo atveju, jei kraujotakos sutrikimas yra labai progresavęs.</w:t>
      </w:r>
    </w:p>
    <w:p w14:paraId="6D1E9B90" w14:textId="77777777" w:rsidR="007E76B5" w:rsidRDefault="007E76B5" w:rsidP="007E76B5">
      <w:pPr>
        <w:spacing w:after="0" w:line="240" w:lineRule="auto"/>
        <w:jc w:val="both"/>
        <w:rPr>
          <w:rFonts w:ascii="Times New Roman" w:eastAsia="Times New Roman" w:hAnsi="Times New Roman" w:cs="Times New Roman"/>
          <w:lang w:eastAsia="lt-LT"/>
        </w:rPr>
      </w:pPr>
    </w:p>
    <w:p w14:paraId="4A42D26E" w14:textId="77777777" w:rsidR="007E76B5" w:rsidRDefault="007E76B5" w:rsidP="007E76B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Infuzijos greitį būtina koreguoti taip, kad reakcija į gydymą taptų optimali. Pageidaujamai būklei palaikyti daugumai pacientų pakanka mažesnės negu 20 </w:t>
      </w:r>
      <w:r>
        <w:rPr>
          <w:rFonts w:ascii="Times New Roman" w:eastAsia="Times New Roman" w:hAnsi="Times New Roman" w:cs="Times New Roman"/>
          <w:lang w:eastAsia="lt-LT"/>
        </w:rPr>
        <w:sym w:font="Symbol" w:char="F06D"/>
      </w:r>
      <w:r>
        <w:rPr>
          <w:rFonts w:ascii="Times New Roman" w:eastAsia="Times New Roman" w:hAnsi="Times New Roman" w:cs="Times New Roman"/>
          <w:lang w:eastAsia="lt-LT"/>
        </w:rPr>
        <w:t>g/kg kūno svorio/min. dozės.</w:t>
      </w:r>
    </w:p>
    <w:p w14:paraId="008FAE31" w14:textId="77777777" w:rsidR="007E76B5" w:rsidRDefault="007E76B5" w:rsidP="007E76B5">
      <w:pPr>
        <w:spacing w:after="0" w:line="240" w:lineRule="auto"/>
        <w:rPr>
          <w:rFonts w:ascii="Times New Roman" w:eastAsia="Times New Roman" w:hAnsi="Times New Roman" w:cs="Times New Roman"/>
          <w:lang w:eastAsia="lt-LT"/>
        </w:rPr>
      </w:pPr>
    </w:p>
    <w:p w14:paraId="231A3451" w14:textId="77777777" w:rsidR="007E76B5" w:rsidRDefault="007E76B5" w:rsidP="007E76B5">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Kepenų ir inkstų funkcijos sutrikimas</w:t>
      </w:r>
    </w:p>
    <w:p w14:paraId="3F55C8D7" w14:textId="77777777" w:rsidR="007E76B5" w:rsidRDefault="007E76B5" w:rsidP="007E76B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Rekomenduojama vartoti mažiausią veiksmingą dozę ir stebėti paciento būklę.</w:t>
      </w:r>
    </w:p>
    <w:p w14:paraId="5906B509" w14:textId="77777777" w:rsidR="007E76B5" w:rsidRDefault="007E76B5" w:rsidP="007E76B5">
      <w:pPr>
        <w:spacing w:after="0" w:line="240" w:lineRule="auto"/>
        <w:rPr>
          <w:rFonts w:ascii="Times New Roman" w:eastAsia="Times New Roman" w:hAnsi="Times New Roman" w:cs="Times New Roman"/>
          <w:lang w:eastAsia="lt-LT"/>
        </w:rPr>
      </w:pPr>
    </w:p>
    <w:p w14:paraId="715C0304" w14:textId="77777777" w:rsidR="007E76B5" w:rsidRDefault="007E76B5" w:rsidP="007E76B5">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Senyvi žmonės</w:t>
      </w:r>
    </w:p>
    <w:p w14:paraId="71ECAE1B" w14:textId="77777777" w:rsidR="007E76B5" w:rsidRDefault="007E76B5" w:rsidP="007E76B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Specifinių dozavimo rekomendacijų nėra, tačiau rekomenduojamas atidus paciento būklės stebėjimas.</w:t>
      </w:r>
    </w:p>
    <w:p w14:paraId="1FE0332D" w14:textId="77777777" w:rsidR="007E76B5" w:rsidRDefault="007E76B5" w:rsidP="007E76B5">
      <w:pPr>
        <w:spacing w:after="0" w:line="240" w:lineRule="auto"/>
        <w:rPr>
          <w:rFonts w:ascii="Times New Roman" w:eastAsia="Times New Roman" w:hAnsi="Times New Roman" w:cs="Times New Roman"/>
          <w:lang w:eastAsia="lt-LT"/>
        </w:rPr>
      </w:pPr>
    </w:p>
    <w:p w14:paraId="77181871" w14:textId="77777777" w:rsidR="007E76B5" w:rsidRDefault="007E76B5" w:rsidP="007E76B5">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Vartojimas vaikams</w:t>
      </w:r>
    </w:p>
    <w:p w14:paraId="726E91BF" w14:textId="77777777" w:rsidR="007E76B5" w:rsidRDefault="007E76B5" w:rsidP="007E76B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Duomenų apie dopamino infuzijos saugumą ir veiksmingumą jaunesniems kaip 12 metų vaikams nėra.</w:t>
      </w:r>
    </w:p>
    <w:p w14:paraId="16DA3F68" w14:textId="77777777" w:rsidR="007E76B5" w:rsidRDefault="007E76B5" w:rsidP="007E76B5">
      <w:pPr>
        <w:spacing w:after="0" w:line="240" w:lineRule="auto"/>
        <w:rPr>
          <w:rFonts w:ascii="Times New Roman" w:eastAsia="Times New Roman" w:hAnsi="Times New Roman" w:cs="Times New Roman"/>
          <w:lang w:eastAsia="lt-LT"/>
        </w:rPr>
      </w:pPr>
    </w:p>
    <w:p w14:paraId="4DBF255D" w14:textId="77777777" w:rsidR="007E76B5" w:rsidRDefault="007E76B5" w:rsidP="007E76B5">
      <w:pPr>
        <w:keepNext/>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 xml:space="preserve">Ką daryti pavartojus per didelę </w:t>
      </w:r>
      <w:r w:rsidRPr="001A576E">
        <w:rPr>
          <w:rFonts w:ascii="Times New Roman" w:eastAsia="Times New Roman" w:hAnsi="Times New Roman" w:cs="Times New Roman"/>
          <w:b/>
          <w:bCs/>
          <w:lang w:eastAsia="lt-LT"/>
        </w:rPr>
        <w:t xml:space="preserve">Dopamine </w:t>
      </w:r>
      <w:r>
        <w:rPr>
          <w:rFonts w:ascii="Times New Roman" w:eastAsia="Times New Roman" w:hAnsi="Times New Roman" w:cs="Times New Roman"/>
          <w:b/>
          <w:lang w:eastAsia="lt-LT"/>
        </w:rPr>
        <w:t>PPH dozę?</w:t>
      </w:r>
    </w:p>
    <w:p w14:paraId="39093D8C" w14:textId="77777777" w:rsidR="007E76B5" w:rsidRDefault="007E76B5" w:rsidP="007E76B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Gali padidėti kraujo spaudimas. Kol paciento būklė nestabili, reikia arba vartoti mažesnę dopamino dozę, arba jo vartojimą laikinai nutraukti. Kadangi dopamino poveikis trumpas, paprastai papildomų priemonių imtis nereikia. Jei paciento būklė negerėja, rekomenduojama pavartoti trumpai veikiančių beta </w:t>
      </w:r>
      <w:proofErr w:type="spellStart"/>
      <w:r>
        <w:rPr>
          <w:rFonts w:ascii="Times New Roman" w:eastAsia="Times New Roman" w:hAnsi="Times New Roman" w:cs="Times New Roman"/>
          <w:lang w:eastAsia="lt-LT"/>
        </w:rPr>
        <w:t>adrenoblokatorių</w:t>
      </w:r>
      <w:proofErr w:type="spellEnd"/>
      <w:r>
        <w:rPr>
          <w:rFonts w:ascii="Times New Roman" w:eastAsia="Times New Roman" w:hAnsi="Times New Roman" w:cs="Times New Roman"/>
          <w:lang w:eastAsia="lt-LT"/>
        </w:rPr>
        <w:t xml:space="preserve">, pvz., </w:t>
      </w:r>
      <w:proofErr w:type="spellStart"/>
      <w:r>
        <w:rPr>
          <w:rFonts w:ascii="Times New Roman" w:eastAsia="Times New Roman" w:hAnsi="Times New Roman" w:cs="Times New Roman"/>
          <w:lang w:eastAsia="lt-LT"/>
        </w:rPr>
        <w:t>fentolamino</w:t>
      </w:r>
      <w:proofErr w:type="spellEnd"/>
      <w:r>
        <w:rPr>
          <w:rFonts w:ascii="Times New Roman" w:eastAsia="Times New Roman" w:hAnsi="Times New Roman" w:cs="Times New Roman"/>
          <w:lang w:eastAsia="lt-LT"/>
        </w:rPr>
        <w:t>.</w:t>
      </w:r>
    </w:p>
    <w:p w14:paraId="328AF8C1" w14:textId="77777777" w:rsidR="007E76B5" w:rsidRDefault="007E76B5" w:rsidP="007E76B5">
      <w:pPr>
        <w:spacing w:after="0" w:line="240" w:lineRule="auto"/>
        <w:rPr>
          <w:rFonts w:ascii="Times New Roman" w:eastAsia="Times New Roman" w:hAnsi="Times New Roman" w:cs="Times New Roman"/>
          <w:lang w:eastAsia="lt-LT"/>
        </w:rPr>
      </w:pPr>
    </w:p>
    <w:p w14:paraId="1875D63D" w14:textId="77777777" w:rsidR="007E76B5" w:rsidRDefault="007E76B5" w:rsidP="007E76B5">
      <w:pPr>
        <w:spacing w:after="0" w:line="240" w:lineRule="auto"/>
        <w:rPr>
          <w:rFonts w:ascii="Times New Roman" w:eastAsia="Times New Roman" w:hAnsi="Times New Roman" w:cs="Times New Roman"/>
          <w:lang w:eastAsia="lt-LT"/>
        </w:rPr>
      </w:pPr>
    </w:p>
    <w:p w14:paraId="7BA898A1" w14:textId="77777777" w:rsidR="007E76B5" w:rsidRDefault="007E76B5" w:rsidP="007E76B5">
      <w:pPr>
        <w:keepNext/>
        <w:spacing w:after="0" w:line="240" w:lineRule="auto"/>
        <w:ind w:left="567" w:hanging="567"/>
        <w:outlineLvl w:val="1"/>
        <w:rPr>
          <w:rFonts w:ascii="Times New Roman" w:eastAsia="Times New Roman" w:hAnsi="Times New Roman" w:cs="Times New Roman"/>
          <w:b/>
          <w:lang w:eastAsia="lt-LT"/>
        </w:rPr>
      </w:pPr>
      <w:r>
        <w:rPr>
          <w:rFonts w:ascii="Times New Roman" w:eastAsia="Times New Roman" w:hAnsi="Times New Roman" w:cs="Times New Roman"/>
          <w:b/>
          <w:lang w:eastAsia="lt-LT"/>
        </w:rPr>
        <w:lastRenderedPageBreak/>
        <w:t>4.</w:t>
      </w:r>
      <w:r>
        <w:rPr>
          <w:rFonts w:ascii="Times New Roman" w:eastAsia="Times New Roman" w:hAnsi="Times New Roman" w:cs="Times New Roman"/>
          <w:b/>
          <w:lang w:eastAsia="lt-LT"/>
        </w:rPr>
        <w:tab/>
        <w:t>Galimas šalutinis poveikis</w:t>
      </w:r>
    </w:p>
    <w:p w14:paraId="0DF45AB8" w14:textId="77777777" w:rsidR="007E76B5" w:rsidRDefault="007E76B5" w:rsidP="007E76B5">
      <w:pPr>
        <w:spacing w:after="0" w:line="240" w:lineRule="auto"/>
        <w:rPr>
          <w:rFonts w:ascii="Times New Roman" w:eastAsia="Times New Roman" w:hAnsi="Times New Roman" w:cs="Times New Roman"/>
          <w:lang w:eastAsia="lt-LT"/>
        </w:rPr>
      </w:pPr>
    </w:p>
    <w:p w14:paraId="7248ECA1" w14:textId="77777777" w:rsidR="007E76B5" w:rsidRDefault="007E76B5" w:rsidP="007E76B5">
      <w:pPr>
        <w:spacing w:after="0" w:line="240" w:lineRule="auto"/>
        <w:rPr>
          <w:rFonts w:ascii="Times New Roman" w:eastAsia="Calibri" w:hAnsi="Times New Roman" w:cs="Times New Roman"/>
        </w:rPr>
      </w:pPr>
      <w:r>
        <w:rPr>
          <w:rFonts w:ascii="Times New Roman" w:eastAsia="Calibri" w:hAnsi="Times New Roman" w:cs="Times New Roman"/>
        </w:rPr>
        <w:t>Šis vaistas, kaip ir visi kiti, gali sukelti šalutinį poveikį, nors jis pasireiškia ne visiems žmonėms.</w:t>
      </w:r>
    </w:p>
    <w:p w14:paraId="72AAC7A2" w14:textId="77777777" w:rsidR="007E76B5" w:rsidRDefault="007E76B5" w:rsidP="007E76B5">
      <w:pPr>
        <w:spacing w:after="0" w:line="240" w:lineRule="auto"/>
        <w:rPr>
          <w:rFonts w:ascii="Times New Roman" w:eastAsia="Calibri" w:hAnsi="Times New Roman" w:cs="Times New Roman"/>
        </w:rPr>
      </w:pPr>
    </w:p>
    <w:p w14:paraId="1CB98877" w14:textId="77777777" w:rsidR="007E76B5" w:rsidRPr="00DC175A" w:rsidRDefault="007E76B5" w:rsidP="007E76B5">
      <w:pPr>
        <w:spacing w:after="0" w:line="240" w:lineRule="auto"/>
        <w:rPr>
          <w:rFonts w:ascii="Times New Roman" w:eastAsia="Calibri" w:hAnsi="Times New Roman" w:cs="Times New Roman"/>
          <w:b/>
          <w:bCs/>
        </w:rPr>
      </w:pPr>
      <w:r w:rsidRPr="00DC175A">
        <w:rPr>
          <w:rFonts w:ascii="Times New Roman" w:eastAsia="Calibri" w:hAnsi="Times New Roman" w:cs="Times New Roman"/>
          <w:b/>
          <w:bCs/>
        </w:rPr>
        <w:t>Šalutinio poveikio reiškiniai, kurių dažnis nežinomas (negali būti apskaičiuotas pagal turimus duomenis)</w:t>
      </w:r>
      <w:r>
        <w:rPr>
          <w:rFonts w:ascii="Times New Roman" w:eastAsia="Calibri" w:hAnsi="Times New Roman" w:cs="Times New Roman"/>
          <w:b/>
          <w:bCs/>
        </w:rPr>
        <w:t>:</w:t>
      </w:r>
    </w:p>
    <w:p w14:paraId="14B50564" w14:textId="77777777" w:rsidR="007E76B5" w:rsidRDefault="007E76B5" w:rsidP="007E76B5">
      <w:pPr>
        <w:spacing w:after="0" w:line="240" w:lineRule="auto"/>
        <w:rPr>
          <w:rFonts w:ascii="Times New Roman" w:eastAsia="Calibri" w:hAnsi="Times New Roman" w:cs="Times New Roman"/>
        </w:rPr>
      </w:pPr>
    </w:p>
    <w:p w14:paraId="7F9C7DBA" w14:textId="77777777" w:rsidR="007E76B5" w:rsidRDefault="007E76B5" w:rsidP="007E76B5">
      <w:pPr>
        <w:numPr>
          <w:ilvl w:val="0"/>
          <w:numId w:val="2"/>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Neramumas, baimė.</w:t>
      </w:r>
    </w:p>
    <w:p w14:paraId="319055D0" w14:textId="77777777" w:rsidR="007E76B5" w:rsidRDefault="007E76B5" w:rsidP="007E76B5">
      <w:pPr>
        <w:numPr>
          <w:ilvl w:val="0"/>
          <w:numId w:val="2"/>
        </w:numPr>
        <w:spacing w:after="0" w:line="240" w:lineRule="auto"/>
        <w:ind w:left="567" w:hanging="567"/>
        <w:outlineLvl w:val="0"/>
        <w:rPr>
          <w:rFonts w:ascii="Times New Roman" w:eastAsia="Times New Roman" w:hAnsi="Times New Roman" w:cs="Times New Roman"/>
          <w:kern w:val="28"/>
          <w:lang w:eastAsia="lt-LT"/>
        </w:rPr>
      </w:pPr>
      <w:r>
        <w:rPr>
          <w:rFonts w:ascii="Times New Roman" w:eastAsia="Times New Roman" w:hAnsi="Times New Roman" w:cs="Times New Roman"/>
          <w:kern w:val="28"/>
          <w:lang w:eastAsia="lt-LT"/>
        </w:rPr>
        <w:t>Galvos skausmas, pirštų drebėjimas.</w:t>
      </w:r>
    </w:p>
    <w:p w14:paraId="0938CF2D" w14:textId="77777777" w:rsidR="007E76B5" w:rsidRDefault="007E76B5" w:rsidP="007E76B5">
      <w:pPr>
        <w:numPr>
          <w:ilvl w:val="0"/>
          <w:numId w:val="2"/>
        </w:numPr>
        <w:spacing w:after="0" w:line="240" w:lineRule="auto"/>
        <w:ind w:left="567" w:hanging="567"/>
        <w:outlineLvl w:val="0"/>
        <w:rPr>
          <w:rFonts w:ascii="Times New Roman" w:eastAsia="Times New Roman" w:hAnsi="Times New Roman" w:cs="Times New Roman"/>
          <w:i/>
          <w:noProof/>
          <w:kern w:val="28"/>
          <w:lang w:val="fi-FI" w:eastAsia="lt-LT"/>
        </w:rPr>
      </w:pPr>
      <w:r>
        <w:rPr>
          <w:rFonts w:ascii="Times New Roman" w:eastAsia="Times New Roman" w:hAnsi="Times New Roman" w:cs="Times New Roman"/>
          <w:kern w:val="28"/>
          <w:lang w:eastAsia="lt-LT"/>
        </w:rPr>
        <w:t>Vyzdžių išsiplėtimas.</w:t>
      </w:r>
      <w:r>
        <w:rPr>
          <w:rFonts w:ascii="Times New Roman" w:eastAsia="Times New Roman" w:hAnsi="Times New Roman" w:cs="Times New Roman"/>
          <w:i/>
          <w:noProof/>
          <w:kern w:val="28"/>
          <w:lang w:val="fi-FI" w:eastAsia="lt-LT"/>
        </w:rPr>
        <w:t xml:space="preserve"> </w:t>
      </w:r>
    </w:p>
    <w:p w14:paraId="6370B72E" w14:textId="77777777" w:rsidR="007E76B5" w:rsidRDefault="007E76B5" w:rsidP="007E76B5">
      <w:pPr>
        <w:numPr>
          <w:ilvl w:val="0"/>
          <w:numId w:val="2"/>
        </w:numPr>
        <w:spacing w:after="0" w:line="240" w:lineRule="auto"/>
        <w:ind w:left="567" w:hanging="567"/>
        <w:outlineLvl w:val="0"/>
        <w:rPr>
          <w:rFonts w:ascii="Times New Roman" w:eastAsia="Times New Roman" w:hAnsi="Times New Roman" w:cs="Times New Roman"/>
          <w:kern w:val="28"/>
          <w:lang w:eastAsia="lt-LT"/>
        </w:rPr>
      </w:pPr>
      <w:proofErr w:type="spellStart"/>
      <w:r>
        <w:rPr>
          <w:rFonts w:ascii="Times New Roman" w:eastAsia="Times New Roman" w:hAnsi="Times New Roman" w:cs="Times New Roman"/>
          <w:kern w:val="28"/>
          <w:lang w:eastAsia="lt-LT"/>
        </w:rPr>
        <w:t>Ektopinis</w:t>
      </w:r>
      <w:proofErr w:type="spellEnd"/>
      <w:r>
        <w:rPr>
          <w:rFonts w:ascii="Times New Roman" w:eastAsia="Times New Roman" w:hAnsi="Times New Roman" w:cs="Times New Roman"/>
          <w:kern w:val="28"/>
          <w:lang w:eastAsia="lt-LT"/>
        </w:rPr>
        <w:t xml:space="preserve"> širdies ritmas (netikėti širdies susitraukimai), širdies plakimo padažnėjimas, krūtinės angina, stiprus širdies plakimas, laidumo sutrikimas skilveliuose, retas širdies plakimas, elektrokardiogramos pokytis (QRS komplekso pailgėjimas), širdies raumens kraujotakos sutrikimas, </w:t>
      </w:r>
      <w:proofErr w:type="spellStart"/>
      <w:r>
        <w:rPr>
          <w:rFonts w:ascii="Times New Roman" w:eastAsia="Times New Roman" w:hAnsi="Times New Roman" w:cs="Times New Roman"/>
          <w:kern w:val="28"/>
          <w:lang w:eastAsia="lt-LT"/>
        </w:rPr>
        <w:t>krauspūdžio</w:t>
      </w:r>
      <w:proofErr w:type="spellEnd"/>
      <w:r>
        <w:rPr>
          <w:rFonts w:ascii="Times New Roman" w:eastAsia="Times New Roman" w:hAnsi="Times New Roman" w:cs="Times New Roman"/>
          <w:kern w:val="28"/>
          <w:lang w:eastAsia="lt-LT"/>
        </w:rPr>
        <w:t xml:space="preserve"> padidėjimas kairiajame skilvelyje širdies raumens atsipalaidavimo pabaigoje. Buvo pavienių labai sunkaus skilvelių ritmo sutrikimo atvejų.</w:t>
      </w:r>
    </w:p>
    <w:p w14:paraId="763044A3" w14:textId="77777777" w:rsidR="007E76B5" w:rsidRDefault="007E76B5" w:rsidP="007E76B5">
      <w:pPr>
        <w:numPr>
          <w:ilvl w:val="0"/>
          <w:numId w:val="2"/>
        </w:numPr>
        <w:spacing w:after="0" w:line="240" w:lineRule="auto"/>
        <w:ind w:left="567" w:hanging="567"/>
        <w:outlineLvl w:val="0"/>
        <w:rPr>
          <w:rFonts w:ascii="Times New Roman" w:eastAsia="Times New Roman" w:hAnsi="Times New Roman" w:cs="Times New Roman"/>
          <w:kern w:val="28"/>
          <w:lang w:eastAsia="lt-LT"/>
        </w:rPr>
      </w:pPr>
      <w:r>
        <w:rPr>
          <w:rFonts w:ascii="Times New Roman" w:eastAsia="Times New Roman" w:hAnsi="Times New Roman" w:cs="Times New Roman"/>
          <w:kern w:val="28"/>
          <w:lang w:eastAsia="lt-LT"/>
        </w:rPr>
        <w:t>Kraujospūdžio padidėjimas (kartais – sumažėjimas), kraujagyslių susiaurėjimas, gangrena pacientams, kuriems jau buvo kraujagyslių liga.</w:t>
      </w:r>
    </w:p>
    <w:p w14:paraId="34C614C1" w14:textId="77777777" w:rsidR="007E76B5" w:rsidRDefault="007E76B5" w:rsidP="007E76B5">
      <w:pPr>
        <w:numPr>
          <w:ilvl w:val="0"/>
          <w:numId w:val="2"/>
        </w:numPr>
        <w:spacing w:after="0" w:line="240" w:lineRule="auto"/>
        <w:ind w:left="567" w:hanging="567"/>
        <w:outlineLvl w:val="0"/>
        <w:rPr>
          <w:rFonts w:ascii="Times New Roman" w:eastAsia="Times New Roman" w:hAnsi="Times New Roman" w:cs="Times New Roman"/>
          <w:kern w:val="28"/>
          <w:lang w:eastAsia="lt-LT"/>
        </w:rPr>
      </w:pPr>
      <w:r>
        <w:rPr>
          <w:rFonts w:ascii="Times New Roman" w:eastAsia="Times New Roman" w:hAnsi="Times New Roman" w:cs="Times New Roman"/>
          <w:kern w:val="28"/>
          <w:lang w:eastAsia="lt-LT"/>
        </w:rPr>
        <w:t>Dusulys.</w:t>
      </w:r>
    </w:p>
    <w:p w14:paraId="2E170D8D" w14:textId="77777777" w:rsidR="007E76B5" w:rsidRDefault="007E76B5" w:rsidP="007E76B5">
      <w:pPr>
        <w:numPr>
          <w:ilvl w:val="0"/>
          <w:numId w:val="2"/>
        </w:numPr>
        <w:spacing w:after="0" w:line="240" w:lineRule="auto"/>
        <w:ind w:left="567" w:hanging="567"/>
        <w:outlineLvl w:val="0"/>
        <w:rPr>
          <w:rFonts w:ascii="Times New Roman" w:eastAsia="Times New Roman" w:hAnsi="Times New Roman" w:cs="Times New Roman"/>
          <w:i/>
          <w:noProof/>
          <w:kern w:val="28"/>
          <w:lang w:val="pt-PT" w:eastAsia="lt-LT"/>
        </w:rPr>
      </w:pPr>
      <w:r>
        <w:rPr>
          <w:rFonts w:ascii="Times New Roman" w:eastAsia="Times New Roman" w:hAnsi="Times New Roman" w:cs="Times New Roman"/>
          <w:kern w:val="28"/>
          <w:lang w:eastAsia="lt-LT"/>
        </w:rPr>
        <w:t>Pykinimas, vėmimas.</w:t>
      </w:r>
    </w:p>
    <w:p w14:paraId="456FA11B" w14:textId="77777777" w:rsidR="007E76B5" w:rsidRDefault="007E76B5" w:rsidP="007E76B5">
      <w:pPr>
        <w:numPr>
          <w:ilvl w:val="0"/>
          <w:numId w:val="2"/>
        </w:numPr>
        <w:spacing w:after="0" w:line="240" w:lineRule="auto"/>
        <w:ind w:left="567" w:hanging="567"/>
        <w:outlineLvl w:val="0"/>
        <w:rPr>
          <w:rFonts w:ascii="Times New Roman" w:eastAsia="Times New Roman" w:hAnsi="Times New Roman" w:cs="Times New Roman"/>
          <w:noProof/>
          <w:kern w:val="28"/>
          <w:lang w:val="pt-PT" w:eastAsia="lt-LT"/>
        </w:rPr>
      </w:pPr>
      <w:r>
        <w:rPr>
          <w:rFonts w:ascii="Times New Roman" w:eastAsia="Times New Roman" w:hAnsi="Times New Roman" w:cs="Times New Roman"/>
          <w:noProof/>
          <w:kern w:val="28"/>
          <w:lang w:val="pt-PT" w:eastAsia="lt-LT"/>
        </w:rPr>
        <w:t>Didelis išskiriamo šlapimo kiekis.</w:t>
      </w:r>
    </w:p>
    <w:p w14:paraId="66845C34" w14:textId="77777777" w:rsidR="007E76B5" w:rsidRDefault="007E76B5" w:rsidP="007E76B5">
      <w:pPr>
        <w:numPr>
          <w:ilvl w:val="0"/>
          <w:numId w:val="2"/>
        </w:numPr>
        <w:spacing w:after="0" w:line="240" w:lineRule="auto"/>
        <w:ind w:left="567" w:hanging="567"/>
        <w:outlineLvl w:val="0"/>
        <w:rPr>
          <w:rFonts w:ascii="Times New Roman" w:eastAsia="Times New Roman" w:hAnsi="Times New Roman" w:cs="Times New Roman"/>
          <w:kern w:val="28"/>
          <w:lang w:eastAsia="lt-LT"/>
        </w:rPr>
      </w:pPr>
      <w:r>
        <w:rPr>
          <w:rFonts w:ascii="Times New Roman" w:eastAsia="Times New Roman" w:hAnsi="Times New Roman" w:cs="Times New Roman"/>
          <w:kern w:val="28"/>
          <w:lang w:eastAsia="lt-LT"/>
        </w:rPr>
        <w:t>Odos plaukų pasišiaušimas,</w:t>
      </w:r>
      <w:r>
        <w:rPr>
          <w:rFonts w:ascii="Times New Roman" w:eastAsia="Times New Roman" w:hAnsi="Times New Roman" w:cs="Times New Roman"/>
          <w:i/>
          <w:noProof/>
          <w:kern w:val="28"/>
          <w:lang w:val="pt-PT" w:eastAsia="lt-LT"/>
        </w:rPr>
        <w:t xml:space="preserve"> </w:t>
      </w:r>
      <w:r>
        <w:rPr>
          <w:rFonts w:ascii="Times New Roman" w:eastAsia="Times New Roman" w:hAnsi="Times New Roman" w:cs="Times New Roman"/>
          <w:kern w:val="28"/>
          <w:lang w:eastAsia="lt-LT"/>
        </w:rPr>
        <w:t>audinių nekrozė vaistui patekus šalia venos.</w:t>
      </w:r>
    </w:p>
    <w:p w14:paraId="7ED21718" w14:textId="77777777" w:rsidR="007E76B5" w:rsidRDefault="007E76B5" w:rsidP="007E76B5">
      <w:pPr>
        <w:numPr>
          <w:ilvl w:val="0"/>
          <w:numId w:val="2"/>
        </w:numPr>
        <w:spacing w:after="0" w:line="240" w:lineRule="auto"/>
        <w:ind w:left="567" w:hanging="567"/>
        <w:outlineLvl w:val="0"/>
        <w:rPr>
          <w:rFonts w:ascii="Times New Roman" w:eastAsia="Times New Roman" w:hAnsi="Times New Roman" w:cs="Times New Roman"/>
          <w:kern w:val="28"/>
          <w:lang w:eastAsia="lt-LT"/>
        </w:rPr>
      </w:pPr>
      <w:r>
        <w:rPr>
          <w:rFonts w:ascii="Times New Roman" w:eastAsia="Times New Roman" w:hAnsi="Times New Roman" w:cs="Times New Roman"/>
          <w:kern w:val="28"/>
          <w:lang w:eastAsia="lt-LT"/>
        </w:rPr>
        <w:t>Azoto kiekio kraujyje padidėjimas.</w:t>
      </w:r>
    </w:p>
    <w:p w14:paraId="5CCCFC9C" w14:textId="77777777" w:rsidR="007E76B5" w:rsidRDefault="007E76B5" w:rsidP="007E76B5">
      <w:pPr>
        <w:spacing w:after="0" w:line="240" w:lineRule="auto"/>
        <w:rPr>
          <w:rFonts w:ascii="Times New Roman" w:eastAsia="Calibri" w:hAnsi="Times New Roman" w:cs="Times New Roman"/>
        </w:rPr>
      </w:pPr>
    </w:p>
    <w:p w14:paraId="3F03E77B" w14:textId="77777777" w:rsidR="007E76B5" w:rsidRDefault="007E76B5" w:rsidP="007E76B5">
      <w:pPr>
        <w:spacing w:after="0" w:line="240" w:lineRule="auto"/>
        <w:rPr>
          <w:rFonts w:ascii="Times New Roman" w:eastAsia="Times New Roman" w:hAnsi="Times New Roman" w:cs="Times New Roman"/>
          <w:b/>
          <w:szCs w:val="24"/>
          <w:lang w:eastAsia="lt-LT"/>
        </w:rPr>
      </w:pPr>
      <w:r>
        <w:rPr>
          <w:rFonts w:ascii="Times New Roman" w:eastAsia="Times New Roman" w:hAnsi="Times New Roman" w:cs="Times New Roman"/>
          <w:b/>
          <w:noProof/>
          <w:szCs w:val="24"/>
          <w:lang w:eastAsia="lt-LT"/>
        </w:rPr>
        <w:t>Pranešimas apie šalutinį poveikį</w:t>
      </w:r>
    </w:p>
    <w:p w14:paraId="13D4285C" w14:textId="77777777" w:rsidR="007E76B5" w:rsidRPr="00DC175A" w:rsidRDefault="007E76B5" w:rsidP="007E76B5">
      <w:pPr>
        <w:tabs>
          <w:tab w:val="left" w:pos="567"/>
        </w:tabs>
        <w:spacing w:line="260" w:lineRule="exact"/>
        <w:ind w:right="-1"/>
        <w:rPr>
          <w:rFonts w:ascii="Times New Roman" w:hAnsi="Times New Roman" w:cs="Times New Roman"/>
          <w:snapToGrid w:val="0"/>
        </w:rPr>
      </w:pPr>
      <w:r>
        <w:rPr>
          <w:rFonts w:ascii="Times New Roman" w:eastAsia="Times New Roman" w:hAnsi="Times New Roman" w:cs="Times New Roman"/>
          <w:noProof/>
          <w:szCs w:val="24"/>
          <w:lang w:eastAsia="lt-LT"/>
        </w:rPr>
        <w:t>Jeigu pasireiškė šalutinis poveikis, įskaitant šiame lapelyje nenurodytą, pasakykite gydytojui arba vaistininkui</w:t>
      </w:r>
      <w:r>
        <w:rPr>
          <w:rFonts w:ascii="Times New Roman" w:eastAsia="Times New Roman" w:hAnsi="Times New Roman" w:cs="Times New Roman"/>
          <w:lang w:eastAsia="lt-LT"/>
        </w:rPr>
        <w:t>.</w:t>
      </w:r>
      <w:r>
        <w:rPr>
          <w:rFonts w:ascii="Times New Roman" w:eastAsia="Times New Roman" w:hAnsi="Times New Roman" w:cs="Times New Roman"/>
          <w:noProof/>
          <w:szCs w:val="24"/>
          <w:lang w:eastAsia="lt-LT"/>
        </w:rPr>
        <w:t xml:space="preserve"> </w:t>
      </w:r>
      <w:r w:rsidRPr="00DC175A">
        <w:rPr>
          <w:rFonts w:ascii="Times New Roman" w:hAnsi="Times New Roman" w:cs="Times New Roman"/>
          <w:snapToGrid w:val="0"/>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DC175A">
          <w:rPr>
            <w:rFonts w:ascii="Times New Roman" w:hAnsi="Times New Roman" w:cs="Times New Roman"/>
            <w:snapToGrid w:val="0"/>
            <w:u w:val="single"/>
          </w:rPr>
          <w:t>https://vapris.vvkt.lt/vvkt-web/public/nrv</w:t>
        </w:r>
      </w:hyperlink>
      <w:r w:rsidRPr="00DC175A">
        <w:rPr>
          <w:rFonts w:ascii="Times New Roman" w:hAnsi="Times New Roman" w:cs="Times New Roman"/>
          <w:snapToGrid w:val="0"/>
        </w:rPr>
        <w:t xml:space="preserve"> arba užpildant Paciento pranešimo apie įtariamą nepageidaujamą reakciją (ĮNR) formą, kuri skelbiama </w:t>
      </w:r>
      <w:hyperlink r:id="rId6" w:history="1">
        <w:r w:rsidRPr="00DC175A">
          <w:rPr>
            <w:rFonts w:ascii="Times New Roman" w:hAnsi="Times New Roman" w:cs="Times New Roman"/>
            <w:snapToGrid w:val="0"/>
            <w:u w:val="single"/>
          </w:rPr>
          <w:t>https://www.vvkt.lt/index.php?4004286486</w:t>
        </w:r>
      </w:hyperlink>
      <w:r w:rsidRPr="00DC175A">
        <w:rPr>
          <w:rFonts w:ascii="Times New Roman" w:hAnsi="Times New Roman" w:cs="Times New Roman"/>
          <w:snapToGrid w:val="0"/>
        </w:rPr>
        <w:t xml:space="preserve">, ir atsiunčiant elektroniniu paštu (adresu </w:t>
      </w:r>
      <w:hyperlink r:id="rId7" w:history="1">
        <w:r w:rsidRPr="00DC175A">
          <w:rPr>
            <w:rFonts w:ascii="Times New Roman" w:hAnsi="Times New Roman" w:cs="Times New Roman"/>
            <w:snapToGrid w:val="0"/>
            <w:u w:val="single"/>
          </w:rPr>
          <w:t>NepageidaujamaR@vvkt.lt</w:t>
        </w:r>
      </w:hyperlink>
      <w:r w:rsidRPr="00DC175A">
        <w:rPr>
          <w:rFonts w:ascii="Times New Roman" w:hAnsi="Times New Roman" w:cs="Times New Roman"/>
          <w:snapToGrid w:val="0"/>
        </w:rPr>
        <w:t>) arba nemokamu telefonu 8 800 73 568. Pranešdami apie šalutinį poveikį galite mums padėti gauti daugiau informacijos apie šio vaisto saugumą.</w:t>
      </w:r>
    </w:p>
    <w:p w14:paraId="4D1D209F" w14:textId="77777777" w:rsidR="007E76B5" w:rsidRDefault="007E76B5" w:rsidP="007E76B5">
      <w:pPr>
        <w:spacing w:after="0" w:line="240" w:lineRule="auto"/>
        <w:rPr>
          <w:rFonts w:ascii="Times New Roman" w:eastAsia="Times New Roman" w:hAnsi="Times New Roman" w:cs="Times New Roman"/>
          <w:lang w:eastAsia="lt-LT"/>
        </w:rPr>
      </w:pPr>
    </w:p>
    <w:p w14:paraId="71794D60" w14:textId="77777777" w:rsidR="007E76B5" w:rsidRDefault="007E76B5" w:rsidP="007E76B5">
      <w:pPr>
        <w:keepNext/>
        <w:spacing w:after="0" w:line="240" w:lineRule="auto"/>
        <w:ind w:left="567" w:hanging="567"/>
        <w:outlineLvl w:val="1"/>
        <w:rPr>
          <w:rFonts w:ascii="Times New Roman" w:eastAsia="Times New Roman" w:hAnsi="Times New Roman" w:cs="Times New Roman"/>
          <w:b/>
          <w:lang w:eastAsia="lt-LT"/>
        </w:rPr>
      </w:pPr>
      <w:r>
        <w:rPr>
          <w:rFonts w:ascii="Times New Roman" w:eastAsia="Times New Roman" w:hAnsi="Times New Roman" w:cs="Times New Roman"/>
          <w:b/>
          <w:lang w:eastAsia="lt-LT"/>
        </w:rPr>
        <w:t>5.</w:t>
      </w:r>
      <w:r>
        <w:rPr>
          <w:rFonts w:ascii="Times New Roman" w:eastAsia="Times New Roman" w:hAnsi="Times New Roman" w:cs="Times New Roman"/>
          <w:b/>
          <w:lang w:eastAsia="lt-LT"/>
        </w:rPr>
        <w:tab/>
        <w:t>Kaip laikyti</w:t>
      </w:r>
      <w:r w:rsidRPr="001A576E">
        <w:rPr>
          <w:rFonts w:ascii="Times New Roman" w:eastAsia="Times New Roman" w:hAnsi="Times New Roman" w:cs="Times New Roman"/>
          <w:b/>
          <w:bCs/>
          <w:lang w:eastAsia="lt-LT"/>
        </w:rPr>
        <w:t xml:space="preserve"> Dopamine </w:t>
      </w:r>
      <w:r>
        <w:rPr>
          <w:rFonts w:ascii="Times New Roman" w:eastAsia="Times New Roman" w:hAnsi="Times New Roman" w:cs="Times New Roman"/>
          <w:b/>
          <w:lang w:eastAsia="lt-LT"/>
        </w:rPr>
        <w:t>PPH</w:t>
      </w:r>
    </w:p>
    <w:p w14:paraId="559A3F01" w14:textId="77777777" w:rsidR="007E76B5" w:rsidRDefault="007E76B5" w:rsidP="007E76B5">
      <w:pPr>
        <w:spacing w:after="0" w:line="240" w:lineRule="auto"/>
        <w:rPr>
          <w:rFonts w:ascii="Times New Roman" w:eastAsia="Times New Roman" w:hAnsi="Times New Roman" w:cs="Times New Roman"/>
          <w:lang w:eastAsia="lt-LT"/>
        </w:rPr>
      </w:pPr>
    </w:p>
    <w:p w14:paraId="196FEF32" w14:textId="77777777" w:rsidR="007E76B5" w:rsidRDefault="007E76B5" w:rsidP="007E76B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Laikyti ne aukštesnėje kaip 25 </w:t>
      </w:r>
      <w:r>
        <w:rPr>
          <w:rFonts w:ascii="Times New Roman" w:eastAsia="Times New Roman" w:hAnsi="Times New Roman" w:cs="Times New Roman"/>
          <w:lang w:eastAsia="lt-LT"/>
        </w:rPr>
        <w:sym w:font="Symbol" w:char="F0B0"/>
      </w:r>
      <w:r>
        <w:rPr>
          <w:rFonts w:ascii="Times New Roman" w:eastAsia="Times New Roman" w:hAnsi="Times New Roman" w:cs="Times New Roman"/>
          <w:lang w:eastAsia="lt-LT"/>
        </w:rPr>
        <w:t>C temperatūroje.</w:t>
      </w:r>
    </w:p>
    <w:p w14:paraId="7637FEDE" w14:textId="77777777" w:rsidR="007E76B5" w:rsidRDefault="007E76B5" w:rsidP="007E76B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Ampules laikyti išorinėje dėžutėje, kad vaistas būtų apsaugotas nuo šviesos.</w:t>
      </w:r>
    </w:p>
    <w:p w14:paraId="5D398335" w14:textId="77777777" w:rsidR="007E76B5" w:rsidRDefault="007E76B5" w:rsidP="007E76B5">
      <w:pPr>
        <w:spacing w:after="0" w:line="240" w:lineRule="auto"/>
        <w:rPr>
          <w:rFonts w:ascii="Times New Roman" w:eastAsia="Times New Roman" w:hAnsi="Times New Roman" w:cs="Times New Roman"/>
          <w:lang w:eastAsia="lt-LT"/>
        </w:rPr>
      </w:pPr>
    </w:p>
    <w:p w14:paraId="026B6C23" w14:textId="77777777" w:rsidR="007E76B5" w:rsidRDefault="007E76B5" w:rsidP="007E76B5">
      <w:pPr>
        <w:numPr>
          <w:ilvl w:val="12"/>
          <w:numId w:val="0"/>
        </w:numPr>
        <w:spacing w:after="0" w:line="240" w:lineRule="auto"/>
        <w:ind w:right="-2"/>
        <w:rPr>
          <w:rFonts w:ascii="Times New Roman" w:eastAsia="Times New Roman" w:hAnsi="Times New Roman" w:cs="Times New Roman"/>
          <w:szCs w:val="24"/>
          <w:lang w:eastAsia="lt-LT"/>
        </w:rPr>
      </w:pPr>
      <w:r>
        <w:rPr>
          <w:rFonts w:ascii="Times New Roman" w:eastAsia="Times New Roman" w:hAnsi="Times New Roman" w:cs="Times New Roman"/>
          <w:noProof/>
          <w:szCs w:val="24"/>
          <w:lang w:eastAsia="lt-LT"/>
        </w:rPr>
        <w:t>Šį vaistą laikykite vaikams nepastebimoje ir nepasiekiamoje vietoje.</w:t>
      </w:r>
    </w:p>
    <w:p w14:paraId="6E20330F" w14:textId="77777777" w:rsidR="007E76B5" w:rsidRDefault="007E76B5" w:rsidP="007E76B5">
      <w:pPr>
        <w:spacing w:after="0" w:line="240" w:lineRule="auto"/>
        <w:rPr>
          <w:rFonts w:ascii="Times New Roman" w:eastAsia="Times New Roman" w:hAnsi="Times New Roman" w:cs="Times New Roman"/>
          <w:lang w:eastAsia="lt-LT"/>
        </w:rPr>
      </w:pPr>
    </w:p>
    <w:p w14:paraId="6453B711" w14:textId="77777777" w:rsidR="007E76B5" w:rsidRDefault="007E76B5" w:rsidP="007E76B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Ant ampulės ir dėžutės po „EXP“ nurodytam tinkamumo laikui pasibaigus, šio vaisto vartoti negalima. Vaistas tinkamas vartoti iki paskutinės nurodyto mėnesio dienos.</w:t>
      </w:r>
    </w:p>
    <w:p w14:paraId="7AA2F83D" w14:textId="77777777" w:rsidR="007E76B5" w:rsidRDefault="007E76B5" w:rsidP="007E76B5">
      <w:pPr>
        <w:spacing w:after="0" w:line="240" w:lineRule="auto"/>
        <w:rPr>
          <w:rFonts w:ascii="Times New Roman" w:eastAsia="Calibri" w:hAnsi="Times New Roman" w:cs="Times New Roman"/>
        </w:rPr>
      </w:pPr>
    </w:p>
    <w:p w14:paraId="591A4008" w14:textId="77777777" w:rsidR="007E76B5" w:rsidRDefault="007E76B5" w:rsidP="007E76B5">
      <w:pPr>
        <w:spacing w:after="0" w:line="240" w:lineRule="auto"/>
        <w:rPr>
          <w:rFonts w:ascii="Times New Roman" w:eastAsia="Calibri" w:hAnsi="Times New Roman" w:cs="Times New Roman"/>
        </w:rPr>
      </w:pPr>
      <w:r>
        <w:rPr>
          <w:rFonts w:ascii="Times New Roman" w:eastAsia="Calibri" w:hAnsi="Times New Roman" w:cs="Times New Roman"/>
        </w:rPr>
        <w:t>Paruošto tirpalo tinkamumo laikas:</w:t>
      </w:r>
    </w:p>
    <w:p w14:paraId="5F17671E" w14:textId="77777777" w:rsidR="007E76B5" w:rsidRDefault="007E76B5" w:rsidP="007E76B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Cheminiu ir fiziniu atžvilgiu vartojimui paruoštas vaistas lieka stabilus 24 val. 25 °C temperatūroje.</w:t>
      </w:r>
    </w:p>
    <w:p w14:paraId="1FDBDF8A" w14:textId="77777777" w:rsidR="007E76B5" w:rsidRDefault="007E76B5" w:rsidP="007E76B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Mikrobiologiniu požiūriu, praskiedus vaistą reikia vartoti nedelsiant. Jei jis tuoj pat nesuvartojamas, už tolesnį jo tinkamumo laiką ir laikymo iki vartojimo sąlygas atsako vartotojas.</w:t>
      </w:r>
    </w:p>
    <w:p w14:paraId="511B6B5A" w14:textId="77777777" w:rsidR="007E76B5" w:rsidRDefault="007E76B5" w:rsidP="007E76B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 reikia, paruoštą tirpalą galima laikyti ne ilgiau nei 24 valandas 25 °C temperatūroje tuo atveju, jeigu skiedimas buvo atliktas kontroliuojamomis ir patvirtintomis </w:t>
      </w:r>
      <w:proofErr w:type="spellStart"/>
      <w:r>
        <w:rPr>
          <w:rFonts w:ascii="Times New Roman" w:eastAsia="Times New Roman" w:hAnsi="Times New Roman" w:cs="Times New Roman"/>
          <w:lang w:eastAsia="lt-LT"/>
        </w:rPr>
        <w:t>aseptinėmis</w:t>
      </w:r>
      <w:proofErr w:type="spellEnd"/>
      <w:r>
        <w:rPr>
          <w:rFonts w:ascii="Times New Roman" w:eastAsia="Times New Roman" w:hAnsi="Times New Roman" w:cs="Times New Roman"/>
          <w:lang w:eastAsia="lt-LT"/>
        </w:rPr>
        <w:t xml:space="preserve"> sąlygomis. Bet koks nesuvartotas tirpalo kiekis po 24 valandų turi būti sunaikintas. Praskiesto tirpalo nuo šviesos saugoti nereikia.</w:t>
      </w:r>
    </w:p>
    <w:p w14:paraId="23F23AB5" w14:textId="77777777" w:rsidR="007E76B5" w:rsidRDefault="007E76B5" w:rsidP="007E76B5">
      <w:pPr>
        <w:spacing w:after="0" w:line="240" w:lineRule="auto"/>
        <w:rPr>
          <w:rFonts w:ascii="Times New Roman" w:eastAsia="Times New Roman" w:hAnsi="Times New Roman" w:cs="Times New Roman"/>
          <w:lang w:eastAsia="lt-LT"/>
        </w:rPr>
      </w:pPr>
    </w:p>
    <w:p w14:paraId="1EC2F185" w14:textId="77777777" w:rsidR="007E76B5" w:rsidRDefault="007E76B5" w:rsidP="007E76B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37B844E6" w14:textId="77777777" w:rsidR="007E76B5" w:rsidRDefault="007E76B5" w:rsidP="007E76B5">
      <w:pPr>
        <w:spacing w:after="0" w:line="240" w:lineRule="auto"/>
        <w:rPr>
          <w:rFonts w:ascii="Times New Roman" w:eastAsia="Times New Roman" w:hAnsi="Times New Roman" w:cs="Times New Roman"/>
          <w:lang w:eastAsia="lt-LT"/>
        </w:rPr>
      </w:pPr>
    </w:p>
    <w:p w14:paraId="3337ED45" w14:textId="77777777" w:rsidR="007E76B5" w:rsidRDefault="007E76B5" w:rsidP="007E76B5">
      <w:pPr>
        <w:spacing w:after="0" w:line="240" w:lineRule="auto"/>
        <w:rPr>
          <w:rFonts w:ascii="Times New Roman" w:eastAsia="Times New Roman" w:hAnsi="Times New Roman" w:cs="Times New Roman"/>
          <w:lang w:eastAsia="lt-LT"/>
        </w:rPr>
      </w:pPr>
    </w:p>
    <w:p w14:paraId="03962F03" w14:textId="77777777" w:rsidR="007E76B5" w:rsidRDefault="007E76B5" w:rsidP="007E76B5">
      <w:pPr>
        <w:keepNext/>
        <w:spacing w:after="0" w:line="240" w:lineRule="auto"/>
        <w:ind w:left="567" w:hanging="567"/>
        <w:outlineLvl w:val="1"/>
        <w:rPr>
          <w:rFonts w:ascii="Times New Roman" w:eastAsia="Times New Roman" w:hAnsi="Times New Roman" w:cs="Times New Roman"/>
          <w:b/>
          <w:lang w:eastAsia="lt-LT"/>
        </w:rPr>
      </w:pPr>
      <w:r>
        <w:rPr>
          <w:rFonts w:ascii="Times New Roman" w:eastAsia="Times New Roman" w:hAnsi="Times New Roman" w:cs="Times New Roman"/>
          <w:b/>
          <w:lang w:eastAsia="lt-LT"/>
        </w:rPr>
        <w:t>6.</w:t>
      </w:r>
      <w:r>
        <w:rPr>
          <w:rFonts w:ascii="Times New Roman" w:eastAsia="Times New Roman" w:hAnsi="Times New Roman" w:cs="Times New Roman"/>
          <w:b/>
          <w:lang w:eastAsia="lt-LT"/>
        </w:rPr>
        <w:tab/>
        <w:t>Pakuotės turinys ir kita informacija</w:t>
      </w:r>
    </w:p>
    <w:p w14:paraId="33962962" w14:textId="77777777" w:rsidR="007E76B5" w:rsidRDefault="007E76B5" w:rsidP="007E76B5">
      <w:pPr>
        <w:spacing w:after="0" w:line="240" w:lineRule="auto"/>
        <w:rPr>
          <w:rFonts w:ascii="Times New Roman" w:eastAsia="Times New Roman" w:hAnsi="Times New Roman" w:cs="Times New Roman"/>
          <w:lang w:eastAsia="lt-LT"/>
        </w:rPr>
      </w:pPr>
    </w:p>
    <w:p w14:paraId="22BE5D49" w14:textId="77777777" w:rsidR="007E76B5" w:rsidRDefault="007E76B5" w:rsidP="007E76B5">
      <w:pPr>
        <w:spacing w:after="0" w:line="220" w:lineRule="exact"/>
        <w:rPr>
          <w:rFonts w:ascii="Times New Roman" w:eastAsia="Times New Roman" w:hAnsi="Times New Roman" w:cs="Times New Roman"/>
          <w:b/>
          <w:bCs/>
        </w:rPr>
      </w:pPr>
      <w:r w:rsidRPr="001A576E">
        <w:rPr>
          <w:rFonts w:ascii="Times New Roman" w:eastAsia="Times New Roman" w:hAnsi="Times New Roman" w:cs="Times New Roman"/>
          <w:b/>
          <w:bCs/>
          <w:lang w:eastAsia="lt-LT"/>
        </w:rPr>
        <w:t xml:space="preserve">Dopamine </w:t>
      </w:r>
      <w:r>
        <w:rPr>
          <w:rFonts w:ascii="Times New Roman" w:eastAsia="Times New Roman" w:hAnsi="Times New Roman" w:cs="Times New Roman"/>
          <w:b/>
          <w:bCs/>
        </w:rPr>
        <w:t>PPH sudėtis</w:t>
      </w:r>
    </w:p>
    <w:p w14:paraId="7C0D7456" w14:textId="77777777" w:rsidR="007E76B5" w:rsidRDefault="007E76B5" w:rsidP="007E76B5">
      <w:p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Veiklioji medžiaga yra dopamino hidrochloridas. Kiekviename ml yra 40 mg; kiekvienoje ampulėje – 200 mg dopamino hidrochlorido.</w:t>
      </w:r>
    </w:p>
    <w:p w14:paraId="2B34F7A3" w14:textId="77777777" w:rsidR="007E76B5" w:rsidRDefault="007E76B5" w:rsidP="007E76B5">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 xml:space="preserve">Pagalbinės medžiagos yra natrio </w:t>
      </w:r>
      <w:proofErr w:type="spellStart"/>
      <w:r>
        <w:rPr>
          <w:rFonts w:ascii="Times New Roman" w:eastAsia="Times New Roman" w:hAnsi="Times New Roman" w:cs="Times New Roman"/>
          <w:lang w:eastAsia="lt-LT"/>
        </w:rPr>
        <w:t>metabisulfitas</w:t>
      </w:r>
      <w:proofErr w:type="spellEnd"/>
      <w:r>
        <w:rPr>
          <w:rFonts w:ascii="Times New Roman" w:eastAsia="Times New Roman" w:hAnsi="Times New Roman" w:cs="Times New Roman"/>
          <w:lang w:eastAsia="lt-LT"/>
        </w:rPr>
        <w:t xml:space="preserve"> (E223), </w:t>
      </w:r>
      <w:proofErr w:type="spellStart"/>
      <w:r>
        <w:rPr>
          <w:rFonts w:ascii="Times New Roman" w:eastAsia="Times New Roman" w:hAnsi="Times New Roman" w:cs="Times New Roman"/>
          <w:lang w:eastAsia="lt-LT"/>
        </w:rPr>
        <w:t>dinatrio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edetatas</w:t>
      </w:r>
      <w:proofErr w:type="spellEnd"/>
      <w:r>
        <w:rPr>
          <w:rFonts w:ascii="Times New Roman" w:eastAsia="Times New Roman" w:hAnsi="Times New Roman" w:cs="Times New Roman"/>
          <w:lang w:eastAsia="lt-LT"/>
        </w:rPr>
        <w:t>, injekcinis vanduo.</w:t>
      </w:r>
    </w:p>
    <w:p w14:paraId="2A0CED60" w14:textId="77777777" w:rsidR="007E76B5" w:rsidRDefault="007E76B5" w:rsidP="007E76B5">
      <w:pPr>
        <w:spacing w:after="0" w:line="240" w:lineRule="auto"/>
        <w:rPr>
          <w:rFonts w:ascii="Times New Roman" w:eastAsia="Times New Roman" w:hAnsi="Times New Roman" w:cs="Times New Roman"/>
          <w:lang w:eastAsia="lt-LT"/>
        </w:rPr>
      </w:pPr>
    </w:p>
    <w:p w14:paraId="4CFB4874" w14:textId="77777777" w:rsidR="007E76B5" w:rsidRDefault="007E76B5" w:rsidP="007E76B5">
      <w:pPr>
        <w:spacing w:after="0" w:line="220" w:lineRule="exact"/>
        <w:rPr>
          <w:rFonts w:ascii="Times New Roman" w:eastAsia="Times New Roman" w:hAnsi="Times New Roman" w:cs="Times New Roman"/>
          <w:b/>
          <w:bCs/>
        </w:rPr>
      </w:pPr>
      <w:r w:rsidRPr="001A576E">
        <w:rPr>
          <w:rFonts w:ascii="Times New Roman" w:eastAsia="Times New Roman" w:hAnsi="Times New Roman" w:cs="Times New Roman"/>
          <w:b/>
          <w:bCs/>
          <w:lang w:eastAsia="lt-LT"/>
        </w:rPr>
        <w:t xml:space="preserve">Dopamine </w:t>
      </w:r>
      <w:r>
        <w:rPr>
          <w:rFonts w:ascii="Times New Roman" w:eastAsia="Times New Roman" w:hAnsi="Times New Roman" w:cs="Times New Roman"/>
          <w:b/>
          <w:bCs/>
        </w:rPr>
        <w:t>PPH išvaizda ir kiekis pakuotėje</w:t>
      </w:r>
    </w:p>
    <w:p w14:paraId="5F17560B" w14:textId="77777777" w:rsidR="007E76B5" w:rsidRDefault="007E76B5" w:rsidP="007E76B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Koncentratas infuziniam tirpalui yra bespalvis ar gelsvas, skaidrus.</w:t>
      </w:r>
    </w:p>
    <w:p w14:paraId="1D4CBDEA" w14:textId="77777777" w:rsidR="007E76B5" w:rsidRDefault="007E76B5" w:rsidP="007E76B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Kartono dėžutėje yra 10 bespalvio stiklo ampulių po 5 ml sterilaus koncentrato.</w:t>
      </w:r>
    </w:p>
    <w:p w14:paraId="241E6C49" w14:textId="77777777" w:rsidR="007E76B5" w:rsidRDefault="007E76B5" w:rsidP="007E76B5">
      <w:pPr>
        <w:spacing w:after="0" w:line="240" w:lineRule="auto"/>
        <w:rPr>
          <w:rFonts w:ascii="Times New Roman" w:eastAsia="Calibri" w:hAnsi="Times New Roman" w:cs="Times New Roman"/>
        </w:rPr>
      </w:pPr>
    </w:p>
    <w:p w14:paraId="3E2D01CA" w14:textId="77777777" w:rsidR="007E76B5" w:rsidRDefault="007E76B5" w:rsidP="007E76B5">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Registruotojas ir gamintojas</w:t>
      </w:r>
    </w:p>
    <w:p w14:paraId="5FAA70FB" w14:textId="77777777" w:rsidR="007E76B5" w:rsidRPr="007C3E7D" w:rsidRDefault="007E76B5" w:rsidP="007E76B5">
      <w:pPr>
        <w:spacing w:after="0" w:line="240" w:lineRule="auto"/>
        <w:rPr>
          <w:rFonts w:ascii="Times New Roman" w:eastAsia="Calibri" w:hAnsi="Times New Roman" w:cs="Times New Roman"/>
          <w:lang w:eastAsia="pl-PL"/>
        </w:rPr>
      </w:pPr>
      <w:proofErr w:type="spellStart"/>
      <w:r w:rsidRPr="007C3E7D">
        <w:rPr>
          <w:rFonts w:ascii="Times New Roman" w:eastAsia="Calibri" w:hAnsi="Times New Roman" w:cs="Times New Roman"/>
          <w:lang w:eastAsia="pl-PL"/>
        </w:rPr>
        <w:t>Zakłady</w:t>
      </w:r>
      <w:proofErr w:type="spellEnd"/>
      <w:r w:rsidRPr="007C3E7D">
        <w:rPr>
          <w:rFonts w:ascii="Times New Roman" w:eastAsia="Calibri" w:hAnsi="Times New Roman" w:cs="Times New Roman"/>
          <w:lang w:eastAsia="pl-PL"/>
        </w:rPr>
        <w:t xml:space="preserve"> </w:t>
      </w:r>
      <w:proofErr w:type="spellStart"/>
      <w:r w:rsidRPr="007C3E7D">
        <w:rPr>
          <w:rFonts w:ascii="Times New Roman" w:eastAsia="Calibri" w:hAnsi="Times New Roman" w:cs="Times New Roman"/>
          <w:lang w:eastAsia="pl-PL"/>
        </w:rPr>
        <w:t>Farmaceutyczne</w:t>
      </w:r>
      <w:proofErr w:type="spellEnd"/>
      <w:r w:rsidRPr="007C3E7D">
        <w:rPr>
          <w:rFonts w:ascii="Times New Roman" w:eastAsia="Calibri" w:hAnsi="Times New Roman" w:cs="Times New Roman"/>
          <w:lang w:eastAsia="pl-PL"/>
        </w:rPr>
        <w:t xml:space="preserve"> POLPHARMA S.A.</w:t>
      </w:r>
    </w:p>
    <w:p w14:paraId="28BD3BC8" w14:textId="77777777" w:rsidR="007E76B5" w:rsidRDefault="007E76B5" w:rsidP="007E76B5">
      <w:pPr>
        <w:spacing w:after="0" w:line="240" w:lineRule="auto"/>
        <w:rPr>
          <w:rFonts w:ascii="Times New Roman" w:eastAsia="Calibri" w:hAnsi="Times New Roman" w:cs="Times New Roman"/>
          <w:lang w:eastAsia="pl-PL"/>
        </w:rPr>
      </w:pPr>
      <w:proofErr w:type="spellStart"/>
      <w:r w:rsidRPr="007C3E7D">
        <w:rPr>
          <w:rFonts w:ascii="Times New Roman" w:eastAsia="Calibri" w:hAnsi="Times New Roman" w:cs="Times New Roman"/>
          <w:lang w:eastAsia="pl-PL"/>
        </w:rPr>
        <w:t>ul</w:t>
      </w:r>
      <w:proofErr w:type="spellEnd"/>
      <w:r w:rsidRPr="007C3E7D">
        <w:rPr>
          <w:rFonts w:ascii="Times New Roman" w:eastAsia="Calibri" w:hAnsi="Times New Roman" w:cs="Times New Roman"/>
          <w:lang w:eastAsia="pl-PL"/>
        </w:rPr>
        <w:t xml:space="preserve">. </w:t>
      </w:r>
      <w:proofErr w:type="spellStart"/>
      <w:r w:rsidRPr="007C3E7D">
        <w:rPr>
          <w:rFonts w:ascii="Times New Roman" w:eastAsia="Calibri" w:hAnsi="Times New Roman" w:cs="Times New Roman"/>
          <w:lang w:eastAsia="pl-PL"/>
        </w:rPr>
        <w:t>Pelplińska</w:t>
      </w:r>
      <w:proofErr w:type="spellEnd"/>
      <w:r w:rsidRPr="007C3E7D">
        <w:rPr>
          <w:rFonts w:ascii="Times New Roman" w:eastAsia="Calibri" w:hAnsi="Times New Roman" w:cs="Times New Roman"/>
          <w:lang w:eastAsia="pl-PL"/>
        </w:rPr>
        <w:t xml:space="preserve"> 19</w:t>
      </w:r>
      <w:r>
        <w:rPr>
          <w:rFonts w:ascii="Times New Roman" w:eastAsia="Calibri" w:hAnsi="Times New Roman" w:cs="Times New Roman"/>
          <w:lang w:eastAsia="pl-PL"/>
        </w:rPr>
        <w:t>;</w:t>
      </w:r>
    </w:p>
    <w:p w14:paraId="7EAB1F06" w14:textId="77777777" w:rsidR="007E76B5" w:rsidRPr="00AB4E2D" w:rsidRDefault="007E76B5" w:rsidP="007E76B5">
      <w:pPr>
        <w:spacing w:after="0" w:line="240" w:lineRule="auto"/>
        <w:rPr>
          <w:rFonts w:ascii="Times New Roman" w:eastAsia="Calibri" w:hAnsi="Times New Roman" w:cs="Times New Roman"/>
          <w:lang w:eastAsia="pl-PL"/>
        </w:rPr>
      </w:pPr>
      <w:r w:rsidRPr="007C3E7D">
        <w:rPr>
          <w:rFonts w:ascii="Times New Roman" w:eastAsia="Calibri" w:hAnsi="Times New Roman" w:cs="Times New Roman"/>
          <w:lang w:eastAsia="pl-PL"/>
        </w:rPr>
        <w:t xml:space="preserve">83-200 </w:t>
      </w:r>
      <w:proofErr w:type="spellStart"/>
      <w:r w:rsidRPr="007C3E7D">
        <w:rPr>
          <w:rFonts w:ascii="Times New Roman" w:eastAsia="Calibri" w:hAnsi="Times New Roman" w:cs="Times New Roman"/>
          <w:lang w:eastAsia="pl-PL"/>
        </w:rPr>
        <w:t>Starogard</w:t>
      </w:r>
      <w:proofErr w:type="spellEnd"/>
      <w:r w:rsidRPr="007C3E7D">
        <w:rPr>
          <w:rFonts w:ascii="Times New Roman" w:eastAsia="Calibri" w:hAnsi="Times New Roman" w:cs="Times New Roman"/>
          <w:lang w:eastAsia="pl-PL"/>
        </w:rPr>
        <w:t xml:space="preserve"> </w:t>
      </w:r>
      <w:proofErr w:type="spellStart"/>
      <w:r w:rsidRPr="007C3E7D">
        <w:rPr>
          <w:rFonts w:ascii="Times New Roman" w:eastAsia="Calibri" w:hAnsi="Times New Roman" w:cs="Times New Roman"/>
          <w:lang w:eastAsia="pl-PL"/>
        </w:rPr>
        <w:t>Gdański</w:t>
      </w:r>
      <w:proofErr w:type="spellEnd"/>
    </w:p>
    <w:p w14:paraId="05D2324D" w14:textId="77777777" w:rsidR="007E76B5" w:rsidRDefault="007E76B5" w:rsidP="007E76B5">
      <w:pPr>
        <w:spacing w:after="0" w:line="240" w:lineRule="auto"/>
        <w:rPr>
          <w:rFonts w:ascii="Times New Roman" w:eastAsia="Times New Roman" w:hAnsi="Times New Roman" w:cs="Times New Roman"/>
          <w:spacing w:val="4"/>
          <w:lang w:eastAsia="lt-LT"/>
        </w:rPr>
      </w:pPr>
      <w:r>
        <w:rPr>
          <w:rFonts w:ascii="Times New Roman" w:eastAsia="Times New Roman" w:hAnsi="Times New Roman" w:cs="Times New Roman"/>
          <w:spacing w:val="4"/>
          <w:lang w:eastAsia="lt-LT"/>
        </w:rPr>
        <w:t>Lenkija</w:t>
      </w:r>
    </w:p>
    <w:p w14:paraId="6BE07708" w14:textId="77777777" w:rsidR="007E76B5" w:rsidRDefault="007E76B5" w:rsidP="007E76B5">
      <w:pPr>
        <w:spacing w:after="0" w:line="240" w:lineRule="auto"/>
        <w:rPr>
          <w:rFonts w:ascii="Times New Roman" w:eastAsia="Times New Roman" w:hAnsi="Times New Roman" w:cs="Times New Roman"/>
          <w:lang w:eastAsia="lt-LT"/>
        </w:rPr>
      </w:pPr>
    </w:p>
    <w:p w14:paraId="1D435D8D" w14:textId="77777777" w:rsidR="007E76B5" w:rsidRDefault="007E76B5" w:rsidP="007E76B5">
      <w:pPr>
        <w:spacing w:after="0" w:line="240" w:lineRule="auto"/>
        <w:rPr>
          <w:rFonts w:ascii="Times New Roman" w:eastAsia="Calibri" w:hAnsi="Times New Roman" w:cs="Times New Roman"/>
        </w:rPr>
      </w:pPr>
      <w:r>
        <w:rPr>
          <w:rFonts w:ascii="Times New Roman" w:eastAsia="Calibri" w:hAnsi="Times New Roman" w:cs="Times New Roman"/>
        </w:rPr>
        <w:t>Jeigu apie šį vaistą norite sužinoti daugiau, kreipkitės į vietinį registruotojo atstovą.</w:t>
      </w:r>
    </w:p>
    <w:p w14:paraId="3C68B693" w14:textId="77777777" w:rsidR="007E76B5" w:rsidRDefault="007E76B5" w:rsidP="007E76B5">
      <w:pPr>
        <w:spacing w:after="0" w:line="240" w:lineRule="auto"/>
        <w:rPr>
          <w:rFonts w:ascii="Times New Roman" w:eastAsia="Calibri" w:hAnsi="Times New Roman" w:cs="Times New Roman"/>
        </w:rPr>
      </w:pPr>
      <w:r>
        <w:rPr>
          <w:rFonts w:ascii="Times New Roman" w:eastAsia="Calibri" w:hAnsi="Times New Roman" w:cs="Times New Roman"/>
        </w:rPr>
        <w:t xml:space="preserve">POLPHARMA S.A. atstovybė </w:t>
      </w:r>
    </w:p>
    <w:p w14:paraId="183102C4" w14:textId="77777777" w:rsidR="007E76B5" w:rsidRDefault="007E76B5" w:rsidP="007E76B5">
      <w:pPr>
        <w:spacing w:after="0" w:line="240" w:lineRule="auto"/>
        <w:rPr>
          <w:rFonts w:ascii="Times New Roman" w:eastAsia="Calibri" w:hAnsi="Times New Roman" w:cs="Times New Roman"/>
        </w:rPr>
      </w:pPr>
      <w:r>
        <w:rPr>
          <w:rFonts w:ascii="Times New Roman" w:eastAsia="Calibri" w:hAnsi="Times New Roman" w:cs="Times New Roman"/>
        </w:rPr>
        <w:t>E. Ožeškienės g. 18A</w:t>
      </w:r>
    </w:p>
    <w:p w14:paraId="2B43D91E" w14:textId="77777777" w:rsidR="007E76B5" w:rsidRDefault="007E76B5" w:rsidP="007E76B5">
      <w:pPr>
        <w:spacing w:after="0" w:line="240" w:lineRule="auto"/>
        <w:rPr>
          <w:rFonts w:ascii="Times New Roman" w:eastAsia="Calibri" w:hAnsi="Times New Roman" w:cs="Times New Roman"/>
        </w:rPr>
      </w:pPr>
      <w:r>
        <w:rPr>
          <w:rFonts w:ascii="Times New Roman" w:eastAsia="Calibri" w:hAnsi="Times New Roman" w:cs="Times New Roman"/>
        </w:rPr>
        <w:t>LT-44254 Kaunas</w:t>
      </w:r>
    </w:p>
    <w:p w14:paraId="64ED2B6A" w14:textId="77777777" w:rsidR="007E76B5" w:rsidRDefault="007E76B5" w:rsidP="007E76B5">
      <w:pPr>
        <w:spacing w:after="0" w:line="240" w:lineRule="auto"/>
        <w:rPr>
          <w:rFonts w:ascii="Times New Roman" w:eastAsia="Calibri" w:hAnsi="Times New Roman" w:cs="Times New Roman"/>
        </w:rPr>
      </w:pPr>
      <w:r>
        <w:rPr>
          <w:rFonts w:ascii="Times New Roman" w:eastAsia="Calibri" w:hAnsi="Times New Roman" w:cs="Times New Roman"/>
        </w:rPr>
        <w:t>Tel. +370 37 325131</w:t>
      </w:r>
    </w:p>
    <w:p w14:paraId="79A76157" w14:textId="77777777" w:rsidR="007E76B5" w:rsidRDefault="007E76B5" w:rsidP="007E76B5">
      <w:pPr>
        <w:spacing w:after="0" w:line="240" w:lineRule="auto"/>
        <w:rPr>
          <w:rFonts w:ascii="Times New Roman" w:eastAsia="Times New Roman" w:hAnsi="Times New Roman" w:cs="Times New Roman"/>
          <w:lang w:eastAsia="lt-LT"/>
        </w:rPr>
      </w:pPr>
    </w:p>
    <w:p w14:paraId="254E2CA9" w14:textId="77777777" w:rsidR="007E76B5" w:rsidRDefault="007E76B5" w:rsidP="007E76B5">
      <w:pPr>
        <w:spacing w:after="0" w:line="240" w:lineRule="auto"/>
        <w:rPr>
          <w:rFonts w:ascii="Times New Roman" w:eastAsia="Times New Roman" w:hAnsi="Times New Roman" w:cs="Times New Roman"/>
          <w:lang w:eastAsia="lt-LT"/>
        </w:rPr>
      </w:pPr>
    </w:p>
    <w:p w14:paraId="43141228" w14:textId="77777777" w:rsidR="007E76B5" w:rsidRDefault="007E76B5" w:rsidP="007E76B5">
      <w:pPr>
        <w:spacing w:after="0" w:line="240" w:lineRule="auto"/>
        <w:rPr>
          <w:rFonts w:ascii="Times New Roman" w:eastAsia="Times New Roman" w:hAnsi="Times New Roman" w:cs="Times New Roman"/>
          <w:b/>
          <w:szCs w:val="20"/>
          <w:lang w:eastAsia="lt-LT"/>
        </w:rPr>
      </w:pPr>
      <w:r>
        <w:rPr>
          <w:rFonts w:ascii="Times New Roman" w:eastAsia="Times New Roman" w:hAnsi="Times New Roman" w:cs="Times New Roman"/>
          <w:b/>
          <w:lang w:eastAsia="lt-LT"/>
        </w:rPr>
        <w:t xml:space="preserve">Šis pakuotės lapelis paskutinį kartą </w:t>
      </w:r>
      <w:r>
        <w:rPr>
          <w:rFonts w:ascii="Times New Roman" w:eastAsia="Times New Roman" w:hAnsi="Times New Roman" w:cs="Times New Roman"/>
          <w:b/>
          <w:szCs w:val="20"/>
          <w:lang w:eastAsia="lt-LT"/>
        </w:rPr>
        <w:t>peržiūrėtas 2025-08-29.</w:t>
      </w:r>
    </w:p>
    <w:p w14:paraId="74095C4C" w14:textId="77777777" w:rsidR="007E76B5" w:rsidRDefault="007E76B5" w:rsidP="007E76B5">
      <w:pPr>
        <w:spacing w:after="0" w:line="240" w:lineRule="auto"/>
        <w:rPr>
          <w:rFonts w:ascii="Times New Roman" w:eastAsia="Times New Roman" w:hAnsi="Times New Roman" w:cs="Times New Roman"/>
          <w:lang w:eastAsia="lt-LT"/>
        </w:rPr>
      </w:pPr>
    </w:p>
    <w:p w14:paraId="2626D2A9" w14:textId="77777777" w:rsidR="007E76B5" w:rsidRDefault="007E76B5" w:rsidP="007E76B5">
      <w:pPr>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 xml:space="preserve">Išsami informacija apie šį </w:t>
      </w:r>
      <w:r>
        <w:rPr>
          <w:rFonts w:ascii="Times New Roman" w:eastAsia="Times New Roman" w:hAnsi="Times New Roman" w:cs="Times New Roman"/>
          <w:szCs w:val="24"/>
          <w:lang w:eastAsia="lt-LT"/>
        </w:rPr>
        <w:t>vaistą</w:t>
      </w:r>
      <w:r>
        <w:rPr>
          <w:rFonts w:ascii="Times New Roman" w:eastAsia="Times New Roman" w:hAnsi="Times New Roman" w:cs="Times New Roman"/>
          <w:szCs w:val="20"/>
          <w:lang w:eastAsia="lt-LT"/>
        </w:rPr>
        <w:t xml:space="preserve"> pateikiama Valstybinės vaistų kontrolės tarnybos prie Lietuvos Respublikos sveikatos apsaugos ministerijos tinklalapyje</w:t>
      </w:r>
      <w:r>
        <w:rPr>
          <w:rFonts w:ascii="Times New Roman" w:eastAsia="Times New Roman" w:hAnsi="Times New Roman" w:cs="Times New Roman"/>
          <w:i/>
          <w:szCs w:val="24"/>
          <w:lang w:eastAsia="lt-LT"/>
        </w:rPr>
        <w:t xml:space="preserve"> </w:t>
      </w:r>
      <w:hyperlink r:id="rId8" w:history="1">
        <w:r>
          <w:rPr>
            <w:rStyle w:val="Hipersaitas"/>
            <w:rFonts w:ascii="Times New Roman" w:eastAsia="SimSun" w:hAnsi="Times New Roman" w:cs="Times New Roman"/>
            <w:color w:val="0000FF"/>
            <w:szCs w:val="20"/>
            <w:lang w:eastAsia="lt-LT"/>
          </w:rPr>
          <w:t>http://www.vvkt.lt/</w:t>
        </w:r>
      </w:hyperlink>
      <w:r>
        <w:rPr>
          <w:rFonts w:ascii="Times New Roman" w:eastAsia="Times New Roman" w:hAnsi="Times New Roman" w:cs="Times New Roman"/>
          <w:szCs w:val="20"/>
          <w:lang w:eastAsia="lt-LT"/>
        </w:rPr>
        <w:t>.</w:t>
      </w:r>
    </w:p>
    <w:p w14:paraId="0D4F1E0B" w14:textId="77777777" w:rsidR="00222FED" w:rsidRDefault="00222FED"/>
    <w:sectPr w:rsidR="00222FED" w:rsidSect="007E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726EF"/>
    <w:multiLevelType w:val="hybridMultilevel"/>
    <w:tmpl w:val="A95EF0AA"/>
    <w:lvl w:ilvl="0" w:tplc="CA20CF3A">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7D4C16"/>
    <w:multiLevelType w:val="hybridMultilevel"/>
    <w:tmpl w:val="45ECF16E"/>
    <w:lvl w:ilvl="0" w:tplc="00000002">
      <w:numFmt w:val="bullet"/>
      <w:lvlText w:val="-"/>
      <w:lvlJc w:val="left"/>
      <w:pPr>
        <w:ind w:left="720" w:hanging="360"/>
      </w:pPr>
      <w:rPr>
        <w:rFonts w:ascii="Liberation Serif" w:hAnsi="Liberation Serif" w:cs="Liberation Serif" w:hint="default"/>
        <w:szCs w:val="22"/>
        <w:lang w:val="lt-LT" w:eastAsia="lt-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939216796">
    <w:abstractNumId w:val="0"/>
  </w:num>
  <w:num w:numId="2" w16cid:durableId="1603996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6B5"/>
    <w:rsid w:val="00067A41"/>
    <w:rsid w:val="00222FED"/>
    <w:rsid w:val="005F173E"/>
    <w:rsid w:val="007E76B5"/>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CF8E3"/>
  <w15:chartTrackingRefBased/>
  <w15:docId w15:val="{8DFBE134-6B44-41D2-B18A-68D0BD3B8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76B5"/>
    <w:pPr>
      <w:spacing w:after="200" w:line="276"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7E76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E76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E76B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E76B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E76B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E76B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E76B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E76B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E76B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E76B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E76B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E76B5"/>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E76B5"/>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E76B5"/>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7E76B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E76B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E76B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E76B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E76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E76B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E76B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E76B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E76B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E76B5"/>
    <w:rPr>
      <w:i/>
      <w:iCs/>
      <w:color w:val="404040" w:themeColor="text1" w:themeTint="BF"/>
    </w:rPr>
  </w:style>
  <w:style w:type="paragraph" w:styleId="Sraopastraipa">
    <w:name w:val="List Paragraph"/>
    <w:basedOn w:val="prastasis"/>
    <w:uiPriority w:val="34"/>
    <w:qFormat/>
    <w:rsid w:val="007E76B5"/>
    <w:pPr>
      <w:ind w:left="720"/>
      <w:contextualSpacing/>
    </w:pPr>
  </w:style>
  <w:style w:type="character" w:styleId="Rykuspabraukimas">
    <w:name w:val="Intense Emphasis"/>
    <w:basedOn w:val="Numatytasispastraiposriftas"/>
    <w:uiPriority w:val="21"/>
    <w:qFormat/>
    <w:rsid w:val="007E76B5"/>
    <w:rPr>
      <w:i/>
      <w:iCs/>
      <w:color w:val="0F4761" w:themeColor="accent1" w:themeShade="BF"/>
    </w:rPr>
  </w:style>
  <w:style w:type="paragraph" w:styleId="Iskirtacitata">
    <w:name w:val="Intense Quote"/>
    <w:basedOn w:val="prastasis"/>
    <w:next w:val="prastasis"/>
    <w:link w:val="IskirtacitataDiagrama"/>
    <w:uiPriority w:val="30"/>
    <w:qFormat/>
    <w:rsid w:val="007E76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E76B5"/>
    <w:rPr>
      <w:i/>
      <w:iCs/>
      <w:color w:val="0F4761" w:themeColor="accent1" w:themeShade="BF"/>
    </w:rPr>
  </w:style>
  <w:style w:type="character" w:styleId="Rykinuoroda">
    <w:name w:val="Intense Reference"/>
    <w:basedOn w:val="Numatytasispastraiposriftas"/>
    <w:uiPriority w:val="32"/>
    <w:qFormat/>
    <w:rsid w:val="007E76B5"/>
    <w:rPr>
      <w:b/>
      <w:bCs/>
      <w:smallCaps/>
      <w:color w:val="0F4761" w:themeColor="accent1" w:themeShade="BF"/>
      <w:spacing w:val="5"/>
    </w:rPr>
  </w:style>
  <w:style w:type="character" w:styleId="Hipersaitas">
    <w:name w:val="Hyperlink"/>
    <w:basedOn w:val="Numatytasispastraiposriftas"/>
    <w:uiPriority w:val="99"/>
    <w:semiHidden/>
    <w:unhideWhenUsed/>
    <w:rsid w:val="007E76B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7322</Words>
  <Characters>4174</Characters>
  <Application>Microsoft Office Word</Application>
  <DocSecurity>0</DocSecurity>
  <Lines>34</Lines>
  <Paragraphs>22</Paragraphs>
  <ScaleCrop>false</ScaleCrop>
  <Company/>
  <LinksUpToDate>false</LinksUpToDate>
  <CharactersWithSpaces>11474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2026-02-13T13:01:00Z</dcterms:created>
  <dcterms:modified xsi:type="dcterms:W3CDTF">2026-02-13T13:02:00Z</dcterms:modified>
</cp:coreProperties>
</file>