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1740A" w14:textId="77777777" w:rsidR="00B312AA" w:rsidRPr="005C1ECD" w:rsidRDefault="00B312AA" w:rsidP="00A77E91">
      <w:pPr>
        <w:widowControl w:val="0"/>
        <w:tabs>
          <w:tab w:val="clear" w:pos="567"/>
        </w:tabs>
        <w:spacing w:line="240" w:lineRule="auto"/>
        <w:jc w:val="both"/>
        <w:rPr>
          <w:iCs/>
          <w:snapToGrid/>
          <w:szCs w:val="22"/>
          <w:lang w:val="lt-LT"/>
        </w:rPr>
      </w:pPr>
      <w:bookmarkStart w:id="0" w:name="_GoBack"/>
      <w:bookmarkEnd w:id="0"/>
    </w:p>
    <w:p w14:paraId="0C4D552A" w14:textId="77777777" w:rsidR="00B312AA" w:rsidRPr="005C1ECD" w:rsidRDefault="00B312AA" w:rsidP="00A77E91">
      <w:pPr>
        <w:widowControl w:val="0"/>
        <w:tabs>
          <w:tab w:val="clear" w:pos="567"/>
        </w:tabs>
        <w:spacing w:line="240" w:lineRule="auto"/>
        <w:jc w:val="both"/>
        <w:rPr>
          <w:iCs/>
          <w:snapToGrid/>
          <w:szCs w:val="22"/>
          <w:lang w:val="lt-LT"/>
        </w:rPr>
      </w:pPr>
    </w:p>
    <w:p w14:paraId="0DC8E236" w14:textId="77777777" w:rsidR="00B312AA" w:rsidRPr="005C1ECD" w:rsidRDefault="00B312AA" w:rsidP="00A77E91">
      <w:pPr>
        <w:widowControl w:val="0"/>
        <w:tabs>
          <w:tab w:val="clear" w:pos="567"/>
        </w:tabs>
        <w:spacing w:line="240" w:lineRule="auto"/>
        <w:jc w:val="both"/>
        <w:rPr>
          <w:iCs/>
          <w:snapToGrid/>
          <w:szCs w:val="22"/>
          <w:lang w:val="lt-LT"/>
        </w:rPr>
      </w:pPr>
    </w:p>
    <w:p w14:paraId="6E9ADCB3" w14:textId="77777777" w:rsidR="00B312AA" w:rsidRPr="005C1ECD" w:rsidRDefault="00B312AA" w:rsidP="00A77E91">
      <w:pPr>
        <w:widowControl w:val="0"/>
        <w:tabs>
          <w:tab w:val="clear" w:pos="567"/>
        </w:tabs>
        <w:spacing w:line="240" w:lineRule="auto"/>
        <w:jc w:val="both"/>
        <w:rPr>
          <w:iCs/>
          <w:snapToGrid/>
          <w:szCs w:val="22"/>
          <w:lang w:val="lt-LT"/>
        </w:rPr>
      </w:pPr>
    </w:p>
    <w:p w14:paraId="4611A9E0" w14:textId="77777777" w:rsidR="00B312AA" w:rsidRPr="005C1ECD" w:rsidRDefault="00B312AA" w:rsidP="00A77E91">
      <w:pPr>
        <w:widowControl w:val="0"/>
        <w:tabs>
          <w:tab w:val="clear" w:pos="567"/>
        </w:tabs>
        <w:spacing w:line="240" w:lineRule="auto"/>
        <w:jc w:val="both"/>
        <w:rPr>
          <w:iCs/>
          <w:snapToGrid/>
          <w:szCs w:val="22"/>
          <w:lang w:val="lt-LT"/>
        </w:rPr>
      </w:pPr>
    </w:p>
    <w:p w14:paraId="2EAED11D" w14:textId="77777777" w:rsidR="00B312AA" w:rsidRPr="005C1ECD" w:rsidRDefault="00B312AA" w:rsidP="00A77E91">
      <w:pPr>
        <w:widowControl w:val="0"/>
        <w:tabs>
          <w:tab w:val="clear" w:pos="567"/>
        </w:tabs>
        <w:spacing w:line="240" w:lineRule="auto"/>
        <w:jc w:val="both"/>
        <w:rPr>
          <w:iCs/>
          <w:snapToGrid/>
          <w:szCs w:val="22"/>
          <w:lang w:val="lt-LT"/>
        </w:rPr>
      </w:pPr>
    </w:p>
    <w:p w14:paraId="03991E1B" w14:textId="77777777" w:rsidR="00B312AA" w:rsidRPr="005C1ECD" w:rsidRDefault="00B312AA" w:rsidP="00A77E91">
      <w:pPr>
        <w:widowControl w:val="0"/>
        <w:tabs>
          <w:tab w:val="clear" w:pos="567"/>
        </w:tabs>
        <w:spacing w:line="240" w:lineRule="auto"/>
        <w:jc w:val="both"/>
        <w:rPr>
          <w:iCs/>
          <w:snapToGrid/>
          <w:szCs w:val="22"/>
          <w:lang w:val="lt-LT"/>
        </w:rPr>
      </w:pPr>
    </w:p>
    <w:p w14:paraId="242499BF" w14:textId="77777777" w:rsidR="00B312AA" w:rsidRPr="005C1ECD" w:rsidRDefault="00B312AA" w:rsidP="00A77E91">
      <w:pPr>
        <w:widowControl w:val="0"/>
        <w:tabs>
          <w:tab w:val="clear" w:pos="567"/>
        </w:tabs>
        <w:spacing w:line="240" w:lineRule="auto"/>
        <w:jc w:val="both"/>
        <w:rPr>
          <w:iCs/>
          <w:snapToGrid/>
          <w:szCs w:val="22"/>
          <w:lang w:val="lt-LT"/>
        </w:rPr>
      </w:pPr>
    </w:p>
    <w:p w14:paraId="2B2B071C" w14:textId="77777777" w:rsidR="00B312AA" w:rsidRPr="005C1ECD" w:rsidRDefault="00B312AA" w:rsidP="00A77E91">
      <w:pPr>
        <w:widowControl w:val="0"/>
        <w:tabs>
          <w:tab w:val="clear" w:pos="567"/>
        </w:tabs>
        <w:spacing w:line="240" w:lineRule="auto"/>
        <w:jc w:val="both"/>
        <w:rPr>
          <w:iCs/>
          <w:snapToGrid/>
          <w:szCs w:val="22"/>
          <w:lang w:val="lt-LT"/>
        </w:rPr>
      </w:pPr>
    </w:p>
    <w:p w14:paraId="2CBC8508" w14:textId="77777777" w:rsidR="00B312AA" w:rsidRPr="005C1ECD" w:rsidRDefault="00B312AA" w:rsidP="00A77E91">
      <w:pPr>
        <w:widowControl w:val="0"/>
        <w:tabs>
          <w:tab w:val="clear" w:pos="567"/>
        </w:tabs>
        <w:spacing w:line="240" w:lineRule="auto"/>
        <w:jc w:val="both"/>
        <w:rPr>
          <w:iCs/>
          <w:snapToGrid/>
          <w:szCs w:val="22"/>
          <w:lang w:val="lt-LT"/>
        </w:rPr>
      </w:pPr>
    </w:p>
    <w:p w14:paraId="57483ECC" w14:textId="77777777" w:rsidR="00B312AA" w:rsidRPr="005C1ECD" w:rsidRDefault="00B312AA" w:rsidP="00A77E91">
      <w:pPr>
        <w:widowControl w:val="0"/>
        <w:tabs>
          <w:tab w:val="clear" w:pos="567"/>
        </w:tabs>
        <w:spacing w:line="240" w:lineRule="auto"/>
        <w:jc w:val="both"/>
        <w:rPr>
          <w:iCs/>
          <w:snapToGrid/>
          <w:szCs w:val="22"/>
          <w:lang w:val="lt-LT"/>
        </w:rPr>
      </w:pPr>
    </w:p>
    <w:p w14:paraId="099E0F79" w14:textId="77777777" w:rsidR="00B312AA" w:rsidRPr="005C1ECD" w:rsidRDefault="00B312AA" w:rsidP="00A77E91">
      <w:pPr>
        <w:widowControl w:val="0"/>
        <w:tabs>
          <w:tab w:val="clear" w:pos="567"/>
        </w:tabs>
        <w:spacing w:line="240" w:lineRule="auto"/>
        <w:jc w:val="both"/>
        <w:rPr>
          <w:iCs/>
          <w:snapToGrid/>
          <w:szCs w:val="22"/>
          <w:lang w:val="lt-LT"/>
        </w:rPr>
      </w:pPr>
    </w:p>
    <w:p w14:paraId="0FC45600" w14:textId="77777777" w:rsidR="00B312AA" w:rsidRPr="005C1ECD" w:rsidRDefault="00B312AA" w:rsidP="00A77E91">
      <w:pPr>
        <w:widowControl w:val="0"/>
        <w:tabs>
          <w:tab w:val="clear" w:pos="567"/>
        </w:tabs>
        <w:spacing w:line="240" w:lineRule="auto"/>
        <w:jc w:val="both"/>
        <w:rPr>
          <w:iCs/>
          <w:snapToGrid/>
          <w:szCs w:val="22"/>
          <w:lang w:val="lt-LT"/>
        </w:rPr>
      </w:pPr>
    </w:p>
    <w:p w14:paraId="7A23E496" w14:textId="77777777" w:rsidR="00B312AA" w:rsidRPr="005C1ECD" w:rsidRDefault="00B312AA" w:rsidP="00A77E91">
      <w:pPr>
        <w:widowControl w:val="0"/>
        <w:tabs>
          <w:tab w:val="clear" w:pos="567"/>
        </w:tabs>
        <w:spacing w:line="240" w:lineRule="auto"/>
        <w:jc w:val="both"/>
        <w:rPr>
          <w:iCs/>
          <w:snapToGrid/>
          <w:szCs w:val="22"/>
          <w:lang w:val="lt-LT"/>
        </w:rPr>
      </w:pPr>
    </w:p>
    <w:p w14:paraId="4E053D3C" w14:textId="77777777" w:rsidR="00B312AA" w:rsidRPr="005C1ECD" w:rsidRDefault="00B312AA" w:rsidP="00A77E91">
      <w:pPr>
        <w:widowControl w:val="0"/>
        <w:tabs>
          <w:tab w:val="clear" w:pos="567"/>
        </w:tabs>
        <w:spacing w:line="240" w:lineRule="auto"/>
        <w:jc w:val="both"/>
        <w:rPr>
          <w:iCs/>
          <w:snapToGrid/>
          <w:szCs w:val="22"/>
          <w:lang w:val="lt-LT"/>
        </w:rPr>
      </w:pPr>
    </w:p>
    <w:p w14:paraId="3A0B129F" w14:textId="77777777" w:rsidR="00B312AA" w:rsidRPr="005C1ECD" w:rsidRDefault="00B312AA" w:rsidP="00A77E91">
      <w:pPr>
        <w:widowControl w:val="0"/>
        <w:tabs>
          <w:tab w:val="clear" w:pos="567"/>
        </w:tabs>
        <w:spacing w:line="240" w:lineRule="auto"/>
        <w:jc w:val="both"/>
        <w:rPr>
          <w:iCs/>
          <w:snapToGrid/>
          <w:szCs w:val="22"/>
          <w:lang w:val="lt-LT"/>
        </w:rPr>
      </w:pPr>
    </w:p>
    <w:p w14:paraId="55D61FD9" w14:textId="77777777" w:rsidR="00B312AA" w:rsidRPr="005C1ECD" w:rsidRDefault="00B312AA" w:rsidP="00A77E91">
      <w:pPr>
        <w:widowControl w:val="0"/>
        <w:tabs>
          <w:tab w:val="clear" w:pos="567"/>
        </w:tabs>
        <w:spacing w:line="240" w:lineRule="auto"/>
        <w:jc w:val="both"/>
        <w:rPr>
          <w:iCs/>
          <w:snapToGrid/>
          <w:szCs w:val="22"/>
          <w:lang w:val="lt-LT"/>
        </w:rPr>
      </w:pPr>
    </w:p>
    <w:p w14:paraId="1290A99E" w14:textId="77777777" w:rsidR="00B312AA" w:rsidRPr="005C1ECD" w:rsidRDefault="00B312AA" w:rsidP="00A77E91">
      <w:pPr>
        <w:widowControl w:val="0"/>
        <w:tabs>
          <w:tab w:val="clear" w:pos="567"/>
        </w:tabs>
        <w:spacing w:line="240" w:lineRule="auto"/>
        <w:jc w:val="both"/>
        <w:rPr>
          <w:iCs/>
          <w:snapToGrid/>
          <w:szCs w:val="22"/>
          <w:lang w:val="lt-LT"/>
        </w:rPr>
      </w:pPr>
    </w:p>
    <w:p w14:paraId="52C7C772" w14:textId="77777777" w:rsidR="00B312AA" w:rsidRPr="005C1ECD" w:rsidRDefault="00B312AA" w:rsidP="00A77E91">
      <w:pPr>
        <w:widowControl w:val="0"/>
        <w:tabs>
          <w:tab w:val="clear" w:pos="567"/>
        </w:tabs>
        <w:spacing w:line="240" w:lineRule="auto"/>
        <w:jc w:val="both"/>
        <w:rPr>
          <w:iCs/>
          <w:snapToGrid/>
          <w:szCs w:val="22"/>
          <w:lang w:val="lt-LT"/>
        </w:rPr>
      </w:pPr>
    </w:p>
    <w:p w14:paraId="553B5154" w14:textId="77777777" w:rsidR="00B312AA" w:rsidRPr="005C1ECD" w:rsidRDefault="00B312AA" w:rsidP="00A77E91">
      <w:pPr>
        <w:widowControl w:val="0"/>
        <w:tabs>
          <w:tab w:val="clear" w:pos="567"/>
        </w:tabs>
        <w:spacing w:line="240" w:lineRule="auto"/>
        <w:jc w:val="both"/>
        <w:rPr>
          <w:iCs/>
          <w:snapToGrid/>
          <w:szCs w:val="22"/>
          <w:lang w:val="lt-LT"/>
        </w:rPr>
      </w:pPr>
    </w:p>
    <w:p w14:paraId="5FABF973" w14:textId="77777777" w:rsidR="00B312AA" w:rsidRPr="005C1ECD" w:rsidRDefault="00B312AA" w:rsidP="00A77E91">
      <w:pPr>
        <w:widowControl w:val="0"/>
        <w:tabs>
          <w:tab w:val="clear" w:pos="567"/>
        </w:tabs>
        <w:spacing w:line="240" w:lineRule="auto"/>
        <w:jc w:val="center"/>
        <w:rPr>
          <w:iCs/>
          <w:snapToGrid/>
          <w:szCs w:val="22"/>
          <w:lang w:val="lt-LT"/>
        </w:rPr>
      </w:pPr>
    </w:p>
    <w:p w14:paraId="638DAD3B" w14:textId="77777777" w:rsidR="00B312AA" w:rsidRPr="005C1ECD" w:rsidRDefault="00B312AA" w:rsidP="00A77E91">
      <w:pPr>
        <w:widowControl w:val="0"/>
        <w:tabs>
          <w:tab w:val="clear" w:pos="567"/>
        </w:tabs>
        <w:spacing w:line="240" w:lineRule="auto"/>
        <w:jc w:val="center"/>
        <w:rPr>
          <w:iCs/>
          <w:snapToGrid/>
          <w:szCs w:val="22"/>
          <w:lang w:val="lt-LT"/>
        </w:rPr>
      </w:pPr>
    </w:p>
    <w:p w14:paraId="4D3BA552" w14:textId="77777777" w:rsidR="00B312AA" w:rsidRPr="005C1ECD" w:rsidRDefault="00B312AA" w:rsidP="00A77E91">
      <w:pPr>
        <w:widowControl w:val="0"/>
        <w:tabs>
          <w:tab w:val="clear" w:pos="567"/>
        </w:tabs>
        <w:spacing w:line="240" w:lineRule="auto"/>
        <w:jc w:val="center"/>
        <w:rPr>
          <w:iCs/>
          <w:snapToGrid/>
          <w:szCs w:val="22"/>
          <w:lang w:val="lt-LT"/>
        </w:rPr>
      </w:pPr>
    </w:p>
    <w:p w14:paraId="0442226B" w14:textId="77777777" w:rsidR="00B312AA" w:rsidRPr="005C1ECD" w:rsidRDefault="00B312AA" w:rsidP="00A77E91">
      <w:pPr>
        <w:widowControl w:val="0"/>
        <w:tabs>
          <w:tab w:val="clear" w:pos="567"/>
        </w:tabs>
        <w:spacing w:line="240" w:lineRule="auto"/>
        <w:jc w:val="center"/>
        <w:outlineLvl w:val="0"/>
        <w:rPr>
          <w:b/>
          <w:bCs/>
          <w:iCs/>
          <w:snapToGrid/>
          <w:szCs w:val="22"/>
          <w:lang w:val="lt-LT"/>
        </w:rPr>
      </w:pPr>
      <w:r w:rsidRPr="005C1ECD">
        <w:rPr>
          <w:b/>
          <w:bCs/>
          <w:iCs/>
          <w:snapToGrid/>
          <w:szCs w:val="22"/>
          <w:lang w:val="lt-LT"/>
        </w:rPr>
        <w:t>I PRIEDAS</w:t>
      </w:r>
    </w:p>
    <w:p w14:paraId="782F1E5C" w14:textId="77777777" w:rsidR="00B312AA" w:rsidRPr="005C1ECD" w:rsidRDefault="00B312AA" w:rsidP="00A77E91">
      <w:pPr>
        <w:widowControl w:val="0"/>
        <w:tabs>
          <w:tab w:val="clear" w:pos="567"/>
        </w:tabs>
        <w:spacing w:line="240" w:lineRule="auto"/>
        <w:jc w:val="center"/>
        <w:rPr>
          <w:iCs/>
          <w:snapToGrid/>
          <w:szCs w:val="22"/>
          <w:lang w:val="lt-LT"/>
        </w:rPr>
      </w:pPr>
    </w:p>
    <w:p w14:paraId="42ACB82B" w14:textId="77777777" w:rsidR="00B312AA" w:rsidRPr="005C1ECD" w:rsidRDefault="00B312AA" w:rsidP="00A77E91">
      <w:pPr>
        <w:widowControl w:val="0"/>
        <w:tabs>
          <w:tab w:val="clear" w:pos="567"/>
        </w:tabs>
        <w:spacing w:line="240" w:lineRule="auto"/>
        <w:jc w:val="center"/>
        <w:outlineLvl w:val="0"/>
        <w:rPr>
          <w:b/>
          <w:bCs/>
          <w:iCs/>
          <w:snapToGrid/>
          <w:szCs w:val="22"/>
          <w:lang w:val="lt-LT"/>
        </w:rPr>
      </w:pPr>
      <w:r w:rsidRPr="005C1ECD">
        <w:rPr>
          <w:b/>
          <w:bCs/>
          <w:iCs/>
          <w:snapToGrid/>
          <w:szCs w:val="22"/>
          <w:lang w:val="lt-LT"/>
        </w:rPr>
        <w:t>PREPARATO CHARAKTERISTIKŲ SANTRAUKA</w:t>
      </w:r>
    </w:p>
    <w:p w14:paraId="77221020" w14:textId="77777777" w:rsidR="00B312AA" w:rsidRPr="005C1ECD" w:rsidRDefault="00B312AA" w:rsidP="00A77E91">
      <w:pPr>
        <w:widowControl w:val="0"/>
        <w:tabs>
          <w:tab w:val="clear" w:pos="567"/>
        </w:tabs>
        <w:spacing w:line="240" w:lineRule="auto"/>
        <w:jc w:val="both"/>
        <w:rPr>
          <w:iCs/>
          <w:snapToGrid/>
          <w:szCs w:val="22"/>
          <w:lang w:val="lt-LT"/>
        </w:rPr>
      </w:pPr>
    </w:p>
    <w:p w14:paraId="70D198E7" w14:textId="77777777" w:rsidR="00B312AA" w:rsidRPr="005C1ECD" w:rsidRDefault="00B312AA" w:rsidP="00A77E91">
      <w:pPr>
        <w:tabs>
          <w:tab w:val="clear" w:pos="567"/>
        </w:tabs>
        <w:spacing w:line="240" w:lineRule="auto"/>
        <w:rPr>
          <w:b/>
          <w:iCs/>
          <w:snapToGrid/>
          <w:szCs w:val="22"/>
          <w:lang w:val="lt-LT"/>
        </w:rPr>
      </w:pPr>
      <w:r w:rsidRPr="005C1ECD">
        <w:rPr>
          <w:b/>
          <w:bCs/>
          <w:iCs/>
          <w:snapToGrid/>
          <w:szCs w:val="22"/>
          <w:lang w:val="lt-LT"/>
        </w:rPr>
        <w:br w:type="page"/>
      </w:r>
      <w:r w:rsidRPr="005C1ECD">
        <w:rPr>
          <w:b/>
          <w:iCs/>
          <w:snapToGrid/>
          <w:szCs w:val="22"/>
          <w:lang w:val="lt-LT"/>
        </w:rPr>
        <w:lastRenderedPageBreak/>
        <w:t>1.</w:t>
      </w:r>
      <w:r w:rsidRPr="005C1ECD">
        <w:rPr>
          <w:b/>
          <w:iCs/>
          <w:snapToGrid/>
          <w:szCs w:val="22"/>
          <w:lang w:val="lt-LT"/>
        </w:rPr>
        <w:tab/>
      </w:r>
      <w:r w:rsidRPr="005C1ECD">
        <w:rPr>
          <w:b/>
          <w:iCs/>
          <w:caps/>
          <w:snapToGrid/>
          <w:szCs w:val="22"/>
          <w:lang w:val="lt-LT"/>
        </w:rPr>
        <w:t>VAISTINIO</w:t>
      </w:r>
      <w:r w:rsidRPr="005C1ECD">
        <w:rPr>
          <w:b/>
          <w:iCs/>
          <w:snapToGrid/>
          <w:szCs w:val="22"/>
          <w:lang w:val="lt-LT"/>
        </w:rPr>
        <w:t xml:space="preserve"> PREPARATO PAVADINIMAS</w:t>
      </w:r>
    </w:p>
    <w:p w14:paraId="33E3CABB" w14:textId="77777777" w:rsidR="00B312AA" w:rsidRPr="005C1ECD" w:rsidRDefault="00B312AA" w:rsidP="00A77E91">
      <w:pPr>
        <w:widowControl w:val="0"/>
        <w:tabs>
          <w:tab w:val="clear" w:pos="567"/>
        </w:tabs>
        <w:spacing w:line="240" w:lineRule="auto"/>
        <w:rPr>
          <w:b/>
          <w:iCs/>
          <w:snapToGrid/>
          <w:szCs w:val="22"/>
          <w:lang w:val="lt-LT"/>
        </w:rPr>
      </w:pPr>
    </w:p>
    <w:p w14:paraId="44E548AB" w14:textId="77777777" w:rsidR="00B312AA" w:rsidRPr="005C1ECD" w:rsidRDefault="00B312AA" w:rsidP="00A77E91">
      <w:pPr>
        <w:widowControl w:val="0"/>
        <w:tabs>
          <w:tab w:val="clear" w:pos="567"/>
        </w:tabs>
        <w:spacing w:line="240" w:lineRule="auto"/>
        <w:outlineLvl w:val="0"/>
        <w:rPr>
          <w:bCs/>
          <w:iCs/>
          <w:snapToGrid/>
          <w:szCs w:val="22"/>
          <w:lang w:val="lt-LT"/>
        </w:rPr>
      </w:pPr>
      <w:r w:rsidRPr="005C1ECD">
        <w:rPr>
          <w:bCs/>
          <w:iCs/>
          <w:snapToGrid/>
          <w:szCs w:val="22"/>
          <w:lang w:val="lt-LT"/>
        </w:rPr>
        <w:t>Tisercin 25 mg plėvele dengtos tabletės</w:t>
      </w:r>
    </w:p>
    <w:p w14:paraId="2B218EB5" w14:textId="77777777" w:rsidR="00B312AA" w:rsidRPr="005C1ECD" w:rsidRDefault="00B312AA" w:rsidP="00A77E91">
      <w:pPr>
        <w:widowControl w:val="0"/>
        <w:tabs>
          <w:tab w:val="clear" w:pos="567"/>
        </w:tabs>
        <w:spacing w:line="240" w:lineRule="auto"/>
        <w:rPr>
          <w:iCs/>
          <w:snapToGrid/>
          <w:szCs w:val="22"/>
          <w:lang w:val="lt-LT"/>
        </w:rPr>
      </w:pPr>
    </w:p>
    <w:p w14:paraId="416C6D47" w14:textId="77777777" w:rsidR="00B312AA" w:rsidRPr="005C1ECD" w:rsidRDefault="00B312AA" w:rsidP="00A77E91">
      <w:pPr>
        <w:widowControl w:val="0"/>
        <w:tabs>
          <w:tab w:val="clear" w:pos="567"/>
        </w:tabs>
        <w:spacing w:line="240" w:lineRule="auto"/>
        <w:rPr>
          <w:b/>
          <w:iCs/>
          <w:snapToGrid/>
          <w:szCs w:val="22"/>
          <w:lang w:val="lt-LT"/>
        </w:rPr>
      </w:pPr>
    </w:p>
    <w:p w14:paraId="77A9071E" w14:textId="77777777" w:rsidR="00B312AA" w:rsidRPr="005C1ECD" w:rsidRDefault="00B312AA" w:rsidP="00A77E91">
      <w:pPr>
        <w:widowControl w:val="0"/>
        <w:tabs>
          <w:tab w:val="clear" w:pos="567"/>
        </w:tabs>
        <w:spacing w:line="240" w:lineRule="auto"/>
        <w:outlineLvl w:val="0"/>
        <w:rPr>
          <w:b/>
          <w:iCs/>
          <w:caps/>
          <w:snapToGrid/>
          <w:szCs w:val="22"/>
          <w:lang w:val="lt-LT"/>
        </w:rPr>
      </w:pPr>
      <w:r w:rsidRPr="005C1ECD">
        <w:rPr>
          <w:b/>
          <w:iCs/>
          <w:caps/>
          <w:snapToGrid/>
          <w:szCs w:val="22"/>
          <w:lang w:val="lt-LT"/>
        </w:rPr>
        <w:t>2.</w:t>
      </w:r>
      <w:r w:rsidRPr="005C1ECD">
        <w:rPr>
          <w:b/>
          <w:iCs/>
          <w:caps/>
          <w:snapToGrid/>
          <w:szCs w:val="22"/>
          <w:lang w:val="lt-LT"/>
        </w:rPr>
        <w:tab/>
        <w:t>kokybinė ir kiekybinė sudėtis</w:t>
      </w:r>
    </w:p>
    <w:p w14:paraId="2A83114C" w14:textId="77777777" w:rsidR="00B312AA" w:rsidRPr="005C1ECD" w:rsidRDefault="00B312AA" w:rsidP="00A77E91">
      <w:pPr>
        <w:widowControl w:val="0"/>
        <w:tabs>
          <w:tab w:val="clear" w:pos="567"/>
        </w:tabs>
        <w:spacing w:line="240" w:lineRule="auto"/>
        <w:rPr>
          <w:b/>
          <w:iCs/>
          <w:caps/>
          <w:snapToGrid/>
          <w:szCs w:val="22"/>
          <w:lang w:val="lt-LT"/>
        </w:rPr>
      </w:pPr>
    </w:p>
    <w:p w14:paraId="013B4CC8" w14:textId="77777777" w:rsidR="00B312AA" w:rsidRPr="005C1ECD" w:rsidRDefault="00B312AA" w:rsidP="00A77E91">
      <w:pPr>
        <w:tabs>
          <w:tab w:val="clear" w:pos="567"/>
          <w:tab w:val="left" w:pos="0"/>
        </w:tabs>
        <w:spacing w:line="240" w:lineRule="auto"/>
        <w:outlineLvl w:val="0"/>
        <w:rPr>
          <w:iCs/>
          <w:snapToGrid/>
          <w:szCs w:val="22"/>
          <w:lang w:val="lt-LT"/>
        </w:rPr>
      </w:pPr>
      <w:r w:rsidRPr="005C1ECD">
        <w:rPr>
          <w:iCs/>
          <w:snapToGrid/>
          <w:szCs w:val="22"/>
          <w:lang w:val="lt-LT"/>
        </w:rPr>
        <w:t>Kiekvienoje plėvele dengtoje tabletėje yra 25 mg levomepromazino, atitinkančio 33,8 mg levomepromazino maleato.</w:t>
      </w:r>
    </w:p>
    <w:p w14:paraId="5AFD42A9" w14:textId="77777777" w:rsidR="00B312AA" w:rsidRPr="005C1ECD" w:rsidRDefault="00B312AA" w:rsidP="00A77E91">
      <w:pPr>
        <w:tabs>
          <w:tab w:val="clear" w:pos="567"/>
          <w:tab w:val="left" w:pos="0"/>
          <w:tab w:val="left" w:pos="851"/>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u w:val="single"/>
          <w:lang w:val="lt-LT"/>
        </w:rPr>
      </w:pPr>
    </w:p>
    <w:p w14:paraId="40F33B77" w14:textId="07F1D5A4" w:rsidR="00B312AA" w:rsidRPr="005C1ECD" w:rsidRDefault="00B312AA" w:rsidP="00A77E91">
      <w:pPr>
        <w:tabs>
          <w:tab w:val="clear" w:pos="567"/>
          <w:tab w:val="left" w:pos="0"/>
          <w:tab w:val="left" w:pos="851"/>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lang w:val="lt-LT"/>
        </w:rPr>
      </w:pPr>
      <w:r w:rsidRPr="005C1ECD">
        <w:rPr>
          <w:iCs/>
          <w:snapToGrid/>
          <w:szCs w:val="22"/>
          <w:u w:val="single"/>
          <w:lang w:val="lt-LT"/>
        </w:rPr>
        <w:t>Pagalbinė</w:t>
      </w:r>
      <w:r w:rsidR="00DE4558">
        <w:rPr>
          <w:iCs/>
          <w:snapToGrid/>
          <w:szCs w:val="22"/>
          <w:u w:val="single"/>
          <w:lang w:val="lt-LT"/>
        </w:rPr>
        <w:t xml:space="preserve"> (-s)</w:t>
      </w:r>
      <w:r w:rsidRPr="005C1ECD">
        <w:rPr>
          <w:iCs/>
          <w:snapToGrid/>
          <w:szCs w:val="22"/>
          <w:u w:val="single"/>
          <w:lang w:val="lt-LT"/>
        </w:rPr>
        <w:t xml:space="preserve"> medžiaga</w:t>
      </w:r>
      <w:r w:rsidR="00DE4558">
        <w:rPr>
          <w:iCs/>
          <w:snapToGrid/>
          <w:szCs w:val="22"/>
          <w:u w:val="single"/>
          <w:lang w:val="lt-LT"/>
        </w:rPr>
        <w:t xml:space="preserve"> (-os)</w:t>
      </w:r>
      <w:r w:rsidRPr="005C1ECD">
        <w:rPr>
          <w:iCs/>
          <w:snapToGrid/>
          <w:szCs w:val="22"/>
          <w:u w:val="single"/>
          <w:lang w:val="lt-LT"/>
        </w:rPr>
        <w:t xml:space="preserve">, kurios </w:t>
      </w:r>
      <w:r w:rsidR="00DE4558">
        <w:rPr>
          <w:iCs/>
          <w:snapToGrid/>
          <w:szCs w:val="22"/>
          <w:u w:val="single"/>
          <w:lang w:val="lt-LT"/>
        </w:rPr>
        <w:t xml:space="preserve">(-ių) </w:t>
      </w:r>
      <w:r w:rsidRPr="005C1ECD">
        <w:rPr>
          <w:iCs/>
          <w:snapToGrid/>
          <w:szCs w:val="22"/>
          <w:u w:val="single"/>
          <w:lang w:val="lt-LT"/>
        </w:rPr>
        <w:t>poveikis žinomas</w:t>
      </w:r>
      <w:r w:rsidRPr="005C1ECD">
        <w:rPr>
          <w:iCs/>
          <w:snapToGrid/>
          <w:szCs w:val="22"/>
          <w:lang w:val="lt-LT"/>
        </w:rPr>
        <w:t>:</w:t>
      </w:r>
    </w:p>
    <w:p w14:paraId="4E3D2304" w14:textId="77777777" w:rsidR="00B312AA" w:rsidRPr="005C1ECD" w:rsidRDefault="00B312AA" w:rsidP="00A77E91">
      <w:pPr>
        <w:tabs>
          <w:tab w:val="clear" w:pos="567"/>
          <w:tab w:val="left" w:pos="0"/>
          <w:tab w:val="left" w:pos="851"/>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lang w:val="lt-LT"/>
        </w:rPr>
      </w:pPr>
      <w:r w:rsidRPr="005C1ECD">
        <w:rPr>
          <w:iCs/>
          <w:snapToGrid/>
          <w:szCs w:val="22"/>
          <w:lang w:val="lt-LT"/>
        </w:rPr>
        <w:t>laktozė monohidratas (40 mg).</w:t>
      </w:r>
    </w:p>
    <w:p w14:paraId="1A7521AE" w14:textId="77777777" w:rsidR="00B312AA" w:rsidRPr="005C1ECD" w:rsidRDefault="00B312AA" w:rsidP="00A77E91">
      <w:pPr>
        <w:tabs>
          <w:tab w:val="clear" w:pos="567"/>
          <w:tab w:val="left" w:pos="0"/>
        </w:tabs>
        <w:spacing w:line="240" w:lineRule="auto"/>
        <w:rPr>
          <w:iCs/>
          <w:snapToGrid/>
          <w:szCs w:val="22"/>
          <w:lang w:val="lt-LT"/>
        </w:rPr>
      </w:pPr>
    </w:p>
    <w:p w14:paraId="1A99BFCB" w14:textId="77777777" w:rsidR="00B312AA" w:rsidRPr="005C1ECD" w:rsidRDefault="00B312AA" w:rsidP="00A77E91">
      <w:pPr>
        <w:tabs>
          <w:tab w:val="clear" w:pos="567"/>
          <w:tab w:val="left" w:pos="0"/>
        </w:tabs>
        <w:spacing w:line="240" w:lineRule="auto"/>
        <w:outlineLvl w:val="0"/>
        <w:rPr>
          <w:iCs/>
          <w:snapToGrid/>
          <w:szCs w:val="22"/>
          <w:lang w:val="lt-LT"/>
        </w:rPr>
      </w:pPr>
      <w:r w:rsidRPr="005C1ECD">
        <w:rPr>
          <w:iCs/>
          <w:snapToGrid/>
          <w:szCs w:val="22"/>
          <w:lang w:val="lt-LT"/>
        </w:rPr>
        <w:t>Visos pagalbinės medžiagos išvardytos 6.1 skyriuje.</w:t>
      </w:r>
    </w:p>
    <w:p w14:paraId="175F8F56" w14:textId="77777777" w:rsidR="00B312AA" w:rsidRPr="005C1ECD" w:rsidRDefault="00B312AA" w:rsidP="00A77E91">
      <w:pPr>
        <w:tabs>
          <w:tab w:val="clear" w:pos="567"/>
        </w:tabs>
        <w:spacing w:line="240" w:lineRule="auto"/>
        <w:rPr>
          <w:iCs/>
          <w:snapToGrid/>
          <w:szCs w:val="22"/>
          <w:lang w:val="lt-LT"/>
        </w:rPr>
      </w:pPr>
    </w:p>
    <w:p w14:paraId="480A9FBF" w14:textId="77777777" w:rsidR="00B312AA" w:rsidRPr="005C1ECD" w:rsidRDefault="00B312AA" w:rsidP="00A77E91">
      <w:pPr>
        <w:tabs>
          <w:tab w:val="clear" w:pos="567"/>
        </w:tabs>
        <w:spacing w:line="240" w:lineRule="auto"/>
        <w:rPr>
          <w:iCs/>
          <w:snapToGrid/>
          <w:szCs w:val="22"/>
          <w:lang w:val="lt-LT"/>
        </w:rPr>
      </w:pPr>
    </w:p>
    <w:p w14:paraId="5A9F437E" w14:textId="77777777" w:rsidR="00B312AA" w:rsidRPr="005C1ECD" w:rsidRDefault="00B312AA" w:rsidP="00A77E91">
      <w:pPr>
        <w:widowControl w:val="0"/>
        <w:tabs>
          <w:tab w:val="clear" w:pos="567"/>
        </w:tabs>
        <w:spacing w:line="240" w:lineRule="auto"/>
        <w:outlineLvl w:val="0"/>
        <w:rPr>
          <w:b/>
          <w:iCs/>
          <w:caps/>
          <w:snapToGrid/>
          <w:szCs w:val="22"/>
          <w:lang w:val="lt-LT"/>
        </w:rPr>
      </w:pPr>
      <w:r w:rsidRPr="005C1ECD">
        <w:rPr>
          <w:b/>
          <w:iCs/>
          <w:caps/>
          <w:snapToGrid/>
          <w:szCs w:val="22"/>
          <w:lang w:val="lt-LT"/>
        </w:rPr>
        <w:t>3.</w:t>
      </w:r>
      <w:r w:rsidRPr="005C1ECD">
        <w:rPr>
          <w:b/>
          <w:iCs/>
          <w:caps/>
          <w:snapToGrid/>
          <w:szCs w:val="22"/>
          <w:lang w:val="lt-LT"/>
        </w:rPr>
        <w:tab/>
        <w:t>FARMACINĖ forma</w:t>
      </w:r>
    </w:p>
    <w:p w14:paraId="2AED2233" w14:textId="77777777" w:rsidR="00B312AA" w:rsidRPr="005C1ECD" w:rsidRDefault="00B312AA" w:rsidP="00A77E91">
      <w:pPr>
        <w:widowControl w:val="0"/>
        <w:tabs>
          <w:tab w:val="clear" w:pos="567"/>
        </w:tabs>
        <w:spacing w:line="240" w:lineRule="auto"/>
        <w:rPr>
          <w:b/>
          <w:iCs/>
          <w:caps/>
          <w:snapToGrid/>
          <w:szCs w:val="22"/>
          <w:lang w:val="lt-LT"/>
        </w:rPr>
      </w:pPr>
    </w:p>
    <w:p w14:paraId="6645C7CE" w14:textId="77777777" w:rsidR="00B312AA" w:rsidRPr="005C1ECD" w:rsidRDefault="00B312AA" w:rsidP="00A77E91">
      <w:pPr>
        <w:tabs>
          <w:tab w:val="clear" w:pos="567"/>
        </w:tabs>
        <w:spacing w:line="240" w:lineRule="auto"/>
        <w:outlineLvl w:val="0"/>
        <w:rPr>
          <w:iCs/>
          <w:snapToGrid/>
          <w:szCs w:val="22"/>
          <w:lang w:val="lt-LT"/>
        </w:rPr>
      </w:pPr>
      <w:r w:rsidRPr="005C1ECD">
        <w:rPr>
          <w:iCs/>
          <w:snapToGrid/>
          <w:szCs w:val="22"/>
          <w:lang w:val="lt-LT"/>
        </w:rPr>
        <w:t>Plėvele dengta tabletė.</w:t>
      </w:r>
    </w:p>
    <w:p w14:paraId="1E0F1C67" w14:textId="77777777" w:rsidR="00B312AA" w:rsidRPr="005C1ECD" w:rsidRDefault="00B312AA" w:rsidP="00A77E91">
      <w:pPr>
        <w:tabs>
          <w:tab w:val="clear" w:pos="567"/>
        </w:tabs>
        <w:spacing w:line="240" w:lineRule="auto"/>
        <w:outlineLvl w:val="0"/>
        <w:rPr>
          <w:iCs/>
          <w:snapToGrid/>
          <w:szCs w:val="22"/>
          <w:lang w:val="lt-LT"/>
        </w:rPr>
      </w:pPr>
      <w:r w:rsidRPr="005C1ECD">
        <w:rPr>
          <w:iCs/>
          <w:snapToGrid/>
          <w:szCs w:val="22"/>
          <w:lang w:val="lt-LT"/>
        </w:rPr>
        <w:t>Išvaizda: baltos, disko formos, nežymiai išgaubtos,  plėvele dengtos tabletės.</w:t>
      </w:r>
    </w:p>
    <w:p w14:paraId="44C16AD8" w14:textId="77777777" w:rsidR="00B312AA" w:rsidRPr="005C1ECD" w:rsidRDefault="00B312AA" w:rsidP="00A77E91">
      <w:pPr>
        <w:tabs>
          <w:tab w:val="clear" w:pos="567"/>
        </w:tabs>
        <w:spacing w:line="240" w:lineRule="auto"/>
        <w:rPr>
          <w:iCs/>
          <w:snapToGrid/>
          <w:szCs w:val="22"/>
          <w:lang w:val="lt-LT"/>
        </w:rPr>
      </w:pPr>
    </w:p>
    <w:p w14:paraId="4B2CA8A0" w14:textId="77777777" w:rsidR="00B312AA" w:rsidRPr="005C1ECD" w:rsidRDefault="00B312AA" w:rsidP="00A77E91">
      <w:pPr>
        <w:tabs>
          <w:tab w:val="clear" w:pos="567"/>
        </w:tabs>
        <w:spacing w:line="240" w:lineRule="auto"/>
        <w:rPr>
          <w:iCs/>
          <w:snapToGrid/>
          <w:szCs w:val="22"/>
          <w:lang w:val="lt-LT"/>
        </w:rPr>
      </w:pPr>
    </w:p>
    <w:p w14:paraId="0B4DD8E5" w14:textId="77777777" w:rsidR="00B312AA" w:rsidRPr="005C1ECD" w:rsidRDefault="00B312AA" w:rsidP="00A77E91">
      <w:pPr>
        <w:widowControl w:val="0"/>
        <w:tabs>
          <w:tab w:val="clear" w:pos="567"/>
        </w:tabs>
        <w:spacing w:line="240" w:lineRule="auto"/>
        <w:outlineLvl w:val="0"/>
        <w:rPr>
          <w:b/>
          <w:iCs/>
          <w:caps/>
          <w:snapToGrid/>
          <w:szCs w:val="22"/>
          <w:lang w:val="lt-LT"/>
        </w:rPr>
      </w:pPr>
      <w:r w:rsidRPr="005C1ECD">
        <w:rPr>
          <w:b/>
          <w:iCs/>
          <w:caps/>
          <w:snapToGrid/>
          <w:szCs w:val="22"/>
          <w:lang w:val="lt-LT"/>
        </w:rPr>
        <w:t>4.</w:t>
      </w:r>
      <w:r w:rsidRPr="005C1ECD">
        <w:rPr>
          <w:b/>
          <w:iCs/>
          <w:caps/>
          <w:snapToGrid/>
          <w:szCs w:val="22"/>
          <w:lang w:val="lt-LT"/>
        </w:rPr>
        <w:tab/>
        <w:t>klinikinĖ informacija</w:t>
      </w:r>
    </w:p>
    <w:p w14:paraId="448689B4" w14:textId="77777777" w:rsidR="00B312AA" w:rsidRPr="005C1ECD" w:rsidRDefault="00B312AA" w:rsidP="00A77E91">
      <w:pPr>
        <w:widowControl w:val="0"/>
        <w:tabs>
          <w:tab w:val="clear" w:pos="567"/>
        </w:tabs>
        <w:spacing w:line="240" w:lineRule="auto"/>
        <w:rPr>
          <w:b/>
          <w:iCs/>
          <w:caps/>
          <w:snapToGrid/>
          <w:szCs w:val="22"/>
          <w:lang w:val="lt-LT"/>
        </w:rPr>
      </w:pPr>
    </w:p>
    <w:p w14:paraId="785DA74A" w14:textId="77777777" w:rsidR="00B312AA" w:rsidRPr="005C1ECD" w:rsidRDefault="00B312AA" w:rsidP="00A77E91">
      <w:pPr>
        <w:widowControl w:val="0"/>
        <w:tabs>
          <w:tab w:val="clear" w:pos="567"/>
        </w:tabs>
        <w:spacing w:line="240" w:lineRule="auto"/>
        <w:outlineLvl w:val="0"/>
        <w:rPr>
          <w:b/>
          <w:iCs/>
          <w:snapToGrid/>
          <w:szCs w:val="22"/>
          <w:lang w:val="lt-LT"/>
        </w:rPr>
      </w:pPr>
      <w:r w:rsidRPr="005C1ECD">
        <w:rPr>
          <w:b/>
          <w:iCs/>
          <w:snapToGrid/>
          <w:szCs w:val="22"/>
          <w:lang w:val="lt-LT"/>
        </w:rPr>
        <w:t>4.1</w:t>
      </w:r>
      <w:r w:rsidRPr="005C1ECD">
        <w:rPr>
          <w:b/>
          <w:iCs/>
          <w:snapToGrid/>
          <w:szCs w:val="22"/>
          <w:lang w:val="lt-LT"/>
        </w:rPr>
        <w:tab/>
        <w:t>Terapinės indikacijos</w:t>
      </w:r>
    </w:p>
    <w:p w14:paraId="3BE7A71D" w14:textId="77777777" w:rsidR="00B312AA" w:rsidRPr="005C1ECD" w:rsidRDefault="00B312AA" w:rsidP="00A77E91">
      <w:pPr>
        <w:widowControl w:val="0"/>
        <w:tabs>
          <w:tab w:val="clear" w:pos="567"/>
        </w:tabs>
        <w:spacing w:line="240" w:lineRule="auto"/>
        <w:rPr>
          <w:i/>
          <w:iCs/>
          <w:snapToGrid/>
          <w:szCs w:val="22"/>
          <w:lang w:val="lt-LT"/>
        </w:rPr>
      </w:pPr>
    </w:p>
    <w:p w14:paraId="4102C64C" w14:textId="77777777" w:rsidR="00B312AA" w:rsidRPr="005C1ECD" w:rsidRDefault="00B312AA" w:rsidP="00A77E91">
      <w:pPr>
        <w:widowControl w:val="0"/>
        <w:tabs>
          <w:tab w:val="clear" w:pos="567"/>
        </w:tabs>
        <w:spacing w:line="240" w:lineRule="auto"/>
        <w:rPr>
          <w:iCs/>
          <w:snapToGrid/>
          <w:szCs w:val="22"/>
          <w:lang w:val="lt-LT"/>
        </w:rPr>
      </w:pPr>
      <w:r w:rsidRPr="005C1ECD">
        <w:rPr>
          <w:iCs/>
          <w:snapToGrid/>
          <w:szCs w:val="22"/>
          <w:lang w:val="lt-LT"/>
        </w:rPr>
        <w:t>Ūminio ar lėtinio psichozinio sutrikimo (šizofrenijos, ne šizofrenijos sukelto kliedesio, paranojinio kliedesio, lėtinės psichozės su haliucinacijomis) gydymas.</w:t>
      </w:r>
    </w:p>
    <w:p w14:paraId="227E2562" w14:textId="77777777" w:rsidR="00B312AA" w:rsidRPr="005C1ECD" w:rsidRDefault="00B312AA" w:rsidP="00A77E91">
      <w:pPr>
        <w:widowControl w:val="0"/>
        <w:tabs>
          <w:tab w:val="clear" w:pos="567"/>
        </w:tabs>
        <w:spacing w:line="240" w:lineRule="auto"/>
        <w:rPr>
          <w:iCs/>
          <w:snapToGrid/>
          <w:szCs w:val="22"/>
          <w:lang w:val="lt-LT"/>
        </w:rPr>
      </w:pPr>
      <w:r w:rsidRPr="005C1ECD">
        <w:rPr>
          <w:iCs/>
          <w:snapToGrid/>
          <w:szCs w:val="22"/>
          <w:lang w:val="lt-LT"/>
        </w:rPr>
        <w:t xml:space="preserve"> </w:t>
      </w:r>
    </w:p>
    <w:p w14:paraId="5C6CD6EC" w14:textId="77777777" w:rsidR="00B312AA" w:rsidRPr="005C1ECD" w:rsidRDefault="00B312AA" w:rsidP="00A77E91">
      <w:pPr>
        <w:widowControl w:val="0"/>
        <w:tabs>
          <w:tab w:val="clear" w:pos="567"/>
        </w:tabs>
        <w:spacing w:line="240" w:lineRule="auto"/>
        <w:outlineLvl w:val="0"/>
        <w:rPr>
          <w:b/>
          <w:iCs/>
          <w:snapToGrid/>
          <w:szCs w:val="22"/>
          <w:lang w:val="lt-LT"/>
        </w:rPr>
      </w:pPr>
      <w:r w:rsidRPr="005C1ECD">
        <w:rPr>
          <w:b/>
          <w:iCs/>
          <w:snapToGrid/>
          <w:szCs w:val="22"/>
          <w:lang w:val="lt-LT"/>
        </w:rPr>
        <w:t>4.2</w:t>
      </w:r>
      <w:r w:rsidRPr="005C1ECD">
        <w:rPr>
          <w:b/>
          <w:iCs/>
          <w:snapToGrid/>
          <w:szCs w:val="22"/>
          <w:lang w:val="lt-LT"/>
        </w:rPr>
        <w:tab/>
        <w:t>Dozavimas ir vartojimo metodas</w:t>
      </w:r>
    </w:p>
    <w:p w14:paraId="567E1006" w14:textId="77777777" w:rsidR="00B312AA" w:rsidRPr="005C1ECD" w:rsidRDefault="00B312AA" w:rsidP="00A77E91">
      <w:pPr>
        <w:widowControl w:val="0"/>
        <w:tabs>
          <w:tab w:val="clear" w:pos="567"/>
        </w:tabs>
        <w:spacing w:line="240" w:lineRule="auto"/>
        <w:rPr>
          <w:b/>
          <w:iCs/>
          <w:snapToGrid/>
          <w:szCs w:val="22"/>
          <w:lang w:val="lt-LT"/>
        </w:rPr>
      </w:pPr>
    </w:p>
    <w:p w14:paraId="3D398C6C" w14:textId="77777777" w:rsidR="00B312AA" w:rsidRPr="005C1ECD" w:rsidRDefault="00B312AA" w:rsidP="00A77E91">
      <w:pPr>
        <w:spacing w:line="240" w:lineRule="auto"/>
        <w:rPr>
          <w:szCs w:val="22"/>
          <w:u w:val="single"/>
          <w:lang w:val="lt-LT"/>
        </w:rPr>
      </w:pPr>
      <w:r w:rsidRPr="005C1ECD">
        <w:rPr>
          <w:noProof/>
          <w:szCs w:val="22"/>
          <w:u w:val="single"/>
          <w:lang w:val="lt-LT"/>
        </w:rPr>
        <w:t>Dozavimas</w:t>
      </w:r>
    </w:p>
    <w:p w14:paraId="63CCE7B2" w14:textId="77777777" w:rsidR="00B312AA" w:rsidRPr="005C1ECD" w:rsidRDefault="00B312AA" w:rsidP="00A77E91">
      <w:pPr>
        <w:widowControl w:val="0"/>
        <w:tabs>
          <w:tab w:val="clear" w:pos="567"/>
        </w:tabs>
        <w:spacing w:line="240" w:lineRule="auto"/>
        <w:rPr>
          <w:b/>
          <w:iCs/>
          <w:snapToGrid/>
          <w:szCs w:val="22"/>
          <w:lang w:val="lt-LT"/>
        </w:rPr>
      </w:pPr>
    </w:p>
    <w:p w14:paraId="46E1770C" w14:textId="77777777" w:rsidR="00B312AA" w:rsidRPr="005C1ECD" w:rsidRDefault="00B312AA" w:rsidP="00A77E91">
      <w:pPr>
        <w:widowControl w:val="0"/>
        <w:tabs>
          <w:tab w:val="clear" w:pos="567"/>
          <w:tab w:val="left" w:pos="7371"/>
        </w:tabs>
        <w:spacing w:line="240" w:lineRule="auto"/>
        <w:rPr>
          <w:i/>
          <w:iCs/>
          <w:snapToGrid/>
          <w:szCs w:val="22"/>
          <w:lang w:val="lt-LT"/>
        </w:rPr>
      </w:pPr>
      <w:r w:rsidRPr="005C1ECD">
        <w:rPr>
          <w:i/>
          <w:iCs/>
          <w:snapToGrid/>
          <w:szCs w:val="22"/>
          <w:lang w:val="lt-LT"/>
        </w:rPr>
        <w:t>Suaugusieji</w:t>
      </w:r>
    </w:p>
    <w:p w14:paraId="52A0E9F7" w14:textId="273935F1" w:rsidR="00B312AA" w:rsidRPr="000D3802" w:rsidRDefault="00B312AA" w:rsidP="00A77E91">
      <w:pPr>
        <w:widowControl w:val="0"/>
        <w:tabs>
          <w:tab w:val="clear" w:pos="567"/>
        </w:tabs>
        <w:spacing w:line="240" w:lineRule="auto"/>
        <w:rPr>
          <w:iCs/>
          <w:snapToGrid/>
          <w:szCs w:val="22"/>
          <w:lang w:val="lt-LT"/>
        </w:rPr>
      </w:pPr>
      <w:r w:rsidRPr="005C1ECD">
        <w:rPr>
          <w:iCs/>
          <w:snapToGrid/>
          <w:szCs w:val="22"/>
          <w:lang w:val="lt-LT"/>
        </w:rPr>
        <w:t>Gydymą geriamąja forma reikėtų pradėti mažomis dozėmis, kurias vėliau galima palaipsniui didinti, priklausomai nuo to, kaip pacientas jas toleruoja. Būklei pagerėjus, dozę reikėtų sumažinti iki palaikomosios dozės, kuri nustatoma individualiai. Psichozės atveju pradinė dozė yra 25–50 mg (1–2 plėvele dengtos tabletės) per parą, paros dozę suvartojant per 2 kartus. Jei reikia, pradinę dozę galima padidinti iki 150–250 mg per parą (paros dozę suvartojant per 2–3 kartus), vėliau, vaistini</w:t>
      </w:r>
      <w:r w:rsidR="00BE6BF6" w:rsidRPr="000D3802">
        <w:rPr>
          <w:iCs/>
          <w:snapToGrid/>
          <w:szCs w:val="22"/>
          <w:lang w:val="lt-LT"/>
        </w:rPr>
        <w:t>am</w:t>
      </w:r>
      <w:r w:rsidRPr="000D3802">
        <w:rPr>
          <w:iCs/>
          <w:snapToGrid/>
          <w:szCs w:val="22"/>
          <w:lang w:val="lt-LT"/>
        </w:rPr>
        <w:t xml:space="preserve"> preparatui pradėjus veikti, dozę galima sumažinti iki palaikomosios dozės.</w:t>
      </w:r>
    </w:p>
    <w:p w14:paraId="023C8412" w14:textId="77777777" w:rsidR="00B312AA" w:rsidRPr="000D3802" w:rsidRDefault="00B312AA" w:rsidP="00A77E91">
      <w:pPr>
        <w:widowControl w:val="0"/>
        <w:tabs>
          <w:tab w:val="clear" w:pos="567"/>
        </w:tabs>
        <w:spacing w:line="240" w:lineRule="auto"/>
        <w:outlineLvl w:val="0"/>
        <w:rPr>
          <w:iCs/>
          <w:snapToGrid/>
          <w:szCs w:val="22"/>
          <w:lang w:val="lt-LT"/>
        </w:rPr>
      </w:pPr>
    </w:p>
    <w:p w14:paraId="66A36A1F" w14:textId="77777777" w:rsidR="00B312AA" w:rsidRPr="000D3802" w:rsidRDefault="00B312AA" w:rsidP="00A77E91">
      <w:pPr>
        <w:widowControl w:val="0"/>
        <w:tabs>
          <w:tab w:val="clear" w:pos="567"/>
        </w:tabs>
        <w:spacing w:line="240" w:lineRule="auto"/>
        <w:outlineLvl w:val="0"/>
        <w:rPr>
          <w:i/>
          <w:iCs/>
          <w:snapToGrid/>
          <w:szCs w:val="22"/>
          <w:lang w:val="lt-LT"/>
        </w:rPr>
      </w:pPr>
      <w:r w:rsidRPr="000D3802">
        <w:rPr>
          <w:i/>
          <w:iCs/>
          <w:snapToGrid/>
          <w:szCs w:val="22"/>
          <w:lang w:val="lt-LT"/>
        </w:rPr>
        <w:t>Vaikų populiacija</w:t>
      </w:r>
    </w:p>
    <w:p w14:paraId="262B2153" w14:textId="53AC6539" w:rsidR="00B312AA" w:rsidRPr="005C1ECD" w:rsidRDefault="00B312AA" w:rsidP="00A77E91">
      <w:pPr>
        <w:tabs>
          <w:tab w:val="clear" w:pos="567"/>
          <w:tab w:val="left" w:pos="7371"/>
        </w:tabs>
        <w:spacing w:line="240" w:lineRule="auto"/>
        <w:rPr>
          <w:iCs/>
          <w:noProof/>
          <w:snapToGrid/>
          <w:szCs w:val="22"/>
          <w:lang w:val="lt-LT"/>
        </w:rPr>
      </w:pPr>
      <w:r w:rsidRPr="000D3802">
        <w:rPr>
          <w:iCs/>
          <w:snapToGrid/>
          <w:szCs w:val="22"/>
          <w:lang w:val="lt-LT"/>
        </w:rPr>
        <w:t>Vaikai yra labai jautrūs levomepromazino</w:t>
      </w:r>
      <w:r w:rsidRPr="005C1ECD">
        <w:rPr>
          <w:iCs/>
          <w:noProof/>
          <w:snapToGrid/>
          <w:szCs w:val="22"/>
          <w:lang w:val="lt-LT"/>
        </w:rPr>
        <w:t xml:space="preserve"> sukeliamam hipotenziniam ir sedaciniam poveikiui. Kadangi Tisercin neturi įrantos ir jų negalima padalinti mažesnėmis kaip 25 mg dozėmis, negalima pritaikyti tikslios Tisercin dozės pagal kūno svorį vaikams. Todėl šio vaistinio preparato vaikams vartoti nerekomenduojama.  </w:t>
      </w:r>
    </w:p>
    <w:p w14:paraId="5FAA3382" w14:textId="77777777" w:rsidR="00B312AA" w:rsidRPr="000D3802" w:rsidRDefault="00B312AA" w:rsidP="00A77E91">
      <w:pPr>
        <w:tabs>
          <w:tab w:val="clear" w:pos="567"/>
          <w:tab w:val="left" w:pos="7371"/>
        </w:tabs>
        <w:spacing w:line="240" w:lineRule="auto"/>
        <w:rPr>
          <w:i/>
          <w:iCs/>
          <w:snapToGrid/>
          <w:szCs w:val="22"/>
          <w:lang w:val="lt-LT"/>
        </w:rPr>
      </w:pPr>
    </w:p>
    <w:p w14:paraId="1F86F193" w14:textId="77777777" w:rsidR="00B312AA" w:rsidRPr="000D3802" w:rsidRDefault="00B312AA" w:rsidP="00A77E91">
      <w:pPr>
        <w:tabs>
          <w:tab w:val="clear" w:pos="567"/>
          <w:tab w:val="left" w:pos="7371"/>
        </w:tabs>
        <w:spacing w:line="240" w:lineRule="auto"/>
        <w:rPr>
          <w:i/>
          <w:iCs/>
          <w:snapToGrid/>
          <w:szCs w:val="22"/>
          <w:lang w:val="lt-LT"/>
        </w:rPr>
      </w:pPr>
      <w:r w:rsidRPr="000D3802">
        <w:rPr>
          <w:i/>
          <w:iCs/>
          <w:snapToGrid/>
          <w:szCs w:val="22"/>
          <w:lang w:val="lt-LT"/>
        </w:rPr>
        <w:t>Senyvi pacientai</w:t>
      </w:r>
    </w:p>
    <w:p w14:paraId="16EE44BC" w14:textId="17B422BC" w:rsidR="00B312AA" w:rsidRPr="000D3802" w:rsidRDefault="00B312AA" w:rsidP="00A77E91">
      <w:pPr>
        <w:tabs>
          <w:tab w:val="clear" w:pos="567"/>
          <w:tab w:val="left" w:pos="7371"/>
        </w:tabs>
        <w:spacing w:line="240" w:lineRule="auto"/>
        <w:rPr>
          <w:iCs/>
          <w:snapToGrid/>
          <w:szCs w:val="22"/>
          <w:lang w:val="lt-LT"/>
        </w:rPr>
      </w:pPr>
      <w:r w:rsidRPr="000D3802">
        <w:rPr>
          <w:iCs/>
          <w:snapToGrid/>
          <w:szCs w:val="22"/>
          <w:lang w:val="lt-LT"/>
        </w:rPr>
        <w:t xml:space="preserve">Senyvi pacientai jautresni fenotiazino poveikiui. </w:t>
      </w:r>
      <w:r w:rsidRPr="005C1ECD">
        <w:rPr>
          <w:iCs/>
          <w:noProof/>
          <w:snapToGrid/>
          <w:szCs w:val="22"/>
          <w:lang w:val="lt-LT"/>
        </w:rPr>
        <w:t>Kadangi Tisercin neturi įrantos ir jų negalima padalinti mažesnėmis kaip 25 mg dozėmis, šio vaistinio preparato vyresniems nei 65 metų senyviems pacientams vartoti nerekomenduojama.</w:t>
      </w:r>
    </w:p>
    <w:p w14:paraId="4DCF99D7" w14:textId="77777777" w:rsidR="00B312AA" w:rsidRPr="000D3802" w:rsidRDefault="00B312AA" w:rsidP="00A77E91">
      <w:pPr>
        <w:tabs>
          <w:tab w:val="clear" w:pos="567"/>
          <w:tab w:val="left" w:pos="7371"/>
        </w:tabs>
        <w:spacing w:line="240" w:lineRule="auto"/>
        <w:rPr>
          <w:i/>
          <w:iCs/>
          <w:snapToGrid/>
          <w:szCs w:val="22"/>
          <w:lang w:val="lt-LT"/>
        </w:rPr>
      </w:pPr>
    </w:p>
    <w:p w14:paraId="304DBA21" w14:textId="77777777" w:rsidR="00B312AA" w:rsidRPr="000D3802" w:rsidRDefault="00B312AA" w:rsidP="00A77E91">
      <w:pPr>
        <w:tabs>
          <w:tab w:val="clear" w:pos="567"/>
          <w:tab w:val="left" w:pos="7371"/>
        </w:tabs>
        <w:spacing w:line="240" w:lineRule="auto"/>
        <w:rPr>
          <w:i/>
          <w:iCs/>
          <w:snapToGrid/>
          <w:szCs w:val="22"/>
          <w:lang w:val="lt-LT"/>
        </w:rPr>
      </w:pPr>
      <w:r w:rsidRPr="000D3802">
        <w:rPr>
          <w:i/>
          <w:iCs/>
          <w:snapToGrid/>
          <w:szCs w:val="22"/>
          <w:lang w:val="lt-LT"/>
        </w:rPr>
        <w:t>Inkstų ar kepenų funkcija sutrikimas</w:t>
      </w:r>
    </w:p>
    <w:p w14:paraId="30EA427B" w14:textId="77777777" w:rsidR="00B312AA" w:rsidRPr="000D3802" w:rsidRDefault="00B312AA" w:rsidP="00A77E91">
      <w:pPr>
        <w:tabs>
          <w:tab w:val="clear" w:pos="567"/>
          <w:tab w:val="left" w:pos="7371"/>
        </w:tabs>
        <w:spacing w:line="240" w:lineRule="auto"/>
        <w:rPr>
          <w:iCs/>
          <w:snapToGrid/>
          <w:szCs w:val="22"/>
          <w:lang w:val="lt-LT"/>
        </w:rPr>
      </w:pPr>
      <w:r w:rsidRPr="000D3802">
        <w:rPr>
          <w:iCs/>
          <w:snapToGrid/>
          <w:szCs w:val="22"/>
          <w:lang w:val="lt-LT"/>
        </w:rPr>
        <w:t>Duomenų apie pacientus, kurių inkstų ar kepenų funkcija sutrikusi, nėra. Šį vaistinį preparatą rekomenduojama vartoti atsargiai, nes jis metabolizuojamas kepenyse ir išskiriamas su šlapimu.</w:t>
      </w:r>
    </w:p>
    <w:p w14:paraId="26052EE5" w14:textId="77777777" w:rsidR="00B312AA" w:rsidRPr="000D3802" w:rsidRDefault="00B312AA" w:rsidP="00A77E91">
      <w:pPr>
        <w:tabs>
          <w:tab w:val="clear" w:pos="567"/>
          <w:tab w:val="left" w:pos="7371"/>
        </w:tabs>
        <w:spacing w:line="240" w:lineRule="auto"/>
        <w:rPr>
          <w:iCs/>
          <w:snapToGrid/>
          <w:szCs w:val="22"/>
          <w:lang w:val="lt-LT"/>
        </w:rPr>
      </w:pPr>
    </w:p>
    <w:p w14:paraId="2FE4C23C" w14:textId="77777777" w:rsidR="00B312AA" w:rsidRPr="000D3802" w:rsidRDefault="00B312AA" w:rsidP="00A77E91">
      <w:pPr>
        <w:spacing w:line="240" w:lineRule="auto"/>
        <w:rPr>
          <w:szCs w:val="22"/>
          <w:u w:val="single"/>
          <w:lang w:val="lt-LT"/>
        </w:rPr>
      </w:pPr>
      <w:r w:rsidRPr="000D3802">
        <w:rPr>
          <w:noProof/>
          <w:szCs w:val="22"/>
          <w:u w:val="single"/>
          <w:lang w:val="lt-LT"/>
        </w:rPr>
        <w:t>Vartojimo metodas</w:t>
      </w:r>
    </w:p>
    <w:p w14:paraId="75FC56BA" w14:textId="77777777" w:rsidR="00B312AA" w:rsidRPr="000D3802" w:rsidRDefault="00B312AA" w:rsidP="00A77E91">
      <w:pPr>
        <w:spacing w:line="240" w:lineRule="auto"/>
        <w:rPr>
          <w:szCs w:val="22"/>
          <w:lang w:val="lt-LT"/>
        </w:rPr>
      </w:pPr>
      <w:r w:rsidRPr="000D3802">
        <w:rPr>
          <w:szCs w:val="22"/>
          <w:lang w:val="lt-LT"/>
        </w:rPr>
        <w:lastRenderedPageBreak/>
        <w:t>Vartoti per burną.</w:t>
      </w:r>
    </w:p>
    <w:p w14:paraId="6C982317" w14:textId="77777777" w:rsidR="00B312AA" w:rsidRPr="000D3802" w:rsidRDefault="00B312AA" w:rsidP="00A77E91">
      <w:pPr>
        <w:tabs>
          <w:tab w:val="clear" w:pos="567"/>
          <w:tab w:val="left" w:pos="7371"/>
        </w:tabs>
        <w:spacing w:line="240" w:lineRule="auto"/>
        <w:rPr>
          <w:i/>
          <w:iCs/>
          <w:snapToGrid/>
          <w:szCs w:val="22"/>
          <w:lang w:val="lt-LT"/>
        </w:rPr>
      </w:pPr>
    </w:p>
    <w:p w14:paraId="23871D92" w14:textId="77777777" w:rsidR="00B312AA" w:rsidRPr="000D3802" w:rsidRDefault="00B312AA" w:rsidP="00A77E91">
      <w:pPr>
        <w:tabs>
          <w:tab w:val="clear" w:pos="567"/>
          <w:tab w:val="left" w:pos="7371"/>
        </w:tabs>
        <w:spacing w:line="240" w:lineRule="auto"/>
        <w:rPr>
          <w:i/>
          <w:iCs/>
          <w:snapToGrid/>
          <w:szCs w:val="22"/>
          <w:lang w:val="lt-LT"/>
        </w:rPr>
      </w:pPr>
    </w:p>
    <w:p w14:paraId="11863964"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4.3</w:t>
      </w:r>
      <w:r w:rsidRPr="000D3802">
        <w:rPr>
          <w:b/>
          <w:iCs/>
          <w:snapToGrid/>
          <w:szCs w:val="22"/>
          <w:lang w:val="lt-LT"/>
        </w:rPr>
        <w:tab/>
        <w:t>Kontraindikacijos</w:t>
      </w:r>
    </w:p>
    <w:p w14:paraId="65547284" w14:textId="77777777" w:rsidR="00B312AA" w:rsidRPr="000D3802" w:rsidRDefault="00B312AA" w:rsidP="00A77E91">
      <w:pPr>
        <w:tabs>
          <w:tab w:val="clear" w:pos="567"/>
        </w:tabs>
        <w:spacing w:line="240" w:lineRule="auto"/>
        <w:rPr>
          <w:iCs/>
          <w:snapToGrid/>
          <w:szCs w:val="22"/>
          <w:lang w:val="lt-LT"/>
        </w:rPr>
      </w:pPr>
    </w:p>
    <w:p w14:paraId="73BA0CD7" w14:textId="77777777" w:rsidR="00B312AA" w:rsidRPr="000D3802" w:rsidRDefault="00B312AA" w:rsidP="000D3802">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Padidėjęs jautrumas veikliajai medžiagai ar fenotiazinui, arba</w:t>
      </w:r>
      <w:r w:rsidRPr="000D3802">
        <w:rPr>
          <w:noProof/>
          <w:szCs w:val="22"/>
          <w:lang w:val="lt-LT"/>
        </w:rPr>
        <w:t xml:space="preserve"> </w:t>
      </w:r>
      <w:r w:rsidRPr="000D3802">
        <w:rPr>
          <w:iCs/>
          <w:snapToGrid/>
          <w:szCs w:val="22"/>
          <w:lang w:val="lt-LT"/>
        </w:rPr>
        <w:t>kuriai 6.1 skyriuje nurodytai pagalbinei medžiagai.</w:t>
      </w:r>
    </w:p>
    <w:p w14:paraId="438B7A9C" w14:textId="77777777" w:rsidR="00B312AA" w:rsidRPr="000D3802" w:rsidRDefault="00B312AA" w:rsidP="000D3802">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Uždarojo kampo glaukoma.</w:t>
      </w:r>
    </w:p>
    <w:p w14:paraId="58EB78BB" w14:textId="77777777" w:rsidR="00B312AA" w:rsidRPr="000D3802" w:rsidRDefault="00B312AA" w:rsidP="000D3802">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Šlapimo susilaikymas dėl šlaplės ir prostatos ligų.</w:t>
      </w:r>
    </w:p>
    <w:p w14:paraId="5C837167" w14:textId="67DBBDE3" w:rsidR="00B312AA" w:rsidRPr="000D3802" w:rsidRDefault="00B312AA" w:rsidP="000D3802">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Dopaminerginių antiparkinsoninių vaistinių preparatų (pvz.</w:t>
      </w:r>
      <w:r w:rsidR="00DE4558">
        <w:rPr>
          <w:iCs/>
          <w:snapToGrid/>
          <w:szCs w:val="22"/>
          <w:lang w:val="lt-LT"/>
        </w:rPr>
        <w:t>:</w:t>
      </w:r>
      <w:r w:rsidRPr="000D3802">
        <w:rPr>
          <w:iCs/>
          <w:snapToGrid/>
          <w:szCs w:val="22"/>
          <w:lang w:val="lt-LT"/>
        </w:rPr>
        <w:t xml:space="preserve"> karbegolino, kvinagolido) vartojimas (žr. 4.5 skyrių).</w:t>
      </w:r>
    </w:p>
    <w:p w14:paraId="39A26398" w14:textId="77777777" w:rsidR="00B312AA" w:rsidRPr="000D3802" w:rsidRDefault="00B312AA" w:rsidP="000D3802">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Praeityje buvusi agranulocitozė.</w:t>
      </w:r>
    </w:p>
    <w:p w14:paraId="25D39CA1" w14:textId="793501DF" w:rsidR="00A77E91" w:rsidRPr="000D3802" w:rsidRDefault="00350A55" w:rsidP="000D3802">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 xml:space="preserve">Vartoti kartu su </w:t>
      </w:r>
      <w:r w:rsidR="000D3802">
        <w:rPr>
          <w:iCs/>
          <w:snapToGrid/>
          <w:szCs w:val="22"/>
          <w:lang w:val="lt-LT"/>
        </w:rPr>
        <w:t xml:space="preserve">kai kuriais </w:t>
      </w:r>
      <w:r w:rsidRPr="000D3802">
        <w:rPr>
          <w:iCs/>
          <w:snapToGrid/>
          <w:szCs w:val="22"/>
          <w:lang w:val="lt-LT"/>
        </w:rPr>
        <w:t>a</w:t>
      </w:r>
      <w:r w:rsidR="00A77E91" w:rsidRPr="000D3802">
        <w:rPr>
          <w:iCs/>
          <w:snapToGrid/>
          <w:szCs w:val="22"/>
          <w:lang w:val="lt-LT"/>
        </w:rPr>
        <w:t>ntihipertenzini</w:t>
      </w:r>
      <w:r w:rsidRPr="000D3802">
        <w:rPr>
          <w:iCs/>
          <w:snapToGrid/>
          <w:szCs w:val="22"/>
          <w:lang w:val="lt-LT"/>
        </w:rPr>
        <w:t>ais</w:t>
      </w:r>
      <w:r w:rsidR="00A77E91" w:rsidRPr="000D3802">
        <w:rPr>
          <w:iCs/>
          <w:snapToGrid/>
          <w:szCs w:val="22"/>
          <w:lang w:val="lt-LT"/>
        </w:rPr>
        <w:t xml:space="preserve"> vaistini</w:t>
      </w:r>
      <w:r w:rsidRPr="000D3802">
        <w:rPr>
          <w:iCs/>
          <w:snapToGrid/>
          <w:szCs w:val="22"/>
          <w:lang w:val="lt-LT"/>
        </w:rPr>
        <w:t>ais</w:t>
      </w:r>
      <w:r w:rsidR="00A77E91" w:rsidRPr="000D3802">
        <w:rPr>
          <w:iCs/>
          <w:snapToGrid/>
          <w:szCs w:val="22"/>
          <w:lang w:val="lt-LT"/>
        </w:rPr>
        <w:t xml:space="preserve"> preparat</w:t>
      </w:r>
      <w:r w:rsidRPr="000D3802">
        <w:rPr>
          <w:iCs/>
          <w:snapToGrid/>
          <w:szCs w:val="22"/>
          <w:lang w:val="lt-LT"/>
        </w:rPr>
        <w:t>ais</w:t>
      </w:r>
      <w:r w:rsidR="00A77E91" w:rsidRPr="000D3802">
        <w:rPr>
          <w:iCs/>
          <w:snapToGrid/>
          <w:szCs w:val="22"/>
          <w:lang w:val="lt-LT"/>
        </w:rPr>
        <w:t xml:space="preserve"> </w:t>
      </w:r>
      <w:r w:rsidR="00AA4FEB" w:rsidRPr="005C1ECD">
        <w:rPr>
          <w:iCs/>
          <w:snapToGrid/>
          <w:szCs w:val="22"/>
          <w:lang w:val="lt-LT"/>
        </w:rPr>
        <w:t xml:space="preserve"> (</w:t>
      </w:r>
      <w:r w:rsidR="008C78C2" w:rsidRPr="000D3802">
        <w:rPr>
          <w:iCs/>
          <w:snapToGrid/>
          <w:szCs w:val="22"/>
          <w:lang w:val="lt-LT"/>
        </w:rPr>
        <w:t>pvz</w:t>
      </w:r>
      <w:r w:rsidR="00170A27" w:rsidRPr="000D3802">
        <w:rPr>
          <w:iCs/>
          <w:snapToGrid/>
          <w:szCs w:val="22"/>
          <w:lang w:val="lt-LT"/>
        </w:rPr>
        <w:t>.,</w:t>
      </w:r>
      <w:r w:rsidR="009E20F6" w:rsidRPr="000D3802">
        <w:rPr>
          <w:iCs/>
          <w:snapToGrid/>
          <w:szCs w:val="22"/>
          <w:lang w:val="lt-LT"/>
        </w:rPr>
        <w:t xml:space="preserve"> alfa </w:t>
      </w:r>
      <w:r w:rsidR="002744EA" w:rsidRPr="000D3802">
        <w:rPr>
          <w:iCs/>
          <w:snapToGrid/>
          <w:szCs w:val="22"/>
          <w:lang w:val="lt-LT"/>
        </w:rPr>
        <w:t>adreno</w:t>
      </w:r>
      <w:r w:rsidR="009E20F6" w:rsidRPr="000D3802">
        <w:rPr>
          <w:iCs/>
          <w:snapToGrid/>
          <w:szCs w:val="22"/>
          <w:lang w:val="lt-LT"/>
        </w:rPr>
        <w:t>blokatoriais)</w:t>
      </w:r>
      <w:r w:rsidR="00170A27" w:rsidRPr="000D3802">
        <w:rPr>
          <w:iCs/>
          <w:snapToGrid/>
          <w:szCs w:val="22"/>
          <w:lang w:val="lt-LT"/>
        </w:rPr>
        <w:t xml:space="preserve"> </w:t>
      </w:r>
      <w:r w:rsidR="00A77E91" w:rsidRPr="000D3802">
        <w:rPr>
          <w:iCs/>
          <w:snapToGrid/>
          <w:szCs w:val="22"/>
          <w:lang w:val="lt-LT"/>
        </w:rPr>
        <w:t>ar monoaminook</w:t>
      </w:r>
      <w:r w:rsidR="00A606D5" w:rsidRPr="000D3802">
        <w:rPr>
          <w:iCs/>
          <w:snapToGrid/>
          <w:szCs w:val="22"/>
          <w:lang w:val="lt-LT"/>
        </w:rPr>
        <w:t>si</w:t>
      </w:r>
      <w:r w:rsidR="00A77E91" w:rsidRPr="000D3802">
        <w:rPr>
          <w:iCs/>
          <w:snapToGrid/>
          <w:szCs w:val="22"/>
          <w:lang w:val="lt-LT"/>
        </w:rPr>
        <w:t>dazės (MAO) inhibitori</w:t>
      </w:r>
      <w:r w:rsidRPr="000D3802">
        <w:rPr>
          <w:iCs/>
          <w:snapToGrid/>
          <w:szCs w:val="22"/>
          <w:lang w:val="lt-LT"/>
        </w:rPr>
        <w:t>ais</w:t>
      </w:r>
      <w:r w:rsidR="00170A27" w:rsidRPr="000D3802">
        <w:rPr>
          <w:iCs/>
          <w:snapToGrid/>
          <w:szCs w:val="22"/>
          <w:lang w:val="lt-LT"/>
        </w:rPr>
        <w:t xml:space="preserve"> (</w:t>
      </w:r>
      <w:r w:rsidR="00FB11FF" w:rsidRPr="000D3802">
        <w:rPr>
          <w:iCs/>
          <w:snapToGrid/>
          <w:szCs w:val="22"/>
          <w:lang w:val="lt-LT"/>
        </w:rPr>
        <w:t>pvz</w:t>
      </w:r>
      <w:r w:rsidR="00170A27" w:rsidRPr="000D3802">
        <w:rPr>
          <w:iCs/>
          <w:snapToGrid/>
          <w:szCs w:val="22"/>
          <w:lang w:val="lt-LT"/>
        </w:rPr>
        <w:t>.</w:t>
      </w:r>
      <w:r w:rsidR="00DE4558">
        <w:rPr>
          <w:iCs/>
          <w:snapToGrid/>
          <w:szCs w:val="22"/>
          <w:lang w:val="lt-LT"/>
        </w:rPr>
        <w:t>:</w:t>
      </w:r>
      <w:r w:rsidR="00170A27" w:rsidRPr="000D3802">
        <w:rPr>
          <w:iCs/>
          <w:snapToGrid/>
          <w:szCs w:val="22"/>
          <w:lang w:val="lt-LT"/>
        </w:rPr>
        <w:t xml:space="preserve"> ra</w:t>
      </w:r>
      <w:r w:rsidR="001114C9">
        <w:rPr>
          <w:iCs/>
          <w:snapToGrid/>
          <w:szCs w:val="22"/>
          <w:lang w:val="lt-LT"/>
        </w:rPr>
        <w:t>z</w:t>
      </w:r>
      <w:r w:rsidR="00170A27" w:rsidRPr="000D3802">
        <w:rPr>
          <w:iCs/>
          <w:snapToGrid/>
          <w:szCs w:val="22"/>
          <w:lang w:val="lt-LT"/>
        </w:rPr>
        <w:t>agilinu, seleg</w:t>
      </w:r>
      <w:r w:rsidR="00730392" w:rsidRPr="000D3802">
        <w:rPr>
          <w:iCs/>
          <w:snapToGrid/>
          <w:szCs w:val="22"/>
          <w:lang w:val="lt-LT"/>
        </w:rPr>
        <w:t>ilinu, moklobemidu)</w:t>
      </w:r>
      <w:r w:rsidR="00A606D5" w:rsidRPr="000D3802">
        <w:rPr>
          <w:iCs/>
          <w:snapToGrid/>
          <w:szCs w:val="22"/>
          <w:lang w:val="lt-LT"/>
        </w:rPr>
        <w:t xml:space="preserve"> </w:t>
      </w:r>
      <w:r w:rsidR="00A77E91" w:rsidRPr="000D3802">
        <w:rPr>
          <w:iCs/>
          <w:snapToGrid/>
          <w:szCs w:val="22"/>
          <w:lang w:val="lt-LT"/>
        </w:rPr>
        <w:t>(žr. 4.5 skyrių)</w:t>
      </w:r>
      <w:r w:rsidR="009E3600" w:rsidRPr="000D3802">
        <w:rPr>
          <w:iCs/>
          <w:snapToGrid/>
          <w:szCs w:val="22"/>
          <w:lang w:val="lt-LT"/>
        </w:rPr>
        <w:t>.</w:t>
      </w:r>
    </w:p>
    <w:p w14:paraId="422CA13B" w14:textId="77777777" w:rsidR="00B312AA" w:rsidRPr="000D3802" w:rsidRDefault="00B312AA" w:rsidP="00A77E91">
      <w:pPr>
        <w:tabs>
          <w:tab w:val="clear" w:pos="567"/>
        </w:tabs>
        <w:spacing w:line="240" w:lineRule="auto"/>
        <w:rPr>
          <w:iCs/>
          <w:snapToGrid/>
          <w:szCs w:val="22"/>
          <w:lang w:val="lt-LT"/>
        </w:rPr>
      </w:pPr>
    </w:p>
    <w:p w14:paraId="45323EFB"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4.4</w:t>
      </w:r>
      <w:r w:rsidRPr="000D3802">
        <w:rPr>
          <w:b/>
          <w:iCs/>
          <w:snapToGrid/>
          <w:szCs w:val="22"/>
          <w:lang w:val="lt-LT"/>
        </w:rPr>
        <w:tab/>
        <w:t>Specialūs įspėjimai ir atsargumo priemonės</w:t>
      </w:r>
    </w:p>
    <w:p w14:paraId="33A70843" w14:textId="77777777" w:rsidR="00B312AA" w:rsidRPr="000D3802" w:rsidRDefault="00B312AA" w:rsidP="00A77E91">
      <w:pPr>
        <w:tabs>
          <w:tab w:val="clear" w:pos="567"/>
        </w:tabs>
        <w:spacing w:line="240" w:lineRule="auto"/>
        <w:rPr>
          <w:iCs/>
          <w:snapToGrid/>
          <w:szCs w:val="22"/>
          <w:lang w:val="lt-LT"/>
        </w:rPr>
      </w:pPr>
    </w:p>
    <w:p w14:paraId="29F4CD74" w14:textId="77777777" w:rsidR="00B312AA" w:rsidRPr="000D3802" w:rsidRDefault="00B312AA" w:rsidP="00A77E91">
      <w:pPr>
        <w:tabs>
          <w:tab w:val="clear" w:pos="567"/>
        </w:tabs>
        <w:spacing w:line="240" w:lineRule="auto"/>
        <w:outlineLvl w:val="0"/>
        <w:rPr>
          <w:iCs/>
          <w:snapToGrid/>
          <w:szCs w:val="22"/>
          <w:lang w:val="lt-LT"/>
        </w:rPr>
      </w:pPr>
      <w:r w:rsidRPr="000D3802">
        <w:rPr>
          <w:iCs/>
          <w:snapToGrid/>
          <w:szCs w:val="22"/>
          <w:lang w:val="lt-LT"/>
        </w:rPr>
        <w:t>Vaistinio preparato vartojimą reikia tuoj pat nutraukti, jei atsirado kokių nors padidėjusio jautrumo reakcijų.</w:t>
      </w:r>
    </w:p>
    <w:p w14:paraId="2F7AB030" w14:textId="77777777" w:rsidR="00B312AA" w:rsidRPr="000D3802" w:rsidRDefault="00B312AA" w:rsidP="00A77E91">
      <w:pPr>
        <w:tabs>
          <w:tab w:val="clear" w:pos="567"/>
        </w:tabs>
        <w:spacing w:line="240" w:lineRule="auto"/>
        <w:rPr>
          <w:iCs/>
          <w:snapToGrid/>
          <w:szCs w:val="22"/>
          <w:lang w:val="lt-LT"/>
        </w:rPr>
      </w:pPr>
    </w:p>
    <w:p w14:paraId="10C5DB23" w14:textId="77777777" w:rsidR="00B312AA" w:rsidRPr="000D3802" w:rsidRDefault="00B312AA" w:rsidP="00A77E91">
      <w:pPr>
        <w:tabs>
          <w:tab w:val="clear" w:pos="567"/>
        </w:tabs>
        <w:spacing w:line="240" w:lineRule="auto"/>
        <w:outlineLvl w:val="0"/>
        <w:rPr>
          <w:iCs/>
          <w:snapToGrid/>
          <w:szCs w:val="22"/>
          <w:lang w:val="lt-LT"/>
        </w:rPr>
      </w:pPr>
      <w:r w:rsidRPr="000D3802">
        <w:rPr>
          <w:iCs/>
          <w:snapToGrid/>
          <w:szCs w:val="22"/>
          <w:lang w:val="lt-LT"/>
        </w:rPr>
        <w:t>Nėštumo metu skirti vaistinio preparato galima tik kruopščiai įvertinus rizikos ir naudos santykį (žr. 4.6 skyrių).</w:t>
      </w:r>
    </w:p>
    <w:p w14:paraId="11747BF3" w14:textId="77777777" w:rsidR="00B312AA" w:rsidRPr="000D3802" w:rsidRDefault="00B312AA" w:rsidP="00A77E91">
      <w:pPr>
        <w:tabs>
          <w:tab w:val="clear" w:pos="567"/>
        </w:tabs>
        <w:spacing w:line="240" w:lineRule="auto"/>
        <w:rPr>
          <w:iCs/>
          <w:snapToGrid/>
          <w:szCs w:val="22"/>
          <w:lang w:val="lt-LT"/>
        </w:rPr>
      </w:pPr>
    </w:p>
    <w:p w14:paraId="3CC3CF87" w14:textId="6E9A21A4"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Ypač atsargiai vaistinio preparato reikėtų skirti kartu su centrinę nervų sistemą slopinančiais vaistiniais preparatais ir anticholinerginiais </w:t>
      </w:r>
      <w:r w:rsidR="0062486B" w:rsidRPr="000D3802">
        <w:rPr>
          <w:iCs/>
          <w:snapToGrid/>
          <w:szCs w:val="22"/>
          <w:lang w:val="lt-LT"/>
        </w:rPr>
        <w:t xml:space="preserve">vaistiniais </w:t>
      </w:r>
      <w:r w:rsidRPr="000D3802">
        <w:rPr>
          <w:iCs/>
          <w:snapToGrid/>
          <w:szCs w:val="22"/>
          <w:lang w:val="lt-LT"/>
        </w:rPr>
        <w:t>preparatais (žr. 4.5 skyrių).</w:t>
      </w:r>
    </w:p>
    <w:p w14:paraId="3EFD3500" w14:textId="77777777" w:rsidR="00B312AA" w:rsidRPr="000D3802" w:rsidRDefault="00B312AA" w:rsidP="00A77E91">
      <w:pPr>
        <w:tabs>
          <w:tab w:val="clear" w:pos="567"/>
        </w:tabs>
        <w:spacing w:line="240" w:lineRule="auto"/>
        <w:rPr>
          <w:iCs/>
          <w:snapToGrid/>
          <w:szCs w:val="22"/>
          <w:lang w:val="lt-LT"/>
        </w:rPr>
      </w:pPr>
    </w:p>
    <w:p w14:paraId="12E71B5E"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Pacientams su inkstų ir/arba kepenų veiklos sutrikimais vaistinio preparato skirti reikia atsargiai, atkreipiant dėmesį į kaupimosi ir toksiškumo riziką.</w:t>
      </w:r>
    </w:p>
    <w:p w14:paraId="47119ADF" w14:textId="77777777" w:rsidR="00B312AA" w:rsidRPr="000D3802" w:rsidRDefault="00B312AA" w:rsidP="00A77E91">
      <w:pPr>
        <w:widowControl w:val="0"/>
        <w:tabs>
          <w:tab w:val="clear" w:pos="567"/>
        </w:tabs>
        <w:spacing w:line="240" w:lineRule="auto"/>
        <w:jc w:val="both"/>
        <w:rPr>
          <w:b/>
          <w:i/>
          <w:iCs/>
          <w:snapToGrid/>
          <w:szCs w:val="22"/>
          <w:lang w:val="lt-LT"/>
        </w:rPr>
      </w:pPr>
    </w:p>
    <w:p w14:paraId="096F3FEC" w14:textId="77777777" w:rsidR="00B312AA" w:rsidRPr="000D3802" w:rsidRDefault="00B312AA" w:rsidP="00A77E91">
      <w:pPr>
        <w:tabs>
          <w:tab w:val="clear" w:pos="567"/>
        </w:tabs>
        <w:spacing w:line="240" w:lineRule="auto"/>
        <w:rPr>
          <w:iCs/>
          <w:snapToGrid/>
          <w:szCs w:val="22"/>
          <w:u w:val="single"/>
          <w:lang w:val="lt-LT"/>
        </w:rPr>
      </w:pPr>
      <w:r w:rsidRPr="000D3802">
        <w:rPr>
          <w:iCs/>
          <w:snapToGrid/>
          <w:szCs w:val="22"/>
          <w:u w:val="single"/>
          <w:lang w:val="lt-LT"/>
        </w:rPr>
        <w:t>Padidėjęs demencija sergančių senyvų žmonių mirštamumas</w:t>
      </w:r>
    </w:p>
    <w:p w14:paraId="0BF3EB39"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Dviejų didelės apimties stebėjimo tyrimų duomenys parodė, kad demencija sergantiems senyviems pacientams, kurie yra gydomi antipsichotikais, mirties rizika šiek tiek padidėja, palyginti su negydomais pacientais. Nepakanka duomenų, kad būtų galima tiksliai nustatyti šios rizikos dydį, o rizikos padidėjimo priežastis yra nežinoma. </w:t>
      </w:r>
    </w:p>
    <w:p w14:paraId="27939CCF"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Tisercin nėra skirtas su demencija susijusiems elgesio sutrikimams gydyti.</w:t>
      </w:r>
    </w:p>
    <w:p w14:paraId="64F38664" w14:textId="77777777" w:rsidR="00B312AA" w:rsidRPr="000D3802" w:rsidRDefault="00B312AA" w:rsidP="00A77E91">
      <w:pPr>
        <w:tabs>
          <w:tab w:val="clear" w:pos="567"/>
        </w:tabs>
        <w:spacing w:line="240" w:lineRule="auto"/>
        <w:rPr>
          <w:iCs/>
          <w:snapToGrid/>
          <w:szCs w:val="22"/>
          <w:lang w:val="lt-LT"/>
        </w:rPr>
      </w:pPr>
    </w:p>
    <w:p w14:paraId="6D779852"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Vyresnio amžiaus (ir ypač demenciškiems) pacientams dažniau pasitaiko ortostatinė hipotenzija, be to, jie jautresni fenotiazinų anticholinerginiam ir slopinamajam poveikiui. Šie pacientai taip pat turi stiprų polinkį į ekstrapiramidinius šalutinius reiškinius, todėl jiems ypač svarbu skirti mažas pradines dozes ir dozę didinti palaipsniui.</w:t>
      </w:r>
    </w:p>
    <w:p w14:paraId="201B7482"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Siekiant išvengti ortostatinės hipotenzijos, pacientams reikėtų gulėti lovoje maždaug pusvalandį po pirmosios dozės suvartojimo. Jei išgėrus vaistinių preparatų dažnai pasireiškia galvos svaigimas, rekomenduojama pagulėti po kiekvienos dozės suvartojimo.</w:t>
      </w:r>
    </w:p>
    <w:p w14:paraId="5851564C" w14:textId="77777777" w:rsidR="00B312AA" w:rsidRPr="000D3802" w:rsidRDefault="00B312AA" w:rsidP="00A77E91">
      <w:pPr>
        <w:tabs>
          <w:tab w:val="clear" w:pos="567"/>
        </w:tabs>
        <w:spacing w:line="240" w:lineRule="auto"/>
        <w:rPr>
          <w:iCs/>
          <w:snapToGrid/>
          <w:szCs w:val="22"/>
          <w:lang w:val="lt-LT"/>
        </w:rPr>
      </w:pPr>
    </w:p>
    <w:p w14:paraId="43688EDB" w14:textId="2A0983AB"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Rekomenduojama atsargiai vaistinio preparato skirti pacientams, sergantiems ar sirgusiems širdies ir kraujagyslių sistemos ligomis, ypač vyresnio amžiaus pacientams, taip pat tiems, kuriems yra stazinis širdies nepakankamumas, laidumo sutrikimai, aritmija, įgimtas ilgo </w:t>
      </w:r>
      <w:r w:rsidRPr="000D3802">
        <w:rPr>
          <w:i/>
          <w:snapToGrid/>
          <w:szCs w:val="22"/>
          <w:lang w:val="lt-LT"/>
        </w:rPr>
        <w:t>QT</w:t>
      </w:r>
      <w:r w:rsidRPr="000D3802">
        <w:rPr>
          <w:iCs/>
          <w:snapToGrid/>
          <w:szCs w:val="22"/>
          <w:lang w:val="lt-LT"/>
        </w:rPr>
        <w:t xml:space="preserve"> sindromas ar nestabili kraujotaka. Prieš pradedant gydymą </w:t>
      </w:r>
      <w:r w:rsidR="00C81C86" w:rsidRPr="000D3802">
        <w:rPr>
          <w:iCs/>
          <w:snapToGrid/>
          <w:szCs w:val="22"/>
          <w:lang w:val="lt-LT"/>
        </w:rPr>
        <w:t>levomepromazinu</w:t>
      </w:r>
      <w:r w:rsidRPr="000D3802">
        <w:rPr>
          <w:iCs/>
          <w:snapToGrid/>
          <w:szCs w:val="22"/>
          <w:lang w:val="lt-LT"/>
        </w:rPr>
        <w:t>, reikėtų atlikti EKG, siekiant atmesti bet kurią galimą širdies ir kraujagyslių sistemos ligą, dėl kurios gydymas kontraindikuojamas.</w:t>
      </w:r>
    </w:p>
    <w:p w14:paraId="1D3D3AF5" w14:textId="77777777" w:rsidR="00B312AA" w:rsidRPr="000D3802" w:rsidRDefault="00B312AA" w:rsidP="00A77E91">
      <w:pPr>
        <w:tabs>
          <w:tab w:val="clear" w:pos="567"/>
        </w:tabs>
        <w:spacing w:line="240" w:lineRule="auto"/>
        <w:rPr>
          <w:iCs/>
          <w:snapToGrid/>
          <w:szCs w:val="22"/>
          <w:lang w:val="lt-LT"/>
        </w:rPr>
      </w:pPr>
    </w:p>
    <w:p w14:paraId="510B82D9" w14:textId="2142ACE5" w:rsidR="00B312AA" w:rsidRPr="005C1ECD" w:rsidRDefault="00B312AA" w:rsidP="00A77E91">
      <w:pPr>
        <w:tabs>
          <w:tab w:val="clear" w:pos="567"/>
        </w:tabs>
        <w:spacing w:line="240" w:lineRule="auto"/>
        <w:rPr>
          <w:iCs/>
          <w:snapToGrid/>
          <w:szCs w:val="22"/>
          <w:lang w:val="lt-LT"/>
        </w:rPr>
      </w:pPr>
      <w:r w:rsidRPr="000D3802">
        <w:rPr>
          <w:iCs/>
          <w:snapToGrid/>
          <w:szCs w:val="22"/>
          <w:lang w:val="lt-LT"/>
        </w:rPr>
        <w:t xml:space="preserve">Gydant levomepromazinu, kaip ir kitais fenotiazinais, aprašomas </w:t>
      </w:r>
      <w:r w:rsidRPr="000D3802">
        <w:rPr>
          <w:i/>
          <w:snapToGrid/>
          <w:szCs w:val="22"/>
          <w:lang w:val="lt-LT"/>
        </w:rPr>
        <w:t>QT</w:t>
      </w:r>
      <w:r w:rsidRPr="000D3802">
        <w:rPr>
          <w:iCs/>
          <w:snapToGrid/>
          <w:szCs w:val="22"/>
          <w:lang w:val="lt-LT"/>
        </w:rPr>
        <w:t xml:space="preserve"> pailgėjimas, aritmija ir labai retai </w:t>
      </w:r>
      <w:r w:rsidRPr="000D3802">
        <w:rPr>
          <w:i/>
          <w:iCs/>
          <w:snapToGrid/>
          <w:szCs w:val="22"/>
          <w:lang w:val="lt-LT"/>
        </w:rPr>
        <w:t>Torsade de Pointes</w:t>
      </w:r>
      <w:r w:rsidRPr="000D3802">
        <w:rPr>
          <w:iCs/>
          <w:snapToGrid/>
          <w:szCs w:val="22"/>
          <w:lang w:val="lt-LT"/>
        </w:rPr>
        <w:t xml:space="preserve"> aritmija</w:t>
      </w:r>
      <w:r w:rsidR="00BE6BF6" w:rsidRPr="000D3802">
        <w:rPr>
          <w:iCs/>
          <w:snapToGrid/>
          <w:szCs w:val="22"/>
          <w:lang w:val="lt-LT"/>
        </w:rPr>
        <w:t xml:space="preserve">, </w:t>
      </w:r>
      <w:r w:rsidR="00CD237B" w:rsidRPr="000D3802">
        <w:rPr>
          <w:iCs/>
          <w:snapToGrid/>
          <w:szCs w:val="22"/>
          <w:lang w:val="lt-LT"/>
        </w:rPr>
        <w:t>sunkiais atvejais tai gali sukelti staigią mirtį ar širdies veiklos nutrūkimą</w:t>
      </w:r>
      <w:r w:rsidR="00DE4558">
        <w:rPr>
          <w:iCs/>
          <w:snapToGrid/>
          <w:szCs w:val="22"/>
          <w:lang w:val="lt-LT"/>
        </w:rPr>
        <w:t xml:space="preserve"> </w:t>
      </w:r>
      <w:r w:rsidRPr="000D3802">
        <w:rPr>
          <w:iCs/>
          <w:snapToGrid/>
          <w:szCs w:val="22"/>
          <w:lang w:val="lt-LT"/>
        </w:rPr>
        <w:t>(taip pat žr. 4.8 ir 4.9 skyrius).</w:t>
      </w:r>
    </w:p>
    <w:p w14:paraId="41A7A15D" w14:textId="77777777" w:rsidR="00B312AA" w:rsidRPr="000D3802" w:rsidRDefault="00B312AA" w:rsidP="00A77E91">
      <w:pPr>
        <w:tabs>
          <w:tab w:val="clear" w:pos="567"/>
        </w:tabs>
        <w:spacing w:line="240" w:lineRule="auto"/>
        <w:rPr>
          <w:iCs/>
          <w:snapToGrid/>
          <w:szCs w:val="22"/>
          <w:lang w:val="lt-LT"/>
        </w:rPr>
      </w:pPr>
    </w:p>
    <w:p w14:paraId="56E64127"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Jei gydant antipsichoziniais preparatais pasireiškia hipertermija, visada reikėtų atmesti piktybinio neuroleptinio sindromo (PNS) galimybę. PNS yra potencialiai mirtina liga, pasireiškianti tokiais </w:t>
      </w:r>
      <w:r w:rsidRPr="000D3802">
        <w:rPr>
          <w:iCs/>
          <w:snapToGrid/>
          <w:szCs w:val="22"/>
          <w:lang w:val="lt-LT"/>
        </w:rPr>
        <w:lastRenderedPageBreak/>
        <w:t>simptomais: raumenų rigidiškumu, hipertermija, sumišimu, vegetacinės nervų sistemos disfunkcija (nestabiliu kraujospūdžiu, tachikardija, aritmija, prakaitavimu), katatonija.</w:t>
      </w:r>
    </w:p>
    <w:p w14:paraId="5A5E633D" w14:textId="77777777" w:rsidR="004026E3" w:rsidRPr="000D3802" w:rsidRDefault="004026E3" w:rsidP="004026E3">
      <w:pPr>
        <w:tabs>
          <w:tab w:val="clear" w:pos="567"/>
        </w:tabs>
        <w:spacing w:line="240" w:lineRule="auto"/>
        <w:rPr>
          <w:iCs/>
          <w:snapToGrid/>
          <w:szCs w:val="22"/>
          <w:lang w:val="lt-LT"/>
        </w:rPr>
      </w:pPr>
    </w:p>
    <w:p w14:paraId="7211EE7A" w14:textId="72507F09" w:rsidR="004026E3" w:rsidRPr="000D3802" w:rsidRDefault="00824535" w:rsidP="004026E3">
      <w:pPr>
        <w:tabs>
          <w:tab w:val="clear" w:pos="567"/>
        </w:tabs>
        <w:spacing w:line="240" w:lineRule="auto"/>
        <w:rPr>
          <w:iCs/>
          <w:snapToGrid/>
          <w:szCs w:val="22"/>
          <w:lang w:val="lt-LT"/>
        </w:rPr>
      </w:pPr>
      <w:r w:rsidRPr="005C1ECD">
        <w:rPr>
          <w:iCs/>
          <w:snapToGrid/>
          <w:szCs w:val="22"/>
          <w:lang w:val="lt-LT"/>
        </w:rPr>
        <w:t>Levopromazepino</w:t>
      </w:r>
      <w:r w:rsidR="004026E3" w:rsidRPr="000D3802">
        <w:rPr>
          <w:iCs/>
          <w:snapToGrid/>
          <w:szCs w:val="22"/>
          <w:lang w:val="lt-LT"/>
        </w:rPr>
        <w:t xml:space="preserve"> </w:t>
      </w:r>
      <w:r w:rsidR="00AA70AD" w:rsidRPr="000D3802">
        <w:rPr>
          <w:iCs/>
          <w:snapToGrid/>
          <w:szCs w:val="22"/>
          <w:lang w:val="lt-LT"/>
        </w:rPr>
        <w:t>nerekomenduojama skirti pacientams, kuriems yra didelė atsitiktinio perdozavimo ar perdozavimo savižudybės tikslu rizika</w:t>
      </w:r>
      <w:r w:rsidR="004026E3" w:rsidRPr="000D3802">
        <w:rPr>
          <w:iCs/>
          <w:snapToGrid/>
          <w:szCs w:val="22"/>
          <w:lang w:val="lt-LT"/>
        </w:rPr>
        <w:t>.</w:t>
      </w:r>
    </w:p>
    <w:p w14:paraId="34F6BDED" w14:textId="77777777" w:rsidR="004026E3" w:rsidRPr="000D3802" w:rsidRDefault="004026E3" w:rsidP="004026E3">
      <w:pPr>
        <w:tabs>
          <w:tab w:val="clear" w:pos="567"/>
        </w:tabs>
        <w:spacing w:line="240" w:lineRule="auto"/>
        <w:rPr>
          <w:iCs/>
          <w:snapToGrid/>
          <w:szCs w:val="22"/>
          <w:lang w:val="lt-LT"/>
        </w:rPr>
      </w:pPr>
    </w:p>
    <w:p w14:paraId="78E0ED75" w14:textId="77777777" w:rsidR="004026E3" w:rsidRPr="00E74418" w:rsidRDefault="004026E3" w:rsidP="004026E3">
      <w:pPr>
        <w:tabs>
          <w:tab w:val="clear" w:pos="567"/>
        </w:tabs>
        <w:spacing w:line="240" w:lineRule="auto"/>
        <w:rPr>
          <w:iCs/>
          <w:snapToGrid/>
          <w:szCs w:val="22"/>
          <w:u w:val="single"/>
          <w:lang w:val="lt-LT"/>
        </w:rPr>
      </w:pPr>
      <w:r w:rsidRPr="00E74418">
        <w:rPr>
          <w:iCs/>
          <w:snapToGrid/>
          <w:szCs w:val="22"/>
          <w:u w:val="single"/>
          <w:lang w:val="lt-LT"/>
        </w:rPr>
        <w:t>Insultas</w:t>
      </w:r>
    </w:p>
    <w:p w14:paraId="6802A2D4" w14:textId="77777777" w:rsidR="004026E3" w:rsidRPr="000D3802" w:rsidRDefault="00FA10B0" w:rsidP="004026E3">
      <w:pPr>
        <w:tabs>
          <w:tab w:val="clear" w:pos="567"/>
        </w:tabs>
        <w:spacing w:line="240" w:lineRule="auto"/>
        <w:rPr>
          <w:iCs/>
          <w:snapToGrid/>
          <w:szCs w:val="22"/>
          <w:lang w:val="lt-LT"/>
        </w:rPr>
      </w:pPr>
      <w:r w:rsidRPr="000D3802">
        <w:rPr>
          <w:iCs/>
          <w:snapToGrid/>
          <w:szCs w:val="22"/>
          <w:lang w:val="lt-LT"/>
        </w:rPr>
        <w:t>Atsitiktinių imčių placebu kontroliuotuose klinikiniuose tyrimuose, kurie buvo atlikti su senyvais pacientais, sergančiais demencija ir gydytais tam tikrais atipiniais antipsicho</w:t>
      </w:r>
      <w:r w:rsidR="00CE51B0" w:rsidRPr="000D3802">
        <w:rPr>
          <w:iCs/>
          <w:snapToGrid/>
          <w:szCs w:val="22"/>
          <w:lang w:val="lt-LT"/>
        </w:rPr>
        <w:t>z</w:t>
      </w:r>
      <w:r w:rsidRPr="000D3802">
        <w:rPr>
          <w:iCs/>
          <w:snapToGrid/>
          <w:szCs w:val="22"/>
          <w:lang w:val="lt-LT"/>
        </w:rPr>
        <w:t>iniais vaistiniais preparatais, stebėtas smegenų kraujagyslių nepageidaujamų reiškinių rizikos padidėjimas 3</w:t>
      </w:r>
      <w:r w:rsidR="00AA70AD" w:rsidRPr="000D3802">
        <w:rPr>
          <w:iCs/>
          <w:snapToGrid/>
          <w:szCs w:val="22"/>
          <w:lang w:val="lt-LT"/>
        </w:rPr>
        <w:t> </w:t>
      </w:r>
      <w:r w:rsidRPr="000D3802">
        <w:rPr>
          <w:iCs/>
          <w:snapToGrid/>
          <w:szCs w:val="22"/>
          <w:lang w:val="lt-LT"/>
        </w:rPr>
        <w:t>kartus. Tokios rizikos padidėjimo mechanizmas yra nežinomas. Tokio rizikos padidėjimo negalima paneigti kitiems antipsicho</w:t>
      </w:r>
      <w:r w:rsidR="00CE51B0" w:rsidRPr="000D3802">
        <w:rPr>
          <w:iCs/>
          <w:snapToGrid/>
          <w:szCs w:val="22"/>
          <w:lang w:val="lt-LT"/>
        </w:rPr>
        <w:t>z</w:t>
      </w:r>
      <w:r w:rsidRPr="000D3802">
        <w:rPr>
          <w:iCs/>
          <w:snapToGrid/>
          <w:szCs w:val="22"/>
          <w:lang w:val="lt-LT"/>
        </w:rPr>
        <w:t>iniams vaistiniams preparatams arba kitoms pacientų populiacijoms. Pacientams, turintiems insulto rizikos veiksnių, levopromaziną reikia skirti atsargiai.</w:t>
      </w:r>
    </w:p>
    <w:p w14:paraId="482D8CA3" w14:textId="77777777" w:rsidR="00FA10B0" w:rsidRPr="000D3802" w:rsidRDefault="00FA10B0" w:rsidP="004026E3">
      <w:pPr>
        <w:tabs>
          <w:tab w:val="clear" w:pos="567"/>
        </w:tabs>
        <w:spacing w:line="240" w:lineRule="auto"/>
        <w:rPr>
          <w:iCs/>
          <w:snapToGrid/>
          <w:szCs w:val="22"/>
          <w:lang w:val="lt-LT"/>
        </w:rPr>
      </w:pPr>
    </w:p>
    <w:p w14:paraId="16791917" w14:textId="77777777" w:rsidR="004026E3" w:rsidRPr="00E74418" w:rsidRDefault="004026E3" w:rsidP="004026E3">
      <w:pPr>
        <w:tabs>
          <w:tab w:val="clear" w:pos="567"/>
        </w:tabs>
        <w:spacing w:line="240" w:lineRule="auto"/>
        <w:rPr>
          <w:iCs/>
          <w:snapToGrid/>
          <w:szCs w:val="22"/>
          <w:u w:val="single"/>
          <w:lang w:val="lt-LT"/>
        </w:rPr>
      </w:pPr>
      <w:r w:rsidRPr="00E74418">
        <w:rPr>
          <w:iCs/>
          <w:snapToGrid/>
          <w:szCs w:val="22"/>
          <w:u w:val="single"/>
          <w:lang w:val="lt-LT"/>
        </w:rPr>
        <w:t>Hiperglikemija</w:t>
      </w:r>
    </w:p>
    <w:p w14:paraId="3EC452F5" w14:textId="15267C06" w:rsidR="00B312AA" w:rsidRPr="000D3802" w:rsidRDefault="00583402" w:rsidP="004026E3">
      <w:pPr>
        <w:tabs>
          <w:tab w:val="clear" w:pos="567"/>
        </w:tabs>
        <w:spacing w:line="240" w:lineRule="auto"/>
        <w:rPr>
          <w:iCs/>
          <w:snapToGrid/>
          <w:szCs w:val="22"/>
          <w:lang w:val="lt-LT"/>
        </w:rPr>
      </w:pPr>
      <w:r w:rsidRPr="000D3802">
        <w:rPr>
          <w:iCs/>
          <w:snapToGrid/>
          <w:szCs w:val="22"/>
          <w:lang w:val="lt-LT"/>
        </w:rPr>
        <w:t xml:space="preserve">Pranešta apie hiperglikemijos ir gliukozės netoleravimo atvejus </w:t>
      </w:r>
      <w:r w:rsidR="004026E3" w:rsidRPr="000D3802">
        <w:rPr>
          <w:iCs/>
          <w:snapToGrid/>
          <w:szCs w:val="22"/>
          <w:lang w:val="lt-LT"/>
        </w:rPr>
        <w:t>levomepromazin</w:t>
      </w:r>
      <w:r w:rsidRPr="000D3802">
        <w:rPr>
          <w:iCs/>
          <w:snapToGrid/>
          <w:szCs w:val="22"/>
          <w:lang w:val="lt-LT"/>
        </w:rPr>
        <w:t>u gydytiems pacientams</w:t>
      </w:r>
      <w:r w:rsidR="004026E3" w:rsidRPr="000D3802">
        <w:rPr>
          <w:iCs/>
          <w:snapToGrid/>
          <w:szCs w:val="22"/>
          <w:lang w:val="lt-LT"/>
        </w:rPr>
        <w:t xml:space="preserve">. </w:t>
      </w:r>
      <w:r w:rsidRPr="000D3802">
        <w:rPr>
          <w:iCs/>
          <w:snapToGrid/>
          <w:szCs w:val="22"/>
          <w:lang w:val="lt-LT"/>
        </w:rPr>
        <w:t>Pacient</w:t>
      </w:r>
      <w:r w:rsidR="008F71C5" w:rsidRPr="000D3802">
        <w:rPr>
          <w:iCs/>
          <w:snapToGrid/>
          <w:szCs w:val="22"/>
          <w:lang w:val="lt-LT"/>
        </w:rPr>
        <w:t>am</w:t>
      </w:r>
      <w:r w:rsidRPr="000D3802">
        <w:rPr>
          <w:iCs/>
          <w:snapToGrid/>
          <w:szCs w:val="22"/>
          <w:lang w:val="lt-LT"/>
        </w:rPr>
        <w:t>s, kuriems yra nustatyta cukrinio diabeto diagnozė ar kuriems yra cukrinio diabeto pasireiškimo rizikos veiksnių</w:t>
      </w:r>
      <w:r w:rsidR="008F71C5" w:rsidRPr="000D3802">
        <w:rPr>
          <w:iCs/>
          <w:snapToGrid/>
          <w:szCs w:val="22"/>
          <w:lang w:val="lt-LT"/>
        </w:rPr>
        <w:t xml:space="preserve"> ir kurie pradedami</w:t>
      </w:r>
      <w:r w:rsidRPr="000D3802">
        <w:rPr>
          <w:iCs/>
          <w:snapToGrid/>
          <w:szCs w:val="22"/>
          <w:lang w:val="lt-LT"/>
        </w:rPr>
        <w:t xml:space="preserve"> gydyti </w:t>
      </w:r>
      <w:r w:rsidR="00824535" w:rsidRPr="000D3802">
        <w:rPr>
          <w:iCs/>
          <w:snapToGrid/>
          <w:szCs w:val="22"/>
          <w:lang w:val="lt-LT"/>
        </w:rPr>
        <w:t>levomepromazinu</w:t>
      </w:r>
      <w:r w:rsidR="008F71C5" w:rsidRPr="00DE4558">
        <w:rPr>
          <w:iCs/>
          <w:snapToGrid/>
          <w:szCs w:val="22"/>
          <w:lang w:val="lt-LT"/>
        </w:rPr>
        <w:t>,</w:t>
      </w:r>
      <w:r w:rsidRPr="005C1ECD">
        <w:rPr>
          <w:iCs/>
          <w:snapToGrid/>
          <w:szCs w:val="22"/>
          <w:lang w:val="lt-LT"/>
        </w:rPr>
        <w:t xml:space="preserve"> gydymo metu būtina tinkamai stebėti glikemiją</w:t>
      </w:r>
      <w:r w:rsidR="004026E3" w:rsidRPr="000D3802">
        <w:rPr>
          <w:iCs/>
          <w:snapToGrid/>
          <w:szCs w:val="22"/>
          <w:lang w:val="lt-LT"/>
        </w:rPr>
        <w:t xml:space="preserve"> (</w:t>
      </w:r>
      <w:r w:rsidRPr="000D3802">
        <w:rPr>
          <w:iCs/>
          <w:snapToGrid/>
          <w:szCs w:val="22"/>
          <w:lang w:val="lt-LT"/>
        </w:rPr>
        <w:t>žr.</w:t>
      </w:r>
      <w:r w:rsidR="004026E3" w:rsidRPr="000D3802">
        <w:rPr>
          <w:iCs/>
          <w:snapToGrid/>
          <w:szCs w:val="22"/>
          <w:lang w:val="lt-LT"/>
        </w:rPr>
        <w:t xml:space="preserve"> 4.8</w:t>
      </w:r>
      <w:r w:rsidRPr="000D3802">
        <w:rPr>
          <w:iCs/>
          <w:snapToGrid/>
          <w:szCs w:val="22"/>
          <w:lang w:val="lt-LT"/>
        </w:rPr>
        <w:t xml:space="preserve"> skyrių</w:t>
      </w:r>
      <w:r w:rsidR="004026E3" w:rsidRPr="000D3802">
        <w:rPr>
          <w:iCs/>
          <w:snapToGrid/>
          <w:szCs w:val="22"/>
          <w:lang w:val="lt-LT"/>
        </w:rPr>
        <w:t>).</w:t>
      </w:r>
    </w:p>
    <w:p w14:paraId="0CAF6569" w14:textId="77777777" w:rsidR="004026E3" w:rsidRPr="000D3802" w:rsidRDefault="004026E3" w:rsidP="004026E3">
      <w:pPr>
        <w:tabs>
          <w:tab w:val="clear" w:pos="567"/>
        </w:tabs>
        <w:spacing w:line="240" w:lineRule="auto"/>
        <w:rPr>
          <w:iCs/>
          <w:snapToGrid/>
          <w:szCs w:val="22"/>
          <w:lang w:val="lt-LT"/>
        </w:rPr>
      </w:pPr>
    </w:p>
    <w:p w14:paraId="3FD22FE8" w14:textId="77777777"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u w:val="single"/>
          <w:lang w:val="lt-LT"/>
        </w:rPr>
      </w:pPr>
      <w:r w:rsidRPr="005C1ECD">
        <w:rPr>
          <w:iCs/>
          <w:snapToGrid/>
          <w:szCs w:val="22"/>
          <w:u w:val="single"/>
          <w:lang w:val="lt-LT"/>
        </w:rPr>
        <w:t>Venų tromboembolija</w:t>
      </w:r>
    </w:p>
    <w:p w14:paraId="7D84AB0C" w14:textId="0070C07C" w:rsidR="00B312AA" w:rsidRPr="000D3802" w:rsidRDefault="00B312AA" w:rsidP="00A77E91">
      <w:pPr>
        <w:tabs>
          <w:tab w:val="clear" w:pos="567"/>
          <w:tab w:val="left" w:pos="7371"/>
        </w:tabs>
        <w:spacing w:line="240" w:lineRule="auto"/>
        <w:rPr>
          <w:iCs/>
          <w:snapToGrid/>
          <w:szCs w:val="22"/>
          <w:lang w:val="lt-LT"/>
        </w:rPr>
      </w:pPr>
      <w:r w:rsidRPr="000D3802">
        <w:rPr>
          <w:iCs/>
          <w:snapToGrid/>
          <w:szCs w:val="22"/>
          <w:lang w:val="lt-LT"/>
        </w:rPr>
        <w:t xml:space="preserve">Buvo pranešta, kad vartojant antipsichozinius vaistinius preparatus pasitaikė venų tromboembolijos (VTE) atvejų. Antipsichotikais gydomi pacientai dažnai turi įgytų VTE rizikos veiksnių, todėl prieš pradedant gydymą ir gydymo </w:t>
      </w:r>
      <w:r w:rsidR="00824535" w:rsidRPr="000D3802">
        <w:rPr>
          <w:iCs/>
          <w:snapToGrid/>
          <w:szCs w:val="22"/>
          <w:lang w:val="lt-LT"/>
        </w:rPr>
        <w:t>levomepromazinu</w:t>
      </w:r>
      <w:r w:rsidRPr="005C1ECD">
        <w:rPr>
          <w:iCs/>
          <w:snapToGrid/>
          <w:szCs w:val="22"/>
          <w:lang w:val="lt-LT"/>
        </w:rPr>
        <w:t xml:space="preserve"> metu reikia nustatyti visus galimus rizikos veiksni</w:t>
      </w:r>
      <w:r w:rsidRPr="000D3802">
        <w:rPr>
          <w:iCs/>
          <w:snapToGrid/>
          <w:szCs w:val="22"/>
          <w:lang w:val="lt-LT"/>
        </w:rPr>
        <w:t>us ir imtis profilaktikos priemonių.</w:t>
      </w:r>
    </w:p>
    <w:p w14:paraId="65A2EE68" w14:textId="77777777" w:rsidR="00B312AA" w:rsidRPr="000D3802" w:rsidRDefault="00B312AA" w:rsidP="00A77E91">
      <w:pPr>
        <w:tabs>
          <w:tab w:val="clear" w:pos="567"/>
        </w:tabs>
        <w:spacing w:line="240" w:lineRule="auto"/>
        <w:rPr>
          <w:iCs/>
          <w:snapToGrid/>
          <w:szCs w:val="22"/>
          <w:lang w:val="lt-LT"/>
        </w:rPr>
      </w:pPr>
    </w:p>
    <w:p w14:paraId="36A10025" w14:textId="77777777" w:rsidR="00B312AA" w:rsidRPr="000D3802" w:rsidRDefault="00B312AA" w:rsidP="00A77E91">
      <w:pPr>
        <w:tabs>
          <w:tab w:val="clear" w:pos="567"/>
        </w:tabs>
        <w:spacing w:line="240" w:lineRule="auto"/>
        <w:rPr>
          <w:iCs/>
          <w:snapToGrid/>
          <w:szCs w:val="22"/>
          <w:u w:val="single"/>
          <w:lang w:val="lt-LT"/>
        </w:rPr>
      </w:pPr>
      <w:r w:rsidRPr="000D3802">
        <w:rPr>
          <w:iCs/>
          <w:snapToGrid/>
          <w:szCs w:val="22"/>
          <w:u w:val="single"/>
          <w:lang w:val="lt-LT"/>
        </w:rPr>
        <w:t>Laboratoriniai rodmenys</w:t>
      </w:r>
    </w:p>
    <w:p w14:paraId="598F68A7" w14:textId="09D5983B"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Padidėjusi kreatininfosfokinazės (KFK) koncentracija, mioglobinurija (rabdomiolizė) ir ūminis inkstų veiklos nepakankamumas. Visi šie simptomai parodo PNS atsiradimą, todėl jiems pasireiškus gydymą </w:t>
      </w:r>
      <w:r w:rsidR="00824535" w:rsidRPr="000D3802">
        <w:rPr>
          <w:iCs/>
          <w:snapToGrid/>
          <w:szCs w:val="22"/>
          <w:lang w:val="lt-LT"/>
        </w:rPr>
        <w:t>levomepromazin</w:t>
      </w:r>
      <w:r w:rsidR="00F964C0">
        <w:rPr>
          <w:iCs/>
          <w:snapToGrid/>
          <w:szCs w:val="22"/>
          <w:lang w:val="lt-LT"/>
        </w:rPr>
        <w:t>u</w:t>
      </w:r>
      <w:r w:rsidRPr="005C1ECD">
        <w:rPr>
          <w:iCs/>
          <w:snapToGrid/>
          <w:szCs w:val="22"/>
          <w:lang w:val="lt-LT"/>
        </w:rPr>
        <w:t xml:space="preserve"> reikėtų tuoj pat nutraukti. Taip pat gydymą reikia nutraukti tada, kai nėra ryškių klinikinių PNS simptomų, tačiau gydymo metu stebima neaiškios etiologijos hipertermija. Jei, pasveikus po PNS, pacientui reikalingas tolesnis ant</w:t>
      </w:r>
      <w:r w:rsidRPr="000D3802">
        <w:rPr>
          <w:iCs/>
          <w:snapToGrid/>
          <w:szCs w:val="22"/>
          <w:lang w:val="lt-LT"/>
        </w:rPr>
        <w:t>ipsichozinis gydymas, vaistinį preparatą parinkti reikia kruopščiai apsvarsčius.</w:t>
      </w:r>
    </w:p>
    <w:p w14:paraId="6DAEA702" w14:textId="77777777" w:rsidR="00B312AA" w:rsidRPr="000D3802" w:rsidRDefault="00B312AA" w:rsidP="00A77E91">
      <w:pPr>
        <w:tabs>
          <w:tab w:val="clear" w:pos="567"/>
        </w:tabs>
        <w:spacing w:line="240" w:lineRule="auto"/>
        <w:rPr>
          <w:iCs/>
          <w:snapToGrid/>
          <w:szCs w:val="22"/>
          <w:lang w:val="lt-LT"/>
        </w:rPr>
      </w:pPr>
    </w:p>
    <w:p w14:paraId="6049D77C"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Literatūroje aprašoma tolerancija fenotiazinų slopinamajam poveikiui ir kryžminė tolerancija tarp antipsichozinių vaistinių preparatų. Ši tolerancija gali paaiškinti disfunkcinius simptomus, atsirandančius staiga nutraukus vaistinio preparato vartojimą, jei jis buvo vartotas ilgą laiką arba didelėmis dozėmis: pykinimą, vėmimą, galvos skausmą, tremorą, prakaitavimą, tachikardiją, nemigą, neramumą. Dėl tokio fenomeno vaistinio preparato vartojimą visada reikėtų nutraukti palaipsniui.</w:t>
      </w:r>
    </w:p>
    <w:p w14:paraId="0BDC8F49" w14:textId="77777777" w:rsidR="00B312AA" w:rsidRPr="000D3802" w:rsidRDefault="00B312AA" w:rsidP="00A77E91">
      <w:pPr>
        <w:tabs>
          <w:tab w:val="clear" w:pos="567"/>
        </w:tabs>
        <w:spacing w:line="240" w:lineRule="auto"/>
        <w:rPr>
          <w:iCs/>
          <w:snapToGrid/>
          <w:szCs w:val="22"/>
          <w:lang w:val="lt-LT"/>
        </w:rPr>
      </w:pPr>
    </w:p>
    <w:p w14:paraId="277191D4" w14:textId="6F63BAA3"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Daugelis antipsichozinių vaistinių preparatų, įskaitant ir levomepromaziną, gali sumažinti epileptinių traukulių slenkstį ir sukelti į epilepsiją panašius pokyčius EEG, todėl epilepsija sergantiems pacientams </w:t>
      </w:r>
      <w:r w:rsidR="00824535" w:rsidRPr="000D3802">
        <w:rPr>
          <w:iCs/>
          <w:snapToGrid/>
          <w:szCs w:val="22"/>
          <w:lang w:val="lt-LT"/>
        </w:rPr>
        <w:t>levomepromazino</w:t>
      </w:r>
      <w:r w:rsidRPr="000D3802">
        <w:rPr>
          <w:iCs/>
          <w:snapToGrid/>
          <w:szCs w:val="22"/>
          <w:lang w:val="lt-LT"/>
        </w:rPr>
        <w:t xml:space="preserve"> dozės titravimo metu privaloma atidi klinikinė ir EEG kontrolė.</w:t>
      </w:r>
    </w:p>
    <w:p w14:paraId="4AF42F3B" w14:textId="77777777" w:rsidR="00B312AA" w:rsidRPr="000D3802" w:rsidRDefault="00B312AA" w:rsidP="00A77E91">
      <w:pPr>
        <w:tabs>
          <w:tab w:val="clear" w:pos="567"/>
        </w:tabs>
        <w:spacing w:line="240" w:lineRule="auto"/>
        <w:rPr>
          <w:iCs/>
          <w:snapToGrid/>
          <w:szCs w:val="22"/>
          <w:lang w:val="lt-LT"/>
        </w:rPr>
      </w:pPr>
    </w:p>
    <w:p w14:paraId="14C4D3A3"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Chlorpromazino sukelta į cholestatinę geltą panaši hepatotoksinė reakcija gali atsirasti ir vartojant kitų fenotiazinų. Ji priklauso nuo paciento individualaus jautrumo ir visiškai išnyksta nutraukus gydymą. Taigi, vaistinio preparato skiriant ilgą laiką, reikia reguliariai kartoti kepenų funkcijos tyrimus.</w:t>
      </w:r>
    </w:p>
    <w:p w14:paraId="5DF7C897" w14:textId="77777777" w:rsidR="00B312AA" w:rsidRPr="000D3802" w:rsidRDefault="00B312AA" w:rsidP="00A77E91">
      <w:pPr>
        <w:tabs>
          <w:tab w:val="clear" w:pos="567"/>
        </w:tabs>
        <w:spacing w:line="240" w:lineRule="auto"/>
        <w:rPr>
          <w:iCs/>
          <w:snapToGrid/>
          <w:szCs w:val="22"/>
          <w:lang w:val="lt-LT"/>
        </w:rPr>
      </w:pPr>
    </w:p>
    <w:p w14:paraId="05D7216D"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Kai kuriems fenotiazinu gydytiems pacientams aprašyta agranulocitozė ir leukopenija, taigi, nors tai pasitaiko labai retai, ilgai gydant rekomenduojama reguliariai kartoti kraujo tyrimą.</w:t>
      </w:r>
    </w:p>
    <w:p w14:paraId="2929FA89" w14:textId="77777777" w:rsidR="00B312AA" w:rsidRPr="000D3802" w:rsidRDefault="00B312AA" w:rsidP="00A77E91">
      <w:pPr>
        <w:tabs>
          <w:tab w:val="clear" w:pos="567"/>
        </w:tabs>
        <w:spacing w:line="240" w:lineRule="auto"/>
        <w:rPr>
          <w:iCs/>
          <w:snapToGrid/>
          <w:szCs w:val="22"/>
          <w:lang w:val="lt-LT"/>
        </w:rPr>
      </w:pPr>
    </w:p>
    <w:p w14:paraId="4A7D2C7D" w14:textId="5FFBEBF8"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Gydymo metu draudžiama vartoti alkoholinių gėrimų, taip pat tol, kol tęsiasi vaistinio preparato poveikis (4–5 dienas po gydymo </w:t>
      </w:r>
      <w:r w:rsidR="00824535" w:rsidRPr="000D3802">
        <w:rPr>
          <w:iCs/>
          <w:snapToGrid/>
          <w:szCs w:val="22"/>
          <w:lang w:val="lt-LT"/>
        </w:rPr>
        <w:t>levomepromazino</w:t>
      </w:r>
      <w:r w:rsidRPr="005C1ECD">
        <w:rPr>
          <w:iCs/>
          <w:snapToGrid/>
          <w:szCs w:val="22"/>
          <w:lang w:val="lt-LT"/>
        </w:rPr>
        <w:t xml:space="preserve"> nutrauki</w:t>
      </w:r>
      <w:r w:rsidRPr="000D3802">
        <w:rPr>
          <w:iCs/>
          <w:snapToGrid/>
          <w:szCs w:val="22"/>
          <w:lang w:val="lt-LT"/>
        </w:rPr>
        <w:t>mo).</w:t>
      </w:r>
    </w:p>
    <w:p w14:paraId="3F20A5A1" w14:textId="77777777" w:rsidR="00B312AA" w:rsidRPr="000D3802" w:rsidRDefault="00B312AA" w:rsidP="00A77E91">
      <w:pPr>
        <w:tabs>
          <w:tab w:val="clear" w:pos="567"/>
        </w:tabs>
        <w:spacing w:line="240" w:lineRule="auto"/>
        <w:rPr>
          <w:iCs/>
          <w:snapToGrid/>
          <w:szCs w:val="22"/>
          <w:lang w:val="lt-LT"/>
        </w:rPr>
      </w:pPr>
    </w:p>
    <w:p w14:paraId="627EF2BE" w14:textId="77777777" w:rsidR="00B312AA" w:rsidRPr="000D3802" w:rsidRDefault="00B312AA" w:rsidP="00A77E91">
      <w:pPr>
        <w:tabs>
          <w:tab w:val="clear" w:pos="567"/>
        </w:tabs>
        <w:spacing w:line="240" w:lineRule="auto"/>
        <w:outlineLvl w:val="0"/>
        <w:rPr>
          <w:iCs/>
          <w:snapToGrid/>
          <w:szCs w:val="22"/>
          <w:lang w:val="lt-LT"/>
        </w:rPr>
      </w:pPr>
      <w:r w:rsidRPr="000D3802">
        <w:rPr>
          <w:iCs/>
          <w:snapToGrid/>
          <w:szCs w:val="22"/>
          <w:u w:val="single"/>
          <w:lang w:val="lt-LT"/>
        </w:rPr>
        <w:t>Prieš pradedant gydymą ir gydymo kurso metu rekomenduojama reguliariai tirti šiuos rodmenis:</w:t>
      </w:r>
    </w:p>
    <w:p w14:paraId="3B335A63" w14:textId="77777777" w:rsidR="00B312AA" w:rsidRPr="000D3802" w:rsidRDefault="00B312AA" w:rsidP="000D3802">
      <w:pPr>
        <w:widowControl w:val="0"/>
        <w:numPr>
          <w:ilvl w:val="0"/>
          <w:numId w:val="8"/>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kraujospūdį (ypač pacientams, kurių kraujotaka nestabili ir kurie turi polinkį į hipotenziją);</w:t>
      </w:r>
    </w:p>
    <w:p w14:paraId="3C1F4901" w14:textId="77777777" w:rsidR="00B312AA" w:rsidRPr="000D3802" w:rsidRDefault="00B312AA" w:rsidP="000D3802">
      <w:pPr>
        <w:widowControl w:val="0"/>
        <w:numPr>
          <w:ilvl w:val="0"/>
          <w:numId w:val="8"/>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kepenų funkcijos rodiklius (ypač pacientams, kurių kepenų veikla sutrikusi);</w:t>
      </w:r>
    </w:p>
    <w:p w14:paraId="17407851" w14:textId="77777777" w:rsidR="00B312AA" w:rsidRPr="000D3802" w:rsidRDefault="00B312AA" w:rsidP="000D3802">
      <w:pPr>
        <w:widowControl w:val="0"/>
        <w:numPr>
          <w:ilvl w:val="0"/>
          <w:numId w:val="8"/>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lastRenderedPageBreak/>
        <w:t>atlikti bendrą kraujo tyrimą (karščiavimo, faringito atvejais ir jeigu įtariama leukopenija arba agranulocitozė; gydymo pradžioje ir gydant ilgą laiką);</w:t>
      </w:r>
    </w:p>
    <w:p w14:paraId="1F5483CF" w14:textId="77777777" w:rsidR="00B312AA" w:rsidRPr="000D3802" w:rsidRDefault="00B312AA" w:rsidP="000D3802">
      <w:pPr>
        <w:widowControl w:val="0"/>
        <w:numPr>
          <w:ilvl w:val="0"/>
          <w:numId w:val="8"/>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EKG (jei pacientas serga širdies ir kraujagyslių sistemos ligomis, taip pat vyresnio amžiaus pacientams).</w:t>
      </w:r>
    </w:p>
    <w:p w14:paraId="08516183" w14:textId="77777777" w:rsidR="00B312AA" w:rsidRPr="000D3802" w:rsidRDefault="00B312AA" w:rsidP="00A77E91">
      <w:pPr>
        <w:tabs>
          <w:tab w:val="clear" w:pos="567"/>
        </w:tabs>
        <w:spacing w:line="240" w:lineRule="auto"/>
        <w:rPr>
          <w:iCs/>
          <w:snapToGrid/>
          <w:szCs w:val="22"/>
          <w:lang w:val="lt-LT"/>
        </w:rPr>
      </w:pPr>
    </w:p>
    <w:p w14:paraId="351692BE" w14:textId="77777777" w:rsidR="00CE51B0" w:rsidRPr="000D3802" w:rsidRDefault="00CE51B0" w:rsidP="00A77E91">
      <w:pPr>
        <w:tabs>
          <w:tab w:val="clear" w:pos="567"/>
        </w:tabs>
        <w:spacing w:line="240" w:lineRule="auto"/>
        <w:rPr>
          <w:iCs/>
          <w:snapToGrid/>
          <w:szCs w:val="22"/>
          <w:u w:val="single"/>
          <w:lang w:val="lt-LT"/>
        </w:rPr>
      </w:pPr>
      <w:r w:rsidRPr="000D3802">
        <w:rPr>
          <w:iCs/>
          <w:snapToGrid/>
          <w:szCs w:val="22"/>
          <w:u w:val="single"/>
          <w:lang w:val="lt-LT"/>
        </w:rPr>
        <w:t>Laktozė</w:t>
      </w:r>
    </w:p>
    <w:p w14:paraId="3E0846AF" w14:textId="1A4897C5" w:rsidR="00B312AA" w:rsidRPr="000D3802" w:rsidRDefault="00B312AA" w:rsidP="00A77E91">
      <w:pPr>
        <w:tabs>
          <w:tab w:val="clear" w:pos="567"/>
        </w:tabs>
        <w:spacing w:line="240" w:lineRule="auto"/>
        <w:rPr>
          <w:iCs/>
          <w:snapToGrid/>
          <w:szCs w:val="22"/>
          <w:lang w:val="lt-LT"/>
        </w:rPr>
      </w:pPr>
      <w:r w:rsidRPr="005C1ECD">
        <w:rPr>
          <w:iCs/>
          <w:snapToGrid/>
          <w:szCs w:val="22"/>
          <w:lang w:val="lt-LT"/>
        </w:rPr>
        <w:t>Kiekv</w:t>
      </w:r>
      <w:r w:rsidRPr="000D3802">
        <w:rPr>
          <w:iCs/>
          <w:snapToGrid/>
          <w:szCs w:val="22"/>
          <w:lang w:val="lt-LT"/>
        </w:rPr>
        <w:t xml:space="preserve">ienoje plėvele dengtoje tabletėje yra 40 mg laktozės monohidrato. Šio vaistinio preparato negalima vartoti pacientams, kuriems nustatytas retas paveldimas sutrikimas – </w:t>
      </w:r>
      <w:r w:rsidR="00CE51B0" w:rsidRPr="000D3802">
        <w:rPr>
          <w:snapToGrid/>
          <w:szCs w:val="22"/>
          <w:lang w:val="lt-LT"/>
        </w:rPr>
        <w:t>visiškas</w:t>
      </w:r>
      <w:r w:rsidR="00CE51B0" w:rsidRPr="005C1ECD">
        <w:rPr>
          <w:iCs/>
          <w:snapToGrid/>
          <w:szCs w:val="22"/>
          <w:lang w:val="lt-LT"/>
        </w:rPr>
        <w:t xml:space="preserve"> </w:t>
      </w:r>
      <w:r w:rsidRPr="000D3802">
        <w:rPr>
          <w:iCs/>
          <w:snapToGrid/>
          <w:szCs w:val="22"/>
          <w:lang w:val="lt-LT"/>
        </w:rPr>
        <w:t>laktazės stygius arba gliukozės ir galaktozės malabsorbcija.</w:t>
      </w:r>
    </w:p>
    <w:p w14:paraId="5E8C823C" w14:textId="77777777" w:rsidR="00B312AA" w:rsidRPr="000D3802" w:rsidRDefault="00B312AA" w:rsidP="00A77E91">
      <w:pPr>
        <w:tabs>
          <w:tab w:val="clear" w:pos="567"/>
        </w:tabs>
        <w:spacing w:line="240" w:lineRule="auto"/>
        <w:rPr>
          <w:iCs/>
          <w:snapToGrid/>
          <w:szCs w:val="22"/>
          <w:lang w:val="lt-LT"/>
        </w:rPr>
      </w:pPr>
    </w:p>
    <w:p w14:paraId="4F6D2FC2" w14:textId="77777777" w:rsidR="00CE51B0" w:rsidRPr="000D3802" w:rsidRDefault="00CE51B0" w:rsidP="00A77E91">
      <w:pPr>
        <w:tabs>
          <w:tab w:val="clear" w:pos="567"/>
        </w:tabs>
        <w:spacing w:line="240" w:lineRule="auto"/>
        <w:rPr>
          <w:iCs/>
          <w:snapToGrid/>
          <w:szCs w:val="22"/>
          <w:u w:val="single"/>
          <w:lang w:val="lt-LT"/>
        </w:rPr>
      </w:pPr>
      <w:r w:rsidRPr="000D3802">
        <w:rPr>
          <w:iCs/>
          <w:snapToGrid/>
          <w:szCs w:val="22"/>
          <w:u w:val="single"/>
          <w:lang w:val="lt-LT"/>
        </w:rPr>
        <w:t>Natris</w:t>
      </w:r>
    </w:p>
    <w:p w14:paraId="2ACDF7E6" w14:textId="77777777" w:rsidR="00CE51B0" w:rsidRPr="000D3802" w:rsidRDefault="00CE51B0" w:rsidP="00A77E91">
      <w:pPr>
        <w:tabs>
          <w:tab w:val="clear" w:pos="567"/>
        </w:tabs>
        <w:spacing w:line="240" w:lineRule="auto"/>
        <w:rPr>
          <w:iCs/>
          <w:snapToGrid/>
          <w:szCs w:val="22"/>
          <w:lang w:val="lt-LT"/>
        </w:rPr>
      </w:pPr>
      <w:r w:rsidRPr="005C1ECD">
        <w:rPr>
          <w:iCs/>
          <w:snapToGrid/>
          <w:szCs w:val="22"/>
          <w:lang w:val="lt-LT"/>
        </w:rPr>
        <w:t>Š</w:t>
      </w:r>
      <w:r w:rsidRPr="000D3802">
        <w:rPr>
          <w:iCs/>
          <w:snapToGrid/>
          <w:szCs w:val="22"/>
          <w:lang w:val="lt-LT"/>
        </w:rPr>
        <w:t>io vaistinio preparato tabletėje yra mažiau kaip 1 mmol (23 mg) natrio, t. y. jis beveik neturi reikšmės.</w:t>
      </w:r>
    </w:p>
    <w:p w14:paraId="3AAC04E7" w14:textId="77777777" w:rsidR="00CE51B0" w:rsidRPr="000D3802" w:rsidRDefault="00CE51B0" w:rsidP="00A77E91">
      <w:pPr>
        <w:tabs>
          <w:tab w:val="clear" w:pos="567"/>
        </w:tabs>
        <w:spacing w:line="240" w:lineRule="auto"/>
        <w:rPr>
          <w:iCs/>
          <w:snapToGrid/>
          <w:szCs w:val="22"/>
          <w:lang w:val="lt-LT"/>
        </w:rPr>
      </w:pPr>
    </w:p>
    <w:p w14:paraId="7444DD4B"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4.5</w:t>
      </w:r>
      <w:r w:rsidRPr="000D3802">
        <w:rPr>
          <w:b/>
          <w:iCs/>
          <w:snapToGrid/>
          <w:szCs w:val="22"/>
          <w:lang w:val="lt-LT"/>
        </w:rPr>
        <w:tab/>
        <w:t>Sąveika su kitais vaistiniais preparatais ir kitokia sąveika</w:t>
      </w:r>
    </w:p>
    <w:p w14:paraId="10EA7C1D" w14:textId="77777777" w:rsidR="00B312AA" w:rsidRPr="000D3802" w:rsidRDefault="00B312AA" w:rsidP="00A77E91">
      <w:pPr>
        <w:tabs>
          <w:tab w:val="clear" w:pos="567"/>
        </w:tabs>
        <w:spacing w:line="240" w:lineRule="auto"/>
        <w:rPr>
          <w:iCs/>
          <w:snapToGrid/>
          <w:szCs w:val="22"/>
          <w:lang w:val="lt-LT"/>
        </w:rPr>
      </w:pPr>
    </w:p>
    <w:p w14:paraId="0EA80D60" w14:textId="16245A4A" w:rsidR="00B312AA" w:rsidRPr="000D3802" w:rsidRDefault="00B312AA" w:rsidP="00A77E91">
      <w:pPr>
        <w:widowControl w:val="0"/>
        <w:spacing w:line="240" w:lineRule="auto"/>
        <w:jc w:val="both"/>
        <w:rPr>
          <w:iCs/>
          <w:snapToGrid/>
          <w:szCs w:val="22"/>
          <w:u w:val="single"/>
          <w:lang w:val="lt-LT"/>
        </w:rPr>
      </w:pPr>
      <w:r w:rsidRPr="000D3802">
        <w:rPr>
          <w:iCs/>
          <w:snapToGrid/>
          <w:szCs w:val="22"/>
          <w:u w:val="single"/>
          <w:lang w:val="lt-LT"/>
        </w:rPr>
        <w:t xml:space="preserve">Vaistinį preparatą </w:t>
      </w:r>
      <w:r w:rsidR="008A1ECE" w:rsidRPr="000D3802">
        <w:rPr>
          <w:iCs/>
          <w:snapToGrid/>
          <w:szCs w:val="22"/>
          <w:u w:val="single"/>
          <w:lang w:val="lt-LT"/>
        </w:rPr>
        <w:t xml:space="preserve">draudžiama vartoti </w:t>
      </w:r>
      <w:r w:rsidRPr="000D3802">
        <w:rPr>
          <w:iCs/>
          <w:snapToGrid/>
          <w:szCs w:val="22"/>
          <w:u w:val="single"/>
          <w:lang w:val="lt-LT"/>
        </w:rPr>
        <w:t xml:space="preserve">kartu su </w:t>
      </w:r>
      <w:r w:rsidR="007B30DD" w:rsidRPr="000D3802">
        <w:rPr>
          <w:iCs/>
          <w:snapToGrid/>
          <w:szCs w:val="22"/>
          <w:u w:val="single"/>
          <w:lang w:val="lt-LT"/>
        </w:rPr>
        <w:t>(ž</w:t>
      </w:r>
      <w:r w:rsidR="00E91982" w:rsidRPr="000D3802">
        <w:rPr>
          <w:iCs/>
          <w:snapToGrid/>
          <w:szCs w:val="22"/>
          <w:u w:val="single"/>
          <w:lang w:val="lt-LT"/>
        </w:rPr>
        <w:t>r</w:t>
      </w:r>
      <w:r w:rsidR="007B30DD" w:rsidRPr="000D3802">
        <w:rPr>
          <w:iCs/>
          <w:snapToGrid/>
          <w:szCs w:val="22"/>
          <w:u w:val="single"/>
          <w:lang w:val="lt-LT"/>
        </w:rPr>
        <w:t>. 4.3 sk</w:t>
      </w:r>
      <w:r w:rsidR="00E74418">
        <w:rPr>
          <w:iCs/>
          <w:snapToGrid/>
          <w:szCs w:val="22"/>
          <w:u w:val="single"/>
          <w:lang w:val="lt-LT"/>
        </w:rPr>
        <w:t>.</w:t>
      </w:r>
      <w:r w:rsidR="007B30DD" w:rsidRPr="000D3802">
        <w:rPr>
          <w:iCs/>
          <w:snapToGrid/>
          <w:szCs w:val="22"/>
          <w:u w:val="single"/>
          <w:lang w:val="lt-LT"/>
        </w:rPr>
        <w:t>)</w:t>
      </w:r>
      <w:r w:rsidRPr="000D3802">
        <w:rPr>
          <w:iCs/>
          <w:snapToGrid/>
          <w:szCs w:val="22"/>
          <w:u w:val="single"/>
          <w:lang w:val="lt-LT"/>
        </w:rPr>
        <w:t>:</w:t>
      </w:r>
    </w:p>
    <w:p w14:paraId="6015CF20" w14:textId="1E470D74" w:rsidR="00B312AA" w:rsidRPr="000D3802" w:rsidRDefault="00B312AA" w:rsidP="000D3802">
      <w:pPr>
        <w:widowControl w:val="0"/>
        <w:numPr>
          <w:ilvl w:val="0"/>
          <w:numId w:val="9"/>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antihipertenziniais vaistiniais preparatais</w:t>
      </w:r>
      <w:r w:rsidRPr="000D3802">
        <w:rPr>
          <w:iCs/>
          <w:snapToGrid/>
          <w:szCs w:val="22"/>
          <w:lang w:val="lt-LT"/>
        </w:rPr>
        <w:t xml:space="preserve"> </w:t>
      </w:r>
      <w:r w:rsidRPr="005C1ECD">
        <w:rPr>
          <w:iCs/>
          <w:snapToGrid/>
          <w:szCs w:val="22"/>
          <w:lang w:val="lt-LT"/>
        </w:rPr>
        <w:t>– dėl sunkios hipotenzijos rizikos</w:t>
      </w:r>
      <w:r w:rsidR="00E91982" w:rsidRPr="000D3802">
        <w:rPr>
          <w:iCs/>
          <w:snapToGrid/>
          <w:szCs w:val="22"/>
          <w:lang w:val="lt-LT"/>
        </w:rPr>
        <w:t>.</w:t>
      </w:r>
      <w:r w:rsidR="00E91982" w:rsidRPr="000D3802">
        <w:rPr>
          <w:szCs w:val="22"/>
          <w:lang w:val="lt-LT"/>
        </w:rPr>
        <w:t xml:space="preserve"> Neuroleptikai gali sustiprinti daugelio antihipertenzinių vaistinių preparatų, ypač alfa adrenoreceptorių blokatorių, kraujospūdį mažinantį poveikį.</w:t>
      </w:r>
    </w:p>
    <w:p w14:paraId="3FB7E1C1" w14:textId="6893AA25" w:rsidR="00B312AA" w:rsidRPr="000D3802" w:rsidRDefault="00B312AA" w:rsidP="000D3802">
      <w:pPr>
        <w:widowControl w:val="0"/>
        <w:numPr>
          <w:ilvl w:val="0"/>
          <w:numId w:val="9"/>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MAO inhibitoriais</w:t>
      </w:r>
      <w:r w:rsidRPr="000D3802">
        <w:rPr>
          <w:iCs/>
          <w:snapToGrid/>
          <w:szCs w:val="22"/>
          <w:lang w:val="lt-LT"/>
        </w:rPr>
        <w:t xml:space="preserve"> </w:t>
      </w:r>
      <w:r w:rsidR="00E91982" w:rsidRPr="000D3802">
        <w:rPr>
          <w:iCs/>
          <w:snapToGrid/>
          <w:szCs w:val="22"/>
          <w:lang w:val="lt-LT"/>
        </w:rPr>
        <w:t>(tokiais kaip ra</w:t>
      </w:r>
      <w:r w:rsidR="001114C9">
        <w:rPr>
          <w:iCs/>
          <w:snapToGrid/>
          <w:szCs w:val="22"/>
          <w:lang w:val="lt-LT"/>
        </w:rPr>
        <w:t>z</w:t>
      </w:r>
      <w:r w:rsidR="00E91982" w:rsidRPr="000D3802">
        <w:rPr>
          <w:iCs/>
          <w:snapToGrid/>
          <w:szCs w:val="22"/>
          <w:lang w:val="lt-LT"/>
        </w:rPr>
        <w:t xml:space="preserve">agilinas, selegilinas, moklobemidas) </w:t>
      </w:r>
      <w:r w:rsidRPr="000D3802">
        <w:rPr>
          <w:iCs/>
          <w:snapToGrid/>
          <w:szCs w:val="22"/>
          <w:lang w:val="lt-LT"/>
        </w:rPr>
        <w:t xml:space="preserve">– </w:t>
      </w:r>
      <w:r w:rsidR="00E91982" w:rsidRPr="000D3802">
        <w:rPr>
          <w:iCs/>
          <w:snapToGrid/>
          <w:szCs w:val="22"/>
          <w:lang w:val="lt-LT"/>
        </w:rPr>
        <w:t>kadangi gali pailgėti levomepromazino</w:t>
      </w:r>
      <w:r w:rsidRPr="005C1ECD">
        <w:rPr>
          <w:iCs/>
          <w:snapToGrid/>
          <w:szCs w:val="22"/>
          <w:lang w:val="lt-LT"/>
        </w:rPr>
        <w:t xml:space="preserve"> poveikis </w:t>
      </w:r>
      <w:r w:rsidRPr="000D3802">
        <w:rPr>
          <w:iCs/>
          <w:snapToGrid/>
          <w:szCs w:val="22"/>
          <w:lang w:val="lt-LT"/>
        </w:rPr>
        <w:t xml:space="preserve">ir pasunkėti jo </w:t>
      </w:r>
      <w:r w:rsidR="00E91982" w:rsidRPr="000D3802">
        <w:rPr>
          <w:iCs/>
          <w:snapToGrid/>
          <w:szCs w:val="22"/>
          <w:lang w:val="lt-LT"/>
        </w:rPr>
        <w:t xml:space="preserve">nepageidaujamas centrinę nervų sistemą (CNS) slopinantis </w:t>
      </w:r>
      <w:r w:rsidRPr="000D3802">
        <w:rPr>
          <w:iCs/>
          <w:snapToGrid/>
          <w:szCs w:val="22"/>
          <w:lang w:val="lt-LT"/>
        </w:rPr>
        <w:t>poveikis.</w:t>
      </w:r>
    </w:p>
    <w:p w14:paraId="0C5C8EDF" w14:textId="77777777" w:rsidR="00B312AA" w:rsidRPr="000D3802" w:rsidRDefault="00B312AA" w:rsidP="00A77E91">
      <w:pPr>
        <w:tabs>
          <w:tab w:val="clear" w:pos="567"/>
        </w:tabs>
        <w:spacing w:line="240" w:lineRule="auto"/>
        <w:rPr>
          <w:iCs/>
          <w:snapToGrid/>
          <w:szCs w:val="22"/>
          <w:lang w:val="lt-LT"/>
        </w:rPr>
      </w:pPr>
    </w:p>
    <w:p w14:paraId="55E1A7C0" w14:textId="77777777" w:rsidR="00B312AA" w:rsidRPr="000D3802" w:rsidRDefault="00B312AA" w:rsidP="00A77E91">
      <w:pPr>
        <w:widowControl w:val="0"/>
        <w:spacing w:line="240" w:lineRule="auto"/>
        <w:jc w:val="both"/>
        <w:rPr>
          <w:iCs/>
          <w:snapToGrid/>
          <w:szCs w:val="22"/>
          <w:u w:val="single"/>
          <w:lang w:val="lt-LT"/>
        </w:rPr>
      </w:pPr>
      <w:r w:rsidRPr="000D3802">
        <w:rPr>
          <w:iCs/>
          <w:snapToGrid/>
          <w:szCs w:val="22"/>
          <w:u w:val="single"/>
          <w:lang w:val="lt-LT"/>
        </w:rPr>
        <w:t>Vaistinį preparatą reikėtų atsargiai vartoti kartu su toliau išvardytais vaistiniais preparatais:</w:t>
      </w:r>
    </w:p>
    <w:p w14:paraId="4CED4711" w14:textId="02B90F2C"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vaistiniais preparatais, pasižyminčiais anticholinerginiu poveikiu</w:t>
      </w:r>
      <w:r w:rsidRPr="000D3802">
        <w:rPr>
          <w:iCs/>
          <w:snapToGrid/>
          <w:szCs w:val="22"/>
          <w:lang w:val="lt-LT"/>
        </w:rPr>
        <w:t xml:space="preserve"> (tricikliais antidepresantais, H</w:t>
      </w:r>
      <w:r w:rsidRPr="000D3802">
        <w:rPr>
          <w:iCs/>
          <w:snapToGrid/>
          <w:szCs w:val="22"/>
          <w:vertAlign w:val="subscript"/>
          <w:lang w:val="lt-LT"/>
        </w:rPr>
        <w:t>1</w:t>
      </w:r>
      <w:r w:rsidRPr="000D3802">
        <w:rPr>
          <w:iCs/>
          <w:snapToGrid/>
          <w:szCs w:val="22"/>
          <w:lang w:val="lt-LT"/>
        </w:rPr>
        <w:t xml:space="preserve"> histamino blokatoriais, tam tikrais antiparkinsoniniais vaistiniais preparatais, atropinu, skopolaminu, sukcinilcholinu) – kadangi sustiprėja anticholinerginis poveikis (paralitinis žarnų nepraeinamumas, šlapimo susilaikymas, glaukoma). Skiriant </w:t>
      </w:r>
      <w:r w:rsidR="00E91982" w:rsidRPr="000D3802">
        <w:rPr>
          <w:iCs/>
          <w:szCs w:val="22"/>
          <w:lang w:val="lt-LT"/>
        </w:rPr>
        <w:t>levomepromaziną</w:t>
      </w:r>
      <w:r w:rsidRPr="005C1ECD">
        <w:rPr>
          <w:iCs/>
          <w:snapToGrid/>
          <w:szCs w:val="22"/>
          <w:lang w:val="lt-LT"/>
        </w:rPr>
        <w:t xml:space="preserve"> kartu su skopolaminu, aprašomi ekstrapiramidiniai šalutiniai reiškiniai;</w:t>
      </w:r>
    </w:p>
    <w:p w14:paraId="45CC3A9B"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centrinę nervų sistemą slopinančiais vaistiniais preparatais</w:t>
      </w:r>
      <w:r w:rsidRPr="000D3802">
        <w:rPr>
          <w:iCs/>
          <w:snapToGrid/>
          <w:szCs w:val="22"/>
          <w:lang w:val="lt-LT"/>
        </w:rPr>
        <w:t xml:space="preserve"> (narkotikais, bendraisiais anestetikais, anksiolitikais, raminamaisiais ir migdomaisiais vaistiniais preparatais, trankviliantais, tricikliais antidepresantais) – sustiprėja poveikis CNS;</w:t>
      </w:r>
    </w:p>
    <w:p w14:paraId="46F12792"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 xml:space="preserve">centrinę nervų sistemą stimuliuojančiais vaistiniais preparatais </w:t>
      </w:r>
      <w:r w:rsidRPr="000D3802">
        <w:rPr>
          <w:iCs/>
          <w:snapToGrid/>
          <w:szCs w:val="22"/>
          <w:lang w:val="lt-LT"/>
        </w:rPr>
        <w:t>(pvz., amfetamino dariniais) – sumažėja stimuliuojantis poveikis;</w:t>
      </w:r>
    </w:p>
    <w:p w14:paraId="2C87EF05"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levodopa</w:t>
      </w:r>
      <w:r w:rsidRPr="000D3802">
        <w:rPr>
          <w:iCs/>
          <w:snapToGrid/>
          <w:szCs w:val="22"/>
          <w:lang w:val="lt-LT"/>
        </w:rPr>
        <w:t xml:space="preserve"> – jos poveikis susilpnėja;</w:t>
      </w:r>
    </w:p>
    <w:p w14:paraId="75E96AA1"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
          <w:iCs/>
          <w:snapToGrid/>
          <w:szCs w:val="22"/>
          <w:lang w:val="lt-LT"/>
        </w:rPr>
        <w:t>geriamaisiais vaistiniais preparatais nuo diabeto</w:t>
      </w:r>
      <w:r w:rsidRPr="000D3802">
        <w:rPr>
          <w:iCs/>
          <w:snapToGrid/>
          <w:szCs w:val="22"/>
          <w:lang w:val="lt-LT"/>
        </w:rPr>
        <w:t xml:space="preserve"> – jų veiksmingumas sumažėja, todėl gali atsirasti hiperglikemija;</w:t>
      </w:r>
    </w:p>
    <w:p w14:paraId="16AC9E33" w14:textId="36000C20"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
          <w:iCs/>
          <w:snapToGrid/>
          <w:szCs w:val="22"/>
          <w:lang w:val="lt-LT"/>
        </w:rPr>
      </w:pPr>
      <w:r w:rsidRPr="000D3802">
        <w:rPr>
          <w:i/>
          <w:iCs/>
          <w:snapToGrid/>
          <w:szCs w:val="22"/>
          <w:lang w:val="lt-LT"/>
        </w:rPr>
        <w:t>vaistiniais preparatais, ilginančiais QT intervalą</w:t>
      </w:r>
      <w:r w:rsidRPr="000D3802">
        <w:rPr>
          <w:snapToGrid/>
          <w:szCs w:val="22"/>
          <w:lang w:val="lt-LT"/>
        </w:rPr>
        <w:t xml:space="preserve"> (</w:t>
      </w:r>
      <w:r w:rsidR="008146D7" w:rsidRPr="000D3802">
        <w:rPr>
          <w:snapToGrid/>
          <w:szCs w:val="22"/>
          <w:lang w:val="lt-LT"/>
        </w:rPr>
        <w:t>pvz.</w:t>
      </w:r>
      <w:r w:rsidR="00E74418">
        <w:rPr>
          <w:snapToGrid/>
          <w:szCs w:val="22"/>
          <w:lang w:val="lt-LT"/>
        </w:rPr>
        <w:t>:</w:t>
      </w:r>
      <w:r w:rsidR="008146D7" w:rsidRPr="000D3802">
        <w:rPr>
          <w:snapToGrid/>
          <w:szCs w:val="22"/>
          <w:lang w:val="lt-LT"/>
        </w:rPr>
        <w:t xml:space="preserve"> </w:t>
      </w:r>
      <w:r w:rsidRPr="000D3802">
        <w:rPr>
          <w:snapToGrid/>
          <w:szCs w:val="22"/>
          <w:lang w:val="lt-LT"/>
        </w:rPr>
        <w:t xml:space="preserve">tam tikrais antiaritminiais vaistiniais preparatais, makrolidiniais antibiotikais, tam tikrais azolo tipo priešgrybeliniais </w:t>
      </w:r>
      <w:r w:rsidR="00CE5D74" w:rsidRPr="000D3802">
        <w:rPr>
          <w:snapToGrid/>
          <w:szCs w:val="22"/>
          <w:lang w:val="lt-LT"/>
        </w:rPr>
        <w:t xml:space="preserve">vaistiniais </w:t>
      </w:r>
      <w:r w:rsidRPr="000D3802">
        <w:rPr>
          <w:snapToGrid/>
          <w:szCs w:val="22"/>
          <w:lang w:val="lt-LT"/>
        </w:rPr>
        <w:t>preparatais, cisapridu, tam tikrais antidepresantais, tam tikrais antihistamininiais vaistiniais preparatais, netiesiogiai – diuretikais su hipokaleminiu poveikiu) – poveikis gali sumuotis, dėl to gali padažnėti aritmijų</w:t>
      </w:r>
      <w:r w:rsidRPr="000D3802">
        <w:rPr>
          <w:i/>
          <w:iCs/>
          <w:snapToGrid/>
          <w:szCs w:val="22"/>
          <w:lang w:val="lt-LT"/>
        </w:rPr>
        <w:t>;</w:t>
      </w:r>
    </w:p>
    <w:p w14:paraId="773DB9CE"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snapToGrid/>
          <w:szCs w:val="22"/>
          <w:lang w:val="lt-LT"/>
        </w:rPr>
      </w:pPr>
      <w:r w:rsidRPr="005C1ECD">
        <w:rPr>
          <w:i/>
          <w:iCs/>
          <w:snapToGrid/>
          <w:szCs w:val="22"/>
          <w:lang w:val="lt-LT"/>
        </w:rPr>
        <w:t>dilevaloliu</w:t>
      </w:r>
      <w:r w:rsidRPr="000D3802">
        <w:rPr>
          <w:snapToGrid/>
          <w:szCs w:val="22"/>
          <w:lang w:val="lt-LT"/>
        </w:rPr>
        <w:t xml:space="preserve"> – dėl abipusio metabolizmo slopinimo šie vaistiniai preparatai didina vienas kito poveikį. Kartu skiriant, gali prireikti sumažinti vieno iš šių </w:t>
      </w:r>
      <w:r w:rsidR="00CE5D74" w:rsidRPr="000D3802">
        <w:rPr>
          <w:snapToGrid/>
          <w:szCs w:val="22"/>
          <w:lang w:val="lt-LT"/>
        </w:rPr>
        <w:t xml:space="preserve">vaistinių </w:t>
      </w:r>
      <w:r w:rsidRPr="000D3802">
        <w:rPr>
          <w:snapToGrid/>
          <w:szCs w:val="22"/>
          <w:lang w:val="lt-LT"/>
        </w:rPr>
        <w:t>preparatų arba abiejų dozes. Negalima atmesti ir tokios pat sąveikos su kitais beta-blokatoriais;</w:t>
      </w:r>
    </w:p>
    <w:p w14:paraId="160E0548"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snapToGrid/>
          <w:szCs w:val="22"/>
          <w:lang w:val="lt-LT"/>
        </w:rPr>
      </w:pPr>
      <w:r w:rsidRPr="000D3802">
        <w:rPr>
          <w:i/>
          <w:iCs/>
          <w:snapToGrid/>
          <w:szCs w:val="22"/>
          <w:lang w:val="lt-LT"/>
        </w:rPr>
        <w:t>fotosensibilizuojančiu poveikiu pasižyminčiais preparatais</w:t>
      </w:r>
      <w:r w:rsidRPr="000D3802">
        <w:rPr>
          <w:snapToGrid/>
          <w:szCs w:val="22"/>
          <w:lang w:val="lt-LT"/>
        </w:rPr>
        <w:t xml:space="preserve"> </w:t>
      </w:r>
      <w:r w:rsidRPr="005C1ECD">
        <w:rPr>
          <w:snapToGrid/>
          <w:szCs w:val="22"/>
          <w:lang w:val="lt-LT"/>
        </w:rPr>
        <w:t>– gali padidėti fot</w:t>
      </w:r>
      <w:r w:rsidRPr="000D3802">
        <w:rPr>
          <w:snapToGrid/>
          <w:szCs w:val="22"/>
          <w:lang w:val="lt-LT"/>
        </w:rPr>
        <w:t>osensibilizacija;</w:t>
      </w:r>
    </w:p>
    <w:p w14:paraId="32ED4EEF"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snapToGrid/>
          <w:szCs w:val="22"/>
          <w:lang w:val="lt-LT"/>
        </w:rPr>
      </w:pPr>
      <w:r w:rsidRPr="000D3802">
        <w:rPr>
          <w:i/>
          <w:iCs/>
          <w:snapToGrid/>
          <w:szCs w:val="22"/>
          <w:lang w:val="lt-LT"/>
        </w:rPr>
        <w:t>alkoholiu</w:t>
      </w:r>
      <w:r w:rsidRPr="000D3802">
        <w:rPr>
          <w:snapToGrid/>
          <w:szCs w:val="22"/>
          <w:lang w:val="lt-LT"/>
        </w:rPr>
        <w:t xml:space="preserve"> – sustiprėja abiejų</w:t>
      </w:r>
      <w:r w:rsidR="00CE5D74" w:rsidRPr="000D3802">
        <w:rPr>
          <w:snapToGrid/>
          <w:szCs w:val="22"/>
          <w:lang w:val="lt-LT"/>
        </w:rPr>
        <w:t xml:space="preserve"> vaistinių</w:t>
      </w:r>
      <w:r w:rsidRPr="000D3802">
        <w:rPr>
          <w:snapToGrid/>
          <w:szCs w:val="22"/>
          <w:lang w:val="lt-LT"/>
        </w:rPr>
        <w:t xml:space="preserve"> preparatų centrinę nervų sistemą slopinantis poveikis, taip pat padidėja ekstrapiramidinių šalutinių reiškinių tikimybė.</w:t>
      </w:r>
    </w:p>
    <w:p w14:paraId="54F9EE01" w14:textId="77777777" w:rsidR="00B312AA" w:rsidRPr="000D3802" w:rsidRDefault="00B312AA" w:rsidP="000D3802">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
          <w:iCs/>
          <w:snapToGrid/>
          <w:szCs w:val="22"/>
          <w:lang w:val="lt-LT"/>
        </w:rPr>
      </w:pPr>
    </w:p>
    <w:p w14:paraId="132C8BA3" w14:textId="77777777" w:rsidR="00B312AA" w:rsidRPr="000D3802" w:rsidRDefault="00B312AA" w:rsidP="00A77E91">
      <w:pPr>
        <w:tabs>
          <w:tab w:val="clear" w:pos="567"/>
        </w:tabs>
        <w:spacing w:line="240" w:lineRule="auto"/>
        <w:outlineLvl w:val="0"/>
        <w:rPr>
          <w:iCs/>
          <w:snapToGrid/>
          <w:szCs w:val="22"/>
          <w:lang w:val="lt-LT"/>
        </w:rPr>
      </w:pPr>
      <w:r w:rsidRPr="005C1ECD">
        <w:rPr>
          <w:iCs/>
          <w:snapToGrid/>
          <w:szCs w:val="22"/>
          <w:u w:val="single"/>
          <w:lang w:val="lt-LT"/>
        </w:rPr>
        <w:t>Kita</w:t>
      </w:r>
    </w:p>
    <w:p w14:paraId="2EF59594" w14:textId="41CDD01D" w:rsidR="00B312AA" w:rsidRPr="00E74418" w:rsidRDefault="00B312AA" w:rsidP="00E74418">
      <w:pPr>
        <w:widowControl w:val="0"/>
        <w:numPr>
          <w:ilvl w:val="0"/>
          <w:numId w:val="10"/>
        </w:numPr>
        <w:tabs>
          <w:tab w:val="clear" w:pos="720"/>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snapToGrid/>
          <w:szCs w:val="22"/>
          <w:lang w:val="lt-LT"/>
        </w:rPr>
      </w:pPr>
      <w:r w:rsidRPr="00E74418">
        <w:rPr>
          <w:snapToGrid/>
          <w:szCs w:val="22"/>
          <w:lang w:val="lt-LT"/>
        </w:rPr>
        <w:t xml:space="preserve">Kartu </w:t>
      </w:r>
      <w:r w:rsidR="00EE611E" w:rsidRPr="00E74418">
        <w:rPr>
          <w:snapToGrid/>
          <w:szCs w:val="22"/>
          <w:lang w:val="lt-LT"/>
        </w:rPr>
        <w:t xml:space="preserve">vartojant </w:t>
      </w:r>
      <w:r w:rsidRPr="00E74418">
        <w:rPr>
          <w:i/>
          <w:iCs/>
          <w:snapToGrid/>
          <w:szCs w:val="22"/>
          <w:lang w:val="lt-LT"/>
        </w:rPr>
        <w:t>vitamino C</w:t>
      </w:r>
      <w:r w:rsidRPr="00E74418">
        <w:rPr>
          <w:snapToGrid/>
          <w:szCs w:val="22"/>
          <w:lang w:val="lt-LT"/>
        </w:rPr>
        <w:t xml:space="preserve">, sumažėja šio vitamino stoka, kurią sukelia gydymas </w:t>
      </w:r>
      <w:r w:rsidR="00381BF4" w:rsidRPr="00E74418">
        <w:rPr>
          <w:snapToGrid/>
          <w:szCs w:val="22"/>
          <w:lang w:val="lt-LT"/>
        </w:rPr>
        <w:t>levomepromazinu</w:t>
      </w:r>
      <w:r w:rsidR="00EE611E" w:rsidRPr="00E74418">
        <w:rPr>
          <w:snapToGrid/>
          <w:szCs w:val="22"/>
          <w:lang w:val="lt-LT"/>
        </w:rPr>
        <w:t>.</w:t>
      </w:r>
    </w:p>
    <w:p w14:paraId="1E780C6F" w14:textId="3F00AE9B" w:rsidR="008146D7" w:rsidRPr="000D3802" w:rsidRDefault="00AE6161" w:rsidP="000D3802">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snapToGrid/>
          <w:szCs w:val="22"/>
          <w:lang w:val="lt-LT"/>
        </w:rPr>
      </w:pPr>
      <w:r w:rsidRPr="000D3802">
        <w:rPr>
          <w:snapToGrid/>
          <w:szCs w:val="22"/>
          <w:lang w:val="lt-LT"/>
        </w:rPr>
        <w:t xml:space="preserve">Kartu vartojant </w:t>
      </w:r>
      <w:r w:rsidRPr="000D3802">
        <w:rPr>
          <w:i/>
          <w:iCs/>
          <w:snapToGrid/>
          <w:szCs w:val="22"/>
          <w:lang w:val="lt-LT"/>
        </w:rPr>
        <w:t>deferoksaminą</w:t>
      </w:r>
      <w:r w:rsidRPr="000D3802">
        <w:rPr>
          <w:i/>
          <w:snapToGrid/>
          <w:szCs w:val="22"/>
          <w:lang w:val="lt-LT"/>
        </w:rPr>
        <w:t xml:space="preserve"> </w:t>
      </w:r>
      <w:r w:rsidRPr="005C1ECD">
        <w:rPr>
          <w:snapToGrid/>
          <w:szCs w:val="22"/>
          <w:lang w:val="lt-LT"/>
        </w:rPr>
        <w:t>ir</w:t>
      </w:r>
      <w:r w:rsidR="002131DA" w:rsidRPr="000D3802">
        <w:rPr>
          <w:snapToGrid/>
          <w:szCs w:val="22"/>
          <w:lang w:val="lt-LT"/>
        </w:rPr>
        <w:t xml:space="preserve">  kito fenotiazinų grupės vaistinio preparato</w:t>
      </w:r>
      <w:r w:rsidRPr="000D3802">
        <w:rPr>
          <w:i/>
          <w:snapToGrid/>
          <w:szCs w:val="22"/>
          <w:lang w:val="lt-LT"/>
        </w:rPr>
        <w:t xml:space="preserve"> </w:t>
      </w:r>
      <w:r w:rsidR="008146D7" w:rsidRPr="000D3802">
        <w:rPr>
          <w:i/>
          <w:snapToGrid/>
          <w:szCs w:val="22"/>
          <w:lang w:val="lt-LT"/>
        </w:rPr>
        <w:t>prochlorperazin</w:t>
      </w:r>
      <w:r w:rsidR="002131DA" w:rsidRPr="005C1ECD">
        <w:rPr>
          <w:i/>
          <w:snapToGrid/>
          <w:szCs w:val="22"/>
          <w:lang w:val="lt-LT"/>
        </w:rPr>
        <w:t>o</w:t>
      </w:r>
      <w:r w:rsidRPr="005C1ECD">
        <w:rPr>
          <w:snapToGrid/>
          <w:szCs w:val="22"/>
          <w:lang w:val="lt-LT"/>
        </w:rPr>
        <w:t xml:space="preserve"> stebėta laikina metabolinė </w:t>
      </w:r>
      <w:r w:rsidRPr="000D3802">
        <w:rPr>
          <w:snapToGrid/>
          <w:szCs w:val="22"/>
          <w:lang w:val="lt-LT"/>
        </w:rPr>
        <w:t>encefalopatija, kuriai būdingas sąmonės netekimas</w:t>
      </w:r>
      <w:r w:rsidR="008146D7" w:rsidRPr="000D3802">
        <w:rPr>
          <w:snapToGrid/>
          <w:szCs w:val="22"/>
          <w:lang w:val="lt-LT"/>
        </w:rPr>
        <w:t xml:space="preserve"> 48</w:t>
      </w:r>
      <w:r w:rsidRPr="000D3802">
        <w:rPr>
          <w:snapToGrid/>
          <w:szCs w:val="22"/>
          <w:lang w:val="lt-LT"/>
        </w:rPr>
        <w:noBreakHyphen/>
      </w:r>
      <w:r w:rsidR="008146D7" w:rsidRPr="000D3802">
        <w:rPr>
          <w:snapToGrid/>
          <w:szCs w:val="22"/>
          <w:lang w:val="lt-LT"/>
        </w:rPr>
        <w:t>72</w:t>
      </w:r>
      <w:r w:rsidRPr="000D3802">
        <w:rPr>
          <w:snapToGrid/>
          <w:szCs w:val="22"/>
          <w:lang w:val="lt-LT"/>
        </w:rPr>
        <w:t> valandoms</w:t>
      </w:r>
      <w:r w:rsidR="008146D7" w:rsidRPr="000D3802">
        <w:rPr>
          <w:snapToGrid/>
          <w:szCs w:val="22"/>
          <w:lang w:val="lt-LT"/>
        </w:rPr>
        <w:t xml:space="preserve">. </w:t>
      </w:r>
      <w:r w:rsidR="002131DA" w:rsidRPr="000D3802">
        <w:rPr>
          <w:snapToGrid/>
          <w:szCs w:val="22"/>
          <w:lang w:val="lt-LT"/>
        </w:rPr>
        <w:t xml:space="preserve">Ar toks </w:t>
      </w:r>
      <w:r w:rsidRPr="000D3802">
        <w:rPr>
          <w:snapToGrid/>
          <w:szCs w:val="22"/>
          <w:lang w:val="lt-LT"/>
        </w:rPr>
        <w:t xml:space="preserve"> poveikis galimas ir vartojant </w:t>
      </w:r>
      <w:r w:rsidR="008146D7" w:rsidRPr="000D3802">
        <w:rPr>
          <w:snapToGrid/>
          <w:szCs w:val="22"/>
          <w:lang w:val="lt-LT"/>
        </w:rPr>
        <w:t>levomepromazin</w:t>
      </w:r>
      <w:r w:rsidR="002131DA" w:rsidRPr="000D3802">
        <w:rPr>
          <w:snapToGrid/>
          <w:szCs w:val="22"/>
          <w:lang w:val="lt-LT"/>
        </w:rPr>
        <w:t xml:space="preserve">o, nežinoma. </w:t>
      </w:r>
    </w:p>
    <w:p w14:paraId="536056AF" w14:textId="77777777" w:rsidR="00E202E1" w:rsidRPr="000D3802" w:rsidRDefault="00E202E1" w:rsidP="000D380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snapToGrid/>
          <w:szCs w:val="22"/>
          <w:lang w:val="lt-LT"/>
        </w:rPr>
      </w:pPr>
    </w:p>
    <w:p w14:paraId="31EA5277"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lastRenderedPageBreak/>
        <w:t>4.6</w:t>
      </w:r>
      <w:r w:rsidRPr="000D3802">
        <w:rPr>
          <w:b/>
          <w:iCs/>
          <w:snapToGrid/>
          <w:szCs w:val="22"/>
          <w:lang w:val="lt-LT"/>
        </w:rPr>
        <w:tab/>
        <w:t>Vaisingumas, nėštumo ir žindymo laikotarpis</w:t>
      </w:r>
      <w:r w:rsidRPr="000D3802">
        <w:rPr>
          <w:iCs/>
          <w:snapToGrid/>
          <w:szCs w:val="22"/>
          <w:lang w:val="lt-LT"/>
        </w:rPr>
        <w:t xml:space="preserve"> </w:t>
      </w:r>
    </w:p>
    <w:p w14:paraId="056A5F5F" w14:textId="77777777" w:rsidR="00B312AA" w:rsidRPr="000D3802" w:rsidRDefault="00B312AA" w:rsidP="00A77E91">
      <w:pPr>
        <w:widowControl w:val="0"/>
        <w:tabs>
          <w:tab w:val="clear" w:pos="567"/>
        </w:tabs>
        <w:spacing w:line="240" w:lineRule="auto"/>
        <w:rPr>
          <w:i/>
          <w:iCs/>
          <w:snapToGrid/>
          <w:szCs w:val="22"/>
          <w:lang w:val="lt-LT"/>
        </w:rPr>
      </w:pPr>
    </w:p>
    <w:p w14:paraId="5CD98591" w14:textId="77777777" w:rsidR="00B312AA" w:rsidRPr="00E74418" w:rsidRDefault="00B312AA" w:rsidP="00A77E91">
      <w:pPr>
        <w:widowControl w:val="0"/>
        <w:tabs>
          <w:tab w:val="clear" w:pos="567"/>
        </w:tabs>
        <w:spacing w:line="240" w:lineRule="auto"/>
        <w:outlineLvl w:val="0"/>
        <w:rPr>
          <w:snapToGrid/>
          <w:szCs w:val="22"/>
          <w:u w:val="single"/>
          <w:lang w:val="lt-LT"/>
        </w:rPr>
      </w:pPr>
      <w:r w:rsidRPr="00E74418">
        <w:rPr>
          <w:snapToGrid/>
          <w:szCs w:val="22"/>
          <w:u w:val="single"/>
          <w:lang w:val="lt-LT"/>
        </w:rPr>
        <w:t>Nėštumas</w:t>
      </w:r>
    </w:p>
    <w:p w14:paraId="1FE60583"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Aprašyta keletas atvejų, kai motinoms, gydytoms fenotiazinu, gimė vaikai su sklaidos defektais, tačiau nebuvo galima įrodyti priežastinio ryšio su gydymu fenotiazinu. Vis dėlto, kadangi trūksta duomenų iš kontroliuojamų klinikinių tyrimų, vaistinio preparato nereikėtų skirti nėštumo metu, nebent kruopščiai įvertinus rizikos ir naudos santykį.</w:t>
      </w:r>
    </w:p>
    <w:p w14:paraId="566E3367" w14:textId="77777777" w:rsidR="00B312AA" w:rsidRPr="000D3802" w:rsidRDefault="00B312AA" w:rsidP="00A77E91">
      <w:pPr>
        <w:widowControl w:val="0"/>
        <w:tabs>
          <w:tab w:val="clear" w:pos="567"/>
        </w:tabs>
        <w:spacing w:line="240" w:lineRule="auto"/>
        <w:rPr>
          <w:iCs/>
          <w:snapToGrid/>
          <w:szCs w:val="22"/>
          <w:lang w:val="lt-LT"/>
        </w:rPr>
      </w:pPr>
    </w:p>
    <w:p w14:paraId="5CB6D4D4" w14:textId="0DFDC950" w:rsidR="00B312AA" w:rsidRPr="005C1ECD" w:rsidRDefault="00B312AA" w:rsidP="00A77E91">
      <w:pPr>
        <w:tabs>
          <w:tab w:val="clear" w:pos="567"/>
        </w:tabs>
        <w:autoSpaceDE w:val="0"/>
        <w:autoSpaceDN w:val="0"/>
        <w:adjustRightInd w:val="0"/>
        <w:spacing w:line="240" w:lineRule="auto"/>
        <w:jc w:val="both"/>
        <w:rPr>
          <w:snapToGrid/>
          <w:szCs w:val="22"/>
          <w:lang w:val="lt-LT" w:eastAsia="hu-HU" w:bidi="te-IN"/>
        </w:rPr>
      </w:pPr>
      <w:r w:rsidRPr="005C1ECD">
        <w:rPr>
          <w:snapToGrid/>
          <w:szCs w:val="22"/>
          <w:lang w:val="lt-LT" w:eastAsia="hu-HU" w:bidi="te-IN"/>
        </w:rPr>
        <w:t>Naujagimiams, kurie trečiuoju nėštumo trimestr</w:t>
      </w:r>
      <w:r w:rsidR="00E74418">
        <w:rPr>
          <w:snapToGrid/>
          <w:szCs w:val="22"/>
          <w:lang w:val="lt-LT" w:eastAsia="hu-HU" w:bidi="te-IN"/>
        </w:rPr>
        <w:t>o</w:t>
      </w:r>
      <w:r w:rsidRPr="005C1ECD">
        <w:rPr>
          <w:snapToGrid/>
          <w:szCs w:val="22"/>
          <w:lang w:val="lt-LT" w:eastAsia="hu-HU" w:bidi="te-IN"/>
        </w:rPr>
        <w:t xml:space="preserve"> metu buvo paveikti antipsichoziniais vaistiniais preparatais (įskaitant levomepromaziną), po gimimo kyla nepageidaujamų reakcijų, pasireiškiančių įvairaus intesyvumo ir trukmės ekstrapiramidiniais ir (arba) nutraukimo simptomais, rizika. Pranešama apie sujaudinimą, raumenų tonuso padidėjimą, raumenų tonuso sumažėjimą, tremorą, mieguistumą, kvėpavimo sutrikimo sindromą arba maitinimosi sutrikimą. Todėl naujagimius reikia atidžiai stebėti.</w:t>
      </w:r>
    </w:p>
    <w:p w14:paraId="6D0F9DC2" w14:textId="77777777" w:rsidR="00B312AA" w:rsidRPr="000D3802" w:rsidRDefault="00B312AA" w:rsidP="00A77E91">
      <w:pPr>
        <w:widowControl w:val="0"/>
        <w:tabs>
          <w:tab w:val="clear" w:pos="567"/>
        </w:tabs>
        <w:spacing w:line="240" w:lineRule="auto"/>
        <w:outlineLvl w:val="0"/>
        <w:rPr>
          <w:iCs/>
          <w:snapToGrid/>
          <w:szCs w:val="22"/>
          <w:lang w:val="lt-LT"/>
        </w:rPr>
      </w:pPr>
    </w:p>
    <w:p w14:paraId="0B240607" w14:textId="77777777" w:rsidR="00B312AA" w:rsidRPr="00E74418" w:rsidRDefault="00B312AA" w:rsidP="00A77E91">
      <w:pPr>
        <w:widowControl w:val="0"/>
        <w:tabs>
          <w:tab w:val="clear" w:pos="567"/>
        </w:tabs>
        <w:spacing w:line="240" w:lineRule="auto"/>
        <w:outlineLvl w:val="0"/>
        <w:rPr>
          <w:snapToGrid/>
          <w:szCs w:val="22"/>
          <w:u w:val="single"/>
          <w:lang w:val="lt-LT"/>
        </w:rPr>
      </w:pPr>
      <w:r w:rsidRPr="00E74418">
        <w:rPr>
          <w:snapToGrid/>
          <w:szCs w:val="22"/>
          <w:u w:val="single"/>
          <w:lang w:val="lt-LT"/>
        </w:rPr>
        <w:t>Žindymas</w:t>
      </w:r>
    </w:p>
    <w:p w14:paraId="0007F969"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Levomepromazino išsiskiria su motinos pienu, todėl, kadangi trūksta kontroliuojamų duomenų, jo nerekomenduojama vartoti žindymo laikotarpiu.</w:t>
      </w:r>
    </w:p>
    <w:p w14:paraId="4CF7F3D5" w14:textId="77777777" w:rsidR="009520ED" w:rsidRPr="000D3802" w:rsidRDefault="009520ED" w:rsidP="009520ED">
      <w:pPr>
        <w:widowControl w:val="0"/>
        <w:tabs>
          <w:tab w:val="clear" w:pos="567"/>
        </w:tabs>
        <w:spacing w:line="240" w:lineRule="auto"/>
        <w:rPr>
          <w:iCs/>
          <w:snapToGrid/>
          <w:szCs w:val="22"/>
          <w:lang w:val="lt-LT"/>
        </w:rPr>
      </w:pPr>
    </w:p>
    <w:p w14:paraId="5F51FF2E" w14:textId="77777777" w:rsidR="009520ED" w:rsidRPr="00E74418" w:rsidRDefault="009520ED" w:rsidP="009520ED">
      <w:pPr>
        <w:widowControl w:val="0"/>
        <w:tabs>
          <w:tab w:val="clear" w:pos="567"/>
        </w:tabs>
        <w:spacing w:line="240" w:lineRule="auto"/>
        <w:rPr>
          <w:iCs/>
          <w:snapToGrid/>
          <w:szCs w:val="22"/>
          <w:u w:val="single"/>
          <w:lang w:val="lt-LT"/>
        </w:rPr>
      </w:pPr>
      <w:r w:rsidRPr="00E74418">
        <w:rPr>
          <w:iCs/>
          <w:snapToGrid/>
          <w:szCs w:val="22"/>
          <w:u w:val="single"/>
          <w:lang w:val="lt-LT"/>
        </w:rPr>
        <w:t>Vaisingumas</w:t>
      </w:r>
    </w:p>
    <w:p w14:paraId="67B77627" w14:textId="77777777" w:rsidR="009520ED" w:rsidRPr="000D3802" w:rsidRDefault="009520ED" w:rsidP="009520ED">
      <w:pPr>
        <w:widowControl w:val="0"/>
        <w:tabs>
          <w:tab w:val="clear" w:pos="567"/>
        </w:tabs>
        <w:spacing w:line="240" w:lineRule="auto"/>
        <w:rPr>
          <w:iCs/>
          <w:snapToGrid/>
          <w:szCs w:val="22"/>
          <w:lang w:val="lt-LT"/>
        </w:rPr>
      </w:pPr>
      <w:r w:rsidRPr="000D3802">
        <w:rPr>
          <w:iCs/>
          <w:snapToGrid/>
          <w:szCs w:val="22"/>
          <w:lang w:val="lt-LT"/>
        </w:rPr>
        <w:t>Žmonėms dėl sąveikos su dopamino receptoriais levomepromazinas gali sukelti hiperprolaktinemiją, kuri gali būti susijusi su vaisingumo sumažėjimu moterims. Kai kurie tyrimai rodo, kad gydymas levomepromazinu yra susijęs su vaisingumo sumažėjimu vyrams.</w:t>
      </w:r>
    </w:p>
    <w:p w14:paraId="043CAC55" w14:textId="77777777" w:rsidR="009520ED" w:rsidRPr="000D3802" w:rsidRDefault="009520ED" w:rsidP="009520ED">
      <w:pPr>
        <w:widowControl w:val="0"/>
        <w:tabs>
          <w:tab w:val="clear" w:pos="567"/>
        </w:tabs>
        <w:spacing w:line="240" w:lineRule="auto"/>
        <w:rPr>
          <w:iCs/>
          <w:snapToGrid/>
          <w:szCs w:val="22"/>
          <w:lang w:val="lt-LT"/>
        </w:rPr>
      </w:pPr>
    </w:p>
    <w:p w14:paraId="26ABFD84"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4.7</w:t>
      </w:r>
      <w:r w:rsidRPr="000D3802">
        <w:rPr>
          <w:b/>
          <w:iCs/>
          <w:snapToGrid/>
          <w:szCs w:val="22"/>
          <w:lang w:val="lt-LT"/>
        </w:rPr>
        <w:tab/>
        <w:t>Poveikis gebėjimui vairuoti ir valdyti mechanizmus</w:t>
      </w:r>
    </w:p>
    <w:p w14:paraId="2F29731E" w14:textId="77777777" w:rsidR="00B312AA" w:rsidRPr="000D3802" w:rsidRDefault="00B312AA" w:rsidP="00A77E91">
      <w:pPr>
        <w:widowControl w:val="0"/>
        <w:tabs>
          <w:tab w:val="clear" w:pos="567"/>
        </w:tabs>
        <w:spacing w:line="240" w:lineRule="auto"/>
        <w:rPr>
          <w:iCs/>
          <w:snapToGrid/>
          <w:szCs w:val="22"/>
          <w:lang w:val="lt-LT"/>
        </w:rPr>
      </w:pPr>
    </w:p>
    <w:p w14:paraId="64320848"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Gydymo pradžioje tam tikrą laiko tarpą (priklausomai nuo paciento individualaus atsako į vaistinį preparatą) reikėtų uždrausti vairuoti automobilį ir dirbti darbus, susijusius su padidėjusia nelaimingų atsitikimų rizika. Vėliau pacientui šie apribojimai gali būti keičiami, atsižvelgiant į vaistinio preparato poveikį.</w:t>
      </w:r>
    </w:p>
    <w:p w14:paraId="6E74AFCF" w14:textId="77777777" w:rsidR="00B312AA" w:rsidRPr="000D3802" w:rsidRDefault="00B312AA" w:rsidP="00A77E91">
      <w:pPr>
        <w:tabs>
          <w:tab w:val="clear" w:pos="567"/>
        </w:tabs>
        <w:spacing w:line="240" w:lineRule="auto"/>
        <w:rPr>
          <w:iCs/>
          <w:snapToGrid/>
          <w:szCs w:val="22"/>
          <w:lang w:val="lt-LT"/>
        </w:rPr>
      </w:pPr>
    </w:p>
    <w:p w14:paraId="0D89897F" w14:textId="77777777" w:rsidR="00B312AA" w:rsidRPr="005C1ECD"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4.8</w:t>
      </w:r>
      <w:r w:rsidRPr="000D3802">
        <w:rPr>
          <w:b/>
          <w:iCs/>
          <w:snapToGrid/>
          <w:szCs w:val="22"/>
          <w:lang w:val="lt-LT"/>
        </w:rPr>
        <w:tab/>
        <w:t>Nepageidaujamas poveikis</w:t>
      </w:r>
    </w:p>
    <w:p w14:paraId="706C72D3" w14:textId="77777777" w:rsidR="00B312AA" w:rsidRPr="000D3802" w:rsidRDefault="00B312AA" w:rsidP="00A77E91">
      <w:pPr>
        <w:tabs>
          <w:tab w:val="clear" w:pos="567"/>
        </w:tabs>
        <w:spacing w:line="240" w:lineRule="auto"/>
        <w:rPr>
          <w:iCs/>
          <w:snapToGrid/>
          <w:szCs w:val="22"/>
          <w:u w:val="single"/>
          <w:lang w:val="lt-LT"/>
        </w:rPr>
      </w:pPr>
    </w:p>
    <w:p w14:paraId="0B7DF082"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Šalutinis poveikis, stebėtas vartojant levomepromaziną, skirstomas pagal organų sistemas.</w:t>
      </w:r>
    </w:p>
    <w:p w14:paraId="43BA81E9" w14:textId="1B5D9F7A" w:rsidR="00B312AA" w:rsidRDefault="00F540C1" w:rsidP="00A77E91">
      <w:pPr>
        <w:tabs>
          <w:tab w:val="clear" w:pos="567"/>
        </w:tabs>
        <w:spacing w:line="240" w:lineRule="auto"/>
        <w:rPr>
          <w:szCs w:val="22"/>
          <w:lang w:val="lt-LT"/>
        </w:rPr>
      </w:pPr>
      <w:r w:rsidRPr="000D3802">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sidR="007F2024" w:rsidRPr="000D3802">
        <w:rPr>
          <w:szCs w:val="22"/>
          <w:lang w:val="lt-LT"/>
        </w:rPr>
        <w:t>.</w:t>
      </w:r>
    </w:p>
    <w:p w14:paraId="71BBCFCD" w14:textId="77777777" w:rsidR="000D3802" w:rsidRPr="000D3802" w:rsidRDefault="000D3802" w:rsidP="00A77E91">
      <w:pPr>
        <w:tabs>
          <w:tab w:val="clear" w:pos="567"/>
        </w:tabs>
        <w:spacing w:line="240" w:lineRule="auto"/>
        <w:rPr>
          <w:iCs/>
          <w:snapToGrid/>
          <w:szCs w:val="22"/>
          <w:lang w:val="lt-LT"/>
        </w:rPr>
      </w:pPr>
    </w:p>
    <w:p w14:paraId="65169BB6" w14:textId="77777777" w:rsidR="00B312AA" w:rsidRPr="000D3802" w:rsidRDefault="00B312AA" w:rsidP="00A77E91">
      <w:pPr>
        <w:tabs>
          <w:tab w:val="clear" w:pos="567"/>
        </w:tabs>
        <w:spacing w:line="240" w:lineRule="auto"/>
        <w:outlineLvl w:val="0"/>
        <w:rPr>
          <w:snapToGrid/>
          <w:szCs w:val="22"/>
          <w:u w:val="single"/>
          <w:lang w:val="lt-LT"/>
        </w:rPr>
      </w:pPr>
      <w:r w:rsidRPr="000D3802">
        <w:rPr>
          <w:snapToGrid/>
          <w:szCs w:val="22"/>
          <w:u w:val="single"/>
          <w:lang w:val="lt-LT"/>
        </w:rPr>
        <w:t>Kraujo ir limfinės sistemos sutrikimai</w:t>
      </w:r>
    </w:p>
    <w:p w14:paraId="3353EB64" w14:textId="76025481" w:rsidR="00F540C1" w:rsidRPr="000D3802" w:rsidRDefault="00F540C1" w:rsidP="00A77E91">
      <w:pPr>
        <w:tabs>
          <w:tab w:val="clear" w:pos="567"/>
        </w:tabs>
        <w:spacing w:line="240" w:lineRule="auto"/>
        <w:outlineLvl w:val="0"/>
        <w:rPr>
          <w:iCs/>
          <w:snapToGrid/>
          <w:szCs w:val="22"/>
          <w:lang w:val="lt-LT"/>
        </w:rPr>
      </w:pPr>
      <w:r w:rsidRPr="005C1ECD">
        <w:rPr>
          <w:iCs/>
          <w:snapToGrid/>
          <w:szCs w:val="22"/>
          <w:lang w:val="lt-LT"/>
        </w:rPr>
        <w:t>Daž</w:t>
      </w:r>
      <w:r w:rsidRPr="000D3802">
        <w:rPr>
          <w:iCs/>
          <w:snapToGrid/>
          <w:szCs w:val="22"/>
          <w:lang w:val="lt-LT"/>
        </w:rPr>
        <w:t>nis nežinomas</w:t>
      </w:r>
      <w:r w:rsidR="005C1ECD" w:rsidRPr="000D3802">
        <w:rPr>
          <w:iCs/>
          <w:snapToGrid/>
          <w:szCs w:val="22"/>
          <w:lang w:val="lt-LT"/>
        </w:rPr>
        <w:t>.</w:t>
      </w:r>
      <w:r w:rsidRPr="000D3802">
        <w:rPr>
          <w:iCs/>
          <w:snapToGrid/>
          <w:szCs w:val="22"/>
          <w:lang w:val="lt-LT"/>
        </w:rPr>
        <w:t xml:space="preserve"> </w:t>
      </w:r>
    </w:p>
    <w:p w14:paraId="2F608DAE" w14:textId="05D76540" w:rsidR="00B312AA" w:rsidRPr="000D3802" w:rsidRDefault="00B312AA" w:rsidP="00A77E91">
      <w:pPr>
        <w:tabs>
          <w:tab w:val="clear" w:pos="567"/>
        </w:tabs>
        <w:spacing w:line="240" w:lineRule="auto"/>
        <w:outlineLvl w:val="0"/>
        <w:rPr>
          <w:iCs/>
          <w:snapToGrid/>
          <w:szCs w:val="22"/>
          <w:lang w:val="lt-LT"/>
        </w:rPr>
      </w:pPr>
      <w:r w:rsidRPr="000D3802">
        <w:rPr>
          <w:iCs/>
          <w:snapToGrid/>
          <w:szCs w:val="22"/>
          <w:lang w:val="lt-LT"/>
        </w:rPr>
        <w:t>Pancitopenija, agranulocitozė, leukopenija (žr. 4.4 skyrių), trombocitopenija, eozinofilija</w:t>
      </w:r>
      <w:r w:rsidR="006D5971" w:rsidRPr="000D3802">
        <w:rPr>
          <w:iCs/>
          <w:snapToGrid/>
          <w:szCs w:val="22"/>
          <w:lang w:val="lt-LT"/>
        </w:rPr>
        <w:t>, padidėjęs eritrocitų nusėdimo greitis (ENG)</w:t>
      </w:r>
      <w:r w:rsidRPr="000D3802">
        <w:rPr>
          <w:iCs/>
          <w:snapToGrid/>
          <w:szCs w:val="22"/>
          <w:lang w:val="lt-LT"/>
        </w:rPr>
        <w:t>.</w:t>
      </w:r>
    </w:p>
    <w:p w14:paraId="262809A7" w14:textId="77777777" w:rsidR="00B312AA" w:rsidRPr="000D3802" w:rsidRDefault="00B312AA" w:rsidP="00A77E91">
      <w:pPr>
        <w:tabs>
          <w:tab w:val="clear" w:pos="567"/>
        </w:tabs>
        <w:spacing w:line="240" w:lineRule="auto"/>
        <w:rPr>
          <w:iCs/>
          <w:snapToGrid/>
          <w:szCs w:val="22"/>
          <w:lang w:val="lt-LT"/>
        </w:rPr>
      </w:pPr>
    </w:p>
    <w:p w14:paraId="69072368" w14:textId="77777777" w:rsidR="00B312AA" w:rsidRPr="000D3802" w:rsidRDefault="00B312AA" w:rsidP="00A77E91">
      <w:pPr>
        <w:tabs>
          <w:tab w:val="clear" w:pos="567"/>
          <w:tab w:val="left" w:pos="7371"/>
        </w:tabs>
        <w:spacing w:line="240" w:lineRule="auto"/>
        <w:rPr>
          <w:snapToGrid/>
          <w:szCs w:val="22"/>
          <w:u w:val="single"/>
          <w:lang w:val="lt-LT"/>
        </w:rPr>
      </w:pPr>
      <w:r w:rsidRPr="000D3802">
        <w:rPr>
          <w:snapToGrid/>
          <w:szCs w:val="22"/>
          <w:u w:val="single"/>
          <w:lang w:val="lt-LT"/>
        </w:rPr>
        <w:t>Imuninės sistemos sutrikimai</w:t>
      </w:r>
    </w:p>
    <w:p w14:paraId="2D6D57C0" w14:textId="4DC2D8D1" w:rsidR="00F540C1" w:rsidRPr="000D3802" w:rsidRDefault="00F540C1" w:rsidP="00A77E91">
      <w:pPr>
        <w:tabs>
          <w:tab w:val="clear" w:pos="567"/>
        </w:tabs>
        <w:spacing w:line="240" w:lineRule="auto"/>
        <w:rPr>
          <w:iCs/>
          <w:snapToGrid/>
          <w:szCs w:val="22"/>
          <w:lang w:val="lt-LT"/>
        </w:rPr>
      </w:pPr>
      <w:r w:rsidRPr="005C1ECD">
        <w:rPr>
          <w:iCs/>
          <w:snapToGrid/>
          <w:szCs w:val="22"/>
          <w:lang w:val="lt-LT"/>
        </w:rPr>
        <w:t>Dažnis nežinomas</w:t>
      </w:r>
      <w:r w:rsidR="005C1ECD" w:rsidRPr="000D3802">
        <w:rPr>
          <w:iCs/>
          <w:snapToGrid/>
          <w:szCs w:val="22"/>
          <w:lang w:val="lt-LT"/>
        </w:rPr>
        <w:t>.</w:t>
      </w:r>
      <w:r w:rsidRPr="000D3802">
        <w:rPr>
          <w:iCs/>
          <w:snapToGrid/>
          <w:szCs w:val="22"/>
          <w:lang w:val="lt-LT"/>
        </w:rPr>
        <w:t xml:space="preserve"> </w:t>
      </w:r>
    </w:p>
    <w:p w14:paraId="51E64185" w14:textId="357A3C70" w:rsidR="00B312AA" w:rsidRPr="000D3802" w:rsidRDefault="00B312AA" w:rsidP="00A77E91">
      <w:pPr>
        <w:tabs>
          <w:tab w:val="clear" w:pos="567"/>
        </w:tabs>
        <w:spacing w:line="240" w:lineRule="auto"/>
        <w:rPr>
          <w:iCs/>
          <w:snapToGrid/>
          <w:szCs w:val="22"/>
          <w:lang w:val="lt-LT"/>
        </w:rPr>
      </w:pPr>
      <w:r w:rsidRPr="000D3802">
        <w:rPr>
          <w:iCs/>
          <w:snapToGrid/>
          <w:szCs w:val="22"/>
          <w:lang w:val="lt-LT"/>
        </w:rPr>
        <w:t>Anafilaktoidinės reakcijos, gerklų edema, periferinė edema, astma.</w:t>
      </w:r>
    </w:p>
    <w:p w14:paraId="096C6502" w14:textId="77777777" w:rsidR="00B312AA" w:rsidRPr="000D3802" w:rsidRDefault="00B312AA" w:rsidP="00A77E91">
      <w:pPr>
        <w:tabs>
          <w:tab w:val="clear" w:pos="567"/>
        </w:tabs>
        <w:spacing w:line="240" w:lineRule="auto"/>
        <w:rPr>
          <w:snapToGrid/>
          <w:szCs w:val="22"/>
          <w:u w:val="single"/>
          <w:lang w:val="lt-LT"/>
        </w:rPr>
      </w:pPr>
    </w:p>
    <w:p w14:paraId="1E6BC177" w14:textId="77777777" w:rsidR="00B312AA" w:rsidRPr="000D3802" w:rsidRDefault="00B312AA" w:rsidP="00A77E91">
      <w:pPr>
        <w:tabs>
          <w:tab w:val="clear" w:pos="567"/>
        </w:tabs>
        <w:spacing w:line="240" w:lineRule="auto"/>
        <w:outlineLvl w:val="0"/>
        <w:rPr>
          <w:snapToGrid/>
          <w:szCs w:val="22"/>
          <w:u w:val="single"/>
          <w:lang w:val="lt-LT"/>
        </w:rPr>
      </w:pPr>
      <w:r w:rsidRPr="000D3802">
        <w:rPr>
          <w:snapToGrid/>
          <w:szCs w:val="22"/>
          <w:u w:val="single"/>
          <w:lang w:val="lt-LT"/>
        </w:rPr>
        <w:t>Endokrininiai sutrikimai</w:t>
      </w:r>
    </w:p>
    <w:p w14:paraId="7175411B" w14:textId="191C7B97" w:rsidR="00F540C1" w:rsidRPr="000D3802" w:rsidRDefault="00F540C1" w:rsidP="00A77E91">
      <w:pPr>
        <w:tabs>
          <w:tab w:val="clear" w:pos="567"/>
        </w:tabs>
        <w:spacing w:line="240" w:lineRule="auto"/>
        <w:rPr>
          <w:szCs w:val="22"/>
          <w:lang w:val="lt-LT"/>
        </w:rPr>
      </w:pPr>
      <w:r w:rsidRPr="005C1ECD">
        <w:rPr>
          <w:szCs w:val="22"/>
          <w:lang w:val="lt-LT"/>
        </w:rPr>
        <w:t>Dažnis nežinomas</w:t>
      </w:r>
      <w:r w:rsidR="005C1ECD" w:rsidRPr="000D3802">
        <w:rPr>
          <w:szCs w:val="22"/>
          <w:lang w:val="lt-LT"/>
        </w:rPr>
        <w:t>.</w:t>
      </w:r>
      <w:r w:rsidRPr="000D3802">
        <w:rPr>
          <w:szCs w:val="22"/>
          <w:lang w:val="lt-LT"/>
        </w:rPr>
        <w:t xml:space="preserve"> </w:t>
      </w:r>
    </w:p>
    <w:p w14:paraId="26E9AD80" w14:textId="56CC2A0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Kai kuriems pacientams, gydytiems fenotiazinu, aprašyta hipofizės adenoma, tačiau, norint įvertinti priežastinį ryšį su gydymu, reikalingos tolesnės studijos.</w:t>
      </w:r>
    </w:p>
    <w:p w14:paraId="6DB1D4F9" w14:textId="77777777" w:rsidR="00B312AA" w:rsidRPr="000D3802" w:rsidRDefault="00B312AA" w:rsidP="00A77E91">
      <w:pPr>
        <w:tabs>
          <w:tab w:val="clear" w:pos="567"/>
        </w:tabs>
        <w:spacing w:line="240" w:lineRule="auto"/>
        <w:rPr>
          <w:iCs/>
          <w:snapToGrid/>
          <w:szCs w:val="22"/>
          <w:lang w:val="lt-LT"/>
        </w:rPr>
      </w:pPr>
    </w:p>
    <w:p w14:paraId="5A444D9D" w14:textId="77777777" w:rsidR="00B312AA" w:rsidRPr="000D3802" w:rsidRDefault="00B312AA" w:rsidP="00A77E91">
      <w:pPr>
        <w:tabs>
          <w:tab w:val="clear" w:pos="567"/>
        </w:tabs>
        <w:spacing w:line="240" w:lineRule="auto"/>
        <w:rPr>
          <w:snapToGrid/>
          <w:szCs w:val="22"/>
          <w:u w:val="single"/>
          <w:lang w:val="lt-LT"/>
        </w:rPr>
      </w:pPr>
      <w:r w:rsidRPr="000D3802">
        <w:rPr>
          <w:snapToGrid/>
          <w:szCs w:val="22"/>
          <w:u w:val="single"/>
          <w:lang w:val="lt-LT"/>
        </w:rPr>
        <w:t>Metabolizmo ir mitybos sutrikimai</w:t>
      </w:r>
    </w:p>
    <w:p w14:paraId="1B841BBE" w14:textId="3D1351B1" w:rsidR="00F540C1" w:rsidRPr="000D3802" w:rsidRDefault="00F540C1" w:rsidP="00A77E91">
      <w:pPr>
        <w:tabs>
          <w:tab w:val="clear" w:pos="567"/>
        </w:tabs>
        <w:spacing w:line="240" w:lineRule="auto"/>
        <w:rPr>
          <w:szCs w:val="22"/>
          <w:lang w:val="lt-LT"/>
        </w:rPr>
      </w:pPr>
      <w:r w:rsidRPr="005C1ECD">
        <w:rPr>
          <w:szCs w:val="22"/>
          <w:lang w:val="lt-LT"/>
        </w:rPr>
        <w:t>Dažnis nežinomas</w:t>
      </w:r>
      <w:r w:rsidR="005C1ECD" w:rsidRPr="005C1ECD">
        <w:rPr>
          <w:szCs w:val="22"/>
          <w:lang w:val="lt-LT"/>
        </w:rPr>
        <w:t>.</w:t>
      </w:r>
      <w:r w:rsidRPr="005C1ECD">
        <w:rPr>
          <w:szCs w:val="22"/>
          <w:lang w:val="lt-LT"/>
        </w:rPr>
        <w:t xml:space="preserve"> </w:t>
      </w:r>
    </w:p>
    <w:p w14:paraId="0962754D" w14:textId="3A4F9E99" w:rsidR="00B312AA" w:rsidRPr="000D3802" w:rsidRDefault="00B312AA" w:rsidP="00A77E91">
      <w:pPr>
        <w:tabs>
          <w:tab w:val="clear" w:pos="567"/>
        </w:tabs>
        <w:spacing w:line="240" w:lineRule="auto"/>
        <w:rPr>
          <w:iCs/>
          <w:snapToGrid/>
          <w:szCs w:val="22"/>
          <w:lang w:val="lt-LT"/>
        </w:rPr>
      </w:pPr>
      <w:r w:rsidRPr="000D3802">
        <w:rPr>
          <w:iCs/>
          <w:snapToGrid/>
          <w:szCs w:val="22"/>
          <w:lang w:val="lt-LT"/>
        </w:rPr>
        <w:t>Kūno svorio mažėjimas, vitaminų stoka.</w:t>
      </w:r>
    </w:p>
    <w:p w14:paraId="213AC8B7" w14:textId="77777777" w:rsidR="00B65ED5" w:rsidRPr="000D3802" w:rsidRDefault="00B65ED5" w:rsidP="00B65ED5">
      <w:pPr>
        <w:tabs>
          <w:tab w:val="clear" w:pos="567"/>
        </w:tabs>
        <w:spacing w:line="240" w:lineRule="auto"/>
        <w:rPr>
          <w:iCs/>
          <w:snapToGrid/>
          <w:szCs w:val="22"/>
          <w:lang w:val="lt-LT"/>
        </w:rPr>
      </w:pPr>
      <w:r w:rsidRPr="000D3802">
        <w:rPr>
          <w:iCs/>
          <w:snapToGrid/>
          <w:szCs w:val="22"/>
          <w:lang w:val="lt-LT"/>
        </w:rPr>
        <w:t>Gliukozės netoleravimas, hiperglikemija (žr. 4.4 skyrių).</w:t>
      </w:r>
    </w:p>
    <w:p w14:paraId="6732E1BB" w14:textId="4B39E12D" w:rsidR="00B312AA" w:rsidRPr="000D3802" w:rsidRDefault="00B65ED5" w:rsidP="00B65ED5">
      <w:pPr>
        <w:tabs>
          <w:tab w:val="clear" w:pos="567"/>
        </w:tabs>
        <w:spacing w:line="240" w:lineRule="auto"/>
        <w:rPr>
          <w:iCs/>
          <w:snapToGrid/>
          <w:szCs w:val="22"/>
          <w:lang w:val="lt-LT"/>
        </w:rPr>
      </w:pPr>
      <w:r w:rsidRPr="000D3802">
        <w:rPr>
          <w:iCs/>
          <w:snapToGrid/>
          <w:szCs w:val="22"/>
          <w:lang w:val="lt-LT"/>
        </w:rPr>
        <w:t>Hiponat</w:t>
      </w:r>
      <w:r w:rsidR="001F3D6D">
        <w:rPr>
          <w:iCs/>
          <w:snapToGrid/>
          <w:szCs w:val="22"/>
          <w:lang w:val="lt-LT"/>
        </w:rPr>
        <w:t>r</w:t>
      </w:r>
      <w:r w:rsidRPr="000D3802">
        <w:rPr>
          <w:iCs/>
          <w:snapToGrid/>
          <w:szCs w:val="22"/>
          <w:lang w:val="lt-LT"/>
        </w:rPr>
        <w:t>emija, sutrikusios antidiurezinio hormono sekrecijos sindromas (SAHSS).</w:t>
      </w:r>
    </w:p>
    <w:p w14:paraId="260AA731" w14:textId="77777777" w:rsidR="00B65ED5" w:rsidRPr="000D3802" w:rsidRDefault="00B65ED5" w:rsidP="00B65ED5">
      <w:pPr>
        <w:tabs>
          <w:tab w:val="clear" w:pos="567"/>
        </w:tabs>
        <w:spacing w:line="240" w:lineRule="auto"/>
        <w:rPr>
          <w:iCs/>
          <w:snapToGrid/>
          <w:szCs w:val="22"/>
          <w:lang w:val="lt-LT"/>
        </w:rPr>
      </w:pPr>
    </w:p>
    <w:p w14:paraId="01BCB7A1" w14:textId="3F5B6CE5" w:rsidR="00B312AA" w:rsidRPr="000D3802" w:rsidRDefault="00B312AA" w:rsidP="00A77E91">
      <w:pPr>
        <w:tabs>
          <w:tab w:val="clear" w:pos="567"/>
        </w:tabs>
        <w:spacing w:line="240" w:lineRule="auto"/>
        <w:rPr>
          <w:snapToGrid/>
          <w:szCs w:val="22"/>
          <w:u w:val="single"/>
          <w:lang w:val="lt-LT"/>
        </w:rPr>
      </w:pPr>
      <w:r w:rsidRPr="000D3802">
        <w:rPr>
          <w:snapToGrid/>
          <w:szCs w:val="22"/>
          <w:u w:val="single"/>
          <w:lang w:val="lt-LT"/>
        </w:rPr>
        <w:lastRenderedPageBreak/>
        <w:t>Psichikos sutrikimai</w:t>
      </w:r>
    </w:p>
    <w:p w14:paraId="6170E871" w14:textId="76193570" w:rsidR="007F2024" w:rsidRPr="000D3802" w:rsidRDefault="007F2024" w:rsidP="007F2024">
      <w:pPr>
        <w:tabs>
          <w:tab w:val="clear" w:pos="567"/>
        </w:tabs>
        <w:spacing w:line="240" w:lineRule="auto"/>
        <w:rPr>
          <w:szCs w:val="22"/>
          <w:lang w:val="lt-LT"/>
        </w:rPr>
      </w:pPr>
      <w:r w:rsidRPr="005C1ECD">
        <w:rPr>
          <w:szCs w:val="22"/>
          <w:lang w:val="lt-LT"/>
        </w:rPr>
        <w:t>Dažnis nežinomas</w:t>
      </w:r>
      <w:r w:rsidR="005C1ECD" w:rsidRPr="005C1ECD">
        <w:rPr>
          <w:szCs w:val="22"/>
          <w:lang w:val="lt-LT"/>
        </w:rPr>
        <w:t>.</w:t>
      </w:r>
      <w:r w:rsidRPr="005C1ECD">
        <w:rPr>
          <w:szCs w:val="22"/>
          <w:lang w:val="lt-LT"/>
        </w:rPr>
        <w:t xml:space="preserve"> </w:t>
      </w:r>
    </w:p>
    <w:p w14:paraId="3FDD5123"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Psichozės simptomų atsinaujinimas, katatonija, sumišimas, dezorientacija, regos haliucinacijos, nerišli kalba, mieguistumas.</w:t>
      </w:r>
    </w:p>
    <w:p w14:paraId="287E87A8" w14:textId="77777777" w:rsidR="00B312AA" w:rsidRPr="000D3802" w:rsidRDefault="00B312AA" w:rsidP="00A77E91">
      <w:pPr>
        <w:tabs>
          <w:tab w:val="clear" w:pos="567"/>
        </w:tabs>
        <w:spacing w:line="240" w:lineRule="auto"/>
        <w:outlineLvl w:val="0"/>
        <w:rPr>
          <w:iCs/>
          <w:snapToGrid/>
          <w:szCs w:val="22"/>
          <w:u w:val="single"/>
          <w:lang w:val="lt-LT"/>
        </w:rPr>
      </w:pPr>
    </w:p>
    <w:p w14:paraId="1926FDA4" w14:textId="1680D144" w:rsidR="00B312AA" w:rsidRPr="000D3802" w:rsidRDefault="00B312AA" w:rsidP="00A77E91">
      <w:pPr>
        <w:tabs>
          <w:tab w:val="clear" w:pos="567"/>
        </w:tabs>
        <w:spacing w:line="240" w:lineRule="auto"/>
        <w:outlineLvl w:val="0"/>
        <w:rPr>
          <w:snapToGrid/>
          <w:szCs w:val="22"/>
          <w:u w:val="single"/>
          <w:lang w:val="lt-LT"/>
        </w:rPr>
      </w:pPr>
      <w:r w:rsidRPr="000D3802">
        <w:rPr>
          <w:snapToGrid/>
          <w:szCs w:val="22"/>
          <w:u w:val="single"/>
          <w:lang w:val="lt-LT"/>
        </w:rPr>
        <w:t>Nervų sistemos sutrikimai</w:t>
      </w:r>
    </w:p>
    <w:p w14:paraId="1011BC54" w14:textId="3FF89475" w:rsidR="007F2024" w:rsidRPr="000D3802" w:rsidRDefault="007F2024" w:rsidP="007F2024">
      <w:pPr>
        <w:tabs>
          <w:tab w:val="clear" w:pos="567"/>
        </w:tabs>
        <w:spacing w:line="240" w:lineRule="auto"/>
        <w:rPr>
          <w:szCs w:val="22"/>
          <w:lang w:val="lt-LT"/>
        </w:rPr>
      </w:pPr>
      <w:r w:rsidRPr="005C1ECD">
        <w:rPr>
          <w:szCs w:val="22"/>
          <w:lang w:val="lt-LT"/>
        </w:rPr>
        <w:t>Dažnis nežinomas</w:t>
      </w:r>
      <w:r w:rsidR="005C1ECD" w:rsidRPr="005C1ECD">
        <w:rPr>
          <w:szCs w:val="22"/>
          <w:lang w:val="lt-LT"/>
        </w:rPr>
        <w:t>.</w:t>
      </w:r>
      <w:r w:rsidRPr="005C1ECD">
        <w:rPr>
          <w:szCs w:val="22"/>
          <w:lang w:val="lt-LT"/>
        </w:rPr>
        <w:t xml:space="preserve"> </w:t>
      </w:r>
    </w:p>
    <w:p w14:paraId="07DD4C9B"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Epilepsijos priepuoliai, padidėjęs intrakranijinis spaudimas, ekstrapiramidiniai simptomai (diskinezija, distonija, parkinsonizmas, opistotonusas, hiperrefleksija).</w:t>
      </w:r>
    </w:p>
    <w:p w14:paraId="4FD0897C" w14:textId="77777777" w:rsidR="00B312AA" w:rsidRPr="000D3802" w:rsidRDefault="00B312AA" w:rsidP="00A77E91">
      <w:pPr>
        <w:tabs>
          <w:tab w:val="clear" w:pos="567"/>
        </w:tabs>
        <w:spacing w:line="240" w:lineRule="auto"/>
        <w:rPr>
          <w:iCs/>
          <w:snapToGrid/>
          <w:szCs w:val="22"/>
          <w:lang w:val="lt-LT"/>
        </w:rPr>
      </w:pPr>
    </w:p>
    <w:p w14:paraId="0E373636" w14:textId="3115DEBC" w:rsidR="00B312AA" w:rsidRPr="000D3802" w:rsidRDefault="00B312AA" w:rsidP="00A77E91">
      <w:pPr>
        <w:tabs>
          <w:tab w:val="clear" w:pos="567"/>
        </w:tabs>
        <w:spacing w:line="240" w:lineRule="auto"/>
        <w:outlineLvl w:val="0"/>
        <w:rPr>
          <w:snapToGrid/>
          <w:szCs w:val="22"/>
          <w:u w:val="single"/>
          <w:lang w:val="lt-LT"/>
        </w:rPr>
      </w:pPr>
      <w:r w:rsidRPr="000D3802">
        <w:rPr>
          <w:snapToGrid/>
          <w:szCs w:val="22"/>
          <w:u w:val="single"/>
          <w:lang w:val="lt-LT"/>
        </w:rPr>
        <w:t>Akių sutrikimai</w:t>
      </w:r>
    </w:p>
    <w:p w14:paraId="606A5256" w14:textId="09159E6D" w:rsidR="007F2024" w:rsidRPr="000D3802" w:rsidRDefault="007F2024" w:rsidP="007F2024">
      <w:pPr>
        <w:tabs>
          <w:tab w:val="clear" w:pos="567"/>
        </w:tabs>
        <w:spacing w:line="240" w:lineRule="auto"/>
        <w:rPr>
          <w:szCs w:val="22"/>
          <w:lang w:val="lt-LT"/>
        </w:rPr>
      </w:pPr>
      <w:r w:rsidRPr="005C1ECD">
        <w:rPr>
          <w:szCs w:val="22"/>
          <w:lang w:val="lt-LT"/>
        </w:rPr>
        <w:t>Dažnis nežinomas</w:t>
      </w:r>
      <w:r w:rsidR="00575423">
        <w:rPr>
          <w:szCs w:val="22"/>
          <w:lang w:val="lt-LT"/>
        </w:rPr>
        <w:t>.</w:t>
      </w:r>
      <w:r w:rsidRPr="005C1ECD">
        <w:rPr>
          <w:szCs w:val="22"/>
          <w:lang w:val="lt-LT"/>
        </w:rPr>
        <w:t xml:space="preserve"> </w:t>
      </w:r>
    </w:p>
    <w:p w14:paraId="77277920" w14:textId="77777777" w:rsidR="00B312AA" w:rsidRPr="000D3802" w:rsidRDefault="00B312AA" w:rsidP="00A77E91">
      <w:pPr>
        <w:tabs>
          <w:tab w:val="clear" w:pos="567"/>
        </w:tabs>
        <w:spacing w:line="240" w:lineRule="auto"/>
        <w:outlineLvl w:val="0"/>
        <w:rPr>
          <w:iCs/>
          <w:snapToGrid/>
          <w:szCs w:val="22"/>
          <w:lang w:val="lt-LT"/>
        </w:rPr>
      </w:pPr>
      <w:r w:rsidRPr="000D3802">
        <w:rPr>
          <w:iCs/>
          <w:snapToGrid/>
          <w:szCs w:val="22"/>
          <w:lang w:val="lt-LT"/>
        </w:rPr>
        <w:t>Pigmentinė retinopatija, nuosėdos lęšiuke ir ragenoje.</w:t>
      </w:r>
    </w:p>
    <w:p w14:paraId="405EB3B7" w14:textId="77777777" w:rsidR="00B312AA" w:rsidRPr="000D3802" w:rsidRDefault="00B312AA" w:rsidP="00A77E91">
      <w:pPr>
        <w:tabs>
          <w:tab w:val="clear" w:pos="567"/>
        </w:tabs>
        <w:spacing w:line="240" w:lineRule="auto"/>
        <w:outlineLvl w:val="0"/>
        <w:rPr>
          <w:iCs/>
          <w:snapToGrid/>
          <w:szCs w:val="22"/>
          <w:u w:val="single"/>
          <w:lang w:val="lt-LT"/>
        </w:rPr>
      </w:pPr>
    </w:p>
    <w:p w14:paraId="0C214D53" w14:textId="251486F5" w:rsidR="00B312AA" w:rsidRPr="000D3802" w:rsidRDefault="00B312AA" w:rsidP="00A77E91">
      <w:pPr>
        <w:tabs>
          <w:tab w:val="clear" w:pos="567"/>
        </w:tabs>
        <w:spacing w:line="240" w:lineRule="auto"/>
        <w:outlineLvl w:val="0"/>
        <w:rPr>
          <w:snapToGrid/>
          <w:szCs w:val="22"/>
          <w:u w:val="single"/>
          <w:lang w:val="lt-LT"/>
        </w:rPr>
      </w:pPr>
      <w:r w:rsidRPr="000D3802">
        <w:rPr>
          <w:snapToGrid/>
          <w:szCs w:val="22"/>
          <w:u w:val="single"/>
          <w:lang w:val="lt-LT"/>
        </w:rPr>
        <w:t>Širdies sutrikimai</w:t>
      </w:r>
    </w:p>
    <w:p w14:paraId="14C4FFB7" w14:textId="2664D165" w:rsidR="007F2024" w:rsidRPr="000D3802" w:rsidRDefault="007F2024" w:rsidP="007F2024">
      <w:pPr>
        <w:tabs>
          <w:tab w:val="clear" w:pos="567"/>
        </w:tabs>
        <w:spacing w:line="240" w:lineRule="auto"/>
        <w:rPr>
          <w:szCs w:val="22"/>
          <w:lang w:val="lt-LT"/>
        </w:rPr>
      </w:pPr>
      <w:r w:rsidRPr="005C1ECD">
        <w:rPr>
          <w:szCs w:val="22"/>
          <w:lang w:val="lt-LT"/>
        </w:rPr>
        <w:t>Dažnis nežinomas</w:t>
      </w:r>
      <w:r w:rsidR="005C1ECD" w:rsidRPr="005C1ECD">
        <w:rPr>
          <w:szCs w:val="22"/>
          <w:lang w:val="lt-LT"/>
        </w:rPr>
        <w:t>.</w:t>
      </w:r>
      <w:r w:rsidRPr="005C1ECD">
        <w:rPr>
          <w:szCs w:val="22"/>
          <w:lang w:val="lt-LT"/>
        </w:rPr>
        <w:t xml:space="preserve"> </w:t>
      </w:r>
    </w:p>
    <w:p w14:paraId="74A01475"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Adamso ir Stokso (</w:t>
      </w:r>
      <w:r w:rsidRPr="000D3802">
        <w:rPr>
          <w:i/>
          <w:snapToGrid/>
          <w:szCs w:val="22"/>
          <w:lang w:val="lt-LT"/>
        </w:rPr>
        <w:t>Adams-Stokes</w:t>
      </w:r>
      <w:r w:rsidRPr="000D3802">
        <w:rPr>
          <w:iCs/>
          <w:snapToGrid/>
          <w:szCs w:val="22"/>
          <w:lang w:val="lt-LT"/>
        </w:rPr>
        <w:t xml:space="preserve">) sindromas, </w:t>
      </w:r>
      <w:r w:rsidRPr="000D3802">
        <w:rPr>
          <w:i/>
          <w:snapToGrid/>
          <w:szCs w:val="22"/>
          <w:lang w:val="lt-LT"/>
        </w:rPr>
        <w:t>QT</w:t>
      </w:r>
      <w:r w:rsidRPr="000D3802">
        <w:rPr>
          <w:iCs/>
          <w:snapToGrid/>
          <w:szCs w:val="22"/>
          <w:lang w:val="lt-LT"/>
        </w:rPr>
        <w:t xml:space="preserve"> pailgėjimas (aritmogeninis poveikis, </w:t>
      </w:r>
      <w:r w:rsidRPr="000D3802">
        <w:rPr>
          <w:i/>
          <w:iCs/>
          <w:snapToGrid/>
          <w:szCs w:val="22"/>
          <w:lang w:val="lt-LT"/>
        </w:rPr>
        <w:t>Torsade de Pointes</w:t>
      </w:r>
      <w:r w:rsidRPr="000D3802">
        <w:rPr>
          <w:iCs/>
          <w:snapToGrid/>
          <w:szCs w:val="22"/>
          <w:lang w:val="lt-LT"/>
        </w:rPr>
        <w:t xml:space="preserve"> aritmija) (žr. 4.3 ir 4.4 skyrius), taip pat gali atsirasti tachikardija.</w:t>
      </w:r>
    </w:p>
    <w:p w14:paraId="3C3DCC42" w14:textId="05E1532E" w:rsidR="002C2A9D" w:rsidRPr="000D3802" w:rsidRDefault="002C2A9D" w:rsidP="002C2A9D">
      <w:pPr>
        <w:tabs>
          <w:tab w:val="clear" w:pos="567"/>
        </w:tabs>
        <w:spacing w:line="240" w:lineRule="auto"/>
        <w:rPr>
          <w:iCs/>
          <w:snapToGrid/>
          <w:szCs w:val="22"/>
          <w:lang w:val="lt-LT"/>
        </w:rPr>
      </w:pPr>
      <w:r w:rsidRPr="000D3802">
        <w:rPr>
          <w:iCs/>
          <w:snapToGrid/>
          <w:szCs w:val="22"/>
          <w:lang w:val="lt-LT"/>
        </w:rPr>
        <w:t>Skilvelių aritmija, pvz.</w:t>
      </w:r>
      <w:r w:rsidR="00575423">
        <w:rPr>
          <w:iCs/>
          <w:snapToGrid/>
          <w:szCs w:val="22"/>
          <w:lang w:val="lt-LT"/>
        </w:rPr>
        <w:t>:</w:t>
      </w:r>
      <w:r w:rsidRPr="000D3802">
        <w:rPr>
          <w:iCs/>
          <w:snapToGrid/>
          <w:szCs w:val="22"/>
          <w:lang w:val="lt-LT"/>
        </w:rPr>
        <w:t xml:space="preserve"> skilvelių tachikardija ar virpėjimas, širdies sustojimas, širdies ritmo sutrikimai.</w:t>
      </w:r>
    </w:p>
    <w:p w14:paraId="29D1CE47" w14:textId="77777777" w:rsidR="00B312AA" w:rsidRPr="000D3802" w:rsidRDefault="002C2A9D" w:rsidP="002C2A9D">
      <w:pPr>
        <w:tabs>
          <w:tab w:val="clear" w:pos="567"/>
        </w:tabs>
        <w:spacing w:line="240" w:lineRule="auto"/>
        <w:rPr>
          <w:iCs/>
          <w:snapToGrid/>
          <w:szCs w:val="22"/>
          <w:lang w:val="lt-LT"/>
        </w:rPr>
      </w:pPr>
      <w:r w:rsidRPr="000D3802">
        <w:rPr>
          <w:iCs/>
          <w:snapToGrid/>
          <w:szCs w:val="22"/>
          <w:lang w:val="lt-LT"/>
        </w:rPr>
        <w:t>Gauta pavienių pranešimų apie staigią mirtį, kurios galima priežastis buvo širdies sutrikimas (žr. 4.4 skyrių), bei neaiškių priežasčių sukeltos mirties atvejus fenotiazinų grupės neuroleptikų vartojusiems pacientams.</w:t>
      </w:r>
    </w:p>
    <w:p w14:paraId="70E34C83" w14:textId="77777777" w:rsidR="002C2A9D" w:rsidRPr="000D3802" w:rsidRDefault="002C2A9D" w:rsidP="002C2A9D">
      <w:pPr>
        <w:tabs>
          <w:tab w:val="clear" w:pos="567"/>
        </w:tabs>
        <w:spacing w:line="240" w:lineRule="auto"/>
        <w:rPr>
          <w:iCs/>
          <w:snapToGrid/>
          <w:szCs w:val="22"/>
          <w:lang w:val="lt-LT"/>
        </w:rPr>
      </w:pPr>
    </w:p>
    <w:p w14:paraId="1BFC43BD" w14:textId="77777777" w:rsidR="007F2024" w:rsidRPr="000D3802" w:rsidRDefault="00B312AA" w:rsidP="00A77E91">
      <w:pPr>
        <w:tabs>
          <w:tab w:val="clear" w:pos="567"/>
        </w:tabs>
        <w:spacing w:line="240" w:lineRule="auto"/>
        <w:rPr>
          <w:snapToGrid/>
          <w:szCs w:val="22"/>
          <w:u w:val="single"/>
          <w:lang w:val="lt-LT"/>
        </w:rPr>
      </w:pPr>
      <w:r w:rsidRPr="000D3802">
        <w:rPr>
          <w:snapToGrid/>
          <w:szCs w:val="22"/>
          <w:u w:val="single"/>
          <w:lang w:val="lt-LT"/>
        </w:rPr>
        <w:t>Kraujagyslių sutrikimai</w:t>
      </w:r>
    </w:p>
    <w:p w14:paraId="37BF6BF9" w14:textId="34ADD346" w:rsidR="007F2024" w:rsidRPr="000D3802" w:rsidRDefault="007F2024" w:rsidP="007F2024">
      <w:pPr>
        <w:tabs>
          <w:tab w:val="clear" w:pos="567"/>
        </w:tabs>
        <w:spacing w:line="240" w:lineRule="auto"/>
        <w:rPr>
          <w:szCs w:val="22"/>
          <w:lang w:val="lt-LT"/>
        </w:rPr>
      </w:pPr>
      <w:r w:rsidRPr="005C1ECD">
        <w:rPr>
          <w:szCs w:val="22"/>
          <w:lang w:val="lt-LT"/>
        </w:rPr>
        <w:t>Dažnis nežinomas</w:t>
      </w:r>
      <w:r w:rsidR="005C1ECD" w:rsidRPr="005C1ECD">
        <w:rPr>
          <w:szCs w:val="22"/>
          <w:lang w:val="lt-LT"/>
        </w:rPr>
        <w:t>.</w:t>
      </w:r>
      <w:r w:rsidRPr="005C1ECD">
        <w:rPr>
          <w:szCs w:val="22"/>
          <w:lang w:val="lt-LT"/>
        </w:rPr>
        <w:t xml:space="preserve"> </w:t>
      </w:r>
    </w:p>
    <w:p w14:paraId="70CC8587"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Svarbiausias ir dažniausias šalutinis poveikis yra </w:t>
      </w:r>
      <w:r w:rsidRPr="000D3802">
        <w:rPr>
          <w:i/>
          <w:iCs/>
          <w:snapToGrid/>
          <w:szCs w:val="22"/>
          <w:lang w:val="lt-LT"/>
        </w:rPr>
        <w:t>ortostatinė hipotenzija</w:t>
      </w:r>
      <w:r w:rsidRPr="000D3802">
        <w:rPr>
          <w:iCs/>
          <w:snapToGrid/>
          <w:szCs w:val="22"/>
          <w:lang w:val="lt-LT"/>
        </w:rPr>
        <w:t xml:space="preserve"> (su susijusiu silpnumu, galvos svaigimu ir alpimu), </w:t>
      </w:r>
    </w:p>
    <w:p w14:paraId="712B8A5F" w14:textId="493B4658"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Buvo pranešta apie venų tromboembolijos (VTE), o taip pat ir plaučių arterijos embolijos bei giliųjų venų trombozės atvejus, pasireiškusius vartojant antipsichozinius vaistinius preparatus.</w:t>
      </w:r>
    </w:p>
    <w:p w14:paraId="2E6841F1" w14:textId="77777777" w:rsidR="00B312AA" w:rsidRPr="000D3802" w:rsidRDefault="00B312AA" w:rsidP="00A77E91">
      <w:pPr>
        <w:tabs>
          <w:tab w:val="clear" w:pos="567"/>
        </w:tabs>
        <w:spacing w:line="240" w:lineRule="auto"/>
        <w:rPr>
          <w:iCs/>
          <w:snapToGrid/>
          <w:szCs w:val="22"/>
          <w:u w:val="single"/>
          <w:lang w:val="lt-LT"/>
        </w:rPr>
      </w:pPr>
    </w:p>
    <w:p w14:paraId="70B695E3" w14:textId="596A6AB4" w:rsidR="00B312AA" w:rsidRPr="000D3802" w:rsidRDefault="00B312AA" w:rsidP="00A77E91">
      <w:pPr>
        <w:tabs>
          <w:tab w:val="clear" w:pos="567"/>
        </w:tabs>
        <w:spacing w:line="240" w:lineRule="auto"/>
        <w:outlineLvl w:val="0"/>
        <w:rPr>
          <w:snapToGrid/>
          <w:szCs w:val="22"/>
          <w:u w:val="single"/>
          <w:lang w:val="lt-LT"/>
        </w:rPr>
      </w:pPr>
      <w:r w:rsidRPr="000D3802">
        <w:rPr>
          <w:snapToGrid/>
          <w:szCs w:val="22"/>
          <w:u w:val="single"/>
          <w:lang w:val="lt-LT"/>
        </w:rPr>
        <w:t>Virškinimo trakto sutrikimai</w:t>
      </w:r>
    </w:p>
    <w:p w14:paraId="404F0055" w14:textId="6563BE6F" w:rsidR="007F2024" w:rsidRPr="000D3802" w:rsidRDefault="007F2024" w:rsidP="007F2024">
      <w:pPr>
        <w:tabs>
          <w:tab w:val="clear" w:pos="567"/>
        </w:tabs>
        <w:spacing w:line="240" w:lineRule="auto"/>
        <w:rPr>
          <w:szCs w:val="22"/>
          <w:lang w:val="lt-LT"/>
        </w:rPr>
      </w:pPr>
      <w:r w:rsidRPr="005C1ECD">
        <w:rPr>
          <w:szCs w:val="22"/>
          <w:lang w:val="lt-LT"/>
        </w:rPr>
        <w:t>Dažnis nežinomas</w:t>
      </w:r>
      <w:r w:rsidR="005C1ECD" w:rsidRPr="005C1ECD">
        <w:rPr>
          <w:szCs w:val="22"/>
          <w:lang w:val="lt-LT"/>
        </w:rPr>
        <w:t>.</w:t>
      </w:r>
      <w:r w:rsidRPr="005C1ECD">
        <w:rPr>
          <w:szCs w:val="22"/>
          <w:lang w:val="lt-LT"/>
        </w:rPr>
        <w:t xml:space="preserve"> </w:t>
      </w:r>
    </w:p>
    <w:p w14:paraId="27A10F6A"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Pykinimas, vėmimas, vidurių užkietėjimas, diskomfortas pilve, burnos džiūvimas. </w:t>
      </w:r>
    </w:p>
    <w:p w14:paraId="68D9295A" w14:textId="77777777" w:rsidR="00B312AA" w:rsidRPr="000D3802" w:rsidRDefault="00B312AA" w:rsidP="00A77E91">
      <w:pPr>
        <w:tabs>
          <w:tab w:val="clear" w:pos="567"/>
        </w:tabs>
        <w:spacing w:line="240" w:lineRule="auto"/>
        <w:rPr>
          <w:iCs/>
          <w:snapToGrid/>
          <w:szCs w:val="22"/>
          <w:lang w:val="lt-LT"/>
        </w:rPr>
      </w:pPr>
    </w:p>
    <w:p w14:paraId="6E144559" w14:textId="126B2F40" w:rsidR="00B312AA" w:rsidRPr="005C1ECD" w:rsidRDefault="00B312AA" w:rsidP="00A77E91">
      <w:pPr>
        <w:tabs>
          <w:tab w:val="clear" w:pos="567"/>
        </w:tabs>
        <w:spacing w:line="240" w:lineRule="auto"/>
        <w:rPr>
          <w:i/>
          <w:iCs/>
          <w:snapToGrid/>
          <w:szCs w:val="22"/>
          <w:lang w:val="lt-LT"/>
        </w:rPr>
      </w:pPr>
      <w:r w:rsidRPr="00575423">
        <w:rPr>
          <w:snapToGrid/>
          <w:szCs w:val="22"/>
          <w:u w:val="single"/>
          <w:lang w:val="lt-LT"/>
        </w:rPr>
        <w:t>Ke</w:t>
      </w:r>
      <w:r w:rsidRPr="000D3802">
        <w:rPr>
          <w:snapToGrid/>
          <w:szCs w:val="22"/>
          <w:u w:val="single"/>
          <w:lang w:val="lt-LT"/>
        </w:rPr>
        <w:t>penų, tulžies pūslės ir latakų sutrikimai</w:t>
      </w:r>
    </w:p>
    <w:p w14:paraId="69FE9B67" w14:textId="10399840" w:rsidR="007F2024" w:rsidRPr="000D3802" w:rsidRDefault="007F2024" w:rsidP="007F2024">
      <w:pPr>
        <w:tabs>
          <w:tab w:val="clear" w:pos="567"/>
        </w:tabs>
        <w:spacing w:line="240" w:lineRule="auto"/>
        <w:rPr>
          <w:szCs w:val="22"/>
          <w:lang w:val="lt-LT"/>
        </w:rPr>
      </w:pPr>
      <w:r w:rsidRPr="000D3802">
        <w:rPr>
          <w:szCs w:val="22"/>
          <w:lang w:val="lt-LT"/>
        </w:rPr>
        <w:t>Dažnis nežinomas</w:t>
      </w:r>
      <w:r w:rsidR="005C1ECD" w:rsidRPr="000D3802">
        <w:rPr>
          <w:szCs w:val="22"/>
          <w:lang w:val="lt-LT"/>
        </w:rPr>
        <w:t>.</w:t>
      </w:r>
      <w:r w:rsidRPr="000D3802">
        <w:rPr>
          <w:szCs w:val="22"/>
          <w:lang w:val="lt-LT"/>
        </w:rPr>
        <w:t xml:space="preserve"> </w:t>
      </w:r>
    </w:p>
    <w:p w14:paraId="1AB55781"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Kepenų pažeidimas (gelta, cholestazė).</w:t>
      </w:r>
    </w:p>
    <w:p w14:paraId="39EAA031" w14:textId="77777777" w:rsidR="00B312AA" w:rsidRPr="000D3802" w:rsidRDefault="00B312AA" w:rsidP="00A77E91">
      <w:pPr>
        <w:tabs>
          <w:tab w:val="clear" w:pos="567"/>
        </w:tabs>
        <w:spacing w:line="240" w:lineRule="auto"/>
        <w:rPr>
          <w:iCs/>
          <w:snapToGrid/>
          <w:szCs w:val="22"/>
          <w:u w:val="single"/>
          <w:lang w:val="lt-LT"/>
        </w:rPr>
      </w:pPr>
    </w:p>
    <w:p w14:paraId="791057B5" w14:textId="7DE3736B" w:rsidR="00B312AA" w:rsidRPr="005C1ECD" w:rsidRDefault="00B312AA" w:rsidP="00A77E91">
      <w:pPr>
        <w:tabs>
          <w:tab w:val="clear" w:pos="567"/>
        </w:tabs>
        <w:spacing w:line="240" w:lineRule="auto"/>
        <w:rPr>
          <w:snapToGrid/>
          <w:szCs w:val="22"/>
          <w:u w:val="single"/>
          <w:lang w:val="lt-LT"/>
        </w:rPr>
      </w:pPr>
      <w:r w:rsidRPr="000D3802">
        <w:rPr>
          <w:snapToGrid/>
          <w:szCs w:val="22"/>
          <w:u w:val="single"/>
          <w:lang w:val="lt-LT"/>
        </w:rPr>
        <w:t xml:space="preserve">Odos ir poodinio audinio sutrikimai </w:t>
      </w:r>
    </w:p>
    <w:p w14:paraId="19CFC74F" w14:textId="6F475DD4" w:rsidR="007F2024" w:rsidRPr="000D3802" w:rsidRDefault="007F2024" w:rsidP="00A77E91">
      <w:pPr>
        <w:tabs>
          <w:tab w:val="clear" w:pos="567"/>
        </w:tabs>
        <w:spacing w:line="240" w:lineRule="auto"/>
        <w:rPr>
          <w:snapToGrid/>
          <w:szCs w:val="22"/>
          <w:lang w:val="lt-LT"/>
        </w:rPr>
      </w:pPr>
      <w:r w:rsidRPr="000D3802">
        <w:rPr>
          <w:snapToGrid/>
          <w:szCs w:val="22"/>
          <w:lang w:val="lt-LT"/>
        </w:rPr>
        <w:t>Dažnis nežinomas</w:t>
      </w:r>
      <w:r w:rsidR="005C1ECD" w:rsidRPr="000D3802">
        <w:rPr>
          <w:snapToGrid/>
          <w:szCs w:val="22"/>
          <w:lang w:val="lt-LT"/>
        </w:rPr>
        <w:t>.</w:t>
      </w:r>
    </w:p>
    <w:p w14:paraId="0301A7C7" w14:textId="77777777" w:rsidR="00B312AA" w:rsidRPr="005C1ECD" w:rsidRDefault="00B312AA" w:rsidP="00A77E91">
      <w:pPr>
        <w:tabs>
          <w:tab w:val="clear" w:pos="567"/>
        </w:tabs>
        <w:spacing w:line="240" w:lineRule="auto"/>
        <w:outlineLvl w:val="0"/>
        <w:rPr>
          <w:iCs/>
          <w:snapToGrid/>
          <w:szCs w:val="22"/>
          <w:lang w:val="lt-LT"/>
        </w:rPr>
      </w:pPr>
      <w:r w:rsidRPr="005C1ECD">
        <w:rPr>
          <w:iCs/>
          <w:snapToGrid/>
          <w:szCs w:val="22"/>
          <w:lang w:val="lt-LT"/>
        </w:rPr>
        <w:t>Eksfoliacinis dermatitas, dilgėlinė, eritema, padidėjęs jautrumas šviesai, padidėjusi odos pigmentacija.</w:t>
      </w:r>
    </w:p>
    <w:p w14:paraId="718E3BDB" w14:textId="77777777" w:rsidR="00B312AA" w:rsidRPr="000D3802" w:rsidRDefault="00B312AA" w:rsidP="00A77E91">
      <w:pPr>
        <w:tabs>
          <w:tab w:val="clear" w:pos="567"/>
        </w:tabs>
        <w:spacing w:line="240" w:lineRule="auto"/>
        <w:outlineLvl w:val="0"/>
        <w:rPr>
          <w:iCs/>
          <w:snapToGrid/>
          <w:szCs w:val="22"/>
          <w:u w:val="single"/>
          <w:lang w:val="lt-LT"/>
        </w:rPr>
      </w:pPr>
    </w:p>
    <w:p w14:paraId="48CDBA54" w14:textId="77777777" w:rsidR="007F2024" w:rsidRPr="005C1ECD" w:rsidRDefault="00B312AA" w:rsidP="00A77E91">
      <w:pPr>
        <w:tabs>
          <w:tab w:val="clear" w:pos="567"/>
        </w:tabs>
        <w:spacing w:line="240" w:lineRule="auto"/>
        <w:outlineLvl w:val="0"/>
        <w:rPr>
          <w:iCs/>
          <w:snapToGrid/>
          <w:szCs w:val="22"/>
          <w:lang w:val="lt-LT"/>
        </w:rPr>
      </w:pPr>
      <w:r w:rsidRPr="000D3802">
        <w:rPr>
          <w:snapToGrid/>
          <w:szCs w:val="22"/>
          <w:u w:val="single"/>
          <w:lang w:val="lt-LT"/>
        </w:rPr>
        <w:t>Inkstų ir šlapimo takų sutrikimai</w:t>
      </w:r>
    </w:p>
    <w:p w14:paraId="789B3419" w14:textId="6D37B986" w:rsidR="00B312AA" w:rsidRPr="000D3802" w:rsidRDefault="007F2024" w:rsidP="00A77E91">
      <w:pPr>
        <w:tabs>
          <w:tab w:val="clear" w:pos="567"/>
        </w:tabs>
        <w:spacing w:line="240" w:lineRule="auto"/>
        <w:outlineLvl w:val="0"/>
        <w:rPr>
          <w:iCs/>
          <w:snapToGrid/>
          <w:szCs w:val="22"/>
          <w:lang w:val="lt-LT"/>
        </w:rPr>
      </w:pPr>
      <w:r w:rsidRPr="005C1ECD">
        <w:rPr>
          <w:iCs/>
          <w:snapToGrid/>
          <w:szCs w:val="22"/>
          <w:lang w:val="lt-LT"/>
        </w:rPr>
        <w:t xml:space="preserve">Dažnis </w:t>
      </w:r>
      <w:r w:rsidRPr="000D3802">
        <w:rPr>
          <w:iCs/>
          <w:snapToGrid/>
          <w:szCs w:val="22"/>
          <w:lang w:val="lt-LT"/>
        </w:rPr>
        <w:t>nežinomas</w:t>
      </w:r>
      <w:r w:rsidR="005C1ECD" w:rsidRPr="000D3802">
        <w:rPr>
          <w:iCs/>
          <w:snapToGrid/>
          <w:szCs w:val="22"/>
          <w:lang w:val="lt-LT"/>
        </w:rPr>
        <w:t>.</w:t>
      </w:r>
      <w:r w:rsidR="00B312AA" w:rsidRPr="000D3802">
        <w:rPr>
          <w:iCs/>
          <w:snapToGrid/>
          <w:szCs w:val="22"/>
          <w:lang w:val="lt-LT"/>
        </w:rPr>
        <w:t xml:space="preserve"> </w:t>
      </w:r>
    </w:p>
    <w:p w14:paraId="752A9771" w14:textId="77777777" w:rsidR="00B312AA" w:rsidRPr="000D3802" w:rsidRDefault="00B312AA" w:rsidP="00A77E91">
      <w:pPr>
        <w:tabs>
          <w:tab w:val="clear" w:pos="567"/>
        </w:tabs>
        <w:spacing w:line="240" w:lineRule="auto"/>
        <w:outlineLvl w:val="0"/>
        <w:rPr>
          <w:iCs/>
          <w:snapToGrid/>
          <w:szCs w:val="22"/>
          <w:lang w:val="lt-LT"/>
        </w:rPr>
      </w:pPr>
      <w:r w:rsidRPr="005C1ECD">
        <w:rPr>
          <w:iCs/>
          <w:snapToGrid/>
          <w:szCs w:val="22"/>
          <w:lang w:val="lt-LT"/>
        </w:rPr>
        <w:t>Šlapinimosi sunkumai,</w:t>
      </w:r>
      <w:r w:rsidRPr="005C1ECD" w:rsidDel="00811234">
        <w:rPr>
          <w:iCs/>
          <w:snapToGrid/>
          <w:szCs w:val="22"/>
          <w:lang w:val="lt-LT"/>
        </w:rPr>
        <w:t xml:space="preserve"> </w:t>
      </w:r>
      <w:r w:rsidRPr="005C1ECD">
        <w:rPr>
          <w:iCs/>
          <w:snapToGrid/>
          <w:szCs w:val="22"/>
          <w:lang w:val="lt-LT"/>
        </w:rPr>
        <w:t>šlapimo spalvos pakitimai.</w:t>
      </w:r>
    </w:p>
    <w:p w14:paraId="7E00CDB2" w14:textId="77777777" w:rsidR="00B312AA" w:rsidRPr="000D3802" w:rsidRDefault="00B312AA" w:rsidP="00A77E91">
      <w:pPr>
        <w:tabs>
          <w:tab w:val="clear" w:pos="567"/>
        </w:tabs>
        <w:spacing w:line="240" w:lineRule="auto"/>
        <w:outlineLvl w:val="0"/>
        <w:rPr>
          <w:iCs/>
          <w:snapToGrid/>
          <w:szCs w:val="22"/>
          <w:lang w:val="lt-LT"/>
        </w:rPr>
      </w:pPr>
    </w:p>
    <w:p w14:paraId="7FE02B68" w14:textId="77777777" w:rsidR="00B312AA" w:rsidRPr="000D3802"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noProof/>
          <w:snapToGrid/>
          <w:szCs w:val="22"/>
          <w:u w:val="single"/>
          <w:lang w:val="lt-LT"/>
        </w:rPr>
      </w:pPr>
      <w:r w:rsidRPr="000D3802">
        <w:rPr>
          <w:iCs/>
          <w:noProof/>
          <w:snapToGrid/>
          <w:szCs w:val="22"/>
          <w:u w:val="single"/>
          <w:lang w:val="lt-LT"/>
        </w:rPr>
        <w:t>Būklės nėštumo, pogimdyminiu ir perinataliniu laikotarpiu</w:t>
      </w:r>
    </w:p>
    <w:p w14:paraId="25B92039" w14:textId="246273B5" w:rsidR="007F2024"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lang w:val="lt-LT"/>
        </w:rPr>
      </w:pPr>
      <w:r w:rsidRPr="000D3802">
        <w:rPr>
          <w:iCs/>
          <w:noProof/>
          <w:snapToGrid/>
          <w:szCs w:val="22"/>
          <w:lang w:val="lt-LT"/>
        </w:rPr>
        <w:t>Dažnis nežinomas</w:t>
      </w:r>
      <w:r w:rsidR="005C1ECD" w:rsidRPr="000D3802">
        <w:rPr>
          <w:iCs/>
          <w:noProof/>
          <w:snapToGrid/>
          <w:szCs w:val="22"/>
          <w:lang w:val="lt-LT"/>
        </w:rPr>
        <w:t>.</w:t>
      </w:r>
      <w:r w:rsidR="005C1ECD" w:rsidRPr="005C1ECD">
        <w:rPr>
          <w:iCs/>
          <w:snapToGrid/>
          <w:szCs w:val="22"/>
          <w:lang w:val="lt-LT"/>
        </w:rPr>
        <w:t xml:space="preserve"> </w:t>
      </w:r>
    </w:p>
    <w:p w14:paraId="55EE3DD3" w14:textId="6FFDB4AD" w:rsidR="00B312AA" w:rsidRPr="005C1ECD" w:rsidRDefault="006C2533"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lang w:val="lt-LT"/>
        </w:rPr>
      </w:pPr>
      <w:r w:rsidRPr="000D3802">
        <w:rPr>
          <w:iCs/>
          <w:noProof/>
          <w:snapToGrid/>
          <w:szCs w:val="22"/>
          <w:lang w:val="lt-LT"/>
        </w:rPr>
        <w:t>V</w:t>
      </w:r>
      <w:r w:rsidR="00B312AA" w:rsidRPr="005C1ECD">
        <w:rPr>
          <w:iCs/>
          <w:snapToGrid/>
          <w:szCs w:val="22"/>
          <w:lang w:val="lt-LT"/>
        </w:rPr>
        <w:t>aistinio preparato nutraukimo sindromas naujagimiams (žr. 4.6 skyrių).</w:t>
      </w:r>
    </w:p>
    <w:p w14:paraId="2FC6AA09" w14:textId="77777777" w:rsidR="00B312AA" w:rsidRPr="000D3802" w:rsidRDefault="00B312AA" w:rsidP="00A77E91">
      <w:pPr>
        <w:tabs>
          <w:tab w:val="clear" w:pos="567"/>
        </w:tabs>
        <w:spacing w:line="240" w:lineRule="auto"/>
        <w:outlineLvl w:val="0"/>
        <w:rPr>
          <w:iCs/>
          <w:snapToGrid/>
          <w:szCs w:val="22"/>
          <w:lang w:val="lt-LT"/>
        </w:rPr>
      </w:pPr>
    </w:p>
    <w:p w14:paraId="7375E1B3" w14:textId="5D70DB6F" w:rsidR="00B312AA" w:rsidRPr="00575423" w:rsidRDefault="00B312AA" w:rsidP="00A77E91">
      <w:pPr>
        <w:tabs>
          <w:tab w:val="clear" w:pos="567"/>
        </w:tabs>
        <w:spacing w:line="240" w:lineRule="auto"/>
        <w:outlineLvl w:val="0"/>
        <w:rPr>
          <w:snapToGrid/>
          <w:szCs w:val="22"/>
          <w:u w:val="single"/>
          <w:lang w:val="lt-LT"/>
        </w:rPr>
      </w:pPr>
      <w:r w:rsidRPr="00575423">
        <w:rPr>
          <w:snapToGrid/>
          <w:szCs w:val="22"/>
          <w:u w:val="single"/>
          <w:lang w:val="lt-LT"/>
        </w:rPr>
        <w:t>Lytinės sistemos ir krūties sutrikimai</w:t>
      </w:r>
    </w:p>
    <w:p w14:paraId="4D9F0E16" w14:textId="154D07C9" w:rsidR="007F2024" w:rsidRPr="000D3802" w:rsidRDefault="007F2024" w:rsidP="00A77E91">
      <w:pPr>
        <w:tabs>
          <w:tab w:val="clear" w:pos="567"/>
        </w:tabs>
        <w:spacing w:line="240" w:lineRule="auto"/>
        <w:outlineLvl w:val="0"/>
        <w:rPr>
          <w:snapToGrid/>
          <w:szCs w:val="22"/>
          <w:lang w:val="lt-LT"/>
        </w:rPr>
      </w:pPr>
      <w:r w:rsidRPr="000D3802">
        <w:rPr>
          <w:snapToGrid/>
          <w:szCs w:val="22"/>
          <w:lang w:val="lt-LT"/>
        </w:rPr>
        <w:t>Dažnis nežinomas</w:t>
      </w:r>
    </w:p>
    <w:p w14:paraId="0C608658" w14:textId="77777777" w:rsidR="00B312AA" w:rsidRPr="000D3802" w:rsidRDefault="00B312AA" w:rsidP="00A77E91">
      <w:pPr>
        <w:tabs>
          <w:tab w:val="clear" w:pos="567"/>
        </w:tabs>
        <w:spacing w:line="240" w:lineRule="auto"/>
        <w:outlineLvl w:val="0"/>
        <w:rPr>
          <w:iCs/>
          <w:snapToGrid/>
          <w:szCs w:val="22"/>
          <w:lang w:val="lt-LT"/>
        </w:rPr>
      </w:pPr>
      <w:r w:rsidRPr="000D3802">
        <w:rPr>
          <w:iCs/>
          <w:snapToGrid/>
          <w:szCs w:val="22"/>
          <w:lang w:val="lt-LT"/>
        </w:rPr>
        <w:t>Galaktorėja, mėnesinių sutrikimai, labai retai – sutrikęs gimdos susitraukinėjimas</w:t>
      </w:r>
      <w:r w:rsidR="006C2533" w:rsidRPr="000D3802">
        <w:rPr>
          <w:iCs/>
          <w:snapToGrid/>
          <w:szCs w:val="22"/>
          <w:lang w:val="lt-LT"/>
        </w:rPr>
        <w:t>, priapizmas</w:t>
      </w:r>
      <w:r w:rsidRPr="000D3802">
        <w:rPr>
          <w:iCs/>
          <w:snapToGrid/>
          <w:szCs w:val="22"/>
          <w:lang w:val="lt-LT"/>
        </w:rPr>
        <w:t>.</w:t>
      </w:r>
    </w:p>
    <w:p w14:paraId="6E0E8A40" w14:textId="77777777" w:rsidR="00B312AA" w:rsidRPr="000D3802" w:rsidRDefault="00B312AA" w:rsidP="00A77E91">
      <w:pPr>
        <w:tabs>
          <w:tab w:val="clear" w:pos="567"/>
        </w:tabs>
        <w:spacing w:line="240" w:lineRule="auto"/>
        <w:rPr>
          <w:iCs/>
          <w:snapToGrid/>
          <w:szCs w:val="22"/>
          <w:u w:val="single"/>
          <w:lang w:val="lt-LT"/>
        </w:rPr>
      </w:pPr>
    </w:p>
    <w:p w14:paraId="3EDAA080" w14:textId="48CD8B23" w:rsidR="00B312AA" w:rsidRPr="005C1ECD" w:rsidRDefault="00B312AA" w:rsidP="00A77E91">
      <w:pPr>
        <w:tabs>
          <w:tab w:val="clear" w:pos="567"/>
        </w:tabs>
        <w:spacing w:line="240" w:lineRule="auto"/>
        <w:rPr>
          <w:snapToGrid/>
          <w:szCs w:val="22"/>
          <w:u w:val="single"/>
          <w:lang w:val="lt-LT"/>
        </w:rPr>
      </w:pPr>
      <w:r w:rsidRPr="000D3802">
        <w:rPr>
          <w:snapToGrid/>
          <w:szCs w:val="22"/>
          <w:u w:val="single"/>
          <w:lang w:val="lt-LT"/>
        </w:rPr>
        <w:t xml:space="preserve">Bendrieji sutrikimai ir vartojimo vietos pažeidimai </w:t>
      </w:r>
    </w:p>
    <w:p w14:paraId="105F8FC4" w14:textId="69AF019B" w:rsidR="007F2024" w:rsidRPr="000D3802" w:rsidRDefault="007F2024" w:rsidP="00A77E91">
      <w:pPr>
        <w:tabs>
          <w:tab w:val="clear" w:pos="567"/>
        </w:tabs>
        <w:spacing w:line="240" w:lineRule="auto"/>
        <w:rPr>
          <w:snapToGrid/>
          <w:szCs w:val="22"/>
          <w:lang w:val="lt-LT"/>
        </w:rPr>
      </w:pPr>
      <w:r w:rsidRPr="000D3802">
        <w:rPr>
          <w:snapToGrid/>
          <w:szCs w:val="22"/>
          <w:lang w:val="lt-LT"/>
        </w:rPr>
        <w:t>Dažnis nežinomas</w:t>
      </w:r>
      <w:r w:rsidR="005C1ECD" w:rsidRPr="000D3802">
        <w:rPr>
          <w:snapToGrid/>
          <w:szCs w:val="22"/>
          <w:lang w:val="lt-LT"/>
        </w:rPr>
        <w:t>.</w:t>
      </w:r>
    </w:p>
    <w:p w14:paraId="644C3407"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lastRenderedPageBreak/>
        <w:t>Piktybinis neurolepsinis sindromas, hiperpireksija (žr. 4.4 skyrių).</w:t>
      </w:r>
    </w:p>
    <w:p w14:paraId="5A74CF1A" w14:textId="77777777" w:rsidR="00B312AA" w:rsidRPr="000D3802" w:rsidRDefault="00B312AA" w:rsidP="00A77E91">
      <w:pPr>
        <w:tabs>
          <w:tab w:val="clear" w:pos="567"/>
        </w:tabs>
        <w:spacing w:line="240" w:lineRule="auto"/>
        <w:rPr>
          <w:iCs/>
          <w:snapToGrid/>
          <w:szCs w:val="22"/>
          <w:lang w:val="lt-LT"/>
        </w:rPr>
      </w:pPr>
    </w:p>
    <w:p w14:paraId="4E39FB20" w14:textId="77777777" w:rsidR="00B312AA" w:rsidRPr="000D3802" w:rsidRDefault="00B312AA" w:rsidP="00A77E91">
      <w:pPr>
        <w:tabs>
          <w:tab w:val="clear" w:pos="567"/>
        </w:tabs>
        <w:spacing w:line="240" w:lineRule="auto"/>
        <w:rPr>
          <w:iCs/>
          <w:snapToGrid/>
          <w:szCs w:val="22"/>
          <w:u w:val="single"/>
          <w:lang w:val="lt-LT"/>
        </w:rPr>
      </w:pPr>
      <w:r w:rsidRPr="000D3802">
        <w:rPr>
          <w:iCs/>
          <w:snapToGrid/>
          <w:szCs w:val="22"/>
          <w:u w:val="single"/>
          <w:lang w:val="lt-LT"/>
        </w:rPr>
        <w:t>Pranešimas apie įtariamas nepageidaujamas reakcijas</w:t>
      </w:r>
    </w:p>
    <w:p w14:paraId="2163DCEF" w14:textId="77777777" w:rsidR="00B312AA" w:rsidRPr="005C1ECD" w:rsidRDefault="00B312AA" w:rsidP="00A77E91">
      <w:pPr>
        <w:tabs>
          <w:tab w:val="clear" w:pos="567"/>
        </w:tabs>
        <w:spacing w:line="240" w:lineRule="auto"/>
        <w:rPr>
          <w:iCs/>
          <w:snapToGrid/>
          <w:szCs w:val="22"/>
          <w:lang w:val="lt-LT"/>
        </w:rPr>
      </w:pPr>
      <w:r w:rsidRPr="000D3802">
        <w:rPr>
          <w:iCs/>
          <w:snapToGrid/>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9467DF">
        <w:rPr>
          <w:iCs/>
          <w:snapToGrid/>
          <w:color w:val="0563C1"/>
          <w:szCs w:val="22"/>
          <w:u w:val="single"/>
          <w:lang w:val="lt-LT"/>
        </w:rPr>
        <w:t>http://</w:t>
      </w:r>
      <w:hyperlink r:id="rId11" w:history="1">
        <w:r w:rsidRPr="005C1ECD">
          <w:rPr>
            <w:iCs/>
            <w:snapToGrid/>
            <w:color w:val="0563C1"/>
            <w:szCs w:val="22"/>
            <w:u w:val="single"/>
            <w:lang w:val="lt-LT"/>
          </w:rPr>
          <w:t>www.vvkt.lt</w:t>
        </w:r>
      </w:hyperlink>
      <w:r w:rsidRPr="005C1ECD">
        <w:rPr>
          <w:iCs/>
          <w:snapToGrid/>
          <w:szCs w:val="22"/>
          <w:lang w:val="lt-LT"/>
        </w:rPr>
        <w:t>/ esančią formą, ir pateikti ją Valstybinei vaistų kontrolės tarnybai prie Lietuvos Respublikos sveikatos apsaugos ministerijos vienu iš šių būdų: raštu (adresu Žirmūnų g. 139A, LT 09120 Vilnius), faksu (nemokamu fakso numeriu (8 800) 20 131),</w:t>
      </w:r>
      <w:r w:rsidRPr="000D3802">
        <w:rPr>
          <w:iCs/>
          <w:snapToGrid/>
          <w:szCs w:val="22"/>
          <w:lang w:val="lt-LT"/>
        </w:rPr>
        <w:t xml:space="preserve"> elektroniniu paštu (adresu </w:t>
      </w:r>
      <w:hyperlink r:id="rId12" w:history="1">
        <w:r w:rsidRPr="005C1ECD">
          <w:rPr>
            <w:iCs/>
            <w:snapToGrid/>
            <w:color w:val="0563C1"/>
            <w:szCs w:val="22"/>
            <w:u w:val="single"/>
            <w:lang w:val="lt-LT"/>
          </w:rPr>
          <w:t>NepageidaujamaR@vvkt.lt</w:t>
        </w:r>
      </w:hyperlink>
      <w:r w:rsidRPr="005C1ECD">
        <w:rPr>
          <w:iCs/>
          <w:snapToGrid/>
          <w:szCs w:val="22"/>
          <w:lang w:val="lt-LT"/>
        </w:rPr>
        <w:t xml:space="preserve">), per interneto svetainę (adresu </w:t>
      </w:r>
      <w:hyperlink r:id="rId13" w:history="1">
        <w:r w:rsidRPr="005C1ECD">
          <w:rPr>
            <w:iCs/>
            <w:snapToGrid/>
            <w:color w:val="0563C1"/>
            <w:szCs w:val="22"/>
            <w:u w:val="single"/>
            <w:lang w:val="lt-LT"/>
          </w:rPr>
          <w:t>http://www.vvkt.lt</w:t>
        </w:r>
      </w:hyperlink>
      <w:r w:rsidRPr="005C1ECD">
        <w:rPr>
          <w:iCs/>
          <w:snapToGrid/>
          <w:szCs w:val="22"/>
          <w:lang w:val="lt-LT"/>
        </w:rPr>
        <w:t>).</w:t>
      </w:r>
    </w:p>
    <w:p w14:paraId="0F1F7C4B" w14:textId="77777777" w:rsidR="00B312AA" w:rsidRPr="000D3802" w:rsidRDefault="00B312AA" w:rsidP="00A77E91">
      <w:pPr>
        <w:tabs>
          <w:tab w:val="clear" w:pos="567"/>
        </w:tabs>
        <w:spacing w:line="240" w:lineRule="auto"/>
        <w:rPr>
          <w:iCs/>
          <w:snapToGrid/>
          <w:szCs w:val="22"/>
          <w:lang w:val="lt-LT"/>
        </w:rPr>
      </w:pPr>
    </w:p>
    <w:p w14:paraId="45EFF6F4"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4.9</w:t>
      </w:r>
      <w:r w:rsidRPr="000D3802">
        <w:rPr>
          <w:b/>
          <w:iCs/>
          <w:snapToGrid/>
          <w:szCs w:val="22"/>
          <w:lang w:val="lt-LT"/>
        </w:rPr>
        <w:tab/>
        <w:t>Perdozavimas</w:t>
      </w:r>
    </w:p>
    <w:p w14:paraId="21E1C0D7" w14:textId="77777777" w:rsidR="00B312AA" w:rsidRPr="000D3802" w:rsidRDefault="00B312AA" w:rsidP="00A77E91">
      <w:pPr>
        <w:tabs>
          <w:tab w:val="clear" w:pos="567"/>
        </w:tabs>
        <w:spacing w:line="240" w:lineRule="auto"/>
        <w:rPr>
          <w:iCs/>
          <w:caps/>
          <w:snapToGrid/>
          <w:szCs w:val="22"/>
          <w:lang w:val="lt-LT"/>
        </w:rPr>
      </w:pPr>
    </w:p>
    <w:p w14:paraId="6CAFB58B" w14:textId="157DCE47" w:rsidR="00B312AA" w:rsidRPr="000D3802" w:rsidRDefault="007A4666" w:rsidP="00A77E91">
      <w:pPr>
        <w:tabs>
          <w:tab w:val="clear" w:pos="567"/>
        </w:tabs>
        <w:spacing w:line="240" w:lineRule="auto"/>
        <w:outlineLvl w:val="0"/>
        <w:rPr>
          <w:i/>
          <w:snapToGrid/>
          <w:szCs w:val="22"/>
          <w:lang w:val="lt-LT"/>
        </w:rPr>
      </w:pPr>
      <w:r w:rsidRPr="000D3802">
        <w:rPr>
          <w:i/>
          <w:caps/>
          <w:snapToGrid/>
          <w:szCs w:val="22"/>
          <w:lang w:val="lt-LT"/>
        </w:rPr>
        <w:t>S</w:t>
      </w:r>
      <w:r w:rsidR="00B312AA" w:rsidRPr="000D3802">
        <w:rPr>
          <w:i/>
          <w:snapToGrid/>
          <w:szCs w:val="22"/>
          <w:lang w:val="lt-LT"/>
        </w:rPr>
        <w:t>imptomai</w:t>
      </w:r>
    </w:p>
    <w:p w14:paraId="2BD4939A" w14:textId="5E160DB1"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Gali būti bendrųjų funkcijų pakitimai (dažniausiai hipotenzija, hipertermija), širdies laidumo sutrikimai (pailgėjęs </w:t>
      </w:r>
      <w:r w:rsidRPr="000D3802">
        <w:rPr>
          <w:i/>
          <w:snapToGrid/>
          <w:szCs w:val="22"/>
          <w:lang w:val="lt-LT"/>
        </w:rPr>
        <w:t>QT</w:t>
      </w:r>
      <w:r w:rsidRPr="000D3802">
        <w:rPr>
          <w:iCs/>
          <w:snapToGrid/>
          <w:szCs w:val="22"/>
          <w:lang w:val="lt-LT"/>
        </w:rPr>
        <w:t xml:space="preserve"> intervalas, skilvelių tachikardija/virpėjimas, </w:t>
      </w:r>
      <w:r w:rsidRPr="000D3802">
        <w:rPr>
          <w:i/>
          <w:iCs/>
          <w:snapToGrid/>
          <w:szCs w:val="22"/>
          <w:lang w:val="lt-LT"/>
        </w:rPr>
        <w:t>Torsade de Pointes</w:t>
      </w:r>
      <w:r w:rsidRPr="000D3802">
        <w:rPr>
          <w:iCs/>
          <w:snapToGrid/>
          <w:szCs w:val="22"/>
          <w:lang w:val="lt-LT"/>
        </w:rPr>
        <w:t xml:space="preserve">, AV blokada), </w:t>
      </w:r>
      <w:r w:rsidRPr="005C1ECD">
        <w:rPr>
          <w:iCs/>
          <w:snapToGrid/>
          <w:szCs w:val="22"/>
          <w:lang w:val="lt-LT"/>
        </w:rPr>
        <w:t xml:space="preserve">ekstrapiramidiniai simptomai, slopinimas, </w:t>
      </w:r>
      <w:r w:rsidR="00733278" w:rsidRPr="000D3802">
        <w:rPr>
          <w:iCs/>
          <w:snapToGrid/>
          <w:szCs w:val="22"/>
          <w:lang w:val="lt-LT"/>
        </w:rPr>
        <w:t xml:space="preserve">įskaitant komą, </w:t>
      </w:r>
      <w:r w:rsidRPr="000D3802">
        <w:rPr>
          <w:iCs/>
          <w:snapToGrid/>
          <w:szCs w:val="22"/>
          <w:lang w:val="lt-LT"/>
        </w:rPr>
        <w:t>centrinės nervų sistemos sujaudinimas (epilepsijos priepuoliai) ir neuroleptinis piktybinis sindromas.</w:t>
      </w:r>
    </w:p>
    <w:p w14:paraId="152F4966" w14:textId="77777777" w:rsidR="00995462" w:rsidRPr="000D3802" w:rsidRDefault="00995462" w:rsidP="00A77E91">
      <w:pPr>
        <w:tabs>
          <w:tab w:val="clear" w:pos="567"/>
        </w:tabs>
        <w:spacing w:line="240" w:lineRule="auto"/>
        <w:rPr>
          <w:iCs/>
          <w:snapToGrid/>
          <w:szCs w:val="22"/>
          <w:lang w:val="lt-LT"/>
        </w:rPr>
      </w:pPr>
      <w:r w:rsidRPr="000D3802">
        <w:rPr>
          <w:iCs/>
          <w:snapToGrid/>
          <w:szCs w:val="22"/>
          <w:lang w:val="lt-LT"/>
        </w:rPr>
        <w:t>Levomepromazino perdozavimas, ypač jei kartu vartota alkoholio ar kitokių CNS slopinančiu medžiagų, gali būti mirtinas.</w:t>
      </w:r>
    </w:p>
    <w:p w14:paraId="521F8859" w14:textId="77777777" w:rsidR="00B312AA" w:rsidRPr="000D3802" w:rsidRDefault="00B312AA" w:rsidP="00A77E91">
      <w:pPr>
        <w:tabs>
          <w:tab w:val="clear" w:pos="567"/>
        </w:tabs>
        <w:spacing w:line="240" w:lineRule="auto"/>
        <w:rPr>
          <w:iCs/>
          <w:snapToGrid/>
          <w:szCs w:val="22"/>
          <w:lang w:val="lt-LT"/>
        </w:rPr>
      </w:pPr>
    </w:p>
    <w:p w14:paraId="1EBEA450" w14:textId="2C7A9561" w:rsidR="00B312AA" w:rsidRPr="000D3802" w:rsidRDefault="007A4666" w:rsidP="00A77E91">
      <w:pPr>
        <w:tabs>
          <w:tab w:val="clear" w:pos="567"/>
        </w:tabs>
        <w:spacing w:line="240" w:lineRule="auto"/>
        <w:outlineLvl w:val="0"/>
        <w:rPr>
          <w:i/>
          <w:snapToGrid/>
          <w:szCs w:val="22"/>
          <w:lang w:val="lt-LT"/>
        </w:rPr>
      </w:pPr>
      <w:r w:rsidRPr="000D3802">
        <w:rPr>
          <w:i/>
          <w:snapToGrid/>
          <w:szCs w:val="22"/>
          <w:lang w:val="lt-LT"/>
        </w:rPr>
        <w:t>G</w:t>
      </w:r>
      <w:r w:rsidR="00B312AA" w:rsidRPr="000D3802">
        <w:rPr>
          <w:i/>
          <w:snapToGrid/>
          <w:szCs w:val="22"/>
          <w:lang w:val="lt-LT"/>
        </w:rPr>
        <w:t>ydymas</w:t>
      </w:r>
    </w:p>
    <w:p w14:paraId="12B24CB5"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Rekomenduojama stebėti šiuos parametrus: rūgščių-šarmų balansą, skysčių ir elektrolitų balansą, inkstų funkciją, šlapimo tūrį, kepenų fermentų koncentraciją, EKG, pacientams su neuroleptiniu piktybiniu sindromu – taip pat ir serumo KFK bei kūno temperatūrą.</w:t>
      </w:r>
    </w:p>
    <w:p w14:paraId="5EC4FAC9" w14:textId="1C3B3183" w:rsidR="00F540C1" w:rsidRPr="000D3802" w:rsidRDefault="00B312AA" w:rsidP="00A77E91">
      <w:pPr>
        <w:tabs>
          <w:tab w:val="clear" w:pos="567"/>
        </w:tabs>
        <w:spacing w:line="240" w:lineRule="auto"/>
        <w:rPr>
          <w:iCs/>
          <w:snapToGrid/>
          <w:szCs w:val="22"/>
          <w:lang w:val="lt-LT"/>
        </w:rPr>
      </w:pPr>
      <w:r w:rsidRPr="000D3802">
        <w:rPr>
          <w:iCs/>
          <w:snapToGrid/>
          <w:szCs w:val="22"/>
          <w:lang w:val="lt-LT"/>
        </w:rPr>
        <w:t>Atsižvelgiant į stebimus parametrus, reikėtų taikyti simptominį gydymą. Hipotenzijai gydyti gali būti taikoma pakaitinė intraveninė skysčių infuzija, Trendelenburgo padėtis, dopaminas ir/arba norepinefrinas (</w:t>
      </w:r>
      <w:r w:rsidR="009467DF">
        <w:rPr>
          <w:iCs/>
          <w:snapToGrid/>
          <w:szCs w:val="22"/>
          <w:lang w:val="lt-LT"/>
        </w:rPr>
        <w:t>d</w:t>
      </w:r>
      <w:r w:rsidRPr="000D3802">
        <w:rPr>
          <w:iCs/>
          <w:snapToGrid/>
          <w:szCs w:val="22"/>
          <w:lang w:val="lt-LT"/>
        </w:rPr>
        <w:t xml:space="preserve">ėl levomepromazino aritmogeninio poveikio turėtų būti paruoštas reanimacijos rinkinys, o jei skiriama dopamino ir/arba norepinefrino, reikalingas nuolatinis EKG registravimas). </w:t>
      </w:r>
    </w:p>
    <w:p w14:paraId="45D5E263" w14:textId="77777777" w:rsidR="00F540C1" w:rsidRPr="000D3802" w:rsidRDefault="00F540C1" w:rsidP="000D380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snapToGrid/>
          <w:szCs w:val="22"/>
          <w:lang w:val="lt-LT"/>
        </w:rPr>
      </w:pPr>
      <w:r w:rsidRPr="000D3802">
        <w:rPr>
          <w:snapToGrid/>
          <w:szCs w:val="22"/>
          <w:lang w:val="lt-LT"/>
        </w:rPr>
        <w:t>Adrenalino (epinefrino)</w:t>
      </w:r>
      <w:r w:rsidRPr="005C1ECD">
        <w:rPr>
          <w:snapToGrid/>
          <w:szCs w:val="22"/>
          <w:lang w:val="lt-LT"/>
        </w:rPr>
        <w:t xml:space="preserve"> neuroleptikų perdozavusiems pacientams skirti negalima.</w:t>
      </w:r>
    </w:p>
    <w:p w14:paraId="5D3585B5" w14:textId="48A78C7A" w:rsidR="00B312AA" w:rsidRPr="000D3802" w:rsidRDefault="00B312AA" w:rsidP="00A77E91">
      <w:pPr>
        <w:tabs>
          <w:tab w:val="clear" w:pos="567"/>
        </w:tabs>
        <w:spacing w:line="240" w:lineRule="auto"/>
        <w:rPr>
          <w:iCs/>
          <w:snapToGrid/>
          <w:szCs w:val="22"/>
          <w:lang w:val="lt-LT"/>
        </w:rPr>
      </w:pPr>
      <w:r w:rsidRPr="000D3802">
        <w:rPr>
          <w:iCs/>
          <w:snapToGrid/>
          <w:szCs w:val="22"/>
          <w:lang w:val="lt-LT"/>
        </w:rPr>
        <w:t>Traukulius galima gydyti diazepamu, arba, jei traukuliai kartojasi, fenitoinu arba fenobarbitonu. Rabdomiolizės atveju reikėtų skirti manitolį.</w:t>
      </w:r>
    </w:p>
    <w:p w14:paraId="6957554E" w14:textId="77777777" w:rsidR="00B312AA" w:rsidRPr="000D3802" w:rsidRDefault="00B312AA" w:rsidP="00A77E91">
      <w:pPr>
        <w:tabs>
          <w:tab w:val="clear" w:pos="567"/>
        </w:tabs>
        <w:spacing w:line="240" w:lineRule="auto"/>
        <w:rPr>
          <w:iCs/>
          <w:snapToGrid/>
          <w:szCs w:val="22"/>
          <w:lang w:val="lt-LT"/>
        </w:rPr>
      </w:pPr>
    </w:p>
    <w:p w14:paraId="56708865" w14:textId="77777777" w:rsidR="00B312AA" w:rsidRPr="000D3802" w:rsidRDefault="00B312AA" w:rsidP="00A77E91">
      <w:pPr>
        <w:tabs>
          <w:tab w:val="clear" w:pos="567"/>
        </w:tabs>
        <w:spacing w:line="240" w:lineRule="auto"/>
        <w:outlineLvl w:val="0"/>
        <w:rPr>
          <w:iCs/>
          <w:snapToGrid/>
          <w:szCs w:val="22"/>
          <w:lang w:val="lt-LT"/>
        </w:rPr>
      </w:pPr>
      <w:r w:rsidRPr="000D3802">
        <w:rPr>
          <w:iCs/>
          <w:snapToGrid/>
          <w:szCs w:val="22"/>
          <w:lang w:val="lt-LT"/>
        </w:rPr>
        <w:t>Nežinomas joks specifinis antidotas. Forsuota diurezė, hemodializė ir hemoperfuzija naudos neduoda.</w:t>
      </w:r>
    </w:p>
    <w:p w14:paraId="362D7C95" w14:textId="77777777" w:rsidR="00B312AA" w:rsidRPr="000D3802" w:rsidRDefault="00B312AA" w:rsidP="00A77E91">
      <w:pPr>
        <w:tabs>
          <w:tab w:val="clear" w:pos="567"/>
        </w:tabs>
        <w:spacing w:line="240" w:lineRule="auto"/>
        <w:rPr>
          <w:iCs/>
          <w:snapToGrid/>
          <w:szCs w:val="22"/>
          <w:lang w:val="lt-LT"/>
        </w:rPr>
      </w:pPr>
    </w:p>
    <w:p w14:paraId="0A113D91" w14:textId="793F9833" w:rsidR="00B312AA" w:rsidRPr="000D3802" w:rsidRDefault="00B312AA" w:rsidP="00A77E91">
      <w:pPr>
        <w:tabs>
          <w:tab w:val="clear" w:pos="567"/>
        </w:tabs>
        <w:spacing w:line="240" w:lineRule="auto"/>
        <w:rPr>
          <w:iCs/>
          <w:snapToGrid/>
          <w:szCs w:val="22"/>
          <w:lang w:val="lt-LT"/>
        </w:rPr>
      </w:pPr>
      <w:r w:rsidRPr="000D3802">
        <w:rPr>
          <w:iCs/>
          <w:snapToGrid/>
          <w:szCs w:val="22"/>
          <w:lang w:val="lt-LT"/>
        </w:rPr>
        <w:t>Vėmimo sukelti nerekomenduojama, kadangi dėl tuo metu galimų epilepsijos priepuolių ir distoninių galvos bei kaklo reakcijų pacientas gali užspringti vėmalais. Reikėtų stebėti gyvybines funkcijas ir išplauti skrandį net ir praėjus 12 valandų po vaistinio preparato suvartojimo, nes skrandžio išsituštinimas sulėtėja dėl anticholinerginio levomepromazino poveikio. Siekiant dar labiau sumažinti vaistinio preparato pasisavinimą, rekomenduojama aktyvinta anglis ir vidurių laisvinamieji preparatai.</w:t>
      </w:r>
    </w:p>
    <w:p w14:paraId="5273AA8F" w14:textId="77777777" w:rsidR="00B312AA" w:rsidRPr="000D3802" w:rsidRDefault="00B312AA" w:rsidP="00A77E91">
      <w:pPr>
        <w:tabs>
          <w:tab w:val="clear" w:pos="567"/>
        </w:tabs>
        <w:spacing w:line="240" w:lineRule="auto"/>
        <w:rPr>
          <w:iCs/>
          <w:caps/>
          <w:snapToGrid/>
          <w:szCs w:val="22"/>
          <w:lang w:val="lt-LT"/>
        </w:rPr>
      </w:pPr>
    </w:p>
    <w:p w14:paraId="3A630358" w14:textId="77777777" w:rsidR="00B312AA" w:rsidRPr="000D3802" w:rsidRDefault="00B312AA" w:rsidP="00A77E91">
      <w:pPr>
        <w:tabs>
          <w:tab w:val="clear" w:pos="567"/>
        </w:tabs>
        <w:spacing w:line="240" w:lineRule="auto"/>
        <w:rPr>
          <w:iCs/>
          <w:snapToGrid/>
          <w:szCs w:val="22"/>
          <w:lang w:val="lt-LT"/>
        </w:rPr>
      </w:pPr>
    </w:p>
    <w:p w14:paraId="0384272E" w14:textId="77777777" w:rsidR="00B312AA" w:rsidRPr="000D3802" w:rsidRDefault="00B312AA" w:rsidP="00A77E91">
      <w:pPr>
        <w:widowControl w:val="0"/>
        <w:tabs>
          <w:tab w:val="clear" w:pos="567"/>
        </w:tabs>
        <w:spacing w:line="240" w:lineRule="auto"/>
        <w:outlineLvl w:val="0"/>
        <w:rPr>
          <w:b/>
          <w:iCs/>
          <w:caps/>
          <w:snapToGrid/>
          <w:szCs w:val="22"/>
          <w:lang w:val="lt-LT"/>
        </w:rPr>
      </w:pPr>
      <w:r w:rsidRPr="000D3802">
        <w:rPr>
          <w:b/>
          <w:iCs/>
          <w:caps/>
          <w:snapToGrid/>
          <w:szCs w:val="22"/>
          <w:lang w:val="lt-LT"/>
        </w:rPr>
        <w:t>5.</w:t>
      </w:r>
      <w:r w:rsidRPr="000D3802">
        <w:rPr>
          <w:b/>
          <w:iCs/>
          <w:caps/>
          <w:snapToGrid/>
          <w:szCs w:val="22"/>
          <w:lang w:val="lt-LT"/>
        </w:rPr>
        <w:tab/>
      </w:r>
      <w:r w:rsidRPr="000D3802">
        <w:rPr>
          <w:b/>
          <w:iCs/>
          <w:snapToGrid/>
          <w:szCs w:val="22"/>
          <w:lang w:val="lt-LT"/>
        </w:rPr>
        <w:t xml:space="preserve">FARMAKOLOGINĖS </w:t>
      </w:r>
      <w:r w:rsidRPr="000D3802">
        <w:rPr>
          <w:b/>
          <w:iCs/>
          <w:caps/>
          <w:snapToGrid/>
          <w:szCs w:val="22"/>
          <w:lang w:val="lt-LT"/>
        </w:rPr>
        <w:t>savybės</w:t>
      </w:r>
    </w:p>
    <w:p w14:paraId="7FDFCBE0" w14:textId="77777777" w:rsidR="00B312AA" w:rsidRPr="000D3802" w:rsidRDefault="00B312AA" w:rsidP="00A77E91">
      <w:pPr>
        <w:widowControl w:val="0"/>
        <w:tabs>
          <w:tab w:val="clear" w:pos="567"/>
        </w:tabs>
        <w:spacing w:line="240" w:lineRule="auto"/>
        <w:rPr>
          <w:b/>
          <w:iCs/>
          <w:caps/>
          <w:snapToGrid/>
          <w:szCs w:val="22"/>
          <w:lang w:val="lt-LT"/>
        </w:rPr>
      </w:pPr>
    </w:p>
    <w:p w14:paraId="479D4B1B"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5.1</w:t>
      </w:r>
      <w:r w:rsidRPr="000D3802">
        <w:rPr>
          <w:b/>
          <w:iCs/>
          <w:snapToGrid/>
          <w:szCs w:val="22"/>
          <w:lang w:val="lt-LT"/>
        </w:rPr>
        <w:tab/>
        <w:t xml:space="preserve">Farmakodinaminės savybės </w:t>
      </w:r>
    </w:p>
    <w:p w14:paraId="78573906" w14:textId="77777777" w:rsidR="00B312AA" w:rsidRPr="000D3802" w:rsidRDefault="00B312AA" w:rsidP="00A77E91">
      <w:pPr>
        <w:tabs>
          <w:tab w:val="clear" w:pos="567"/>
        </w:tabs>
        <w:spacing w:line="240" w:lineRule="auto"/>
        <w:rPr>
          <w:iCs/>
          <w:snapToGrid/>
          <w:szCs w:val="22"/>
          <w:lang w:val="lt-LT"/>
        </w:rPr>
      </w:pPr>
    </w:p>
    <w:p w14:paraId="4533A2CD"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Farmakoterapinė grupė – psicholeptikai, antipsichotikai, ATC kodas – N05AA02.</w:t>
      </w:r>
    </w:p>
    <w:p w14:paraId="68F9639E" w14:textId="77777777" w:rsidR="00B312AA" w:rsidRPr="000D3802" w:rsidRDefault="00B312AA" w:rsidP="00A77E91">
      <w:pPr>
        <w:tabs>
          <w:tab w:val="clear" w:pos="567"/>
        </w:tabs>
        <w:spacing w:line="240" w:lineRule="auto"/>
        <w:rPr>
          <w:iCs/>
          <w:snapToGrid/>
          <w:szCs w:val="22"/>
          <w:lang w:val="lt-LT"/>
        </w:rPr>
      </w:pPr>
    </w:p>
    <w:p w14:paraId="426F99BC" w14:textId="77777777" w:rsidR="00B312AA" w:rsidRPr="009467DF" w:rsidRDefault="00B312AA" w:rsidP="00A77E91">
      <w:pPr>
        <w:tabs>
          <w:tab w:val="clear" w:pos="567"/>
        </w:tabs>
        <w:spacing w:line="240" w:lineRule="auto"/>
        <w:outlineLvl w:val="0"/>
        <w:rPr>
          <w:iCs/>
          <w:snapToGrid/>
          <w:szCs w:val="22"/>
          <w:u w:val="single"/>
          <w:lang w:val="lt-LT"/>
        </w:rPr>
      </w:pPr>
      <w:r w:rsidRPr="009467DF">
        <w:rPr>
          <w:iCs/>
          <w:snapToGrid/>
          <w:szCs w:val="22"/>
          <w:u w:val="single"/>
          <w:lang w:val="lt-LT"/>
        </w:rPr>
        <w:t>Veikimo mechanizmas</w:t>
      </w:r>
    </w:p>
    <w:p w14:paraId="4E69AC5E"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 xml:space="preserve">Levomepromazinas yra mažo stiprumo neuroleptinis vaistinis preparatas, priklausantis fenotiazinų grupei. Tai chlorpromazino analogas, pasižymintis galingesniu psichomotoriką slopinamuoju poveikiu nei chlorpromazinas. Veikdamas dopamino receptorius, esančius gumbure, pagumburyje, retikulinėje ir limbinėje sistemose, levomepromazinas sukelia sensorinių stimulų supresiją, mažina motorinį aktyvumą ir pasižymi stipriu slopinimu; be to, jis stipriai antagonistiškai veikia kitas neurotransmiterių sistemas (noradrenerginę, serotoninerginę, histaminerginę, cholinerginę). Dėl to levomepromazinas veikia antiemetiškai, antihistaminiškai, antiadrenergiškai ir anticholinergiškai. Ekstrapiramidiniai šalutiniai reiškiniai ne tokie ryškūs kaip stiprių neuroleptikų. Junginys yra galingas alfa-adrenerginių </w:t>
      </w:r>
      <w:r w:rsidRPr="000D3802">
        <w:rPr>
          <w:iCs/>
          <w:snapToGrid/>
          <w:szCs w:val="22"/>
          <w:lang w:val="lt-LT"/>
        </w:rPr>
        <w:lastRenderedPageBreak/>
        <w:t>receptorių antagonistas, bet jo anticholinerginis poveikis silpnas. Levomepromazinas padidina skausmo slenkstį (analgetinis efektyvumas primena morfino poveikį) ir pasižymi amneziniu poveikiu. Dėl analgetinio poveikio preparatą galima skirti kaip papildomą vaistinį preparatą sunkaus ūminio ir lėtinio skausmo atvejais. Maksimalus analgetinis poveikis susidaro praėjus 20–40 min. nuo vaistinio preparato suleidimo į raumenis ir trunka maždaug 4 valandas.</w:t>
      </w:r>
    </w:p>
    <w:p w14:paraId="470681A4" w14:textId="77777777" w:rsidR="00B312AA" w:rsidRPr="000D3802" w:rsidRDefault="00B312AA" w:rsidP="00A77E91">
      <w:pPr>
        <w:tabs>
          <w:tab w:val="clear" w:pos="567"/>
        </w:tabs>
        <w:spacing w:line="240" w:lineRule="auto"/>
        <w:rPr>
          <w:iCs/>
          <w:snapToGrid/>
          <w:szCs w:val="22"/>
          <w:lang w:val="lt-LT"/>
        </w:rPr>
      </w:pPr>
    </w:p>
    <w:p w14:paraId="5FA85535"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5.2</w:t>
      </w:r>
      <w:r w:rsidRPr="000D3802">
        <w:rPr>
          <w:b/>
          <w:iCs/>
          <w:snapToGrid/>
          <w:szCs w:val="22"/>
          <w:lang w:val="lt-LT"/>
        </w:rPr>
        <w:tab/>
        <w:t>Farmakokinetinės savybės</w:t>
      </w:r>
    </w:p>
    <w:p w14:paraId="57D9A9EB" w14:textId="77777777" w:rsidR="00B312AA" w:rsidRPr="000D3802" w:rsidRDefault="00B312AA" w:rsidP="00A77E91">
      <w:pPr>
        <w:widowControl w:val="0"/>
        <w:tabs>
          <w:tab w:val="clear" w:pos="567"/>
        </w:tabs>
        <w:spacing w:line="240" w:lineRule="auto"/>
        <w:rPr>
          <w:b/>
          <w:iCs/>
          <w:snapToGrid/>
          <w:szCs w:val="22"/>
          <w:lang w:val="lt-LT"/>
        </w:rPr>
      </w:pPr>
    </w:p>
    <w:p w14:paraId="54588A24" w14:textId="77777777" w:rsidR="00FA14FB" w:rsidRPr="000D3802" w:rsidRDefault="00FA14FB" w:rsidP="00FA14FB">
      <w:pPr>
        <w:widowControl w:val="0"/>
        <w:tabs>
          <w:tab w:val="clear" w:pos="567"/>
        </w:tabs>
        <w:spacing w:line="240" w:lineRule="auto"/>
        <w:rPr>
          <w:iCs/>
          <w:snapToGrid/>
          <w:szCs w:val="22"/>
          <w:u w:val="single"/>
          <w:lang w:val="lt-LT"/>
        </w:rPr>
      </w:pPr>
      <w:r w:rsidRPr="000D3802">
        <w:rPr>
          <w:iCs/>
          <w:snapToGrid/>
          <w:szCs w:val="22"/>
          <w:u w:val="single"/>
          <w:lang w:val="lt-LT"/>
        </w:rPr>
        <w:t>Absorbcija ir pasiskirstymas</w:t>
      </w:r>
    </w:p>
    <w:p w14:paraId="63B864E3"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Vaistinio preparato suleidus į raumenis arba išgėrus, jo maksimali koncentracija plazmoje susidaro atitinkamai maždaug po 30–90 min. arba po 1–3 valandų.</w:t>
      </w:r>
    </w:p>
    <w:p w14:paraId="34034231" w14:textId="77777777" w:rsidR="00FA14FB" w:rsidRPr="000D3802" w:rsidRDefault="00FA14FB" w:rsidP="00A77E91">
      <w:pPr>
        <w:widowControl w:val="0"/>
        <w:tabs>
          <w:tab w:val="clear" w:pos="567"/>
        </w:tabs>
        <w:spacing w:line="240" w:lineRule="auto"/>
        <w:rPr>
          <w:iCs/>
          <w:snapToGrid/>
          <w:szCs w:val="22"/>
          <w:lang w:val="lt-LT"/>
        </w:rPr>
      </w:pPr>
    </w:p>
    <w:p w14:paraId="7C0F1096" w14:textId="77777777" w:rsidR="00FA14FB" w:rsidRPr="000D3802" w:rsidRDefault="00FA14FB" w:rsidP="00FA14FB">
      <w:pPr>
        <w:widowControl w:val="0"/>
        <w:tabs>
          <w:tab w:val="clear" w:pos="567"/>
        </w:tabs>
        <w:spacing w:line="240" w:lineRule="auto"/>
        <w:rPr>
          <w:iCs/>
          <w:snapToGrid/>
          <w:szCs w:val="22"/>
          <w:u w:val="single"/>
          <w:lang w:val="lt-LT"/>
        </w:rPr>
      </w:pPr>
      <w:r w:rsidRPr="000D3802">
        <w:rPr>
          <w:iCs/>
          <w:snapToGrid/>
          <w:szCs w:val="22"/>
          <w:u w:val="single"/>
          <w:lang w:val="lt-LT"/>
        </w:rPr>
        <w:t>Biotransformacija ir eliminacija</w:t>
      </w:r>
    </w:p>
    <w:p w14:paraId="68FC52EF"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Didelis levomepromazino kiekis metabolizuojamas iki sulfato ir gliukuronido junginių, kurie po to pašalinami per inkstus. Maža dozės dalis (1 %) šalinama nepakitusio vaistinio preparato pavidalu su šlapimu ir išmatomis. Eliminacijos pusperiodis yra 15–30 valandų.</w:t>
      </w:r>
    </w:p>
    <w:p w14:paraId="33069230" w14:textId="77777777" w:rsidR="00B312AA" w:rsidRPr="000D3802" w:rsidRDefault="00B312AA" w:rsidP="00A77E91">
      <w:pPr>
        <w:tabs>
          <w:tab w:val="clear" w:pos="567"/>
        </w:tabs>
        <w:spacing w:line="240" w:lineRule="auto"/>
        <w:rPr>
          <w:iCs/>
          <w:snapToGrid/>
          <w:szCs w:val="22"/>
          <w:lang w:val="lt-LT"/>
        </w:rPr>
      </w:pPr>
    </w:p>
    <w:p w14:paraId="1E22FC7A"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5.3</w:t>
      </w:r>
      <w:r w:rsidRPr="000D3802">
        <w:rPr>
          <w:b/>
          <w:iCs/>
          <w:snapToGrid/>
          <w:szCs w:val="22"/>
          <w:lang w:val="lt-LT"/>
        </w:rPr>
        <w:tab/>
        <w:t>Ikiklinikinių saugumo tyrimų duomenys</w:t>
      </w:r>
    </w:p>
    <w:p w14:paraId="3F3CA146" w14:textId="77777777" w:rsidR="00B312AA" w:rsidRPr="000D3802" w:rsidRDefault="00B312AA" w:rsidP="00A77E91">
      <w:pPr>
        <w:widowControl w:val="0"/>
        <w:tabs>
          <w:tab w:val="clear" w:pos="567"/>
        </w:tabs>
        <w:spacing w:line="240" w:lineRule="auto"/>
        <w:rPr>
          <w:b/>
          <w:iCs/>
          <w:snapToGrid/>
          <w:szCs w:val="22"/>
          <w:lang w:val="lt-LT"/>
        </w:rPr>
      </w:pPr>
    </w:p>
    <w:p w14:paraId="1403C2D0"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Ikiklinikinių tyrimų rezultatai neparodė jokio teratogeninio poveikio. Nėra duomenų apie levomepromazino embriotoksiškumą.</w:t>
      </w:r>
    </w:p>
    <w:p w14:paraId="6F556ADE"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Žiurkės, gaunančios dideles levomepromazino dozes su maistu, pasižymėjo sumažėjusiu vaisingumu.</w:t>
      </w:r>
    </w:p>
    <w:p w14:paraId="3AF1C787" w14:textId="77777777" w:rsidR="00B312AA" w:rsidRPr="000D3802" w:rsidRDefault="00B312AA" w:rsidP="00A77E91">
      <w:pPr>
        <w:tabs>
          <w:tab w:val="clear" w:pos="567"/>
        </w:tabs>
        <w:spacing w:line="240" w:lineRule="auto"/>
        <w:rPr>
          <w:iCs/>
          <w:snapToGrid/>
          <w:szCs w:val="22"/>
          <w:lang w:val="lt-LT"/>
        </w:rPr>
      </w:pPr>
    </w:p>
    <w:p w14:paraId="688049B3" w14:textId="77777777" w:rsidR="00B312AA" w:rsidRPr="000D3802" w:rsidRDefault="00B312AA" w:rsidP="00A77E91">
      <w:pPr>
        <w:tabs>
          <w:tab w:val="clear" w:pos="567"/>
        </w:tabs>
        <w:spacing w:line="240" w:lineRule="auto"/>
        <w:rPr>
          <w:iCs/>
          <w:snapToGrid/>
          <w:szCs w:val="22"/>
          <w:lang w:val="lt-LT"/>
        </w:rPr>
      </w:pPr>
    </w:p>
    <w:p w14:paraId="1C98590E" w14:textId="77777777" w:rsidR="00B312AA" w:rsidRPr="000D3802" w:rsidRDefault="00B312AA" w:rsidP="00A77E91">
      <w:pPr>
        <w:widowControl w:val="0"/>
        <w:tabs>
          <w:tab w:val="clear" w:pos="567"/>
        </w:tabs>
        <w:spacing w:line="240" w:lineRule="auto"/>
        <w:outlineLvl w:val="0"/>
        <w:rPr>
          <w:b/>
          <w:iCs/>
          <w:caps/>
          <w:snapToGrid/>
          <w:szCs w:val="22"/>
          <w:lang w:val="lt-LT"/>
        </w:rPr>
      </w:pPr>
      <w:r w:rsidRPr="000D3802">
        <w:rPr>
          <w:b/>
          <w:iCs/>
          <w:caps/>
          <w:snapToGrid/>
          <w:szCs w:val="22"/>
          <w:lang w:val="lt-LT"/>
        </w:rPr>
        <w:t>6.</w:t>
      </w:r>
      <w:r w:rsidRPr="000D3802">
        <w:rPr>
          <w:b/>
          <w:iCs/>
          <w:caps/>
          <w:snapToGrid/>
          <w:szCs w:val="22"/>
          <w:lang w:val="lt-LT"/>
        </w:rPr>
        <w:tab/>
        <w:t>farmacinė informacija</w:t>
      </w:r>
    </w:p>
    <w:p w14:paraId="1B9D3FAF" w14:textId="77777777" w:rsidR="00B312AA" w:rsidRPr="000D3802" w:rsidRDefault="00B312AA" w:rsidP="00A77E91">
      <w:pPr>
        <w:widowControl w:val="0"/>
        <w:tabs>
          <w:tab w:val="clear" w:pos="567"/>
        </w:tabs>
        <w:spacing w:line="240" w:lineRule="auto"/>
        <w:rPr>
          <w:b/>
          <w:iCs/>
          <w:caps/>
          <w:snapToGrid/>
          <w:szCs w:val="22"/>
          <w:lang w:val="lt-LT"/>
        </w:rPr>
      </w:pPr>
    </w:p>
    <w:p w14:paraId="7AA0EEFE"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6.1</w:t>
      </w:r>
      <w:r w:rsidRPr="000D3802">
        <w:rPr>
          <w:b/>
          <w:iCs/>
          <w:snapToGrid/>
          <w:szCs w:val="22"/>
          <w:lang w:val="lt-LT"/>
        </w:rPr>
        <w:tab/>
        <w:t>Pagalbinių medžiagų sąrašas</w:t>
      </w:r>
    </w:p>
    <w:p w14:paraId="0AFD7EFD" w14:textId="77777777" w:rsidR="00B312AA" w:rsidRPr="000D3802" w:rsidRDefault="00B312AA" w:rsidP="00A77E91">
      <w:pPr>
        <w:widowControl w:val="0"/>
        <w:tabs>
          <w:tab w:val="clear" w:pos="567"/>
        </w:tabs>
        <w:spacing w:line="240" w:lineRule="auto"/>
        <w:rPr>
          <w:b/>
          <w:iCs/>
          <w:snapToGrid/>
          <w:szCs w:val="22"/>
          <w:lang w:val="lt-LT"/>
        </w:rPr>
      </w:pPr>
    </w:p>
    <w:p w14:paraId="39FD5500" w14:textId="77777777" w:rsidR="00B312AA" w:rsidRPr="000D3802" w:rsidRDefault="00B312AA" w:rsidP="00A77E91">
      <w:pPr>
        <w:widowControl w:val="0"/>
        <w:tabs>
          <w:tab w:val="clear" w:pos="567"/>
        </w:tabs>
        <w:spacing w:line="240" w:lineRule="auto"/>
        <w:rPr>
          <w:bCs/>
          <w:i/>
          <w:snapToGrid/>
          <w:szCs w:val="22"/>
          <w:lang w:val="lt-LT"/>
        </w:rPr>
      </w:pPr>
      <w:r w:rsidRPr="000D3802">
        <w:rPr>
          <w:bCs/>
          <w:i/>
          <w:snapToGrid/>
          <w:szCs w:val="22"/>
          <w:lang w:val="lt-LT"/>
        </w:rPr>
        <w:t>Tabletės branduolys</w:t>
      </w:r>
    </w:p>
    <w:p w14:paraId="46B2B778" w14:textId="77777777" w:rsidR="00B312AA" w:rsidRPr="000D3802" w:rsidRDefault="00B312AA" w:rsidP="00A77E91">
      <w:pPr>
        <w:widowControl w:val="0"/>
        <w:tabs>
          <w:tab w:val="clear" w:pos="567"/>
        </w:tabs>
        <w:spacing w:line="240" w:lineRule="auto"/>
        <w:outlineLvl w:val="0"/>
        <w:rPr>
          <w:iCs/>
          <w:snapToGrid/>
          <w:szCs w:val="22"/>
          <w:lang w:val="lt-LT"/>
        </w:rPr>
      </w:pPr>
      <w:r w:rsidRPr="000D3802">
        <w:rPr>
          <w:iCs/>
          <w:snapToGrid/>
          <w:szCs w:val="22"/>
          <w:lang w:val="lt-LT"/>
        </w:rPr>
        <w:t>Magnio stearatas</w:t>
      </w:r>
    </w:p>
    <w:p w14:paraId="51354199"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Karboksimetilkrakmolo A natrio druska</w:t>
      </w:r>
    </w:p>
    <w:p w14:paraId="03225D9B"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Povidonas K-25</w:t>
      </w:r>
    </w:p>
    <w:p w14:paraId="586DC0AC"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Mikrokristalinė celiuliozė</w:t>
      </w:r>
    </w:p>
    <w:p w14:paraId="05857DA0"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Bulvių krakmolas</w:t>
      </w:r>
    </w:p>
    <w:p w14:paraId="6D312642"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Laktozė monohidratas</w:t>
      </w:r>
    </w:p>
    <w:p w14:paraId="1195A897" w14:textId="77777777" w:rsidR="00B312AA" w:rsidRPr="000D3802" w:rsidRDefault="00B312AA" w:rsidP="00A77E91">
      <w:pPr>
        <w:widowControl w:val="0"/>
        <w:tabs>
          <w:tab w:val="clear" w:pos="567"/>
        </w:tabs>
        <w:spacing w:line="240" w:lineRule="auto"/>
        <w:rPr>
          <w:iCs/>
          <w:snapToGrid/>
          <w:szCs w:val="22"/>
          <w:lang w:val="lt-LT"/>
        </w:rPr>
      </w:pPr>
    </w:p>
    <w:p w14:paraId="35717103" w14:textId="77777777" w:rsidR="00B312AA" w:rsidRPr="000D3802" w:rsidRDefault="00B312AA" w:rsidP="00A77E91">
      <w:pPr>
        <w:widowControl w:val="0"/>
        <w:tabs>
          <w:tab w:val="clear" w:pos="567"/>
        </w:tabs>
        <w:spacing w:line="240" w:lineRule="auto"/>
        <w:outlineLvl w:val="0"/>
        <w:rPr>
          <w:i/>
          <w:snapToGrid/>
          <w:szCs w:val="22"/>
          <w:lang w:val="lt-LT"/>
        </w:rPr>
      </w:pPr>
      <w:r w:rsidRPr="000D3802">
        <w:rPr>
          <w:i/>
          <w:snapToGrid/>
          <w:szCs w:val="22"/>
          <w:lang w:val="lt-LT"/>
        </w:rPr>
        <w:t>Tabletės plėvelė</w:t>
      </w:r>
    </w:p>
    <w:p w14:paraId="5C0956DB" w14:textId="77777777" w:rsidR="00B312AA" w:rsidRPr="000D3802" w:rsidRDefault="00B312AA" w:rsidP="00A77E91">
      <w:pPr>
        <w:widowControl w:val="0"/>
        <w:tabs>
          <w:tab w:val="clear" w:pos="567"/>
        </w:tabs>
        <w:spacing w:line="240" w:lineRule="auto"/>
        <w:outlineLvl w:val="0"/>
        <w:rPr>
          <w:iCs/>
          <w:snapToGrid/>
          <w:szCs w:val="22"/>
          <w:lang w:val="lt-LT"/>
        </w:rPr>
      </w:pPr>
      <w:r w:rsidRPr="000D3802">
        <w:rPr>
          <w:iCs/>
          <w:snapToGrid/>
          <w:szCs w:val="22"/>
          <w:lang w:val="lt-LT"/>
        </w:rPr>
        <w:t>Hipromeliozė</w:t>
      </w:r>
    </w:p>
    <w:p w14:paraId="6D55F66F"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Magnio stearatas</w:t>
      </w:r>
    </w:p>
    <w:p w14:paraId="15DBE93A"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Titano dioksidas (E 171)</w:t>
      </w:r>
    </w:p>
    <w:p w14:paraId="308F14F0"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Dimetikonas</w:t>
      </w:r>
    </w:p>
    <w:p w14:paraId="7C22FDDF" w14:textId="77777777" w:rsidR="00B312AA" w:rsidRPr="000D3802" w:rsidRDefault="00B312AA" w:rsidP="00A77E91">
      <w:pPr>
        <w:tabs>
          <w:tab w:val="clear" w:pos="567"/>
        </w:tabs>
        <w:spacing w:line="240" w:lineRule="auto"/>
        <w:rPr>
          <w:iCs/>
          <w:snapToGrid/>
          <w:szCs w:val="22"/>
          <w:lang w:val="lt-LT"/>
        </w:rPr>
      </w:pPr>
    </w:p>
    <w:p w14:paraId="6572472D"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6.2</w:t>
      </w:r>
      <w:r w:rsidRPr="000D3802">
        <w:rPr>
          <w:b/>
          <w:iCs/>
          <w:snapToGrid/>
          <w:szCs w:val="22"/>
          <w:lang w:val="lt-LT"/>
        </w:rPr>
        <w:tab/>
        <w:t>Nesuderinamumas</w:t>
      </w:r>
    </w:p>
    <w:p w14:paraId="6C216A3A" w14:textId="77777777" w:rsidR="00B312AA" w:rsidRPr="000D3802" w:rsidRDefault="00B312AA" w:rsidP="00A77E91">
      <w:pPr>
        <w:widowControl w:val="0"/>
        <w:tabs>
          <w:tab w:val="clear" w:pos="567"/>
        </w:tabs>
        <w:spacing w:line="240" w:lineRule="auto"/>
        <w:rPr>
          <w:b/>
          <w:iCs/>
          <w:snapToGrid/>
          <w:szCs w:val="22"/>
          <w:lang w:val="lt-LT"/>
        </w:rPr>
      </w:pPr>
    </w:p>
    <w:p w14:paraId="58F52DF4" w14:textId="77777777" w:rsidR="00B312AA" w:rsidRPr="005C1ECD" w:rsidRDefault="00B312AA" w:rsidP="00A77E91">
      <w:pPr>
        <w:widowControl w:val="0"/>
        <w:spacing w:line="240" w:lineRule="auto"/>
        <w:jc w:val="both"/>
        <w:rPr>
          <w:iCs/>
          <w:snapToGrid/>
          <w:szCs w:val="22"/>
          <w:lang w:val="lt-LT"/>
        </w:rPr>
      </w:pPr>
      <w:r w:rsidRPr="005C1ECD">
        <w:rPr>
          <w:iCs/>
          <w:snapToGrid/>
          <w:szCs w:val="22"/>
          <w:lang w:val="lt-LT"/>
        </w:rPr>
        <w:t>Duomenys nebūtini.</w:t>
      </w:r>
    </w:p>
    <w:p w14:paraId="50F0BF48" w14:textId="77777777" w:rsidR="00B312AA" w:rsidRPr="000D3802" w:rsidRDefault="00B312AA" w:rsidP="00A77E91">
      <w:pPr>
        <w:widowControl w:val="0"/>
        <w:tabs>
          <w:tab w:val="clear" w:pos="567"/>
        </w:tabs>
        <w:spacing w:line="240" w:lineRule="auto"/>
        <w:outlineLvl w:val="0"/>
        <w:rPr>
          <w:b/>
          <w:iCs/>
          <w:snapToGrid/>
          <w:szCs w:val="22"/>
          <w:lang w:val="lt-LT"/>
        </w:rPr>
      </w:pPr>
    </w:p>
    <w:p w14:paraId="3EE71E99"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6.3</w:t>
      </w:r>
      <w:r w:rsidRPr="000D3802">
        <w:rPr>
          <w:b/>
          <w:iCs/>
          <w:snapToGrid/>
          <w:szCs w:val="22"/>
          <w:lang w:val="lt-LT"/>
        </w:rPr>
        <w:tab/>
        <w:t>Tinkamumo laikas</w:t>
      </w:r>
    </w:p>
    <w:p w14:paraId="438DAD92" w14:textId="77777777" w:rsidR="00B312AA" w:rsidRPr="000D3802" w:rsidRDefault="00B312AA" w:rsidP="00A77E91">
      <w:pPr>
        <w:widowControl w:val="0"/>
        <w:tabs>
          <w:tab w:val="clear" w:pos="567"/>
        </w:tabs>
        <w:spacing w:line="240" w:lineRule="auto"/>
        <w:rPr>
          <w:b/>
          <w:iCs/>
          <w:snapToGrid/>
          <w:szCs w:val="22"/>
          <w:lang w:val="lt-LT"/>
        </w:rPr>
      </w:pPr>
    </w:p>
    <w:p w14:paraId="2D4899A6" w14:textId="7336233D" w:rsidR="00B312AA" w:rsidRPr="000D3802" w:rsidRDefault="00CD580A" w:rsidP="00A77E91">
      <w:pPr>
        <w:tabs>
          <w:tab w:val="clear" w:pos="567"/>
        </w:tabs>
        <w:spacing w:line="240" w:lineRule="auto"/>
        <w:rPr>
          <w:iCs/>
          <w:snapToGrid/>
          <w:szCs w:val="22"/>
          <w:lang w:val="lt-LT"/>
        </w:rPr>
      </w:pPr>
      <w:r>
        <w:rPr>
          <w:iCs/>
          <w:snapToGrid/>
          <w:szCs w:val="22"/>
          <w:lang w:val="lt-LT"/>
        </w:rPr>
        <w:t>3</w:t>
      </w:r>
      <w:r w:rsidR="00B312AA" w:rsidRPr="000D3802">
        <w:rPr>
          <w:iCs/>
          <w:snapToGrid/>
          <w:szCs w:val="22"/>
          <w:lang w:val="lt-LT"/>
        </w:rPr>
        <w:t xml:space="preserve"> metai.</w:t>
      </w:r>
    </w:p>
    <w:p w14:paraId="553B4673" w14:textId="77777777" w:rsidR="00B312AA" w:rsidRPr="000D3802" w:rsidRDefault="00B312AA" w:rsidP="00A77E91">
      <w:pPr>
        <w:tabs>
          <w:tab w:val="clear" w:pos="567"/>
        </w:tabs>
        <w:spacing w:line="240" w:lineRule="auto"/>
        <w:rPr>
          <w:iCs/>
          <w:snapToGrid/>
          <w:szCs w:val="22"/>
          <w:lang w:val="lt-LT"/>
        </w:rPr>
      </w:pPr>
    </w:p>
    <w:p w14:paraId="5E0A9F1D"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6.4</w:t>
      </w:r>
      <w:r w:rsidRPr="000D3802">
        <w:rPr>
          <w:b/>
          <w:iCs/>
          <w:snapToGrid/>
          <w:szCs w:val="22"/>
          <w:lang w:val="lt-LT"/>
        </w:rPr>
        <w:tab/>
        <w:t>Specialios laikymo sąlygos</w:t>
      </w:r>
    </w:p>
    <w:p w14:paraId="5887069B" w14:textId="77777777" w:rsidR="00B312AA" w:rsidRPr="000D3802" w:rsidRDefault="00B312AA" w:rsidP="00A77E91">
      <w:pPr>
        <w:widowControl w:val="0"/>
        <w:tabs>
          <w:tab w:val="clear" w:pos="567"/>
        </w:tabs>
        <w:spacing w:line="240" w:lineRule="auto"/>
        <w:rPr>
          <w:iCs/>
          <w:snapToGrid/>
          <w:szCs w:val="22"/>
          <w:lang w:val="lt-LT"/>
        </w:rPr>
      </w:pPr>
    </w:p>
    <w:p w14:paraId="4F1557CD" w14:textId="00AA4B84" w:rsidR="00B312AA" w:rsidRPr="000D3802" w:rsidRDefault="00B312AA" w:rsidP="00A77E91">
      <w:p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outlineLvl w:val="0"/>
        <w:rPr>
          <w:iCs/>
          <w:snapToGrid/>
          <w:szCs w:val="22"/>
          <w:lang w:val="lt-LT"/>
        </w:rPr>
      </w:pPr>
      <w:r w:rsidRPr="000D3802">
        <w:rPr>
          <w:iCs/>
          <w:snapToGrid/>
          <w:szCs w:val="22"/>
          <w:lang w:val="lt-LT"/>
        </w:rPr>
        <w:t xml:space="preserve">Laikyti ne aukštesnėje kaip 25 </w:t>
      </w:r>
      <w:r w:rsidRPr="005C1ECD">
        <w:rPr>
          <w:iCs/>
          <w:snapToGrid/>
          <w:szCs w:val="22"/>
          <w:lang w:val="lt-LT"/>
        </w:rPr>
        <w:sym w:font="Symbol" w:char="F0B0"/>
      </w:r>
      <w:r w:rsidRPr="005C1ECD">
        <w:rPr>
          <w:iCs/>
          <w:snapToGrid/>
          <w:szCs w:val="22"/>
          <w:lang w:val="lt-LT"/>
        </w:rPr>
        <w:t xml:space="preserve">C temperatūroje. Laikyti </w:t>
      </w:r>
      <w:r w:rsidRPr="000D3802">
        <w:rPr>
          <w:iCs/>
          <w:snapToGrid/>
          <w:szCs w:val="22"/>
          <w:lang w:val="lt-LT"/>
        </w:rPr>
        <w:t xml:space="preserve">gamintojo pakuotėje, kad </w:t>
      </w:r>
      <w:r w:rsidR="009467DF">
        <w:rPr>
          <w:iCs/>
          <w:snapToGrid/>
          <w:szCs w:val="22"/>
          <w:lang w:val="lt-LT"/>
        </w:rPr>
        <w:t xml:space="preserve">vaistinis </w:t>
      </w:r>
      <w:r w:rsidRPr="000D3802">
        <w:rPr>
          <w:iCs/>
          <w:snapToGrid/>
          <w:szCs w:val="22"/>
          <w:lang w:val="lt-LT"/>
        </w:rPr>
        <w:t>preparatas būtų apsaugotas nuo šviesos.</w:t>
      </w:r>
    </w:p>
    <w:p w14:paraId="00D6381B" w14:textId="77777777" w:rsidR="00B312AA" w:rsidRPr="000D3802" w:rsidRDefault="00B312AA" w:rsidP="00A77E91">
      <w:pPr>
        <w:tabs>
          <w:tab w:val="clear" w:pos="567"/>
        </w:tabs>
        <w:spacing w:line="240" w:lineRule="auto"/>
        <w:rPr>
          <w:iCs/>
          <w:snapToGrid/>
          <w:szCs w:val="22"/>
          <w:lang w:val="lt-LT"/>
        </w:rPr>
      </w:pPr>
    </w:p>
    <w:p w14:paraId="3533151D" w14:textId="0F528EA5" w:rsidR="00B312AA" w:rsidRPr="000D3802" w:rsidRDefault="00B312AA" w:rsidP="00A77E91">
      <w:pPr>
        <w:widowControl w:val="0"/>
        <w:tabs>
          <w:tab w:val="clear" w:pos="567"/>
        </w:tabs>
        <w:spacing w:line="240" w:lineRule="auto"/>
        <w:outlineLvl w:val="0"/>
        <w:rPr>
          <w:iCs/>
          <w:snapToGrid/>
          <w:szCs w:val="22"/>
          <w:lang w:val="lt-LT"/>
        </w:rPr>
      </w:pPr>
      <w:r w:rsidRPr="000D3802">
        <w:rPr>
          <w:b/>
          <w:iCs/>
          <w:snapToGrid/>
          <w:szCs w:val="22"/>
          <w:lang w:val="lt-LT"/>
        </w:rPr>
        <w:t>6.5</w:t>
      </w:r>
      <w:r w:rsidRPr="000D3802">
        <w:rPr>
          <w:b/>
          <w:iCs/>
          <w:snapToGrid/>
          <w:szCs w:val="22"/>
          <w:lang w:val="lt-LT"/>
        </w:rPr>
        <w:tab/>
      </w:r>
      <w:r w:rsidR="00E77910">
        <w:rPr>
          <w:b/>
          <w:iCs/>
          <w:snapToGrid/>
          <w:szCs w:val="22"/>
          <w:lang w:val="lt-LT"/>
        </w:rPr>
        <w:t>Talpyklės pobūdis</w:t>
      </w:r>
      <w:r w:rsidRPr="000D3802">
        <w:rPr>
          <w:b/>
          <w:iCs/>
          <w:snapToGrid/>
          <w:szCs w:val="22"/>
          <w:lang w:val="lt-LT"/>
        </w:rPr>
        <w:t xml:space="preserve"> ir jos</w:t>
      </w:r>
      <w:r w:rsidRPr="000D3802">
        <w:rPr>
          <w:iCs/>
          <w:snapToGrid/>
          <w:szCs w:val="22"/>
          <w:lang w:val="lt-LT"/>
        </w:rPr>
        <w:t xml:space="preserve"> </w:t>
      </w:r>
      <w:r w:rsidRPr="000D3802">
        <w:rPr>
          <w:b/>
          <w:iCs/>
          <w:snapToGrid/>
          <w:szCs w:val="22"/>
          <w:lang w:val="lt-LT"/>
        </w:rPr>
        <w:t>turinys</w:t>
      </w:r>
    </w:p>
    <w:p w14:paraId="03BDC0F2" w14:textId="77777777" w:rsidR="00B312AA" w:rsidRPr="000D3802" w:rsidRDefault="00B312AA" w:rsidP="00A77E91">
      <w:pPr>
        <w:widowControl w:val="0"/>
        <w:tabs>
          <w:tab w:val="clear" w:pos="567"/>
        </w:tabs>
        <w:spacing w:line="240" w:lineRule="auto"/>
        <w:rPr>
          <w:iCs/>
          <w:snapToGrid/>
          <w:szCs w:val="22"/>
          <w:lang w:val="lt-LT"/>
        </w:rPr>
      </w:pPr>
    </w:p>
    <w:p w14:paraId="219FC6DD"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lastRenderedPageBreak/>
        <w:t>Kartono dėžutėje yra rudo stiklo buteliukas su apsauginiu polietileno dangteliu ir polietileno judesio slopintuvu. Buteliuke yra 50 plėvele dengtų tablečių.</w:t>
      </w:r>
    </w:p>
    <w:p w14:paraId="099CDE4C" w14:textId="77777777" w:rsidR="00B312AA" w:rsidRPr="000D3802" w:rsidRDefault="00B312AA" w:rsidP="00A77E91">
      <w:pPr>
        <w:tabs>
          <w:tab w:val="clear" w:pos="567"/>
        </w:tabs>
        <w:spacing w:line="240" w:lineRule="auto"/>
        <w:rPr>
          <w:iCs/>
          <w:snapToGrid/>
          <w:szCs w:val="22"/>
          <w:lang w:val="lt-LT"/>
        </w:rPr>
      </w:pPr>
    </w:p>
    <w:p w14:paraId="6208C8CF" w14:textId="77777777" w:rsidR="00B312AA" w:rsidRPr="005C1ECD" w:rsidRDefault="00B312AA" w:rsidP="00A77E91">
      <w:pPr>
        <w:widowControl w:val="0"/>
        <w:tabs>
          <w:tab w:val="clear" w:pos="567"/>
        </w:tabs>
        <w:spacing w:line="240" w:lineRule="auto"/>
        <w:outlineLvl w:val="0"/>
        <w:rPr>
          <w:b/>
          <w:iCs/>
          <w:snapToGrid/>
          <w:szCs w:val="22"/>
          <w:lang w:val="lt-LT"/>
        </w:rPr>
      </w:pPr>
      <w:r w:rsidRPr="005C1ECD">
        <w:rPr>
          <w:b/>
          <w:iCs/>
          <w:snapToGrid/>
          <w:szCs w:val="22"/>
          <w:lang w:val="lt-LT"/>
        </w:rPr>
        <w:t>6.6</w:t>
      </w:r>
      <w:r w:rsidRPr="005C1ECD">
        <w:rPr>
          <w:b/>
          <w:iCs/>
          <w:snapToGrid/>
          <w:szCs w:val="22"/>
          <w:lang w:val="lt-LT"/>
        </w:rPr>
        <w:tab/>
        <w:t xml:space="preserve">Specialūs reikalavimai atliekoms tvarkyti </w:t>
      </w:r>
    </w:p>
    <w:p w14:paraId="060CA26E" w14:textId="77777777" w:rsidR="00B312AA" w:rsidRPr="000D3802" w:rsidRDefault="00B312AA" w:rsidP="00A77E91">
      <w:pPr>
        <w:widowControl w:val="0"/>
        <w:tabs>
          <w:tab w:val="clear" w:pos="567"/>
        </w:tabs>
        <w:spacing w:line="240" w:lineRule="auto"/>
        <w:rPr>
          <w:b/>
          <w:iCs/>
          <w:snapToGrid/>
          <w:szCs w:val="22"/>
          <w:lang w:val="lt-LT"/>
        </w:rPr>
      </w:pPr>
    </w:p>
    <w:p w14:paraId="2DBFFD13" w14:textId="77777777" w:rsidR="00B312AA" w:rsidRPr="000D3802" w:rsidRDefault="00B312AA" w:rsidP="00A77E91">
      <w:pPr>
        <w:widowControl w:val="0"/>
        <w:tabs>
          <w:tab w:val="clear" w:pos="567"/>
        </w:tabs>
        <w:spacing w:line="240" w:lineRule="auto"/>
        <w:outlineLvl w:val="0"/>
        <w:rPr>
          <w:iCs/>
          <w:snapToGrid/>
          <w:szCs w:val="22"/>
          <w:lang w:val="lt-LT"/>
        </w:rPr>
      </w:pPr>
      <w:r w:rsidRPr="000D3802">
        <w:rPr>
          <w:iCs/>
          <w:snapToGrid/>
          <w:szCs w:val="22"/>
          <w:lang w:val="lt-LT"/>
        </w:rPr>
        <w:t>Specialių reikalavimų nėra.</w:t>
      </w:r>
    </w:p>
    <w:p w14:paraId="395C94B3"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Nesuvartotą vaistinį preparatą ar atliekas reikia tvarkyti laikantis vietinių reikalavimų.</w:t>
      </w:r>
    </w:p>
    <w:p w14:paraId="2FC165DA" w14:textId="77777777" w:rsidR="00B312AA" w:rsidRPr="000D3802" w:rsidRDefault="00B312AA" w:rsidP="00A77E91">
      <w:pPr>
        <w:widowControl w:val="0"/>
        <w:tabs>
          <w:tab w:val="clear" w:pos="567"/>
        </w:tabs>
        <w:spacing w:line="240" w:lineRule="auto"/>
        <w:rPr>
          <w:iCs/>
          <w:snapToGrid/>
          <w:szCs w:val="22"/>
          <w:lang w:val="lt-LT"/>
        </w:rPr>
      </w:pPr>
    </w:p>
    <w:p w14:paraId="296D3955" w14:textId="77777777" w:rsidR="00B312AA" w:rsidRPr="000D3802" w:rsidRDefault="00B312AA" w:rsidP="00A77E91">
      <w:pPr>
        <w:widowControl w:val="0"/>
        <w:tabs>
          <w:tab w:val="clear" w:pos="567"/>
        </w:tabs>
        <w:spacing w:line="240" w:lineRule="auto"/>
        <w:rPr>
          <w:iCs/>
          <w:snapToGrid/>
          <w:szCs w:val="22"/>
          <w:lang w:val="lt-LT"/>
        </w:rPr>
      </w:pPr>
    </w:p>
    <w:p w14:paraId="5E3D4340" w14:textId="77777777" w:rsidR="00B312AA" w:rsidRPr="005C1ECD" w:rsidRDefault="00B312AA" w:rsidP="00A77E91">
      <w:pPr>
        <w:widowControl w:val="0"/>
        <w:tabs>
          <w:tab w:val="clear" w:pos="567"/>
        </w:tabs>
        <w:spacing w:line="240" w:lineRule="auto"/>
        <w:outlineLvl w:val="0"/>
        <w:rPr>
          <w:b/>
          <w:iCs/>
          <w:caps/>
          <w:snapToGrid/>
          <w:szCs w:val="22"/>
          <w:lang w:val="lt-LT"/>
        </w:rPr>
      </w:pPr>
      <w:r w:rsidRPr="005C1ECD">
        <w:rPr>
          <w:b/>
          <w:iCs/>
          <w:caps/>
          <w:snapToGrid/>
          <w:szCs w:val="22"/>
          <w:lang w:val="lt-LT"/>
        </w:rPr>
        <w:t>7.</w:t>
      </w:r>
      <w:r w:rsidRPr="005C1ECD">
        <w:rPr>
          <w:b/>
          <w:iCs/>
          <w:caps/>
          <w:snapToGrid/>
          <w:szCs w:val="22"/>
          <w:lang w:val="lt-LT"/>
        </w:rPr>
        <w:tab/>
        <w:t>REGISTRUOTOJAS</w:t>
      </w:r>
    </w:p>
    <w:p w14:paraId="6F49D220" w14:textId="77777777" w:rsidR="00B312AA" w:rsidRPr="000D3802" w:rsidRDefault="00B312AA" w:rsidP="00A77E91">
      <w:pPr>
        <w:widowControl w:val="0"/>
        <w:tabs>
          <w:tab w:val="clear" w:pos="567"/>
        </w:tabs>
        <w:spacing w:line="240" w:lineRule="auto"/>
        <w:rPr>
          <w:b/>
          <w:iCs/>
          <w:caps/>
          <w:snapToGrid/>
          <w:szCs w:val="22"/>
          <w:lang w:val="lt-LT"/>
        </w:rPr>
      </w:pPr>
    </w:p>
    <w:p w14:paraId="7E0F1AB2" w14:textId="30B7C205" w:rsidR="00B312AA" w:rsidRPr="005C1ECD" w:rsidRDefault="00C51B01" w:rsidP="00A77E91">
      <w:pPr>
        <w:widowControl w:val="0"/>
        <w:tabs>
          <w:tab w:val="clear" w:pos="567"/>
        </w:tabs>
        <w:spacing w:line="240" w:lineRule="auto"/>
        <w:rPr>
          <w:bCs/>
          <w:iCs/>
          <w:snapToGrid/>
          <w:szCs w:val="22"/>
          <w:lang w:val="lt-LT"/>
        </w:rPr>
      </w:pPr>
      <w:r w:rsidRPr="005C1ECD">
        <w:rPr>
          <w:bCs/>
          <w:iCs/>
          <w:snapToGrid/>
          <w:szCs w:val="22"/>
          <w:lang w:val="lt-LT"/>
        </w:rPr>
        <w:t>Egis</w:t>
      </w:r>
      <w:r w:rsidR="00B312AA" w:rsidRPr="005C1ECD">
        <w:rPr>
          <w:bCs/>
          <w:iCs/>
          <w:snapToGrid/>
          <w:szCs w:val="22"/>
          <w:lang w:val="lt-LT"/>
        </w:rPr>
        <w:t xml:space="preserve"> Pharmaceuticals PLC</w:t>
      </w:r>
      <w:r w:rsidR="00B312AA" w:rsidRPr="005C1ECD" w:rsidDel="00F27765">
        <w:rPr>
          <w:bCs/>
          <w:iCs/>
          <w:snapToGrid/>
          <w:szCs w:val="22"/>
          <w:lang w:val="lt-LT"/>
        </w:rPr>
        <w:t xml:space="preserve"> </w:t>
      </w:r>
    </w:p>
    <w:p w14:paraId="24800F49" w14:textId="19908543" w:rsidR="00B312AA" w:rsidRPr="005C1ECD" w:rsidRDefault="00B312AA" w:rsidP="00A77E91">
      <w:pPr>
        <w:widowControl w:val="0"/>
        <w:tabs>
          <w:tab w:val="clear" w:pos="567"/>
        </w:tabs>
        <w:spacing w:line="240" w:lineRule="auto"/>
        <w:rPr>
          <w:bCs/>
          <w:iCs/>
          <w:snapToGrid/>
          <w:szCs w:val="22"/>
          <w:lang w:val="lt-LT"/>
        </w:rPr>
      </w:pPr>
      <w:r w:rsidRPr="000D3802">
        <w:rPr>
          <w:bCs/>
          <w:iCs/>
          <w:snapToGrid/>
          <w:szCs w:val="22"/>
          <w:lang w:val="lt-LT"/>
        </w:rPr>
        <w:t>1106 B</w:t>
      </w:r>
      <w:r w:rsidR="005C1ECD">
        <w:rPr>
          <w:bCs/>
          <w:iCs/>
          <w:snapToGrid/>
          <w:szCs w:val="22"/>
          <w:lang w:val="lt-LT"/>
        </w:rPr>
        <w:t>udapest</w:t>
      </w:r>
      <w:r w:rsidRPr="005C1ECD">
        <w:rPr>
          <w:bCs/>
          <w:iCs/>
          <w:snapToGrid/>
          <w:szCs w:val="22"/>
          <w:lang w:val="lt-LT"/>
        </w:rPr>
        <w:t>, Keresztúri út 30-38,</w:t>
      </w:r>
    </w:p>
    <w:p w14:paraId="5FD7174B" w14:textId="3AB519BD" w:rsidR="00B312AA" w:rsidRPr="000D3802" w:rsidRDefault="00B312AA" w:rsidP="00A77E91">
      <w:pPr>
        <w:widowControl w:val="0"/>
        <w:tabs>
          <w:tab w:val="clear" w:pos="567"/>
        </w:tabs>
        <w:spacing w:line="240" w:lineRule="auto"/>
        <w:rPr>
          <w:b/>
          <w:iCs/>
          <w:snapToGrid/>
          <w:szCs w:val="22"/>
          <w:lang w:val="lt-LT"/>
        </w:rPr>
      </w:pPr>
      <w:r w:rsidRPr="000D3802">
        <w:rPr>
          <w:bCs/>
          <w:iCs/>
          <w:snapToGrid/>
          <w:szCs w:val="22"/>
          <w:lang w:val="lt-LT"/>
        </w:rPr>
        <w:t>V</w:t>
      </w:r>
      <w:r w:rsidR="00592679">
        <w:rPr>
          <w:bCs/>
          <w:iCs/>
          <w:snapToGrid/>
          <w:szCs w:val="22"/>
          <w:lang w:val="lt-LT"/>
        </w:rPr>
        <w:t>engrija</w:t>
      </w:r>
    </w:p>
    <w:p w14:paraId="59A585CA" w14:textId="77777777" w:rsidR="00B312AA" w:rsidRPr="000D3802" w:rsidRDefault="00B312AA" w:rsidP="00A77E91">
      <w:pPr>
        <w:widowControl w:val="0"/>
        <w:tabs>
          <w:tab w:val="clear" w:pos="567"/>
        </w:tabs>
        <w:spacing w:line="240" w:lineRule="auto"/>
        <w:rPr>
          <w:b/>
          <w:iCs/>
          <w:snapToGrid/>
          <w:szCs w:val="22"/>
          <w:lang w:val="lt-LT"/>
        </w:rPr>
      </w:pPr>
    </w:p>
    <w:p w14:paraId="3E0A85A7" w14:textId="77777777" w:rsidR="00B312AA" w:rsidRPr="000D3802" w:rsidRDefault="00B312AA" w:rsidP="00A77E91">
      <w:pPr>
        <w:widowControl w:val="0"/>
        <w:tabs>
          <w:tab w:val="clear" w:pos="567"/>
        </w:tabs>
        <w:spacing w:line="240" w:lineRule="auto"/>
        <w:rPr>
          <w:b/>
          <w:iCs/>
          <w:snapToGrid/>
          <w:szCs w:val="22"/>
          <w:lang w:val="lt-LT"/>
        </w:rPr>
      </w:pPr>
    </w:p>
    <w:p w14:paraId="34B62765" w14:textId="77777777" w:rsidR="00B312AA" w:rsidRPr="005C1ECD" w:rsidRDefault="00B312AA" w:rsidP="00A77E91">
      <w:pPr>
        <w:widowControl w:val="0"/>
        <w:tabs>
          <w:tab w:val="clear" w:pos="567"/>
        </w:tabs>
        <w:spacing w:line="240" w:lineRule="auto"/>
        <w:outlineLvl w:val="0"/>
        <w:rPr>
          <w:b/>
          <w:iCs/>
          <w:caps/>
          <w:snapToGrid/>
          <w:szCs w:val="22"/>
          <w:lang w:val="lt-LT"/>
        </w:rPr>
      </w:pPr>
      <w:r w:rsidRPr="005C1ECD">
        <w:rPr>
          <w:b/>
          <w:iCs/>
          <w:caps/>
          <w:snapToGrid/>
          <w:szCs w:val="22"/>
          <w:lang w:val="lt-LT"/>
        </w:rPr>
        <w:t>8.</w:t>
      </w:r>
      <w:r w:rsidRPr="005C1ECD">
        <w:rPr>
          <w:b/>
          <w:iCs/>
          <w:caps/>
          <w:snapToGrid/>
          <w:szCs w:val="22"/>
          <w:lang w:val="lt-LT"/>
        </w:rPr>
        <w:tab/>
        <w:t xml:space="preserve">REGISTRACIJOS PAŽYMĖJIMO </w:t>
      </w:r>
      <w:r w:rsidRPr="005C1ECD">
        <w:rPr>
          <w:b/>
          <w:iCs/>
          <w:snapToGrid/>
          <w:szCs w:val="22"/>
          <w:lang w:val="lt-LT"/>
        </w:rPr>
        <w:t>NUMERIS (-IAI)</w:t>
      </w:r>
      <w:r w:rsidRPr="005C1ECD">
        <w:rPr>
          <w:b/>
          <w:iCs/>
          <w:caps/>
          <w:snapToGrid/>
          <w:szCs w:val="22"/>
          <w:lang w:val="lt-LT"/>
        </w:rPr>
        <w:t xml:space="preserve"> </w:t>
      </w:r>
    </w:p>
    <w:p w14:paraId="4B120B5B" w14:textId="77777777" w:rsidR="00B312AA" w:rsidRPr="000D3802" w:rsidRDefault="00B312AA" w:rsidP="00A77E91">
      <w:pPr>
        <w:tabs>
          <w:tab w:val="clear" w:pos="567"/>
        </w:tabs>
        <w:spacing w:line="240" w:lineRule="auto"/>
        <w:rPr>
          <w:iCs/>
          <w:snapToGrid/>
          <w:szCs w:val="22"/>
          <w:lang w:val="lt-LT"/>
        </w:rPr>
      </w:pPr>
    </w:p>
    <w:p w14:paraId="0E4A8EB5"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LT/1/95/2447/001</w:t>
      </w:r>
    </w:p>
    <w:p w14:paraId="5D5177C4" w14:textId="77777777" w:rsidR="00B312AA" w:rsidRPr="000D3802" w:rsidRDefault="00B312AA" w:rsidP="00A77E91">
      <w:pPr>
        <w:tabs>
          <w:tab w:val="clear" w:pos="567"/>
        </w:tabs>
        <w:spacing w:line="240" w:lineRule="auto"/>
        <w:rPr>
          <w:iCs/>
          <w:snapToGrid/>
          <w:szCs w:val="22"/>
          <w:lang w:val="lt-LT"/>
        </w:rPr>
      </w:pPr>
    </w:p>
    <w:p w14:paraId="196C7505" w14:textId="77777777" w:rsidR="00B312AA" w:rsidRPr="000D3802" w:rsidRDefault="00B312AA" w:rsidP="00A77E91">
      <w:pPr>
        <w:tabs>
          <w:tab w:val="clear" w:pos="567"/>
        </w:tabs>
        <w:spacing w:line="240" w:lineRule="auto"/>
        <w:rPr>
          <w:iCs/>
          <w:snapToGrid/>
          <w:szCs w:val="22"/>
          <w:lang w:val="lt-LT"/>
        </w:rPr>
      </w:pPr>
    </w:p>
    <w:p w14:paraId="70D1F9FC" w14:textId="77777777" w:rsidR="00B312AA" w:rsidRPr="005C1ECD" w:rsidRDefault="00B312AA" w:rsidP="00A77E91">
      <w:pPr>
        <w:widowControl w:val="0"/>
        <w:tabs>
          <w:tab w:val="clear" w:pos="567"/>
        </w:tabs>
        <w:spacing w:line="240" w:lineRule="auto"/>
        <w:outlineLvl w:val="0"/>
        <w:rPr>
          <w:b/>
          <w:iCs/>
          <w:caps/>
          <w:snapToGrid/>
          <w:szCs w:val="22"/>
          <w:lang w:val="lt-LT"/>
        </w:rPr>
      </w:pPr>
      <w:r w:rsidRPr="005C1ECD">
        <w:rPr>
          <w:b/>
          <w:iCs/>
          <w:caps/>
          <w:snapToGrid/>
          <w:szCs w:val="22"/>
          <w:lang w:val="lt-LT"/>
        </w:rPr>
        <w:t>9.</w:t>
      </w:r>
      <w:r w:rsidRPr="005C1ECD">
        <w:rPr>
          <w:b/>
          <w:iCs/>
          <w:caps/>
          <w:snapToGrid/>
          <w:szCs w:val="22"/>
          <w:lang w:val="lt-LT"/>
        </w:rPr>
        <w:tab/>
        <w:t>REGISTRAVIMO / PERREGISTRAVIMO</w:t>
      </w:r>
      <w:r w:rsidRPr="005C1ECD">
        <w:rPr>
          <w:b/>
          <w:iCs/>
          <w:snapToGrid/>
          <w:szCs w:val="22"/>
          <w:lang w:val="lt-LT"/>
        </w:rPr>
        <w:t xml:space="preserve"> DATA</w:t>
      </w:r>
    </w:p>
    <w:p w14:paraId="42702917" w14:textId="77777777" w:rsidR="00B312AA" w:rsidRPr="000D3802" w:rsidRDefault="00B312AA" w:rsidP="00A77E91">
      <w:pPr>
        <w:widowControl w:val="0"/>
        <w:tabs>
          <w:tab w:val="clear" w:pos="567"/>
        </w:tabs>
        <w:spacing w:line="240" w:lineRule="auto"/>
        <w:rPr>
          <w:b/>
          <w:iCs/>
          <w:caps/>
          <w:snapToGrid/>
          <w:szCs w:val="22"/>
          <w:lang w:val="lt-LT"/>
        </w:rPr>
      </w:pPr>
    </w:p>
    <w:p w14:paraId="63E52A99" w14:textId="77777777" w:rsidR="00B312AA" w:rsidRPr="000D3802" w:rsidRDefault="00B312AA" w:rsidP="00A77E91">
      <w:pPr>
        <w:widowControl w:val="0"/>
        <w:tabs>
          <w:tab w:val="clear" w:pos="567"/>
        </w:tabs>
        <w:spacing w:line="240" w:lineRule="auto"/>
        <w:rPr>
          <w:b/>
          <w:iCs/>
          <w:caps/>
          <w:snapToGrid/>
          <w:szCs w:val="22"/>
          <w:lang w:val="lt-LT"/>
        </w:rPr>
      </w:pPr>
      <w:r w:rsidRPr="000D3802">
        <w:rPr>
          <w:rFonts w:eastAsia="Calibri"/>
          <w:noProof/>
          <w:snapToGrid/>
          <w:szCs w:val="22"/>
          <w:lang w:val="lt-LT"/>
        </w:rPr>
        <w:t>Registravimo data 1995 m. gegužės 10 d.</w:t>
      </w:r>
    </w:p>
    <w:p w14:paraId="69A02837" w14:textId="77777777" w:rsidR="00B312AA" w:rsidRPr="000D3802" w:rsidRDefault="00B312AA" w:rsidP="00A77E91">
      <w:pPr>
        <w:widowControl w:val="0"/>
        <w:tabs>
          <w:tab w:val="clear" w:pos="567"/>
        </w:tabs>
        <w:spacing w:line="240" w:lineRule="auto"/>
        <w:rPr>
          <w:b/>
          <w:iCs/>
          <w:caps/>
          <w:snapToGrid/>
          <w:szCs w:val="22"/>
          <w:lang w:val="lt-LT"/>
        </w:rPr>
      </w:pPr>
      <w:r w:rsidRPr="005C1ECD">
        <w:rPr>
          <w:rFonts w:eastAsia="Calibri"/>
          <w:noProof/>
          <w:snapToGrid/>
          <w:szCs w:val="22"/>
          <w:lang w:val="lt-LT"/>
        </w:rPr>
        <w:t xml:space="preserve">Paskutinio </w:t>
      </w:r>
      <w:r w:rsidRPr="000D3802">
        <w:rPr>
          <w:rFonts w:eastAsia="Calibri"/>
          <w:noProof/>
          <w:snapToGrid/>
          <w:szCs w:val="22"/>
          <w:lang w:val="lt-LT"/>
        </w:rPr>
        <w:t xml:space="preserve">perregistravimo data </w:t>
      </w:r>
      <w:r w:rsidRPr="005C1ECD">
        <w:rPr>
          <w:iCs/>
          <w:caps/>
          <w:snapToGrid/>
          <w:szCs w:val="22"/>
          <w:lang w:val="lt-LT"/>
        </w:rPr>
        <w:t xml:space="preserve">2011 </w:t>
      </w:r>
      <w:r w:rsidRPr="000D3802">
        <w:rPr>
          <w:rFonts w:eastAsia="Calibri"/>
          <w:noProof/>
          <w:snapToGrid/>
          <w:szCs w:val="22"/>
          <w:lang w:val="lt-LT"/>
        </w:rPr>
        <w:t>m. balandžio 29 d.</w:t>
      </w:r>
    </w:p>
    <w:p w14:paraId="1A10AFBC" w14:textId="77777777" w:rsidR="00B312AA" w:rsidRPr="000D3802" w:rsidRDefault="00B312AA" w:rsidP="00A77E91">
      <w:pPr>
        <w:tabs>
          <w:tab w:val="clear" w:pos="567"/>
        </w:tabs>
        <w:spacing w:line="240" w:lineRule="auto"/>
        <w:jc w:val="both"/>
        <w:rPr>
          <w:iCs/>
          <w:snapToGrid/>
          <w:szCs w:val="22"/>
          <w:lang w:val="lt-LT"/>
        </w:rPr>
      </w:pPr>
    </w:p>
    <w:p w14:paraId="0D328E0D" w14:textId="77777777" w:rsidR="00B312AA" w:rsidRPr="000D3802" w:rsidRDefault="00B312AA" w:rsidP="00A77E91">
      <w:pPr>
        <w:tabs>
          <w:tab w:val="clear" w:pos="567"/>
        </w:tabs>
        <w:spacing w:line="240" w:lineRule="auto"/>
        <w:jc w:val="both"/>
        <w:rPr>
          <w:iCs/>
          <w:snapToGrid/>
          <w:szCs w:val="22"/>
          <w:lang w:val="lt-LT"/>
        </w:rPr>
      </w:pPr>
    </w:p>
    <w:p w14:paraId="67803886" w14:textId="77777777" w:rsidR="00B312AA" w:rsidRPr="000D3802" w:rsidRDefault="00B312AA" w:rsidP="00A77E91">
      <w:pPr>
        <w:widowControl w:val="0"/>
        <w:tabs>
          <w:tab w:val="clear" w:pos="567"/>
        </w:tabs>
        <w:spacing w:line="240" w:lineRule="auto"/>
        <w:outlineLvl w:val="0"/>
        <w:rPr>
          <w:b/>
          <w:iCs/>
          <w:caps/>
          <w:snapToGrid/>
          <w:szCs w:val="22"/>
          <w:lang w:val="lt-LT"/>
        </w:rPr>
      </w:pPr>
      <w:r w:rsidRPr="000D3802">
        <w:rPr>
          <w:b/>
          <w:iCs/>
          <w:caps/>
          <w:snapToGrid/>
          <w:szCs w:val="22"/>
          <w:lang w:val="lt-LT"/>
        </w:rPr>
        <w:t>10.</w:t>
      </w:r>
      <w:r w:rsidRPr="000D3802">
        <w:rPr>
          <w:b/>
          <w:iCs/>
          <w:caps/>
          <w:snapToGrid/>
          <w:szCs w:val="22"/>
          <w:lang w:val="lt-LT"/>
        </w:rPr>
        <w:tab/>
        <w:t>teksto peržiūros data</w:t>
      </w:r>
    </w:p>
    <w:p w14:paraId="3D056889" w14:textId="77777777" w:rsidR="00B312AA" w:rsidRPr="000D3802" w:rsidRDefault="00B312AA" w:rsidP="00A77E91">
      <w:pPr>
        <w:tabs>
          <w:tab w:val="clear" w:pos="567"/>
        </w:tabs>
        <w:spacing w:line="240" w:lineRule="auto"/>
        <w:rPr>
          <w:b/>
          <w:iCs/>
          <w:caps/>
          <w:snapToGrid/>
          <w:szCs w:val="22"/>
          <w:lang w:val="lt-LT"/>
        </w:rPr>
      </w:pPr>
    </w:p>
    <w:p w14:paraId="54197B19" w14:textId="1485EB05" w:rsidR="00C6681D" w:rsidRPr="00C6681D" w:rsidRDefault="00C6681D" w:rsidP="00C6681D">
      <w:pPr>
        <w:pStyle w:val="Pagrindinistekstas"/>
        <w:rPr>
          <w:i w:val="0"/>
          <w:color w:val="auto"/>
          <w:sz w:val="22"/>
          <w:szCs w:val="22"/>
        </w:rPr>
      </w:pPr>
      <w:r w:rsidRPr="00C6681D">
        <w:rPr>
          <w:i w:val="0"/>
          <w:color w:val="auto"/>
          <w:sz w:val="22"/>
          <w:szCs w:val="22"/>
        </w:rPr>
        <w:t>202</w:t>
      </w:r>
      <w:r w:rsidR="00CD580A">
        <w:rPr>
          <w:i w:val="0"/>
          <w:color w:val="auto"/>
          <w:sz w:val="22"/>
          <w:szCs w:val="22"/>
        </w:rPr>
        <w:t>4</w:t>
      </w:r>
      <w:r w:rsidRPr="00C6681D">
        <w:rPr>
          <w:i w:val="0"/>
          <w:color w:val="auto"/>
          <w:sz w:val="22"/>
          <w:szCs w:val="22"/>
        </w:rPr>
        <w:t xml:space="preserve"> m. </w:t>
      </w:r>
      <w:r w:rsidR="00CD580A">
        <w:rPr>
          <w:i w:val="0"/>
          <w:color w:val="auto"/>
          <w:sz w:val="22"/>
          <w:szCs w:val="22"/>
        </w:rPr>
        <w:t>kovo</w:t>
      </w:r>
      <w:r w:rsidRPr="00C6681D">
        <w:rPr>
          <w:i w:val="0"/>
          <w:color w:val="auto"/>
          <w:sz w:val="22"/>
          <w:szCs w:val="22"/>
        </w:rPr>
        <w:t xml:space="preserve"> </w:t>
      </w:r>
      <w:r w:rsidR="00CD580A">
        <w:rPr>
          <w:i w:val="0"/>
          <w:color w:val="auto"/>
          <w:sz w:val="22"/>
          <w:szCs w:val="22"/>
        </w:rPr>
        <w:t>14</w:t>
      </w:r>
      <w:r w:rsidRPr="00C6681D">
        <w:rPr>
          <w:i w:val="0"/>
          <w:color w:val="auto"/>
          <w:sz w:val="22"/>
          <w:szCs w:val="22"/>
        </w:rPr>
        <w:t xml:space="preserve"> d.</w:t>
      </w:r>
    </w:p>
    <w:p w14:paraId="6B23E6A9" w14:textId="77777777" w:rsidR="00B312AA" w:rsidRPr="005C1ECD" w:rsidRDefault="00B312AA" w:rsidP="00A77E91">
      <w:pPr>
        <w:tabs>
          <w:tab w:val="clear" w:pos="567"/>
          <w:tab w:val="left" w:pos="5954"/>
          <w:tab w:val="left" w:pos="6237"/>
          <w:tab w:val="left" w:pos="6663"/>
          <w:tab w:val="left" w:pos="6946"/>
        </w:tabs>
        <w:spacing w:line="240" w:lineRule="auto"/>
        <w:rPr>
          <w:rFonts w:eastAsia="SimSun"/>
          <w:noProof/>
          <w:snapToGrid/>
          <w:szCs w:val="22"/>
          <w:lang w:val="lt-LT"/>
        </w:rPr>
      </w:pPr>
    </w:p>
    <w:p w14:paraId="5B54C041" w14:textId="558087B9" w:rsidR="00B312AA" w:rsidRPr="005C1ECD" w:rsidRDefault="00B312AA" w:rsidP="00A77E91">
      <w:pPr>
        <w:tabs>
          <w:tab w:val="clear" w:pos="567"/>
          <w:tab w:val="left" w:pos="5954"/>
          <w:tab w:val="left" w:pos="6237"/>
          <w:tab w:val="left" w:pos="6663"/>
          <w:tab w:val="left" w:pos="6946"/>
        </w:tabs>
        <w:spacing w:line="240" w:lineRule="auto"/>
        <w:rPr>
          <w:rFonts w:eastAsia="SimSun"/>
          <w:snapToGrid/>
          <w:szCs w:val="22"/>
          <w:lang w:val="lt-LT"/>
        </w:rPr>
      </w:pPr>
      <w:r w:rsidRPr="005C1ECD">
        <w:rPr>
          <w:rFonts w:eastAsia="SimSun"/>
          <w:noProof/>
          <w:snapToGrid/>
          <w:szCs w:val="22"/>
          <w:lang w:val="lt-LT"/>
        </w:rPr>
        <w:t>Išsami informacija apie šį vaistinį preparatą pateikiama Valstybinės vaistų kontrolės tarnybos prie Lietuvos Respublikos sveikatos apsaugos ministerijos tinklalapyje</w:t>
      </w:r>
      <w:r w:rsidRPr="005C1ECD">
        <w:rPr>
          <w:rFonts w:eastAsia="SimSun"/>
          <w:i/>
          <w:noProof/>
          <w:snapToGrid/>
          <w:szCs w:val="22"/>
          <w:lang w:val="lt-LT"/>
        </w:rPr>
        <w:t xml:space="preserve"> </w:t>
      </w:r>
      <w:hyperlink r:id="rId14" w:history="1">
        <w:r w:rsidRPr="000D3802">
          <w:rPr>
            <w:rFonts w:eastAsia="SimSun"/>
            <w:snapToGrid/>
            <w:color w:val="0000FF"/>
            <w:szCs w:val="22"/>
            <w:lang w:val="lt-LT"/>
          </w:rPr>
          <w:t>http://www.vvkt.lt</w:t>
        </w:r>
      </w:hyperlink>
    </w:p>
    <w:p w14:paraId="5D6055F4" w14:textId="77777777" w:rsidR="00B312AA" w:rsidRPr="000D3802" w:rsidRDefault="00B312AA" w:rsidP="00A77E91">
      <w:pPr>
        <w:tabs>
          <w:tab w:val="clear" w:pos="567"/>
          <w:tab w:val="left" w:pos="5954"/>
          <w:tab w:val="left" w:pos="6237"/>
          <w:tab w:val="left" w:pos="6663"/>
          <w:tab w:val="left" w:pos="6946"/>
        </w:tabs>
        <w:spacing w:line="240" w:lineRule="auto"/>
        <w:jc w:val="center"/>
        <w:rPr>
          <w:rFonts w:eastAsia="SimSun"/>
          <w:snapToGrid/>
          <w:szCs w:val="22"/>
          <w:lang w:val="lt-LT"/>
        </w:rPr>
      </w:pPr>
    </w:p>
    <w:p w14:paraId="53CE5166" w14:textId="77777777" w:rsidR="00B312AA" w:rsidRPr="005C1ECD" w:rsidRDefault="00B312AA" w:rsidP="00A77E91">
      <w:pPr>
        <w:widowControl w:val="0"/>
        <w:tabs>
          <w:tab w:val="clear" w:pos="567"/>
        </w:tabs>
        <w:spacing w:line="240" w:lineRule="auto"/>
        <w:jc w:val="center"/>
        <w:rPr>
          <w:iCs/>
          <w:snapToGrid/>
          <w:szCs w:val="22"/>
          <w:lang w:val="lt-LT"/>
        </w:rPr>
      </w:pPr>
      <w:r w:rsidRPr="005C1ECD">
        <w:rPr>
          <w:iCs/>
          <w:snapToGrid/>
          <w:spacing w:val="-3"/>
          <w:szCs w:val="22"/>
          <w:lang w:val="lt-LT"/>
        </w:rPr>
        <w:br w:type="page"/>
      </w:r>
    </w:p>
    <w:p w14:paraId="2D159524" w14:textId="77777777" w:rsidR="00B312AA" w:rsidRPr="000D3802" w:rsidRDefault="00B312AA" w:rsidP="00A77E91">
      <w:pPr>
        <w:widowControl w:val="0"/>
        <w:tabs>
          <w:tab w:val="clear" w:pos="567"/>
        </w:tabs>
        <w:spacing w:line="240" w:lineRule="auto"/>
        <w:jc w:val="center"/>
        <w:rPr>
          <w:iCs/>
          <w:snapToGrid/>
          <w:szCs w:val="22"/>
          <w:lang w:val="lt-LT"/>
        </w:rPr>
      </w:pPr>
    </w:p>
    <w:p w14:paraId="30074CD0" w14:textId="77777777" w:rsidR="00B312AA" w:rsidRPr="000D3802" w:rsidRDefault="00B312AA" w:rsidP="00A77E91">
      <w:pPr>
        <w:widowControl w:val="0"/>
        <w:tabs>
          <w:tab w:val="clear" w:pos="567"/>
        </w:tabs>
        <w:spacing w:line="240" w:lineRule="auto"/>
        <w:jc w:val="center"/>
        <w:rPr>
          <w:iCs/>
          <w:snapToGrid/>
          <w:szCs w:val="22"/>
          <w:lang w:val="lt-LT"/>
        </w:rPr>
      </w:pPr>
    </w:p>
    <w:p w14:paraId="231A8D06" w14:textId="77777777" w:rsidR="00B312AA" w:rsidRPr="000D3802" w:rsidRDefault="00B312AA" w:rsidP="00A77E91">
      <w:pPr>
        <w:widowControl w:val="0"/>
        <w:tabs>
          <w:tab w:val="clear" w:pos="567"/>
        </w:tabs>
        <w:spacing w:line="240" w:lineRule="auto"/>
        <w:jc w:val="center"/>
        <w:rPr>
          <w:iCs/>
          <w:snapToGrid/>
          <w:szCs w:val="22"/>
          <w:lang w:val="lt-LT"/>
        </w:rPr>
      </w:pPr>
    </w:p>
    <w:p w14:paraId="4CA0E144" w14:textId="77777777" w:rsidR="00B312AA" w:rsidRPr="000D3802" w:rsidRDefault="00B312AA" w:rsidP="00A77E91">
      <w:pPr>
        <w:widowControl w:val="0"/>
        <w:tabs>
          <w:tab w:val="clear" w:pos="567"/>
        </w:tabs>
        <w:spacing w:line="240" w:lineRule="auto"/>
        <w:jc w:val="center"/>
        <w:rPr>
          <w:iCs/>
          <w:snapToGrid/>
          <w:szCs w:val="22"/>
          <w:lang w:val="lt-LT"/>
        </w:rPr>
      </w:pPr>
    </w:p>
    <w:p w14:paraId="52EECF7C" w14:textId="77777777" w:rsidR="00B312AA" w:rsidRPr="000D3802" w:rsidRDefault="00B312AA" w:rsidP="00A77E91">
      <w:pPr>
        <w:widowControl w:val="0"/>
        <w:tabs>
          <w:tab w:val="clear" w:pos="567"/>
        </w:tabs>
        <w:spacing w:line="240" w:lineRule="auto"/>
        <w:jc w:val="center"/>
        <w:rPr>
          <w:iCs/>
          <w:snapToGrid/>
          <w:szCs w:val="22"/>
          <w:lang w:val="lt-LT"/>
        </w:rPr>
      </w:pPr>
    </w:p>
    <w:p w14:paraId="2E9AA376" w14:textId="77777777" w:rsidR="00B312AA" w:rsidRPr="000D3802" w:rsidRDefault="00B312AA" w:rsidP="00A77E91">
      <w:pPr>
        <w:widowControl w:val="0"/>
        <w:tabs>
          <w:tab w:val="clear" w:pos="567"/>
        </w:tabs>
        <w:spacing w:line="240" w:lineRule="auto"/>
        <w:jc w:val="center"/>
        <w:rPr>
          <w:iCs/>
          <w:snapToGrid/>
          <w:szCs w:val="22"/>
          <w:lang w:val="lt-LT"/>
        </w:rPr>
      </w:pPr>
    </w:p>
    <w:p w14:paraId="7D7DB06B" w14:textId="77777777" w:rsidR="00B312AA" w:rsidRPr="000D3802" w:rsidRDefault="00B312AA" w:rsidP="00A77E91">
      <w:pPr>
        <w:widowControl w:val="0"/>
        <w:tabs>
          <w:tab w:val="clear" w:pos="567"/>
        </w:tabs>
        <w:spacing w:line="240" w:lineRule="auto"/>
        <w:jc w:val="center"/>
        <w:rPr>
          <w:iCs/>
          <w:snapToGrid/>
          <w:szCs w:val="22"/>
          <w:lang w:val="lt-LT"/>
        </w:rPr>
      </w:pPr>
    </w:p>
    <w:p w14:paraId="59E5EECF" w14:textId="77777777" w:rsidR="00B312AA" w:rsidRPr="000D3802" w:rsidRDefault="00B312AA" w:rsidP="00A77E91">
      <w:pPr>
        <w:widowControl w:val="0"/>
        <w:tabs>
          <w:tab w:val="clear" w:pos="567"/>
        </w:tabs>
        <w:spacing w:line="240" w:lineRule="auto"/>
        <w:jc w:val="center"/>
        <w:rPr>
          <w:iCs/>
          <w:snapToGrid/>
          <w:szCs w:val="22"/>
          <w:lang w:val="lt-LT"/>
        </w:rPr>
      </w:pPr>
    </w:p>
    <w:p w14:paraId="65075171" w14:textId="77777777" w:rsidR="00B312AA" w:rsidRPr="000D3802" w:rsidRDefault="00B312AA" w:rsidP="00A77E91">
      <w:pPr>
        <w:widowControl w:val="0"/>
        <w:tabs>
          <w:tab w:val="clear" w:pos="567"/>
        </w:tabs>
        <w:spacing w:line="240" w:lineRule="auto"/>
        <w:jc w:val="center"/>
        <w:rPr>
          <w:iCs/>
          <w:snapToGrid/>
          <w:szCs w:val="22"/>
          <w:lang w:val="lt-LT"/>
        </w:rPr>
      </w:pPr>
    </w:p>
    <w:p w14:paraId="64CC3883" w14:textId="77777777" w:rsidR="00B312AA" w:rsidRPr="000D3802" w:rsidRDefault="00B312AA" w:rsidP="00A77E91">
      <w:pPr>
        <w:widowControl w:val="0"/>
        <w:tabs>
          <w:tab w:val="clear" w:pos="567"/>
        </w:tabs>
        <w:spacing w:line="240" w:lineRule="auto"/>
        <w:jc w:val="center"/>
        <w:rPr>
          <w:iCs/>
          <w:snapToGrid/>
          <w:szCs w:val="22"/>
          <w:lang w:val="lt-LT"/>
        </w:rPr>
      </w:pPr>
    </w:p>
    <w:p w14:paraId="09A0D8FA" w14:textId="77777777" w:rsidR="00B312AA" w:rsidRPr="000D3802" w:rsidRDefault="00B312AA" w:rsidP="00A77E91">
      <w:pPr>
        <w:widowControl w:val="0"/>
        <w:tabs>
          <w:tab w:val="clear" w:pos="567"/>
        </w:tabs>
        <w:spacing w:line="240" w:lineRule="auto"/>
        <w:jc w:val="center"/>
        <w:rPr>
          <w:iCs/>
          <w:snapToGrid/>
          <w:szCs w:val="22"/>
          <w:lang w:val="lt-LT"/>
        </w:rPr>
      </w:pPr>
    </w:p>
    <w:p w14:paraId="7AB0AB0F" w14:textId="77777777" w:rsidR="00B312AA" w:rsidRPr="000D3802" w:rsidRDefault="00B312AA" w:rsidP="00A77E91">
      <w:pPr>
        <w:widowControl w:val="0"/>
        <w:tabs>
          <w:tab w:val="clear" w:pos="567"/>
        </w:tabs>
        <w:spacing w:line="240" w:lineRule="auto"/>
        <w:jc w:val="center"/>
        <w:rPr>
          <w:iCs/>
          <w:snapToGrid/>
          <w:szCs w:val="22"/>
          <w:lang w:val="lt-LT"/>
        </w:rPr>
      </w:pPr>
    </w:p>
    <w:p w14:paraId="669F6026" w14:textId="77777777" w:rsidR="00B312AA" w:rsidRPr="000D3802" w:rsidRDefault="00B312AA" w:rsidP="00A77E91">
      <w:pPr>
        <w:widowControl w:val="0"/>
        <w:tabs>
          <w:tab w:val="clear" w:pos="567"/>
        </w:tabs>
        <w:spacing w:line="240" w:lineRule="auto"/>
        <w:jc w:val="center"/>
        <w:rPr>
          <w:iCs/>
          <w:snapToGrid/>
          <w:szCs w:val="22"/>
          <w:lang w:val="lt-LT"/>
        </w:rPr>
      </w:pPr>
    </w:p>
    <w:p w14:paraId="0B387BD5" w14:textId="77777777" w:rsidR="00B312AA" w:rsidRPr="000D3802" w:rsidRDefault="00B312AA" w:rsidP="00A77E91">
      <w:pPr>
        <w:widowControl w:val="0"/>
        <w:tabs>
          <w:tab w:val="clear" w:pos="567"/>
        </w:tabs>
        <w:spacing w:line="240" w:lineRule="auto"/>
        <w:jc w:val="center"/>
        <w:rPr>
          <w:iCs/>
          <w:snapToGrid/>
          <w:szCs w:val="22"/>
          <w:lang w:val="lt-LT"/>
        </w:rPr>
      </w:pPr>
    </w:p>
    <w:p w14:paraId="10F34EAF" w14:textId="77777777" w:rsidR="00B312AA" w:rsidRPr="000D3802" w:rsidRDefault="00B312AA" w:rsidP="00A77E91">
      <w:pPr>
        <w:widowControl w:val="0"/>
        <w:tabs>
          <w:tab w:val="clear" w:pos="567"/>
        </w:tabs>
        <w:spacing w:line="240" w:lineRule="auto"/>
        <w:jc w:val="center"/>
        <w:rPr>
          <w:iCs/>
          <w:snapToGrid/>
          <w:szCs w:val="22"/>
          <w:lang w:val="lt-LT"/>
        </w:rPr>
      </w:pPr>
    </w:p>
    <w:p w14:paraId="611E3ACE" w14:textId="77777777" w:rsidR="00B312AA" w:rsidRPr="000D3802" w:rsidRDefault="00B312AA" w:rsidP="00A77E91">
      <w:pPr>
        <w:widowControl w:val="0"/>
        <w:tabs>
          <w:tab w:val="clear" w:pos="567"/>
        </w:tabs>
        <w:spacing w:line="240" w:lineRule="auto"/>
        <w:jc w:val="center"/>
        <w:rPr>
          <w:iCs/>
          <w:snapToGrid/>
          <w:szCs w:val="22"/>
          <w:lang w:val="lt-LT"/>
        </w:rPr>
      </w:pPr>
    </w:p>
    <w:p w14:paraId="5FC2E99E" w14:textId="77777777" w:rsidR="00B312AA" w:rsidRPr="000D3802" w:rsidRDefault="00B312AA" w:rsidP="00A77E91">
      <w:pPr>
        <w:widowControl w:val="0"/>
        <w:tabs>
          <w:tab w:val="clear" w:pos="567"/>
        </w:tabs>
        <w:spacing w:line="240" w:lineRule="auto"/>
        <w:jc w:val="center"/>
        <w:rPr>
          <w:iCs/>
          <w:snapToGrid/>
          <w:szCs w:val="22"/>
          <w:lang w:val="lt-LT"/>
        </w:rPr>
      </w:pPr>
    </w:p>
    <w:p w14:paraId="53894B1B" w14:textId="77777777" w:rsidR="00B312AA" w:rsidRPr="000D3802" w:rsidRDefault="00B312AA" w:rsidP="00A77E91">
      <w:pPr>
        <w:widowControl w:val="0"/>
        <w:tabs>
          <w:tab w:val="clear" w:pos="567"/>
        </w:tabs>
        <w:spacing w:line="240" w:lineRule="auto"/>
        <w:jc w:val="center"/>
        <w:rPr>
          <w:iCs/>
          <w:snapToGrid/>
          <w:szCs w:val="22"/>
          <w:lang w:val="lt-LT"/>
        </w:rPr>
      </w:pPr>
    </w:p>
    <w:p w14:paraId="55133C8C" w14:textId="77777777" w:rsidR="00B312AA" w:rsidRPr="000D3802" w:rsidRDefault="00B312AA" w:rsidP="00A77E91">
      <w:pPr>
        <w:widowControl w:val="0"/>
        <w:tabs>
          <w:tab w:val="clear" w:pos="567"/>
        </w:tabs>
        <w:spacing w:line="240" w:lineRule="auto"/>
        <w:jc w:val="center"/>
        <w:rPr>
          <w:iCs/>
          <w:snapToGrid/>
          <w:szCs w:val="22"/>
          <w:lang w:val="lt-LT"/>
        </w:rPr>
      </w:pPr>
    </w:p>
    <w:p w14:paraId="5E06BCB8" w14:textId="77777777" w:rsidR="00B312AA" w:rsidRPr="000D3802" w:rsidRDefault="00B312AA" w:rsidP="00A77E91">
      <w:pPr>
        <w:widowControl w:val="0"/>
        <w:tabs>
          <w:tab w:val="clear" w:pos="567"/>
        </w:tabs>
        <w:spacing w:line="240" w:lineRule="auto"/>
        <w:jc w:val="center"/>
        <w:rPr>
          <w:iCs/>
          <w:snapToGrid/>
          <w:szCs w:val="22"/>
          <w:lang w:val="lt-LT"/>
        </w:rPr>
      </w:pPr>
    </w:p>
    <w:p w14:paraId="4382D455" w14:textId="77777777" w:rsidR="00B312AA" w:rsidRPr="000D3802" w:rsidRDefault="00B312AA" w:rsidP="00A77E91">
      <w:pPr>
        <w:widowControl w:val="0"/>
        <w:tabs>
          <w:tab w:val="clear" w:pos="567"/>
        </w:tabs>
        <w:spacing w:line="240" w:lineRule="auto"/>
        <w:jc w:val="center"/>
        <w:rPr>
          <w:iCs/>
          <w:snapToGrid/>
          <w:szCs w:val="22"/>
          <w:lang w:val="lt-LT"/>
        </w:rPr>
      </w:pPr>
    </w:p>
    <w:p w14:paraId="0D189387" w14:textId="6E08E10A" w:rsidR="00B312AA" w:rsidRDefault="00B312AA" w:rsidP="00A77E91">
      <w:pPr>
        <w:widowControl w:val="0"/>
        <w:tabs>
          <w:tab w:val="clear" w:pos="567"/>
        </w:tabs>
        <w:spacing w:line="240" w:lineRule="auto"/>
        <w:jc w:val="center"/>
        <w:rPr>
          <w:iCs/>
          <w:snapToGrid/>
          <w:szCs w:val="22"/>
          <w:lang w:val="lt-LT"/>
        </w:rPr>
      </w:pPr>
    </w:p>
    <w:p w14:paraId="65AE28E7" w14:textId="77777777" w:rsidR="00592679" w:rsidRPr="000D3802" w:rsidRDefault="00592679" w:rsidP="00A77E91">
      <w:pPr>
        <w:widowControl w:val="0"/>
        <w:tabs>
          <w:tab w:val="clear" w:pos="567"/>
        </w:tabs>
        <w:spacing w:line="240" w:lineRule="auto"/>
        <w:jc w:val="center"/>
        <w:rPr>
          <w:iCs/>
          <w:snapToGrid/>
          <w:szCs w:val="22"/>
          <w:lang w:val="lt-LT"/>
        </w:rPr>
      </w:pPr>
    </w:p>
    <w:p w14:paraId="02E062EF" w14:textId="77777777" w:rsidR="00B312AA" w:rsidRPr="000D3802" w:rsidRDefault="00B312AA" w:rsidP="00A77E91">
      <w:pPr>
        <w:widowControl w:val="0"/>
        <w:tabs>
          <w:tab w:val="clear" w:pos="567"/>
        </w:tabs>
        <w:spacing w:line="240" w:lineRule="auto"/>
        <w:jc w:val="center"/>
        <w:outlineLvl w:val="0"/>
        <w:rPr>
          <w:b/>
          <w:bCs/>
          <w:iCs/>
          <w:snapToGrid/>
          <w:szCs w:val="22"/>
          <w:lang w:val="lt-LT"/>
        </w:rPr>
      </w:pPr>
      <w:r w:rsidRPr="000D3802">
        <w:rPr>
          <w:b/>
          <w:bCs/>
          <w:iCs/>
          <w:snapToGrid/>
          <w:szCs w:val="22"/>
          <w:lang w:val="lt-LT"/>
        </w:rPr>
        <w:t>II PRIEDAS</w:t>
      </w:r>
    </w:p>
    <w:p w14:paraId="754029D6" w14:textId="77777777" w:rsidR="00B312AA" w:rsidRPr="000D3802" w:rsidRDefault="00B312AA" w:rsidP="00A77E91">
      <w:pPr>
        <w:widowControl w:val="0"/>
        <w:tabs>
          <w:tab w:val="clear" w:pos="567"/>
        </w:tabs>
        <w:spacing w:line="240" w:lineRule="auto"/>
        <w:jc w:val="center"/>
        <w:outlineLvl w:val="0"/>
        <w:rPr>
          <w:b/>
          <w:bCs/>
          <w:iCs/>
          <w:snapToGrid/>
          <w:szCs w:val="22"/>
          <w:lang w:val="lt-LT"/>
        </w:rPr>
      </w:pPr>
    </w:p>
    <w:p w14:paraId="3991EDBB" w14:textId="77777777" w:rsidR="00B312AA" w:rsidRPr="000D3802" w:rsidRDefault="00B312AA" w:rsidP="00A77E91">
      <w:pPr>
        <w:widowControl w:val="0"/>
        <w:tabs>
          <w:tab w:val="clear" w:pos="567"/>
        </w:tabs>
        <w:spacing w:line="240" w:lineRule="auto"/>
        <w:jc w:val="center"/>
        <w:outlineLvl w:val="0"/>
        <w:rPr>
          <w:b/>
          <w:bCs/>
          <w:iCs/>
          <w:snapToGrid/>
          <w:szCs w:val="22"/>
          <w:lang w:val="lt-LT"/>
        </w:rPr>
      </w:pPr>
      <w:r w:rsidRPr="000D3802">
        <w:rPr>
          <w:b/>
          <w:bCs/>
          <w:iCs/>
          <w:snapToGrid/>
          <w:szCs w:val="22"/>
          <w:lang w:val="lt-LT"/>
        </w:rPr>
        <w:t>REGISTRACIJOS SĄLYGOS</w:t>
      </w:r>
    </w:p>
    <w:p w14:paraId="2E59FA93" w14:textId="77777777" w:rsidR="00B312AA" w:rsidRPr="000D3802" w:rsidRDefault="00B312AA" w:rsidP="00592679">
      <w:pPr>
        <w:widowControl w:val="0"/>
        <w:tabs>
          <w:tab w:val="clear" w:pos="567"/>
        </w:tabs>
        <w:spacing w:line="240" w:lineRule="auto"/>
        <w:jc w:val="center"/>
        <w:rPr>
          <w:iCs/>
          <w:snapToGrid/>
          <w:szCs w:val="22"/>
          <w:lang w:val="lt-LT"/>
        </w:rPr>
      </w:pPr>
    </w:p>
    <w:p w14:paraId="65A8E160" w14:textId="44713FE5" w:rsidR="00592679" w:rsidRPr="00B34FA1" w:rsidRDefault="00592679" w:rsidP="00592679">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IR GAMINTOJAS (-AI), ATSAKINGAS (-I) UŽ SERIJŲ IŠLEIDIMĄ</w:t>
      </w:r>
    </w:p>
    <w:p w14:paraId="1ADB099A" w14:textId="77777777" w:rsidR="00592679" w:rsidRPr="00B34FA1" w:rsidRDefault="00592679" w:rsidP="00592679">
      <w:pPr>
        <w:tabs>
          <w:tab w:val="clear" w:pos="567"/>
          <w:tab w:val="left" w:pos="1701"/>
        </w:tabs>
        <w:ind w:left="567" w:right="567" w:hanging="567"/>
        <w:rPr>
          <w:noProof/>
          <w:szCs w:val="24"/>
          <w:lang w:val="lt-LT"/>
        </w:rPr>
      </w:pPr>
    </w:p>
    <w:p w14:paraId="600C17BC" w14:textId="77777777" w:rsidR="00592679" w:rsidRPr="00B34FA1" w:rsidRDefault="00592679" w:rsidP="00592679">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7F82F20F" w14:textId="77777777" w:rsidR="00B312AA" w:rsidRPr="005C1ECD" w:rsidRDefault="00B312AA" w:rsidP="00A77E91">
      <w:pPr>
        <w:widowControl w:val="0"/>
        <w:numPr>
          <w:ilvl w:val="0"/>
          <w:numId w:val="14"/>
        </w:num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outlineLvl w:val="0"/>
        <w:rPr>
          <w:b/>
          <w:bCs/>
          <w:iCs/>
          <w:snapToGrid/>
          <w:szCs w:val="22"/>
          <w:lang w:val="lt-LT"/>
        </w:rPr>
      </w:pPr>
      <w:r w:rsidRPr="00592679">
        <w:rPr>
          <w:iCs/>
          <w:snapToGrid/>
          <w:szCs w:val="22"/>
          <w:lang w:val="lt-LT"/>
        </w:rPr>
        <w:br w:type="page"/>
      </w:r>
      <w:r w:rsidRPr="005C1ECD">
        <w:rPr>
          <w:b/>
          <w:iCs/>
          <w:snapToGrid/>
          <w:szCs w:val="22"/>
          <w:lang w:val="lt-LT"/>
        </w:rPr>
        <w:lastRenderedPageBreak/>
        <w:t>GAMINTOJAS (-AI), ATSAKINGAS (-I) UŽ SERIJŲ IŠLEIDIMĄ</w:t>
      </w:r>
    </w:p>
    <w:p w14:paraId="5D8D3749" w14:textId="77777777" w:rsidR="00B312AA" w:rsidRPr="000D3802" w:rsidRDefault="00B312AA" w:rsidP="00A77E91">
      <w:pPr>
        <w:widowControl w:val="0"/>
        <w:tabs>
          <w:tab w:val="clear" w:pos="567"/>
        </w:tabs>
        <w:spacing w:line="240" w:lineRule="auto"/>
        <w:jc w:val="both"/>
        <w:rPr>
          <w:iCs/>
          <w:snapToGrid/>
          <w:szCs w:val="22"/>
          <w:lang w:val="lt-LT"/>
        </w:rPr>
      </w:pPr>
    </w:p>
    <w:p w14:paraId="0D8EE5E1" w14:textId="77777777" w:rsidR="00B312AA" w:rsidRPr="005C1ECD" w:rsidRDefault="00B312AA" w:rsidP="00A77E91">
      <w:pPr>
        <w:tabs>
          <w:tab w:val="clear" w:pos="567"/>
        </w:tabs>
        <w:spacing w:line="240" w:lineRule="auto"/>
        <w:rPr>
          <w:snapToGrid/>
          <w:szCs w:val="22"/>
          <w:u w:val="single"/>
          <w:lang w:val="lt-LT"/>
        </w:rPr>
      </w:pPr>
      <w:r w:rsidRPr="005C1ECD">
        <w:rPr>
          <w:snapToGrid/>
          <w:szCs w:val="22"/>
          <w:u w:val="single"/>
          <w:lang w:val="lt-LT"/>
        </w:rPr>
        <w:t>Gamintojo (-ų), atsakingo (-ų) už serijų išleidimą, pavadinimas (-ai) ir adresas (-ai)</w:t>
      </w:r>
    </w:p>
    <w:p w14:paraId="3E15B3F7" w14:textId="77777777" w:rsidR="00B312AA" w:rsidRPr="000D3802" w:rsidRDefault="00B312AA" w:rsidP="00A77E91">
      <w:pPr>
        <w:widowControl w:val="0"/>
        <w:tabs>
          <w:tab w:val="clear" w:pos="567"/>
        </w:tabs>
        <w:spacing w:line="240" w:lineRule="auto"/>
        <w:jc w:val="both"/>
        <w:rPr>
          <w:iCs/>
          <w:snapToGrid/>
          <w:szCs w:val="22"/>
          <w:lang w:val="lt-LT"/>
        </w:rPr>
      </w:pPr>
    </w:p>
    <w:p w14:paraId="61A5F2A7" w14:textId="534B6C68" w:rsidR="00B312AA" w:rsidRPr="005C1ECD" w:rsidRDefault="00C51B01" w:rsidP="00A77E91">
      <w:pPr>
        <w:widowControl w:val="0"/>
        <w:tabs>
          <w:tab w:val="clear" w:pos="567"/>
        </w:tabs>
        <w:spacing w:line="240" w:lineRule="auto"/>
        <w:outlineLvl w:val="0"/>
        <w:rPr>
          <w:bCs/>
          <w:iCs/>
          <w:snapToGrid/>
          <w:szCs w:val="22"/>
          <w:lang w:val="lt-LT"/>
        </w:rPr>
      </w:pPr>
      <w:r w:rsidRPr="005C1ECD">
        <w:rPr>
          <w:bCs/>
          <w:iCs/>
          <w:snapToGrid/>
          <w:szCs w:val="22"/>
          <w:lang w:val="lt-LT"/>
        </w:rPr>
        <w:t>Egis</w:t>
      </w:r>
      <w:r w:rsidR="00B312AA" w:rsidRPr="005C1ECD">
        <w:rPr>
          <w:bCs/>
          <w:iCs/>
          <w:snapToGrid/>
          <w:szCs w:val="22"/>
          <w:lang w:val="lt-LT"/>
        </w:rPr>
        <w:t xml:space="preserve"> Pharmaceuticals PLC</w:t>
      </w:r>
    </w:p>
    <w:p w14:paraId="365AEE66" w14:textId="77777777" w:rsidR="00B312AA" w:rsidRPr="000D3802" w:rsidRDefault="00B312AA" w:rsidP="00A77E91">
      <w:pPr>
        <w:widowControl w:val="0"/>
        <w:tabs>
          <w:tab w:val="clear" w:pos="567"/>
        </w:tabs>
        <w:spacing w:line="240" w:lineRule="auto"/>
        <w:rPr>
          <w:bCs/>
          <w:iCs/>
          <w:snapToGrid/>
          <w:szCs w:val="22"/>
          <w:lang w:val="lt-LT"/>
        </w:rPr>
      </w:pPr>
      <w:r w:rsidRPr="000D3802">
        <w:rPr>
          <w:bCs/>
          <w:iCs/>
          <w:snapToGrid/>
          <w:szCs w:val="22"/>
          <w:lang w:val="lt-LT"/>
        </w:rPr>
        <w:t>H-9900, Körmend, Mátyás király u. 65.</w:t>
      </w:r>
    </w:p>
    <w:p w14:paraId="597890F3" w14:textId="0F8AACD3" w:rsidR="00B312AA" w:rsidRPr="005C1ECD" w:rsidRDefault="00B312AA" w:rsidP="00A77E91">
      <w:pPr>
        <w:widowControl w:val="0"/>
        <w:tabs>
          <w:tab w:val="clear" w:pos="567"/>
        </w:tabs>
        <w:spacing w:line="240" w:lineRule="auto"/>
        <w:rPr>
          <w:b/>
          <w:iCs/>
          <w:snapToGrid/>
          <w:szCs w:val="22"/>
          <w:lang w:val="lt-LT"/>
        </w:rPr>
      </w:pPr>
      <w:r w:rsidRPr="000D3802">
        <w:rPr>
          <w:bCs/>
          <w:iCs/>
          <w:snapToGrid/>
          <w:szCs w:val="22"/>
          <w:lang w:val="lt-LT"/>
        </w:rPr>
        <w:t>V</w:t>
      </w:r>
      <w:r w:rsidR="005C1ECD">
        <w:rPr>
          <w:bCs/>
          <w:iCs/>
          <w:snapToGrid/>
          <w:szCs w:val="22"/>
          <w:lang w:val="lt-LT"/>
        </w:rPr>
        <w:t>engrija</w:t>
      </w:r>
    </w:p>
    <w:p w14:paraId="015DA893" w14:textId="77777777" w:rsidR="00B312AA" w:rsidRPr="000D3802" w:rsidRDefault="00B312AA" w:rsidP="00A77E91">
      <w:pPr>
        <w:widowControl w:val="0"/>
        <w:tabs>
          <w:tab w:val="clear" w:pos="567"/>
          <w:tab w:val="left" w:pos="6237"/>
          <w:tab w:val="left" w:pos="6804"/>
        </w:tabs>
        <w:spacing w:line="240" w:lineRule="auto"/>
        <w:outlineLvl w:val="0"/>
        <w:rPr>
          <w:b/>
          <w:iCs/>
          <w:caps/>
          <w:snapToGrid/>
          <w:szCs w:val="22"/>
          <w:lang w:val="lt-LT"/>
        </w:rPr>
      </w:pPr>
    </w:p>
    <w:p w14:paraId="0118D145" w14:textId="77777777" w:rsidR="00B312AA" w:rsidRPr="000D3802" w:rsidRDefault="00B312AA" w:rsidP="00A77E91">
      <w:pPr>
        <w:widowControl w:val="0"/>
        <w:tabs>
          <w:tab w:val="clear" w:pos="567"/>
        </w:tabs>
        <w:spacing w:line="240" w:lineRule="auto"/>
        <w:jc w:val="both"/>
        <w:rPr>
          <w:iCs/>
          <w:snapToGrid/>
          <w:szCs w:val="22"/>
          <w:lang w:val="lt-LT"/>
        </w:rPr>
      </w:pPr>
    </w:p>
    <w:p w14:paraId="3020EA95" w14:textId="77777777" w:rsidR="00B312AA" w:rsidRPr="005C1ECD" w:rsidRDefault="00B312AA" w:rsidP="00A77E91">
      <w:pPr>
        <w:keepNext/>
        <w:spacing w:line="240" w:lineRule="auto"/>
        <w:outlineLvl w:val="1"/>
        <w:rPr>
          <w:snapToGrid/>
          <w:szCs w:val="22"/>
          <w:lang w:val="lt-LT"/>
        </w:rPr>
      </w:pPr>
      <w:bookmarkStart w:id="1" w:name="_Toc129243129"/>
      <w:bookmarkStart w:id="2" w:name="_Toc129243254"/>
      <w:r w:rsidRPr="005C1ECD">
        <w:rPr>
          <w:b/>
          <w:snapToGrid/>
          <w:szCs w:val="22"/>
          <w:lang w:val="lt-LT"/>
        </w:rPr>
        <w:t>B.</w:t>
      </w:r>
      <w:r w:rsidRPr="005C1ECD">
        <w:rPr>
          <w:b/>
          <w:snapToGrid/>
          <w:szCs w:val="22"/>
          <w:lang w:val="lt-LT"/>
        </w:rPr>
        <w:tab/>
        <w:t>TIEKIMO IR VARTOJIMO SĄLYGOS AR APRIBOJIMAI</w:t>
      </w:r>
      <w:bookmarkEnd w:id="1"/>
      <w:bookmarkEnd w:id="2"/>
    </w:p>
    <w:p w14:paraId="79D4230A" w14:textId="77777777" w:rsidR="00B312AA" w:rsidRPr="000D3802" w:rsidRDefault="00B312AA" w:rsidP="00A77E91">
      <w:pPr>
        <w:keepNext/>
        <w:keepLines/>
        <w:spacing w:line="240" w:lineRule="auto"/>
        <w:outlineLvl w:val="2"/>
        <w:rPr>
          <w:iCs/>
          <w:snapToGrid/>
          <w:szCs w:val="22"/>
          <w:lang w:val="lt-LT"/>
        </w:rPr>
      </w:pPr>
    </w:p>
    <w:p w14:paraId="5A511E12" w14:textId="77777777" w:rsidR="00B312AA" w:rsidRPr="000D3802" w:rsidRDefault="00B312AA" w:rsidP="00A77E91">
      <w:pPr>
        <w:widowControl w:val="0"/>
        <w:tabs>
          <w:tab w:val="clear" w:pos="567"/>
        </w:tabs>
        <w:spacing w:line="240" w:lineRule="auto"/>
        <w:jc w:val="both"/>
        <w:outlineLvl w:val="0"/>
        <w:rPr>
          <w:iCs/>
          <w:snapToGrid/>
          <w:szCs w:val="22"/>
          <w:lang w:val="lt-LT"/>
        </w:rPr>
      </w:pPr>
      <w:r w:rsidRPr="000D3802">
        <w:rPr>
          <w:iCs/>
          <w:snapToGrid/>
          <w:szCs w:val="22"/>
          <w:lang w:val="lt-LT"/>
        </w:rPr>
        <w:t>Receptinis vaistinis preparatas</w:t>
      </w:r>
    </w:p>
    <w:p w14:paraId="74FB7C44" w14:textId="77777777" w:rsidR="00B312AA" w:rsidRPr="000D3802" w:rsidRDefault="00B312AA" w:rsidP="00A77E91">
      <w:pPr>
        <w:widowControl w:val="0"/>
        <w:tabs>
          <w:tab w:val="clear" w:pos="567"/>
        </w:tabs>
        <w:spacing w:line="240" w:lineRule="auto"/>
        <w:rPr>
          <w:b/>
          <w:bCs/>
          <w:iCs/>
          <w:snapToGrid/>
          <w:szCs w:val="22"/>
          <w:lang w:val="lt-LT"/>
        </w:rPr>
      </w:pPr>
    </w:p>
    <w:p w14:paraId="6EDB33D6" w14:textId="77777777" w:rsidR="00B312AA" w:rsidRPr="000D3802" w:rsidRDefault="00B312AA" w:rsidP="00A77E91">
      <w:pPr>
        <w:keepNext/>
        <w:keepLines/>
        <w:spacing w:line="240" w:lineRule="auto"/>
        <w:outlineLvl w:val="2"/>
        <w:rPr>
          <w:bCs/>
          <w:iCs/>
          <w:snapToGrid/>
          <w:szCs w:val="22"/>
          <w:lang w:val="lt-LT"/>
        </w:rPr>
      </w:pPr>
      <w:r w:rsidRPr="000D3802">
        <w:rPr>
          <w:bCs/>
          <w:iCs/>
          <w:snapToGrid/>
          <w:szCs w:val="22"/>
          <w:lang w:val="lt-LT"/>
        </w:rPr>
        <w:br w:type="page"/>
      </w:r>
    </w:p>
    <w:p w14:paraId="6A6091C0" w14:textId="77777777" w:rsidR="00B312AA" w:rsidRPr="000D3802" w:rsidRDefault="00B312AA" w:rsidP="00A77E91">
      <w:pPr>
        <w:widowControl w:val="0"/>
        <w:tabs>
          <w:tab w:val="clear" w:pos="567"/>
        </w:tabs>
        <w:spacing w:line="240" w:lineRule="auto"/>
        <w:jc w:val="center"/>
        <w:rPr>
          <w:b/>
          <w:bCs/>
          <w:iCs/>
          <w:snapToGrid/>
          <w:szCs w:val="22"/>
          <w:lang w:val="lt-LT"/>
        </w:rPr>
      </w:pPr>
    </w:p>
    <w:p w14:paraId="15C45A14" w14:textId="77777777" w:rsidR="00B312AA" w:rsidRPr="000D3802" w:rsidRDefault="00B312AA" w:rsidP="00A77E91">
      <w:pPr>
        <w:widowControl w:val="0"/>
        <w:tabs>
          <w:tab w:val="clear" w:pos="567"/>
        </w:tabs>
        <w:spacing w:line="240" w:lineRule="auto"/>
        <w:jc w:val="center"/>
        <w:rPr>
          <w:b/>
          <w:bCs/>
          <w:iCs/>
          <w:snapToGrid/>
          <w:szCs w:val="22"/>
          <w:lang w:val="lt-LT"/>
        </w:rPr>
      </w:pPr>
    </w:p>
    <w:p w14:paraId="28C07740" w14:textId="77777777" w:rsidR="00B312AA" w:rsidRPr="000D3802" w:rsidRDefault="00B312AA" w:rsidP="00A77E91">
      <w:pPr>
        <w:widowControl w:val="0"/>
        <w:tabs>
          <w:tab w:val="clear" w:pos="567"/>
        </w:tabs>
        <w:spacing w:line="240" w:lineRule="auto"/>
        <w:jc w:val="center"/>
        <w:rPr>
          <w:b/>
          <w:bCs/>
          <w:iCs/>
          <w:snapToGrid/>
          <w:szCs w:val="22"/>
          <w:lang w:val="lt-LT"/>
        </w:rPr>
      </w:pPr>
    </w:p>
    <w:p w14:paraId="7AAB9EC0" w14:textId="77777777" w:rsidR="00B312AA" w:rsidRPr="000D3802" w:rsidRDefault="00B312AA" w:rsidP="00A77E91">
      <w:pPr>
        <w:widowControl w:val="0"/>
        <w:tabs>
          <w:tab w:val="clear" w:pos="567"/>
        </w:tabs>
        <w:spacing w:line="240" w:lineRule="auto"/>
        <w:jc w:val="center"/>
        <w:rPr>
          <w:b/>
          <w:bCs/>
          <w:iCs/>
          <w:snapToGrid/>
          <w:szCs w:val="22"/>
          <w:lang w:val="lt-LT"/>
        </w:rPr>
      </w:pPr>
    </w:p>
    <w:p w14:paraId="24F6170D" w14:textId="77777777" w:rsidR="00B312AA" w:rsidRPr="000D3802" w:rsidRDefault="00B312AA" w:rsidP="00A77E91">
      <w:pPr>
        <w:widowControl w:val="0"/>
        <w:tabs>
          <w:tab w:val="clear" w:pos="567"/>
        </w:tabs>
        <w:spacing w:line="240" w:lineRule="auto"/>
        <w:jc w:val="center"/>
        <w:rPr>
          <w:b/>
          <w:bCs/>
          <w:iCs/>
          <w:snapToGrid/>
          <w:szCs w:val="22"/>
          <w:lang w:val="lt-LT"/>
        </w:rPr>
      </w:pPr>
    </w:p>
    <w:p w14:paraId="0FDF0566" w14:textId="77777777" w:rsidR="00B312AA" w:rsidRPr="000D3802" w:rsidRDefault="00B312AA" w:rsidP="00A77E91">
      <w:pPr>
        <w:widowControl w:val="0"/>
        <w:tabs>
          <w:tab w:val="clear" w:pos="567"/>
        </w:tabs>
        <w:spacing w:line="240" w:lineRule="auto"/>
        <w:jc w:val="center"/>
        <w:rPr>
          <w:b/>
          <w:bCs/>
          <w:iCs/>
          <w:snapToGrid/>
          <w:szCs w:val="22"/>
          <w:lang w:val="lt-LT"/>
        </w:rPr>
      </w:pPr>
    </w:p>
    <w:p w14:paraId="79DECBF4" w14:textId="77777777" w:rsidR="00B312AA" w:rsidRPr="000D3802" w:rsidRDefault="00B312AA" w:rsidP="00A77E91">
      <w:pPr>
        <w:widowControl w:val="0"/>
        <w:tabs>
          <w:tab w:val="clear" w:pos="567"/>
        </w:tabs>
        <w:spacing w:line="240" w:lineRule="auto"/>
        <w:jc w:val="center"/>
        <w:rPr>
          <w:b/>
          <w:bCs/>
          <w:iCs/>
          <w:snapToGrid/>
          <w:szCs w:val="22"/>
          <w:lang w:val="lt-LT"/>
        </w:rPr>
      </w:pPr>
    </w:p>
    <w:p w14:paraId="73434ECB" w14:textId="77777777" w:rsidR="00B312AA" w:rsidRPr="000D3802" w:rsidRDefault="00B312AA" w:rsidP="00A77E91">
      <w:pPr>
        <w:widowControl w:val="0"/>
        <w:tabs>
          <w:tab w:val="clear" w:pos="567"/>
        </w:tabs>
        <w:spacing w:line="240" w:lineRule="auto"/>
        <w:jc w:val="center"/>
        <w:rPr>
          <w:b/>
          <w:bCs/>
          <w:iCs/>
          <w:snapToGrid/>
          <w:szCs w:val="22"/>
          <w:lang w:val="lt-LT"/>
        </w:rPr>
      </w:pPr>
    </w:p>
    <w:p w14:paraId="7832A506" w14:textId="77777777" w:rsidR="00B312AA" w:rsidRPr="000D3802" w:rsidRDefault="00B312AA" w:rsidP="00A77E91">
      <w:pPr>
        <w:widowControl w:val="0"/>
        <w:tabs>
          <w:tab w:val="clear" w:pos="567"/>
        </w:tabs>
        <w:spacing w:line="240" w:lineRule="auto"/>
        <w:jc w:val="center"/>
        <w:rPr>
          <w:b/>
          <w:bCs/>
          <w:iCs/>
          <w:snapToGrid/>
          <w:szCs w:val="22"/>
          <w:lang w:val="lt-LT"/>
        </w:rPr>
      </w:pPr>
    </w:p>
    <w:p w14:paraId="49F1CAF2" w14:textId="77777777" w:rsidR="00B312AA" w:rsidRPr="000D3802" w:rsidRDefault="00B312AA" w:rsidP="00A77E91">
      <w:pPr>
        <w:widowControl w:val="0"/>
        <w:tabs>
          <w:tab w:val="clear" w:pos="567"/>
        </w:tabs>
        <w:spacing w:line="240" w:lineRule="auto"/>
        <w:jc w:val="center"/>
        <w:rPr>
          <w:b/>
          <w:bCs/>
          <w:iCs/>
          <w:snapToGrid/>
          <w:szCs w:val="22"/>
          <w:lang w:val="lt-LT"/>
        </w:rPr>
      </w:pPr>
    </w:p>
    <w:p w14:paraId="5C0371D1" w14:textId="77777777" w:rsidR="00B312AA" w:rsidRPr="000D3802" w:rsidRDefault="00B312AA" w:rsidP="00A77E91">
      <w:pPr>
        <w:widowControl w:val="0"/>
        <w:tabs>
          <w:tab w:val="clear" w:pos="567"/>
        </w:tabs>
        <w:spacing w:line="240" w:lineRule="auto"/>
        <w:jc w:val="center"/>
        <w:rPr>
          <w:b/>
          <w:bCs/>
          <w:iCs/>
          <w:snapToGrid/>
          <w:szCs w:val="22"/>
          <w:lang w:val="lt-LT"/>
        </w:rPr>
      </w:pPr>
    </w:p>
    <w:p w14:paraId="0B3238D8" w14:textId="77777777" w:rsidR="00B312AA" w:rsidRPr="000D3802" w:rsidRDefault="00B312AA" w:rsidP="00A77E91">
      <w:pPr>
        <w:widowControl w:val="0"/>
        <w:tabs>
          <w:tab w:val="clear" w:pos="567"/>
        </w:tabs>
        <w:spacing w:line="240" w:lineRule="auto"/>
        <w:jc w:val="center"/>
        <w:rPr>
          <w:b/>
          <w:bCs/>
          <w:iCs/>
          <w:snapToGrid/>
          <w:szCs w:val="22"/>
          <w:lang w:val="lt-LT"/>
        </w:rPr>
      </w:pPr>
    </w:p>
    <w:p w14:paraId="20BB68BF" w14:textId="77777777" w:rsidR="00B312AA" w:rsidRPr="000D3802" w:rsidRDefault="00B312AA" w:rsidP="00A77E91">
      <w:pPr>
        <w:widowControl w:val="0"/>
        <w:tabs>
          <w:tab w:val="clear" w:pos="567"/>
        </w:tabs>
        <w:spacing w:line="240" w:lineRule="auto"/>
        <w:jc w:val="center"/>
        <w:rPr>
          <w:b/>
          <w:bCs/>
          <w:iCs/>
          <w:snapToGrid/>
          <w:szCs w:val="22"/>
          <w:lang w:val="lt-LT"/>
        </w:rPr>
      </w:pPr>
    </w:p>
    <w:p w14:paraId="50AE3CA8" w14:textId="77777777" w:rsidR="00B312AA" w:rsidRPr="000D3802" w:rsidRDefault="00B312AA" w:rsidP="00A77E91">
      <w:pPr>
        <w:widowControl w:val="0"/>
        <w:tabs>
          <w:tab w:val="clear" w:pos="567"/>
        </w:tabs>
        <w:spacing w:line="240" w:lineRule="auto"/>
        <w:jc w:val="center"/>
        <w:rPr>
          <w:b/>
          <w:bCs/>
          <w:iCs/>
          <w:snapToGrid/>
          <w:szCs w:val="22"/>
          <w:lang w:val="lt-LT"/>
        </w:rPr>
      </w:pPr>
    </w:p>
    <w:p w14:paraId="4759C7A2" w14:textId="77777777" w:rsidR="00B312AA" w:rsidRPr="000D3802" w:rsidRDefault="00B312AA" w:rsidP="00A77E91">
      <w:pPr>
        <w:widowControl w:val="0"/>
        <w:tabs>
          <w:tab w:val="clear" w:pos="567"/>
        </w:tabs>
        <w:spacing w:line="240" w:lineRule="auto"/>
        <w:jc w:val="center"/>
        <w:rPr>
          <w:b/>
          <w:bCs/>
          <w:iCs/>
          <w:snapToGrid/>
          <w:szCs w:val="22"/>
          <w:lang w:val="lt-LT"/>
        </w:rPr>
      </w:pPr>
    </w:p>
    <w:p w14:paraId="5A4C5A15" w14:textId="77777777" w:rsidR="00B312AA" w:rsidRPr="000D3802" w:rsidRDefault="00B312AA" w:rsidP="00A77E91">
      <w:pPr>
        <w:widowControl w:val="0"/>
        <w:tabs>
          <w:tab w:val="clear" w:pos="567"/>
        </w:tabs>
        <w:spacing w:line="240" w:lineRule="auto"/>
        <w:jc w:val="center"/>
        <w:rPr>
          <w:b/>
          <w:bCs/>
          <w:iCs/>
          <w:snapToGrid/>
          <w:szCs w:val="22"/>
          <w:lang w:val="lt-LT"/>
        </w:rPr>
      </w:pPr>
    </w:p>
    <w:p w14:paraId="3E28B55D" w14:textId="77777777" w:rsidR="00B312AA" w:rsidRPr="000D3802" w:rsidRDefault="00B312AA" w:rsidP="00A77E91">
      <w:pPr>
        <w:widowControl w:val="0"/>
        <w:tabs>
          <w:tab w:val="clear" w:pos="567"/>
        </w:tabs>
        <w:spacing w:line="240" w:lineRule="auto"/>
        <w:jc w:val="center"/>
        <w:rPr>
          <w:b/>
          <w:bCs/>
          <w:iCs/>
          <w:snapToGrid/>
          <w:szCs w:val="22"/>
          <w:lang w:val="lt-LT"/>
        </w:rPr>
      </w:pPr>
    </w:p>
    <w:p w14:paraId="3AC2938B" w14:textId="77777777" w:rsidR="00B312AA" w:rsidRPr="000D3802" w:rsidRDefault="00B312AA" w:rsidP="00A77E91">
      <w:pPr>
        <w:widowControl w:val="0"/>
        <w:tabs>
          <w:tab w:val="clear" w:pos="567"/>
        </w:tabs>
        <w:spacing w:line="240" w:lineRule="auto"/>
        <w:jc w:val="center"/>
        <w:rPr>
          <w:b/>
          <w:bCs/>
          <w:iCs/>
          <w:snapToGrid/>
          <w:szCs w:val="22"/>
          <w:lang w:val="lt-LT"/>
        </w:rPr>
      </w:pPr>
    </w:p>
    <w:p w14:paraId="55A2FE68" w14:textId="77777777" w:rsidR="00B312AA" w:rsidRPr="000D3802" w:rsidRDefault="00B312AA" w:rsidP="00A77E91">
      <w:pPr>
        <w:widowControl w:val="0"/>
        <w:tabs>
          <w:tab w:val="clear" w:pos="567"/>
        </w:tabs>
        <w:spacing w:line="240" w:lineRule="auto"/>
        <w:jc w:val="center"/>
        <w:rPr>
          <w:b/>
          <w:bCs/>
          <w:iCs/>
          <w:snapToGrid/>
          <w:szCs w:val="22"/>
          <w:lang w:val="lt-LT"/>
        </w:rPr>
      </w:pPr>
    </w:p>
    <w:p w14:paraId="6906BD7C" w14:textId="77777777" w:rsidR="00B312AA" w:rsidRPr="000D3802" w:rsidRDefault="00B312AA" w:rsidP="00A77E91">
      <w:pPr>
        <w:widowControl w:val="0"/>
        <w:tabs>
          <w:tab w:val="clear" w:pos="567"/>
        </w:tabs>
        <w:spacing w:line="240" w:lineRule="auto"/>
        <w:jc w:val="center"/>
        <w:rPr>
          <w:b/>
          <w:bCs/>
          <w:iCs/>
          <w:snapToGrid/>
          <w:szCs w:val="22"/>
          <w:lang w:val="lt-LT"/>
        </w:rPr>
      </w:pPr>
    </w:p>
    <w:p w14:paraId="42A038DB" w14:textId="77777777" w:rsidR="00B312AA" w:rsidRPr="000D3802" w:rsidRDefault="00B312AA" w:rsidP="00A77E91">
      <w:pPr>
        <w:widowControl w:val="0"/>
        <w:tabs>
          <w:tab w:val="clear" w:pos="567"/>
        </w:tabs>
        <w:spacing w:line="240" w:lineRule="auto"/>
        <w:jc w:val="center"/>
        <w:rPr>
          <w:b/>
          <w:bCs/>
          <w:iCs/>
          <w:snapToGrid/>
          <w:szCs w:val="22"/>
          <w:lang w:val="lt-LT"/>
        </w:rPr>
      </w:pPr>
    </w:p>
    <w:p w14:paraId="17B1F83C" w14:textId="77777777" w:rsidR="00B312AA" w:rsidRPr="000D3802" w:rsidRDefault="00B312AA" w:rsidP="00A77E91">
      <w:pPr>
        <w:widowControl w:val="0"/>
        <w:tabs>
          <w:tab w:val="clear" w:pos="567"/>
        </w:tabs>
        <w:spacing w:line="240" w:lineRule="auto"/>
        <w:jc w:val="center"/>
        <w:rPr>
          <w:b/>
          <w:bCs/>
          <w:iCs/>
          <w:snapToGrid/>
          <w:szCs w:val="22"/>
          <w:lang w:val="lt-LT"/>
        </w:rPr>
      </w:pPr>
    </w:p>
    <w:p w14:paraId="218CE500" w14:textId="77777777" w:rsidR="00B312AA" w:rsidRPr="000D3802" w:rsidRDefault="00B312AA" w:rsidP="00A77E91">
      <w:pPr>
        <w:widowControl w:val="0"/>
        <w:tabs>
          <w:tab w:val="clear" w:pos="567"/>
          <w:tab w:val="left" w:pos="284"/>
          <w:tab w:val="left" w:pos="6237"/>
          <w:tab w:val="left" w:pos="6804"/>
        </w:tabs>
        <w:spacing w:line="240" w:lineRule="auto"/>
        <w:jc w:val="center"/>
        <w:outlineLvl w:val="3"/>
        <w:rPr>
          <w:b/>
          <w:iCs/>
          <w:snapToGrid/>
          <w:szCs w:val="22"/>
          <w:lang w:val="lt-LT"/>
        </w:rPr>
      </w:pPr>
      <w:r w:rsidRPr="000D3802">
        <w:rPr>
          <w:b/>
          <w:iCs/>
          <w:snapToGrid/>
          <w:szCs w:val="22"/>
          <w:lang w:val="lt-LT"/>
        </w:rPr>
        <w:t>III PRIEDAS</w:t>
      </w:r>
    </w:p>
    <w:p w14:paraId="3539E440" w14:textId="77777777" w:rsidR="00B312AA" w:rsidRPr="000D3802" w:rsidRDefault="00B312AA" w:rsidP="00A77E91">
      <w:pPr>
        <w:widowControl w:val="0"/>
        <w:tabs>
          <w:tab w:val="clear" w:pos="567"/>
        </w:tabs>
        <w:spacing w:line="240" w:lineRule="auto"/>
        <w:jc w:val="center"/>
        <w:rPr>
          <w:iCs/>
          <w:snapToGrid/>
          <w:szCs w:val="22"/>
          <w:lang w:val="lt-LT"/>
        </w:rPr>
      </w:pPr>
    </w:p>
    <w:p w14:paraId="08F64E62" w14:textId="77777777" w:rsidR="00B312AA" w:rsidRPr="000D3802" w:rsidRDefault="00B312AA" w:rsidP="00A77E91">
      <w:pPr>
        <w:widowControl w:val="0"/>
        <w:tabs>
          <w:tab w:val="clear" w:pos="567"/>
        </w:tabs>
        <w:spacing w:line="240" w:lineRule="auto"/>
        <w:jc w:val="center"/>
        <w:outlineLvl w:val="0"/>
        <w:rPr>
          <w:b/>
          <w:bCs/>
          <w:iCs/>
          <w:snapToGrid/>
          <w:szCs w:val="22"/>
          <w:lang w:val="lt-LT"/>
        </w:rPr>
      </w:pPr>
      <w:r w:rsidRPr="000D3802">
        <w:rPr>
          <w:b/>
          <w:bCs/>
          <w:iCs/>
          <w:snapToGrid/>
          <w:szCs w:val="22"/>
          <w:lang w:val="lt-LT"/>
        </w:rPr>
        <w:t>ŽENKLINIMAS IR PAKUOTĖS LAPELIS</w:t>
      </w:r>
    </w:p>
    <w:p w14:paraId="6C29C4FD" w14:textId="77777777" w:rsidR="00B312AA" w:rsidRPr="000D3802" w:rsidRDefault="00B312AA" w:rsidP="00A77E91">
      <w:pPr>
        <w:widowControl w:val="0"/>
        <w:tabs>
          <w:tab w:val="clear" w:pos="567"/>
        </w:tabs>
        <w:spacing w:line="240" w:lineRule="auto"/>
        <w:jc w:val="both"/>
        <w:rPr>
          <w:iCs/>
          <w:snapToGrid/>
          <w:szCs w:val="22"/>
          <w:lang w:val="lt-LT"/>
        </w:rPr>
      </w:pPr>
      <w:r w:rsidRPr="000D3802">
        <w:rPr>
          <w:b/>
          <w:bCs/>
          <w:iCs/>
          <w:snapToGrid/>
          <w:szCs w:val="22"/>
          <w:lang w:val="lt-LT"/>
        </w:rPr>
        <w:br w:type="page"/>
      </w:r>
    </w:p>
    <w:p w14:paraId="19771161" w14:textId="77777777" w:rsidR="00B312AA" w:rsidRPr="000D3802" w:rsidRDefault="00B312AA" w:rsidP="00A77E91">
      <w:pPr>
        <w:widowControl w:val="0"/>
        <w:tabs>
          <w:tab w:val="clear" w:pos="567"/>
        </w:tabs>
        <w:spacing w:line="240" w:lineRule="auto"/>
        <w:jc w:val="both"/>
        <w:rPr>
          <w:iCs/>
          <w:snapToGrid/>
          <w:szCs w:val="22"/>
          <w:lang w:val="lt-LT"/>
        </w:rPr>
      </w:pPr>
    </w:p>
    <w:p w14:paraId="07E26645" w14:textId="77777777" w:rsidR="00B312AA" w:rsidRPr="000D3802" w:rsidRDefault="00B312AA" w:rsidP="00A77E91">
      <w:pPr>
        <w:widowControl w:val="0"/>
        <w:tabs>
          <w:tab w:val="clear" w:pos="567"/>
        </w:tabs>
        <w:spacing w:line="240" w:lineRule="auto"/>
        <w:jc w:val="both"/>
        <w:rPr>
          <w:iCs/>
          <w:snapToGrid/>
          <w:szCs w:val="22"/>
          <w:lang w:val="lt-LT"/>
        </w:rPr>
      </w:pPr>
    </w:p>
    <w:p w14:paraId="137A291B" w14:textId="77777777" w:rsidR="00B312AA" w:rsidRPr="000D3802" w:rsidRDefault="00B312AA" w:rsidP="00A77E91">
      <w:pPr>
        <w:widowControl w:val="0"/>
        <w:tabs>
          <w:tab w:val="clear" w:pos="567"/>
        </w:tabs>
        <w:spacing w:line="240" w:lineRule="auto"/>
        <w:jc w:val="both"/>
        <w:rPr>
          <w:iCs/>
          <w:snapToGrid/>
          <w:szCs w:val="22"/>
          <w:lang w:val="lt-LT"/>
        </w:rPr>
      </w:pPr>
    </w:p>
    <w:p w14:paraId="5087A196" w14:textId="77777777" w:rsidR="00B312AA" w:rsidRPr="000D3802" w:rsidRDefault="00B312AA" w:rsidP="00A77E91">
      <w:pPr>
        <w:widowControl w:val="0"/>
        <w:tabs>
          <w:tab w:val="clear" w:pos="567"/>
        </w:tabs>
        <w:spacing w:line="240" w:lineRule="auto"/>
        <w:jc w:val="both"/>
        <w:rPr>
          <w:iCs/>
          <w:snapToGrid/>
          <w:szCs w:val="22"/>
          <w:lang w:val="lt-LT"/>
        </w:rPr>
      </w:pPr>
    </w:p>
    <w:p w14:paraId="7E4EDAD8" w14:textId="77777777" w:rsidR="00B312AA" w:rsidRPr="000D3802" w:rsidRDefault="00B312AA" w:rsidP="00A77E91">
      <w:pPr>
        <w:widowControl w:val="0"/>
        <w:tabs>
          <w:tab w:val="clear" w:pos="567"/>
        </w:tabs>
        <w:spacing w:line="240" w:lineRule="auto"/>
        <w:jc w:val="both"/>
        <w:rPr>
          <w:iCs/>
          <w:snapToGrid/>
          <w:szCs w:val="22"/>
          <w:lang w:val="lt-LT"/>
        </w:rPr>
      </w:pPr>
    </w:p>
    <w:p w14:paraId="322E8B21" w14:textId="77777777" w:rsidR="00B312AA" w:rsidRPr="000D3802" w:rsidRDefault="00B312AA" w:rsidP="00A77E91">
      <w:pPr>
        <w:widowControl w:val="0"/>
        <w:tabs>
          <w:tab w:val="clear" w:pos="567"/>
        </w:tabs>
        <w:spacing w:line="240" w:lineRule="auto"/>
        <w:jc w:val="both"/>
        <w:rPr>
          <w:iCs/>
          <w:snapToGrid/>
          <w:szCs w:val="22"/>
          <w:lang w:val="lt-LT"/>
        </w:rPr>
      </w:pPr>
    </w:p>
    <w:p w14:paraId="3E9C31CD" w14:textId="77777777" w:rsidR="00B312AA" w:rsidRPr="000D3802" w:rsidRDefault="00B312AA" w:rsidP="00A77E91">
      <w:pPr>
        <w:widowControl w:val="0"/>
        <w:tabs>
          <w:tab w:val="clear" w:pos="567"/>
        </w:tabs>
        <w:spacing w:line="240" w:lineRule="auto"/>
        <w:jc w:val="both"/>
        <w:rPr>
          <w:iCs/>
          <w:snapToGrid/>
          <w:szCs w:val="22"/>
          <w:lang w:val="lt-LT"/>
        </w:rPr>
      </w:pPr>
    </w:p>
    <w:p w14:paraId="092F63E3" w14:textId="77777777" w:rsidR="00B312AA" w:rsidRPr="000D3802" w:rsidRDefault="00B312AA" w:rsidP="00A77E91">
      <w:pPr>
        <w:widowControl w:val="0"/>
        <w:tabs>
          <w:tab w:val="clear" w:pos="567"/>
        </w:tabs>
        <w:spacing w:line="240" w:lineRule="auto"/>
        <w:jc w:val="both"/>
        <w:rPr>
          <w:iCs/>
          <w:snapToGrid/>
          <w:szCs w:val="22"/>
          <w:lang w:val="lt-LT"/>
        </w:rPr>
      </w:pPr>
    </w:p>
    <w:p w14:paraId="7A17A9D8" w14:textId="77777777" w:rsidR="00B312AA" w:rsidRPr="000D3802" w:rsidRDefault="00B312AA" w:rsidP="00A77E91">
      <w:pPr>
        <w:widowControl w:val="0"/>
        <w:tabs>
          <w:tab w:val="clear" w:pos="567"/>
        </w:tabs>
        <w:spacing w:line="240" w:lineRule="auto"/>
        <w:jc w:val="both"/>
        <w:rPr>
          <w:iCs/>
          <w:snapToGrid/>
          <w:szCs w:val="22"/>
          <w:lang w:val="lt-LT"/>
        </w:rPr>
      </w:pPr>
    </w:p>
    <w:p w14:paraId="78DBAE03" w14:textId="77777777" w:rsidR="00B312AA" w:rsidRPr="000D3802" w:rsidRDefault="00B312AA" w:rsidP="00A77E91">
      <w:pPr>
        <w:widowControl w:val="0"/>
        <w:tabs>
          <w:tab w:val="clear" w:pos="567"/>
        </w:tabs>
        <w:spacing w:line="240" w:lineRule="auto"/>
        <w:jc w:val="both"/>
        <w:rPr>
          <w:iCs/>
          <w:snapToGrid/>
          <w:szCs w:val="22"/>
          <w:lang w:val="lt-LT"/>
        </w:rPr>
      </w:pPr>
    </w:p>
    <w:p w14:paraId="1EAFB4AF" w14:textId="77777777" w:rsidR="00B312AA" w:rsidRPr="000D3802" w:rsidRDefault="00B312AA" w:rsidP="00A77E91">
      <w:pPr>
        <w:widowControl w:val="0"/>
        <w:tabs>
          <w:tab w:val="clear" w:pos="567"/>
        </w:tabs>
        <w:spacing w:line="240" w:lineRule="auto"/>
        <w:jc w:val="both"/>
        <w:rPr>
          <w:iCs/>
          <w:snapToGrid/>
          <w:szCs w:val="22"/>
          <w:lang w:val="lt-LT"/>
        </w:rPr>
      </w:pPr>
    </w:p>
    <w:p w14:paraId="55B36056" w14:textId="77777777" w:rsidR="00B312AA" w:rsidRPr="000D3802" w:rsidRDefault="00B312AA" w:rsidP="00A77E91">
      <w:pPr>
        <w:widowControl w:val="0"/>
        <w:tabs>
          <w:tab w:val="clear" w:pos="567"/>
        </w:tabs>
        <w:spacing w:line="240" w:lineRule="auto"/>
        <w:jc w:val="both"/>
        <w:rPr>
          <w:iCs/>
          <w:snapToGrid/>
          <w:szCs w:val="22"/>
          <w:lang w:val="lt-LT"/>
        </w:rPr>
      </w:pPr>
    </w:p>
    <w:p w14:paraId="5D839703" w14:textId="77777777" w:rsidR="00B312AA" w:rsidRPr="000D3802" w:rsidRDefault="00B312AA" w:rsidP="00A77E91">
      <w:pPr>
        <w:widowControl w:val="0"/>
        <w:tabs>
          <w:tab w:val="clear" w:pos="567"/>
        </w:tabs>
        <w:spacing w:line="240" w:lineRule="auto"/>
        <w:jc w:val="both"/>
        <w:rPr>
          <w:iCs/>
          <w:snapToGrid/>
          <w:szCs w:val="22"/>
          <w:lang w:val="lt-LT"/>
        </w:rPr>
      </w:pPr>
    </w:p>
    <w:p w14:paraId="1C452AC7" w14:textId="77777777" w:rsidR="00B312AA" w:rsidRPr="000D3802" w:rsidRDefault="00B312AA" w:rsidP="00A77E91">
      <w:pPr>
        <w:widowControl w:val="0"/>
        <w:tabs>
          <w:tab w:val="clear" w:pos="567"/>
        </w:tabs>
        <w:spacing w:line="240" w:lineRule="auto"/>
        <w:jc w:val="both"/>
        <w:rPr>
          <w:iCs/>
          <w:snapToGrid/>
          <w:szCs w:val="22"/>
          <w:lang w:val="lt-LT"/>
        </w:rPr>
      </w:pPr>
    </w:p>
    <w:p w14:paraId="2486E238" w14:textId="77777777" w:rsidR="00B312AA" w:rsidRPr="000D3802" w:rsidRDefault="00B312AA" w:rsidP="00A77E91">
      <w:pPr>
        <w:widowControl w:val="0"/>
        <w:tabs>
          <w:tab w:val="clear" w:pos="567"/>
        </w:tabs>
        <w:spacing w:line="240" w:lineRule="auto"/>
        <w:jc w:val="both"/>
        <w:rPr>
          <w:iCs/>
          <w:snapToGrid/>
          <w:szCs w:val="22"/>
          <w:lang w:val="lt-LT"/>
        </w:rPr>
      </w:pPr>
    </w:p>
    <w:p w14:paraId="65A15496" w14:textId="77777777" w:rsidR="00B312AA" w:rsidRPr="000D3802" w:rsidRDefault="00B312AA" w:rsidP="00A77E91">
      <w:pPr>
        <w:widowControl w:val="0"/>
        <w:tabs>
          <w:tab w:val="clear" w:pos="567"/>
        </w:tabs>
        <w:spacing w:line="240" w:lineRule="auto"/>
        <w:jc w:val="both"/>
        <w:rPr>
          <w:iCs/>
          <w:snapToGrid/>
          <w:szCs w:val="22"/>
          <w:lang w:val="lt-LT"/>
        </w:rPr>
      </w:pPr>
    </w:p>
    <w:p w14:paraId="7936DAF3" w14:textId="77777777" w:rsidR="00B312AA" w:rsidRPr="000D3802" w:rsidRDefault="00B312AA" w:rsidP="00A77E91">
      <w:pPr>
        <w:widowControl w:val="0"/>
        <w:tabs>
          <w:tab w:val="clear" w:pos="567"/>
        </w:tabs>
        <w:spacing w:line="240" w:lineRule="auto"/>
        <w:jc w:val="both"/>
        <w:rPr>
          <w:iCs/>
          <w:snapToGrid/>
          <w:szCs w:val="22"/>
          <w:lang w:val="lt-LT"/>
        </w:rPr>
      </w:pPr>
    </w:p>
    <w:p w14:paraId="487AA206" w14:textId="77777777" w:rsidR="00B312AA" w:rsidRPr="000D3802" w:rsidRDefault="00B312AA" w:rsidP="00A77E91">
      <w:pPr>
        <w:widowControl w:val="0"/>
        <w:tabs>
          <w:tab w:val="clear" w:pos="567"/>
        </w:tabs>
        <w:spacing w:line="240" w:lineRule="auto"/>
        <w:jc w:val="both"/>
        <w:rPr>
          <w:iCs/>
          <w:snapToGrid/>
          <w:szCs w:val="22"/>
          <w:lang w:val="lt-LT"/>
        </w:rPr>
      </w:pPr>
    </w:p>
    <w:p w14:paraId="23A6A2DD" w14:textId="77777777" w:rsidR="00B312AA" w:rsidRPr="000D3802" w:rsidRDefault="00B312AA" w:rsidP="00A77E91">
      <w:pPr>
        <w:widowControl w:val="0"/>
        <w:tabs>
          <w:tab w:val="clear" w:pos="567"/>
        </w:tabs>
        <w:spacing w:line="240" w:lineRule="auto"/>
        <w:jc w:val="both"/>
        <w:rPr>
          <w:iCs/>
          <w:snapToGrid/>
          <w:szCs w:val="22"/>
          <w:lang w:val="lt-LT"/>
        </w:rPr>
      </w:pPr>
    </w:p>
    <w:p w14:paraId="4AC2B43A" w14:textId="77777777" w:rsidR="00B312AA" w:rsidRPr="000D3802" w:rsidRDefault="00B312AA" w:rsidP="00A77E91">
      <w:pPr>
        <w:widowControl w:val="0"/>
        <w:tabs>
          <w:tab w:val="clear" w:pos="567"/>
        </w:tabs>
        <w:spacing w:line="240" w:lineRule="auto"/>
        <w:jc w:val="both"/>
        <w:rPr>
          <w:iCs/>
          <w:snapToGrid/>
          <w:szCs w:val="22"/>
          <w:lang w:val="lt-LT"/>
        </w:rPr>
      </w:pPr>
    </w:p>
    <w:p w14:paraId="2A88FAE6" w14:textId="77777777" w:rsidR="00B312AA" w:rsidRPr="000D3802" w:rsidRDefault="00B312AA" w:rsidP="00A77E91">
      <w:pPr>
        <w:widowControl w:val="0"/>
        <w:tabs>
          <w:tab w:val="clear" w:pos="567"/>
        </w:tabs>
        <w:spacing w:line="240" w:lineRule="auto"/>
        <w:jc w:val="both"/>
        <w:rPr>
          <w:iCs/>
          <w:snapToGrid/>
          <w:szCs w:val="22"/>
          <w:lang w:val="lt-LT"/>
        </w:rPr>
      </w:pPr>
    </w:p>
    <w:p w14:paraId="640E1D9F" w14:textId="77777777" w:rsidR="00B312AA" w:rsidRPr="000D3802" w:rsidRDefault="00B312AA" w:rsidP="00A77E91">
      <w:pPr>
        <w:widowControl w:val="0"/>
        <w:tabs>
          <w:tab w:val="clear" w:pos="567"/>
        </w:tabs>
        <w:spacing w:line="240" w:lineRule="auto"/>
        <w:jc w:val="both"/>
        <w:rPr>
          <w:iCs/>
          <w:snapToGrid/>
          <w:szCs w:val="22"/>
          <w:lang w:val="lt-LT"/>
        </w:rPr>
      </w:pPr>
    </w:p>
    <w:p w14:paraId="0C935553" w14:textId="77777777" w:rsidR="00B312AA" w:rsidRPr="000D3802" w:rsidRDefault="00B312AA" w:rsidP="00A77E91">
      <w:pPr>
        <w:widowControl w:val="0"/>
        <w:tabs>
          <w:tab w:val="clear" w:pos="567"/>
        </w:tabs>
        <w:spacing w:line="240" w:lineRule="auto"/>
        <w:jc w:val="center"/>
        <w:outlineLvl w:val="0"/>
        <w:rPr>
          <w:b/>
          <w:bCs/>
          <w:iCs/>
          <w:snapToGrid/>
          <w:szCs w:val="22"/>
          <w:lang w:val="lt-LT"/>
        </w:rPr>
      </w:pPr>
      <w:r w:rsidRPr="000D3802">
        <w:rPr>
          <w:b/>
          <w:bCs/>
          <w:iCs/>
          <w:snapToGrid/>
          <w:szCs w:val="22"/>
          <w:lang w:val="lt-LT"/>
        </w:rPr>
        <w:t>A. ŽENKLINIMAS</w:t>
      </w:r>
    </w:p>
    <w:p w14:paraId="0B3D0E99"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Cs/>
          <w:noProof/>
          <w:snapToGrid/>
          <w:szCs w:val="22"/>
          <w:lang w:val="lt-LT"/>
        </w:rPr>
        <w:br w:type="page"/>
      </w:r>
      <w:r w:rsidRPr="005C1ECD">
        <w:rPr>
          <w:b/>
          <w:noProof/>
          <w:snapToGrid/>
          <w:szCs w:val="22"/>
          <w:lang w:val="lt-LT"/>
        </w:rPr>
        <w:lastRenderedPageBreak/>
        <w:t>INFORMACIJA ANT IŠORINĖS PAKUOTĖS</w:t>
      </w:r>
    </w:p>
    <w:p w14:paraId="4065B4F6"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18DC0FBF"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lt-LT"/>
        </w:rPr>
      </w:pPr>
      <w:r w:rsidRPr="005C1ECD">
        <w:rPr>
          <w:b/>
          <w:noProof/>
          <w:snapToGrid/>
          <w:szCs w:val="22"/>
          <w:lang w:val="lt-LT"/>
        </w:rPr>
        <w:t>KARTONINĖ DĖŽUTĖ</w:t>
      </w:r>
    </w:p>
    <w:p w14:paraId="4D54C5B6" w14:textId="77777777" w:rsidR="00B312AA" w:rsidRPr="005C1ECD" w:rsidRDefault="00B312AA" w:rsidP="00A77E91">
      <w:pPr>
        <w:tabs>
          <w:tab w:val="clear" w:pos="567"/>
        </w:tabs>
        <w:spacing w:line="240" w:lineRule="auto"/>
        <w:rPr>
          <w:snapToGrid/>
          <w:szCs w:val="22"/>
          <w:lang w:val="lt-LT"/>
        </w:rPr>
      </w:pPr>
    </w:p>
    <w:p w14:paraId="4831C137" w14:textId="77777777" w:rsidR="00B312AA" w:rsidRPr="005C1ECD" w:rsidRDefault="00B312AA" w:rsidP="00A77E91">
      <w:pPr>
        <w:tabs>
          <w:tab w:val="clear" w:pos="567"/>
        </w:tabs>
        <w:spacing w:line="240" w:lineRule="auto"/>
        <w:rPr>
          <w:snapToGrid/>
          <w:szCs w:val="22"/>
          <w:lang w:val="lt-LT"/>
        </w:rPr>
      </w:pPr>
    </w:p>
    <w:p w14:paraId="37CE3C9D"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w:t>
      </w:r>
      <w:r w:rsidRPr="005C1ECD">
        <w:rPr>
          <w:b/>
          <w:noProof/>
          <w:snapToGrid/>
          <w:szCs w:val="22"/>
          <w:lang w:val="lt-LT"/>
        </w:rPr>
        <w:tab/>
        <w:t>VAISTINIO PREPARATO PAVADINIMAS</w:t>
      </w:r>
    </w:p>
    <w:p w14:paraId="7DF82082" w14:textId="77777777" w:rsidR="00B312AA" w:rsidRPr="000D3802" w:rsidRDefault="00B312AA" w:rsidP="00A77E91">
      <w:pPr>
        <w:keepNext/>
        <w:widowControl w:val="0"/>
        <w:tabs>
          <w:tab w:val="clear" w:pos="567"/>
        </w:tabs>
        <w:spacing w:line="240" w:lineRule="auto"/>
        <w:jc w:val="both"/>
        <w:outlineLvl w:val="4"/>
        <w:rPr>
          <w:b/>
          <w:iCs/>
          <w:snapToGrid/>
          <w:szCs w:val="22"/>
          <w:lang w:val="lt-LT"/>
        </w:rPr>
      </w:pPr>
    </w:p>
    <w:p w14:paraId="33041463" w14:textId="77777777" w:rsidR="00B312AA" w:rsidRPr="000D3802" w:rsidRDefault="00B312AA" w:rsidP="00A77E91">
      <w:pPr>
        <w:widowControl w:val="0"/>
        <w:tabs>
          <w:tab w:val="clear" w:pos="567"/>
        </w:tabs>
        <w:spacing w:line="240" w:lineRule="auto"/>
        <w:jc w:val="both"/>
        <w:outlineLvl w:val="0"/>
        <w:rPr>
          <w:bCs/>
          <w:iCs/>
          <w:snapToGrid/>
          <w:szCs w:val="22"/>
          <w:lang w:val="lt-LT"/>
        </w:rPr>
      </w:pPr>
      <w:r w:rsidRPr="000D3802">
        <w:rPr>
          <w:bCs/>
          <w:iCs/>
          <w:snapToGrid/>
          <w:szCs w:val="22"/>
          <w:lang w:val="lt-LT"/>
        </w:rPr>
        <w:t>Tisercin 25 mg plėvele dengtos tabletės</w:t>
      </w:r>
    </w:p>
    <w:p w14:paraId="3E8EE8DD"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Levomepromazinas</w:t>
      </w:r>
    </w:p>
    <w:p w14:paraId="0B884A65"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069AAB95"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76B53104"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2.</w:t>
      </w:r>
      <w:r w:rsidRPr="005C1ECD">
        <w:rPr>
          <w:b/>
          <w:noProof/>
          <w:snapToGrid/>
          <w:szCs w:val="22"/>
          <w:lang w:val="lt-LT"/>
        </w:rPr>
        <w:tab/>
        <w:t>VEIKLIOJI MEDŽIAGA IR JOS KIEKIS</w:t>
      </w:r>
    </w:p>
    <w:p w14:paraId="20266802"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7C70CA72" w14:textId="77777777" w:rsidR="00B312AA" w:rsidRPr="000D3802" w:rsidRDefault="00B312AA" w:rsidP="00A77E91">
      <w:pPr>
        <w:widowControl w:val="0"/>
        <w:tabs>
          <w:tab w:val="clear" w:pos="567"/>
          <w:tab w:val="left" w:pos="0"/>
        </w:tabs>
        <w:spacing w:line="240" w:lineRule="auto"/>
        <w:jc w:val="both"/>
        <w:outlineLvl w:val="0"/>
        <w:rPr>
          <w:iCs/>
          <w:snapToGrid/>
          <w:szCs w:val="22"/>
          <w:lang w:val="lt-LT"/>
        </w:rPr>
      </w:pPr>
      <w:r w:rsidRPr="000D3802">
        <w:rPr>
          <w:iCs/>
          <w:snapToGrid/>
          <w:szCs w:val="22"/>
          <w:lang w:val="lt-LT"/>
        </w:rPr>
        <w:t>Kiekvienoje tabletėje yra 25 mg levomepromazino, atitinkančio 33,8 mg levomepromazino maleato.</w:t>
      </w:r>
    </w:p>
    <w:p w14:paraId="0E1380B0"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1D3C8A6D"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36972AB3"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3.</w:t>
      </w:r>
      <w:r w:rsidRPr="005C1ECD">
        <w:rPr>
          <w:b/>
          <w:noProof/>
          <w:snapToGrid/>
          <w:szCs w:val="22"/>
          <w:lang w:val="lt-LT"/>
        </w:rPr>
        <w:tab/>
        <w:t>PAGALBINIŲ MEDŽIAGŲ SĄRAŠAS</w:t>
      </w:r>
    </w:p>
    <w:p w14:paraId="604DEA38"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281F5457"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Sudėtyje yra laktozės.</w:t>
      </w:r>
    </w:p>
    <w:p w14:paraId="54F359F5"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Daugiau informacijos ieškokite pakuotės lapelyje.</w:t>
      </w:r>
    </w:p>
    <w:p w14:paraId="16CEE95E" w14:textId="77777777" w:rsidR="00B312AA" w:rsidRPr="005C1ECD" w:rsidRDefault="00B312AA" w:rsidP="00A77E91">
      <w:pPr>
        <w:widowControl w:val="0"/>
        <w:tabs>
          <w:tab w:val="clear" w:pos="567"/>
        </w:tabs>
        <w:spacing w:line="240" w:lineRule="auto"/>
        <w:jc w:val="both"/>
        <w:rPr>
          <w:iCs/>
          <w:snapToGrid/>
          <w:szCs w:val="22"/>
          <w:lang w:val="lt-LT"/>
        </w:rPr>
      </w:pPr>
    </w:p>
    <w:p w14:paraId="1ADB7B11"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710CEC53"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4.</w:t>
      </w:r>
      <w:r w:rsidRPr="005C1ECD">
        <w:rPr>
          <w:b/>
          <w:noProof/>
          <w:snapToGrid/>
          <w:szCs w:val="22"/>
          <w:lang w:val="lt-LT"/>
        </w:rPr>
        <w:tab/>
        <w:t>FARMACINĖ FORMA IR KIEKIS PAKUOTĖJE</w:t>
      </w:r>
    </w:p>
    <w:p w14:paraId="17D3325A"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1C3F6676" w14:textId="77777777" w:rsidR="00B312AA" w:rsidRPr="000D3802" w:rsidRDefault="00B312AA" w:rsidP="00A77E91">
      <w:pPr>
        <w:widowControl w:val="0"/>
        <w:tabs>
          <w:tab w:val="clear" w:pos="567"/>
          <w:tab w:val="left" w:pos="540"/>
        </w:tabs>
        <w:spacing w:line="240" w:lineRule="auto"/>
        <w:jc w:val="both"/>
        <w:rPr>
          <w:iCs/>
          <w:snapToGrid/>
          <w:szCs w:val="22"/>
          <w:lang w:val="lt-LT"/>
        </w:rPr>
      </w:pPr>
      <w:r w:rsidRPr="00592679">
        <w:rPr>
          <w:iCs/>
          <w:snapToGrid/>
          <w:szCs w:val="22"/>
          <w:highlight w:val="lightGray"/>
          <w:lang w:val="lt-LT"/>
        </w:rPr>
        <w:t>Plėvele dengtos tabletės</w:t>
      </w:r>
    </w:p>
    <w:p w14:paraId="474A8672"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50 tablečių</w:t>
      </w:r>
    </w:p>
    <w:p w14:paraId="1114AB7E" w14:textId="77777777" w:rsidR="00B312AA" w:rsidRPr="000D3802" w:rsidRDefault="00B312AA" w:rsidP="00A77E91">
      <w:pPr>
        <w:widowControl w:val="0"/>
        <w:tabs>
          <w:tab w:val="clear" w:pos="567"/>
        </w:tabs>
        <w:spacing w:line="240" w:lineRule="auto"/>
        <w:jc w:val="both"/>
        <w:rPr>
          <w:iCs/>
          <w:snapToGrid/>
          <w:szCs w:val="22"/>
          <w:lang w:val="lt-LT"/>
        </w:rPr>
      </w:pPr>
    </w:p>
    <w:p w14:paraId="6103BFB6"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67DE9922"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5.</w:t>
      </w:r>
      <w:r w:rsidRPr="005C1ECD">
        <w:rPr>
          <w:b/>
          <w:noProof/>
          <w:snapToGrid/>
          <w:szCs w:val="22"/>
          <w:lang w:val="lt-LT"/>
        </w:rPr>
        <w:tab/>
        <w:t>VARTOJIMO METODAS IR BŪDAS (-AI)</w:t>
      </w:r>
    </w:p>
    <w:p w14:paraId="61A59C65"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296DAFE0" w14:textId="77777777" w:rsidR="00B312AA" w:rsidRPr="000D3802" w:rsidRDefault="00B312AA" w:rsidP="00A77E91">
      <w:pPr>
        <w:widowControl w:val="0"/>
        <w:tabs>
          <w:tab w:val="clear" w:pos="567"/>
          <w:tab w:val="left" w:pos="540"/>
        </w:tabs>
        <w:spacing w:line="240" w:lineRule="auto"/>
        <w:jc w:val="both"/>
        <w:rPr>
          <w:iCs/>
          <w:snapToGrid/>
          <w:szCs w:val="22"/>
          <w:lang w:val="lt-LT"/>
        </w:rPr>
      </w:pPr>
      <w:r w:rsidRPr="000D3802">
        <w:rPr>
          <w:iCs/>
          <w:snapToGrid/>
          <w:szCs w:val="22"/>
          <w:lang w:val="lt-LT"/>
        </w:rPr>
        <w:t>Vartoti per burną.</w:t>
      </w:r>
    </w:p>
    <w:p w14:paraId="7000EE67" w14:textId="77777777" w:rsidR="00B312AA" w:rsidRPr="000D3802" w:rsidRDefault="00B312AA" w:rsidP="00A77E91">
      <w:pPr>
        <w:widowControl w:val="0"/>
        <w:tabs>
          <w:tab w:val="clear" w:pos="567"/>
          <w:tab w:val="left" w:pos="540"/>
        </w:tabs>
        <w:spacing w:line="240" w:lineRule="auto"/>
        <w:rPr>
          <w:iCs/>
          <w:snapToGrid/>
          <w:szCs w:val="22"/>
          <w:lang w:val="lt-LT"/>
        </w:rPr>
      </w:pPr>
      <w:r w:rsidRPr="000D3802">
        <w:rPr>
          <w:iCs/>
          <w:snapToGrid/>
          <w:szCs w:val="22"/>
          <w:lang w:val="lt-LT"/>
        </w:rPr>
        <w:t>Prieš vartojimą perskaitykite pakuotės lapelį.</w:t>
      </w:r>
    </w:p>
    <w:p w14:paraId="6EC6D0F0"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5C4A7A33"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303EEFD6"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6.</w:t>
      </w:r>
      <w:r w:rsidRPr="005C1ECD">
        <w:rPr>
          <w:b/>
          <w:noProof/>
          <w:snapToGrid/>
          <w:szCs w:val="22"/>
          <w:lang w:val="lt-LT"/>
        </w:rPr>
        <w:tab/>
        <w:t>SPECIALUS ĮSPĖJIMAS, KAD VAISTINĮ PREPARATĄ BŪTINA LAIKYTI VAIKAMS NEPASTEBIMOJE IR NEPASIEKIAMOJE VIETOJE</w:t>
      </w:r>
    </w:p>
    <w:p w14:paraId="7983C180"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4EA346C2" w14:textId="77777777" w:rsidR="00B312AA" w:rsidRPr="000D3802" w:rsidRDefault="00B312AA" w:rsidP="00A77E91">
      <w:pPr>
        <w:widowControl w:val="0"/>
        <w:tabs>
          <w:tab w:val="clear" w:pos="567"/>
          <w:tab w:val="left" w:pos="540"/>
        </w:tabs>
        <w:spacing w:line="240" w:lineRule="auto"/>
        <w:jc w:val="both"/>
        <w:outlineLvl w:val="0"/>
        <w:rPr>
          <w:iCs/>
          <w:snapToGrid/>
          <w:szCs w:val="22"/>
          <w:lang w:val="lt-LT"/>
        </w:rPr>
      </w:pPr>
      <w:r w:rsidRPr="000D3802">
        <w:rPr>
          <w:iCs/>
          <w:snapToGrid/>
          <w:szCs w:val="22"/>
          <w:lang w:val="lt-LT"/>
        </w:rPr>
        <w:t>Laikyti vaikams nepastebimoje ir nepasiekiamoje vietoje.</w:t>
      </w:r>
    </w:p>
    <w:p w14:paraId="68DE52AC"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3416744A"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5C78129F"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7.</w:t>
      </w:r>
      <w:r w:rsidRPr="005C1ECD">
        <w:rPr>
          <w:b/>
          <w:noProof/>
          <w:snapToGrid/>
          <w:szCs w:val="22"/>
          <w:lang w:val="lt-LT"/>
        </w:rPr>
        <w:tab/>
        <w:t>KITAS (-I) SPECIALUS (-ŪS) ĮSPĖJIMAS (-AI) (JEI REIKIA)</w:t>
      </w:r>
    </w:p>
    <w:p w14:paraId="056F5281" w14:textId="77777777" w:rsidR="00B312AA" w:rsidRPr="000D3802" w:rsidRDefault="00B312AA" w:rsidP="00A77E91">
      <w:pPr>
        <w:widowControl w:val="0"/>
        <w:tabs>
          <w:tab w:val="clear" w:pos="567"/>
        </w:tabs>
        <w:spacing w:line="240" w:lineRule="auto"/>
        <w:jc w:val="both"/>
        <w:rPr>
          <w:iCs/>
          <w:snapToGrid/>
          <w:szCs w:val="22"/>
          <w:lang w:val="lt-LT"/>
        </w:rPr>
      </w:pPr>
    </w:p>
    <w:p w14:paraId="1ABCD231"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58D86589"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8.</w:t>
      </w:r>
      <w:r w:rsidRPr="005C1ECD">
        <w:rPr>
          <w:b/>
          <w:noProof/>
          <w:snapToGrid/>
          <w:szCs w:val="22"/>
          <w:lang w:val="lt-LT"/>
        </w:rPr>
        <w:tab/>
        <w:t>TINKAMUMO LAIKAS</w:t>
      </w:r>
    </w:p>
    <w:p w14:paraId="00BC1A68"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4B4DAEE5" w14:textId="5614C25D" w:rsidR="00B312AA" w:rsidRPr="005C1ECD" w:rsidRDefault="00195D06" w:rsidP="00A77E91">
      <w:pPr>
        <w:widowControl w:val="0"/>
        <w:tabs>
          <w:tab w:val="clear" w:pos="567"/>
          <w:tab w:val="left" w:pos="540"/>
        </w:tabs>
        <w:spacing w:line="240" w:lineRule="auto"/>
        <w:jc w:val="both"/>
        <w:outlineLvl w:val="0"/>
        <w:rPr>
          <w:iCs/>
          <w:snapToGrid/>
          <w:szCs w:val="22"/>
          <w:lang w:val="lt-LT"/>
        </w:rPr>
      </w:pPr>
      <w:r w:rsidRPr="000D3802">
        <w:rPr>
          <w:iCs/>
          <w:snapToGrid/>
          <w:szCs w:val="22"/>
          <w:lang w:val="lt-LT"/>
        </w:rPr>
        <w:t>EXP</w:t>
      </w:r>
      <w:r w:rsidR="00B312AA" w:rsidRPr="000D3802">
        <w:rPr>
          <w:iCs/>
          <w:snapToGrid/>
          <w:szCs w:val="22"/>
          <w:lang w:val="lt-LT"/>
        </w:rPr>
        <w:t xml:space="preserve"> {MMMM-mm-dd}</w:t>
      </w:r>
    </w:p>
    <w:p w14:paraId="7E3B59FC"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45F81933"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59EB8EB8"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9.</w:t>
      </w:r>
      <w:r w:rsidRPr="005C1ECD">
        <w:rPr>
          <w:b/>
          <w:noProof/>
          <w:snapToGrid/>
          <w:szCs w:val="22"/>
          <w:lang w:val="lt-LT"/>
        </w:rPr>
        <w:tab/>
        <w:t>SPECIALIOS LAIKYMO SĄLYGOS</w:t>
      </w:r>
    </w:p>
    <w:p w14:paraId="3CCF16D7"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6FAC0274" w14:textId="77777777" w:rsidR="00B312AA" w:rsidRPr="000D3802" w:rsidRDefault="00B312AA" w:rsidP="00A77E91">
      <w:pPr>
        <w:widowControl w:val="0"/>
        <w:tabs>
          <w:tab w:val="clear" w:pos="567"/>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lang w:val="lt-LT"/>
        </w:rPr>
      </w:pPr>
      <w:r w:rsidRPr="000D3802">
        <w:rPr>
          <w:iCs/>
          <w:snapToGrid/>
          <w:szCs w:val="22"/>
          <w:lang w:val="lt-LT"/>
        </w:rPr>
        <w:t>Laikyti ne aukštesnėje kaip 25 °C temperatūroje.</w:t>
      </w:r>
    </w:p>
    <w:p w14:paraId="34E71FDE" w14:textId="75714DF6" w:rsidR="00B312AA" w:rsidRPr="000D3802" w:rsidRDefault="00B312AA" w:rsidP="00A77E91">
      <w:pPr>
        <w:widowControl w:val="0"/>
        <w:tabs>
          <w:tab w:val="clear" w:pos="567"/>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lang w:val="lt-LT"/>
        </w:rPr>
      </w:pPr>
      <w:r w:rsidRPr="000D3802">
        <w:rPr>
          <w:iCs/>
          <w:snapToGrid/>
          <w:szCs w:val="22"/>
          <w:lang w:val="lt-LT"/>
        </w:rPr>
        <w:t xml:space="preserve">Laikyti gamintojo pakuotėje, kad </w:t>
      </w:r>
      <w:r w:rsidR="00F200CB" w:rsidRPr="000D3802">
        <w:rPr>
          <w:iCs/>
          <w:snapToGrid/>
          <w:szCs w:val="22"/>
          <w:lang w:val="lt-LT"/>
        </w:rPr>
        <w:t xml:space="preserve">vaistas </w:t>
      </w:r>
      <w:r w:rsidRPr="000D3802">
        <w:rPr>
          <w:iCs/>
          <w:snapToGrid/>
          <w:szCs w:val="22"/>
          <w:lang w:val="lt-LT"/>
        </w:rPr>
        <w:t>būtų apsaugotas nuo šviesos.</w:t>
      </w:r>
    </w:p>
    <w:p w14:paraId="21BE47B7"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60ED16A1"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028A054B"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lastRenderedPageBreak/>
        <w:t>10.</w:t>
      </w:r>
      <w:r w:rsidRPr="005C1ECD">
        <w:rPr>
          <w:b/>
          <w:noProof/>
          <w:snapToGrid/>
          <w:szCs w:val="22"/>
          <w:lang w:val="lt-LT"/>
        </w:rPr>
        <w:tab/>
        <w:t xml:space="preserve">SPECIALIOS ATSARGUMO PRIEMONĖS DĖL NESUVARTOTO </w:t>
      </w:r>
      <w:r w:rsidRPr="005C1ECD">
        <w:rPr>
          <w:b/>
          <w:bCs/>
          <w:noProof/>
          <w:snapToGrid/>
          <w:szCs w:val="22"/>
          <w:lang w:val="lt-LT"/>
        </w:rPr>
        <w:t xml:space="preserve">VAISTINIO PREPARATO AR JO ATLIEKŲ </w:t>
      </w:r>
      <w:r w:rsidRPr="005C1ECD">
        <w:rPr>
          <w:b/>
          <w:noProof/>
          <w:snapToGrid/>
          <w:szCs w:val="22"/>
          <w:lang w:val="lt-LT"/>
        </w:rPr>
        <w:t>TVARKYMO (JEI REIKIA)</w:t>
      </w:r>
    </w:p>
    <w:p w14:paraId="03F9C9D1"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20C019EB"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04AEFF51"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11.</w:t>
      </w:r>
      <w:r w:rsidRPr="005C1ECD">
        <w:rPr>
          <w:b/>
          <w:noProof/>
          <w:snapToGrid/>
          <w:szCs w:val="22"/>
          <w:lang w:val="lt-LT"/>
        </w:rPr>
        <w:tab/>
        <w:t>REGISTRUOTOJO PAVADINIMAS IR ADRESAS</w:t>
      </w:r>
    </w:p>
    <w:p w14:paraId="48857E6F"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44504CC4" w14:textId="16C8D0F4" w:rsidR="00B312AA" w:rsidRPr="005C1ECD" w:rsidRDefault="00C51B01" w:rsidP="00A77E91">
      <w:pPr>
        <w:widowControl w:val="0"/>
        <w:tabs>
          <w:tab w:val="clear" w:pos="567"/>
        </w:tabs>
        <w:spacing w:line="240" w:lineRule="auto"/>
        <w:outlineLvl w:val="0"/>
        <w:rPr>
          <w:bCs/>
          <w:iCs/>
          <w:snapToGrid/>
          <w:szCs w:val="22"/>
          <w:lang w:val="lt-LT"/>
        </w:rPr>
      </w:pPr>
      <w:r w:rsidRPr="005C1ECD">
        <w:rPr>
          <w:bCs/>
          <w:iCs/>
          <w:snapToGrid/>
          <w:szCs w:val="22"/>
          <w:lang w:val="lt-LT"/>
        </w:rPr>
        <w:t>Egis</w:t>
      </w:r>
      <w:r w:rsidR="00B312AA" w:rsidRPr="005C1ECD">
        <w:rPr>
          <w:bCs/>
          <w:iCs/>
          <w:snapToGrid/>
          <w:szCs w:val="22"/>
          <w:lang w:val="lt-LT"/>
        </w:rPr>
        <w:t xml:space="preserve"> Pharmaceuticals PLC</w:t>
      </w:r>
    </w:p>
    <w:p w14:paraId="579DD4AB" w14:textId="223BC9B6" w:rsidR="00B312AA" w:rsidRPr="000D3802" w:rsidRDefault="00B312AA" w:rsidP="00A77E91">
      <w:pPr>
        <w:widowControl w:val="0"/>
        <w:tabs>
          <w:tab w:val="clear" w:pos="567"/>
        </w:tabs>
        <w:spacing w:line="240" w:lineRule="auto"/>
        <w:rPr>
          <w:bCs/>
          <w:iCs/>
          <w:snapToGrid/>
          <w:szCs w:val="22"/>
          <w:lang w:val="lt-LT"/>
        </w:rPr>
      </w:pPr>
      <w:r w:rsidRPr="000D3802">
        <w:rPr>
          <w:bCs/>
          <w:iCs/>
          <w:snapToGrid/>
          <w:szCs w:val="22"/>
          <w:lang w:val="lt-LT"/>
        </w:rPr>
        <w:t>1106 B</w:t>
      </w:r>
      <w:r w:rsidR="00F200CB" w:rsidRPr="000D3802">
        <w:rPr>
          <w:bCs/>
          <w:iCs/>
          <w:snapToGrid/>
          <w:szCs w:val="22"/>
          <w:lang w:val="lt-LT"/>
        </w:rPr>
        <w:t>udapest</w:t>
      </w:r>
      <w:r w:rsidRPr="000D3802">
        <w:rPr>
          <w:bCs/>
          <w:iCs/>
          <w:snapToGrid/>
          <w:szCs w:val="22"/>
          <w:lang w:val="lt-LT"/>
        </w:rPr>
        <w:t>, Keresztúri út 30-38,</w:t>
      </w:r>
    </w:p>
    <w:p w14:paraId="5CF47950" w14:textId="6AB5FD3E" w:rsidR="00B312AA" w:rsidRPr="000D3802" w:rsidRDefault="00195D06" w:rsidP="00A77E91">
      <w:pPr>
        <w:widowControl w:val="0"/>
        <w:tabs>
          <w:tab w:val="clear" w:pos="567"/>
        </w:tabs>
        <w:spacing w:line="240" w:lineRule="auto"/>
        <w:rPr>
          <w:b/>
          <w:iCs/>
          <w:snapToGrid/>
          <w:szCs w:val="22"/>
          <w:lang w:val="lt-LT"/>
        </w:rPr>
      </w:pPr>
      <w:r w:rsidRPr="000D3802">
        <w:rPr>
          <w:bCs/>
          <w:iCs/>
          <w:snapToGrid/>
          <w:szCs w:val="22"/>
          <w:lang w:val="lt-LT"/>
        </w:rPr>
        <w:t>Vengrija</w:t>
      </w:r>
    </w:p>
    <w:p w14:paraId="29DEE00F" w14:textId="77777777" w:rsidR="00B312AA" w:rsidRPr="000D3802" w:rsidRDefault="00B312AA" w:rsidP="00A77E91">
      <w:pPr>
        <w:widowControl w:val="0"/>
        <w:tabs>
          <w:tab w:val="clear" w:pos="567"/>
          <w:tab w:val="left" w:pos="540"/>
        </w:tabs>
        <w:spacing w:line="240" w:lineRule="auto"/>
        <w:jc w:val="both"/>
        <w:rPr>
          <w:b/>
          <w:bCs/>
          <w:iCs/>
          <w:snapToGrid/>
          <w:szCs w:val="22"/>
          <w:lang w:val="lt-LT"/>
        </w:rPr>
      </w:pPr>
    </w:p>
    <w:p w14:paraId="66466BCD" w14:textId="77777777" w:rsidR="00B312AA" w:rsidRPr="000D3802" w:rsidRDefault="00B312AA" w:rsidP="00A77E91">
      <w:pPr>
        <w:widowControl w:val="0"/>
        <w:tabs>
          <w:tab w:val="clear" w:pos="567"/>
          <w:tab w:val="left" w:pos="6237"/>
          <w:tab w:val="left" w:pos="6804"/>
        </w:tabs>
        <w:spacing w:line="240" w:lineRule="auto"/>
        <w:outlineLvl w:val="0"/>
        <w:rPr>
          <w:b/>
          <w:iCs/>
          <w:caps/>
          <w:snapToGrid/>
          <w:szCs w:val="22"/>
          <w:lang w:val="lt-LT"/>
        </w:rPr>
      </w:pPr>
    </w:p>
    <w:p w14:paraId="36A274D6"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12.</w:t>
      </w:r>
      <w:r w:rsidRPr="005C1ECD">
        <w:rPr>
          <w:b/>
          <w:noProof/>
          <w:snapToGrid/>
          <w:szCs w:val="22"/>
          <w:lang w:val="lt-LT"/>
        </w:rPr>
        <w:tab/>
        <w:t xml:space="preserve">REGISTRACIJOS PAŽYMĖJIMO NUMERIS </w:t>
      </w:r>
    </w:p>
    <w:p w14:paraId="1168F5A9"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02A5058D"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LT/1/95/2447/001</w:t>
      </w:r>
    </w:p>
    <w:p w14:paraId="0FD2ABB2" w14:textId="77777777" w:rsidR="00B312AA" w:rsidRPr="000D3802" w:rsidRDefault="00B312AA" w:rsidP="00A77E91">
      <w:pPr>
        <w:widowControl w:val="0"/>
        <w:tabs>
          <w:tab w:val="clear" w:pos="567"/>
        </w:tabs>
        <w:spacing w:line="240" w:lineRule="auto"/>
        <w:jc w:val="both"/>
        <w:outlineLvl w:val="0"/>
        <w:rPr>
          <w:iCs/>
          <w:snapToGrid/>
          <w:szCs w:val="22"/>
          <w:lang w:val="lt-LT"/>
        </w:rPr>
      </w:pPr>
    </w:p>
    <w:p w14:paraId="20118B5C"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5C1BFBAC"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13.</w:t>
      </w:r>
      <w:r w:rsidRPr="005C1ECD">
        <w:rPr>
          <w:b/>
          <w:noProof/>
          <w:snapToGrid/>
          <w:szCs w:val="22"/>
          <w:lang w:val="lt-LT"/>
        </w:rPr>
        <w:tab/>
        <w:t>SERIJOS NUMERIS</w:t>
      </w:r>
    </w:p>
    <w:p w14:paraId="3892D89E"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748CE4C9" w14:textId="62C12137" w:rsidR="00B312AA" w:rsidRPr="000D3802" w:rsidRDefault="00195D06" w:rsidP="00A77E91">
      <w:pPr>
        <w:widowControl w:val="0"/>
        <w:tabs>
          <w:tab w:val="clear" w:pos="567"/>
          <w:tab w:val="left" w:pos="540"/>
        </w:tabs>
        <w:spacing w:line="240" w:lineRule="auto"/>
        <w:jc w:val="both"/>
        <w:outlineLvl w:val="0"/>
        <w:rPr>
          <w:iCs/>
          <w:snapToGrid/>
          <w:szCs w:val="22"/>
          <w:lang w:val="lt-LT"/>
        </w:rPr>
      </w:pPr>
      <w:r w:rsidRPr="000D3802">
        <w:rPr>
          <w:iCs/>
          <w:snapToGrid/>
          <w:szCs w:val="22"/>
          <w:lang w:val="lt-LT"/>
        </w:rPr>
        <w:t>Lot</w:t>
      </w:r>
    </w:p>
    <w:p w14:paraId="5C31E67C"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0163F971"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73652815"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14.</w:t>
      </w:r>
      <w:r w:rsidRPr="005C1ECD">
        <w:rPr>
          <w:b/>
          <w:noProof/>
          <w:snapToGrid/>
          <w:szCs w:val="22"/>
          <w:lang w:val="lt-LT"/>
        </w:rPr>
        <w:tab/>
        <w:t>PARDAVIMO (IŠDAVIMO) TVARKA</w:t>
      </w:r>
    </w:p>
    <w:p w14:paraId="0ABFAB23"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76152651" w14:textId="26243830" w:rsidR="00B312AA" w:rsidRPr="000D3802" w:rsidRDefault="00B312AA" w:rsidP="00A77E91">
      <w:pPr>
        <w:widowControl w:val="0"/>
        <w:tabs>
          <w:tab w:val="clear" w:pos="567"/>
        </w:tabs>
        <w:spacing w:line="240" w:lineRule="auto"/>
        <w:jc w:val="both"/>
        <w:outlineLvl w:val="0"/>
        <w:rPr>
          <w:iCs/>
          <w:snapToGrid/>
          <w:szCs w:val="22"/>
          <w:lang w:val="lt-LT"/>
        </w:rPr>
      </w:pPr>
      <w:r w:rsidRPr="000D3802">
        <w:rPr>
          <w:iCs/>
          <w:snapToGrid/>
          <w:szCs w:val="22"/>
          <w:lang w:val="lt-LT"/>
        </w:rPr>
        <w:t>Receptinis vaistas</w:t>
      </w:r>
    </w:p>
    <w:p w14:paraId="246BF201"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5C2FDE83"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337832BD"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15.</w:t>
      </w:r>
      <w:r w:rsidRPr="005C1ECD">
        <w:rPr>
          <w:b/>
          <w:noProof/>
          <w:snapToGrid/>
          <w:szCs w:val="22"/>
          <w:lang w:val="lt-LT"/>
        </w:rPr>
        <w:tab/>
        <w:t>VARTOJIMO INSTRUKCIJA</w:t>
      </w:r>
    </w:p>
    <w:p w14:paraId="253F4CC3"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08708EFD"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612A3196"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16.</w:t>
      </w:r>
      <w:r w:rsidRPr="005C1ECD">
        <w:rPr>
          <w:b/>
          <w:noProof/>
          <w:snapToGrid/>
          <w:szCs w:val="22"/>
          <w:lang w:val="lt-LT"/>
        </w:rPr>
        <w:tab/>
        <w:t>INFORMACIJA BRAILIO RAŠTU</w:t>
      </w:r>
    </w:p>
    <w:p w14:paraId="2ABD31BE"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372A0F3B" w14:textId="77777777" w:rsidR="00B312AA" w:rsidRPr="000D3802" w:rsidRDefault="00B312AA" w:rsidP="00A77E91">
      <w:pPr>
        <w:widowControl w:val="0"/>
        <w:tabs>
          <w:tab w:val="clear" w:pos="567"/>
          <w:tab w:val="left" w:pos="540"/>
        </w:tabs>
        <w:spacing w:line="240" w:lineRule="auto"/>
        <w:jc w:val="both"/>
        <w:rPr>
          <w:iCs/>
          <w:snapToGrid/>
          <w:szCs w:val="22"/>
          <w:lang w:val="lt-LT"/>
        </w:rPr>
      </w:pPr>
      <w:r w:rsidRPr="000D3802">
        <w:rPr>
          <w:iCs/>
          <w:snapToGrid/>
          <w:szCs w:val="22"/>
          <w:lang w:val="lt-LT"/>
        </w:rPr>
        <w:t>Tisercin</w:t>
      </w:r>
    </w:p>
    <w:p w14:paraId="63970FAA"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3540E6AB" w14:textId="77777777" w:rsidR="00B312AA" w:rsidRPr="005C1ECD" w:rsidRDefault="00B312AA" w:rsidP="00A77E91">
      <w:pPr>
        <w:spacing w:line="240" w:lineRule="auto"/>
        <w:rPr>
          <w:noProof/>
          <w:snapToGrid/>
          <w:szCs w:val="22"/>
          <w:shd w:val="clear" w:color="auto" w:fill="CCCCCC"/>
          <w:lang w:val="lt-LT" w:eastAsia="lt-LT" w:bidi="lt-LT"/>
        </w:rPr>
      </w:pPr>
    </w:p>
    <w:p w14:paraId="15DDF5E8" w14:textId="77777777" w:rsidR="00B312AA" w:rsidRPr="000D3802" w:rsidRDefault="00B312AA" w:rsidP="00A77E91">
      <w:pPr>
        <w:keepNext/>
        <w:numPr>
          <w:ilvl w:val="0"/>
          <w:numId w:val="1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contextualSpacing/>
        <w:outlineLvl w:val="0"/>
        <w:rPr>
          <w:i/>
          <w:noProof/>
          <w:snapToGrid/>
          <w:szCs w:val="22"/>
          <w:lang w:val="lt-LT" w:eastAsia="lt-LT" w:bidi="lt-LT"/>
        </w:rPr>
      </w:pPr>
      <w:r w:rsidRPr="000D3802">
        <w:rPr>
          <w:b/>
          <w:noProof/>
          <w:snapToGrid/>
          <w:szCs w:val="22"/>
          <w:lang w:val="lt-LT" w:eastAsia="lt-LT" w:bidi="lt-LT"/>
        </w:rPr>
        <w:t>UNIKALUS IDENTIFIKATORIUS – 2D BRŪKŠNINIS KODAS</w:t>
      </w:r>
    </w:p>
    <w:p w14:paraId="7F2F7934" w14:textId="77777777" w:rsidR="00B312AA" w:rsidRPr="000D3802" w:rsidRDefault="00B312AA" w:rsidP="00A77E91">
      <w:pPr>
        <w:tabs>
          <w:tab w:val="clear" w:pos="567"/>
        </w:tabs>
        <w:spacing w:line="240" w:lineRule="auto"/>
        <w:rPr>
          <w:noProof/>
          <w:snapToGrid/>
          <w:szCs w:val="22"/>
          <w:lang w:val="lt-LT" w:eastAsia="lt-LT" w:bidi="lt-LT"/>
        </w:rPr>
      </w:pPr>
    </w:p>
    <w:p w14:paraId="5B49BB5F" w14:textId="77777777" w:rsidR="00B312AA" w:rsidRPr="005C1ECD" w:rsidRDefault="00B312AA" w:rsidP="00A77E91">
      <w:pPr>
        <w:spacing w:line="240" w:lineRule="auto"/>
        <w:rPr>
          <w:noProof/>
          <w:snapToGrid/>
          <w:szCs w:val="22"/>
          <w:shd w:val="clear" w:color="auto" w:fill="CCCCCC"/>
          <w:lang w:val="lt-LT" w:eastAsia="lt-LT" w:bidi="lt-LT"/>
        </w:rPr>
      </w:pPr>
      <w:r w:rsidRPr="000D3802">
        <w:rPr>
          <w:noProof/>
          <w:snapToGrid/>
          <w:szCs w:val="22"/>
          <w:highlight w:val="lightGray"/>
          <w:lang w:val="lt-LT" w:eastAsia="lt-LT" w:bidi="lt-LT"/>
        </w:rPr>
        <w:t>&lt;2D brūkšninis kodas su nurodytu unikaliu identifikatoriumi.&gt;</w:t>
      </w:r>
    </w:p>
    <w:p w14:paraId="36A6128A" w14:textId="77777777" w:rsidR="00B312AA" w:rsidRPr="005C1ECD" w:rsidRDefault="00B312AA" w:rsidP="00A77E91">
      <w:pPr>
        <w:tabs>
          <w:tab w:val="clear" w:pos="567"/>
        </w:tabs>
        <w:spacing w:line="240" w:lineRule="auto"/>
        <w:rPr>
          <w:noProof/>
          <w:snapToGrid/>
          <w:vanish/>
          <w:szCs w:val="22"/>
          <w:lang w:val="lt-LT" w:eastAsia="lt-LT" w:bidi="lt-LT"/>
        </w:rPr>
      </w:pPr>
    </w:p>
    <w:p w14:paraId="60B0FF4B" w14:textId="77777777" w:rsidR="00B312AA" w:rsidRPr="000D3802" w:rsidRDefault="00B312AA" w:rsidP="00A77E91">
      <w:pPr>
        <w:tabs>
          <w:tab w:val="clear" w:pos="567"/>
        </w:tabs>
        <w:spacing w:line="240" w:lineRule="auto"/>
        <w:rPr>
          <w:noProof/>
          <w:snapToGrid/>
          <w:szCs w:val="22"/>
          <w:lang w:val="lt-LT" w:eastAsia="lt-LT" w:bidi="lt-LT"/>
        </w:rPr>
      </w:pPr>
    </w:p>
    <w:p w14:paraId="013ECA0D" w14:textId="77777777" w:rsidR="00B312AA" w:rsidRPr="000D3802" w:rsidRDefault="00B312AA" w:rsidP="00A77E91">
      <w:pPr>
        <w:tabs>
          <w:tab w:val="clear" w:pos="567"/>
        </w:tabs>
        <w:spacing w:line="240" w:lineRule="auto"/>
        <w:rPr>
          <w:noProof/>
          <w:snapToGrid/>
          <w:szCs w:val="22"/>
          <w:lang w:val="lt-LT" w:eastAsia="lt-LT" w:bidi="lt-LT"/>
        </w:rPr>
      </w:pPr>
    </w:p>
    <w:p w14:paraId="60D9F41E" w14:textId="77777777" w:rsidR="00B312AA" w:rsidRPr="000D3802" w:rsidRDefault="00B312AA" w:rsidP="00A77E91">
      <w:pPr>
        <w:keepNext/>
        <w:numPr>
          <w:ilvl w:val="0"/>
          <w:numId w:val="1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contextualSpacing/>
        <w:outlineLvl w:val="0"/>
        <w:rPr>
          <w:i/>
          <w:noProof/>
          <w:snapToGrid/>
          <w:szCs w:val="22"/>
          <w:lang w:val="lt-LT" w:eastAsia="lt-LT" w:bidi="lt-LT"/>
        </w:rPr>
      </w:pPr>
      <w:r w:rsidRPr="000D3802">
        <w:rPr>
          <w:b/>
          <w:noProof/>
          <w:snapToGrid/>
          <w:szCs w:val="22"/>
          <w:lang w:val="lt-LT" w:eastAsia="lt-LT" w:bidi="lt-LT"/>
        </w:rPr>
        <w:t>UNIKALUS IDENTIFIKATORIUS – ŽMONĖMS SUPRANTAMI DUOMENYS</w:t>
      </w:r>
    </w:p>
    <w:p w14:paraId="247700DD" w14:textId="77777777" w:rsidR="00B312AA" w:rsidRPr="000D3802" w:rsidRDefault="00B312AA" w:rsidP="00A77E91">
      <w:pPr>
        <w:tabs>
          <w:tab w:val="clear" w:pos="567"/>
        </w:tabs>
        <w:spacing w:line="240" w:lineRule="auto"/>
        <w:rPr>
          <w:noProof/>
          <w:snapToGrid/>
          <w:szCs w:val="22"/>
          <w:lang w:val="lt-LT" w:eastAsia="lt-LT" w:bidi="lt-LT"/>
        </w:rPr>
      </w:pPr>
    </w:p>
    <w:p w14:paraId="0468D4B0" w14:textId="60092C26" w:rsidR="00B312AA" w:rsidRPr="000D3802" w:rsidRDefault="00B312AA" w:rsidP="00A77E91">
      <w:pPr>
        <w:spacing w:line="240" w:lineRule="auto"/>
        <w:rPr>
          <w:snapToGrid/>
          <w:color w:val="008000"/>
          <w:szCs w:val="22"/>
          <w:lang w:val="lt-LT" w:eastAsia="lt-LT" w:bidi="lt-LT"/>
        </w:rPr>
      </w:pPr>
      <w:r w:rsidRPr="000D3802">
        <w:rPr>
          <w:snapToGrid/>
          <w:szCs w:val="22"/>
          <w:lang w:val="lt-LT" w:eastAsia="lt-LT" w:bidi="lt-LT"/>
        </w:rPr>
        <w:t xml:space="preserve">&lt; PC: {numeris} </w:t>
      </w:r>
    </w:p>
    <w:p w14:paraId="44B41278" w14:textId="5AEF9368" w:rsidR="00B312AA" w:rsidRPr="000D3802" w:rsidRDefault="00B312AA" w:rsidP="00A77E91">
      <w:pPr>
        <w:spacing w:line="240" w:lineRule="auto"/>
        <w:rPr>
          <w:snapToGrid/>
          <w:szCs w:val="22"/>
          <w:lang w:val="lt-LT" w:eastAsia="lt-LT" w:bidi="lt-LT"/>
        </w:rPr>
      </w:pPr>
      <w:r w:rsidRPr="000D3802">
        <w:rPr>
          <w:snapToGrid/>
          <w:szCs w:val="22"/>
          <w:lang w:val="lt-LT" w:eastAsia="lt-LT" w:bidi="lt-LT"/>
        </w:rPr>
        <w:t xml:space="preserve">SN: {numeris} </w:t>
      </w:r>
    </w:p>
    <w:p w14:paraId="4B3557B7" w14:textId="2154CF43" w:rsidR="00B312AA" w:rsidRPr="005C1ECD" w:rsidRDefault="00B312AA" w:rsidP="00A77E91">
      <w:pPr>
        <w:spacing w:line="240" w:lineRule="auto"/>
        <w:rPr>
          <w:snapToGrid/>
          <w:szCs w:val="22"/>
          <w:lang w:val="lt-LT" w:eastAsia="lt-LT" w:bidi="lt-LT"/>
        </w:rPr>
      </w:pPr>
      <w:r w:rsidRPr="005C1ECD">
        <w:rPr>
          <w:snapToGrid/>
          <w:szCs w:val="22"/>
          <w:highlight w:val="lightGray"/>
          <w:lang w:val="lt-LT" w:eastAsia="lt-LT" w:bidi="lt-LT"/>
        </w:rPr>
        <w:t>NN: {numeris</w:t>
      </w:r>
    </w:p>
    <w:p w14:paraId="5872E451" w14:textId="77777777" w:rsidR="00B312AA" w:rsidRPr="005C1ECD" w:rsidRDefault="00B312AA" w:rsidP="00A77E91">
      <w:pPr>
        <w:tabs>
          <w:tab w:val="clear" w:pos="567"/>
        </w:tabs>
        <w:spacing w:line="240" w:lineRule="auto"/>
        <w:rPr>
          <w:noProof/>
          <w:snapToGrid/>
          <w:vanish/>
          <w:szCs w:val="22"/>
          <w:lang w:val="lt-LT" w:eastAsia="lt-LT" w:bidi="lt-LT"/>
        </w:rPr>
      </w:pPr>
    </w:p>
    <w:p w14:paraId="098F8BE3" w14:textId="77777777" w:rsidR="00B312AA" w:rsidRPr="000D3802" w:rsidRDefault="00B312AA" w:rsidP="00A77E91">
      <w:pPr>
        <w:widowControl w:val="0"/>
        <w:tabs>
          <w:tab w:val="clear" w:pos="567"/>
          <w:tab w:val="left" w:pos="540"/>
        </w:tabs>
        <w:spacing w:line="240" w:lineRule="auto"/>
        <w:jc w:val="both"/>
        <w:rPr>
          <w:iCs/>
          <w:snapToGrid/>
          <w:szCs w:val="22"/>
          <w:lang w:val="lt-LT"/>
        </w:rPr>
      </w:pPr>
    </w:p>
    <w:p w14:paraId="62F63A50"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br w:type="page"/>
      </w:r>
      <w:r w:rsidRPr="005C1ECD">
        <w:rPr>
          <w:b/>
          <w:noProof/>
          <w:snapToGrid/>
          <w:szCs w:val="22"/>
          <w:lang w:val="lt-LT"/>
        </w:rPr>
        <w:lastRenderedPageBreak/>
        <w:t>MINIMALI INFORMACIJA ANT MAŽŲ VIDINIŲ</w:t>
      </w:r>
      <w:r w:rsidRPr="005C1ECD">
        <w:rPr>
          <w:b/>
          <w:bCs/>
          <w:noProof/>
          <w:snapToGrid/>
          <w:szCs w:val="22"/>
          <w:lang w:val="lt-LT"/>
        </w:rPr>
        <w:t xml:space="preserve"> </w:t>
      </w:r>
      <w:r w:rsidRPr="005C1ECD">
        <w:rPr>
          <w:b/>
          <w:noProof/>
          <w:snapToGrid/>
          <w:szCs w:val="22"/>
          <w:lang w:val="lt-LT"/>
        </w:rPr>
        <w:t>PAKUOČIŲ</w:t>
      </w:r>
    </w:p>
    <w:p w14:paraId="1B27E768"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64E53A2D"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 xml:space="preserve">BUTELIUKAS </w:t>
      </w:r>
    </w:p>
    <w:p w14:paraId="48F5AF6E" w14:textId="77777777" w:rsidR="00B312AA" w:rsidRPr="005C1ECD" w:rsidRDefault="00B312AA" w:rsidP="00A77E91">
      <w:pPr>
        <w:tabs>
          <w:tab w:val="clear" w:pos="567"/>
        </w:tabs>
        <w:spacing w:line="240" w:lineRule="auto"/>
        <w:rPr>
          <w:snapToGrid/>
          <w:szCs w:val="22"/>
          <w:lang w:val="lt-LT"/>
        </w:rPr>
      </w:pPr>
    </w:p>
    <w:p w14:paraId="1457FC0F" w14:textId="77777777" w:rsidR="00B312AA" w:rsidRPr="005C1ECD" w:rsidRDefault="00B312AA" w:rsidP="00A77E91">
      <w:pPr>
        <w:tabs>
          <w:tab w:val="clear" w:pos="567"/>
        </w:tabs>
        <w:spacing w:line="240" w:lineRule="auto"/>
        <w:rPr>
          <w:snapToGrid/>
          <w:szCs w:val="22"/>
          <w:lang w:val="lt-LT"/>
        </w:rPr>
      </w:pPr>
    </w:p>
    <w:p w14:paraId="0E6D90E9"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1.</w:t>
      </w:r>
      <w:r w:rsidRPr="005C1ECD">
        <w:rPr>
          <w:b/>
          <w:noProof/>
          <w:snapToGrid/>
          <w:szCs w:val="22"/>
          <w:lang w:val="lt-LT"/>
        </w:rPr>
        <w:tab/>
        <w:t>VAISTINIO PREPARATO PAVADINIMAS IR VARTOJIMO BŪDAS (-AI)</w:t>
      </w:r>
    </w:p>
    <w:p w14:paraId="1C5CFCBC" w14:textId="77777777" w:rsidR="00B312AA" w:rsidRPr="000D3802" w:rsidRDefault="00B312AA" w:rsidP="00A77E91">
      <w:pPr>
        <w:keepNext/>
        <w:widowControl w:val="0"/>
        <w:tabs>
          <w:tab w:val="clear" w:pos="567"/>
        </w:tabs>
        <w:spacing w:line="240" w:lineRule="auto"/>
        <w:outlineLvl w:val="1"/>
        <w:rPr>
          <w:b/>
          <w:iCs/>
          <w:snapToGrid/>
          <w:szCs w:val="22"/>
          <w:lang w:val="lt-LT"/>
        </w:rPr>
      </w:pPr>
    </w:p>
    <w:p w14:paraId="365873B7" w14:textId="77777777" w:rsidR="00B312AA" w:rsidRPr="000D3802" w:rsidRDefault="00B312AA" w:rsidP="00A77E91">
      <w:pPr>
        <w:widowControl w:val="0"/>
        <w:tabs>
          <w:tab w:val="clear" w:pos="567"/>
        </w:tabs>
        <w:spacing w:line="240" w:lineRule="auto"/>
        <w:jc w:val="both"/>
        <w:outlineLvl w:val="0"/>
        <w:rPr>
          <w:bCs/>
          <w:iCs/>
          <w:snapToGrid/>
          <w:szCs w:val="22"/>
          <w:lang w:val="lt-LT"/>
        </w:rPr>
      </w:pPr>
      <w:r w:rsidRPr="000D3802">
        <w:rPr>
          <w:bCs/>
          <w:iCs/>
          <w:snapToGrid/>
          <w:szCs w:val="22"/>
          <w:lang w:val="lt-LT"/>
        </w:rPr>
        <w:t xml:space="preserve">Tisercin 25 mg </w:t>
      </w:r>
      <w:r w:rsidRPr="00592679">
        <w:rPr>
          <w:bCs/>
          <w:iCs/>
          <w:snapToGrid/>
          <w:szCs w:val="22"/>
          <w:highlight w:val="lightGray"/>
          <w:lang w:val="lt-LT"/>
        </w:rPr>
        <w:t>plėvele dengtos</w:t>
      </w:r>
      <w:r w:rsidRPr="000D3802">
        <w:rPr>
          <w:bCs/>
          <w:iCs/>
          <w:snapToGrid/>
          <w:szCs w:val="22"/>
          <w:lang w:val="lt-LT"/>
        </w:rPr>
        <w:t xml:space="preserve"> tabletės</w:t>
      </w:r>
    </w:p>
    <w:p w14:paraId="7A5C0EE4"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Levomepromazinas</w:t>
      </w:r>
    </w:p>
    <w:p w14:paraId="38B431BF"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 xml:space="preserve">Vartoti per burną. </w:t>
      </w:r>
    </w:p>
    <w:p w14:paraId="73E53C08" w14:textId="77777777" w:rsidR="00B312AA" w:rsidRPr="000D3802" w:rsidRDefault="00B312AA" w:rsidP="00A77E91">
      <w:pPr>
        <w:widowControl w:val="0"/>
        <w:tabs>
          <w:tab w:val="clear" w:pos="567"/>
        </w:tabs>
        <w:spacing w:line="240" w:lineRule="auto"/>
        <w:jc w:val="both"/>
        <w:rPr>
          <w:iCs/>
          <w:snapToGrid/>
          <w:szCs w:val="22"/>
          <w:lang w:val="lt-LT"/>
        </w:rPr>
      </w:pPr>
    </w:p>
    <w:p w14:paraId="3C3D0255" w14:textId="77777777" w:rsidR="00B312AA" w:rsidRPr="000D3802" w:rsidRDefault="00B312AA" w:rsidP="00A77E91">
      <w:pPr>
        <w:widowControl w:val="0"/>
        <w:tabs>
          <w:tab w:val="clear" w:pos="567"/>
          <w:tab w:val="left" w:pos="540"/>
          <w:tab w:val="left" w:pos="6237"/>
          <w:tab w:val="left" w:pos="6804"/>
        </w:tabs>
        <w:spacing w:line="240" w:lineRule="auto"/>
        <w:jc w:val="both"/>
        <w:outlineLvl w:val="2"/>
        <w:rPr>
          <w:bCs/>
          <w:iCs/>
          <w:smallCaps/>
          <w:snapToGrid/>
          <w:szCs w:val="22"/>
          <w:lang w:val="lt-LT"/>
        </w:rPr>
      </w:pPr>
    </w:p>
    <w:p w14:paraId="0B8F4170"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2.</w:t>
      </w:r>
      <w:r w:rsidRPr="005C1ECD">
        <w:rPr>
          <w:b/>
          <w:noProof/>
          <w:snapToGrid/>
          <w:szCs w:val="22"/>
          <w:lang w:val="lt-LT"/>
        </w:rPr>
        <w:tab/>
        <w:t>VARTOJIMO METODAS</w:t>
      </w:r>
    </w:p>
    <w:p w14:paraId="11CE0EE7" w14:textId="77777777" w:rsidR="00B312AA" w:rsidRPr="000D3802" w:rsidRDefault="00B312AA" w:rsidP="00A77E91">
      <w:pPr>
        <w:widowControl w:val="0"/>
        <w:tabs>
          <w:tab w:val="clear" w:pos="567"/>
        </w:tabs>
        <w:spacing w:line="240" w:lineRule="auto"/>
        <w:jc w:val="both"/>
        <w:rPr>
          <w:iCs/>
          <w:snapToGrid/>
          <w:szCs w:val="22"/>
          <w:lang w:val="lt-LT"/>
        </w:rPr>
      </w:pPr>
    </w:p>
    <w:p w14:paraId="291E63A6"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Prieš vartojimą perskaitykite pakuotės lapelį.</w:t>
      </w:r>
    </w:p>
    <w:p w14:paraId="0DE1A5D5" w14:textId="77777777" w:rsidR="00B312AA" w:rsidRPr="000D3802" w:rsidRDefault="00B312AA" w:rsidP="00A77E91">
      <w:pPr>
        <w:widowControl w:val="0"/>
        <w:tabs>
          <w:tab w:val="clear" w:pos="567"/>
          <w:tab w:val="left" w:pos="284"/>
          <w:tab w:val="left" w:pos="6237"/>
          <w:tab w:val="left" w:pos="6804"/>
        </w:tabs>
        <w:spacing w:line="240" w:lineRule="auto"/>
        <w:jc w:val="both"/>
        <w:outlineLvl w:val="2"/>
        <w:rPr>
          <w:iCs/>
          <w:snapToGrid/>
          <w:szCs w:val="22"/>
          <w:lang w:val="lt-LT"/>
        </w:rPr>
      </w:pPr>
    </w:p>
    <w:p w14:paraId="24A39DA5" w14:textId="77777777" w:rsidR="00B312AA" w:rsidRPr="000D3802" w:rsidRDefault="00B312AA" w:rsidP="00A77E91">
      <w:pPr>
        <w:widowControl w:val="0"/>
        <w:tabs>
          <w:tab w:val="clear" w:pos="567"/>
          <w:tab w:val="left" w:pos="284"/>
          <w:tab w:val="left" w:pos="6237"/>
          <w:tab w:val="left" w:pos="6804"/>
        </w:tabs>
        <w:spacing w:line="240" w:lineRule="auto"/>
        <w:jc w:val="both"/>
        <w:outlineLvl w:val="2"/>
        <w:rPr>
          <w:iCs/>
          <w:snapToGrid/>
          <w:szCs w:val="22"/>
          <w:lang w:val="lt-LT"/>
        </w:rPr>
      </w:pPr>
    </w:p>
    <w:p w14:paraId="33E37E6F"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5C1ECD">
        <w:rPr>
          <w:b/>
          <w:noProof/>
          <w:snapToGrid/>
          <w:szCs w:val="22"/>
          <w:lang w:val="lt-LT"/>
        </w:rPr>
        <w:t>3.</w:t>
      </w:r>
      <w:r w:rsidRPr="005C1ECD">
        <w:rPr>
          <w:b/>
          <w:noProof/>
          <w:snapToGrid/>
          <w:szCs w:val="22"/>
          <w:lang w:val="lt-LT"/>
        </w:rPr>
        <w:tab/>
        <w:t>TINKAMUMO LAIKAS</w:t>
      </w:r>
    </w:p>
    <w:p w14:paraId="39764AB5" w14:textId="77777777" w:rsidR="00B312AA" w:rsidRPr="000D3802" w:rsidRDefault="00B312AA" w:rsidP="00A77E91">
      <w:pPr>
        <w:widowControl w:val="0"/>
        <w:tabs>
          <w:tab w:val="clear" w:pos="567"/>
        </w:tabs>
        <w:spacing w:line="240" w:lineRule="auto"/>
        <w:rPr>
          <w:iCs/>
          <w:snapToGrid/>
          <w:szCs w:val="22"/>
          <w:lang w:val="lt-LT"/>
        </w:rPr>
      </w:pPr>
    </w:p>
    <w:p w14:paraId="0A1CC831" w14:textId="0D398457" w:rsidR="00B312AA" w:rsidRPr="005C1ECD" w:rsidRDefault="00195D06" w:rsidP="00A77E91">
      <w:pPr>
        <w:widowControl w:val="0"/>
        <w:tabs>
          <w:tab w:val="clear" w:pos="567"/>
        </w:tabs>
        <w:spacing w:line="240" w:lineRule="auto"/>
        <w:rPr>
          <w:iCs/>
          <w:snapToGrid/>
          <w:szCs w:val="22"/>
          <w:lang w:val="lt-LT"/>
        </w:rPr>
      </w:pPr>
      <w:r w:rsidRPr="000D3802">
        <w:rPr>
          <w:iCs/>
          <w:snapToGrid/>
          <w:szCs w:val="22"/>
          <w:lang w:val="lt-LT"/>
        </w:rPr>
        <w:t>EXP</w:t>
      </w:r>
      <w:r w:rsidR="00B312AA" w:rsidRPr="000D3802">
        <w:rPr>
          <w:iCs/>
          <w:snapToGrid/>
          <w:szCs w:val="22"/>
          <w:lang w:val="lt-LT"/>
        </w:rPr>
        <w:t xml:space="preserve"> {MMMM-mm-dd}</w:t>
      </w:r>
    </w:p>
    <w:p w14:paraId="0D38A964" w14:textId="77777777" w:rsidR="00B312AA" w:rsidRPr="000D3802" w:rsidRDefault="00B312AA" w:rsidP="00A77E91">
      <w:pPr>
        <w:widowControl w:val="0"/>
        <w:tabs>
          <w:tab w:val="clear" w:pos="567"/>
          <w:tab w:val="left" w:pos="284"/>
          <w:tab w:val="left" w:pos="6237"/>
          <w:tab w:val="left" w:pos="6804"/>
        </w:tabs>
        <w:spacing w:line="240" w:lineRule="auto"/>
        <w:jc w:val="both"/>
        <w:outlineLvl w:val="2"/>
        <w:rPr>
          <w:iCs/>
          <w:snapToGrid/>
          <w:szCs w:val="22"/>
          <w:lang w:val="lt-LT"/>
        </w:rPr>
      </w:pPr>
    </w:p>
    <w:p w14:paraId="51C70D89" w14:textId="77777777" w:rsidR="00B312AA" w:rsidRPr="000D3802" w:rsidRDefault="00B312AA" w:rsidP="00A77E91">
      <w:pPr>
        <w:widowControl w:val="0"/>
        <w:tabs>
          <w:tab w:val="clear" w:pos="567"/>
          <w:tab w:val="left" w:pos="284"/>
          <w:tab w:val="left" w:pos="6237"/>
          <w:tab w:val="left" w:pos="6804"/>
        </w:tabs>
        <w:spacing w:line="240" w:lineRule="auto"/>
        <w:jc w:val="both"/>
        <w:outlineLvl w:val="2"/>
        <w:rPr>
          <w:iCs/>
          <w:snapToGrid/>
          <w:szCs w:val="22"/>
          <w:lang w:val="lt-LT"/>
        </w:rPr>
      </w:pPr>
    </w:p>
    <w:p w14:paraId="5C5F210D"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4.</w:t>
      </w:r>
      <w:r w:rsidRPr="005C1ECD">
        <w:rPr>
          <w:b/>
          <w:noProof/>
          <w:snapToGrid/>
          <w:szCs w:val="22"/>
          <w:lang w:val="lt-LT"/>
        </w:rPr>
        <w:tab/>
        <w:t>SERIJOS NUMERIS</w:t>
      </w:r>
    </w:p>
    <w:p w14:paraId="4883D939" w14:textId="77777777" w:rsidR="00B312AA" w:rsidRPr="000D3802" w:rsidRDefault="00B312AA" w:rsidP="00A77E91">
      <w:pPr>
        <w:widowControl w:val="0"/>
        <w:tabs>
          <w:tab w:val="clear" w:pos="567"/>
        </w:tabs>
        <w:spacing w:line="240" w:lineRule="auto"/>
        <w:rPr>
          <w:iCs/>
          <w:snapToGrid/>
          <w:szCs w:val="22"/>
          <w:lang w:val="lt-LT"/>
        </w:rPr>
      </w:pPr>
    </w:p>
    <w:p w14:paraId="05312FF6" w14:textId="7296BD11" w:rsidR="00B312AA" w:rsidRPr="000D3802" w:rsidRDefault="00195D06" w:rsidP="00A77E91">
      <w:pPr>
        <w:widowControl w:val="0"/>
        <w:tabs>
          <w:tab w:val="clear" w:pos="567"/>
        </w:tabs>
        <w:spacing w:line="240" w:lineRule="auto"/>
        <w:rPr>
          <w:iCs/>
          <w:snapToGrid/>
          <w:szCs w:val="22"/>
          <w:lang w:val="lt-LT"/>
        </w:rPr>
      </w:pPr>
      <w:r w:rsidRPr="000D3802">
        <w:rPr>
          <w:iCs/>
          <w:snapToGrid/>
          <w:szCs w:val="22"/>
          <w:lang w:val="lt-LT"/>
        </w:rPr>
        <w:t>Lot</w:t>
      </w:r>
    </w:p>
    <w:p w14:paraId="4B099216" w14:textId="77777777" w:rsidR="00B312AA" w:rsidRPr="000D3802" w:rsidRDefault="00B312AA" w:rsidP="00A77E91">
      <w:pPr>
        <w:widowControl w:val="0"/>
        <w:tabs>
          <w:tab w:val="clear" w:pos="567"/>
          <w:tab w:val="left" w:pos="284"/>
          <w:tab w:val="left" w:pos="6237"/>
          <w:tab w:val="left" w:pos="6804"/>
        </w:tabs>
        <w:spacing w:line="240" w:lineRule="auto"/>
        <w:jc w:val="both"/>
        <w:outlineLvl w:val="2"/>
        <w:rPr>
          <w:iCs/>
          <w:snapToGrid/>
          <w:szCs w:val="22"/>
          <w:lang w:val="lt-LT"/>
        </w:rPr>
      </w:pPr>
    </w:p>
    <w:p w14:paraId="493625CA" w14:textId="77777777" w:rsidR="00B312AA" w:rsidRPr="000D3802" w:rsidRDefault="00B312AA" w:rsidP="00A77E91">
      <w:pPr>
        <w:widowControl w:val="0"/>
        <w:tabs>
          <w:tab w:val="clear" w:pos="567"/>
          <w:tab w:val="left" w:pos="284"/>
          <w:tab w:val="left" w:pos="6237"/>
          <w:tab w:val="left" w:pos="6804"/>
        </w:tabs>
        <w:spacing w:line="240" w:lineRule="auto"/>
        <w:jc w:val="both"/>
        <w:outlineLvl w:val="2"/>
        <w:rPr>
          <w:iCs/>
          <w:snapToGrid/>
          <w:szCs w:val="22"/>
          <w:lang w:val="lt-LT"/>
        </w:rPr>
      </w:pPr>
    </w:p>
    <w:p w14:paraId="3D54A162"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5.</w:t>
      </w:r>
      <w:r w:rsidRPr="005C1ECD">
        <w:rPr>
          <w:b/>
          <w:noProof/>
          <w:snapToGrid/>
          <w:szCs w:val="22"/>
          <w:lang w:val="lt-LT"/>
        </w:rPr>
        <w:tab/>
        <w:t>KIEKIS (MASĖ, TŪRIS ARBA VIENETAI)</w:t>
      </w:r>
    </w:p>
    <w:p w14:paraId="72BFEEC3" w14:textId="77777777" w:rsidR="00B312AA" w:rsidRPr="000D3802" w:rsidRDefault="00B312AA" w:rsidP="00A77E91">
      <w:pPr>
        <w:widowControl w:val="0"/>
        <w:tabs>
          <w:tab w:val="clear" w:pos="567"/>
        </w:tabs>
        <w:spacing w:line="240" w:lineRule="auto"/>
        <w:jc w:val="both"/>
        <w:rPr>
          <w:iCs/>
          <w:snapToGrid/>
          <w:szCs w:val="22"/>
          <w:lang w:val="lt-LT"/>
        </w:rPr>
      </w:pPr>
    </w:p>
    <w:p w14:paraId="48379797"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t>50 tablečių</w:t>
      </w:r>
    </w:p>
    <w:p w14:paraId="17BF534D" w14:textId="77777777" w:rsidR="00B312AA" w:rsidRPr="000D3802" w:rsidRDefault="00B312AA" w:rsidP="00A77E91">
      <w:pPr>
        <w:widowControl w:val="0"/>
        <w:tabs>
          <w:tab w:val="clear" w:pos="567"/>
        </w:tabs>
        <w:spacing w:line="240" w:lineRule="auto"/>
        <w:jc w:val="both"/>
        <w:rPr>
          <w:iCs/>
          <w:snapToGrid/>
          <w:szCs w:val="22"/>
          <w:lang w:val="lt-LT"/>
        </w:rPr>
      </w:pPr>
    </w:p>
    <w:p w14:paraId="21EB637A" w14:textId="77777777" w:rsidR="00B312AA" w:rsidRPr="000D3802" w:rsidRDefault="00B312AA" w:rsidP="00A77E91">
      <w:pPr>
        <w:widowControl w:val="0"/>
        <w:tabs>
          <w:tab w:val="clear" w:pos="567"/>
        </w:tabs>
        <w:spacing w:line="240" w:lineRule="auto"/>
        <w:jc w:val="both"/>
        <w:rPr>
          <w:iCs/>
          <w:snapToGrid/>
          <w:szCs w:val="22"/>
          <w:lang w:val="lt-LT"/>
        </w:rPr>
      </w:pPr>
    </w:p>
    <w:p w14:paraId="5E540321" w14:textId="77777777" w:rsidR="00B312AA" w:rsidRPr="005C1ECD" w:rsidRDefault="00B312AA" w:rsidP="00A77E91">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5C1ECD">
        <w:rPr>
          <w:b/>
          <w:noProof/>
          <w:snapToGrid/>
          <w:szCs w:val="22"/>
          <w:lang w:val="lt-LT"/>
        </w:rPr>
        <w:t>6.</w:t>
      </w:r>
      <w:r w:rsidRPr="005C1ECD">
        <w:rPr>
          <w:b/>
          <w:noProof/>
          <w:snapToGrid/>
          <w:szCs w:val="22"/>
          <w:lang w:val="lt-LT"/>
        </w:rPr>
        <w:tab/>
        <w:t>KITA</w:t>
      </w:r>
    </w:p>
    <w:p w14:paraId="5808F196" w14:textId="77777777" w:rsidR="00B312AA" w:rsidRPr="000D3802" w:rsidRDefault="00B312AA" w:rsidP="00A77E91">
      <w:pPr>
        <w:widowControl w:val="0"/>
        <w:tabs>
          <w:tab w:val="clear" w:pos="567"/>
        </w:tabs>
        <w:spacing w:line="240" w:lineRule="auto"/>
        <w:outlineLvl w:val="0"/>
        <w:rPr>
          <w:bCs/>
          <w:iCs/>
          <w:snapToGrid/>
          <w:szCs w:val="22"/>
          <w:lang w:val="lt-LT"/>
        </w:rPr>
      </w:pPr>
    </w:p>
    <w:p w14:paraId="6A28F735" w14:textId="77777777" w:rsidR="00195D06" w:rsidRPr="000D3802" w:rsidRDefault="00195D06" w:rsidP="00195D06">
      <w:pPr>
        <w:widowControl w:val="0"/>
        <w:spacing w:line="240" w:lineRule="auto"/>
        <w:ind w:left="709" w:hanging="709"/>
        <w:outlineLvl w:val="0"/>
        <w:rPr>
          <w:iCs/>
          <w:szCs w:val="22"/>
          <w:lang w:val="lt-LT"/>
        </w:rPr>
      </w:pPr>
      <w:r w:rsidRPr="000D3802">
        <w:rPr>
          <w:iCs/>
          <w:szCs w:val="22"/>
          <w:lang w:val="lt-LT"/>
        </w:rPr>
        <w:t>Kiekvienoje tabletėje yra 25 mg levomepromazino.</w:t>
      </w:r>
    </w:p>
    <w:p w14:paraId="40A0A5CA" w14:textId="77777777" w:rsidR="00195D06" w:rsidRPr="000D3802" w:rsidRDefault="00195D06" w:rsidP="00195D06">
      <w:pPr>
        <w:widowControl w:val="0"/>
        <w:spacing w:line="240" w:lineRule="auto"/>
        <w:ind w:left="709" w:hanging="709"/>
        <w:outlineLvl w:val="0"/>
        <w:rPr>
          <w:iCs/>
          <w:szCs w:val="22"/>
          <w:lang w:val="lt-LT"/>
        </w:rPr>
      </w:pPr>
    </w:p>
    <w:p w14:paraId="6E0501AF" w14:textId="77777777" w:rsidR="00195D06" w:rsidRPr="000D3802" w:rsidRDefault="00195D06" w:rsidP="00195D06">
      <w:pPr>
        <w:widowControl w:val="0"/>
        <w:spacing w:line="240" w:lineRule="auto"/>
        <w:ind w:left="709" w:hanging="709"/>
        <w:outlineLvl w:val="0"/>
        <w:rPr>
          <w:bCs/>
          <w:iCs/>
          <w:szCs w:val="22"/>
          <w:lang w:val="lt-LT"/>
        </w:rPr>
      </w:pPr>
      <w:r w:rsidRPr="000D3802">
        <w:rPr>
          <w:bCs/>
          <w:iCs/>
          <w:szCs w:val="22"/>
          <w:lang w:val="lt-LT"/>
        </w:rPr>
        <w:t>Laikyti vaikams nepastebimoje ir nepasiekiamoje vietoje.</w:t>
      </w:r>
    </w:p>
    <w:p w14:paraId="511E8578" w14:textId="77777777" w:rsidR="00195D06" w:rsidRPr="000D3802" w:rsidRDefault="00195D06" w:rsidP="00A77E91">
      <w:pPr>
        <w:widowControl w:val="0"/>
        <w:tabs>
          <w:tab w:val="clear" w:pos="567"/>
        </w:tabs>
        <w:spacing w:line="240" w:lineRule="auto"/>
        <w:outlineLvl w:val="0"/>
        <w:rPr>
          <w:bCs/>
          <w:iCs/>
          <w:snapToGrid/>
          <w:szCs w:val="22"/>
          <w:lang w:val="lt-LT"/>
        </w:rPr>
      </w:pPr>
    </w:p>
    <w:p w14:paraId="1AF31FD7" w14:textId="1BE02F9C" w:rsidR="00195D06" w:rsidRPr="005C1ECD" w:rsidRDefault="00C51B01" w:rsidP="00A77E91">
      <w:pPr>
        <w:widowControl w:val="0"/>
        <w:tabs>
          <w:tab w:val="clear" w:pos="567"/>
        </w:tabs>
        <w:spacing w:line="240" w:lineRule="auto"/>
        <w:jc w:val="both"/>
        <w:rPr>
          <w:bCs/>
          <w:iCs/>
          <w:snapToGrid/>
          <w:szCs w:val="22"/>
          <w:lang w:val="lt-LT"/>
        </w:rPr>
      </w:pPr>
      <w:r w:rsidRPr="005C1ECD">
        <w:rPr>
          <w:bCs/>
          <w:iCs/>
          <w:snapToGrid/>
          <w:szCs w:val="22"/>
          <w:lang w:val="lt-LT"/>
        </w:rPr>
        <w:t>Egis</w:t>
      </w:r>
      <w:r w:rsidR="00B312AA" w:rsidRPr="005C1ECD">
        <w:rPr>
          <w:bCs/>
          <w:iCs/>
          <w:snapToGrid/>
          <w:szCs w:val="22"/>
          <w:lang w:val="lt-LT"/>
        </w:rPr>
        <w:t xml:space="preserve"> </w:t>
      </w:r>
    </w:p>
    <w:p w14:paraId="7C194D60" w14:textId="77777777" w:rsidR="00195D06" w:rsidRPr="005C1ECD" w:rsidRDefault="00195D06" w:rsidP="00A77E91">
      <w:pPr>
        <w:widowControl w:val="0"/>
        <w:tabs>
          <w:tab w:val="clear" w:pos="567"/>
        </w:tabs>
        <w:spacing w:line="240" w:lineRule="auto"/>
        <w:jc w:val="both"/>
        <w:rPr>
          <w:bCs/>
          <w:iCs/>
          <w:snapToGrid/>
          <w:szCs w:val="22"/>
          <w:lang w:val="lt-LT"/>
        </w:rPr>
      </w:pPr>
    </w:p>
    <w:p w14:paraId="71BA46A5" w14:textId="77777777" w:rsidR="00195D06" w:rsidRPr="005C1ECD" w:rsidRDefault="00195D06" w:rsidP="00A77E91">
      <w:pPr>
        <w:widowControl w:val="0"/>
        <w:tabs>
          <w:tab w:val="clear" w:pos="567"/>
        </w:tabs>
        <w:spacing w:line="240" w:lineRule="auto"/>
        <w:jc w:val="both"/>
        <w:rPr>
          <w:bCs/>
          <w:iCs/>
          <w:snapToGrid/>
          <w:szCs w:val="22"/>
          <w:lang w:val="lt-LT"/>
        </w:rPr>
      </w:pPr>
    </w:p>
    <w:p w14:paraId="12352201" w14:textId="77777777" w:rsidR="00B312AA" w:rsidRPr="000D3802" w:rsidRDefault="00B312AA" w:rsidP="00A77E91">
      <w:pPr>
        <w:widowControl w:val="0"/>
        <w:tabs>
          <w:tab w:val="clear" w:pos="567"/>
        </w:tabs>
        <w:spacing w:line="240" w:lineRule="auto"/>
        <w:jc w:val="both"/>
        <w:rPr>
          <w:iCs/>
          <w:snapToGrid/>
          <w:szCs w:val="22"/>
          <w:lang w:val="lt-LT"/>
        </w:rPr>
      </w:pPr>
      <w:r w:rsidRPr="000D3802">
        <w:rPr>
          <w:iCs/>
          <w:snapToGrid/>
          <w:szCs w:val="22"/>
          <w:lang w:val="lt-LT"/>
        </w:rPr>
        <w:br w:type="page"/>
      </w:r>
    </w:p>
    <w:p w14:paraId="1B662FCC" w14:textId="77777777" w:rsidR="00B312AA" w:rsidRPr="000D3802" w:rsidRDefault="00B312AA" w:rsidP="00A77E91">
      <w:pPr>
        <w:widowControl w:val="0"/>
        <w:tabs>
          <w:tab w:val="clear" w:pos="567"/>
        </w:tabs>
        <w:spacing w:line="240" w:lineRule="auto"/>
        <w:jc w:val="both"/>
        <w:rPr>
          <w:iCs/>
          <w:snapToGrid/>
          <w:szCs w:val="22"/>
          <w:lang w:val="lt-LT"/>
        </w:rPr>
      </w:pPr>
    </w:p>
    <w:p w14:paraId="3A4457C3" w14:textId="77777777" w:rsidR="00B312AA" w:rsidRPr="000D3802" w:rsidRDefault="00B312AA" w:rsidP="00A77E91">
      <w:pPr>
        <w:widowControl w:val="0"/>
        <w:tabs>
          <w:tab w:val="clear" w:pos="567"/>
        </w:tabs>
        <w:spacing w:line="240" w:lineRule="auto"/>
        <w:jc w:val="both"/>
        <w:rPr>
          <w:iCs/>
          <w:snapToGrid/>
          <w:szCs w:val="22"/>
          <w:lang w:val="lt-LT"/>
        </w:rPr>
      </w:pPr>
    </w:p>
    <w:p w14:paraId="6AE7A596" w14:textId="77777777" w:rsidR="00B312AA" w:rsidRPr="000D3802" w:rsidRDefault="00B312AA" w:rsidP="00A77E91">
      <w:pPr>
        <w:widowControl w:val="0"/>
        <w:tabs>
          <w:tab w:val="clear" w:pos="567"/>
        </w:tabs>
        <w:spacing w:line="240" w:lineRule="auto"/>
        <w:jc w:val="both"/>
        <w:rPr>
          <w:iCs/>
          <w:snapToGrid/>
          <w:szCs w:val="22"/>
          <w:lang w:val="lt-LT"/>
        </w:rPr>
      </w:pPr>
    </w:p>
    <w:p w14:paraId="53C84BD9" w14:textId="77777777" w:rsidR="00B312AA" w:rsidRPr="000D3802" w:rsidRDefault="00B312AA" w:rsidP="00A77E91">
      <w:pPr>
        <w:widowControl w:val="0"/>
        <w:tabs>
          <w:tab w:val="clear" w:pos="567"/>
        </w:tabs>
        <w:spacing w:line="240" w:lineRule="auto"/>
        <w:jc w:val="both"/>
        <w:rPr>
          <w:iCs/>
          <w:snapToGrid/>
          <w:szCs w:val="22"/>
          <w:lang w:val="lt-LT"/>
        </w:rPr>
      </w:pPr>
    </w:p>
    <w:p w14:paraId="4612B473" w14:textId="77777777" w:rsidR="00B312AA" w:rsidRPr="000D3802" w:rsidRDefault="00B312AA" w:rsidP="00A77E91">
      <w:pPr>
        <w:widowControl w:val="0"/>
        <w:tabs>
          <w:tab w:val="clear" w:pos="567"/>
        </w:tabs>
        <w:spacing w:line="240" w:lineRule="auto"/>
        <w:jc w:val="both"/>
        <w:rPr>
          <w:iCs/>
          <w:snapToGrid/>
          <w:szCs w:val="22"/>
          <w:lang w:val="lt-LT"/>
        </w:rPr>
      </w:pPr>
    </w:p>
    <w:p w14:paraId="56A179D7" w14:textId="77777777" w:rsidR="00B312AA" w:rsidRPr="000D3802" w:rsidRDefault="00B312AA" w:rsidP="00A77E91">
      <w:pPr>
        <w:widowControl w:val="0"/>
        <w:tabs>
          <w:tab w:val="clear" w:pos="567"/>
        </w:tabs>
        <w:spacing w:line="240" w:lineRule="auto"/>
        <w:jc w:val="both"/>
        <w:rPr>
          <w:iCs/>
          <w:snapToGrid/>
          <w:szCs w:val="22"/>
          <w:lang w:val="lt-LT"/>
        </w:rPr>
      </w:pPr>
    </w:p>
    <w:p w14:paraId="0BCC13B0" w14:textId="77777777" w:rsidR="00B312AA" w:rsidRPr="000D3802" w:rsidRDefault="00B312AA" w:rsidP="00A77E91">
      <w:pPr>
        <w:widowControl w:val="0"/>
        <w:tabs>
          <w:tab w:val="clear" w:pos="567"/>
        </w:tabs>
        <w:spacing w:line="240" w:lineRule="auto"/>
        <w:jc w:val="both"/>
        <w:rPr>
          <w:iCs/>
          <w:snapToGrid/>
          <w:szCs w:val="22"/>
          <w:lang w:val="lt-LT"/>
        </w:rPr>
      </w:pPr>
    </w:p>
    <w:p w14:paraId="2F1BED9A" w14:textId="77777777" w:rsidR="00B312AA" w:rsidRPr="000D3802" w:rsidRDefault="00B312AA" w:rsidP="00A77E91">
      <w:pPr>
        <w:widowControl w:val="0"/>
        <w:tabs>
          <w:tab w:val="clear" w:pos="567"/>
        </w:tabs>
        <w:spacing w:line="240" w:lineRule="auto"/>
        <w:jc w:val="both"/>
        <w:rPr>
          <w:iCs/>
          <w:snapToGrid/>
          <w:szCs w:val="22"/>
          <w:lang w:val="lt-LT"/>
        </w:rPr>
      </w:pPr>
    </w:p>
    <w:p w14:paraId="5D76FC4B" w14:textId="77777777" w:rsidR="00B312AA" w:rsidRPr="000D3802" w:rsidRDefault="00B312AA" w:rsidP="00A77E91">
      <w:pPr>
        <w:widowControl w:val="0"/>
        <w:tabs>
          <w:tab w:val="clear" w:pos="567"/>
        </w:tabs>
        <w:spacing w:line="240" w:lineRule="auto"/>
        <w:jc w:val="both"/>
        <w:rPr>
          <w:iCs/>
          <w:snapToGrid/>
          <w:szCs w:val="22"/>
          <w:lang w:val="lt-LT"/>
        </w:rPr>
      </w:pPr>
    </w:p>
    <w:p w14:paraId="38B9B0CC" w14:textId="77777777" w:rsidR="00B312AA" w:rsidRPr="000D3802" w:rsidRDefault="00B312AA" w:rsidP="00A77E91">
      <w:pPr>
        <w:widowControl w:val="0"/>
        <w:tabs>
          <w:tab w:val="clear" w:pos="567"/>
        </w:tabs>
        <w:spacing w:line="240" w:lineRule="auto"/>
        <w:jc w:val="both"/>
        <w:rPr>
          <w:iCs/>
          <w:snapToGrid/>
          <w:szCs w:val="22"/>
          <w:lang w:val="lt-LT"/>
        </w:rPr>
      </w:pPr>
    </w:p>
    <w:p w14:paraId="46C05CFF" w14:textId="77777777" w:rsidR="00B312AA" w:rsidRPr="000D3802" w:rsidRDefault="00B312AA" w:rsidP="00A77E91">
      <w:pPr>
        <w:widowControl w:val="0"/>
        <w:tabs>
          <w:tab w:val="clear" w:pos="567"/>
        </w:tabs>
        <w:spacing w:line="240" w:lineRule="auto"/>
        <w:jc w:val="both"/>
        <w:rPr>
          <w:iCs/>
          <w:snapToGrid/>
          <w:szCs w:val="22"/>
          <w:lang w:val="lt-LT"/>
        </w:rPr>
      </w:pPr>
    </w:p>
    <w:p w14:paraId="5CBC8923" w14:textId="77777777" w:rsidR="00B312AA" w:rsidRPr="000D3802" w:rsidRDefault="00B312AA" w:rsidP="00A77E91">
      <w:pPr>
        <w:widowControl w:val="0"/>
        <w:tabs>
          <w:tab w:val="clear" w:pos="567"/>
        </w:tabs>
        <w:spacing w:line="240" w:lineRule="auto"/>
        <w:jc w:val="both"/>
        <w:rPr>
          <w:iCs/>
          <w:snapToGrid/>
          <w:szCs w:val="22"/>
          <w:lang w:val="lt-LT"/>
        </w:rPr>
      </w:pPr>
    </w:p>
    <w:p w14:paraId="47E5F023" w14:textId="77777777" w:rsidR="00B312AA" w:rsidRPr="000D3802" w:rsidRDefault="00B312AA" w:rsidP="00A77E91">
      <w:pPr>
        <w:widowControl w:val="0"/>
        <w:tabs>
          <w:tab w:val="clear" w:pos="567"/>
        </w:tabs>
        <w:spacing w:line="240" w:lineRule="auto"/>
        <w:jc w:val="both"/>
        <w:rPr>
          <w:iCs/>
          <w:snapToGrid/>
          <w:szCs w:val="22"/>
          <w:lang w:val="lt-LT"/>
        </w:rPr>
      </w:pPr>
    </w:p>
    <w:p w14:paraId="5B3A422F" w14:textId="77777777" w:rsidR="00B312AA" w:rsidRPr="000D3802" w:rsidRDefault="00B312AA" w:rsidP="00A77E91">
      <w:pPr>
        <w:widowControl w:val="0"/>
        <w:tabs>
          <w:tab w:val="clear" w:pos="567"/>
        </w:tabs>
        <w:spacing w:line="240" w:lineRule="auto"/>
        <w:jc w:val="both"/>
        <w:rPr>
          <w:iCs/>
          <w:snapToGrid/>
          <w:szCs w:val="22"/>
          <w:lang w:val="lt-LT"/>
        </w:rPr>
      </w:pPr>
    </w:p>
    <w:p w14:paraId="6509EC40" w14:textId="77777777" w:rsidR="00B312AA" w:rsidRPr="000D3802" w:rsidRDefault="00B312AA" w:rsidP="00A77E91">
      <w:pPr>
        <w:widowControl w:val="0"/>
        <w:tabs>
          <w:tab w:val="clear" w:pos="567"/>
        </w:tabs>
        <w:spacing w:line="240" w:lineRule="auto"/>
        <w:jc w:val="both"/>
        <w:rPr>
          <w:iCs/>
          <w:snapToGrid/>
          <w:szCs w:val="22"/>
          <w:lang w:val="lt-LT"/>
        </w:rPr>
      </w:pPr>
    </w:p>
    <w:p w14:paraId="48B931A9" w14:textId="77777777" w:rsidR="00B312AA" w:rsidRPr="000D3802" w:rsidRDefault="00B312AA" w:rsidP="00A77E91">
      <w:pPr>
        <w:widowControl w:val="0"/>
        <w:tabs>
          <w:tab w:val="clear" w:pos="567"/>
        </w:tabs>
        <w:spacing w:line="240" w:lineRule="auto"/>
        <w:jc w:val="both"/>
        <w:rPr>
          <w:iCs/>
          <w:snapToGrid/>
          <w:szCs w:val="22"/>
          <w:lang w:val="lt-LT"/>
        </w:rPr>
      </w:pPr>
    </w:p>
    <w:p w14:paraId="03B2F524" w14:textId="77777777" w:rsidR="00B312AA" w:rsidRPr="000D3802" w:rsidRDefault="00B312AA" w:rsidP="00A77E91">
      <w:pPr>
        <w:widowControl w:val="0"/>
        <w:tabs>
          <w:tab w:val="clear" w:pos="567"/>
        </w:tabs>
        <w:spacing w:line="240" w:lineRule="auto"/>
        <w:jc w:val="both"/>
        <w:rPr>
          <w:iCs/>
          <w:snapToGrid/>
          <w:szCs w:val="22"/>
          <w:lang w:val="lt-LT"/>
        </w:rPr>
      </w:pPr>
    </w:p>
    <w:p w14:paraId="03732A44" w14:textId="77777777" w:rsidR="00B312AA" w:rsidRPr="000D3802" w:rsidRDefault="00B312AA" w:rsidP="00A77E91">
      <w:pPr>
        <w:widowControl w:val="0"/>
        <w:tabs>
          <w:tab w:val="clear" w:pos="567"/>
        </w:tabs>
        <w:spacing w:line="240" w:lineRule="auto"/>
        <w:jc w:val="both"/>
        <w:rPr>
          <w:iCs/>
          <w:snapToGrid/>
          <w:szCs w:val="22"/>
          <w:lang w:val="lt-LT"/>
        </w:rPr>
      </w:pPr>
    </w:p>
    <w:p w14:paraId="7429316A" w14:textId="77777777" w:rsidR="00B312AA" w:rsidRPr="000D3802" w:rsidRDefault="00B312AA" w:rsidP="00A77E91">
      <w:pPr>
        <w:widowControl w:val="0"/>
        <w:tabs>
          <w:tab w:val="clear" w:pos="567"/>
        </w:tabs>
        <w:spacing w:line="240" w:lineRule="auto"/>
        <w:jc w:val="both"/>
        <w:rPr>
          <w:iCs/>
          <w:snapToGrid/>
          <w:szCs w:val="22"/>
          <w:lang w:val="lt-LT"/>
        </w:rPr>
      </w:pPr>
    </w:p>
    <w:p w14:paraId="6B59B0FB" w14:textId="77777777" w:rsidR="00B312AA" w:rsidRPr="000D3802" w:rsidRDefault="00B312AA" w:rsidP="00A77E91">
      <w:pPr>
        <w:widowControl w:val="0"/>
        <w:tabs>
          <w:tab w:val="clear" w:pos="567"/>
        </w:tabs>
        <w:spacing w:line="240" w:lineRule="auto"/>
        <w:jc w:val="both"/>
        <w:rPr>
          <w:iCs/>
          <w:snapToGrid/>
          <w:szCs w:val="22"/>
          <w:lang w:val="lt-LT"/>
        </w:rPr>
      </w:pPr>
    </w:p>
    <w:p w14:paraId="6AE78897" w14:textId="77777777" w:rsidR="00B312AA" w:rsidRPr="000D3802" w:rsidRDefault="00B312AA" w:rsidP="00A77E91">
      <w:pPr>
        <w:widowControl w:val="0"/>
        <w:tabs>
          <w:tab w:val="clear" w:pos="567"/>
        </w:tabs>
        <w:spacing w:line="240" w:lineRule="auto"/>
        <w:jc w:val="both"/>
        <w:rPr>
          <w:iCs/>
          <w:snapToGrid/>
          <w:szCs w:val="22"/>
          <w:lang w:val="lt-LT"/>
        </w:rPr>
      </w:pPr>
    </w:p>
    <w:p w14:paraId="4F6FE8FD" w14:textId="77777777" w:rsidR="00B312AA" w:rsidRPr="000D3802" w:rsidRDefault="00B312AA" w:rsidP="00A77E91">
      <w:pPr>
        <w:widowControl w:val="0"/>
        <w:tabs>
          <w:tab w:val="clear" w:pos="567"/>
        </w:tabs>
        <w:spacing w:line="240" w:lineRule="auto"/>
        <w:jc w:val="both"/>
        <w:rPr>
          <w:iCs/>
          <w:snapToGrid/>
          <w:szCs w:val="22"/>
          <w:lang w:val="lt-LT"/>
        </w:rPr>
      </w:pPr>
    </w:p>
    <w:p w14:paraId="134A0D8D" w14:textId="77777777" w:rsidR="00B312AA" w:rsidRPr="000D3802" w:rsidRDefault="00B312AA" w:rsidP="00A77E91">
      <w:pPr>
        <w:widowControl w:val="0"/>
        <w:tabs>
          <w:tab w:val="clear" w:pos="567"/>
        </w:tabs>
        <w:spacing w:line="240" w:lineRule="auto"/>
        <w:jc w:val="center"/>
        <w:outlineLvl w:val="0"/>
        <w:rPr>
          <w:b/>
          <w:bCs/>
          <w:iCs/>
          <w:snapToGrid/>
          <w:szCs w:val="22"/>
          <w:lang w:val="lt-LT"/>
        </w:rPr>
      </w:pPr>
      <w:r w:rsidRPr="000D3802">
        <w:rPr>
          <w:b/>
          <w:bCs/>
          <w:iCs/>
          <w:snapToGrid/>
          <w:szCs w:val="22"/>
          <w:lang w:val="lt-LT"/>
        </w:rPr>
        <w:t>B. PAKUOTĖS LAPELIS</w:t>
      </w:r>
    </w:p>
    <w:p w14:paraId="1AF69352" w14:textId="77777777" w:rsidR="00B312AA" w:rsidRPr="000D3802" w:rsidRDefault="00B312AA" w:rsidP="00A77E91">
      <w:pPr>
        <w:widowControl w:val="0"/>
        <w:tabs>
          <w:tab w:val="clear" w:pos="567"/>
        </w:tabs>
        <w:spacing w:line="240" w:lineRule="auto"/>
        <w:jc w:val="center"/>
        <w:rPr>
          <w:b/>
          <w:iCs/>
          <w:caps/>
          <w:snapToGrid/>
          <w:szCs w:val="22"/>
          <w:lang w:val="lt-LT"/>
        </w:rPr>
      </w:pPr>
      <w:r w:rsidRPr="000D3802">
        <w:rPr>
          <w:bCs/>
          <w:iCs/>
          <w:snapToGrid/>
          <w:szCs w:val="22"/>
          <w:lang w:val="lt-LT"/>
        </w:rPr>
        <w:br w:type="page"/>
      </w:r>
      <w:bookmarkStart w:id="3" w:name="_Toc129243138"/>
      <w:bookmarkStart w:id="4" w:name="_Toc129243263"/>
      <w:r w:rsidRPr="000D3802">
        <w:rPr>
          <w:b/>
          <w:iCs/>
          <w:snapToGrid/>
          <w:szCs w:val="22"/>
          <w:lang w:val="lt-LT"/>
        </w:rPr>
        <w:lastRenderedPageBreak/>
        <w:t>Pakuotės lapelis: informacija vartotojui</w:t>
      </w:r>
      <w:bookmarkEnd w:id="3"/>
      <w:bookmarkEnd w:id="4"/>
    </w:p>
    <w:p w14:paraId="007E7401" w14:textId="77777777" w:rsidR="00B312AA" w:rsidRPr="000D3802" w:rsidRDefault="00B312AA" w:rsidP="00A77E91">
      <w:pPr>
        <w:widowControl w:val="0"/>
        <w:tabs>
          <w:tab w:val="clear" w:pos="567"/>
        </w:tabs>
        <w:spacing w:line="240" w:lineRule="auto"/>
        <w:jc w:val="center"/>
        <w:rPr>
          <w:b/>
          <w:iCs/>
          <w:caps/>
          <w:snapToGrid/>
          <w:szCs w:val="22"/>
          <w:lang w:val="lt-LT"/>
        </w:rPr>
      </w:pPr>
    </w:p>
    <w:p w14:paraId="0E34FB38" w14:textId="77777777" w:rsidR="00B312AA" w:rsidRPr="000D3802" w:rsidRDefault="00B312AA" w:rsidP="00A77E91">
      <w:pPr>
        <w:widowControl w:val="0"/>
        <w:tabs>
          <w:tab w:val="clear" w:pos="567"/>
        </w:tabs>
        <w:spacing w:line="240" w:lineRule="auto"/>
        <w:jc w:val="center"/>
        <w:outlineLvl w:val="0"/>
        <w:rPr>
          <w:b/>
          <w:iCs/>
          <w:snapToGrid/>
          <w:szCs w:val="22"/>
          <w:lang w:val="lt-LT"/>
        </w:rPr>
      </w:pPr>
      <w:r w:rsidRPr="000D3802">
        <w:rPr>
          <w:b/>
          <w:iCs/>
          <w:snapToGrid/>
          <w:szCs w:val="22"/>
          <w:lang w:val="lt-LT"/>
        </w:rPr>
        <w:t>Tisercin 25 mg plėvele dengtos tabletės</w:t>
      </w:r>
    </w:p>
    <w:p w14:paraId="2196574F" w14:textId="77777777" w:rsidR="00B312AA" w:rsidRPr="000D3802" w:rsidRDefault="00B312AA" w:rsidP="00A77E91">
      <w:pPr>
        <w:widowControl w:val="0"/>
        <w:tabs>
          <w:tab w:val="clear" w:pos="567"/>
        </w:tabs>
        <w:spacing w:line="240" w:lineRule="auto"/>
        <w:jc w:val="center"/>
        <w:rPr>
          <w:bCs/>
          <w:iCs/>
          <w:snapToGrid/>
          <w:szCs w:val="22"/>
          <w:lang w:val="lt-LT"/>
        </w:rPr>
      </w:pPr>
      <w:r w:rsidRPr="000D3802">
        <w:rPr>
          <w:bCs/>
          <w:iCs/>
          <w:snapToGrid/>
          <w:szCs w:val="22"/>
          <w:lang w:val="lt-LT"/>
        </w:rPr>
        <w:t>Levomepromazinas</w:t>
      </w:r>
    </w:p>
    <w:p w14:paraId="1FA02703" w14:textId="77777777" w:rsidR="00B312AA" w:rsidRPr="000D3802" w:rsidRDefault="00B312AA" w:rsidP="00A77E91">
      <w:pPr>
        <w:widowControl w:val="0"/>
        <w:tabs>
          <w:tab w:val="clear" w:pos="567"/>
        </w:tabs>
        <w:spacing w:line="240" w:lineRule="auto"/>
        <w:jc w:val="center"/>
        <w:rPr>
          <w:b/>
          <w:iCs/>
          <w:caps/>
          <w:snapToGrid/>
          <w:szCs w:val="22"/>
          <w:lang w:val="lt-LT"/>
        </w:rPr>
      </w:pPr>
    </w:p>
    <w:p w14:paraId="5E056DD9" w14:textId="77777777" w:rsidR="00B312AA" w:rsidRPr="005C1ECD" w:rsidRDefault="00B312AA" w:rsidP="00A77E91">
      <w:pPr>
        <w:tabs>
          <w:tab w:val="clear" w:pos="567"/>
        </w:tabs>
        <w:spacing w:line="240" w:lineRule="auto"/>
        <w:rPr>
          <w:b/>
          <w:snapToGrid/>
          <w:szCs w:val="22"/>
          <w:lang w:val="lt-LT"/>
        </w:rPr>
      </w:pPr>
      <w:r w:rsidRPr="005C1ECD">
        <w:rPr>
          <w:b/>
          <w:snapToGrid/>
          <w:szCs w:val="22"/>
          <w:lang w:val="lt-LT"/>
        </w:rPr>
        <w:t>Atidžiai perskaitykite visą šį lapelį, prieš pradėdami vartoti vaistą, nes jame pateikiama Jums svarbi informacija.</w:t>
      </w:r>
    </w:p>
    <w:p w14:paraId="11541888" w14:textId="77777777" w:rsidR="00B312AA" w:rsidRPr="005C1ECD" w:rsidRDefault="00B312AA" w:rsidP="00A77E91">
      <w:pPr>
        <w:numPr>
          <w:ilvl w:val="0"/>
          <w:numId w:val="19"/>
        </w:numPr>
        <w:tabs>
          <w:tab w:val="clear" w:pos="567"/>
        </w:tabs>
        <w:spacing w:line="240" w:lineRule="auto"/>
        <w:ind w:left="567" w:hanging="567"/>
        <w:contextualSpacing/>
        <w:rPr>
          <w:snapToGrid/>
          <w:szCs w:val="22"/>
          <w:lang w:val="lt-LT"/>
        </w:rPr>
      </w:pPr>
      <w:r w:rsidRPr="005C1ECD">
        <w:rPr>
          <w:snapToGrid/>
          <w:szCs w:val="22"/>
          <w:lang w:val="lt-LT"/>
        </w:rPr>
        <w:t>Neišmeskite šio lapelio, nes vėl gali prireikti jį perskaityti.</w:t>
      </w:r>
    </w:p>
    <w:p w14:paraId="623DCA68" w14:textId="77777777" w:rsidR="00B312AA" w:rsidRPr="005C1ECD" w:rsidRDefault="00B312AA" w:rsidP="00A77E91">
      <w:pPr>
        <w:numPr>
          <w:ilvl w:val="0"/>
          <w:numId w:val="19"/>
        </w:numPr>
        <w:tabs>
          <w:tab w:val="clear" w:pos="567"/>
        </w:tabs>
        <w:spacing w:line="240" w:lineRule="auto"/>
        <w:ind w:left="567" w:hanging="567"/>
        <w:contextualSpacing/>
        <w:rPr>
          <w:snapToGrid/>
          <w:szCs w:val="22"/>
          <w:lang w:val="lt-LT"/>
        </w:rPr>
      </w:pPr>
      <w:r w:rsidRPr="005C1ECD">
        <w:rPr>
          <w:snapToGrid/>
          <w:szCs w:val="22"/>
          <w:lang w:val="lt-LT"/>
        </w:rPr>
        <w:t>Jeigu kiltų daugiau klausimų, kreipkitės į gydytoją arba vaistininką.</w:t>
      </w:r>
    </w:p>
    <w:p w14:paraId="778AF00A" w14:textId="77777777" w:rsidR="00B312AA" w:rsidRPr="005C1ECD" w:rsidRDefault="00B312AA" w:rsidP="00A77E91">
      <w:pPr>
        <w:numPr>
          <w:ilvl w:val="0"/>
          <w:numId w:val="19"/>
        </w:numPr>
        <w:tabs>
          <w:tab w:val="clear" w:pos="567"/>
        </w:tabs>
        <w:spacing w:line="240" w:lineRule="auto"/>
        <w:ind w:left="567" w:hanging="567"/>
        <w:contextualSpacing/>
        <w:rPr>
          <w:snapToGrid/>
          <w:szCs w:val="22"/>
          <w:lang w:val="lt-LT"/>
        </w:rPr>
      </w:pPr>
      <w:r w:rsidRPr="005C1ECD">
        <w:rPr>
          <w:snapToGrid/>
          <w:szCs w:val="22"/>
          <w:lang w:val="lt-LT"/>
        </w:rPr>
        <w:t>Šis vaistas skirtas tik Jums, todėl kitiems žmonėms jo duoti negalima. Vaistas gali jiems pakenkti (net tiems, kurių ligos simptomai yra tokie patys kaip Jūsų).</w:t>
      </w:r>
    </w:p>
    <w:p w14:paraId="28279DEE" w14:textId="77777777" w:rsidR="00B312AA" w:rsidRPr="005C1ECD" w:rsidRDefault="00B312AA" w:rsidP="00A77E91">
      <w:pPr>
        <w:numPr>
          <w:ilvl w:val="0"/>
          <w:numId w:val="19"/>
        </w:numPr>
        <w:tabs>
          <w:tab w:val="clear" w:pos="567"/>
        </w:tabs>
        <w:spacing w:line="240" w:lineRule="auto"/>
        <w:ind w:left="567" w:hanging="567"/>
        <w:contextualSpacing/>
        <w:rPr>
          <w:snapToGrid/>
          <w:szCs w:val="22"/>
          <w:lang w:val="lt-LT"/>
        </w:rPr>
      </w:pPr>
      <w:r w:rsidRPr="005C1ECD">
        <w:rPr>
          <w:snapToGrid/>
          <w:szCs w:val="22"/>
          <w:lang w:val="lt-LT"/>
        </w:rPr>
        <w:t>Jeigu pasireiškė šalutinis poveikis (net jeigu jis šiame lapelyje nenurodytas), kreipkitės į gydytoją arba vaistininką. Žr. 4 skyrių.</w:t>
      </w:r>
    </w:p>
    <w:p w14:paraId="12E27553" w14:textId="77777777" w:rsidR="00B312AA" w:rsidRPr="000D3802" w:rsidRDefault="00B312AA" w:rsidP="00A77E91">
      <w:pPr>
        <w:widowControl w:val="0"/>
        <w:tabs>
          <w:tab w:val="clear" w:pos="567"/>
        </w:tabs>
        <w:spacing w:line="240" w:lineRule="auto"/>
        <w:rPr>
          <w:iCs/>
          <w:snapToGrid/>
          <w:szCs w:val="22"/>
          <w:lang w:val="lt-LT"/>
        </w:rPr>
      </w:pPr>
    </w:p>
    <w:p w14:paraId="14BBBE08" w14:textId="77777777" w:rsidR="00B312AA" w:rsidRPr="000D3802" w:rsidRDefault="00B312AA" w:rsidP="00A77E91">
      <w:pPr>
        <w:widowControl w:val="0"/>
        <w:tabs>
          <w:tab w:val="clear" w:pos="567"/>
        </w:tabs>
        <w:spacing w:line="240" w:lineRule="auto"/>
        <w:rPr>
          <w:snapToGrid/>
          <w:szCs w:val="22"/>
          <w:lang w:val="lt-LT"/>
        </w:rPr>
      </w:pPr>
    </w:p>
    <w:p w14:paraId="0175FA53" w14:textId="77777777" w:rsidR="00B312AA" w:rsidRPr="000D3802" w:rsidRDefault="00B312AA" w:rsidP="00A77E91">
      <w:pPr>
        <w:widowControl w:val="0"/>
        <w:tabs>
          <w:tab w:val="clear" w:pos="567"/>
        </w:tabs>
        <w:spacing w:line="240" w:lineRule="auto"/>
        <w:rPr>
          <w:b/>
          <w:iCs/>
          <w:snapToGrid/>
          <w:szCs w:val="22"/>
          <w:lang w:val="lt-LT"/>
        </w:rPr>
      </w:pPr>
      <w:r w:rsidRPr="000D3802">
        <w:rPr>
          <w:b/>
          <w:iCs/>
          <w:snapToGrid/>
          <w:szCs w:val="22"/>
          <w:lang w:val="lt-LT"/>
        </w:rPr>
        <w:t>Apie ką rašoma šiame lapelyje?</w:t>
      </w:r>
    </w:p>
    <w:p w14:paraId="2610E538" w14:textId="77777777" w:rsidR="00B312AA" w:rsidRPr="000D3802" w:rsidRDefault="00B312AA" w:rsidP="00A77E91">
      <w:pPr>
        <w:widowControl w:val="0"/>
        <w:tabs>
          <w:tab w:val="clear" w:pos="567"/>
        </w:tabs>
        <w:spacing w:line="240" w:lineRule="auto"/>
        <w:rPr>
          <w:b/>
          <w:iCs/>
          <w:snapToGrid/>
          <w:szCs w:val="22"/>
          <w:lang w:val="lt-LT"/>
        </w:rPr>
      </w:pPr>
    </w:p>
    <w:p w14:paraId="71366F7B"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1.</w:t>
      </w:r>
      <w:r w:rsidRPr="000D3802">
        <w:rPr>
          <w:iCs/>
          <w:snapToGrid/>
          <w:szCs w:val="22"/>
          <w:lang w:val="lt-LT"/>
        </w:rPr>
        <w:tab/>
        <w:t xml:space="preserve">Kas yra </w:t>
      </w:r>
      <w:r w:rsidRPr="000D3802">
        <w:rPr>
          <w:bCs/>
          <w:iCs/>
          <w:snapToGrid/>
          <w:szCs w:val="22"/>
          <w:lang w:val="lt-LT"/>
        </w:rPr>
        <w:t>Tisercin</w:t>
      </w:r>
      <w:r w:rsidRPr="000D3802">
        <w:rPr>
          <w:iCs/>
          <w:snapToGrid/>
          <w:szCs w:val="22"/>
          <w:lang w:val="lt-LT"/>
        </w:rPr>
        <w:t xml:space="preserve"> ir kam jis vartojamas</w:t>
      </w:r>
    </w:p>
    <w:p w14:paraId="505FBABB"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2.</w:t>
      </w:r>
      <w:r w:rsidRPr="000D3802">
        <w:rPr>
          <w:iCs/>
          <w:snapToGrid/>
          <w:szCs w:val="22"/>
          <w:lang w:val="lt-LT"/>
        </w:rPr>
        <w:tab/>
        <w:t xml:space="preserve">Kas žinotina prieš vartojant </w:t>
      </w:r>
      <w:r w:rsidRPr="000D3802">
        <w:rPr>
          <w:bCs/>
          <w:iCs/>
          <w:snapToGrid/>
          <w:szCs w:val="22"/>
          <w:lang w:val="lt-LT"/>
        </w:rPr>
        <w:t>Tisercin</w:t>
      </w:r>
    </w:p>
    <w:p w14:paraId="038B6F87"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3.</w:t>
      </w:r>
      <w:r w:rsidRPr="000D3802">
        <w:rPr>
          <w:iCs/>
          <w:snapToGrid/>
          <w:szCs w:val="22"/>
          <w:lang w:val="lt-LT"/>
        </w:rPr>
        <w:tab/>
        <w:t xml:space="preserve">Kaip vartoti </w:t>
      </w:r>
      <w:r w:rsidRPr="000D3802">
        <w:rPr>
          <w:bCs/>
          <w:iCs/>
          <w:snapToGrid/>
          <w:szCs w:val="22"/>
          <w:lang w:val="lt-LT"/>
        </w:rPr>
        <w:t xml:space="preserve">Tisercin </w:t>
      </w:r>
    </w:p>
    <w:p w14:paraId="17424E7C"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4.</w:t>
      </w:r>
      <w:r w:rsidRPr="000D3802">
        <w:rPr>
          <w:iCs/>
          <w:snapToGrid/>
          <w:szCs w:val="22"/>
          <w:lang w:val="lt-LT"/>
        </w:rPr>
        <w:tab/>
        <w:t>Galimas šalutinis poveikis</w:t>
      </w:r>
    </w:p>
    <w:p w14:paraId="65C9A69D"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5.</w:t>
      </w:r>
      <w:r w:rsidRPr="000D3802">
        <w:rPr>
          <w:iCs/>
          <w:snapToGrid/>
          <w:szCs w:val="22"/>
          <w:lang w:val="lt-LT"/>
        </w:rPr>
        <w:tab/>
        <w:t xml:space="preserve">Kaip laikyti </w:t>
      </w:r>
      <w:r w:rsidRPr="000D3802">
        <w:rPr>
          <w:bCs/>
          <w:iCs/>
          <w:snapToGrid/>
          <w:szCs w:val="22"/>
          <w:lang w:val="lt-LT"/>
        </w:rPr>
        <w:t>Tisercin</w:t>
      </w:r>
    </w:p>
    <w:p w14:paraId="0409BE63"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6.</w:t>
      </w:r>
      <w:r w:rsidRPr="000D3802">
        <w:rPr>
          <w:iCs/>
          <w:snapToGrid/>
          <w:szCs w:val="22"/>
          <w:lang w:val="lt-LT"/>
        </w:rPr>
        <w:tab/>
        <w:t>Pakuotės turinys ir kita informacija</w:t>
      </w:r>
    </w:p>
    <w:p w14:paraId="04D99E48" w14:textId="77777777" w:rsidR="00B312AA" w:rsidRPr="000D3802" w:rsidRDefault="00B312AA" w:rsidP="00A77E91">
      <w:pPr>
        <w:widowControl w:val="0"/>
        <w:tabs>
          <w:tab w:val="clear" w:pos="567"/>
          <w:tab w:val="left" w:pos="0"/>
        </w:tabs>
        <w:spacing w:line="240" w:lineRule="auto"/>
        <w:rPr>
          <w:iCs/>
          <w:snapToGrid/>
          <w:szCs w:val="22"/>
          <w:lang w:val="lt-LT"/>
        </w:rPr>
      </w:pPr>
    </w:p>
    <w:p w14:paraId="2B99DA1E" w14:textId="77777777" w:rsidR="00B312AA" w:rsidRPr="000D3802" w:rsidRDefault="00B312AA" w:rsidP="00A77E91">
      <w:pPr>
        <w:widowControl w:val="0"/>
        <w:tabs>
          <w:tab w:val="clear" w:pos="567"/>
          <w:tab w:val="left" w:pos="0"/>
        </w:tabs>
        <w:spacing w:line="240" w:lineRule="auto"/>
        <w:rPr>
          <w:iCs/>
          <w:snapToGrid/>
          <w:szCs w:val="22"/>
          <w:lang w:val="lt-LT"/>
        </w:rPr>
      </w:pPr>
    </w:p>
    <w:p w14:paraId="48517FF3" w14:textId="77777777" w:rsidR="00B312AA" w:rsidRPr="000D3802" w:rsidRDefault="00B312AA" w:rsidP="00A77E91">
      <w:pPr>
        <w:widowControl w:val="0"/>
        <w:numPr>
          <w:ilvl w:val="12"/>
          <w:numId w:val="0"/>
        </w:numPr>
        <w:tabs>
          <w:tab w:val="clear" w:pos="567"/>
        </w:tabs>
        <w:spacing w:line="240" w:lineRule="auto"/>
        <w:outlineLvl w:val="0"/>
        <w:rPr>
          <w:b/>
          <w:iCs/>
          <w:caps/>
          <w:snapToGrid/>
          <w:szCs w:val="22"/>
          <w:lang w:val="lt-LT"/>
        </w:rPr>
      </w:pPr>
      <w:r w:rsidRPr="000D3802">
        <w:rPr>
          <w:b/>
          <w:iCs/>
          <w:snapToGrid/>
          <w:szCs w:val="22"/>
          <w:lang w:val="lt-LT"/>
        </w:rPr>
        <w:t>1.</w:t>
      </w:r>
      <w:r w:rsidRPr="000D3802">
        <w:rPr>
          <w:b/>
          <w:iCs/>
          <w:snapToGrid/>
          <w:szCs w:val="22"/>
          <w:lang w:val="lt-LT"/>
        </w:rPr>
        <w:tab/>
        <w:t xml:space="preserve">Kas yra Tisercin </w:t>
      </w:r>
      <w:r w:rsidRPr="005C1ECD">
        <w:rPr>
          <w:rFonts w:eastAsia="Calibri"/>
          <w:b/>
          <w:snapToGrid/>
          <w:szCs w:val="22"/>
          <w:lang w:val="lt-LT"/>
        </w:rPr>
        <w:t>ir kam jis vartojamas</w:t>
      </w:r>
    </w:p>
    <w:p w14:paraId="79A658F4" w14:textId="77777777" w:rsidR="00B312AA" w:rsidRPr="000D3802" w:rsidRDefault="00B312AA" w:rsidP="00A77E91">
      <w:pPr>
        <w:widowControl w:val="0"/>
        <w:tabs>
          <w:tab w:val="clear" w:pos="567"/>
        </w:tabs>
        <w:spacing w:line="240" w:lineRule="auto"/>
        <w:rPr>
          <w:iCs/>
          <w:snapToGrid/>
          <w:szCs w:val="22"/>
          <w:lang w:val="lt-LT"/>
        </w:rPr>
      </w:pPr>
    </w:p>
    <w:p w14:paraId="7DAF7402" w14:textId="768BA3B3"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Tisercin yra centrinę nervų sistemą veikiantis vaistas. Jis vartojamas ūminėms ir lėtinėms psichozinėms būklėms (pvz.</w:t>
      </w:r>
      <w:r w:rsidR="0031407F">
        <w:rPr>
          <w:iCs/>
          <w:snapToGrid/>
          <w:szCs w:val="22"/>
          <w:lang w:val="lt-LT"/>
        </w:rPr>
        <w:t>:</w:t>
      </w:r>
      <w:r w:rsidRPr="000D3802">
        <w:rPr>
          <w:iCs/>
          <w:snapToGrid/>
          <w:szCs w:val="22"/>
          <w:lang w:val="lt-LT"/>
        </w:rPr>
        <w:t xml:space="preserve"> šizofrenijai, paranojiniam kliedesiui, lėtinėms haliucinacijoms) gydyti. </w:t>
      </w:r>
    </w:p>
    <w:p w14:paraId="4F027C2B" w14:textId="77777777" w:rsidR="00B312AA" w:rsidRPr="000D3802" w:rsidRDefault="00B312AA" w:rsidP="00A77E91">
      <w:pPr>
        <w:widowControl w:val="0"/>
        <w:tabs>
          <w:tab w:val="clear" w:pos="567"/>
        </w:tabs>
        <w:spacing w:line="240" w:lineRule="auto"/>
        <w:rPr>
          <w:iCs/>
          <w:snapToGrid/>
          <w:szCs w:val="22"/>
          <w:u w:val="single"/>
          <w:lang w:val="lt-LT"/>
        </w:rPr>
      </w:pPr>
    </w:p>
    <w:p w14:paraId="2D6258CF" w14:textId="77777777" w:rsidR="00B312AA" w:rsidRPr="000D3802" w:rsidRDefault="00B312AA" w:rsidP="00A77E91">
      <w:pPr>
        <w:widowControl w:val="0"/>
        <w:tabs>
          <w:tab w:val="clear" w:pos="567"/>
        </w:tabs>
        <w:spacing w:line="240" w:lineRule="auto"/>
        <w:rPr>
          <w:iCs/>
          <w:snapToGrid/>
          <w:szCs w:val="22"/>
          <w:lang w:val="lt-LT"/>
        </w:rPr>
      </w:pPr>
    </w:p>
    <w:p w14:paraId="30F5D936" w14:textId="77777777" w:rsidR="00B312AA" w:rsidRPr="000D3802" w:rsidRDefault="00B312AA" w:rsidP="00A77E91">
      <w:pPr>
        <w:widowControl w:val="0"/>
        <w:numPr>
          <w:ilvl w:val="12"/>
          <w:numId w:val="0"/>
        </w:numPr>
        <w:tabs>
          <w:tab w:val="clear" w:pos="567"/>
        </w:tabs>
        <w:spacing w:line="240" w:lineRule="auto"/>
        <w:outlineLvl w:val="0"/>
        <w:rPr>
          <w:b/>
          <w:iCs/>
          <w:caps/>
          <w:snapToGrid/>
          <w:szCs w:val="22"/>
          <w:lang w:val="lt-LT"/>
        </w:rPr>
      </w:pPr>
      <w:r w:rsidRPr="000D3802">
        <w:rPr>
          <w:b/>
          <w:iCs/>
          <w:snapToGrid/>
          <w:szCs w:val="22"/>
          <w:lang w:val="lt-LT"/>
        </w:rPr>
        <w:t>2.</w:t>
      </w:r>
      <w:r w:rsidRPr="000D3802">
        <w:rPr>
          <w:b/>
          <w:iCs/>
          <w:snapToGrid/>
          <w:szCs w:val="22"/>
          <w:lang w:val="lt-LT"/>
        </w:rPr>
        <w:tab/>
        <w:t xml:space="preserve">Kas žinotina prieš vartojant </w:t>
      </w:r>
      <w:r w:rsidRPr="000D3802">
        <w:rPr>
          <w:b/>
          <w:iCs/>
          <w:caps/>
          <w:snapToGrid/>
          <w:szCs w:val="22"/>
          <w:lang w:val="lt-LT"/>
        </w:rPr>
        <w:t>T</w:t>
      </w:r>
      <w:r w:rsidRPr="000D3802">
        <w:rPr>
          <w:b/>
          <w:iCs/>
          <w:snapToGrid/>
          <w:szCs w:val="22"/>
          <w:lang w:val="lt-LT"/>
        </w:rPr>
        <w:t>isercin</w:t>
      </w:r>
    </w:p>
    <w:p w14:paraId="629AC88D" w14:textId="77777777" w:rsidR="00B312AA" w:rsidRPr="000D3802" w:rsidRDefault="00B312AA" w:rsidP="00A77E91">
      <w:pPr>
        <w:widowControl w:val="0"/>
        <w:tabs>
          <w:tab w:val="clear" w:pos="567"/>
        </w:tabs>
        <w:spacing w:line="240" w:lineRule="auto"/>
        <w:rPr>
          <w:iCs/>
          <w:snapToGrid/>
          <w:szCs w:val="22"/>
          <w:lang w:val="lt-LT"/>
        </w:rPr>
      </w:pPr>
    </w:p>
    <w:p w14:paraId="670CC48D" w14:textId="77777777" w:rsidR="00B312AA" w:rsidRPr="000D3802" w:rsidRDefault="00B312AA" w:rsidP="00A77E91">
      <w:pPr>
        <w:widowControl w:val="0"/>
        <w:tabs>
          <w:tab w:val="clear" w:pos="567"/>
        </w:tabs>
        <w:spacing w:line="240" w:lineRule="auto"/>
        <w:rPr>
          <w:b/>
          <w:bCs/>
          <w:iCs/>
          <w:snapToGrid/>
          <w:szCs w:val="22"/>
          <w:lang w:val="lt-LT"/>
        </w:rPr>
      </w:pPr>
      <w:r w:rsidRPr="000D3802">
        <w:rPr>
          <w:b/>
          <w:bCs/>
          <w:iCs/>
          <w:snapToGrid/>
          <w:szCs w:val="22"/>
          <w:lang w:val="lt-LT"/>
        </w:rPr>
        <w:t>Tisercin vartoti negalima:</w:t>
      </w:r>
    </w:p>
    <w:p w14:paraId="6FDD54AC" w14:textId="6185EA47" w:rsidR="00B312AA" w:rsidRPr="000D3802" w:rsidRDefault="00B312AA" w:rsidP="000D3802">
      <w:pPr>
        <w:widowControl w:val="0"/>
        <w:spacing w:line="240" w:lineRule="auto"/>
        <w:ind w:left="567" w:hanging="567"/>
        <w:rPr>
          <w:iCs/>
          <w:snapToGrid/>
          <w:szCs w:val="22"/>
          <w:lang w:val="lt-LT"/>
        </w:rPr>
      </w:pPr>
      <w:r w:rsidRPr="000D3802">
        <w:rPr>
          <w:iCs/>
          <w:snapToGrid/>
          <w:szCs w:val="22"/>
          <w:lang w:val="lt-LT"/>
        </w:rPr>
        <w:t>-</w:t>
      </w:r>
      <w:r w:rsidRPr="000D3802">
        <w:rPr>
          <w:iCs/>
          <w:snapToGrid/>
          <w:szCs w:val="22"/>
          <w:lang w:val="lt-LT"/>
        </w:rPr>
        <w:tab/>
        <w:t>jeigu yra alergija levomepromazinui</w:t>
      </w:r>
      <w:r w:rsidR="0031407F">
        <w:rPr>
          <w:iCs/>
          <w:snapToGrid/>
          <w:szCs w:val="22"/>
          <w:lang w:val="lt-LT"/>
        </w:rPr>
        <w:t xml:space="preserve"> </w:t>
      </w:r>
      <w:r w:rsidRPr="000D3802">
        <w:rPr>
          <w:iCs/>
          <w:snapToGrid/>
          <w:szCs w:val="22"/>
          <w:lang w:val="lt-LT"/>
        </w:rPr>
        <w:t>ar fenotiazinui, arba bet kuriai pagalbinei šio vaisto medžiagai (jos išvardytos 6 skyriuje);</w:t>
      </w:r>
    </w:p>
    <w:p w14:paraId="19064991" w14:textId="77777777" w:rsidR="00B312AA" w:rsidRPr="000D3802" w:rsidRDefault="00B312AA" w:rsidP="003513A7">
      <w:pPr>
        <w:widowControl w:val="0"/>
        <w:numPr>
          <w:ilvl w:val="0"/>
          <w:numId w:val="1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sergate uždarojo kampo glaukoma;</w:t>
      </w:r>
    </w:p>
    <w:p w14:paraId="2140F58D" w14:textId="77777777" w:rsidR="00B312AA" w:rsidRPr="000D3802" w:rsidRDefault="00B312AA" w:rsidP="003513A7">
      <w:pPr>
        <w:widowControl w:val="0"/>
        <w:numPr>
          <w:ilvl w:val="0"/>
          <w:numId w:val="1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turite šlapinimosi sutrikimų;</w:t>
      </w:r>
    </w:p>
    <w:p w14:paraId="5418ECB3" w14:textId="76CE808D" w:rsidR="00B312AA" w:rsidRPr="000D3802" w:rsidRDefault="00B312AA" w:rsidP="000D3802">
      <w:pPr>
        <w:widowControl w:val="0"/>
        <w:numPr>
          <w:ilvl w:val="0"/>
          <w:numId w:val="1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vartojate tam tikrus vaistus Parkinsono ligai gydyti (pvz.</w:t>
      </w:r>
      <w:r w:rsidR="0031407F">
        <w:rPr>
          <w:iCs/>
          <w:snapToGrid/>
          <w:szCs w:val="22"/>
          <w:lang w:val="lt-LT"/>
        </w:rPr>
        <w:t>:</w:t>
      </w:r>
      <w:r w:rsidRPr="000D3802">
        <w:rPr>
          <w:iCs/>
          <w:snapToGrid/>
          <w:szCs w:val="22"/>
          <w:lang w:val="lt-LT"/>
        </w:rPr>
        <w:t xml:space="preserve"> karbegoliną, kvinagolidą);</w:t>
      </w:r>
    </w:p>
    <w:p w14:paraId="5B3D7DFF" w14:textId="77777777" w:rsidR="00FE0DB4" w:rsidRPr="000D3802" w:rsidRDefault="00B312AA" w:rsidP="000D3802">
      <w:pPr>
        <w:widowControl w:val="0"/>
        <w:numPr>
          <w:ilvl w:val="0"/>
          <w:numId w:val="1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Jums kada nors buvo nustatytas mažas baltųjų kraujo ląstelių skaičius (agranulocitozė). Tai reiškia, kad galite užsikrėsti infekcijomis lengviau nei įprastai</w:t>
      </w:r>
      <w:r w:rsidR="00FE0DB4" w:rsidRPr="000D3802">
        <w:rPr>
          <w:iCs/>
          <w:snapToGrid/>
          <w:szCs w:val="22"/>
          <w:lang w:val="lt-LT"/>
        </w:rPr>
        <w:t>;</w:t>
      </w:r>
    </w:p>
    <w:p w14:paraId="611779D9" w14:textId="61043577" w:rsidR="00FE0DB4" w:rsidRPr="000D3802" w:rsidRDefault="00FE0DB4" w:rsidP="000D3802">
      <w:pPr>
        <w:widowControl w:val="0"/>
        <w:numPr>
          <w:ilvl w:val="0"/>
          <w:numId w:val="1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bookmarkStart w:id="5" w:name="_Hlk23135843"/>
      <w:r w:rsidRPr="000D3802">
        <w:rPr>
          <w:iCs/>
          <w:snapToGrid/>
          <w:szCs w:val="22"/>
          <w:lang w:val="lt-LT"/>
        </w:rPr>
        <w:t>jei vartojate vaistų nuo didelio kraujospūdžio (antihipertenzinių vaistų</w:t>
      </w:r>
      <w:r w:rsidR="008847C2" w:rsidRPr="000D3802">
        <w:rPr>
          <w:iCs/>
          <w:snapToGrid/>
          <w:szCs w:val="22"/>
          <w:lang w:val="lt-LT"/>
        </w:rPr>
        <w:t>, tokių kaip doksazosinas</w:t>
      </w:r>
      <w:r w:rsidRPr="000D3802">
        <w:rPr>
          <w:iCs/>
          <w:snapToGrid/>
          <w:szCs w:val="22"/>
          <w:lang w:val="lt-LT"/>
        </w:rPr>
        <w:t>);</w:t>
      </w:r>
    </w:p>
    <w:p w14:paraId="5CAA6E58" w14:textId="24395B25" w:rsidR="00B312AA" w:rsidRPr="005C1ECD" w:rsidRDefault="00FE0DB4" w:rsidP="000D3802">
      <w:pPr>
        <w:widowControl w:val="0"/>
        <w:numPr>
          <w:ilvl w:val="0"/>
          <w:numId w:val="1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vartojate MAO (monoaminoo</w:t>
      </w:r>
      <w:r w:rsidRPr="005C1ECD">
        <w:rPr>
          <w:iCs/>
          <w:snapToGrid/>
          <w:szCs w:val="22"/>
          <w:lang w:val="lt-LT"/>
        </w:rPr>
        <w:t>ks</w:t>
      </w:r>
      <w:r w:rsidRPr="000D3802">
        <w:rPr>
          <w:iCs/>
          <w:snapToGrid/>
          <w:szCs w:val="22"/>
          <w:lang w:val="lt-LT"/>
        </w:rPr>
        <w:t>ida</w:t>
      </w:r>
      <w:r w:rsidRPr="005C1ECD">
        <w:rPr>
          <w:iCs/>
          <w:snapToGrid/>
          <w:szCs w:val="22"/>
          <w:lang w:val="lt-LT"/>
        </w:rPr>
        <w:t>zės</w:t>
      </w:r>
      <w:r w:rsidRPr="000D3802">
        <w:rPr>
          <w:iCs/>
          <w:snapToGrid/>
          <w:szCs w:val="22"/>
          <w:lang w:val="lt-LT"/>
        </w:rPr>
        <w:t>) inhibitor</w:t>
      </w:r>
      <w:r w:rsidRPr="005C1ECD">
        <w:rPr>
          <w:iCs/>
          <w:snapToGrid/>
          <w:szCs w:val="22"/>
          <w:lang w:val="lt-LT"/>
        </w:rPr>
        <w:t xml:space="preserve">ių tipo vaistų, kuriais gydoma, pvz., </w:t>
      </w:r>
      <w:r w:rsidRPr="000D3802">
        <w:rPr>
          <w:iCs/>
          <w:snapToGrid/>
          <w:szCs w:val="22"/>
          <w:lang w:val="lt-LT"/>
        </w:rPr>
        <w:t xml:space="preserve">depresija (tokie vaistai yra </w:t>
      </w:r>
      <w:r w:rsidR="008847C2" w:rsidRPr="000D3802">
        <w:rPr>
          <w:iCs/>
          <w:snapToGrid/>
          <w:szCs w:val="22"/>
          <w:lang w:val="lt-LT"/>
        </w:rPr>
        <w:t>ra</w:t>
      </w:r>
      <w:r w:rsidR="001114C9">
        <w:rPr>
          <w:iCs/>
          <w:snapToGrid/>
          <w:szCs w:val="22"/>
          <w:lang w:val="lt-LT"/>
        </w:rPr>
        <w:t>z</w:t>
      </w:r>
      <w:r w:rsidR="008847C2" w:rsidRPr="000D3802">
        <w:rPr>
          <w:iCs/>
          <w:snapToGrid/>
          <w:szCs w:val="22"/>
          <w:lang w:val="lt-LT"/>
        </w:rPr>
        <w:t xml:space="preserve">agilinas, </w:t>
      </w:r>
      <w:r w:rsidRPr="000D3802">
        <w:rPr>
          <w:iCs/>
          <w:snapToGrid/>
          <w:szCs w:val="22"/>
          <w:lang w:val="lt-LT"/>
        </w:rPr>
        <w:t>selegilinas, mo</w:t>
      </w:r>
      <w:r w:rsidRPr="005C1ECD">
        <w:rPr>
          <w:iCs/>
          <w:snapToGrid/>
          <w:szCs w:val="22"/>
          <w:lang w:val="lt-LT"/>
        </w:rPr>
        <w:t>k</w:t>
      </w:r>
      <w:r w:rsidRPr="000D3802">
        <w:rPr>
          <w:iCs/>
          <w:snapToGrid/>
          <w:szCs w:val="22"/>
          <w:lang w:val="lt-LT"/>
        </w:rPr>
        <w:t>lobemid</w:t>
      </w:r>
      <w:r w:rsidRPr="005C1ECD">
        <w:rPr>
          <w:iCs/>
          <w:snapToGrid/>
          <w:szCs w:val="22"/>
          <w:lang w:val="lt-LT"/>
        </w:rPr>
        <w:t>as</w:t>
      </w:r>
      <w:r w:rsidRPr="000D3802">
        <w:rPr>
          <w:iCs/>
          <w:snapToGrid/>
          <w:szCs w:val="22"/>
          <w:lang w:val="lt-LT"/>
        </w:rPr>
        <w:t>)</w:t>
      </w:r>
      <w:r w:rsidRPr="005C1ECD">
        <w:rPr>
          <w:iCs/>
          <w:snapToGrid/>
          <w:szCs w:val="22"/>
          <w:lang w:val="lt-LT"/>
        </w:rPr>
        <w:t>.</w:t>
      </w:r>
      <w:bookmarkEnd w:id="5"/>
    </w:p>
    <w:p w14:paraId="1158111F" w14:textId="77777777" w:rsidR="00B312AA" w:rsidRPr="000D3802" w:rsidRDefault="00B312AA" w:rsidP="00A77E91">
      <w:pPr>
        <w:widowControl w:val="0"/>
        <w:tabs>
          <w:tab w:val="clear" w:pos="567"/>
        </w:tabs>
        <w:spacing w:line="240" w:lineRule="auto"/>
        <w:rPr>
          <w:iCs/>
          <w:snapToGrid/>
          <w:szCs w:val="22"/>
          <w:lang w:val="lt-LT"/>
        </w:rPr>
      </w:pPr>
    </w:p>
    <w:p w14:paraId="7A957BFE" w14:textId="77777777"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b/>
          <w:iCs/>
          <w:noProof/>
          <w:snapToGrid/>
          <w:szCs w:val="22"/>
          <w:lang w:val="lt-LT"/>
        </w:rPr>
      </w:pPr>
      <w:r w:rsidRPr="005C1ECD">
        <w:rPr>
          <w:b/>
          <w:iCs/>
          <w:noProof/>
          <w:snapToGrid/>
          <w:szCs w:val="22"/>
          <w:lang w:val="lt-LT"/>
        </w:rPr>
        <w:t>Įspėjimai ir atsargumo priemonės:</w:t>
      </w:r>
    </w:p>
    <w:p w14:paraId="53C2C625" w14:textId="77777777"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noProof/>
          <w:snapToGrid/>
          <w:szCs w:val="22"/>
          <w:lang w:val="lt-LT"/>
        </w:rPr>
      </w:pPr>
      <w:r w:rsidRPr="005C1ECD">
        <w:rPr>
          <w:iCs/>
          <w:noProof/>
          <w:snapToGrid/>
          <w:szCs w:val="22"/>
          <w:lang w:val="lt-LT"/>
        </w:rPr>
        <w:t>Pasitarkite su gydytoju arba vaistininku, prieš pradėdami vartoti Tisercin, jei Jums pasireikš bet kuri iš išvardytų būklių:</w:t>
      </w:r>
    </w:p>
    <w:p w14:paraId="7238517B" w14:textId="7584C099" w:rsidR="00B312AA" w:rsidRPr="005C1ECD" w:rsidRDefault="00B312AA" w:rsidP="000D3802">
      <w:pPr>
        <w:widowControl w:val="0"/>
        <w:numPr>
          <w:ilvl w:val="0"/>
          <w:numId w:val="15"/>
        </w:numPr>
        <w:tabs>
          <w:tab w:val="clear" w:pos="924"/>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jei sergate širdies ir kraujagyslių liga (sumažėjęs kraujospūdis, širdies ritmo sutrikimas, kraujotakos sutrikimas) arba jei sirgote ja anksčiau, ypač jei esate vyresnio amžiaus (vyresni kaip 65 metų), siekiant išvengti galimų sunkių komplikacijų</w:t>
      </w:r>
      <w:r w:rsidR="008847C2" w:rsidRPr="005C1ECD">
        <w:rPr>
          <w:iCs/>
          <w:noProof/>
          <w:snapToGrid/>
          <w:szCs w:val="22"/>
          <w:lang w:val="lt-LT"/>
        </w:rPr>
        <w:t xml:space="preserve"> </w:t>
      </w:r>
      <w:r w:rsidR="008847C2" w:rsidRPr="000D3802">
        <w:rPr>
          <w:szCs w:val="22"/>
          <w:lang w:val="lt-LT"/>
        </w:rPr>
        <w:t>(pvz., tam tikrų širdies ritmo sutrikimų, apie kuriuos pranešta vartojant levomepromazino ir kurie gali sukelti mirtį ar širdies veiklos nutrūkimą)</w:t>
      </w:r>
      <w:r w:rsidRPr="005C1ECD">
        <w:rPr>
          <w:iCs/>
          <w:noProof/>
          <w:snapToGrid/>
          <w:szCs w:val="22"/>
          <w:lang w:val="lt-LT"/>
        </w:rPr>
        <w:t>;</w:t>
      </w:r>
    </w:p>
    <w:p w14:paraId="759AC5EE" w14:textId="77777777" w:rsidR="00FE0DB4" w:rsidRPr="005C1ECD" w:rsidRDefault="00FE0DB4" w:rsidP="000D3802">
      <w:pPr>
        <w:widowControl w:val="0"/>
        <w:numPr>
          <w:ilvl w:val="0"/>
          <w:numId w:val="15"/>
        </w:numPr>
        <w:tabs>
          <w:tab w:val="clear" w:pos="924"/>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bookmarkStart w:id="6" w:name="_Hlk23135878"/>
      <w:r w:rsidRPr="005C1ECD">
        <w:rPr>
          <w:iCs/>
          <w:noProof/>
          <w:snapToGrid/>
          <w:szCs w:val="22"/>
          <w:lang w:val="lt-LT"/>
        </w:rPr>
        <w:t>jeigu Jus buvo ištikęs insultas ar yra padidėjusi insulto pasireiškimo rizika;</w:t>
      </w:r>
    </w:p>
    <w:bookmarkEnd w:id="6"/>
    <w:p w14:paraId="4DA82B2E" w14:textId="5D7CC5E5" w:rsidR="00B312AA" w:rsidRPr="005C1ECD" w:rsidRDefault="00B312AA" w:rsidP="000D3802">
      <w:pPr>
        <w:widowControl w:val="0"/>
        <w:numPr>
          <w:ilvl w:val="0"/>
          <w:numId w:val="15"/>
        </w:numPr>
        <w:tabs>
          <w:tab w:val="clear" w:pos="924"/>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jei sergate cukriniu diabetu</w:t>
      </w:r>
      <w:r w:rsidR="00FE0DB4" w:rsidRPr="005C1ECD">
        <w:rPr>
          <w:iCs/>
          <w:noProof/>
          <w:snapToGrid/>
          <w:szCs w:val="22"/>
          <w:lang w:val="lt-LT"/>
        </w:rPr>
        <w:t xml:space="preserve"> </w:t>
      </w:r>
      <w:bookmarkStart w:id="7" w:name="_Hlk23135887"/>
      <w:r w:rsidR="00FE0DB4" w:rsidRPr="005C1ECD">
        <w:rPr>
          <w:iCs/>
          <w:noProof/>
          <w:snapToGrid/>
          <w:szCs w:val="22"/>
          <w:lang w:val="lt-LT"/>
        </w:rPr>
        <w:t>ar yra padidėjusi jo pasireiškimo rizika, k</w:t>
      </w:r>
      <w:bookmarkEnd w:id="7"/>
      <w:r w:rsidRPr="005C1ECD">
        <w:rPr>
          <w:iCs/>
          <w:noProof/>
          <w:snapToGrid/>
          <w:szCs w:val="22"/>
          <w:lang w:val="lt-LT"/>
        </w:rPr>
        <w:t xml:space="preserve">adangi Tisercin gali </w:t>
      </w:r>
      <w:r w:rsidR="00FE0DB4" w:rsidRPr="005C1ECD">
        <w:rPr>
          <w:iCs/>
          <w:noProof/>
          <w:snapToGrid/>
          <w:szCs w:val="22"/>
          <w:lang w:val="lt-LT"/>
        </w:rPr>
        <w:t xml:space="preserve">padidinti </w:t>
      </w:r>
      <w:r w:rsidRPr="005C1ECD">
        <w:rPr>
          <w:iCs/>
          <w:noProof/>
          <w:snapToGrid/>
          <w:szCs w:val="22"/>
          <w:lang w:val="lt-LT"/>
        </w:rPr>
        <w:t xml:space="preserve">cukraus </w:t>
      </w:r>
      <w:r w:rsidR="00FE0DB4" w:rsidRPr="005C1ECD">
        <w:rPr>
          <w:iCs/>
          <w:noProof/>
          <w:snapToGrid/>
          <w:szCs w:val="22"/>
          <w:lang w:val="lt-LT"/>
        </w:rPr>
        <w:t xml:space="preserve">kiekį </w:t>
      </w:r>
      <w:r w:rsidRPr="005C1ECD">
        <w:rPr>
          <w:iCs/>
          <w:noProof/>
          <w:snapToGrid/>
          <w:szCs w:val="22"/>
          <w:lang w:val="lt-LT"/>
        </w:rPr>
        <w:t xml:space="preserve">Jūsų kraujyje. Dėl šios priežasties gydymo </w:t>
      </w:r>
      <w:r w:rsidR="00FE0DB4" w:rsidRPr="005C1ECD">
        <w:rPr>
          <w:iCs/>
          <w:noProof/>
          <w:snapToGrid/>
          <w:szCs w:val="22"/>
          <w:lang w:val="lt-LT"/>
        </w:rPr>
        <w:t>metu</w:t>
      </w:r>
      <w:r w:rsidRPr="005C1ECD">
        <w:rPr>
          <w:iCs/>
          <w:noProof/>
          <w:snapToGrid/>
          <w:szCs w:val="22"/>
          <w:lang w:val="lt-LT"/>
        </w:rPr>
        <w:t xml:space="preserve"> cukraus kiekį kraujyje reikia tikrinti dažniau nei įprasta;</w:t>
      </w:r>
    </w:p>
    <w:p w14:paraId="478D56F5" w14:textId="77777777" w:rsidR="00B312AA" w:rsidRPr="005C1ECD" w:rsidRDefault="00B312AA" w:rsidP="000D3802">
      <w:pPr>
        <w:widowControl w:val="0"/>
        <w:numPr>
          <w:ilvl w:val="0"/>
          <w:numId w:val="15"/>
        </w:numPr>
        <w:tabs>
          <w:tab w:val="clear" w:pos="924"/>
          <w:tab w:val="left" w:pos="1276"/>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lastRenderedPageBreak/>
        <w:t>jei sergate epilepsija;</w:t>
      </w:r>
    </w:p>
    <w:p w14:paraId="144DC747" w14:textId="77777777" w:rsidR="00B312AA" w:rsidRPr="005C1ECD" w:rsidRDefault="00B312AA" w:rsidP="000D3802">
      <w:pPr>
        <w:widowControl w:val="0"/>
        <w:numPr>
          <w:ilvl w:val="0"/>
          <w:numId w:val="15"/>
        </w:numPr>
        <w:tabs>
          <w:tab w:val="clear" w:pos="924"/>
          <w:tab w:val="left" w:pos="851"/>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jei sergate centrinės nervų sistemos liga, nes Tisercin gali turėti įtakos jos simptomams arba</w:t>
      </w:r>
    </w:p>
    <w:p w14:paraId="06E2B335" w14:textId="5152DFA8" w:rsidR="00B312AA" w:rsidRPr="005C1ECD" w:rsidRDefault="00B312AA" w:rsidP="000D3802">
      <w:pPr>
        <w:widowControl w:val="0"/>
        <w:tabs>
          <w:tab w:val="left" w:pos="851"/>
          <w:tab w:val="left" w:pos="2268"/>
          <w:tab w:val="left" w:pos="2835"/>
          <w:tab w:val="left" w:pos="3402"/>
          <w:tab w:val="left" w:pos="3969"/>
          <w:tab w:val="left" w:pos="4536"/>
          <w:tab w:val="left" w:pos="5103"/>
          <w:tab w:val="left" w:pos="5670"/>
          <w:tab w:val="left" w:pos="7371"/>
        </w:tabs>
        <w:spacing w:line="240" w:lineRule="auto"/>
        <w:rPr>
          <w:iCs/>
          <w:noProof/>
          <w:snapToGrid/>
          <w:szCs w:val="22"/>
          <w:lang w:val="lt-LT"/>
        </w:rPr>
      </w:pPr>
      <w:r w:rsidRPr="005C1ECD">
        <w:rPr>
          <w:iCs/>
          <w:noProof/>
          <w:snapToGrid/>
          <w:szCs w:val="22"/>
          <w:lang w:val="lt-LT"/>
        </w:rPr>
        <w:tab/>
        <w:t>jūs galite būti jautresni kai kuria</w:t>
      </w:r>
      <w:r w:rsidR="0031407F">
        <w:rPr>
          <w:iCs/>
          <w:noProof/>
          <w:snapToGrid/>
          <w:szCs w:val="22"/>
          <w:lang w:val="lt-LT"/>
        </w:rPr>
        <w:t>m</w:t>
      </w:r>
      <w:r w:rsidRPr="005C1ECD">
        <w:rPr>
          <w:iCs/>
          <w:noProof/>
          <w:snapToGrid/>
          <w:szCs w:val="22"/>
          <w:lang w:val="lt-LT"/>
        </w:rPr>
        <w:t xml:space="preserve"> šalutiniam poveikiui;</w:t>
      </w:r>
    </w:p>
    <w:p w14:paraId="4201A583" w14:textId="77777777" w:rsidR="00B312AA" w:rsidRPr="005C1ECD" w:rsidRDefault="00B312AA" w:rsidP="000D3802">
      <w:pPr>
        <w:widowControl w:val="0"/>
        <w:numPr>
          <w:ilvl w:val="0"/>
          <w:numId w:val="15"/>
        </w:numPr>
        <w:tabs>
          <w:tab w:val="clear" w:pos="924"/>
          <w:tab w:val="left" w:pos="851"/>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jei Jūsų inkstų ir (arba) kepenų veikla sutrikusi;</w:t>
      </w:r>
    </w:p>
    <w:p w14:paraId="54376157" w14:textId="06DE5E74" w:rsidR="00B312AA" w:rsidRPr="000D3802" w:rsidRDefault="00B312AA" w:rsidP="000D3802">
      <w:pPr>
        <w:widowControl w:val="0"/>
        <w:numPr>
          <w:ilvl w:val="0"/>
          <w:numId w:val="15"/>
        </w:numPr>
        <w:tabs>
          <w:tab w:val="clear" w:pos="924"/>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jc w:val="both"/>
        <w:rPr>
          <w:iCs/>
          <w:snapToGrid/>
          <w:szCs w:val="22"/>
          <w:lang w:val="lt-LT"/>
        </w:rPr>
      </w:pPr>
      <w:r w:rsidRPr="000D3802">
        <w:rPr>
          <w:iCs/>
          <w:snapToGrid/>
          <w:szCs w:val="22"/>
          <w:lang w:val="lt-LT"/>
        </w:rPr>
        <w:t>Tisercin vartokite atsargiai, jeigu Jums arba kam nors iš Jūsų šeimos buvo susidarę kraujo krešulių, nes tokie vaistai yra susiję su krešulių susidarymu</w:t>
      </w:r>
      <w:r w:rsidR="0031407F">
        <w:rPr>
          <w:iCs/>
          <w:snapToGrid/>
          <w:szCs w:val="22"/>
          <w:lang w:val="lt-LT"/>
        </w:rPr>
        <w:t>;</w:t>
      </w:r>
    </w:p>
    <w:p w14:paraId="6B9E1CC5" w14:textId="6F9CE69B" w:rsidR="00B312AA" w:rsidRPr="000D3802" w:rsidRDefault="0031407F" w:rsidP="000D3802">
      <w:pPr>
        <w:widowControl w:val="0"/>
        <w:numPr>
          <w:ilvl w:val="0"/>
          <w:numId w:val="16"/>
        </w:numPr>
        <w:tabs>
          <w:tab w:val="clear" w:pos="924"/>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jc w:val="both"/>
        <w:rPr>
          <w:iCs/>
          <w:snapToGrid/>
          <w:szCs w:val="22"/>
          <w:lang w:val="lt-LT"/>
        </w:rPr>
      </w:pPr>
      <w:r>
        <w:rPr>
          <w:iCs/>
          <w:snapToGrid/>
          <w:szCs w:val="22"/>
          <w:lang w:val="lt-LT"/>
        </w:rPr>
        <w:t>p</w:t>
      </w:r>
      <w:r w:rsidR="00B312AA" w:rsidRPr="000D3802">
        <w:rPr>
          <w:iCs/>
          <w:snapToGrid/>
          <w:szCs w:val="22"/>
          <w:lang w:val="lt-LT"/>
        </w:rPr>
        <w:t>asireiškus padidėjusio jautrumo reakcijai (plaštakų, pėdų, lūpų, burnos ir gerklės patinimas, kuris sutrikdo kvėpavimą ir rijimą, stiprus niežulys) gydymą reikia nutraukt</w:t>
      </w:r>
      <w:r>
        <w:rPr>
          <w:iCs/>
          <w:snapToGrid/>
          <w:szCs w:val="22"/>
          <w:lang w:val="lt-LT"/>
        </w:rPr>
        <w:t>i;</w:t>
      </w:r>
    </w:p>
    <w:p w14:paraId="2BC2AD6D" w14:textId="64635390" w:rsidR="00B312AA" w:rsidRPr="000D3802" w:rsidRDefault="00B312AA" w:rsidP="000D3802">
      <w:pPr>
        <w:widowControl w:val="0"/>
        <w:numPr>
          <w:ilvl w:val="0"/>
          <w:numId w:val="15"/>
        </w:numPr>
        <w:tabs>
          <w:tab w:val="clear" w:pos="924"/>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jc w:val="both"/>
        <w:rPr>
          <w:iCs/>
          <w:snapToGrid/>
          <w:szCs w:val="22"/>
          <w:lang w:val="lt-LT"/>
        </w:rPr>
      </w:pPr>
      <w:r w:rsidRPr="000D3802">
        <w:rPr>
          <w:iCs/>
          <w:snapToGrid/>
          <w:szCs w:val="22"/>
          <w:lang w:val="lt-LT"/>
        </w:rPr>
        <w:t>Jūsų gydytojas nedelsdamas nutrauks gydymą, jei pastebės nepaaiškinamą karščiavimą, ypač jei jis nesusijęs su kitais simptomais (pvz.</w:t>
      </w:r>
      <w:r w:rsidR="0031407F">
        <w:rPr>
          <w:iCs/>
          <w:snapToGrid/>
          <w:szCs w:val="22"/>
          <w:lang w:val="lt-LT"/>
        </w:rPr>
        <w:t>:</w:t>
      </w:r>
      <w:r w:rsidRPr="000D3802">
        <w:rPr>
          <w:iCs/>
          <w:snapToGrid/>
          <w:szCs w:val="22"/>
          <w:lang w:val="lt-LT"/>
        </w:rPr>
        <w:t xml:space="preserve">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14:paraId="6683EBD0" w14:textId="77777777" w:rsidR="00B312AA" w:rsidRPr="000D3802" w:rsidRDefault="00B312AA" w:rsidP="00A77E91">
      <w:pPr>
        <w:widowControl w:val="0"/>
        <w:tabs>
          <w:tab w:val="clear" w:pos="567"/>
          <w:tab w:val="center" w:pos="4153"/>
          <w:tab w:val="right" w:pos="8306"/>
        </w:tabs>
        <w:spacing w:line="240" w:lineRule="auto"/>
        <w:rPr>
          <w:iCs/>
          <w:snapToGrid/>
          <w:szCs w:val="22"/>
          <w:lang w:val="lt-LT"/>
        </w:rPr>
      </w:pPr>
    </w:p>
    <w:p w14:paraId="6DFA73C2" w14:textId="16C0CB9E" w:rsidR="00B312AA" w:rsidRPr="000D3802" w:rsidRDefault="00B312AA" w:rsidP="00A77E91">
      <w:pPr>
        <w:widowControl w:val="0"/>
        <w:tabs>
          <w:tab w:val="clear" w:pos="567"/>
          <w:tab w:val="center" w:pos="4153"/>
          <w:tab w:val="right" w:pos="8306"/>
        </w:tabs>
        <w:spacing w:line="240" w:lineRule="auto"/>
        <w:outlineLvl w:val="0"/>
        <w:rPr>
          <w:iCs/>
          <w:snapToGrid/>
          <w:szCs w:val="22"/>
          <w:lang w:val="lt-LT"/>
        </w:rPr>
      </w:pPr>
      <w:r w:rsidRPr="000D3802">
        <w:rPr>
          <w:iCs/>
          <w:snapToGrid/>
          <w:szCs w:val="22"/>
          <w:u w:val="single"/>
          <w:lang w:val="lt-LT"/>
        </w:rPr>
        <w:t xml:space="preserve">Prieš pradedant gydymą ir </w:t>
      </w:r>
      <w:r w:rsidR="008847C2" w:rsidRPr="000D3802">
        <w:rPr>
          <w:iCs/>
          <w:snapToGrid/>
          <w:szCs w:val="22"/>
          <w:u w:val="single"/>
          <w:lang w:val="lt-LT"/>
        </w:rPr>
        <w:t xml:space="preserve">reguliariai </w:t>
      </w:r>
      <w:r w:rsidRPr="000D3802">
        <w:rPr>
          <w:iCs/>
          <w:snapToGrid/>
          <w:szCs w:val="22"/>
          <w:u w:val="single"/>
          <w:lang w:val="lt-LT"/>
        </w:rPr>
        <w:t xml:space="preserve">gydymo kurso metu </w:t>
      </w:r>
      <w:r w:rsidR="008847C2" w:rsidRPr="000D3802">
        <w:rPr>
          <w:iCs/>
          <w:snapToGrid/>
          <w:szCs w:val="22"/>
          <w:u w:val="single"/>
          <w:lang w:val="lt-LT"/>
        </w:rPr>
        <w:t>Jūsų gydytojas gali</w:t>
      </w:r>
      <w:r w:rsidRPr="000D3802">
        <w:rPr>
          <w:iCs/>
          <w:snapToGrid/>
          <w:szCs w:val="22"/>
          <w:u w:val="single"/>
          <w:lang w:val="lt-LT"/>
        </w:rPr>
        <w:t xml:space="preserve"> tirti šiuos rodiklius:</w:t>
      </w:r>
    </w:p>
    <w:p w14:paraId="3C37DA94" w14:textId="77777777" w:rsidR="00B312AA" w:rsidRPr="000D3802" w:rsidRDefault="00B312AA" w:rsidP="000D3802">
      <w:pPr>
        <w:widowControl w:val="0"/>
        <w:numPr>
          <w:ilvl w:val="0"/>
          <w:numId w:val="12"/>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kraujospūdį, ypač jei jis nestabilus arba žemas;</w:t>
      </w:r>
    </w:p>
    <w:p w14:paraId="45C93868" w14:textId="77777777" w:rsidR="00B312AA" w:rsidRPr="000D3802" w:rsidRDefault="00B312AA" w:rsidP="000D3802">
      <w:pPr>
        <w:widowControl w:val="0"/>
        <w:numPr>
          <w:ilvl w:val="0"/>
          <w:numId w:val="12"/>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kepenų funkcijos rodiklius, ypač sergant kepenų liga;</w:t>
      </w:r>
    </w:p>
    <w:p w14:paraId="5385C30C" w14:textId="77777777" w:rsidR="00B312AA" w:rsidRPr="000D3802" w:rsidRDefault="00B312AA" w:rsidP="000D3802">
      <w:pPr>
        <w:widowControl w:val="0"/>
        <w:numPr>
          <w:ilvl w:val="0"/>
          <w:numId w:val="12"/>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atlikti bendrą kraujo tyrimą (karščiavimo, gerklų uždegimo atvejais, gydymo pradžioje ir gydant ilgą laiką);</w:t>
      </w:r>
    </w:p>
    <w:p w14:paraId="4D989852" w14:textId="77777777" w:rsidR="00B312AA" w:rsidRPr="000D3802" w:rsidRDefault="00B312AA" w:rsidP="000D3802">
      <w:pPr>
        <w:widowControl w:val="0"/>
        <w:numPr>
          <w:ilvl w:val="0"/>
          <w:numId w:val="12"/>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EKG (sergant širdies ir kraujagyslių sistemos liga, taip pat vyresnio amžiaus pacientams (vyresniems nei 65 metų)).</w:t>
      </w:r>
    </w:p>
    <w:p w14:paraId="72187061" w14:textId="77777777" w:rsidR="00B312AA" w:rsidRPr="000D3802" w:rsidRDefault="00B312AA" w:rsidP="00A77E91">
      <w:pPr>
        <w:widowControl w:val="0"/>
        <w:tabs>
          <w:tab w:val="clear" w:pos="567"/>
        </w:tabs>
        <w:spacing w:line="240" w:lineRule="auto"/>
        <w:rPr>
          <w:iCs/>
          <w:snapToGrid/>
          <w:szCs w:val="22"/>
          <w:lang w:val="lt-LT"/>
        </w:rPr>
      </w:pPr>
    </w:p>
    <w:p w14:paraId="2E9C3D57" w14:textId="77777777" w:rsidR="00B312AA" w:rsidRPr="000D3802" w:rsidRDefault="00B312AA" w:rsidP="00A77E91">
      <w:pPr>
        <w:widowControl w:val="0"/>
        <w:tabs>
          <w:tab w:val="clear" w:pos="567"/>
        </w:tabs>
        <w:spacing w:line="240" w:lineRule="auto"/>
        <w:rPr>
          <w:b/>
          <w:iCs/>
          <w:snapToGrid/>
          <w:szCs w:val="22"/>
          <w:lang w:val="lt-LT"/>
        </w:rPr>
      </w:pPr>
      <w:r w:rsidRPr="000D3802">
        <w:rPr>
          <w:b/>
          <w:iCs/>
          <w:snapToGrid/>
          <w:szCs w:val="22"/>
          <w:lang w:val="lt-LT"/>
        </w:rPr>
        <w:t>Kiti vaistai ir Tisercin</w:t>
      </w:r>
    </w:p>
    <w:p w14:paraId="3AE9EF13" w14:textId="0928206B"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 xml:space="preserve">Jeigu vartojate arba neseniai vartojote kitų vaistų arba dėl to nesate tikri, apie tai pasakykite gydytojui arba vaistininkui. </w:t>
      </w:r>
      <w:r w:rsidR="008847C2" w:rsidRPr="000D3802">
        <w:rPr>
          <w:iCs/>
          <w:snapToGrid/>
          <w:szCs w:val="22"/>
          <w:lang w:val="lt-LT"/>
        </w:rPr>
        <w:t>A</w:t>
      </w:r>
      <w:r w:rsidRPr="000D3802">
        <w:rPr>
          <w:iCs/>
          <w:snapToGrid/>
          <w:szCs w:val="22"/>
          <w:lang w:val="lt-LT"/>
        </w:rPr>
        <w:t>tkreip</w:t>
      </w:r>
      <w:r w:rsidR="008847C2" w:rsidRPr="000D3802">
        <w:rPr>
          <w:iCs/>
          <w:snapToGrid/>
          <w:szCs w:val="22"/>
          <w:lang w:val="lt-LT"/>
        </w:rPr>
        <w:t>kite</w:t>
      </w:r>
      <w:r w:rsidRPr="000D3802">
        <w:rPr>
          <w:iCs/>
          <w:snapToGrid/>
          <w:szCs w:val="22"/>
          <w:lang w:val="lt-LT"/>
        </w:rPr>
        <w:t xml:space="preserve"> dėmesį, kad šie teiginiai taip pat tinka ir vaistams, kuriuos vartojote anksčiau ar vartosite ateityje. Gydymo Tisercin metu arba vieną mėnesį po jo, prieš pradėdami vartoti bet kurį vaistą, pasakykite gydytojui (ypač jei vaistas veiks centrinę nervų sistemą).</w:t>
      </w:r>
    </w:p>
    <w:p w14:paraId="3B8575C8" w14:textId="77777777" w:rsidR="00B312AA" w:rsidRPr="000D3802" w:rsidRDefault="00B312AA" w:rsidP="00A77E91">
      <w:pPr>
        <w:widowControl w:val="0"/>
        <w:tabs>
          <w:tab w:val="clear" w:pos="567"/>
          <w:tab w:val="center" w:pos="4153"/>
          <w:tab w:val="right" w:pos="8306"/>
        </w:tabs>
        <w:spacing w:line="240" w:lineRule="auto"/>
        <w:outlineLvl w:val="0"/>
        <w:rPr>
          <w:iCs/>
          <w:snapToGrid/>
          <w:szCs w:val="22"/>
          <w:u w:val="single"/>
          <w:lang w:val="lt-LT"/>
        </w:rPr>
      </w:pPr>
    </w:p>
    <w:p w14:paraId="0A04573F" w14:textId="63705201" w:rsidR="00B312AA" w:rsidRPr="000D3802" w:rsidRDefault="00B312AA" w:rsidP="00A77E91">
      <w:pPr>
        <w:widowControl w:val="0"/>
        <w:tabs>
          <w:tab w:val="clear" w:pos="567"/>
          <w:tab w:val="center" w:pos="4153"/>
          <w:tab w:val="right" w:pos="8306"/>
        </w:tabs>
        <w:spacing w:line="240" w:lineRule="auto"/>
        <w:outlineLvl w:val="0"/>
        <w:rPr>
          <w:iCs/>
          <w:snapToGrid/>
          <w:szCs w:val="22"/>
          <w:lang w:val="lt-LT"/>
        </w:rPr>
      </w:pPr>
      <w:r w:rsidRPr="000D3802">
        <w:rPr>
          <w:iCs/>
          <w:snapToGrid/>
          <w:szCs w:val="22"/>
          <w:u w:val="single"/>
          <w:lang w:val="lt-LT"/>
        </w:rPr>
        <w:t>Tisercin negalima vartoti su bet kuriais iš šių vaistų:</w:t>
      </w:r>
    </w:p>
    <w:p w14:paraId="6393BA57" w14:textId="41907414" w:rsidR="00B312AA" w:rsidRPr="000D3802" w:rsidRDefault="00B312AA" w:rsidP="00A77E91">
      <w:pPr>
        <w:widowControl w:val="0"/>
        <w:tabs>
          <w:tab w:val="center" w:pos="4153"/>
          <w:tab w:val="right" w:pos="8306"/>
        </w:tabs>
        <w:spacing w:line="240" w:lineRule="auto"/>
        <w:rPr>
          <w:iCs/>
          <w:snapToGrid/>
          <w:szCs w:val="22"/>
          <w:lang w:val="lt-LT"/>
        </w:rPr>
      </w:pPr>
      <w:r w:rsidRPr="000D3802">
        <w:rPr>
          <w:iCs/>
          <w:snapToGrid/>
          <w:szCs w:val="22"/>
          <w:lang w:val="lt-LT"/>
        </w:rPr>
        <w:t>-</w:t>
      </w:r>
      <w:r w:rsidRPr="000D3802">
        <w:rPr>
          <w:iCs/>
          <w:snapToGrid/>
          <w:szCs w:val="22"/>
          <w:lang w:val="lt-LT"/>
        </w:rPr>
        <w:tab/>
        <w:t xml:space="preserve">antihipertenziniais vaistais </w:t>
      </w:r>
      <w:r w:rsidRPr="005C1ECD">
        <w:rPr>
          <w:iCs/>
          <w:snapToGrid/>
          <w:szCs w:val="22"/>
          <w:lang w:val="lt-LT"/>
        </w:rPr>
        <w:t>(vaistais nuo padidėj</w:t>
      </w:r>
      <w:r w:rsidRPr="000D3802">
        <w:rPr>
          <w:iCs/>
          <w:snapToGrid/>
          <w:szCs w:val="22"/>
          <w:lang w:val="lt-LT"/>
        </w:rPr>
        <w:t>usio kraujo spaudimo</w:t>
      </w:r>
      <w:r w:rsidR="008847C2" w:rsidRPr="000D3802">
        <w:rPr>
          <w:iCs/>
          <w:snapToGrid/>
          <w:szCs w:val="22"/>
          <w:lang w:val="lt-LT"/>
        </w:rPr>
        <w:t>, pvz.</w:t>
      </w:r>
      <w:r w:rsidR="0031407F">
        <w:rPr>
          <w:iCs/>
          <w:snapToGrid/>
          <w:szCs w:val="22"/>
          <w:lang w:val="lt-LT"/>
        </w:rPr>
        <w:t>,</w:t>
      </w:r>
      <w:r w:rsidR="008847C2" w:rsidRPr="000D3802">
        <w:rPr>
          <w:iCs/>
          <w:snapToGrid/>
          <w:szCs w:val="22"/>
          <w:lang w:val="lt-LT"/>
        </w:rPr>
        <w:t xml:space="preserve"> doksazosinu</w:t>
      </w:r>
      <w:r w:rsidRPr="000D3802">
        <w:rPr>
          <w:iCs/>
          <w:snapToGrid/>
          <w:szCs w:val="22"/>
          <w:lang w:val="lt-LT"/>
        </w:rPr>
        <w:t xml:space="preserve">); </w:t>
      </w:r>
    </w:p>
    <w:p w14:paraId="21D6487A" w14:textId="57669D92" w:rsidR="008847C2" w:rsidRDefault="00B312AA" w:rsidP="008847C2">
      <w:pPr>
        <w:widowControl w:val="0"/>
        <w:tabs>
          <w:tab w:val="center" w:pos="4153"/>
          <w:tab w:val="right" w:pos="8306"/>
        </w:tabs>
        <w:spacing w:line="240" w:lineRule="auto"/>
        <w:rPr>
          <w:szCs w:val="22"/>
          <w:lang w:val="lt-LT"/>
        </w:rPr>
      </w:pPr>
      <w:r w:rsidRPr="000D3802">
        <w:rPr>
          <w:iCs/>
          <w:snapToGrid/>
          <w:szCs w:val="22"/>
          <w:lang w:val="lt-LT"/>
        </w:rPr>
        <w:t>-</w:t>
      </w:r>
      <w:r w:rsidRPr="000D3802">
        <w:rPr>
          <w:iCs/>
          <w:snapToGrid/>
          <w:szCs w:val="22"/>
          <w:lang w:val="lt-LT"/>
        </w:rPr>
        <w:tab/>
        <w:t>tam tikrais antidepresantais (MAO inhibitoriais</w:t>
      </w:r>
      <w:r w:rsidR="008847C2" w:rsidRPr="005C1ECD">
        <w:rPr>
          <w:iCs/>
          <w:snapToGrid/>
          <w:szCs w:val="22"/>
          <w:lang w:val="lt-LT"/>
        </w:rPr>
        <w:t xml:space="preserve"> </w:t>
      </w:r>
      <w:r w:rsidR="008847C2" w:rsidRPr="000D3802">
        <w:rPr>
          <w:szCs w:val="22"/>
          <w:lang w:val="lt-LT"/>
        </w:rPr>
        <w:t>pvz.</w:t>
      </w:r>
      <w:r w:rsidR="0031407F">
        <w:rPr>
          <w:szCs w:val="22"/>
          <w:lang w:val="lt-LT"/>
        </w:rPr>
        <w:t>:</w:t>
      </w:r>
      <w:r w:rsidR="008847C2" w:rsidRPr="000D3802">
        <w:rPr>
          <w:szCs w:val="22"/>
          <w:lang w:val="lt-LT"/>
        </w:rPr>
        <w:t xml:space="preserve"> r</w:t>
      </w:r>
      <w:r w:rsidR="0031407F">
        <w:rPr>
          <w:szCs w:val="22"/>
          <w:lang w:val="lt-LT"/>
        </w:rPr>
        <w:t>a</w:t>
      </w:r>
      <w:r w:rsidR="001114C9">
        <w:rPr>
          <w:szCs w:val="22"/>
          <w:lang w:val="lt-LT"/>
        </w:rPr>
        <w:t>z</w:t>
      </w:r>
      <w:r w:rsidR="008847C2" w:rsidRPr="000D3802">
        <w:rPr>
          <w:szCs w:val="22"/>
          <w:lang w:val="lt-LT"/>
        </w:rPr>
        <w:t xml:space="preserve">agilinu, selegilinu, moklobemidu). </w:t>
      </w:r>
    </w:p>
    <w:p w14:paraId="3947480C" w14:textId="77777777" w:rsidR="000D3802" w:rsidRPr="000D3802" w:rsidRDefault="000D3802" w:rsidP="008847C2">
      <w:pPr>
        <w:widowControl w:val="0"/>
        <w:tabs>
          <w:tab w:val="center" w:pos="4153"/>
          <w:tab w:val="right" w:pos="8306"/>
        </w:tabs>
        <w:spacing w:line="240" w:lineRule="auto"/>
        <w:rPr>
          <w:snapToGrid/>
          <w:szCs w:val="22"/>
          <w:lang w:val="lt-LT"/>
        </w:rPr>
      </w:pPr>
    </w:p>
    <w:p w14:paraId="6E3EA2D4" w14:textId="77777777" w:rsidR="00CF4698" w:rsidRPr="000D3802" w:rsidRDefault="00B312AA" w:rsidP="000D3802">
      <w:pPr>
        <w:widowControl w:val="0"/>
        <w:tabs>
          <w:tab w:val="center" w:pos="567"/>
          <w:tab w:val="right" w:pos="8306"/>
        </w:tabs>
        <w:spacing w:line="240" w:lineRule="auto"/>
        <w:outlineLvl w:val="0"/>
        <w:rPr>
          <w:iCs/>
          <w:snapToGrid/>
          <w:szCs w:val="22"/>
          <w:lang w:val="lt-LT"/>
        </w:rPr>
      </w:pPr>
      <w:bookmarkStart w:id="8" w:name="_Hlk23136092"/>
      <w:r w:rsidRPr="000D3802">
        <w:rPr>
          <w:iCs/>
          <w:snapToGrid/>
          <w:szCs w:val="22"/>
          <w:u w:val="single"/>
          <w:lang w:val="lt-LT"/>
        </w:rPr>
        <w:t xml:space="preserve">Tisercin negalima vartoti su šiais vaistais, išskyrus atvejus, kai taip nurodė gydytojas: </w:t>
      </w:r>
    </w:p>
    <w:p w14:paraId="73F996E6" w14:textId="77777777" w:rsidR="00CF4698" w:rsidRPr="000D3802" w:rsidRDefault="00B312AA"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5C1ECD">
        <w:rPr>
          <w:iCs/>
          <w:snapToGrid/>
          <w:szCs w:val="22"/>
          <w:lang w:val="lt-LT"/>
        </w:rPr>
        <w:t>anticholinerginio poveikio vaistais (tricikliais antidepresantais, H</w:t>
      </w:r>
      <w:r w:rsidRPr="005C1ECD">
        <w:rPr>
          <w:iCs/>
          <w:snapToGrid/>
          <w:szCs w:val="22"/>
          <w:vertAlign w:val="subscript"/>
          <w:lang w:val="lt-LT"/>
        </w:rPr>
        <w:t>1</w:t>
      </w:r>
      <w:r w:rsidRPr="000D3802">
        <w:rPr>
          <w:iCs/>
          <w:snapToGrid/>
          <w:szCs w:val="22"/>
          <w:lang w:val="lt-LT"/>
        </w:rPr>
        <w:t xml:space="preserve"> antihistamininiais, kai kuriais vaistais nuo Parkinsono ligos, atropinu, skopolaminu, sukcinilcholinu)</w:t>
      </w:r>
      <w:r w:rsidR="00CF4698" w:rsidRPr="000D3802">
        <w:rPr>
          <w:iCs/>
          <w:snapToGrid/>
          <w:szCs w:val="22"/>
          <w:lang w:val="lt-LT"/>
        </w:rPr>
        <w:t>;</w:t>
      </w:r>
    </w:p>
    <w:p w14:paraId="491EE75F" w14:textId="38884C28" w:rsidR="00CF4698" w:rsidRPr="000D3802" w:rsidRDefault="00B312AA"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centrinę nervų sistemą veikiančiais vaistais (pvz.</w:t>
      </w:r>
      <w:r w:rsidR="005F649B">
        <w:rPr>
          <w:iCs/>
          <w:snapToGrid/>
          <w:szCs w:val="22"/>
          <w:lang w:val="lt-LT"/>
        </w:rPr>
        <w:t>:</w:t>
      </w:r>
      <w:r w:rsidRPr="000D3802">
        <w:rPr>
          <w:iCs/>
          <w:snapToGrid/>
          <w:szCs w:val="22"/>
          <w:lang w:val="lt-LT"/>
        </w:rPr>
        <w:t xml:space="preserve"> raminamaisiais ir migdomaisiais vaistais, stipriais vaistais nuo skausmo, anestetikais, antidepresantais, vaistais nuo epilepsijos, amfetaminais)</w:t>
      </w:r>
      <w:r w:rsidR="00CF4698" w:rsidRPr="000D3802">
        <w:rPr>
          <w:iCs/>
          <w:snapToGrid/>
          <w:szCs w:val="22"/>
          <w:lang w:val="lt-LT"/>
        </w:rPr>
        <w:t>;</w:t>
      </w:r>
    </w:p>
    <w:p w14:paraId="419EFE0E" w14:textId="11BC555C" w:rsidR="00CF4698" w:rsidRPr="000D3802" w:rsidRDefault="00B312AA"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levodopa</w:t>
      </w:r>
      <w:r w:rsidR="00CF4698" w:rsidRPr="000D3802">
        <w:rPr>
          <w:iCs/>
          <w:snapToGrid/>
          <w:szCs w:val="22"/>
          <w:lang w:val="lt-LT"/>
        </w:rPr>
        <w:t xml:space="preserve"> (vaistu nuo Parkinsono ligos);</w:t>
      </w:r>
    </w:p>
    <w:p w14:paraId="0B853110" w14:textId="01236971" w:rsidR="00CF4698" w:rsidRPr="000D3802" w:rsidRDefault="00B312AA"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vaistais nuo diabeto</w:t>
      </w:r>
      <w:r w:rsidR="00CF4698" w:rsidRPr="000D3802">
        <w:rPr>
          <w:iCs/>
          <w:snapToGrid/>
          <w:szCs w:val="22"/>
          <w:lang w:val="lt-LT"/>
        </w:rPr>
        <w:t>;</w:t>
      </w:r>
    </w:p>
    <w:p w14:paraId="0FB7DB5A" w14:textId="11FC53CD" w:rsidR="00CF4698" w:rsidRPr="000D3802" w:rsidRDefault="00CF4698"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tam tikrais vaistais nuo neritmiško širdies plakimo ar širdies ligų</w:t>
      </w:r>
      <w:r w:rsidR="00B312AA" w:rsidRPr="000D3802">
        <w:rPr>
          <w:iCs/>
          <w:snapToGrid/>
          <w:szCs w:val="22"/>
          <w:lang w:val="lt-LT"/>
        </w:rPr>
        <w:t xml:space="preserve">, </w:t>
      </w:r>
      <w:r w:rsidRPr="000D3802">
        <w:rPr>
          <w:iCs/>
          <w:snapToGrid/>
          <w:szCs w:val="22"/>
          <w:lang w:val="lt-LT"/>
        </w:rPr>
        <w:t>tam tikrais</w:t>
      </w:r>
      <w:r w:rsidR="00B312AA" w:rsidRPr="000D3802">
        <w:rPr>
          <w:iCs/>
          <w:snapToGrid/>
          <w:szCs w:val="22"/>
          <w:lang w:val="lt-LT"/>
        </w:rPr>
        <w:t xml:space="preserve"> antibiotikais (makrolidais), vaistais</w:t>
      </w:r>
      <w:r w:rsidRPr="000D3802">
        <w:rPr>
          <w:iCs/>
          <w:snapToGrid/>
          <w:szCs w:val="22"/>
          <w:lang w:val="lt-LT"/>
        </w:rPr>
        <w:t xml:space="preserve"> grybelių sukeltai infekcijai gydyti</w:t>
      </w:r>
      <w:r w:rsidR="00B312AA" w:rsidRPr="000D3802">
        <w:rPr>
          <w:iCs/>
          <w:snapToGrid/>
          <w:szCs w:val="22"/>
          <w:lang w:val="lt-LT"/>
        </w:rPr>
        <w:t xml:space="preserve">, cisapridu, </w:t>
      </w:r>
      <w:r w:rsidRPr="000D3802">
        <w:rPr>
          <w:iCs/>
          <w:snapToGrid/>
          <w:szCs w:val="22"/>
          <w:lang w:val="lt-LT"/>
        </w:rPr>
        <w:t>tam tikrais šlapimo išsiskyrimą ir susidarymą skatinančiais vaistais</w:t>
      </w:r>
      <w:r w:rsidR="00B312AA" w:rsidRPr="000D3802">
        <w:rPr>
          <w:iCs/>
          <w:snapToGrid/>
          <w:szCs w:val="22"/>
          <w:lang w:val="lt-LT"/>
        </w:rPr>
        <w:t xml:space="preserve">, </w:t>
      </w:r>
      <w:r w:rsidRPr="000D3802">
        <w:rPr>
          <w:iCs/>
          <w:snapToGrid/>
          <w:szCs w:val="22"/>
          <w:lang w:val="lt-LT"/>
        </w:rPr>
        <w:t>vaistais alergijai gydyti (</w:t>
      </w:r>
      <w:r w:rsidR="00B312AA" w:rsidRPr="000D3802">
        <w:rPr>
          <w:iCs/>
          <w:snapToGrid/>
          <w:szCs w:val="22"/>
          <w:lang w:val="lt-LT"/>
        </w:rPr>
        <w:t>antihistamininiais vaistais</w:t>
      </w:r>
      <w:r w:rsidRPr="000D3802">
        <w:rPr>
          <w:iCs/>
          <w:snapToGrid/>
          <w:szCs w:val="22"/>
          <w:lang w:val="lt-LT"/>
        </w:rPr>
        <w:t>);</w:t>
      </w:r>
    </w:p>
    <w:p w14:paraId="1B66C970" w14:textId="18279A85" w:rsidR="00CF4698" w:rsidRPr="000D3802" w:rsidRDefault="00B312AA"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dilevaloliu</w:t>
      </w:r>
      <w:r w:rsidR="00CF4698" w:rsidRPr="000D3802">
        <w:rPr>
          <w:iCs/>
          <w:snapToGrid/>
          <w:szCs w:val="22"/>
          <w:lang w:val="lt-LT"/>
        </w:rPr>
        <w:t>;</w:t>
      </w:r>
    </w:p>
    <w:p w14:paraId="514A9AF0" w14:textId="68791B9F" w:rsidR="00CF4698" w:rsidRPr="000D3802" w:rsidRDefault="00B312AA" w:rsidP="00CF4698">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 xml:space="preserve">vaistais, </w:t>
      </w:r>
      <w:r w:rsidR="00CF4698" w:rsidRPr="000D3802">
        <w:rPr>
          <w:iCs/>
          <w:snapToGrid/>
          <w:szCs w:val="22"/>
          <w:lang w:val="lt-LT"/>
        </w:rPr>
        <w:t>kurie didina</w:t>
      </w:r>
      <w:r w:rsidRPr="000D3802">
        <w:rPr>
          <w:iCs/>
          <w:snapToGrid/>
          <w:szCs w:val="22"/>
          <w:lang w:val="lt-LT"/>
        </w:rPr>
        <w:t xml:space="preserve"> jautrumą </w:t>
      </w:r>
      <w:r w:rsidR="00CF4698" w:rsidRPr="000D3802">
        <w:rPr>
          <w:iCs/>
          <w:snapToGrid/>
          <w:szCs w:val="22"/>
          <w:lang w:val="lt-LT"/>
        </w:rPr>
        <w:t xml:space="preserve">saulės </w:t>
      </w:r>
      <w:r w:rsidRPr="000D3802">
        <w:rPr>
          <w:iCs/>
          <w:snapToGrid/>
          <w:szCs w:val="22"/>
          <w:lang w:val="lt-LT"/>
        </w:rPr>
        <w:t>šviesai.</w:t>
      </w:r>
    </w:p>
    <w:bookmarkEnd w:id="8"/>
    <w:p w14:paraId="3626CD71" w14:textId="3A84A194" w:rsidR="00B312AA" w:rsidRPr="000D3802" w:rsidRDefault="00B312AA" w:rsidP="000D3802">
      <w:pPr>
        <w:widowControl w:val="0"/>
        <w:tabs>
          <w:tab w:val="center" w:pos="567"/>
          <w:tab w:val="right" w:pos="8306"/>
        </w:tabs>
        <w:spacing w:line="240" w:lineRule="auto"/>
        <w:outlineLvl w:val="0"/>
        <w:rPr>
          <w:iCs/>
          <w:snapToGrid/>
          <w:szCs w:val="22"/>
          <w:lang w:val="lt-LT"/>
        </w:rPr>
      </w:pPr>
      <w:r w:rsidRPr="000D3802">
        <w:rPr>
          <w:iCs/>
          <w:snapToGrid/>
          <w:szCs w:val="22"/>
          <w:lang w:val="lt-LT"/>
        </w:rPr>
        <w:t>Tisercin vartojant su šiais vaistais, būtina atidi medicinos priežiūra ir tam tikrais atvejais reikės pritaikyti vaisto dozę.</w:t>
      </w:r>
    </w:p>
    <w:p w14:paraId="09A4433E" w14:textId="77777777" w:rsidR="00B312AA" w:rsidRPr="000D3802" w:rsidRDefault="00B312AA" w:rsidP="00A77E91">
      <w:pPr>
        <w:widowControl w:val="0"/>
        <w:tabs>
          <w:tab w:val="clear" w:pos="567"/>
          <w:tab w:val="center" w:pos="4153"/>
          <w:tab w:val="right" w:pos="8306"/>
        </w:tabs>
        <w:spacing w:line="240" w:lineRule="auto"/>
        <w:outlineLvl w:val="0"/>
        <w:rPr>
          <w:iCs/>
          <w:snapToGrid/>
          <w:szCs w:val="22"/>
          <w:u w:val="single"/>
          <w:lang w:val="lt-LT"/>
        </w:rPr>
      </w:pPr>
    </w:p>
    <w:p w14:paraId="7DB4572B" w14:textId="77777777" w:rsidR="00B312AA" w:rsidRPr="000D3802" w:rsidRDefault="00B312AA" w:rsidP="00A77E91">
      <w:pPr>
        <w:widowControl w:val="0"/>
        <w:tabs>
          <w:tab w:val="clear" w:pos="567"/>
          <w:tab w:val="center" w:pos="4153"/>
          <w:tab w:val="right" w:pos="8306"/>
        </w:tabs>
        <w:spacing w:line="240" w:lineRule="auto"/>
        <w:outlineLvl w:val="0"/>
        <w:rPr>
          <w:iCs/>
          <w:snapToGrid/>
          <w:szCs w:val="22"/>
          <w:lang w:val="lt-LT"/>
        </w:rPr>
      </w:pPr>
      <w:r w:rsidRPr="000D3802">
        <w:rPr>
          <w:iCs/>
          <w:snapToGrid/>
          <w:szCs w:val="22"/>
          <w:u w:val="single"/>
          <w:lang w:val="lt-LT"/>
        </w:rPr>
        <w:t>Kita</w:t>
      </w:r>
    </w:p>
    <w:p w14:paraId="0A810EED" w14:textId="77777777" w:rsidR="00B312AA" w:rsidRPr="000D3802" w:rsidRDefault="00B312AA" w:rsidP="000D3802">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 xml:space="preserve">Kartu vartojant vitamino C, </w:t>
      </w:r>
      <w:r w:rsidRPr="005C1ECD">
        <w:rPr>
          <w:iCs/>
          <w:snapToGrid/>
          <w:szCs w:val="22"/>
          <w:lang w:val="lt-LT"/>
        </w:rPr>
        <w:t>sumažėja šio vitamino stoka, kurią sukelia gydymas Tisercin.</w:t>
      </w:r>
    </w:p>
    <w:p w14:paraId="142648C8" w14:textId="77777777" w:rsidR="00687485" w:rsidRPr="000D3802" w:rsidRDefault="00687485" w:rsidP="00687485">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Būtina pasakyti gydytojui, jei vartojate desferioksamino (jo vartojama geležies ar aliuminio pertekliui iš organizmo pašalinti).</w:t>
      </w:r>
    </w:p>
    <w:p w14:paraId="1BC2DA5B" w14:textId="77777777" w:rsidR="00687485" w:rsidRPr="000D3802" w:rsidRDefault="00687485" w:rsidP="000D3802">
      <w:pPr>
        <w:widowControl w:val="0"/>
        <w:numPr>
          <w:ilvl w:val="0"/>
          <w:numId w:val="21"/>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Būtina pasakyti gydytojui, jei vartojate epinefrino (adrenalino) (jo vartojama alergijai gydyti)</w:t>
      </w:r>
      <w:r w:rsidR="00C46729" w:rsidRPr="000D3802">
        <w:rPr>
          <w:iCs/>
          <w:snapToGrid/>
          <w:szCs w:val="22"/>
          <w:lang w:val="lt-LT"/>
        </w:rPr>
        <w:t>.</w:t>
      </w:r>
    </w:p>
    <w:p w14:paraId="1D3F834B" w14:textId="77777777" w:rsidR="00B312AA" w:rsidRPr="000D3802" w:rsidRDefault="00B312AA" w:rsidP="00A77E91">
      <w:pPr>
        <w:widowControl w:val="0"/>
        <w:tabs>
          <w:tab w:val="clear" w:pos="567"/>
        </w:tabs>
        <w:spacing w:line="240" w:lineRule="auto"/>
        <w:rPr>
          <w:iCs/>
          <w:snapToGrid/>
          <w:szCs w:val="22"/>
          <w:lang w:val="lt-LT"/>
        </w:rPr>
      </w:pPr>
    </w:p>
    <w:p w14:paraId="289C8A7F"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Tisercin</w:t>
      </w:r>
      <w:r w:rsidRPr="000D3802">
        <w:rPr>
          <w:iCs/>
          <w:snapToGrid/>
          <w:szCs w:val="22"/>
          <w:lang w:val="lt-LT"/>
        </w:rPr>
        <w:t xml:space="preserve"> </w:t>
      </w:r>
      <w:r w:rsidRPr="000D3802">
        <w:rPr>
          <w:b/>
          <w:iCs/>
          <w:snapToGrid/>
          <w:szCs w:val="22"/>
          <w:lang w:val="lt-LT"/>
        </w:rPr>
        <w:t>vartojimas su alkoholiu</w:t>
      </w:r>
    </w:p>
    <w:p w14:paraId="1879F119" w14:textId="77777777" w:rsidR="00B312AA" w:rsidRPr="000D3802" w:rsidRDefault="00B312AA" w:rsidP="00A77E91">
      <w:pPr>
        <w:widowControl w:val="0"/>
        <w:tabs>
          <w:tab w:val="clear" w:pos="567"/>
          <w:tab w:val="center" w:pos="4153"/>
          <w:tab w:val="right" w:pos="8306"/>
        </w:tabs>
        <w:spacing w:line="240" w:lineRule="auto"/>
        <w:rPr>
          <w:iCs/>
          <w:snapToGrid/>
          <w:szCs w:val="22"/>
          <w:lang w:val="lt-LT"/>
        </w:rPr>
      </w:pPr>
      <w:r w:rsidRPr="000D3802">
        <w:rPr>
          <w:iCs/>
          <w:snapToGrid/>
          <w:szCs w:val="22"/>
          <w:lang w:val="lt-LT"/>
        </w:rPr>
        <w:lastRenderedPageBreak/>
        <w:t>Gydymo metu draudžiama vartoti alkoholinių gėrimų, taip pat tol, kol tęsiasi vaisto poveikis (4–5 dienas po gydymo Tisercin nutraukimo).</w:t>
      </w:r>
    </w:p>
    <w:p w14:paraId="19230016" w14:textId="77777777" w:rsidR="00B312AA" w:rsidRPr="000D3802" w:rsidRDefault="00B312AA" w:rsidP="00A77E91">
      <w:pPr>
        <w:widowControl w:val="0"/>
        <w:tabs>
          <w:tab w:val="clear" w:pos="567"/>
          <w:tab w:val="center" w:pos="4153"/>
          <w:tab w:val="right" w:pos="8306"/>
        </w:tabs>
        <w:spacing w:line="240" w:lineRule="auto"/>
        <w:rPr>
          <w:iCs/>
          <w:snapToGrid/>
          <w:szCs w:val="22"/>
          <w:lang w:val="lt-LT"/>
        </w:rPr>
      </w:pPr>
    </w:p>
    <w:p w14:paraId="6EC701B7" w14:textId="77777777"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b/>
          <w:iCs/>
          <w:noProof/>
          <w:snapToGrid/>
          <w:szCs w:val="22"/>
          <w:lang w:val="lt-LT"/>
        </w:rPr>
      </w:pPr>
      <w:r w:rsidRPr="005C1ECD">
        <w:rPr>
          <w:b/>
          <w:iCs/>
          <w:snapToGrid/>
          <w:szCs w:val="22"/>
          <w:lang w:val="lt-LT"/>
        </w:rPr>
        <w:t xml:space="preserve">Nėštumas </w:t>
      </w:r>
      <w:r w:rsidRPr="005C1ECD">
        <w:rPr>
          <w:b/>
          <w:iCs/>
          <w:noProof/>
          <w:snapToGrid/>
          <w:szCs w:val="22"/>
          <w:lang w:val="lt-LT"/>
        </w:rPr>
        <w:t>ir žindymo laikotarpis</w:t>
      </w:r>
    </w:p>
    <w:p w14:paraId="6399AC62" w14:textId="77777777"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lang w:val="lt-LT"/>
        </w:rPr>
      </w:pPr>
      <w:r w:rsidRPr="005C1ECD">
        <w:rPr>
          <w:iCs/>
          <w:snapToGrid/>
          <w:szCs w:val="22"/>
          <w:lang w:val="lt-LT"/>
        </w:rPr>
        <w:t>Jeigu esate nėščia, žindote kūdikį, manote, kad galbūt esate nėščia, arba planuojate pastoti, tai prieš vartodama šį vaistą, pasitarkite su gydytoju arba vaistininku.</w:t>
      </w:r>
    </w:p>
    <w:p w14:paraId="197722D1" w14:textId="77777777" w:rsidR="00B312AA" w:rsidRPr="005C1ECD" w:rsidRDefault="00B312AA" w:rsidP="00A77E91">
      <w:pPr>
        <w:widowControl w:val="0"/>
        <w:tabs>
          <w:tab w:val="clear" w:pos="567"/>
        </w:tabs>
        <w:spacing w:line="240" w:lineRule="auto"/>
        <w:rPr>
          <w:iCs/>
          <w:snapToGrid/>
          <w:szCs w:val="22"/>
          <w:lang w:val="lt-LT"/>
        </w:rPr>
      </w:pPr>
    </w:p>
    <w:p w14:paraId="0A7F5F08" w14:textId="7EE61B5A"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noProof/>
          <w:snapToGrid/>
          <w:szCs w:val="22"/>
          <w:lang w:val="lt-LT"/>
        </w:rPr>
      </w:pPr>
      <w:r w:rsidRPr="005C1ECD">
        <w:rPr>
          <w:iCs/>
          <w:noProof/>
          <w:snapToGrid/>
          <w:szCs w:val="22"/>
          <w:lang w:val="lt-LT"/>
        </w:rPr>
        <w:t>Naujagimiams, kurių motinos paskutiniuoju nėštumo trimestru (paskutinius tris nėštumo mėnesius) vartojo Tisercin</w:t>
      </w:r>
      <w:r w:rsidR="005F649B">
        <w:rPr>
          <w:iCs/>
          <w:noProof/>
          <w:snapToGrid/>
          <w:szCs w:val="22"/>
          <w:lang w:val="lt-LT"/>
        </w:rPr>
        <w:t>,</w:t>
      </w:r>
      <w:r w:rsidRPr="005C1ECD">
        <w:rPr>
          <w:iCs/>
          <w:noProof/>
          <w:snapToGrid/>
          <w:szCs w:val="22"/>
          <w:lang w:val="lt-LT"/>
        </w:rPr>
        <w:t xml:space="preserve"> gali būti tokių simptomų: drebulys, raumenų standumas ir (arba) silpnumas, mieguistumas, sujaudinimas, kvėpavimo sutrikimas bei maitinimos</w:t>
      </w:r>
      <w:r w:rsidR="005F649B">
        <w:rPr>
          <w:iCs/>
          <w:noProof/>
          <w:snapToGrid/>
          <w:szCs w:val="22"/>
          <w:lang w:val="lt-LT"/>
        </w:rPr>
        <w:t>i</w:t>
      </w:r>
      <w:r w:rsidRPr="005C1ECD">
        <w:rPr>
          <w:iCs/>
          <w:noProof/>
          <w:snapToGrid/>
          <w:szCs w:val="22"/>
          <w:lang w:val="lt-LT"/>
        </w:rPr>
        <w:t xml:space="preserve"> sutrikimai. Jeigu jūsų naujagimiui atsirado bet kuris iš išvardytų simptomų, kreipkitės į savo gydytoją.</w:t>
      </w:r>
    </w:p>
    <w:p w14:paraId="536D64BC" w14:textId="77777777" w:rsidR="00B312AA" w:rsidRPr="000D3802" w:rsidRDefault="00B312AA" w:rsidP="00A77E91">
      <w:pPr>
        <w:widowControl w:val="0"/>
        <w:tabs>
          <w:tab w:val="clear" w:pos="567"/>
        </w:tabs>
        <w:spacing w:line="240" w:lineRule="auto"/>
        <w:outlineLvl w:val="0"/>
        <w:rPr>
          <w:b/>
          <w:iCs/>
          <w:snapToGrid/>
          <w:szCs w:val="22"/>
          <w:lang w:val="lt-LT"/>
        </w:rPr>
      </w:pPr>
    </w:p>
    <w:p w14:paraId="26BE6E4B"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Nėštumo metu šio vaisto galima vartoti tik išimtinais atvejais ir tik paskyrus Jūsų gydytojui, kuris įvertina laukiamą naudą ir galimą riziką.</w:t>
      </w:r>
    </w:p>
    <w:p w14:paraId="7299FF98" w14:textId="77777777" w:rsidR="00B312AA" w:rsidRPr="000D3802" w:rsidRDefault="00B312AA" w:rsidP="00A77E91">
      <w:pPr>
        <w:widowControl w:val="0"/>
        <w:tabs>
          <w:tab w:val="clear" w:pos="567"/>
        </w:tabs>
        <w:spacing w:line="240" w:lineRule="auto"/>
        <w:rPr>
          <w:iCs/>
          <w:snapToGrid/>
          <w:szCs w:val="22"/>
          <w:lang w:val="lt-LT"/>
        </w:rPr>
      </w:pPr>
    </w:p>
    <w:p w14:paraId="18EF6DF2"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Veikliosios vaisto medžiagos išsiskiria su motinos pienu. Kadangi trūksta tyrimų duomenų, vaisto draudžiama vartoti žindymo laikotarpiu.</w:t>
      </w:r>
    </w:p>
    <w:p w14:paraId="34599CFB" w14:textId="77777777" w:rsidR="00B312AA" w:rsidRPr="000D3802" w:rsidRDefault="00B312AA" w:rsidP="00A77E91">
      <w:pPr>
        <w:widowControl w:val="0"/>
        <w:tabs>
          <w:tab w:val="clear" w:pos="567"/>
        </w:tabs>
        <w:spacing w:line="240" w:lineRule="auto"/>
        <w:rPr>
          <w:iCs/>
          <w:snapToGrid/>
          <w:szCs w:val="22"/>
          <w:lang w:val="lt-LT"/>
        </w:rPr>
      </w:pPr>
    </w:p>
    <w:p w14:paraId="6CE80845" w14:textId="77777777" w:rsidR="00687485" w:rsidRPr="000D3802" w:rsidRDefault="00687485" w:rsidP="00A77E91">
      <w:pPr>
        <w:widowControl w:val="0"/>
        <w:tabs>
          <w:tab w:val="clear" w:pos="567"/>
        </w:tabs>
        <w:spacing w:line="240" w:lineRule="auto"/>
        <w:rPr>
          <w:iCs/>
          <w:snapToGrid/>
          <w:szCs w:val="22"/>
          <w:lang w:val="lt-LT"/>
        </w:rPr>
      </w:pPr>
      <w:r w:rsidRPr="000D3802">
        <w:rPr>
          <w:iCs/>
          <w:snapToGrid/>
          <w:szCs w:val="22"/>
          <w:lang w:val="lt-LT"/>
        </w:rPr>
        <w:t>Tisercin gali mažinti moterų ir vyrų vaisingumą.</w:t>
      </w:r>
    </w:p>
    <w:p w14:paraId="1C923D06" w14:textId="77777777" w:rsidR="00687485" w:rsidRPr="000D3802" w:rsidRDefault="00687485" w:rsidP="00A77E91">
      <w:pPr>
        <w:widowControl w:val="0"/>
        <w:tabs>
          <w:tab w:val="clear" w:pos="567"/>
        </w:tabs>
        <w:spacing w:line="240" w:lineRule="auto"/>
        <w:rPr>
          <w:iCs/>
          <w:snapToGrid/>
          <w:szCs w:val="22"/>
          <w:lang w:val="lt-LT"/>
        </w:rPr>
      </w:pPr>
    </w:p>
    <w:p w14:paraId="313BCFB2" w14:textId="77777777" w:rsidR="00B312AA" w:rsidRPr="000D3802" w:rsidRDefault="00B312AA" w:rsidP="00A77E91">
      <w:pPr>
        <w:widowControl w:val="0"/>
        <w:tabs>
          <w:tab w:val="clear" w:pos="567"/>
        </w:tabs>
        <w:spacing w:line="240" w:lineRule="auto"/>
        <w:outlineLvl w:val="0"/>
        <w:rPr>
          <w:b/>
          <w:iCs/>
          <w:snapToGrid/>
          <w:szCs w:val="22"/>
          <w:lang w:val="lt-LT"/>
        </w:rPr>
      </w:pPr>
      <w:r w:rsidRPr="000D3802">
        <w:rPr>
          <w:b/>
          <w:iCs/>
          <w:snapToGrid/>
          <w:szCs w:val="22"/>
          <w:lang w:val="lt-LT"/>
        </w:rPr>
        <w:t>Vairavimas ir mechanizmų valdymas</w:t>
      </w:r>
    </w:p>
    <w:p w14:paraId="5E9BA233"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 xml:space="preserve">Gydymo pradžioje tam tikrą laiką (nustatomas individualiai) venkite vairuoti ir valdyti mechanizmus.  Vėliau pasitarkite su savo gydytoju, kuris nuspręs dėl šių apribojimų būtinumo. </w:t>
      </w:r>
    </w:p>
    <w:p w14:paraId="13AA63C2" w14:textId="77777777" w:rsidR="00B312AA" w:rsidRPr="000D3802" w:rsidRDefault="00B312AA" w:rsidP="00A77E91">
      <w:pPr>
        <w:widowControl w:val="0"/>
        <w:tabs>
          <w:tab w:val="clear" w:pos="567"/>
        </w:tabs>
        <w:spacing w:line="240" w:lineRule="auto"/>
        <w:rPr>
          <w:iCs/>
          <w:snapToGrid/>
          <w:szCs w:val="22"/>
          <w:lang w:val="lt-LT"/>
        </w:rPr>
      </w:pPr>
    </w:p>
    <w:p w14:paraId="0AC1CC2B" w14:textId="0D3788A7" w:rsidR="00B312AA" w:rsidRPr="000D3802" w:rsidRDefault="00B312AA" w:rsidP="00A77E91">
      <w:pPr>
        <w:widowControl w:val="0"/>
        <w:tabs>
          <w:tab w:val="clear" w:pos="567"/>
        </w:tabs>
        <w:spacing w:line="240" w:lineRule="auto"/>
        <w:rPr>
          <w:b/>
          <w:bCs/>
          <w:iCs/>
          <w:snapToGrid/>
          <w:szCs w:val="22"/>
          <w:lang w:val="lt-LT"/>
        </w:rPr>
      </w:pPr>
      <w:r w:rsidRPr="000D3802">
        <w:rPr>
          <w:b/>
          <w:bCs/>
          <w:iCs/>
          <w:snapToGrid/>
          <w:szCs w:val="22"/>
          <w:lang w:val="lt-LT"/>
        </w:rPr>
        <w:t>Tisercin sudėtyje yra laktozės monohidrato</w:t>
      </w:r>
      <w:r w:rsidR="00C70D50" w:rsidRPr="000D3802">
        <w:rPr>
          <w:b/>
          <w:bCs/>
          <w:iCs/>
          <w:snapToGrid/>
          <w:szCs w:val="22"/>
          <w:lang w:val="lt-LT"/>
        </w:rPr>
        <w:t xml:space="preserve"> ir natrio</w:t>
      </w:r>
    </w:p>
    <w:p w14:paraId="47C2340F" w14:textId="77777777" w:rsidR="00B312AA" w:rsidRPr="000D3802" w:rsidRDefault="00B312AA" w:rsidP="00A77E91">
      <w:pPr>
        <w:widowControl w:val="0"/>
        <w:tabs>
          <w:tab w:val="clear" w:pos="567"/>
          <w:tab w:val="center" w:pos="4153"/>
          <w:tab w:val="right" w:pos="8306"/>
        </w:tabs>
        <w:spacing w:line="240" w:lineRule="auto"/>
        <w:rPr>
          <w:iCs/>
          <w:snapToGrid/>
          <w:szCs w:val="22"/>
          <w:lang w:val="lt-LT"/>
        </w:rPr>
      </w:pPr>
      <w:r w:rsidRPr="000D3802">
        <w:rPr>
          <w:iCs/>
          <w:snapToGrid/>
          <w:szCs w:val="22"/>
          <w:lang w:val="lt-LT"/>
        </w:rPr>
        <w:t>Tisercin sudėtyje yra 40 mg laktozės monohidrato. Jeigu gydytojas Jums yra sakęs, kad netoleruojate kokių nors angliavandenių, kreipkitės į jį prieš pradėdami vartoti šį vaistą.</w:t>
      </w:r>
    </w:p>
    <w:p w14:paraId="00540443" w14:textId="77777777" w:rsidR="00C70D50" w:rsidRPr="000D3802" w:rsidRDefault="00C70D50" w:rsidP="00C70D50">
      <w:pPr>
        <w:tabs>
          <w:tab w:val="clear" w:pos="567"/>
        </w:tabs>
        <w:spacing w:line="240" w:lineRule="auto"/>
        <w:rPr>
          <w:iCs/>
          <w:snapToGrid/>
          <w:szCs w:val="22"/>
          <w:lang w:val="lt-LT"/>
        </w:rPr>
      </w:pPr>
      <w:r w:rsidRPr="000D3802">
        <w:rPr>
          <w:iCs/>
          <w:snapToGrid/>
          <w:szCs w:val="22"/>
          <w:lang w:val="lt-LT"/>
        </w:rPr>
        <w:t>Šio vaisto tabletėje yra mažiau kaip 1 mmol (23 mg) natrio, t. y. jis beveik neturi reikšmės.</w:t>
      </w:r>
    </w:p>
    <w:p w14:paraId="32342587" w14:textId="77777777" w:rsidR="00B312AA" w:rsidRPr="000D3802" w:rsidRDefault="00B312AA" w:rsidP="00A77E91">
      <w:pPr>
        <w:widowControl w:val="0"/>
        <w:tabs>
          <w:tab w:val="clear" w:pos="567"/>
        </w:tabs>
        <w:spacing w:line="240" w:lineRule="auto"/>
        <w:rPr>
          <w:iCs/>
          <w:snapToGrid/>
          <w:szCs w:val="22"/>
          <w:lang w:val="lt-LT"/>
        </w:rPr>
      </w:pPr>
    </w:p>
    <w:p w14:paraId="159085D0" w14:textId="77777777" w:rsidR="00B312AA" w:rsidRPr="000D3802" w:rsidRDefault="00B312AA" w:rsidP="00A77E91">
      <w:pPr>
        <w:widowControl w:val="0"/>
        <w:tabs>
          <w:tab w:val="clear" w:pos="567"/>
        </w:tabs>
        <w:spacing w:line="240" w:lineRule="auto"/>
        <w:rPr>
          <w:iCs/>
          <w:snapToGrid/>
          <w:szCs w:val="22"/>
          <w:lang w:val="lt-LT"/>
        </w:rPr>
      </w:pPr>
    </w:p>
    <w:p w14:paraId="646A2F49" w14:textId="77777777" w:rsidR="00B312AA" w:rsidRPr="000D3802" w:rsidRDefault="00B312AA" w:rsidP="00A77E91">
      <w:pPr>
        <w:widowControl w:val="0"/>
        <w:numPr>
          <w:ilvl w:val="12"/>
          <w:numId w:val="0"/>
        </w:numPr>
        <w:tabs>
          <w:tab w:val="clear" w:pos="567"/>
        </w:tabs>
        <w:spacing w:line="240" w:lineRule="auto"/>
        <w:outlineLvl w:val="0"/>
        <w:rPr>
          <w:b/>
          <w:iCs/>
          <w:caps/>
          <w:snapToGrid/>
          <w:szCs w:val="22"/>
          <w:lang w:val="lt-LT"/>
        </w:rPr>
      </w:pPr>
      <w:r w:rsidRPr="000D3802">
        <w:rPr>
          <w:b/>
          <w:iCs/>
          <w:snapToGrid/>
          <w:szCs w:val="22"/>
          <w:lang w:val="lt-LT"/>
        </w:rPr>
        <w:t>3.</w:t>
      </w:r>
      <w:r w:rsidRPr="000D3802">
        <w:rPr>
          <w:b/>
          <w:iCs/>
          <w:snapToGrid/>
          <w:szCs w:val="22"/>
          <w:lang w:val="lt-LT"/>
        </w:rPr>
        <w:tab/>
        <w:t>Kaip vartoti Tisercin</w:t>
      </w:r>
    </w:p>
    <w:p w14:paraId="58A50299" w14:textId="77777777" w:rsidR="00B312AA" w:rsidRPr="000D3802" w:rsidRDefault="00B312AA" w:rsidP="00A77E91">
      <w:pPr>
        <w:widowControl w:val="0"/>
        <w:tabs>
          <w:tab w:val="clear" w:pos="567"/>
        </w:tabs>
        <w:spacing w:line="240" w:lineRule="auto"/>
        <w:rPr>
          <w:b/>
          <w:iCs/>
          <w:snapToGrid/>
          <w:szCs w:val="22"/>
          <w:lang w:val="lt-LT"/>
        </w:rPr>
      </w:pPr>
    </w:p>
    <w:p w14:paraId="4D6183D1" w14:textId="77777777" w:rsidR="00B312AA" w:rsidRPr="000D3802" w:rsidRDefault="00B312AA" w:rsidP="00A77E91">
      <w:pPr>
        <w:widowControl w:val="0"/>
        <w:tabs>
          <w:tab w:val="clear" w:pos="567"/>
        </w:tabs>
        <w:spacing w:line="240" w:lineRule="auto"/>
        <w:rPr>
          <w:snapToGrid/>
          <w:szCs w:val="22"/>
          <w:lang w:val="lt-LT"/>
        </w:rPr>
      </w:pPr>
      <w:r w:rsidRPr="000D3802">
        <w:rPr>
          <w:snapToGrid/>
          <w:szCs w:val="22"/>
          <w:lang w:val="lt-LT"/>
        </w:rPr>
        <w:t>Visada vartokite šį vaistą tiksliai, kaip nurodė gydytojas. Jeigu abejojate, kreipkitės į gydytoją arba vaistininką.</w:t>
      </w:r>
    </w:p>
    <w:p w14:paraId="310AD9C5" w14:textId="77777777" w:rsidR="00B312AA" w:rsidRPr="000D3802" w:rsidRDefault="00B312AA" w:rsidP="00A77E91">
      <w:pPr>
        <w:widowControl w:val="0"/>
        <w:tabs>
          <w:tab w:val="clear" w:pos="567"/>
        </w:tabs>
        <w:spacing w:line="240" w:lineRule="auto"/>
        <w:rPr>
          <w:snapToGrid/>
          <w:szCs w:val="22"/>
          <w:lang w:val="lt-LT"/>
        </w:rPr>
      </w:pPr>
    </w:p>
    <w:p w14:paraId="0851232D" w14:textId="77777777" w:rsidR="00B312AA" w:rsidRPr="000D3802" w:rsidRDefault="00B312AA" w:rsidP="00A77E91">
      <w:pPr>
        <w:widowControl w:val="0"/>
        <w:tabs>
          <w:tab w:val="clear" w:pos="567"/>
        </w:tabs>
        <w:spacing w:line="240" w:lineRule="auto"/>
        <w:rPr>
          <w:i/>
          <w:snapToGrid/>
          <w:szCs w:val="22"/>
          <w:lang w:val="lt-LT"/>
        </w:rPr>
      </w:pPr>
      <w:r w:rsidRPr="000D3802">
        <w:rPr>
          <w:i/>
          <w:snapToGrid/>
          <w:szCs w:val="22"/>
          <w:lang w:val="lt-LT"/>
        </w:rPr>
        <w:t>Suaugusieji</w:t>
      </w:r>
    </w:p>
    <w:p w14:paraId="2BBF2933"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Gydymą reikėtų pradėti nuo mažos dozės, kurią vėliau galima palaipsniui didinti, priklausomai nuo to, kaip ją pacientas toleruoja. Būklei pagerėjus, dozę reikėtų sumažinti iki palaikomosios dozės, kuri nustatoma individualiai. Pradinė dozė yra 25–50 mg per parą, ją suvartojant per 2 kartus. Jei reikia, pradinė dozė gali būti padidinta iki 150–250 mg per parą (paros dozę suvartojant per 2–3 kartus), vėliau, vaistui pradėjus veikti, dozę galima sumažinti iki palaikomosios dozės.</w:t>
      </w:r>
    </w:p>
    <w:p w14:paraId="5F9C57AD" w14:textId="77777777" w:rsidR="00B312AA" w:rsidRPr="000D3802" w:rsidRDefault="00B312AA" w:rsidP="00A77E91">
      <w:pPr>
        <w:widowControl w:val="0"/>
        <w:tabs>
          <w:tab w:val="clear" w:pos="567"/>
        </w:tabs>
        <w:spacing w:line="240" w:lineRule="auto"/>
        <w:rPr>
          <w:iCs/>
          <w:snapToGrid/>
          <w:szCs w:val="22"/>
          <w:lang w:val="lt-LT"/>
        </w:rPr>
      </w:pPr>
    </w:p>
    <w:p w14:paraId="0BDC7300"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Siekiant išvengti staigaus kraujo spaudimo sumažėjimo atsistojus, išgėrus pirmąją dozę rekomenduojama 30 minučių pagulėti. Jei išgėrę tabletę jaučiate galvos svaigimą, rekomenduojama užtikrinti pogulį po kiekvienos tabletės suvartojimo.</w:t>
      </w:r>
    </w:p>
    <w:p w14:paraId="233470BD" w14:textId="77777777" w:rsidR="00B312AA" w:rsidRPr="000D3802" w:rsidRDefault="00B312AA" w:rsidP="00A77E91">
      <w:pPr>
        <w:widowControl w:val="0"/>
        <w:tabs>
          <w:tab w:val="clear" w:pos="567"/>
        </w:tabs>
        <w:spacing w:line="240" w:lineRule="auto"/>
        <w:rPr>
          <w:iCs/>
          <w:snapToGrid/>
          <w:szCs w:val="22"/>
          <w:lang w:val="lt-LT"/>
        </w:rPr>
      </w:pPr>
    </w:p>
    <w:p w14:paraId="2DD5BCCE" w14:textId="77777777" w:rsidR="00B312AA" w:rsidRPr="000D3802" w:rsidRDefault="00B312AA" w:rsidP="00A77E91">
      <w:pPr>
        <w:widowControl w:val="0"/>
        <w:tabs>
          <w:tab w:val="clear" w:pos="567"/>
        </w:tabs>
        <w:spacing w:line="240" w:lineRule="auto"/>
        <w:rPr>
          <w:b/>
          <w:iCs/>
          <w:snapToGrid/>
          <w:szCs w:val="22"/>
          <w:lang w:val="lt-LT"/>
        </w:rPr>
      </w:pPr>
      <w:r w:rsidRPr="000D3802">
        <w:rPr>
          <w:b/>
          <w:iCs/>
          <w:snapToGrid/>
          <w:szCs w:val="22"/>
          <w:lang w:val="lt-LT"/>
        </w:rPr>
        <w:t>Vartojimas vaikams ir paaugliams</w:t>
      </w:r>
    </w:p>
    <w:p w14:paraId="7BB902E0" w14:textId="77777777" w:rsidR="00B312AA" w:rsidRPr="005C1ECD"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noProof/>
          <w:snapToGrid/>
          <w:szCs w:val="22"/>
          <w:lang w:val="lt-LT"/>
        </w:rPr>
      </w:pPr>
      <w:r w:rsidRPr="000D3802">
        <w:rPr>
          <w:iCs/>
          <w:snapToGrid/>
          <w:szCs w:val="22"/>
          <w:lang w:val="lt-LT"/>
        </w:rPr>
        <w:t>Vaikai yra labai jautrūs levomepromazino</w:t>
      </w:r>
      <w:r w:rsidRPr="005C1ECD">
        <w:rPr>
          <w:iCs/>
          <w:noProof/>
          <w:snapToGrid/>
          <w:szCs w:val="22"/>
          <w:lang w:val="lt-LT"/>
        </w:rPr>
        <w:t xml:space="preserve"> sukeliamam hipotenziniam ir sedaciniam poveikiui. Kadangi Tisercin 25 mg plėvele dengtos tabletės neturi įrantos ir jų negalima padalinti mažesnėmis kaip 25 mg dozėmis, negalima pritaikyti tikslios Tisercin  dozės pagal kūno svorį vaikams. Todėl šio vaisto vaikams ir jaunesniems nei 18 metų paaugliams vartoti nerekomenduojama.  </w:t>
      </w:r>
    </w:p>
    <w:p w14:paraId="03B035A1" w14:textId="77777777" w:rsidR="00B312AA" w:rsidRPr="000D3802" w:rsidRDefault="00B312AA" w:rsidP="00A77E91">
      <w:pPr>
        <w:tabs>
          <w:tab w:val="clear" w:pos="567"/>
          <w:tab w:val="left" w:pos="7371"/>
        </w:tabs>
        <w:spacing w:line="240" w:lineRule="auto"/>
        <w:rPr>
          <w:i/>
          <w:iCs/>
          <w:snapToGrid/>
          <w:szCs w:val="22"/>
          <w:lang w:val="lt-LT"/>
        </w:rPr>
      </w:pPr>
    </w:p>
    <w:p w14:paraId="1A06047C" w14:textId="77777777" w:rsidR="00B312AA" w:rsidRPr="000D3802" w:rsidRDefault="00B312AA" w:rsidP="00A77E91">
      <w:pPr>
        <w:tabs>
          <w:tab w:val="clear" w:pos="567"/>
          <w:tab w:val="left" w:pos="7371"/>
        </w:tabs>
        <w:spacing w:line="240" w:lineRule="auto"/>
        <w:rPr>
          <w:i/>
          <w:iCs/>
          <w:snapToGrid/>
          <w:szCs w:val="22"/>
          <w:lang w:val="lt-LT"/>
        </w:rPr>
      </w:pPr>
      <w:r w:rsidRPr="000D3802">
        <w:rPr>
          <w:i/>
          <w:iCs/>
          <w:snapToGrid/>
          <w:szCs w:val="22"/>
          <w:lang w:val="lt-LT"/>
        </w:rPr>
        <w:t>Senyvi pacientai</w:t>
      </w:r>
    </w:p>
    <w:p w14:paraId="73E6B5DA" w14:textId="77777777" w:rsidR="00B312AA" w:rsidRPr="000D3802" w:rsidRDefault="00B312AA" w:rsidP="00A77E91">
      <w:pPr>
        <w:widowControl w:val="0"/>
        <w:tabs>
          <w:tab w:val="clear" w:pos="567"/>
        </w:tabs>
        <w:spacing w:line="240" w:lineRule="auto"/>
        <w:rPr>
          <w:snapToGrid/>
          <w:szCs w:val="22"/>
          <w:lang w:val="lt-LT"/>
        </w:rPr>
      </w:pPr>
      <w:r w:rsidRPr="000D3802">
        <w:rPr>
          <w:iCs/>
          <w:snapToGrid/>
          <w:szCs w:val="22"/>
          <w:lang w:val="lt-LT"/>
        </w:rPr>
        <w:t xml:space="preserve">Senyvi pacientai jautresni fenotiazino poveikiui. </w:t>
      </w:r>
      <w:r w:rsidRPr="005C1ECD">
        <w:rPr>
          <w:iCs/>
          <w:noProof/>
          <w:snapToGrid/>
          <w:szCs w:val="22"/>
          <w:lang w:val="lt-LT"/>
        </w:rPr>
        <w:t>Kadangi Tisercin 25 mg plėvele dengtos tabletės neturi įrantos ir jų negalima padalinti mažesnėmis kaip 25 mg dozėmis, šio vaisto vyresniems nei 65 metų senyviems pacientams vartoti nerekomenduojama.</w:t>
      </w:r>
    </w:p>
    <w:p w14:paraId="74DB5DDC" w14:textId="77777777" w:rsidR="00B312AA" w:rsidRPr="000D3802" w:rsidRDefault="00B312AA" w:rsidP="00A77E91">
      <w:pPr>
        <w:widowControl w:val="0"/>
        <w:tabs>
          <w:tab w:val="clear" w:pos="567"/>
        </w:tabs>
        <w:spacing w:line="240" w:lineRule="auto"/>
        <w:rPr>
          <w:iCs/>
          <w:snapToGrid/>
          <w:szCs w:val="22"/>
          <w:lang w:val="lt-LT"/>
        </w:rPr>
      </w:pPr>
    </w:p>
    <w:p w14:paraId="1EACAFE5" w14:textId="77777777" w:rsidR="00B312AA" w:rsidRPr="000D3802" w:rsidRDefault="00B312AA" w:rsidP="00A77E91">
      <w:pPr>
        <w:widowControl w:val="0"/>
        <w:tabs>
          <w:tab w:val="clear" w:pos="567"/>
        </w:tabs>
        <w:spacing w:line="240" w:lineRule="auto"/>
        <w:rPr>
          <w:i/>
          <w:iCs/>
          <w:snapToGrid/>
          <w:szCs w:val="22"/>
          <w:lang w:val="lt-LT"/>
        </w:rPr>
      </w:pPr>
      <w:r w:rsidRPr="000D3802">
        <w:rPr>
          <w:i/>
          <w:iCs/>
          <w:snapToGrid/>
          <w:szCs w:val="22"/>
          <w:lang w:val="lt-LT"/>
        </w:rPr>
        <w:lastRenderedPageBreak/>
        <w:t>Inkstų ar kepenų funkcijos sutrikimas</w:t>
      </w:r>
    </w:p>
    <w:p w14:paraId="61E4981D"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 xml:space="preserve">Duomenų apie pacientus, kurių inkstų ar kepenų funkcija sutrikusi, nėra. Šį vaistą rekomenduojama vartoti atsargiai, nes jis metabolizuojamas kepenyse ir išskiriamas su šlapimu. </w:t>
      </w:r>
    </w:p>
    <w:p w14:paraId="19AC8C05" w14:textId="77777777" w:rsidR="00B312AA" w:rsidRPr="000D3802" w:rsidRDefault="00B312AA" w:rsidP="00A77E91">
      <w:pPr>
        <w:widowControl w:val="0"/>
        <w:tabs>
          <w:tab w:val="clear" w:pos="567"/>
        </w:tabs>
        <w:spacing w:line="240" w:lineRule="auto"/>
        <w:rPr>
          <w:iCs/>
          <w:snapToGrid/>
          <w:szCs w:val="22"/>
          <w:lang w:val="lt-LT"/>
        </w:rPr>
      </w:pPr>
    </w:p>
    <w:p w14:paraId="0B845C7C" w14:textId="77777777" w:rsidR="00B312AA" w:rsidRPr="000D3802" w:rsidRDefault="00B312AA" w:rsidP="00A77E91">
      <w:pPr>
        <w:widowControl w:val="0"/>
        <w:tabs>
          <w:tab w:val="clear" w:pos="567"/>
        </w:tabs>
        <w:spacing w:line="240" w:lineRule="auto"/>
        <w:rPr>
          <w:snapToGrid/>
          <w:szCs w:val="22"/>
          <w:lang w:val="lt-LT"/>
        </w:rPr>
      </w:pPr>
      <w:r w:rsidRPr="000D3802">
        <w:rPr>
          <w:snapToGrid/>
          <w:szCs w:val="22"/>
          <w:lang w:val="lt-LT"/>
        </w:rPr>
        <w:t>Jeigu manote, kad Tisercin veikia per stipriai arba per silpnai, kreipkitės į gydytoją ar vaistininką.</w:t>
      </w:r>
    </w:p>
    <w:p w14:paraId="6FDCAB27" w14:textId="77777777" w:rsidR="00B312AA" w:rsidRPr="000D3802" w:rsidRDefault="00B312AA" w:rsidP="00A77E91">
      <w:pPr>
        <w:widowControl w:val="0"/>
        <w:tabs>
          <w:tab w:val="clear" w:pos="567"/>
        </w:tabs>
        <w:spacing w:line="240" w:lineRule="auto"/>
        <w:rPr>
          <w:b/>
          <w:iCs/>
          <w:snapToGrid/>
          <w:szCs w:val="22"/>
          <w:lang w:val="lt-LT"/>
        </w:rPr>
      </w:pPr>
    </w:p>
    <w:p w14:paraId="7F9EFA84" w14:textId="26823900" w:rsidR="00B312AA" w:rsidRPr="000D3802" w:rsidRDefault="00EE19E5" w:rsidP="00A77E91">
      <w:pPr>
        <w:widowControl w:val="0"/>
        <w:tabs>
          <w:tab w:val="clear" w:pos="567"/>
        </w:tabs>
        <w:spacing w:line="240" w:lineRule="auto"/>
        <w:rPr>
          <w:b/>
          <w:iCs/>
          <w:snapToGrid/>
          <w:szCs w:val="22"/>
          <w:lang w:val="lt-LT"/>
        </w:rPr>
      </w:pPr>
      <w:r w:rsidRPr="000D3802">
        <w:rPr>
          <w:b/>
          <w:iCs/>
          <w:snapToGrid/>
          <w:szCs w:val="22"/>
          <w:lang w:val="lt-LT"/>
        </w:rPr>
        <w:t>Ką daryti p</w:t>
      </w:r>
      <w:r w:rsidR="00B312AA" w:rsidRPr="000D3802">
        <w:rPr>
          <w:b/>
          <w:iCs/>
          <w:snapToGrid/>
          <w:szCs w:val="22"/>
          <w:lang w:val="lt-LT"/>
        </w:rPr>
        <w:t>avartojus per didelę Tisercin dozę</w:t>
      </w:r>
      <w:r w:rsidRPr="000D3802">
        <w:rPr>
          <w:b/>
          <w:iCs/>
          <w:snapToGrid/>
          <w:szCs w:val="22"/>
          <w:lang w:val="lt-LT"/>
        </w:rPr>
        <w:t>?</w:t>
      </w:r>
    </w:p>
    <w:p w14:paraId="10FD83D4" w14:textId="39B5D594" w:rsidR="007446FC"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Nedelsdami kreipkitės į gydytoją. Perdozavus gali pasireikšti sumažėjęs kraujo spaudimas (hipotenzija), karščiavimas, širdies laidumo sutrikimai, širdies ritmo sutrikimas</w:t>
      </w:r>
      <w:r w:rsidR="00EE19E5" w:rsidRPr="000D3802">
        <w:rPr>
          <w:iCs/>
          <w:snapToGrid/>
          <w:szCs w:val="22"/>
          <w:lang w:val="lt-LT"/>
        </w:rPr>
        <w:t xml:space="preserve">, raumenų stingulys, </w:t>
      </w:r>
      <w:r w:rsidR="007446FC" w:rsidRPr="000D3802">
        <w:rPr>
          <w:iCs/>
          <w:snapToGrid/>
          <w:szCs w:val="22"/>
          <w:lang w:val="lt-LT"/>
        </w:rPr>
        <w:t xml:space="preserve"> </w:t>
      </w:r>
      <w:r w:rsidRPr="000D3802">
        <w:rPr>
          <w:iCs/>
          <w:snapToGrid/>
          <w:szCs w:val="22"/>
          <w:lang w:val="lt-LT"/>
        </w:rPr>
        <w:t>raumenų mėšlungis, mieguistumas</w:t>
      </w:r>
      <w:r w:rsidR="007446FC" w:rsidRPr="000D3802">
        <w:rPr>
          <w:iCs/>
          <w:snapToGrid/>
          <w:szCs w:val="22"/>
          <w:lang w:val="lt-LT"/>
        </w:rPr>
        <w:t xml:space="preserve"> (įskaitant komą)</w:t>
      </w:r>
      <w:r w:rsidRPr="000D3802">
        <w:rPr>
          <w:iCs/>
          <w:snapToGrid/>
          <w:szCs w:val="22"/>
          <w:lang w:val="lt-LT"/>
        </w:rPr>
        <w:t xml:space="preserve">, centrinės nervų sistemos sujaudinimas (epilepsijos priepuoliai) ir piktybinis neurolepsinis sindromas (sunki reakcija, lydima karščiavimo, raumenų sustingimo, sumišimo, gausaus prakaitavimo, širdies dažnio pakitimų). </w:t>
      </w:r>
      <w:r w:rsidR="007446FC" w:rsidRPr="000D3802">
        <w:rPr>
          <w:iCs/>
          <w:snapToGrid/>
          <w:szCs w:val="22"/>
          <w:lang w:val="lt-LT"/>
        </w:rPr>
        <w:t>Tisercin perdozavimas, ypač jei kartu vartojama alkoholio ar kitų centrinę nervų sistemą veikiančių vaistų, gali būti mirtinas.</w:t>
      </w:r>
    </w:p>
    <w:p w14:paraId="51F98BD9"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Jei įtariamas perdozavimas, nedelsdami kreipkitės į gydytoją arba greitosios medicinos pagalbos skyrių.</w:t>
      </w:r>
    </w:p>
    <w:p w14:paraId="6D76DD98" w14:textId="77777777" w:rsidR="00B312AA" w:rsidRPr="000D3802" w:rsidRDefault="00B312AA" w:rsidP="00A77E91">
      <w:pPr>
        <w:widowControl w:val="0"/>
        <w:tabs>
          <w:tab w:val="clear" w:pos="567"/>
        </w:tabs>
        <w:spacing w:line="240" w:lineRule="auto"/>
        <w:rPr>
          <w:iCs/>
          <w:snapToGrid/>
          <w:szCs w:val="22"/>
          <w:lang w:val="lt-LT"/>
        </w:rPr>
      </w:pPr>
    </w:p>
    <w:p w14:paraId="0420014A"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Nerekomenduojama skatinti vėmimo, nes vėmalai gali patekti į plaučius dėl galvos ir kaklo raumenų sustingimo arba vėmimo metu gali pasireikšti epilepsijos traukuliai.</w:t>
      </w:r>
    </w:p>
    <w:p w14:paraId="5ADE2B1B" w14:textId="77777777" w:rsidR="00B312AA" w:rsidRPr="000D3802" w:rsidRDefault="00B312AA" w:rsidP="00A77E91">
      <w:pPr>
        <w:widowControl w:val="0"/>
        <w:tabs>
          <w:tab w:val="clear" w:pos="567"/>
        </w:tabs>
        <w:spacing w:line="240" w:lineRule="auto"/>
        <w:rPr>
          <w:iCs/>
          <w:snapToGrid/>
          <w:szCs w:val="22"/>
          <w:lang w:val="lt-LT"/>
        </w:rPr>
      </w:pPr>
    </w:p>
    <w:p w14:paraId="18287FA1" w14:textId="77777777" w:rsidR="00B312AA" w:rsidRPr="000D3802" w:rsidRDefault="00B312AA" w:rsidP="00A77E91">
      <w:pPr>
        <w:widowControl w:val="0"/>
        <w:tabs>
          <w:tab w:val="clear" w:pos="567"/>
        </w:tabs>
        <w:spacing w:line="240" w:lineRule="auto"/>
        <w:outlineLvl w:val="0"/>
        <w:rPr>
          <w:iCs/>
          <w:snapToGrid/>
          <w:szCs w:val="22"/>
          <w:lang w:val="lt-LT"/>
        </w:rPr>
      </w:pPr>
      <w:r w:rsidRPr="000D3802">
        <w:rPr>
          <w:b/>
          <w:iCs/>
          <w:snapToGrid/>
          <w:szCs w:val="22"/>
          <w:lang w:val="lt-LT"/>
        </w:rPr>
        <w:t>Pamiršus pavartoti Tisercin</w:t>
      </w:r>
    </w:p>
    <w:p w14:paraId="64B50EA4" w14:textId="77777777" w:rsidR="00B312AA" w:rsidRPr="005C1ECD" w:rsidRDefault="00B312AA" w:rsidP="00A77E91">
      <w:pPr>
        <w:widowControl w:val="0"/>
        <w:tabs>
          <w:tab w:val="clear" w:pos="567"/>
        </w:tabs>
        <w:spacing w:line="240" w:lineRule="auto"/>
        <w:outlineLvl w:val="0"/>
        <w:rPr>
          <w:snapToGrid/>
          <w:szCs w:val="22"/>
          <w:lang w:val="lt-LT"/>
        </w:rPr>
      </w:pPr>
      <w:r w:rsidRPr="005C1ECD">
        <w:rPr>
          <w:iCs/>
          <w:snapToGrid/>
          <w:szCs w:val="22"/>
          <w:lang w:val="lt-LT"/>
        </w:rPr>
        <w:t xml:space="preserve">Pasistenkite išgerti praleistą dozę kaip įmanoma greičiau. Jei artėja sekančios dozės laikas, negalima vartoti dvigubos dozės, norint kompensuoti praleistąją. </w:t>
      </w:r>
      <w:r w:rsidRPr="005C1ECD">
        <w:rPr>
          <w:snapToGrid/>
          <w:szCs w:val="22"/>
          <w:lang w:val="lt-LT"/>
        </w:rPr>
        <w:t>Tai nepakeis praleistos dozės, o Jūs rizikuojate perdozuoti vaisto. Tęskite įprastinį vaisto vartojimą Jūsų gydytojo paskirtomis dozėmis.</w:t>
      </w:r>
    </w:p>
    <w:p w14:paraId="10FF8A8A" w14:textId="77777777" w:rsidR="00B312AA" w:rsidRPr="000D3802" w:rsidRDefault="00B312AA" w:rsidP="00A77E91">
      <w:pPr>
        <w:widowControl w:val="0"/>
        <w:tabs>
          <w:tab w:val="clear" w:pos="567"/>
        </w:tabs>
        <w:spacing w:line="240" w:lineRule="auto"/>
        <w:jc w:val="both"/>
        <w:rPr>
          <w:iCs/>
          <w:snapToGrid/>
          <w:szCs w:val="22"/>
          <w:lang w:val="lt-LT"/>
        </w:rPr>
      </w:pPr>
    </w:p>
    <w:p w14:paraId="36728542" w14:textId="77777777" w:rsidR="00B312AA" w:rsidRPr="000D3802" w:rsidRDefault="00B312AA" w:rsidP="00A77E91">
      <w:pPr>
        <w:widowControl w:val="0"/>
        <w:tabs>
          <w:tab w:val="clear" w:pos="567"/>
        </w:tabs>
        <w:spacing w:line="240" w:lineRule="auto"/>
        <w:rPr>
          <w:b/>
          <w:iCs/>
          <w:snapToGrid/>
          <w:szCs w:val="22"/>
          <w:lang w:val="lt-LT"/>
        </w:rPr>
      </w:pPr>
      <w:r w:rsidRPr="000D3802">
        <w:rPr>
          <w:b/>
          <w:iCs/>
          <w:snapToGrid/>
          <w:szCs w:val="22"/>
          <w:lang w:val="lt-LT"/>
        </w:rPr>
        <w:t>Nustojus vartoti Tisercin</w:t>
      </w:r>
    </w:p>
    <w:p w14:paraId="626F067F"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Nenutraukite Tisercin vartojimo net jei jaučiatės geriau, išskyrus atvejį, kai vaisto vartojimą reikia nutraukti dėl pasireiškusio sunkaus šalutinio poveikio.</w:t>
      </w:r>
    </w:p>
    <w:p w14:paraId="585927F4" w14:textId="77777777" w:rsidR="00B312AA" w:rsidRPr="000D3802" w:rsidRDefault="00B312AA" w:rsidP="00A77E91">
      <w:pPr>
        <w:widowControl w:val="0"/>
        <w:tabs>
          <w:tab w:val="clear" w:pos="567"/>
        </w:tabs>
        <w:spacing w:line="240" w:lineRule="auto"/>
        <w:rPr>
          <w:iCs/>
          <w:snapToGrid/>
          <w:szCs w:val="22"/>
          <w:lang w:val="lt-LT"/>
        </w:rPr>
      </w:pPr>
    </w:p>
    <w:p w14:paraId="6F5E921B"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Rekomenduojama nutraukti vartojimą laipsniškai mažinant vaisto dozę. Staigiai nutraukus vaisto vartojimą, gali pasireikšti psichozės simptomų atsinaujinimas, neramumas, sustiprėjęs nerimas, nemiga, pykinimas, vėmimas, galvos skausmas, drebulys, prakaitavimas ir padažnėjęs širdies ritmas.</w:t>
      </w:r>
    </w:p>
    <w:p w14:paraId="1A18072E" w14:textId="77777777" w:rsidR="00B312AA" w:rsidRPr="000D3802" w:rsidRDefault="00B312AA" w:rsidP="00A77E91">
      <w:pPr>
        <w:widowControl w:val="0"/>
        <w:tabs>
          <w:tab w:val="clear" w:pos="567"/>
        </w:tabs>
        <w:spacing w:line="240" w:lineRule="auto"/>
        <w:rPr>
          <w:iCs/>
          <w:snapToGrid/>
          <w:szCs w:val="22"/>
          <w:lang w:val="lt-LT"/>
        </w:rPr>
      </w:pPr>
    </w:p>
    <w:p w14:paraId="26D81C72"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Jeigu kiltų daugiau klausimų dėl šio vaisto vartojimo, kreipkitės į gydytoją arba vaistininką.</w:t>
      </w:r>
    </w:p>
    <w:p w14:paraId="4BC805C0" w14:textId="77777777" w:rsidR="00B312AA" w:rsidRPr="000D3802" w:rsidRDefault="00B312AA" w:rsidP="00A77E91">
      <w:pPr>
        <w:widowControl w:val="0"/>
        <w:tabs>
          <w:tab w:val="clear" w:pos="567"/>
        </w:tabs>
        <w:spacing w:line="240" w:lineRule="auto"/>
        <w:rPr>
          <w:iCs/>
          <w:snapToGrid/>
          <w:szCs w:val="22"/>
          <w:lang w:val="lt-LT"/>
        </w:rPr>
      </w:pPr>
    </w:p>
    <w:p w14:paraId="53916367" w14:textId="77777777" w:rsidR="00B312AA" w:rsidRPr="000D3802" w:rsidRDefault="00B312AA" w:rsidP="00A77E91">
      <w:pPr>
        <w:widowControl w:val="0"/>
        <w:tabs>
          <w:tab w:val="clear" w:pos="567"/>
        </w:tabs>
        <w:spacing w:line="240" w:lineRule="auto"/>
        <w:rPr>
          <w:iCs/>
          <w:snapToGrid/>
          <w:szCs w:val="22"/>
          <w:lang w:val="lt-LT"/>
        </w:rPr>
      </w:pPr>
    </w:p>
    <w:p w14:paraId="0B9F394B" w14:textId="77777777" w:rsidR="00B312AA" w:rsidRPr="000D3802" w:rsidRDefault="00B312AA" w:rsidP="00A77E91">
      <w:pPr>
        <w:widowControl w:val="0"/>
        <w:numPr>
          <w:ilvl w:val="12"/>
          <w:numId w:val="0"/>
        </w:numPr>
        <w:tabs>
          <w:tab w:val="clear" w:pos="567"/>
        </w:tabs>
        <w:spacing w:line="240" w:lineRule="auto"/>
        <w:outlineLvl w:val="0"/>
        <w:rPr>
          <w:b/>
          <w:iCs/>
          <w:caps/>
          <w:snapToGrid/>
          <w:szCs w:val="22"/>
          <w:lang w:val="lt-LT"/>
        </w:rPr>
      </w:pPr>
      <w:r w:rsidRPr="000D3802">
        <w:rPr>
          <w:b/>
          <w:iCs/>
          <w:caps/>
          <w:snapToGrid/>
          <w:szCs w:val="22"/>
          <w:lang w:val="lt-LT"/>
        </w:rPr>
        <w:t>4.</w:t>
      </w:r>
      <w:r w:rsidRPr="000D3802">
        <w:rPr>
          <w:b/>
          <w:iCs/>
          <w:caps/>
          <w:snapToGrid/>
          <w:szCs w:val="22"/>
          <w:lang w:val="lt-LT"/>
        </w:rPr>
        <w:tab/>
      </w:r>
      <w:r w:rsidRPr="005C1ECD">
        <w:rPr>
          <w:rFonts w:eastAsia="Calibri"/>
          <w:b/>
          <w:snapToGrid/>
          <w:szCs w:val="22"/>
          <w:lang w:val="lt-LT"/>
        </w:rPr>
        <w:t>Galimas šalutinis poveikis</w:t>
      </w:r>
    </w:p>
    <w:p w14:paraId="7665A1AC" w14:textId="77777777" w:rsidR="00B312AA" w:rsidRPr="000D3802" w:rsidRDefault="00B312AA" w:rsidP="00A77E91">
      <w:pPr>
        <w:widowControl w:val="0"/>
        <w:tabs>
          <w:tab w:val="clear" w:pos="567"/>
        </w:tabs>
        <w:spacing w:line="240" w:lineRule="auto"/>
        <w:rPr>
          <w:b/>
          <w:iCs/>
          <w:snapToGrid/>
          <w:szCs w:val="22"/>
          <w:lang w:val="lt-LT"/>
        </w:rPr>
      </w:pPr>
    </w:p>
    <w:p w14:paraId="33F842DD" w14:textId="77777777" w:rsidR="00B312AA" w:rsidRPr="005C1ECD" w:rsidRDefault="00B312AA" w:rsidP="00A77E91">
      <w:pPr>
        <w:widowControl w:val="0"/>
        <w:tabs>
          <w:tab w:val="clear" w:pos="567"/>
        </w:tabs>
        <w:spacing w:line="240" w:lineRule="auto"/>
        <w:rPr>
          <w:snapToGrid/>
          <w:szCs w:val="22"/>
          <w:lang w:val="lt-LT"/>
        </w:rPr>
      </w:pPr>
      <w:r w:rsidRPr="005C1ECD">
        <w:rPr>
          <w:snapToGrid/>
          <w:szCs w:val="22"/>
          <w:lang w:val="lt-LT"/>
        </w:rPr>
        <w:t>Šis vaistas,</w:t>
      </w:r>
      <w:r w:rsidRPr="005C1ECD" w:rsidDel="00B808D6">
        <w:rPr>
          <w:snapToGrid/>
          <w:szCs w:val="22"/>
          <w:lang w:val="lt-LT"/>
        </w:rPr>
        <w:t xml:space="preserve"> </w:t>
      </w:r>
      <w:r w:rsidRPr="005C1ECD">
        <w:rPr>
          <w:snapToGrid/>
          <w:szCs w:val="22"/>
          <w:lang w:val="lt-LT"/>
        </w:rPr>
        <w:t>kaip ir visi kiti vaistai, gali sukelti šalutinį poveikį,</w:t>
      </w:r>
      <w:r w:rsidRPr="005C1ECD">
        <w:rPr>
          <w:iCs/>
          <w:snapToGrid/>
          <w:szCs w:val="22"/>
          <w:lang w:val="lt-LT"/>
        </w:rPr>
        <w:t xml:space="preserve"> nors jis pasireiškia ne visiems žmonėms</w:t>
      </w:r>
      <w:r w:rsidRPr="005C1ECD">
        <w:rPr>
          <w:snapToGrid/>
          <w:szCs w:val="22"/>
          <w:lang w:val="lt-LT"/>
        </w:rPr>
        <w:t>.</w:t>
      </w:r>
    </w:p>
    <w:p w14:paraId="5629EA08" w14:textId="77777777" w:rsidR="00B312AA" w:rsidRPr="000D3802" w:rsidRDefault="00B312AA" w:rsidP="00A77E91">
      <w:pPr>
        <w:widowControl w:val="0"/>
        <w:tabs>
          <w:tab w:val="clear" w:pos="567"/>
        </w:tabs>
        <w:spacing w:line="240" w:lineRule="auto"/>
        <w:rPr>
          <w:snapToGrid/>
          <w:szCs w:val="22"/>
          <w:lang w:val="lt-LT"/>
        </w:rPr>
      </w:pPr>
      <w:r w:rsidRPr="000D3802">
        <w:rPr>
          <w:snapToGrid/>
          <w:szCs w:val="22"/>
          <w:lang w:val="lt-LT"/>
        </w:rPr>
        <w:t>Paprastai šalutinis poveikis būna lengvas ir laikinas. Jis išnyksta toliau vartojant vaistą ir nereikia nutraukti gydymo.</w:t>
      </w:r>
    </w:p>
    <w:p w14:paraId="21041544" w14:textId="77777777" w:rsidR="00B312AA" w:rsidRPr="000D3802" w:rsidRDefault="00B312AA" w:rsidP="00A77E91">
      <w:pPr>
        <w:widowControl w:val="0"/>
        <w:tabs>
          <w:tab w:val="clear" w:pos="567"/>
        </w:tabs>
        <w:spacing w:line="240" w:lineRule="auto"/>
        <w:rPr>
          <w:snapToGrid/>
          <w:szCs w:val="22"/>
          <w:lang w:val="lt-LT"/>
        </w:rPr>
      </w:pPr>
    </w:p>
    <w:p w14:paraId="34B09BCF"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Šalutinis poveikis, stebėtas vartojant Tisercin, skirstomas pagal organų sistemas.</w:t>
      </w:r>
    </w:p>
    <w:p w14:paraId="76562053" w14:textId="77777777" w:rsidR="00B312AA" w:rsidRPr="000D3802" w:rsidRDefault="00B312AA" w:rsidP="00A77E91">
      <w:pPr>
        <w:tabs>
          <w:tab w:val="clear" w:pos="567"/>
        </w:tabs>
        <w:spacing w:line="240" w:lineRule="auto"/>
        <w:rPr>
          <w:iCs/>
          <w:snapToGrid/>
          <w:szCs w:val="22"/>
          <w:lang w:val="lt-LT"/>
        </w:rPr>
      </w:pPr>
      <w:r w:rsidRPr="000D3802">
        <w:rPr>
          <w:iCs/>
          <w:snapToGrid/>
          <w:szCs w:val="22"/>
          <w:lang w:val="lt-LT"/>
        </w:rPr>
        <w:t>Atitinkamų duomenų, apibūdinančių pasireiškimo dažnį, nėra.</w:t>
      </w:r>
    </w:p>
    <w:p w14:paraId="6122FEF8" w14:textId="77777777" w:rsidR="00C51B01" w:rsidRPr="000D3802" w:rsidRDefault="00C51B01" w:rsidP="00A77E91">
      <w:pPr>
        <w:tabs>
          <w:tab w:val="clear" w:pos="567"/>
        </w:tabs>
        <w:spacing w:line="240" w:lineRule="auto"/>
        <w:rPr>
          <w:iCs/>
          <w:snapToGrid/>
          <w:szCs w:val="22"/>
          <w:lang w:val="lt-LT"/>
        </w:rPr>
      </w:pPr>
    </w:p>
    <w:p w14:paraId="169C62D0" w14:textId="77777777" w:rsidR="00C51B01" w:rsidRPr="005C1ECD" w:rsidRDefault="00C51B01" w:rsidP="00A77E91">
      <w:pPr>
        <w:tabs>
          <w:tab w:val="clear" w:pos="567"/>
        </w:tabs>
        <w:spacing w:line="240" w:lineRule="auto"/>
        <w:rPr>
          <w:iCs/>
          <w:snapToGrid/>
          <w:szCs w:val="22"/>
          <w:lang w:val="lt-LT"/>
        </w:rPr>
      </w:pPr>
      <w:r w:rsidRPr="000D3802">
        <w:rPr>
          <w:iCs/>
          <w:snapToGrid/>
          <w:szCs w:val="22"/>
          <w:lang w:val="lt-LT"/>
        </w:rPr>
        <w:t>Gali pasireikšti toliau išvardytas šalutinis poveikis.</w:t>
      </w:r>
    </w:p>
    <w:p w14:paraId="6FF3203C" w14:textId="77777777" w:rsidR="00EE19E5" w:rsidRPr="000D3802" w:rsidRDefault="00EE19E5" w:rsidP="00EE19E5">
      <w:pPr>
        <w:spacing w:line="240" w:lineRule="auto"/>
        <w:rPr>
          <w:snapToGrid/>
          <w:szCs w:val="22"/>
          <w:lang w:val="lt-LT"/>
        </w:rPr>
      </w:pPr>
      <w:r w:rsidRPr="000D3802">
        <w:rPr>
          <w:i/>
          <w:iCs/>
          <w:szCs w:val="22"/>
          <w:lang w:val="lt-LT"/>
        </w:rPr>
        <w:t>Dažnis nežinomas</w:t>
      </w:r>
      <w:r w:rsidRPr="000D3802">
        <w:rPr>
          <w:szCs w:val="22"/>
          <w:lang w:val="lt-LT"/>
        </w:rPr>
        <w:t xml:space="preserve"> (negali būti apskaičiuotas pagal turimus duomenis)</w:t>
      </w:r>
    </w:p>
    <w:p w14:paraId="50C2603A" w14:textId="77777777" w:rsidR="00B312AA" w:rsidRPr="000D3802" w:rsidRDefault="00B312AA" w:rsidP="00A77E91">
      <w:pPr>
        <w:tabs>
          <w:tab w:val="clear" w:pos="567"/>
        </w:tabs>
        <w:spacing w:line="240" w:lineRule="auto"/>
        <w:rPr>
          <w:iCs/>
          <w:snapToGrid/>
          <w:szCs w:val="22"/>
          <w:lang w:val="lt-LT"/>
        </w:rPr>
      </w:pPr>
    </w:p>
    <w:p w14:paraId="2DA32254" w14:textId="0B2FF119" w:rsidR="00B312AA" w:rsidRPr="000D3802" w:rsidRDefault="00B312AA" w:rsidP="000D3802">
      <w:pPr>
        <w:numPr>
          <w:ilvl w:val="0"/>
          <w:numId w:val="23"/>
        </w:numPr>
        <w:tabs>
          <w:tab w:val="clear" w:pos="567"/>
        </w:tabs>
        <w:spacing w:line="240" w:lineRule="auto"/>
        <w:ind w:left="567" w:hanging="567"/>
        <w:outlineLvl w:val="0"/>
        <w:rPr>
          <w:iCs/>
          <w:snapToGrid/>
          <w:szCs w:val="22"/>
          <w:lang w:val="lt-LT"/>
        </w:rPr>
      </w:pPr>
      <w:r w:rsidRPr="000D3802">
        <w:rPr>
          <w:iCs/>
          <w:snapToGrid/>
          <w:szCs w:val="22"/>
          <w:lang w:val="lt-LT"/>
        </w:rPr>
        <w:t>Pancitopenija (visų kraujo ląstelių kiekio sumažėjimas), agranulocitozė (baltųjų kraujo ląstelių žymus kiekio sumažėjimas, dėl ko lengviau užsikr</w:t>
      </w:r>
      <w:r w:rsidR="005F37D2">
        <w:rPr>
          <w:iCs/>
          <w:snapToGrid/>
          <w:szCs w:val="22"/>
          <w:lang w:val="lt-LT"/>
        </w:rPr>
        <w:t>e</w:t>
      </w:r>
      <w:r w:rsidRPr="000D3802">
        <w:rPr>
          <w:iCs/>
          <w:snapToGrid/>
          <w:szCs w:val="22"/>
          <w:lang w:val="lt-LT"/>
        </w:rPr>
        <w:t>čiama infekcijomis), leukopenija (baltųjų kraujo ląstelių kiekio sumažėjimas), trombocitopenija (kraujo plokštelių kiekio sumažėjimas), eozinofilija (didelis eozinofilų – baltųjų kraujo ląstelių tipo – kiekis)</w:t>
      </w:r>
      <w:r w:rsidR="00C51B01" w:rsidRPr="000D3802">
        <w:rPr>
          <w:iCs/>
          <w:snapToGrid/>
          <w:szCs w:val="22"/>
          <w:lang w:val="lt-LT"/>
        </w:rPr>
        <w:t>, padidėjęs raudonųjų kraujo ląstelių nusėdimo greitis</w:t>
      </w:r>
      <w:r w:rsidRPr="000D3802">
        <w:rPr>
          <w:iCs/>
          <w:snapToGrid/>
          <w:szCs w:val="22"/>
          <w:lang w:val="lt-LT"/>
        </w:rPr>
        <w:t>.</w:t>
      </w:r>
    </w:p>
    <w:p w14:paraId="0667417C"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 xml:space="preserve">Anafilaktoidinės reakcijos (sunki alerginė reakcija, dėl kurios pasidaro sunku kvėpuoti arba svaigsta galva), gerklės, kulkšnių, pėdų arba pirštų patinimas, astmos priepuolis.  </w:t>
      </w:r>
    </w:p>
    <w:p w14:paraId="126AE8E8"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lastRenderedPageBreak/>
        <w:t>Kai kuriems pacientams, ilgą laiką gydytiems fenotiazinu (grupė vaistų, kuriai priklauso Tisercin), aprašyti hipofizės gerybiniai navikai, tačiau, norint įvertinti priežastinį ryšį su gydymu, reikalingos tolesnės studijos.</w:t>
      </w:r>
    </w:p>
    <w:p w14:paraId="68AC8836"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Kūno svorio mažėjimas, vitaminų stoka.</w:t>
      </w:r>
    </w:p>
    <w:p w14:paraId="3DF26932" w14:textId="77777777" w:rsidR="00C51B01" w:rsidRPr="000D3802" w:rsidRDefault="00C51B01"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 xml:space="preserve">Gliukozės netoleravimas, didelis cukraus kiekis kraujyje. </w:t>
      </w:r>
    </w:p>
    <w:p w14:paraId="17BA6B06" w14:textId="77777777" w:rsidR="00C51B01" w:rsidRPr="000D3802" w:rsidRDefault="00C51B01"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Mažas natrio kiekis kraujyje, sutrikusios antidiurezinio hormono sekrecijos sindromas (jo simptomai yra koncentruotas šlapimas, pykinimas, vėmimas, raumenų mėšlungis, minčių susipainiojimas ar traukuliai).</w:t>
      </w:r>
    </w:p>
    <w:p w14:paraId="7AC243F4"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Psichozės simptomų atsinaujinimas, katatonija (judesių sutrikimas), sumišimas, dezorientacija laike ir vietoje, regos haliucinacijos, nerišli kalba, mieguistumas.</w:t>
      </w:r>
    </w:p>
    <w:p w14:paraId="5CADC825"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 xml:space="preserve">Epilepsijos priepuoliai, padidėjęs intrakranijinis (kaukolės viduje) spaudimas, ekstrapiramidiniai simptomai (raumenų sustingimas, mėšlungis ir nevalingi judesiai). </w:t>
      </w:r>
    </w:p>
    <w:p w14:paraId="3FC21B6F" w14:textId="77777777" w:rsidR="00B312AA" w:rsidRPr="000D3802" w:rsidRDefault="00B312AA" w:rsidP="000D3802">
      <w:pPr>
        <w:numPr>
          <w:ilvl w:val="0"/>
          <w:numId w:val="23"/>
        </w:numPr>
        <w:tabs>
          <w:tab w:val="clear" w:pos="567"/>
        </w:tabs>
        <w:spacing w:line="240" w:lineRule="auto"/>
        <w:ind w:left="567" w:hanging="567"/>
        <w:outlineLvl w:val="0"/>
        <w:rPr>
          <w:iCs/>
          <w:snapToGrid/>
          <w:szCs w:val="22"/>
          <w:lang w:val="lt-LT"/>
        </w:rPr>
      </w:pPr>
      <w:r w:rsidRPr="000D3802">
        <w:rPr>
          <w:iCs/>
          <w:snapToGrid/>
          <w:szCs w:val="22"/>
          <w:lang w:val="lt-LT"/>
        </w:rPr>
        <w:t>Tinklainės pažeidimai, nuosėdos lęšiuke ir ragenoje.</w:t>
      </w:r>
    </w:p>
    <w:p w14:paraId="221384DC" w14:textId="3683AAB9"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Nenormali širdies EKG, nereguliarus širdies ritmas, padažnėjęs širdies dažnis</w:t>
      </w:r>
      <w:r w:rsidR="00C51B01" w:rsidRPr="000D3802">
        <w:rPr>
          <w:iCs/>
          <w:snapToGrid/>
          <w:szCs w:val="22"/>
          <w:lang w:val="lt-LT"/>
        </w:rPr>
        <w:t>,</w:t>
      </w:r>
      <w:r w:rsidR="00C51B01" w:rsidRPr="000D3802">
        <w:rPr>
          <w:szCs w:val="22"/>
          <w:lang w:val="lt-LT"/>
        </w:rPr>
        <w:t xml:space="preserve"> </w:t>
      </w:r>
      <w:r w:rsidR="00C51B01" w:rsidRPr="005C1ECD">
        <w:rPr>
          <w:iCs/>
          <w:snapToGrid/>
          <w:szCs w:val="22"/>
          <w:lang w:val="lt-LT"/>
        </w:rPr>
        <w:t xml:space="preserve">virpėjimas, </w:t>
      </w:r>
      <w:r w:rsidR="00C51B01" w:rsidRPr="000D3802">
        <w:rPr>
          <w:iCs/>
          <w:snapToGrid/>
          <w:szCs w:val="22"/>
          <w:lang w:val="lt-LT"/>
        </w:rPr>
        <w:t>širdies sustojimas, staigi mirtis (dėl neaiškios priežasties ar sukelta širdies sutrikimo).</w:t>
      </w:r>
    </w:p>
    <w:p w14:paraId="5768D6E9"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 xml:space="preserve">Svarbiausias ir dažniausias šalutinis poveikis yra kraujo spaudimo sumažėjimas atsistojus, kuris sukelia silpnumą, galvos svaigimą arba alpimą. </w:t>
      </w:r>
    </w:p>
    <w:p w14:paraId="465DC402" w14:textId="77777777" w:rsidR="00B312AA" w:rsidRPr="000D3802" w:rsidRDefault="00B312AA" w:rsidP="000D3802">
      <w:pPr>
        <w:widowControl w:val="0"/>
        <w:numPr>
          <w:ilvl w:val="0"/>
          <w:numId w:val="23"/>
        </w:numPr>
        <w:tabs>
          <w:tab w:val="clear" w:pos="567"/>
        </w:tabs>
        <w:spacing w:line="240" w:lineRule="auto"/>
        <w:ind w:left="567" w:hanging="567"/>
        <w:rPr>
          <w:iCs/>
          <w:snapToGrid/>
          <w:szCs w:val="22"/>
          <w:lang w:val="lt-LT"/>
        </w:rPr>
      </w:pPr>
      <w:r w:rsidRPr="000D3802">
        <w:rPr>
          <w:iCs/>
          <w:snapToGrid/>
          <w:szCs w:val="22"/>
          <w:lang w:val="lt-LT"/>
        </w:rPr>
        <w:t>Kraujo krešuliai venose, ypač kojų venose (pasireiškia kojų patinimu, skausmu ir paraudimu), kraujagyslėmis gali nukeliauti į plaučius, sukeldami skausmą krūtinėje ir pasunkėjusį kvėpavimą.</w:t>
      </w:r>
    </w:p>
    <w:p w14:paraId="14927DDA"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 xml:space="preserve">Pykinimas, vėmimas, vidurių užkietėjimas, diskomfortas pilve, burnos džiūvimas. </w:t>
      </w:r>
    </w:p>
    <w:p w14:paraId="57941A81"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Kepenų pažeidimas (gelta, tulžies sąstovis).</w:t>
      </w:r>
    </w:p>
    <w:p w14:paraId="4F8CB30F" w14:textId="77777777" w:rsidR="00B312AA" w:rsidRPr="000D3802" w:rsidRDefault="00B312AA" w:rsidP="000D3802">
      <w:pPr>
        <w:numPr>
          <w:ilvl w:val="0"/>
          <w:numId w:val="23"/>
        </w:numPr>
        <w:tabs>
          <w:tab w:val="clear" w:pos="567"/>
        </w:tabs>
        <w:spacing w:line="240" w:lineRule="auto"/>
        <w:ind w:left="567" w:hanging="567"/>
        <w:outlineLvl w:val="0"/>
        <w:rPr>
          <w:iCs/>
          <w:snapToGrid/>
          <w:szCs w:val="22"/>
          <w:lang w:val="lt-LT"/>
        </w:rPr>
      </w:pPr>
      <w:r w:rsidRPr="000D3802">
        <w:rPr>
          <w:iCs/>
          <w:snapToGrid/>
          <w:szCs w:val="22"/>
          <w:lang w:val="lt-LT"/>
        </w:rPr>
        <w:t>Sunkus odos uždegimas, dilgėlinė, paraudimas, padidėjęs jautrumas šviesai, padidėjusi odos pigmentacija.</w:t>
      </w:r>
    </w:p>
    <w:p w14:paraId="32637C27" w14:textId="77777777" w:rsidR="00B312AA" w:rsidRPr="000D3802" w:rsidRDefault="00B312AA" w:rsidP="000D3802">
      <w:pPr>
        <w:numPr>
          <w:ilvl w:val="0"/>
          <w:numId w:val="23"/>
        </w:numPr>
        <w:tabs>
          <w:tab w:val="clear" w:pos="567"/>
        </w:tabs>
        <w:spacing w:line="240" w:lineRule="auto"/>
        <w:ind w:left="567" w:hanging="567"/>
        <w:outlineLvl w:val="0"/>
        <w:rPr>
          <w:iCs/>
          <w:snapToGrid/>
          <w:szCs w:val="22"/>
          <w:lang w:val="lt-LT"/>
        </w:rPr>
      </w:pPr>
      <w:r w:rsidRPr="000D3802">
        <w:rPr>
          <w:iCs/>
          <w:snapToGrid/>
          <w:szCs w:val="22"/>
          <w:lang w:val="lt-LT"/>
        </w:rPr>
        <w:t>Šlapinimosi sutrikimai, šlapimo spalvos pakitimai.</w:t>
      </w:r>
    </w:p>
    <w:p w14:paraId="0FEE1141" w14:textId="77777777" w:rsidR="00B312AA" w:rsidRPr="005C1ECD" w:rsidRDefault="00B312AA" w:rsidP="000D3802">
      <w:pPr>
        <w:widowControl w:val="0"/>
        <w:numPr>
          <w:ilvl w:val="0"/>
          <w:numId w:val="23"/>
        </w:numPr>
        <w:tabs>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5C1ECD">
        <w:rPr>
          <w:iCs/>
          <w:snapToGrid/>
          <w:szCs w:val="22"/>
          <w:lang w:val="lt-LT"/>
        </w:rPr>
        <w:t>Vaisto nutraukimo sindromas naujagimiui.</w:t>
      </w:r>
    </w:p>
    <w:p w14:paraId="2F8260F3" w14:textId="77777777" w:rsidR="00B312AA" w:rsidRPr="000D3802" w:rsidRDefault="00B312AA" w:rsidP="000D3802">
      <w:pPr>
        <w:numPr>
          <w:ilvl w:val="0"/>
          <w:numId w:val="23"/>
        </w:numPr>
        <w:tabs>
          <w:tab w:val="clear" w:pos="567"/>
        </w:tabs>
        <w:spacing w:line="240" w:lineRule="auto"/>
        <w:ind w:left="567" w:hanging="567"/>
        <w:outlineLvl w:val="0"/>
        <w:rPr>
          <w:iCs/>
          <w:snapToGrid/>
          <w:szCs w:val="22"/>
          <w:lang w:val="lt-LT"/>
        </w:rPr>
      </w:pPr>
      <w:r w:rsidRPr="000D3802">
        <w:rPr>
          <w:iCs/>
          <w:snapToGrid/>
          <w:szCs w:val="22"/>
          <w:lang w:val="lt-LT"/>
        </w:rPr>
        <w:t>Nenormalus pieno išsiskyrimas, mėnesinių sutrikimai, labai retai – sutrikęs gimdos susitraukinėjimas.</w:t>
      </w:r>
    </w:p>
    <w:p w14:paraId="37CE1BE0" w14:textId="77777777" w:rsidR="00C51B01" w:rsidRPr="000D3802" w:rsidRDefault="00C51B01" w:rsidP="000D3802">
      <w:pPr>
        <w:numPr>
          <w:ilvl w:val="0"/>
          <w:numId w:val="23"/>
        </w:numPr>
        <w:tabs>
          <w:tab w:val="clear" w:pos="567"/>
        </w:tabs>
        <w:spacing w:line="240" w:lineRule="auto"/>
        <w:ind w:left="567" w:hanging="567"/>
        <w:outlineLvl w:val="0"/>
        <w:rPr>
          <w:iCs/>
          <w:snapToGrid/>
          <w:szCs w:val="22"/>
          <w:lang w:val="lt-LT"/>
        </w:rPr>
      </w:pPr>
      <w:r w:rsidRPr="000D3802">
        <w:rPr>
          <w:iCs/>
          <w:snapToGrid/>
          <w:szCs w:val="22"/>
          <w:lang w:val="lt-LT"/>
        </w:rPr>
        <w:t>Skausminga ir ilgalaikė erekcija (priapizmas).</w:t>
      </w:r>
    </w:p>
    <w:p w14:paraId="3B5AE9F5" w14:textId="77777777" w:rsidR="00B312AA" w:rsidRPr="000D3802" w:rsidRDefault="00B312AA" w:rsidP="000D3802">
      <w:pPr>
        <w:numPr>
          <w:ilvl w:val="0"/>
          <w:numId w:val="23"/>
        </w:numPr>
        <w:tabs>
          <w:tab w:val="clear" w:pos="567"/>
        </w:tabs>
        <w:spacing w:line="240" w:lineRule="auto"/>
        <w:ind w:left="567" w:hanging="567"/>
        <w:rPr>
          <w:iCs/>
          <w:snapToGrid/>
          <w:szCs w:val="22"/>
          <w:lang w:val="lt-LT"/>
        </w:rPr>
      </w:pPr>
      <w:r w:rsidRPr="000D3802">
        <w:rPr>
          <w:iCs/>
          <w:snapToGrid/>
          <w:szCs w:val="22"/>
          <w:lang w:val="lt-LT"/>
        </w:rPr>
        <w:t>Piktybinis neurolepsinis sindromas (sunki reakcija, lydima karščiavimo, raumenų sustingimo, sumišimo, gausaus prakaitavimo, širdies dažnio pakitimų), padidėjusi kūno temperatūra (nepaaiškinamas karščiavimas).</w:t>
      </w:r>
    </w:p>
    <w:p w14:paraId="29CE328C" w14:textId="77777777" w:rsidR="00B312AA" w:rsidRPr="000D3802" w:rsidRDefault="00B312AA" w:rsidP="00A77E91">
      <w:pPr>
        <w:widowControl w:val="0"/>
        <w:tabs>
          <w:tab w:val="clear" w:pos="567"/>
        </w:tabs>
        <w:spacing w:line="240" w:lineRule="auto"/>
        <w:rPr>
          <w:iCs/>
          <w:snapToGrid/>
          <w:szCs w:val="22"/>
          <w:lang w:val="lt-LT"/>
        </w:rPr>
      </w:pPr>
    </w:p>
    <w:p w14:paraId="6675F6D4"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 xml:space="preserve">Buvo pastebėta, kad demencija sergančių senyvų pacientų, kurie vartojo antipsichotikus, mirčių skaičius buvo šiek tiek didesnis, palyginti su tokiais pat pacientais, nevartojusiais antipsichotikų. </w:t>
      </w:r>
    </w:p>
    <w:p w14:paraId="568B1847" w14:textId="77777777" w:rsidR="00B312AA" w:rsidRPr="000D3802" w:rsidRDefault="00B312AA" w:rsidP="00A77E91">
      <w:pPr>
        <w:widowControl w:val="0"/>
        <w:tabs>
          <w:tab w:val="clear" w:pos="567"/>
        </w:tabs>
        <w:spacing w:line="240" w:lineRule="auto"/>
        <w:rPr>
          <w:iCs/>
          <w:snapToGrid/>
          <w:szCs w:val="22"/>
          <w:lang w:val="lt-LT"/>
        </w:rPr>
      </w:pPr>
    </w:p>
    <w:p w14:paraId="312F3FE6" w14:textId="77777777" w:rsidR="00B312AA" w:rsidRPr="000D3802" w:rsidRDefault="00B312AA" w:rsidP="00A77E91">
      <w:pPr>
        <w:spacing w:line="240" w:lineRule="auto"/>
        <w:rPr>
          <w:b/>
          <w:szCs w:val="22"/>
          <w:lang w:val="lt-LT"/>
        </w:rPr>
      </w:pPr>
      <w:r w:rsidRPr="000D3802">
        <w:rPr>
          <w:b/>
          <w:noProof/>
          <w:szCs w:val="22"/>
          <w:lang w:val="lt-LT"/>
        </w:rPr>
        <w:t>Pranešimas apie šalutinį poveikį</w:t>
      </w:r>
    </w:p>
    <w:p w14:paraId="7CB327CD" w14:textId="77777777" w:rsidR="00B312AA" w:rsidRPr="000D3802" w:rsidRDefault="00B312AA" w:rsidP="00A77E91">
      <w:pPr>
        <w:spacing w:line="240" w:lineRule="auto"/>
        <w:ind w:right="-449"/>
        <w:rPr>
          <w:noProof/>
          <w:szCs w:val="22"/>
          <w:lang w:val="lt-LT"/>
        </w:rPr>
      </w:pPr>
      <w:r w:rsidRPr="000D3802">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3802">
        <w:rPr>
          <w:szCs w:val="22"/>
          <w:lang w:val="lt-LT" w:eastAsia="zh-CN"/>
        </w:rPr>
        <w:t>elefonu 8 800 73568</w:t>
      </w:r>
      <w:r w:rsidRPr="000D3802">
        <w:rPr>
          <w:szCs w:val="22"/>
          <w:lang w:val="lt-LT"/>
        </w:rPr>
        <w:t xml:space="preserve"> arba užpildyti interneto svetainėje </w:t>
      </w:r>
      <w:hyperlink r:id="rId15" w:history="1">
        <w:r w:rsidRPr="000D3802">
          <w:rPr>
            <w:rFonts w:eastAsia="SimSun"/>
            <w:color w:val="0000FF"/>
            <w:szCs w:val="22"/>
            <w:u w:val="single"/>
            <w:lang w:val="lt-LT"/>
          </w:rPr>
          <w:t>www.vvkt.lt</w:t>
        </w:r>
      </w:hyperlink>
      <w:r w:rsidRPr="005C1ECD">
        <w:rPr>
          <w:szCs w:val="22"/>
          <w:lang w:val="lt-LT"/>
        </w:rPr>
        <w:t xml:space="preserve"> esančią formą ir pateikti ją Valstybinei vaistų kontrolės tarnybai prie Lietuvos Respublikos sveikatos apsaugos ministerijos vienu iš šių būdų: raštu (adresu Žirmūnų</w:t>
      </w:r>
      <w:r w:rsidRPr="000D3802">
        <w:rPr>
          <w:szCs w:val="22"/>
          <w:lang w:val="lt-LT"/>
        </w:rPr>
        <w:t xml:space="preserve"> g. 139A, LT-09120 Vilnius), </w:t>
      </w:r>
      <w:r w:rsidRPr="000D3802">
        <w:rPr>
          <w:szCs w:val="22"/>
          <w:lang w:val="lt-LT" w:eastAsia="zh-CN"/>
        </w:rPr>
        <w:t xml:space="preserve">nemokamu </w:t>
      </w:r>
      <w:r w:rsidRPr="000D3802">
        <w:rPr>
          <w:szCs w:val="22"/>
          <w:lang w:val="lt-LT"/>
        </w:rPr>
        <w:t>fakso numeriu 8 800 20131</w:t>
      </w:r>
      <w:r w:rsidRPr="000D3802">
        <w:rPr>
          <w:szCs w:val="22"/>
          <w:lang w:val="lt-LT" w:eastAsia="zh-CN"/>
        </w:rPr>
        <w:t xml:space="preserve">, </w:t>
      </w:r>
      <w:r w:rsidRPr="000D3802">
        <w:rPr>
          <w:szCs w:val="22"/>
          <w:lang w:val="lt-LT"/>
        </w:rPr>
        <w:t xml:space="preserve">el. paštu </w:t>
      </w:r>
      <w:hyperlink r:id="rId16" w:history="1">
        <w:r w:rsidRPr="000D3802">
          <w:rPr>
            <w:rFonts w:eastAsia="SimSun"/>
            <w:color w:val="0000FF"/>
            <w:szCs w:val="22"/>
            <w:u w:val="single"/>
            <w:lang w:val="lt-LT"/>
          </w:rPr>
          <w:t>NepageidaujamaR@vvkt.lt</w:t>
        </w:r>
      </w:hyperlink>
      <w:r w:rsidRPr="005C1ECD">
        <w:rPr>
          <w:szCs w:val="22"/>
          <w:lang w:val="lt-LT"/>
        </w:rPr>
        <w:t xml:space="preserve">, taip pat per Valstybinės vaistų kontrolės tarnybos prie Lietuvos Respublikos sveikatos apsaugos ministerijos </w:t>
      </w:r>
      <w:r w:rsidRPr="000D3802">
        <w:rPr>
          <w:szCs w:val="22"/>
          <w:lang w:val="lt-LT"/>
        </w:rPr>
        <w:t xml:space="preserve">interneto svetainę (adresu </w:t>
      </w:r>
      <w:hyperlink r:id="rId17" w:history="1">
        <w:r w:rsidRPr="000D3802">
          <w:rPr>
            <w:rFonts w:eastAsia="SimSun"/>
            <w:color w:val="0000FF"/>
            <w:szCs w:val="22"/>
            <w:u w:val="single"/>
            <w:lang w:val="lt-LT"/>
          </w:rPr>
          <w:t>http://www.vvkt.lt</w:t>
        </w:r>
      </w:hyperlink>
      <w:r w:rsidRPr="005C1ECD">
        <w:rPr>
          <w:szCs w:val="22"/>
          <w:lang w:val="lt-LT"/>
        </w:rPr>
        <w:t>). Pranešdami apie šalutinį poveikį galite mums padėti gauti daugiau informacijos apie šio vaisto saugumą.</w:t>
      </w:r>
    </w:p>
    <w:p w14:paraId="000AEE18" w14:textId="77777777" w:rsidR="00B312AA" w:rsidRPr="000D3802" w:rsidRDefault="00B312AA" w:rsidP="00A77E91">
      <w:pPr>
        <w:widowControl w:val="0"/>
        <w:tabs>
          <w:tab w:val="clear" w:pos="567"/>
        </w:tabs>
        <w:spacing w:line="240" w:lineRule="auto"/>
        <w:rPr>
          <w:iCs/>
          <w:snapToGrid/>
          <w:szCs w:val="22"/>
          <w:lang w:val="lt-LT"/>
        </w:rPr>
      </w:pPr>
    </w:p>
    <w:p w14:paraId="3E5CC3B2" w14:textId="77777777" w:rsidR="00B312AA" w:rsidRPr="000D3802" w:rsidRDefault="00B312AA" w:rsidP="00A77E91">
      <w:pPr>
        <w:tabs>
          <w:tab w:val="clear" w:pos="567"/>
        </w:tabs>
        <w:spacing w:line="240" w:lineRule="auto"/>
        <w:rPr>
          <w:snapToGrid/>
          <w:szCs w:val="22"/>
          <w:lang w:val="lt-LT" w:eastAsia="hu-HU"/>
        </w:rPr>
      </w:pPr>
    </w:p>
    <w:p w14:paraId="07CC4741" w14:textId="77777777" w:rsidR="00B312AA" w:rsidRPr="000D3802" w:rsidRDefault="00B312AA" w:rsidP="00A77E91">
      <w:pPr>
        <w:widowControl w:val="0"/>
        <w:numPr>
          <w:ilvl w:val="12"/>
          <w:numId w:val="0"/>
        </w:numPr>
        <w:tabs>
          <w:tab w:val="clear" w:pos="567"/>
        </w:tabs>
        <w:spacing w:line="240" w:lineRule="auto"/>
        <w:outlineLvl w:val="0"/>
        <w:rPr>
          <w:b/>
          <w:iCs/>
          <w:caps/>
          <w:snapToGrid/>
          <w:szCs w:val="22"/>
          <w:lang w:val="lt-LT"/>
        </w:rPr>
      </w:pPr>
      <w:r w:rsidRPr="000D3802">
        <w:rPr>
          <w:b/>
          <w:iCs/>
          <w:caps/>
          <w:snapToGrid/>
          <w:szCs w:val="22"/>
          <w:lang w:val="lt-LT"/>
        </w:rPr>
        <w:t>5.</w:t>
      </w:r>
      <w:r w:rsidRPr="000D3802">
        <w:rPr>
          <w:b/>
          <w:iCs/>
          <w:caps/>
          <w:snapToGrid/>
          <w:szCs w:val="22"/>
          <w:lang w:val="lt-LT"/>
        </w:rPr>
        <w:tab/>
      </w:r>
      <w:r w:rsidRPr="005C1ECD">
        <w:rPr>
          <w:rFonts w:eastAsia="Calibri"/>
          <w:b/>
          <w:snapToGrid/>
          <w:szCs w:val="22"/>
          <w:lang w:val="lt-LT"/>
        </w:rPr>
        <w:t>Kaip laikyti</w:t>
      </w:r>
      <w:r w:rsidRPr="005C1ECD">
        <w:rPr>
          <w:rFonts w:eastAsia="Calibri"/>
          <w:snapToGrid/>
          <w:szCs w:val="22"/>
          <w:lang w:val="lt-LT"/>
        </w:rPr>
        <w:t xml:space="preserve"> </w:t>
      </w:r>
      <w:r w:rsidRPr="000D3802">
        <w:rPr>
          <w:b/>
          <w:iCs/>
          <w:caps/>
          <w:snapToGrid/>
          <w:szCs w:val="22"/>
          <w:lang w:val="lt-LT"/>
        </w:rPr>
        <w:t>T</w:t>
      </w:r>
      <w:r w:rsidRPr="000D3802">
        <w:rPr>
          <w:b/>
          <w:iCs/>
          <w:snapToGrid/>
          <w:szCs w:val="22"/>
          <w:lang w:val="lt-LT"/>
        </w:rPr>
        <w:t>isercin</w:t>
      </w:r>
    </w:p>
    <w:p w14:paraId="42D64395" w14:textId="77777777" w:rsidR="00B312AA" w:rsidRPr="000D3802" w:rsidRDefault="00B312AA" w:rsidP="00A77E91">
      <w:pPr>
        <w:widowControl w:val="0"/>
        <w:tabs>
          <w:tab w:val="clear" w:pos="567"/>
        </w:tabs>
        <w:spacing w:line="240" w:lineRule="auto"/>
        <w:rPr>
          <w:i/>
          <w:iCs/>
          <w:snapToGrid/>
          <w:szCs w:val="22"/>
          <w:lang w:val="lt-LT"/>
        </w:rPr>
      </w:pPr>
    </w:p>
    <w:p w14:paraId="30EB8319" w14:textId="77777777" w:rsidR="00B312AA" w:rsidRPr="000D3802" w:rsidRDefault="00B312AA" w:rsidP="00A77E91">
      <w:pPr>
        <w:widowControl w:val="0"/>
        <w:tabs>
          <w:tab w:val="clear" w:pos="567"/>
        </w:tabs>
        <w:spacing w:line="240" w:lineRule="auto"/>
        <w:outlineLvl w:val="0"/>
        <w:rPr>
          <w:snapToGrid/>
          <w:szCs w:val="22"/>
          <w:lang w:val="lt-LT"/>
        </w:rPr>
      </w:pPr>
      <w:r w:rsidRPr="000D3802">
        <w:rPr>
          <w:snapToGrid/>
          <w:szCs w:val="22"/>
          <w:lang w:val="lt-LT"/>
        </w:rPr>
        <w:t>Šį vaistą laikykite vaikams nepastebimoje ir nepasiekiamoje vietoje.</w:t>
      </w:r>
    </w:p>
    <w:p w14:paraId="561112FF" w14:textId="77777777" w:rsidR="00B312AA" w:rsidRPr="000D3802" w:rsidRDefault="00B312AA" w:rsidP="00A77E91">
      <w:pPr>
        <w:widowControl w:val="0"/>
        <w:tabs>
          <w:tab w:val="clear" w:pos="567"/>
        </w:tabs>
        <w:spacing w:line="240" w:lineRule="auto"/>
        <w:rPr>
          <w:iCs/>
          <w:snapToGrid/>
          <w:szCs w:val="22"/>
          <w:lang w:val="lt-LT"/>
        </w:rPr>
      </w:pPr>
    </w:p>
    <w:p w14:paraId="6812B453" w14:textId="77777777" w:rsidR="00B312AA" w:rsidRPr="000D3802" w:rsidRDefault="00B312AA" w:rsidP="00A77E91">
      <w:pPr>
        <w:widowControl w:val="0"/>
        <w:tabs>
          <w:tab w:val="clear" w:pos="567"/>
        </w:tabs>
        <w:spacing w:line="240" w:lineRule="auto"/>
        <w:outlineLvl w:val="0"/>
        <w:rPr>
          <w:iCs/>
          <w:snapToGrid/>
          <w:szCs w:val="22"/>
          <w:lang w:val="lt-LT"/>
        </w:rPr>
      </w:pPr>
      <w:r w:rsidRPr="000D3802">
        <w:rPr>
          <w:iCs/>
          <w:snapToGrid/>
          <w:szCs w:val="22"/>
          <w:lang w:val="lt-LT"/>
        </w:rPr>
        <w:t>Laikyti ne aukštesnėje kaip 25 </w:t>
      </w:r>
      <w:r w:rsidRPr="005C1ECD">
        <w:rPr>
          <w:iCs/>
          <w:snapToGrid/>
          <w:szCs w:val="22"/>
          <w:lang w:val="lt-LT"/>
        </w:rPr>
        <w:sym w:font="Symbol" w:char="F0B0"/>
      </w:r>
      <w:r w:rsidRPr="005C1ECD">
        <w:rPr>
          <w:iCs/>
          <w:snapToGrid/>
          <w:szCs w:val="22"/>
          <w:lang w:val="lt-LT"/>
        </w:rPr>
        <w:t>C temperatūroje.</w:t>
      </w:r>
    </w:p>
    <w:p w14:paraId="309CBF60" w14:textId="77777777" w:rsidR="00B312AA" w:rsidRPr="000D3802" w:rsidRDefault="00B312AA" w:rsidP="00A77E91">
      <w:pPr>
        <w:widowControl w:val="0"/>
        <w:tabs>
          <w:tab w:val="clear" w:pos="567"/>
        </w:tabs>
        <w:spacing w:line="240" w:lineRule="auto"/>
        <w:outlineLvl w:val="0"/>
        <w:rPr>
          <w:iCs/>
          <w:snapToGrid/>
          <w:szCs w:val="22"/>
          <w:lang w:val="lt-LT"/>
        </w:rPr>
      </w:pPr>
      <w:r w:rsidRPr="000D3802">
        <w:rPr>
          <w:iCs/>
          <w:snapToGrid/>
          <w:szCs w:val="22"/>
          <w:lang w:val="lt-LT"/>
        </w:rPr>
        <w:t>Laikyti gamintojo pakuotėje, kad vaistas būtų apsaugotas nuo šviesos.</w:t>
      </w:r>
    </w:p>
    <w:p w14:paraId="08669CF2" w14:textId="77777777" w:rsidR="00B312AA" w:rsidRPr="000D3802" w:rsidRDefault="00B312AA" w:rsidP="00A77E91">
      <w:pPr>
        <w:tabs>
          <w:tab w:val="clear" w:pos="567"/>
        </w:tabs>
        <w:spacing w:line="240" w:lineRule="auto"/>
        <w:rPr>
          <w:i/>
          <w:snapToGrid/>
          <w:szCs w:val="22"/>
          <w:lang w:val="lt-LT" w:eastAsia="hu-HU"/>
        </w:rPr>
      </w:pPr>
    </w:p>
    <w:p w14:paraId="639FA5EF" w14:textId="69CACEB1" w:rsidR="00B312AA" w:rsidRPr="005C1ECD" w:rsidRDefault="00B312AA" w:rsidP="00A77E91">
      <w:pPr>
        <w:tabs>
          <w:tab w:val="clear" w:pos="567"/>
        </w:tabs>
        <w:spacing w:line="240" w:lineRule="auto"/>
        <w:outlineLvl w:val="0"/>
        <w:rPr>
          <w:iCs/>
          <w:snapToGrid/>
          <w:szCs w:val="22"/>
          <w:lang w:val="lt-LT" w:eastAsia="hu-HU"/>
        </w:rPr>
      </w:pPr>
      <w:r w:rsidRPr="000D3802">
        <w:rPr>
          <w:iCs/>
          <w:snapToGrid/>
          <w:szCs w:val="22"/>
          <w:lang w:val="lt-LT" w:eastAsia="hu-HU"/>
        </w:rPr>
        <w:t>Ant dėžutės ir lizdinės plokštelės po „</w:t>
      </w:r>
      <w:r w:rsidR="00195D06" w:rsidRPr="000D3802">
        <w:rPr>
          <w:iCs/>
          <w:snapToGrid/>
          <w:szCs w:val="22"/>
          <w:lang w:val="lt-LT" w:eastAsia="hu-HU"/>
        </w:rPr>
        <w:t>EXP</w:t>
      </w:r>
      <w:r w:rsidRPr="000D3802">
        <w:rPr>
          <w:iCs/>
          <w:snapToGrid/>
          <w:szCs w:val="22"/>
          <w:lang w:val="lt-LT" w:eastAsia="hu-HU"/>
        </w:rPr>
        <w:t xml:space="preserve">“ nurodytam tinkamumo laikui pasibaigus, </w:t>
      </w:r>
      <w:r w:rsidRPr="000D3802">
        <w:rPr>
          <w:snapToGrid/>
          <w:szCs w:val="22"/>
          <w:lang w:val="lt-LT" w:eastAsia="hu-HU"/>
        </w:rPr>
        <w:t>šio vaisto</w:t>
      </w:r>
      <w:r w:rsidRPr="000D3802">
        <w:rPr>
          <w:iCs/>
          <w:snapToGrid/>
          <w:szCs w:val="22"/>
          <w:lang w:val="lt-LT" w:eastAsia="hu-HU"/>
        </w:rPr>
        <w:t xml:space="preserve"> vartoti negalima.</w:t>
      </w:r>
      <w:r w:rsidRPr="005C1ECD">
        <w:rPr>
          <w:snapToGrid/>
          <w:szCs w:val="22"/>
          <w:lang w:val="lt-LT" w:eastAsia="hu-HU"/>
        </w:rPr>
        <w:t xml:space="preserve"> Vaistas tinka vartoti iki paskutinės nurodyto mėnesio dienos.</w:t>
      </w:r>
    </w:p>
    <w:p w14:paraId="7EADC099" w14:textId="77777777" w:rsidR="00B312AA" w:rsidRPr="000D3802" w:rsidRDefault="00B312AA" w:rsidP="00A77E91">
      <w:pPr>
        <w:tabs>
          <w:tab w:val="clear" w:pos="567"/>
        </w:tabs>
        <w:spacing w:line="240" w:lineRule="auto"/>
        <w:rPr>
          <w:snapToGrid/>
          <w:szCs w:val="22"/>
          <w:lang w:val="lt-LT" w:eastAsia="hu-HU"/>
        </w:rPr>
      </w:pPr>
    </w:p>
    <w:p w14:paraId="6AC2BAAB" w14:textId="24684308" w:rsidR="00B312AA" w:rsidRPr="000D3802" w:rsidRDefault="00B312AA" w:rsidP="00A77E91">
      <w:pPr>
        <w:tabs>
          <w:tab w:val="clear" w:pos="567"/>
        </w:tabs>
        <w:spacing w:line="240" w:lineRule="auto"/>
        <w:rPr>
          <w:snapToGrid/>
          <w:szCs w:val="22"/>
          <w:lang w:val="lt-LT" w:eastAsia="hu-HU"/>
        </w:rPr>
      </w:pPr>
      <w:r w:rsidRPr="000D3802">
        <w:rPr>
          <w:snapToGrid/>
          <w:szCs w:val="22"/>
          <w:lang w:val="lt-LT" w:eastAsia="hu-HU"/>
        </w:rPr>
        <w:t xml:space="preserve">Pastebėjus matomų gedimo požymių (pvz., spalvos pakitimą), </w:t>
      </w:r>
      <w:r w:rsidR="00EF4047" w:rsidRPr="000D3802">
        <w:rPr>
          <w:snapToGrid/>
          <w:szCs w:val="22"/>
          <w:lang w:val="lt-LT" w:eastAsia="hu-HU"/>
        </w:rPr>
        <w:t xml:space="preserve">šio vaisto </w:t>
      </w:r>
      <w:r w:rsidRPr="000D3802">
        <w:rPr>
          <w:snapToGrid/>
          <w:szCs w:val="22"/>
          <w:lang w:val="lt-LT" w:eastAsia="hu-HU"/>
        </w:rPr>
        <w:t>vartoti negalima.</w:t>
      </w:r>
    </w:p>
    <w:p w14:paraId="4B803386" w14:textId="77777777" w:rsidR="00B312AA" w:rsidRPr="000D3802" w:rsidRDefault="00B312AA" w:rsidP="00A77E91">
      <w:pPr>
        <w:tabs>
          <w:tab w:val="clear" w:pos="567"/>
        </w:tabs>
        <w:spacing w:line="240" w:lineRule="auto"/>
        <w:rPr>
          <w:snapToGrid/>
          <w:szCs w:val="22"/>
          <w:lang w:val="lt-LT" w:eastAsia="hu-HU"/>
        </w:rPr>
      </w:pPr>
    </w:p>
    <w:p w14:paraId="104569C2" w14:textId="77777777" w:rsidR="00B312AA" w:rsidRPr="000D3802" w:rsidRDefault="00B312AA" w:rsidP="00A77E91">
      <w:pPr>
        <w:tabs>
          <w:tab w:val="clear" w:pos="567"/>
        </w:tabs>
        <w:spacing w:line="240" w:lineRule="auto"/>
        <w:rPr>
          <w:snapToGrid/>
          <w:szCs w:val="22"/>
          <w:lang w:val="lt-LT" w:eastAsia="hu-HU"/>
        </w:rPr>
      </w:pPr>
      <w:r w:rsidRPr="000D3802">
        <w:rPr>
          <w:snapToGrid/>
          <w:szCs w:val="22"/>
          <w:lang w:val="lt-LT" w:eastAsia="hu-HU"/>
        </w:rPr>
        <w:t>Vaistų negalima išmesti į kanalizaciją arba su buitinėmis atliekomis. Kaip išmesti nereikalingus vaistus, klauskite vaistininko. Šios priemonės padės apsaugoti aplinką.</w:t>
      </w:r>
    </w:p>
    <w:p w14:paraId="51F6F54B" w14:textId="77777777" w:rsidR="00B312AA" w:rsidRPr="000D3802" w:rsidRDefault="00B312AA" w:rsidP="00A77E91">
      <w:pPr>
        <w:tabs>
          <w:tab w:val="clear" w:pos="567"/>
        </w:tabs>
        <w:spacing w:line="240" w:lineRule="auto"/>
        <w:rPr>
          <w:snapToGrid/>
          <w:szCs w:val="22"/>
          <w:lang w:val="lt-LT" w:eastAsia="hu-HU"/>
        </w:rPr>
      </w:pPr>
    </w:p>
    <w:p w14:paraId="0A2D1278" w14:textId="77777777" w:rsidR="00B312AA" w:rsidRPr="000D3802" w:rsidRDefault="00B312AA" w:rsidP="00A77E91">
      <w:pPr>
        <w:tabs>
          <w:tab w:val="clear" w:pos="567"/>
        </w:tabs>
        <w:spacing w:line="240" w:lineRule="auto"/>
        <w:rPr>
          <w:snapToGrid/>
          <w:szCs w:val="22"/>
          <w:lang w:val="lt-LT" w:eastAsia="hu-HU"/>
        </w:rPr>
      </w:pPr>
    </w:p>
    <w:p w14:paraId="7E2A3F5C" w14:textId="77777777" w:rsidR="00B312AA" w:rsidRPr="000D3802" w:rsidRDefault="00B312AA" w:rsidP="00A77E91">
      <w:pPr>
        <w:widowControl w:val="0"/>
        <w:numPr>
          <w:ilvl w:val="12"/>
          <w:numId w:val="0"/>
        </w:numPr>
        <w:tabs>
          <w:tab w:val="clear" w:pos="567"/>
        </w:tabs>
        <w:spacing w:line="240" w:lineRule="auto"/>
        <w:outlineLvl w:val="0"/>
        <w:rPr>
          <w:b/>
          <w:iCs/>
          <w:snapToGrid/>
          <w:szCs w:val="22"/>
          <w:lang w:val="lt-LT"/>
        </w:rPr>
      </w:pPr>
      <w:r w:rsidRPr="000D3802">
        <w:rPr>
          <w:b/>
          <w:iCs/>
          <w:snapToGrid/>
          <w:szCs w:val="22"/>
          <w:lang w:val="lt-LT"/>
        </w:rPr>
        <w:t>6.</w:t>
      </w:r>
      <w:r w:rsidRPr="000D3802">
        <w:rPr>
          <w:iCs/>
          <w:snapToGrid/>
          <w:szCs w:val="22"/>
          <w:lang w:val="lt-LT"/>
        </w:rPr>
        <w:tab/>
      </w:r>
      <w:r w:rsidRPr="000D3802">
        <w:rPr>
          <w:b/>
          <w:iCs/>
          <w:snapToGrid/>
          <w:szCs w:val="22"/>
          <w:lang w:val="lt-LT"/>
        </w:rPr>
        <w:t>Pakuotės turinys ir kita informacija</w:t>
      </w:r>
    </w:p>
    <w:p w14:paraId="35CDAE59" w14:textId="77777777" w:rsidR="00B312AA" w:rsidRPr="000D3802" w:rsidRDefault="00B312AA" w:rsidP="00A77E91">
      <w:pPr>
        <w:widowControl w:val="0"/>
        <w:tabs>
          <w:tab w:val="clear" w:pos="567"/>
        </w:tabs>
        <w:spacing w:line="240" w:lineRule="auto"/>
        <w:rPr>
          <w:iCs/>
          <w:snapToGrid/>
          <w:szCs w:val="22"/>
          <w:lang w:val="lt-LT"/>
        </w:rPr>
      </w:pPr>
    </w:p>
    <w:p w14:paraId="2EA664F9" w14:textId="77777777" w:rsidR="00B312AA" w:rsidRPr="000D3802" w:rsidRDefault="00B312AA" w:rsidP="00A77E91">
      <w:pPr>
        <w:widowControl w:val="0"/>
        <w:tabs>
          <w:tab w:val="clear" w:pos="567"/>
        </w:tabs>
        <w:spacing w:line="240" w:lineRule="auto"/>
        <w:rPr>
          <w:iCs/>
          <w:snapToGrid/>
          <w:szCs w:val="22"/>
          <w:lang w:val="lt-LT"/>
        </w:rPr>
      </w:pPr>
      <w:r w:rsidRPr="000D3802">
        <w:rPr>
          <w:b/>
          <w:iCs/>
          <w:snapToGrid/>
          <w:szCs w:val="22"/>
          <w:lang w:val="lt-LT"/>
        </w:rPr>
        <w:t>Tisercin sudėtis</w:t>
      </w:r>
    </w:p>
    <w:p w14:paraId="407C79BA" w14:textId="77777777"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w:t>
      </w:r>
      <w:r w:rsidRPr="000D3802">
        <w:rPr>
          <w:iCs/>
          <w:snapToGrid/>
          <w:szCs w:val="22"/>
          <w:lang w:val="lt-LT"/>
        </w:rPr>
        <w:tab/>
        <w:t xml:space="preserve">Veiklioji medžiaga yra </w:t>
      </w:r>
      <w:r w:rsidRPr="000D3802">
        <w:rPr>
          <w:bCs/>
          <w:iCs/>
          <w:snapToGrid/>
          <w:szCs w:val="22"/>
          <w:lang w:val="lt-LT"/>
        </w:rPr>
        <w:t>levomepromazinas. Kiekv</w:t>
      </w:r>
      <w:r w:rsidRPr="000D3802">
        <w:rPr>
          <w:iCs/>
          <w:snapToGrid/>
          <w:szCs w:val="22"/>
          <w:lang w:val="lt-LT"/>
        </w:rPr>
        <w:t>ienoje plėvele dengtoje tabletėje yra 25 mg levomepromazino, atitinkančio 33,8 mg levomepromazino maleato.</w:t>
      </w:r>
    </w:p>
    <w:p w14:paraId="75F0FAD1" w14:textId="77777777" w:rsidR="005F37D2" w:rsidRDefault="00B312AA" w:rsidP="00A77E91">
      <w:pPr>
        <w:widowControl w:val="0"/>
        <w:numPr>
          <w:ilvl w:val="2"/>
          <w:numId w:val="10"/>
        </w:num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 xml:space="preserve">Pagalbinės medžiagos yra: </w:t>
      </w:r>
    </w:p>
    <w:p w14:paraId="0256A32D" w14:textId="306A74CD" w:rsidR="00B312AA" w:rsidRPr="000D3802" w:rsidRDefault="00B312AA" w:rsidP="005F37D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jc w:val="both"/>
        <w:rPr>
          <w:iCs/>
          <w:snapToGrid/>
          <w:szCs w:val="22"/>
          <w:lang w:val="lt-LT"/>
        </w:rPr>
      </w:pPr>
      <w:r w:rsidRPr="000D3802">
        <w:rPr>
          <w:i/>
          <w:iCs/>
          <w:snapToGrid/>
          <w:szCs w:val="22"/>
          <w:lang w:val="lt-LT"/>
        </w:rPr>
        <w:t>tabletės branduolys:</w:t>
      </w:r>
      <w:r w:rsidRPr="000D3802">
        <w:rPr>
          <w:iCs/>
          <w:snapToGrid/>
          <w:szCs w:val="22"/>
          <w:lang w:val="lt-LT"/>
        </w:rPr>
        <w:t xml:space="preserve"> magnio stearatas, karboksimetilkrakmolo A natrio druska, povidonas, mikrokristalinė celiuliozė, bulvių krakmolas, laktozė monohidratas</w:t>
      </w:r>
      <w:r w:rsidR="005F37D2">
        <w:rPr>
          <w:iCs/>
          <w:snapToGrid/>
          <w:szCs w:val="22"/>
          <w:lang w:val="lt-LT"/>
        </w:rPr>
        <w:t>;</w:t>
      </w:r>
    </w:p>
    <w:p w14:paraId="50BE9737" w14:textId="28566FDD" w:rsidR="00B312AA" w:rsidRPr="000D3802" w:rsidRDefault="005F37D2" w:rsidP="005F37D2">
      <w:pPr>
        <w:widowControl w:val="0"/>
        <w:spacing w:line="240" w:lineRule="auto"/>
        <w:ind w:left="567"/>
        <w:rPr>
          <w:iCs/>
          <w:snapToGrid/>
          <w:szCs w:val="22"/>
          <w:lang w:val="lt-LT"/>
        </w:rPr>
      </w:pPr>
      <w:r>
        <w:rPr>
          <w:i/>
          <w:snapToGrid/>
          <w:szCs w:val="22"/>
          <w:lang w:val="lt-LT"/>
        </w:rPr>
        <w:t>p</w:t>
      </w:r>
      <w:r w:rsidR="00B312AA" w:rsidRPr="000D3802">
        <w:rPr>
          <w:i/>
          <w:snapToGrid/>
          <w:szCs w:val="22"/>
          <w:lang w:val="lt-LT"/>
        </w:rPr>
        <w:t>lėvelė</w:t>
      </w:r>
      <w:r>
        <w:rPr>
          <w:i/>
          <w:snapToGrid/>
          <w:szCs w:val="22"/>
          <w:lang w:val="lt-LT"/>
        </w:rPr>
        <w:t>:</w:t>
      </w:r>
      <w:r w:rsidR="00B312AA" w:rsidRPr="000D3802">
        <w:rPr>
          <w:iCs/>
          <w:snapToGrid/>
          <w:szCs w:val="22"/>
          <w:lang w:val="lt-LT"/>
        </w:rPr>
        <w:t xml:space="preserve"> </w:t>
      </w:r>
      <w:r>
        <w:rPr>
          <w:iCs/>
          <w:snapToGrid/>
          <w:szCs w:val="22"/>
          <w:lang w:val="lt-LT"/>
        </w:rPr>
        <w:t>h</w:t>
      </w:r>
      <w:r w:rsidR="00B312AA" w:rsidRPr="000D3802">
        <w:rPr>
          <w:iCs/>
          <w:snapToGrid/>
          <w:szCs w:val="22"/>
          <w:lang w:val="lt-LT"/>
        </w:rPr>
        <w:t>ipromeliozė, magnio stearatas, titano dioksidas (E 171), dimetikonas.</w:t>
      </w:r>
    </w:p>
    <w:p w14:paraId="3ABBF6B8" w14:textId="77777777" w:rsidR="00B312AA" w:rsidRPr="000D3802" w:rsidRDefault="00B312AA" w:rsidP="00A77E91">
      <w:pPr>
        <w:widowControl w:val="0"/>
        <w:tabs>
          <w:tab w:val="clear" w:pos="567"/>
        </w:tabs>
        <w:spacing w:line="240" w:lineRule="auto"/>
        <w:rPr>
          <w:b/>
          <w:iCs/>
          <w:snapToGrid/>
          <w:szCs w:val="22"/>
          <w:lang w:val="lt-LT"/>
        </w:rPr>
      </w:pPr>
    </w:p>
    <w:p w14:paraId="57F4C43D" w14:textId="77777777" w:rsidR="00B312AA" w:rsidRPr="000D3802" w:rsidRDefault="00B312AA" w:rsidP="00A77E91">
      <w:pPr>
        <w:widowControl w:val="0"/>
        <w:tabs>
          <w:tab w:val="clear" w:pos="567"/>
        </w:tabs>
        <w:spacing w:line="240" w:lineRule="auto"/>
        <w:rPr>
          <w:bCs/>
          <w:iCs/>
          <w:snapToGrid/>
          <w:szCs w:val="22"/>
          <w:lang w:val="lt-LT"/>
        </w:rPr>
      </w:pPr>
      <w:r w:rsidRPr="005C1ECD">
        <w:rPr>
          <w:b/>
          <w:iCs/>
          <w:snapToGrid/>
          <w:szCs w:val="22"/>
          <w:lang w:val="lt-LT"/>
        </w:rPr>
        <w:t>Tisercin išvaizda ir kiekis pakuotėje</w:t>
      </w:r>
    </w:p>
    <w:p w14:paraId="6419385E" w14:textId="58D9A8F8"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Baltos, disko formos, nežymiai išgaubtos, plėvele dengtos tabletės.</w:t>
      </w:r>
    </w:p>
    <w:p w14:paraId="369450AE" w14:textId="77777777" w:rsidR="00B312AA" w:rsidRPr="000D3802" w:rsidRDefault="00B312AA" w:rsidP="00A77E91">
      <w:pPr>
        <w:widowControl w:val="0"/>
        <w:tabs>
          <w:tab w:val="clear" w:pos="567"/>
        </w:tabs>
        <w:spacing w:line="240" w:lineRule="auto"/>
        <w:rPr>
          <w:iCs/>
          <w:snapToGrid/>
          <w:szCs w:val="22"/>
          <w:lang w:val="lt-LT"/>
        </w:rPr>
      </w:pPr>
    </w:p>
    <w:p w14:paraId="72E7F794" w14:textId="31342795" w:rsidR="00B312AA" w:rsidRPr="000D3802" w:rsidRDefault="00B312AA" w:rsidP="00A77E91">
      <w:pPr>
        <w:widowControl w:val="0"/>
        <w:tabs>
          <w:tab w:val="clear" w:pos="567"/>
        </w:tabs>
        <w:spacing w:line="240" w:lineRule="auto"/>
        <w:rPr>
          <w:iCs/>
          <w:snapToGrid/>
          <w:szCs w:val="22"/>
          <w:lang w:val="lt-LT"/>
        </w:rPr>
      </w:pPr>
      <w:r w:rsidRPr="000D3802">
        <w:rPr>
          <w:iCs/>
          <w:snapToGrid/>
          <w:szCs w:val="22"/>
          <w:lang w:val="lt-LT"/>
        </w:rPr>
        <w:t>Rudo stiklo buteliuke su apsauginiu polietileno dangteliu ir polietileno judesio slopintuvu yra 50 plėvele dengtų tablečių.</w:t>
      </w:r>
    </w:p>
    <w:p w14:paraId="4811D6D6" w14:textId="77777777" w:rsidR="00B312AA" w:rsidRPr="005C1ECD" w:rsidRDefault="00B312AA" w:rsidP="00A77E91">
      <w:pPr>
        <w:widowControl w:val="0"/>
        <w:tabs>
          <w:tab w:val="clear" w:pos="567"/>
        </w:tabs>
        <w:spacing w:line="240" w:lineRule="auto"/>
        <w:rPr>
          <w:bCs/>
          <w:iCs/>
          <w:snapToGrid/>
          <w:szCs w:val="22"/>
          <w:lang w:val="lt-LT"/>
        </w:rPr>
      </w:pPr>
    </w:p>
    <w:p w14:paraId="6F6BA323" w14:textId="77777777" w:rsidR="00B312AA" w:rsidRPr="005C1ECD" w:rsidRDefault="00B312AA" w:rsidP="00A77E91">
      <w:pPr>
        <w:tabs>
          <w:tab w:val="clear" w:pos="567"/>
        </w:tabs>
        <w:spacing w:line="240" w:lineRule="auto"/>
        <w:rPr>
          <w:b/>
          <w:bCs/>
          <w:snapToGrid/>
          <w:szCs w:val="22"/>
          <w:lang w:val="lt-LT"/>
        </w:rPr>
      </w:pPr>
      <w:r w:rsidRPr="005C1ECD">
        <w:rPr>
          <w:b/>
          <w:bCs/>
          <w:snapToGrid/>
          <w:szCs w:val="22"/>
          <w:lang w:val="lt-LT"/>
        </w:rPr>
        <w:t>Registruotojas</w:t>
      </w:r>
    </w:p>
    <w:p w14:paraId="0F5E55ED" w14:textId="4EE03E81" w:rsidR="00B312AA" w:rsidRPr="005C1ECD" w:rsidRDefault="00C51B01" w:rsidP="00A77E91">
      <w:pPr>
        <w:widowControl w:val="0"/>
        <w:tabs>
          <w:tab w:val="clear" w:pos="567"/>
        </w:tabs>
        <w:spacing w:line="240" w:lineRule="auto"/>
        <w:rPr>
          <w:iCs/>
          <w:snapToGrid/>
          <w:szCs w:val="22"/>
          <w:lang w:val="lt-LT"/>
        </w:rPr>
      </w:pPr>
      <w:r w:rsidRPr="005C1ECD">
        <w:rPr>
          <w:bCs/>
          <w:iCs/>
          <w:snapToGrid/>
          <w:szCs w:val="22"/>
          <w:lang w:val="lt-LT"/>
        </w:rPr>
        <w:t>Egis</w:t>
      </w:r>
      <w:r w:rsidR="00B312AA" w:rsidRPr="005C1ECD">
        <w:rPr>
          <w:bCs/>
          <w:iCs/>
          <w:snapToGrid/>
          <w:szCs w:val="22"/>
          <w:lang w:val="lt-LT"/>
        </w:rPr>
        <w:t xml:space="preserve"> Pharmaceuticals PLC</w:t>
      </w:r>
      <w:r w:rsidR="00B312AA" w:rsidRPr="005C1ECD" w:rsidDel="00F27765">
        <w:rPr>
          <w:iCs/>
          <w:snapToGrid/>
          <w:szCs w:val="22"/>
          <w:lang w:val="lt-LT"/>
        </w:rPr>
        <w:t xml:space="preserve"> </w:t>
      </w:r>
    </w:p>
    <w:p w14:paraId="31132144" w14:textId="0966AFBA" w:rsidR="00B312AA" w:rsidRPr="005C1ECD" w:rsidRDefault="00B312AA" w:rsidP="00A77E91">
      <w:pPr>
        <w:widowControl w:val="0"/>
        <w:tabs>
          <w:tab w:val="clear" w:pos="567"/>
        </w:tabs>
        <w:spacing w:line="240" w:lineRule="auto"/>
        <w:rPr>
          <w:iCs/>
          <w:snapToGrid/>
          <w:szCs w:val="22"/>
          <w:lang w:val="lt-LT"/>
        </w:rPr>
      </w:pPr>
      <w:r w:rsidRPr="005C1ECD">
        <w:rPr>
          <w:iCs/>
          <w:snapToGrid/>
          <w:szCs w:val="22"/>
          <w:lang w:val="lt-LT"/>
        </w:rPr>
        <w:t>1106 Budapest, Keresztúri út 30-38</w:t>
      </w:r>
    </w:p>
    <w:p w14:paraId="45F00213" w14:textId="7D744D2D" w:rsidR="00B312AA" w:rsidRPr="005C1ECD" w:rsidRDefault="00195D06" w:rsidP="00A77E91">
      <w:pPr>
        <w:widowControl w:val="0"/>
        <w:tabs>
          <w:tab w:val="clear" w:pos="567"/>
        </w:tabs>
        <w:spacing w:line="240" w:lineRule="auto"/>
        <w:rPr>
          <w:iCs/>
          <w:snapToGrid/>
          <w:szCs w:val="22"/>
          <w:lang w:val="lt-LT"/>
        </w:rPr>
      </w:pPr>
      <w:r w:rsidRPr="005C1ECD">
        <w:rPr>
          <w:iCs/>
          <w:snapToGrid/>
          <w:szCs w:val="22"/>
          <w:lang w:val="lt-LT"/>
        </w:rPr>
        <w:t>Vengrija</w:t>
      </w:r>
    </w:p>
    <w:p w14:paraId="238C5A9C" w14:textId="77777777" w:rsidR="00B312AA" w:rsidRPr="005C1ECD" w:rsidRDefault="00B312AA" w:rsidP="00A77E91">
      <w:pPr>
        <w:widowControl w:val="0"/>
        <w:tabs>
          <w:tab w:val="clear" w:pos="567"/>
        </w:tabs>
        <w:spacing w:line="240" w:lineRule="auto"/>
        <w:rPr>
          <w:iCs/>
          <w:snapToGrid/>
          <w:szCs w:val="22"/>
          <w:lang w:val="lt-LT"/>
        </w:rPr>
      </w:pPr>
    </w:p>
    <w:p w14:paraId="5A7CE5FE" w14:textId="77777777" w:rsidR="00B312AA" w:rsidRPr="005C1ECD" w:rsidRDefault="00B312AA" w:rsidP="00A77E91">
      <w:pPr>
        <w:widowControl w:val="0"/>
        <w:tabs>
          <w:tab w:val="clear" w:pos="567"/>
        </w:tabs>
        <w:spacing w:line="240" w:lineRule="auto"/>
        <w:rPr>
          <w:iCs/>
          <w:snapToGrid/>
          <w:szCs w:val="22"/>
          <w:lang w:val="lt-LT"/>
        </w:rPr>
      </w:pPr>
      <w:r w:rsidRPr="005C1ECD">
        <w:rPr>
          <w:b/>
          <w:iCs/>
          <w:snapToGrid/>
          <w:szCs w:val="22"/>
          <w:lang w:val="lt-LT"/>
        </w:rPr>
        <w:t>Gamintojas</w:t>
      </w:r>
    </w:p>
    <w:p w14:paraId="04901A84" w14:textId="71C1B18E" w:rsidR="00B312AA" w:rsidRPr="005C1ECD" w:rsidRDefault="00C51B01" w:rsidP="00A77E91">
      <w:pPr>
        <w:widowControl w:val="0"/>
        <w:tabs>
          <w:tab w:val="clear" w:pos="567"/>
        </w:tabs>
        <w:spacing w:line="240" w:lineRule="auto"/>
        <w:outlineLvl w:val="0"/>
        <w:rPr>
          <w:bCs/>
          <w:iCs/>
          <w:snapToGrid/>
          <w:szCs w:val="22"/>
          <w:lang w:val="lt-LT"/>
        </w:rPr>
      </w:pPr>
      <w:r w:rsidRPr="005C1ECD">
        <w:rPr>
          <w:bCs/>
          <w:iCs/>
          <w:snapToGrid/>
          <w:szCs w:val="22"/>
          <w:lang w:val="lt-LT"/>
        </w:rPr>
        <w:t>Egis</w:t>
      </w:r>
      <w:r w:rsidR="00B312AA" w:rsidRPr="005C1ECD">
        <w:rPr>
          <w:bCs/>
          <w:iCs/>
          <w:snapToGrid/>
          <w:szCs w:val="22"/>
          <w:lang w:val="lt-LT"/>
        </w:rPr>
        <w:t xml:space="preserve"> Pharmaceuticals PLC</w:t>
      </w:r>
    </w:p>
    <w:p w14:paraId="2755FA3E" w14:textId="402D0DAD" w:rsidR="00B312AA" w:rsidRPr="000D3802" w:rsidRDefault="00B312AA" w:rsidP="00A77E91">
      <w:pPr>
        <w:widowControl w:val="0"/>
        <w:tabs>
          <w:tab w:val="clear" w:pos="567"/>
        </w:tabs>
        <w:spacing w:line="240" w:lineRule="auto"/>
        <w:rPr>
          <w:bCs/>
          <w:iCs/>
          <w:snapToGrid/>
          <w:szCs w:val="22"/>
          <w:lang w:val="lt-LT"/>
        </w:rPr>
      </w:pPr>
      <w:r w:rsidRPr="000D3802">
        <w:rPr>
          <w:bCs/>
          <w:iCs/>
          <w:snapToGrid/>
          <w:szCs w:val="22"/>
          <w:lang w:val="lt-LT"/>
        </w:rPr>
        <w:t>9900, Körmend, Mátyás király u. 65</w:t>
      </w:r>
    </w:p>
    <w:p w14:paraId="286DF085" w14:textId="68A58C45" w:rsidR="00B312AA" w:rsidRPr="000D3802" w:rsidRDefault="00195D06" w:rsidP="00A77E91">
      <w:pPr>
        <w:widowControl w:val="0"/>
        <w:tabs>
          <w:tab w:val="clear" w:pos="567"/>
        </w:tabs>
        <w:spacing w:line="240" w:lineRule="auto"/>
        <w:rPr>
          <w:b/>
          <w:iCs/>
          <w:snapToGrid/>
          <w:szCs w:val="22"/>
          <w:lang w:val="lt-LT"/>
        </w:rPr>
      </w:pPr>
      <w:r w:rsidRPr="000D3802">
        <w:rPr>
          <w:bCs/>
          <w:iCs/>
          <w:snapToGrid/>
          <w:szCs w:val="22"/>
          <w:lang w:val="lt-LT"/>
        </w:rPr>
        <w:t>Vengrija</w:t>
      </w:r>
    </w:p>
    <w:p w14:paraId="1CB0E98C" w14:textId="77777777" w:rsidR="00B312AA" w:rsidRPr="000D3802" w:rsidRDefault="00B312AA" w:rsidP="00A77E91">
      <w:pPr>
        <w:widowControl w:val="0"/>
        <w:tabs>
          <w:tab w:val="clear" w:pos="567"/>
        </w:tabs>
        <w:spacing w:line="240" w:lineRule="auto"/>
        <w:rPr>
          <w:iCs/>
          <w:snapToGrid/>
          <w:szCs w:val="22"/>
          <w:lang w:val="lt-LT"/>
        </w:rPr>
      </w:pPr>
    </w:p>
    <w:p w14:paraId="49FC616C" w14:textId="77777777" w:rsidR="00B312AA" w:rsidRPr="005C1ECD" w:rsidRDefault="00B312AA" w:rsidP="00A77E91">
      <w:pPr>
        <w:tabs>
          <w:tab w:val="clear" w:pos="567"/>
        </w:tabs>
        <w:spacing w:line="240" w:lineRule="auto"/>
        <w:rPr>
          <w:snapToGrid/>
          <w:szCs w:val="22"/>
          <w:lang w:val="lt-LT"/>
        </w:rPr>
      </w:pPr>
      <w:r w:rsidRPr="005C1ECD">
        <w:rPr>
          <w:snapToGrid/>
          <w:szCs w:val="22"/>
          <w:lang w:val="lt-LT"/>
        </w:rPr>
        <w:t>Jeigu apie šį vaistą norite sužinoti daugiau, kreipkitės į vietinį registruotojo atstovą.</w:t>
      </w:r>
    </w:p>
    <w:p w14:paraId="72324399" w14:textId="77777777" w:rsidR="00B312AA" w:rsidRPr="000D3802" w:rsidRDefault="00B312AA" w:rsidP="00A77E91">
      <w:pPr>
        <w:tabs>
          <w:tab w:val="clear" w:pos="567"/>
        </w:tabs>
        <w:spacing w:line="240" w:lineRule="auto"/>
        <w:rPr>
          <w:snapToGrid/>
          <w:szCs w:val="22"/>
          <w:lang w:val="lt-LT" w:eastAsia="hu-HU"/>
        </w:rPr>
      </w:pPr>
    </w:p>
    <w:p w14:paraId="0D583CD8" w14:textId="320332E5" w:rsidR="00B312AA" w:rsidRPr="005C1ECD" w:rsidRDefault="00C51B01" w:rsidP="00A77E91">
      <w:pPr>
        <w:widowControl w:val="0"/>
        <w:tabs>
          <w:tab w:val="clear" w:pos="567"/>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iCs/>
          <w:snapToGrid/>
          <w:szCs w:val="22"/>
          <w:lang w:val="lt-LT"/>
        </w:rPr>
      </w:pPr>
      <w:r w:rsidRPr="005C1ECD">
        <w:rPr>
          <w:iCs/>
          <w:snapToGrid/>
          <w:szCs w:val="22"/>
          <w:lang w:val="lt-LT"/>
        </w:rPr>
        <w:t>Egis</w:t>
      </w:r>
      <w:r w:rsidR="00B312AA" w:rsidRPr="005C1ECD">
        <w:rPr>
          <w:iCs/>
          <w:snapToGrid/>
          <w:szCs w:val="22"/>
          <w:lang w:val="lt-LT"/>
        </w:rPr>
        <w:t xml:space="preserve"> Pharmaceuticals PLC atstovybė</w:t>
      </w:r>
    </w:p>
    <w:p w14:paraId="0D22F27A" w14:textId="77777777" w:rsidR="00B312AA" w:rsidRPr="005C1ECD" w:rsidRDefault="00B312AA" w:rsidP="00A77E91">
      <w:pPr>
        <w:widowControl w:val="0"/>
        <w:tabs>
          <w:tab w:val="clear" w:pos="567"/>
        </w:tabs>
        <w:spacing w:line="240" w:lineRule="auto"/>
        <w:rPr>
          <w:iCs/>
          <w:snapToGrid/>
          <w:szCs w:val="22"/>
          <w:lang w:val="lt-LT"/>
        </w:rPr>
      </w:pPr>
      <w:r w:rsidRPr="005C1ECD">
        <w:rPr>
          <w:iCs/>
          <w:snapToGrid/>
          <w:szCs w:val="22"/>
          <w:lang w:val="lt-LT"/>
        </w:rPr>
        <w:t xml:space="preserve">Latvių g. 11-2 </w:t>
      </w:r>
    </w:p>
    <w:p w14:paraId="10BCFB27" w14:textId="77777777" w:rsidR="00B312AA" w:rsidRPr="005C1ECD" w:rsidRDefault="00B312AA" w:rsidP="00A77E91">
      <w:pPr>
        <w:widowControl w:val="0"/>
        <w:tabs>
          <w:tab w:val="clear" w:pos="567"/>
        </w:tabs>
        <w:spacing w:line="240" w:lineRule="auto"/>
        <w:rPr>
          <w:iCs/>
          <w:snapToGrid/>
          <w:szCs w:val="22"/>
          <w:lang w:val="lt-LT"/>
        </w:rPr>
      </w:pPr>
      <w:r w:rsidRPr="005C1ECD">
        <w:rPr>
          <w:iCs/>
          <w:snapToGrid/>
          <w:szCs w:val="22"/>
          <w:lang w:val="lt-LT"/>
        </w:rPr>
        <w:t>LT-08123 Vilnius</w:t>
      </w:r>
    </w:p>
    <w:p w14:paraId="3CFBCFED" w14:textId="77777777" w:rsidR="00B312AA" w:rsidRPr="005C1ECD" w:rsidRDefault="00B312AA" w:rsidP="00A77E91">
      <w:pPr>
        <w:widowControl w:val="0"/>
        <w:tabs>
          <w:tab w:val="clear" w:pos="567"/>
        </w:tabs>
        <w:spacing w:line="240" w:lineRule="auto"/>
        <w:rPr>
          <w:iCs/>
          <w:snapToGrid/>
          <w:szCs w:val="22"/>
          <w:lang w:val="lt-LT"/>
        </w:rPr>
      </w:pPr>
      <w:r w:rsidRPr="005C1ECD">
        <w:rPr>
          <w:iCs/>
          <w:snapToGrid/>
          <w:szCs w:val="22"/>
          <w:lang w:val="lt-LT"/>
        </w:rPr>
        <w:t>Tel./faks. +370 5 231 4658</w:t>
      </w:r>
    </w:p>
    <w:p w14:paraId="236478E3" w14:textId="77777777" w:rsidR="00B312AA" w:rsidRPr="000D3802" w:rsidRDefault="00B312AA" w:rsidP="00A77E91">
      <w:pPr>
        <w:tabs>
          <w:tab w:val="clear" w:pos="567"/>
        </w:tabs>
        <w:spacing w:line="240" w:lineRule="auto"/>
        <w:rPr>
          <w:snapToGrid/>
          <w:szCs w:val="22"/>
          <w:lang w:val="lt-LT" w:eastAsia="hu-HU"/>
        </w:rPr>
      </w:pPr>
    </w:p>
    <w:p w14:paraId="607E625F" w14:textId="4DEFF478" w:rsidR="00B312AA" w:rsidRPr="000D3802" w:rsidRDefault="00B312AA" w:rsidP="00A77E91">
      <w:pPr>
        <w:tabs>
          <w:tab w:val="clear" w:pos="567"/>
        </w:tabs>
        <w:spacing w:line="240" w:lineRule="auto"/>
        <w:outlineLvl w:val="0"/>
        <w:rPr>
          <w:snapToGrid/>
          <w:szCs w:val="22"/>
          <w:lang w:val="lt-LT" w:eastAsia="hu-HU"/>
        </w:rPr>
      </w:pPr>
      <w:r w:rsidRPr="005C1ECD">
        <w:rPr>
          <w:b/>
          <w:bCs/>
          <w:snapToGrid/>
          <w:szCs w:val="22"/>
          <w:lang w:val="lt-LT" w:eastAsia="hu-HU"/>
        </w:rPr>
        <w:t>Šis pakuotės</w:t>
      </w:r>
      <w:r w:rsidRPr="000D3802">
        <w:rPr>
          <w:b/>
          <w:snapToGrid/>
          <w:szCs w:val="22"/>
          <w:lang w:val="lt-LT" w:eastAsia="hu-HU"/>
        </w:rPr>
        <w:t xml:space="preserve"> lapelis paskutinį kartą peržiūrėtas </w:t>
      </w:r>
      <w:r w:rsidR="00816629">
        <w:rPr>
          <w:b/>
          <w:snapToGrid/>
          <w:szCs w:val="22"/>
          <w:lang w:val="lt-LT" w:eastAsia="hu-HU"/>
        </w:rPr>
        <w:t>2020-05-20.</w:t>
      </w:r>
    </w:p>
    <w:p w14:paraId="6B90C268" w14:textId="77777777" w:rsidR="00B312AA" w:rsidRPr="000D3802" w:rsidRDefault="00B312AA" w:rsidP="00A77E91">
      <w:pPr>
        <w:tabs>
          <w:tab w:val="clear" w:pos="567"/>
        </w:tabs>
        <w:spacing w:line="240" w:lineRule="auto"/>
        <w:rPr>
          <w:snapToGrid/>
          <w:szCs w:val="22"/>
          <w:lang w:val="lt-LT" w:eastAsia="hu-HU"/>
        </w:rPr>
      </w:pPr>
    </w:p>
    <w:p w14:paraId="2B7EFF34" w14:textId="694CAD98" w:rsidR="00B312AA" w:rsidRPr="005C1ECD" w:rsidRDefault="00B312AA" w:rsidP="00A77E91">
      <w:pPr>
        <w:numPr>
          <w:ilvl w:val="12"/>
          <w:numId w:val="0"/>
        </w:numPr>
        <w:spacing w:line="240" w:lineRule="auto"/>
        <w:ind w:right="-2"/>
        <w:rPr>
          <w:szCs w:val="22"/>
          <w:lang w:val="lt-LT"/>
        </w:rPr>
      </w:pPr>
      <w:r w:rsidRPr="000D3802">
        <w:rPr>
          <w:szCs w:val="22"/>
          <w:lang w:val="lt-LT"/>
        </w:rPr>
        <w:t>Išsami informacija apie šį vaistą pateikiama Valstybinės vaistų kontrolės tarnybos prie Lietuvos Respublikos sveikatos apsaugos ministerijos tinklalapyje</w:t>
      </w:r>
      <w:r w:rsidRPr="000D3802">
        <w:rPr>
          <w:i/>
          <w:szCs w:val="22"/>
          <w:lang w:val="lt-LT"/>
        </w:rPr>
        <w:t xml:space="preserve"> </w:t>
      </w:r>
      <w:hyperlink r:id="rId18" w:history="1">
        <w:r w:rsidRPr="000D3802">
          <w:rPr>
            <w:rFonts w:eastAsia="SimSun"/>
            <w:color w:val="0000FF"/>
            <w:szCs w:val="22"/>
            <w:u w:val="single"/>
            <w:lang w:val="lt-LT"/>
          </w:rPr>
          <w:t>http://www.vvkt.lt/</w:t>
        </w:r>
      </w:hyperlink>
      <w:r w:rsidRPr="005C1ECD">
        <w:rPr>
          <w:szCs w:val="22"/>
          <w:lang w:val="lt-LT"/>
        </w:rPr>
        <w:t>.</w:t>
      </w:r>
    </w:p>
    <w:p w14:paraId="42112543" w14:textId="77777777" w:rsidR="00B312AA" w:rsidRPr="000D3802" w:rsidRDefault="00B312AA" w:rsidP="00A77E91">
      <w:pPr>
        <w:tabs>
          <w:tab w:val="clear" w:pos="567"/>
        </w:tabs>
        <w:spacing w:line="240" w:lineRule="auto"/>
        <w:rPr>
          <w:b/>
          <w:caps/>
          <w:snapToGrid/>
          <w:szCs w:val="22"/>
          <w:lang w:val="lt-LT" w:eastAsia="hu-HU"/>
        </w:rPr>
      </w:pPr>
    </w:p>
    <w:p w14:paraId="26CF5E19" w14:textId="77777777" w:rsidR="00B312AA" w:rsidRPr="000D3802"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lang w:val="lt-LT"/>
        </w:rPr>
      </w:pPr>
    </w:p>
    <w:p w14:paraId="7C59A7FD" w14:textId="77777777" w:rsidR="00B312AA" w:rsidRPr="000D3802" w:rsidRDefault="00B312AA" w:rsidP="00A77E91">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lang w:val="lt-LT"/>
        </w:rPr>
      </w:pPr>
    </w:p>
    <w:p w14:paraId="168E9CFC" w14:textId="77777777" w:rsidR="00B312AA" w:rsidRPr="000D3802" w:rsidRDefault="00B312AA" w:rsidP="00A77E91">
      <w:pPr>
        <w:tabs>
          <w:tab w:val="clear" w:pos="567"/>
        </w:tabs>
        <w:spacing w:line="240" w:lineRule="auto"/>
        <w:rPr>
          <w:rFonts w:eastAsia="Calibri"/>
          <w:snapToGrid/>
          <w:szCs w:val="22"/>
          <w:lang w:val="lt-LT"/>
        </w:rPr>
      </w:pPr>
    </w:p>
    <w:p w14:paraId="78291DA0" w14:textId="77777777" w:rsidR="00EC46F9" w:rsidRPr="000D3802" w:rsidRDefault="00EC46F9" w:rsidP="00A77E91">
      <w:pPr>
        <w:spacing w:line="240" w:lineRule="auto"/>
        <w:rPr>
          <w:szCs w:val="22"/>
          <w:lang w:val="lt-LT"/>
        </w:rPr>
      </w:pPr>
    </w:p>
    <w:sectPr w:rsidR="00EC46F9" w:rsidRPr="000D3802">
      <w:footerReference w:type="even" r:id="rId19"/>
      <w:footerReference w:type="default" r:id="rId20"/>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9354" w14:textId="77777777" w:rsidR="00FA045D" w:rsidRDefault="00FA045D">
      <w:pPr>
        <w:spacing w:line="240" w:lineRule="auto"/>
      </w:pPr>
      <w:r>
        <w:separator/>
      </w:r>
    </w:p>
  </w:endnote>
  <w:endnote w:type="continuationSeparator" w:id="0">
    <w:p w14:paraId="07634E62" w14:textId="77777777" w:rsidR="00FA045D" w:rsidRDefault="00FA0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04A5" w14:textId="77777777" w:rsidR="00F964C0" w:rsidRDefault="00F964C0" w:rsidP="007F4D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931DF6" w14:textId="77777777" w:rsidR="00F964C0" w:rsidRDefault="00F964C0" w:rsidP="007F4D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A069" w14:textId="72765F06" w:rsidR="00F964C0" w:rsidRPr="00E84851" w:rsidRDefault="00F964C0" w:rsidP="007F4DD0">
    <w:pPr>
      <w:pStyle w:val="Porat"/>
      <w:framePr w:wrap="around" w:vAnchor="text" w:hAnchor="margin" w:xAlign="right" w:y="1"/>
      <w:rPr>
        <w:rStyle w:val="Puslapionumeris"/>
      </w:rPr>
    </w:pPr>
    <w:r w:rsidRPr="00E84851">
      <w:rPr>
        <w:rStyle w:val="Puslapionumeris"/>
      </w:rPr>
      <w:fldChar w:fldCharType="begin"/>
    </w:r>
    <w:r w:rsidRPr="00E84851">
      <w:rPr>
        <w:rStyle w:val="Puslapionumeris"/>
      </w:rPr>
      <w:instrText xml:space="preserve">PAGE  </w:instrText>
    </w:r>
    <w:r w:rsidRPr="00E84851">
      <w:rPr>
        <w:rStyle w:val="Puslapionumeris"/>
      </w:rPr>
      <w:fldChar w:fldCharType="separate"/>
    </w:r>
    <w:r w:rsidR="009E4CE7">
      <w:rPr>
        <w:rStyle w:val="Puslapionumeris"/>
        <w:noProof/>
      </w:rPr>
      <w:t>1</w:t>
    </w:r>
    <w:r w:rsidRPr="00E84851">
      <w:rPr>
        <w:rStyle w:val="Puslapionumeris"/>
      </w:rPr>
      <w:fldChar w:fldCharType="end"/>
    </w:r>
  </w:p>
  <w:p w14:paraId="667BC86A" w14:textId="77777777" w:rsidR="00F964C0" w:rsidRDefault="00F964C0">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2BD93" w14:textId="77777777" w:rsidR="00FA045D" w:rsidRDefault="00FA045D">
      <w:pPr>
        <w:spacing w:line="240" w:lineRule="auto"/>
      </w:pPr>
      <w:r>
        <w:separator/>
      </w:r>
    </w:p>
  </w:footnote>
  <w:footnote w:type="continuationSeparator" w:id="0">
    <w:p w14:paraId="1DA0ACF5" w14:textId="77777777" w:rsidR="00FA045D" w:rsidRDefault="00FA04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68FA"/>
    <w:multiLevelType w:val="singleLevel"/>
    <w:tmpl w:val="369A41DE"/>
    <w:lvl w:ilvl="0">
      <w:numFmt w:val="bullet"/>
      <w:lvlText w:val="-"/>
      <w:lvlJc w:val="left"/>
      <w:pPr>
        <w:tabs>
          <w:tab w:val="num" w:pos="360"/>
        </w:tabs>
        <w:ind w:left="360" w:hanging="360"/>
      </w:pPr>
      <w:rPr>
        <w:rFonts w:hint="default"/>
      </w:rPr>
    </w:lvl>
  </w:abstractNum>
  <w:abstractNum w:abstractNumId="4"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D19C3"/>
    <w:multiLevelType w:val="hybridMultilevel"/>
    <w:tmpl w:val="25300B62"/>
    <w:lvl w:ilvl="0" w:tplc="FFFFFFFF">
      <w:start w:val="1"/>
      <w:numFmt w:val="bullet"/>
      <w:lvlText w:val=""/>
      <w:lvlJc w:val="left"/>
      <w:pPr>
        <w:tabs>
          <w:tab w:val="num" w:pos="397"/>
        </w:tabs>
        <w:ind w:left="39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A267E"/>
    <w:multiLevelType w:val="hybridMultilevel"/>
    <w:tmpl w:val="DFC89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43557"/>
    <w:multiLevelType w:val="hybridMultilevel"/>
    <w:tmpl w:val="FE14D2DC"/>
    <w:lvl w:ilvl="0" w:tplc="FFFFFFFF">
      <w:start w:val="1"/>
      <w:numFmt w:val="bullet"/>
      <w:lvlText w:val=""/>
      <w:lvlJc w:val="left"/>
      <w:pPr>
        <w:tabs>
          <w:tab w:val="num" w:pos="397"/>
        </w:tabs>
        <w:ind w:left="39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F1F39"/>
    <w:multiLevelType w:val="hybridMultilevel"/>
    <w:tmpl w:val="29BA1E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AB63A8"/>
    <w:multiLevelType w:val="hybridMultilevel"/>
    <w:tmpl w:val="DC4CF938"/>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C714CC"/>
    <w:multiLevelType w:val="hybridMultilevel"/>
    <w:tmpl w:val="01BCE3C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405BC4"/>
    <w:multiLevelType w:val="hybridMultilevel"/>
    <w:tmpl w:val="AE34916C"/>
    <w:lvl w:ilvl="0" w:tplc="71E4C0A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6C2D83"/>
    <w:multiLevelType w:val="hybridMultilevel"/>
    <w:tmpl w:val="6B62EEEE"/>
    <w:lvl w:ilvl="0" w:tplc="04090015">
      <w:start w:val="1"/>
      <w:numFmt w:val="upperLetter"/>
      <w:lvlText w:val="%1."/>
      <w:lvlJc w:val="left"/>
      <w:pPr>
        <w:ind w:left="6881"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5732581A"/>
    <w:multiLevelType w:val="hybridMultilevel"/>
    <w:tmpl w:val="3372F11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3B0D44"/>
    <w:multiLevelType w:val="hybridMultilevel"/>
    <w:tmpl w:val="54A6C376"/>
    <w:lvl w:ilvl="0" w:tplc="EBFA78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959CC"/>
    <w:multiLevelType w:val="hybridMultilevel"/>
    <w:tmpl w:val="C900B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A7CE6"/>
    <w:multiLevelType w:val="hybridMultilevel"/>
    <w:tmpl w:val="CEF2C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7C4"/>
    <w:multiLevelType w:val="hybridMultilevel"/>
    <w:tmpl w:val="4B1E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5"/>
  </w:num>
  <w:num w:numId="8">
    <w:abstractNumId w:val="16"/>
  </w:num>
  <w:num w:numId="9">
    <w:abstractNumId w:val="6"/>
  </w:num>
  <w:num w:numId="10">
    <w:abstractNumId w:val="19"/>
  </w:num>
  <w:num w:numId="11">
    <w:abstractNumId w:val="2"/>
  </w:num>
  <w:num w:numId="12">
    <w:abstractNumId w:val="20"/>
  </w:num>
  <w:num w:numId="13">
    <w:abstractNumId w:val="12"/>
  </w:num>
  <w:num w:numId="14">
    <w:abstractNumId w:val="15"/>
  </w:num>
  <w:num w:numId="15">
    <w:abstractNumId w:val="4"/>
  </w:num>
  <w:num w:numId="16">
    <w:abstractNumId w:val="22"/>
  </w:num>
  <w:num w:numId="17">
    <w:abstractNumId w:val="21"/>
  </w:num>
  <w:num w:numId="18">
    <w:abstractNumId w:val="11"/>
  </w:num>
  <w:num w:numId="19">
    <w:abstractNumId w:val="14"/>
  </w:num>
  <w:num w:numId="20">
    <w:abstractNumId w:val="3"/>
  </w:num>
  <w:num w:numId="21">
    <w:abstractNumId w:val="13"/>
  </w:num>
  <w:num w:numId="22">
    <w:abstractNumId w:val="18"/>
  </w:num>
  <w:num w:numId="23">
    <w:abstractNumId w:val="10"/>
  </w:num>
  <w:num w:numId="24">
    <w:abstractNumId w:val="8"/>
  </w:num>
  <w:num w:numId="2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44DDE"/>
    <w:rsid w:val="000663D2"/>
    <w:rsid w:val="00082583"/>
    <w:rsid w:val="000A58F3"/>
    <w:rsid w:val="000A79DC"/>
    <w:rsid w:val="000C0C59"/>
    <w:rsid w:val="000D3802"/>
    <w:rsid w:val="000F54BB"/>
    <w:rsid w:val="001114C9"/>
    <w:rsid w:val="00126F6D"/>
    <w:rsid w:val="00154AA9"/>
    <w:rsid w:val="00170A27"/>
    <w:rsid w:val="00195D06"/>
    <w:rsid w:val="001A3DF1"/>
    <w:rsid w:val="001A4353"/>
    <w:rsid w:val="001A4C00"/>
    <w:rsid w:val="001B6980"/>
    <w:rsid w:val="001C1EC0"/>
    <w:rsid w:val="001F10B8"/>
    <w:rsid w:val="001F3D6D"/>
    <w:rsid w:val="002131DA"/>
    <w:rsid w:val="002744EA"/>
    <w:rsid w:val="002C2A9D"/>
    <w:rsid w:val="0031407F"/>
    <w:rsid w:val="00331196"/>
    <w:rsid w:val="00350A55"/>
    <w:rsid w:val="003513A7"/>
    <w:rsid w:val="00355525"/>
    <w:rsid w:val="0036377A"/>
    <w:rsid w:val="00381BF4"/>
    <w:rsid w:val="003A3C1F"/>
    <w:rsid w:val="003E6D93"/>
    <w:rsid w:val="003F0E6B"/>
    <w:rsid w:val="004026E3"/>
    <w:rsid w:val="004054DB"/>
    <w:rsid w:val="004110B9"/>
    <w:rsid w:val="004243F3"/>
    <w:rsid w:val="00444711"/>
    <w:rsid w:val="00447DE7"/>
    <w:rsid w:val="00460430"/>
    <w:rsid w:val="00461F31"/>
    <w:rsid w:val="00464E32"/>
    <w:rsid w:val="00472E3D"/>
    <w:rsid w:val="00474B8D"/>
    <w:rsid w:val="004945AB"/>
    <w:rsid w:val="004971F6"/>
    <w:rsid w:val="004C1961"/>
    <w:rsid w:val="00503D27"/>
    <w:rsid w:val="005132C7"/>
    <w:rsid w:val="005166FF"/>
    <w:rsid w:val="00575423"/>
    <w:rsid w:val="005829CF"/>
    <w:rsid w:val="00583402"/>
    <w:rsid w:val="00585EF2"/>
    <w:rsid w:val="00592679"/>
    <w:rsid w:val="00597B83"/>
    <w:rsid w:val="005A05AB"/>
    <w:rsid w:val="005C1B96"/>
    <w:rsid w:val="005C1ECD"/>
    <w:rsid w:val="005D00C0"/>
    <w:rsid w:val="005D0870"/>
    <w:rsid w:val="005F37D2"/>
    <w:rsid w:val="005F649B"/>
    <w:rsid w:val="00617ACA"/>
    <w:rsid w:val="006206A4"/>
    <w:rsid w:val="0062486B"/>
    <w:rsid w:val="00687485"/>
    <w:rsid w:val="006B200D"/>
    <w:rsid w:val="006C2533"/>
    <w:rsid w:val="006C32C1"/>
    <w:rsid w:val="006D2D5E"/>
    <w:rsid w:val="006D5971"/>
    <w:rsid w:val="007046D8"/>
    <w:rsid w:val="00707742"/>
    <w:rsid w:val="00722919"/>
    <w:rsid w:val="00730392"/>
    <w:rsid w:val="00733278"/>
    <w:rsid w:val="007446FC"/>
    <w:rsid w:val="00761524"/>
    <w:rsid w:val="007A4666"/>
    <w:rsid w:val="007B30DD"/>
    <w:rsid w:val="007D0B50"/>
    <w:rsid w:val="007D2D93"/>
    <w:rsid w:val="007F2024"/>
    <w:rsid w:val="007F4DD0"/>
    <w:rsid w:val="0080684F"/>
    <w:rsid w:val="008146D7"/>
    <w:rsid w:val="00816629"/>
    <w:rsid w:val="00824535"/>
    <w:rsid w:val="00826CB6"/>
    <w:rsid w:val="008327FC"/>
    <w:rsid w:val="00855AD2"/>
    <w:rsid w:val="00864220"/>
    <w:rsid w:val="008735EE"/>
    <w:rsid w:val="008847C2"/>
    <w:rsid w:val="008847D7"/>
    <w:rsid w:val="008853ED"/>
    <w:rsid w:val="008A1ECE"/>
    <w:rsid w:val="008C78C2"/>
    <w:rsid w:val="008F71C5"/>
    <w:rsid w:val="00906ED0"/>
    <w:rsid w:val="0093313C"/>
    <w:rsid w:val="00943A29"/>
    <w:rsid w:val="009467DF"/>
    <w:rsid w:val="009520ED"/>
    <w:rsid w:val="00972FD3"/>
    <w:rsid w:val="00995462"/>
    <w:rsid w:val="009A25B4"/>
    <w:rsid w:val="009B484F"/>
    <w:rsid w:val="009C25A0"/>
    <w:rsid w:val="009E20F6"/>
    <w:rsid w:val="009E3600"/>
    <w:rsid w:val="009E4CE7"/>
    <w:rsid w:val="009E6E15"/>
    <w:rsid w:val="00A606D5"/>
    <w:rsid w:val="00A64840"/>
    <w:rsid w:val="00A76206"/>
    <w:rsid w:val="00A77E91"/>
    <w:rsid w:val="00AA148B"/>
    <w:rsid w:val="00AA4FEB"/>
    <w:rsid w:val="00AA70AD"/>
    <w:rsid w:val="00AC4F3C"/>
    <w:rsid w:val="00AE6161"/>
    <w:rsid w:val="00B2680C"/>
    <w:rsid w:val="00B312AA"/>
    <w:rsid w:val="00B471BA"/>
    <w:rsid w:val="00B51C06"/>
    <w:rsid w:val="00B62DB2"/>
    <w:rsid w:val="00B65ED5"/>
    <w:rsid w:val="00B816DF"/>
    <w:rsid w:val="00B81C06"/>
    <w:rsid w:val="00B84BB6"/>
    <w:rsid w:val="00B941AB"/>
    <w:rsid w:val="00BE6BF6"/>
    <w:rsid w:val="00C45C55"/>
    <w:rsid w:val="00C46729"/>
    <w:rsid w:val="00C51B01"/>
    <w:rsid w:val="00C6681D"/>
    <w:rsid w:val="00C70D50"/>
    <w:rsid w:val="00C81C86"/>
    <w:rsid w:val="00C85583"/>
    <w:rsid w:val="00C8680A"/>
    <w:rsid w:val="00CD237B"/>
    <w:rsid w:val="00CD580A"/>
    <w:rsid w:val="00CE51B0"/>
    <w:rsid w:val="00CE5D74"/>
    <w:rsid w:val="00CE6EC2"/>
    <w:rsid w:val="00CF4698"/>
    <w:rsid w:val="00D108BD"/>
    <w:rsid w:val="00D15ECA"/>
    <w:rsid w:val="00D30991"/>
    <w:rsid w:val="00D67BE5"/>
    <w:rsid w:val="00D90F24"/>
    <w:rsid w:val="00D96732"/>
    <w:rsid w:val="00DE2CB9"/>
    <w:rsid w:val="00DE4558"/>
    <w:rsid w:val="00E202E1"/>
    <w:rsid w:val="00E2116A"/>
    <w:rsid w:val="00E452C5"/>
    <w:rsid w:val="00E56AAB"/>
    <w:rsid w:val="00E7064A"/>
    <w:rsid w:val="00E74418"/>
    <w:rsid w:val="00E77910"/>
    <w:rsid w:val="00E91982"/>
    <w:rsid w:val="00EC46F9"/>
    <w:rsid w:val="00ED4BE7"/>
    <w:rsid w:val="00EE19E5"/>
    <w:rsid w:val="00EE611E"/>
    <w:rsid w:val="00EF4047"/>
    <w:rsid w:val="00EF473A"/>
    <w:rsid w:val="00F02E72"/>
    <w:rsid w:val="00F16DAF"/>
    <w:rsid w:val="00F200CB"/>
    <w:rsid w:val="00F34163"/>
    <w:rsid w:val="00F540C1"/>
    <w:rsid w:val="00F65C3C"/>
    <w:rsid w:val="00F676F6"/>
    <w:rsid w:val="00F83B82"/>
    <w:rsid w:val="00F964C0"/>
    <w:rsid w:val="00FA045D"/>
    <w:rsid w:val="00FA10B0"/>
    <w:rsid w:val="00FA14FB"/>
    <w:rsid w:val="00FA2301"/>
    <w:rsid w:val="00FB11FF"/>
    <w:rsid w:val="00FD5D33"/>
    <w:rsid w:val="00FE0DB4"/>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3A34"/>
  <w15:chartTrackingRefBased/>
  <w15:docId w15:val="{78421202-C766-4672-8461-A4FFA7F2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B312AA"/>
  </w:style>
  <w:style w:type="paragraph" w:styleId="Sraopastraipa">
    <w:name w:val="List Paragraph"/>
    <w:basedOn w:val="prastasis"/>
    <w:uiPriority w:val="34"/>
    <w:qFormat/>
    <w:rsid w:val="00B312AA"/>
    <w:pPr>
      <w:tabs>
        <w:tab w:val="clear" w:pos="567"/>
      </w:tabs>
      <w:spacing w:after="160" w:line="259" w:lineRule="auto"/>
      <w:ind w:left="720"/>
      <w:contextualSpacing/>
    </w:pPr>
    <w:rPr>
      <w:rFonts w:ascii="Calibri" w:eastAsia="Calibri" w:hAnsi="Calibri"/>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7557955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50886093">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AB8D-E028-4E64-8558-A8B4E1A2D47C}">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cb0b4dfd-1452-42df-bcc2-835b32a0f636"/>
    <ds:schemaRef ds:uri="http://schemas.openxmlformats.org/package/2006/metadata/core-properties"/>
    <ds:schemaRef ds:uri="http://schemas.microsoft.com/office/infopath/2007/PartnerControls"/>
    <ds:schemaRef ds:uri="8c54d1d4-8a50-4b16-b050-2289fc7c4d80"/>
  </ds:schemaRefs>
</ds:datastoreItem>
</file>

<file path=customXml/itemProps2.xml><?xml version="1.0" encoding="utf-8"?>
<ds:datastoreItem xmlns:ds="http://schemas.openxmlformats.org/officeDocument/2006/customXml" ds:itemID="{A579BB81-3ACD-4E50-8E70-55AE1C82B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B7174-EA53-4EE8-A83E-28E12CD467EA}">
  <ds:schemaRefs>
    <ds:schemaRef ds:uri="http://schemas.microsoft.com/sharepoint/v3/contenttype/forms"/>
  </ds:schemaRefs>
</ds:datastoreItem>
</file>

<file path=customXml/itemProps4.xml><?xml version="1.0" encoding="utf-8"?>
<ds:datastoreItem xmlns:ds="http://schemas.openxmlformats.org/officeDocument/2006/customXml" ds:itemID="{ED8F9020-F222-4731-BE0D-F1BA5569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28833</Words>
  <Characters>16436</Characters>
  <Application>Microsoft Office Word</Application>
  <DocSecurity>4</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45179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2024-05-16T10:02:00Z</dcterms:created>
  <dcterms:modified xsi:type="dcterms:W3CDTF">2024-05-16T10:02:00Z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