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1F1ED" w14:textId="77777777" w:rsidR="003C284F" w:rsidRPr="00EA7BA6" w:rsidRDefault="003C284F" w:rsidP="003C284F">
      <w:pPr>
        <w:pStyle w:val="TTEMEASMCA"/>
        <w:rPr>
          <w:lang w:val="lt-LT"/>
        </w:rPr>
      </w:pPr>
      <w:r w:rsidRPr="00EA7BA6">
        <w:rPr>
          <w:rFonts w:ascii="Times New Roman Bold" w:hAnsi="Times New Roman Bold"/>
          <w:caps w:val="0"/>
          <w:lang w:val="lt-LT"/>
        </w:rPr>
        <w:t>Pakuotės lapelis: informacija vartotojui</w:t>
      </w:r>
    </w:p>
    <w:p w14:paraId="230AC04E" w14:textId="77777777" w:rsidR="003C284F" w:rsidRPr="00EA7BA6" w:rsidRDefault="003C284F" w:rsidP="003C284F">
      <w:pPr>
        <w:pStyle w:val="BTEMEASMCA"/>
      </w:pPr>
    </w:p>
    <w:p w14:paraId="6E803471" w14:textId="77777777" w:rsidR="003C284F" w:rsidRPr="00EA7BA6" w:rsidRDefault="003C284F" w:rsidP="003C284F">
      <w:pPr>
        <w:pStyle w:val="BTbeEMEASMCA"/>
      </w:pPr>
      <w:r w:rsidRPr="00EA7BA6">
        <w:t>Uvamin retard 100 mg pailginto atpalaidavimo kietosios kapsulės</w:t>
      </w:r>
    </w:p>
    <w:p w14:paraId="4768D786" w14:textId="77777777" w:rsidR="003C284F" w:rsidRPr="00EA7BA6" w:rsidRDefault="003C284F" w:rsidP="003C284F">
      <w:pPr>
        <w:pStyle w:val="BTeEMEASMCA"/>
      </w:pPr>
      <w:r>
        <w:t>n</w:t>
      </w:r>
      <w:r w:rsidRPr="00EA7BA6">
        <w:t>itrofurantoinas</w:t>
      </w:r>
    </w:p>
    <w:p w14:paraId="1C210EEB" w14:textId="77777777" w:rsidR="003C284F" w:rsidRPr="00EA7BA6" w:rsidRDefault="003C284F" w:rsidP="003C284F">
      <w:pPr>
        <w:pStyle w:val="BTEMEASMCA"/>
      </w:pPr>
    </w:p>
    <w:p w14:paraId="3B45FBAD" w14:textId="77777777" w:rsidR="003C284F" w:rsidRPr="00EA7BA6" w:rsidRDefault="003C284F" w:rsidP="003C284F">
      <w:pPr>
        <w:pStyle w:val="BTbEMEASMCA"/>
      </w:pPr>
      <w:r w:rsidRPr="00EA7BA6">
        <w:t>Atidžiai perskaitykite visą šį lapelį, prieš pradėdami vartoti vaistą</w:t>
      </w:r>
      <w:r w:rsidRPr="00EA7BA6">
        <w:rPr>
          <w:szCs w:val="24"/>
        </w:rPr>
        <w:t>, nes jame pateikiama Jums svarbi informacija</w:t>
      </w:r>
      <w:r w:rsidRPr="00EA7BA6">
        <w:t>.</w:t>
      </w:r>
    </w:p>
    <w:p w14:paraId="06D4FF6E" w14:textId="77777777" w:rsidR="003C284F" w:rsidRPr="00EA7BA6" w:rsidRDefault="003C284F" w:rsidP="003C284F">
      <w:pPr>
        <w:pStyle w:val="BT-EMEASMCA"/>
      </w:pPr>
      <w:r w:rsidRPr="00EA7BA6">
        <w:t>Neišmeskite šio lapelio, nes vėl gali prireikti jį perskaityti.</w:t>
      </w:r>
    </w:p>
    <w:p w14:paraId="3457E1CC" w14:textId="77777777" w:rsidR="003C284F" w:rsidRPr="00EA7BA6" w:rsidRDefault="003C284F" w:rsidP="003C284F">
      <w:pPr>
        <w:pStyle w:val="BT-EMEASMCA"/>
      </w:pPr>
      <w:r w:rsidRPr="00EA7BA6">
        <w:t>Jeigu kiltų daugiau klausimų, kreipkitės į gydytoją arba vaistininką.</w:t>
      </w:r>
    </w:p>
    <w:p w14:paraId="2A7E29D9" w14:textId="77777777" w:rsidR="003C284F" w:rsidRPr="00EA7BA6" w:rsidRDefault="003C284F" w:rsidP="003C284F">
      <w:pPr>
        <w:pStyle w:val="BT-EMEASMCA"/>
      </w:pPr>
      <w:r w:rsidRPr="00EA7BA6">
        <w:t xml:space="preserve">Šis vaistas skirtas Jums, todėl kitiems žmonėms jo duoti negalima. Vaistas gali jiems pakenkti (net tiems, kurių ligos </w:t>
      </w:r>
      <w:r w:rsidRPr="00EA7BA6">
        <w:rPr>
          <w:szCs w:val="24"/>
        </w:rPr>
        <w:t xml:space="preserve">požymiai </w:t>
      </w:r>
      <w:r w:rsidRPr="00EA7BA6">
        <w:t>yra tokie patys kaip Jūsų).</w:t>
      </w:r>
    </w:p>
    <w:p w14:paraId="45184266" w14:textId="77777777" w:rsidR="003C284F" w:rsidRPr="00EA7BA6" w:rsidRDefault="003C284F" w:rsidP="003C284F">
      <w:pPr>
        <w:pStyle w:val="BT-EMEASMCA"/>
      </w:pPr>
      <w:r w:rsidRPr="00EA7BA6">
        <w:t xml:space="preserve">Jeigu pasireiškė sunkus šalutinis poveikis </w:t>
      </w:r>
      <w:r w:rsidRPr="00EA7BA6">
        <w:rPr>
          <w:szCs w:val="24"/>
        </w:rPr>
        <w:t>(net jeigu jis šiame lapelyje nenurodytas)</w:t>
      </w:r>
      <w:r w:rsidRPr="00EA7BA6">
        <w:t xml:space="preserve">, kreipkitės į gydytoją arba vaistininką. </w:t>
      </w:r>
      <w:r w:rsidRPr="00EA7BA6">
        <w:rPr>
          <w:szCs w:val="24"/>
        </w:rPr>
        <w:t>Žr. 4 skyrių.</w:t>
      </w:r>
    </w:p>
    <w:p w14:paraId="4EB8115B" w14:textId="77777777" w:rsidR="003C284F" w:rsidRPr="00EA7BA6" w:rsidRDefault="003C284F" w:rsidP="003C284F">
      <w:pPr>
        <w:pStyle w:val="BTEMEASMCA"/>
      </w:pPr>
    </w:p>
    <w:p w14:paraId="067EA2C9" w14:textId="77777777" w:rsidR="003C284F" w:rsidRPr="00EA7BA6" w:rsidRDefault="003C284F" w:rsidP="003C284F">
      <w:pPr>
        <w:pStyle w:val="BTEMEASMCA"/>
      </w:pPr>
    </w:p>
    <w:p w14:paraId="43379A83" w14:textId="77777777" w:rsidR="003C284F" w:rsidRPr="00EA7BA6" w:rsidRDefault="003C284F" w:rsidP="003C284F">
      <w:pPr>
        <w:pStyle w:val="BTbEMEASMCA"/>
      </w:pPr>
      <w:r w:rsidRPr="00EA7BA6">
        <w:t>Apie ką rašoma šiame lapelyje?</w:t>
      </w:r>
    </w:p>
    <w:p w14:paraId="472F74D9" w14:textId="77777777" w:rsidR="003C284F" w:rsidRPr="00EA7BA6" w:rsidRDefault="003C284F" w:rsidP="003C284F">
      <w:pPr>
        <w:pStyle w:val="BTbEMEASMCA"/>
      </w:pPr>
    </w:p>
    <w:p w14:paraId="02A279D5" w14:textId="77777777" w:rsidR="003C284F" w:rsidRPr="00EA7BA6" w:rsidRDefault="003C284F" w:rsidP="003C284F">
      <w:pPr>
        <w:pStyle w:val="BTEMEASMCA"/>
      </w:pPr>
      <w:r w:rsidRPr="00EA7BA6">
        <w:t>1.</w:t>
      </w:r>
      <w:r w:rsidRPr="00EA7BA6">
        <w:tab/>
        <w:t xml:space="preserve">Kas yra </w:t>
      </w:r>
      <w:proofErr w:type="spellStart"/>
      <w:r w:rsidRPr="00EA7BA6">
        <w:t>Uvamin</w:t>
      </w:r>
      <w:proofErr w:type="spellEnd"/>
      <w:r w:rsidRPr="00EA7BA6">
        <w:t xml:space="preserve"> </w:t>
      </w:r>
      <w:proofErr w:type="spellStart"/>
      <w:r w:rsidRPr="00EA7BA6">
        <w:t>retard</w:t>
      </w:r>
      <w:proofErr w:type="spellEnd"/>
      <w:r w:rsidRPr="00EA7BA6">
        <w:t xml:space="preserve"> ir kam jis vartojamas</w:t>
      </w:r>
    </w:p>
    <w:p w14:paraId="2E28A16B" w14:textId="77777777" w:rsidR="003C284F" w:rsidRPr="00EA7BA6" w:rsidRDefault="003C284F" w:rsidP="003C284F">
      <w:pPr>
        <w:pStyle w:val="BTEMEASMCA"/>
      </w:pPr>
      <w:r w:rsidRPr="00EA7BA6">
        <w:t>2.</w:t>
      </w:r>
      <w:r w:rsidRPr="00EA7BA6">
        <w:tab/>
        <w:t xml:space="preserve">Kas žinotina prieš vartojant </w:t>
      </w:r>
      <w:proofErr w:type="spellStart"/>
      <w:r w:rsidRPr="00EA7BA6">
        <w:t>Uvamin</w:t>
      </w:r>
      <w:proofErr w:type="spellEnd"/>
      <w:r w:rsidRPr="00EA7BA6">
        <w:t xml:space="preserve"> </w:t>
      </w:r>
      <w:proofErr w:type="spellStart"/>
      <w:r w:rsidRPr="00EA7BA6">
        <w:t>retard</w:t>
      </w:r>
      <w:proofErr w:type="spellEnd"/>
    </w:p>
    <w:p w14:paraId="67C552D3" w14:textId="77777777" w:rsidR="003C284F" w:rsidRPr="00EA7BA6" w:rsidRDefault="003C284F" w:rsidP="003C284F">
      <w:pPr>
        <w:pStyle w:val="BTEMEASMCA"/>
      </w:pPr>
      <w:r w:rsidRPr="00EA7BA6">
        <w:t>3.</w:t>
      </w:r>
      <w:r w:rsidRPr="00EA7BA6">
        <w:tab/>
        <w:t xml:space="preserve">Kaip vartoti </w:t>
      </w:r>
      <w:proofErr w:type="spellStart"/>
      <w:r w:rsidRPr="00EA7BA6">
        <w:t>Uvamin</w:t>
      </w:r>
      <w:proofErr w:type="spellEnd"/>
      <w:r w:rsidRPr="00EA7BA6">
        <w:t xml:space="preserve"> </w:t>
      </w:r>
      <w:proofErr w:type="spellStart"/>
      <w:r w:rsidRPr="00EA7BA6">
        <w:t>retard</w:t>
      </w:r>
      <w:proofErr w:type="spellEnd"/>
    </w:p>
    <w:p w14:paraId="1807480A" w14:textId="77777777" w:rsidR="003C284F" w:rsidRPr="00EA7BA6" w:rsidRDefault="003C284F" w:rsidP="003C284F">
      <w:pPr>
        <w:pStyle w:val="BTEMEASMCA"/>
      </w:pPr>
      <w:r w:rsidRPr="00EA7BA6">
        <w:t>4.</w:t>
      </w:r>
      <w:r w:rsidRPr="00EA7BA6">
        <w:tab/>
        <w:t>Galimas šalutinis poveikis</w:t>
      </w:r>
    </w:p>
    <w:p w14:paraId="6A6363DF" w14:textId="77777777" w:rsidR="003C284F" w:rsidRPr="00EA7BA6" w:rsidRDefault="003C284F" w:rsidP="003C284F">
      <w:pPr>
        <w:pStyle w:val="BTEMEASMCA"/>
      </w:pPr>
      <w:r w:rsidRPr="00EA7BA6">
        <w:t>5.</w:t>
      </w:r>
      <w:r w:rsidRPr="00EA7BA6">
        <w:tab/>
        <w:t xml:space="preserve">Kaip laikyti </w:t>
      </w:r>
      <w:proofErr w:type="spellStart"/>
      <w:r w:rsidRPr="00EA7BA6">
        <w:t>Uvamin</w:t>
      </w:r>
      <w:proofErr w:type="spellEnd"/>
      <w:r w:rsidRPr="00EA7BA6">
        <w:t xml:space="preserve"> </w:t>
      </w:r>
      <w:proofErr w:type="spellStart"/>
      <w:r w:rsidRPr="00EA7BA6">
        <w:t>retard</w:t>
      </w:r>
      <w:proofErr w:type="spellEnd"/>
    </w:p>
    <w:p w14:paraId="01FB63B7" w14:textId="77777777" w:rsidR="003C284F" w:rsidRPr="00EA7BA6" w:rsidRDefault="003C284F" w:rsidP="003C284F">
      <w:pPr>
        <w:pStyle w:val="BTEMEASMCA"/>
      </w:pPr>
      <w:r w:rsidRPr="00EA7BA6">
        <w:t>6.</w:t>
      </w:r>
      <w:r w:rsidRPr="00EA7BA6">
        <w:tab/>
        <w:t>Pakuotės turinys ir kita informacija</w:t>
      </w:r>
    </w:p>
    <w:p w14:paraId="242D2711" w14:textId="77777777" w:rsidR="003C284F" w:rsidRPr="00EA7BA6" w:rsidRDefault="003C284F" w:rsidP="003C284F">
      <w:pPr>
        <w:pStyle w:val="BTEMEASMCA"/>
      </w:pPr>
    </w:p>
    <w:p w14:paraId="73408ADF" w14:textId="77777777" w:rsidR="003C284F" w:rsidRPr="00EA7BA6" w:rsidRDefault="003C284F" w:rsidP="003C284F">
      <w:pPr>
        <w:pStyle w:val="BTEMEASMCA"/>
      </w:pPr>
    </w:p>
    <w:p w14:paraId="0E1C79BC" w14:textId="77777777" w:rsidR="003C284F" w:rsidRPr="00EA7BA6" w:rsidRDefault="003C284F" w:rsidP="003C284F">
      <w:pPr>
        <w:pStyle w:val="PI-1EMEASMCA"/>
      </w:pPr>
      <w:bookmarkStart w:id="0" w:name="_Toc129243139"/>
      <w:bookmarkStart w:id="1" w:name="_Toc129243264"/>
      <w:r w:rsidRPr="00EA7BA6">
        <w:t>1.</w:t>
      </w:r>
      <w:r w:rsidRPr="00EA7BA6">
        <w:tab/>
      </w:r>
      <w:bookmarkEnd w:id="0"/>
      <w:bookmarkEnd w:id="1"/>
      <w:r w:rsidRPr="00EA7BA6">
        <w:t xml:space="preserve">Kas yra </w:t>
      </w:r>
      <w:proofErr w:type="spellStart"/>
      <w:r w:rsidRPr="00EA7BA6">
        <w:t>Uvamin</w:t>
      </w:r>
      <w:proofErr w:type="spellEnd"/>
      <w:r w:rsidRPr="00EA7BA6">
        <w:t xml:space="preserve"> </w:t>
      </w:r>
      <w:proofErr w:type="spellStart"/>
      <w:r w:rsidRPr="00EA7BA6">
        <w:t>retard</w:t>
      </w:r>
      <w:proofErr w:type="spellEnd"/>
      <w:r w:rsidRPr="00EA7BA6">
        <w:t xml:space="preserve"> ir kam jis vartojamas</w:t>
      </w:r>
    </w:p>
    <w:p w14:paraId="7576EA59" w14:textId="77777777" w:rsidR="003C284F" w:rsidRPr="00EA7BA6" w:rsidRDefault="003C284F" w:rsidP="003C284F">
      <w:pPr>
        <w:pStyle w:val="BTEMEASMCA"/>
      </w:pPr>
    </w:p>
    <w:p w14:paraId="6E095C5A" w14:textId="77777777" w:rsidR="003C284F" w:rsidRPr="00EA7BA6" w:rsidRDefault="003C284F" w:rsidP="003C284F">
      <w:pPr>
        <w:tabs>
          <w:tab w:val="left" w:pos="567"/>
        </w:tabs>
        <w:rPr>
          <w:sz w:val="22"/>
          <w:szCs w:val="22"/>
        </w:rPr>
      </w:pPr>
      <w:proofErr w:type="spellStart"/>
      <w:r w:rsidRPr="00EA7BA6">
        <w:rPr>
          <w:sz w:val="22"/>
          <w:szCs w:val="22"/>
        </w:rPr>
        <w:t>Uvamin</w:t>
      </w:r>
      <w:proofErr w:type="spellEnd"/>
      <w:r w:rsidRPr="00EA7BA6">
        <w:rPr>
          <w:sz w:val="22"/>
          <w:szCs w:val="22"/>
        </w:rPr>
        <w:t xml:space="preserve"> </w:t>
      </w:r>
      <w:proofErr w:type="spellStart"/>
      <w:r w:rsidRPr="00EA7BA6">
        <w:rPr>
          <w:sz w:val="22"/>
          <w:szCs w:val="22"/>
        </w:rPr>
        <w:t>retard</w:t>
      </w:r>
      <w:proofErr w:type="spellEnd"/>
      <w:r w:rsidRPr="00EA7BA6">
        <w:rPr>
          <w:sz w:val="22"/>
          <w:szCs w:val="22"/>
        </w:rPr>
        <w:t xml:space="preserve"> yra vaistas šlapimo takų infekcinėms ligoms gydyti. </w:t>
      </w:r>
      <w:proofErr w:type="spellStart"/>
      <w:r w:rsidRPr="00EA7BA6">
        <w:rPr>
          <w:sz w:val="22"/>
          <w:szCs w:val="22"/>
        </w:rPr>
        <w:t>Uvamin</w:t>
      </w:r>
      <w:proofErr w:type="spellEnd"/>
      <w:r w:rsidRPr="00EA7BA6">
        <w:rPr>
          <w:sz w:val="22"/>
          <w:szCs w:val="22"/>
        </w:rPr>
        <w:t xml:space="preserve"> </w:t>
      </w:r>
      <w:proofErr w:type="spellStart"/>
      <w:r w:rsidRPr="00EA7BA6">
        <w:rPr>
          <w:sz w:val="22"/>
          <w:szCs w:val="22"/>
        </w:rPr>
        <w:t>retard</w:t>
      </w:r>
      <w:proofErr w:type="spellEnd"/>
      <w:r w:rsidRPr="00EA7BA6">
        <w:rPr>
          <w:sz w:val="22"/>
          <w:szCs w:val="22"/>
        </w:rPr>
        <w:t xml:space="preserve"> veiklioji medžiaga </w:t>
      </w:r>
      <w:proofErr w:type="spellStart"/>
      <w:r w:rsidRPr="00EA7BA6">
        <w:rPr>
          <w:sz w:val="22"/>
          <w:szCs w:val="22"/>
        </w:rPr>
        <w:t>nitrofurantoinas</w:t>
      </w:r>
      <w:proofErr w:type="spellEnd"/>
      <w:r w:rsidRPr="00EA7BA6">
        <w:rPr>
          <w:sz w:val="22"/>
          <w:szCs w:val="22"/>
        </w:rPr>
        <w:t xml:space="preserve"> slopina bakterijų augimą arba jas naikina. </w:t>
      </w:r>
      <w:proofErr w:type="spellStart"/>
      <w:r w:rsidRPr="00EA7BA6">
        <w:rPr>
          <w:sz w:val="22"/>
          <w:szCs w:val="22"/>
        </w:rPr>
        <w:t>Uvamin</w:t>
      </w:r>
      <w:proofErr w:type="spellEnd"/>
      <w:r w:rsidRPr="00EA7BA6">
        <w:rPr>
          <w:sz w:val="22"/>
          <w:szCs w:val="22"/>
        </w:rPr>
        <w:t xml:space="preserve"> </w:t>
      </w:r>
      <w:proofErr w:type="spellStart"/>
      <w:r w:rsidRPr="00EA7BA6">
        <w:rPr>
          <w:sz w:val="22"/>
          <w:szCs w:val="22"/>
        </w:rPr>
        <w:t>retard</w:t>
      </w:r>
      <w:proofErr w:type="spellEnd"/>
      <w:r w:rsidRPr="00EA7BA6">
        <w:rPr>
          <w:sz w:val="22"/>
          <w:szCs w:val="22"/>
        </w:rPr>
        <w:t xml:space="preserve"> vartojamas nekomplikuoto ūminio ar lėtinio paūmėjusio šlapimo pūslės uždegimo gydymui, kai nustatyta arba labai tikėtina, kad sukėlėjai jautrūs </w:t>
      </w:r>
      <w:proofErr w:type="spellStart"/>
      <w:r w:rsidRPr="00EA7BA6">
        <w:rPr>
          <w:sz w:val="22"/>
          <w:szCs w:val="22"/>
        </w:rPr>
        <w:t>nitrofurantoinui</w:t>
      </w:r>
      <w:proofErr w:type="spellEnd"/>
      <w:r w:rsidRPr="00EA7BA6">
        <w:rPr>
          <w:sz w:val="22"/>
          <w:szCs w:val="22"/>
        </w:rPr>
        <w:t>. Vaisto taip pat vartojama ilgalaikei šlapimo takų infekcinės ligos atkryčio profilaktikai.</w:t>
      </w:r>
    </w:p>
    <w:p w14:paraId="7828EAFE" w14:textId="77777777" w:rsidR="003C284F" w:rsidRPr="00EA7BA6" w:rsidRDefault="003C284F" w:rsidP="003C284F">
      <w:pPr>
        <w:pStyle w:val="BTEMEASMCA"/>
      </w:pPr>
    </w:p>
    <w:p w14:paraId="54CC0DAE" w14:textId="77777777" w:rsidR="003C284F" w:rsidRPr="00EA7BA6" w:rsidRDefault="003C284F" w:rsidP="003C284F">
      <w:pPr>
        <w:pStyle w:val="BTEMEASMCA"/>
      </w:pPr>
      <w:proofErr w:type="spellStart"/>
      <w:r w:rsidRPr="00EA7BA6">
        <w:t>Uvamin</w:t>
      </w:r>
      <w:proofErr w:type="spellEnd"/>
      <w:r w:rsidRPr="00EA7BA6">
        <w:t xml:space="preserve"> </w:t>
      </w:r>
      <w:proofErr w:type="spellStart"/>
      <w:r w:rsidRPr="00EA7BA6">
        <w:t>retard</w:t>
      </w:r>
      <w:proofErr w:type="spellEnd"/>
      <w:r w:rsidRPr="00EA7BA6">
        <w:t xml:space="preserve"> veiklioji medžiaga nėra efektyvi kovojant su visais mikroorganizmais, sukeliančiais šlapimo takų infekcines ligas. Netinkamai parinktas, netaisyklingomis dozėmis vartojamas vaistas, gali sukelti komplikacijas. Nevartokite </w:t>
      </w:r>
      <w:proofErr w:type="spellStart"/>
      <w:r w:rsidRPr="00EA7BA6">
        <w:t>Uvamin</w:t>
      </w:r>
      <w:proofErr w:type="spellEnd"/>
      <w:r w:rsidRPr="00EA7BA6">
        <w:t xml:space="preserve"> atsinaujinusiai šlapimo takų infekcijai gydyti papildomai nepasikonsultavus su gydytoju.</w:t>
      </w:r>
    </w:p>
    <w:p w14:paraId="3335AC58" w14:textId="77777777" w:rsidR="003C284F" w:rsidRPr="00EA7BA6" w:rsidRDefault="003C284F" w:rsidP="003C284F">
      <w:pPr>
        <w:pStyle w:val="BTEMEASMCA"/>
      </w:pPr>
    </w:p>
    <w:p w14:paraId="2D218788" w14:textId="77777777" w:rsidR="003C284F" w:rsidRPr="00EA7BA6" w:rsidRDefault="003C284F" w:rsidP="003C284F">
      <w:pPr>
        <w:pStyle w:val="BTEMEASMCA"/>
      </w:pPr>
    </w:p>
    <w:p w14:paraId="7A5944E5" w14:textId="77777777" w:rsidR="003C284F" w:rsidRPr="00EA7BA6" w:rsidRDefault="003C284F" w:rsidP="003C284F">
      <w:pPr>
        <w:pStyle w:val="PI-1EMEASMCA"/>
      </w:pPr>
      <w:bookmarkStart w:id="2" w:name="_Toc129243140"/>
      <w:bookmarkStart w:id="3" w:name="_Toc129243265"/>
      <w:r w:rsidRPr="00EA7BA6">
        <w:t>2.</w:t>
      </w:r>
      <w:r w:rsidRPr="00EA7BA6">
        <w:tab/>
      </w:r>
      <w:bookmarkEnd w:id="2"/>
      <w:bookmarkEnd w:id="3"/>
      <w:r w:rsidRPr="00EA7BA6">
        <w:t xml:space="preserve">Kas žinotina prieš vartojant </w:t>
      </w:r>
      <w:proofErr w:type="spellStart"/>
      <w:r w:rsidRPr="00EA7BA6">
        <w:t>Uvamin</w:t>
      </w:r>
      <w:proofErr w:type="spellEnd"/>
      <w:r w:rsidRPr="00EA7BA6">
        <w:t xml:space="preserve"> </w:t>
      </w:r>
      <w:proofErr w:type="spellStart"/>
      <w:r w:rsidRPr="00EA7BA6">
        <w:t>reatrd</w:t>
      </w:r>
      <w:proofErr w:type="spellEnd"/>
    </w:p>
    <w:p w14:paraId="4DB4F2E3" w14:textId="77777777" w:rsidR="003C284F" w:rsidRPr="00EA7BA6" w:rsidRDefault="003C284F" w:rsidP="003C284F">
      <w:pPr>
        <w:pStyle w:val="BTEMEASMCA"/>
      </w:pPr>
    </w:p>
    <w:p w14:paraId="31D6C54F" w14:textId="77777777" w:rsidR="003C284F" w:rsidRPr="00EA7BA6" w:rsidRDefault="003C284F" w:rsidP="003C284F">
      <w:pPr>
        <w:pStyle w:val="PI-3EMEASMCA"/>
        <w:tabs>
          <w:tab w:val="left" w:pos="567"/>
        </w:tabs>
        <w:spacing w:line="240" w:lineRule="auto"/>
      </w:pPr>
      <w:proofErr w:type="spellStart"/>
      <w:r w:rsidRPr="00EA7BA6">
        <w:t>Uvamin</w:t>
      </w:r>
      <w:proofErr w:type="spellEnd"/>
      <w:r w:rsidRPr="00EA7BA6">
        <w:t xml:space="preserve"> </w:t>
      </w:r>
      <w:proofErr w:type="spellStart"/>
      <w:r w:rsidRPr="00EA7BA6">
        <w:t>retard</w:t>
      </w:r>
      <w:proofErr w:type="spellEnd"/>
      <w:r w:rsidRPr="00EA7BA6">
        <w:t xml:space="preserve"> vartoti </w:t>
      </w:r>
      <w:r>
        <w:t>draudžiama</w:t>
      </w:r>
      <w:r w:rsidRPr="00EA7BA6">
        <w:t>:</w:t>
      </w:r>
    </w:p>
    <w:p w14:paraId="175C2F2F" w14:textId="77777777" w:rsidR="003C284F" w:rsidRPr="00EA7BA6" w:rsidRDefault="003C284F" w:rsidP="003C284F">
      <w:pPr>
        <w:pStyle w:val="BT-EMEASMCA"/>
      </w:pPr>
      <w:r w:rsidRPr="00EA7BA6">
        <w:t xml:space="preserve">jeigu yra alergija veikliajai medžiagai arba giminingoms medžiagoms, arba bet kuriai pagalbinei šio vaisto medžiagai </w:t>
      </w:r>
      <w:r w:rsidRPr="00EA7BA6">
        <w:rPr>
          <w:szCs w:val="24"/>
        </w:rPr>
        <w:t>(jos išvardytos 6 skyriuje)</w:t>
      </w:r>
      <w:r w:rsidRPr="00EA7BA6">
        <w:t xml:space="preserve">. Toks padidėjęs jautrumas pasireiškia, pvz., astma, dusuliu, kraujotakos sutrikimais, odos arba gleivinių tinimais (pvz., dilgėline) arba odos išbėrimais, </w:t>
      </w:r>
    </w:p>
    <w:p w14:paraId="468ADC7D" w14:textId="77777777" w:rsidR="003C284F" w:rsidRPr="00EA7BA6" w:rsidRDefault="003C284F" w:rsidP="003C284F">
      <w:pPr>
        <w:pStyle w:val="BT-EMEASMCA"/>
      </w:pPr>
      <w:r w:rsidRPr="00EA7BA6">
        <w:t>esant sumažėjusiam šlapimo susidarymui arba šlapimui neišsiskiriant,</w:t>
      </w:r>
    </w:p>
    <w:p w14:paraId="58398D03" w14:textId="77777777" w:rsidR="003C284F" w:rsidRPr="00EA7BA6" w:rsidRDefault="003C284F" w:rsidP="003C284F">
      <w:pPr>
        <w:pStyle w:val="BT-EMEASMCA"/>
      </w:pPr>
      <w:r w:rsidRPr="00EA7BA6">
        <w:t>esant labai susilpnėjusiai inkstų funkcijai,</w:t>
      </w:r>
    </w:p>
    <w:p w14:paraId="32E3919E" w14:textId="77777777" w:rsidR="003C284F" w:rsidRPr="00EA7BA6" w:rsidRDefault="003C284F" w:rsidP="003C284F">
      <w:pPr>
        <w:pStyle w:val="BT-EMEASMCA"/>
      </w:pPr>
      <w:r w:rsidRPr="00EA7BA6">
        <w:t>esant retai pasitaikančiai raudonųjų kraujo kūnelių ligai, vadinamajam gliukozės-6-fosfato dehidrogenazės trūkumui,</w:t>
      </w:r>
    </w:p>
    <w:p w14:paraId="5F5638F5" w14:textId="77777777" w:rsidR="003C284F" w:rsidRPr="00EA7BA6" w:rsidRDefault="003C284F" w:rsidP="003C284F">
      <w:pPr>
        <w:pStyle w:val="BT-EMEASMCA"/>
      </w:pPr>
      <w:r w:rsidRPr="00EA7BA6">
        <w:t>jeigu esate nėščia 38-42 savaitę, priešlaikinio gimdymo metu ar gimdymo metu, kai jau atėjęs laikas gimdyti,</w:t>
      </w:r>
    </w:p>
    <w:p w14:paraId="09D3F1B0" w14:textId="77777777" w:rsidR="003C284F" w:rsidRPr="00EA7BA6" w:rsidRDefault="003C284F" w:rsidP="003C284F">
      <w:pPr>
        <w:pStyle w:val="BT-EMEASMCA"/>
      </w:pPr>
      <w:r w:rsidRPr="00EA7BA6">
        <w:t>naujagimiams.</w:t>
      </w:r>
    </w:p>
    <w:p w14:paraId="22EBA8E2" w14:textId="77777777" w:rsidR="003C284F" w:rsidRPr="00EA7BA6" w:rsidRDefault="003C284F" w:rsidP="003C284F">
      <w:pPr>
        <w:pStyle w:val="BTEMEASMCA"/>
      </w:pPr>
    </w:p>
    <w:p w14:paraId="45BAA591" w14:textId="77777777" w:rsidR="003C284F" w:rsidRPr="00EA7BA6" w:rsidRDefault="003C284F" w:rsidP="003C284F">
      <w:pPr>
        <w:pStyle w:val="PI-3EMEASMCA"/>
        <w:tabs>
          <w:tab w:val="left" w:pos="567"/>
        </w:tabs>
        <w:spacing w:line="240" w:lineRule="auto"/>
      </w:pPr>
      <w:r w:rsidRPr="00EA7BA6">
        <w:t>Įspėjimai ir atsargumo priemonės</w:t>
      </w:r>
    </w:p>
    <w:p w14:paraId="246E7FBF" w14:textId="77777777" w:rsidR="003C284F" w:rsidRPr="00EA7BA6" w:rsidRDefault="003C284F" w:rsidP="003C284F">
      <w:pPr>
        <w:pStyle w:val="PI-3EMEASMCA"/>
        <w:tabs>
          <w:tab w:val="left" w:pos="567"/>
        </w:tabs>
        <w:spacing w:line="240" w:lineRule="auto"/>
        <w:rPr>
          <w:b w:val="0"/>
        </w:rPr>
      </w:pPr>
      <w:r w:rsidRPr="00EA7BA6">
        <w:rPr>
          <w:b w:val="0"/>
          <w:noProof/>
          <w:szCs w:val="24"/>
        </w:rPr>
        <w:t>Pasitarkite su gydytoju arba vaistininku, prieš pradėdami vartoti Uvamin retard.</w:t>
      </w:r>
    </w:p>
    <w:p w14:paraId="3E279495" w14:textId="77777777" w:rsidR="003C284F" w:rsidRPr="00EA7BA6" w:rsidRDefault="003C284F" w:rsidP="003C284F">
      <w:pPr>
        <w:pStyle w:val="BT-EMEASMCA"/>
      </w:pPr>
      <w:r w:rsidRPr="00EA7BA6">
        <w:t>jeigu sergate mažakraujyste, cukralige (padidėjęs gliukozės kiekis), esant elektrolitų pusiausvyros sutrikimams, esant susirgimams, lydimais judesių sutrikimų, vitamino B arba folio rūgšties trūkumui;</w:t>
      </w:r>
    </w:p>
    <w:p w14:paraId="0F7BFBF0" w14:textId="77777777" w:rsidR="003C284F" w:rsidRPr="00EA7BA6" w:rsidRDefault="003C284F" w:rsidP="003C284F">
      <w:pPr>
        <w:pStyle w:val="BT-EMEASMCA"/>
      </w:pPr>
      <w:r w:rsidRPr="00EA7BA6">
        <w:lastRenderedPageBreak/>
        <w:t>jeigu yra kepenų ligos (pvz., hepatitas, gelta, kepenų nekrozė);</w:t>
      </w:r>
    </w:p>
    <w:p w14:paraId="227CD791" w14:textId="77777777" w:rsidR="003C284F" w:rsidRPr="00EA7BA6" w:rsidRDefault="003C284F" w:rsidP="003C284F">
      <w:pPr>
        <w:pStyle w:val="BT-EMEASMCA"/>
      </w:pPr>
      <w:r w:rsidRPr="00EA7BA6">
        <w:t>jeigu yra plaučių pakenkimo požymių, pvz., pasunkėjęs kvėpavimas;</w:t>
      </w:r>
    </w:p>
    <w:p w14:paraId="2A66A40D" w14:textId="77777777" w:rsidR="003C284F" w:rsidRPr="00EA7BA6" w:rsidRDefault="003C284F" w:rsidP="003C284F">
      <w:pPr>
        <w:pStyle w:val="BT-EMEASMCA"/>
      </w:pPr>
      <w:r w:rsidRPr="00EA7BA6">
        <w:t>jeigu Jums pasireiškė tokie simptomai kaip pykinimas, vėmimas, galvos svaigimas, galvos skausmas, išbėrimas, temperatūros pakilimas, kepenų padidėjimas, dilgčiojimo pojūtis rankose ir kojose (,,skruzdžių bėgiojimas”) ar viduriavimas.</w:t>
      </w:r>
      <w:r w:rsidRPr="00EA7BA6" w:rsidDel="00136F18">
        <w:t xml:space="preserve"> </w:t>
      </w:r>
    </w:p>
    <w:p w14:paraId="3EB0606A" w14:textId="77777777" w:rsidR="003C284F" w:rsidRPr="00EA7BA6" w:rsidRDefault="003C284F" w:rsidP="003C284F">
      <w:pPr>
        <w:pStyle w:val="BT-EMEASMCA"/>
      </w:pPr>
      <w:r w:rsidRPr="00EA7BA6">
        <w:t>jeigu pasireiškė kuris nors iš paminėtų simptomų nedelsiant informuokite gydytoją.</w:t>
      </w:r>
    </w:p>
    <w:p w14:paraId="0F6F863F" w14:textId="77777777" w:rsidR="003C284F" w:rsidRPr="00EA7BA6" w:rsidRDefault="003C284F" w:rsidP="003C284F">
      <w:pPr>
        <w:pStyle w:val="BTEMEASMCA"/>
      </w:pPr>
    </w:p>
    <w:p w14:paraId="447DDA28" w14:textId="77777777" w:rsidR="003C284F" w:rsidRPr="00EA7BA6" w:rsidRDefault="003C284F" w:rsidP="003C284F">
      <w:pPr>
        <w:pStyle w:val="BTEMEASMCA"/>
      </w:pPr>
      <w:r w:rsidRPr="00EA7BA6">
        <w:t>Atsiradus nuovargiui, odos ar akių pageltimui, niežuliui, odos išbėrimams, sąnarių skausmui, nemaloniam pojūčiui pilvo srityje, pykinimui, vėmimui, netekus apetito, patamsėjus šlapimui arba pabalus ar tapus pilkomis išmatoms, reikia kreiptis į gydytoją. Tai gali būti kepenų veiklos sutrikimo požymiai.</w:t>
      </w:r>
    </w:p>
    <w:p w14:paraId="2B26FE02" w14:textId="77777777" w:rsidR="003C284F" w:rsidRPr="00EA7BA6" w:rsidRDefault="003C284F" w:rsidP="003C284F">
      <w:pPr>
        <w:pStyle w:val="BTEMEASMCA"/>
      </w:pPr>
    </w:p>
    <w:p w14:paraId="11EB6587" w14:textId="77777777" w:rsidR="003C284F" w:rsidRPr="00EA7BA6" w:rsidRDefault="003C284F" w:rsidP="003C284F">
      <w:pPr>
        <w:tabs>
          <w:tab w:val="left" w:pos="567"/>
        </w:tabs>
        <w:rPr>
          <w:sz w:val="22"/>
          <w:szCs w:val="22"/>
        </w:rPr>
      </w:pPr>
      <w:r w:rsidRPr="00EA7BA6">
        <w:rPr>
          <w:sz w:val="22"/>
          <w:szCs w:val="22"/>
        </w:rPr>
        <w:t>Kartais,</w:t>
      </w:r>
      <w:r w:rsidRPr="00EA7BA6">
        <w:rPr>
          <w:i/>
          <w:sz w:val="22"/>
          <w:szCs w:val="22"/>
        </w:rPr>
        <w:t xml:space="preserve"> </w:t>
      </w:r>
      <w:r w:rsidRPr="00EA7BA6">
        <w:rPr>
          <w:sz w:val="22"/>
          <w:szCs w:val="22"/>
        </w:rPr>
        <w:t>ypač vaisto vartojant ilgai, gali pasireikšti alerginis plaučių pažeidimas (taip vadinamas ,,</w:t>
      </w:r>
      <w:proofErr w:type="spellStart"/>
      <w:r w:rsidRPr="00EA7BA6">
        <w:rPr>
          <w:sz w:val="22"/>
          <w:szCs w:val="22"/>
        </w:rPr>
        <w:t>nitrofurantoininis</w:t>
      </w:r>
      <w:proofErr w:type="spellEnd"/>
      <w:r w:rsidRPr="00EA7BA6">
        <w:rPr>
          <w:sz w:val="22"/>
          <w:szCs w:val="22"/>
        </w:rPr>
        <w:t xml:space="preserve"> plaučių uždegimas”) su kosulio priepuoliais, pasunkėjusiu kvėpavimu, skausmu už krūtinkaulio. Ji gali progresuoti iki negrįžtamo skaidulinio audinio išvešėjimo plaučiuose.</w:t>
      </w:r>
    </w:p>
    <w:p w14:paraId="0EA29482" w14:textId="77777777" w:rsidR="003C284F" w:rsidRPr="00EA7BA6" w:rsidRDefault="003C284F" w:rsidP="003C284F">
      <w:pPr>
        <w:pStyle w:val="BTEMEASMCA"/>
      </w:pPr>
      <w:r w:rsidRPr="00EA7BA6">
        <w:t>Pasireiškus pirmiesiems plaučių pažeidimo požymiams, vaisto vartojimą būtina nedelsiant nutraukti.</w:t>
      </w:r>
    </w:p>
    <w:p w14:paraId="0E27F601" w14:textId="77777777" w:rsidR="003C284F" w:rsidRPr="00EA7BA6" w:rsidRDefault="003C284F" w:rsidP="003C284F">
      <w:pPr>
        <w:pStyle w:val="BTEMEASMCA"/>
      </w:pPr>
    </w:p>
    <w:p w14:paraId="2E152F60" w14:textId="77777777" w:rsidR="003C284F" w:rsidRPr="00EA7BA6" w:rsidRDefault="003C284F" w:rsidP="003C284F">
      <w:pPr>
        <w:pStyle w:val="Antrat4"/>
        <w:rPr>
          <w:rFonts w:ascii="Times New Roman" w:hAnsi="Times New Roman"/>
          <w:sz w:val="22"/>
        </w:rPr>
      </w:pPr>
      <w:r w:rsidRPr="00EA7BA6">
        <w:rPr>
          <w:rFonts w:ascii="Times New Roman" w:hAnsi="Times New Roman"/>
          <w:sz w:val="22"/>
        </w:rPr>
        <w:t>Vaikams ir paaugliams</w:t>
      </w:r>
    </w:p>
    <w:p w14:paraId="7DC73363" w14:textId="77777777" w:rsidR="003C284F" w:rsidRPr="00EA7BA6" w:rsidRDefault="003C284F" w:rsidP="003C284F">
      <w:pPr>
        <w:pStyle w:val="BTEMEASMCA"/>
      </w:pPr>
      <w:r w:rsidRPr="00EA7BA6">
        <w:t>Vaisto nerekomenduojama vartoti jaunesniems kaip 12 metų paaugliams ir vaikams, nes neįmanoma užtikrinti tinkamos dozės.</w:t>
      </w:r>
    </w:p>
    <w:p w14:paraId="5E0B6209" w14:textId="77777777" w:rsidR="003C284F" w:rsidRPr="00EA7BA6" w:rsidRDefault="003C284F" w:rsidP="003C284F">
      <w:pPr>
        <w:pStyle w:val="BTEMEASMCA"/>
      </w:pPr>
    </w:p>
    <w:p w14:paraId="75BCE3E2" w14:textId="77777777" w:rsidR="003C284F" w:rsidRPr="00EA7BA6" w:rsidRDefault="003C284F" w:rsidP="003C284F">
      <w:pPr>
        <w:pStyle w:val="PI-3EMEASMCA"/>
        <w:tabs>
          <w:tab w:val="left" w:pos="567"/>
        </w:tabs>
        <w:spacing w:line="240" w:lineRule="auto"/>
      </w:pPr>
      <w:r w:rsidRPr="00EA7BA6">
        <w:t xml:space="preserve">Kiti vaistai ir </w:t>
      </w:r>
      <w:proofErr w:type="spellStart"/>
      <w:r w:rsidRPr="00EA7BA6">
        <w:t>Uvamin</w:t>
      </w:r>
      <w:proofErr w:type="spellEnd"/>
      <w:r w:rsidRPr="00EA7BA6">
        <w:t xml:space="preserve"> </w:t>
      </w:r>
      <w:proofErr w:type="spellStart"/>
      <w:r w:rsidRPr="00EA7BA6">
        <w:t>retard</w:t>
      </w:r>
      <w:proofErr w:type="spellEnd"/>
    </w:p>
    <w:p w14:paraId="6A7F5587" w14:textId="77777777" w:rsidR="003C284F" w:rsidRPr="00EA7BA6" w:rsidRDefault="003C284F" w:rsidP="003C284F">
      <w:pPr>
        <w:pStyle w:val="BTEMEASMCA"/>
      </w:pPr>
      <w:r w:rsidRPr="00EA7BA6">
        <w:t>Jeigu vartojate ar neseniai vartojote kitų vaistų</w:t>
      </w:r>
      <w:r>
        <w:t xml:space="preserve"> </w:t>
      </w:r>
      <w:r w:rsidRPr="00EA7BA6">
        <w:t>arba dėl to nesate tikri, apie tai pasakykite gydytojui arba vaistininkui.</w:t>
      </w:r>
    </w:p>
    <w:p w14:paraId="320102C5" w14:textId="77777777" w:rsidR="003C284F" w:rsidRPr="00EA7BA6" w:rsidRDefault="003C284F" w:rsidP="003C284F">
      <w:pPr>
        <w:pStyle w:val="BTEMEASMCA"/>
      </w:pPr>
      <w:r w:rsidRPr="00EA7BA6">
        <w:t>Ypač jei vartojate:</w:t>
      </w:r>
    </w:p>
    <w:p w14:paraId="6BD41A87" w14:textId="77777777" w:rsidR="003C284F" w:rsidRPr="00EA7BA6" w:rsidRDefault="003C284F" w:rsidP="003C284F">
      <w:pPr>
        <w:pStyle w:val="BT-EMEASMCA"/>
      </w:pPr>
      <w:r w:rsidRPr="00EA7BA6">
        <w:t xml:space="preserve">tam tikrų priešmikrobinių vaistų, pvz., nalidikso rūgšties, kadangi Uvamin retard slopina nalidikso rūgšties poveikį; </w:t>
      </w:r>
    </w:p>
    <w:p w14:paraId="430A9A83" w14:textId="77777777" w:rsidR="003C284F" w:rsidRPr="00EA7BA6" w:rsidRDefault="003C284F" w:rsidP="003C284F">
      <w:pPr>
        <w:pStyle w:val="BT-EMEASMCA"/>
      </w:pPr>
      <w:r w:rsidRPr="00EA7BA6">
        <w:t>vaistų, skatinančių šlapimo rūgšties išskyrimą (vaistai nuo podagros), pvz., sulfinpirazonas ar probenecidas, slopina nitrofurantoino išsiskyrimą per inkstus ir gali mažinti šio vaisto poveikį bei didinti nepageidaujamą poveikį;</w:t>
      </w:r>
    </w:p>
    <w:p w14:paraId="08D67BF8" w14:textId="77777777" w:rsidR="003C284F" w:rsidRPr="00EA7BA6" w:rsidRDefault="003C284F" w:rsidP="003C284F">
      <w:pPr>
        <w:pStyle w:val="BT-EMEASMCA"/>
      </w:pPr>
      <w:r w:rsidRPr="00EA7BA6">
        <w:t>vaistų nuo epilepsijos - Uvamin retard gali mažinti fenitoino koncentraciją kraujyje ir silpninti jo poveikį;</w:t>
      </w:r>
    </w:p>
    <w:p w14:paraId="275E8D8C" w14:textId="77777777" w:rsidR="003C284F" w:rsidRPr="00EA7BA6" w:rsidRDefault="003C284F" w:rsidP="003C284F">
      <w:pPr>
        <w:pStyle w:val="BT-EMEASMCA"/>
      </w:pPr>
      <w:r w:rsidRPr="00EA7BA6">
        <w:t xml:space="preserve">vaistų nuo padidėjusio skrandžio sulčių rūgštingumo (magnio trisilikatas); </w:t>
      </w:r>
    </w:p>
    <w:p w14:paraId="7168ED07" w14:textId="77777777" w:rsidR="003C284F" w:rsidRPr="00EA7BA6" w:rsidRDefault="003C284F" w:rsidP="003C284F">
      <w:pPr>
        <w:pStyle w:val="BT-EMEASMCA"/>
      </w:pPr>
      <w:r w:rsidRPr="00EA7BA6">
        <w:t>vaistų nuo padidėjusio prakaitavimo, vaistų nuo spazmų bei vaistų nuo nevalingo šlapinimosi, pvz., propantelino;</w:t>
      </w:r>
    </w:p>
    <w:p w14:paraId="615A1615" w14:textId="77777777" w:rsidR="003C284F" w:rsidRPr="00EA7BA6" w:rsidRDefault="003C284F" w:rsidP="003C284F">
      <w:pPr>
        <w:pStyle w:val="BT-EMEASMCA"/>
      </w:pPr>
      <w:r w:rsidRPr="00EA7BA6">
        <w:t>šlapimą šarminančių vaistų.</w:t>
      </w:r>
    </w:p>
    <w:p w14:paraId="580E1D3D" w14:textId="77777777" w:rsidR="003C284F" w:rsidRPr="00EA7BA6" w:rsidRDefault="003C284F" w:rsidP="003C284F">
      <w:pPr>
        <w:pStyle w:val="BTEMEASMCA"/>
      </w:pPr>
    </w:p>
    <w:p w14:paraId="30847F6F" w14:textId="77777777" w:rsidR="003C284F" w:rsidRPr="00EA7BA6" w:rsidRDefault="003C284F" w:rsidP="003C284F">
      <w:pPr>
        <w:pStyle w:val="PI-3EMEASMCA"/>
        <w:tabs>
          <w:tab w:val="left" w:pos="567"/>
        </w:tabs>
        <w:spacing w:line="240" w:lineRule="auto"/>
      </w:pPr>
      <w:proofErr w:type="spellStart"/>
      <w:r w:rsidRPr="00EA7BA6">
        <w:t>Uvami</w:t>
      </w:r>
      <w:proofErr w:type="spellEnd"/>
      <w:r w:rsidRPr="00EA7BA6">
        <w:t xml:space="preserve"> </w:t>
      </w:r>
      <w:proofErr w:type="spellStart"/>
      <w:r w:rsidRPr="00EA7BA6">
        <w:t>retard</w:t>
      </w:r>
      <w:proofErr w:type="spellEnd"/>
      <w:r w:rsidRPr="00EA7BA6">
        <w:t xml:space="preserve"> vartojimas su maistu ir gėrimais</w:t>
      </w:r>
    </w:p>
    <w:p w14:paraId="661989BB" w14:textId="77777777" w:rsidR="003C284F" w:rsidRPr="00EA7BA6" w:rsidRDefault="003C284F" w:rsidP="003C284F">
      <w:pPr>
        <w:pStyle w:val="BTEMEASMCA"/>
      </w:pPr>
      <w:r w:rsidRPr="00EA7BA6">
        <w:t xml:space="preserve">Kad vaistas būtų geriau toleruojamas, </w:t>
      </w:r>
      <w:proofErr w:type="spellStart"/>
      <w:r w:rsidRPr="00EA7BA6">
        <w:t>nitrofurantoino</w:t>
      </w:r>
      <w:proofErr w:type="spellEnd"/>
      <w:r w:rsidRPr="00EA7BA6">
        <w:t xml:space="preserve"> reikia gerti valgant arba iš karto po valgio.</w:t>
      </w:r>
    </w:p>
    <w:p w14:paraId="7CC5C4EA" w14:textId="77777777" w:rsidR="003C284F" w:rsidRPr="00EA7BA6" w:rsidRDefault="003C284F" w:rsidP="003C284F">
      <w:pPr>
        <w:pStyle w:val="BTEMEASMCA"/>
      </w:pPr>
    </w:p>
    <w:p w14:paraId="4A203A1F" w14:textId="77777777" w:rsidR="003C284F" w:rsidRPr="00EA7BA6" w:rsidRDefault="003C284F" w:rsidP="003C284F">
      <w:pPr>
        <w:pStyle w:val="PI-3EMEASMCA"/>
        <w:tabs>
          <w:tab w:val="left" w:pos="567"/>
        </w:tabs>
        <w:spacing w:line="240" w:lineRule="auto"/>
      </w:pPr>
      <w:r w:rsidRPr="00EA7BA6">
        <w:t>Nėštumas ir žindymo laikotarpis</w:t>
      </w:r>
    </w:p>
    <w:p w14:paraId="51628D81" w14:textId="77777777" w:rsidR="003C284F" w:rsidRPr="00EA7BA6" w:rsidRDefault="003C284F" w:rsidP="003C284F">
      <w:pPr>
        <w:pStyle w:val="BTEMEASMCA"/>
      </w:pPr>
      <w:r w:rsidRPr="00EA7BA6">
        <w:rPr>
          <w:noProof/>
        </w:rPr>
        <w:t>Jeigu esate nėščia, žindote kūdikį, manote, kad galbūt esate nėščia, arba planuojate pastoti, tai prieš vartodama šį vaistą, pasitarkite su gydytoju arba vaistininku.</w:t>
      </w:r>
    </w:p>
    <w:p w14:paraId="4CDB6A53" w14:textId="77777777" w:rsidR="003C284F" w:rsidRPr="00EA7BA6" w:rsidRDefault="003C284F" w:rsidP="003C284F">
      <w:pPr>
        <w:tabs>
          <w:tab w:val="left" w:pos="567"/>
        </w:tabs>
        <w:rPr>
          <w:sz w:val="22"/>
          <w:szCs w:val="22"/>
        </w:rPr>
      </w:pPr>
    </w:p>
    <w:p w14:paraId="188AD18A" w14:textId="77777777" w:rsidR="003C284F" w:rsidRPr="00EA7BA6" w:rsidRDefault="003C284F" w:rsidP="003C284F">
      <w:pPr>
        <w:tabs>
          <w:tab w:val="left" w:pos="567"/>
        </w:tabs>
        <w:rPr>
          <w:sz w:val="22"/>
          <w:szCs w:val="22"/>
        </w:rPr>
      </w:pPr>
      <w:proofErr w:type="spellStart"/>
      <w:r w:rsidRPr="00EA7BA6">
        <w:rPr>
          <w:sz w:val="22"/>
          <w:szCs w:val="22"/>
        </w:rPr>
        <w:t>Uvamin</w:t>
      </w:r>
      <w:proofErr w:type="spellEnd"/>
      <w:r w:rsidRPr="00EA7BA6">
        <w:rPr>
          <w:sz w:val="22"/>
          <w:szCs w:val="22"/>
        </w:rPr>
        <w:t xml:space="preserve"> </w:t>
      </w:r>
      <w:proofErr w:type="spellStart"/>
      <w:r w:rsidRPr="00EA7BA6">
        <w:rPr>
          <w:sz w:val="22"/>
          <w:szCs w:val="22"/>
        </w:rPr>
        <w:t>retard</w:t>
      </w:r>
      <w:proofErr w:type="spellEnd"/>
      <w:r w:rsidRPr="00EA7BA6">
        <w:rPr>
          <w:sz w:val="22"/>
          <w:szCs w:val="22"/>
        </w:rPr>
        <w:t xml:space="preserve"> nėštumo metu gali būti vartojamas tik tuo atveju, kai jis neabejotinai būtinas.</w:t>
      </w:r>
    </w:p>
    <w:p w14:paraId="20955761" w14:textId="77777777" w:rsidR="003C284F" w:rsidRPr="00EA7BA6" w:rsidRDefault="003C284F" w:rsidP="003C284F">
      <w:pPr>
        <w:tabs>
          <w:tab w:val="left" w:pos="567"/>
        </w:tabs>
        <w:rPr>
          <w:sz w:val="22"/>
          <w:szCs w:val="22"/>
        </w:rPr>
      </w:pPr>
      <w:r w:rsidRPr="00EA7BA6">
        <w:rPr>
          <w:sz w:val="22"/>
          <w:szCs w:val="22"/>
        </w:rPr>
        <w:t xml:space="preserve">Nėščiosioms 38-42 nėštumo savaitę, priešlaikinio gimdymo metu ar gimdymo metu, kai jau atėjęs laikas gimdyti, </w:t>
      </w:r>
      <w:proofErr w:type="spellStart"/>
      <w:r w:rsidRPr="00EA7BA6">
        <w:rPr>
          <w:sz w:val="22"/>
          <w:szCs w:val="22"/>
        </w:rPr>
        <w:t>Uvamin</w:t>
      </w:r>
      <w:proofErr w:type="spellEnd"/>
      <w:r w:rsidRPr="00EA7BA6">
        <w:rPr>
          <w:sz w:val="22"/>
          <w:szCs w:val="22"/>
        </w:rPr>
        <w:t xml:space="preserve"> </w:t>
      </w:r>
      <w:proofErr w:type="spellStart"/>
      <w:r w:rsidRPr="00EA7BA6">
        <w:rPr>
          <w:sz w:val="22"/>
          <w:szCs w:val="22"/>
        </w:rPr>
        <w:t>retard</w:t>
      </w:r>
      <w:proofErr w:type="spellEnd"/>
      <w:r w:rsidRPr="00EA7BA6">
        <w:rPr>
          <w:sz w:val="22"/>
          <w:szCs w:val="22"/>
        </w:rPr>
        <w:t xml:space="preserve"> vartoti negalima.</w:t>
      </w:r>
    </w:p>
    <w:p w14:paraId="1C45D937" w14:textId="77777777" w:rsidR="003C284F" w:rsidRPr="00EA7BA6" w:rsidRDefault="003C284F" w:rsidP="003C284F">
      <w:pPr>
        <w:tabs>
          <w:tab w:val="left" w:pos="567"/>
        </w:tabs>
        <w:rPr>
          <w:sz w:val="22"/>
          <w:szCs w:val="22"/>
        </w:rPr>
      </w:pPr>
    </w:p>
    <w:p w14:paraId="3EAAD691" w14:textId="77777777" w:rsidR="003C284F" w:rsidRPr="00EA7BA6" w:rsidRDefault="003C284F" w:rsidP="003C284F">
      <w:pPr>
        <w:pStyle w:val="BTEMEASMCA"/>
      </w:pPr>
      <w:r w:rsidRPr="00EA7BA6">
        <w:t xml:space="preserve">Maitinti krūtimi </w:t>
      </w:r>
      <w:proofErr w:type="spellStart"/>
      <w:r w:rsidRPr="00EA7BA6">
        <w:t>Uvamin</w:t>
      </w:r>
      <w:proofErr w:type="spellEnd"/>
      <w:r w:rsidRPr="00EA7BA6">
        <w:t xml:space="preserve"> </w:t>
      </w:r>
      <w:proofErr w:type="spellStart"/>
      <w:r w:rsidRPr="00EA7BA6">
        <w:t>retard</w:t>
      </w:r>
      <w:proofErr w:type="spellEnd"/>
      <w:r w:rsidRPr="00EA7BA6">
        <w:t xml:space="preserve"> gydymo laikotarpiu galima tik laikantis tikslių gydytojo nurodymų.</w:t>
      </w:r>
    </w:p>
    <w:p w14:paraId="3AF64C5F" w14:textId="77777777" w:rsidR="003C284F" w:rsidRPr="00EA7BA6" w:rsidRDefault="003C284F" w:rsidP="003C284F">
      <w:pPr>
        <w:pStyle w:val="BTEMEASMCA"/>
      </w:pPr>
    </w:p>
    <w:p w14:paraId="15DCAE3C" w14:textId="77777777" w:rsidR="003C284F" w:rsidRPr="00EA7BA6" w:rsidRDefault="003C284F" w:rsidP="003C284F">
      <w:pPr>
        <w:pStyle w:val="PI-3EMEASMCA"/>
        <w:tabs>
          <w:tab w:val="left" w:pos="567"/>
        </w:tabs>
        <w:spacing w:line="240" w:lineRule="auto"/>
      </w:pPr>
      <w:r w:rsidRPr="00EA7BA6">
        <w:t>Vairavimas ir mechanizmų valdymas</w:t>
      </w:r>
    </w:p>
    <w:p w14:paraId="4E14DF7B" w14:textId="77777777" w:rsidR="003C284F" w:rsidRPr="00EA7BA6" w:rsidRDefault="003C284F" w:rsidP="003C284F">
      <w:pPr>
        <w:pStyle w:val="BTEMEASMCA"/>
      </w:pPr>
      <w:proofErr w:type="spellStart"/>
      <w:r w:rsidRPr="00EA7BA6">
        <w:t>Uvamin</w:t>
      </w:r>
      <w:proofErr w:type="spellEnd"/>
      <w:r w:rsidRPr="00EA7BA6">
        <w:t xml:space="preserve"> </w:t>
      </w:r>
      <w:proofErr w:type="spellStart"/>
      <w:r w:rsidRPr="00EA7BA6">
        <w:t>retard</w:t>
      </w:r>
      <w:proofErr w:type="spellEnd"/>
      <w:r w:rsidRPr="00EA7BA6">
        <w:t xml:space="preserve"> neveikia gebėjimo vairuoti ar valdyti mechanizmus.</w:t>
      </w:r>
    </w:p>
    <w:p w14:paraId="11CE478E" w14:textId="77777777" w:rsidR="003C284F" w:rsidRPr="00EA7BA6" w:rsidRDefault="003C284F" w:rsidP="003C284F">
      <w:pPr>
        <w:pStyle w:val="BTEMEASMCA"/>
      </w:pPr>
    </w:p>
    <w:p w14:paraId="319BCC35" w14:textId="77777777" w:rsidR="003C284F" w:rsidRPr="00EA7BA6" w:rsidRDefault="003C284F" w:rsidP="003C284F">
      <w:pPr>
        <w:pStyle w:val="PI-3EMEASMCA"/>
        <w:tabs>
          <w:tab w:val="left" w:pos="567"/>
        </w:tabs>
        <w:spacing w:line="240" w:lineRule="auto"/>
      </w:pPr>
      <w:proofErr w:type="spellStart"/>
      <w:r w:rsidRPr="00EA7BA6">
        <w:t>Uvamin</w:t>
      </w:r>
      <w:proofErr w:type="spellEnd"/>
      <w:r w:rsidRPr="00EA7BA6">
        <w:t xml:space="preserve"> </w:t>
      </w:r>
      <w:proofErr w:type="spellStart"/>
      <w:r w:rsidRPr="00EA7BA6">
        <w:t>retard</w:t>
      </w:r>
      <w:proofErr w:type="spellEnd"/>
      <w:r w:rsidRPr="00EA7BA6">
        <w:t xml:space="preserve"> sudėtyje yra laktozės</w:t>
      </w:r>
    </w:p>
    <w:p w14:paraId="40F5DAE1" w14:textId="77777777" w:rsidR="003C284F" w:rsidRPr="00EA7BA6" w:rsidRDefault="003C284F" w:rsidP="003C284F">
      <w:pPr>
        <w:pStyle w:val="BTEMEASMCA"/>
      </w:pPr>
      <w:r w:rsidRPr="00EA7BA6">
        <w:t>Jeigu gydytojas Jums yra sakęs, kad netoleruojate kokių nors angliavandenių, kreipkitės į jį prieš pradėdami vartoti šį vaistą.</w:t>
      </w:r>
    </w:p>
    <w:p w14:paraId="32DACA79" w14:textId="77777777" w:rsidR="003C284F" w:rsidRPr="00EA7BA6" w:rsidRDefault="003C284F" w:rsidP="003C284F">
      <w:pPr>
        <w:pStyle w:val="BTEMEASMCA"/>
      </w:pPr>
    </w:p>
    <w:p w14:paraId="0E964A8B" w14:textId="77777777" w:rsidR="003C284F" w:rsidRPr="00EA7BA6" w:rsidRDefault="003C284F" w:rsidP="003C284F">
      <w:pPr>
        <w:pStyle w:val="BTEMEASMCA"/>
      </w:pPr>
    </w:p>
    <w:p w14:paraId="36B66E05" w14:textId="77777777" w:rsidR="003C284F" w:rsidRPr="00EA7BA6" w:rsidRDefault="003C284F" w:rsidP="003C284F">
      <w:pPr>
        <w:pStyle w:val="PI-1EMEASMCA"/>
      </w:pPr>
      <w:bookmarkStart w:id="4" w:name="_Toc129243141"/>
      <w:bookmarkStart w:id="5" w:name="_Toc129243266"/>
      <w:r w:rsidRPr="00EA7BA6">
        <w:t>3.</w:t>
      </w:r>
      <w:r w:rsidRPr="00EA7BA6">
        <w:tab/>
      </w:r>
      <w:bookmarkEnd w:id="4"/>
      <w:bookmarkEnd w:id="5"/>
      <w:r w:rsidRPr="00EA7BA6">
        <w:t xml:space="preserve">Kaip vartoti </w:t>
      </w:r>
      <w:proofErr w:type="spellStart"/>
      <w:r w:rsidRPr="00EA7BA6">
        <w:t>Uvamin</w:t>
      </w:r>
      <w:proofErr w:type="spellEnd"/>
      <w:r w:rsidRPr="00EA7BA6">
        <w:t xml:space="preserve"> </w:t>
      </w:r>
      <w:proofErr w:type="spellStart"/>
      <w:r w:rsidRPr="00EA7BA6">
        <w:t>retard</w:t>
      </w:r>
      <w:proofErr w:type="spellEnd"/>
    </w:p>
    <w:p w14:paraId="0FA78026" w14:textId="77777777" w:rsidR="003C284F" w:rsidRPr="00EA7BA6" w:rsidRDefault="003C284F" w:rsidP="003C284F">
      <w:pPr>
        <w:pStyle w:val="BTEMEASMCA"/>
      </w:pPr>
    </w:p>
    <w:p w14:paraId="27EBEC7A" w14:textId="77777777" w:rsidR="003C284F" w:rsidRPr="00EA7BA6" w:rsidRDefault="003C284F" w:rsidP="003C284F">
      <w:pPr>
        <w:pStyle w:val="BTEMEASMCA"/>
      </w:pPr>
      <w:r w:rsidRPr="00EA7BA6">
        <w:t xml:space="preserve">Visada vartokite šį vaistą tiksliai kaip nurodė gydytojas arba vaistininkas. Jeigu abejojate, kreipkitės į gydytoją arba vaistininką. </w:t>
      </w:r>
    </w:p>
    <w:p w14:paraId="20DBC06A" w14:textId="77777777" w:rsidR="003C284F" w:rsidRPr="00EA7BA6" w:rsidRDefault="003C284F" w:rsidP="003C284F">
      <w:pPr>
        <w:pStyle w:val="BTEMEASMCA"/>
      </w:pPr>
    </w:p>
    <w:p w14:paraId="29716FE9" w14:textId="77777777" w:rsidR="003C284F" w:rsidRPr="00EA7BA6" w:rsidRDefault="003C284F" w:rsidP="003C284F">
      <w:pPr>
        <w:tabs>
          <w:tab w:val="left" w:pos="567"/>
        </w:tabs>
        <w:rPr>
          <w:sz w:val="22"/>
          <w:szCs w:val="22"/>
        </w:rPr>
      </w:pPr>
      <w:r w:rsidRPr="00EA7BA6">
        <w:rPr>
          <w:sz w:val="22"/>
          <w:szCs w:val="22"/>
        </w:rPr>
        <w:t xml:space="preserve">Pradėta terapija </w:t>
      </w:r>
      <w:proofErr w:type="spellStart"/>
      <w:r w:rsidRPr="00EA7BA6">
        <w:rPr>
          <w:sz w:val="22"/>
          <w:szCs w:val="22"/>
        </w:rPr>
        <w:t>Uvamin</w:t>
      </w:r>
      <w:proofErr w:type="spellEnd"/>
      <w:r w:rsidRPr="00EA7BA6">
        <w:rPr>
          <w:sz w:val="22"/>
          <w:szCs w:val="22"/>
        </w:rPr>
        <w:t xml:space="preserve"> </w:t>
      </w:r>
      <w:proofErr w:type="spellStart"/>
      <w:r w:rsidRPr="00EA7BA6">
        <w:rPr>
          <w:sz w:val="22"/>
          <w:szCs w:val="22"/>
        </w:rPr>
        <w:t>retard</w:t>
      </w:r>
      <w:proofErr w:type="spellEnd"/>
      <w:r w:rsidRPr="00EA7BA6">
        <w:rPr>
          <w:b/>
          <w:sz w:val="22"/>
          <w:szCs w:val="22"/>
        </w:rPr>
        <w:t xml:space="preserve"> </w:t>
      </w:r>
      <w:r w:rsidRPr="00EA7BA6">
        <w:rPr>
          <w:sz w:val="22"/>
          <w:szCs w:val="22"/>
        </w:rPr>
        <w:t>turi būti tęsiama tiek laiko, kiek paskiria gydytojas. Nei dienos dozė, nei gydymo trukmė negali būti pakeista nepasitarus su savo gydytoju. Ligos simptomai dažnai išnyksta prieš tai, kol infekcija išnaikinama visiškai. Nepakankama vartojimo trukmė arba per ankstyvas gydymo užbaigimas gali sukelti ligos atkrytį.</w:t>
      </w:r>
    </w:p>
    <w:p w14:paraId="7FDF0978" w14:textId="77777777" w:rsidR="003C284F" w:rsidRPr="00EA7BA6" w:rsidRDefault="003C284F" w:rsidP="003C284F">
      <w:pPr>
        <w:pStyle w:val="Pagrindinistekstas"/>
        <w:tabs>
          <w:tab w:val="left" w:pos="567"/>
        </w:tabs>
        <w:spacing w:after="0"/>
        <w:rPr>
          <w:szCs w:val="22"/>
        </w:rPr>
      </w:pPr>
    </w:p>
    <w:p w14:paraId="2A7B39E8" w14:textId="77777777" w:rsidR="003C284F" w:rsidRPr="00EA7BA6" w:rsidRDefault="003C284F" w:rsidP="003C284F">
      <w:pPr>
        <w:pStyle w:val="Pagrindinistekstas"/>
        <w:tabs>
          <w:tab w:val="left" w:pos="567"/>
        </w:tabs>
        <w:spacing w:after="0"/>
        <w:rPr>
          <w:szCs w:val="22"/>
        </w:rPr>
      </w:pPr>
      <w:r w:rsidRPr="00EA7BA6">
        <w:rPr>
          <w:szCs w:val="22"/>
        </w:rPr>
        <w:t>Nekeiskite paskirtosios dozės patys.</w:t>
      </w:r>
    </w:p>
    <w:p w14:paraId="54692FC1" w14:textId="77777777" w:rsidR="003C284F" w:rsidRPr="00EA7BA6" w:rsidRDefault="003C284F" w:rsidP="003C284F">
      <w:pPr>
        <w:pStyle w:val="Pagrindinistekstas"/>
        <w:tabs>
          <w:tab w:val="left" w:pos="567"/>
        </w:tabs>
        <w:spacing w:after="0"/>
        <w:rPr>
          <w:szCs w:val="22"/>
        </w:rPr>
      </w:pPr>
      <w:r w:rsidRPr="00EA7BA6">
        <w:rPr>
          <w:szCs w:val="22"/>
        </w:rPr>
        <w:t>Jei Jūs manote, kad vaistas veikia per silpnai arba per stipriai, pasitarkite su savo gydytoju ar vaistininku.</w:t>
      </w:r>
    </w:p>
    <w:p w14:paraId="6259DAF9" w14:textId="77777777" w:rsidR="003C284F" w:rsidRPr="00EA7BA6" w:rsidRDefault="003C284F" w:rsidP="003C284F">
      <w:pPr>
        <w:pStyle w:val="BTEMEASMCA"/>
      </w:pPr>
    </w:p>
    <w:p w14:paraId="2C3276D2" w14:textId="77777777" w:rsidR="003C284F" w:rsidRPr="00EA7BA6" w:rsidRDefault="003C284F" w:rsidP="003C284F">
      <w:pPr>
        <w:tabs>
          <w:tab w:val="left" w:pos="567"/>
        </w:tabs>
        <w:jc w:val="both"/>
        <w:rPr>
          <w:i/>
          <w:sz w:val="22"/>
          <w:szCs w:val="22"/>
        </w:rPr>
      </w:pPr>
      <w:r w:rsidRPr="00EA7BA6">
        <w:rPr>
          <w:sz w:val="22"/>
          <w:szCs w:val="22"/>
        </w:rPr>
        <w:t>Rekomenduojamas dozavimas yra:</w:t>
      </w:r>
    </w:p>
    <w:p w14:paraId="27053380" w14:textId="77777777" w:rsidR="003C284F" w:rsidRPr="00EA7BA6" w:rsidRDefault="003C284F" w:rsidP="003C284F">
      <w:pPr>
        <w:tabs>
          <w:tab w:val="left" w:pos="567"/>
        </w:tabs>
        <w:rPr>
          <w:i/>
          <w:sz w:val="22"/>
          <w:szCs w:val="22"/>
        </w:rPr>
      </w:pPr>
    </w:p>
    <w:p w14:paraId="0D958DD8" w14:textId="77777777" w:rsidR="003C284F" w:rsidRPr="00EA7BA6" w:rsidRDefault="003C284F" w:rsidP="003C284F">
      <w:pPr>
        <w:tabs>
          <w:tab w:val="left" w:pos="567"/>
        </w:tabs>
        <w:rPr>
          <w:i/>
          <w:sz w:val="22"/>
          <w:szCs w:val="22"/>
        </w:rPr>
      </w:pPr>
      <w:r w:rsidRPr="00EA7BA6">
        <w:rPr>
          <w:i/>
          <w:sz w:val="22"/>
          <w:szCs w:val="22"/>
        </w:rPr>
        <w:t>Nekomplikuota ūminė šlapimo takų infekcinė liga</w:t>
      </w:r>
    </w:p>
    <w:p w14:paraId="3D6F50DD" w14:textId="77777777" w:rsidR="003C284F" w:rsidRPr="00EA7BA6" w:rsidRDefault="003C284F" w:rsidP="003C284F">
      <w:pPr>
        <w:tabs>
          <w:tab w:val="left" w:pos="567"/>
        </w:tabs>
        <w:rPr>
          <w:i/>
          <w:sz w:val="22"/>
          <w:szCs w:val="22"/>
        </w:rPr>
      </w:pPr>
    </w:p>
    <w:p w14:paraId="727E0D5E" w14:textId="77777777" w:rsidR="003C284F" w:rsidRPr="00EA7BA6" w:rsidRDefault="003C284F" w:rsidP="003C284F">
      <w:pPr>
        <w:tabs>
          <w:tab w:val="left" w:pos="567"/>
        </w:tabs>
        <w:rPr>
          <w:i/>
          <w:sz w:val="22"/>
          <w:szCs w:val="22"/>
        </w:rPr>
      </w:pPr>
      <w:r w:rsidRPr="00EA7BA6">
        <w:rPr>
          <w:i/>
          <w:sz w:val="22"/>
          <w:szCs w:val="22"/>
        </w:rPr>
        <w:t xml:space="preserve">Suaugusiesiems </w:t>
      </w:r>
    </w:p>
    <w:p w14:paraId="68D3BC3E" w14:textId="77777777" w:rsidR="003C284F" w:rsidRPr="00EA7BA6" w:rsidRDefault="003C284F" w:rsidP="003C284F">
      <w:pPr>
        <w:tabs>
          <w:tab w:val="left" w:pos="567"/>
        </w:tabs>
        <w:rPr>
          <w:i/>
          <w:sz w:val="22"/>
          <w:szCs w:val="22"/>
        </w:rPr>
      </w:pPr>
      <w:r w:rsidRPr="00EA7BA6">
        <w:rPr>
          <w:sz w:val="22"/>
          <w:szCs w:val="22"/>
        </w:rPr>
        <w:t>Įprastinė vienkartinė dozė yra 1 kapsulė. Ją reikia vartoti 2 kartus per parą.</w:t>
      </w:r>
    </w:p>
    <w:p w14:paraId="1DE98259" w14:textId="77777777" w:rsidR="003C284F" w:rsidRPr="00EA7BA6" w:rsidRDefault="003C284F" w:rsidP="003C284F">
      <w:pPr>
        <w:tabs>
          <w:tab w:val="left" w:pos="567"/>
        </w:tabs>
        <w:rPr>
          <w:sz w:val="22"/>
          <w:szCs w:val="22"/>
        </w:rPr>
      </w:pPr>
    </w:p>
    <w:p w14:paraId="223A526C" w14:textId="77777777" w:rsidR="003C284F" w:rsidRPr="00EA7BA6" w:rsidRDefault="003C284F" w:rsidP="003C284F">
      <w:pPr>
        <w:tabs>
          <w:tab w:val="left" w:pos="567"/>
        </w:tabs>
        <w:rPr>
          <w:sz w:val="22"/>
          <w:szCs w:val="22"/>
        </w:rPr>
      </w:pPr>
      <w:r w:rsidRPr="00EA7BA6">
        <w:rPr>
          <w:i/>
          <w:sz w:val="22"/>
          <w:szCs w:val="22"/>
        </w:rPr>
        <w:t>12 metų ir vyresniems paaugliams</w:t>
      </w:r>
    </w:p>
    <w:p w14:paraId="3278B4A7" w14:textId="77777777" w:rsidR="003C284F" w:rsidRPr="00EA7BA6" w:rsidRDefault="003C284F" w:rsidP="003C284F">
      <w:pPr>
        <w:tabs>
          <w:tab w:val="left" w:pos="567"/>
        </w:tabs>
        <w:rPr>
          <w:sz w:val="22"/>
          <w:szCs w:val="22"/>
        </w:rPr>
      </w:pPr>
      <w:r w:rsidRPr="00EA7BA6">
        <w:rPr>
          <w:sz w:val="22"/>
          <w:szCs w:val="22"/>
        </w:rPr>
        <w:t>Įprastinė vienkartinė 12 metų ir vyresnių paauglių dozė yra 1 kapsulė 2 kartus per parą.</w:t>
      </w:r>
    </w:p>
    <w:p w14:paraId="5BB74614" w14:textId="77777777" w:rsidR="003C284F" w:rsidRPr="00EA7BA6" w:rsidRDefault="003C284F" w:rsidP="003C284F">
      <w:pPr>
        <w:tabs>
          <w:tab w:val="left" w:pos="567"/>
        </w:tabs>
        <w:rPr>
          <w:i/>
          <w:sz w:val="22"/>
          <w:szCs w:val="22"/>
        </w:rPr>
      </w:pPr>
    </w:p>
    <w:p w14:paraId="21085E2F" w14:textId="77777777" w:rsidR="003C284F" w:rsidRPr="00EA7BA6" w:rsidRDefault="003C284F" w:rsidP="003C284F">
      <w:pPr>
        <w:tabs>
          <w:tab w:val="left" w:pos="567"/>
        </w:tabs>
        <w:rPr>
          <w:i/>
          <w:sz w:val="22"/>
          <w:szCs w:val="22"/>
        </w:rPr>
      </w:pPr>
      <w:r w:rsidRPr="00EA7BA6">
        <w:rPr>
          <w:i/>
          <w:sz w:val="22"/>
          <w:szCs w:val="22"/>
        </w:rPr>
        <w:t>Lėtinė paūmėjusi šlapimo takų infekcinė liga:</w:t>
      </w:r>
    </w:p>
    <w:p w14:paraId="591200A6" w14:textId="77777777" w:rsidR="003C284F" w:rsidRPr="00EA7BA6" w:rsidRDefault="003C284F" w:rsidP="003C284F">
      <w:pPr>
        <w:tabs>
          <w:tab w:val="left" w:pos="567"/>
        </w:tabs>
        <w:rPr>
          <w:i/>
          <w:sz w:val="22"/>
          <w:szCs w:val="22"/>
        </w:rPr>
      </w:pPr>
    </w:p>
    <w:p w14:paraId="22AFB666" w14:textId="77777777" w:rsidR="003C284F" w:rsidRPr="00EA7BA6" w:rsidRDefault="003C284F" w:rsidP="003C284F">
      <w:pPr>
        <w:tabs>
          <w:tab w:val="left" w:pos="567"/>
        </w:tabs>
        <w:rPr>
          <w:i/>
          <w:sz w:val="22"/>
          <w:szCs w:val="22"/>
        </w:rPr>
      </w:pPr>
      <w:r w:rsidRPr="00EA7BA6">
        <w:rPr>
          <w:i/>
          <w:sz w:val="22"/>
          <w:szCs w:val="22"/>
        </w:rPr>
        <w:t xml:space="preserve">Suaugusiesiems </w:t>
      </w:r>
    </w:p>
    <w:p w14:paraId="49F53594" w14:textId="77777777" w:rsidR="003C284F" w:rsidRPr="00EA7BA6" w:rsidRDefault="003C284F" w:rsidP="003C284F">
      <w:pPr>
        <w:tabs>
          <w:tab w:val="left" w:pos="567"/>
        </w:tabs>
        <w:rPr>
          <w:i/>
          <w:sz w:val="22"/>
          <w:szCs w:val="22"/>
        </w:rPr>
      </w:pPr>
      <w:r w:rsidRPr="00EA7BA6">
        <w:rPr>
          <w:sz w:val="22"/>
          <w:szCs w:val="22"/>
        </w:rPr>
        <w:t>Įprastinė vienkartinė paros dozė yra 1 kapsulė 3 arba 4 kartus per parą.</w:t>
      </w:r>
    </w:p>
    <w:p w14:paraId="5F155664" w14:textId="77777777" w:rsidR="003C284F" w:rsidRPr="00EA7BA6" w:rsidRDefault="003C284F" w:rsidP="003C284F">
      <w:pPr>
        <w:tabs>
          <w:tab w:val="left" w:pos="567"/>
        </w:tabs>
        <w:rPr>
          <w:sz w:val="22"/>
          <w:szCs w:val="22"/>
        </w:rPr>
      </w:pPr>
    </w:p>
    <w:p w14:paraId="50A01C2F" w14:textId="77777777" w:rsidR="003C284F" w:rsidRPr="00EA7BA6" w:rsidRDefault="003C284F" w:rsidP="003C284F">
      <w:pPr>
        <w:tabs>
          <w:tab w:val="left" w:pos="567"/>
        </w:tabs>
        <w:rPr>
          <w:sz w:val="22"/>
          <w:szCs w:val="22"/>
        </w:rPr>
      </w:pPr>
      <w:r w:rsidRPr="00EA7BA6">
        <w:rPr>
          <w:i/>
          <w:sz w:val="22"/>
          <w:szCs w:val="22"/>
        </w:rPr>
        <w:t>12 metų ir vyresniems paaugliams</w:t>
      </w:r>
    </w:p>
    <w:p w14:paraId="29661975" w14:textId="77777777" w:rsidR="003C284F" w:rsidRPr="00EA7BA6" w:rsidRDefault="003C284F" w:rsidP="003C284F">
      <w:pPr>
        <w:tabs>
          <w:tab w:val="left" w:pos="567"/>
        </w:tabs>
        <w:rPr>
          <w:sz w:val="22"/>
          <w:szCs w:val="22"/>
        </w:rPr>
      </w:pPr>
      <w:r w:rsidRPr="00EA7BA6">
        <w:rPr>
          <w:sz w:val="22"/>
          <w:szCs w:val="22"/>
        </w:rPr>
        <w:t>Įprastinė vienkartinė 12 metų ir vyresnių paauglių dozė yra 1 kapsulė 2 arba 3 kartus per parą.</w:t>
      </w:r>
    </w:p>
    <w:p w14:paraId="4CEB63F0" w14:textId="77777777" w:rsidR="003C284F" w:rsidRPr="00EA7BA6" w:rsidRDefault="003C284F" w:rsidP="003C284F">
      <w:pPr>
        <w:tabs>
          <w:tab w:val="left" w:pos="567"/>
        </w:tabs>
        <w:rPr>
          <w:sz w:val="22"/>
          <w:szCs w:val="22"/>
        </w:rPr>
      </w:pPr>
    </w:p>
    <w:p w14:paraId="7D65BE22" w14:textId="77777777" w:rsidR="003C284F" w:rsidRPr="00EA7BA6" w:rsidRDefault="003C284F" w:rsidP="003C284F">
      <w:pPr>
        <w:tabs>
          <w:tab w:val="left" w:pos="567"/>
        </w:tabs>
        <w:rPr>
          <w:i/>
          <w:sz w:val="22"/>
          <w:szCs w:val="22"/>
        </w:rPr>
      </w:pPr>
      <w:r w:rsidRPr="00EA7BA6">
        <w:rPr>
          <w:i/>
          <w:sz w:val="22"/>
          <w:szCs w:val="22"/>
        </w:rPr>
        <w:t>Gydymo trukmė</w:t>
      </w:r>
    </w:p>
    <w:p w14:paraId="433C1749" w14:textId="77777777" w:rsidR="003C284F" w:rsidRPr="00EA7BA6" w:rsidRDefault="003C284F" w:rsidP="003C284F">
      <w:pPr>
        <w:tabs>
          <w:tab w:val="left" w:pos="567"/>
        </w:tabs>
        <w:rPr>
          <w:sz w:val="22"/>
          <w:szCs w:val="22"/>
        </w:rPr>
      </w:pPr>
      <w:r w:rsidRPr="00EA7BA6">
        <w:rPr>
          <w:sz w:val="22"/>
          <w:szCs w:val="22"/>
        </w:rPr>
        <w:t>Vaisto reikia vartoti 7-10 parų arba mažiausiai 3 dienas po mikrobiologinių tyrimų nustatyto bakterijų išnaikinimo šlapime.</w:t>
      </w:r>
    </w:p>
    <w:p w14:paraId="73562BF3" w14:textId="77777777" w:rsidR="003C284F" w:rsidRPr="00EA7BA6" w:rsidRDefault="003C284F" w:rsidP="003C284F">
      <w:pPr>
        <w:tabs>
          <w:tab w:val="left" w:pos="567"/>
        </w:tabs>
        <w:rPr>
          <w:sz w:val="22"/>
          <w:szCs w:val="22"/>
        </w:rPr>
      </w:pPr>
    </w:p>
    <w:p w14:paraId="4BE100B6" w14:textId="77777777" w:rsidR="003C284F" w:rsidRPr="00EA7BA6" w:rsidRDefault="003C284F" w:rsidP="003C284F">
      <w:pPr>
        <w:tabs>
          <w:tab w:val="left" w:pos="567"/>
        </w:tabs>
        <w:rPr>
          <w:i/>
          <w:sz w:val="22"/>
          <w:szCs w:val="22"/>
        </w:rPr>
      </w:pPr>
      <w:r w:rsidRPr="00EA7BA6">
        <w:rPr>
          <w:i/>
          <w:sz w:val="22"/>
          <w:szCs w:val="22"/>
        </w:rPr>
        <w:t>Ilgalaikė pasikartojančios šlapimo takų infekcinės ligos atkryčio profilaktika:</w:t>
      </w:r>
    </w:p>
    <w:p w14:paraId="11E534A4" w14:textId="77777777" w:rsidR="003C284F" w:rsidRPr="00EA7BA6" w:rsidRDefault="003C284F" w:rsidP="003C284F">
      <w:pPr>
        <w:tabs>
          <w:tab w:val="left" w:pos="567"/>
        </w:tabs>
        <w:rPr>
          <w:sz w:val="22"/>
          <w:szCs w:val="22"/>
        </w:rPr>
      </w:pPr>
    </w:p>
    <w:p w14:paraId="212127FC" w14:textId="77777777" w:rsidR="003C284F" w:rsidRPr="00EA7BA6" w:rsidRDefault="003C284F" w:rsidP="003C284F">
      <w:pPr>
        <w:tabs>
          <w:tab w:val="left" w:pos="567"/>
        </w:tabs>
        <w:rPr>
          <w:i/>
          <w:sz w:val="22"/>
          <w:szCs w:val="22"/>
        </w:rPr>
      </w:pPr>
      <w:r w:rsidRPr="00EA7BA6">
        <w:rPr>
          <w:i/>
          <w:sz w:val="22"/>
          <w:szCs w:val="22"/>
        </w:rPr>
        <w:t>Suaugusiesiems ir 12 metų ir vyresniems paaugliams</w:t>
      </w:r>
    </w:p>
    <w:p w14:paraId="1007AF10" w14:textId="77777777" w:rsidR="003C284F" w:rsidRPr="00EA7BA6" w:rsidRDefault="003C284F" w:rsidP="003C284F">
      <w:pPr>
        <w:tabs>
          <w:tab w:val="left" w:pos="567"/>
        </w:tabs>
        <w:rPr>
          <w:sz w:val="22"/>
          <w:szCs w:val="22"/>
        </w:rPr>
      </w:pPr>
      <w:r w:rsidRPr="00EA7BA6">
        <w:rPr>
          <w:sz w:val="22"/>
          <w:szCs w:val="22"/>
        </w:rPr>
        <w:t>Įprastinė vienkartinė suaugusiųjų ir 12 metų vyresnių kaip paauglių paros dozė yra</w:t>
      </w:r>
      <w:r w:rsidRPr="00EA7BA6" w:rsidDel="00E210FD">
        <w:rPr>
          <w:sz w:val="22"/>
          <w:szCs w:val="22"/>
        </w:rPr>
        <w:t xml:space="preserve"> </w:t>
      </w:r>
      <w:r w:rsidRPr="00EA7BA6">
        <w:rPr>
          <w:sz w:val="22"/>
          <w:szCs w:val="22"/>
        </w:rPr>
        <w:t>1 kapsulė. Ji vartojama vieną kartą per parą vakare prieš miegą.</w:t>
      </w:r>
    </w:p>
    <w:p w14:paraId="11D3BB5A" w14:textId="77777777" w:rsidR="003C284F" w:rsidRPr="00EA7BA6" w:rsidRDefault="003C284F" w:rsidP="003C284F">
      <w:pPr>
        <w:tabs>
          <w:tab w:val="left" w:pos="567"/>
        </w:tabs>
        <w:rPr>
          <w:sz w:val="22"/>
          <w:szCs w:val="22"/>
        </w:rPr>
      </w:pPr>
    </w:p>
    <w:p w14:paraId="02C72A90" w14:textId="77777777" w:rsidR="003C284F" w:rsidRPr="00EA7BA6" w:rsidRDefault="003C284F" w:rsidP="003C284F">
      <w:pPr>
        <w:tabs>
          <w:tab w:val="left" w:pos="567"/>
        </w:tabs>
        <w:rPr>
          <w:i/>
          <w:sz w:val="22"/>
          <w:szCs w:val="22"/>
        </w:rPr>
      </w:pPr>
      <w:r w:rsidRPr="00EA7BA6">
        <w:rPr>
          <w:i/>
          <w:sz w:val="22"/>
          <w:szCs w:val="22"/>
        </w:rPr>
        <w:t>Gydymo trukmė</w:t>
      </w:r>
    </w:p>
    <w:p w14:paraId="2DB89900" w14:textId="77777777" w:rsidR="003C284F" w:rsidRPr="00EA7BA6" w:rsidRDefault="003C284F" w:rsidP="003C284F">
      <w:pPr>
        <w:tabs>
          <w:tab w:val="left" w:pos="567"/>
        </w:tabs>
        <w:rPr>
          <w:sz w:val="22"/>
          <w:szCs w:val="22"/>
        </w:rPr>
      </w:pPr>
      <w:r w:rsidRPr="00EA7BA6">
        <w:rPr>
          <w:sz w:val="22"/>
          <w:szCs w:val="22"/>
        </w:rPr>
        <w:t>Keli mėnesiai.</w:t>
      </w:r>
    </w:p>
    <w:p w14:paraId="1DD261CE" w14:textId="77777777" w:rsidR="003C284F" w:rsidRPr="00EA7BA6" w:rsidRDefault="003C284F" w:rsidP="003C284F">
      <w:pPr>
        <w:tabs>
          <w:tab w:val="left" w:pos="567"/>
        </w:tabs>
        <w:rPr>
          <w:sz w:val="22"/>
          <w:szCs w:val="22"/>
        </w:rPr>
      </w:pPr>
    </w:p>
    <w:p w14:paraId="2AFEED49" w14:textId="77777777" w:rsidR="003C284F" w:rsidRPr="00EA7BA6" w:rsidRDefault="003C284F" w:rsidP="003C284F">
      <w:pPr>
        <w:tabs>
          <w:tab w:val="left" w:pos="567"/>
        </w:tabs>
        <w:rPr>
          <w:sz w:val="22"/>
          <w:szCs w:val="22"/>
        </w:rPr>
      </w:pPr>
      <w:r w:rsidRPr="00EA7BA6">
        <w:rPr>
          <w:sz w:val="22"/>
          <w:szCs w:val="22"/>
        </w:rPr>
        <w:t>Jeigu kiltų daugiau klausimų dėl šio vaisto vartojimo, kreipkitės į gydytoją ar vaistininką.</w:t>
      </w:r>
    </w:p>
    <w:p w14:paraId="10E1CE02" w14:textId="77777777" w:rsidR="003C284F" w:rsidRPr="00EA7BA6" w:rsidRDefault="003C284F" w:rsidP="003C284F">
      <w:pPr>
        <w:pStyle w:val="BTEMEASMCA"/>
      </w:pPr>
    </w:p>
    <w:p w14:paraId="41A8D6F4" w14:textId="77777777" w:rsidR="003C284F" w:rsidRPr="00EA7BA6" w:rsidRDefault="003C284F" w:rsidP="003C284F">
      <w:pPr>
        <w:pStyle w:val="PI-3EMEASMCA"/>
        <w:tabs>
          <w:tab w:val="left" w:pos="567"/>
        </w:tabs>
        <w:spacing w:line="240" w:lineRule="auto"/>
      </w:pPr>
      <w:r w:rsidRPr="00EA7BA6">
        <w:t xml:space="preserve">Ką daryti pavartojus per didelę </w:t>
      </w:r>
      <w:proofErr w:type="spellStart"/>
      <w:r w:rsidRPr="00EA7BA6">
        <w:t>Uvamin</w:t>
      </w:r>
      <w:proofErr w:type="spellEnd"/>
      <w:r w:rsidRPr="00EA7BA6">
        <w:t xml:space="preserve"> </w:t>
      </w:r>
      <w:proofErr w:type="spellStart"/>
      <w:r w:rsidRPr="00EA7BA6">
        <w:t>retard</w:t>
      </w:r>
      <w:proofErr w:type="spellEnd"/>
      <w:r w:rsidRPr="00EA7BA6">
        <w:t xml:space="preserve"> dozę</w:t>
      </w:r>
    </w:p>
    <w:p w14:paraId="054B1946" w14:textId="77777777" w:rsidR="003C284F" w:rsidRPr="00EA7BA6" w:rsidRDefault="003C284F" w:rsidP="003C284F">
      <w:pPr>
        <w:pStyle w:val="BTEMEASMCA"/>
      </w:pPr>
      <w:r w:rsidRPr="00EA7BA6">
        <w:t>Perdozavus gali pasireikšti pykinimas, vėmimas, galvos skausmas ir svaigulys. Ūminio apsinuodijimo atveju rekomenduojama plauti skrandį. Atsitiktinai perdozavus, nedelsiant keipkitės į gydytoją.</w:t>
      </w:r>
    </w:p>
    <w:p w14:paraId="2D15429C" w14:textId="77777777" w:rsidR="003C284F" w:rsidRPr="00EA7BA6" w:rsidRDefault="003C284F" w:rsidP="003C284F">
      <w:pPr>
        <w:pStyle w:val="BTEMEASMCA"/>
      </w:pPr>
    </w:p>
    <w:p w14:paraId="23A92CA5" w14:textId="77777777" w:rsidR="003C284F" w:rsidRPr="00EA7BA6" w:rsidRDefault="003C284F" w:rsidP="003C284F">
      <w:pPr>
        <w:pStyle w:val="PI-3EMEASMCA"/>
        <w:tabs>
          <w:tab w:val="left" w:pos="567"/>
        </w:tabs>
        <w:spacing w:line="240" w:lineRule="auto"/>
      </w:pPr>
      <w:r w:rsidRPr="00EA7BA6">
        <w:t xml:space="preserve">Pamiršus pavartoti </w:t>
      </w:r>
      <w:proofErr w:type="spellStart"/>
      <w:r w:rsidRPr="00EA7BA6">
        <w:t>Uvamin</w:t>
      </w:r>
      <w:proofErr w:type="spellEnd"/>
      <w:r w:rsidRPr="00EA7BA6">
        <w:t xml:space="preserve"> </w:t>
      </w:r>
      <w:proofErr w:type="spellStart"/>
      <w:r w:rsidRPr="00EA7BA6">
        <w:t>retard</w:t>
      </w:r>
      <w:proofErr w:type="spellEnd"/>
    </w:p>
    <w:p w14:paraId="2C2284D8" w14:textId="77777777" w:rsidR="003C284F" w:rsidRPr="00EA7BA6" w:rsidRDefault="003C284F" w:rsidP="003C284F">
      <w:pPr>
        <w:pStyle w:val="BTEMEASMCA"/>
      </w:pPr>
      <w:r w:rsidRPr="00EA7BA6">
        <w:t>Negalima vartoti dvigubos dozės norint kompensuoti praleistą dozę.</w:t>
      </w:r>
    </w:p>
    <w:p w14:paraId="434F1036" w14:textId="77777777" w:rsidR="003C284F" w:rsidRPr="00EA7BA6" w:rsidRDefault="003C284F" w:rsidP="003C284F">
      <w:pPr>
        <w:pStyle w:val="BTEMEASMCA"/>
      </w:pPr>
    </w:p>
    <w:p w14:paraId="4B2DB4DE" w14:textId="77777777" w:rsidR="003C284F" w:rsidRPr="00EA7BA6" w:rsidRDefault="003C284F" w:rsidP="003C284F">
      <w:pPr>
        <w:pStyle w:val="BTEMEASMCA"/>
      </w:pPr>
      <w:r w:rsidRPr="00EA7BA6">
        <w:t xml:space="preserve">Nustojus vartoti </w:t>
      </w:r>
      <w:proofErr w:type="spellStart"/>
      <w:r w:rsidRPr="00EA7BA6">
        <w:t>Uvamin</w:t>
      </w:r>
      <w:proofErr w:type="spellEnd"/>
      <w:r w:rsidRPr="00EA7BA6">
        <w:t xml:space="preserve"> </w:t>
      </w:r>
      <w:proofErr w:type="spellStart"/>
      <w:r w:rsidRPr="00EA7BA6">
        <w:t>retard</w:t>
      </w:r>
      <w:proofErr w:type="spellEnd"/>
    </w:p>
    <w:p w14:paraId="33808CE7" w14:textId="77777777" w:rsidR="003C284F" w:rsidRPr="00EA7BA6" w:rsidRDefault="003C284F" w:rsidP="003C284F">
      <w:pPr>
        <w:pStyle w:val="BTEMEASMCA"/>
      </w:pPr>
      <w:r w:rsidRPr="00EA7BA6">
        <w:t xml:space="preserve">Per anksti nustojus vartoti </w:t>
      </w:r>
      <w:proofErr w:type="spellStart"/>
      <w:r w:rsidRPr="00EA7BA6">
        <w:t>Uvamin</w:t>
      </w:r>
      <w:proofErr w:type="spellEnd"/>
      <w:r w:rsidRPr="00EA7BA6">
        <w:t xml:space="preserve"> </w:t>
      </w:r>
      <w:proofErr w:type="spellStart"/>
      <w:r w:rsidRPr="00EA7BA6">
        <w:t>retard</w:t>
      </w:r>
      <w:proofErr w:type="spellEnd"/>
      <w:r w:rsidRPr="00EA7BA6">
        <w:t>, liga gali atsinaujinti.</w:t>
      </w:r>
    </w:p>
    <w:p w14:paraId="65AA551B" w14:textId="77777777" w:rsidR="003C284F" w:rsidRPr="00EA7BA6" w:rsidRDefault="003C284F" w:rsidP="003C284F">
      <w:pPr>
        <w:pStyle w:val="BTEMEASMCA"/>
      </w:pPr>
    </w:p>
    <w:p w14:paraId="528FC8D2" w14:textId="77777777" w:rsidR="003C284F" w:rsidRPr="00EA7BA6" w:rsidRDefault="003C284F" w:rsidP="003C284F">
      <w:pPr>
        <w:pStyle w:val="BTEMEASMCA"/>
      </w:pPr>
      <w:r w:rsidRPr="00EA7BA6">
        <w:t xml:space="preserve">Jei kiltų daugiau klausimų dėl šio vaisto vartojimo, kreipkitės į gydytoją arba vaistininką. </w:t>
      </w:r>
    </w:p>
    <w:p w14:paraId="7117FC39" w14:textId="77777777" w:rsidR="003C284F" w:rsidRPr="00EA7BA6" w:rsidRDefault="003C284F" w:rsidP="003C284F">
      <w:pPr>
        <w:pStyle w:val="BTEMEASMCA"/>
      </w:pPr>
    </w:p>
    <w:p w14:paraId="4034120A" w14:textId="77777777" w:rsidR="003C284F" w:rsidRPr="00EA7BA6" w:rsidRDefault="003C284F" w:rsidP="003C284F">
      <w:pPr>
        <w:pStyle w:val="BTEMEASMCA"/>
      </w:pPr>
    </w:p>
    <w:p w14:paraId="28A4E2E0" w14:textId="77777777" w:rsidR="003C284F" w:rsidRPr="00EA7BA6" w:rsidRDefault="003C284F" w:rsidP="003C284F">
      <w:pPr>
        <w:pStyle w:val="PI-1EMEASMCA"/>
      </w:pPr>
      <w:bookmarkStart w:id="6" w:name="_Toc129243142"/>
      <w:bookmarkStart w:id="7" w:name="_Toc129243267"/>
      <w:r w:rsidRPr="00EA7BA6">
        <w:t>4.</w:t>
      </w:r>
      <w:r w:rsidRPr="00EA7BA6">
        <w:tab/>
      </w:r>
      <w:bookmarkEnd w:id="6"/>
      <w:bookmarkEnd w:id="7"/>
      <w:r w:rsidRPr="00EA7BA6">
        <w:t>Galimas šalutinis poveikis</w:t>
      </w:r>
    </w:p>
    <w:p w14:paraId="58A06BAA" w14:textId="77777777" w:rsidR="003C284F" w:rsidRPr="00EA7BA6" w:rsidRDefault="003C284F" w:rsidP="003C284F">
      <w:pPr>
        <w:pStyle w:val="BTEMEASMCA"/>
      </w:pPr>
    </w:p>
    <w:p w14:paraId="1D4F2CC1" w14:textId="77777777" w:rsidR="003C284F" w:rsidRPr="00EA7BA6" w:rsidRDefault="003C284F" w:rsidP="003C284F">
      <w:pPr>
        <w:pStyle w:val="BTEMEASMCA"/>
      </w:pPr>
      <w:r w:rsidRPr="00EA7BA6">
        <w:rPr>
          <w:noProof/>
          <w:szCs w:val="24"/>
        </w:rPr>
        <w:t>Šis vaistas</w:t>
      </w:r>
      <w:r w:rsidRPr="00EA7BA6">
        <w:t>, kaip ir visi kiti vaistai, gali sukelti šalutinį poveikį, nors jis pasireiškia ne visiems žmonėms.</w:t>
      </w:r>
    </w:p>
    <w:p w14:paraId="0174B358" w14:textId="77777777" w:rsidR="003C284F" w:rsidRPr="00EA7BA6" w:rsidRDefault="003C284F" w:rsidP="003C284F">
      <w:pPr>
        <w:pStyle w:val="BTEMEASMCA"/>
      </w:pPr>
    </w:p>
    <w:p w14:paraId="7510F887" w14:textId="77777777" w:rsidR="003C284F" w:rsidRPr="00EA7BA6" w:rsidRDefault="003C284F" w:rsidP="003C284F">
      <w:pPr>
        <w:pStyle w:val="Antrat2"/>
        <w:tabs>
          <w:tab w:val="left" w:pos="567"/>
        </w:tabs>
        <w:spacing w:before="0" w:after="0"/>
        <w:rPr>
          <w:rFonts w:ascii="Times New Roman" w:hAnsi="Times New Roman" w:cs="Times New Roman"/>
          <w:b/>
          <w:sz w:val="22"/>
          <w:szCs w:val="22"/>
        </w:rPr>
      </w:pPr>
      <w:r w:rsidRPr="00EA7BA6">
        <w:rPr>
          <w:rFonts w:ascii="Times New Roman" w:hAnsi="Times New Roman" w:cs="Times New Roman"/>
          <w:sz w:val="22"/>
          <w:szCs w:val="22"/>
        </w:rPr>
        <w:t>Labai dažn</w:t>
      </w:r>
      <w:r>
        <w:rPr>
          <w:rFonts w:ascii="Times New Roman" w:hAnsi="Times New Roman" w:cs="Times New Roman"/>
          <w:sz w:val="22"/>
          <w:szCs w:val="22"/>
        </w:rPr>
        <w:t>i</w:t>
      </w:r>
      <w:r w:rsidRPr="00EA7BA6">
        <w:rPr>
          <w:rFonts w:ascii="Times New Roman" w:hAnsi="Times New Roman" w:cs="Times New Roman"/>
          <w:sz w:val="22"/>
          <w:szCs w:val="22"/>
        </w:rPr>
        <w:t xml:space="preserve"> šalutini</w:t>
      </w:r>
      <w:r>
        <w:rPr>
          <w:rFonts w:ascii="Times New Roman" w:hAnsi="Times New Roman" w:cs="Times New Roman"/>
          <w:sz w:val="22"/>
          <w:szCs w:val="22"/>
        </w:rPr>
        <w:t>o</w:t>
      </w:r>
      <w:r w:rsidRPr="00EA7BA6">
        <w:rPr>
          <w:rFonts w:ascii="Times New Roman" w:hAnsi="Times New Roman" w:cs="Times New Roman"/>
          <w:sz w:val="22"/>
          <w:szCs w:val="22"/>
        </w:rPr>
        <w:t xml:space="preserve"> poveiki</w:t>
      </w:r>
      <w:r>
        <w:rPr>
          <w:rFonts w:ascii="Times New Roman" w:hAnsi="Times New Roman" w:cs="Times New Roman"/>
          <w:sz w:val="22"/>
          <w:szCs w:val="22"/>
        </w:rPr>
        <w:t>o reiškiniai</w:t>
      </w:r>
      <w:r w:rsidRPr="00EA7BA6">
        <w:rPr>
          <w:rFonts w:ascii="Times New Roman" w:hAnsi="Times New Roman" w:cs="Times New Roman"/>
          <w:sz w:val="22"/>
          <w:szCs w:val="22"/>
        </w:rPr>
        <w:t xml:space="preserve"> (gali pasireikšti</w:t>
      </w:r>
      <w:r>
        <w:rPr>
          <w:rFonts w:ascii="Times New Roman" w:hAnsi="Times New Roman" w:cs="Times New Roman"/>
          <w:sz w:val="22"/>
          <w:szCs w:val="22"/>
        </w:rPr>
        <w:t xml:space="preserve"> ne rečiau kaip</w:t>
      </w:r>
      <w:r w:rsidRPr="00EA7BA6">
        <w:rPr>
          <w:rFonts w:ascii="Times New Roman" w:hAnsi="Times New Roman" w:cs="Times New Roman"/>
          <w:sz w:val="22"/>
          <w:szCs w:val="22"/>
        </w:rPr>
        <w:t xml:space="preserve"> 1 iš 10 </w:t>
      </w:r>
      <w:r>
        <w:rPr>
          <w:rFonts w:ascii="Times New Roman" w:hAnsi="Times New Roman" w:cs="Times New Roman"/>
          <w:sz w:val="22"/>
          <w:szCs w:val="22"/>
        </w:rPr>
        <w:t>asmenų</w:t>
      </w:r>
      <w:r w:rsidRPr="00EA7BA6">
        <w:rPr>
          <w:rFonts w:ascii="Times New Roman" w:hAnsi="Times New Roman" w:cs="Times New Roman"/>
          <w:sz w:val="22"/>
          <w:szCs w:val="22"/>
        </w:rPr>
        <w:t>):</w:t>
      </w:r>
    </w:p>
    <w:p w14:paraId="271B50C7" w14:textId="77777777" w:rsidR="003C284F" w:rsidRPr="00EA7BA6" w:rsidRDefault="003C284F" w:rsidP="003C284F">
      <w:pPr>
        <w:pStyle w:val="BT-EMEASMCA"/>
        <w:rPr>
          <w:sz w:val="24"/>
          <w:szCs w:val="24"/>
        </w:rPr>
      </w:pPr>
      <w:r w:rsidRPr="00EA7BA6">
        <w:t>pykinimas, vėmimas, apetito praradimas.</w:t>
      </w:r>
    </w:p>
    <w:p w14:paraId="5DF6995D" w14:textId="77777777" w:rsidR="003C284F" w:rsidRPr="00EA7BA6" w:rsidRDefault="003C284F" w:rsidP="003C284F"/>
    <w:p w14:paraId="58667208" w14:textId="77777777" w:rsidR="003C284F" w:rsidRPr="00EA7BA6" w:rsidRDefault="003C284F" w:rsidP="003C284F">
      <w:pPr>
        <w:pStyle w:val="Antrat2"/>
        <w:tabs>
          <w:tab w:val="left" w:pos="567"/>
        </w:tabs>
        <w:spacing w:before="0" w:after="0"/>
        <w:rPr>
          <w:rFonts w:ascii="Times New Roman" w:hAnsi="Times New Roman" w:cs="Times New Roman"/>
          <w:b/>
          <w:sz w:val="22"/>
          <w:szCs w:val="22"/>
        </w:rPr>
      </w:pPr>
      <w:r w:rsidRPr="00EA7BA6">
        <w:rPr>
          <w:rFonts w:ascii="Times New Roman" w:hAnsi="Times New Roman" w:cs="Times New Roman"/>
          <w:sz w:val="22"/>
          <w:szCs w:val="22"/>
        </w:rPr>
        <w:t>Dažn</w:t>
      </w:r>
      <w:r>
        <w:rPr>
          <w:rFonts w:ascii="Times New Roman" w:hAnsi="Times New Roman" w:cs="Times New Roman"/>
          <w:sz w:val="22"/>
          <w:szCs w:val="22"/>
        </w:rPr>
        <w:t>i</w:t>
      </w:r>
      <w:r w:rsidRPr="00EA7BA6">
        <w:rPr>
          <w:rFonts w:ascii="Times New Roman" w:hAnsi="Times New Roman" w:cs="Times New Roman"/>
          <w:sz w:val="22"/>
          <w:szCs w:val="22"/>
        </w:rPr>
        <w:t xml:space="preserve"> šalutin</w:t>
      </w:r>
      <w:r>
        <w:rPr>
          <w:rFonts w:ascii="Times New Roman" w:hAnsi="Times New Roman" w:cs="Times New Roman"/>
          <w:sz w:val="22"/>
          <w:szCs w:val="22"/>
        </w:rPr>
        <w:t>io</w:t>
      </w:r>
      <w:r w:rsidRPr="00EA7BA6">
        <w:rPr>
          <w:rFonts w:ascii="Times New Roman" w:hAnsi="Times New Roman" w:cs="Times New Roman"/>
          <w:sz w:val="22"/>
          <w:szCs w:val="22"/>
        </w:rPr>
        <w:t xml:space="preserve"> poveik</w:t>
      </w:r>
      <w:r>
        <w:rPr>
          <w:rFonts w:ascii="Times New Roman" w:hAnsi="Times New Roman" w:cs="Times New Roman"/>
          <w:sz w:val="22"/>
          <w:szCs w:val="22"/>
        </w:rPr>
        <w:t>io reiškiniai</w:t>
      </w:r>
      <w:r w:rsidRPr="00EA7BA6">
        <w:rPr>
          <w:rFonts w:ascii="Times New Roman" w:hAnsi="Times New Roman" w:cs="Times New Roman"/>
          <w:sz w:val="22"/>
          <w:szCs w:val="22"/>
        </w:rPr>
        <w:t xml:space="preserve"> (gali pasireikšti </w:t>
      </w:r>
      <w:r>
        <w:rPr>
          <w:rFonts w:ascii="Times New Roman" w:hAnsi="Times New Roman" w:cs="Times New Roman"/>
          <w:sz w:val="22"/>
          <w:szCs w:val="22"/>
        </w:rPr>
        <w:t xml:space="preserve">rečiau kaip </w:t>
      </w:r>
      <w:r w:rsidRPr="00EA7BA6">
        <w:rPr>
          <w:rFonts w:ascii="Times New Roman" w:hAnsi="Times New Roman" w:cs="Times New Roman"/>
          <w:sz w:val="22"/>
          <w:szCs w:val="22"/>
        </w:rPr>
        <w:t>1</w:t>
      </w:r>
      <w:r>
        <w:rPr>
          <w:rFonts w:ascii="Times New Roman" w:hAnsi="Times New Roman" w:cs="Times New Roman"/>
          <w:sz w:val="22"/>
          <w:szCs w:val="22"/>
        </w:rPr>
        <w:t xml:space="preserve"> iš </w:t>
      </w:r>
      <w:r w:rsidRPr="00EA7BA6">
        <w:rPr>
          <w:rFonts w:ascii="Times New Roman" w:hAnsi="Times New Roman" w:cs="Times New Roman"/>
          <w:sz w:val="22"/>
          <w:szCs w:val="22"/>
        </w:rPr>
        <w:t xml:space="preserve">10 </w:t>
      </w:r>
      <w:r>
        <w:rPr>
          <w:rFonts w:ascii="Times New Roman" w:hAnsi="Times New Roman" w:cs="Times New Roman"/>
          <w:sz w:val="22"/>
          <w:szCs w:val="22"/>
        </w:rPr>
        <w:t>asmenų</w:t>
      </w:r>
      <w:r w:rsidRPr="00EA7BA6">
        <w:rPr>
          <w:rFonts w:ascii="Times New Roman" w:hAnsi="Times New Roman" w:cs="Times New Roman"/>
          <w:sz w:val="22"/>
          <w:szCs w:val="22"/>
        </w:rPr>
        <w:t>):</w:t>
      </w:r>
    </w:p>
    <w:p w14:paraId="6D31704D" w14:textId="77777777" w:rsidR="003C284F" w:rsidRPr="00EA7BA6" w:rsidRDefault="003C284F" w:rsidP="003C284F">
      <w:pPr>
        <w:pStyle w:val="BT-EMEASMCA"/>
      </w:pPr>
      <w:r w:rsidRPr="00EA7BA6">
        <w:t>alerginės reakcijos, ypač odos reakcijos, odos niežulys, taip pat kitos šalutinės alerginės reakcijos, pvz., vaistų sukelta karštinė arba karščiavimas, lūpų, gleivinių ar odos patinimas, astmos priepuoliai, krūtinplėvės uždegimas (eksudacinis pleuritas), galvos skausmas, svaigulys ir akių judesių sutrikimai (nistagmas). Gali pasireikšti nervų pažeidimai, kartais negrįžtami (tai vadinama periferinė polineuropatija).</w:t>
      </w:r>
    </w:p>
    <w:p w14:paraId="1CAE1A2F" w14:textId="77777777" w:rsidR="003C284F" w:rsidRPr="00EA7BA6" w:rsidRDefault="003C284F" w:rsidP="003C284F"/>
    <w:p w14:paraId="5E2F393D" w14:textId="77777777" w:rsidR="003C284F" w:rsidRPr="00EA7BA6" w:rsidRDefault="003C284F" w:rsidP="003C284F">
      <w:pPr>
        <w:rPr>
          <w:i/>
          <w:sz w:val="22"/>
          <w:szCs w:val="22"/>
        </w:rPr>
      </w:pPr>
      <w:r>
        <w:rPr>
          <w:i/>
          <w:sz w:val="22"/>
          <w:szCs w:val="22"/>
        </w:rPr>
        <w:t>Nedažni šalutinio poveikio reiškiniai</w:t>
      </w:r>
      <w:r w:rsidRPr="00EA7BA6">
        <w:rPr>
          <w:i/>
          <w:sz w:val="22"/>
          <w:szCs w:val="22"/>
        </w:rPr>
        <w:t xml:space="preserve"> (gali pasireikšti </w:t>
      </w:r>
      <w:r>
        <w:rPr>
          <w:i/>
          <w:sz w:val="22"/>
          <w:szCs w:val="22"/>
        </w:rPr>
        <w:t xml:space="preserve">rečiau kaip </w:t>
      </w:r>
      <w:r w:rsidRPr="00EA7BA6">
        <w:rPr>
          <w:i/>
          <w:sz w:val="22"/>
          <w:szCs w:val="22"/>
        </w:rPr>
        <w:t>1</w:t>
      </w:r>
      <w:r>
        <w:rPr>
          <w:i/>
          <w:sz w:val="22"/>
          <w:szCs w:val="22"/>
        </w:rPr>
        <w:t xml:space="preserve"> iš </w:t>
      </w:r>
      <w:r w:rsidRPr="00EA7BA6">
        <w:rPr>
          <w:i/>
          <w:sz w:val="22"/>
          <w:szCs w:val="22"/>
        </w:rPr>
        <w:t>10</w:t>
      </w:r>
      <w:r>
        <w:rPr>
          <w:i/>
          <w:sz w:val="22"/>
          <w:szCs w:val="22"/>
        </w:rPr>
        <w:t xml:space="preserve">0 </w:t>
      </w:r>
      <w:r w:rsidRPr="00EA7BA6">
        <w:rPr>
          <w:i/>
          <w:sz w:val="22"/>
          <w:szCs w:val="22"/>
        </w:rPr>
        <w:t xml:space="preserve"> </w:t>
      </w:r>
      <w:r>
        <w:rPr>
          <w:i/>
          <w:sz w:val="22"/>
          <w:szCs w:val="22"/>
        </w:rPr>
        <w:t>asmenų</w:t>
      </w:r>
      <w:r w:rsidRPr="00EA7BA6">
        <w:rPr>
          <w:i/>
          <w:sz w:val="22"/>
          <w:szCs w:val="22"/>
        </w:rPr>
        <w:t>):</w:t>
      </w:r>
    </w:p>
    <w:p w14:paraId="54B3D3E4" w14:textId="77777777" w:rsidR="003C284F" w:rsidRPr="00EA7BA6" w:rsidRDefault="003C284F" w:rsidP="003C284F">
      <w:pPr>
        <w:pStyle w:val="BT-EMEASMCA"/>
      </w:pPr>
      <w:r w:rsidRPr="00EA7BA6">
        <w:t>alerginis plaučių pažeidimas (taip vadinamas ,,nitrofurantoininis plaučių uždegimas”) su kosulio priepuoliais, pasunkėjusiu kvėpavimu, skausmu už krūtinkaulio. Jis gali progresuoti iki negrįžtamo skaidulinio audinio išvešėjimo plaučiuose (žr. skyrių ,,Įspėjimai ir atsargumo priemonės“).</w:t>
      </w:r>
    </w:p>
    <w:p w14:paraId="11D4BFE7" w14:textId="77777777" w:rsidR="003C284F" w:rsidRPr="00EA7BA6" w:rsidRDefault="003C284F" w:rsidP="003C284F"/>
    <w:p w14:paraId="29D2ADE0" w14:textId="77777777" w:rsidR="003C284F" w:rsidRPr="00EA7BA6" w:rsidRDefault="003C284F" w:rsidP="003C284F">
      <w:pPr>
        <w:rPr>
          <w:i/>
          <w:sz w:val="22"/>
          <w:szCs w:val="22"/>
        </w:rPr>
      </w:pPr>
      <w:r w:rsidRPr="00EA7BA6">
        <w:rPr>
          <w:i/>
          <w:sz w:val="22"/>
          <w:szCs w:val="22"/>
        </w:rPr>
        <w:t>Ret</w:t>
      </w:r>
      <w:r>
        <w:rPr>
          <w:i/>
          <w:sz w:val="22"/>
          <w:szCs w:val="22"/>
        </w:rPr>
        <w:t>i</w:t>
      </w:r>
      <w:r w:rsidRPr="00EA7BA6">
        <w:rPr>
          <w:i/>
          <w:sz w:val="22"/>
          <w:szCs w:val="22"/>
        </w:rPr>
        <w:t xml:space="preserve"> šalutini</w:t>
      </w:r>
      <w:r>
        <w:rPr>
          <w:i/>
          <w:sz w:val="22"/>
          <w:szCs w:val="22"/>
        </w:rPr>
        <w:t>o</w:t>
      </w:r>
      <w:r w:rsidRPr="00EA7BA6">
        <w:rPr>
          <w:i/>
          <w:sz w:val="22"/>
          <w:szCs w:val="22"/>
        </w:rPr>
        <w:t xml:space="preserve"> poveiki</w:t>
      </w:r>
      <w:r>
        <w:rPr>
          <w:i/>
          <w:sz w:val="22"/>
          <w:szCs w:val="22"/>
        </w:rPr>
        <w:t xml:space="preserve">o reiškiniai </w:t>
      </w:r>
      <w:r w:rsidRPr="00EA7BA6">
        <w:rPr>
          <w:i/>
          <w:sz w:val="22"/>
          <w:szCs w:val="22"/>
        </w:rPr>
        <w:t xml:space="preserve"> </w:t>
      </w:r>
      <w:r w:rsidRPr="00EA7BA6">
        <w:rPr>
          <w:sz w:val="22"/>
          <w:szCs w:val="22"/>
        </w:rPr>
        <w:t>(</w:t>
      </w:r>
      <w:r w:rsidRPr="00EA7BA6">
        <w:rPr>
          <w:i/>
          <w:sz w:val="22"/>
          <w:szCs w:val="22"/>
        </w:rPr>
        <w:t xml:space="preserve">gali pasireikšti </w:t>
      </w:r>
      <w:r>
        <w:rPr>
          <w:i/>
          <w:sz w:val="22"/>
          <w:szCs w:val="22"/>
        </w:rPr>
        <w:t xml:space="preserve">rečiau kaip </w:t>
      </w:r>
      <w:r w:rsidRPr="00EA7BA6">
        <w:rPr>
          <w:i/>
          <w:sz w:val="22"/>
          <w:szCs w:val="22"/>
        </w:rPr>
        <w:t>1</w:t>
      </w:r>
      <w:r>
        <w:rPr>
          <w:i/>
          <w:sz w:val="22"/>
          <w:szCs w:val="22"/>
        </w:rPr>
        <w:t xml:space="preserve"> iš </w:t>
      </w:r>
      <w:r w:rsidRPr="00EA7BA6">
        <w:rPr>
          <w:i/>
          <w:sz w:val="22"/>
          <w:szCs w:val="22"/>
        </w:rPr>
        <w:t>10</w:t>
      </w:r>
      <w:r>
        <w:rPr>
          <w:i/>
          <w:sz w:val="22"/>
          <w:szCs w:val="22"/>
        </w:rPr>
        <w:t>00</w:t>
      </w:r>
      <w:r w:rsidRPr="00EA7BA6">
        <w:rPr>
          <w:i/>
          <w:sz w:val="22"/>
          <w:szCs w:val="22"/>
        </w:rPr>
        <w:t xml:space="preserve"> </w:t>
      </w:r>
      <w:r>
        <w:rPr>
          <w:i/>
          <w:sz w:val="22"/>
          <w:szCs w:val="22"/>
        </w:rPr>
        <w:t>asmenų</w:t>
      </w:r>
      <w:r w:rsidRPr="00EA7BA6">
        <w:rPr>
          <w:i/>
          <w:sz w:val="22"/>
          <w:szCs w:val="22"/>
        </w:rPr>
        <w:t>):</w:t>
      </w:r>
    </w:p>
    <w:p w14:paraId="1265439E" w14:textId="77777777" w:rsidR="003C284F" w:rsidRPr="00EA7BA6" w:rsidRDefault="003C284F" w:rsidP="003C284F">
      <w:pPr>
        <w:pStyle w:val="BT-EMEASMCA"/>
      </w:pPr>
      <w:r w:rsidRPr="00EA7BA6">
        <w:t>raudonųjų kraujo kūnelių suirimas ir kitos mažakraujystės formos (ypač pacientams, kuriems yra gliukozės-6-fosfatdehidrogenazės nepakankamumas), baltųjų kraujo kūnelių trūkumas (agranulocitozė), kraujo plokštelių sumažėjimas (trombocitopenija), bendras baltųjų kraujo kūnelių skaičiaus sumažėjimas (leukopenija)</w:t>
      </w:r>
      <w:r>
        <w:t>,</w:t>
      </w:r>
      <w:r w:rsidRPr="00EA7BA6">
        <w:t xml:space="preserve"> eozinofilų skaičiaus padidėjimas (eozinofilija);</w:t>
      </w:r>
    </w:p>
    <w:p w14:paraId="51DFC4B0" w14:textId="77777777" w:rsidR="003C284F" w:rsidRPr="00EA7BA6" w:rsidRDefault="003C284F" w:rsidP="003C284F">
      <w:pPr>
        <w:pStyle w:val="BT-EMEASMCA"/>
      </w:pPr>
      <w:r w:rsidRPr="00EA7BA6">
        <w:t>sunkios būklės, sukeliančios odos ląstelių žūtį (taip vadinami Stevens-Johnson arba Lajelio sindromas);</w:t>
      </w:r>
    </w:p>
    <w:p w14:paraId="108967EF" w14:textId="77777777" w:rsidR="003C284F" w:rsidRPr="00EA7BA6" w:rsidRDefault="003C284F" w:rsidP="003C284F">
      <w:pPr>
        <w:pStyle w:val="BT-EMEASMCA"/>
      </w:pPr>
      <w:r w:rsidRPr="00EA7BA6">
        <w:t>kasos uždegimas (pankreatitas);</w:t>
      </w:r>
    </w:p>
    <w:p w14:paraId="0265070E" w14:textId="77777777" w:rsidR="003C284F" w:rsidRPr="00EA7BA6" w:rsidRDefault="003C284F" w:rsidP="003C284F">
      <w:pPr>
        <w:pStyle w:val="BT-EMEASMCA"/>
      </w:pPr>
      <w:r w:rsidRPr="00EA7BA6">
        <w:t>kepenų uždegimas, kepenų ląstelių žūtis, tulžies sąstovis (gelta);</w:t>
      </w:r>
    </w:p>
    <w:p w14:paraId="78CC65A5" w14:textId="77777777" w:rsidR="003C284F" w:rsidRPr="00EA7BA6" w:rsidRDefault="003C284F" w:rsidP="003C284F">
      <w:pPr>
        <w:pStyle w:val="BT-EMEASMCA"/>
      </w:pPr>
      <w:r w:rsidRPr="00EA7BA6">
        <w:t>mazginė raudonė, ypač kojų srityje ir laikinas plaukų slinkimas;</w:t>
      </w:r>
    </w:p>
    <w:p w14:paraId="546468AC" w14:textId="77777777" w:rsidR="003C284F" w:rsidRPr="00EA7BA6" w:rsidRDefault="003C284F" w:rsidP="003C284F">
      <w:pPr>
        <w:pStyle w:val="BT-EMEASMCA"/>
      </w:pPr>
      <w:r w:rsidRPr="00EA7BA6">
        <w:t>kristalai šlapime, nustatomi šlapimo tyrimu (kristalurija);</w:t>
      </w:r>
    </w:p>
    <w:p w14:paraId="2B107776" w14:textId="77777777" w:rsidR="003C284F" w:rsidRPr="00EA7BA6" w:rsidRDefault="003C284F" w:rsidP="003C284F">
      <w:pPr>
        <w:pStyle w:val="BT-EMEASMCA"/>
      </w:pPr>
      <w:r w:rsidRPr="00EA7BA6">
        <w:t>grįžtami spermos susidarymo sutrikimai;</w:t>
      </w:r>
    </w:p>
    <w:p w14:paraId="31C3AFB4" w14:textId="77777777" w:rsidR="003C284F" w:rsidRPr="00EA7BA6" w:rsidRDefault="003C284F" w:rsidP="003C284F">
      <w:pPr>
        <w:pStyle w:val="BT-EMEASMCA"/>
      </w:pPr>
      <w:r w:rsidRPr="00EA7BA6">
        <w:t>seilių liaukų uždegimas (taip vadinamas parotitas).</w:t>
      </w:r>
    </w:p>
    <w:p w14:paraId="3B384AF5" w14:textId="77777777" w:rsidR="003C284F" w:rsidRPr="00EA7BA6" w:rsidRDefault="003C284F" w:rsidP="003C284F">
      <w:pPr>
        <w:tabs>
          <w:tab w:val="left" w:pos="567"/>
        </w:tabs>
        <w:jc w:val="both"/>
        <w:rPr>
          <w:sz w:val="22"/>
          <w:szCs w:val="22"/>
        </w:rPr>
      </w:pPr>
      <w:proofErr w:type="spellStart"/>
      <w:r w:rsidRPr="00EA7BA6">
        <w:rPr>
          <w:sz w:val="22"/>
          <w:szCs w:val="22"/>
        </w:rPr>
        <w:t>Uvamin</w:t>
      </w:r>
      <w:proofErr w:type="spellEnd"/>
      <w:r w:rsidRPr="00EA7BA6">
        <w:rPr>
          <w:sz w:val="22"/>
          <w:szCs w:val="22"/>
        </w:rPr>
        <w:t xml:space="preserve"> </w:t>
      </w:r>
      <w:proofErr w:type="spellStart"/>
      <w:r w:rsidRPr="00EA7BA6">
        <w:rPr>
          <w:sz w:val="22"/>
          <w:szCs w:val="22"/>
        </w:rPr>
        <w:t>retard</w:t>
      </w:r>
      <w:proofErr w:type="spellEnd"/>
      <w:r w:rsidRPr="00EA7BA6">
        <w:rPr>
          <w:sz w:val="22"/>
          <w:szCs w:val="22"/>
        </w:rPr>
        <w:t xml:space="preserve"> gali nudažyti šlapimą tamsiai geltona spalva.</w:t>
      </w:r>
    </w:p>
    <w:p w14:paraId="79A0662D" w14:textId="77777777" w:rsidR="003C284F" w:rsidRPr="00EA7BA6" w:rsidRDefault="003C284F" w:rsidP="003C284F">
      <w:pPr>
        <w:pStyle w:val="BTEMEASMCA"/>
      </w:pPr>
    </w:p>
    <w:p w14:paraId="197CD000" w14:textId="77777777" w:rsidR="003C284F" w:rsidRPr="00EA7BA6" w:rsidRDefault="003C284F" w:rsidP="003C284F">
      <w:pPr>
        <w:tabs>
          <w:tab w:val="left" w:pos="567"/>
        </w:tabs>
        <w:rPr>
          <w:i/>
        </w:rPr>
      </w:pPr>
      <w:r w:rsidRPr="00EA7BA6">
        <w:rPr>
          <w:i/>
        </w:rPr>
        <w:t>Šalutini</w:t>
      </w:r>
      <w:r>
        <w:rPr>
          <w:i/>
        </w:rPr>
        <w:t>o</w:t>
      </w:r>
      <w:r w:rsidRPr="00EA7BA6">
        <w:rPr>
          <w:i/>
        </w:rPr>
        <w:t xml:space="preserve"> poveiki</w:t>
      </w:r>
      <w:r>
        <w:rPr>
          <w:i/>
        </w:rPr>
        <w:t>o reiškiniai</w:t>
      </w:r>
      <w:r w:rsidRPr="00EA7BA6">
        <w:rPr>
          <w:i/>
        </w:rPr>
        <w:t>, kuri</w:t>
      </w:r>
      <w:r>
        <w:rPr>
          <w:i/>
        </w:rPr>
        <w:t>ų</w:t>
      </w:r>
      <w:r w:rsidRPr="00EA7BA6">
        <w:rPr>
          <w:i/>
        </w:rPr>
        <w:t xml:space="preserve"> dažnis nežinomas (negali būti apskaičiuotas pagal turimus duomenis):</w:t>
      </w:r>
    </w:p>
    <w:p w14:paraId="64444905" w14:textId="77777777" w:rsidR="003C284F" w:rsidRPr="00EA7BA6" w:rsidRDefault="003C284F" w:rsidP="003C284F">
      <w:pPr>
        <w:pStyle w:val="Default"/>
        <w:rPr>
          <w:rFonts w:ascii="Times New Roman" w:hAnsi="Times New Roman" w:cs="Times New Roman"/>
          <w:sz w:val="22"/>
          <w:szCs w:val="22"/>
        </w:rPr>
      </w:pPr>
      <w:r w:rsidRPr="00EA7BA6">
        <w:rPr>
          <w:rFonts w:ascii="Times New Roman" w:hAnsi="Times New Roman" w:cs="Times New Roman"/>
          <w:bCs/>
          <w:sz w:val="22"/>
          <w:szCs w:val="22"/>
        </w:rPr>
        <w:t>Smulkiųjų kraujagyslių sienelių uždegimas, kuris sukelia odos pažeidimus</w:t>
      </w:r>
      <w:r>
        <w:rPr>
          <w:rFonts w:ascii="Times New Roman" w:hAnsi="Times New Roman" w:cs="Times New Roman"/>
          <w:bCs/>
          <w:sz w:val="22"/>
          <w:szCs w:val="22"/>
        </w:rPr>
        <w:t>, anafilaksinė reakcija</w:t>
      </w:r>
      <w:r w:rsidRPr="00EA7BA6">
        <w:rPr>
          <w:rFonts w:ascii="Times New Roman" w:hAnsi="Times New Roman" w:cs="Times New Roman"/>
          <w:bCs/>
          <w:sz w:val="22"/>
          <w:szCs w:val="22"/>
        </w:rPr>
        <w:t xml:space="preserve">. </w:t>
      </w:r>
    </w:p>
    <w:p w14:paraId="2AB2276C" w14:textId="77777777" w:rsidR="003C284F" w:rsidRPr="00EA7BA6" w:rsidRDefault="003C284F" w:rsidP="003C284F">
      <w:pPr>
        <w:pStyle w:val="Default"/>
        <w:rPr>
          <w:rFonts w:ascii="Times New Roman" w:hAnsi="Times New Roman" w:cs="Times New Roman"/>
          <w:sz w:val="22"/>
          <w:szCs w:val="22"/>
        </w:rPr>
      </w:pPr>
      <w:r w:rsidRPr="00EA7BA6">
        <w:rPr>
          <w:rFonts w:ascii="Times New Roman" w:hAnsi="Times New Roman" w:cs="Times New Roman"/>
          <w:bCs/>
          <w:color w:val="080808"/>
          <w:sz w:val="22"/>
          <w:szCs w:val="22"/>
        </w:rPr>
        <w:t>Kepenų uždegimas dėl imuninės sistemos poveikio kepenų ląstelėms</w:t>
      </w:r>
      <w:r w:rsidRPr="00EA7BA6">
        <w:rPr>
          <w:rFonts w:ascii="Times New Roman" w:hAnsi="Times New Roman" w:cs="Times New Roman"/>
          <w:bCs/>
          <w:sz w:val="22"/>
          <w:szCs w:val="22"/>
        </w:rPr>
        <w:t xml:space="preserve">. </w:t>
      </w:r>
    </w:p>
    <w:p w14:paraId="0F9F3593" w14:textId="77777777" w:rsidR="003C284F" w:rsidRDefault="003C284F" w:rsidP="003C284F">
      <w:pPr>
        <w:pStyle w:val="BTEMEASMCA"/>
      </w:pPr>
      <w:r w:rsidRPr="00EA7BA6">
        <w:t>Inkstų kanalėlius gaubiančio audinio uždegimas, sukeliantis inkstų veiklos sutrikimą.</w:t>
      </w:r>
    </w:p>
    <w:p w14:paraId="69D70BFC" w14:textId="77777777" w:rsidR="003C284F" w:rsidRPr="00EA7BA6" w:rsidRDefault="003C284F" w:rsidP="003C284F">
      <w:pPr>
        <w:pStyle w:val="BTEMEASMCA"/>
      </w:pPr>
      <w:r>
        <w:t xml:space="preserve">Vidaus organų uždegimas (reakcija į vaistą su </w:t>
      </w:r>
      <w:proofErr w:type="spellStart"/>
      <w:r>
        <w:t>eozinofilija</w:t>
      </w:r>
      <w:proofErr w:type="spellEnd"/>
      <w:r>
        <w:t xml:space="preserve"> ir sisteminiais simptomais </w:t>
      </w:r>
      <w:r w:rsidRPr="002C6211">
        <w:rPr>
          <w:i/>
        </w:rPr>
        <w:t>(angl. DRESS)</w:t>
      </w:r>
      <w:r>
        <w:rPr>
          <w:i/>
        </w:rPr>
        <w:t>)</w:t>
      </w:r>
      <w:r>
        <w:t>.</w:t>
      </w:r>
    </w:p>
    <w:p w14:paraId="79F3BC9A" w14:textId="77777777" w:rsidR="003C284F" w:rsidRPr="00EA7BA6" w:rsidRDefault="003C284F" w:rsidP="003C284F">
      <w:pPr>
        <w:pStyle w:val="BTEMEASMCA"/>
      </w:pPr>
    </w:p>
    <w:p w14:paraId="16975C08" w14:textId="77777777" w:rsidR="003C284F" w:rsidRPr="00EA7BA6" w:rsidRDefault="003C284F" w:rsidP="003C284F">
      <w:pPr>
        <w:rPr>
          <w:b/>
        </w:rPr>
      </w:pPr>
      <w:r w:rsidRPr="00EA7BA6">
        <w:rPr>
          <w:b/>
          <w:noProof/>
        </w:rPr>
        <w:t>Pranešimas apie šalutinį poveikį</w:t>
      </w:r>
    </w:p>
    <w:p w14:paraId="47B24A97" w14:textId="77777777" w:rsidR="003C284F" w:rsidRPr="00EA7BA6" w:rsidRDefault="003C284F" w:rsidP="003C284F">
      <w:pPr>
        <w:pStyle w:val="BTEMEASMCA"/>
      </w:pPr>
      <w:r w:rsidRPr="00EA7BA6">
        <w:t xml:space="preserve">Jeigu pasireiškė šalutinis poveikis, įskaitant šiame lapelyje nenurodytą, pasakykite gydytojui arba, vaistininkui arba slaugytojui. </w:t>
      </w:r>
      <w:r>
        <w:rPr>
          <w:lang w:eastAsia="lt-LT"/>
        </w:rPr>
        <w:t xml:space="preserve">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+370 800 73 568</w:t>
      </w:r>
      <w:r>
        <w:t xml:space="preserve">. </w:t>
      </w:r>
      <w:r w:rsidRPr="00EA7BA6">
        <w:t xml:space="preserve"> Pranešdami apie šalutinį poveikį galite mums padėti gauti daugiau informacijos apie šio vaisto saugumą.</w:t>
      </w:r>
    </w:p>
    <w:p w14:paraId="1DE458BA" w14:textId="77777777" w:rsidR="003C284F" w:rsidRPr="00EA7BA6" w:rsidRDefault="003C284F" w:rsidP="003C284F">
      <w:pPr>
        <w:pStyle w:val="BTEMEASMCA"/>
      </w:pPr>
    </w:p>
    <w:p w14:paraId="5C2C9130" w14:textId="77777777" w:rsidR="003C284F" w:rsidRPr="00EA7BA6" w:rsidRDefault="003C284F" w:rsidP="003C284F">
      <w:pPr>
        <w:pStyle w:val="BTEMEASMCA"/>
      </w:pPr>
    </w:p>
    <w:p w14:paraId="34CAD26D" w14:textId="77777777" w:rsidR="003C284F" w:rsidRPr="00EA7BA6" w:rsidRDefault="003C284F" w:rsidP="003C284F">
      <w:pPr>
        <w:pStyle w:val="PI-1EMEASMCA"/>
      </w:pPr>
      <w:bookmarkStart w:id="8" w:name="_Toc129243143"/>
      <w:bookmarkStart w:id="9" w:name="_Toc129243268"/>
      <w:r w:rsidRPr="00EA7BA6">
        <w:lastRenderedPageBreak/>
        <w:t>5.</w:t>
      </w:r>
      <w:r w:rsidRPr="00EA7BA6">
        <w:tab/>
      </w:r>
      <w:bookmarkEnd w:id="8"/>
      <w:bookmarkEnd w:id="9"/>
      <w:r w:rsidRPr="00EA7BA6">
        <w:t xml:space="preserve">Kaip laikyti </w:t>
      </w:r>
      <w:proofErr w:type="spellStart"/>
      <w:r w:rsidRPr="00EA7BA6">
        <w:t>Uvamin</w:t>
      </w:r>
      <w:proofErr w:type="spellEnd"/>
      <w:r w:rsidRPr="00EA7BA6">
        <w:t xml:space="preserve"> </w:t>
      </w:r>
      <w:proofErr w:type="spellStart"/>
      <w:r w:rsidRPr="00EA7BA6">
        <w:t>retard</w:t>
      </w:r>
      <w:proofErr w:type="spellEnd"/>
    </w:p>
    <w:p w14:paraId="63F78054" w14:textId="77777777" w:rsidR="003C284F" w:rsidRPr="00EA7BA6" w:rsidRDefault="003C284F" w:rsidP="003C284F">
      <w:pPr>
        <w:pStyle w:val="BTEMEASMCA"/>
      </w:pPr>
    </w:p>
    <w:p w14:paraId="29030377" w14:textId="77777777" w:rsidR="003C284F" w:rsidRPr="00EA7BA6" w:rsidRDefault="003C284F" w:rsidP="003C284F">
      <w:pPr>
        <w:pStyle w:val="BTEMEASMCA"/>
      </w:pPr>
      <w:r w:rsidRPr="00EA7BA6">
        <w:rPr>
          <w:noProof/>
          <w:szCs w:val="24"/>
        </w:rPr>
        <w:t>Šį vaistą</w:t>
      </w:r>
      <w:r w:rsidRPr="00EA7BA6">
        <w:t xml:space="preserve"> laikykite vaikams nepastebimoje ir nepasiekiamoje vietoje.</w:t>
      </w:r>
    </w:p>
    <w:p w14:paraId="73A8A3C0" w14:textId="77777777" w:rsidR="003C284F" w:rsidRPr="00EA7BA6" w:rsidRDefault="003C284F" w:rsidP="003C284F">
      <w:pPr>
        <w:tabs>
          <w:tab w:val="left" w:pos="567"/>
        </w:tabs>
        <w:jc w:val="both"/>
        <w:rPr>
          <w:b/>
          <w:sz w:val="22"/>
          <w:szCs w:val="22"/>
        </w:rPr>
      </w:pPr>
      <w:r w:rsidRPr="00EA7BA6">
        <w:rPr>
          <w:sz w:val="22"/>
          <w:szCs w:val="22"/>
        </w:rPr>
        <w:t>Laikyti ne aukštesnėje kaip</w:t>
      </w:r>
      <w:r w:rsidRPr="00EA7BA6">
        <w:rPr>
          <w:b/>
          <w:sz w:val="22"/>
          <w:szCs w:val="22"/>
        </w:rPr>
        <w:t xml:space="preserve"> </w:t>
      </w:r>
      <w:r w:rsidRPr="00EA7BA6">
        <w:rPr>
          <w:sz w:val="22"/>
          <w:szCs w:val="22"/>
        </w:rPr>
        <w:t xml:space="preserve">25 </w:t>
      </w:r>
      <w:r w:rsidRPr="00EA7BA6">
        <w:rPr>
          <w:sz w:val="22"/>
          <w:szCs w:val="22"/>
        </w:rPr>
        <w:sym w:font="Arial" w:char="00B0"/>
      </w:r>
      <w:r w:rsidRPr="00EA7BA6">
        <w:rPr>
          <w:sz w:val="22"/>
          <w:szCs w:val="22"/>
        </w:rPr>
        <w:t>C temperatūroje.</w:t>
      </w:r>
    </w:p>
    <w:p w14:paraId="279EED72" w14:textId="77777777" w:rsidR="003C284F" w:rsidRPr="00EA7BA6" w:rsidRDefault="003C284F" w:rsidP="003C284F">
      <w:pPr>
        <w:pStyle w:val="BTEMEASMCA"/>
      </w:pPr>
    </w:p>
    <w:p w14:paraId="1707E916" w14:textId="77777777" w:rsidR="003C284F" w:rsidRPr="00EA7BA6" w:rsidRDefault="003C284F" w:rsidP="003C284F">
      <w:pPr>
        <w:pStyle w:val="BTEMEASMCA"/>
      </w:pPr>
      <w:r w:rsidRPr="00EA7BA6">
        <w:t>Ant dėžutės ir lizdinės plokštelės po ,,Tinka iki“/,,EXP“ nurodytam tinkamumo laikui pasibaigus šio vaisto vartoti negalima. Vaistas tinkamas vartoti iki paskutinės nurodyto mėnesio dienos.</w:t>
      </w:r>
    </w:p>
    <w:p w14:paraId="2585AD16" w14:textId="77777777" w:rsidR="003C284F" w:rsidRPr="00EA7BA6" w:rsidRDefault="003C284F" w:rsidP="003C284F">
      <w:pPr>
        <w:pStyle w:val="BTEMEASMCA"/>
      </w:pPr>
    </w:p>
    <w:p w14:paraId="144DF265" w14:textId="77777777" w:rsidR="003C284F" w:rsidRPr="00EA7BA6" w:rsidRDefault="003C284F" w:rsidP="003C284F">
      <w:pPr>
        <w:pStyle w:val="BTEMEASMCA"/>
      </w:pPr>
      <w:r w:rsidRPr="00EA7BA6">
        <w:t>Vaistų negalima išmesti į kanalizaciją arba su buitinėmis atliekomis. Kaip išmesti nereikalingus vaistus, klauskite vaistininko. Šios priemonės padės apsaugoti aplinką.</w:t>
      </w:r>
    </w:p>
    <w:p w14:paraId="0D58D886" w14:textId="77777777" w:rsidR="003C284F" w:rsidRPr="00EA7BA6" w:rsidRDefault="003C284F" w:rsidP="003C284F">
      <w:pPr>
        <w:pStyle w:val="BTEMEASMCA"/>
      </w:pPr>
    </w:p>
    <w:p w14:paraId="24773944" w14:textId="77777777" w:rsidR="003C284F" w:rsidRPr="00EA7BA6" w:rsidRDefault="003C284F" w:rsidP="003C284F">
      <w:pPr>
        <w:pStyle w:val="BTEMEASMCA"/>
      </w:pPr>
    </w:p>
    <w:p w14:paraId="0CDC9C1B" w14:textId="77777777" w:rsidR="003C284F" w:rsidRPr="00EA7BA6" w:rsidRDefault="003C284F" w:rsidP="003C284F">
      <w:pPr>
        <w:pStyle w:val="PI-1EMEASMCA"/>
      </w:pPr>
      <w:bookmarkStart w:id="10" w:name="_Toc129243144"/>
      <w:bookmarkStart w:id="11" w:name="_Toc129243269"/>
      <w:r w:rsidRPr="00EA7BA6">
        <w:t>6.</w:t>
      </w:r>
      <w:r w:rsidRPr="00EA7BA6">
        <w:tab/>
      </w:r>
      <w:bookmarkEnd w:id="10"/>
      <w:bookmarkEnd w:id="11"/>
      <w:r w:rsidRPr="00EA7BA6">
        <w:t>Pakuotės turinys ir kita informacija</w:t>
      </w:r>
    </w:p>
    <w:p w14:paraId="065D6658" w14:textId="77777777" w:rsidR="003C284F" w:rsidRPr="00EA7BA6" w:rsidRDefault="003C284F" w:rsidP="003C284F">
      <w:pPr>
        <w:pStyle w:val="BTEMEASMCA"/>
      </w:pPr>
    </w:p>
    <w:p w14:paraId="482BE9BA" w14:textId="77777777" w:rsidR="003C284F" w:rsidRPr="00EA7BA6" w:rsidRDefault="003C284F" w:rsidP="003C284F">
      <w:pPr>
        <w:pStyle w:val="PI-3EMEASMCA"/>
        <w:tabs>
          <w:tab w:val="left" w:pos="567"/>
        </w:tabs>
        <w:spacing w:line="240" w:lineRule="auto"/>
      </w:pPr>
      <w:proofErr w:type="spellStart"/>
      <w:r w:rsidRPr="00EA7BA6">
        <w:t>Uvamin</w:t>
      </w:r>
      <w:proofErr w:type="spellEnd"/>
      <w:r w:rsidRPr="00EA7BA6">
        <w:t xml:space="preserve"> </w:t>
      </w:r>
      <w:proofErr w:type="spellStart"/>
      <w:r w:rsidRPr="00EA7BA6">
        <w:t>retard</w:t>
      </w:r>
      <w:proofErr w:type="spellEnd"/>
      <w:r w:rsidRPr="00EA7BA6">
        <w:t xml:space="preserve"> sudėtis</w:t>
      </w:r>
    </w:p>
    <w:p w14:paraId="57B26168" w14:textId="77777777" w:rsidR="003C284F" w:rsidRPr="00EA7BA6" w:rsidRDefault="003C284F" w:rsidP="003C284F">
      <w:pPr>
        <w:pStyle w:val="BT-EMEASMCA"/>
      </w:pPr>
      <w:r w:rsidRPr="00EA7BA6">
        <w:t>Veiklioji medžiaga yra nitrofurantoinas. Vienoje pailginto atpalaidavimo kapsulėje yra 100 mg nitrofurantoino.</w:t>
      </w:r>
    </w:p>
    <w:p w14:paraId="714FAEA4" w14:textId="77777777" w:rsidR="003C284F" w:rsidRPr="00EA7BA6" w:rsidRDefault="003C284F" w:rsidP="003C284F">
      <w:pPr>
        <w:pStyle w:val="BT-EMEASMCA"/>
      </w:pPr>
      <w:r w:rsidRPr="00EA7BA6">
        <w:t>Pagalbinės medžiagos yra laktozė monohidratas, mikrokristalinė celiuliozė, hipromeliozė, želatina, chinolino geltonasis (E 104), titano dioksidas ( E171).</w:t>
      </w:r>
    </w:p>
    <w:p w14:paraId="18EBBDF2" w14:textId="77777777" w:rsidR="003C284F" w:rsidRPr="00EA7BA6" w:rsidRDefault="003C284F" w:rsidP="003C284F">
      <w:pPr>
        <w:pStyle w:val="PI-3EMEASMCA"/>
        <w:tabs>
          <w:tab w:val="left" w:pos="567"/>
        </w:tabs>
        <w:spacing w:line="240" w:lineRule="auto"/>
      </w:pPr>
    </w:p>
    <w:p w14:paraId="26E2A3D7" w14:textId="77777777" w:rsidR="003C284F" w:rsidRPr="00EA7BA6" w:rsidRDefault="003C284F" w:rsidP="003C284F">
      <w:pPr>
        <w:pStyle w:val="PI-3EMEASMCA"/>
        <w:tabs>
          <w:tab w:val="left" w:pos="567"/>
        </w:tabs>
        <w:spacing w:line="240" w:lineRule="auto"/>
      </w:pPr>
      <w:proofErr w:type="spellStart"/>
      <w:r w:rsidRPr="00EA7BA6">
        <w:t>Uvamin</w:t>
      </w:r>
      <w:proofErr w:type="spellEnd"/>
      <w:r w:rsidRPr="00EA7BA6">
        <w:t xml:space="preserve"> </w:t>
      </w:r>
      <w:proofErr w:type="spellStart"/>
      <w:r w:rsidRPr="00EA7BA6">
        <w:t>retard</w:t>
      </w:r>
      <w:proofErr w:type="spellEnd"/>
      <w:r w:rsidRPr="00EA7BA6">
        <w:t xml:space="preserve"> išvaizda ir kiekis pakuotėje</w:t>
      </w:r>
    </w:p>
    <w:p w14:paraId="5FB4280D" w14:textId="77777777" w:rsidR="003C284F" w:rsidRPr="00EA7BA6" w:rsidRDefault="003C284F" w:rsidP="003C284F">
      <w:pPr>
        <w:pStyle w:val="BTEMEASMCA"/>
      </w:pPr>
      <w:proofErr w:type="spellStart"/>
      <w:r w:rsidRPr="00EA7BA6">
        <w:t>Uvamin</w:t>
      </w:r>
      <w:proofErr w:type="spellEnd"/>
      <w:r w:rsidRPr="00EA7BA6">
        <w:t xml:space="preserve"> </w:t>
      </w:r>
      <w:proofErr w:type="spellStart"/>
      <w:r w:rsidRPr="00EA7BA6">
        <w:t>retard</w:t>
      </w:r>
      <w:proofErr w:type="spellEnd"/>
      <w:r w:rsidRPr="00EA7BA6">
        <w:t xml:space="preserve"> pailginto atpalaidavimo kapsulės yra kietos želatininės, geltonos spalvos kapsulės su įspaudu 100, kapsulės viduje – gelsvos spalvos granulės.</w:t>
      </w:r>
    </w:p>
    <w:p w14:paraId="1D71565D" w14:textId="77777777" w:rsidR="003C284F" w:rsidRPr="00EA7BA6" w:rsidRDefault="003C284F" w:rsidP="003C284F">
      <w:pPr>
        <w:pStyle w:val="BTEMEASMCA"/>
      </w:pPr>
      <w:r w:rsidRPr="00EA7BA6">
        <w:t>Jos yra PVC/PVDC/aliuminio folijos lizdinėse plokštelėse po 10 pailginto atpalaidavimo kapsulių.</w:t>
      </w:r>
    </w:p>
    <w:p w14:paraId="200AE6E2" w14:textId="77777777" w:rsidR="003C284F" w:rsidRPr="00EA7BA6" w:rsidRDefault="003C284F" w:rsidP="003C284F">
      <w:pPr>
        <w:pStyle w:val="BTEMEASMCA"/>
      </w:pPr>
      <w:r w:rsidRPr="00EA7BA6">
        <w:t>Kartono dėžutėje yra 20 pailginto atpalaidavimo kapsulių.</w:t>
      </w:r>
    </w:p>
    <w:p w14:paraId="5D482F50" w14:textId="77777777" w:rsidR="003C284F" w:rsidRPr="00EA7BA6" w:rsidRDefault="003C284F" w:rsidP="003C284F">
      <w:pPr>
        <w:pStyle w:val="BTEMEASMCA"/>
      </w:pPr>
    </w:p>
    <w:p w14:paraId="354BE748" w14:textId="77777777" w:rsidR="003C284F" w:rsidRPr="00EA7BA6" w:rsidRDefault="003C284F" w:rsidP="003C284F">
      <w:pPr>
        <w:pStyle w:val="PI-3EMEASMCA"/>
        <w:tabs>
          <w:tab w:val="left" w:pos="567"/>
        </w:tabs>
        <w:spacing w:line="240" w:lineRule="auto"/>
      </w:pPr>
      <w:r w:rsidRPr="00EA7BA6">
        <w:t>Registruotojas ir gamintojas</w:t>
      </w:r>
    </w:p>
    <w:p w14:paraId="3BF4791E" w14:textId="77777777" w:rsidR="003C284F" w:rsidRPr="00EA7BA6" w:rsidRDefault="003C284F" w:rsidP="003C284F">
      <w:pPr>
        <w:pStyle w:val="BTEMEASMCA"/>
      </w:pPr>
      <w:r w:rsidRPr="00EA7BA6">
        <w:t>Registruotojas</w:t>
      </w:r>
    </w:p>
    <w:p w14:paraId="2CD74413" w14:textId="77777777" w:rsidR="003C284F" w:rsidRPr="00EA7BA6" w:rsidRDefault="003C284F" w:rsidP="003C284F">
      <w:pPr>
        <w:pStyle w:val="BTEMEASMCA"/>
        <w:rPr>
          <w:b/>
        </w:rPr>
      </w:pPr>
      <w:proofErr w:type="spellStart"/>
      <w:r w:rsidRPr="00EA7BA6">
        <w:t>Teva</w:t>
      </w:r>
      <w:proofErr w:type="spellEnd"/>
      <w:r w:rsidRPr="00EA7BA6">
        <w:t xml:space="preserve"> B.V.</w:t>
      </w:r>
      <w:r w:rsidRPr="00B0392F">
        <w:t>,</w:t>
      </w:r>
      <w:r w:rsidRPr="00EA7BA6">
        <w:rPr>
          <w:b/>
        </w:rPr>
        <w:t xml:space="preserve"> </w:t>
      </w:r>
      <w:proofErr w:type="spellStart"/>
      <w:r w:rsidRPr="00EA7BA6">
        <w:t>Swensweg</w:t>
      </w:r>
      <w:proofErr w:type="spellEnd"/>
      <w:r w:rsidRPr="00EA7BA6">
        <w:t xml:space="preserve"> 5, 2031 GA </w:t>
      </w:r>
      <w:proofErr w:type="spellStart"/>
      <w:r w:rsidRPr="00EA7BA6">
        <w:t>Haarlem</w:t>
      </w:r>
      <w:proofErr w:type="spellEnd"/>
      <w:r w:rsidRPr="00EA7BA6">
        <w:t>, Nyderlandai</w:t>
      </w:r>
    </w:p>
    <w:p w14:paraId="595B4E04" w14:textId="77777777" w:rsidR="003C284F" w:rsidRPr="00EA7BA6" w:rsidRDefault="003C284F" w:rsidP="003C284F">
      <w:pPr>
        <w:pStyle w:val="BTEMEASMCA"/>
      </w:pPr>
    </w:p>
    <w:p w14:paraId="1ECCC360" w14:textId="77777777" w:rsidR="003C284F" w:rsidRPr="00EA7BA6" w:rsidRDefault="003C284F" w:rsidP="003C284F">
      <w:pPr>
        <w:tabs>
          <w:tab w:val="left" w:pos="567"/>
        </w:tabs>
        <w:rPr>
          <w:sz w:val="22"/>
          <w:szCs w:val="22"/>
        </w:rPr>
      </w:pPr>
      <w:r w:rsidRPr="00EA7BA6">
        <w:rPr>
          <w:i/>
          <w:sz w:val="22"/>
          <w:szCs w:val="22"/>
        </w:rPr>
        <w:t>Gamintojas</w:t>
      </w:r>
    </w:p>
    <w:p w14:paraId="306FFE23" w14:textId="77777777" w:rsidR="003C284F" w:rsidRPr="00EA7BA6" w:rsidRDefault="003C284F" w:rsidP="003C284F">
      <w:pPr>
        <w:tabs>
          <w:tab w:val="left" w:pos="567"/>
        </w:tabs>
        <w:rPr>
          <w:sz w:val="22"/>
          <w:szCs w:val="22"/>
        </w:rPr>
      </w:pPr>
      <w:proofErr w:type="spellStart"/>
      <w:r w:rsidRPr="00EA7BA6">
        <w:rPr>
          <w:sz w:val="22"/>
          <w:szCs w:val="22"/>
        </w:rPr>
        <w:t>Merckle</w:t>
      </w:r>
      <w:proofErr w:type="spellEnd"/>
      <w:r w:rsidRPr="00EA7BA6">
        <w:rPr>
          <w:sz w:val="22"/>
          <w:szCs w:val="22"/>
        </w:rPr>
        <w:t xml:space="preserve"> </w:t>
      </w:r>
      <w:proofErr w:type="spellStart"/>
      <w:r w:rsidRPr="00EA7BA6">
        <w:rPr>
          <w:sz w:val="22"/>
          <w:szCs w:val="22"/>
        </w:rPr>
        <w:t>GmbH</w:t>
      </w:r>
      <w:proofErr w:type="spellEnd"/>
      <w:r w:rsidRPr="00EA7BA6">
        <w:rPr>
          <w:sz w:val="22"/>
          <w:szCs w:val="22"/>
        </w:rPr>
        <w:t xml:space="preserve">, </w:t>
      </w:r>
      <w:proofErr w:type="spellStart"/>
      <w:r w:rsidRPr="00EA7BA6">
        <w:rPr>
          <w:sz w:val="22"/>
          <w:szCs w:val="22"/>
        </w:rPr>
        <w:t>Ludwig-Merckle-Strasse</w:t>
      </w:r>
      <w:proofErr w:type="spellEnd"/>
      <w:r w:rsidRPr="00EA7BA6">
        <w:rPr>
          <w:sz w:val="22"/>
          <w:szCs w:val="22"/>
        </w:rPr>
        <w:t xml:space="preserve"> 3, 89143 </w:t>
      </w:r>
      <w:proofErr w:type="spellStart"/>
      <w:r w:rsidRPr="00EA7BA6">
        <w:rPr>
          <w:sz w:val="22"/>
          <w:szCs w:val="22"/>
        </w:rPr>
        <w:t>Blaubeuren</w:t>
      </w:r>
      <w:proofErr w:type="spellEnd"/>
      <w:r w:rsidRPr="00EA7BA6">
        <w:rPr>
          <w:sz w:val="22"/>
          <w:szCs w:val="22"/>
        </w:rPr>
        <w:t>, Vokietija</w:t>
      </w:r>
    </w:p>
    <w:p w14:paraId="53754A66" w14:textId="77777777" w:rsidR="003C284F" w:rsidRPr="00EA7BA6" w:rsidRDefault="003C284F" w:rsidP="003C284F">
      <w:pPr>
        <w:pStyle w:val="BTEMEASMCA"/>
      </w:pPr>
    </w:p>
    <w:p w14:paraId="55B4020C" w14:textId="77777777" w:rsidR="003C284F" w:rsidRPr="00EA7BA6" w:rsidRDefault="003C284F" w:rsidP="003C284F">
      <w:pPr>
        <w:pStyle w:val="BTEMEASMCA"/>
      </w:pPr>
    </w:p>
    <w:p w14:paraId="75BF5BC6" w14:textId="77777777" w:rsidR="003C284F" w:rsidRPr="00EA7BA6" w:rsidRDefault="003C284F" w:rsidP="003C284F">
      <w:pPr>
        <w:pStyle w:val="BTEMEASMCA"/>
      </w:pPr>
      <w:r w:rsidRPr="00EA7BA6">
        <w:t>Jeigu apie šį vaistą norite sužinoti daugiau, kreipkitės į vietinį registruotojo atstovą.</w:t>
      </w:r>
    </w:p>
    <w:p w14:paraId="4930BDD4" w14:textId="77777777" w:rsidR="003C284F" w:rsidRPr="00EA7BA6" w:rsidRDefault="003C284F" w:rsidP="003C284F">
      <w:pPr>
        <w:tabs>
          <w:tab w:val="left" w:pos="567"/>
        </w:tabs>
        <w:rPr>
          <w:sz w:val="22"/>
          <w:szCs w:val="22"/>
        </w:rPr>
      </w:pPr>
    </w:p>
    <w:tbl>
      <w:tblPr>
        <w:tblW w:w="4678" w:type="dxa"/>
        <w:tblInd w:w="-34" w:type="dxa"/>
        <w:tblLayout w:type="fixed"/>
        <w:tblLook w:val="0000" w:firstRow="0" w:lastRow="0" w:firstColumn="0" w:lastColumn="0" w:noHBand="0" w:noVBand="0"/>
      </w:tblPr>
      <w:tblGrid>
        <w:gridCol w:w="4678"/>
      </w:tblGrid>
      <w:tr w:rsidR="003C284F" w:rsidRPr="00EA7BA6" w14:paraId="5834D770" w14:textId="77777777" w:rsidTr="001E32CB">
        <w:tc>
          <w:tcPr>
            <w:tcW w:w="4678" w:type="dxa"/>
          </w:tcPr>
          <w:p w14:paraId="6DEF5471" w14:textId="77777777" w:rsidR="003C284F" w:rsidRPr="00EA7BA6" w:rsidRDefault="003C284F" w:rsidP="001E32CB">
            <w:pPr>
              <w:tabs>
                <w:tab w:val="left" w:pos="567"/>
              </w:tabs>
              <w:rPr>
                <w:sz w:val="22"/>
                <w:szCs w:val="22"/>
              </w:rPr>
            </w:pPr>
            <w:r w:rsidRPr="00EA7BA6">
              <w:rPr>
                <w:sz w:val="22"/>
                <w:szCs w:val="22"/>
              </w:rPr>
              <w:t xml:space="preserve">UAB </w:t>
            </w:r>
            <w:proofErr w:type="spellStart"/>
            <w:r>
              <w:rPr>
                <w:sz w:val="22"/>
                <w:szCs w:val="22"/>
              </w:rPr>
              <w:t>Teva</w:t>
            </w:r>
            <w:proofErr w:type="spellEnd"/>
            <w:r>
              <w:rPr>
                <w:sz w:val="22"/>
                <w:szCs w:val="22"/>
              </w:rPr>
              <w:t xml:space="preserve"> </w:t>
            </w:r>
            <w:proofErr w:type="spellStart"/>
            <w:r>
              <w:rPr>
                <w:sz w:val="22"/>
                <w:szCs w:val="22"/>
              </w:rPr>
              <w:t>Baltics</w:t>
            </w:r>
            <w:proofErr w:type="spellEnd"/>
            <w:r w:rsidRPr="00EA7BA6">
              <w:rPr>
                <w:sz w:val="22"/>
                <w:szCs w:val="22"/>
              </w:rPr>
              <w:t xml:space="preserve"> </w:t>
            </w:r>
          </w:p>
          <w:p w14:paraId="11875882" w14:textId="77777777" w:rsidR="003C284F" w:rsidRPr="00EA7BA6" w:rsidRDefault="003C284F" w:rsidP="001E32CB">
            <w:pPr>
              <w:tabs>
                <w:tab w:val="left" w:pos="567"/>
              </w:tabs>
              <w:rPr>
                <w:sz w:val="22"/>
                <w:szCs w:val="22"/>
              </w:rPr>
            </w:pPr>
            <w:r w:rsidRPr="00EA7BA6">
              <w:rPr>
                <w:sz w:val="22"/>
                <w:szCs w:val="22"/>
              </w:rPr>
              <w:t>Molėtų pl. 5</w:t>
            </w:r>
          </w:p>
          <w:p w14:paraId="105B249C" w14:textId="77777777" w:rsidR="003C284F" w:rsidRPr="00EA7BA6" w:rsidRDefault="003C284F" w:rsidP="001E32CB">
            <w:pPr>
              <w:tabs>
                <w:tab w:val="left" w:pos="567"/>
              </w:tabs>
              <w:rPr>
                <w:sz w:val="22"/>
                <w:szCs w:val="22"/>
              </w:rPr>
            </w:pPr>
            <w:r w:rsidRPr="00EA7BA6">
              <w:rPr>
                <w:sz w:val="22"/>
                <w:szCs w:val="22"/>
              </w:rPr>
              <w:t>LT-08409 Vilnius</w:t>
            </w:r>
          </w:p>
          <w:p w14:paraId="13981CB0" w14:textId="77777777" w:rsidR="003C284F" w:rsidRPr="00EA7BA6" w:rsidRDefault="003C284F" w:rsidP="001E32CB">
            <w:pPr>
              <w:tabs>
                <w:tab w:val="left" w:pos="567"/>
              </w:tabs>
              <w:rPr>
                <w:sz w:val="22"/>
                <w:szCs w:val="22"/>
              </w:rPr>
            </w:pPr>
            <w:r w:rsidRPr="00EA7BA6">
              <w:rPr>
                <w:sz w:val="22"/>
                <w:szCs w:val="22"/>
              </w:rPr>
              <w:t>Tel. +370 5 266 02 03</w:t>
            </w:r>
          </w:p>
          <w:p w14:paraId="4D913F43" w14:textId="77777777" w:rsidR="003C284F" w:rsidRPr="00EA7BA6" w:rsidRDefault="003C284F" w:rsidP="001E32CB">
            <w:pPr>
              <w:pStyle w:val="BTEMEASMCA"/>
            </w:pPr>
          </w:p>
        </w:tc>
      </w:tr>
    </w:tbl>
    <w:p w14:paraId="7E39C551" w14:textId="77777777" w:rsidR="003C284F" w:rsidRPr="00EA7BA6" w:rsidRDefault="003C284F" w:rsidP="003C284F">
      <w:pPr>
        <w:pStyle w:val="BTEMEASMCA"/>
      </w:pPr>
    </w:p>
    <w:p w14:paraId="0953A845" w14:textId="77777777" w:rsidR="003C284F" w:rsidRPr="00EA7BA6" w:rsidRDefault="003C284F" w:rsidP="003C284F">
      <w:pPr>
        <w:pStyle w:val="BTbEMEASMCA"/>
      </w:pPr>
      <w:r w:rsidRPr="00EA7BA6">
        <w:t>Šis pakuotės lapelis paskutinį kartą peržiūrėtas</w:t>
      </w:r>
      <w:r>
        <w:t xml:space="preserve"> 2026-03-19</w:t>
      </w:r>
      <w:r w:rsidRPr="00EA7BA6">
        <w:t>.</w:t>
      </w:r>
    </w:p>
    <w:p w14:paraId="696B0BA6" w14:textId="77777777" w:rsidR="003C284F" w:rsidRPr="00EA7BA6" w:rsidRDefault="003C284F" w:rsidP="003C284F">
      <w:pPr>
        <w:tabs>
          <w:tab w:val="left" w:pos="567"/>
        </w:tabs>
        <w:rPr>
          <w:sz w:val="22"/>
          <w:szCs w:val="22"/>
        </w:rPr>
      </w:pPr>
    </w:p>
    <w:p w14:paraId="4AAABC11" w14:textId="77777777" w:rsidR="003C284F" w:rsidRPr="00AE30BE" w:rsidRDefault="003C284F" w:rsidP="003C284F">
      <w:pPr>
        <w:pStyle w:val="BTEMEASMCA"/>
      </w:pPr>
      <w:r w:rsidRPr="00EA7BA6">
        <w:t xml:space="preserve">Išsami informacija apie šį </w:t>
      </w:r>
      <w:r w:rsidRPr="00EA7BA6">
        <w:rPr>
          <w:szCs w:val="24"/>
        </w:rPr>
        <w:t>vaistą</w:t>
      </w:r>
      <w:r w:rsidRPr="00EA7BA6">
        <w:t xml:space="preserve"> pateikiama Valstybinės vaistų kontrolės tarnybos prie Lietuvos Respublikos sveikatos apsaugos ministerijos tinklalapyje</w:t>
      </w:r>
      <w:r w:rsidRPr="00EA7BA6">
        <w:rPr>
          <w:i/>
          <w:szCs w:val="24"/>
        </w:rPr>
        <w:t xml:space="preserve"> </w:t>
      </w:r>
      <w:r>
        <w:rPr>
          <w:color w:val="0000EE"/>
          <w:u w:val="single"/>
          <w:lang w:eastAsia="lt-LT"/>
        </w:rPr>
        <w:t>https://vvkt.lrv.lt/lt/</w:t>
      </w:r>
      <w:r w:rsidRPr="00EA7BA6">
        <w:t>.</w:t>
      </w:r>
    </w:p>
    <w:p w14:paraId="12FDAD13" w14:textId="77777777" w:rsidR="003C284F" w:rsidRDefault="003C284F" w:rsidP="003C284F"/>
    <w:p w14:paraId="7BEB0BD1" w14:textId="77777777" w:rsidR="00222FED" w:rsidRDefault="00222FED"/>
    <w:sectPr w:rsidR="00222FED" w:rsidSect="003C284F">
      <w:headerReference w:type="default" r:id="rId5"/>
      <w:footerReference w:type="even"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4E0020" w:usb1="00770065" w:usb2="00520020" w:usb3="006D006F" w:csb0="006E0061" w:csb1="0042002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284B" w14:textId="77777777" w:rsidR="003C284F" w:rsidRDefault="003C284F" w:rsidP="006D050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1AB99D" w14:textId="77777777" w:rsidR="003C284F" w:rsidRDefault="003C284F" w:rsidP="006D050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998BE" w14:textId="77777777" w:rsidR="003C284F" w:rsidRDefault="003C284F" w:rsidP="006D050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4</w:t>
    </w:r>
    <w:r>
      <w:rPr>
        <w:rStyle w:val="Puslapionumeris"/>
      </w:rPr>
      <w:fldChar w:fldCharType="end"/>
    </w:r>
  </w:p>
  <w:p w14:paraId="3D156B3E" w14:textId="77777777" w:rsidR="003C284F" w:rsidRDefault="003C284F" w:rsidP="006D0506">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5DAA" w14:textId="77777777" w:rsidR="003C284F" w:rsidRPr="00215450" w:rsidRDefault="003C284F" w:rsidP="00215450">
    <w:pPr>
      <w:pStyle w:val="Antrats"/>
      <w:jc w:val="right"/>
      <w:rPr>
        <w:rFonts w:ascii="Times New Roman" w:hAnsi="Times New Roman"/>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516581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84F"/>
    <w:rsid w:val="00186EC8"/>
    <w:rsid w:val="00222FED"/>
    <w:rsid w:val="003C284F"/>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93744"/>
  <w15:chartTrackingRefBased/>
  <w15:docId w15:val="{0E3AB865-0BB0-4223-A3F6-BC34518FE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284F"/>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3C2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3C2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C284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semiHidden/>
    <w:unhideWhenUsed/>
    <w:qFormat/>
    <w:rsid w:val="003C284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C284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C284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C284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C284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C284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C284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3C284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C284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semiHidden/>
    <w:rsid w:val="003C284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C284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C284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C284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C284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C284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C284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C284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C284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C284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C284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C284F"/>
    <w:rPr>
      <w:i/>
      <w:iCs/>
      <w:color w:val="404040" w:themeColor="text1" w:themeTint="BF"/>
    </w:rPr>
  </w:style>
  <w:style w:type="paragraph" w:styleId="Sraopastraipa">
    <w:name w:val="List Paragraph"/>
    <w:basedOn w:val="prastasis"/>
    <w:uiPriority w:val="34"/>
    <w:qFormat/>
    <w:rsid w:val="003C284F"/>
    <w:pPr>
      <w:ind w:left="720"/>
      <w:contextualSpacing/>
    </w:pPr>
  </w:style>
  <w:style w:type="character" w:styleId="Rykuspabraukimas">
    <w:name w:val="Intense Emphasis"/>
    <w:basedOn w:val="Numatytasispastraiposriftas"/>
    <w:uiPriority w:val="21"/>
    <w:qFormat/>
    <w:rsid w:val="003C284F"/>
    <w:rPr>
      <w:i/>
      <w:iCs/>
      <w:color w:val="0F4761" w:themeColor="accent1" w:themeShade="BF"/>
    </w:rPr>
  </w:style>
  <w:style w:type="paragraph" w:styleId="Iskirtacitata">
    <w:name w:val="Intense Quote"/>
    <w:basedOn w:val="prastasis"/>
    <w:next w:val="prastasis"/>
    <w:link w:val="IskirtacitataDiagrama"/>
    <w:uiPriority w:val="30"/>
    <w:qFormat/>
    <w:rsid w:val="003C2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C284F"/>
    <w:rPr>
      <w:i/>
      <w:iCs/>
      <w:color w:val="0F4761" w:themeColor="accent1" w:themeShade="BF"/>
    </w:rPr>
  </w:style>
  <w:style w:type="character" w:styleId="Rykinuoroda">
    <w:name w:val="Intense Reference"/>
    <w:basedOn w:val="Numatytasispastraiposriftas"/>
    <w:uiPriority w:val="32"/>
    <w:qFormat/>
    <w:rsid w:val="003C284F"/>
    <w:rPr>
      <w:b/>
      <w:bCs/>
      <w:smallCaps/>
      <w:color w:val="0F4761" w:themeColor="accent1" w:themeShade="BF"/>
      <w:spacing w:val="5"/>
    </w:rPr>
  </w:style>
  <w:style w:type="paragraph" w:customStyle="1" w:styleId="PI-1EMEASMCA">
    <w:name w:val="PI-1 EMEA_SMCA"/>
    <w:basedOn w:val="Antrat2"/>
    <w:autoRedefine/>
    <w:rsid w:val="003C284F"/>
    <w:pPr>
      <w:keepLines w:val="0"/>
      <w:tabs>
        <w:tab w:val="left" w:pos="567"/>
      </w:tabs>
      <w:spacing w:before="0" w:after="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3C284F"/>
    <w:pPr>
      <w:tabs>
        <w:tab w:val="left" w:pos="567"/>
      </w:tabs>
    </w:pPr>
    <w:rPr>
      <w:sz w:val="22"/>
      <w:szCs w:val="22"/>
    </w:rPr>
  </w:style>
  <w:style w:type="character" w:customStyle="1" w:styleId="BTEMEASMCAChar">
    <w:name w:val="BT EMEA_SMCA Char"/>
    <w:link w:val="BTEMEASMCA"/>
    <w:rsid w:val="003C284F"/>
    <w:rPr>
      <w:rFonts w:eastAsia="Times New Roman"/>
      <w:kern w:val="0"/>
      <w14:ligatures w14:val="none"/>
    </w:rPr>
  </w:style>
  <w:style w:type="paragraph" w:customStyle="1" w:styleId="TTEMEASMCA">
    <w:name w:val="TT EMEA_SMCA"/>
    <w:basedOn w:val="Antrat1"/>
    <w:link w:val="TTEMEASMCAChar"/>
    <w:autoRedefine/>
    <w:rsid w:val="003C284F"/>
    <w:pPr>
      <w:keepNext w:val="0"/>
      <w:keepLines w:val="0"/>
      <w:tabs>
        <w:tab w:val="left" w:pos="567"/>
      </w:tabs>
      <w:spacing w:before="0" w:after="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3C284F"/>
    <w:rPr>
      <w:rFonts w:eastAsia="Times New Roman"/>
      <w:b/>
      <w:caps/>
      <w:kern w:val="0"/>
      <w:lang w:val="en-US"/>
      <w14:ligatures w14:val="none"/>
    </w:rPr>
  </w:style>
  <w:style w:type="paragraph" w:customStyle="1" w:styleId="BT-EMEASMCA">
    <w:name w:val="BT- EMEA_SMCA"/>
    <w:basedOn w:val="BTEMEASMCA"/>
    <w:autoRedefine/>
    <w:rsid w:val="003C284F"/>
    <w:pPr>
      <w:numPr>
        <w:numId w:val="1"/>
      </w:numPr>
      <w:tabs>
        <w:tab w:val="clear" w:pos="720"/>
        <w:tab w:val="num" w:pos="360"/>
      </w:tabs>
      <w:ind w:left="0" w:firstLine="0"/>
    </w:pPr>
    <w:rPr>
      <w:noProof/>
    </w:rPr>
  </w:style>
  <w:style w:type="paragraph" w:customStyle="1" w:styleId="PI-3EMEASMCA">
    <w:name w:val="PI-3 EMEA_SMCA"/>
    <w:basedOn w:val="prastasis"/>
    <w:autoRedefine/>
    <w:rsid w:val="003C284F"/>
    <w:pPr>
      <w:spacing w:line="220" w:lineRule="exact"/>
    </w:pPr>
    <w:rPr>
      <w:b/>
      <w:bCs/>
      <w:sz w:val="22"/>
      <w:szCs w:val="22"/>
    </w:rPr>
  </w:style>
  <w:style w:type="paragraph" w:customStyle="1" w:styleId="BTbEMEASMCA">
    <w:name w:val="BT(b) EMEA_SMCA"/>
    <w:basedOn w:val="BTEMEASMCA"/>
    <w:autoRedefine/>
    <w:rsid w:val="003C284F"/>
    <w:rPr>
      <w:b/>
      <w:noProof/>
    </w:rPr>
  </w:style>
  <w:style w:type="paragraph" w:customStyle="1" w:styleId="BTbeEMEASMCA">
    <w:name w:val="BT(be) EMEA_SMCA"/>
    <w:basedOn w:val="BTEMEASMCA"/>
    <w:autoRedefine/>
    <w:rsid w:val="003C284F"/>
    <w:pPr>
      <w:jc w:val="center"/>
    </w:pPr>
    <w:rPr>
      <w:b/>
      <w:noProof/>
    </w:rPr>
  </w:style>
  <w:style w:type="paragraph" w:customStyle="1" w:styleId="BTeEMEASMCA">
    <w:name w:val="BT(e) EMEA_SMCA"/>
    <w:basedOn w:val="BTEMEASMCA"/>
    <w:autoRedefine/>
    <w:rsid w:val="003C284F"/>
    <w:pPr>
      <w:jc w:val="center"/>
    </w:pPr>
    <w:rPr>
      <w:noProof/>
    </w:rPr>
  </w:style>
  <w:style w:type="paragraph" w:styleId="Pagrindinistekstas">
    <w:name w:val="Body Text"/>
    <w:basedOn w:val="prastasis"/>
    <w:link w:val="PagrindinistekstasDiagrama"/>
    <w:rsid w:val="003C284F"/>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3C284F"/>
    <w:rPr>
      <w:rFonts w:eastAsia="Times New Roman"/>
      <w:kern w:val="0"/>
      <w:szCs w:val="20"/>
      <w:lang w:eastAsia="lt-LT"/>
      <w14:ligatures w14:val="none"/>
    </w:rPr>
  </w:style>
  <w:style w:type="paragraph" w:styleId="Antrats">
    <w:name w:val="header"/>
    <w:basedOn w:val="prastasis"/>
    <w:link w:val="AntratsDiagrama"/>
    <w:rsid w:val="003C284F"/>
    <w:pPr>
      <w:tabs>
        <w:tab w:val="left" w:pos="567"/>
        <w:tab w:val="center" w:pos="4153"/>
        <w:tab w:val="right" w:pos="8306"/>
      </w:tabs>
    </w:pPr>
    <w:rPr>
      <w:rFonts w:ascii="Helvetica" w:hAnsi="Helvetica"/>
      <w:sz w:val="20"/>
      <w:szCs w:val="20"/>
      <w:lang w:val="en-GB"/>
    </w:rPr>
  </w:style>
  <w:style w:type="character" w:customStyle="1" w:styleId="AntratsDiagrama">
    <w:name w:val="Antraštės Diagrama"/>
    <w:basedOn w:val="Numatytasispastraiposriftas"/>
    <w:link w:val="Antrats"/>
    <w:rsid w:val="003C284F"/>
    <w:rPr>
      <w:rFonts w:ascii="Helvetica" w:eastAsia="Times New Roman" w:hAnsi="Helvetica"/>
      <w:kern w:val="0"/>
      <w:sz w:val="20"/>
      <w:szCs w:val="20"/>
      <w:lang w:val="en-GB"/>
      <w14:ligatures w14:val="none"/>
    </w:rPr>
  </w:style>
  <w:style w:type="paragraph" w:styleId="Porat">
    <w:name w:val="footer"/>
    <w:basedOn w:val="prastasis"/>
    <w:link w:val="PoratDiagrama"/>
    <w:rsid w:val="003C284F"/>
    <w:pPr>
      <w:tabs>
        <w:tab w:val="center" w:pos="4819"/>
        <w:tab w:val="right" w:pos="9638"/>
      </w:tabs>
    </w:pPr>
  </w:style>
  <w:style w:type="character" w:customStyle="1" w:styleId="PoratDiagrama">
    <w:name w:val="Poraštė Diagrama"/>
    <w:basedOn w:val="Numatytasispastraiposriftas"/>
    <w:link w:val="Porat"/>
    <w:rsid w:val="003C284F"/>
    <w:rPr>
      <w:rFonts w:eastAsia="Times New Roman"/>
      <w:kern w:val="0"/>
      <w:sz w:val="24"/>
      <w:szCs w:val="24"/>
      <w14:ligatures w14:val="none"/>
    </w:rPr>
  </w:style>
  <w:style w:type="character" w:styleId="Puslapionumeris">
    <w:name w:val="page number"/>
    <w:basedOn w:val="Numatytasispastraiposriftas"/>
    <w:rsid w:val="003C284F"/>
  </w:style>
  <w:style w:type="paragraph" w:customStyle="1" w:styleId="Default">
    <w:name w:val="Default"/>
    <w:rsid w:val="003C284F"/>
    <w:pPr>
      <w:autoSpaceDE w:val="0"/>
      <w:autoSpaceDN w:val="0"/>
      <w:adjustRightInd w:val="0"/>
      <w:spacing w:after="0" w:line="240" w:lineRule="auto"/>
    </w:pPr>
    <w:rPr>
      <w:rFonts w:ascii="Verdana" w:eastAsia="Calibri" w:hAnsi="Verdana" w:cs="Verdana"/>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8318</Words>
  <Characters>4742</Characters>
  <Application>Microsoft Office Word</Application>
  <DocSecurity>0</DocSecurity>
  <Lines>39</Lines>
  <Paragraphs>26</Paragraphs>
  <ScaleCrop>false</ScaleCrop>
  <Company/>
  <LinksUpToDate>false</LinksUpToDate>
  <CharactersWithSpaces>13034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2026-03-19T12:28:00Z</dcterms:created>
  <dcterms:modified xsi:type="dcterms:W3CDTF">2026-03-19T12:29:00Z</dcterms:modified>
</cp:coreProperties>
</file>