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627" w:rsidRPr="0067556D" w:rsidRDefault="00960627" w:rsidP="00960627">
      <w:pPr>
        <w:jc w:val="center"/>
        <w:outlineLvl w:val="0"/>
        <w:rPr>
          <w:rFonts w:eastAsia="Batang"/>
          <w:b/>
          <w:szCs w:val="22"/>
        </w:rPr>
      </w:pPr>
      <w:bookmarkStart w:id="0" w:name="_Toc129243138"/>
      <w:bookmarkStart w:id="1" w:name="_Toc129243263"/>
      <w:r w:rsidRPr="0067556D">
        <w:rPr>
          <w:rFonts w:eastAsia="Batang"/>
          <w:b/>
          <w:szCs w:val="22"/>
        </w:rPr>
        <w:t>Pakuotės lapelis: informacija vartotojui</w:t>
      </w:r>
    </w:p>
    <w:bookmarkEnd w:id="0"/>
    <w:bookmarkEnd w:id="1"/>
    <w:p w:rsidR="00960627" w:rsidRDefault="00960627" w:rsidP="00960627">
      <w:pPr>
        <w:suppressAutoHyphens/>
        <w:jc w:val="center"/>
        <w:rPr>
          <w:b/>
          <w:szCs w:val="22"/>
        </w:rPr>
      </w:pPr>
    </w:p>
    <w:p w:rsidR="00960627" w:rsidRPr="002558C3" w:rsidRDefault="00960627" w:rsidP="00960627">
      <w:pPr>
        <w:suppressAutoHyphens/>
        <w:jc w:val="center"/>
        <w:rPr>
          <w:b/>
          <w:szCs w:val="22"/>
        </w:rPr>
      </w:pPr>
      <w:proofErr w:type="spellStart"/>
      <w:r>
        <w:rPr>
          <w:b/>
          <w:szCs w:val="22"/>
        </w:rPr>
        <w:t>Brexin</w:t>
      </w:r>
      <w:proofErr w:type="spellEnd"/>
      <w:r>
        <w:rPr>
          <w:b/>
          <w:szCs w:val="22"/>
        </w:rPr>
        <w:t xml:space="preserve"> 20 mg milteliai geriamajam tirpalui</w:t>
      </w:r>
    </w:p>
    <w:p w:rsidR="00960627" w:rsidRPr="002558C3" w:rsidRDefault="00960627" w:rsidP="00960627">
      <w:pPr>
        <w:suppressAutoHyphens/>
        <w:jc w:val="center"/>
        <w:rPr>
          <w:szCs w:val="22"/>
        </w:rPr>
      </w:pPr>
      <w:proofErr w:type="spellStart"/>
      <w:r>
        <w:rPr>
          <w:szCs w:val="22"/>
        </w:rPr>
        <w:t>piroksikamas</w:t>
      </w:r>
      <w:proofErr w:type="spellEnd"/>
    </w:p>
    <w:p w:rsidR="00960627" w:rsidRPr="002558C3" w:rsidRDefault="00960627" w:rsidP="00960627">
      <w:pPr>
        <w:suppressAutoHyphens/>
        <w:jc w:val="center"/>
        <w:rPr>
          <w:szCs w:val="22"/>
        </w:rPr>
      </w:pPr>
    </w:p>
    <w:p w:rsidR="00960627" w:rsidRPr="002558C3" w:rsidRDefault="00960627" w:rsidP="00960627">
      <w:pPr>
        <w:pStyle w:val="BTbEMEASMCA"/>
        <w:rPr>
          <w:noProof w:val="0"/>
        </w:rPr>
      </w:pPr>
      <w:r w:rsidRPr="002558C3">
        <w:rPr>
          <w:noProof w:val="0"/>
        </w:rPr>
        <w:t>Atidžiai perskaitykite visą šį lapelį, prieš pradėdami vartoti vaistą</w:t>
      </w:r>
      <w:r>
        <w:rPr>
          <w:noProof w:val="0"/>
        </w:rPr>
        <w:t xml:space="preserve">, </w:t>
      </w:r>
      <w:r w:rsidRPr="0067556D">
        <w:rPr>
          <w:noProof w:val="0"/>
        </w:rPr>
        <w:t>nes jame pateikiama Jums svarbi informacija.</w:t>
      </w:r>
    </w:p>
    <w:p w:rsidR="00960627" w:rsidRPr="002558C3" w:rsidRDefault="00960627" w:rsidP="00960627">
      <w:pPr>
        <w:pStyle w:val="BT-EMEASMCA"/>
        <w:tabs>
          <w:tab w:val="clear" w:pos="360"/>
          <w:tab w:val="num" w:pos="720"/>
        </w:tabs>
        <w:ind w:left="720" w:hanging="363"/>
        <w:rPr>
          <w:noProof w:val="0"/>
        </w:rPr>
      </w:pPr>
      <w:r w:rsidRPr="002558C3">
        <w:rPr>
          <w:noProof w:val="0"/>
        </w:rPr>
        <w:t>Neišmeskite šio lapelio, nes vėl gali prireikti jį perskaityti.</w:t>
      </w:r>
    </w:p>
    <w:p w:rsidR="00960627" w:rsidRPr="002558C3" w:rsidRDefault="00960627" w:rsidP="00960627">
      <w:pPr>
        <w:pStyle w:val="BT-EMEASMCA"/>
        <w:tabs>
          <w:tab w:val="clear" w:pos="360"/>
          <w:tab w:val="num" w:pos="720"/>
        </w:tabs>
        <w:ind w:left="720" w:hanging="363"/>
        <w:rPr>
          <w:noProof w:val="0"/>
        </w:rPr>
      </w:pPr>
      <w:r w:rsidRPr="002558C3">
        <w:rPr>
          <w:noProof w:val="0"/>
        </w:rPr>
        <w:t>Jeigu kiltų daugiau klausimų, kreipkitės į gydytoją arba vaistininką.</w:t>
      </w:r>
    </w:p>
    <w:p w:rsidR="00960627" w:rsidRPr="002558C3" w:rsidRDefault="00960627" w:rsidP="00960627">
      <w:pPr>
        <w:pStyle w:val="BT-EMEASMCA"/>
        <w:tabs>
          <w:tab w:val="clear" w:pos="360"/>
          <w:tab w:val="num" w:pos="720"/>
        </w:tabs>
        <w:ind w:left="720" w:hanging="363"/>
        <w:rPr>
          <w:noProof w:val="0"/>
        </w:rPr>
      </w:pPr>
      <w:r w:rsidRPr="002558C3">
        <w:rPr>
          <w:noProof w:val="0"/>
        </w:rPr>
        <w:t xml:space="preserve">Šis vaistas skirtas Jums, todėl kitiems žmonėms jo duoti negalima. Vaistas gali jiems pakenkti (net tiems, kurių ligos </w:t>
      </w:r>
      <w:r>
        <w:rPr>
          <w:noProof w:val="0"/>
        </w:rPr>
        <w:t>požymiai</w:t>
      </w:r>
      <w:r w:rsidRPr="002558C3">
        <w:rPr>
          <w:noProof w:val="0"/>
        </w:rPr>
        <w:t xml:space="preserve"> yra tokie patys kaip Jūsų).</w:t>
      </w:r>
    </w:p>
    <w:p w:rsidR="00960627" w:rsidRPr="0067556D" w:rsidRDefault="00960627" w:rsidP="00960627">
      <w:pPr>
        <w:pStyle w:val="BT-EMEASMCA"/>
        <w:tabs>
          <w:tab w:val="clear" w:pos="360"/>
          <w:tab w:val="num" w:pos="720"/>
        </w:tabs>
        <w:ind w:left="720" w:hanging="363"/>
      </w:pPr>
      <w:r w:rsidRPr="002558C3">
        <w:rPr>
          <w:noProof w:val="0"/>
        </w:rPr>
        <w:t xml:space="preserve">Jeigu pasireiškė šalutinis poveikis </w:t>
      </w:r>
      <w:r w:rsidRPr="0067556D">
        <w:rPr>
          <w:rFonts w:eastAsia="Batang"/>
          <w:noProof w:val="0"/>
        </w:rPr>
        <w:t>(net jeigu jis šiame lapelyje nenurodytas),</w:t>
      </w:r>
      <w:r w:rsidRPr="0067556D">
        <w:rPr>
          <w:rFonts w:eastAsia="Batang"/>
        </w:rPr>
        <w:t xml:space="preserve"> </w:t>
      </w:r>
      <w:r w:rsidRPr="0067556D">
        <w:t>kreipkitės į gydytoją arba vaistininką.</w:t>
      </w:r>
    </w:p>
    <w:p w:rsidR="00960627" w:rsidRPr="002558C3" w:rsidRDefault="00960627" w:rsidP="00960627">
      <w:pPr>
        <w:jc w:val="both"/>
        <w:rPr>
          <w:b/>
          <w:szCs w:val="22"/>
          <w:u w:val="single"/>
        </w:rPr>
      </w:pPr>
    </w:p>
    <w:p w:rsidR="00960627" w:rsidRPr="00782B87" w:rsidRDefault="00960627" w:rsidP="00960627">
      <w:pPr>
        <w:rPr>
          <w:szCs w:val="22"/>
        </w:rPr>
      </w:pPr>
    </w:p>
    <w:p w:rsidR="00960627" w:rsidRPr="0067556D" w:rsidRDefault="00960627" w:rsidP="00960627">
      <w:pPr>
        <w:tabs>
          <w:tab w:val="left" w:pos="567"/>
        </w:tabs>
        <w:spacing w:line="260" w:lineRule="exact"/>
        <w:ind w:left="567" w:hanging="567"/>
        <w:rPr>
          <w:rFonts w:eastAsia="Batang"/>
          <w:b/>
          <w:szCs w:val="22"/>
        </w:rPr>
      </w:pPr>
      <w:r w:rsidRPr="0067556D">
        <w:rPr>
          <w:rFonts w:eastAsia="Batang"/>
          <w:b/>
          <w:szCs w:val="22"/>
        </w:rPr>
        <w:t>Apie ką rašoma šiame lapelyje?</w:t>
      </w:r>
    </w:p>
    <w:p w:rsidR="00960627" w:rsidRPr="00782B87" w:rsidRDefault="00960627" w:rsidP="00960627">
      <w:pPr>
        <w:ind w:left="567" w:hanging="567"/>
        <w:rPr>
          <w:szCs w:val="22"/>
        </w:rPr>
      </w:pPr>
      <w:r w:rsidRPr="00782B87">
        <w:rPr>
          <w:szCs w:val="22"/>
        </w:rPr>
        <w:t>1.</w:t>
      </w:r>
      <w:r w:rsidRPr="00782B87">
        <w:rPr>
          <w:szCs w:val="22"/>
        </w:rPr>
        <w:tab/>
        <w:t xml:space="preserve">Kas yra </w:t>
      </w:r>
      <w:proofErr w:type="spellStart"/>
      <w:r>
        <w:rPr>
          <w:szCs w:val="22"/>
        </w:rPr>
        <w:t>Brexin</w:t>
      </w:r>
      <w:proofErr w:type="spellEnd"/>
      <w:r w:rsidRPr="00782B87">
        <w:rPr>
          <w:szCs w:val="22"/>
        </w:rPr>
        <w:t xml:space="preserve"> ir </w:t>
      </w:r>
      <w:r>
        <w:rPr>
          <w:szCs w:val="22"/>
        </w:rPr>
        <w:t>kam</w:t>
      </w:r>
      <w:r w:rsidRPr="00782B87">
        <w:rPr>
          <w:szCs w:val="22"/>
        </w:rPr>
        <w:t xml:space="preserve"> jis vartojamas</w:t>
      </w:r>
    </w:p>
    <w:p w:rsidR="00960627" w:rsidRPr="00782B87" w:rsidRDefault="00960627" w:rsidP="00960627">
      <w:pPr>
        <w:ind w:left="567" w:hanging="567"/>
        <w:rPr>
          <w:szCs w:val="22"/>
        </w:rPr>
      </w:pPr>
      <w:r w:rsidRPr="00782B87">
        <w:rPr>
          <w:szCs w:val="22"/>
        </w:rPr>
        <w:t>2.</w:t>
      </w:r>
      <w:r w:rsidRPr="00782B87">
        <w:rPr>
          <w:szCs w:val="22"/>
        </w:rPr>
        <w:tab/>
        <w:t xml:space="preserve">Kas žinotina prieš vartojant </w:t>
      </w:r>
      <w:proofErr w:type="spellStart"/>
      <w:r>
        <w:rPr>
          <w:szCs w:val="22"/>
        </w:rPr>
        <w:t>Brexin</w:t>
      </w:r>
      <w:proofErr w:type="spellEnd"/>
      <w:r>
        <w:rPr>
          <w:szCs w:val="22"/>
        </w:rPr>
        <w:t xml:space="preserve"> </w:t>
      </w:r>
    </w:p>
    <w:p w:rsidR="00960627" w:rsidRPr="00782B87" w:rsidRDefault="00960627" w:rsidP="00960627">
      <w:pPr>
        <w:ind w:left="567" w:hanging="567"/>
        <w:rPr>
          <w:szCs w:val="22"/>
        </w:rPr>
      </w:pPr>
      <w:r w:rsidRPr="00782B87">
        <w:rPr>
          <w:szCs w:val="22"/>
        </w:rPr>
        <w:t>3.</w:t>
      </w:r>
      <w:r w:rsidRPr="00782B87">
        <w:rPr>
          <w:szCs w:val="22"/>
        </w:rPr>
        <w:tab/>
        <w:t xml:space="preserve">Kaip vartoti </w:t>
      </w:r>
      <w:proofErr w:type="spellStart"/>
      <w:r>
        <w:rPr>
          <w:szCs w:val="22"/>
        </w:rPr>
        <w:t>Brexin</w:t>
      </w:r>
      <w:proofErr w:type="spellEnd"/>
      <w:r>
        <w:rPr>
          <w:szCs w:val="22"/>
        </w:rPr>
        <w:t xml:space="preserve"> </w:t>
      </w:r>
    </w:p>
    <w:p w:rsidR="00960627" w:rsidRPr="00782B87" w:rsidRDefault="00960627" w:rsidP="00960627">
      <w:pPr>
        <w:ind w:left="567" w:hanging="567"/>
        <w:rPr>
          <w:szCs w:val="22"/>
        </w:rPr>
      </w:pPr>
      <w:r w:rsidRPr="00782B87">
        <w:rPr>
          <w:szCs w:val="22"/>
        </w:rPr>
        <w:t>4.</w:t>
      </w:r>
      <w:r w:rsidRPr="00782B87">
        <w:rPr>
          <w:szCs w:val="22"/>
        </w:rPr>
        <w:tab/>
        <w:t>Galimas šalutinis poveikis</w:t>
      </w:r>
    </w:p>
    <w:p w:rsidR="00960627" w:rsidRPr="00782B87" w:rsidRDefault="00960627" w:rsidP="00960627">
      <w:pPr>
        <w:ind w:left="567" w:hanging="567"/>
        <w:rPr>
          <w:szCs w:val="22"/>
        </w:rPr>
      </w:pPr>
      <w:r w:rsidRPr="00782B87">
        <w:rPr>
          <w:szCs w:val="22"/>
        </w:rPr>
        <w:t>5.</w:t>
      </w:r>
      <w:r w:rsidRPr="00782B87">
        <w:rPr>
          <w:szCs w:val="22"/>
        </w:rPr>
        <w:tab/>
      </w:r>
      <w:r>
        <w:rPr>
          <w:szCs w:val="22"/>
        </w:rPr>
        <w:t xml:space="preserve">Kaip laikyti </w:t>
      </w:r>
      <w:proofErr w:type="spellStart"/>
      <w:r>
        <w:rPr>
          <w:szCs w:val="22"/>
        </w:rPr>
        <w:t>Brexin</w:t>
      </w:r>
      <w:proofErr w:type="spellEnd"/>
    </w:p>
    <w:p w:rsidR="00960627" w:rsidRPr="00782B87" w:rsidRDefault="00960627" w:rsidP="00960627">
      <w:pPr>
        <w:ind w:left="567" w:hanging="567"/>
        <w:rPr>
          <w:szCs w:val="22"/>
        </w:rPr>
      </w:pPr>
      <w:r w:rsidRPr="00782B87">
        <w:rPr>
          <w:szCs w:val="22"/>
        </w:rPr>
        <w:t>6.</w:t>
      </w:r>
      <w:r w:rsidRPr="00782B87">
        <w:rPr>
          <w:szCs w:val="22"/>
        </w:rPr>
        <w:tab/>
      </w:r>
      <w:proofErr w:type="spellStart"/>
      <w:r w:rsidRPr="0067556D">
        <w:rPr>
          <w:rFonts w:eastAsia="Batang"/>
          <w:szCs w:val="20"/>
          <w:lang w:val="es-ES"/>
        </w:rPr>
        <w:t>Pakuotės</w:t>
      </w:r>
      <w:proofErr w:type="spellEnd"/>
      <w:r w:rsidRPr="0067556D">
        <w:rPr>
          <w:rFonts w:eastAsia="Batang"/>
          <w:szCs w:val="20"/>
          <w:lang w:val="es-ES"/>
        </w:rPr>
        <w:t xml:space="preserve"> </w:t>
      </w:r>
      <w:proofErr w:type="spellStart"/>
      <w:r w:rsidRPr="0067556D">
        <w:rPr>
          <w:rFonts w:eastAsia="Batang"/>
          <w:szCs w:val="20"/>
          <w:lang w:val="es-ES"/>
        </w:rPr>
        <w:t>turinys</w:t>
      </w:r>
      <w:proofErr w:type="spellEnd"/>
      <w:r w:rsidRPr="0067556D">
        <w:rPr>
          <w:rFonts w:eastAsia="Batang"/>
          <w:szCs w:val="20"/>
          <w:lang w:val="es-ES"/>
        </w:rPr>
        <w:t xml:space="preserve"> ir </w:t>
      </w:r>
      <w:r>
        <w:rPr>
          <w:szCs w:val="22"/>
        </w:rPr>
        <w:t>k</w:t>
      </w:r>
      <w:r w:rsidRPr="00782B87">
        <w:rPr>
          <w:szCs w:val="22"/>
        </w:rPr>
        <w:t>ita informacija</w:t>
      </w:r>
    </w:p>
    <w:p w:rsidR="00960627" w:rsidRPr="00782B87" w:rsidRDefault="00960627" w:rsidP="00960627">
      <w:pPr>
        <w:ind w:left="567" w:hanging="567"/>
        <w:rPr>
          <w:szCs w:val="22"/>
        </w:rPr>
      </w:pPr>
    </w:p>
    <w:p w:rsidR="00960627" w:rsidRPr="00782B87" w:rsidRDefault="00960627" w:rsidP="00960627">
      <w:pPr>
        <w:ind w:left="567" w:hanging="567"/>
        <w:rPr>
          <w:szCs w:val="22"/>
        </w:rPr>
      </w:pPr>
    </w:p>
    <w:p w:rsidR="00960627" w:rsidRPr="0067556D" w:rsidRDefault="00960627" w:rsidP="00960627">
      <w:pPr>
        <w:numPr>
          <w:ilvl w:val="12"/>
          <w:numId w:val="0"/>
        </w:numPr>
        <w:ind w:left="567" w:hanging="567"/>
        <w:outlineLvl w:val="0"/>
        <w:rPr>
          <w:b/>
        </w:rPr>
      </w:pPr>
      <w:r>
        <w:rPr>
          <w:b/>
        </w:rPr>
        <w:t>1.</w:t>
      </w:r>
      <w:r>
        <w:rPr>
          <w:b/>
        </w:rPr>
        <w:tab/>
      </w:r>
      <w:r w:rsidRPr="0067556D">
        <w:rPr>
          <w:b/>
        </w:rPr>
        <w:t xml:space="preserve">Kas yra </w:t>
      </w:r>
      <w:proofErr w:type="spellStart"/>
      <w:r w:rsidRPr="0067556D">
        <w:rPr>
          <w:b/>
        </w:rPr>
        <w:t>Brexin</w:t>
      </w:r>
      <w:proofErr w:type="spellEnd"/>
      <w:r w:rsidRPr="0067556D">
        <w:rPr>
          <w:b/>
        </w:rPr>
        <w:t xml:space="preserve"> ir kam jis vartojamas</w:t>
      </w:r>
    </w:p>
    <w:p w:rsidR="00960627" w:rsidRPr="006C3EDD" w:rsidRDefault="00960627" w:rsidP="00960627">
      <w:pPr>
        <w:numPr>
          <w:ilvl w:val="12"/>
          <w:numId w:val="0"/>
        </w:numPr>
        <w:ind w:left="567" w:hanging="567"/>
        <w:outlineLvl w:val="0"/>
        <w:rPr>
          <w:szCs w:val="22"/>
        </w:rPr>
      </w:pPr>
    </w:p>
    <w:p w:rsidR="00960627" w:rsidRDefault="00960627" w:rsidP="00960627">
      <w:pPr>
        <w:autoSpaceDE w:val="0"/>
        <w:autoSpaceDN w:val="0"/>
        <w:adjustRightInd w:val="0"/>
        <w:rPr>
          <w:szCs w:val="22"/>
        </w:rPr>
      </w:pPr>
      <w:proofErr w:type="spellStart"/>
      <w:r>
        <w:rPr>
          <w:szCs w:val="22"/>
        </w:rPr>
        <w:t>Brexin</w:t>
      </w:r>
      <w:proofErr w:type="spellEnd"/>
      <w:r>
        <w:rPr>
          <w:szCs w:val="22"/>
        </w:rPr>
        <w:t xml:space="preserve"> priklauso vadinamųjų nesteroidinių vaistų nuo uždegimo (NVNU) grupei. Veiklioji jo medžiaga yra </w:t>
      </w:r>
      <w:r w:rsidRPr="006C3EDD">
        <w:rPr>
          <w:szCs w:val="22"/>
        </w:rPr>
        <w:t xml:space="preserve">kompleksinis </w:t>
      </w:r>
      <w:proofErr w:type="spellStart"/>
      <w:r w:rsidRPr="006C3EDD">
        <w:rPr>
          <w:szCs w:val="22"/>
        </w:rPr>
        <w:t>piroksikamo</w:t>
      </w:r>
      <w:proofErr w:type="spellEnd"/>
      <w:r w:rsidRPr="006C3EDD">
        <w:rPr>
          <w:szCs w:val="22"/>
        </w:rPr>
        <w:t xml:space="preserve"> </w:t>
      </w:r>
      <w:r>
        <w:rPr>
          <w:szCs w:val="22"/>
        </w:rPr>
        <w:t>ir beta-</w:t>
      </w:r>
      <w:proofErr w:type="spellStart"/>
      <w:r>
        <w:rPr>
          <w:szCs w:val="22"/>
        </w:rPr>
        <w:t>ciklodekstrino</w:t>
      </w:r>
      <w:proofErr w:type="spellEnd"/>
      <w:r>
        <w:rPr>
          <w:szCs w:val="22"/>
        </w:rPr>
        <w:t xml:space="preserve"> </w:t>
      </w:r>
      <w:r w:rsidRPr="006C3EDD">
        <w:rPr>
          <w:szCs w:val="22"/>
        </w:rPr>
        <w:t>junginys.</w:t>
      </w:r>
    </w:p>
    <w:p w:rsidR="00960627" w:rsidRDefault="00960627" w:rsidP="00960627">
      <w:pPr>
        <w:autoSpaceDE w:val="0"/>
        <w:autoSpaceDN w:val="0"/>
        <w:adjustRightInd w:val="0"/>
        <w:rPr>
          <w:szCs w:val="22"/>
        </w:rPr>
      </w:pPr>
      <w:proofErr w:type="spellStart"/>
      <w:r>
        <w:rPr>
          <w:szCs w:val="22"/>
        </w:rPr>
        <w:t>Piroksikamo</w:t>
      </w:r>
      <w:proofErr w:type="spellEnd"/>
      <w:r>
        <w:rPr>
          <w:szCs w:val="22"/>
        </w:rPr>
        <w:t xml:space="preserve"> </w:t>
      </w:r>
      <w:proofErr w:type="spellStart"/>
      <w:r>
        <w:rPr>
          <w:szCs w:val="22"/>
        </w:rPr>
        <w:t>ciklodekstrinas</w:t>
      </w:r>
      <w:proofErr w:type="spellEnd"/>
      <w:r>
        <w:rPr>
          <w:szCs w:val="22"/>
        </w:rPr>
        <w:t xml:space="preserve"> greičiau pasisavinamas nei išgertas ar į tiesiąją žarną pavartotas </w:t>
      </w:r>
      <w:proofErr w:type="spellStart"/>
      <w:r>
        <w:rPr>
          <w:szCs w:val="22"/>
        </w:rPr>
        <w:t>piroksikamas</w:t>
      </w:r>
      <w:proofErr w:type="spellEnd"/>
      <w:r>
        <w:rPr>
          <w:szCs w:val="22"/>
        </w:rPr>
        <w:t xml:space="preserve">, todėl greičiau didėja </w:t>
      </w:r>
      <w:proofErr w:type="spellStart"/>
      <w:r>
        <w:rPr>
          <w:szCs w:val="22"/>
        </w:rPr>
        <w:t>piroksikamo</w:t>
      </w:r>
      <w:proofErr w:type="spellEnd"/>
      <w:r>
        <w:rPr>
          <w:szCs w:val="22"/>
        </w:rPr>
        <w:t xml:space="preserve"> koncentracija plazmoje, vadinasi skausmas ir uždegimas mažėja greičiau bei poveikis yra stipresnis.</w:t>
      </w:r>
    </w:p>
    <w:p w:rsidR="00960627" w:rsidRPr="001A2B54" w:rsidRDefault="00960627" w:rsidP="00960627">
      <w:pPr>
        <w:autoSpaceDE w:val="0"/>
        <w:autoSpaceDN w:val="0"/>
        <w:adjustRightInd w:val="0"/>
        <w:rPr>
          <w:szCs w:val="22"/>
          <w:lang w:eastAsia="lt-LT"/>
        </w:rPr>
      </w:pPr>
      <w:r w:rsidRPr="001A2B54">
        <w:rPr>
          <w:szCs w:val="22"/>
          <w:lang w:eastAsia="lt-LT"/>
        </w:rPr>
        <w:t xml:space="preserve">Prieš skirdamas </w:t>
      </w:r>
      <w:proofErr w:type="spellStart"/>
      <w:r w:rsidRPr="001A2B54">
        <w:rPr>
          <w:szCs w:val="22"/>
          <w:lang w:eastAsia="lt-LT"/>
        </w:rPr>
        <w:t>piroksikamo</w:t>
      </w:r>
      <w:proofErr w:type="spellEnd"/>
      <w:r w:rsidRPr="001A2B54">
        <w:rPr>
          <w:szCs w:val="22"/>
          <w:lang w:eastAsia="lt-LT"/>
        </w:rPr>
        <w:t>, Jūsų gydytojas įvertins šio vaisto teikiamos naudos bei galimo šalutinio</w:t>
      </w:r>
    </w:p>
    <w:p w:rsidR="00960627" w:rsidRPr="001A2B54" w:rsidRDefault="00960627" w:rsidP="00960627">
      <w:pPr>
        <w:autoSpaceDE w:val="0"/>
        <w:autoSpaceDN w:val="0"/>
        <w:adjustRightInd w:val="0"/>
        <w:rPr>
          <w:szCs w:val="22"/>
          <w:lang w:eastAsia="lt-LT"/>
        </w:rPr>
      </w:pPr>
      <w:r w:rsidRPr="001A2B54">
        <w:rPr>
          <w:szCs w:val="22"/>
          <w:lang w:eastAsia="lt-LT"/>
        </w:rPr>
        <w:t>poveikio rizikos santykį. Jūsų gydytojas Jums nurodys dažnai pas jį lankytis, be to, jis Jums paaiškins,</w:t>
      </w:r>
    </w:p>
    <w:p w:rsidR="00960627" w:rsidRPr="001A2B54" w:rsidRDefault="00960627" w:rsidP="00960627">
      <w:pPr>
        <w:autoSpaceDE w:val="0"/>
        <w:autoSpaceDN w:val="0"/>
        <w:adjustRightInd w:val="0"/>
        <w:rPr>
          <w:szCs w:val="22"/>
          <w:lang w:eastAsia="lt-LT"/>
        </w:rPr>
      </w:pPr>
      <w:r w:rsidRPr="001A2B54">
        <w:rPr>
          <w:szCs w:val="22"/>
          <w:lang w:eastAsia="lt-LT"/>
        </w:rPr>
        <w:t xml:space="preserve">į ką turėtumėte atkreipti dėmesį vartodami </w:t>
      </w:r>
      <w:proofErr w:type="spellStart"/>
      <w:r w:rsidRPr="001A2B54">
        <w:rPr>
          <w:szCs w:val="22"/>
          <w:lang w:eastAsia="lt-LT"/>
        </w:rPr>
        <w:t>piroksikamo</w:t>
      </w:r>
      <w:proofErr w:type="spellEnd"/>
      <w:r w:rsidRPr="001A2B54">
        <w:rPr>
          <w:szCs w:val="22"/>
          <w:lang w:eastAsia="lt-LT"/>
        </w:rPr>
        <w:t>.</w:t>
      </w:r>
    </w:p>
    <w:p w:rsidR="00960627" w:rsidRPr="001A2B54" w:rsidRDefault="00960627" w:rsidP="00960627">
      <w:pPr>
        <w:autoSpaceDE w:val="0"/>
        <w:autoSpaceDN w:val="0"/>
        <w:adjustRightInd w:val="0"/>
        <w:rPr>
          <w:szCs w:val="22"/>
          <w:lang w:eastAsia="lt-LT"/>
        </w:rPr>
      </w:pPr>
      <w:proofErr w:type="spellStart"/>
      <w:r w:rsidRPr="001A2B54">
        <w:rPr>
          <w:szCs w:val="22"/>
          <w:lang w:eastAsia="lt-LT"/>
        </w:rPr>
        <w:t>Brexin</w:t>
      </w:r>
      <w:proofErr w:type="spellEnd"/>
      <w:r w:rsidRPr="001A2B54">
        <w:rPr>
          <w:szCs w:val="22"/>
          <w:lang w:eastAsia="lt-LT"/>
        </w:rPr>
        <w:t xml:space="preserve"> skiriama kai kuriems </w:t>
      </w:r>
      <w:proofErr w:type="spellStart"/>
      <w:r w:rsidRPr="001A2B54">
        <w:rPr>
          <w:szCs w:val="22"/>
          <w:lang w:eastAsia="lt-LT"/>
        </w:rPr>
        <w:t>osteoartrito</w:t>
      </w:r>
      <w:proofErr w:type="spellEnd"/>
      <w:r w:rsidRPr="001A2B54">
        <w:rPr>
          <w:szCs w:val="22"/>
          <w:lang w:eastAsia="lt-LT"/>
        </w:rPr>
        <w:t xml:space="preserve"> (artrozės, degeneracinės sąnarių ligos), reumatoidinio artrito bei </w:t>
      </w:r>
      <w:proofErr w:type="spellStart"/>
      <w:r w:rsidRPr="001A2B54">
        <w:rPr>
          <w:szCs w:val="22"/>
          <w:lang w:eastAsia="lt-LT"/>
        </w:rPr>
        <w:t>ankilozuojančiojo</w:t>
      </w:r>
      <w:proofErr w:type="spellEnd"/>
      <w:r w:rsidRPr="001A2B54">
        <w:rPr>
          <w:szCs w:val="22"/>
          <w:lang w:eastAsia="lt-LT"/>
        </w:rPr>
        <w:t xml:space="preserve"> </w:t>
      </w:r>
      <w:proofErr w:type="spellStart"/>
      <w:r w:rsidRPr="001A2B54">
        <w:rPr>
          <w:szCs w:val="22"/>
          <w:lang w:eastAsia="lt-LT"/>
        </w:rPr>
        <w:t>spondilito</w:t>
      </w:r>
      <w:proofErr w:type="spellEnd"/>
      <w:r w:rsidRPr="001A2B54">
        <w:rPr>
          <w:szCs w:val="22"/>
          <w:lang w:eastAsia="lt-LT"/>
        </w:rPr>
        <w:t xml:space="preserve"> (“stuburo reumatinės ligos”) simptomams (sąnarių skausmui, patinimui, sustingimui) numalšinti. Šis vaistas neišgydo artrito ir Jums padeda tik tiek laiko, kol jį vartojate.</w:t>
      </w:r>
    </w:p>
    <w:p w:rsidR="00960627" w:rsidRPr="001A2B54" w:rsidRDefault="00960627" w:rsidP="00960627">
      <w:pPr>
        <w:autoSpaceDE w:val="0"/>
        <w:autoSpaceDN w:val="0"/>
        <w:adjustRightInd w:val="0"/>
        <w:rPr>
          <w:szCs w:val="22"/>
          <w:lang w:eastAsia="lt-LT"/>
        </w:rPr>
      </w:pPr>
      <w:r w:rsidRPr="001A2B54">
        <w:rPr>
          <w:szCs w:val="22"/>
          <w:lang w:eastAsia="lt-LT"/>
        </w:rPr>
        <w:t xml:space="preserve">Gydytojas Jums </w:t>
      </w:r>
      <w:proofErr w:type="spellStart"/>
      <w:r w:rsidRPr="001A2B54">
        <w:rPr>
          <w:szCs w:val="22"/>
          <w:lang w:eastAsia="lt-LT"/>
        </w:rPr>
        <w:t>piroksikamo</w:t>
      </w:r>
      <w:proofErr w:type="spellEnd"/>
      <w:r w:rsidRPr="001A2B54">
        <w:rPr>
          <w:szCs w:val="22"/>
          <w:lang w:eastAsia="lt-LT"/>
        </w:rPr>
        <w:t xml:space="preserve"> skirs tik tuo atveju, jeigu Jūsų ligos simptomų nepavyko pakankamai</w:t>
      </w:r>
    </w:p>
    <w:p w:rsidR="00960627" w:rsidRDefault="00960627" w:rsidP="00960627">
      <w:pPr>
        <w:autoSpaceDE w:val="0"/>
        <w:autoSpaceDN w:val="0"/>
        <w:adjustRightInd w:val="0"/>
        <w:rPr>
          <w:szCs w:val="22"/>
        </w:rPr>
      </w:pPr>
      <w:r w:rsidRPr="008E2F64">
        <w:rPr>
          <w:rFonts w:cs="TimesNewRoman"/>
          <w:szCs w:val="22"/>
          <w:lang w:eastAsia="lt-LT"/>
        </w:rPr>
        <w:t>nuslopinti kitais nesteroidiniais vaistais nuo uždegimo</w:t>
      </w:r>
      <w:r>
        <w:rPr>
          <w:rFonts w:cs="TimesNewRoman"/>
          <w:szCs w:val="22"/>
          <w:lang w:eastAsia="lt-LT"/>
        </w:rPr>
        <w:t xml:space="preserve">. </w:t>
      </w:r>
    </w:p>
    <w:p w:rsidR="00960627" w:rsidRDefault="00960627" w:rsidP="00960627">
      <w:pPr>
        <w:autoSpaceDE w:val="0"/>
        <w:autoSpaceDN w:val="0"/>
        <w:adjustRightInd w:val="0"/>
        <w:rPr>
          <w:szCs w:val="22"/>
        </w:rPr>
      </w:pPr>
    </w:p>
    <w:p w:rsidR="00960627" w:rsidRPr="009619FF" w:rsidRDefault="00960627" w:rsidP="00960627">
      <w:pPr>
        <w:autoSpaceDE w:val="0"/>
        <w:autoSpaceDN w:val="0"/>
        <w:adjustRightInd w:val="0"/>
        <w:rPr>
          <w:b/>
          <w:szCs w:val="22"/>
        </w:rPr>
      </w:pPr>
    </w:p>
    <w:p w:rsidR="00960627" w:rsidRPr="009619FF" w:rsidRDefault="00960627" w:rsidP="00960627">
      <w:pPr>
        <w:numPr>
          <w:ilvl w:val="12"/>
          <w:numId w:val="0"/>
        </w:numPr>
        <w:ind w:left="567" w:hanging="567"/>
        <w:outlineLvl w:val="0"/>
        <w:rPr>
          <w:b/>
          <w:caps/>
          <w:szCs w:val="22"/>
        </w:rPr>
      </w:pPr>
      <w:r w:rsidRPr="009619FF">
        <w:rPr>
          <w:b/>
          <w:szCs w:val="22"/>
        </w:rPr>
        <w:t>2.</w:t>
      </w:r>
      <w:r w:rsidRPr="009619FF">
        <w:rPr>
          <w:b/>
          <w:szCs w:val="22"/>
        </w:rPr>
        <w:tab/>
      </w:r>
      <w:r w:rsidRPr="001A2B54">
        <w:rPr>
          <w:b/>
          <w:szCs w:val="22"/>
        </w:rPr>
        <w:t xml:space="preserve">Kas žinotina prieš vartojant </w:t>
      </w:r>
      <w:proofErr w:type="spellStart"/>
      <w:r w:rsidRPr="001A2B54">
        <w:rPr>
          <w:b/>
          <w:szCs w:val="22"/>
        </w:rPr>
        <w:t>Brexin</w:t>
      </w:r>
      <w:proofErr w:type="spellEnd"/>
    </w:p>
    <w:p w:rsidR="00960627" w:rsidRPr="009619FF" w:rsidRDefault="00960627" w:rsidP="00960627">
      <w:pPr>
        <w:ind w:left="567" w:hanging="567"/>
        <w:rPr>
          <w:szCs w:val="22"/>
        </w:rPr>
      </w:pPr>
    </w:p>
    <w:p w:rsidR="00960627" w:rsidRDefault="00960627" w:rsidP="00960627">
      <w:pPr>
        <w:ind w:left="567" w:hanging="567"/>
        <w:rPr>
          <w:b/>
          <w:bCs/>
          <w:szCs w:val="22"/>
        </w:rPr>
      </w:pPr>
      <w:proofErr w:type="spellStart"/>
      <w:r w:rsidRPr="001837D4">
        <w:rPr>
          <w:b/>
          <w:szCs w:val="22"/>
        </w:rPr>
        <w:t>Brexin</w:t>
      </w:r>
      <w:proofErr w:type="spellEnd"/>
      <w:r w:rsidRPr="001837D4">
        <w:rPr>
          <w:b/>
          <w:bCs/>
          <w:szCs w:val="22"/>
        </w:rPr>
        <w:t xml:space="preserve"> </w:t>
      </w:r>
      <w:r w:rsidRPr="009619FF">
        <w:rPr>
          <w:b/>
          <w:bCs/>
          <w:szCs w:val="22"/>
        </w:rPr>
        <w:t xml:space="preserve">vartoti </w:t>
      </w:r>
      <w:r>
        <w:rPr>
          <w:b/>
          <w:bCs/>
          <w:szCs w:val="22"/>
        </w:rPr>
        <w:t>draudžiama</w:t>
      </w:r>
      <w:r w:rsidRPr="009619FF">
        <w:rPr>
          <w:b/>
          <w:bCs/>
          <w:szCs w:val="22"/>
        </w:rPr>
        <w:t>:</w:t>
      </w:r>
    </w:p>
    <w:p w:rsidR="00960627" w:rsidRPr="00716958" w:rsidRDefault="00960627" w:rsidP="00960627">
      <w:pPr>
        <w:numPr>
          <w:ilvl w:val="12"/>
          <w:numId w:val="0"/>
        </w:numPr>
        <w:ind w:left="426" w:hanging="284"/>
        <w:rPr>
          <w:szCs w:val="22"/>
        </w:rPr>
      </w:pPr>
      <w:r w:rsidRPr="009619FF">
        <w:rPr>
          <w:szCs w:val="22"/>
        </w:rPr>
        <w:t>-</w:t>
      </w:r>
      <w:r>
        <w:rPr>
          <w:szCs w:val="22"/>
        </w:rPr>
        <w:tab/>
      </w:r>
      <w:r>
        <w:rPr>
          <w:noProof/>
          <w:snapToGrid w:val="0"/>
        </w:rPr>
        <w:t xml:space="preserve">jeigu yra alergija </w:t>
      </w:r>
      <w:r w:rsidRPr="006163D5">
        <w:rPr>
          <w:noProof/>
          <w:snapToGrid w:val="0"/>
        </w:rPr>
        <w:t>veikliajai medžiagai</w:t>
      </w:r>
      <w:r>
        <w:rPr>
          <w:noProof/>
          <w:snapToGrid w:val="0"/>
        </w:rPr>
        <w:t xml:space="preserve"> </w:t>
      </w:r>
      <w:r w:rsidRPr="006163D5">
        <w:rPr>
          <w:noProof/>
          <w:snapToGrid w:val="0"/>
        </w:rPr>
        <w:t>arba bet kuriai pagalbinei šio vaisto medžiagai (jos išvardytos 6 skyriuje)</w:t>
      </w:r>
      <w:r>
        <w:rPr>
          <w:noProof/>
          <w:snapToGrid w:val="0"/>
        </w:rPr>
        <w:t xml:space="preserve"> </w:t>
      </w:r>
      <w:r w:rsidRPr="009619FF">
        <w:rPr>
          <w:szCs w:val="22"/>
        </w:rPr>
        <w:t>ar kitoms panašios cheminės struktūros medžiagoms</w:t>
      </w:r>
      <w:r>
        <w:rPr>
          <w:szCs w:val="22"/>
        </w:rPr>
        <w:t>.</w:t>
      </w:r>
    </w:p>
    <w:p w:rsidR="00960627" w:rsidRPr="001A2B54" w:rsidRDefault="00960627" w:rsidP="00960627">
      <w:pPr>
        <w:numPr>
          <w:ilvl w:val="0"/>
          <w:numId w:val="2"/>
        </w:numPr>
        <w:autoSpaceDE w:val="0"/>
        <w:autoSpaceDN w:val="0"/>
        <w:adjustRightInd w:val="0"/>
        <w:ind w:left="360"/>
        <w:rPr>
          <w:szCs w:val="22"/>
          <w:lang w:eastAsia="lt-LT"/>
        </w:rPr>
      </w:pPr>
      <w:r w:rsidRPr="001A2B54">
        <w:rPr>
          <w:szCs w:val="22"/>
          <w:lang w:eastAsia="lt-LT"/>
        </w:rPr>
        <w:t>Jeigu Jums anksčiau yra buvę skrandžio ar žarnyno opa, kraujavimas iš virškinimo trakto ar</w:t>
      </w:r>
    </w:p>
    <w:p w:rsidR="00960627" w:rsidRPr="001A2B54" w:rsidRDefault="00960627" w:rsidP="00960627">
      <w:pPr>
        <w:autoSpaceDE w:val="0"/>
        <w:autoSpaceDN w:val="0"/>
        <w:adjustRightInd w:val="0"/>
        <w:ind w:left="360"/>
        <w:rPr>
          <w:szCs w:val="22"/>
          <w:lang w:eastAsia="lt-LT"/>
        </w:rPr>
      </w:pPr>
      <w:r w:rsidRPr="001A2B54">
        <w:rPr>
          <w:szCs w:val="22"/>
          <w:lang w:eastAsia="lt-LT"/>
        </w:rPr>
        <w:t>skrandžio ar žarnyno perforacija (prakiurimas).</w:t>
      </w:r>
    </w:p>
    <w:p w:rsidR="00960627" w:rsidRPr="001A2B54" w:rsidRDefault="00960627" w:rsidP="00960627">
      <w:pPr>
        <w:numPr>
          <w:ilvl w:val="0"/>
          <w:numId w:val="2"/>
        </w:numPr>
        <w:autoSpaceDE w:val="0"/>
        <w:autoSpaceDN w:val="0"/>
        <w:adjustRightInd w:val="0"/>
        <w:ind w:left="360"/>
        <w:rPr>
          <w:szCs w:val="22"/>
          <w:lang w:eastAsia="lt-LT"/>
        </w:rPr>
      </w:pPr>
      <w:r w:rsidRPr="001A2B54">
        <w:rPr>
          <w:szCs w:val="22"/>
          <w:lang w:eastAsia="lt-LT"/>
        </w:rPr>
        <w:t>Jeigu Jums dabar yra skrandžio ar žarnyno opa, yra kraujavimas iš virškinimo trakto ar perforacija.</w:t>
      </w:r>
    </w:p>
    <w:p w:rsidR="00960627" w:rsidRPr="001A2B54" w:rsidRDefault="00960627" w:rsidP="00960627">
      <w:pPr>
        <w:numPr>
          <w:ilvl w:val="0"/>
          <w:numId w:val="2"/>
        </w:numPr>
        <w:autoSpaceDE w:val="0"/>
        <w:autoSpaceDN w:val="0"/>
        <w:adjustRightInd w:val="0"/>
        <w:ind w:left="360"/>
        <w:rPr>
          <w:szCs w:val="22"/>
          <w:lang w:eastAsia="lt-LT"/>
        </w:rPr>
      </w:pPr>
      <w:r w:rsidRPr="001A2B54">
        <w:rPr>
          <w:szCs w:val="22"/>
          <w:lang w:eastAsia="lt-LT"/>
        </w:rPr>
        <w:t xml:space="preserve">Jeigu Jūs (ar kas Jūsų šeimoje) sergate ar anksčiau sirgote uždegimine skrandžio ar žarnyno liga, kuriai esant dažniau kraujuojama iš virškinimo trakto (pvz., opiniu kolitu, Krono liga, vėžinėmis skrandžio ir žarnyno ligomis, </w:t>
      </w:r>
      <w:proofErr w:type="spellStart"/>
      <w:r w:rsidRPr="001A2B54">
        <w:rPr>
          <w:szCs w:val="22"/>
          <w:lang w:eastAsia="lt-LT"/>
        </w:rPr>
        <w:t>divertikulitu</w:t>
      </w:r>
      <w:proofErr w:type="spellEnd"/>
      <w:r w:rsidRPr="001A2B54">
        <w:rPr>
          <w:szCs w:val="22"/>
          <w:lang w:eastAsia="lt-LT"/>
        </w:rPr>
        <w:t xml:space="preserve"> (žarnų maišelio uždegimu ar infekcija).</w:t>
      </w:r>
    </w:p>
    <w:p w:rsidR="00960627" w:rsidRPr="001A2B54" w:rsidRDefault="00960627" w:rsidP="00960627">
      <w:pPr>
        <w:numPr>
          <w:ilvl w:val="0"/>
          <w:numId w:val="2"/>
        </w:numPr>
        <w:autoSpaceDE w:val="0"/>
        <w:autoSpaceDN w:val="0"/>
        <w:adjustRightInd w:val="0"/>
        <w:ind w:left="360"/>
        <w:rPr>
          <w:szCs w:val="22"/>
          <w:lang w:eastAsia="lt-LT"/>
        </w:rPr>
      </w:pPr>
      <w:r w:rsidRPr="001A2B54">
        <w:rPr>
          <w:szCs w:val="22"/>
          <w:lang w:eastAsia="lt-LT"/>
        </w:rPr>
        <w:t>Jeigu vartojate kitų nesteroidinių priešuždegiminių vaistų (taip pat ir COX-2 selektyviųjų</w:t>
      </w:r>
    </w:p>
    <w:p w:rsidR="00960627" w:rsidRPr="001A2B54" w:rsidRDefault="00960627" w:rsidP="00960627">
      <w:pPr>
        <w:autoSpaceDE w:val="0"/>
        <w:autoSpaceDN w:val="0"/>
        <w:adjustRightInd w:val="0"/>
        <w:ind w:left="360"/>
        <w:rPr>
          <w:szCs w:val="22"/>
          <w:lang w:eastAsia="lt-LT"/>
        </w:rPr>
      </w:pPr>
      <w:r w:rsidRPr="001A2B54">
        <w:rPr>
          <w:szCs w:val="22"/>
          <w:lang w:eastAsia="lt-LT"/>
        </w:rPr>
        <w:lastRenderedPageBreak/>
        <w:t xml:space="preserve">nesteroidinių priešuždegiminių vaistų bei skausmą malšinančias </w:t>
      </w:r>
      <w:proofErr w:type="spellStart"/>
      <w:r w:rsidRPr="001A2B54">
        <w:rPr>
          <w:szCs w:val="22"/>
          <w:lang w:eastAsia="lt-LT"/>
        </w:rPr>
        <w:t>acetilsalicilo</w:t>
      </w:r>
      <w:proofErr w:type="spellEnd"/>
      <w:r w:rsidRPr="001A2B54">
        <w:rPr>
          <w:szCs w:val="22"/>
          <w:lang w:eastAsia="lt-LT"/>
        </w:rPr>
        <w:t xml:space="preserve"> rūgšties dozes;</w:t>
      </w:r>
    </w:p>
    <w:p w:rsidR="00960627" w:rsidRPr="001A2B54" w:rsidRDefault="00960627" w:rsidP="00960627">
      <w:pPr>
        <w:autoSpaceDE w:val="0"/>
        <w:autoSpaceDN w:val="0"/>
        <w:adjustRightInd w:val="0"/>
        <w:ind w:left="360"/>
        <w:rPr>
          <w:szCs w:val="22"/>
          <w:lang w:eastAsia="lt-LT"/>
        </w:rPr>
      </w:pPr>
      <w:proofErr w:type="spellStart"/>
      <w:r w:rsidRPr="001A2B54">
        <w:rPr>
          <w:szCs w:val="22"/>
          <w:lang w:eastAsia="lt-LT"/>
        </w:rPr>
        <w:t>acetilsalicilo</w:t>
      </w:r>
      <w:proofErr w:type="spellEnd"/>
      <w:r w:rsidRPr="001A2B54">
        <w:rPr>
          <w:szCs w:val="22"/>
          <w:lang w:eastAsia="lt-LT"/>
        </w:rPr>
        <w:t xml:space="preserve"> rūgšties, yra kai kurių vaistų sudėtyje – jos gali būti skiriama karščiavimui sumažinti</w:t>
      </w:r>
    </w:p>
    <w:p w:rsidR="00960627" w:rsidRPr="001A2B54" w:rsidRDefault="00960627" w:rsidP="00960627">
      <w:pPr>
        <w:autoSpaceDE w:val="0"/>
        <w:autoSpaceDN w:val="0"/>
        <w:adjustRightInd w:val="0"/>
        <w:ind w:left="360"/>
        <w:rPr>
          <w:szCs w:val="22"/>
          <w:lang w:eastAsia="lt-LT"/>
        </w:rPr>
      </w:pPr>
      <w:r w:rsidRPr="001A2B54">
        <w:rPr>
          <w:szCs w:val="22"/>
          <w:lang w:eastAsia="lt-LT"/>
        </w:rPr>
        <w:t>ir kraujo krešėjimui sumažinti.</w:t>
      </w:r>
    </w:p>
    <w:p w:rsidR="00960627" w:rsidRPr="001A2B54" w:rsidRDefault="00960627" w:rsidP="00960627">
      <w:pPr>
        <w:numPr>
          <w:ilvl w:val="0"/>
          <w:numId w:val="3"/>
        </w:numPr>
        <w:autoSpaceDE w:val="0"/>
        <w:autoSpaceDN w:val="0"/>
        <w:adjustRightInd w:val="0"/>
        <w:ind w:left="426" w:hanging="284"/>
        <w:rPr>
          <w:szCs w:val="22"/>
          <w:lang w:eastAsia="lt-LT"/>
        </w:rPr>
      </w:pPr>
      <w:r w:rsidRPr="001A2B54">
        <w:rPr>
          <w:szCs w:val="22"/>
          <w:lang w:eastAsia="lt-LT"/>
        </w:rPr>
        <w:t xml:space="preserve">Jeigu vartojate antikoaguliantų kraujo krešėjimui sustabdyti (pvz., </w:t>
      </w:r>
      <w:proofErr w:type="spellStart"/>
      <w:r w:rsidRPr="001A2B54">
        <w:rPr>
          <w:szCs w:val="22"/>
          <w:lang w:eastAsia="lt-LT"/>
        </w:rPr>
        <w:t>varfarino</w:t>
      </w:r>
      <w:proofErr w:type="spellEnd"/>
      <w:r w:rsidRPr="001A2B54">
        <w:rPr>
          <w:szCs w:val="22"/>
          <w:lang w:eastAsia="lt-LT"/>
        </w:rPr>
        <w:t>).</w:t>
      </w:r>
    </w:p>
    <w:p w:rsidR="00960627" w:rsidRPr="001A2B54" w:rsidRDefault="00960627" w:rsidP="00960627">
      <w:pPr>
        <w:numPr>
          <w:ilvl w:val="0"/>
          <w:numId w:val="3"/>
        </w:numPr>
        <w:autoSpaceDE w:val="0"/>
        <w:autoSpaceDN w:val="0"/>
        <w:adjustRightInd w:val="0"/>
        <w:ind w:left="426" w:hanging="284"/>
        <w:rPr>
          <w:szCs w:val="22"/>
          <w:lang w:eastAsia="lt-LT"/>
        </w:rPr>
      </w:pPr>
      <w:r w:rsidRPr="001A2B54">
        <w:rPr>
          <w:szCs w:val="22"/>
          <w:lang w:eastAsia="lt-LT"/>
        </w:rPr>
        <w:t>Jeigu Jums anksčiau yra buvę sunkių vaistų (</w:t>
      </w:r>
      <w:proofErr w:type="spellStart"/>
      <w:r w:rsidRPr="001A2B54">
        <w:rPr>
          <w:szCs w:val="22"/>
          <w:lang w:eastAsia="lt-LT"/>
        </w:rPr>
        <w:t>piroksikamo</w:t>
      </w:r>
      <w:proofErr w:type="spellEnd"/>
      <w:r w:rsidRPr="001A2B54">
        <w:rPr>
          <w:szCs w:val="22"/>
          <w:lang w:eastAsia="lt-LT"/>
        </w:rPr>
        <w:t xml:space="preserve">, kitų </w:t>
      </w:r>
      <w:proofErr w:type="spellStart"/>
      <w:r w:rsidRPr="001A2B54">
        <w:rPr>
          <w:szCs w:val="22"/>
          <w:lang w:eastAsia="lt-LT"/>
        </w:rPr>
        <w:t>nesteoidinių</w:t>
      </w:r>
      <w:proofErr w:type="spellEnd"/>
      <w:r w:rsidRPr="001A2B54">
        <w:rPr>
          <w:szCs w:val="22"/>
          <w:lang w:eastAsia="lt-LT"/>
        </w:rPr>
        <w:t xml:space="preserve"> priešuždegiminių</w:t>
      </w:r>
    </w:p>
    <w:p w:rsidR="00960627" w:rsidRPr="001A2B54" w:rsidRDefault="00960627" w:rsidP="00960627">
      <w:pPr>
        <w:autoSpaceDE w:val="0"/>
        <w:autoSpaceDN w:val="0"/>
        <w:adjustRightInd w:val="0"/>
        <w:ind w:left="851" w:hanging="426"/>
        <w:rPr>
          <w:szCs w:val="22"/>
          <w:lang w:eastAsia="lt-LT"/>
        </w:rPr>
      </w:pPr>
      <w:r w:rsidRPr="001A2B54">
        <w:rPr>
          <w:szCs w:val="22"/>
          <w:lang w:eastAsia="lt-LT"/>
        </w:rPr>
        <w:t>vaistų) sukeltų alerginių reakcijų, o ypač sunkių odos reakcijų</w:t>
      </w:r>
    </w:p>
    <w:p w:rsidR="00960627" w:rsidRPr="001A2B54" w:rsidRDefault="00960627" w:rsidP="00960627">
      <w:pPr>
        <w:autoSpaceDE w:val="0"/>
        <w:autoSpaceDN w:val="0"/>
        <w:adjustRightInd w:val="0"/>
        <w:ind w:left="851" w:hanging="426"/>
        <w:rPr>
          <w:szCs w:val="22"/>
          <w:lang w:eastAsia="lt-LT"/>
        </w:rPr>
      </w:pPr>
      <w:r w:rsidRPr="001A2B54">
        <w:rPr>
          <w:szCs w:val="22"/>
          <w:lang w:eastAsia="lt-LT"/>
        </w:rPr>
        <w:t xml:space="preserve">(nepriklausomai nuo jų sunkumo), pvz., </w:t>
      </w:r>
      <w:proofErr w:type="spellStart"/>
      <w:r w:rsidRPr="001A2B54">
        <w:rPr>
          <w:szCs w:val="22"/>
          <w:lang w:eastAsia="lt-LT"/>
        </w:rPr>
        <w:t>eksfoliacinis</w:t>
      </w:r>
      <w:proofErr w:type="spellEnd"/>
      <w:r w:rsidRPr="001A2B54">
        <w:rPr>
          <w:szCs w:val="22"/>
          <w:lang w:eastAsia="lt-LT"/>
        </w:rPr>
        <w:t xml:space="preserve"> dermatitas (intensyvus odos paraudimas,</w:t>
      </w:r>
    </w:p>
    <w:p w:rsidR="00960627" w:rsidRPr="001A2B54" w:rsidRDefault="00960627" w:rsidP="00960627">
      <w:pPr>
        <w:autoSpaceDE w:val="0"/>
        <w:autoSpaceDN w:val="0"/>
        <w:adjustRightInd w:val="0"/>
        <w:ind w:left="426"/>
        <w:rPr>
          <w:sz w:val="20"/>
          <w:szCs w:val="20"/>
          <w:lang w:eastAsia="lt-LT"/>
        </w:rPr>
      </w:pPr>
      <w:r w:rsidRPr="001A2B54">
        <w:rPr>
          <w:szCs w:val="22"/>
          <w:lang w:eastAsia="lt-LT"/>
        </w:rPr>
        <w:t xml:space="preserve">ištisų odos sluoksnių lupimasis), </w:t>
      </w:r>
      <w:proofErr w:type="spellStart"/>
      <w:r w:rsidRPr="001A2B54">
        <w:rPr>
          <w:szCs w:val="22"/>
          <w:lang w:eastAsia="lt-LT"/>
        </w:rPr>
        <w:t>vezikulinės-buliozinės</w:t>
      </w:r>
      <w:proofErr w:type="spellEnd"/>
      <w:r w:rsidRPr="001A2B54">
        <w:rPr>
          <w:szCs w:val="22"/>
          <w:lang w:eastAsia="lt-LT"/>
        </w:rPr>
        <w:t xml:space="preserve"> reakcijos (</w:t>
      </w:r>
      <w:proofErr w:type="spellStart"/>
      <w:r w:rsidRPr="001A2B54">
        <w:rPr>
          <w:szCs w:val="22"/>
          <w:lang w:eastAsia="lt-LT"/>
        </w:rPr>
        <w:t>Stivenso</w:t>
      </w:r>
      <w:proofErr w:type="spellEnd"/>
      <w:r w:rsidRPr="001A2B54">
        <w:rPr>
          <w:szCs w:val="22"/>
          <w:lang w:eastAsia="lt-LT"/>
        </w:rPr>
        <w:t>-Džonsono sindromas –</w:t>
      </w:r>
      <w:r>
        <w:rPr>
          <w:szCs w:val="22"/>
          <w:lang w:eastAsia="lt-LT"/>
        </w:rPr>
        <w:t xml:space="preserve"> </w:t>
      </w:r>
      <w:r w:rsidRPr="001A2B54">
        <w:rPr>
          <w:szCs w:val="22"/>
          <w:lang w:eastAsia="lt-LT"/>
        </w:rPr>
        <w:t xml:space="preserve">raudona oda su kraujosruvomis, kraujingos pūslės ar šašai ant odos), toksinė epidermio </w:t>
      </w:r>
      <w:proofErr w:type="spellStart"/>
      <w:r w:rsidRPr="001A2B54">
        <w:rPr>
          <w:szCs w:val="22"/>
          <w:lang w:eastAsia="lt-LT"/>
        </w:rPr>
        <w:t>nekrolizė</w:t>
      </w:r>
      <w:proofErr w:type="spellEnd"/>
      <w:r>
        <w:rPr>
          <w:szCs w:val="22"/>
          <w:lang w:eastAsia="lt-LT"/>
        </w:rPr>
        <w:t xml:space="preserve"> </w:t>
      </w:r>
      <w:r w:rsidRPr="001A2B54">
        <w:rPr>
          <w:szCs w:val="22"/>
          <w:lang w:eastAsia="lt-LT"/>
        </w:rPr>
        <w:t>(liga, kuomet ant odos atsiranda pūslių ir nusilupa viršutinis odos sluoksnis).</w:t>
      </w:r>
    </w:p>
    <w:p w:rsidR="00960627" w:rsidRDefault="00960627" w:rsidP="00960627">
      <w:pPr>
        <w:numPr>
          <w:ilvl w:val="12"/>
          <w:numId w:val="0"/>
        </w:numPr>
        <w:ind w:left="426" w:hanging="284"/>
        <w:rPr>
          <w:szCs w:val="22"/>
        </w:rPr>
      </w:pPr>
      <w:r w:rsidRPr="008C350A">
        <w:rPr>
          <w:szCs w:val="22"/>
        </w:rPr>
        <w:t>-</w:t>
      </w:r>
      <w:r w:rsidRPr="008C350A">
        <w:rPr>
          <w:szCs w:val="22"/>
        </w:rPr>
        <w:tab/>
      </w:r>
      <w:r>
        <w:rPr>
          <w:szCs w:val="22"/>
        </w:rPr>
        <w:t>J</w:t>
      </w:r>
      <w:r w:rsidRPr="00533A0C">
        <w:rPr>
          <w:szCs w:val="22"/>
        </w:rPr>
        <w:t xml:space="preserve">eigu yra </w:t>
      </w:r>
      <w:r>
        <w:rPr>
          <w:szCs w:val="22"/>
        </w:rPr>
        <w:t>sunki kepenų ar inkstų liga.</w:t>
      </w:r>
    </w:p>
    <w:p w:rsidR="00960627" w:rsidRDefault="00960627" w:rsidP="00960627">
      <w:pPr>
        <w:numPr>
          <w:ilvl w:val="0"/>
          <w:numId w:val="5"/>
        </w:numPr>
        <w:ind w:left="426" w:hanging="284"/>
        <w:rPr>
          <w:szCs w:val="22"/>
        </w:rPr>
      </w:pPr>
      <w:r>
        <w:rPr>
          <w:szCs w:val="22"/>
        </w:rPr>
        <w:t>J</w:t>
      </w:r>
      <w:r w:rsidRPr="00E1529A">
        <w:rPr>
          <w:szCs w:val="22"/>
        </w:rPr>
        <w:t>eigu yra kraujavimas į smegenis ar kitoks ūminis kraujavimas</w:t>
      </w:r>
      <w:r>
        <w:rPr>
          <w:szCs w:val="22"/>
        </w:rPr>
        <w:t>.</w:t>
      </w:r>
    </w:p>
    <w:p w:rsidR="00960627" w:rsidRDefault="00960627" w:rsidP="00960627">
      <w:pPr>
        <w:numPr>
          <w:ilvl w:val="0"/>
          <w:numId w:val="4"/>
        </w:numPr>
        <w:ind w:left="426" w:hanging="284"/>
        <w:rPr>
          <w:szCs w:val="22"/>
        </w:rPr>
      </w:pPr>
      <w:r>
        <w:rPr>
          <w:szCs w:val="22"/>
        </w:rPr>
        <w:t>J</w:t>
      </w:r>
      <w:r w:rsidRPr="00533A0C">
        <w:rPr>
          <w:szCs w:val="22"/>
        </w:rPr>
        <w:t xml:space="preserve">eigu yra </w:t>
      </w:r>
      <w:r>
        <w:rPr>
          <w:szCs w:val="22"/>
        </w:rPr>
        <w:t>vidutinio sunkumo ar sunkus širdies nepakankamumas, didelis kraujo spaudimas, dideli kraujo pokyčiai ar krešėjimo sutrikimas;</w:t>
      </w:r>
    </w:p>
    <w:p w:rsidR="00960627" w:rsidRPr="009619FF" w:rsidRDefault="00960627" w:rsidP="00960627">
      <w:pPr>
        <w:numPr>
          <w:ilvl w:val="12"/>
          <w:numId w:val="0"/>
        </w:numPr>
        <w:ind w:left="426" w:hanging="284"/>
        <w:rPr>
          <w:szCs w:val="22"/>
        </w:rPr>
      </w:pPr>
      <w:r w:rsidRPr="009619FF">
        <w:rPr>
          <w:szCs w:val="22"/>
        </w:rPr>
        <w:t>-</w:t>
      </w:r>
      <w:r w:rsidRPr="009619FF">
        <w:rPr>
          <w:szCs w:val="22"/>
        </w:rPr>
        <w:tab/>
      </w:r>
      <w:r>
        <w:rPr>
          <w:szCs w:val="22"/>
        </w:rPr>
        <w:t>J</w:t>
      </w:r>
      <w:r w:rsidRPr="009619FF">
        <w:rPr>
          <w:szCs w:val="22"/>
        </w:rPr>
        <w:t xml:space="preserve">eigu </w:t>
      </w:r>
      <w:r>
        <w:rPr>
          <w:szCs w:val="22"/>
        </w:rPr>
        <w:t>pavartojus aspirino ar kito nesteroidinio vaisto nuo uždegimo, atsiranda astmos simptomų, sloga, polipų nosyje, alerginis patinimas ar dilgėlinė (galimas kryžminis jautrumas)</w:t>
      </w:r>
      <w:r w:rsidRPr="009619FF">
        <w:rPr>
          <w:szCs w:val="22"/>
        </w:rPr>
        <w:t>;</w:t>
      </w:r>
    </w:p>
    <w:p w:rsidR="00960627" w:rsidRDefault="00960627" w:rsidP="00960627">
      <w:pPr>
        <w:numPr>
          <w:ilvl w:val="12"/>
          <w:numId w:val="0"/>
        </w:numPr>
        <w:ind w:left="426" w:hanging="284"/>
        <w:rPr>
          <w:szCs w:val="22"/>
        </w:rPr>
      </w:pPr>
      <w:r w:rsidRPr="008C350A">
        <w:rPr>
          <w:szCs w:val="22"/>
        </w:rPr>
        <w:t>-</w:t>
      </w:r>
      <w:r w:rsidRPr="008C350A">
        <w:rPr>
          <w:szCs w:val="22"/>
        </w:rPr>
        <w:tab/>
      </w:r>
      <w:r>
        <w:rPr>
          <w:szCs w:val="22"/>
        </w:rPr>
        <w:t xml:space="preserve">Jeigu Jūs esate nėščia ar įtariate, kad pastojote, ar žindote kūdikį. </w:t>
      </w:r>
    </w:p>
    <w:p w:rsidR="00960627" w:rsidRDefault="00960627" w:rsidP="00960627">
      <w:pPr>
        <w:numPr>
          <w:ilvl w:val="12"/>
          <w:numId w:val="0"/>
        </w:numPr>
        <w:ind w:left="426" w:hanging="284"/>
        <w:rPr>
          <w:szCs w:val="22"/>
        </w:rPr>
      </w:pPr>
      <w:r>
        <w:rPr>
          <w:szCs w:val="22"/>
        </w:rPr>
        <w:tab/>
        <w:t>Vaikams.</w:t>
      </w:r>
    </w:p>
    <w:p w:rsidR="00960627" w:rsidRDefault="00960627" w:rsidP="00960627">
      <w:pPr>
        <w:numPr>
          <w:ilvl w:val="12"/>
          <w:numId w:val="0"/>
        </w:numPr>
        <w:ind w:left="426" w:hanging="284"/>
        <w:rPr>
          <w:szCs w:val="22"/>
        </w:rPr>
      </w:pPr>
    </w:p>
    <w:p w:rsidR="00960627" w:rsidRPr="00F23040" w:rsidRDefault="00960627" w:rsidP="00960627">
      <w:pPr>
        <w:autoSpaceDE w:val="0"/>
        <w:autoSpaceDN w:val="0"/>
        <w:adjustRightInd w:val="0"/>
      </w:pPr>
      <w:r w:rsidRPr="000F104F">
        <w:rPr>
          <w:szCs w:val="22"/>
          <w:lang w:eastAsia="lt-LT"/>
        </w:rPr>
        <w:t xml:space="preserve">Jeigu kuris nors iš išvardytųjų požymių Jums tinka, nevartokite </w:t>
      </w:r>
      <w:proofErr w:type="spellStart"/>
      <w:r w:rsidRPr="000F104F">
        <w:rPr>
          <w:szCs w:val="22"/>
          <w:lang w:eastAsia="lt-LT"/>
        </w:rPr>
        <w:t>piroksikamo</w:t>
      </w:r>
      <w:proofErr w:type="spellEnd"/>
      <w:r w:rsidRPr="000F104F">
        <w:rPr>
          <w:szCs w:val="22"/>
          <w:lang w:eastAsia="lt-LT"/>
        </w:rPr>
        <w:t>.</w:t>
      </w:r>
      <w:r>
        <w:rPr>
          <w:rFonts w:ascii="TimesNewRoman" w:hAnsi="TimesNewRoman" w:cs="TimesNewRoman"/>
          <w:szCs w:val="22"/>
          <w:lang w:eastAsia="lt-LT"/>
        </w:rPr>
        <w:t xml:space="preserve"> </w:t>
      </w:r>
      <w:r w:rsidRPr="00F23040">
        <w:t>Apie tai i</w:t>
      </w:r>
      <w:r w:rsidRPr="00F23040">
        <w:rPr>
          <w:rFonts w:hint="eastAsia"/>
        </w:rPr>
        <w:t>š</w:t>
      </w:r>
      <w:r w:rsidRPr="00F23040">
        <w:t>kart</w:t>
      </w:r>
    </w:p>
    <w:p w:rsidR="00960627" w:rsidRPr="00F23040" w:rsidRDefault="00960627" w:rsidP="00960627">
      <w:pPr>
        <w:autoSpaceDE w:val="0"/>
        <w:autoSpaceDN w:val="0"/>
        <w:adjustRightInd w:val="0"/>
        <w:rPr>
          <w:sz w:val="20"/>
        </w:rPr>
      </w:pPr>
      <w:r w:rsidRPr="00F23040">
        <w:t>prane</w:t>
      </w:r>
      <w:r w:rsidRPr="00F23040">
        <w:rPr>
          <w:rFonts w:hint="eastAsia"/>
        </w:rPr>
        <w:t>š</w:t>
      </w:r>
      <w:r w:rsidRPr="00F23040">
        <w:t>kite savo gydytojui.</w:t>
      </w:r>
    </w:p>
    <w:p w:rsidR="00960627" w:rsidRDefault="00960627" w:rsidP="00960627">
      <w:pPr>
        <w:ind w:left="567" w:hanging="567"/>
        <w:rPr>
          <w:b/>
          <w:szCs w:val="22"/>
        </w:rPr>
      </w:pPr>
    </w:p>
    <w:p w:rsidR="00960627" w:rsidRPr="002D53DE" w:rsidRDefault="00960627" w:rsidP="00960627">
      <w:pPr>
        <w:tabs>
          <w:tab w:val="left" w:pos="567"/>
        </w:tabs>
        <w:spacing w:line="260" w:lineRule="exact"/>
        <w:ind w:left="567" w:hanging="567"/>
        <w:rPr>
          <w:rFonts w:eastAsia="Batang"/>
          <w:b/>
          <w:szCs w:val="22"/>
        </w:rPr>
      </w:pPr>
      <w:r w:rsidRPr="002D53DE">
        <w:rPr>
          <w:rFonts w:eastAsia="Batang"/>
          <w:b/>
          <w:szCs w:val="22"/>
        </w:rPr>
        <w:t>Įspėjimai ir atsargumo priemonės</w:t>
      </w:r>
    </w:p>
    <w:p w:rsidR="00960627" w:rsidRPr="00AC1338" w:rsidRDefault="00960627" w:rsidP="00960627">
      <w:pPr>
        <w:tabs>
          <w:tab w:val="left" w:pos="567"/>
        </w:tabs>
        <w:spacing w:line="260" w:lineRule="exact"/>
        <w:ind w:left="567" w:hanging="567"/>
        <w:rPr>
          <w:rFonts w:eastAsia="Batang"/>
          <w:b/>
          <w:szCs w:val="22"/>
        </w:rPr>
      </w:pPr>
    </w:p>
    <w:p w:rsidR="00960627" w:rsidRPr="00716958" w:rsidRDefault="00960627" w:rsidP="00960627">
      <w:pPr>
        <w:tabs>
          <w:tab w:val="left" w:pos="567"/>
        </w:tabs>
        <w:spacing w:line="260" w:lineRule="exact"/>
        <w:ind w:left="567" w:hanging="567"/>
        <w:rPr>
          <w:rFonts w:eastAsia="Batang"/>
          <w:szCs w:val="22"/>
        </w:rPr>
      </w:pPr>
      <w:r w:rsidRPr="00716958">
        <w:rPr>
          <w:rFonts w:eastAsia="Batang"/>
          <w:szCs w:val="22"/>
        </w:rPr>
        <w:t xml:space="preserve">Pasitarkite su gydytoju, vaistininku arba slaugytoju, prieš pradėdami vartoti </w:t>
      </w:r>
      <w:proofErr w:type="spellStart"/>
      <w:r>
        <w:rPr>
          <w:rFonts w:eastAsia="Batang"/>
          <w:szCs w:val="22"/>
        </w:rPr>
        <w:t>Brexin</w:t>
      </w:r>
      <w:proofErr w:type="spellEnd"/>
      <w:r>
        <w:rPr>
          <w:rFonts w:eastAsia="Batang"/>
          <w:szCs w:val="22"/>
        </w:rPr>
        <w:t>.</w:t>
      </w:r>
    </w:p>
    <w:p w:rsidR="00960627" w:rsidRDefault="00960627" w:rsidP="00960627">
      <w:pPr>
        <w:autoSpaceDE w:val="0"/>
        <w:autoSpaceDN w:val="0"/>
        <w:adjustRightInd w:val="0"/>
        <w:rPr>
          <w:rFonts w:ascii="TimesNewRoman" w:hAnsi="TimesNewRoman" w:cs="TimesNewRoman"/>
          <w:szCs w:val="22"/>
          <w:lang w:eastAsia="lt-LT"/>
        </w:rPr>
      </w:pPr>
    </w:p>
    <w:p w:rsidR="00960627" w:rsidRPr="000F104F" w:rsidRDefault="00960627" w:rsidP="00960627">
      <w:pPr>
        <w:autoSpaceDE w:val="0"/>
        <w:autoSpaceDN w:val="0"/>
        <w:adjustRightInd w:val="0"/>
        <w:rPr>
          <w:szCs w:val="22"/>
          <w:lang w:eastAsia="lt-LT"/>
        </w:rPr>
      </w:pPr>
      <w:r w:rsidRPr="000F104F">
        <w:rPr>
          <w:szCs w:val="22"/>
          <w:lang w:eastAsia="lt-LT"/>
        </w:rPr>
        <w:t xml:space="preserve">Vartokite </w:t>
      </w:r>
      <w:proofErr w:type="spellStart"/>
      <w:r w:rsidRPr="000F104F">
        <w:rPr>
          <w:szCs w:val="22"/>
          <w:lang w:eastAsia="lt-LT"/>
        </w:rPr>
        <w:t>Brexin</w:t>
      </w:r>
      <w:proofErr w:type="spellEnd"/>
      <w:r w:rsidRPr="000F104F">
        <w:rPr>
          <w:szCs w:val="22"/>
          <w:lang w:eastAsia="lt-LT"/>
        </w:rPr>
        <w:t xml:space="preserve"> ypač atsargiai ir, prieš pradėdami vartoti </w:t>
      </w:r>
      <w:proofErr w:type="spellStart"/>
      <w:r w:rsidRPr="000F104F">
        <w:rPr>
          <w:szCs w:val="22"/>
          <w:lang w:eastAsia="lt-LT"/>
        </w:rPr>
        <w:t>Brexin</w:t>
      </w:r>
      <w:proofErr w:type="spellEnd"/>
      <w:r w:rsidRPr="000F104F">
        <w:rPr>
          <w:szCs w:val="22"/>
          <w:lang w:eastAsia="lt-LT"/>
        </w:rPr>
        <w:t xml:space="preserve">, apie tai informuokite Jūsų gydytoją: Tas pats taikytina ir visiems kitiems nesteroidiniams priešuždegiminiams vaistams. </w:t>
      </w:r>
      <w:proofErr w:type="spellStart"/>
      <w:r w:rsidRPr="000F104F">
        <w:rPr>
          <w:szCs w:val="22"/>
          <w:lang w:eastAsia="lt-LT"/>
        </w:rPr>
        <w:t>Brexin</w:t>
      </w:r>
      <w:proofErr w:type="spellEnd"/>
      <w:r w:rsidRPr="000F104F">
        <w:rPr>
          <w:szCs w:val="22"/>
          <w:lang w:eastAsia="lt-LT"/>
        </w:rPr>
        <w:t xml:space="preserve"> gali sukelti sunkių skrandžio ir žarnyno reakcijų (pvz., skausmą, kraujavimą, opų atsiradimą ar perforaciją).</w:t>
      </w:r>
    </w:p>
    <w:p w:rsidR="00960627" w:rsidRDefault="00960627" w:rsidP="00960627">
      <w:pPr>
        <w:autoSpaceDE w:val="0"/>
        <w:autoSpaceDN w:val="0"/>
        <w:adjustRightInd w:val="0"/>
        <w:rPr>
          <w:szCs w:val="22"/>
          <w:lang w:eastAsia="lt-LT"/>
        </w:rPr>
      </w:pPr>
    </w:p>
    <w:p w:rsidR="00960627" w:rsidRPr="000F104F" w:rsidRDefault="00960627" w:rsidP="00960627">
      <w:pPr>
        <w:autoSpaceDE w:val="0"/>
        <w:autoSpaceDN w:val="0"/>
        <w:adjustRightInd w:val="0"/>
        <w:rPr>
          <w:szCs w:val="22"/>
          <w:lang w:eastAsia="lt-LT"/>
        </w:rPr>
      </w:pPr>
      <w:r w:rsidRPr="000F104F">
        <w:rPr>
          <w:szCs w:val="22"/>
          <w:lang w:eastAsia="lt-LT"/>
        </w:rPr>
        <w:t xml:space="preserve">Nedelsiant liaukitės vartoti </w:t>
      </w:r>
      <w:proofErr w:type="spellStart"/>
      <w:r w:rsidRPr="000F104F">
        <w:rPr>
          <w:szCs w:val="22"/>
          <w:lang w:eastAsia="lt-LT"/>
        </w:rPr>
        <w:t>piroksikamą</w:t>
      </w:r>
      <w:proofErr w:type="spellEnd"/>
      <w:r w:rsidRPr="000F104F">
        <w:rPr>
          <w:szCs w:val="22"/>
          <w:lang w:eastAsia="lt-LT"/>
        </w:rPr>
        <w:t xml:space="preserve"> ir kreipkitės į Jūsų gydytoją, jeigu Jums pradėjo skaudėti</w:t>
      </w:r>
    </w:p>
    <w:p w:rsidR="00960627" w:rsidRPr="000F104F" w:rsidRDefault="00960627" w:rsidP="00960627">
      <w:pPr>
        <w:autoSpaceDE w:val="0"/>
        <w:autoSpaceDN w:val="0"/>
        <w:adjustRightInd w:val="0"/>
        <w:rPr>
          <w:szCs w:val="22"/>
          <w:lang w:eastAsia="lt-LT"/>
        </w:rPr>
      </w:pPr>
      <w:r w:rsidRPr="000F104F">
        <w:rPr>
          <w:szCs w:val="22"/>
          <w:lang w:eastAsia="lt-LT"/>
        </w:rPr>
        <w:t>skrandį ar atsirado kokių nors kraujavimo iš skrandžio ir žarnyno požymių (pvz., pasituštinote</w:t>
      </w:r>
    </w:p>
    <w:p w:rsidR="00960627" w:rsidRPr="000F104F" w:rsidRDefault="00960627" w:rsidP="00960627">
      <w:pPr>
        <w:autoSpaceDE w:val="0"/>
        <w:autoSpaceDN w:val="0"/>
        <w:adjustRightInd w:val="0"/>
        <w:rPr>
          <w:szCs w:val="22"/>
          <w:lang w:eastAsia="lt-LT"/>
        </w:rPr>
      </w:pPr>
      <w:r w:rsidRPr="000F104F">
        <w:rPr>
          <w:szCs w:val="22"/>
          <w:lang w:eastAsia="lt-LT"/>
        </w:rPr>
        <w:t>juodomis išmatomis ar išmatose atsirado kraujo priemaišų ar pradėjote vemti krauju).</w:t>
      </w:r>
    </w:p>
    <w:p w:rsidR="00960627" w:rsidRDefault="00960627" w:rsidP="00960627">
      <w:pPr>
        <w:autoSpaceDE w:val="0"/>
        <w:autoSpaceDN w:val="0"/>
        <w:adjustRightInd w:val="0"/>
        <w:rPr>
          <w:szCs w:val="22"/>
          <w:lang w:eastAsia="lt-LT"/>
        </w:rPr>
      </w:pPr>
    </w:p>
    <w:p w:rsidR="00960627" w:rsidRDefault="00960627" w:rsidP="00960627">
      <w:pPr>
        <w:autoSpaceDE w:val="0"/>
        <w:autoSpaceDN w:val="0"/>
        <w:adjustRightInd w:val="0"/>
        <w:rPr>
          <w:szCs w:val="22"/>
          <w:lang w:eastAsia="lt-LT"/>
        </w:rPr>
      </w:pPr>
      <w:r w:rsidRPr="00F64133">
        <w:rPr>
          <w:szCs w:val="22"/>
          <w:lang w:eastAsia="lt-LT"/>
        </w:rPr>
        <w:t xml:space="preserve">Vartojant </w:t>
      </w:r>
      <w:proofErr w:type="spellStart"/>
      <w:r w:rsidRPr="00F64133">
        <w:rPr>
          <w:szCs w:val="22"/>
          <w:lang w:eastAsia="lt-LT"/>
        </w:rPr>
        <w:t>piroksikamo</w:t>
      </w:r>
      <w:proofErr w:type="spellEnd"/>
      <w:r w:rsidRPr="00F64133">
        <w:rPr>
          <w:szCs w:val="22"/>
          <w:lang w:eastAsia="lt-LT"/>
        </w:rPr>
        <w:t xml:space="preserve"> buvo pranešta apie galimai gyvybei pavojingus odos išbėrimus (reakcija į vaistą su </w:t>
      </w:r>
      <w:proofErr w:type="spellStart"/>
      <w:r w:rsidRPr="00F64133">
        <w:rPr>
          <w:szCs w:val="22"/>
          <w:lang w:eastAsia="lt-LT"/>
        </w:rPr>
        <w:t>eozinofilija</w:t>
      </w:r>
      <w:proofErr w:type="spellEnd"/>
      <w:r>
        <w:rPr>
          <w:szCs w:val="22"/>
          <w:lang w:eastAsia="lt-LT"/>
        </w:rPr>
        <w:t xml:space="preserve"> </w:t>
      </w:r>
      <w:r>
        <w:rPr>
          <w:rFonts w:eastAsia="SimSun"/>
          <w:szCs w:val="22"/>
        </w:rPr>
        <w:t>(baltųjų kraujo kūnelių pagausėjimas kraujyje)</w:t>
      </w:r>
      <w:r w:rsidRPr="00F64133">
        <w:rPr>
          <w:szCs w:val="22"/>
          <w:lang w:eastAsia="lt-LT"/>
        </w:rPr>
        <w:t xml:space="preserve"> ir sisteminiais simptomais (DRESS sindromą), </w:t>
      </w:r>
      <w:proofErr w:type="spellStart"/>
      <w:r w:rsidRPr="00F64133">
        <w:rPr>
          <w:szCs w:val="22"/>
          <w:lang w:eastAsia="lt-LT"/>
        </w:rPr>
        <w:t>Stivenso</w:t>
      </w:r>
      <w:proofErr w:type="spellEnd"/>
      <w:r w:rsidRPr="00F64133">
        <w:rPr>
          <w:szCs w:val="22"/>
          <w:lang w:eastAsia="lt-LT"/>
        </w:rPr>
        <w:t xml:space="preserve"> ir Džonsono sindromą</w:t>
      </w:r>
      <w:r>
        <w:rPr>
          <w:szCs w:val="22"/>
          <w:lang w:eastAsia="lt-LT"/>
        </w:rPr>
        <w:t xml:space="preserve"> (vaistų sukeliamas sunkus gleivinių ir odos pažeidimas)</w:t>
      </w:r>
      <w:r w:rsidRPr="00F64133">
        <w:rPr>
          <w:szCs w:val="22"/>
          <w:lang w:eastAsia="lt-LT"/>
        </w:rPr>
        <w:t xml:space="preserve">, toksinę epidermio </w:t>
      </w:r>
      <w:proofErr w:type="spellStart"/>
      <w:r w:rsidRPr="00F64133">
        <w:rPr>
          <w:szCs w:val="22"/>
          <w:lang w:eastAsia="lt-LT"/>
        </w:rPr>
        <w:t>nekrolizę</w:t>
      </w:r>
      <w:proofErr w:type="spellEnd"/>
      <w:r>
        <w:rPr>
          <w:szCs w:val="22"/>
          <w:lang w:eastAsia="lt-LT"/>
        </w:rPr>
        <w:t xml:space="preserve"> (dažniausiai vaisto sukeliamas odos išorinio sluoksnio pažeidimas, žuvimas)</w:t>
      </w:r>
      <w:r w:rsidRPr="00F64133">
        <w:rPr>
          <w:szCs w:val="22"/>
          <w:lang w:eastAsia="lt-LT"/>
        </w:rPr>
        <w:t xml:space="preserve">), kurie pasireiškė kaip paraudimas, pūslių susidarymas ir lupimasis. </w:t>
      </w:r>
      <w:r w:rsidRPr="000F104F">
        <w:rPr>
          <w:szCs w:val="22"/>
          <w:lang w:eastAsia="lt-LT"/>
        </w:rPr>
        <w:t xml:space="preserve">Pasireiškus </w:t>
      </w:r>
      <w:r>
        <w:rPr>
          <w:szCs w:val="22"/>
          <w:lang w:eastAsia="lt-LT"/>
        </w:rPr>
        <w:t xml:space="preserve">išbėrimui ar </w:t>
      </w:r>
      <w:r w:rsidRPr="000F104F">
        <w:rPr>
          <w:szCs w:val="22"/>
          <w:lang w:eastAsia="lt-LT"/>
        </w:rPr>
        <w:t>bet kokiai odos reakcijai, pvz., jeigu paraustų oda, patintų veidas, užeitų dusulys ar</w:t>
      </w:r>
      <w:r>
        <w:rPr>
          <w:szCs w:val="22"/>
          <w:lang w:eastAsia="lt-LT"/>
        </w:rPr>
        <w:t xml:space="preserve"> </w:t>
      </w:r>
      <w:r w:rsidRPr="000F104F">
        <w:rPr>
          <w:szCs w:val="22"/>
          <w:lang w:eastAsia="lt-LT"/>
        </w:rPr>
        <w:t xml:space="preserve">pasunkėtų kvėpavimas, </w:t>
      </w:r>
      <w:r w:rsidRPr="00D46666">
        <w:rPr>
          <w:szCs w:val="22"/>
          <w:lang w:eastAsia="lt-LT"/>
        </w:rPr>
        <w:t xml:space="preserve">turite nedelsdami nustoti vartoti </w:t>
      </w:r>
      <w:proofErr w:type="spellStart"/>
      <w:r>
        <w:rPr>
          <w:szCs w:val="22"/>
          <w:lang w:eastAsia="lt-LT"/>
        </w:rPr>
        <w:t>Brexin</w:t>
      </w:r>
      <w:proofErr w:type="spellEnd"/>
      <w:r w:rsidRPr="00D46666">
        <w:rPr>
          <w:szCs w:val="22"/>
          <w:lang w:eastAsia="lt-LT"/>
        </w:rPr>
        <w:t>, iškart kreiptis į gydytoją ir jam pasakyti, kad vartojate šį vaistą.</w:t>
      </w:r>
    </w:p>
    <w:p w:rsidR="00960627" w:rsidRPr="000F104F" w:rsidRDefault="00960627" w:rsidP="00960627">
      <w:pPr>
        <w:autoSpaceDE w:val="0"/>
        <w:autoSpaceDN w:val="0"/>
        <w:adjustRightInd w:val="0"/>
        <w:rPr>
          <w:szCs w:val="22"/>
          <w:lang w:eastAsia="lt-LT"/>
        </w:rPr>
      </w:pPr>
    </w:p>
    <w:p w:rsidR="00960627" w:rsidRPr="000F104F" w:rsidRDefault="00960627" w:rsidP="00960627">
      <w:pPr>
        <w:numPr>
          <w:ilvl w:val="0"/>
          <w:numId w:val="4"/>
        </w:numPr>
        <w:autoSpaceDE w:val="0"/>
        <w:autoSpaceDN w:val="0"/>
        <w:adjustRightInd w:val="0"/>
        <w:rPr>
          <w:szCs w:val="22"/>
          <w:lang w:eastAsia="lt-LT"/>
        </w:rPr>
      </w:pPr>
      <w:r w:rsidRPr="000F104F">
        <w:rPr>
          <w:szCs w:val="22"/>
          <w:lang w:eastAsia="lt-LT"/>
        </w:rPr>
        <w:t xml:space="preserve">Jeigu Jums daugiau kaip 70 metų, Jūsų gydytojas stengsis kiek įmanoma labiau sutrumpinti gydymą ir tuo metu, kol vartojate </w:t>
      </w:r>
      <w:proofErr w:type="spellStart"/>
      <w:r w:rsidRPr="000F104F">
        <w:rPr>
          <w:szCs w:val="22"/>
          <w:lang w:eastAsia="lt-LT"/>
        </w:rPr>
        <w:t>piroksikamo</w:t>
      </w:r>
      <w:proofErr w:type="spellEnd"/>
      <w:r w:rsidRPr="000F104F">
        <w:rPr>
          <w:szCs w:val="22"/>
          <w:lang w:eastAsia="lt-LT"/>
        </w:rPr>
        <w:t>, jis Jus stebės gerokai dažniau.</w:t>
      </w:r>
    </w:p>
    <w:p w:rsidR="00960627" w:rsidRPr="000F104F" w:rsidRDefault="00960627" w:rsidP="00960627">
      <w:pPr>
        <w:numPr>
          <w:ilvl w:val="0"/>
          <w:numId w:val="4"/>
        </w:numPr>
        <w:autoSpaceDE w:val="0"/>
        <w:autoSpaceDN w:val="0"/>
        <w:adjustRightInd w:val="0"/>
        <w:rPr>
          <w:szCs w:val="22"/>
          <w:lang w:eastAsia="lt-LT"/>
        </w:rPr>
      </w:pPr>
      <w:r w:rsidRPr="000F104F">
        <w:rPr>
          <w:szCs w:val="22"/>
          <w:lang w:eastAsia="lt-LT"/>
        </w:rPr>
        <w:t xml:space="preserve">Jeigu Jums daugiau kaip 70 metų ar Jūs vartojate kai kuriuos vaistus (pvz., kortikosteroidus ar kai kuriuos depresijai gydyti skiriamus vaistus, vadinamus selektyviuosius </w:t>
      </w:r>
      <w:proofErr w:type="spellStart"/>
      <w:r w:rsidRPr="000F104F">
        <w:rPr>
          <w:szCs w:val="22"/>
          <w:lang w:eastAsia="lt-LT"/>
        </w:rPr>
        <w:t>serotonino</w:t>
      </w:r>
      <w:proofErr w:type="spellEnd"/>
      <w:r w:rsidRPr="000F104F">
        <w:rPr>
          <w:szCs w:val="22"/>
          <w:lang w:eastAsia="lt-LT"/>
        </w:rPr>
        <w:t xml:space="preserve"> reabsorbcijos inhibitorius, arba </w:t>
      </w:r>
      <w:proofErr w:type="spellStart"/>
      <w:r w:rsidRPr="000F104F">
        <w:rPr>
          <w:szCs w:val="22"/>
          <w:lang w:eastAsia="lt-LT"/>
        </w:rPr>
        <w:t>acetilsalicilo</w:t>
      </w:r>
      <w:proofErr w:type="spellEnd"/>
      <w:r w:rsidRPr="000F104F">
        <w:rPr>
          <w:szCs w:val="22"/>
          <w:lang w:eastAsia="lt-LT"/>
        </w:rPr>
        <w:t xml:space="preserve"> rūgštį kraujo krešėjimui sumažinti, Jūsų gydytojas gali skirti Jums </w:t>
      </w:r>
      <w:proofErr w:type="spellStart"/>
      <w:r w:rsidRPr="000F104F">
        <w:rPr>
          <w:szCs w:val="22"/>
          <w:lang w:eastAsia="lt-LT"/>
        </w:rPr>
        <w:t>Brexin</w:t>
      </w:r>
      <w:proofErr w:type="spellEnd"/>
      <w:r w:rsidRPr="000F104F">
        <w:rPr>
          <w:szCs w:val="22"/>
          <w:lang w:eastAsia="lt-LT"/>
        </w:rPr>
        <w:t xml:space="preserve"> kartu su kitu vaistu, skirtu Jūsų skrandžiui ir žarnynui apsaugoti.</w:t>
      </w:r>
    </w:p>
    <w:p w:rsidR="00960627" w:rsidRPr="000F104F" w:rsidRDefault="00960627" w:rsidP="00960627">
      <w:pPr>
        <w:numPr>
          <w:ilvl w:val="0"/>
          <w:numId w:val="4"/>
        </w:numPr>
        <w:autoSpaceDE w:val="0"/>
        <w:autoSpaceDN w:val="0"/>
        <w:adjustRightInd w:val="0"/>
        <w:rPr>
          <w:szCs w:val="22"/>
          <w:lang w:eastAsia="lt-LT"/>
        </w:rPr>
      </w:pPr>
      <w:r w:rsidRPr="000F104F">
        <w:rPr>
          <w:szCs w:val="22"/>
          <w:lang w:eastAsia="lt-LT"/>
        </w:rPr>
        <w:t>Jeigu Jums daugiau kaip 80 metų, nevartokite šio vaisto.</w:t>
      </w:r>
    </w:p>
    <w:p w:rsidR="00960627" w:rsidRPr="000F104F" w:rsidRDefault="00960627" w:rsidP="00960627">
      <w:pPr>
        <w:numPr>
          <w:ilvl w:val="0"/>
          <w:numId w:val="4"/>
        </w:numPr>
        <w:autoSpaceDE w:val="0"/>
        <w:autoSpaceDN w:val="0"/>
        <w:adjustRightInd w:val="0"/>
        <w:rPr>
          <w:szCs w:val="22"/>
          <w:lang w:eastAsia="lt-LT"/>
        </w:rPr>
      </w:pPr>
      <w:r w:rsidRPr="000F104F">
        <w:rPr>
          <w:szCs w:val="22"/>
          <w:lang w:eastAsia="lt-LT"/>
        </w:rPr>
        <w:t>Jeigu turite ar turėjote kokių nors sveikatos problemų ar Jums yra buvę alerginių reakcijų ar nesate</w:t>
      </w:r>
    </w:p>
    <w:p w:rsidR="00960627" w:rsidRPr="000F104F" w:rsidRDefault="00960627" w:rsidP="00960627">
      <w:pPr>
        <w:autoSpaceDE w:val="0"/>
        <w:autoSpaceDN w:val="0"/>
        <w:adjustRightInd w:val="0"/>
        <w:ind w:left="360"/>
        <w:rPr>
          <w:szCs w:val="22"/>
          <w:lang w:eastAsia="lt-LT"/>
        </w:rPr>
      </w:pPr>
      <w:r w:rsidRPr="000F104F">
        <w:rPr>
          <w:szCs w:val="22"/>
          <w:lang w:eastAsia="lt-LT"/>
        </w:rPr>
        <w:t xml:space="preserve">tikri, tuomet, prieš pradėdami vartoti </w:t>
      </w:r>
      <w:proofErr w:type="spellStart"/>
      <w:r w:rsidRPr="000F104F">
        <w:rPr>
          <w:szCs w:val="22"/>
          <w:lang w:eastAsia="lt-LT"/>
        </w:rPr>
        <w:t>piroksikamą</w:t>
      </w:r>
      <w:proofErr w:type="spellEnd"/>
      <w:r w:rsidRPr="000F104F">
        <w:rPr>
          <w:szCs w:val="22"/>
          <w:lang w:eastAsia="lt-LT"/>
        </w:rPr>
        <w:t>, šiuos klausimus aptarkite su savo gydytoju.</w:t>
      </w:r>
    </w:p>
    <w:p w:rsidR="00960627" w:rsidRPr="000F104F" w:rsidRDefault="00960627" w:rsidP="00960627">
      <w:pPr>
        <w:numPr>
          <w:ilvl w:val="0"/>
          <w:numId w:val="7"/>
        </w:numPr>
        <w:rPr>
          <w:szCs w:val="22"/>
          <w:lang w:eastAsia="lt-LT"/>
        </w:rPr>
      </w:pPr>
      <w:r w:rsidRPr="000F104F">
        <w:rPr>
          <w:szCs w:val="22"/>
          <w:lang w:eastAsia="lt-LT"/>
        </w:rPr>
        <w:t xml:space="preserve">Informuokite gydytoją apie kitus vaistus, kuriuos šiuo metu vartojate (o taip pat ir tuos, kuriuos </w:t>
      </w:r>
      <w:r w:rsidRPr="00AC1338">
        <w:rPr>
          <w:szCs w:val="22"/>
          <w:lang w:eastAsia="lt-LT"/>
        </w:rPr>
        <w:t>įsig</w:t>
      </w:r>
      <w:r>
        <w:rPr>
          <w:szCs w:val="22"/>
          <w:lang w:eastAsia="lt-LT"/>
        </w:rPr>
        <w:t>ijote</w:t>
      </w:r>
      <w:r w:rsidRPr="000F104F">
        <w:rPr>
          <w:szCs w:val="22"/>
          <w:lang w:eastAsia="lt-LT"/>
        </w:rPr>
        <w:t xml:space="preserve"> be</w:t>
      </w:r>
      <w:r>
        <w:rPr>
          <w:szCs w:val="22"/>
          <w:lang w:eastAsia="lt-LT"/>
        </w:rPr>
        <w:t xml:space="preserve"> </w:t>
      </w:r>
      <w:r w:rsidRPr="000F104F">
        <w:rPr>
          <w:szCs w:val="22"/>
          <w:lang w:eastAsia="lt-LT"/>
        </w:rPr>
        <w:t>recepto).</w:t>
      </w:r>
      <w:r w:rsidRPr="000F104F">
        <w:rPr>
          <w:szCs w:val="22"/>
          <w:lang w:eastAsia="lt-LT"/>
        </w:rPr>
        <w:tab/>
      </w:r>
    </w:p>
    <w:p w:rsidR="00960627" w:rsidRPr="00794C6D" w:rsidRDefault="00960627" w:rsidP="00960627">
      <w:pPr>
        <w:numPr>
          <w:ilvl w:val="12"/>
          <w:numId w:val="0"/>
        </w:numPr>
        <w:ind w:left="567" w:hanging="567"/>
        <w:rPr>
          <w:szCs w:val="22"/>
        </w:rPr>
      </w:pPr>
      <w:r w:rsidRPr="000F104F">
        <w:rPr>
          <w:szCs w:val="22"/>
          <w:lang w:eastAsia="lt-LT"/>
        </w:rPr>
        <w:t>-</w:t>
      </w:r>
      <w:r w:rsidRPr="000F104F">
        <w:rPr>
          <w:szCs w:val="22"/>
          <w:lang w:eastAsia="lt-LT"/>
        </w:rPr>
        <w:tab/>
        <w:t>Jeigu Jums yra širdies ir kraujagyslių sistemos nepakankamumas, arterinė hipertenzija, susilpnėjusi ar sutrikusi in</w:t>
      </w:r>
      <w:r w:rsidRPr="000F104F">
        <w:rPr>
          <w:szCs w:val="22"/>
        </w:rPr>
        <w:t>kstų</w:t>
      </w:r>
      <w:r>
        <w:rPr>
          <w:szCs w:val="22"/>
        </w:rPr>
        <w:t xml:space="preserve"> ar kepenų funkcija, susilpnėjusi inkstų kraujotaka, sirgta ar sergama kraujo liga, vartojama šlapimo išsiskyrimą skatinančių vaistų, pacientas vyresniojo amžiaus (ypač, jei gydoma ilgai).</w:t>
      </w:r>
    </w:p>
    <w:p w:rsidR="00960627" w:rsidRPr="00794C6D" w:rsidRDefault="00960627" w:rsidP="00960627">
      <w:pPr>
        <w:numPr>
          <w:ilvl w:val="12"/>
          <w:numId w:val="0"/>
        </w:numPr>
        <w:ind w:left="567" w:hanging="567"/>
        <w:rPr>
          <w:szCs w:val="22"/>
        </w:rPr>
      </w:pPr>
      <w:r w:rsidRPr="00794C6D">
        <w:rPr>
          <w:szCs w:val="22"/>
        </w:rPr>
        <w:t>-</w:t>
      </w:r>
      <w:r w:rsidRPr="00794C6D">
        <w:rPr>
          <w:szCs w:val="22"/>
        </w:rPr>
        <w:tab/>
      </w:r>
      <w:r>
        <w:rPr>
          <w:szCs w:val="22"/>
        </w:rPr>
        <w:t xml:space="preserve">Jeigu Jūs sergate astma ar turite polinkį jai (vaistas gali sukelti bronchų susiaurėjimo priepuolį, šoką ar kitokią alerginę reakciją dėl poveikio </w:t>
      </w:r>
      <w:proofErr w:type="spellStart"/>
      <w:r>
        <w:rPr>
          <w:szCs w:val="22"/>
        </w:rPr>
        <w:t>arachidono</w:t>
      </w:r>
      <w:proofErr w:type="spellEnd"/>
      <w:r>
        <w:rPr>
          <w:szCs w:val="22"/>
        </w:rPr>
        <w:t xml:space="preserve"> rūgšties, </w:t>
      </w:r>
      <w:proofErr w:type="spellStart"/>
      <w:r>
        <w:rPr>
          <w:szCs w:val="22"/>
        </w:rPr>
        <w:t>t.y</w:t>
      </w:r>
      <w:proofErr w:type="spellEnd"/>
      <w:r>
        <w:rPr>
          <w:szCs w:val="22"/>
        </w:rPr>
        <w:t>. alerginei reakcijai svarbios medžiagos, apykaitai).</w:t>
      </w:r>
    </w:p>
    <w:p w:rsidR="00960627" w:rsidRPr="00794C6D" w:rsidRDefault="00960627" w:rsidP="00960627">
      <w:pPr>
        <w:numPr>
          <w:ilvl w:val="12"/>
          <w:numId w:val="0"/>
        </w:numPr>
        <w:ind w:left="567" w:hanging="567"/>
        <w:rPr>
          <w:szCs w:val="22"/>
        </w:rPr>
      </w:pPr>
      <w:r w:rsidRPr="00794C6D">
        <w:rPr>
          <w:szCs w:val="22"/>
        </w:rPr>
        <w:t>-</w:t>
      </w:r>
      <w:r w:rsidRPr="00794C6D">
        <w:rPr>
          <w:szCs w:val="22"/>
        </w:rPr>
        <w:tab/>
      </w:r>
      <w:r>
        <w:rPr>
          <w:szCs w:val="22"/>
        </w:rPr>
        <w:t xml:space="preserve">Jeigu Jūs sergate cukriniu diabetu (patariama dažniau tirti gliukozės koncentraciją kraujyje) ar tuo pat metu vartojate kraują skystinančių vaistų, pavyzdžiui, </w:t>
      </w:r>
      <w:proofErr w:type="spellStart"/>
      <w:r>
        <w:rPr>
          <w:szCs w:val="22"/>
        </w:rPr>
        <w:t>dikumarino</w:t>
      </w:r>
      <w:proofErr w:type="spellEnd"/>
      <w:r>
        <w:rPr>
          <w:szCs w:val="22"/>
        </w:rPr>
        <w:t xml:space="preserve"> darinių (patariama dažniau tirti </w:t>
      </w:r>
      <w:proofErr w:type="spellStart"/>
      <w:r>
        <w:rPr>
          <w:szCs w:val="22"/>
        </w:rPr>
        <w:t>protrombino</w:t>
      </w:r>
      <w:proofErr w:type="spellEnd"/>
      <w:r>
        <w:rPr>
          <w:szCs w:val="22"/>
        </w:rPr>
        <w:t xml:space="preserve"> laiką).</w:t>
      </w:r>
    </w:p>
    <w:p w:rsidR="00960627" w:rsidRPr="00794C6D" w:rsidRDefault="00960627" w:rsidP="00960627">
      <w:pPr>
        <w:numPr>
          <w:ilvl w:val="12"/>
          <w:numId w:val="0"/>
        </w:numPr>
        <w:ind w:left="567" w:hanging="567"/>
        <w:rPr>
          <w:szCs w:val="22"/>
        </w:rPr>
      </w:pPr>
      <w:r w:rsidRPr="00794C6D">
        <w:rPr>
          <w:szCs w:val="22"/>
        </w:rPr>
        <w:t>-</w:t>
      </w:r>
      <w:r w:rsidRPr="00794C6D">
        <w:rPr>
          <w:szCs w:val="22"/>
        </w:rPr>
        <w:tab/>
      </w:r>
      <w:r>
        <w:rPr>
          <w:szCs w:val="22"/>
        </w:rPr>
        <w:t xml:space="preserve">Jeigu kartu gydoma trombocitų sukibimą slopinančiais vaistais, kadangi </w:t>
      </w:r>
      <w:proofErr w:type="spellStart"/>
      <w:r>
        <w:rPr>
          <w:szCs w:val="22"/>
        </w:rPr>
        <w:t>piroksikamas</w:t>
      </w:r>
      <w:proofErr w:type="spellEnd"/>
      <w:r>
        <w:rPr>
          <w:szCs w:val="22"/>
        </w:rPr>
        <w:t>, kaip ir kiti NVNU, jį slopina ir ilgina kraujavimo laiką (į tai svarbu atsižvelgti atliekant tyrimus).</w:t>
      </w:r>
    </w:p>
    <w:p w:rsidR="00960627" w:rsidRPr="00794C6D" w:rsidRDefault="00960627" w:rsidP="00960627">
      <w:pPr>
        <w:numPr>
          <w:ilvl w:val="12"/>
          <w:numId w:val="0"/>
        </w:numPr>
        <w:ind w:left="567" w:hanging="567"/>
        <w:rPr>
          <w:szCs w:val="22"/>
        </w:rPr>
      </w:pPr>
      <w:r w:rsidRPr="00794C6D">
        <w:rPr>
          <w:szCs w:val="22"/>
        </w:rPr>
        <w:t>-</w:t>
      </w:r>
      <w:r w:rsidRPr="00794C6D">
        <w:rPr>
          <w:szCs w:val="22"/>
        </w:rPr>
        <w:tab/>
      </w:r>
      <w:r>
        <w:rPr>
          <w:szCs w:val="22"/>
        </w:rPr>
        <w:t>Jeigu preparato vartojama ilgai (patariama periodiškai kreiptis į akių gydytoją, kadangi vartojant NVNU galimi akių pokyčiai).</w:t>
      </w:r>
    </w:p>
    <w:p w:rsidR="00960627" w:rsidRDefault="00960627" w:rsidP="00960627">
      <w:pPr>
        <w:numPr>
          <w:ilvl w:val="12"/>
          <w:numId w:val="0"/>
        </w:numPr>
        <w:ind w:left="567" w:hanging="567"/>
        <w:rPr>
          <w:szCs w:val="22"/>
        </w:rPr>
      </w:pPr>
      <w:r w:rsidRPr="00794C6D">
        <w:rPr>
          <w:szCs w:val="22"/>
        </w:rPr>
        <w:t>-</w:t>
      </w:r>
      <w:r w:rsidRPr="00794C6D">
        <w:rPr>
          <w:szCs w:val="22"/>
        </w:rPr>
        <w:tab/>
      </w:r>
      <w:r>
        <w:rPr>
          <w:szCs w:val="22"/>
        </w:rPr>
        <w:t xml:space="preserve">Jeigu moteris turi vaisingumo problemų ar dėl to tiriama (tokiu atveju </w:t>
      </w:r>
      <w:proofErr w:type="spellStart"/>
      <w:r>
        <w:rPr>
          <w:szCs w:val="22"/>
        </w:rPr>
        <w:t>Brexin</w:t>
      </w:r>
      <w:proofErr w:type="spellEnd"/>
      <w:r>
        <w:rPr>
          <w:szCs w:val="22"/>
        </w:rPr>
        <w:t xml:space="preserve"> vartojimą būtina nutraukti).</w:t>
      </w:r>
    </w:p>
    <w:p w:rsidR="00960627" w:rsidRDefault="00960627" w:rsidP="00960627">
      <w:pPr>
        <w:numPr>
          <w:ilvl w:val="0"/>
          <w:numId w:val="6"/>
        </w:numPr>
        <w:rPr>
          <w:szCs w:val="22"/>
        </w:rPr>
      </w:pPr>
      <w:r>
        <w:rPr>
          <w:szCs w:val="22"/>
        </w:rPr>
        <w:t xml:space="preserve">    </w:t>
      </w:r>
      <w:r w:rsidRPr="00E1529A">
        <w:rPr>
          <w:szCs w:val="22"/>
        </w:rPr>
        <w:t>Jei</w:t>
      </w:r>
      <w:r>
        <w:rPr>
          <w:szCs w:val="22"/>
        </w:rPr>
        <w:t xml:space="preserve">gu Jūs </w:t>
      </w:r>
      <w:proofErr w:type="spellStart"/>
      <w:r>
        <w:rPr>
          <w:szCs w:val="22"/>
        </w:rPr>
        <w:t>piroksikamo</w:t>
      </w:r>
      <w:proofErr w:type="spellEnd"/>
      <w:r w:rsidRPr="00E1529A">
        <w:rPr>
          <w:szCs w:val="22"/>
        </w:rPr>
        <w:t xml:space="preserve"> vartojo</w:t>
      </w:r>
      <w:r>
        <w:rPr>
          <w:szCs w:val="22"/>
        </w:rPr>
        <w:t>te</w:t>
      </w:r>
      <w:r w:rsidRPr="00E1529A">
        <w:rPr>
          <w:szCs w:val="22"/>
        </w:rPr>
        <w:t xml:space="preserve"> prieš chirurginę procedūrą, būtina apie tai informuoti gydytoją</w:t>
      </w:r>
    </w:p>
    <w:p w:rsidR="00960627" w:rsidRDefault="00960627" w:rsidP="00960627">
      <w:pPr>
        <w:rPr>
          <w:szCs w:val="22"/>
        </w:rPr>
      </w:pPr>
    </w:p>
    <w:p w:rsidR="00960627" w:rsidRPr="00E1529A" w:rsidRDefault="00960627" w:rsidP="00960627">
      <w:pPr>
        <w:rPr>
          <w:szCs w:val="22"/>
        </w:rPr>
      </w:pPr>
      <w:proofErr w:type="spellStart"/>
      <w:r>
        <w:rPr>
          <w:szCs w:val="22"/>
        </w:rPr>
        <w:t>Piroksikamas</w:t>
      </w:r>
      <w:proofErr w:type="spellEnd"/>
      <w:r w:rsidRPr="00E1529A">
        <w:rPr>
          <w:szCs w:val="22"/>
        </w:rPr>
        <w:t xml:space="preserve"> gali paslėpti užkrečiamosios ligos požymius bei simptomus, įskaitant karščiavimą, todėl atsiradus užkrečiamosios ligos požymių ar jiems paūmėjus, būtina nedelsiant kreiptis į gydytoją.</w:t>
      </w:r>
    </w:p>
    <w:p w:rsidR="00960627" w:rsidRPr="00E1529A" w:rsidRDefault="00960627" w:rsidP="00960627">
      <w:pPr>
        <w:rPr>
          <w:szCs w:val="22"/>
        </w:rPr>
      </w:pPr>
    </w:p>
    <w:p w:rsidR="00960627" w:rsidRDefault="00960627" w:rsidP="00960627">
      <w:pPr>
        <w:pStyle w:val="Pagrindinistekstas2"/>
        <w:rPr>
          <w:lang w:val="lt-LT"/>
        </w:rPr>
      </w:pPr>
      <w:r>
        <w:rPr>
          <w:lang w:val="lt-LT"/>
        </w:rPr>
        <w:t>Svarbu gydytojui pasakyti apie bet kokį esamą ar buvusį sveikatos sutrikimą.</w:t>
      </w:r>
    </w:p>
    <w:p w:rsidR="00960627" w:rsidRDefault="00960627" w:rsidP="00960627">
      <w:pPr>
        <w:rPr>
          <w:b/>
          <w:i/>
          <w:szCs w:val="22"/>
        </w:rPr>
      </w:pPr>
    </w:p>
    <w:p w:rsidR="00960627" w:rsidRDefault="00960627" w:rsidP="00960627">
      <w:pPr>
        <w:rPr>
          <w:i/>
          <w:szCs w:val="22"/>
        </w:rPr>
      </w:pPr>
      <w:r w:rsidRPr="002358F7">
        <w:rPr>
          <w:i/>
          <w:szCs w:val="22"/>
        </w:rPr>
        <w:t>Vartojimas vyresni</w:t>
      </w:r>
      <w:r>
        <w:rPr>
          <w:i/>
          <w:szCs w:val="22"/>
        </w:rPr>
        <w:t>ojo amžiaus žmonėms</w:t>
      </w:r>
    </w:p>
    <w:p w:rsidR="00960627" w:rsidRDefault="00960627" w:rsidP="00960627">
      <w:pPr>
        <w:rPr>
          <w:szCs w:val="22"/>
        </w:rPr>
      </w:pPr>
      <w:r w:rsidRPr="002358F7">
        <w:rPr>
          <w:szCs w:val="22"/>
        </w:rPr>
        <w:t xml:space="preserve">Gydytojas turi </w:t>
      </w:r>
      <w:r>
        <w:rPr>
          <w:szCs w:val="22"/>
        </w:rPr>
        <w:t>gerai</w:t>
      </w:r>
      <w:r w:rsidRPr="002358F7">
        <w:rPr>
          <w:szCs w:val="22"/>
        </w:rPr>
        <w:t xml:space="preserve"> apsvarstyti dozavimą. Gali reikėti dozę mažinti (vartoti pusę tabletės) bei </w:t>
      </w:r>
      <w:r>
        <w:rPr>
          <w:szCs w:val="22"/>
        </w:rPr>
        <w:t>trumpinti</w:t>
      </w:r>
      <w:r w:rsidRPr="002358F7">
        <w:rPr>
          <w:szCs w:val="22"/>
        </w:rPr>
        <w:t xml:space="preserve"> gydymo </w:t>
      </w:r>
      <w:r>
        <w:rPr>
          <w:szCs w:val="22"/>
        </w:rPr>
        <w:t>laiką</w:t>
      </w:r>
      <w:r w:rsidRPr="002358F7">
        <w:rPr>
          <w:szCs w:val="22"/>
        </w:rPr>
        <w:t>.</w:t>
      </w:r>
    </w:p>
    <w:p w:rsidR="00960627" w:rsidRDefault="00960627" w:rsidP="00960627">
      <w:pPr>
        <w:rPr>
          <w:szCs w:val="22"/>
        </w:rPr>
      </w:pPr>
    </w:p>
    <w:p w:rsidR="00960627" w:rsidRDefault="00960627" w:rsidP="00960627">
      <w:pPr>
        <w:rPr>
          <w:szCs w:val="22"/>
        </w:rPr>
      </w:pPr>
      <w:r>
        <w:rPr>
          <w:szCs w:val="22"/>
        </w:rPr>
        <w:t xml:space="preserve">Tokie vaistai, kaip </w:t>
      </w:r>
      <w:proofErr w:type="spellStart"/>
      <w:r>
        <w:rPr>
          <w:szCs w:val="22"/>
        </w:rPr>
        <w:t>Brexin</w:t>
      </w:r>
      <w:proofErr w:type="spellEnd"/>
      <w:r>
        <w:rPr>
          <w:szCs w:val="22"/>
        </w:rPr>
        <w:t>, gali būti susiję su nedideliu širdies priepuolio („miokardo infarkto“) ar insulto pavojaus padidėjimu. Bet koks pavojus yra labiau tikėtinas ilgą laiką vartojant vaistą didelėmis dozėmis. Neviršykite rekomenduotos dozės ar gydymo laiko.</w:t>
      </w:r>
    </w:p>
    <w:p w:rsidR="00960627" w:rsidRDefault="00960627" w:rsidP="00960627">
      <w:pPr>
        <w:rPr>
          <w:szCs w:val="22"/>
        </w:rPr>
      </w:pPr>
    </w:p>
    <w:p w:rsidR="00960627" w:rsidRDefault="00960627" w:rsidP="00960627">
      <w:pPr>
        <w:rPr>
          <w:szCs w:val="22"/>
        </w:rPr>
      </w:pPr>
      <w:r>
        <w:rPr>
          <w:szCs w:val="22"/>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rsidR="00960627" w:rsidRDefault="00960627" w:rsidP="00960627">
      <w:pPr>
        <w:ind w:left="567" w:hanging="567"/>
        <w:rPr>
          <w:b/>
          <w:szCs w:val="22"/>
        </w:rPr>
      </w:pPr>
    </w:p>
    <w:p w:rsidR="00960627" w:rsidRPr="00AC1338" w:rsidRDefault="00960627" w:rsidP="00960627">
      <w:pPr>
        <w:tabs>
          <w:tab w:val="left" w:pos="567"/>
        </w:tabs>
        <w:spacing w:line="260" w:lineRule="exact"/>
        <w:ind w:left="567" w:hanging="567"/>
        <w:rPr>
          <w:rFonts w:eastAsia="Batang"/>
          <w:b/>
          <w:szCs w:val="22"/>
        </w:rPr>
      </w:pPr>
      <w:r w:rsidRPr="00AC1338">
        <w:rPr>
          <w:rFonts w:eastAsia="Batang"/>
          <w:b/>
          <w:szCs w:val="22"/>
        </w:rPr>
        <w:t xml:space="preserve">Kiti vaistai ir </w:t>
      </w:r>
      <w:proofErr w:type="spellStart"/>
      <w:r>
        <w:rPr>
          <w:rFonts w:eastAsia="Batang"/>
          <w:b/>
          <w:szCs w:val="22"/>
        </w:rPr>
        <w:t>Brexin</w:t>
      </w:r>
      <w:proofErr w:type="spellEnd"/>
    </w:p>
    <w:p w:rsidR="00960627" w:rsidRPr="005C046B" w:rsidRDefault="00960627" w:rsidP="00960627">
      <w:pPr>
        <w:autoSpaceDE w:val="0"/>
        <w:autoSpaceDN w:val="0"/>
        <w:adjustRightInd w:val="0"/>
        <w:rPr>
          <w:szCs w:val="22"/>
          <w:lang w:eastAsia="lt-LT"/>
        </w:rPr>
      </w:pPr>
      <w:r w:rsidRPr="005C046B">
        <w:rPr>
          <w:szCs w:val="22"/>
          <w:lang w:eastAsia="lt-LT"/>
        </w:rPr>
        <w:t>Informuokite gydytoją apie vaistus, kuriuos vartojate ar neseniai (per paskutinę savaitę) vartojote –</w:t>
      </w:r>
    </w:p>
    <w:p w:rsidR="00960627" w:rsidRPr="005C046B" w:rsidRDefault="00960627" w:rsidP="00960627">
      <w:pPr>
        <w:autoSpaceDE w:val="0"/>
        <w:autoSpaceDN w:val="0"/>
        <w:adjustRightInd w:val="0"/>
        <w:rPr>
          <w:szCs w:val="22"/>
          <w:lang w:eastAsia="lt-LT"/>
        </w:rPr>
      </w:pPr>
      <w:r w:rsidRPr="005C046B">
        <w:rPr>
          <w:szCs w:val="22"/>
          <w:lang w:eastAsia="lt-LT"/>
        </w:rPr>
        <w:t>taip pat ir apie vaistus, kuriuos nusipirkote patys be recepto. Kartais galima įvairių vaistų tarpusavio</w:t>
      </w:r>
    </w:p>
    <w:p w:rsidR="00960627" w:rsidRPr="005C046B" w:rsidRDefault="00960627" w:rsidP="00960627">
      <w:pPr>
        <w:autoSpaceDE w:val="0"/>
        <w:autoSpaceDN w:val="0"/>
        <w:adjustRightInd w:val="0"/>
        <w:rPr>
          <w:szCs w:val="22"/>
          <w:lang w:eastAsia="lt-LT"/>
        </w:rPr>
      </w:pPr>
      <w:r w:rsidRPr="005C046B">
        <w:rPr>
          <w:szCs w:val="22"/>
          <w:lang w:eastAsia="lt-LT"/>
        </w:rPr>
        <w:t xml:space="preserve">sąveika. Gali būti, kad dėl to Jūsų gydytojas sumažins </w:t>
      </w:r>
      <w:proofErr w:type="spellStart"/>
      <w:r w:rsidRPr="005C046B">
        <w:rPr>
          <w:szCs w:val="22"/>
          <w:lang w:eastAsia="lt-LT"/>
        </w:rPr>
        <w:t>piroksikamo</w:t>
      </w:r>
      <w:proofErr w:type="spellEnd"/>
      <w:r w:rsidRPr="005C046B">
        <w:rPr>
          <w:szCs w:val="22"/>
          <w:lang w:eastAsia="lt-LT"/>
        </w:rPr>
        <w:t xml:space="preserve"> ar kito vaisto dozę ar Jums teks</w:t>
      </w:r>
    </w:p>
    <w:p w:rsidR="00960627" w:rsidRPr="005C046B" w:rsidRDefault="00960627" w:rsidP="00960627">
      <w:pPr>
        <w:autoSpaceDE w:val="0"/>
        <w:autoSpaceDN w:val="0"/>
        <w:adjustRightInd w:val="0"/>
        <w:rPr>
          <w:szCs w:val="22"/>
          <w:lang w:eastAsia="lt-LT"/>
        </w:rPr>
      </w:pPr>
      <w:r w:rsidRPr="005C046B">
        <w:rPr>
          <w:szCs w:val="22"/>
          <w:lang w:eastAsia="lt-LT"/>
        </w:rPr>
        <w:t>vartoti kitus vaistus. Ypač svarbu informuoti gydytoją, jeigu:</w:t>
      </w:r>
    </w:p>
    <w:p w:rsidR="00960627" w:rsidRPr="005C046B" w:rsidRDefault="00960627" w:rsidP="00960627">
      <w:pPr>
        <w:autoSpaceDE w:val="0"/>
        <w:autoSpaceDN w:val="0"/>
        <w:adjustRightInd w:val="0"/>
        <w:rPr>
          <w:szCs w:val="22"/>
          <w:lang w:eastAsia="lt-LT"/>
        </w:rPr>
      </w:pPr>
      <w:r w:rsidRPr="005C046B">
        <w:rPr>
          <w:szCs w:val="22"/>
          <w:lang w:eastAsia="lt-LT"/>
        </w:rPr>
        <w:t>- vartojate ličio depresijai gydyti</w:t>
      </w:r>
      <w:r>
        <w:rPr>
          <w:szCs w:val="22"/>
          <w:lang w:eastAsia="lt-LT"/>
        </w:rPr>
        <w:t>;</w:t>
      </w:r>
    </w:p>
    <w:p w:rsidR="00960627" w:rsidRPr="005C046B" w:rsidRDefault="00960627" w:rsidP="00960627">
      <w:pPr>
        <w:autoSpaceDE w:val="0"/>
        <w:autoSpaceDN w:val="0"/>
        <w:adjustRightInd w:val="0"/>
        <w:rPr>
          <w:szCs w:val="22"/>
          <w:lang w:eastAsia="lt-LT"/>
        </w:rPr>
      </w:pPr>
      <w:r w:rsidRPr="005C046B">
        <w:rPr>
          <w:szCs w:val="22"/>
          <w:lang w:eastAsia="lt-LT"/>
        </w:rPr>
        <w:t xml:space="preserve">- vartojate </w:t>
      </w:r>
      <w:proofErr w:type="spellStart"/>
      <w:r w:rsidRPr="005C046B">
        <w:rPr>
          <w:szCs w:val="22"/>
          <w:lang w:eastAsia="lt-LT"/>
        </w:rPr>
        <w:t>metotreksato</w:t>
      </w:r>
      <w:proofErr w:type="spellEnd"/>
      <w:r w:rsidRPr="005C046B">
        <w:rPr>
          <w:szCs w:val="22"/>
          <w:lang w:eastAsia="lt-LT"/>
        </w:rPr>
        <w:t xml:space="preserve"> kai kurioms uždegiminėms ligoms ir vėžiui gydyti</w:t>
      </w:r>
      <w:r>
        <w:rPr>
          <w:szCs w:val="22"/>
          <w:lang w:eastAsia="lt-LT"/>
        </w:rPr>
        <w:t>;</w:t>
      </w:r>
    </w:p>
    <w:p w:rsidR="00960627" w:rsidRPr="005C046B" w:rsidRDefault="00960627" w:rsidP="00960627">
      <w:pPr>
        <w:autoSpaceDE w:val="0"/>
        <w:autoSpaceDN w:val="0"/>
        <w:adjustRightInd w:val="0"/>
        <w:rPr>
          <w:szCs w:val="22"/>
          <w:lang w:eastAsia="lt-LT"/>
        </w:rPr>
      </w:pPr>
      <w:r w:rsidRPr="005C046B">
        <w:rPr>
          <w:szCs w:val="22"/>
          <w:lang w:eastAsia="lt-LT"/>
        </w:rPr>
        <w:t xml:space="preserve">- vartojate aspirino, </w:t>
      </w:r>
      <w:proofErr w:type="spellStart"/>
      <w:r w:rsidRPr="005C046B">
        <w:rPr>
          <w:szCs w:val="22"/>
          <w:lang w:eastAsia="lt-LT"/>
        </w:rPr>
        <w:t>ibuprofeno</w:t>
      </w:r>
      <w:proofErr w:type="spellEnd"/>
      <w:r w:rsidRPr="005C046B">
        <w:rPr>
          <w:szCs w:val="22"/>
          <w:lang w:eastAsia="lt-LT"/>
        </w:rPr>
        <w:t xml:space="preserve"> ar kitų nesteroidinių priešuždegiminių vaistų skausmui numalšinti</w:t>
      </w:r>
      <w:r>
        <w:rPr>
          <w:szCs w:val="22"/>
          <w:lang w:eastAsia="lt-LT"/>
        </w:rPr>
        <w:t>;</w:t>
      </w:r>
    </w:p>
    <w:p w:rsidR="00960627" w:rsidRPr="005C046B" w:rsidRDefault="00960627" w:rsidP="00960627">
      <w:pPr>
        <w:autoSpaceDE w:val="0"/>
        <w:autoSpaceDN w:val="0"/>
        <w:adjustRightInd w:val="0"/>
        <w:rPr>
          <w:szCs w:val="22"/>
          <w:lang w:eastAsia="lt-LT"/>
        </w:rPr>
      </w:pPr>
      <w:r w:rsidRPr="005C046B">
        <w:rPr>
          <w:szCs w:val="22"/>
          <w:lang w:eastAsia="lt-LT"/>
        </w:rPr>
        <w:t xml:space="preserve">- vartojate </w:t>
      </w:r>
      <w:proofErr w:type="spellStart"/>
      <w:r w:rsidRPr="005C046B">
        <w:rPr>
          <w:szCs w:val="22"/>
          <w:lang w:eastAsia="lt-LT"/>
        </w:rPr>
        <w:t>ciklosporino</w:t>
      </w:r>
      <w:proofErr w:type="spellEnd"/>
      <w:r w:rsidRPr="005C046B">
        <w:rPr>
          <w:szCs w:val="22"/>
          <w:lang w:eastAsia="lt-LT"/>
        </w:rPr>
        <w:t xml:space="preserve"> kai kurioms uždegiminėms ligoms gydyti ar po transplantacijos</w:t>
      </w:r>
      <w:r>
        <w:rPr>
          <w:szCs w:val="22"/>
          <w:lang w:eastAsia="lt-LT"/>
        </w:rPr>
        <w:t>;</w:t>
      </w:r>
    </w:p>
    <w:p w:rsidR="00960627" w:rsidRPr="005C046B" w:rsidRDefault="00960627" w:rsidP="00960627">
      <w:pPr>
        <w:autoSpaceDE w:val="0"/>
        <w:autoSpaceDN w:val="0"/>
        <w:adjustRightInd w:val="0"/>
        <w:rPr>
          <w:szCs w:val="22"/>
        </w:rPr>
      </w:pPr>
      <w:r w:rsidRPr="005C046B">
        <w:rPr>
          <w:szCs w:val="22"/>
          <w:lang w:eastAsia="lt-LT"/>
        </w:rPr>
        <w:t xml:space="preserve">- vartojate </w:t>
      </w:r>
      <w:proofErr w:type="spellStart"/>
      <w:r w:rsidRPr="005C046B">
        <w:rPr>
          <w:szCs w:val="22"/>
        </w:rPr>
        <w:t>kvinolonų</w:t>
      </w:r>
      <w:proofErr w:type="spellEnd"/>
      <w:r w:rsidRPr="005C046B">
        <w:rPr>
          <w:szCs w:val="22"/>
        </w:rPr>
        <w:t xml:space="preserve"> grupės preparatų, tokių kaip </w:t>
      </w:r>
      <w:proofErr w:type="spellStart"/>
      <w:r w:rsidRPr="005C046B">
        <w:rPr>
          <w:szCs w:val="22"/>
        </w:rPr>
        <w:t>ciprofloksacinas</w:t>
      </w:r>
      <w:proofErr w:type="spellEnd"/>
      <w:r w:rsidRPr="005C046B">
        <w:rPr>
          <w:szCs w:val="22"/>
        </w:rPr>
        <w:t xml:space="preserve"> bakterinei infekcijai gydyti</w:t>
      </w:r>
      <w:r>
        <w:rPr>
          <w:szCs w:val="22"/>
        </w:rPr>
        <w:t>;</w:t>
      </w:r>
    </w:p>
    <w:p w:rsidR="00960627" w:rsidRPr="005C046B" w:rsidRDefault="00960627" w:rsidP="00960627">
      <w:pPr>
        <w:autoSpaceDE w:val="0"/>
        <w:autoSpaceDN w:val="0"/>
        <w:adjustRightInd w:val="0"/>
        <w:rPr>
          <w:szCs w:val="22"/>
          <w:lang w:eastAsia="lt-LT"/>
        </w:rPr>
      </w:pPr>
      <w:r w:rsidRPr="005C046B">
        <w:rPr>
          <w:szCs w:val="22"/>
          <w:lang w:eastAsia="lt-LT"/>
        </w:rPr>
        <w:t>- vartojate šlapimo išsiskyrimą skatinančius vaistus (diuretikus)</w:t>
      </w:r>
      <w:r>
        <w:rPr>
          <w:szCs w:val="22"/>
          <w:lang w:eastAsia="lt-LT"/>
        </w:rPr>
        <w:t>;</w:t>
      </w:r>
    </w:p>
    <w:p w:rsidR="00960627" w:rsidRPr="005C046B" w:rsidRDefault="00960627" w:rsidP="00960627">
      <w:pPr>
        <w:autoSpaceDE w:val="0"/>
        <w:autoSpaceDN w:val="0"/>
        <w:adjustRightInd w:val="0"/>
        <w:rPr>
          <w:szCs w:val="22"/>
          <w:lang w:eastAsia="lt-LT"/>
        </w:rPr>
      </w:pPr>
      <w:r w:rsidRPr="005C046B">
        <w:rPr>
          <w:szCs w:val="22"/>
          <w:lang w:eastAsia="lt-LT"/>
        </w:rPr>
        <w:t xml:space="preserve">-vartojate antikoaguliantų (pvz., </w:t>
      </w:r>
      <w:proofErr w:type="spellStart"/>
      <w:r w:rsidRPr="005C046B">
        <w:rPr>
          <w:szCs w:val="22"/>
          <w:lang w:eastAsia="lt-LT"/>
        </w:rPr>
        <w:t>varfarino</w:t>
      </w:r>
      <w:proofErr w:type="spellEnd"/>
      <w:r w:rsidRPr="005C046B">
        <w:rPr>
          <w:szCs w:val="22"/>
          <w:lang w:eastAsia="lt-LT"/>
        </w:rPr>
        <w:t>) kraujo krešėjimui mažinti</w:t>
      </w:r>
      <w:r>
        <w:rPr>
          <w:szCs w:val="22"/>
          <w:lang w:eastAsia="lt-LT"/>
        </w:rPr>
        <w:t>;</w:t>
      </w:r>
    </w:p>
    <w:p w:rsidR="00960627" w:rsidRPr="005C046B" w:rsidRDefault="00960627" w:rsidP="00960627">
      <w:pPr>
        <w:autoSpaceDE w:val="0"/>
        <w:autoSpaceDN w:val="0"/>
        <w:adjustRightInd w:val="0"/>
        <w:rPr>
          <w:szCs w:val="22"/>
          <w:lang w:eastAsia="lt-LT"/>
        </w:rPr>
      </w:pPr>
      <w:r w:rsidRPr="005C046B">
        <w:rPr>
          <w:szCs w:val="22"/>
          <w:lang w:eastAsia="lt-LT"/>
        </w:rPr>
        <w:t xml:space="preserve">-vartojate vaistų diabetui gydyti tokių kaip </w:t>
      </w:r>
      <w:proofErr w:type="spellStart"/>
      <w:r w:rsidRPr="005C046B">
        <w:rPr>
          <w:szCs w:val="22"/>
          <w:lang w:eastAsia="lt-LT"/>
        </w:rPr>
        <w:t>gliklazidas</w:t>
      </w:r>
      <w:proofErr w:type="spellEnd"/>
      <w:r>
        <w:rPr>
          <w:szCs w:val="22"/>
          <w:lang w:eastAsia="lt-LT"/>
        </w:rPr>
        <w:t>;</w:t>
      </w:r>
    </w:p>
    <w:p w:rsidR="00960627" w:rsidRPr="005C046B" w:rsidRDefault="00960627" w:rsidP="00960627">
      <w:pPr>
        <w:autoSpaceDE w:val="0"/>
        <w:autoSpaceDN w:val="0"/>
        <w:adjustRightInd w:val="0"/>
        <w:rPr>
          <w:szCs w:val="22"/>
          <w:lang w:eastAsia="lt-LT"/>
        </w:rPr>
      </w:pPr>
      <w:r w:rsidRPr="005C046B">
        <w:rPr>
          <w:szCs w:val="22"/>
          <w:lang w:eastAsia="lt-LT"/>
        </w:rPr>
        <w:t xml:space="preserve">-vartojate </w:t>
      </w:r>
      <w:proofErr w:type="spellStart"/>
      <w:r w:rsidRPr="005C046B">
        <w:rPr>
          <w:szCs w:val="22"/>
          <w:lang w:eastAsia="lt-LT"/>
        </w:rPr>
        <w:t>aminoglikozidų</w:t>
      </w:r>
      <w:proofErr w:type="spellEnd"/>
      <w:r w:rsidRPr="005C046B">
        <w:rPr>
          <w:szCs w:val="22"/>
          <w:lang w:eastAsia="lt-LT"/>
        </w:rPr>
        <w:t xml:space="preserve">, tokių kaip </w:t>
      </w:r>
      <w:proofErr w:type="spellStart"/>
      <w:r w:rsidRPr="005C046B">
        <w:rPr>
          <w:szCs w:val="22"/>
          <w:lang w:eastAsia="lt-LT"/>
        </w:rPr>
        <w:t>gentamicinas</w:t>
      </w:r>
      <w:proofErr w:type="spellEnd"/>
      <w:r w:rsidRPr="005C046B">
        <w:rPr>
          <w:szCs w:val="22"/>
          <w:lang w:eastAsia="lt-LT"/>
        </w:rPr>
        <w:t>, bakterinei infekcijai gydyti</w:t>
      </w:r>
      <w:r>
        <w:rPr>
          <w:szCs w:val="22"/>
          <w:lang w:eastAsia="lt-LT"/>
        </w:rPr>
        <w:t>;</w:t>
      </w:r>
    </w:p>
    <w:p w:rsidR="00960627" w:rsidRPr="005C046B" w:rsidRDefault="00960627" w:rsidP="00960627">
      <w:pPr>
        <w:autoSpaceDE w:val="0"/>
        <w:autoSpaceDN w:val="0"/>
        <w:adjustRightInd w:val="0"/>
        <w:rPr>
          <w:szCs w:val="22"/>
          <w:lang w:eastAsia="lt-LT"/>
        </w:rPr>
      </w:pPr>
      <w:r w:rsidRPr="005C046B">
        <w:rPr>
          <w:szCs w:val="22"/>
          <w:lang w:eastAsia="lt-LT"/>
        </w:rPr>
        <w:t xml:space="preserve">-vartojate </w:t>
      </w:r>
      <w:proofErr w:type="spellStart"/>
      <w:r w:rsidRPr="005C046B">
        <w:rPr>
          <w:szCs w:val="22"/>
          <w:lang w:eastAsia="lt-LT"/>
        </w:rPr>
        <w:t>probenecido</w:t>
      </w:r>
      <w:proofErr w:type="spellEnd"/>
      <w:r w:rsidRPr="005C046B">
        <w:rPr>
          <w:szCs w:val="22"/>
          <w:lang w:eastAsia="lt-LT"/>
        </w:rPr>
        <w:t xml:space="preserve"> podagrai gydyti</w:t>
      </w:r>
      <w:r>
        <w:rPr>
          <w:szCs w:val="22"/>
          <w:lang w:eastAsia="lt-LT"/>
        </w:rPr>
        <w:t>;</w:t>
      </w:r>
    </w:p>
    <w:p w:rsidR="00960627" w:rsidRPr="005C046B" w:rsidRDefault="00960627" w:rsidP="00960627">
      <w:pPr>
        <w:autoSpaceDE w:val="0"/>
        <w:autoSpaceDN w:val="0"/>
        <w:adjustRightInd w:val="0"/>
        <w:rPr>
          <w:szCs w:val="22"/>
          <w:lang w:eastAsia="lt-LT"/>
        </w:rPr>
      </w:pPr>
      <w:r w:rsidRPr="005C046B">
        <w:rPr>
          <w:szCs w:val="22"/>
          <w:lang w:eastAsia="lt-LT"/>
        </w:rPr>
        <w:t>-vartojate vaistų kraujo spaudimui mažinti, tokių kaip beta blokatoriai</w:t>
      </w:r>
      <w:r>
        <w:rPr>
          <w:szCs w:val="22"/>
          <w:lang w:eastAsia="lt-LT"/>
        </w:rPr>
        <w:t>;</w:t>
      </w:r>
    </w:p>
    <w:p w:rsidR="00960627" w:rsidRPr="005C046B" w:rsidRDefault="00960627" w:rsidP="00960627">
      <w:pPr>
        <w:autoSpaceDE w:val="0"/>
        <w:autoSpaceDN w:val="0"/>
        <w:adjustRightInd w:val="0"/>
        <w:rPr>
          <w:szCs w:val="22"/>
          <w:lang w:eastAsia="lt-LT"/>
        </w:rPr>
      </w:pPr>
      <w:r w:rsidRPr="005C046B">
        <w:rPr>
          <w:szCs w:val="22"/>
          <w:lang w:eastAsia="lt-LT"/>
        </w:rPr>
        <w:t xml:space="preserve">-vartojate širdį veikiančių  glikozidų, tokių kaip </w:t>
      </w:r>
      <w:proofErr w:type="spellStart"/>
      <w:r w:rsidRPr="005C046B">
        <w:rPr>
          <w:szCs w:val="22"/>
          <w:lang w:eastAsia="lt-LT"/>
        </w:rPr>
        <w:t>digoksinas</w:t>
      </w:r>
      <w:proofErr w:type="spellEnd"/>
      <w:r w:rsidRPr="005C046B">
        <w:rPr>
          <w:szCs w:val="22"/>
          <w:lang w:eastAsia="lt-LT"/>
        </w:rPr>
        <w:t xml:space="preserve"> širdies </w:t>
      </w:r>
      <w:proofErr w:type="spellStart"/>
      <w:r w:rsidRPr="005C046B">
        <w:rPr>
          <w:szCs w:val="22"/>
          <w:lang w:eastAsia="lt-LT"/>
        </w:rPr>
        <w:t>nepankamumui</w:t>
      </w:r>
      <w:proofErr w:type="spellEnd"/>
      <w:r w:rsidRPr="005C046B">
        <w:rPr>
          <w:szCs w:val="22"/>
          <w:lang w:eastAsia="lt-LT"/>
        </w:rPr>
        <w:t xml:space="preserve"> gydyti</w:t>
      </w:r>
      <w:r>
        <w:rPr>
          <w:szCs w:val="22"/>
          <w:lang w:eastAsia="lt-LT"/>
        </w:rPr>
        <w:t>;</w:t>
      </w:r>
    </w:p>
    <w:p w:rsidR="00960627" w:rsidRPr="005C046B" w:rsidRDefault="00960627" w:rsidP="00960627">
      <w:pPr>
        <w:autoSpaceDE w:val="0"/>
        <w:autoSpaceDN w:val="0"/>
        <w:adjustRightInd w:val="0"/>
        <w:rPr>
          <w:szCs w:val="22"/>
          <w:lang w:eastAsia="lt-LT"/>
        </w:rPr>
      </w:pPr>
      <w:r w:rsidRPr="005C046B">
        <w:rPr>
          <w:szCs w:val="22"/>
          <w:lang w:eastAsia="lt-LT"/>
        </w:rPr>
        <w:t xml:space="preserve">-vartojate </w:t>
      </w:r>
      <w:proofErr w:type="spellStart"/>
      <w:r w:rsidRPr="005C046B">
        <w:rPr>
          <w:szCs w:val="22"/>
          <w:lang w:eastAsia="lt-LT"/>
        </w:rPr>
        <w:t>mifepristono</w:t>
      </w:r>
      <w:proofErr w:type="spellEnd"/>
      <w:r w:rsidRPr="005C046B">
        <w:rPr>
          <w:szCs w:val="22"/>
          <w:lang w:eastAsia="lt-LT"/>
        </w:rPr>
        <w:t xml:space="preserve"> nėštumui nutraukti</w:t>
      </w:r>
      <w:r>
        <w:rPr>
          <w:szCs w:val="22"/>
          <w:lang w:eastAsia="lt-LT"/>
        </w:rPr>
        <w:t>;</w:t>
      </w:r>
    </w:p>
    <w:p w:rsidR="00960627" w:rsidRPr="005C046B" w:rsidRDefault="00960627" w:rsidP="00960627">
      <w:pPr>
        <w:autoSpaceDE w:val="0"/>
        <w:autoSpaceDN w:val="0"/>
        <w:adjustRightInd w:val="0"/>
        <w:rPr>
          <w:szCs w:val="22"/>
          <w:lang w:eastAsia="lt-LT"/>
        </w:rPr>
      </w:pPr>
      <w:r w:rsidRPr="005C046B">
        <w:rPr>
          <w:szCs w:val="22"/>
          <w:lang w:eastAsia="lt-LT"/>
        </w:rPr>
        <w:t>- vartojate kortikosteroidų (jų gali būti skirta įvairioms ligoms, pvz., alerginėms reakcijoms ar</w:t>
      </w:r>
    </w:p>
    <w:p w:rsidR="00960627" w:rsidRPr="005C046B" w:rsidRDefault="00960627" w:rsidP="00960627">
      <w:pPr>
        <w:autoSpaceDE w:val="0"/>
        <w:autoSpaceDN w:val="0"/>
        <w:adjustRightInd w:val="0"/>
        <w:rPr>
          <w:szCs w:val="22"/>
          <w:lang w:eastAsia="lt-LT"/>
        </w:rPr>
      </w:pPr>
      <w:r w:rsidRPr="005C046B">
        <w:rPr>
          <w:szCs w:val="22"/>
          <w:lang w:eastAsia="lt-LT"/>
        </w:rPr>
        <w:t>hormonų pusiausvyros sutrikimams gydyti)</w:t>
      </w:r>
      <w:r>
        <w:rPr>
          <w:szCs w:val="22"/>
          <w:lang w:eastAsia="lt-LT"/>
        </w:rPr>
        <w:t>;</w:t>
      </w:r>
    </w:p>
    <w:p w:rsidR="00960627" w:rsidRPr="005C046B" w:rsidRDefault="00960627" w:rsidP="00960627">
      <w:pPr>
        <w:autoSpaceDE w:val="0"/>
        <w:autoSpaceDN w:val="0"/>
        <w:adjustRightInd w:val="0"/>
        <w:rPr>
          <w:szCs w:val="22"/>
          <w:lang w:eastAsia="lt-LT"/>
        </w:rPr>
      </w:pPr>
      <w:r w:rsidRPr="005C046B">
        <w:rPr>
          <w:szCs w:val="22"/>
          <w:lang w:eastAsia="lt-LT"/>
        </w:rPr>
        <w:t xml:space="preserve">-vartojate </w:t>
      </w:r>
      <w:proofErr w:type="spellStart"/>
      <w:r w:rsidRPr="005C046B">
        <w:rPr>
          <w:szCs w:val="22"/>
          <w:lang w:eastAsia="lt-LT"/>
        </w:rPr>
        <w:t>cimetidino</w:t>
      </w:r>
      <w:proofErr w:type="spellEnd"/>
      <w:r w:rsidRPr="005C046B">
        <w:rPr>
          <w:szCs w:val="22"/>
          <w:lang w:eastAsia="lt-LT"/>
        </w:rPr>
        <w:t xml:space="preserve"> opaligei gydyti</w:t>
      </w:r>
      <w:r>
        <w:rPr>
          <w:szCs w:val="22"/>
          <w:lang w:eastAsia="lt-LT"/>
        </w:rPr>
        <w:t>;</w:t>
      </w:r>
    </w:p>
    <w:p w:rsidR="00960627" w:rsidRPr="005C046B" w:rsidRDefault="00960627" w:rsidP="00960627">
      <w:pPr>
        <w:autoSpaceDE w:val="0"/>
        <w:autoSpaceDN w:val="0"/>
        <w:adjustRightInd w:val="0"/>
        <w:rPr>
          <w:szCs w:val="22"/>
          <w:lang w:eastAsia="lt-LT"/>
        </w:rPr>
      </w:pPr>
      <w:r w:rsidRPr="005C046B">
        <w:rPr>
          <w:szCs w:val="22"/>
          <w:lang w:eastAsia="lt-LT"/>
        </w:rPr>
        <w:t xml:space="preserve">-vartojate </w:t>
      </w:r>
      <w:proofErr w:type="spellStart"/>
      <w:r w:rsidRPr="005C046B">
        <w:rPr>
          <w:szCs w:val="22"/>
          <w:lang w:eastAsia="lt-LT"/>
        </w:rPr>
        <w:t>sulfamidų</w:t>
      </w:r>
      <w:proofErr w:type="spellEnd"/>
      <w:r w:rsidRPr="005C046B">
        <w:rPr>
          <w:szCs w:val="22"/>
          <w:lang w:eastAsia="lt-LT"/>
        </w:rPr>
        <w:t>, skirtų bakterinei infekcijai gydyti</w:t>
      </w:r>
      <w:r>
        <w:rPr>
          <w:szCs w:val="22"/>
          <w:lang w:eastAsia="lt-LT"/>
        </w:rPr>
        <w:t>;</w:t>
      </w:r>
    </w:p>
    <w:p w:rsidR="00960627" w:rsidRPr="005C046B" w:rsidRDefault="00960627" w:rsidP="00960627">
      <w:pPr>
        <w:autoSpaceDE w:val="0"/>
        <w:autoSpaceDN w:val="0"/>
        <w:adjustRightInd w:val="0"/>
        <w:rPr>
          <w:szCs w:val="22"/>
          <w:lang w:eastAsia="lt-LT"/>
        </w:rPr>
      </w:pPr>
      <w:r w:rsidRPr="005C046B">
        <w:rPr>
          <w:szCs w:val="22"/>
          <w:lang w:eastAsia="lt-LT"/>
        </w:rPr>
        <w:t xml:space="preserve">- vartojate tam tikrų vaistų depresijai gydyti (vadinamųjų selektyviųjų </w:t>
      </w:r>
      <w:proofErr w:type="spellStart"/>
      <w:r w:rsidRPr="005C046B">
        <w:rPr>
          <w:szCs w:val="22"/>
          <w:lang w:eastAsia="lt-LT"/>
        </w:rPr>
        <w:t>serotonino</w:t>
      </w:r>
      <w:proofErr w:type="spellEnd"/>
      <w:r w:rsidRPr="005C046B">
        <w:rPr>
          <w:szCs w:val="22"/>
          <w:lang w:eastAsia="lt-LT"/>
        </w:rPr>
        <w:t xml:space="preserve"> reabsorbcijos</w:t>
      </w:r>
    </w:p>
    <w:p w:rsidR="00960627" w:rsidRPr="005C046B" w:rsidRDefault="00960627" w:rsidP="00960627">
      <w:pPr>
        <w:autoSpaceDE w:val="0"/>
        <w:autoSpaceDN w:val="0"/>
        <w:adjustRightInd w:val="0"/>
        <w:rPr>
          <w:szCs w:val="22"/>
          <w:lang w:eastAsia="lt-LT"/>
        </w:rPr>
      </w:pPr>
      <w:r w:rsidRPr="005C046B">
        <w:rPr>
          <w:szCs w:val="22"/>
          <w:lang w:eastAsia="lt-LT"/>
        </w:rPr>
        <w:t>inhibitorių (SSRI)</w:t>
      </w:r>
      <w:r>
        <w:rPr>
          <w:szCs w:val="22"/>
          <w:lang w:eastAsia="lt-LT"/>
        </w:rPr>
        <w:t>;</w:t>
      </w:r>
    </w:p>
    <w:p w:rsidR="00960627" w:rsidRPr="005C046B" w:rsidRDefault="00960627" w:rsidP="00960627">
      <w:pPr>
        <w:autoSpaceDE w:val="0"/>
        <w:autoSpaceDN w:val="0"/>
        <w:adjustRightInd w:val="0"/>
        <w:rPr>
          <w:sz w:val="20"/>
          <w:szCs w:val="20"/>
          <w:lang w:eastAsia="lt-LT"/>
        </w:rPr>
      </w:pPr>
      <w:r w:rsidRPr="005C046B">
        <w:rPr>
          <w:szCs w:val="22"/>
          <w:lang w:eastAsia="lt-LT"/>
        </w:rPr>
        <w:t>- vartojate trombocitų (kraujo plokštelių) sulipimą slopinančių vaistų (pvz., aspirino)</w:t>
      </w:r>
      <w:r>
        <w:rPr>
          <w:szCs w:val="22"/>
          <w:lang w:eastAsia="lt-LT"/>
        </w:rPr>
        <w:t>.</w:t>
      </w:r>
    </w:p>
    <w:p w:rsidR="00960627" w:rsidRPr="005C046B" w:rsidRDefault="00960627" w:rsidP="00960627">
      <w:pPr>
        <w:autoSpaceDE w:val="0"/>
        <w:autoSpaceDN w:val="0"/>
        <w:adjustRightInd w:val="0"/>
        <w:rPr>
          <w:szCs w:val="22"/>
          <w:lang w:eastAsia="lt-LT"/>
        </w:rPr>
      </w:pPr>
    </w:p>
    <w:p w:rsidR="00960627" w:rsidRPr="005C046B" w:rsidRDefault="00960627" w:rsidP="00960627">
      <w:pPr>
        <w:autoSpaceDE w:val="0"/>
        <w:autoSpaceDN w:val="0"/>
        <w:adjustRightInd w:val="0"/>
        <w:rPr>
          <w:sz w:val="20"/>
          <w:szCs w:val="20"/>
          <w:lang w:eastAsia="lt-LT"/>
        </w:rPr>
      </w:pPr>
      <w:r w:rsidRPr="005C046B">
        <w:rPr>
          <w:szCs w:val="22"/>
          <w:lang w:eastAsia="lt-LT"/>
        </w:rPr>
        <w:t xml:space="preserve">Jeigu Jums tinka bent vienas iš išvardytųjų variantų, nevartokite </w:t>
      </w:r>
      <w:proofErr w:type="spellStart"/>
      <w:r w:rsidRPr="005C046B">
        <w:rPr>
          <w:szCs w:val="22"/>
          <w:lang w:eastAsia="lt-LT"/>
        </w:rPr>
        <w:t>Brexin</w:t>
      </w:r>
      <w:proofErr w:type="spellEnd"/>
      <w:r w:rsidRPr="005C046B">
        <w:rPr>
          <w:szCs w:val="22"/>
          <w:lang w:eastAsia="lt-LT"/>
        </w:rPr>
        <w:t xml:space="preserve"> (žr. skyrelį “</w:t>
      </w:r>
      <w:proofErr w:type="spellStart"/>
      <w:r w:rsidRPr="005C046B">
        <w:rPr>
          <w:szCs w:val="22"/>
          <w:lang w:eastAsia="lt-LT"/>
        </w:rPr>
        <w:t>Brexin</w:t>
      </w:r>
      <w:proofErr w:type="spellEnd"/>
      <w:r w:rsidRPr="005C046B">
        <w:rPr>
          <w:szCs w:val="22"/>
          <w:lang w:eastAsia="lt-LT"/>
        </w:rPr>
        <w:t xml:space="preserve"> vartoti </w:t>
      </w:r>
      <w:r>
        <w:rPr>
          <w:szCs w:val="22"/>
          <w:lang w:eastAsia="lt-LT"/>
        </w:rPr>
        <w:t>negalima</w:t>
      </w:r>
      <w:r w:rsidRPr="005C046B">
        <w:rPr>
          <w:szCs w:val="22"/>
          <w:lang w:eastAsia="lt-LT"/>
        </w:rPr>
        <w:t xml:space="preserve">”). Apie tai iškart praneškite gydytojui ir nevartokite </w:t>
      </w:r>
      <w:proofErr w:type="spellStart"/>
      <w:r w:rsidRPr="005C046B">
        <w:rPr>
          <w:szCs w:val="22"/>
          <w:lang w:eastAsia="lt-LT"/>
        </w:rPr>
        <w:t>Brexin</w:t>
      </w:r>
      <w:proofErr w:type="spellEnd"/>
      <w:r w:rsidRPr="005C046B">
        <w:rPr>
          <w:szCs w:val="22"/>
          <w:lang w:eastAsia="lt-LT"/>
        </w:rPr>
        <w:t>.</w:t>
      </w:r>
    </w:p>
    <w:p w:rsidR="00960627" w:rsidRDefault="00960627" w:rsidP="00960627">
      <w:pPr>
        <w:pStyle w:val="Pagrindinistekstas2"/>
        <w:rPr>
          <w:b/>
          <w:i/>
          <w:lang w:val="lt-LT"/>
        </w:rPr>
      </w:pPr>
    </w:p>
    <w:p w:rsidR="00960627" w:rsidRPr="00E9558E" w:rsidRDefault="00960627" w:rsidP="00960627">
      <w:pPr>
        <w:rPr>
          <w:b/>
        </w:rPr>
      </w:pPr>
      <w:proofErr w:type="spellStart"/>
      <w:r w:rsidRPr="00E9558E">
        <w:rPr>
          <w:b/>
        </w:rPr>
        <w:t>Brexin</w:t>
      </w:r>
      <w:proofErr w:type="spellEnd"/>
      <w:r w:rsidRPr="00E9558E">
        <w:rPr>
          <w:b/>
        </w:rPr>
        <w:t xml:space="preserve"> vartojimas su maistu ir gėrimais</w:t>
      </w:r>
    </w:p>
    <w:p w:rsidR="00960627" w:rsidRDefault="00960627" w:rsidP="00960627">
      <w:pPr>
        <w:pStyle w:val="Pagrindinistekstas2"/>
        <w:rPr>
          <w:szCs w:val="22"/>
          <w:lang w:val="it-IT"/>
        </w:rPr>
      </w:pPr>
      <w:r w:rsidRPr="00C21C9C">
        <w:rPr>
          <w:szCs w:val="22"/>
          <w:lang w:val="it-IT"/>
        </w:rPr>
        <w:t>Gydantis piroksikamu alkoholio gerti nepatariama.</w:t>
      </w:r>
    </w:p>
    <w:p w:rsidR="00960627" w:rsidRPr="00C21C9C" w:rsidRDefault="00960627" w:rsidP="00960627">
      <w:pPr>
        <w:pStyle w:val="Pagrindinistekstas2"/>
        <w:rPr>
          <w:b/>
          <w:i/>
          <w:lang w:val="it-IT"/>
        </w:rPr>
      </w:pPr>
    </w:p>
    <w:p w:rsidR="00960627" w:rsidRDefault="00960627" w:rsidP="00960627">
      <w:pPr>
        <w:pStyle w:val="Pagrindinistekstas2"/>
        <w:rPr>
          <w:b/>
          <w:lang w:val="lt-LT"/>
        </w:rPr>
      </w:pPr>
      <w:r>
        <w:rPr>
          <w:b/>
          <w:lang w:val="lt-LT"/>
        </w:rPr>
        <w:t>Nėštumas, žindymo laikotarpis ir vaisingumas</w:t>
      </w:r>
    </w:p>
    <w:p w:rsidR="00960627" w:rsidRPr="007F0215" w:rsidRDefault="00960627" w:rsidP="00960627">
      <w:pPr>
        <w:rPr>
          <w:szCs w:val="22"/>
        </w:rPr>
      </w:pPr>
      <w:r w:rsidRPr="007F0215">
        <w:rPr>
          <w:szCs w:val="22"/>
        </w:rPr>
        <w:t xml:space="preserve">- Nevartokite </w:t>
      </w:r>
      <w:proofErr w:type="spellStart"/>
      <w:r>
        <w:rPr>
          <w:szCs w:val="22"/>
        </w:rPr>
        <w:t>Brexin</w:t>
      </w:r>
      <w:proofErr w:type="spellEnd"/>
      <w:r>
        <w:rPr>
          <w:szCs w:val="22"/>
        </w:rPr>
        <w:t xml:space="preserve"> </w:t>
      </w:r>
      <w:r w:rsidRPr="007F0215">
        <w:rPr>
          <w:szCs w:val="22"/>
        </w:rPr>
        <w:t>paskutinių trijų nėštumo mėnesių metu, nes tai gali pakenkti vaisiui (būsimam</w:t>
      </w:r>
    </w:p>
    <w:p w:rsidR="00960627" w:rsidRDefault="00960627" w:rsidP="00960627">
      <w:pPr>
        <w:rPr>
          <w:szCs w:val="22"/>
        </w:rPr>
      </w:pPr>
      <w:r w:rsidRPr="007F0215">
        <w:rPr>
          <w:szCs w:val="22"/>
        </w:rPr>
        <w:t>kūdikiui) arba sukelti problemų gimdymo metu. Šis vaistas vaisiui gali sukelti inkstų ir</w:t>
      </w:r>
      <w:r>
        <w:rPr>
          <w:szCs w:val="22"/>
        </w:rPr>
        <w:t xml:space="preserve"> </w:t>
      </w:r>
      <w:r w:rsidRPr="007F0215">
        <w:rPr>
          <w:szCs w:val="22"/>
        </w:rPr>
        <w:t>širdies sutrikimų. Jis gali turėti įtakos Jūsų ir Jūsų kūdikio polinkiui kraujuoti ir</w:t>
      </w:r>
      <w:r>
        <w:rPr>
          <w:szCs w:val="22"/>
        </w:rPr>
        <w:t xml:space="preserve"> </w:t>
      </w:r>
      <w:r w:rsidRPr="007F0215">
        <w:rPr>
          <w:szCs w:val="22"/>
        </w:rPr>
        <w:t xml:space="preserve">pavėlinti gimdymą arba pailginti jo trukmę. Pirmuosius 6 nėštumo mėnesius </w:t>
      </w:r>
      <w:proofErr w:type="spellStart"/>
      <w:r>
        <w:rPr>
          <w:szCs w:val="22"/>
        </w:rPr>
        <w:t>Brexin</w:t>
      </w:r>
      <w:proofErr w:type="spellEnd"/>
      <w:r w:rsidRPr="007F0215">
        <w:rPr>
          <w:szCs w:val="22"/>
        </w:rPr>
        <w:t xml:space="preserve"> vartoti</w:t>
      </w:r>
      <w:r>
        <w:rPr>
          <w:szCs w:val="22"/>
        </w:rPr>
        <w:t xml:space="preserve"> </w:t>
      </w:r>
      <w:r w:rsidRPr="007F0215">
        <w:rPr>
          <w:szCs w:val="22"/>
        </w:rPr>
        <w:t>negalima, nebent tai neabejotinai būtina ir taip pataria gydytojas. Jeigu šiuo laikotarpiu arba</w:t>
      </w:r>
      <w:r>
        <w:rPr>
          <w:szCs w:val="22"/>
        </w:rPr>
        <w:t xml:space="preserve"> </w:t>
      </w:r>
      <w:r w:rsidRPr="007F0215">
        <w:rPr>
          <w:szCs w:val="22"/>
        </w:rPr>
        <w:t xml:space="preserve">tuo metu, kai bandote pastoti, </w:t>
      </w:r>
      <w:r>
        <w:rPr>
          <w:szCs w:val="22"/>
        </w:rPr>
        <w:t>J</w:t>
      </w:r>
      <w:r w:rsidRPr="007F0215">
        <w:rPr>
          <w:szCs w:val="22"/>
        </w:rPr>
        <w:t>ums reikia gydymo šiuo vaistu, vartokite mažiausią jo dozę ir</w:t>
      </w:r>
      <w:r>
        <w:rPr>
          <w:szCs w:val="22"/>
        </w:rPr>
        <w:t xml:space="preserve"> </w:t>
      </w:r>
      <w:r w:rsidRPr="007F0215">
        <w:rPr>
          <w:szCs w:val="22"/>
        </w:rPr>
        <w:t>kaip įmanoma trumpiau. Nuo 20-os nėštumo</w:t>
      </w:r>
      <w:r>
        <w:rPr>
          <w:szCs w:val="22"/>
        </w:rPr>
        <w:t xml:space="preserve"> </w:t>
      </w:r>
      <w:r w:rsidRPr="007F0215">
        <w:rPr>
          <w:szCs w:val="22"/>
        </w:rPr>
        <w:t xml:space="preserve">savaitės </w:t>
      </w:r>
      <w:proofErr w:type="spellStart"/>
      <w:r>
        <w:rPr>
          <w:szCs w:val="22"/>
        </w:rPr>
        <w:t>Brexin</w:t>
      </w:r>
      <w:proofErr w:type="spellEnd"/>
      <w:r w:rsidRPr="007F0215">
        <w:rPr>
          <w:szCs w:val="22"/>
        </w:rPr>
        <w:t xml:space="preserve"> gali sukelti vaisiui inkstų</w:t>
      </w:r>
      <w:r>
        <w:rPr>
          <w:szCs w:val="22"/>
        </w:rPr>
        <w:t xml:space="preserve"> </w:t>
      </w:r>
      <w:r w:rsidRPr="007F0215">
        <w:rPr>
          <w:szCs w:val="22"/>
        </w:rPr>
        <w:t>sutrikimų, jeigu vaisto vartojama daugiau kaip kelias dienas. Dėl to gali sumažėti</w:t>
      </w:r>
      <w:r>
        <w:rPr>
          <w:szCs w:val="22"/>
        </w:rPr>
        <w:t xml:space="preserve"> </w:t>
      </w:r>
      <w:r w:rsidRPr="007F0215">
        <w:rPr>
          <w:szCs w:val="22"/>
        </w:rPr>
        <w:t>vaisiaus vandenų (</w:t>
      </w:r>
      <w:proofErr w:type="spellStart"/>
      <w:r w:rsidRPr="007F0215">
        <w:rPr>
          <w:szCs w:val="22"/>
        </w:rPr>
        <w:t>oligohidramnionas</w:t>
      </w:r>
      <w:proofErr w:type="spellEnd"/>
      <w:r w:rsidRPr="007F0215">
        <w:rPr>
          <w:szCs w:val="22"/>
        </w:rPr>
        <w:t>)</w:t>
      </w:r>
      <w:r>
        <w:rPr>
          <w:szCs w:val="22"/>
        </w:rPr>
        <w:t xml:space="preserve"> </w:t>
      </w:r>
      <w:r w:rsidRPr="00DE5427">
        <w:rPr>
          <w:szCs w:val="22"/>
        </w:rPr>
        <w:t>arba kraujagyslių susiaurėjimas (</w:t>
      </w:r>
      <w:proofErr w:type="spellStart"/>
      <w:r w:rsidRPr="00DE4958">
        <w:rPr>
          <w:i/>
          <w:iCs/>
          <w:szCs w:val="22"/>
        </w:rPr>
        <w:t>ductus</w:t>
      </w:r>
      <w:proofErr w:type="spellEnd"/>
      <w:r w:rsidRPr="00DE4958">
        <w:rPr>
          <w:i/>
          <w:iCs/>
          <w:szCs w:val="22"/>
        </w:rPr>
        <w:t xml:space="preserve"> </w:t>
      </w:r>
      <w:proofErr w:type="spellStart"/>
      <w:r w:rsidRPr="00DE4958">
        <w:rPr>
          <w:i/>
          <w:iCs/>
          <w:szCs w:val="22"/>
        </w:rPr>
        <w:t>arteriosus</w:t>
      </w:r>
      <w:proofErr w:type="spellEnd"/>
      <w:r w:rsidRPr="00DE5427">
        <w:rPr>
          <w:szCs w:val="22"/>
        </w:rPr>
        <w:t>)</w:t>
      </w:r>
      <w:r>
        <w:rPr>
          <w:szCs w:val="22"/>
        </w:rPr>
        <w:t xml:space="preserve"> kūdikio</w:t>
      </w:r>
      <w:r w:rsidRPr="00DE5427">
        <w:rPr>
          <w:szCs w:val="22"/>
        </w:rPr>
        <w:t xml:space="preserve"> širdyje</w:t>
      </w:r>
      <w:r>
        <w:rPr>
          <w:szCs w:val="22"/>
        </w:rPr>
        <w:t>.</w:t>
      </w:r>
      <w:r w:rsidRPr="007F0215">
        <w:rPr>
          <w:szCs w:val="22"/>
        </w:rPr>
        <w:t xml:space="preserve"> Jeigu gydymą reikia tęsti ilgiau nei kelias</w:t>
      </w:r>
      <w:r>
        <w:rPr>
          <w:szCs w:val="22"/>
        </w:rPr>
        <w:t xml:space="preserve"> </w:t>
      </w:r>
      <w:r w:rsidRPr="007F0215">
        <w:rPr>
          <w:szCs w:val="22"/>
        </w:rPr>
        <w:t>dienas, gydytojas gali rekomenduoti atlikti papildomą stebėseną.</w:t>
      </w:r>
    </w:p>
    <w:p w:rsidR="00960627" w:rsidRPr="00782B87" w:rsidRDefault="00960627" w:rsidP="00960627">
      <w:pPr>
        <w:pStyle w:val="Sraopastraipa"/>
        <w:numPr>
          <w:ilvl w:val="0"/>
          <w:numId w:val="6"/>
        </w:numPr>
      </w:pPr>
      <w:r>
        <w:t>Žindyvei šio preparato vartoti draudžiama.</w:t>
      </w:r>
    </w:p>
    <w:p w:rsidR="00960627" w:rsidRPr="00084052" w:rsidRDefault="00960627" w:rsidP="00960627">
      <w:pPr>
        <w:rPr>
          <w:b/>
          <w:i/>
          <w:szCs w:val="22"/>
        </w:rPr>
      </w:pPr>
    </w:p>
    <w:p w:rsidR="00960627" w:rsidRPr="00084052" w:rsidRDefault="00960627" w:rsidP="00960627">
      <w:pPr>
        <w:rPr>
          <w:b/>
          <w:szCs w:val="22"/>
        </w:rPr>
      </w:pPr>
      <w:r w:rsidRPr="00084052">
        <w:rPr>
          <w:b/>
          <w:szCs w:val="22"/>
        </w:rPr>
        <w:t>Vairavimas ir mechanizmų valdymas</w:t>
      </w:r>
    </w:p>
    <w:p w:rsidR="00960627" w:rsidRPr="00084052" w:rsidRDefault="00960627" w:rsidP="00960627">
      <w:pPr>
        <w:rPr>
          <w:szCs w:val="22"/>
        </w:rPr>
      </w:pPr>
      <w:proofErr w:type="spellStart"/>
      <w:r w:rsidRPr="00084052">
        <w:rPr>
          <w:szCs w:val="22"/>
        </w:rPr>
        <w:t>Piroksikamas</w:t>
      </w:r>
      <w:proofErr w:type="spellEnd"/>
      <w:r w:rsidRPr="00084052">
        <w:rPr>
          <w:szCs w:val="22"/>
        </w:rPr>
        <w:t xml:space="preserve"> gali paveikti budrumą ir sutrikdyti gebėjimą vairuoti ar atlikti veiksmus, reikalaujančius greitos reakcijos.</w:t>
      </w:r>
    </w:p>
    <w:p w:rsidR="00960627" w:rsidRPr="00605B37" w:rsidRDefault="00960627" w:rsidP="00960627">
      <w:pPr>
        <w:rPr>
          <w:szCs w:val="22"/>
        </w:rPr>
      </w:pPr>
    </w:p>
    <w:p w:rsidR="00960627" w:rsidRDefault="00960627" w:rsidP="00960627">
      <w:pPr>
        <w:numPr>
          <w:ilvl w:val="12"/>
          <w:numId w:val="0"/>
        </w:numPr>
      </w:pPr>
      <w:proofErr w:type="spellStart"/>
      <w:r w:rsidRPr="00716958">
        <w:rPr>
          <w:b/>
        </w:rPr>
        <w:t>Brexin</w:t>
      </w:r>
      <w:proofErr w:type="spellEnd"/>
      <w:r>
        <w:rPr>
          <w:b/>
        </w:rPr>
        <w:t xml:space="preserve"> miltelių</w:t>
      </w:r>
      <w:r w:rsidRPr="00716958">
        <w:rPr>
          <w:b/>
        </w:rPr>
        <w:t xml:space="preserve"> sudėtyje yra</w:t>
      </w:r>
      <w:r w:rsidRPr="003E55B2">
        <w:rPr>
          <w:b/>
        </w:rPr>
        <w:t xml:space="preserve"> </w:t>
      </w:r>
      <w:proofErr w:type="spellStart"/>
      <w:r w:rsidRPr="00716958">
        <w:rPr>
          <w:b/>
        </w:rPr>
        <w:t>aspartamo</w:t>
      </w:r>
      <w:proofErr w:type="spellEnd"/>
      <w:r>
        <w:rPr>
          <w:b/>
        </w:rPr>
        <w:t xml:space="preserve"> (E951) ir</w:t>
      </w:r>
      <w:r w:rsidRPr="00716958">
        <w:rPr>
          <w:b/>
        </w:rPr>
        <w:t xml:space="preserve"> </w:t>
      </w:r>
      <w:proofErr w:type="spellStart"/>
      <w:r w:rsidRPr="00716958">
        <w:rPr>
          <w:b/>
        </w:rPr>
        <w:t>sorbitolio</w:t>
      </w:r>
      <w:proofErr w:type="spellEnd"/>
      <w:r w:rsidRPr="00716958">
        <w:rPr>
          <w:b/>
        </w:rPr>
        <w:t xml:space="preserve"> </w:t>
      </w:r>
      <w:r>
        <w:rPr>
          <w:b/>
        </w:rPr>
        <w:t>(E420)</w:t>
      </w:r>
      <w:r w:rsidRPr="00716958">
        <w:rPr>
          <w:b/>
        </w:rPr>
        <w:t>.</w:t>
      </w:r>
      <w:r>
        <w:t xml:space="preserve"> </w:t>
      </w:r>
    </w:p>
    <w:p w:rsidR="00960627" w:rsidRDefault="00960627" w:rsidP="00960627">
      <w:pPr>
        <w:numPr>
          <w:ilvl w:val="12"/>
          <w:numId w:val="0"/>
        </w:numPr>
      </w:pPr>
      <w:r>
        <w:t xml:space="preserve">Kiekviename šio vaisto paketėlyje </w:t>
      </w:r>
      <w:r w:rsidRPr="003E55B2">
        <w:t xml:space="preserve">yra 15 mg </w:t>
      </w:r>
      <w:proofErr w:type="spellStart"/>
      <w:r w:rsidRPr="003E55B2">
        <w:t>aspartamo</w:t>
      </w:r>
      <w:proofErr w:type="spellEnd"/>
      <w:r w:rsidRPr="003E55B2">
        <w:t xml:space="preserve"> (E951). Tai medžiaga, iš kurios susidaro </w:t>
      </w:r>
      <w:proofErr w:type="spellStart"/>
      <w:r w:rsidRPr="003E55B2">
        <w:t>fenilalaninas</w:t>
      </w:r>
      <w:proofErr w:type="spellEnd"/>
      <w:r w:rsidRPr="003E55B2">
        <w:t xml:space="preserve">. Gali būti kenksmingas sergantiems </w:t>
      </w:r>
      <w:proofErr w:type="spellStart"/>
      <w:r w:rsidRPr="003E55B2">
        <w:t>fenilketonurija</w:t>
      </w:r>
      <w:proofErr w:type="spellEnd"/>
      <w:r>
        <w:t xml:space="preserve"> (PKU) – retu genetiniu sutrikimu, kai kaupiasi </w:t>
      </w:r>
      <w:proofErr w:type="spellStart"/>
      <w:r>
        <w:t>fenilalaninas</w:t>
      </w:r>
      <w:proofErr w:type="spellEnd"/>
      <w:r>
        <w:t>, nes organizmas negali jo tinkamai pašalinti.</w:t>
      </w:r>
    </w:p>
    <w:p w:rsidR="00960627" w:rsidRDefault="00960627" w:rsidP="00960627">
      <w:pPr>
        <w:numPr>
          <w:ilvl w:val="12"/>
          <w:numId w:val="0"/>
        </w:numPr>
      </w:pPr>
    </w:p>
    <w:p w:rsidR="00960627" w:rsidRPr="00E1529A" w:rsidRDefault="00960627" w:rsidP="00960627">
      <w:pPr>
        <w:numPr>
          <w:ilvl w:val="12"/>
          <w:numId w:val="0"/>
        </w:numPr>
      </w:pPr>
      <w:r>
        <w:t xml:space="preserve">Kiekviename šio vaisto paketėlyje yra 2,7 g </w:t>
      </w:r>
      <w:proofErr w:type="spellStart"/>
      <w:r>
        <w:t>sorbitolio</w:t>
      </w:r>
      <w:proofErr w:type="spellEnd"/>
      <w:r>
        <w:t xml:space="preserve">. </w:t>
      </w:r>
      <w:proofErr w:type="spellStart"/>
      <w:r>
        <w:t>Sorbitolis</w:t>
      </w:r>
      <w:proofErr w:type="spellEnd"/>
      <w:r>
        <w:t xml:space="preserve"> yra fruktozės šaltinis. </w:t>
      </w:r>
      <w:r w:rsidRPr="00E1529A">
        <w:t xml:space="preserve">Jeigu gydytojas Jums yra sakęs, kad </w:t>
      </w:r>
      <w:r>
        <w:t xml:space="preserve">Jūs (ar Jūsų vaikas) </w:t>
      </w:r>
      <w:r w:rsidRPr="00E1529A">
        <w:t>netoleruojate kokių nors angliavandenių,</w:t>
      </w:r>
      <w:r w:rsidRPr="00525786">
        <w:t xml:space="preserve"> arba</w:t>
      </w:r>
      <w:r>
        <w:t xml:space="preserve"> J</w:t>
      </w:r>
      <w:r w:rsidRPr="00525786">
        <w:t xml:space="preserve">ums </w:t>
      </w:r>
      <w:r>
        <w:t xml:space="preserve">nustatytas retas genetinis sutrikimas įgimtas fruktozės </w:t>
      </w:r>
      <w:proofErr w:type="spellStart"/>
      <w:r>
        <w:t>netoleravimas</w:t>
      </w:r>
      <w:proofErr w:type="spellEnd"/>
      <w:r>
        <w:t xml:space="preserve"> (ĮFN), kurio atveju organizmas </w:t>
      </w:r>
      <w:r w:rsidRPr="00525786">
        <w:t xml:space="preserve"> negali suskaidyti fruktozės</w:t>
      </w:r>
      <w:r>
        <w:t>, prieš vartodami šio vaisto (ar prieš duodami jo Jūsų vaikui), pasakykite gydytojui.</w:t>
      </w:r>
    </w:p>
    <w:p w:rsidR="00960627" w:rsidRDefault="00960627" w:rsidP="00960627">
      <w:pPr>
        <w:rPr>
          <w:szCs w:val="22"/>
        </w:rPr>
      </w:pPr>
    </w:p>
    <w:p w:rsidR="00960627" w:rsidRPr="00605B37" w:rsidRDefault="00960627" w:rsidP="00960627">
      <w:pPr>
        <w:rPr>
          <w:szCs w:val="22"/>
        </w:rPr>
      </w:pPr>
    </w:p>
    <w:p w:rsidR="00960627" w:rsidRDefault="00960627" w:rsidP="00960627">
      <w:pPr>
        <w:numPr>
          <w:ilvl w:val="12"/>
          <w:numId w:val="0"/>
        </w:numPr>
        <w:ind w:left="567" w:hanging="567"/>
        <w:outlineLvl w:val="0"/>
        <w:rPr>
          <w:b/>
          <w:szCs w:val="22"/>
        </w:rPr>
      </w:pPr>
      <w:r w:rsidRPr="00605B37">
        <w:rPr>
          <w:b/>
          <w:szCs w:val="22"/>
        </w:rPr>
        <w:t>3.</w:t>
      </w:r>
      <w:r w:rsidRPr="00605B37">
        <w:rPr>
          <w:b/>
          <w:szCs w:val="22"/>
        </w:rPr>
        <w:tab/>
      </w:r>
      <w:r>
        <w:rPr>
          <w:b/>
          <w:szCs w:val="22"/>
        </w:rPr>
        <w:t xml:space="preserve">Kaip vartoti </w:t>
      </w:r>
      <w:proofErr w:type="spellStart"/>
      <w:r>
        <w:rPr>
          <w:b/>
          <w:szCs w:val="22"/>
        </w:rPr>
        <w:t>Brexin</w:t>
      </w:r>
      <w:proofErr w:type="spellEnd"/>
    </w:p>
    <w:p w:rsidR="00960627" w:rsidRPr="00605B37" w:rsidRDefault="00960627" w:rsidP="00960627">
      <w:pPr>
        <w:numPr>
          <w:ilvl w:val="12"/>
          <w:numId w:val="0"/>
        </w:numPr>
        <w:ind w:left="567" w:hanging="567"/>
        <w:outlineLvl w:val="0"/>
        <w:rPr>
          <w:szCs w:val="22"/>
        </w:rPr>
      </w:pPr>
    </w:p>
    <w:p w:rsidR="00960627" w:rsidRDefault="00960627" w:rsidP="00960627">
      <w:pPr>
        <w:tabs>
          <w:tab w:val="right" w:pos="8640"/>
        </w:tabs>
        <w:rPr>
          <w:szCs w:val="22"/>
        </w:rPr>
      </w:pPr>
      <w:proofErr w:type="spellStart"/>
      <w:r w:rsidRPr="005C046B">
        <w:rPr>
          <w:szCs w:val="22"/>
          <w:lang w:eastAsia="lt-LT"/>
        </w:rPr>
        <w:t>Brexin</w:t>
      </w:r>
      <w:proofErr w:type="spellEnd"/>
      <w:r w:rsidRPr="005C046B">
        <w:rPr>
          <w:szCs w:val="22"/>
          <w:lang w:eastAsia="lt-LT"/>
        </w:rPr>
        <w:t xml:space="preserve"> yra skirtas gerti (vartoti per burną). </w:t>
      </w:r>
    </w:p>
    <w:p w:rsidR="00960627" w:rsidRPr="005C046B" w:rsidRDefault="00960627" w:rsidP="00960627">
      <w:pPr>
        <w:tabs>
          <w:tab w:val="right" w:pos="8640"/>
        </w:tabs>
        <w:rPr>
          <w:szCs w:val="22"/>
        </w:rPr>
      </w:pPr>
      <w:r>
        <w:rPr>
          <w:szCs w:val="22"/>
        </w:rPr>
        <w:t>V</w:t>
      </w:r>
      <w:r w:rsidRPr="005C046B">
        <w:rPr>
          <w:szCs w:val="22"/>
        </w:rPr>
        <w:t xml:space="preserve">isada vartokite </w:t>
      </w:r>
      <w:r>
        <w:rPr>
          <w:szCs w:val="22"/>
        </w:rPr>
        <w:t xml:space="preserve">šį vaistą </w:t>
      </w:r>
      <w:r w:rsidRPr="005C046B">
        <w:rPr>
          <w:szCs w:val="22"/>
        </w:rPr>
        <w:t xml:space="preserve">tiksliai kaip nurodė gydytojas. Jeigu </w:t>
      </w:r>
      <w:r>
        <w:rPr>
          <w:szCs w:val="22"/>
        </w:rPr>
        <w:t>abejojate</w:t>
      </w:r>
      <w:r w:rsidRPr="005C046B">
        <w:rPr>
          <w:szCs w:val="22"/>
        </w:rPr>
        <w:t xml:space="preserve">, kreipkitės į gydytoją arba vaistininką. </w:t>
      </w:r>
    </w:p>
    <w:p w:rsidR="00960627" w:rsidRPr="005C046B" w:rsidRDefault="00960627" w:rsidP="00960627">
      <w:pPr>
        <w:autoSpaceDE w:val="0"/>
        <w:autoSpaceDN w:val="0"/>
        <w:adjustRightInd w:val="0"/>
        <w:rPr>
          <w:szCs w:val="22"/>
          <w:lang w:eastAsia="lt-LT"/>
        </w:rPr>
      </w:pPr>
      <w:r w:rsidRPr="005C046B">
        <w:rPr>
          <w:szCs w:val="22"/>
          <w:lang w:eastAsia="lt-LT"/>
        </w:rPr>
        <w:t xml:space="preserve">Kad gydytojas įsitikintų, kad Jums paskirta optimali </w:t>
      </w:r>
      <w:proofErr w:type="spellStart"/>
      <w:r w:rsidRPr="005C046B">
        <w:rPr>
          <w:szCs w:val="22"/>
          <w:lang w:eastAsia="lt-LT"/>
        </w:rPr>
        <w:t>piroksikamo</w:t>
      </w:r>
      <w:proofErr w:type="spellEnd"/>
      <w:r w:rsidRPr="005C046B">
        <w:rPr>
          <w:szCs w:val="22"/>
          <w:lang w:eastAsia="lt-LT"/>
        </w:rPr>
        <w:t xml:space="preserve"> dozė, jis lieps Jums reguliariai pas jį</w:t>
      </w:r>
    </w:p>
    <w:p w:rsidR="00960627" w:rsidRPr="005C046B" w:rsidRDefault="00960627" w:rsidP="00960627">
      <w:pPr>
        <w:autoSpaceDE w:val="0"/>
        <w:autoSpaceDN w:val="0"/>
        <w:adjustRightInd w:val="0"/>
        <w:rPr>
          <w:szCs w:val="22"/>
          <w:lang w:eastAsia="lt-LT"/>
        </w:rPr>
      </w:pPr>
      <w:r w:rsidRPr="005C046B">
        <w:rPr>
          <w:szCs w:val="22"/>
          <w:lang w:eastAsia="lt-LT"/>
        </w:rPr>
        <w:t xml:space="preserve">lankytis. Jūsų gydytojas nustatys mažiausią </w:t>
      </w:r>
      <w:proofErr w:type="spellStart"/>
      <w:r w:rsidRPr="005C046B">
        <w:rPr>
          <w:szCs w:val="22"/>
          <w:lang w:eastAsia="lt-LT"/>
        </w:rPr>
        <w:t>piroksikamo</w:t>
      </w:r>
      <w:proofErr w:type="spellEnd"/>
      <w:r w:rsidRPr="005C046B">
        <w:rPr>
          <w:szCs w:val="22"/>
          <w:lang w:eastAsia="lt-LT"/>
        </w:rPr>
        <w:t xml:space="preserve"> dozę, pakankamą Jūsų ligoms simptomams</w:t>
      </w:r>
    </w:p>
    <w:p w:rsidR="00960627" w:rsidRPr="005C046B" w:rsidRDefault="00960627" w:rsidP="00960627">
      <w:pPr>
        <w:autoSpaceDE w:val="0"/>
        <w:autoSpaceDN w:val="0"/>
        <w:adjustRightInd w:val="0"/>
        <w:rPr>
          <w:szCs w:val="22"/>
          <w:lang w:eastAsia="lt-LT"/>
        </w:rPr>
      </w:pPr>
      <w:r w:rsidRPr="005C046B">
        <w:rPr>
          <w:szCs w:val="22"/>
          <w:lang w:eastAsia="lt-LT"/>
        </w:rPr>
        <w:t>kontroliuoti. Jokiu būdu nekeiskite vaisto dozės, prieš tai nepasitarę su savo gydytoju.</w:t>
      </w:r>
    </w:p>
    <w:p w:rsidR="00960627" w:rsidRDefault="00960627" w:rsidP="00960627">
      <w:pPr>
        <w:autoSpaceDE w:val="0"/>
        <w:autoSpaceDN w:val="0"/>
        <w:adjustRightInd w:val="0"/>
        <w:rPr>
          <w:b/>
          <w:bCs/>
          <w:szCs w:val="22"/>
          <w:lang w:eastAsia="lt-LT"/>
        </w:rPr>
      </w:pPr>
    </w:p>
    <w:p w:rsidR="00960627" w:rsidRPr="005C046B" w:rsidRDefault="00960627" w:rsidP="00960627">
      <w:pPr>
        <w:autoSpaceDE w:val="0"/>
        <w:autoSpaceDN w:val="0"/>
        <w:adjustRightInd w:val="0"/>
        <w:rPr>
          <w:b/>
          <w:bCs/>
          <w:szCs w:val="22"/>
          <w:lang w:eastAsia="lt-LT"/>
        </w:rPr>
      </w:pPr>
      <w:r w:rsidRPr="005C046B">
        <w:rPr>
          <w:b/>
          <w:bCs/>
          <w:szCs w:val="22"/>
          <w:lang w:eastAsia="lt-LT"/>
        </w:rPr>
        <w:t>Suaugusiems ir vyresniems žmonėms:</w:t>
      </w:r>
    </w:p>
    <w:p w:rsidR="00960627" w:rsidRPr="005C046B" w:rsidRDefault="00960627" w:rsidP="00960627">
      <w:pPr>
        <w:autoSpaceDE w:val="0"/>
        <w:autoSpaceDN w:val="0"/>
        <w:adjustRightInd w:val="0"/>
        <w:rPr>
          <w:szCs w:val="22"/>
          <w:lang w:eastAsia="lt-LT"/>
        </w:rPr>
      </w:pPr>
      <w:r w:rsidRPr="005C046B">
        <w:rPr>
          <w:szCs w:val="22"/>
          <w:lang w:eastAsia="lt-LT"/>
        </w:rPr>
        <w:t>Didžiausia paros dozė –</w:t>
      </w:r>
      <w:r>
        <w:rPr>
          <w:szCs w:val="22"/>
          <w:lang w:eastAsia="lt-LT"/>
        </w:rPr>
        <w:t xml:space="preserve"> </w:t>
      </w:r>
      <w:r w:rsidRPr="005C046B">
        <w:rPr>
          <w:szCs w:val="22"/>
          <w:lang w:eastAsia="lt-LT"/>
        </w:rPr>
        <w:t xml:space="preserve">20 mg </w:t>
      </w:r>
      <w:proofErr w:type="spellStart"/>
      <w:r w:rsidRPr="005C046B">
        <w:rPr>
          <w:szCs w:val="22"/>
          <w:lang w:eastAsia="lt-LT"/>
        </w:rPr>
        <w:t>piroksikamo</w:t>
      </w:r>
      <w:proofErr w:type="spellEnd"/>
      <w:r w:rsidRPr="005C046B">
        <w:rPr>
          <w:szCs w:val="22"/>
          <w:lang w:eastAsia="lt-LT"/>
        </w:rPr>
        <w:t xml:space="preserve">, vartojant 1 kartą per dieną su maistu arba po jo, užgeriant vandeniu. 1 paketėlio miltelius (20 mg </w:t>
      </w:r>
      <w:proofErr w:type="spellStart"/>
      <w:r w:rsidRPr="005C046B">
        <w:rPr>
          <w:szCs w:val="22"/>
          <w:lang w:eastAsia="lt-LT"/>
        </w:rPr>
        <w:t>piroksikamo</w:t>
      </w:r>
      <w:proofErr w:type="spellEnd"/>
      <w:r w:rsidRPr="005C046B">
        <w:rPr>
          <w:szCs w:val="22"/>
          <w:lang w:eastAsia="lt-LT"/>
        </w:rPr>
        <w:t>) tirpinti stiklinėje vandens ir gerti valgio metu arba po jo.</w:t>
      </w:r>
    </w:p>
    <w:p w:rsidR="00960627" w:rsidRPr="005C046B" w:rsidRDefault="00960627" w:rsidP="00960627">
      <w:pPr>
        <w:autoSpaceDE w:val="0"/>
        <w:autoSpaceDN w:val="0"/>
        <w:adjustRightInd w:val="0"/>
        <w:rPr>
          <w:szCs w:val="22"/>
          <w:lang w:eastAsia="lt-LT"/>
        </w:rPr>
      </w:pPr>
      <w:r w:rsidRPr="005C046B">
        <w:rPr>
          <w:szCs w:val="22"/>
          <w:lang w:eastAsia="lt-LT"/>
        </w:rPr>
        <w:t>Jeigu Jums daugiau kaip 70 metų, gydytojas Jums skirs mažesnę paros dozę ar sumažins gydymo</w:t>
      </w:r>
    </w:p>
    <w:p w:rsidR="00960627" w:rsidRPr="005C046B" w:rsidRDefault="00960627" w:rsidP="00960627">
      <w:pPr>
        <w:autoSpaceDE w:val="0"/>
        <w:autoSpaceDN w:val="0"/>
        <w:adjustRightInd w:val="0"/>
        <w:rPr>
          <w:szCs w:val="22"/>
          <w:lang w:eastAsia="lt-LT"/>
        </w:rPr>
      </w:pPr>
      <w:r w:rsidRPr="005C046B">
        <w:rPr>
          <w:szCs w:val="22"/>
          <w:lang w:eastAsia="lt-LT"/>
        </w:rPr>
        <w:t>trukmę.</w:t>
      </w:r>
    </w:p>
    <w:p w:rsidR="00960627" w:rsidRPr="005C046B" w:rsidRDefault="00960627" w:rsidP="00960627">
      <w:pPr>
        <w:autoSpaceDE w:val="0"/>
        <w:autoSpaceDN w:val="0"/>
        <w:adjustRightInd w:val="0"/>
        <w:rPr>
          <w:szCs w:val="22"/>
          <w:lang w:eastAsia="lt-LT"/>
        </w:rPr>
      </w:pPr>
      <w:r w:rsidRPr="005C046B">
        <w:rPr>
          <w:szCs w:val="22"/>
          <w:lang w:eastAsia="lt-LT"/>
        </w:rPr>
        <w:t xml:space="preserve">Jūsų gydytojas kartu su </w:t>
      </w:r>
      <w:proofErr w:type="spellStart"/>
      <w:r w:rsidRPr="005C046B">
        <w:rPr>
          <w:szCs w:val="22"/>
          <w:lang w:eastAsia="lt-LT"/>
        </w:rPr>
        <w:t>piroksikamu</w:t>
      </w:r>
      <w:proofErr w:type="spellEnd"/>
      <w:r w:rsidRPr="005C046B">
        <w:rPr>
          <w:szCs w:val="22"/>
          <w:lang w:eastAsia="lt-LT"/>
        </w:rPr>
        <w:t xml:space="preserve"> Jums gali skirti kito vaisto, skirto Jūsų skrandžiui ir žarnynui apsaugoti nuo galimo nepageidaujamo šalutinio poveikio.</w:t>
      </w:r>
    </w:p>
    <w:p w:rsidR="00960627" w:rsidRDefault="00960627" w:rsidP="00960627">
      <w:pPr>
        <w:rPr>
          <w:i/>
          <w:szCs w:val="22"/>
        </w:rPr>
      </w:pPr>
    </w:p>
    <w:p w:rsidR="00960627" w:rsidRPr="00093203" w:rsidRDefault="00960627" w:rsidP="00960627">
      <w:pPr>
        <w:rPr>
          <w:b/>
          <w:szCs w:val="22"/>
        </w:rPr>
      </w:pPr>
      <w:r w:rsidRPr="00093203">
        <w:rPr>
          <w:b/>
          <w:szCs w:val="22"/>
        </w:rPr>
        <w:t>Vartojimas vaikams</w:t>
      </w:r>
    </w:p>
    <w:p w:rsidR="00960627" w:rsidRDefault="00960627" w:rsidP="00960627">
      <w:pPr>
        <w:pStyle w:val="Pagrindinistekstas2"/>
        <w:rPr>
          <w:lang w:val="lt-LT"/>
        </w:rPr>
      </w:pPr>
      <w:r>
        <w:rPr>
          <w:lang w:val="lt-LT"/>
        </w:rPr>
        <w:t xml:space="preserve">Kadangi trūksta patirties, </w:t>
      </w:r>
      <w:proofErr w:type="spellStart"/>
      <w:r>
        <w:rPr>
          <w:lang w:val="lt-LT"/>
        </w:rPr>
        <w:t>Brexin</w:t>
      </w:r>
      <w:proofErr w:type="spellEnd"/>
      <w:r>
        <w:rPr>
          <w:lang w:val="lt-LT"/>
        </w:rPr>
        <w:t xml:space="preserve"> vaikams vartoti draudžiama.</w:t>
      </w:r>
    </w:p>
    <w:p w:rsidR="00960627" w:rsidRPr="00093203" w:rsidRDefault="00960627" w:rsidP="00960627">
      <w:pPr>
        <w:tabs>
          <w:tab w:val="right" w:pos="8640"/>
        </w:tabs>
        <w:rPr>
          <w:szCs w:val="22"/>
        </w:rPr>
      </w:pPr>
    </w:p>
    <w:p w:rsidR="00960627" w:rsidRPr="00BD0F31" w:rsidRDefault="00960627" w:rsidP="00960627">
      <w:pPr>
        <w:autoSpaceDE w:val="0"/>
        <w:autoSpaceDN w:val="0"/>
        <w:adjustRightInd w:val="0"/>
        <w:rPr>
          <w:b/>
        </w:rPr>
      </w:pPr>
      <w:r w:rsidRPr="00BD0F31">
        <w:rPr>
          <w:b/>
        </w:rPr>
        <w:t>Nedidinkite vaisto doz</w:t>
      </w:r>
      <w:r w:rsidRPr="00BD0F31">
        <w:rPr>
          <w:rFonts w:hint="eastAsia"/>
          <w:b/>
        </w:rPr>
        <w:t>ė</w:t>
      </w:r>
      <w:r w:rsidRPr="00BD0F31">
        <w:rPr>
          <w:b/>
        </w:rPr>
        <w:t>s.</w:t>
      </w:r>
    </w:p>
    <w:p w:rsidR="00960627" w:rsidRPr="00BA59A3" w:rsidRDefault="00960627" w:rsidP="00960627">
      <w:pPr>
        <w:tabs>
          <w:tab w:val="right" w:pos="8640"/>
        </w:tabs>
        <w:rPr>
          <w:szCs w:val="22"/>
        </w:rPr>
      </w:pPr>
      <w:r w:rsidRPr="00BA59A3">
        <w:rPr>
          <w:szCs w:val="22"/>
        </w:rPr>
        <w:t xml:space="preserve">Jeigu manote, kad </w:t>
      </w:r>
      <w:proofErr w:type="spellStart"/>
      <w:r>
        <w:rPr>
          <w:szCs w:val="22"/>
        </w:rPr>
        <w:t>Brexin</w:t>
      </w:r>
      <w:proofErr w:type="spellEnd"/>
      <w:r w:rsidRPr="00BA59A3">
        <w:rPr>
          <w:caps/>
          <w:szCs w:val="22"/>
        </w:rPr>
        <w:t xml:space="preserve"> </w:t>
      </w:r>
      <w:r w:rsidRPr="00BA59A3">
        <w:rPr>
          <w:szCs w:val="22"/>
        </w:rPr>
        <w:t xml:space="preserve">veikia per stipriai arba per silpnai, kreipkitės į gydytoją arba vaistininką. </w:t>
      </w:r>
    </w:p>
    <w:p w:rsidR="00960627" w:rsidRDefault="00960627" w:rsidP="00960627">
      <w:pPr>
        <w:rPr>
          <w:szCs w:val="22"/>
          <w:u w:val="single"/>
        </w:rPr>
      </w:pPr>
    </w:p>
    <w:p w:rsidR="00960627" w:rsidRPr="000C41C5" w:rsidRDefault="00960627" w:rsidP="00960627">
      <w:pPr>
        <w:rPr>
          <w:szCs w:val="22"/>
        </w:rPr>
      </w:pPr>
      <w:r w:rsidRPr="000C41C5">
        <w:rPr>
          <w:szCs w:val="22"/>
        </w:rPr>
        <w:t>Atplėšus maišelį ties pusę dozės žyminčia linija, gaunama 10 mg dozė, atplėšus maišelį ties visą dozę žyminčia linija, gaunama 20 mg dozė.</w:t>
      </w:r>
    </w:p>
    <w:p w:rsidR="00960627" w:rsidRPr="00782B87" w:rsidRDefault="00960627" w:rsidP="00960627">
      <w:pPr>
        <w:tabs>
          <w:tab w:val="right" w:pos="8640"/>
        </w:tabs>
        <w:rPr>
          <w:szCs w:val="22"/>
        </w:rPr>
      </w:pPr>
    </w:p>
    <w:p w:rsidR="00960627" w:rsidRDefault="00960627" w:rsidP="00960627">
      <w:pPr>
        <w:ind w:left="567" w:hanging="567"/>
        <w:rPr>
          <w:b/>
          <w:szCs w:val="22"/>
        </w:rPr>
      </w:pPr>
      <w:r>
        <w:rPr>
          <w:b/>
          <w:szCs w:val="22"/>
        </w:rPr>
        <w:t>Ką daryti p</w:t>
      </w:r>
      <w:r w:rsidRPr="009265D9">
        <w:rPr>
          <w:b/>
          <w:szCs w:val="22"/>
        </w:rPr>
        <w:t xml:space="preserve">avartojus per didelę </w:t>
      </w:r>
      <w:proofErr w:type="spellStart"/>
      <w:r w:rsidRPr="005B3534">
        <w:rPr>
          <w:b/>
          <w:szCs w:val="22"/>
        </w:rPr>
        <w:t>Brexin</w:t>
      </w:r>
      <w:proofErr w:type="spellEnd"/>
      <w:r>
        <w:rPr>
          <w:b/>
          <w:szCs w:val="22"/>
        </w:rPr>
        <w:t xml:space="preserve"> </w:t>
      </w:r>
      <w:r w:rsidRPr="009265D9">
        <w:rPr>
          <w:b/>
          <w:szCs w:val="22"/>
        </w:rPr>
        <w:t>dozę</w:t>
      </w:r>
      <w:r>
        <w:rPr>
          <w:b/>
          <w:szCs w:val="22"/>
        </w:rPr>
        <w:t>?</w:t>
      </w:r>
    </w:p>
    <w:p w:rsidR="00960627" w:rsidRDefault="00960627" w:rsidP="00960627">
      <w:pPr>
        <w:autoSpaceDE w:val="0"/>
        <w:autoSpaceDN w:val="0"/>
        <w:adjustRightInd w:val="0"/>
        <w:rPr>
          <w:szCs w:val="22"/>
        </w:rPr>
      </w:pPr>
      <w:r>
        <w:rPr>
          <w:szCs w:val="22"/>
        </w:rPr>
        <w:t xml:space="preserve">Pavartoję per didelę dozę, nedelsdami kreipkitės į gydytoją, vaistininką ar artimiausios ligoninės skubios pagalbos skyrių. </w:t>
      </w:r>
      <w:r w:rsidRPr="002805FA">
        <w:rPr>
          <w:szCs w:val="22"/>
        </w:rPr>
        <w:t>Ūminio nesteroidinių preparatų nuo uždegimo perdozavimo simptom</w:t>
      </w:r>
      <w:r>
        <w:rPr>
          <w:szCs w:val="22"/>
        </w:rPr>
        <w:t xml:space="preserve">ai paprastai yra </w:t>
      </w:r>
      <w:r w:rsidRPr="002805FA">
        <w:rPr>
          <w:szCs w:val="22"/>
        </w:rPr>
        <w:t xml:space="preserve">mieguistumas, pykinimas, vėmimas ir </w:t>
      </w:r>
      <w:proofErr w:type="spellStart"/>
      <w:r w:rsidRPr="002805FA">
        <w:rPr>
          <w:szCs w:val="22"/>
        </w:rPr>
        <w:t>epigastriumo</w:t>
      </w:r>
      <w:proofErr w:type="spellEnd"/>
      <w:r w:rsidRPr="002805FA">
        <w:rPr>
          <w:szCs w:val="22"/>
        </w:rPr>
        <w:t xml:space="preserve"> skausmas. Palaikomojo gydymo metu šie simptomai paprastai išnyksta. Galimas kraujavi</w:t>
      </w:r>
      <w:r>
        <w:rPr>
          <w:szCs w:val="22"/>
        </w:rPr>
        <w:t xml:space="preserve">mas į virškinimo traktą. Sunkus </w:t>
      </w:r>
      <w:r w:rsidRPr="002805FA">
        <w:rPr>
          <w:szCs w:val="22"/>
        </w:rPr>
        <w:t xml:space="preserve">apsinuodijimas gali </w:t>
      </w:r>
      <w:r>
        <w:rPr>
          <w:szCs w:val="22"/>
        </w:rPr>
        <w:t>lemti kraujo spaudimo padidėjimą</w:t>
      </w:r>
      <w:r w:rsidRPr="002805FA">
        <w:rPr>
          <w:szCs w:val="22"/>
        </w:rPr>
        <w:t xml:space="preserve">, ūminį inkstų nepakankamumą, kepenų funkcijos sutrikimą, kvėpavimo slopinimą, </w:t>
      </w:r>
      <w:r>
        <w:rPr>
          <w:szCs w:val="22"/>
        </w:rPr>
        <w:t>komą, šoką, širdies sustojimą.</w:t>
      </w:r>
    </w:p>
    <w:p w:rsidR="00960627" w:rsidRDefault="00960627" w:rsidP="00960627">
      <w:pPr>
        <w:autoSpaceDE w:val="0"/>
        <w:autoSpaceDN w:val="0"/>
        <w:adjustRightInd w:val="0"/>
        <w:rPr>
          <w:szCs w:val="22"/>
        </w:rPr>
      </w:pPr>
      <w:r>
        <w:t xml:space="preserve">Perdozavus </w:t>
      </w:r>
      <w:proofErr w:type="spellStart"/>
      <w:r w:rsidRPr="00EA0EB4">
        <w:rPr>
          <w:szCs w:val="22"/>
        </w:rPr>
        <w:t>B</w:t>
      </w:r>
      <w:r>
        <w:rPr>
          <w:szCs w:val="22"/>
        </w:rPr>
        <w:t>rexin</w:t>
      </w:r>
      <w:proofErr w:type="spellEnd"/>
      <w:r>
        <w:t xml:space="preserve"> reikalingas palaikomasis bei simptominis gydymas</w:t>
      </w:r>
      <w:r>
        <w:rPr>
          <w:szCs w:val="22"/>
        </w:rPr>
        <w:t xml:space="preserve"> </w:t>
      </w:r>
    </w:p>
    <w:p w:rsidR="00960627" w:rsidRDefault="00960627" w:rsidP="00960627">
      <w:pPr>
        <w:autoSpaceDE w:val="0"/>
        <w:autoSpaceDN w:val="0"/>
        <w:adjustRightInd w:val="0"/>
        <w:rPr>
          <w:szCs w:val="22"/>
        </w:rPr>
      </w:pPr>
    </w:p>
    <w:p w:rsidR="00960627" w:rsidRDefault="00960627" w:rsidP="00960627">
      <w:pPr>
        <w:tabs>
          <w:tab w:val="right" w:pos="8640"/>
        </w:tabs>
        <w:rPr>
          <w:b/>
          <w:szCs w:val="22"/>
        </w:rPr>
      </w:pPr>
      <w:r w:rsidRPr="00EB28C5">
        <w:rPr>
          <w:b/>
          <w:szCs w:val="22"/>
        </w:rPr>
        <w:t xml:space="preserve">Pamiršus pavartoti </w:t>
      </w:r>
      <w:proofErr w:type="spellStart"/>
      <w:r w:rsidRPr="00EB28C5">
        <w:rPr>
          <w:b/>
          <w:szCs w:val="22"/>
        </w:rPr>
        <w:t>Brexin</w:t>
      </w:r>
      <w:proofErr w:type="spellEnd"/>
    </w:p>
    <w:p w:rsidR="00960627" w:rsidRPr="005C046B" w:rsidRDefault="00960627" w:rsidP="00960627">
      <w:pPr>
        <w:autoSpaceDE w:val="0"/>
        <w:autoSpaceDN w:val="0"/>
        <w:adjustRightInd w:val="0"/>
        <w:rPr>
          <w:szCs w:val="22"/>
          <w:lang w:eastAsia="lt-LT"/>
        </w:rPr>
      </w:pPr>
      <w:r w:rsidRPr="005C046B">
        <w:rPr>
          <w:szCs w:val="22"/>
          <w:lang w:eastAsia="lt-LT"/>
        </w:rPr>
        <w:t>Išgerkite, kai tik prisiminsite. Jeigu jau beveik laikas gerti kitą vaisto dozę, negerkite dozės, kurią</w:t>
      </w:r>
    </w:p>
    <w:p w:rsidR="00960627" w:rsidRPr="005C046B" w:rsidRDefault="00960627" w:rsidP="00960627">
      <w:pPr>
        <w:autoSpaceDE w:val="0"/>
        <w:autoSpaceDN w:val="0"/>
        <w:adjustRightInd w:val="0"/>
        <w:rPr>
          <w:b/>
          <w:bCs/>
          <w:szCs w:val="22"/>
          <w:lang w:eastAsia="lt-LT"/>
        </w:rPr>
      </w:pPr>
      <w:r w:rsidRPr="005C046B">
        <w:rPr>
          <w:szCs w:val="22"/>
          <w:lang w:eastAsia="lt-LT"/>
        </w:rPr>
        <w:t xml:space="preserve">pamiršote išgerti, tiesiog tuo metu, kada reikia, išgerkite kitą vaisto dozę. </w:t>
      </w:r>
      <w:r w:rsidRPr="005C046B">
        <w:rPr>
          <w:b/>
          <w:bCs/>
          <w:szCs w:val="22"/>
          <w:lang w:eastAsia="lt-LT"/>
        </w:rPr>
        <w:t>Negerkite dvigubos dozės.</w:t>
      </w:r>
    </w:p>
    <w:p w:rsidR="00960627" w:rsidRPr="005C046B" w:rsidRDefault="00960627" w:rsidP="00960627">
      <w:pPr>
        <w:autoSpaceDE w:val="0"/>
        <w:autoSpaceDN w:val="0"/>
        <w:adjustRightInd w:val="0"/>
        <w:rPr>
          <w:sz w:val="20"/>
          <w:szCs w:val="20"/>
          <w:lang w:eastAsia="lt-LT"/>
        </w:rPr>
      </w:pPr>
      <w:r w:rsidRPr="005C046B">
        <w:rPr>
          <w:szCs w:val="22"/>
          <w:lang w:eastAsia="lt-LT"/>
        </w:rPr>
        <w:t>Jeigu Jums kiltų kitų klausimų dėl šio vaisto vartojimo, kreipkitės į gydytoją.</w:t>
      </w:r>
    </w:p>
    <w:p w:rsidR="00960627" w:rsidRPr="005C046B" w:rsidRDefault="00960627" w:rsidP="00960627">
      <w:pPr>
        <w:tabs>
          <w:tab w:val="right" w:pos="8640"/>
        </w:tabs>
        <w:rPr>
          <w:b/>
          <w:szCs w:val="22"/>
        </w:rPr>
      </w:pPr>
    </w:p>
    <w:p w:rsidR="00960627" w:rsidRDefault="00960627" w:rsidP="00960627">
      <w:pPr>
        <w:tabs>
          <w:tab w:val="right" w:pos="8640"/>
        </w:tabs>
        <w:rPr>
          <w:b/>
          <w:szCs w:val="22"/>
        </w:rPr>
      </w:pPr>
      <w:r>
        <w:rPr>
          <w:b/>
          <w:szCs w:val="22"/>
        </w:rPr>
        <w:t xml:space="preserve">Nustojus vartoti </w:t>
      </w:r>
      <w:proofErr w:type="spellStart"/>
      <w:r>
        <w:rPr>
          <w:b/>
          <w:szCs w:val="22"/>
        </w:rPr>
        <w:t>Brexin</w:t>
      </w:r>
      <w:proofErr w:type="spellEnd"/>
    </w:p>
    <w:p w:rsidR="00960627" w:rsidRPr="00FD1852" w:rsidRDefault="00960627" w:rsidP="00960627">
      <w:pPr>
        <w:tabs>
          <w:tab w:val="right" w:pos="8640"/>
        </w:tabs>
        <w:rPr>
          <w:szCs w:val="22"/>
        </w:rPr>
      </w:pPr>
      <w:r w:rsidRPr="00FD1852">
        <w:rPr>
          <w:szCs w:val="22"/>
        </w:rPr>
        <w:t>Jeigu kiltų daugiau klausimų dėl šio vaisto vartojimo, kreipkitės į gydytoją ar</w:t>
      </w:r>
      <w:r>
        <w:rPr>
          <w:szCs w:val="22"/>
        </w:rPr>
        <w:t>ba</w:t>
      </w:r>
      <w:r w:rsidRPr="00FD1852">
        <w:rPr>
          <w:szCs w:val="22"/>
        </w:rPr>
        <w:t xml:space="preserve"> vaistininką</w:t>
      </w:r>
      <w:r>
        <w:rPr>
          <w:szCs w:val="22"/>
        </w:rPr>
        <w:t>.</w:t>
      </w:r>
    </w:p>
    <w:p w:rsidR="00960627" w:rsidRDefault="00960627" w:rsidP="00960627">
      <w:pPr>
        <w:numPr>
          <w:ilvl w:val="12"/>
          <w:numId w:val="0"/>
        </w:numPr>
        <w:ind w:left="567" w:hanging="567"/>
        <w:outlineLvl w:val="0"/>
        <w:rPr>
          <w:b/>
          <w:szCs w:val="22"/>
        </w:rPr>
      </w:pPr>
    </w:p>
    <w:p w:rsidR="00960627" w:rsidRDefault="00960627" w:rsidP="00960627">
      <w:pPr>
        <w:numPr>
          <w:ilvl w:val="12"/>
          <w:numId w:val="0"/>
        </w:numPr>
        <w:ind w:left="567" w:hanging="567"/>
        <w:outlineLvl w:val="0"/>
        <w:rPr>
          <w:b/>
          <w:caps/>
          <w:szCs w:val="22"/>
        </w:rPr>
      </w:pPr>
    </w:p>
    <w:p w:rsidR="00960627" w:rsidRPr="00DC7771" w:rsidRDefault="00960627" w:rsidP="00960627">
      <w:pPr>
        <w:numPr>
          <w:ilvl w:val="12"/>
          <w:numId w:val="0"/>
        </w:numPr>
        <w:ind w:left="567" w:hanging="567"/>
        <w:outlineLvl w:val="0"/>
        <w:rPr>
          <w:b/>
          <w:caps/>
          <w:szCs w:val="22"/>
        </w:rPr>
      </w:pPr>
      <w:r w:rsidRPr="00DC7771">
        <w:rPr>
          <w:b/>
          <w:caps/>
          <w:szCs w:val="22"/>
        </w:rPr>
        <w:t>4.</w:t>
      </w:r>
      <w:r w:rsidRPr="00DC7771">
        <w:rPr>
          <w:b/>
          <w:caps/>
          <w:szCs w:val="22"/>
        </w:rPr>
        <w:tab/>
      </w:r>
      <w:r w:rsidRPr="00716958">
        <w:rPr>
          <w:b/>
          <w:szCs w:val="22"/>
        </w:rPr>
        <w:t>Galimas šalutinis poveikis</w:t>
      </w:r>
    </w:p>
    <w:p w:rsidR="00960627" w:rsidRDefault="00960627" w:rsidP="00960627">
      <w:pPr>
        <w:ind w:left="567" w:hanging="567"/>
        <w:rPr>
          <w:szCs w:val="22"/>
        </w:rPr>
      </w:pPr>
    </w:p>
    <w:p w:rsidR="00960627" w:rsidRDefault="00960627" w:rsidP="00960627">
      <w:pPr>
        <w:ind w:left="567" w:hanging="567"/>
        <w:rPr>
          <w:szCs w:val="22"/>
        </w:rPr>
      </w:pPr>
      <w:r>
        <w:rPr>
          <w:szCs w:val="22"/>
        </w:rPr>
        <w:t>Šis vaistas, kaip ir visi kiti, gali sukelti šalutinį poveikį, nors jis pasireiškia ne visiems žmonėms.</w:t>
      </w:r>
    </w:p>
    <w:p w:rsidR="00960627" w:rsidRDefault="00960627" w:rsidP="00960627">
      <w:pPr>
        <w:ind w:left="567" w:hanging="567"/>
        <w:rPr>
          <w:szCs w:val="22"/>
        </w:rPr>
      </w:pPr>
    </w:p>
    <w:p w:rsidR="00960627" w:rsidRPr="004246EA" w:rsidRDefault="00960627" w:rsidP="00960627">
      <w:pPr>
        <w:tabs>
          <w:tab w:val="left" w:pos="567"/>
        </w:tabs>
        <w:ind w:right="-29"/>
        <w:rPr>
          <w:rFonts w:eastAsia="Batang"/>
          <w:szCs w:val="22"/>
        </w:rPr>
      </w:pPr>
      <w:r>
        <w:rPr>
          <w:rFonts w:eastAsia="Batang"/>
          <w:szCs w:val="22"/>
        </w:rPr>
        <w:t xml:space="preserve">Vartojant </w:t>
      </w:r>
      <w:proofErr w:type="spellStart"/>
      <w:r>
        <w:rPr>
          <w:rFonts w:eastAsia="Batang"/>
          <w:szCs w:val="22"/>
        </w:rPr>
        <w:t>Brexin</w:t>
      </w:r>
      <w:proofErr w:type="spellEnd"/>
      <w:r>
        <w:rPr>
          <w:rFonts w:eastAsia="Batang"/>
          <w:szCs w:val="22"/>
        </w:rPr>
        <w:t xml:space="preserve"> g</w:t>
      </w:r>
      <w:r w:rsidRPr="004246EA">
        <w:rPr>
          <w:rFonts w:eastAsia="Batang"/>
          <w:szCs w:val="22"/>
        </w:rPr>
        <w:t>alimas tolia</w:t>
      </w:r>
      <w:r>
        <w:rPr>
          <w:rFonts w:eastAsia="Batang"/>
          <w:szCs w:val="22"/>
        </w:rPr>
        <w:t>u išvardytas šalutinis poveikis:</w:t>
      </w:r>
      <w:r w:rsidRPr="004246EA">
        <w:rPr>
          <w:rFonts w:eastAsia="Batang"/>
          <w:szCs w:val="22"/>
        </w:rPr>
        <w:t xml:space="preserve"> </w:t>
      </w:r>
    </w:p>
    <w:p w:rsidR="00960627" w:rsidRPr="004246EA" w:rsidRDefault="00960627" w:rsidP="00960627">
      <w:pPr>
        <w:tabs>
          <w:tab w:val="left" w:pos="567"/>
        </w:tabs>
        <w:ind w:right="-29"/>
        <w:rPr>
          <w:rFonts w:eastAsia="Batang"/>
          <w:szCs w:val="22"/>
        </w:rPr>
      </w:pPr>
    </w:p>
    <w:p w:rsidR="00960627" w:rsidRDefault="00960627" w:rsidP="00960627">
      <w:pPr>
        <w:rPr>
          <w:szCs w:val="22"/>
        </w:rPr>
      </w:pPr>
      <w:r w:rsidRPr="00262EFA">
        <w:rPr>
          <w:b/>
          <w:bCs/>
          <w:noProof/>
          <w:snapToGrid w:val="0"/>
          <w:szCs w:val="22"/>
        </w:rPr>
        <w:t>Dažni šalutinio poveikio reiškiniai (gali pasireikšti rečiau kaip 1 iš 10 asmenų</w:t>
      </w:r>
      <w:r>
        <w:rPr>
          <w:b/>
          <w:bCs/>
          <w:noProof/>
          <w:snapToGrid w:val="0"/>
          <w:szCs w:val="22"/>
        </w:rPr>
        <w:t>)</w:t>
      </w:r>
    </w:p>
    <w:p w:rsidR="00960627" w:rsidRPr="009F0355" w:rsidRDefault="00960627" w:rsidP="00960627">
      <w:pPr>
        <w:rPr>
          <w:i/>
          <w:szCs w:val="22"/>
          <w:u w:val="single"/>
        </w:rPr>
      </w:pPr>
      <w:r>
        <w:rPr>
          <w:szCs w:val="22"/>
        </w:rPr>
        <w:t>Raudonųjų kraujo ląstelių gamybos sumažėjimas</w:t>
      </w:r>
      <w:r w:rsidRPr="00D0220D">
        <w:rPr>
          <w:szCs w:val="22"/>
        </w:rPr>
        <w:t xml:space="preserve"> kraujo </w:t>
      </w:r>
      <w:r>
        <w:rPr>
          <w:szCs w:val="22"/>
        </w:rPr>
        <w:t xml:space="preserve">plokštelių pakitimai, galintys sukelti </w:t>
      </w:r>
      <w:proofErr w:type="spellStart"/>
      <w:r>
        <w:rPr>
          <w:szCs w:val="22"/>
        </w:rPr>
        <w:t>kraujosrūvas</w:t>
      </w:r>
      <w:proofErr w:type="spellEnd"/>
      <w:r>
        <w:rPr>
          <w:szCs w:val="22"/>
        </w:rPr>
        <w:t xml:space="preserve"> ar kraujavimą, baltųjų</w:t>
      </w:r>
      <w:r w:rsidRPr="003B5D24">
        <w:rPr>
          <w:szCs w:val="22"/>
        </w:rPr>
        <w:t xml:space="preserve"> kraujo ląstelių pakitimai, galintys sukelti</w:t>
      </w:r>
      <w:r>
        <w:rPr>
          <w:szCs w:val="22"/>
        </w:rPr>
        <w:t xml:space="preserve"> infekciją, apetito netekimas, cukraus kiekio kraujyje padidėjimas, s</w:t>
      </w:r>
      <w:r>
        <w:rPr>
          <w:szCs w:val="22"/>
          <w:lang w:eastAsia="it-IT"/>
        </w:rPr>
        <w:t>vaigulys, galvos skausmas, mieguistumas</w:t>
      </w:r>
      <w:r w:rsidRPr="00D0220D">
        <w:rPr>
          <w:szCs w:val="22"/>
          <w:lang w:eastAsia="it-IT"/>
        </w:rPr>
        <w:t>, spengimas ausyse</w:t>
      </w:r>
      <w:r>
        <w:rPr>
          <w:szCs w:val="22"/>
          <w:lang w:eastAsia="it-IT"/>
        </w:rPr>
        <w:t xml:space="preserve"> (</w:t>
      </w:r>
      <w:proofErr w:type="spellStart"/>
      <w:r>
        <w:rPr>
          <w:szCs w:val="22"/>
          <w:lang w:eastAsia="it-IT"/>
        </w:rPr>
        <w:t>tinnitus</w:t>
      </w:r>
      <w:proofErr w:type="spellEnd"/>
      <w:r>
        <w:rPr>
          <w:szCs w:val="22"/>
          <w:lang w:eastAsia="it-IT"/>
        </w:rPr>
        <w:t>), g</w:t>
      </w:r>
      <w:r w:rsidRPr="009F0355">
        <w:rPr>
          <w:szCs w:val="22"/>
          <w:lang w:eastAsia="it-IT"/>
        </w:rPr>
        <w:t xml:space="preserve">alvos </w:t>
      </w:r>
      <w:r>
        <w:rPr>
          <w:szCs w:val="22"/>
          <w:lang w:eastAsia="it-IT"/>
        </w:rPr>
        <w:t>s</w:t>
      </w:r>
      <w:r w:rsidRPr="009F0355">
        <w:rPr>
          <w:szCs w:val="22"/>
          <w:lang w:eastAsia="it-IT"/>
        </w:rPr>
        <w:t>ukimosi pojūtis (</w:t>
      </w:r>
      <w:proofErr w:type="spellStart"/>
      <w:r w:rsidRPr="009F0355">
        <w:rPr>
          <w:szCs w:val="22"/>
          <w:lang w:eastAsia="it-IT"/>
        </w:rPr>
        <w:t>vertigo</w:t>
      </w:r>
      <w:proofErr w:type="spellEnd"/>
      <w:r w:rsidRPr="009F0355">
        <w:rPr>
          <w:szCs w:val="22"/>
          <w:lang w:eastAsia="it-IT"/>
        </w:rPr>
        <w:t>)</w:t>
      </w:r>
      <w:r>
        <w:rPr>
          <w:szCs w:val="22"/>
          <w:lang w:eastAsia="it-IT"/>
        </w:rPr>
        <w:t>, n</w:t>
      </w:r>
      <w:r w:rsidRPr="009916D1">
        <w:rPr>
          <w:szCs w:val="22"/>
          <w:lang w:eastAsia="it-IT"/>
        </w:rPr>
        <w:t xml:space="preserve">emalonus pojūtis pilve, pilvo skausmas, vidurių užkietėjimas, viduriavimas, </w:t>
      </w:r>
      <w:proofErr w:type="spellStart"/>
      <w:r w:rsidRPr="009916D1">
        <w:rPr>
          <w:szCs w:val="22"/>
          <w:lang w:eastAsia="it-IT"/>
        </w:rPr>
        <w:t>epigastriumo</w:t>
      </w:r>
      <w:proofErr w:type="spellEnd"/>
      <w:r w:rsidRPr="009916D1">
        <w:rPr>
          <w:szCs w:val="22"/>
          <w:lang w:eastAsia="it-IT"/>
        </w:rPr>
        <w:t xml:space="preserve"> diskomfortas ar skausmas, vidurių pūtimas, pykinimas, vėmimas, virškinimo sutrikimas</w:t>
      </w:r>
      <w:r>
        <w:rPr>
          <w:szCs w:val="22"/>
          <w:lang w:eastAsia="it-IT"/>
        </w:rPr>
        <w:t>, b</w:t>
      </w:r>
      <w:r w:rsidRPr="009916D1">
        <w:rPr>
          <w:szCs w:val="22"/>
          <w:lang w:eastAsia="it-IT"/>
        </w:rPr>
        <w:t>ėrimas, niežulys</w:t>
      </w:r>
      <w:r>
        <w:rPr>
          <w:szCs w:val="22"/>
          <w:lang w:eastAsia="it-IT"/>
        </w:rPr>
        <w:t>, pėdų, rankų ar kitų kūno dalių patinimas (edema), kepenų fermentų kiekio padidėjimas,</w:t>
      </w:r>
      <w:r w:rsidRPr="009916D1">
        <w:rPr>
          <w:szCs w:val="22"/>
          <w:lang w:eastAsia="it-IT"/>
        </w:rPr>
        <w:t xml:space="preserve"> kūno svorio padidėjimas</w:t>
      </w:r>
      <w:r>
        <w:rPr>
          <w:szCs w:val="22"/>
          <w:lang w:eastAsia="it-IT"/>
        </w:rPr>
        <w:t>.</w:t>
      </w:r>
    </w:p>
    <w:p w:rsidR="00960627" w:rsidRDefault="00960627" w:rsidP="00960627">
      <w:pPr>
        <w:rPr>
          <w:i/>
          <w:szCs w:val="22"/>
          <w:u w:val="single"/>
        </w:rPr>
      </w:pPr>
    </w:p>
    <w:p w:rsidR="00960627" w:rsidRPr="00716958" w:rsidRDefault="00960627" w:rsidP="00960627">
      <w:pPr>
        <w:rPr>
          <w:szCs w:val="22"/>
        </w:rPr>
      </w:pPr>
      <w:r w:rsidRPr="00262EFA">
        <w:rPr>
          <w:b/>
          <w:bCs/>
          <w:noProof/>
          <w:snapToGrid w:val="0"/>
          <w:szCs w:val="22"/>
        </w:rPr>
        <w:t>Nedažni šalutinio poveikio reiškiniai (gali pasireikš</w:t>
      </w:r>
      <w:r>
        <w:rPr>
          <w:b/>
          <w:bCs/>
          <w:noProof/>
          <w:snapToGrid w:val="0"/>
          <w:szCs w:val="22"/>
        </w:rPr>
        <w:t>ti rečiau kaip 1 iš 100 asmenų)</w:t>
      </w:r>
    </w:p>
    <w:p w:rsidR="00960627" w:rsidRDefault="00960627" w:rsidP="00960627">
      <w:pPr>
        <w:rPr>
          <w:szCs w:val="22"/>
        </w:rPr>
      </w:pPr>
      <w:r w:rsidRPr="00355989">
        <w:rPr>
          <w:szCs w:val="22"/>
        </w:rPr>
        <w:t>Neryškus matymas</w:t>
      </w:r>
      <w:r>
        <w:rPr>
          <w:szCs w:val="22"/>
        </w:rPr>
        <w:t>, sumažėjęs (mažas) cukraus kiekis kraujyje, greitas ar s</w:t>
      </w:r>
      <w:r w:rsidRPr="00355989">
        <w:rPr>
          <w:szCs w:val="22"/>
        </w:rPr>
        <w:t>markus širdies plakimas</w:t>
      </w:r>
      <w:r>
        <w:rPr>
          <w:szCs w:val="22"/>
        </w:rPr>
        <w:t>,</w:t>
      </w:r>
      <w:r w:rsidRPr="0020212A">
        <w:rPr>
          <w:szCs w:val="22"/>
        </w:rPr>
        <w:t xml:space="preserve"> </w:t>
      </w:r>
      <w:r>
        <w:rPr>
          <w:szCs w:val="22"/>
        </w:rPr>
        <w:t>burnos</w:t>
      </w:r>
      <w:r w:rsidRPr="0020212A">
        <w:rPr>
          <w:szCs w:val="22"/>
        </w:rPr>
        <w:t xml:space="preserve"> </w:t>
      </w:r>
      <w:r>
        <w:rPr>
          <w:szCs w:val="22"/>
        </w:rPr>
        <w:t xml:space="preserve">gleivinės </w:t>
      </w:r>
      <w:r w:rsidRPr="0020212A">
        <w:rPr>
          <w:szCs w:val="22"/>
        </w:rPr>
        <w:t xml:space="preserve">ir / arba </w:t>
      </w:r>
      <w:r>
        <w:rPr>
          <w:szCs w:val="22"/>
        </w:rPr>
        <w:t xml:space="preserve">lūpų </w:t>
      </w:r>
      <w:r w:rsidRPr="0020212A">
        <w:rPr>
          <w:szCs w:val="22"/>
        </w:rPr>
        <w:t>pasidengimas pūslėmis</w:t>
      </w:r>
      <w:r>
        <w:rPr>
          <w:szCs w:val="22"/>
        </w:rPr>
        <w:t>.</w:t>
      </w:r>
    </w:p>
    <w:p w:rsidR="00960627" w:rsidRDefault="00960627" w:rsidP="00960627">
      <w:pPr>
        <w:rPr>
          <w:szCs w:val="22"/>
        </w:rPr>
      </w:pPr>
    </w:p>
    <w:p w:rsidR="00960627" w:rsidRDefault="00960627" w:rsidP="00960627">
      <w:pPr>
        <w:rPr>
          <w:szCs w:val="22"/>
        </w:rPr>
      </w:pPr>
      <w:r w:rsidRPr="00262EFA">
        <w:rPr>
          <w:b/>
          <w:bCs/>
          <w:noProof/>
          <w:snapToGrid w:val="0"/>
          <w:szCs w:val="22"/>
        </w:rPr>
        <w:t>Reti šalutinio poveikio reiškiniai (gali pasireikšti</w:t>
      </w:r>
      <w:r>
        <w:rPr>
          <w:b/>
          <w:bCs/>
          <w:noProof/>
          <w:snapToGrid w:val="0"/>
          <w:szCs w:val="22"/>
        </w:rPr>
        <w:t xml:space="preserve"> rečiau kaip 1 iš 1 000 asmenų)</w:t>
      </w:r>
    </w:p>
    <w:p w:rsidR="00960627" w:rsidRPr="007E024A" w:rsidRDefault="00960627" w:rsidP="00960627">
      <w:pPr>
        <w:rPr>
          <w:szCs w:val="22"/>
        </w:rPr>
      </w:pPr>
      <w:r w:rsidRPr="0020212A">
        <w:rPr>
          <w:szCs w:val="22"/>
        </w:rPr>
        <w:t>In</w:t>
      </w:r>
      <w:r>
        <w:rPr>
          <w:szCs w:val="22"/>
        </w:rPr>
        <w:t xml:space="preserve">kstų uždegimas, inkstų </w:t>
      </w:r>
      <w:r w:rsidRPr="008311F3">
        <w:rPr>
          <w:szCs w:val="22"/>
        </w:rPr>
        <w:t>funkcijos nepakankamumas</w:t>
      </w:r>
      <w:r>
        <w:rPr>
          <w:szCs w:val="22"/>
        </w:rPr>
        <w:t xml:space="preserve">, inkstų pažeidimas, šlapimo išskyrimo ar išvaizdos pasikeitimas, inkstų ar pilvo skausmas, </w:t>
      </w:r>
      <w:r w:rsidRPr="007E024A">
        <w:rPr>
          <w:szCs w:val="22"/>
        </w:rPr>
        <w:t xml:space="preserve"> </w:t>
      </w:r>
      <w:proofErr w:type="spellStart"/>
      <w:r w:rsidRPr="007E024A">
        <w:rPr>
          <w:szCs w:val="22"/>
        </w:rPr>
        <w:t>pancitopenija</w:t>
      </w:r>
      <w:proofErr w:type="spellEnd"/>
      <w:r w:rsidRPr="007E024A">
        <w:rPr>
          <w:szCs w:val="22"/>
        </w:rPr>
        <w:t xml:space="preserve"> (visų kraujo ląstelių skaičiaus sumažėjimas), </w:t>
      </w:r>
      <w:proofErr w:type="spellStart"/>
      <w:r w:rsidRPr="007E024A">
        <w:rPr>
          <w:szCs w:val="22"/>
        </w:rPr>
        <w:t>astenija</w:t>
      </w:r>
      <w:proofErr w:type="spellEnd"/>
      <w:r w:rsidRPr="007E024A">
        <w:rPr>
          <w:szCs w:val="22"/>
        </w:rPr>
        <w:t xml:space="preserve"> (bendras fizinis ir psichinis silpnumas), </w:t>
      </w:r>
      <w:proofErr w:type="spellStart"/>
      <w:r w:rsidRPr="007E024A">
        <w:rPr>
          <w:szCs w:val="22"/>
        </w:rPr>
        <w:t>hematurija</w:t>
      </w:r>
      <w:proofErr w:type="spellEnd"/>
      <w:r w:rsidRPr="007E024A">
        <w:rPr>
          <w:szCs w:val="22"/>
        </w:rPr>
        <w:t xml:space="preserve"> (atsiranda kraujo šlapime), </w:t>
      </w:r>
      <w:proofErr w:type="spellStart"/>
      <w:r w:rsidRPr="007E024A">
        <w:rPr>
          <w:szCs w:val="22"/>
        </w:rPr>
        <w:t>dizurija</w:t>
      </w:r>
      <w:proofErr w:type="spellEnd"/>
      <w:r w:rsidRPr="007E024A">
        <w:rPr>
          <w:szCs w:val="22"/>
        </w:rPr>
        <w:t xml:space="preserve"> (skausmingas </w:t>
      </w:r>
      <w:proofErr w:type="spellStart"/>
      <w:r w:rsidRPr="007E024A">
        <w:rPr>
          <w:szCs w:val="22"/>
        </w:rPr>
        <w:t>šlapinimasis</w:t>
      </w:r>
      <w:proofErr w:type="spellEnd"/>
      <w:r w:rsidRPr="007E024A">
        <w:rPr>
          <w:szCs w:val="22"/>
        </w:rPr>
        <w:t>).</w:t>
      </w:r>
    </w:p>
    <w:p w:rsidR="00960627" w:rsidRDefault="00960627" w:rsidP="00960627">
      <w:pPr>
        <w:rPr>
          <w:b/>
          <w:szCs w:val="22"/>
        </w:rPr>
      </w:pPr>
    </w:p>
    <w:p w:rsidR="00960627" w:rsidRPr="00C22619" w:rsidRDefault="00960627" w:rsidP="00960627">
      <w:pPr>
        <w:rPr>
          <w:szCs w:val="22"/>
        </w:rPr>
      </w:pPr>
      <w:r w:rsidRPr="00262EFA">
        <w:rPr>
          <w:b/>
          <w:bCs/>
          <w:noProof/>
          <w:snapToGrid w:val="0"/>
          <w:szCs w:val="22"/>
        </w:rPr>
        <w:t>Labai reti šalutinio poveikio reiškiniai (gali pasireikšt</w:t>
      </w:r>
      <w:r>
        <w:rPr>
          <w:b/>
          <w:bCs/>
          <w:noProof/>
          <w:snapToGrid w:val="0"/>
          <w:szCs w:val="22"/>
        </w:rPr>
        <w:t>i rečiau kaip 1 iš 10 000 asmenų)</w:t>
      </w:r>
    </w:p>
    <w:p w:rsidR="00960627" w:rsidRDefault="00960627" w:rsidP="00960627">
      <w:pPr>
        <w:rPr>
          <w:szCs w:val="22"/>
        </w:rPr>
      </w:pPr>
      <w:r w:rsidRPr="00C22619">
        <w:rPr>
          <w:szCs w:val="22"/>
        </w:rPr>
        <w:t xml:space="preserve">Gyvybei pavojingas odos išbėrimas, įskaitant </w:t>
      </w:r>
      <w:r>
        <w:rPr>
          <w:szCs w:val="22"/>
        </w:rPr>
        <w:t>odos nusilupimą</w:t>
      </w:r>
      <w:r w:rsidRPr="00C22619">
        <w:rPr>
          <w:szCs w:val="22"/>
        </w:rPr>
        <w:t>, ypač apie burną, nosį, akis ir lytinius organus (</w:t>
      </w:r>
      <w:proofErr w:type="spellStart"/>
      <w:r w:rsidRPr="00C22619">
        <w:rPr>
          <w:szCs w:val="22"/>
        </w:rPr>
        <w:t>Stivenso</w:t>
      </w:r>
      <w:proofErr w:type="spellEnd"/>
      <w:r w:rsidRPr="00C22619">
        <w:rPr>
          <w:szCs w:val="22"/>
        </w:rPr>
        <w:t xml:space="preserve"> ir Džonsono sindromas) arba plat</w:t>
      </w:r>
      <w:r>
        <w:rPr>
          <w:szCs w:val="22"/>
        </w:rPr>
        <w:t xml:space="preserve">us odos nusilupimas </w:t>
      </w:r>
      <w:r w:rsidRPr="00C22619">
        <w:rPr>
          <w:szCs w:val="22"/>
        </w:rPr>
        <w:t xml:space="preserve">(toksinė epidermio </w:t>
      </w:r>
      <w:proofErr w:type="spellStart"/>
      <w:r w:rsidRPr="00C22619">
        <w:rPr>
          <w:szCs w:val="22"/>
        </w:rPr>
        <w:t>nekrolizė</w:t>
      </w:r>
      <w:proofErr w:type="spellEnd"/>
      <w:r w:rsidRPr="00C22619">
        <w:rPr>
          <w:szCs w:val="22"/>
        </w:rPr>
        <w:t>) (</w:t>
      </w:r>
      <w:proofErr w:type="spellStart"/>
      <w:r w:rsidRPr="00C22619">
        <w:rPr>
          <w:szCs w:val="22"/>
        </w:rPr>
        <w:t>žr</w:t>
      </w:r>
      <w:proofErr w:type="spellEnd"/>
      <w:r w:rsidRPr="00C22619">
        <w:rPr>
          <w:szCs w:val="22"/>
        </w:rPr>
        <w:t xml:space="preserve"> 2 skyrių)</w:t>
      </w:r>
      <w:r>
        <w:rPr>
          <w:szCs w:val="22"/>
        </w:rPr>
        <w:t>,</w:t>
      </w:r>
      <w:r w:rsidRPr="007E024A">
        <w:rPr>
          <w:szCs w:val="22"/>
        </w:rPr>
        <w:t xml:space="preserve"> </w:t>
      </w:r>
      <w:proofErr w:type="spellStart"/>
      <w:r w:rsidRPr="007E024A">
        <w:rPr>
          <w:szCs w:val="22"/>
        </w:rPr>
        <w:t>agranuliocitozė</w:t>
      </w:r>
      <w:proofErr w:type="spellEnd"/>
      <w:r w:rsidRPr="007E024A">
        <w:rPr>
          <w:szCs w:val="22"/>
        </w:rPr>
        <w:t xml:space="preserve"> (tam tikrų baltųjų kraujo kūnelių nebuvimas kraujyje), arterijų trombozė (krešulių susidarymas kraujagyslėse), </w:t>
      </w:r>
      <w:proofErr w:type="spellStart"/>
      <w:r w:rsidRPr="007E024A">
        <w:rPr>
          <w:szCs w:val="22"/>
        </w:rPr>
        <w:t>ekchimozė</w:t>
      </w:r>
      <w:proofErr w:type="spellEnd"/>
      <w:r w:rsidRPr="007E024A">
        <w:rPr>
          <w:b/>
          <w:caps/>
          <w:sz w:val="26"/>
          <w:szCs w:val="20"/>
          <w:shd w:val="clear" w:color="auto" w:fill="FFFFFF"/>
        </w:rPr>
        <w:t xml:space="preserve"> </w:t>
      </w:r>
      <w:r w:rsidRPr="007E024A">
        <w:rPr>
          <w:shd w:val="clear" w:color="auto" w:fill="FFFFFF"/>
        </w:rPr>
        <w:t>(kraujo išsiliejimas odoje arba gleivinėje)</w:t>
      </w:r>
      <w:r w:rsidRPr="007E024A">
        <w:rPr>
          <w:szCs w:val="22"/>
        </w:rPr>
        <w:t>.</w:t>
      </w:r>
    </w:p>
    <w:p w:rsidR="00960627" w:rsidRDefault="00960627" w:rsidP="00960627">
      <w:pPr>
        <w:rPr>
          <w:szCs w:val="22"/>
        </w:rPr>
      </w:pPr>
    </w:p>
    <w:p w:rsidR="00960627" w:rsidRDefault="00960627" w:rsidP="00960627">
      <w:pPr>
        <w:tabs>
          <w:tab w:val="left" w:pos="567"/>
        </w:tabs>
        <w:rPr>
          <w:rFonts w:eastAsia="SimSun"/>
          <w:szCs w:val="22"/>
        </w:rPr>
      </w:pPr>
      <w:r w:rsidRPr="00262EFA">
        <w:rPr>
          <w:b/>
          <w:bCs/>
          <w:noProof/>
          <w:snapToGrid w:val="0"/>
          <w:szCs w:val="22"/>
        </w:rPr>
        <w:t>Šalut</w:t>
      </w:r>
      <w:r>
        <w:rPr>
          <w:b/>
          <w:bCs/>
          <w:noProof/>
          <w:snapToGrid w:val="0"/>
          <w:szCs w:val="22"/>
        </w:rPr>
        <w:t>inio poveikio reiškiniai, kurių</w:t>
      </w:r>
      <w:r w:rsidRPr="00262EFA">
        <w:rPr>
          <w:b/>
          <w:bCs/>
          <w:noProof/>
          <w:snapToGrid w:val="0"/>
          <w:szCs w:val="22"/>
        </w:rPr>
        <w:t xml:space="preserve"> dažnis nežinomas (negali būti apskai</w:t>
      </w:r>
      <w:r>
        <w:rPr>
          <w:b/>
          <w:bCs/>
          <w:noProof/>
          <w:snapToGrid w:val="0"/>
          <w:szCs w:val="22"/>
        </w:rPr>
        <w:t>čiuotas pagal turimus duomenis)</w:t>
      </w:r>
    </w:p>
    <w:p w:rsidR="00960627" w:rsidRPr="00716958" w:rsidRDefault="00960627" w:rsidP="00960627">
      <w:pPr>
        <w:tabs>
          <w:tab w:val="left" w:pos="567"/>
        </w:tabs>
        <w:rPr>
          <w:rFonts w:eastAsia="SimSun"/>
          <w:szCs w:val="22"/>
        </w:rPr>
      </w:pPr>
      <w:r>
        <w:rPr>
          <w:rFonts w:eastAsia="SimSun"/>
          <w:szCs w:val="22"/>
        </w:rPr>
        <w:t xml:space="preserve">Kraujo pakitimai, </w:t>
      </w:r>
      <w:r w:rsidRPr="00FA5985">
        <w:rPr>
          <w:rFonts w:eastAsia="SimSun"/>
          <w:szCs w:val="22"/>
        </w:rPr>
        <w:t>pvz</w:t>
      </w:r>
      <w:r>
        <w:rPr>
          <w:rFonts w:eastAsia="SimSun"/>
          <w:szCs w:val="22"/>
        </w:rPr>
        <w:t>. sumažėjęs hemoglobino kiekis</w:t>
      </w:r>
      <w:r w:rsidRPr="00FA5985">
        <w:rPr>
          <w:rFonts w:eastAsia="SimSun"/>
          <w:szCs w:val="22"/>
        </w:rPr>
        <w:t xml:space="preserve">, skysčių susilaikymas, staigus švokštimas, pasunkėjęs kvėpavimas, karščiavimas, akių vokų, veido ar lūpų </w:t>
      </w:r>
      <w:r>
        <w:rPr>
          <w:rFonts w:eastAsia="SimSun"/>
          <w:szCs w:val="22"/>
        </w:rPr>
        <w:t>patinimas, l</w:t>
      </w:r>
      <w:r w:rsidRPr="00E932B7">
        <w:rPr>
          <w:rFonts w:eastAsia="SimSun"/>
          <w:szCs w:val="22"/>
        </w:rPr>
        <w:t>okalus vaistų sukeltas išbėrimas (gali atrodyti kaip apvalios arba ovalios paraudusios ir pabrinkusios dėmės ant odos), ruplės (dilgėlinė)</w:t>
      </w:r>
      <w:r>
        <w:rPr>
          <w:rFonts w:eastAsia="SimSun"/>
          <w:szCs w:val="22"/>
        </w:rPr>
        <w:t>,</w:t>
      </w:r>
      <w:r w:rsidRPr="00FA5985">
        <w:rPr>
          <w:rFonts w:eastAsia="SimSun"/>
          <w:szCs w:val="22"/>
        </w:rPr>
        <w:t xml:space="preserve"> niež</w:t>
      </w:r>
      <w:r>
        <w:rPr>
          <w:rFonts w:eastAsia="SimSun"/>
          <w:szCs w:val="22"/>
        </w:rPr>
        <w:t>ėjimas</w:t>
      </w:r>
      <w:r w:rsidRPr="00FA5985">
        <w:rPr>
          <w:rFonts w:eastAsia="SimSun"/>
          <w:szCs w:val="22"/>
        </w:rPr>
        <w:t xml:space="preserve"> (ypač apimantis visą kūną),</w:t>
      </w:r>
      <w:r w:rsidRPr="00F72096">
        <w:rPr>
          <w:rFonts w:eastAsia="SimSun"/>
          <w:szCs w:val="22"/>
        </w:rPr>
        <w:t xml:space="preserve"> reakcija į vaistą su </w:t>
      </w:r>
      <w:proofErr w:type="spellStart"/>
      <w:r w:rsidRPr="00F72096">
        <w:rPr>
          <w:rFonts w:eastAsia="SimSun"/>
          <w:szCs w:val="22"/>
        </w:rPr>
        <w:t>eozinofilija</w:t>
      </w:r>
      <w:proofErr w:type="spellEnd"/>
      <w:r>
        <w:rPr>
          <w:rFonts w:eastAsia="SimSun"/>
          <w:szCs w:val="22"/>
        </w:rPr>
        <w:t xml:space="preserve"> (baltųjų kraujo kūnelių pagausėjimas kraujyje)</w:t>
      </w:r>
      <w:r w:rsidRPr="00F72096">
        <w:rPr>
          <w:rFonts w:eastAsia="SimSun"/>
          <w:szCs w:val="22"/>
        </w:rPr>
        <w:t xml:space="preserve"> ir sisteminiais simptomais (DRESS sindromas), </w:t>
      </w:r>
      <w:r w:rsidRPr="00FA5985">
        <w:rPr>
          <w:rFonts w:eastAsia="SimSun"/>
          <w:szCs w:val="22"/>
        </w:rPr>
        <w:t xml:space="preserve"> depresija, </w:t>
      </w:r>
      <w:r w:rsidRPr="00E5703D">
        <w:rPr>
          <w:rFonts w:eastAsia="SimSun"/>
          <w:szCs w:val="22"/>
        </w:rPr>
        <w:t>nenormalūs sapnai, haliucinacijos, nemiga, sumišimo būsena, nuotaikos pokyčiai, nervingumas</w:t>
      </w:r>
      <w:r w:rsidRPr="00FA5985">
        <w:rPr>
          <w:rFonts w:eastAsia="SimSun"/>
          <w:szCs w:val="22"/>
        </w:rPr>
        <w:t xml:space="preserve">, dilgsėjimas, </w:t>
      </w:r>
      <w:r w:rsidRPr="00013BE2">
        <w:rPr>
          <w:rFonts w:eastAsia="SimSun"/>
          <w:szCs w:val="22"/>
        </w:rPr>
        <w:t>neinfekcinis meningitas (smegenų dangalo uždegimas),</w:t>
      </w:r>
      <w:r>
        <w:rPr>
          <w:rFonts w:eastAsia="SimSun"/>
          <w:szCs w:val="22"/>
        </w:rPr>
        <w:t xml:space="preserve"> </w:t>
      </w:r>
      <w:r w:rsidRPr="00FA5985">
        <w:rPr>
          <w:rFonts w:eastAsia="SimSun"/>
          <w:szCs w:val="22"/>
        </w:rPr>
        <w:t xml:space="preserve">akių sudirginimas, patinusios akys, klausos sutrikimas, aukštas kraujo spaudimas, </w:t>
      </w:r>
      <w:r>
        <w:rPr>
          <w:rFonts w:eastAsia="SimSun"/>
          <w:szCs w:val="22"/>
        </w:rPr>
        <w:t>kraujagyslių uždegimas</w:t>
      </w:r>
      <w:r w:rsidRPr="00FA5985">
        <w:rPr>
          <w:rFonts w:eastAsia="SimSun"/>
          <w:szCs w:val="22"/>
        </w:rPr>
        <w:t>, dusulys,</w:t>
      </w:r>
      <w:r w:rsidRPr="009011CB">
        <w:rPr>
          <w:rFonts w:eastAsia="Calibri"/>
          <w:color w:val="000000"/>
          <w:sz w:val="28"/>
          <w:szCs w:val="28"/>
        </w:rPr>
        <w:t xml:space="preserve"> </w:t>
      </w:r>
      <w:r w:rsidRPr="00A0058A">
        <w:rPr>
          <w:rFonts w:eastAsia="SimSun"/>
          <w:szCs w:val="22"/>
        </w:rPr>
        <w:t>plaučių ir kvėpavimo takų lygiųjų raumenų spazmas (bronchų)</w:t>
      </w:r>
      <w:r w:rsidRPr="00EE27E1">
        <w:rPr>
          <w:rFonts w:eastAsia="SimSun"/>
          <w:szCs w:val="22"/>
        </w:rPr>
        <w:t xml:space="preserve">, </w:t>
      </w:r>
      <w:r w:rsidRPr="00FA5985">
        <w:rPr>
          <w:rFonts w:eastAsia="SimSun"/>
          <w:szCs w:val="22"/>
        </w:rPr>
        <w:t>kraujavimas iš nosies, skrandžio gleivinės</w:t>
      </w:r>
      <w:r>
        <w:rPr>
          <w:rFonts w:eastAsia="SimSun"/>
          <w:szCs w:val="22"/>
        </w:rPr>
        <w:t xml:space="preserve"> uždegimas</w:t>
      </w:r>
      <w:r w:rsidRPr="00FA5985">
        <w:rPr>
          <w:rFonts w:eastAsia="SimSun"/>
          <w:szCs w:val="22"/>
        </w:rPr>
        <w:t xml:space="preserve"> (gastritas), kraujavimas iš virškinimo trakto, įskaitant vėmimą krauju ir juod</w:t>
      </w:r>
      <w:r>
        <w:rPr>
          <w:rFonts w:eastAsia="SimSun"/>
          <w:szCs w:val="22"/>
        </w:rPr>
        <w:t>as,</w:t>
      </w:r>
      <w:r w:rsidRPr="00FA5985">
        <w:rPr>
          <w:rFonts w:eastAsia="SimSun"/>
          <w:szCs w:val="22"/>
        </w:rPr>
        <w:t xml:space="preserve"> deguto spalvos išmat</w:t>
      </w:r>
      <w:r>
        <w:rPr>
          <w:rFonts w:eastAsia="SimSun"/>
          <w:szCs w:val="22"/>
        </w:rPr>
        <w:t>as</w:t>
      </w:r>
      <w:r w:rsidRPr="00FA5985">
        <w:rPr>
          <w:rFonts w:eastAsia="SimSun"/>
          <w:szCs w:val="22"/>
        </w:rPr>
        <w:t>, kasos uždegimas (kuris gali sukelti stiprų skausmą viršutinėje pilvo</w:t>
      </w:r>
      <w:r>
        <w:rPr>
          <w:rFonts w:eastAsia="SimSun"/>
          <w:szCs w:val="22"/>
        </w:rPr>
        <w:t xml:space="preserve"> </w:t>
      </w:r>
      <w:r w:rsidRPr="00FA5985">
        <w:rPr>
          <w:rFonts w:eastAsia="SimSun"/>
          <w:szCs w:val="22"/>
        </w:rPr>
        <w:t>ar nugaros</w:t>
      </w:r>
      <w:r>
        <w:rPr>
          <w:rFonts w:eastAsia="SimSun"/>
          <w:szCs w:val="22"/>
        </w:rPr>
        <w:t xml:space="preserve"> dalyje</w:t>
      </w:r>
      <w:r w:rsidRPr="00FA5985">
        <w:rPr>
          <w:rFonts w:eastAsia="SimSun"/>
          <w:szCs w:val="22"/>
        </w:rPr>
        <w:t>), skrandžio (</w:t>
      </w:r>
      <w:proofErr w:type="spellStart"/>
      <w:r w:rsidRPr="00FA5985">
        <w:rPr>
          <w:rFonts w:eastAsia="SimSun"/>
          <w:szCs w:val="22"/>
        </w:rPr>
        <w:t>pepsinės</w:t>
      </w:r>
      <w:proofErr w:type="spellEnd"/>
      <w:r>
        <w:rPr>
          <w:rFonts w:eastAsia="SimSun"/>
          <w:szCs w:val="22"/>
        </w:rPr>
        <w:t>) opos</w:t>
      </w:r>
      <w:r w:rsidRPr="00FA5985">
        <w:rPr>
          <w:rFonts w:eastAsia="SimSun"/>
          <w:szCs w:val="22"/>
        </w:rPr>
        <w:t>, skrandžio veiklos sutrikimas,</w:t>
      </w:r>
      <w:r>
        <w:rPr>
          <w:rFonts w:eastAsia="SimSun"/>
          <w:szCs w:val="22"/>
        </w:rPr>
        <w:t xml:space="preserve"> burnos džiūvimas, </w:t>
      </w:r>
      <w:r w:rsidRPr="00FA5985">
        <w:rPr>
          <w:rFonts w:eastAsia="SimSun"/>
          <w:szCs w:val="22"/>
        </w:rPr>
        <w:t xml:space="preserve">plaukų slinkimas, alerginė reakcija </w:t>
      </w:r>
      <w:r>
        <w:rPr>
          <w:rFonts w:eastAsia="SimSun"/>
          <w:szCs w:val="22"/>
        </w:rPr>
        <w:t>apimanti raudonas dėme</w:t>
      </w:r>
      <w:r w:rsidRPr="00FA5985">
        <w:rPr>
          <w:rFonts w:eastAsia="SimSun"/>
          <w:szCs w:val="22"/>
        </w:rPr>
        <w:t xml:space="preserve">s ant odos, sąnarių skausmas, pilvo skausmas ir inkstų funkcijos sutrikimas; </w:t>
      </w:r>
      <w:r>
        <w:rPr>
          <w:rFonts w:eastAsia="SimSun"/>
          <w:szCs w:val="22"/>
        </w:rPr>
        <w:t>odos bėrimai, pūslių susidarymas</w:t>
      </w:r>
      <w:r w:rsidRPr="00FA5985">
        <w:rPr>
          <w:rFonts w:eastAsia="SimSun"/>
          <w:szCs w:val="22"/>
        </w:rPr>
        <w:t>,</w:t>
      </w:r>
      <w:r>
        <w:rPr>
          <w:rFonts w:eastAsia="SimSun"/>
          <w:szCs w:val="22"/>
        </w:rPr>
        <w:t xml:space="preserve"> odos nusilupimas</w:t>
      </w:r>
      <w:r w:rsidRPr="00FA5985">
        <w:rPr>
          <w:rFonts w:eastAsia="SimSun"/>
          <w:szCs w:val="22"/>
        </w:rPr>
        <w:t>, niežėjimas, paraudimas, jautrumas, sus</w:t>
      </w:r>
      <w:r>
        <w:rPr>
          <w:rFonts w:eastAsia="SimSun"/>
          <w:szCs w:val="22"/>
        </w:rPr>
        <w:t>torėjimas ir pleiskanojimas</w:t>
      </w:r>
      <w:r w:rsidRPr="00FA5985">
        <w:rPr>
          <w:rFonts w:eastAsia="SimSun"/>
          <w:szCs w:val="22"/>
        </w:rPr>
        <w:t xml:space="preserve">, </w:t>
      </w:r>
      <w:r>
        <w:rPr>
          <w:rFonts w:eastAsia="SimSun"/>
          <w:szCs w:val="22"/>
        </w:rPr>
        <w:t xml:space="preserve">nagų netekimas </w:t>
      </w:r>
      <w:r w:rsidRPr="00FA5985">
        <w:rPr>
          <w:rFonts w:eastAsia="SimSun"/>
          <w:szCs w:val="22"/>
        </w:rPr>
        <w:t>ar sk</w:t>
      </w:r>
      <w:r>
        <w:rPr>
          <w:rFonts w:eastAsia="SimSun"/>
          <w:szCs w:val="22"/>
        </w:rPr>
        <w:t>ilinėjimas</w:t>
      </w:r>
      <w:r w:rsidRPr="00FA5985">
        <w:rPr>
          <w:rFonts w:eastAsia="SimSun"/>
          <w:szCs w:val="22"/>
        </w:rPr>
        <w:t xml:space="preserve">, </w:t>
      </w:r>
      <w:r w:rsidRPr="000878EB">
        <w:rPr>
          <w:rFonts w:eastAsia="SimSun"/>
          <w:szCs w:val="22"/>
        </w:rPr>
        <w:t xml:space="preserve">odos jautrumo </w:t>
      </w:r>
      <w:r>
        <w:rPr>
          <w:rFonts w:eastAsia="SimSun"/>
          <w:szCs w:val="22"/>
        </w:rPr>
        <w:t>saulės šviesai</w:t>
      </w:r>
      <w:r w:rsidRPr="000878EB">
        <w:rPr>
          <w:rFonts w:eastAsia="SimSun"/>
          <w:szCs w:val="22"/>
        </w:rPr>
        <w:t xml:space="preserve"> padidėjimas</w:t>
      </w:r>
      <w:r w:rsidRPr="00FA5985">
        <w:rPr>
          <w:rFonts w:eastAsia="SimSun"/>
          <w:szCs w:val="22"/>
        </w:rPr>
        <w:t xml:space="preserve">, bloga savijauta, bendrieji skausmai, kūno svorio mažėjimas, odos </w:t>
      </w:r>
      <w:r>
        <w:rPr>
          <w:rFonts w:eastAsia="SimSun"/>
          <w:szCs w:val="22"/>
        </w:rPr>
        <w:t xml:space="preserve">ir akių baltymų </w:t>
      </w:r>
      <w:r w:rsidRPr="00FA5985">
        <w:rPr>
          <w:rFonts w:eastAsia="SimSun"/>
          <w:szCs w:val="22"/>
        </w:rPr>
        <w:t>pageltimas (gelta), kepenų uždegimas (hepatitas)</w:t>
      </w:r>
      <w:r>
        <w:rPr>
          <w:rFonts w:eastAsia="SimSun"/>
          <w:szCs w:val="22"/>
        </w:rPr>
        <w:t>,</w:t>
      </w:r>
      <w:r w:rsidRPr="00316B6E">
        <w:rPr>
          <w:rFonts w:eastAsia="SimSun"/>
          <w:szCs w:val="22"/>
        </w:rPr>
        <w:t xml:space="preserve"> karbamido azoto koncentracijos kraujyje padidėjimas</w:t>
      </w:r>
      <w:r>
        <w:rPr>
          <w:rFonts w:eastAsia="SimSun"/>
          <w:szCs w:val="22"/>
        </w:rPr>
        <w:t>.</w:t>
      </w:r>
    </w:p>
    <w:p w:rsidR="00960627" w:rsidRDefault="00960627" w:rsidP="00960627">
      <w:pPr>
        <w:rPr>
          <w:szCs w:val="22"/>
        </w:rPr>
      </w:pPr>
    </w:p>
    <w:p w:rsidR="00960627" w:rsidRDefault="00960627" w:rsidP="00960627">
      <w:pPr>
        <w:rPr>
          <w:szCs w:val="22"/>
        </w:rPr>
      </w:pPr>
      <w:r w:rsidRPr="000878EB">
        <w:rPr>
          <w:szCs w:val="22"/>
        </w:rPr>
        <w:t xml:space="preserve">Vaistų, </w:t>
      </w:r>
      <w:r>
        <w:rPr>
          <w:szCs w:val="22"/>
        </w:rPr>
        <w:t xml:space="preserve">tokių kaip </w:t>
      </w:r>
      <w:proofErr w:type="spellStart"/>
      <w:r>
        <w:rPr>
          <w:szCs w:val="22"/>
        </w:rPr>
        <w:t>Brexin</w:t>
      </w:r>
      <w:proofErr w:type="spellEnd"/>
      <w:r>
        <w:rPr>
          <w:szCs w:val="22"/>
        </w:rPr>
        <w:t xml:space="preserve"> vartojimas</w:t>
      </w:r>
      <w:r w:rsidRPr="000878EB">
        <w:rPr>
          <w:szCs w:val="22"/>
        </w:rPr>
        <w:t xml:space="preserve"> (ypač</w:t>
      </w:r>
      <w:r>
        <w:rPr>
          <w:szCs w:val="22"/>
        </w:rPr>
        <w:t xml:space="preserve"> gydant</w:t>
      </w:r>
      <w:r w:rsidRPr="000878EB">
        <w:rPr>
          <w:szCs w:val="22"/>
        </w:rPr>
        <w:t xml:space="preserve"> didelėmis dozėmis </w:t>
      </w:r>
      <w:r>
        <w:rPr>
          <w:szCs w:val="22"/>
        </w:rPr>
        <w:t xml:space="preserve">ir </w:t>
      </w:r>
      <w:r w:rsidRPr="000878EB">
        <w:rPr>
          <w:szCs w:val="22"/>
        </w:rPr>
        <w:t>ilgą laiką)</w:t>
      </w:r>
      <w:r>
        <w:rPr>
          <w:szCs w:val="22"/>
        </w:rPr>
        <w:t>,</w:t>
      </w:r>
      <w:r w:rsidRPr="000878EB">
        <w:rPr>
          <w:szCs w:val="22"/>
        </w:rPr>
        <w:t xml:space="preserve"> gali būti susijęs su </w:t>
      </w:r>
      <w:r>
        <w:rPr>
          <w:szCs w:val="22"/>
        </w:rPr>
        <w:t xml:space="preserve">nedidele padidinta </w:t>
      </w:r>
      <w:r w:rsidRPr="000878EB">
        <w:rPr>
          <w:szCs w:val="22"/>
        </w:rPr>
        <w:t>širdies priepuolio (miokardo infarkto) ar insulto</w:t>
      </w:r>
      <w:r>
        <w:rPr>
          <w:szCs w:val="22"/>
        </w:rPr>
        <w:t xml:space="preserve"> rizika.</w:t>
      </w:r>
    </w:p>
    <w:p w:rsidR="00960627" w:rsidRDefault="00960627" w:rsidP="00960627">
      <w:pPr>
        <w:rPr>
          <w:szCs w:val="22"/>
        </w:rPr>
      </w:pPr>
    </w:p>
    <w:p w:rsidR="00960627" w:rsidRPr="004246EA" w:rsidRDefault="00960627" w:rsidP="00960627">
      <w:pPr>
        <w:tabs>
          <w:tab w:val="left" w:pos="567"/>
        </w:tabs>
        <w:rPr>
          <w:rFonts w:eastAsia="Batang"/>
          <w:b/>
          <w:szCs w:val="22"/>
        </w:rPr>
      </w:pPr>
      <w:r w:rsidRPr="004246EA">
        <w:rPr>
          <w:rFonts w:eastAsia="Batang"/>
          <w:b/>
          <w:szCs w:val="22"/>
        </w:rPr>
        <w:t>Pranešimas apie šalutinį poveikį</w:t>
      </w:r>
    </w:p>
    <w:p w:rsidR="00960627" w:rsidRDefault="00960627" w:rsidP="00960627">
      <w:pPr>
        <w:tabs>
          <w:tab w:val="left" w:pos="567"/>
        </w:tabs>
        <w:spacing w:line="260" w:lineRule="exact"/>
        <w:ind w:right="-449"/>
        <w:rPr>
          <w:snapToGrid w:val="0"/>
          <w:szCs w:val="20"/>
        </w:rPr>
      </w:pPr>
      <w:r>
        <w:rPr>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8 800 73 568. Pranešdami apie šalutinį poveikį galite mums padėti gauti daugiau informacijos apie šio vaisto saugumą</w:t>
      </w:r>
      <w:r w:rsidRPr="00262EFA">
        <w:rPr>
          <w:snapToGrid w:val="0"/>
          <w:szCs w:val="20"/>
        </w:rPr>
        <w:t>.</w:t>
      </w:r>
    </w:p>
    <w:p w:rsidR="00960627" w:rsidRPr="002733D8" w:rsidRDefault="00960627" w:rsidP="00960627">
      <w:pPr>
        <w:tabs>
          <w:tab w:val="left" w:pos="567"/>
        </w:tabs>
        <w:spacing w:line="260" w:lineRule="exact"/>
        <w:ind w:right="-449"/>
        <w:rPr>
          <w:noProof/>
          <w:snapToGrid w:val="0"/>
        </w:rPr>
      </w:pPr>
    </w:p>
    <w:p w:rsidR="00960627" w:rsidRPr="00716958" w:rsidRDefault="00960627" w:rsidP="00960627">
      <w:pPr>
        <w:tabs>
          <w:tab w:val="right" w:pos="8640"/>
        </w:tabs>
        <w:rPr>
          <w:b/>
          <w:szCs w:val="22"/>
        </w:rPr>
      </w:pPr>
    </w:p>
    <w:p w:rsidR="00960627" w:rsidRPr="0057044C" w:rsidRDefault="00960627" w:rsidP="00960627">
      <w:pPr>
        <w:pStyle w:val="Pagrindinistekstas"/>
        <w:jc w:val="left"/>
        <w:rPr>
          <w:b/>
          <w:caps/>
          <w:szCs w:val="22"/>
        </w:rPr>
      </w:pPr>
      <w:r w:rsidRPr="0057044C">
        <w:rPr>
          <w:b/>
          <w:caps/>
          <w:szCs w:val="22"/>
        </w:rPr>
        <w:t>5.</w:t>
      </w:r>
      <w:r w:rsidRPr="0057044C">
        <w:rPr>
          <w:b/>
          <w:caps/>
          <w:szCs w:val="22"/>
        </w:rPr>
        <w:tab/>
      </w:r>
      <w:r w:rsidRPr="00716958">
        <w:rPr>
          <w:b/>
          <w:color w:val="auto"/>
        </w:rPr>
        <w:t xml:space="preserve">Kaip laikyti </w:t>
      </w:r>
      <w:proofErr w:type="spellStart"/>
      <w:r w:rsidRPr="00716958">
        <w:rPr>
          <w:b/>
          <w:color w:val="auto"/>
        </w:rPr>
        <w:t>Brexin</w:t>
      </w:r>
      <w:proofErr w:type="spellEnd"/>
    </w:p>
    <w:p w:rsidR="00960627" w:rsidRPr="00D87695" w:rsidRDefault="00960627" w:rsidP="00960627">
      <w:pPr>
        <w:pStyle w:val="Pagrindinistekstas"/>
        <w:jc w:val="left"/>
        <w:rPr>
          <w:color w:val="auto"/>
        </w:rPr>
      </w:pPr>
    </w:p>
    <w:p w:rsidR="00960627" w:rsidRPr="00D87695" w:rsidRDefault="00960627" w:rsidP="00960627">
      <w:pPr>
        <w:pStyle w:val="Pagrindinistekstas"/>
        <w:jc w:val="left"/>
        <w:rPr>
          <w:color w:val="auto"/>
        </w:rPr>
      </w:pPr>
      <w:r>
        <w:rPr>
          <w:color w:val="auto"/>
        </w:rPr>
        <w:t xml:space="preserve">Šį vaistą laikykite </w:t>
      </w:r>
      <w:r w:rsidRPr="00D87695">
        <w:rPr>
          <w:color w:val="auto"/>
        </w:rPr>
        <w:t xml:space="preserve">vaikams nepastebimoje </w:t>
      </w:r>
      <w:r>
        <w:rPr>
          <w:color w:val="auto"/>
        </w:rPr>
        <w:t xml:space="preserve">ir nepasiekiamoje </w:t>
      </w:r>
      <w:r w:rsidRPr="00D87695">
        <w:rPr>
          <w:color w:val="auto"/>
        </w:rPr>
        <w:t>vietoje.</w:t>
      </w:r>
    </w:p>
    <w:p w:rsidR="00960627" w:rsidRDefault="00960627" w:rsidP="00960627">
      <w:pPr>
        <w:pStyle w:val="Pagrindinistekstas"/>
        <w:jc w:val="left"/>
        <w:rPr>
          <w:color w:val="auto"/>
        </w:rPr>
      </w:pPr>
      <w:r w:rsidRPr="00793122">
        <w:rPr>
          <w:color w:val="auto"/>
        </w:rPr>
        <w:t>Šiam vaist</w:t>
      </w:r>
      <w:r>
        <w:rPr>
          <w:color w:val="auto"/>
        </w:rPr>
        <w:t xml:space="preserve">ui </w:t>
      </w:r>
      <w:r w:rsidRPr="00793122">
        <w:rPr>
          <w:color w:val="auto"/>
        </w:rPr>
        <w:t>specialių laikymo sąlygų nereikia.</w:t>
      </w:r>
    </w:p>
    <w:p w:rsidR="00960627" w:rsidRDefault="00960627" w:rsidP="00960627">
      <w:pPr>
        <w:pStyle w:val="Pagrindinistekstas"/>
        <w:jc w:val="left"/>
        <w:rPr>
          <w:color w:val="auto"/>
        </w:rPr>
      </w:pPr>
    </w:p>
    <w:p w:rsidR="00960627" w:rsidRDefault="00960627" w:rsidP="00960627">
      <w:pPr>
        <w:pStyle w:val="Pagrindinistekstas"/>
        <w:jc w:val="left"/>
        <w:rPr>
          <w:color w:val="auto"/>
        </w:rPr>
      </w:pPr>
      <w:r>
        <w:rPr>
          <w:color w:val="auto"/>
        </w:rPr>
        <w:t xml:space="preserve">Ant paketėlio ir dėžutės po „EXP“ nurodytam tinkamumo laikui pasibaigus, šio vaisto vartoti negalima. Vaistas tinka vartoti iki paskutinės nurodyto mėnesio dienos. </w:t>
      </w:r>
    </w:p>
    <w:p w:rsidR="00960627" w:rsidRDefault="00960627" w:rsidP="00960627">
      <w:pPr>
        <w:pStyle w:val="Pagrindinistekstas"/>
        <w:jc w:val="left"/>
        <w:rPr>
          <w:color w:val="auto"/>
        </w:rPr>
      </w:pPr>
    </w:p>
    <w:p w:rsidR="00960627" w:rsidRPr="008B1724" w:rsidRDefault="00960627" w:rsidP="00960627">
      <w:pPr>
        <w:pStyle w:val="Pagrindinistekstas"/>
        <w:jc w:val="left"/>
        <w:rPr>
          <w:color w:val="auto"/>
        </w:rPr>
      </w:pPr>
      <w:r w:rsidRPr="008B1724">
        <w:rPr>
          <w:color w:val="auto"/>
        </w:rPr>
        <w:t xml:space="preserve">Vaistų negalima </w:t>
      </w:r>
      <w:r>
        <w:rPr>
          <w:color w:val="auto"/>
        </w:rPr>
        <w:t xml:space="preserve">išmesti </w:t>
      </w:r>
      <w:r w:rsidRPr="008B1724">
        <w:rPr>
          <w:color w:val="auto"/>
        </w:rPr>
        <w:t xml:space="preserve">į kanalizaciją arba su buitinėmis atliekomis. Kaip </w:t>
      </w:r>
      <w:r>
        <w:rPr>
          <w:color w:val="auto"/>
        </w:rPr>
        <w:t>išmesti</w:t>
      </w:r>
      <w:r w:rsidRPr="008B1724">
        <w:rPr>
          <w:color w:val="auto"/>
        </w:rPr>
        <w:t xml:space="preserve"> nereikalingus vaistus, klauskite vaistininko. Šios priemonės padės apsaugoti aplinką.</w:t>
      </w:r>
    </w:p>
    <w:p w:rsidR="00960627" w:rsidRPr="008B1724" w:rsidRDefault="00960627" w:rsidP="00960627">
      <w:pPr>
        <w:pStyle w:val="Pagrindinistekstas"/>
        <w:jc w:val="left"/>
        <w:rPr>
          <w:color w:val="auto"/>
        </w:rPr>
      </w:pPr>
    </w:p>
    <w:p w:rsidR="00960627" w:rsidRPr="00D87695" w:rsidRDefault="00960627" w:rsidP="00960627">
      <w:pPr>
        <w:pStyle w:val="Pagrindinistekstas"/>
        <w:jc w:val="left"/>
        <w:rPr>
          <w:color w:val="auto"/>
        </w:rPr>
      </w:pPr>
    </w:p>
    <w:p w:rsidR="00960627" w:rsidRPr="00CB78E4" w:rsidRDefault="00960627" w:rsidP="00960627">
      <w:pPr>
        <w:pStyle w:val="Antrat2"/>
        <w:spacing w:before="0" w:after="0" w:line="240" w:lineRule="auto"/>
        <w:rPr>
          <w:rFonts w:ascii="Times New Roman" w:hAnsi="Times New Roman"/>
          <w:i w:val="0"/>
          <w:szCs w:val="22"/>
          <w:lang w:val="lt-LT"/>
        </w:rPr>
      </w:pPr>
      <w:r w:rsidRPr="00CB78E4">
        <w:rPr>
          <w:rFonts w:ascii="Times New Roman" w:hAnsi="Times New Roman"/>
          <w:i w:val="0"/>
          <w:szCs w:val="22"/>
          <w:lang w:val="lt-LT"/>
        </w:rPr>
        <w:t>6.</w:t>
      </w:r>
      <w:r w:rsidRPr="00CB78E4">
        <w:rPr>
          <w:rFonts w:ascii="Times New Roman" w:hAnsi="Times New Roman"/>
          <w:i w:val="0"/>
          <w:szCs w:val="22"/>
          <w:lang w:val="lt-LT"/>
        </w:rPr>
        <w:tab/>
      </w:r>
      <w:r w:rsidRPr="004246EA">
        <w:rPr>
          <w:rFonts w:ascii="Times New Roman" w:eastAsia="Batang" w:hAnsi="Times New Roman"/>
          <w:i w:val="0"/>
          <w:szCs w:val="22"/>
          <w:lang w:val="lt-LT"/>
        </w:rPr>
        <w:t>Pakuotės turinys ir kita informacija</w:t>
      </w:r>
      <w:r w:rsidRPr="00CB78E4" w:rsidDel="004246EA">
        <w:rPr>
          <w:rFonts w:ascii="Times New Roman" w:hAnsi="Times New Roman"/>
          <w:i w:val="0"/>
          <w:szCs w:val="22"/>
          <w:lang w:val="lt-LT"/>
        </w:rPr>
        <w:t xml:space="preserve"> </w:t>
      </w:r>
    </w:p>
    <w:p w:rsidR="00960627" w:rsidRDefault="00960627" w:rsidP="00960627">
      <w:pPr>
        <w:pStyle w:val="Pagrindinistekstas"/>
        <w:jc w:val="left"/>
        <w:rPr>
          <w:color w:val="auto"/>
        </w:rPr>
      </w:pPr>
    </w:p>
    <w:p w:rsidR="00960627" w:rsidRDefault="00960627" w:rsidP="00960627">
      <w:pPr>
        <w:pStyle w:val="Pagrindinistekstas"/>
        <w:jc w:val="left"/>
        <w:rPr>
          <w:b/>
          <w:color w:val="auto"/>
        </w:rPr>
      </w:pPr>
      <w:proofErr w:type="spellStart"/>
      <w:r w:rsidRPr="00FD1852">
        <w:rPr>
          <w:b/>
          <w:color w:val="auto"/>
        </w:rPr>
        <w:t>Brexin</w:t>
      </w:r>
      <w:proofErr w:type="spellEnd"/>
      <w:r w:rsidRPr="00FD1852">
        <w:rPr>
          <w:b/>
          <w:color w:val="auto"/>
        </w:rPr>
        <w:t xml:space="preserve"> sudėtis</w:t>
      </w:r>
    </w:p>
    <w:p w:rsidR="00960627" w:rsidRPr="00A8662A" w:rsidRDefault="00960627" w:rsidP="00960627">
      <w:pPr>
        <w:widowControl w:val="0"/>
        <w:tabs>
          <w:tab w:val="left" w:pos="567"/>
          <w:tab w:val="left" w:pos="1800"/>
          <w:tab w:val="left" w:pos="2508"/>
          <w:tab w:val="left" w:pos="3216"/>
          <w:tab w:val="left" w:pos="3924"/>
          <w:tab w:val="left" w:pos="4632"/>
          <w:tab w:val="left" w:pos="5340"/>
          <w:tab w:val="left" w:pos="6048"/>
          <w:tab w:val="left" w:pos="6756"/>
          <w:tab w:val="left" w:pos="7464"/>
          <w:tab w:val="left" w:pos="8172"/>
          <w:tab w:val="left" w:pos="8880"/>
        </w:tabs>
        <w:ind w:left="567" w:hanging="567"/>
        <w:rPr>
          <w:szCs w:val="22"/>
        </w:rPr>
      </w:pPr>
      <w:r w:rsidRPr="00A8662A">
        <w:rPr>
          <w:szCs w:val="22"/>
        </w:rPr>
        <w:t>-</w:t>
      </w:r>
      <w:r w:rsidRPr="00A8662A">
        <w:rPr>
          <w:szCs w:val="22"/>
        </w:rPr>
        <w:tab/>
        <w:t xml:space="preserve">Veiklioji medžiaga yra </w:t>
      </w:r>
      <w:proofErr w:type="spellStart"/>
      <w:r w:rsidRPr="00A8662A">
        <w:rPr>
          <w:szCs w:val="22"/>
        </w:rPr>
        <w:t>pir</w:t>
      </w:r>
      <w:r>
        <w:rPr>
          <w:szCs w:val="22"/>
        </w:rPr>
        <w:t>oksikamo</w:t>
      </w:r>
      <w:proofErr w:type="spellEnd"/>
      <w:r>
        <w:rPr>
          <w:szCs w:val="22"/>
        </w:rPr>
        <w:t xml:space="preserve"> </w:t>
      </w:r>
      <w:proofErr w:type="spellStart"/>
      <w:r>
        <w:rPr>
          <w:szCs w:val="22"/>
        </w:rPr>
        <w:t>betaciklodekstrinas</w:t>
      </w:r>
      <w:proofErr w:type="spellEnd"/>
      <w:r>
        <w:rPr>
          <w:szCs w:val="22"/>
        </w:rPr>
        <w:t>. Viename paketėlyje</w:t>
      </w:r>
      <w:r w:rsidRPr="00A8662A">
        <w:rPr>
          <w:szCs w:val="22"/>
        </w:rPr>
        <w:t xml:space="preserve"> yra 20 mg </w:t>
      </w:r>
      <w:proofErr w:type="spellStart"/>
      <w:r w:rsidRPr="00A8662A">
        <w:rPr>
          <w:szCs w:val="22"/>
        </w:rPr>
        <w:t>piroksikamo</w:t>
      </w:r>
      <w:proofErr w:type="spellEnd"/>
      <w:r>
        <w:rPr>
          <w:szCs w:val="22"/>
        </w:rPr>
        <w:t xml:space="preserve"> (atitinka 191,2 mg </w:t>
      </w:r>
      <w:proofErr w:type="spellStart"/>
      <w:r>
        <w:rPr>
          <w:szCs w:val="22"/>
        </w:rPr>
        <w:t>piroksikamo</w:t>
      </w:r>
      <w:proofErr w:type="spellEnd"/>
      <w:r>
        <w:rPr>
          <w:szCs w:val="22"/>
        </w:rPr>
        <w:t xml:space="preserve"> </w:t>
      </w:r>
      <w:proofErr w:type="spellStart"/>
      <w:r>
        <w:rPr>
          <w:szCs w:val="22"/>
        </w:rPr>
        <w:t>betaciklodekstrino</w:t>
      </w:r>
      <w:proofErr w:type="spellEnd"/>
      <w:r>
        <w:rPr>
          <w:szCs w:val="22"/>
        </w:rPr>
        <w:t>)</w:t>
      </w:r>
      <w:r w:rsidRPr="00A8662A">
        <w:rPr>
          <w:szCs w:val="22"/>
        </w:rPr>
        <w:t>.</w:t>
      </w:r>
    </w:p>
    <w:p w:rsidR="00960627" w:rsidRPr="00A8662A" w:rsidRDefault="00960627" w:rsidP="00960627">
      <w:pPr>
        <w:ind w:left="567" w:hanging="567"/>
        <w:rPr>
          <w:szCs w:val="22"/>
        </w:rPr>
      </w:pPr>
      <w:r w:rsidRPr="00A8662A">
        <w:rPr>
          <w:szCs w:val="22"/>
        </w:rPr>
        <w:t>-</w:t>
      </w:r>
      <w:r w:rsidRPr="00A8662A">
        <w:rPr>
          <w:szCs w:val="22"/>
        </w:rPr>
        <w:tab/>
        <w:t xml:space="preserve">Pagalbinės tabletės medžiagos yra </w:t>
      </w:r>
      <w:proofErr w:type="spellStart"/>
      <w:r>
        <w:rPr>
          <w:szCs w:val="22"/>
        </w:rPr>
        <w:t>s</w:t>
      </w:r>
      <w:r w:rsidRPr="00A8662A">
        <w:rPr>
          <w:szCs w:val="22"/>
        </w:rPr>
        <w:t>orbitolis</w:t>
      </w:r>
      <w:proofErr w:type="spellEnd"/>
      <w:r>
        <w:t xml:space="preserve"> </w:t>
      </w:r>
      <w:r w:rsidRPr="00605319">
        <w:rPr>
          <w:szCs w:val="22"/>
        </w:rPr>
        <w:t>(</w:t>
      </w:r>
      <w:r w:rsidRPr="00605319">
        <w:rPr>
          <w:bCs/>
          <w:szCs w:val="22"/>
          <w:lang w:eastAsia="lt-LT"/>
        </w:rPr>
        <w:t>E420)</w:t>
      </w:r>
      <w:r w:rsidRPr="00A8662A">
        <w:rPr>
          <w:szCs w:val="22"/>
        </w:rPr>
        <w:t xml:space="preserve">, citrinų skonio medžiaga, </w:t>
      </w:r>
      <w:proofErr w:type="spellStart"/>
      <w:r w:rsidRPr="00A8662A">
        <w:rPr>
          <w:szCs w:val="22"/>
        </w:rPr>
        <w:t>aspartamas</w:t>
      </w:r>
      <w:proofErr w:type="spellEnd"/>
      <w:r>
        <w:rPr>
          <w:szCs w:val="22"/>
        </w:rPr>
        <w:t xml:space="preserve"> </w:t>
      </w:r>
      <w:r w:rsidRPr="00605319">
        <w:rPr>
          <w:bCs/>
          <w:szCs w:val="22"/>
          <w:lang w:eastAsia="lt-LT"/>
        </w:rPr>
        <w:t>(E951)</w:t>
      </w:r>
      <w:r w:rsidRPr="00A8662A">
        <w:rPr>
          <w:szCs w:val="22"/>
        </w:rPr>
        <w:t>, bevandenis kolo</w:t>
      </w:r>
      <w:r>
        <w:rPr>
          <w:szCs w:val="22"/>
        </w:rPr>
        <w:t>i</w:t>
      </w:r>
      <w:r w:rsidRPr="00A8662A">
        <w:rPr>
          <w:szCs w:val="22"/>
        </w:rPr>
        <w:t>dinis silicio dioksidas.</w:t>
      </w:r>
    </w:p>
    <w:p w:rsidR="00960627" w:rsidRPr="00A8662A" w:rsidRDefault="00960627" w:rsidP="00960627">
      <w:pPr>
        <w:ind w:left="567" w:hanging="567"/>
        <w:rPr>
          <w:szCs w:val="22"/>
        </w:rPr>
      </w:pPr>
    </w:p>
    <w:p w:rsidR="00960627" w:rsidRDefault="00960627" w:rsidP="00960627">
      <w:pPr>
        <w:pStyle w:val="Pagrindinistekstas"/>
        <w:jc w:val="left"/>
        <w:rPr>
          <w:b/>
          <w:color w:val="auto"/>
        </w:rPr>
      </w:pPr>
      <w:proofErr w:type="spellStart"/>
      <w:r>
        <w:rPr>
          <w:b/>
          <w:color w:val="auto"/>
        </w:rPr>
        <w:t>Brexin</w:t>
      </w:r>
      <w:proofErr w:type="spellEnd"/>
      <w:r>
        <w:rPr>
          <w:b/>
          <w:color w:val="auto"/>
        </w:rPr>
        <w:t xml:space="preserve"> išvaizda ir kiekis pakuotėje</w:t>
      </w:r>
    </w:p>
    <w:p w:rsidR="00960627" w:rsidRDefault="00960627" w:rsidP="00960627">
      <w:pPr>
        <w:rPr>
          <w:szCs w:val="22"/>
        </w:rPr>
      </w:pPr>
      <w:r>
        <w:rPr>
          <w:szCs w:val="22"/>
        </w:rPr>
        <w:t xml:space="preserve">Milteliai yra gelsvos spalvos smulkūs. </w:t>
      </w:r>
    </w:p>
    <w:p w:rsidR="00960627" w:rsidRDefault="00960627" w:rsidP="00960627">
      <w:pPr>
        <w:rPr>
          <w:szCs w:val="22"/>
        </w:rPr>
      </w:pPr>
      <w:r w:rsidRPr="00416018">
        <w:rPr>
          <w:szCs w:val="22"/>
        </w:rPr>
        <w:t>Dėžutė</w:t>
      </w:r>
      <w:r>
        <w:rPr>
          <w:szCs w:val="22"/>
        </w:rPr>
        <w:t>je</w:t>
      </w:r>
      <w:r w:rsidRPr="00416018">
        <w:rPr>
          <w:szCs w:val="22"/>
        </w:rPr>
        <w:t xml:space="preserve"> yra 20</w:t>
      </w:r>
      <w:r>
        <w:rPr>
          <w:szCs w:val="22"/>
        </w:rPr>
        <w:t xml:space="preserve"> paketėlių su milteliais geriamajam tirpalui</w:t>
      </w:r>
      <w:r w:rsidRPr="00416018">
        <w:rPr>
          <w:szCs w:val="22"/>
        </w:rPr>
        <w:t>.</w:t>
      </w:r>
    </w:p>
    <w:p w:rsidR="00960627" w:rsidRDefault="00960627" w:rsidP="00960627">
      <w:pPr>
        <w:rPr>
          <w:szCs w:val="22"/>
        </w:rPr>
      </w:pPr>
    </w:p>
    <w:p w:rsidR="00960627" w:rsidRPr="00FD1852" w:rsidRDefault="00960627" w:rsidP="00960627">
      <w:pPr>
        <w:ind w:left="567" w:hanging="567"/>
        <w:rPr>
          <w:b/>
          <w:szCs w:val="22"/>
        </w:rPr>
      </w:pPr>
      <w:r>
        <w:rPr>
          <w:b/>
          <w:szCs w:val="22"/>
        </w:rPr>
        <w:t>Registruotojas ir gamintojas</w:t>
      </w:r>
    </w:p>
    <w:p w:rsidR="00960627" w:rsidRDefault="00960627" w:rsidP="00960627">
      <w:pPr>
        <w:rPr>
          <w:szCs w:val="22"/>
        </w:rPr>
      </w:pPr>
      <w:r>
        <w:rPr>
          <w:szCs w:val="22"/>
        </w:rPr>
        <w:t xml:space="preserve"> </w:t>
      </w:r>
    </w:p>
    <w:p w:rsidR="00960627" w:rsidRPr="00BF34E3" w:rsidRDefault="00960627" w:rsidP="00960627">
      <w:pPr>
        <w:rPr>
          <w:szCs w:val="22"/>
        </w:rPr>
      </w:pPr>
      <w:r w:rsidRPr="00BF34E3">
        <w:rPr>
          <w:szCs w:val="22"/>
        </w:rPr>
        <w:t xml:space="preserve">Registruotojas </w:t>
      </w:r>
    </w:p>
    <w:p w:rsidR="00960627" w:rsidRPr="00BF34E3" w:rsidRDefault="00960627" w:rsidP="00960627">
      <w:pPr>
        <w:rPr>
          <w:szCs w:val="22"/>
        </w:rPr>
      </w:pPr>
      <w:proofErr w:type="spellStart"/>
      <w:r w:rsidRPr="00BF34E3">
        <w:rPr>
          <w:szCs w:val="22"/>
        </w:rPr>
        <w:t>Chiesi</w:t>
      </w:r>
      <w:proofErr w:type="spellEnd"/>
      <w:r w:rsidRPr="00BF34E3">
        <w:rPr>
          <w:szCs w:val="22"/>
        </w:rPr>
        <w:t xml:space="preserve"> </w:t>
      </w:r>
      <w:proofErr w:type="spellStart"/>
      <w:r w:rsidRPr="00BF34E3">
        <w:rPr>
          <w:szCs w:val="22"/>
        </w:rPr>
        <w:t>Pharmaceuticals</w:t>
      </w:r>
      <w:proofErr w:type="spellEnd"/>
      <w:r w:rsidRPr="00BF34E3">
        <w:rPr>
          <w:szCs w:val="22"/>
        </w:rPr>
        <w:t xml:space="preserve"> </w:t>
      </w:r>
      <w:proofErr w:type="spellStart"/>
      <w:r w:rsidRPr="00BF34E3">
        <w:rPr>
          <w:szCs w:val="22"/>
        </w:rPr>
        <w:t>GmbH</w:t>
      </w:r>
      <w:proofErr w:type="spellEnd"/>
    </w:p>
    <w:p w:rsidR="00960627" w:rsidRPr="00BF34E3" w:rsidRDefault="00960627" w:rsidP="00960627">
      <w:pPr>
        <w:rPr>
          <w:szCs w:val="22"/>
        </w:rPr>
      </w:pPr>
      <w:proofErr w:type="spellStart"/>
      <w:r w:rsidRPr="00BF34E3">
        <w:rPr>
          <w:szCs w:val="22"/>
        </w:rPr>
        <w:t>Gonzagagasse</w:t>
      </w:r>
      <w:proofErr w:type="spellEnd"/>
      <w:r w:rsidRPr="00BF34E3">
        <w:rPr>
          <w:szCs w:val="22"/>
        </w:rPr>
        <w:t xml:space="preserve"> 16/16 </w:t>
      </w:r>
    </w:p>
    <w:p w:rsidR="00960627" w:rsidRPr="00BF34E3" w:rsidRDefault="00960627" w:rsidP="00960627">
      <w:pPr>
        <w:rPr>
          <w:szCs w:val="22"/>
        </w:rPr>
      </w:pPr>
      <w:r w:rsidRPr="00BF34E3">
        <w:rPr>
          <w:szCs w:val="22"/>
        </w:rPr>
        <w:t xml:space="preserve">1010 </w:t>
      </w:r>
      <w:proofErr w:type="spellStart"/>
      <w:r w:rsidRPr="00BF34E3">
        <w:rPr>
          <w:szCs w:val="22"/>
        </w:rPr>
        <w:t>Vienna</w:t>
      </w:r>
      <w:proofErr w:type="spellEnd"/>
      <w:r w:rsidRPr="00BF34E3">
        <w:rPr>
          <w:szCs w:val="22"/>
        </w:rPr>
        <w:t xml:space="preserve"> </w:t>
      </w:r>
    </w:p>
    <w:p w:rsidR="00960627" w:rsidRPr="00177257" w:rsidRDefault="00960627" w:rsidP="00960627">
      <w:pPr>
        <w:rPr>
          <w:szCs w:val="22"/>
          <w:lang w:val="es-ES_tradnl"/>
        </w:rPr>
      </w:pPr>
      <w:r w:rsidRPr="00BF34E3">
        <w:rPr>
          <w:szCs w:val="22"/>
        </w:rPr>
        <w:t>Austrija</w:t>
      </w:r>
    </w:p>
    <w:p w:rsidR="00960627" w:rsidRDefault="00960627" w:rsidP="00960627">
      <w:pPr>
        <w:rPr>
          <w:szCs w:val="22"/>
        </w:rPr>
      </w:pPr>
    </w:p>
    <w:p w:rsidR="00960627" w:rsidRDefault="00960627" w:rsidP="00960627">
      <w:pPr>
        <w:rPr>
          <w:szCs w:val="22"/>
        </w:rPr>
      </w:pPr>
      <w:r>
        <w:rPr>
          <w:szCs w:val="22"/>
        </w:rPr>
        <w:t>Gamintojas</w:t>
      </w:r>
    </w:p>
    <w:p w:rsidR="00960627" w:rsidRDefault="00960627" w:rsidP="00960627">
      <w:pPr>
        <w:rPr>
          <w:szCs w:val="22"/>
        </w:rPr>
      </w:pPr>
      <w:proofErr w:type="spellStart"/>
      <w:r w:rsidRPr="00782B87">
        <w:rPr>
          <w:szCs w:val="22"/>
        </w:rPr>
        <w:t>Chiesi</w:t>
      </w:r>
      <w:proofErr w:type="spellEnd"/>
      <w:r w:rsidRPr="00782B87">
        <w:rPr>
          <w:szCs w:val="22"/>
        </w:rPr>
        <w:t xml:space="preserve"> </w:t>
      </w:r>
      <w:proofErr w:type="spellStart"/>
      <w:r w:rsidRPr="00782B87">
        <w:rPr>
          <w:szCs w:val="22"/>
        </w:rPr>
        <w:t>Farmaceutici</w:t>
      </w:r>
      <w:proofErr w:type="spellEnd"/>
      <w:r w:rsidRPr="00782B87">
        <w:rPr>
          <w:szCs w:val="22"/>
        </w:rPr>
        <w:t xml:space="preserve"> </w:t>
      </w:r>
      <w:proofErr w:type="spellStart"/>
      <w:r w:rsidRPr="00782B87">
        <w:rPr>
          <w:szCs w:val="22"/>
        </w:rPr>
        <w:t>S.p.A</w:t>
      </w:r>
      <w:proofErr w:type="spellEnd"/>
      <w:r w:rsidRPr="00782B87">
        <w:rPr>
          <w:szCs w:val="22"/>
        </w:rPr>
        <w:t>.</w:t>
      </w:r>
    </w:p>
    <w:p w:rsidR="00960627" w:rsidRDefault="00960627" w:rsidP="00960627">
      <w:pPr>
        <w:rPr>
          <w:szCs w:val="22"/>
        </w:rPr>
      </w:pPr>
      <w:r w:rsidRPr="00782B87">
        <w:rPr>
          <w:szCs w:val="22"/>
        </w:rPr>
        <w:t xml:space="preserve">Via </w:t>
      </w:r>
      <w:r>
        <w:rPr>
          <w:szCs w:val="22"/>
        </w:rPr>
        <w:t>San Leonardo 96</w:t>
      </w:r>
    </w:p>
    <w:p w:rsidR="00960627" w:rsidRDefault="00960627" w:rsidP="00960627">
      <w:pPr>
        <w:rPr>
          <w:szCs w:val="22"/>
        </w:rPr>
      </w:pPr>
      <w:r>
        <w:rPr>
          <w:szCs w:val="22"/>
        </w:rPr>
        <w:t xml:space="preserve">43122 </w:t>
      </w:r>
      <w:r w:rsidRPr="00782B87">
        <w:rPr>
          <w:szCs w:val="22"/>
        </w:rPr>
        <w:t>Parma</w:t>
      </w:r>
    </w:p>
    <w:p w:rsidR="00960627" w:rsidRPr="00782B87" w:rsidRDefault="00960627" w:rsidP="00960627">
      <w:pPr>
        <w:rPr>
          <w:szCs w:val="22"/>
        </w:rPr>
      </w:pPr>
      <w:r w:rsidRPr="00782B87">
        <w:rPr>
          <w:szCs w:val="22"/>
        </w:rPr>
        <w:t>Ital</w:t>
      </w:r>
      <w:r>
        <w:rPr>
          <w:szCs w:val="22"/>
        </w:rPr>
        <w:t>ija</w:t>
      </w:r>
    </w:p>
    <w:p w:rsidR="00960627" w:rsidRPr="00FD1852" w:rsidRDefault="00960627" w:rsidP="00960627">
      <w:pPr>
        <w:pStyle w:val="Pagrindinistekstas"/>
        <w:jc w:val="left"/>
        <w:rPr>
          <w:b/>
          <w:color w:val="auto"/>
        </w:rPr>
      </w:pPr>
    </w:p>
    <w:p w:rsidR="00960627" w:rsidRPr="00D87695" w:rsidRDefault="00960627" w:rsidP="00960627">
      <w:pPr>
        <w:pStyle w:val="Pagrindinistekstas"/>
        <w:jc w:val="left"/>
        <w:rPr>
          <w:color w:val="auto"/>
        </w:rPr>
      </w:pPr>
      <w:r>
        <w:rPr>
          <w:color w:val="auto"/>
        </w:rPr>
        <w:t xml:space="preserve">Jeigu apie šį vaistą norite sužinoti daugiau, kreipkitės į </w:t>
      </w:r>
      <w:r w:rsidRPr="00BF34E3">
        <w:rPr>
          <w:color w:val="auto"/>
        </w:rPr>
        <w:t>vietinį registruotojo atstovą</w:t>
      </w:r>
      <w:r w:rsidRPr="00D87695">
        <w:rPr>
          <w:color w:val="auto"/>
        </w:rPr>
        <w:t>.</w:t>
      </w:r>
    </w:p>
    <w:p w:rsidR="00960627" w:rsidRPr="00D87695" w:rsidRDefault="00960627" w:rsidP="00960627">
      <w:pPr>
        <w:pStyle w:val="Pagrindinistekstas"/>
        <w:jc w:val="left"/>
        <w:rPr>
          <w:color w:val="auto"/>
        </w:rPr>
      </w:pPr>
    </w:p>
    <w:tbl>
      <w:tblPr>
        <w:tblW w:w="0" w:type="auto"/>
        <w:tblInd w:w="108" w:type="dxa"/>
        <w:tblLayout w:type="fixed"/>
        <w:tblLook w:val="0000" w:firstRow="0" w:lastRow="0" w:firstColumn="0" w:lastColumn="0" w:noHBand="0" w:noVBand="0"/>
      </w:tblPr>
      <w:tblGrid>
        <w:gridCol w:w="4570"/>
      </w:tblGrid>
      <w:tr w:rsidR="00960627" w:rsidRPr="00D87695" w:rsidTr="00124D24">
        <w:tc>
          <w:tcPr>
            <w:tcW w:w="4570" w:type="dxa"/>
          </w:tcPr>
          <w:p w:rsidR="00960627" w:rsidRPr="00D87695" w:rsidRDefault="00960627" w:rsidP="00124D24">
            <w:pPr>
              <w:pStyle w:val="Pagrindinistekstas"/>
              <w:jc w:val="left"/>
              <w:rPr>
                <w:color w:val="auto"/>
              </w:rPr>
            </w:pPr>
            <w:r w:rsidRPr="00D87695">
              <w:rPr>
                <w:color w:val="auto"/>
              </w:rPr>
              <w:t>UAB „</w:t>
            </w:r>
            <w:proofErr w:type="spellStart"/>
            <w:r w:rsidRPr="00D87695">
              <w:rPr>
                <w:color w:val="auto"/>
              </w:rPr>
              <w:t>Norameda</w:t>
            </w:r>
            <w:proofErr w:type="spellEnd"/>
            <w:r w:rsidRPr="00D87695">
              <w:rPr>
                <w:color w:val="auto"/>
              </w:rPr>
              <w:t>”</w:t>
            </w:r>
          </w:p>
          <w:p w:rsidR="00960627" w:rsidRPr="00D87695" w:rsidRDefault="00960627" w:rsidP="00124D24">
            <w:pPr>
              <w:pStyle w:val="Pagrindinistekstas"/>
              <w:jc w:val="left"/>
              <w:rPr>
                <w:color w:val="auto"/>
              </w:rPr>
            </w:pPr>
            <w:r w:rsidRPr="00D87695">
              <w:rPr>
                <w:color w:val="auto"/>
              </w:rPr>
              <w:t xml:space="preserve">Meistrų 8a </w:t>
            </w:r>
          </w:p>
          <w:p w:rsidR="00960627" w:rsidRPr="00D87695" w:rsidRDefault="00960627" w:rsidP="00124D24">
            <w:pPr>
              <w:pStyle w:val="Pagrindinistekstas"/>
              <w:jc w:val="left"/>
              <w:rPr>
                <w:color w:val="auto"/>
              </w:rPr>
            </w:pPr>
            <w:r>
              <w:rPr>
                <w:color w:val="auto"/>
              </w:rPr>
              <w:t>Vilnius LT-021</w:t>
            </w:r>
            <w:r w:rsidRPr="00D87695">
              <w:rPr>
                <w:color w:val="auto"/>
              </w:rPr>
              <w:t xml:space="preserve">89 </w:t>
            </w:r>
          </w:p>
          <w:p w:rsidR="00960627" w:rsidRPr="00D87695" w:rsidRDefault="00960627" w:rsidP="00124D24">
            <w:pPr>
              <w:pStyle w:val="Pagrindinistekstas"/>
              <w:jc w:val="left"/>
              <w:rPr>
                <w:color w:val="auto"/>
              </w:rPr>
            </w:pPr>
            <w:r w:rsidRPr="00D87695">
              <w:rPr>
                <w:color w:val="auto"/>
              </w:rPr>
              <w:t>Tel. + 370 5 2306499</w:t>
            </w:r>
          </w:p>
        </w:tc>
      </w:tr>
    </w:tbl>
    <w:p w:rsidR="00960627" w:rsidRDefault="00960627" w:rsidP="00960627">
      <w:pPr>
        <w:pStyle w:val="Pagrindinistekstas"/>
        <w:jc w:val="left"/>
        <w:rPr>
          <w:color w:val="auto"/>
        </w:rPr>
      </w:pPr>
    </w:p>
    <w:p w:rsidR="00960627" w:rsidRPr="00D87695" w:rsidRDefault="00960627" w:rsidP="00960627">
      <w:pPr>
        <w:pStyle w:val="Pagrindinistekstas"/>
        <w:jc w:val="left"/>
        <w:rPr>
          <w:color w:val="auto"/>
        </w:rPr>
      </w:pPr>
    </w:p>
    <w:p w:rsidR="00960627" w:rsidRDefault="00960627" w:rsidP="00960627">
      <w:pPr>
        <w:ind w:left="567" w:hanging="567"/>
        <w:rPr>
          <w:b/>
          <w:szCs w:val="22"/>
        </w:rPr>
      </w:pPr>
      <w:r w:rsidRPr="00436378">
        <w:rPr>
          <w:b/>
          <w:bCs/>
          <w:szCs w:val="22"/>
        </w:rPr>
        <w:t xml:space="preserve">Šis pakuotės </w:t>
      </w:r>
      <w:r w:rsidRPr="00436378">
        <w:rPr>
          <w:b/>
          <w:szCs w:val="22"/>
        </w:rPr>
        <w:t xml:space="preserve">lapelis paskutinį kartą </w:t>
      </w:r>
      <w:r>
        <w:rPr>
          <w:b/>
          <w:szCs w:val="22"/>
        </w:rPr>
        <w:t>peržiūrėtas 2024-07-10.</w:t>
      </w:r>
    </w:p>
    <w:p w:rsidR="00960627" w:rsidRPr="00436378" w:rsidRDefault="00960627" w:rsidP="00960627">
      <w:pPr>
        <w:ind w:left="567" w:hanging="567"/>
        <w:rPr>
          <w:b/>
          <w:szCs w:val="22"/>
        </w:rPr>
      </w:pPr>
    </w:p>
    <w:p w:rsidR="00960627" w:rsidRPr="00F832DB" w:rsidRDefault="00960627" w:rsidP="00960627">
      <w:pPr>
        <w:pStyle w:val="BTEMEASMCA"/>
      </w:pPr>
      <w:r>
        <w:rPr>
          <w:noProof w:val="0"/>
        </w:rPr>
        <w:t xml:space="preserve">Išsami informacija apie šį vaistą pateikiama </w:t>
      </w:r>
      <w:r w:rsidRPr="00F832DB">
        <w:rPr>
          <w:noProof w:val="0"/>
        </w:rPr>
        <w:t xml:space="preserve">Valstybinės vaistų kontrolės tarnybos prie Lietuvos Respublikos sveikatos apsaugos ministerijos </w:t>
      </w:r>
      <w:r>
        <w:rPr>
          <w:noProof w:val="0"/>
        </w:rPr>
        <w:t>tinklapyje</w:t>
      </w:r>
      <w:r w:rsidRPr="00F4528B">
        <w:t xml:space="preserve"> </w:t>
      </w:r>
      <w:r w:rsidRPr="00F4528B">
        <w:rPr>
          <w:noProof w:val="0"/>
        </w:rPr>
        <w:t>https://vvkt.lrv.lt/lt/</w:t>
      </w:r>
      <w:r>
        <w:rPr>
          <w:noProof w:val="0"/>
        </w:rPr>
        <w:t>.</w:t>
      </w:r>
      <w:r w:rsidRPr="00F4528B">
        <w:rPr>
          <w:noProof w:val="0"/>
        </w:rPr>
        <w:t xml:space="preserve"> </w:t>
      </w:r>
      <w:r>
        <w:rPr>
          <w:noProof w:val="0"/>
        </w:rPr>
        <w:t xml:space="preserve"> </w:t>
      </w:r>
    </w:p>
    <w:p w:rsidR="00960627" w:rsidRPr="00820044" w:rsidRDefault="00960627" w:rsidP="00960627">
      <w:pPr>
        <w:ind w:left="567" w:hanging="567"/>
        <w:rPr>
          <w:b/>
          <w:szCs w:val="22"/>
        </w:rPr>
      </w:pPr>
    </w:p>
    <w:p w:rsidR="00960627" w:rsidRPr="00D87695" w:rsidRDefault="00960627" w:rsidP="00960627"/>
    <w:p w:rsidR="00960627" w:rsidRDefault="00960627" w:rsidP="00960627"/>
    <w:p w:rsidR="00960627" w:rsidRDefault="00960627" w:rsidP="00960627"/>
    <w:p w:rsidR="00960627" w:rsidRDefault="00960627" w:rsidP="00960627"/>
    <w:p w:rsidR="00BA6577" w:rsidRDefault="00BA6577">
      <w:bookmarkStart w:id="2" w:name="_GoBack"/>
      <w:bookmarkEnd w:id="2"/>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MS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E2E75"/>
    <w:multiLevelType w:val="hybridMultilevel"/>
    <w:tmpl w:val="D4381978"/>
    <w:lvl w:ilvl="0" w:tplc="522826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C37753"/>
    <w:multiLevelType w:val="hybridMultilevel"/>
    <w:tmpl w:val="A8CC3386"/>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36426B0"/>
    <w:multiLevelType w:val="hybridMultilevel"/>
    <w:tmpl w:val="E76E0812"/>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2F5B715F"/>
    <w:multiLevelType w:val="hybridMultilevel"/>
    <w:tmpl w:val="6EF2BFEA"/>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C72DDF"/>
    <w:multiLevelType w:val="hybridMultilevel"/>
    <w:tmpl w:val="78C0C804"/>
    <w:lvl w:ilvl="0" w:tplc="522826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13E3530"/>
    <w:multiLevelType w:val="hybridMultilevel"/>
    <w:tmpl w:val="93C6A2E4"/>
    <w:lvl w:ilvl="0" w:tplc="522826B0">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4"/>
  </w:num>
  <w:num w:numId="2">
    <w:abstractNumId w:val="5"/>
  </w:num>
  <w:num w:numId="3">
    <w:abstractNumId w:val="6"/>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627"/>
    <w:rsid w:val="00072F85"/>
    <w:rsid w:val="000A5E72"/>
    <w:rsid w:val="000A7B60"/>
    <w:rsid w:val="00181364"/>
    <w:rsid w:val="002945D9"/>
    <w:rsid w:val="00305C48"/>
    <w:rsid w:val="003362C6"/>
    <w:rsid w:val="00497D4D"/>
    <w:rsid w:val="00742EBF"/>
    <w:rsid w:val="00960627"/>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5E733-4753-4AFC-B871-458A3085E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0627"/>
    <w:pPr>
      <w:spacing w:after="0" w:line="240" w:lineRule="auto"/>
    </w:pPr>
    <w:rPr>
      <w:rFonts w:ascii="Times New Roman" w:eastAsia="Times New Roman" w:hAnsi="Times New Roman" w:cs="Times New Roman"/>
      <w:szCs w:val="24"/>
    </w:rPr>
  </w:style>
  <w:style w:type="paragraph" w:styleId="Antrat2">
    <w:name w:val="heading 2"/>
    <w:basedOn w:val="prastasis"/>
    <w:next w:val="prastasis"/>
    <w:link w:val="Antrat2Diagrama"/>
    <w:qFormat/>
    <w:rsid w:val="00960627"/>
    <w:pPr>
      <w:keepNext/>
      <w:tabs>
        <w:tab w:val="left" w:pos="567"/>
      </w:tabs>
      <w:spacing w:before="240" w:after="60" w:line="260" w:lineRule="exact"/>
      <w:outlineLvl w:val="1"/>
    </w:pPr>
    <w:rPr>
      <w:rFonts w:ascii="Helvetica" w:hAnsi="Helvetica"/>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960627"/>
    <w:rPr>
      <w:rFonts w:ascii="Helvetica" w:eastAsia="Times New Roman" w:hAnsi="Helvetica" w:cs="Times New Roman"/>
      <w:b/>
      <w:i/>
      <w:szCs w:val="20"/>
      <w:lang w:val="cs-CZ"/>
    </w:rPr>
  </w:style>
  <w:style w:type="paragraph" w:styleId="Pagrindinistekstas2">
    <w:name w:val="Body Text 2"/>
    <w:basedOn w:val="prastasis"/>
    <w:link w:val="Pagrindinistekstas2Diagrama"/>
    <w:rsid w:val="00960627"/>
    <w:pPr>
      <w:jc w:val="both"/>
    </w:pPr>
    <w:rPr>
      <w:szCs w:val="20"/>
      <w:lang w:val="en-GB" w:eastAsia="it-IT"/>
    </w:rPr>
  </w:style>
  <w:style w:type="character" w:customStyle="1" w:styleId="Pagrindinistekstas2Diagrama">
    <w:name w:val="Pagrindinis tekstas 2 Diagrama"/>
    <w:basedOn w:val="Numatytasispastraiposriftas"/>
    <w:link w:val="Pagrindinistekstas2"/>
    <w:rsid w:val="00960627"/>
    <w:rPr>
      <w:rFonts w:ascii="Times New Roman" w:eastAsia="Times New Roman" w:hAnsi="Times New Roman" w:cs="Times New Roman"/>
      <w:szCs w:val="20"/>
      <w:lang w:val="en-GB" w:eastAsia="it-IT"/>
    </w:rPr>
  </w:style>
  <w:style w:type="paragraph" w:styleId="Pagrindinistekstas">
    <w:name w:val="Body Text"/>
    <w:basedOn w:val="prastasis"/>
    <w:link w:val="PagrindinistekstasDiagrama"/>
    <w:rsid w:val="00960627"/>
    <w:pPr>
      <w:tabs>
        <w:tab w:val="left" w:pos="567"/>
      </w:tabs>
      <w:jc w:val="both"/>
    </w:pPr>
    <w:rPr>
      <w:color w:val="993300"/>
      <w:szCs w:val="20"/>
      <w:lang w:eastAsia="it-IT"/>
    </w:rPr>
  </w:style>
  <w:style w:type="character" w:customStyle="1" w:styleId="PagrindinistekstasDiagrama">
    <w:name w:val="Pagrindinis tekstas Diagrama"/>
    <w:basedOn w:val="Numatytasispastraiposriftas"/>
    <w:link w:val="Pagrindinistekstas"/>
    <w:rsid w:val="00960627"/>
    <w:rPr>
      <w:rFonts w:ascii="Times New Roman" w:eastAsia="Times New Roman" w:hAnsi="Times New Roman" w:cs="Times New Roman"/>
      <w:color w:val="993300"/>
      <w:szCs w:val="20"/>
      <w:lang w:eastAsia="it-IT"/>
    </w:rPr>
  </w:style>
  <w:style w:type="paragraph" w:customStyle="1" w:styleId="BT-EMEASMCA">
    <w:name w:val="BT- EMEA_SMCA"/>
    <w:basedOn w:val="prastasis"/>
    <w:autoRedefine/>
    <w:rsid w:val="00960627"/>
    <w:pPr>
      <w:numPr>
        <w:numId w:val="1"/>
      </w:numPr>
      <w:tabs>
        <w:tab w:val="clear" w:pos="720"/>
        <w:tab w:val="num" w:pos="360"/>
      </w:tabs>
      <w:ind w:left="0" w:firstLine="0"/>
    </w:pPr>
    <w:rPr>
      <w:noProof/>
      <w:szCs w:val="22"/>
    </w:rPr>
  </w:style>
  <w:style w:type="paragraph" w:customStyle="1" w:styleId="BTbEMEASMCA">
    <w:name w:val="BT(b) EMEA_SMCA"/>
    <w:basedOn w:val="prastasis"/>
    <w:autoRedefine/>
    <w:rsid w:val="00960627"/>
    <w:rPr>
      <w:b/>
      <w:noProof/>
      <w:szCs w:val="22"/>
    </w:rPr>
  </w:style>
  <w:style w:type="paragraph" w:customStyle="1" w:styleId="BTEMEASMCA">
    <w:name w:val="BT EMEA_SMCA"/>
    <w:basedOn w:val="prastasis"/>
    <w:link w:val="BTEMEASMCAChar"/>
    <w:autoRedefine/>
    <w:rsid w:val="00960627"/>
    <w:rPr>
      <w:noProof/>
      <w:szCs w:val="22"/>
    </w:rPr>
  </w:style>
  <w:style w:type="character" w:customStyle="1" w:styleId="BTEMEASMCAChar">
    <w:name w:val="BT EMEA_SMCA Char"/>
    <w:link w:val="BTEMEASMCA"/>
    <w:rsid w:val="00960627"/>
    <w:rPr>
      <w:rFonts w:ascii="Times New Roman" w:eastAsia="Times New Roman" w:hAnsi="Times New Roman" w:cs="Times New Roman"/>
      <w:noProof/>
    </w:rPr>
  </w:style>
  <w:style w:type="paragraph" w:styleId="Sraopastraipa">
    <w:name w:val="List Paragraph"/>
    <w:basedOn w:val="prastasis"/>
    <w:uiPriority w:val="34"/>
    <w:qFormat/>
    <w:rsid w:val="009606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13654</Words>
  <Characters>7784</Characters>
  <Application>Microsoft Office Word</Application>
  <DocSecurity>0</DocSecurity>
  <Lines>64</Lines>
  <Paragraphs>42</Paragraphs>
  <ScaleCrop>false</ScaleCrop>
  <HeadingPairs>
    <vt:vector size="4" baseType="variant">
      <vt:variant>
        <vt:lpstr>Pavadinimas</vt:lpstr>
      </vt:variant>
      <vt:variant>
        <vt:i4>1</vt:i4>
      </vt:variant>
      <vt:variant>
        <vt:lpstr>Antraštės</vt:lpstr>
      </vt:variant>
      <vt:variant>
        <vt:i4>10</vt:i4>
      </vt:variant>
    </vt:vector>
  </HeadingPairs>
  <TitlesOfParts>
    <vt:vector size="11" baseType="lpstr">
      <vt:lpstr/>
      <vt:lpstr>Pakuotės lapelis: informacija vartotojui</vt:lpstr>
      <vt:lpstr>1.	Kas yra Brexin ir kam jis vartojamas</vt:lpstr>
      <vt:lpstr/>
      <vt:lpstr>2.	Kas žinotina prieš vartojant Brexin</vt:lpstr>
      <vt:lpstr>3.	Kaip vartoti Brexin</vt:lpstr>
      <vt:lpstr/>
      <vt:lpstr/>
      <vt:lpstr/>
      <vt:lpstr>4.	Galimas šalutinis poveikis</vt:lpstr>
      <vt:lpstr>    6.	Pakuotės turinys ir kita informacija </vt:lpstr>
    </vt:vector>
  </TitlesOfParts>
  <Company/>
  <LinksUpToDate>false</LinksUpToDate>
  <CharactersWithSpaces>21396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2024-07-22T13:11:00Z</dcterms:created>
  <dcterms:modified xsi:type="dcterms:W3CDTF">2024-07-22T13:12:00Z</dcterms:modified>
</cp:coreProperties>
</file>