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526" w:rsidRPr="001F034E" w:rsidRDefault="00575526" w:rsidP="00575526">
      <w:pPr>
        <w:tabs>
          <w:tab w:val="left" w:pos="567"/>
        </w:tabs>
        <w:spacing w:after="0" w:line="240" w:lineRule="auto"/>
        <w:ind w:left="567" w:hanging="567"/>
        <w:jc w:val="center"/>
        <w:rPr>
          <w:rFonts w:ascii="Times New Roman" w:eastAsia="Times New Roman" w:hAnsi="Times New Roman"/>
          <w:b/>
          <w:bCs/>
          <w:szCs w:val="20"/>
          <w:lang w:eastAsia="lt-LT"/>
        </w:rPr>
      </w:pPr>
      <w:r w:rsidRPr="001F034E">
        <w:rPr>
          <w:rFonts w:ascii="Times New Roman" w:eastAsia="Times New Roman" w:hAnsi="Times New Roman"/>
          <w:b/>
          <w:bCs/>
          <w:szCs w:val="20"/>
          <w:lang w:eastAsia="lt-LT"/>
        </w:rPr>
        <w:t>P</w:t>
      </w:r>
      <w:r>
        <w:rPr>
          <w:rFonts w:ascii="Times New Roman" w:eastAsia="Times New Roman" w:hAnsi="Times New Roman"/>
          <w:b/>
          <w:bCs/>
          <w:szCs w:val="20"/>
          <w:lang w:eastAsia="lt-LT"/>
        </w:rPr>
        <w:t>akuotės lapelis: informacija vartotojui</w:t>
      </w:r>
    </w:p>
    <w:p w:rsidR="00575526" w:rsidRPr="001F034E" w:rsidRDefault="00575526" w:rsidP="00575526">
      <w:pPr>
        <w:keepNext/>
        <w:tabs>
          <w:tab w:val="left" w:pos="567"/>
        </w:tabs>
        <w:spacing w:after="0" w:line="240" w:lineRule="auto"/>
        <w:jc w:val="center"/>
        <w:outlineLvl w:val="2"/>
        <w:rPr>
          <w:rFonts w:ascii="Times New Roman" w:eastAsia="Times New Roman" w:hAnsi="Times New Roman"/>
          <w:b/>
          <w:bCs/>
          <w:lang w:eastAsia="lt-LT"/>
        </w:rPr>
      </w:pPr>
    </w:p>
    <w:p w:rsidR="00575526" w:rsidRPr="001F034E" w:rsidRDefault="00575526" w:rsidP="00575526">
      <w:pPr>
        <w:keepNext/>
        <w:tabs>
          <w:tab w:val="left" w:pos="567"/>
        </w:tabs>
        <w:spacing w:after="0" w:line="240" w:lineRule="auto"/>
        <w:jc w:val="center"/>
        <w:outlineLvl w:val="2"/>
        <w:rPr>
          <w:rFonts w:ascii="Times New Roman" w:eastAsia="Times New Roman" w:hAnsi="Times New Roman"/>
          <w:b/>
          <w:bCs/>
          <w:lang w:eastAsia="lt-LT"/>
        </w:rPr>
      </w:pPr>
      <w:r w:rsidRPr="001F034E">
        <w:rPr>
          <w:rFonts w:ascii="Times New Roman" w:eastAsia="Times New Roman" w:hAnsi="Times New Roman"/>
          <w:b/>
          <w:bCs/>
          <w:lang w:eastAsia="lt-LT"/>
        </w:rPr>
        <w:t>Cortineff 100 mikrogramų tabletės</w:t>
      </w:r>
    </w:p>
    <w:p w:rsidR="00575526" w:rsidRPr="001F034E" w:rsidRDefault="00575526" w:rsidP="00575526">
      <w:pPr>
        <w:tabs>
          <w:tab w:val="left" w:pos="567"/>
        </w:tabs>
        <w:spacing w:after="0" w:line="240" w:lineRule="auto"/>
        <w:jc w:val="center"/>
        <w:rPr>
          <w:rFonts w:ascii="Times New Roman" w:eastAsia="Times New Roman" w:hAnsi="Times New Roman"/>
          <w:lang w:eastAsia="lt-LT"/>
        </w:rPr>
      </w:pPr>
      <w:r w:rsidRPr="001F034E">
        <w:rPr>
          <w:rFonts w:ascii="Times New Roman" w:eastAsia="Times New Roman" w:hAnsi="Times New Roman"/>
          <w:lang w:eastAsia="lt-LT"/>
        </w:rPr>
        <w:t>Fludrokortizono acetatas</w:t>
      </w:r>
    </w:p>
    <w:p w:rsidR="00575526" w:rsidRPr="001F034E" w:rsidRDefault="00575526" w:rsidP="00575526">
      <w:pPr>
        <w:tabs>
          <w:tab w:val="left" w:pos="567"/>
        </w:tabs>
        <w:spacing w:after="0" w:line="240" w:lineRule="auto"/>
        <w:ind w:left="567" w:hanging="567"/>
        <w:jc w:val="center"/>
        <w:rPr>
          <w:rFonts w:ascii="Times New Roman" w:eastAsia="Times New Roman" w:hAnsi="Times New Roman"/>
          <w:lang w:eastAsia="lt-LT"/>
        </w:rPr>
      </w:pPr>
    </w:p>
    <w:p w:rsidR="00575526" w:rsidRPr="001F034E" w:rsidRDefault="00575526" w:rsidP="00575526">
      <w:pPr>
        <w:autoSpaceDE w:val="0"/>
        <w:autoSpaceDN w:val="0"/>
        <w:adjustRightInd w:val="0"/>
        <w:spacing w:after="0" w:line="240" w:lineRule="auto"/>
        <w:rPr>
          <w:rFonts w:ascii="Times New Roman" w:hAnsi="Times New Roman"/>
          <w:b/>
          <w:lang w:eastAsia="pl-PL"/>
        </w:rPr>
      </w:pPr>
      <w:r w:rsidRPr="001F034E">
        <w:rPr>
          <w:rFonts w:ascii="Times New Roman" w:hAnsi="Times New Roman"/>
          <w:b/>
          <w:bCs/>
          <w:lang w:eastAsia="pl-PL"/>
        </w:rPr>
        <w:t xml:space="preserve">Atidžiai perskaitykite visą šį lapelį, prieš </w:t>
      </w:r>
      <w:r w:rsidRPr="001F034E">
        <w:rPr>
          <w:rFonts w:ascii="Times New Roman" w:hAnsi="Times New Roman"/>
          <w:b/>
          <w:lang w:eastAsia="pl-PL"/>
        </w:rPr>
        <w:t xml:space="preserve">pradėdami vartoti vaistą, </w:t>
      </w:r>
      <w:r w:rsidRPr="001F034E">
        <w:rPr>
          <w:rFonts w:ascii="Times New Roman" w:hAnsi="Times New Roman"/>
          <w:b/>
          <w:bCs/>
          <w:lang w:eastAsia="pl-PL"/>
        </w:rPr>
        <w:t>nes jame pateikiama Jums</w:t>
      </w:r>
    </w:p>
    <w:p w:rsidR="00575526" w:rsidRPr="001F034E" w:rsidRDefault="00575526" w:rsidP="00575526">
      <w:pPr>
        <w:autoSpaceDE w:val="0"/>
        <w:autoSpaceDN w:val="0"/>
        <w:adjustRightInd w:val="0"/>
        <w:spacing w:after="0" w:line="240" w:lineRule="auto"/>
        <w:rPr>
          <w:rFonts w:ascii="Times New Roman" w:hAnsi="Times New Roman"/>
          <w:b/>
          <w:bCs/>
          <w:lang w:eastAsia="pl-PL"/>
        </w:rPr>
      </w:pPr>
      <w:r w:rsidRPr="001F034E">
        <w:rPr>
          <w:rFonts w:ascii="Times New Roman" w:hAnsi="Times New Roman"/>
          <w:b/>
          <w:bCs/>
          <w:lang w:eastAsia="pl-PL"/>
        </w:rPr>
        <w:t>svarbi informacija.</w:t>
      </w:r>
    </w:p>
    <w:p w:rsidR="00575526" w:rsidRPr="001F034E" w:rsidRDefault="00575526" w:rsidP="00575526">
      <w:pPr>
        <w:tabs>
          <w:tab w:val="left" w:pos="567"/>
        </w:tabs>
        <w:autoSpaceDE w:val="0"/>
        <w:autoSpaceDN w:val="0"/>
        <w:adjustRightInd w:val="0"/>
        <w:spacing w:after="0" w:line="240" w:lineRule="auto"/>
        <w:rPr>
          <w:rFonts w:ascii="Times New Roman" w:hAnsi="Times New Roman"/>
          <w:lang w:eastAsia="pl-PL"/>
        </w:rPr>
      </w:pPr>
      <w:r w:rsidRPr="001F034E">
        <w:rPr>
          <w:rFonts w:ascii="Times New Roman" w:hAnsi="Times New Roman"/>
          <w:lang w:eastAsia="pl-PL"/>
        </w:rPr>
        <w:t xml:space="preserve">- </w:t>
      </w:r>
      <w:r w:rsidRPr="001F034E">
        <w:rPr>
          <w:rFonts w:ascii="Times New Roman" w:hAnsi="Times New Roman"/>
          <w:lang w:eastAsia="pl-PL"/>
        </w:rPr>
        <w:tab/>
        <w:t>Neišmeskite šio lapelio, nes vėl gali prireikti jį perskaityti.</w:t>
      </w:r>
    </w:p>
    <w:p w:rsidR="00575526" w:rsidRPr="001F034E" w:rsidRDefault="00575526" w:rsidP="00575526">
      <w:pPr>
        <w:tabs>
          <w:tab w:val="left" w:pos="567"/>
        </w:tabs>
        <w:autoSpaceDE w:val="0"/>
        <w:autoSpaceDN w:val="0"/>
        <w:adjustRightInd w:val="0"/>
        <w:spacing w:after="0" w:line="240" w:lineRule="auto"/>
        <w:rPr>
          <w:rFonts w:ascii="Times New Roman" w:hAnsi="Times New Roman"/>
          <w:lang w:eastAsia="pl-PL"/>
        </w:rPr>
      </w:pPr>
      <w:r w:rsidRPr="001F034E">
        <w:rPr>
          <w:rFonts w:ascii="Times New Roman" w:hAnsi="Times New Roman"/>
          <w:lang w:eastAsia="pl-PL"/>
        </w:rPr>
        <w:t xml:space="preserve">- </w:t>
      </w:r>
      <w:r w:rsidRPr="001F034E">
        <w:rPr>
          <w:rFonts w:ascii="Times New Roman" w:hAnsi="Times New Roman"/>
          <w:lang w:eastAsia="pl-PL"/>
        </w:rPr>
        <w:tab/>
        <w:t>Jeigu kiltų daugiau klausimų, kreipkitės į gydytoją arba vaistininką.</w:t>
      </w:r>
    </w:p>
    <w:p w:rsidR="00575526" w:rsidRPr="001F034E" w:rsidRDefault="00575526" w:rsidP="00575526">
      <w:pPr>
        <w:tabs>
          <w:tab w:val="left" w:pos="567"/>
        </w:tabs>
        <w:autoSpaceDE w:val="0"/>
        <w:autoSpaceDN w:val="0"/>
        <w:adjustRightInd w:val="0"/>
        <w:spacing w:after="0" w:line="240" w:lineRule="auto"/>
        <w:rPr>
          <w:rFonts w:ascii="Times New Roman" w:hAnsi="Times New Roman"/>
          <w:lang w:eastAsia="pl-PL"/>
        </w:rPr>
      </w:pPr>
      <w:r w:rsidRPr="001F034E">
        <w:rPr>
          <w:rFonts w:ascii="Times New Roman" w:hAnsi="Times New Roman"/>
          <w:lang w:eastAsia="pl-PL"/>
        </w:rPr>
        <w:t xml:space="preserve">- </w:t>
      </w:r>
      <w:r w:rsidRPr="001F034E">
        <w:rPr>
          <w:rFonts w:ascii="Times New Roman" w:hAnsi="Times New Roman"/>
          <w:lang w:eastAsia="pl-PL"/>
        </w:rPr>
        <w:tab/>
        <w:t>Šis vaistas skirtas tik Jums, todėl kitiems žmonėms jo duoti negalima. Vaistas gali jiems</w:t>
      </w:r>
    </w:p>
    <w:p w:rsidR="00575526" w:rsidRPr="001F034E" w:rsidRDefault="00575526" w:rsidP="00575526">
      <w:pPr>
        <w:autoSpaceDE w:val="0"/>
        <w:autoSpaceDN w:val="0"/>
        <w:adjustRightInd w:val="0"/>
        <w:spacing w:after="0" w:line="240" w:lineRule="auto"/>
        <w:ind w:firstLine="567"/>
        <w:rPr>
          <w:rFonts w:ascii="Times New Roman" w:hAnsi="Times New Roman"/>
          <w:lang w:eastAsia="pl-PL"/>
        </w:rPr>
      </w:pPr>
      <w:r w:rsidRPr="001F034E">
        <w:rPr>
          <w:rFonts w:ascii="Times New Roman" w:hAnsi="Times New Roman"/>
          <w:lang w:eastAsia="pl-PL"/>
        </w:rPr>
        <w:t>pakenkti (net tiems kurių ligos požymiai yra tokie patys kaip Jūsų)</w:t>
      </w:r>
      <w:r>
        <w:rPr>
          <w:rFonts w:ascii="Times New Roman" w:hAnsi="Times New Roman"/>
          <w:lang w:eastAsia="pl-PL"/>
        </w:rPr>
        <w:t>.</w:t>
      </w:r>
    </w:p>
    <w:p w:rsidR="00575526" w:rsidRPr="001F034E" w:rsidRDefault="00575526" w:rsidP="00575526">
      <w:pPr>
        <w:tabs>
          <w:tab w:val="left" w:pos="567"/>
        </w:tabs>
        <w:autoSpaceDE w:val="0"/>
        <w:autoSpaceDN w:val="0"/>
        <w:adjustRightInd w:val="0"/>
        <w:spacing w:after="0" w:line="240" w:lineRule="auto"/>
        <w:rPr>
          <w:rFonts w:ascii="Times New Roman" w:hAnsi="Times New Roman"/>
          <w:lang w:eastAsia="pl-PL"/>
        </w:rPr>
      </w:pPr>
      <w:r w:rsidRPr="001F034E">
        <w:rPr>
          <w:rFonts w:ascii="Times New Roman" w:hAnsi="Times New Roman"/>
          <w:lang w:eastAsia="pl-PL"/>
        </w:rPr>
        <w:t xml:space="preserve">- </w:t>
      </w:r>
      <w:r w:rsidRPr="001F034E">
        <w:rPr>
          <w:rFonts w:ascii="Times New Roman" w:hAnsi="Times New Roman"/>
          <w:lang w:eastAsia="pl-PL"/>
        </w:rPr>
        <w:tab/>
        <w:t>Jeigu pasireiškė šalutinis poveikis (net jeigu jis šiame lapelyje nenurodytas), kreipkitės į</w:t>
      </w:r>
    </w:p>
    <w:p w:rsidR="00575526" w:rsidRPr="001F034E" w:rsidRDefault="00575526" w:rsidP="00575526">
      <w:pPr>
        <w:tabs>
          <w:tab w:val="left" w:pos="567"/>
        </w:tabs>
        <w:autoSpaceDE w:val="0"/>
        <w:autoSpaceDN w:val="0"/>
        <w:adjustRightInd w:val="0"/>
        <w:spacing w:after="0" w:line="240" w:lineRule="auto"/>
        <w:rPr>
          <w:rFonts w:ascii="Times New Roman" w:hAnsi="Times New Roman"/>
          <w:lang w:eastAsia="pl-PL"/>
        </w:rPr>
      </w:pPr>
      <w:r w:rsidRPr="001F034E">
        <w:rPr>
          <w:rFonts w:ascii="Times New Roman" w:hAnsi="Times New Roman"/>
          <w:lang w:eastAsia="pl-PL"/>
        </w:rPr>
        <w:tab/>
        <w:t>gydytoją arba vaistininką. Žr. 4 skyrių.</w:t>
      </w:r>
    </w:p>
    <w:p w:rsidR="00575526" w:rsidRPr="001F034E" w:rsidRDefault="00575526" w:rsidP="00575526">
      <w:pPr>
        <w:spacing w:after="0" w:line="240" w:lineRule="auto"/>
        <w:rPr>
          <w:rFonts w:ascii="Times New Roman" w:eastAsia="Times New Roman" w:hAnsi="Times New Roman"/>
          <w:lang w:eastAsia="lt-LT"/>
        </w:rPr>
      </w:pPr>
    </w:p>
    <w:p w:rsidR="00575526" w:rsidRPr="008A0D15" w:rsidRDefault="00575526" w:rsidP="00575526">
      <w:pPr>
        <w:spacing w:after="0" w:line="240" w:lineRule="auto"/>
        <w:rPr>
          <w:rFonts w:ascii="Times New Roman" w:eastAsia="Times New Roman" w:hAnsi="Times New Roman"/>
          <w:b/>
          <w:lang w:eastAsia="lt-LT"/>
        </w:rPr>
      </w:pPr>
      <w:r w:rsidRPr="008A0D15">
        <w:rPr>
          <w:rFonts w:ascii="Times New Roman" w:eastAsia="Times New Roman" w:hAnsi="Times New Roman"/>
          <w:b/>
          <w:lang w:eastAsia="lt-LT"/>
        </w:rPr>
        <w:t>Apie ką rašoma šiame lapelyje?</w:t>
      </w:r>
    </w:p>
    <w:p w:rsidR="00575526" w:rsidRPr="001F034E" w:rsidRDefault="00575526" w:rsidP="00575526">
      <w:pPr>
        <w:spacing w:after="0" w:line="240" w:lineRule="auto"/>
        <w:rPr>
          <w:rFonts w:ascii="Times New Roman" w:eastAsia="Times New Roman" w:hAnsi="Times New Roman"/>
          <w:lang w:eastAsia="lt-LT"/>
        </w:rPr>
      </w:pPr>
    </w:p>
    <w:p w:rsidR="00575526" w:rsidRPr="001F034E" w:rsidRDefault="00575526" w:rsidP="0057552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1.</w:t>
      </w:r>
      <w:r w:rsidRPr="001F034E">
        <w:rPr>
          <w:rFonts w:ascii="Times New Roman" w:eastAsia="Times New Roman" w:hAnsi="Times New Roman"/>
          <w:lang w:eastAsia="lt-LT"/>
        </w:rPr>
        <w:tab/>
        <w:t xml:space="preserve">Kas yra </w:t>
      </w:r>
      <w:r w:rsidRPr="001F034E">
        <w:rPr>
          <w:rFonts w:ascii="Times New Roman" w:eastAsia="Times New Roman" w:hAnsi="Times New Roman"/>
          <w:bCs/>
          <w:lang w:eastAsia="lt-LT"/>
        </w:rPr>
        <w:t>Cortineff</w:t>
      </w:r>
      <w:r w:rsidRPr="001F034E">
        <w:rPr>
          <w:rFonts w:ascii="Times New Roman" w:eastAsia="Times New Roman" w:hAnsi="Times New Roman"/>
          <w:lang w:eastAsia="lt-LT"/>
        </w:rPr>
        <w:t xml:space="preserve"> ir kam jis vartojamas</w:t>
      </w:r>
    </w:p>
    <w:p w:rsidR="00575526" w:rsidRPr="001F034E" w:rsidRDefault="00575526" w:rsidP="0057552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2.</w:t>
      </w:r>
      <w:r w:rsidRPr="001F034E">
        <w:rPr>
          <w:rFonts w:ascii="Times New Roman" w:eastAsia="Times New Roman" w:hAnsi="Times New Roman"/>
          <w:lang w:eastAsia="lt-LT"/>
        </w:rPr>
        <w:tab/>
        <w:t xml:space="preserve">Kas žinotina prieš vartojant </w:t>
      </w:r>
      <w:r w:rsidRPr="001F034E">
        <w:rPr>
          <w:rFonts w:ascii="Times New Roman" w:eastAsia="Times New Roman" w:hAnsi="Times New Roman"/>
          <w:bCs/>
          <w:lang w:eastAsia="lt-LT"/>
        </w:rPr>
        <w:t>Cortineff</w:t>
      </w:r>
    </w:p>
    <w:p w:rsidR="00575526" w:rsidRPr="001F034E" w:rsidRDefault="00575526" w:rsidP="0057552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3.</w:t>
      </w:r>
      <w:r w:rsidRPr="001F034E">
        <w:rPr>
          <w:rFonts w:ascii="Times New Roman" w:eastAsia="Times New Roman" w:hAnsi="Times New Roman"/>
          <w:lang w:eastAsia="lt-LT"/>
        </w:rPr>
        <w:tab/>
        <w:t xml:space="preserve">Kaip vartoti </w:t>
      </w:r>
      <w:r w:rsidRPr="001F034E">
        <w:rPr>
          <w:rFonts w:ascii="Times New Roman" w:eastAsia="Times New Roman" w:hAnsi="Times New Roman"/>
          <w:bCs/>
          <w:lang w:eastAsia="lt-LT"/>
        </w:rPr>
        <w:t>Cortineff</w:t>
      </w:r>
    </w:p>
    <w:p w:rsidR="00575526" w:rsidRPr="001F034E" w:rsidRDefault="00575526" w:rsidP="0057552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4.</w:t>
      </w:r>
      <w:r w:rsidRPr="001F034E">
        <w:rPr>
          <w:rFonts w:ascii="Times New Roman" w:eastAsia="Times New Roman" w:hAnsi="Times New Roman"/>
          <w:lang w:eastAsia="lt-LT"/>
        </w:rPr>
        <w:tab/>
        <w:t>Galimas šalutinis poveikis</w:t>
      </w:r>
    </w:p>
    <w:p w:rsidR="00575526" w:rsidRPr="001F034E" w:rsidRDefault="00575526" w:rsidP="0057552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5.</w:t>
      </w:r>
      <w:r w:rsidRPr="001F034E">
        <w:rPr>
          <w:rFonts w:ascii="Times New Roman" w:eastAsia="Times New Roman" w:hAnsi="Times New Roman"/>
          <w:lang w:eastAsia="lt-LT"/>
        </w:rPr>
        <w:tab/>
        <w:t xml:space="preserve">Kaip laikyti </w:t>
      </w:r>
      <w:r w:rsidRPr="001F034E">
        <w:rPr>
          <w:rFonts w:ascii="Times New Roman" w:eastAsia="Times New Roman" w:hAnsi="Times New Roman"/>
          <w:bCs/>
          <w:lang w:eastAsia="lt-LT"/>
        </w:rPr>
        <w:t>Cortineff</w:t>
      </w:r>
      <w:r w:rsidRPr="001F034E">
        <w:rPr>
          <w:rFonts w:ascii="Times New Roman" w:eastAsia="Times New Roman" w:hAnsi="Times New Roman"/>
          <w:lang w:eastAsia="lt-LT"/>
        </w:rPr>
        <w:t xml:space="preserve"> </w:t>
      </w:r>
    </w:p>
    <w:p w:rsidR="00575526" w:rsidRPr="001F034E" w:rsidRDefault="00575526" w:rsidP="0057552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6.</w:t>
      </w:r>
      <w:r w:rsidRPr="001F034E">
        <w:rPr>
          <w:rFonts w:ascii="Times New Roman" w:eastAsia="Times New Roman" w:hAnsi="Times New Roman"/>
          <w:lang w:eastAsia="lt-LT"/>
        </w:rPr>
        <w:tab/>
      </w:r>
      <w:r w:rsidRPr="001F034E">
        <w:rPr>
          <w:rFonts w:ascii="Times New Roman" w:hAnsi="Times New Roman"/>
        </w:rPr>
        <w:t>Pakuotės turinys ir kita informacija</w:t>
      </w:r>
    </w:p>
    <w:p w:rsidR="00575526" w:rsidRPr="001F034E" w:rsidRDefault="00575526" w:rsidP="00575526">
      <w:pPr>
        <w:spacing w:after="0" w:line="240" w:lineRule="auto"/>
        <w:rPr>
          <w:rFonts w:ascii="Times New Roman" w:eastAsia="Times New Roman" w:hAnsi="Times New Roman"/>
          <w:b/>
          <w:lang w:eastAsia="lt-LT"/>
        </w:rPr>
      </w:pPr>
    </w:p>
    <w:p w:rsidR="00575526" w:rsidRPr="001F034E" w:rsidRDefault="00575526" w:rsidP="00575526">
      <w:pPr>
        <w:tabs>
          <w:tab w:val="left" w:pos="567"/>
        </w:tabs>
        <w:spacing w:after="0" w:line="240" w:lineRule="auto"/>
        <w:rPr>
          <w:rFonts w:ascii="Times New Roman" w:eastAsia="Times New Roman" w:hAnsi="Times New Roman"/>
          <w:lang w:eastAsia="lt-LT"/>
        </w:rPr>
      </w:pPr>
    </w:p>
    <w:p w:rsidR="00575526" w:rsidRPr="001F034E" w:rsidRDefault="00575526" w:rsidP="00575526">
      <w:pPr>
        <w:tabs>
          <w:tab w:val="left" w:pos="567"/>
        </w:tabs>
        <w:spacing w:after="0" w:line="240" w:lineRule="auto"/>
        <w:ind w:left="540" w:hanging="540"/>
        <w:rPr>
          <w:rFonts w:ascii="Times New Roman" w:eastAsia="Times New Roman" w:hAnsi="Times New Roman"/>
          <w:b/>
          <w:lang w:eastAsia="lt-LT"/>
        </w:rPr>
      </w:pPr>
      <w:r w:rsidRPr="001F034E">
        <w:rPr>
          <w:rFonts w:ascii="Times New Roman" w:eastAsia="Times New Roman" w:hAnsi="Times New Roman"/>
          <w:b/>
          <w:lang w:eastAsia="lt-LT"/>
        </w:rPr>
        <w:t>1.</w:t>
      </w:r>
      <w:r w:rsidRPr="001F034E">
        <w:rPr>
          <w:rFonts w:ascii="Times New Roman" w:eastAsia="Times New Roman" w:hAnsi="Times New Roman"/>
          <w:b/>
          <w:lang w:eastAsia="lt-LT"/>
        </w:rPr>
        <w:tab/>
      </w:r>
      <w:r w:rsidRPr="001F034E">
        <w:rPr>
          <w:rFonts w:ascii="Times New Roman" w:eastAsia="Times New Roman" w:hAnsi="Times New Roman"/>
          <w:b/>
          <w:lang w:eastAsia="lt-LT"/>
        </w:rPr>
        <w:tab/>
        <w:t>Kas yra Cortineff ir kam jis vartojamas</w:t>
      </w:r>
      <w:r w:rsidRPr="001F034E" w:rsidDel="00E02C42">
        <w:rPr>
          <w:rFonts w:ascii="Times New Roman" w:eastAsia="Times New Roman" w:hAnsi="Times New Roman"/>
          <w:b/>
          <w:lang w:eastAsia="lt-LT"/>
        </w:rPr>
        <w:t xml:space="preserve"> </w:t>
      </w:r>
    </w:p>
    <w:p w:rsidR="00575526" w:rsidRPr="001F034E" w:rsidRDefault="00575526" w:rsidP="00575526">
      <w:pPr>
        <w:tabs>
          <w:tab w:val="left" w:pos="567"/>
        </w:tabs>
        <w:spacing w:after="0" w:line="240" w:lineRule="auto"/>
        <w:rPr>
          <w:rFonts w:ascii="Times New Roman" w:eastAsia="Times New Roman" w:hAnsi="Times New Roman"/>
          <w:lang w:eastAsia="lt-LT"/>
        </w:rPr>
      </w:pPr>
    </w:p>
    <w:p w:rsidR="00575526" w:rsidRPr="001F034E" w:rsidRDefault="00575526" w:rsidP="0057552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 xml:space="preserve">Veiklioji Cortineff medžiaga fludrokortizono acetatas yra sintetinis antinksčių žievinės dalies hormonas, reguliuojantis druskų, ypač natrio ir kalio, pusiausvyrą organizme. </w:t>
      </w:r>
    </w:p>
    <w:p w:rsidR="00575526" w:rsidRPr="001F034E" w:rsidRDefault="00575526" w:rsidP="00575526">
      <w:pPr>
        <w:tabs>
          <w:tab w:val="left" w:pos="567"/>
        </w:tabs>
        <w:spacing w:after="0" w:line="240" w:lineRule="auto"/>
        <w:rPr>
          <w:rFonts w:ascii="Times New Roman" w:eastAsia="Times New Roman" w:hAnsi="Times New Roman"/>
          <w:lang w:eastAsia="lt-LT"/>
        </w:rPr>
      </w:pPr>
    </w:p>
    <w:p w:rsidR="00575526" w:rsidRPr="001F034E" w:rsidRDefault="00575526" w:rsidP="00575526">
      <w:pPr>
        <w:tabs>
          <w:tab w:val="left" w:pos="0"/>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Cortineff vartojama toliau išvardytais atvejais.</w:t>
      </w:r>
    </w:p>
    <w:p w:rsidR="00575526" w:rsidRPr="001F034E" w:rsidRDefault="00575526" w:rsidP="00575526">
      <w:p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sym w:font="Symbol" w:char="F0B7"/>
      </w:r>
      <w:r w:rsidRPr="001F034E">
        <w:rPr>
          <w:rFonts w:ascii="Times New Roman" w:eastAsia="Times New Roman" w:hAnsi="Times New Roman"/>
          <w:lang w:eastAsia="lt-LT"/>
        </w:rPr>
        <w:tab/>
        <w:t>Pirminio antinksčių žievės nepakankamumo gydymas.</w:t>
      </w:r>
    </w:p>
    <w:p w:rsidR="00575526" w:rsidRPr="001F034E" w:rsidRDefault="00575526" w:rsidP="00575526">
      <w:pPr>
        <w:tabs>
          <w:tab w:val="left" w:pos="567"/>
        </w:tabs>
        <w:spacing w:after="0" w:line="240" w:lineRule="auto"/>
        <w:ind w:left="720" w:hanging="720"/>
        <w:rPr>
          <w:rFonts w:ascii="Times New Roman" w:eastAsia="Times New Roman" w:hAnsi="Times New Roman"/>
          <w:lang w:eastAsia="lt-LT"/>
        </w:rPr>
      </w:pPr>
      <w:r w:rsidRPr="001F034E">
        <w:rPr>
          <w:rFonts w:ascii="Times New Roman" w:eastAsia="Times New Roman" w:hAnsi="Times New Roman"/>
          <w:lang w:eastAsia="lt-LT"/>
        </w:rPr>
        <w:sym w:font="Symbol" w:char="F0B7"/>
      </w:r>
      <w:r w:rsidRPr="001F034E">
        <w:rPr>
          <w:rFonts w:ascii="Times New Roman" w:eastAsia="Times New Roman" w:hAnsi="Times New Roman"/>
          <w:lang w:eastAsia="lt-LT"/>
        </w:rPr>
        <w:tab/>
        <w:t>Antrinio antinksčių žievės nepakankamumo gydymas.</w:t>
      </w:r>
    </w:p>
    <w:p w:rsidR="00575526" w:rsidRPr="001F034E" w:rsidRDefault="00575526" w:rsidP="00575526">
      <w:pPr>
        <w:tabs>
          <w:tab w:val="left" w:pos="567"/>
        </w:tabs>
        <w:spacing w:after="0" w:line="240" w:lineRule="auto"/>
        <w:ind w:left="720" w:hanging="720"/>
        <w:rPr>
          <w:rFonts w:ascii="Times New Roman" w:eastAsia="Times New Roman" w:hAnsi="Times New Roman"/>
          <w:lang w:eastAsia="lt-LT"/>
        </w:rPr>
      </w:pPr>
      <w:r w:rsidRPr="001F034E">
        <w:rPr>
          <w:rFonts w:ascii="Times New Roman" w:eastAsia="Times New Roman" w:hAnsi="Times New Roman"/>
          <w:lang w:eastAsia="lt-LT"/>
        </w:rPr>
        <w:sym w:font="Symbol" w:char="F0B7"/>
      </w:r>
      <w:r w:rsidRPr="001F034E">
        <w:rPr>
          <w:rFonts w:ascii="Times New Roman" w:eastAsia="Times New Roman" w:hAnsi="Times New Roman"/>
          <w:lang w:eastAsia="lt-LT"/>
        </w:rPr>
        <w:tab/>
        <w:t>Druskų išsiskyrimą iš organizmo sukeliančio vadinamojo adrenogenitalinio sindromo gydymas.</w:t>
      </w:r>
    </w:p>
    <w:p w:rsidR="00575526" w:rsidRPr="001F034E" w:rsidRDefault="00575526" w:rsidP="00575526">
      <w:pPr>
        <w:tabs>
          <w:tab w:val="left" w:pos="567"/>
        </w:tabs>
        <w:spacing w:after="0" w:line="240" w:lineRule="auto"/>
        <w:rPr>
          <w:rFonts w:ascii="Times New Roman" w:eastAsia="Times New Roman" w:hAnsi="Times New Roman"/>
          <w:lang w:eastAsia="lt-LT"/>
        </w:rPr>
      </w:pPr>
    </w:p>
    <w:p w:rsidR="00575526" w:rsidRPr="001F034E" w:rsidRDefault="00575526" w:rsidP="00575526">
      <w:pPr>
        <w:tabs>
          <w:tab w:val="left" w:pos="567"/>
        </w:tabs>
        <w:spacing w:after="0" w:line="240" w:lineRule="auto"/>
        <w:rPr>
          <w:rFonts w:ascii="Times New Roman" w:eastAsia="Times New Roman" w:hAnsi="Times New Roman"/>
          <w:lang w:eastAsia="lt-LT"/>
        </w:rPr>
      </w:pPr>
    </w:p>
    <w:p w:rsidR="00575526" w:rsidRPr="001F034E" w:rsidRDefault="00575526" w:rsidP="00575526">
      <w:pPr>
        <w:tabs>
          <w:tab w:val="left" w:pos="567"/>
        </w:tabs>
        <w:spacing w:after="0" w:line="240" w:lineRule="auto"/>
        <w:ind w:left="567" w:hanging="567"/>
        <w:rPr>
          <w:rFonts w:ascii="Times New Roman" w:eastAsia="Times New Roman" w:hAnsi="Times New Roman"/>
          <w:b/>
          <w:lang w:eastAsia="lt-LT"/>
        </w:rPr>
      </w:pPr>
      <w:r w:rsidRPr="001F034E">
        <w:rPr>
          <w:rFonts w:ascii="Times New Roman" w:eastAsia="Times New Roman" w:hAnsi="Times New Roman"/>
          <w:b/>
          <w:lang w:eastAsia="lt-LT"/>
        </w:rPr>
        <w:t>2.</w:t>
      </w:r>
      <w:r w:rsidRPr="001F034E">
        <w:rPr>
          <w:rFonts w:ascii="Times New Roman" w:eastAsia="Times New Roman" w:hAnsi="Times New Roman"/>
          <w:b/>
          <w:lang w:eastAsia="lt-LT"/>
        </w:rPr>
        <w:tab/>
        <w:t>Kas žinotina prieš vartojant Cortineff</w:t>
      </w:r>
      <w:r w:rsidRPr="001F034E" w:rsidDel="00E02C42">
        <w:rPr>
          <w:rFonts w:ascii="Times New Roman" w:eastAsia="Times New Roman" w:hAnsi="Times New Roman"/>
          <w:b/>
          <w:highlight w:val="yellow"/>
          <w:lang w:eastAsia="lt-LT"/>
        </w:rPr>
        <w:t xml:space="preserve"> </w:t>
      </w:r>
    </w:p>
    <w:p w:rsidR="00575526" w:rsidRPr="001F034E" w:rsidRDefault="00575526" w:rsidP="00575526">
      <w:pPr>
        <w:tabs>
          <w:tab w:val="left" w:pos="567"/>
        </w:tabs>
        <w:spacing w:after="0" w:line="240" w:lineRule="auto"/>
        <w:rPr>
          <w:rFonts w:ascii="Times New Roman" w:eastAsia="Times New Roman" w:hAnsi="Times New Roman"/>
          <w:b/>
          <w:lang w:eastAsia="lt-LT"/>
        </w:rPr>
      </w:pPr>
    </w:p>
    <w:p w:rsidR="00575526" w:rsidRPr="001F034E" w:rsidRDefault="00575526" w:rsidP="00575526">
      <w:pPr>
        <w:tabs>
          <w:tab w:val="left" w:pos="567"/>
        </w:tabs>
        <w:spacing w:after="0" w:line="240" w:lineRule="auto"/>
        <w:rPr>
          <w:rFonts w:ascii="Times New Roman" w:eastAsia="Times New Roman" w:hAnsi="Times New Roman"/>
          <w:b/>
          <w:lang w:eastAsia="lt-LT"/>
        </w:rPr>
      </w:pPr>
      <w:r w:rsidRPr="001F034E">
        <w:rPr>
          <w:rFonts w:ascii="Times New Roman" w:eastAsia="Times New Roman" w:hAnsi="Times New Roman"/>
          <w:b/>
          <w:lang w:eastAsia="lt-LT"/>
        </w:rPr>
        <w:t>Cortineff vartoti negalima:</w:t>
      </w:r>
    </w:p>
    <w:p w:rsidR="00575526" w:rsidRPr="001F034E" w:rsidRDefault="00575526" w:rsidP="00575526">
      <w:p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w:t>
      </w:r>
      <w:r w:rsidRPr="001F034E">
        <w:rPr>
          <w:rFonts w:ascii="Times New Roman" w:eastAsia="Times New Roman" w:hAnsi="Times New Roman"/>
          <w:lang w:eastAsia="lt-LT"/>
        </w:rPr>
        <w:tab/>
        <w:t xml:space="preserve">jeigu yra alergija fludrokortizono acetatui arba bet kuriai pagalbinei </w:t>
      </w:r>
      <w:r>
        <w:rPr>
          <w:rFonts w:ascii="Times New Roman" w:eastAsia="Times New Roman" w:hAnsi="Times New Roman"/>
          <w:lang w:eastAsia="lt-LT"/>
        </w:rPr>
        <w:t xml:space="preserve">šio vaisto </w:t>
      </w:r>
      <w:r w:rsidRPr="001F034E">
        <w:rPr>
          <w:rFonts w:ascii="Times New Roman" w:eastAsia="Times New Roman" w:hAnsi="Times New Roman"/>
          <w:lang w:eastAsia="lt-LT"/>
        </w:rPr>
        <w:t>medžiagai;</w:t>
      </w:r>
    </w:p>
    <w:p w:rsidR="00575526" w:rsidRPr="001F034E" w:rsidRDefault="00575526" w:rsidP="00575526">
      <w:p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w:t>
      </w:r>
      <w:r w:rsidRPr="001F034E">
        <w:rPr>
          <w:rFonts w:ascii="Times New Roman" w:eastAsia="Times New Roman" w:hAnsi="Times New Roman"/>
          <w:lang w:eastAsia="lt-LT"/>
        </w:rPr>
        <w:tab/>
        <w:t>jeigu sergama sistemine infekcine liga.</w:t>
      </w:r>
    </w:p>
    <w:p w:rsidR="00575526" w:rsidRPr="001F034E" w:rsidRDefault="00575526" w:rsidP="00575526">
      <w:pPr>
        <w:tabs>
          <w:tab w:val="left" w:pos="567"/>
        </w:tabs>
        <w:spacing w:after="0" w:line="240" w:lineRule="auto"/>
        <w:rPr>
          <w:rFonts w:ascii="Times New Roman" w:eastAsia="Times New Roman" w:hAnsi="Times New Roman"/>
          <w:b/>
          <w:lang w:eastAsia="lt-LT"/>
        </w:rPr>
      </w:pPr>
    </w:p>
    <w:p w:rsidR="00575526" w:rsidRPr="001F034E" w:rsidRDefault="00575526" w:rsidP="00575526">
      <w:pPr>
        <w:tabs>
          <w:tab w:val="left" w:pos="567"/>
        </w:tabs>
        <w:spacing w:after="0" w:line="240" w:lineRule="auto"/>
        <w:rPr>
          <w:rFonts w:ascii="Times New Roman" w:eastAsia="Times New Roman" w:hAnsi="Times New Roman"/>
          <w:b/>
          <w:lang w:eastAsia="lt-LT"/>
        </w:rPr>
      </w:pPr>
      <w:r>
        <w:rPr>
          <w:rFonts w:ascii="Times New Roman" w:eastAsia="Times New Roman" w:hAnsi="Times New Roman"/>
          <w:b/>
          <w:lang w:eastAsia="lt-LT"/>
        </w:rPr>
        <w:t xml:space="preserve">Įspėjimai ir atsargumo priemonės </w:t>
      </w:r>
    </w:p>
    <w:p w:rsidR="00575526" w:rsidRPr="001F034E" w:rsidRDefault="00575526" w:rsidP="00575526">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P</w:t>
      </w:r>
      <w:r w:rsidRPr="001F034E">
        <w:rPr>
          <w:rFonts w:ascii="Times New Roman" w:eastAsia="Times New Roman" w:hAnsi="Times New Roman"/>
          <w:lang w:eastAsia="lt-LT"/>
        </w:rPr>
        <w:t>asitarkite su gydytoju</w:t>
      </w:r>
      <w:r>
        <w:rPr>
          <w:rFonts w:ascii="Times New Roman" w:eastAsia="Times New Roman" w:hAnsi="Times New Roman"/>
          <w:lang w:eastAsia="lt-LT"/>
        </w:rPr>
        <w:t>, prieš pradėdami vartoti Cortineff</w:t>
      </w:r>
      <w:r w:rsidRPr="001F034E">
        <w:rPr>
          <w:rFonts w:ascii="Times New Roman" w:eastAsia="Times New Roman" w:hAnsi="Times New Roman"/>
          <w:lang w:eastAsia="lt-LT"/>
        </w:rPr>
        <w:t>.</w:t>
      </w:r>
    </w:p>
    <w:p w:rsidR="00575526" w:rsidRPr="001F034E" w:rsidRDefault="00575526" w:rsidP="00575526">
      <w:pPr>
        <w:numPr>
          <w:ilvl w:val="0"/>
          <w:numId w:val="1"/>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Sergate infekcine liga. Pacientams, sergantiems sistemine infekcine liga, fludrokortizono vartoti draudžiama. Šis vaistas gali slėpti infekcinės ligos simptomus, slopinti organizmo atsparumą infekcijai bei gebėjimą nuo jos apsisaugoti.</w:t>
      </w:r>
    </w:p>
    <w:p w:rsidR="00575526" w:rsidRPr="001F034E" w:rsidRDefault="00575526" w:rsidP="00575526">
      <w:pPr>
        <w:numPr>
          <w:ilvl w:val="0"/>
          <w:numId w:val="1"/>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Buvote operuotas ar patyrėte traumą (gali tekti didinti vaisto dozę).</w:t>
      </w:r>
    </w:p>
    <w:p w:rsidR="00575526" w:rsidRPr="001F034E" w:rsidRDefault="00575526" w:rsidP="00575526">
      <w:pPr>
        <w:numPr>
          <w:ilvl w:val="0"/>
          <w:numId w:val="1"/>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Atsiranda regos sutrikimų.</w:t>
      </w:r>
    </w:p>
    <w:p w:rsidR="00575526" w:rsidRPr="001F034E" w:rsidRDefault="00575526" w:rsidP="00575526">
      <w:pPr>
        <w:numPr>
          <w:ilvl w:val="0"/>
          <w:numId w:val="1"/>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Padidėja kraujospūdis, atsiranda patinimų. Gydytojas nurodys periodiškai atlikinėti kraujo tyrimus, kad nustatytų druskų kiekį. Gali prireikti riboti natrio kiekį maiste bei kalio preparatų vartojimą.</w:t>
      </w:r>
    </w:p>
    <w:p w:rsidR="00575526" w:rsidRPr="001F034E" w:rsidRDefault="00575526" w:rsidP="00575526">
      <w:pPr>
        <w:numPr>
          <w:ilvl w:val="0"/>
          <w:numId w:val="1"/>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Planuojate skiepytis. Gydymo Cortineff metu kai kuriomis vakcinomis skiepytis negalima, be to, didėja su skiepais susijusio nervų sistemos pažeidimo pavojus.</w:t>
      </w:r>
    </w:p>
    <w:p w:rsidR="00575526" w:rsidRPr="001F034E" w:rsidRDefault="00575526" w:rsidP="00575526">
      <w:pPr>
        <w:numPr>
          <w:ilvl w:val="0"/>
          <w:numId w:val="1"/>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 xml:space="preserve">Sergate tuberkulioze. </w:t>
      </w:r>
    </w:p>
    <w:p w:rsidR="00575526" w:rsidRPr="001F034E" w:rsidRDefault="00575526" w:rsidP="00575526">
      <w:pPr>
        <w:numPr>
          <w:ilvl w:val="0"/>
          <w:numId w:val="1"/>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Yra susilpnėjusi ar sustiprėjusi skydliaukės funkcija ar sergate kepenų ciroze (gali reikėti keisti dozę).</w:t>
      </w:r>
    </w:p>
    <w:p w:rsidR="00575526" w:rsidRPr="001F034E" w:rsidRDefault="00575526" w:rsidP="00575526">
      <w:pPr>
        <w:numPr>
          <w:ilvl w:val="0"/>
          <w:numId w:val="1"/>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Yra virusinis akies pažeidimas.</w:t>
      </w:r>
    </w:p>
    <w:p w:rsidR="00575526" w:rsidRPr="006955E2" w:rsidRDefault="00575526" w:rsidP="00575526">
      <w:pPr>
        <w:numPr>
          <w:ilvl w:val="0"/>
          <w:numId w:val="1"/>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lastRenderedPageBreak/>
        <w:t>Anksčiau buvo emocinis labilumas arba polinkis į psichozę.</w:t>
      </w:r>
    </w:p>
    <w:p w:rsidR="00575526" w:rsidRPr="001F034E" w:rsidRDefault="00575526" w:rsidP="00575526">
      <w:pPr>
        <w:numPr>
          <w:ilvl w:val="0"/>
          <w:numId w:val="1"/>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Vartojate acetilsalicilo rūgšties.</w:t>
      </w:r>
    </w:p>
    <w:p w:rsidR="00575526" w:rsidRPr="001F034E" w:rsidRDefault="00575526" w:rsidP="00575526">
      <w:pPr>
        <w:numPr>
          <w:ilvl w:val="0"/>
          <w:numId w:val="1"/>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Neseniai atlikta žarnų operacija, sergate žarnų liga, yra inkstų funkcijos nepakankamumas, didelio kraujospūdžio liga, venų uždegimas su krešulių susidarymu, yra arba buvo psichikos sutrikimas, yra odos išbėrimas, ūminis ar lėtinis inkstų uždegimas ar inkstų nepakankamumas, sergate vėžiu, yra širdies nepakankamumas, kepenų nepakankamumas, raumenų sutrikimas, epilepsija, osteoporozė, cukrinis diabetas, glaukoma, kraujyje yra mažas baltymo ar didelis riebalų kiekis.</w:t>
      </w:r>
    </w:p>
    <w:p w:rsidR="00575526" w:rsidRPr="001F034E" w:rsidRDefault="00575526" w:rsidP="00575526">
      <w:pPr>
        <w:numPr>
          <w:ilvl w:val="0"/>
          <w:numId w:val="1"/>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Pacientas yra kūdikis arba vaikas (būtina stebėti tokio paciento augimą ir vystymąsi).</w:t>
      </w:r>
    </w:p>
    <w:p w:rsidR="00575526" w:rsidRPr="001F034E" w:rsidRDefault="00575526" w:rsidP="00575526">
      <w:pPr>
        <w:numPr>
          <w:ilvl w:val="0"/>
          <w:numId w:val="1"/>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Esate senyvas žmogus (didėja šalutinio poveikio rizika).</w:t>
      </w:r>
    </w:p>
    <w:p w:rsidR="00575526" w:rsidRPr="001F034E" w:rsidRDefault="00575526" w:rsidP="00575526">
      <w:pPr>
        <w:numPr>
          <w:ilvl w:val="0"/>
          <w:numId w:val="1"/>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Sergate vėjaraupiais.</w:t>
      </w:r>
    </w:p>
    <w:p w:rsidR="00575526" w:rsidRPr="001F034E" w:rsidRDefault="00575526" w:rsidP="00575526">
      <w:pPr>
        <w:numPr>
          <w:ilvl w:val="0"/>
          <w:numId w:val="1"/>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Sergate tymais. Gali prireikti profilaktikos normaliais imunoglobulinais.</w:t>
      </w:r>
    </w:p>
    <w:p w:rsidR="00575526" w:rsidRPr="001F034E" w:rsidRDefault="00575526" w:rsidP="00575526">
      <w:pPr>
        <w:numPr>
          <w:ilvl w:val="0"/>
          <w:numId w:val="1"/>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Atsirado alerginė reakcija.</w:t>
      </w:r>
    </w:p>
    <w:p w:rsidR="00575526" w:rsidRPr="001F034E" w:rsidRDefault="00575526" w:rsidP="00575526">
      <w:pPr>
        <w:tabs>
          <w:tab w:val="left" w:pos="567"/>
        </w:tabs>
        <w:spacing w:after="0" w:line="240" w:lineRule="auto"/>
        <w:ind w:left="567" w:hanging="567"/>
        <w:rPr>
          <w:rFonts w:ascii="Times New Roman" w:eastAsia="Times New Roman" w:hAnsi="Times New Roman"/>
          <w:lang w:eastAsia="lt-LT"/>
        </w:rPr>
      </w:pPr>
    </w:p>
    <w:p w:rsidR="00575526" w:rsidRPr="001F034E" w:rsidRDefault="00575526" w:rsidP="00575526">
      <w:p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Gydymo Cortineff metu menstruacijos gali tapti nereguliarios.</w:t>
      </w:r>
    </w:p>
    <w:p w:rsidR="00575526" w:rsidRPr="001F034E" w:rsidRDefault="00575526" w:rsidP="00575526">
      <w:p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Gydymo Cortineff negalima nutraukti staiga. Cortineff vartojimo nenutraukite nepasitarę su gydytoju.</w:t>
      </w:r>
    </w:p>
    <w:p w:rsidR="00575526" w:rsidRPr="001F034E" w:rsidRDefault="00575526" w:rsidP="00575526">
      <w:pPr>
        <w:tabs>
          <w:tab w:val="left" w:pos="0"/>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Jeigu Jums bus atliekami laboratoriniai tyrimai, pasakykite gydytojui, kad vartojate Cortineff, nes jis gali iškreipti tyrimų rezultatus.</w:t>
      </w:r>
    </w:p>
    <w:p w:rsidR="00575526" w:rsidRPr="001F034E" w:rsidRDefault="00575526" w:rsidP="00575526">
      <w:pPr>
        <w:tabs>
          <w:tab w:val="left" w:pos="567"/>
        </w:tabs>
        <w:spacing w:after="0" w:line="240" w:lineRule="auto"/>
        <w:rPr>
          <w:rFonts w:ascii="Times New Roman" w:eastAsia="Times New Roman" w:hAnsi="Times New Roman"/>
          <w:lang w:eastAsia="lt-LT"/>
        </w:rPr>
      </w:pPr>
    </w:p>
    <w:p w:rsidR="00575526" w:rsidRPr="001F034E" w:rsidRDefault="00575526" w:rsidP="00575526">
      <w:pPr>
        <w:tabs>
          <w:tab w:val="left" w:pos="567"/>
        </w:tabs>
        <w:spacing w:after="0" w:line="240" w:lineRule="auto"/>
        <w:rPr>
          <w:rFonts w:ascii="Times New Roman" w:hAnsi="Times New Roman"/>
        </w:rPr>
      </w:pPr>
      <w:r w:rsidRPr="001F034E">
        <w:rPr>
          <w:rFonts w:ascii="Times New Roman" w:hAnsi="Times New Roman"/>
        </w:rPr>
        <w:t>Vartojant kai kuriuos vaistus, gali sustiprėti Cortineff poveikis ir, jeigu jūs vartojate tuos vaistus (įskaitant kai kuriuos vaistus nuo ŽIV, pvz., ritonavirą, kobicistatą), jūsų gydytojas gali pageidauti atidžiai stebėti jūsų būklę.</w:t>
      </w:r>
    </w:p>
    <w:p w:rsidR="00575526" w:rsidRPr="001F034E" w:rsidRDefault="00575526" w:rsidP="00575526">
      <w:pPr>
        <w:tabs>
          <w:tab w:val="left" w:pos="567"/>
        </w:tabs>
        <w:spacing w:after="0" w:line="240" w:lineRule="auto"/>
        <w:rPr>
          <w:rFonts w:ascii="Times New Roman" w:eastAsia="Times New Roman" w:hAnsi="Times New Roman"/>
          <w:lang w:eastAsia="lt-LT"/>
        </w:rPr>
      </w:pPr>
    </w:p>
    <w:p w:rsidR="00575526" w:rsidRPr="001F034E" w:rsidRDefault="00575526" w:rsidP="00575526">
      <w:pPr>
        <w:tabs>
          <w:tab w:val="left" w:pos="567"/>
        </w:tabs>
        <w:spacing w:after="0" w:line="240" w:lineRule="auto"/>
        <w:rPr>
          <w:rFonts w:ascii="Times New Roman" w:eastAsia="Times New Roman" w:hAnsi="Times New Roman"/>
          <w:lang w:eastAsia="lt-LT"/>
        </w:rPr>
      </w:pPr>
      <w:r w:rsidRPr="007265F1">
        <w:rPr>
          <w:rFonts w:ascii="Times New Roman" w:eastAsia="Times New Roman" w:hAnsi="Times New Roman"/>
          <w:lang w:eastAsia="lt-LT"/>
        </w:rPr>
        <w:t>Jeigu pradėtumėte matyti lyg per miglą arba jums pasireikštų kiti regėjimo sutrikimai, kreipkitės į savo gydytoją.</w:t>
      </w:r>
    </w:p>
    <w:p w:rsidR="00575526" w:rsidRPr="001F034E" w:rsidRDefault="00575526" w:rsidP="00575526">
      <w:pPr>
        <w:tabs>
          <w:tab w:val="left" w:pos="567"/>
          <w:tab w:val="left" w:pos="1080"/>
        </w:tabs>
        <w:spacing w:after="0" w:line="240" w:lineRule="auto"/>
        <w:ind w:left="360" w:hanging="360"/>
        <w:rPr>
          <w:rFonts w:ascii="Times New Roman" w:eastAsia="Times New Roman" w:hAnsi="Times New Roman"/>
          <w:b/>
          <w:lang w:eastAsia="lt-LT"/>
        </w:rPr>
      </w:pPr>
    </w:p>
    <w:p w:rsidR="00575526" w:rsidRPr="001F034E" w:rsidRDefault="00575526" w:rsidP="00575526">
      <w:pPr>
        <w:spacing w:after="0" w:line="240" w:lineRule="auto"/>
        <w:ind w:left="567" w:hanging="567"/>
        <w:rPr>
          <w:rFonts w:ascii="Times New Roman" w:eastAsia="Times New Roman" w:hAnsi="Times New Roman"/>
          <w:b/>
          <w:lang w:eastAsia="lt-LT"/>
        </w:rPr>
      </w:pPr>
      <w:r w:rsidRPr="001F034E">
        <w:rPr>
          <w:rFonts w:ascii="Times New Roman" w:eastAsia="Times New Roman" w:hAnsi="Times New Roman"/>
          <w:b/>
          <w:lang w:eastAsia="lt-LT"/>
        </w:rPr>
        <w:t>Kit</w:t>
      </w:r>
      <w:r>
        <w:rPr>
          <w:rFonts w:ascii="Times New Roman" w:eastAsia="Times New Roman" w:hAnsi="Times New Roman"/>
          <w:b/>
          <w:lang w:eastAsia="lt-LT"/>
        </w:rPr>
        <w:t>i</w:t>
      </w:r>
      <w:r w:rsidRPr="001F034E">
        <w:rPr>
          <w:rFonts w:ascii="Times New Roman" w:eastAsia="Times New Roman" w:hAnsi="Times New Roman"/>
          <w:b/>
          <w:lang w:eastAsia="lt-LT"/>
        </w:rPr>
        <w:t xml:space="preserve"> vaist</w:t>
      </w:r>
      <w:r>
        <w:rPr>
          <w:rFonts w:ascii="Times New Roman" w:eastAsia="Times New Roman" w:hAnsi="Times New Roman"/>
          <w:b/>
          <w:lang w:eastAsia="lt-LT"/>
        </w:rPr>
        <w:t>ai ir Cortineff</w:t>
      </w:r>
      <w:r w:rsidRPr="001F034E">
        <w:rPr>
          <w:rFonts w:ascii="Times New Roman" w:eastAsia="Times New Roman" w:hAnsi="Times New Roman"/>
          <w:b/>
          <w:lang w:eastAsia="lt-LT"/>
        </w:rPr>
        <w:t xml:space="preserve"> </w:t>
      </w:r>
    </w:p>
    <w:p w:rsidR="00575526" w:rsidRPr="001F034E" w:rsidRDefault="00575526" w:rsidP="00575526">
      <w:pPr>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Jeigu vartojate arba neseniai vartojote kitų vaistų</w:t>
      </w:r>
      <w:r>
        <w:rPr>
          <w:rFonts w:ascii="Times New Roman" w:eastAsia="Times New Roman" w:hAnsi="Times New Roman"/>
          <w:lang w:eastAsia="lt-LT"/>
        </w:rPr>
        <w:t xml:space="preserve"> arba dėl to nesate tikri</w:t>
      </w:r>
      <w:r w:rsidRPr="001F034E">
        <w:rPr>
          <w:rFonts w:ascii="Times New Roman" w:eastAsia="Times New Roman" w:hAnsi="Times New Roman"/>
          <w:lang w:eastAsia="lt-LT"/>
        </w:rPr>
        <w:t xml:space="preserve">, </w:t>
      </w:r>
      <w:r>
        <w:rPr>
          <w:rFonts w:ascii="Times New Roman" w:eastAsia="Times New Roman" w:hAnsi="Times New Roman"/>
          <w:lang w:eastAsia="lt-LT"/>
        </w:rPr>
        <w:t xml:space="preserve">apie tai </w:t>
      </w:r>
      <w:r w:rsidRPr="001F034E">
        <w:rPr>
          <w:rFonts w:ascii="Times New Roman" w:eastAsia="Times New Roman" w:hAnsi="Times New Roman"/>
          <w:lang w:eastAsia="lt-LT"/>
        </w:rPr>
        <w:t>pasakykite gydytojui.</w:t>
      </w:r>
    </w:p>
    <w:p w:rsidR="00575526" w:rsidRPr="001F034E" w:rsidRDefault="00575526" w:rsidP="00575526">
      <w:pPr>
        <w:tabs>
          <w:tab w:val="left" w:pos="567"/>
          <w:tab w:val="left" w:pos="1080"/>
        </w:tabs>
        <w:spacing w:after="0" w:line="240" w:lineRule="auto"/>
        <w:ind w:left="360" w:hanging="360"/>
        <w:rPr>
          <w:rFonts w:ascii="Times New Roman" w:eastAsia="Times New Roman" w:hAnsi="Times New Roman"/>
          <w:b/>
          <w:lang w:eastAsia="lt-LT"/>
        </w:rPr>
      </w:pPr>
    </w:p>
    <w:p w:rsidR="00575526" w:rsidRPr="001F034E" w:rsidRDefault="00575526" w:rsidP="00575526">
      <w:pPr>
        <w:tabs>
          <w:tab w:val="left" w:pos="567"/>
          <w:tab w:val="left" w:pos="1080"/>
        </w:tabs>
        <w:spacing w:after="0" w:line="240" w:lineRule="auto"/>
        <w:ind w:left="360" w:hanging="360"/>
        <w:rPr>
          <w:rFonts w:ascii="Times New Roman" w:eastAsia="Times New Roman" w:hAnsi="Times New Roman"/>
          <w:lang w:eastAsia="lt-LT"/>
        </w:rPr>
      </w:pPr>
      <w:r w:rsidRPr="001F034E">
        <w:rPr>
          <w:rFonts w:ascii="Times New Roman" w:eastAsia="Times New Roman" w:hAnsi="Times New Roman"/>
          <w:lang w:eastAsia="lt-LT"/>
        </w:rPr>
        <w:t>Ypač svarbu pasakyti gydytojui arba vaistininkui, jei vartojate toliau išvardytų vaistų.</w:t>
      </w:r>
    </w:p>
    <w:p w:rsidR="00575526" w:rsidRPr="001F034E" w:rsidRDefault="00575526" w:rsidP="00575526">
      <w:pPr>
        <w:numPr>
          <w:ilvl w:val="0"/>
          <w:numId w:val="1"/>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Izoniazido, rifampicino (vaistų nuo tuberkuliozės).</w:t>
      </w:r>
    </w:p>
    <w:p w:rsidR="00575526" w:rsidRPr="001F034E" w:rsidRDefault="00575526" w:rsidP="00575526">
      <w:pPr>
        <w:numPr>
          <w:ilvl w:val="0"/>
          <w:numId w:val="1"/>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Ciklosporino (jo vartojama po organo persodinimo).</w:t>
      </w:r>
    </w:p>
    <w:p w:rsidR="00575526" w:rsidRPr="001F034E" w:rsidRDefault="00575526" w:rsidP="00575526">
      <w:pPr>
        <w:numPr>
          <w:ilvl w:val="0"/>
          <w:numId w:val="1"/>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Žmogaus augimo hormono.</w:t>
      </w:r>
    </w:p>
    <w:p w:rsidR="00575526" w:rsidRPr="001F034E" w:rsidRDefault="00575526" w:rsidP="00575526">
      <w:pPr>
        <w:numPr>
          <w:ilvl w:val="0"/>
          <w:numId w:val="1"/>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Ketokonazolo, amfotericino B (vaistų nuo grybelių sukeltos infekcijos).</w:t>
      </w:r>
    </w:p>
    <w:p w:rsidR="00575526" w:rsidRPr="001F034E" w:rsidRDefault="00575526" w:rsidP="00575526">
      <w:pPr>
        <w:numPr>
          <w:ilvl w:val="0"/>
          <w:numId w:val="1"/>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Skydliaukės funkciją veikiančių vaistų.</w:t>
      </w:r>
    </w:p>
    <w:p w:rsidR="00575526" w:rsidRPr="001F034E" w:rsidRDefault="00575526" w:rsidP="00575526">
      <w:pPr>
        <w:numPr>
          <w:ilvl w:val="0"/>
          <w:numId w:val="1"/>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Digoksino (juo gydomos širdies ligos).</w:t>
      </w:r>
    </w:p>
    <w:p w:rsidR="00575526" w:rsidRPr="001F034E" w:rsidRDefault="00575526" w:rsidP="00575526">
      <w:pPr>
        <w:numPr>
          <w:ilvl w:val="0"/>
          <w:numId w:val="1"/>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Migdomųjų vaistų, fenitoino ar karbamazepino (jais gydoma epilepsija).</w:t>
      </w:r>
    </w:p>
    <w:p w:rsidR="00575526" w:rsidRPr="001F034E" w:rsidRDefault="00575526" w:rsidP="00575526">
      <w:pPr>
        <w:numPr>
          <w:ilvl w:val="0"/>
          <w:numId w:val="1"/>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 xml:space="preserve">Antihistamininių </w:t>
      </w:r>
      <w:r>
        <w:rPr>
          <w:rFonts w:ascii="Times New Roman" w:eastAsia="Times New Roman" w:hAnsi="Times New Roman"/>
          <w:lang w:eastAsia="lt-LT"/>
        </w:rPr>
        <w:t>vaistų</w:t>
      </w:r>
      <w:r w:rsidRPr="001F034E">
        <w:rPr>
          <w:rFonts w:ascii="Times New Roman" w:eastAsia="Times New Roman" w:hAnsi="Times New Roman"/>
          <w:lang w:eastAsia="lt-LT"/>
        </w:rPr>
        <w:t xml:space="preserve"> (jų vartojama pasireiškus alergijai).</w:t>
      </w:r>
    </w:p>
    <w:p w:rsidR="00575526" w:rsidRPr="001F034E" w:rsidRDefault="00575526" w:rsidP="00575526">
      <w:pPr>
        <w:numPr>
          <w:ilvl w:val="0"/>
          <w:numId w:val="1"/>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Acetazolamido (juo gydoma epilepsija ir glaukoma).</w:t>
      </w:r>
    </w:p>
    <w:p w:rsidR="00575526" w:rsidRPr="001F034E" w:rsidRDefault="00575526" w:rsidP="00575526">
      <w:pPr>
        <w:numPr>
          <w:ilvl w:val="0"/>
          <w:numId w:val="1"/>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Anabolinių steroidų, androgenų (vyriškų hormonų).</w:t>
      </w:r>
    </w:p>
    <w:p w:rsidR="00575526" w:rsidRPr="001F034E" w:rsidRDefault="00575526" w:rsidP="00575526">
      <w:pPr>
        <w:numPr>
          <w:ilvl w:val="0"/>
          <w:numId w:val="1"/>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Geriamųjų kontraceptikų.</w:t>
      </w:r>
    </w:p>
    <w:p w:rsidR="00575526" w:rsidRPr="001F034E" w:rsidRDefault="00575526" w:rsidP="00575526">
      <w:pPr>
        <w:numPr>
          <w:ilvl w:val="0"/>
          <w:numId w:val="1"/>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Kraujo krešėjimą slopinančių vaistų.</w:t>
      </w:r>
    </w:p>
    <w:p w:rsidR="00575526" w:rsidRPr="001F034E" w:rsidRDefault="00575526" w:rsidP="00575526">
      <w:pPr>
        <w:numPr>
          <w:ilvl w:val="0"/>
          <w:numId w:val="1"/>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Antidepresantų.</w:t>
      </w:r>
    </w:p>
    <w:p w:rsidR="00575526" w:rsidRPr="001F034E" w:rsidRDefault="00575526" w:rsidP="00575526">
      <w:pPr>
        <w:numPr>
          <w:ilvl w:val="0"/>
          <w:numId w:val="1"/>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Geriamųjų vaistų nuo diabeto, insulino.</w:t>
      </w:r>
    </w:p>
    <w:p w:rsidR="00575526" w:rsidRPr="001F034E" w:rsidRDefault="00575526" w:rsidP="00575526">
      <w:pPr>
        <w:numPr>
          <w:ilvl w:val="0"/>
          <w:numId w:val="1"/>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Šlapimo išsiskyrimą skatinančių vaistų (diuretikų).</w:t>
      </w:r>
    </w:p>
    <w:p w:rsidR="00575526" w:rsidRPr="001F034E" w:rsidRDefault="00575526" w:rsidP="00575526">
      <w:pPr>
        <w:numPr>
          <w:ilvl w:val="0"/>
          <w:numId w:val="1"/>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Imuninę sistemą slopinančių vaistų.</w:t>
      </w:r>
    </w:p>
    <w:p w:rsidR="00575526" w:rsidRPr="001F034E" w:rsidRDefault="00575526" w:rsidP="00575526">
      <w:pPr>
        <w:numPr>
          <w:ilvl w:val="0"/>
          <w:numId w:val="1"/>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Nesteroidinių vaistų nuo uždegimo arba acetilsalicilo rūgšties.</w:t>
      </w:r>
    </w:p>
    <w:p w:rsidR="00575526" w:rsidRDefault="00575526" w:rsidP="00575526">
      <w:pPr>
        <w:numPr>
          <w:ilvl w:val="0"/>
          <w:numId w:val="1"/>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Vakcinų.</w:t>
      </w:r>
    </w:p>
    <w:p w:rsidR="00575526" w:rsidRDefault="00575526" w:rsidP="00575526">
      <w:pPr>
        <w:tabs>
          <w:tab w:val="left" w:pos="567"/>
        </w:tabs>
        <w:spacing w:after="0" w:line="240" w:lineRule="auto"/>
        <w:rPr>
          <w:rFonts w:ascii="Times New Roman" w:eastAsia="Times New Roman" w:hAnsi="Times New Roman"/>
          <w:lang w:eastAsia="lt-LT"/>
        </w:rPr>
      </w:pPr>
    </w:p>
    <w:p w:rsidR="00575526" w:rsidRPr="001F034E" w:rsidRDefault="00575526" w:rsidP="00575526">
      <w:pPr>
        <w:tabs>
          <w:tab w:val="left" w:pos="567"/>
        </w:tabs>
        <w:spacing w:after="0" w:line="240" w:lineRule="auto"/>
        <w:rPr>
          <w:rFonts w:ascii="Times New Roman" w:eastAsia="Times New Roman" w:hAnsi="Times New Roman"/>
          <w:b/>
          <w:lang w:eastAsia="lt-LT"/>
        </w:rPr>
      </w:pPr>
      <w:r w:rsidRPr="001F034E">
        <w:rPr>
          <w:rFonts w:ascii="Times New Roman" w:eastAsia="Times New Roman" w:hAnsi="Times New Roman"/>
          <w:b/>
          <w:lang w:eastAsia="lt-LT"/>
        </w:rPr>
        <w:t>Cortineff vartojimas su maistu ir gėrimais</w:t>
      </w:r>
    </w:p>
    <w:p w:rsidR="00575526" w:rsidRPr="001F034E" w:rsidRDefault="00575526" w:rsidP="00575526">
      <w:pPr>
        <w:tabs>
          <w:tab w:val="left" w:pos="567"/>
          <w:tab w:val="left" w:pos="1080"/>
        </w:tabs>
        <w:spacing w:after="0" w:line="240" w:lineRule="auto"/>
        <w:ind w:left="360" w:hanging="360"/>
        <w:rPr>
          <w:rFonts w:ascii="Times New Roman" w:eastAsia="Times New Roman" w:hAnsi="Times New Roman"/>
          <w:lang w:eastAsia="lt-LT"/>
        </w:rPr>
      </w:pPr>
      <w:r w:rsidRPr="001F034E">
        <w:rPr>
          <w:rFonts w:ascii="Times New Roman" w:eastAsia="Times New Roman" w:hAnsi="Times New Roman"/>
          <w:lang w:eastAsia="lt-LT"/>
        </w:rPr>
        <w:t>Vaistą reikia vartoti prieš valgį.</w:t>
      </w:r>
    </w:p>
    <w:p w:rsidR="00575526" w:rsidRPr="001F034E" w:rsidRDefault="00575526" w:rsidP="00575526">
      <w:pPr>
        <w:tabs>
          <w:tab w:val="left" w:pos="567"/>
          <w:tab w:val="left" w:pos="1080"/>
        </w:tabs>
        <w:spacing w:after="0" w:line="240" w:lineRule="auto"/>
        <w:rPr>
          <w:rFonts w:ascii="Times New Roman" w:eastAsia="Times New Roman" w:hAnsi="Times New Roman"/>
          <w:b/>
          <w:lang w:eastAsia="lt-LT"/>
        </w:rPr>
      </w:pPr>
    </w:p>
    <w:p w:rsidR="00575526" w:rsidRPr="001F034E" w:rsidRDefault="00575526" w:rsidP="00575526">
      <w:pPr>
        <w:tabs>
          <w:tab w:val="left" w:pos="567"/>
          <w:tab w:val="left" w:pos="1080"/>
        </w:tabs>
        <w:spacing w:after="0" w:line="240" w:lineRule="auto"/>
        <w:ind w:left="360" w:hanging="360"/>
        <w:rPr>
          <w:rFonts w:ascii="Times New Roman" w:eastAsia="Times New Roman" w:hAnsi="Times New Roman"/>
          <w:lang w:eastAsia="lt-LT"/>
        </w:rPr>
      </w:pPr>
      <w:r w:rsidRPr="001F034E">
        <w:rPr>
          <w:rFonts w:ascii="Times New Roman" w:eastAsia="Times New Roman" w:hAnsi="Times New Roman"/>
          <w:b/>
          <w:lang w:eastAsia="lt-LT"/>
        </w:rPr>
        <w:t>Nėštumas ir žindymo laikotarpis</w:t>
      </w:r>
    </w:p>
    <w:p w:rsidR="00575526" w:rsidRPr="00A84CA7" w:rsidRDefault="00575526" w:rsidP="00575526">
      <w:pPr>
        <w:tabs>
          <w:tab w:val="left" w:pos="567"/>
        </w:tabs>
        <w:spacing w:after="0" w:line="240" w:lineRule="auto"/>
        <w:rPr>
          <w:rFonts w:ascii="Times New Roman" w:eastAsia="Times New Roman" w:hAnsi="Times New Roman"/>
          <w:lang w:eastAsia="lt-LT"/>
        </w:rPr>
      </w:pPr>
      <w:r w:rsidRPr="00A84CA7">
        <w:rPr>
          <w:rFonts w:ascii="Times New Roman" w:hAnsi="Times New Roman"/>
          <w:noProof/>
          <w:szCs w:val="24"/>
        </w:rPr>
        <w:t>Jeigu esate nėščia, žindote kūdikį, manote, kad galbūt esate nėščia, arba planuojate pastoti, tai prieš vartodama šį vaistą, pasitarkite su</w:t>
      </w:r>
      <w:r w:rsidRPr="00A84CA7" w:rsidDel="00A84CA7">
        <w:rPr>
          <w:rFonts w:ascii="Times New Roman" w:eastAsia="Times New Roman" w:hAnsi="Times New Roman"/>
          <w:lang w:eastAsia="lt-LT"/>
        </w:rPr>
        <w:t xml:space="preserve"> </w:t>
      </w:r>
      <w:r>
        <w:rPr>
          <w:rFonts w:ascii="Times New Roman" w:eastAsia="Times New Roman" w:hAnsi="Times New Roman"/>
          <w:lang w:eastAsia="lt-LT"/>
        </w:rPr>
        <w:t>gydytoju.</w:t>
      </w:r>
    </w:p>
    <w:p w:rsidR="00575526" w:rsidRPr="001F034E" w:rsidRDefault="00575526" w:rsidP="00575526">
      <w:pPr>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Nėščioms moterims Cortineff galima vartoti tik gydytojo leidimu. Cortineff nėštumo metu vartojusių moterų naujagimius gydytojas stebės, ar neatsiranda šalutinio poveikio.</w:t>
      </w:r>
    </w:p>
    <w:p w:rsidR="00575526" w:rsidRPr="001F034E" w:rsidRDefault="00575526" w:rsidP="00575526">
      <w:pPr>
        <w:spacing w:after="0" w:line="240" w:lineRule="auto"/>
        <w:rPr>
          <w:rFonts w:ascii="Times New Roman" w:eastAsia="Times New Roman" w:hAnsi="Times New Roman"/>
          <w:lang w:eastAsia="lt-LT"/>
        </w:rPr>
      </w:pPr>
    </w:p>
    <w:p w:rsidR="00575526" w:rsidRPr="001F034E" w:rsidRDefault="00575526" w:rsidP="00575526">
      <w:pPr>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Gydymo Cortineff metu maitinti krūtimi nerekomenduojama.</w:t>
      </w:r>
    </w:p>
    <w:p w:rsidR="00575526" w:rsidRPr="001F034E" w:rsidRDefault="00575526" w:rsidP="00575526">
      <w:pPr>
        <w:tabs>
          <w:tab w:val="left" w:pos="567"/>
        </w:tabs>
        <w:spacing w:after="0" w:line="240" w:lineRule="auto"/>
        <w:rPr>
          <w:rFonts w:ascii="Times New Roman" w:eastAsia="Times New Roman" w:hAnsi="Times New Roman"/>
          <w:b/>
          <w:lang w:eastAsia="lt-LT"/>
        </w:rPr>
      </w:pPr>
    </w:p>
    <w:p w:rsidR="00575526" w:rsidRPr="001F034E" w:rsidRDefault="00575526" w:rsidP="0057552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Fludrokortizono patenka į motinos pieną, todėl galimas šalutinis poveikis kūdikiui: augimo sulėtėjimas, antinksčių funkcijos sutrikimas.</w:t>
      </w:r>
    </w:p>
    <w:p w:rsidR="00575526" w:rsidRPr="001F034E" w:rsidRDefault="00575526" w:rsidP="0057552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Jei motinai reikia vartoti fludrokortizono, kūdikį maitinti krūtimi draudžiama.</w:t>
      </w:r>
    </w:p>
    <w:p w:rsidR="00575526" w:rsidRPr="001F034E" w:rsidRDefault="00575526" w:rsidP="00575526">
      <w:pPr>
        <w:tabs>
          <w:tab w:val="left" w:pos="567"/>
        </w:tabs>
        <w:spacing w:after="0" w:line="240" w:lineRule="auto"/>
        <w:rPr>
          <w:rFonts w:ascii="Times New Roman" w:eastAsia="Times New Roman" w:hAnsi="Times New Roman"/>
          <w:b/>
          <w:lang w:eastAsia="lt-LT"/>
        </w:rPr>
      </w:pPr>
    </w:p>
    <w:p w:rsidR="00575526" w:rsidRPr="001F034E" w:rsidRDefault="00575526" w:rsidP="00575526">
      <w:pPr>
        <w:tabs>
          <w:tab w:val="left" w:pos="567"/>
        </w:tabs>
        <w:spacing w:after="0" w:line="240" w:lineRule="auto"/>
        <w:rPr>
          <w:rFonts w:ascii="Times New Roman" w:eastAsia="Times New Roman" w:hAnsi="Times New Roman"/>
          <w:b/>
          <w:lang w:eastAsia="lt-LT"/>
        </w:rPr>
      </w:pPr>
      <w:r w:rsidRPr="001F034E">
        <w:rPr>
          <w:rFonts w:ascii="Times New Roman" w:eastAsia="Times New Roman" w:hAnsi="Times New Roman"/>
          <w:b/>
          <w:lang w:eastAsia="lt-LT"/>
        </w:rPr>
        <w:t>Vairavimas ir mechanizmų valdymas</w:t>
      </w:r>
    </w:p>
    <w:p w:rsidR="00575526" w:rsidRPr="001F034E" w:rsidRDefault="00575526" w:rsidP="0057552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Cortineff gali sukelti galvos skausmą, sukimąsi ir net psichikos sutrikimą. Tokiu atveju dirbti darbo, reikalaujančio psichinės ir fizinės įtampos (pvz., vairuoti ar valdyti mechanizmus), nerekomenduojama.</w:t>
      </w:r>
    </w:p>
    <w:p w:rsidR="00575526" w:rsidRPr="001F034E" w:rsidRDefault="00575526" w:rsidP="00575526">
      <w:pPr>
        <w:tabs>
          <w:tab w:val="left" w:pos="567"/>
        </w:tabs>
        <w:spacing w:after="0" w:line="240" w:lineRule="auto"/>
        <w:rPr>
          <w:rFonts w:ascii="Times New Roman" w:eastAsia="Times New Roman" w:hAnsi="Times New Roman"/>
          <w:u w:val="single"/>
          <w:lang w:eastAsia="lt-LT"/>
        </w:rPr>
      </w:pPr>
    </w:p>
    <w:p w:rsidR="00575526" w:rsidRPr="001F034E" w:rsidRDefault="00575526" w:rsidP="00575526">
      <w:pPr>
        <w:keepNext/>
        <w:tabs>
          <w:tab w:val="left" w:pos="567"/>
        </w:tabs>
        <w:spacing w:after="0" w:line="240" w:lineRule="auto"/>
        <w:outlineLvl w:val="2"/>
        <w:rPr>
          <w:rFonts w:ascii="Times New Roman" w:eastAsia="Times New Roman" w:hAnsi="Times New Roman"/>
          <w:b/>
          <w:bCs/>
          <w:lang w:eastAsia="lt-LT"/>
        </w:rPr>
      </w:pPr>
      <w:r w:rsidRPr="001F034E">
        <w:rPr>
          <w:rFonts w:ascii="Times New Roman" w:eastAsia="Times New Roman" w:hAnsi="Times New Roman"/>
          <w:b/>
          <w:bCs/>
          <w:lang w:eastAsia="lt-LT"/>
        </w:rPr>
        <w:t>Cortineff sudėtyje yra laktozės</w:t>
      </w:r>
    </w:p>
    <w:p w:rsidR="00575526" w:rsidRPr="001F034E" w:rsidRDefault="00575526" w:rsidP="0057552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Jeigu gydytojas Jums yra sakęs, kad netoleruojate kokių nors angliavandenių, kreipkitės į jį prieš pradėdami vartoti šį vaistą.</w:t>
      </w:r>
    </w:p>
    <w:p w:rsidR="00575526" w:rsidRPr="001F034E" w:rsidRDefault="00575526" w:rsidP="00575526">
      <w:pPr>
        <w:tabs>
          <w:tab w:val="left" w:pos="567"/>
        </w:tabs>
        <w:spacing w:after="0" w:line="240" w:lineRule="auto"/>
        <w:rPr>
          <w:rFonts w:ascii="Times New Roman" w:eastAsia="Times New Roman" w:hAnsi="Times New Roman"/>
          <w:lang w:eastAsia="lt-LT"/>
        </w:rPr>
      </w:pPr>
    </w:p>
    <w:p w:rsidR="00575526" w:rsidRPr="001F034E" w:rsidRDefault="00575526" w:rsidP="00575526">
      <w:pPr>
        <w:tabs>
          <w:tab w:val="left" w:pos="567"/>
        </w:tabs>
        <w:spacing w:after="0" w:line="240" w:lineRule="auto"/>
        <w:rPr>
          <w:rFonts w:ascii="Times New Roman" w:eastAsia="Times New Roman" w:hAnsi="Times New Roman"/>
          <w:lang w:eastAsia="lt-LT"/>
        </w:rPr>
      </w:pPr>
    </w:p>
    <w:p w:rsidR="00575526" w:rsidRPr="001F034E" w:rsidRDefault="00575526" w:rsidP="00575526">
      <w:pPr>
        <w:tabs>
          <w:tab w:val="left" w:pos="567"/>
        </w:tabs>
        <w:spacing w:after="0" w:line="240" w:lineRule="auto"/>
        <w:ind w:left="360" w:hanging="360"/>
        <w:rPr>
          <w:rFonts w:ascii="Times New Roman" w:eastAsia="Times New Roman" w:hAnsi="Times New Roman"/>
          <w:b/>
          <w:lang w:eastAsia="lt-LT"/>
        </w:rPr>
      </w:pPr>
      <w:r w:rsidRPr="001F034E">
        <w:rPr>
          <w:rFonts w:ascii="Times New Roman" w:eastAsia="Times New Roman" w:hAnsi="Times New Roman"/>
          <w:b/>
          <w:lang w:eastAsia="lt-LT"/>
        </w:rPr>
        <w:t>3.</w:t>
      </w:r>
      <w:r w:rsidRPr="001F034E">
        <w:rPr>
          <w:rFonts w:ascii="Times New Roman" w:eastAsia="Times New Roman" w:hAnsi="Times New Roman"/>
          <w:b/>
          <w:lang w:eastAsia="lt-LT"/>
        </w:rPr>
        <w:tab/>
        <w:t>Kaip vartoti Cortineff</w:t>
      </w:r>
    </w:p>
    <w:p w:rsidR="00575526" w:rsidRPr="001F034E" w:rsidRDefault="00575526" w:rsidP="00575526">
      <w:pPr>
        <w:tabs>
          <w:tab w:val="left" w:pos="567"/>
        </w:tabs>
        <w:spacing w:after="0" w:line="240" w:lineRule="auto"/>
        <w:rPr>
          <w:rFonts w:ascii="Times New Roman" w:eastAsia="Times New Roman" w:hAnsi="Times New Roman"/>
          <w:lang w:eastAsia="lt-LT"/>
        </w:rPr>
      </w:pPr>
    </w:p>
    <w:p w:rsidR="00575526" w:rsidRPr="001F034E" w:rsidRDefault="00575526" w:rsidP="00575526">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Visada</w:t>
      </w:r>
      <w:r w:rsidRPr="001F034E">
        <w:rPr>
          <w:rFonts w:ascii="Times New Roman" w:eastAsia="Times New Roman" w:hAnsi="Times New Roman"/>
          <w:lang w:eastAsia="lt-LT"/>
        </w:rPr>
        <w:t xml:space="preserve"> vartokite </w:t>
      </w:r>
      <w:r>
        <w:rPr>
          <w:rFonts w:ascii="Times New Roman" w:eastAsia="Times New Roman" w:hAnsi="Times New Roman"/>
          <w:lang w:eastAsia="lt-LT"/>
        </w:rPr>
        <w:t xml:space="preserve">šį vaistą </w:t>
      </w:r>
      <w:r w:rsidRPr="001F034E">
        <w:rPr>
          <w:rFonts w:ascii="Times New Roman" w:eastAsia="Times New Roman" w:hAnsi="Times New Roman"/>
          <w:lang w:eastAsia="lt-LT"/>
        </w:rPr>
        <w:t>tiksliai kaip nurodė gydytojas. Jeigu abejojate, kreipkitės į gydytoją arba vaistininką.</w:t>
      </w:r>
    </w:p>
    <w:p w:rsidR="00575526" w:rsidRPr="001F034E" w:rsidRDefault="00575526" w:rsidP="00575526">
      <w:pPr>
        <w:tabs>
          <w:tab w:val="left" w:pos="567"/>
        </w:tabs>
        <w:spacing w:after="0" w:line="240" w:lineRule="auto"/>
        <w:rPr>
          <w:rFonts w:ascii="Times New Roman" w:eastAsia="Times New Roman" w:hAnsi="Times New Roman"/>
          <w:lang w:eastAsia="lt-LT"/>
        </w:rPr>
      </w:pPr>
    </w:p>
    <w:p w:rsidR="00575526" w:rsidRPr="001F034E" w:rsidRDefault="00575526" w:rsidP="0057552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 xml:space="preserve">Dozę gydytojas nustato kiekvienam </w:t>
      </w:r>
      <w:r>
        <w:rPr>
          <w:rFonts w:ascii="Times New Roman" w:eastAsia="Times New Roman" w:hAnsi="Times New Roman"/>
          <w:lang w:eastAsia="lt-LT"/>
        </w:rPr>
        <w:t>pacientui</w:t>
      </w:r>
      <w:r w:rsidRPr="001F034E">
        <w:rPr>
          <w:rFonts w:ascii="Times New Roman" w:eastAsia="Times New Roman" w:hAnsi="Times New Roman"/>
          <w:lang w:eastAsia="lt-LT"/>
        </w:rPr>
        <w:t>, atsižvelgdamas į ligos rūšį ir paciento reakciją į vaistą. Gydymo laikotarpiu priklausomai nuo ligos eigos ir stresinės būklės (pvz., operacijos, traumos arba infekcinės ligos) gydytojas dozę gali keisti.</w:t>
      </w:r>
    </w:p>
    <w:p w:rsidR="00575526" w:rsidRPr="001F034E" w:rsidRDefault="00575526" w:rsidP="00575526">
      <w:pPr>
        <w:tabs>
          <w:tab w:val="left" w:pos="567"/>
        </w:tabs>
        <w:spacing w:after="0" w:line="240" w:lineRule="auto"/>
        <w:rPr>
          <w:rFonts w:ascii="Times New Roman" w:eastAsia="Times New Roman" w:hAnsi="Times New Roman"/>
          <w:u w:val="single"/>
          <w:lang w:eastAsia="lt-LT"/>
        </w:rPr>
      </w:pPr>
    </w:p>
    <w:p w:rsidR="00575526" w:rsidRPr="001F034E" w:rsidRDefault="00575526" w:rsidP="00575526">
      <w:pPr>
        <w:tabs>
          <w:tab w:val="left" w:pos="567"/>
        </w:tabs>
        <w:spacing w:after="0" w:line="240" w:lineRule="auto"/>
        <w:rPr>
          <w:rFonts w:ascii="Times New Roman" w:eastAsia="Times New Roman" w:hAnsi="Times New Roman"/>
          <w:u w:val="single"/>
          <w:lang w:eastAsia="lt-LT"/>
        </w:rPr>
      </w:pPr>
      <w:r w:rsidRPr="001F034E">
        <w:rPr>
          <w:rFonts w:ascii="Times New Roman" w:eastAsia="Times New Roman" w:hAnsi="Times New Roman"/>
          <w:u w:val="single"/>
          <w:lang w:eastAsia="lt-LT"/>
        </w:rPr>
        <w:t>Suaugę žmonės</w:t>
      </w:r>
    </w:p>
    <w:p w:rsidR="00575526" w:rsidRPr="001F034E" w:rsidRDefault="00575526" w:rsidP="0057552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 xml:space="preserve">Paprastai suaugę žmonės turi gerti 1 – 3 </w:t>
      </w:r>
      <w:r>
        <w:rPr>
          <w:rFonts w:ascii="Times New Roman" w:eastAsia="Times New Roman" w:hAnsi="Times New Roman"/>
          <w:lang w:eastAsia="lt-LT"/>
        </w:rPr>
        <w:t>tabletes</w:t>
      </w:r>
      <w:r w:rsidRPr="001F034E">
        <w:rPr>
          <w:rFonts w:ascii="Times New Roman" w:eastAsia="Times New Roman" w:hAnsi="Times New Roman"/>
          <w:lang w:eastAsia="lt-LT"/>
        </w:rPr>
        <w:t xml:space="preserve"> per parą.</w:t>
      </w:r>
    </w:p>
    <w:p w:rsidR="00575526" w:rsidRPr="001F034E" w:rsidRDefault="00575526" w:rsidP="0057552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Jei gydymo laikotarpiu pasireiškia trumpalaik</w:t>
      </w:r>
      <w:r>
        <w:rPr>
          <w:rFonts w:ascii="Times New Roman" w:eastAsia="Times New Roman" w:hAnsi="Times New Roman"/>
          <w:lang w:eastAsia="lt-LT"/>
        </w:rPr>
        <w:t>is kraujospūdžio padidėjimas</w:t>
      </w:r>
      <w:r w:rsidRPr="001F034E">
        <w:rPr>
          <w:rFonts w:ascii="Times New Roman" w:eastAsia="Times New Roman" w:hAnsi="Times New Roman"/>
          <w:lang w:eastAsia="lt-LT"/>
        </w:rPr>
        <w:t>, dozę reikia mažinti ir vartoti 1</w:t>
      </w:r>
      <w:r>
        <w:rPr>
          <w:rFonts w:ascii="Times New Roman" w:eastAsia="Times New Roman" w:hAnsi="Times New Roman"/>
          <w:lang w:eastAsia="lt-LT"/>
        </w:rPr>
        <w:t xml:space="preserve"> tabletę</w:t>
      </w:r>
      <w:r w:rsidRPr="001F034E">
        <w:rPr>
          <w:rFonts w:ascii="Times New Roman" w:eastAsia="Times New Roman" w:hAnsi="Times New Roman"/>
          <w:lang w:eastAsia="lt-LT"/>
        </w:rPr>
        <w:t xml:space="preserve"> per parą.</w:t>
      </w:r>
    </w:p>
    <w:p w:rsidR="00575526" w:rsidRPr="001F034E" w:rsidRDefault="00575526" w:rsidP="00575526">
      <w:pPr>
        <w:tabs>
          <w:tab w:val="left" w:pos="567"/>
        </w:tabs>
        <w:spacing w:after="0" w:line="240" w:lineRule="auto"/>
        <w:rPr>
          <w:rFonts w:ascii="Times New Roman" w:eastAsia="Times New Roman" w:hAnsi="Times New Roman"/>
          <w:u w:val="single"/>
          <w:lang w:eastAsia="lt-LT"/>
        </w:rPr>
      </w:pPr>
    </w:p>
    <w:p w:rsidR="00575526" w:rsidRPr="008A0D15" w:rsidRDefault="00575526" w:rsidP="00575526">
      <w:pPr>
        <w:tabs>
          <w:tab w:val="left" w:pos="567"/>
        </w:tabs>
        <w:spacing w:after="0" w:line="240" w:lineRule="auto"/>
        <w:rPr>
          <w:rFonts w:ascii="Times New Roman" w:eastAsia="Times New Roman" w:hAnsi="Times New Roman"/>
          <w:lang w:eastAsia="lt-LT"/>
        </w:rPr>
      </w:pPr>
      <w:r w:rsidRPr="008A0D15">
        <w:rPr>
          <w:rFonts w:ascii="Times New Roman" w:eastAsia="Times New Roman" w:hAnsi="Times New Roman"/>
          <w:b/>
          <w:lang w:eastAsia="lt-LT"/>
        </w:rPr>
        <w:t>Vartojimas vaikams</w:t>
      </w:r>
    </w:p>
    <w:p w:rsidR="00575526" w:rsidRPr="001F034E" w:rsidRDefault="00575526" w:rsidP="0057552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Paprastai vaikams reikia vartoti iki 1</w:t>
      </w:r>
      <w:r>
        <w:rPr>
          <w:rFonts w:ascii="Times New Roman" w:eastAsia="Times New Roman" w:hAnsi="Times New Roman"/>
          <w:lang w:eastAsia="lt-LT"/>
        </w:rPr>
        <w:t xml:space="preserve"> tabletės</w:t>
      </w:r>
      <w:r w:rsidRPr="001F034E">
        <w:rPr>
          <w:rFonts w:ascii="Times New Roman" w:eastAsia="Times New Roman" w:hAnsi="Times New Roman"/>
          <w:lang w:eastAsia="lt-LT"/>
        </w:rPr>
        <w:t xml:space="preserve"> per parą.</w:t>
      </w:r>
    </w:p>
    <w:p w:rsidR="00575526" w:rsidRPr="001F034E" w:rsidRDefault="00575526" w:rsidP="00575526">
      <w:pPr>
        <w:tabs>
          <w:tab w:val="left" w:pos="567"/>
        </w:tabs>
        <w:spacing w:after="0" w:line="240" w:lineRule="auto"/>
        <w:rPr>
          <w:rFonts w:ascii="Times New Roman" w:eastAsia="Times New Roman" w:hAnsi="Times New Roman"/>
          <w:b/>
          <w:lang w:eastAsia="lt-LT"/>
        </w:rPr>
      </w:pPr>
    </w:p>
    <w:p w:rsidR="00575526" w:rsidRPr="001F034E" w:rsidRDefault="00575526" w:rsidP="00575526">
      <w:pPr>
        <w:tabs>
          <w:tab w:val="left" w:pos="567"/>
        </w:tabs>
        <w:spacing w:after="0" w:line="240" w:lineRule="auto"/>
        <w:rPr>
          <w:rFonts w:ascii="Times New Roman" w:eastAsia="Times New Roman" w:hAnsi="Times New Roman"/>
          <w:b/>
          <w:lang w:eastAsia="lt-LT"/>
        </w:rPr>
      </w:pPr>
      <w:r>
        <w:rPr>
          <w:rFonts w:ascii="Times New Roman" w:eastAsia="Times New Roman" w:hAnsi="Times New Roman"/>
          <w:b/>
          <w:lang w:eastAsia="lt-LT"/>
        </w:rPr>
        <w:t>Ką daryti p</w:t>
      </w:r>
      <w:r w:rsidRPr="001F034E">
        <w:rPr>
          <w:rFonts w:ascii="Times New Roman" w:eastAsia="Times New Roman" w:hAnsi="Times New Roman"/>
          <w:b/>
          <w:lang w:eastAsia="lt-LT"/>
        </w:rPr>
        <w:t>avartojus per didelę Cortineff dozę</w:t>
      </w:r>
      <w:r>
        <w:rPr>
          <w:rFonts w:ascii="Times New Roman" w:eastAsia="Times New Roman" w:hAnsi="Times New Roman"/>
          <w:b/>
          <w:lang w:eastAsia="lt-LT"/>
        </w:rPr>
        <w:t>?</w:t>
      </w:r>
    </w:p>
    <w:p w:rsidR="00575526" w:rsidRPr="001F034E" w:rsidRDefault="00575526" w:rsidP="00575526">
      <w:pPr>
        <w:tabs>
          <w:tab w:val="left" w:pos="0"/>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 xml:space="preserve">Perdozavus Cortineff, padidėja kraujospūdis, atsiranda pabrinkimų, sumažėja kalio kiekis kraujyje, išsiplečia širdis, labai padidėja kūno svoris. Perdozavus būtina nutraukti vaisto vartojimą ir nedelsiant kreiptis į gydytoją. </w:t>
      </w:r>
    </w:p>
    <w:p w:rsidR="00575526" w:rsidRPr="001F034E" w:rsidRDefault="00575526" w:rsidP="00575526">
      <w:pPr>
        <w:tabs>
          <w:tab w:val="left" w:pos="567"/>
        </w:tabs>
        <w:spacing w:after="0" w:line="240" w:lineRule="auto"/>
        <w:rPr>
          <w:rFonts w:ascii="Times New Roman" w:eastAsia="Times New Roman" w:hAnsi="Times New Roman"/>
          <w:b/>
          <w:lang w:eastAsia="lt-LT"/>
        </w:rPr>
      </w:pPr>
    </w:p>
    <w:p w:rsidR="00575526" w:rsidRPr="001F034E" w:rsidRDefault="00575526" w:rsidP="00575526">
      <w:pPr>
        <w:tabs>
          <w:tab w:val="left" w:pos="567"/>
        </w:tabs>
        <w:spacing w:after="0" w:line="240" w:lineRule="auto"/>
        <w:rPr>
          <w:rFonts w:ascii="Times New Roman" w:eastAsia="Times New Roman" w:hAnsi="Times New Roman"/>
          <w:b/>
          <w:lang w:eastAsia="lt-LT"/>
        </w:rPr>
      </w:pPr>
      <w:r w:rsidRPr="001F034E">
        <w:rPr>
          <w:rFonts w:ascii="Times New Roman" w:eastAsia="Times New Roman" w:hAnsi="Times New Roman"/>
          <w:b/>
          <w:lang w:eastAsia="lt-LT"/>
        </w:rPr>
        <w:t xml:space="preserve">Pamiršus pavartoti Cortineff </w:t>
      </w:r>
    </w:p>
    <w:p w:rsidR="00575526" w:rsidRPr="001F034E" w:rsidRDefault="00575526" w:rsidP="0057552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Pamirštą dozę reikia išgerti tuoj pat, kai prisimenama, tačiau jei beveik atėjo laikas gerti kitą dozę, pamirštąją praleiskite. Negalima vartoti dvigubos dozės norint kompensuoti praleistą tabletę.</w:t>
      </w:r>
    </w:p>
    <w:p w:rsidR="00575526" w:rsidRPr="001F034E" w:rsidRDefault="00575526" w:rsidP="00575526">
      <w:pPr>
        <w:tabs>
          <w:tab w:val="left" w:pos="567"/>
        </w:tabs>
        <w:spacing w:after="0" w:line="240" w:lineRule="auto"/>
        <w:rPr>
          <w:rFonts w:ascii="Times New Roman" w:eastAsia="Times New Roman" w:hAnsi="Times New Roman"/>
          <w:lang w:eastAsia="lt-LT"/>
        </w:rPr>
      </w:pPr>
    </w:p>
    <w:p w:rsidR="00575526" w:rsidRPr="001F034E" w:rsidRDefault="00575526" w:rsidP="00575526">
      <w:pPr>
        <w:tabs>
          <w:tab w:val="left" w:pos="567"/>
        </w:tabs>
        <w:spacing w:after="0" w:line="240" w:lineRule="auto"/>
        <w:rPr>
          <w:rFonts w:ascii="Times New Roman" w:eastAsia="Times New Roman" w:hAnsi="Times New Roman"/>
          <w:b/>
          <w:lang w:eastAsia="lt-LT"/>
        </w:rPr>
      </w:pPr>
      <w:r>
        <w:rPr>
          <w:rFonts w:ascii="Times New Roman" w:eastAsia="Times New Roman" w:hAnsi="Times New Roman"/>
          <w:b/>
          <w:lang w:eastAsia="lt-LT"/>
        </w:rPr>
        <w:t>Nustojus vartoti</w:t>
      </w:r>
      <w:r w:rsidRPr="001F034E">
        <w:rPr>
          <w:rFonts w:ascii="Times New Roman" w:eastAsia="Times New Roman" w:hAnsi="Times New Roman"/>
          <w:b/>
          <w:lang w:eastAsia="lt-LT"/>
        </w:rPr>
        <w:t xml:space="preserve"> Cortineff </w:t>
      </w:r>
    </w:p>
    <w:p w:rsidR="00575526" w:rsidRPr="001F034E" w:rsidRDefault="00575526" w:rsidP="0057552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Prieš nutraukdami Cortineff vartojimą, privalote pasitarti su gydytoju. Gydymo Cortineff negalima nutraukti staiga, nes gali pablogėti Jūsų būklė. Kaip mažinti šio vaisto dozę ir baigti jį vartoti, paaiškins gydytojas.</w:t>
      </w:r>
    </w:p>
    <w:p w:rsidR="00575526" w:rsidRPr="001F034E" w:rsidRDefault="00575526" w:rsidP="00575526">
      <w:pPr>
        <w:tabs>
          <w:tab w:val="left" w:pos="567"/>
        </w:tabs>
        <w:spacing w:after="0" w:line="240" w:lineRule="auto"/>
        <w:rPr>
          <w:rFonts w:ascii="Times New Roman" w:eastAsia="Times New Roman" w:hAnsi="Times New Roman"/>
          <w:lang w:eastAsia="lt-LT"/>
        </w:rPr>
      </w:pPr>
    </w:p>
    <w:p w:rsidR="00575526" w:rsidRPr="001F034E" w:rsidRDefault="00575526" w:rsidP="0057552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Jeigu kiltų daugiau klausimų dėl šio vaisto vartojimo, kreipkitės į gydytoją arba vaistininką.</w:t>
      </w:r>
    </w:p>
    <w:p w:rsidR="00575526" w:rsidRPr="001F034E" w:rsidRDefault="00575526" w:rsidP="00575526">
      <w:pPr>
        <w:tabs>
          <w:tab w:val="left" w:pos="567"/>
        </w:tabs>
        <w:spacing w:after="0" w:line="240" w:lineRule="auto"/>
        <w:rPr>
          <w:rFonts w:ascii="Times New Roman" w:eastAsia="Times New Roman" w:hAnsi="Times New Roman"/>
          <w:lang w:eastAsia="lt-LT"/>
        </w:rPr>
      </w:pPr>
    </w:p>
    <w:p w:rsidR="00575526" w:rsidRPr="001F034E" w:rsidRDefault="00575526" w:rsidP="00575526">
      <w:pPr>
        <w:tabs>
          <w:tab w:val="left" w:pos="567"/>
        </w:tabs>
        <w:spacing w:after="0" w:line="240" w:lineRule="auto"/>
        <w:rPr>
          <w:rFonts w:ascii="Times New Roman" w:eastAsia="Times New Roman" w:hAnsi="Times New Roman"/>
          <w:lang w:eastAsia="lt-LT"/>
        </w:rPr>
      </w:pPr>
    </w:p>
    <w:p w:rsidR="00575526" w:rsidRPr="001F034E" w:rsidRDefault="00575526" w:rsidP="00575526">
      <w:pPr>
        <w:tabs>
          <w:tab w:val="left" w:pos="567"/>
        </w:tabs>
        <w:spacing w:after="0" w:line="240" w:lineRule="auto"/>
        <w:rPr>
          <w:rFonts w:ascii="Times New Roman" w:eastAsia="Times New Roman" w:hAnsi="Times New Roman"/>
          <w:b/>
          <w:lang w:eastAsia="lt-LT"/>
        </w:rPr>
      </w:pPr>
      <w:r w:rsidRPr="001F034E">
        <w:rPr>
          <w:rFonts w:ascii="Times New Roman" w:eastAsia="Times New Roman" w:hAnsi="Times New Roman"/>
          <w:b/>
          <w:lang w:eastAsia="lt-LT"/>
        </w:rPr>
        <w:t>4.    Galimas šalutinis poveikis</w:t>
      </w:r>
    </w:p>
    <w:p w:rsidR="00575526" w:rsidRPr="001F034E" w:rsidRDefault="00575526" w:rsidP="00575526">
      <w:pPr>
        <w:tabs>
          <w:tab w:val="left" w:pos="567"/>
        </w:tabs>
        <w:spacing w:after="0" w:line="240" w:lineRule="auto"/>
        <w:ind w:left="930"/>
        <w:rPr>
          <w:rFonts w:ascii="Times New Roman" w:eastAsia="Times New Roman" w:hAnsi="Times New Roman"/>
          <w:lang w:eastAsia="lt-LT"/>
        </w:rPr>
      </w:pPr>
    </w:p>
    <w:p w:rsidR="00575526" w:rsidRPr="001F034E" w:rsidRDefault="00575526" w:rsidP="00575526">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Šis vaistas</w:t>
      </w:r>
      <w:r w:rsidRPr="001F034E">
        <w:rPr>
          <w:rFonts w:ascii="Times New Roman" w:eastAsia="Times New Roman" w:hAnsi="Times New Roman"/>
          <w:lang w:eastAsia="lt-LT"/>
        </w:rPr>
        <w:t xml:space="preserve">, kaip ir </w:t>
      </w:r>
      <w:r>
        <w:rPr>
          <w:rFonts w:ascii="Times New Roman" w:eastAsia="Times New Roman" w:hAnsi="Times New Roman"/>
          <w:lang w:eastAsia="lt-LT"/>
        </w:rPr>
        <w:t xml:space="preserve">visi </w:t>
      </w:r>
      <w:r w:rsidRPr="001F034E">
        <w:rPr>
          <w:rFonts w:ascii="Times New Roman" w:eastAsia="Times New Roman" w:hAnsi="Times New Roman"/>
          <w:lang w:eastAsia="lt-LT"/>
        </w:rPr>
        <w:t>kiti, gali sukelti šalutinį poveikį, nors jis pasireiškia ne visiems žmonėms.</w:t>
      </w:r>
    </w:p>
    <w:p w:rsidR="00575526" w:rsidRPr="001F034E" w:rsidRDefault="00575526" w:rsidP="00575526">
      <w:pPr>
        <w:tabs>
          <w:tab w:val="left" w:pos="0"/>
          <w:tab w:val="left" w:pos="567"/>
        </w:tabs>
        <w:spacing w:after="0" w:line="240" w:lineRule="auto"/>
        <w:rPr>
          <w:rFonts w:ascii="Times New Roman" w:eastAsia="Times New Roman" w:hAnsi="Times New Roman"/>
          <w:lang w:eastAsia="lt-LT"/>
        </w:rPr>
      </w:pPr>
    </w:p>
    <w:p w:rsidR="00575526" w:rsidRPr="008A0D15" w:rsidRDefault="00575526" w:rsidP="00575526">
      <w:pPr>
        <w:tabs>
          <w:tab w:val="left" w:pos="0"/>
          <w:tab w:val="left" w:pos="567"/>
        </w:tabs>
        <w:spacing w:after="0" w:line="240" w:lineRule="auto"/>
        <w:rPr>
          <w:rFonts w:ascii="Times New Roman" w:eastAsia="Times New Roman" w:hAnsi="Times New Roman"/>
          <w:i/>
          <w:lang w:eastAsia="lt-LT"/>
        </w:rPr>
      </w:pPr>
      <w:r w:rsidRPr="008A0D15">
        <w:rPr>
          <w:rFonts w:ascii="Times New Roman" w:eastAsia="Times New Roman" w:hAnsi="Times New Roman"/>
          <w:i/>
          <w:lang w:eastAsia="lt-LT"/>
        </w:rPr>
        <w:t>Toliau išvardytas galimas šalutinis poveikis, kurio pasireiškimo dažnis nežinomas (negali būti apskaičiuotas pagal turimus duomenis).</w:t>
      </w:r>
    </w:p>
    <w:p w:rsidR="00575526" w:rsidRPr="001F034E" w:rsidRDefault="00575526" w:rsidP="00575526">
      <w:pPr>
        <w:numPr>
          <w:ilvl w:val="0"/>
          <w:numId w:val="1"/>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lastRenderedPageBreak/>
        <w:t>Jautrumas infekcijai padidėjimas, infekcinės ligos pasunkėjimas, tuberkuliozės atkrytis.</w:t>
      </w:r>
    </w:p>
    <w:p w:rsidR="00575526" w:rsidRPr="001F034E" w:rsidRDefault="00575526" w:rsidP="00575526">
      <w:pPr>
        <w:numPr>
          <w:ilvl w:val="0"/>
          <w:numId w:val="1"/>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 xml:space="preserve">Raumenų silpnumas, steroidų sukeltas raumenų pažeidimas (steroidinė miopatija, dažniausiai pasireiškianti moterims, paprastai prasidedanti dubens srityje, sklindanti į pečių ir rankų raumenis, retais atvejais apimanti kvėpavimo organų raumenis), raumenų masės mažėjimas, osteoporozė, stuburo slankstelio kūno lūžimas, žastikaulio arba šlaunikaulio galvutės irimas bei ilgųjų kaulų lūžimas, sausgyslių plyšimas. </w:t>
      </w:r>
    </w:p>
    <w:p w:rsidR="00575526" w:rsidRPr="001F034E" w:rsidRDefault="00575526" w:rsidP="00575526">
      <w:pPr>
        <w:numPr>
          <w:ilvl w:val="0"/>
          <w:numId w:val="1"/>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Virškinimo trakto opa arba kraujavimo pavojus, storosios ir plonosios žarnos prakiurimas, ypač tiems pacientams, kuriems yra žarnų uždegimas, kasos uždegimas, vidurių pūtimas, opinis stemplės uždegimas, virškinimo sutrikimas, alkio padidėjimas, pienligė, pykinimas.</w:t>
      </w:r>
    </w:p>
    <w:p w:rsidR="00575526" w:rsidRPr="001F034E" w:rsidRDefault="00575526" w:rsidP="00575526">
      <w:pPr>
        <w:numPr>
          <w:ilvl w:val="0"/>
          <w:numId w:val="1"/>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Odos ruoželiai, spuogai, taškinės kraujosruvos ir mėlynės, odos suplonėjimas, paraudimas, stiprus prakaitavimas, alerginis odos uždegimas (dermatitas), dilgėlinė, strijos, pablogėjęs žaizdų gijimas, į raudonąją vilkligę panaši pažaida, susilpnėjusi reakcija į odos tyrimus.</w:t>
      </w:r>
    </w:p>
    <w:p w:rsidR="00575526" w:rsidRPr="001F034E" w:rsidRDefault="00575526" w:rsidP="00575526">
      <w:pPr>
        <w:numPr>
          <w:ilvl w:val="0"/>
          <w:numId w:val="1"/>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Spaudimo kaukolės viduje didėjimas (atsiranda tokių simptomų: galvos skausmas, sukimasis, regos sutrikimas (matoma lyg per miglą arba daiktai dvejinasi), traukuliai). Gali pasireikšti bloga nuotaika, miego sutrikimas, euforija, psichologinė priklausomybė, traukuliai, neuritas, jutimų sutrikimas, epilepsija.</w:t>
      </w:r>
    </w:p>
    <w:p w:rsidR="00575526" w:rsidRPr="001F034E" w:rsidRDefault="00575526" w:rsidP="00575526">
      <w:pPr>
        <w:numPr>
          <w:ilvl w:val="0"/>
          <w:numId w:val="1"/>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Endokrininės sistemos sutrikimai: antrinis antinksčių žievės ir hipofizės nepakankamumas, ypač pasireiškus stresui, pvz., ligos, traumos, operacijos atveju, vadinamasis Kušingo sindromas, plaukuotumas, menstruacijų ciklo sutrikimas, mėnesinių išnykimas, slaptasis diabetas, didėja poreikis insulinui bei cukraus kiekį kraujyje mažinantiems vaistams, svorio augimas, padidėjęs apetitas, neigiamas kalcio ir baltymų balansas, mažėja angliavandenių toleravimas, lėtėja vaikų augimas.</w:t>
      </w:r>
    </w:p>
    <w:p w:rsidR="00575526" w:rsidRPr="001F034E" w:rsidRDefault="00575526" w:rsidP="00575526">
      <w:pPr>
        <w:numPr>
          <w:ilvl w:val="0"/>
          <w:numId w:val="1"/>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Gali pasireikšti lęšiuko katarakta, padidėti akispūdis, atsirasti glaukoma, akių išvirtimas, ragenos ar skleros (akies obuolio sluoksnių) suplonėjimas, virusinės ar grybelinės akių ligos pasunkėjimas.</w:t>
      </w:r>
    </w:p>
    <w:p w:rsidR="00575526" w:rsidRPr="001F034E" w:rsidRDefault="00575526" w:rsidP="00575526">
      <w:pPr>
        <w:numPr>
          <w:ilvl w:val="0"/>
          <w:numId w:val="1"/>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Laboratoriniais tyrimais nustatomi sutrikimai: azoto išsiskyrimas iš organizmo, didelis cukraus kiekis kraujyje, cukraus išsiskyrimas su šlapimu, natrio ir skysčių susilaikymas organizme, mažas kalio kiekis kraujyje, rūgšties kiekio kraujyje sumažėjimas, mažas kalcio kiekis kraujyje.</w:t>
      </w:r>
    </w:p>
    <w:p w:rsidR="00575526" w:rsidRPr="001F034E" w:rsidRDefault="00575526" w:rsidP="00575526">
      <w:pPr>
        <w:numPr>
          <w:ilvl w:val="0"/>
          <w:numId w:val="1"/>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Vaisto vartojant ilgai, gali prireikti maiste riboti natrio kiekį, mažiau vartoti kalio preparatų ir daugiau valgyti baltymingo  maisto.</w:t>
      </w:r>
    </w:p>
    <w:p w:rsidR="00575526" w:rsidRPr="001F034E" w:rsidRDefault="00575526" w:rsidP="00575526">
      <w:pPr>
        <w:numPr>
          <w:ilvl w:val="0"/>
          <w:numId w:val="1"/>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Širdies nepakankamumas, kalio stokos sukeltas širdies ritmo sutrikimas ir pokyčiai elektrokardiogramoje.</w:t>
      </w:r>
    </w:p>
    <w:p w:rsidR="00575526" w:rsidRPr="001F034E" w:rsidRDefault="00575526" w:rsidP="00575526">
      <w:pPr>
        <w:numPr>
          <w:ilvl w:val="0"/>
          <w:numId w:val="1"/>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Didelis kraujospūdis, krešulių susidarymo ir judėjimo kraujagyslėmis sukelti pažeidimai (tromboembolija), kraujagyslių uždegimas (nekrotizuojantis angiitas), venų uždegimas su krešulių susidarymu (tromboflebitas).</w:t>
      </w:r>
    </w:p>
    <w:p w:rsidR="00575526" w:rsidRPr="001F034E" w:rsidRDefault="00575526" w:rsidP="00575526">
      <w:pPr>
        <w:numPr>
          <w:ilvl w:val="0"/>
          <w:numId w:val="1"/>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Sunki alerginė reakcija (anafilaksinė reakcija, angioneurozinė edema), išbėrimas, niežulys ir dilgėlinė (ypač pacientams, kuriems jau buvo pasireiškusi alergija).</w:t>
      </w:r>
    </w:p>
    <w:p w:rsidR="00575526" w:rsidRPr="001F034E" w:rsidRDefault="00575526" w:rsidP="00575526">
      <w:pPr>
        <w:numPr>
          <w:ilvl w:val="0"/>
          <w:numId w:val="1"/>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Svorio bei alkio didėjimas, alpulys.</w:t>
      </w:r>
    </w:p>
    <w:p w:rsidR="00575526" w:rsidRPr="001F034E" w:rsidRDefault="00575526" w:rsidP="00575526">
      <w:pPr>
        <w:numPr>
          <w:ilvl w:val="0"/>
          <w:numId w:val="1"/>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Baltųjų kraujo ląstelių kiekio kraujyje padidėjimas.</w:t>
      </w:r>
    </w:p>
    <w:p w:rsidR="00575526" w:rsidRPr="001F034E" w:rsidRDefault="00575526" w:rsidP="00575526">
      <w:pPr>
        <w:numPr>
          <w:ilvl w:val="0"/>
          <w:numId w:val="1"/>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 xml:space="preserve">Psichikos pažeidimai: afektiniai sutrikimai (irzlumas, euforija, depresinė ar labili nuotaika, mintys apie savižudybę), psichozinės reakcijos (įskaitant maniją, haliucinacijas ir šizofrenijos pasunkėjimą), elgesio sutrikimai, dirglumas, nerimas, pažinimo funkcijos sutrikimas (įskatinat konfūziją ir amneziją). </w:t>
      </w:r>
    </w:p>
    <w:p w:rsidR="00575526" w:rsidRDefault="00575526" w:rsidP="00575526">
      <w:pPr>
        <w:numPr>
          <w:ilvl w:val="0"/>
          <w:numId w:val="1"/>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Nutraukus vaisto vartojimą, gali pasireikšti karščiavimas, raumenų skausmas, sąnarių skausmas, sloga, junginės uždegimas, atsirasti skausmingų niežtinčių odos mazgelių ir pradėti mažėti kūno svoris. Jei ilgalaikio gydymo atveju dozė pradedama mažinti per greitai, gali pasireikšti ūminis antinksčių nepakankamumas ir kraujospūdžio sumažėjimas, ligonis gali mirti.</w:t>
      </w:r>
    </w:p>
    <w:p w:rsidR="00575526" w:rsidRPr="008A0D15" w:rsidRDefault="00575526" w:rsidP="00575526">
      <w:pPr>
        <w:tabs>
          <w:tab w:val="left" w:pos="567"/>
        </w:tabs>
        <w:spacing w:after="0" w:line="240" w:lineRule="auto"/>
        <w:ind w:left="720"/>
        <w:rPr>
          <w:rFonts w:ascii="Times New Roman" w:eastAsia="Times New Roman" w:hAnsi="Times New Roman"/>
          <w:lang w:eastAsia="lt-LT"/>
        </w:rPr>
      </w:pPr>
    </w:p>
    <w:p w:rsidR="00575526" w:rsidRPr="001F034E" w:rsidRDefault="00575526" w:rsidP="00575526">
      <w:pPr>
        <w:tabs>
          <w:tab w:val="left" w:pos="567"/>
        </w:tabs>
        <w:spacing w:after="0" w:line="240" w:lineRule="auto"/>
        <w:rPr>
          <w:rFonts w:ascii="Times New Roman" w:eastAsia="Times New Roman" w:hAnsi="Times New Roman"/>
          <w:lang w:eastAsia="lt-LT"/>
        </w:rPr>
      </w:pPr>
      <w:r>
        <w:rPr>
          <w:rFonts w:ascii="Times New Roman" w:eastAsia="Times New Roman" w:hAnsi="Times New Roman"/>
          <w:i/>
          <w:lang w:eastAsia="lt-LT"/>
        </w:rPr>
        <w:t>Retas šalutinis poveikis (gali pasireikšti ne daugiau kaip 1 žmogui iš 1000):</w:t>
      </w:r>
      <w:r>
        <w:rPr>
          <w:rFonts w:ascii="Times New Roman" w:eastAsia="Times New Roman" w:hAnsi="Times New Roman"/>
          <w:lang w:eastAsia="lt-LT"/>
        </w:rPr>
        <w:t xml:space="preserve"> </w:t>
      </w:r>
      <w:r w:rsidRPr="007265F1">
        <w:rPr>
          <w:rFonts w:ascii="Times New Roman" w:eastAsia="Times New Roman" w:hAnsi="Times New Roman"/>
          <w:lang w:eastAsia="lt-LT"/>
        </w:rPr>
        <w:t>miglotas matymas.</w:t>
      </w:r>
    </w:p>
    <w:p w:rsidR="00575526" w:rsidRPr="001F034E" w:rsidRDefault="00575526" w:rsidP="00575526">
      <w:pPr>
        <w:tabs>
          <w:tab w:val="left" w:pos="567"/>
        </w:tabs>
        <w:spacing w:after="0" w:line="240" w:lineRule="auto"/>
        <w:ind w:left="360" w:hanging="360"/>
        <w:rPr>
          <w:rFonts w:ascii="Times New Roman" w:eastAsia="Times New Roman" w:hAnsi="Times New Roman"/>
          <w:b/>
          <w:lang w:eastAsia="lt-LT"/>
        </w:rPr>
      </w:pPr>
    </w:p>
    <w:p w:rsidR="00575526" w:rsidRPr="001F034E" w:rsidRDefault="00575526" w:rsidP="00575526">
      <w:pPr>
        <w:spacing w:after="0" w:line="240" w:lineRule="auto"/>
        <w:rPr>
          <w:rFonts w:ascii="Times New Roman" w:hAnsi="Times New Roman"/>
          <w:noProof/>
          <w:lang w:eastAsia="pl-PL"/>
        </w:rPr>
      </w:pPr>
      <w:r w:rsidRPr="001F034E">
        <w:rPr>
          <w:rFonts w:ascii="Times New Roman" w:hAnsi="Times New Roman"/>
          <w:b/>
          <w:noProof/>
          <w:lang w:eastAsia="pl-PL"/>
        </w:rPr>
        <w:t>Pranešimas apie šalutinį poveikį</w:t>
      </w:r>
    </w:p>
    <w:p w:rsidR="00575526" w:rsidRPr="000463EF" w:rsidRDefault="00575526" w:rsidP="00575526">
      <w:pPr>
        <w:ind w:right="-449"/>
        <w:rPr>
          <w:rFonts w:ascii="Times New Roman" w:hAnsi="Times New Roman"/>
          <w:noProof/>
          <w:szCs w:val="24"/>
        </w:rPr>
      </w:pPr>
      <w:r w:rsidRPr="000463EF">
        <w:rPr>
          <w:rFonts w:ascii="Times New Roman" w:hAnsi="Times New Roman"/>
        </w:rPr>
        <w:t>Jeigu pasireiškė šalutinis poveikis, įskaitant šiame lapelyje nenurodytą, pasakykite &lt;gydytojui&gt; &lt;arba&gt; &lt;,&gt; &lt;vaistininkui&gt; &lt;arba slaugytojui&gt;. Apie šalutinį poveikį taip pat galite pranešti Valstybinei vaistų kontrolės tarnybai prie Lietuvos Respublikos sveikatos apsaugos ministerijos nemokamu t</w:t>
      </w:r>
      <w:r w:rsidRPr="000463EF">
        <w:rPr>
          <w:rFonts w:ascii="Times New Roman" w:hAnsi="Times New Roman"/>
          <w:lang w:eastAsia="zh-CN"/>
        </w:rPr>
        <w:t>elefonu 8 800 73568</w:t>
      </w:r>
      <w:r w:rsidRPr="000463EF">
        <w:rPr>
          <w:rFonts w:ascii="Times New Roman" w:hAnsi="Times New Roman"/>
        </w:rPr>
        <w:t xml:space="preserve"> arba užpildyti interneto svetainėje </w:t>
      </w:r>
      <w:hyperlink r:id="rId5" w:history="1">
        <w:r w:rsidRPr="000463EF">
          <w:rPr>
            <w:rStyle w:val="Hipersaitas"/>
            <w:rFonts w:ascii="Times New Roman" w:eastAsia="SimSun" w:hAnsi="Times New Roman"/>
          </w:rPr>
          <w:t>www.vvkt.lt</w:t>
        </w:r>
      </w:hyperlink>
      <w:r w:rsidRPr="000463EF">
        <w:rPr>
          <w:rFonts w:ascii="Times New Roman" w:hAnsi="Times New Roman"/>
        </w:rPr>
        <w:t xml:space="preserve"> esančią formą ir pateikti ją Valstybinei vaistų kontrolės tarnybai prie Lietuvos Respublikos sveikatos apsaugos ministerijos vienu iš šių būdų: raštu (adresu Žirmūnų g. 139A, LT-09120 Vilnius), </w:t>
      </w:r>
      <w:r w:rsidRPr="000463EF">
        <w:rPr>
          <w:rFonts w:ascii="Times New Roman" w:hAnsi="Times New Roman"/>
          <w:lang w:eastAsia="zh-CN"/>
        </w:rPr>
        <w:t xml:space="preserve">nemokamu </w:t>
      </w:r>
      <w:r w:rsidRPr="000463EF">
        <w:rPr>
          <w:rFonts w:ascii="Times New Roman" w:hAnsi="Times New Roman"/>
        </w:rPr>
        <w:t>fakso numeriu 8 800 20131</w:t>
      </w:r>
      <w:r w:rsidRPr="000463EF">
        <w:rPr>
          <w:rFonts w:ascii="Times New Roman" w:hAnsi="Times New Roman"/>
          <w:lang w:eastAsia="zh-CN"/>
        </w:rPr>
        <w:t xml:space="preserve">, </w:t>
      </w:r>
      <w:r w:rsidRPr="000463EF">
        <w:rPr>
          <w:rFonts w:ascii="Times New Roman" w:hAnsi="Times New Roman"/>
        </w:rPr>
        <w:t xml:space="preserve">el. paštu </w:t>
      </w:r>
      <w:hyperlink r:id="rId6" w:history="1">
        <w:r w:rsidRPr="000463EF">
          <w:rPr>
            <w:rStyle w:val="Hipersaitas"/>
            <w:rFonts w:ascii="Times New Roman" w:eastAsia="SimSun" w:hAnsi="Times New Roman"/>
          </w:rPr>
          <w:t>NepageidaujamaR@vvkt.lt</w:t>
        </w:r>
      </w:hyperlink>
      <w:r w:rsidRPr="000463EF">
        <w:rPr>
          <w:rFonts w:ascii="Times New Roman" w:hAnsi="Times New Roman"/>
        </w:rPr>
        <w:t xml:space="preserve">, </w:t>
      </w:r>
      <w:r w:rsidRPr="000463EF">
        <w:rPr>
          <w:rFonts w:ascii="Times New Roman" w:hAnsi="Times New Roman"/>
        </w:rPr>
        <w:lastRenderedPageBreak/>
        <w:t xml:space="preserve">taip pat per Valstybinės vaistų kontrolės tarnybos prie Lietuvos Respublikos sveikatos apsaugos ministerijos interneto svetainę (adresu </w:t>
      </w:r>
      <w:hyperlink r:id="rId7" w:history="1">
        <w:r w:rsidRPr="000463EF">
          <w:rPr>
            <w:rStyle w:val="Hipersaitas"/>
            <w:rFonts w:ascii="Times New Roman" w:eastAsia="SimSun" w:hAnsi="Times New Roman"/>
          </w:rPr>
          <w:t>http://www.vvkt.lt</w:t>
        </w:r>
      </w:hyperlink>
      <w:r w:rsidRPr="000463EF">
        <w:rPr>
          <w:rFonts w:ascii="Times New Roman" w:hAnsi="Times New Roman"/>
        </w:rPr>
        <w:t>). Pranešdami apie šalutinį poveikį galite mums padėti gauti daugiau informacijos apie šio vaisto saugumą.</w:t>
      </w:r>
    </w:p>
    <w:p w:rsidR="00575526" w:rsidRPr="001F034E" w:rsidRDefault="00575526" w:rsidP="00575526">
      <w:pPr>
        <w:tabs>
          <w:tab w:val="left" w:pos="567"/>
        </w:tabs>
        <w:spacing w:after="0" w:line="240" w:lineRule="auto"/>
        <w:ind w:left="360" w:hanging="360"/>
        <w:rPr>
          <w:rFonts w:ascii="Times New Roman" w:eastAsia="Times New Roman" w:hAnsi="Times New Roman"/>
          <w:b/>
          <w:lang w:eastAsia="lt-LT"/>
        </w:rPr>
      </w:pPr>
    </w:p>
    <w:p w:rsidR="00575526" w:rsidRPr="001F034E" w:rsidRDefault="00575526" w:rsidP="00575526">
      <w:pPr>
        <w:tabs>
          <w:tab w:val="left" w:pos="567"/>
        </w:tabs>
        <w:spacing w:after="0" w:line="240" w:lineRule="auto"/>
        <w:ind w:left="360" w:hanging="360"/>
        <w:rPr>
          <w:rFonts w:ascii="Times New Roman" w:eastAsia="Times New Roman" w:hAnsi="Times New Roman"/>
          <w:b/>
          <w:lang w:eastAsia="lt-LT"/>
        </w:rPr>
      </w:pPr>
    </w:p>
    <w:p w:rsidR="00575526" w:rsidRPr="001F034E" w:rsidRDefault="00575526" w:rsidP="00575526">
      <w:pPr>
        <w:tabs>
          <w:tab w:val="left" w:pos="567"/>
        </w:tabs>
        <w:spacing w:after="0" w:line="240" w:lineRule="auto"/>
        <w:ind w:left="360" w:hanging="360"/>
        <w:rPr>
          <w:rFonts w:ascii="Times New Roman" w:eastAsia="Times New Roman" w:hAnsi="Times New Roman"/>
          <w:b/>
          <w:lang w:eastAsia="lt-LT"/>
        </w:rPr>
      </w:pPr>
      <w:r w:rsidRPr="001F034E">
        <w:rPr>
          <w:rFonts w:ascii="Times New Roman" w:eastAsia="Times New Roman" w:hAnsi="Times New Roman"/>
          <w:b/>
          <w:lang w:eastAsia="lt-LT"/>
        </w:rPr>
        <w:t>5.</w:t>
      </w:r>
      <w:r w:rsidRPr="001F034E">
        <w:rPr>
          <w:rFonts w:ascii="Times New Roman" w:eastAsia="Times New Roman" w:hAnsi="Times New Roman"/>
          <w:b/>
          <w:lang w:eastAsia="lt-LT"/>
        </w:rPr>
        <w:tab/>
        <w:t>Kaip laikyti Cortineff</w:t>
      </w:r>
    </w:p>
    <w:p w:rsidR="00575526" w:rsidRPr="001F034E" w:rsidRDefault="00575526" w:rsidP="00575526">
      <w:pPr>
        <w:tabs>
          <w:tab w:val="left" w:pos="567"/>
        </w:tabs>
        <w:spacing w:after="0" w:line="240" w:lineRule="auto"/>
        <w:rPr>
          <w:rFonts w:ascii="Times New Roman" w:eastAsia="Times New Roman" w:hAnsi="Times New Roman"/>
          <w:lang w:eastAsia="lt-LT"/>
        </w:rPr>
      </w:pPr>
    </w:p>
    <w:p w:rsidR="00575526" w:rsidRPr="001F034E" w:rsidRDefault="00575526" w:rsidP="0057552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Šį vaistą laikykite vaikams nepastebimoje ir nepasiekiamoje vietoje.</w:t>
      </w:r>
    </w:p>
    <w:p w:rsidR="00575526" w:rsidRPr="001F034E" w:rsidRDefault="00575526" w:rsidP="00575526">
      <w:pPr>
        <w:tabs>
          <w:tab w:val="left" w:pos="567"/>
        </w:tabs>
        <w:spacing w:after="0" w:line="240" w:lineRule="auto"/>
        <w:rPr>
          <w:rFonts w:ascii="Times New Roman" w:eastAsia="Times New Roman" w:hAnsi="Times New Roman"/>
          <w:lang w:eastAsia="lt-LT"/>
        </w:rPr>
      </w:pPr>
    </w:p>
    <w:p w:rsidR="00575526" w:rsidRPr="001F034E" w:rsidRDefault="00575526" w:rsidP="0057552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 xml:space="preserve">Laikyti ne aukštesnėje kaip 25 </w:t>
      </w:r>
      <w:r w:rsidRPr="001F034E">
        <w:rPr>
          <w:rFonts w:ascii="Times New Roman" w:eastAsia="Times New Roman" w:hAnsi="Times New Roman"/>
          <w:lang w:eastAsia="lt-LT"/>
        </w:rPr>
        <w:sym w:font="Symbol" w:char="F0B0"/>
      </w:r>
      <w:r w:rsidRPr="001F034E">
        <w:rPr>
          <w:rFonts w:ascii="Times New Roman" w:eastAsia="Times New Roman" w:hAnsi="Times New Roman"/>
          <w:lang w:eastAsia="lt-LT"/>
        </w:rPr>
        <w:t xml:space="preserve">C temperatūroje. </w:t>
      </w:r>
    </w:p>
    <w:p w:rsidR="00575526" w:rsidRPr="001F034E" w:rsidRDefault="00575526" w:rsidP="0057552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Buteliuką ir lizdinę plokštelę laikyti išorinėje dėžutėje, kad vaistas būtų apsaugotas nuo šviesos ir drėgmės.</w:t>
      </w:r>
    </w:p>
    <w:p w:rsidR="00575526" w:rsidRPr="001F034E" w:rsidRDefault="00575526" w:rsidP="0057552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Buteliuką laikyti sandarų.</w:t>
      </w:r>
    </w:p>
    <w:p w:rsidR="00575526" w:rsidRPr="001F034E" w:rsidRDefault="00575526" w:rsidP="00575526">
      <w:pPr>
        <w:tabs>
          <w:tab w:val="left" w:pos="567"/>
        </w:tabs>
        <w:spacing w:after="0" w:line="240" w:lineRule="auto"/>
        <w:rPr>
          <w:rFonts w:ascii="Times New Roman" w:eastAsia="Times New Roman" w:hAnsi="Times New Roman"/>
          <w:lang w:eastAsia="lt-LT"/>
        </w:rPr>
      </w:pPr>
    </w:p>
    <w:p w:rsidR="00575526" w:rsidRPr="001F034E" w:rsidRDefault="00575526" w:rsidP="0057552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Ant etiketės, lizdinės plokštelės ir dėžutės po „Tinka iki“ nurodytam tinkamumo laikui pasibaigus, šio vaisto vartoti negalima. Vaistas tinka</w:t>
      </w:r>
      <w:r>
        <w:rPr>
          <w:rFonts w:ascii="Times New Roman" w:eastAsia="Times New Roman" w:hAnsi="Times New Roman"/>
          <w:lang w:eastAsia="lt-LT"/>
        </w:rPr>
        <w:t>mas</w:t>
      </w:r>
      <w:r w:rsidRPr="001F034E">
        <w:rPr>
          <w:rFonts w:ascii="Times New Roman" w:eastAsia="Times New Roman" w:hAnsi="Times New Roman"/>
          <w:lang w:eastAsia="lt-LT"/>
        </w:rPr>
        <w:t xml:space="preserve"> vartoti iki paskutinės nurodyto mėnesio dienos.</w:t>
      </w:r>
    </w:p>
    <w:p w:rsidR="00575526" w:rsidRPr="001F034E" w:rsidRDefault="00575526" w:rsidP="00575526">
      <w:pPr>
        <w:spacing w:after="0" w:line="240" w:lineRule="auto"/>
        <w:rPr>
          <w:rFonts w:ascii="Times New Roman" w:eastAsia="Times New Roman" w:hAnsi="Times New Roman"/>
        </w:rPr>
      </w:pPr>
    </w:p>
    <w:p w:rsidR="00575526" w:rsidRPr="001F034E" w:rsidRDefault="00575526" w:rsidP="00575526">
      <w:pPr>
        <w:spacing w:after="0" w:line="240" w:lineRule="auto"/>
        <w:rPr>
          <w:rFonts w:ascii="Times New Roman" w:eastAsia="Times New Roman" w:hAnsi="Times New Roman"/>
        </w:rPr>
      </w:pPr>
      <w:r w:rsidRPr="001F034E">
        <w:rPr>
          <w:rFonts w:ascii="Times New Roman" w:eastAsia="Times New Roman" w:hAnsi="Times New Roman"/>
        </w:rPr>
        <w:t>Vaistų negalima  išmesti į kanalizacija arba su buitinėmis atliekomis. Kaip išmesti nereikalingus vaistus, klauskite vaistininko. Šios priemonės padės apsaugoti aplinką.</w:t>
      </w:r>
    </w:p>
    <w:p w:rsidR="00575526" w:rsidRPr="001F034E" w:rsidRDefault="00575526" w:rsidP="00575526">
      <w:pPr>
        <w:tabs>
          <w:tab w:val="left" w:pos="567"/>
        </w:tabs>
        <w:spacing w:after="0" w:line="240" w:lineRule="auto"/>
        <w:ind w:left="360" w:hanging="360"/>
        <w:rPr>
          <w:rFonts w:ascii="Times New Roman" w:eastAsia="Times New Roman" w:hAnsi="Times New Roman"/>
          <w:b/>
          <w:lang w:eastAsia="lt-LT"/>
        </w:rPr>
      </w:pPr>
    </w:p>
    <w:p w:rsidR="00575526" w:rsidRPr="001F034E" w:rsidRDefault="00575526" w:rsidP="00575526">
      <w:pPr>
        <w:tabs>
          <w:tab w:val="left" w:pos="567"/>
        </w:tabs>
        <w:spacing w:after="0" w:line="240" w:lineRule="auto"/>
        <w:ind w:left="360" w:hanging="360"/>
        <w:rPr>
          <w:rFonts w:ascii="Times New Roman" w:eastAsia="Times New Roman" w:hAnsi="Times New Roman"/>
          <w:b/>
          <w:lang w:eastAsia="lt-LT"/>
        </w:rPr>
      </w:pPr>
    </w:p>
    <w:p w:rsidR="00575526" w:rsidRPr="001F034E" w:rsidRDefault="00575526" w:rsidP="00575526">
      <w:pPr>
        <w:tabs>
          <w:tab w:val="left" w:pos="567"/>
        </w:tabs>
        <w:spacing w:after="0" w:line="240" w:lineRule="auto"/>
        <w:ind w:left="360" w:hanging="360"/>
        <w:rPr>
          <w:rFonts w:ascii="Times New Roman" w:eastAsia="Times New Roman" w:hAnsi="Times New Roman"/>
          <w:b/>
          <w:lang w:eastAsia="lt-LT"/>
        </w:rPr>
      </w:pPr>
      <w:r w:rsidRPr="001F034E">
        <w:rPr>
          <w:rFonts w:ascii="Times New Roman" w:eastAsia="Times New Roman" w:hAnsi="Times New Roman"/>
          <w:b/>
          <w:lang w:eastAsia="lt-LT"/>
        </w:rPr>
        <w:t>6.</w:t>
      </w:r>
      <w:r w:rsidRPr="001F034E">
        <w:rPr>
          <w:rFonts w:ascii="Times New Roman" w:eastAsia="Times New Roman" w:hAnsi="Times New Roman"/>
          <w:b/>
          <w:lang w:eastAsia="lt-LT"/>
        </w:rPr>
        <w:tab/>
        <w:t>Pakuotės turinys ir kita informacija</w:t>
      </w:r>
    </w:p>
    <w:p w:rsidR="00575526" w:rsidRPr="001F034E" w:rsidRDefault="00575526" w:rsidP="00575526">
      <w:pPr>
        <w:tabs>
          <w:tab w:val="left" w:pos="567"/>
        </w:tabs>
        <w:spacing w:after="0" w:line="240" w:lineRule="auto"/>
        <w:rPr>
          <w:rFonts w:ascii="Times New Roman" w:eastAsia="Times New Roman" w:hAnsi="Times New Roman"/>
          <w:lang w:eastAsia="lt-LT"/>
        </w:rPr>
      </w:pPr>
    </w:p>
    <w:p w:rsidR="00575526" w:rsidRPr="001F034E" w:rsidRDefault="00575526" w:rsidP="00575526">
      <w:pPr>
        <w:numPr>
          <w:ilvl w:val="12"/>
          <w:numId w:val="0"/>
        </w:numPr>
        <w:spacing w:after="0" w:line="240" w:lineRule="auto"/>
        <w:ind w:right="-2"/>
        <w:rPr>
          <w:rFonts w:ascii="Times New Roman" w:eastAsia="Times New Roman" w:hAnsi="Times New Roman"/>
          <w:u w:val="single"/>
          <w:lang w:eastAsia="lt-LT"/>
        </w:rPr>
      </w:pPr>
      <w:r w:rsidRPr="001F034E">
        <w:rPr>
          <w:rFonts w:ascii="Times New Roman" w:eastAsia="Times New Roman" w:hAnsi="Times New Roman"/>
          <w:b/>
          <w:bCs/>
          <w:lang w:eastAsia="lt-LT"/>
        </w:rPr>
        <w:t xml:space="preserve">Cortineff sudėtis </w:t>
      </w:r>
    </w:p>
    <w:p w:rsidR="00575526" w:rsidRPr="001F034E" w:rsidRDefault="00575526" w:rsidP="0057552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b/>
          <w:lang w:eastAsia="lt-LT"/>
        </w:rPr>
        <w:t>-</w:t>
      </w:r>
      <w:r w:rsidRPr="001F034E">
        <w:rPr>
          <w:rFonts w:ascii="Times New Roman" w:eastAsia="Times New Roman" w:hAnsi="Times New Roman"/>
          <w:b/>
          <w:lang w:eastAsia="lt-LT"/>
        </w:rPr>
        <w:tab/>
      </w:r>
      <w:r w:rsidRPr="001F034E">
        <w:rPr>
          <w:rFonts w:ascii="Times New Roman" w:eastAsia="Times New Roman" w:hAnsi="Times New Roman"/>
          <w:lang w:eastAsia="lt-LT"/>
        </w:rPr>
        <w:t xml:space="preserve">Veiklioji medžiaga yra fludrokortizono acetatas. Vienoje tabletėje jo yra 100 mikrogramų. </w:t>
      </w:r>
    </w:p>
    <w:p w:rsidR="00575526" w:rsidRPr="001F034E" w:rsidRDefault="00575526" w:rsidP="00575526">
      <w:pPr>
        <w:tabs>
          <w:tab w:val="left" w:pos="0"/>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w:t>
      </w:r>
      <w:r w:rsidRPr="001F034E">
        <w:rPr>
          <w:rFonts w:ascii="Times New Roman" w:eastAsia="Times New Roman" w:hAnsi="Times New Roman"/>
          <w:lang w:eastAsia="lt-LT"/>
        </w:rPr>
        <w:tab/>
        <w:t>Pagalbinės medžiagos yra</w:t>
      </w:r>
      <w:r w:rsidRPr="001F034E">
        <w:rPr>
          <w:rFonts w:ascii="Times New Roman" w:eastAsia="Times New Roman" w:hAnsi="Times New Roman"/>
          <w:b/>
          <w:i/>
          <w:lang w:eastAsia="lt-LT"/>
        </w:rPr>
        <w:t xml:space="preserve"> </w:t>
      </w:r>
      <w:r w:rsidRPr="001F034E">
        <w:rPr>
          <w:rFonts w:ascii="Times New Roman" w:eastAsia="Times New Roman" w:hAnsi="Times New Roman"/>
          <w:lang w:eastAsia="lt-LT"/>
        </w:rPr>
        <w:t>laktozė monohidratas, bulvių krakmolas, želatina, magnio stearatas.</w:t>
      </w:r>
    </w:p>
    <w:p w:rsidR="00575526" w:rsidRPr="001F034E" w:rsidRDefault="00575526" w:rsidP="00575526">
      <w:pPr>
        <w:spacing w:after="0" w:line="240" w:lineRule="auto"/>
        <w:rPr>
          <w:rFonts w:ascii="Times New Roman" w:eastAsia="Times New Roman" w:hAnsi="Times New Roman"/>
          <w:b/>
          <w:lang w:eastAsia="lt-LT"/>
        </w:rPr>
      </w:pPr>
    </w:p>
    <w:p w:rsidR="00575526" w:rsidRPr="001F034E" w:rsidRDefault="00575526" w:rsidP="00575526">
      <w:pPr>
        <w:numPr>
          <w:ilvl w:val="12"/>
          <w:numId w:val="0"/>
        </w:numPr>
        <w:spacing w:after="0" w:line="240" w:lineRule="auto"/>
        <w:ind w:right="-2"/>
        <w:rPr>
          <w:rFonts w:ascii="Times New Roman" w:eastAsia="Times New Roman" w:hAnsi="Times New Roman"/>
          <w:b/>
          <w:bCs/>
          <w:lang w:eastAsia="lt-LT"/>
        </w:rPr>
      </w:pPr>
      <w:r w:rsidRPr="001F034E">
        <w:rPr>
          <w:rFonts w:ascii="Times New Roman" w:eastAsia="Times New Roman" w:hAnsi="Times New Roman"/>
          <w:b/>
          <w:bCs/>
          <w:lang w:eastAsia="lt-LT"/>
        </w:rPr>
        <w:t>Cortineff išvaizda ir kiekis pakuotėje</w:t>
      </w:r>
    </w:p>
    <w:p w:rsidR="00575526" w:rsidRPr="001F034E" w:rsidRDefault="00575526" w:rsidP="0057552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Tabletes yra baltos su kreminiu atspalviu, apvalios, abipus plokščios ir lygiu vientisu paviršiumi, vienoje pusėje yra raidė „F“, kitoje – ženklas „-“.</w:t>
      </w:r>
    </w:p>
    <w:p w:rsidR="00575526" w:rsidRPr="001F034E" w:rsidRDefault="00575526" w:rsidP="0057552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 xml:space="preserve">Kartoninėje dėžutėje yra vienas stiklinis buteliukas, kuriame yra 20 tablečių. </w:t>
      </w:r>
    </w:p>
    <w:p w:rsidR="00575526" w:rsidRPr="001F034E" w:rsidRDefault="00575526" w:rsidP="0057552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Kartoninėje dėžutėje yra 20 tablečių PVC ir aliuminio folijos lizdinėse plokštelėse.</w:t>
      </w:r>
    </w:p>
    <w:p w:rsidR="00575526" w:rsidRPr="001F034E" w:rsidRDefault="00575526" w:rsidP="00575526">
      <w:pPr>
        <w:tabs>
          <w:tab w:val="left" w:pos="567"/>
        </w:tabs>
        <w:spacing w:after="0" w:line="240" w:lineRule="auto"/>
        <w:rPr>
          <w:rFonts w:ascii="Times New Roman" w:eastAsia="Times New Roman" w:hAnsi="Times New Roman"/>
          <w:lang w:eastAsia="lt-LT"/>
        </w:rPr>
      </w:pPr>
    </w:p>
    <w:p w:rsidR="00575526" w:rsidRPr="001F034E" w:rsidRDefault="00575526" w:rsidP="00575526">
      <w:pPr>
        <w:numPr>
          <w:ilvl w:val="12"/>
          <w:numId w:val="0"/>
        </w:numPr>
        <w:spacing w:after="0" w:line="240" w:lineRule="auto"/>
        <w:ind w:right="-2"/>
        <w:rPr>
          <w:rFonts w:ascii="Times New Roman" w:eastAsia="Times New Roman" w:hAnsi="Times New Roman"/>
          <w:b/>
          <w:bCs/>
          <w:lang w:eastAsia="lt-LT"/>
        </w:rPr>
      </w:pPr>
      <w:r w:rsidRPr="001F034E">
        <w:rPr>
          <w:rFonts w:ascii="Times New Roman" w:eastAsia="Times New Roman" w:hAnsi="Times New Roman"/>
          <w:b/>
          <w:bCs/>
          <w:lang w:eastAsia="lt-LT"/>
        </w:rPr>
        <w:t>Registruotojas ir gamintojas</w:t>
      </w:r>
    </w:p>
    <w:p w:rsidR="00575526" w:rsidRPr="001F034E" w:rsidRDefault="00575526" w:rsidP="00575526">
      <w:pPr>
        <w:spacing w:after="0" w:line="240" w:lineRule="auto"/>
        <w:rPr>
          <w:rFonts w:ascii="Times New Roman" w:eastAsia="Times New Roman" w:hAnsi="Times New Roman"/>
          <w:bCs/>
          <w:szCs w:val="24"/>
        </w:rPr>
      </w:pPr>
      <w:r>
        <w:rPr>
          <w:rFonts w:ascii="Times New Roman" w:eastAsia="Times New Roman" w:hAnsi="Times New Roman"/>
          <w:bCs/>
          <w:szCs w:val="24"/>
        </w:rPr>
        <w:t>Adamed Pharma</w:t>
      </w:r>
      <w:r w:rsidRPr="001F034E">
        <w:rPr>
          <w:rFonts w:ascii="Times New Roman" w:eastAsia="Times New Roman" w:hAnsi="Times New Roman"/>
          <w:bCs/>
          <w:szCs w:val="24"/>
        </w:rPr>
        <w:t xml:space="preserve"> S.A.</w:t>
      </w:r>
    </w:p>
    <w:p w:rsidR="00575526" w:rsidRPr="00A84965" w:rsidRDefault="00575526" w:rsidP="00575526">
      <w:pPr>
        <w:tabs>
          <w:tab w:val="left" w:pos="567"/>
        </w:tabs>
        <w:spacing w:after="0" w:line="240" w:lineRule="auto"/>
        <w:rPr>
          <w:rFonts w:ascii="Times New Roman" w:eastAsia="Times New Roman" w:hAnsi="Times New Roman"/>
          <w:bCs/>
          <w:szCs w:val="24"/>
        </w:rPr>
      </w:pPr>
      <w:r w:rsidRPr="00A84965">
        <w:rPr>
          <w:rFonts w:ascii="Times New Roman" w:eastAsia="Times New Roman" w:hAnsi="Times New Roman"/>
          <w:bCs/>
          <w:szCs w:val="24"/>
        </w:rPr>
        <w:t xml:space="preserve">Pieńków, ul. M. Adamkiewicza 6A </w:t>
      </w:r>
    </w:p>
    <w:p w:rsidR="00575526" w:rsidRDefault="00575526" w:rsidP="00575526">
      <w:pPr>
        <w:tabs>
          <w:tab w:val="left" w:pos="567"/>
        </w:tabs>
        <w:spacing w:after="0" w:line="240" w:lineRule="auto"/>
        <w:rPr>
          <w:rFonts w:ascii="Times New Roman" w:eastAsia="Times New Roman" w:hAnsi="Times New Roman"/>
          <w:bCs/>
          <w:iCs/>
          <w:szCs w:val="24"/>
          <w:lang w:eastAsia="lt-LT"/>
        </w:rPr>
      </w:pPr>
      <w:r w:rsidRPr="00A84965">
        <w:rPr>
          <w:rFonts w:ascii="Times New Roman" w:eastAsia="Times New Roman" w:hAnsi="Times New Roman"/>
          <w:bCs/>
          <w:szCs w:val="24"/>
        </w:rPr>
        <w:t>05-152 Czosnów</w:t>
      </w:r>
      <w:r w:rsidRPr="00A84965">
        <w:rPr>
          <w:rFonts w:ascii="Times New Roman" w:eastAsia="Times New Roman" w:hAnsi="Times New Roman"/>
          <w:bCs/>
          <w:iCs/>
          <w:szCs w:val="24"/>
          <w:lang w:eastAsia="lt-LT"/>
        </w:rPr>
        <w:t xml:space="preserve"> </w:t>
      </w:r>
    </w:p>
    <w:p w:rsidR="00575526" w:rsidRPr="001F034E" w:rsidRDefault="00575526" w:rsidP="00575526">
      <w:pPr>
        <w:tabs>
          <w:tab w:val="left" w:pos="567"/>
        </w:tabs>
        <w:spacing w:after="0" w:line="240" w:lineRule="auto"/>
        <w:rPr>
          <w:rFonts w:ascii="Times New Roman" w:eastAsia="Times New Roman" w:hAnsi="Times New Roman"/>
          <w:bCs/>
          <w:iCs/>
          <w:szCs w:val="20"/>
          <w:lang w:eastAsia="lt-LT"/>
        </w:rPr>
      </w:pPr>
      <w:r w:rsidRPr="001F034E">
        <w:rPr>
          <w:rFonts w:ascii="Times New Roman" w:eastAsia="Times New Roman" w:hAnsi="Times New Roman"/>
          <w:bCs/>
          <w:iCs/>
          <w:szCs w:val="20"/>
          <w:lang w:eastAsia="lt-LT"/>
        </w:rPr>
        <w:t>Lenkija</w:t>
      </w:r>
    </w:p>
    <w:p w:rsidR="00575526" w:rsidRPr="001F034E" w:rsidRDefault="00575526" w:rsidP="00575526">
      <w:pPr>
        <w:tabs>
          <w:tab w:val="left" w:pos="567"/>
        </w:tabs>
        <w:spacing w:after="0" w:line="240" w:lineRule="auto"/>
        <w:rPr>
          <w:rFonts w:ascii="Times New Roman" w:eastAsia="Times New Roman" w:hAnsi="Times New Roman"/>
          <w:lang w:eastAsia="lt-LT"/>
        </w:rPr>
      </w:pPr>
    </w:p>
    <w:p w:rsidR="00575526" w:rsidRPr="001F034E" w:rsidRDefault="00575526" w:rsidP="0057552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Jeigu apie šį vaistą norite sužinoti daugiau, kreipkitės į vietinį registruotojo atstovą.</w:t>
      </w:r>
    </w:p>
    <w:p w:rsidR="00575526" w:rsidRPr="001F034E" w:rsidRDefault="00575526" w:rsidP="00575526">
      <w:pPr>
        <w:tabs>
          <w:tab w:val="left" w:pos="567"/>
        </w:tabs>
        <w:spacing w:after="0" w:line="240" w:lineRule="auto"/>
        <w:rPr>
          <w:rFonts w:ascii="Times New Roman" w:eastAsia="Times New Roman" w:hAnsi="Times New Roman"/>
          <w:lang w:eastAsia="lt-LT"/>
        </w:rPr>
      </w:pPr>
    </w:p>
    <w:p w:rsidR="00575526" w:rsidRPr="001F034E" w:rsidRDefault="00575526" w:rsidP="0057552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 xml:space="preserve">UAB „Polsana“ </w:t>
      </w:r>
    </w:p>
    <w:p w:rsidR="00575526" w:rsidRPr="001F034E" w:rsidRDefault="00575526" w:rsidP="0057552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Ukmergės g. 41a-237</w:t>
      </w:r>
    </w:p>
    <w:p w:rsidR="00575526" w:rsidRPr="001F034E" w:rsidRDefault="00575526" w:rsidP="0057552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LT-2662 Vilnius</w:t>
      </w:r>
    </w:p>
    <w:p w:rsidR="00575526" w:rsidRPr="001F034E" w:rsidRDefault="00575526" w:rsidP="0057552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Tel. + 370 27 23 872</w:t>
      </w:r>
    </w:p>
    <w:p w:rsidR="00575526" w:rsidRPr="001F034E" w:rsidRDefault="00575526" w:rsidP="00575526">
      <w:pPr>
        <w:tabs>
          <w:tab w:val="left" w:pos="567"/>
        </w:tabs>
        <w:spacing w:after="0" w:line="240" w:lineRule="auto"/>
        <w:rPr>
          <w:rFonts w:ascii="Times New Roman" w:eastAsia="Times New Roman" w:hAnsi="Times New Roman"/>
          <w:lang w:eastAsia="lt-LT"/>
        </w:rPr>
      </w:pPr>
    </w:p>
    <w:p w:rsidR="00575526" w:rsidRPr="001F034E" w:rsidRDefault="00575526" w:rsidP="00575526">
      <w:pPr>
        <w:numPr>
          <w:ilvl w:val="12"/>
          <w:numId w:val="0"/>
        </w:numPr>
        <w:spacing w:after="0" w:line="240" w:lineRule="auto"/>
        <w:ind w:right="-2"/>
        <w:outlineLvl w:val="0"/>
        <w:rPr>
          <w:rFonts w:ascii="Times New Roman" w:eastAsia="Times New Roman" w:hAnsi="Times New Roman"/>
          <w:lang w:eastAsia="lt-LT"/>
        </w:rPr>
      </w:pPr>
      <w:r w:rsidRPr="001F034E">
        <w:rPr>
          <w:rFonts w:ascii="Times New Roman" w:eastAsia="Times New Roman" w:hAnsi="Times New Roman"/>
          <w:b/>
          <w:bCs/>
          <w:lang w:eastAsia="lt-LT"/>
        </w:rPr>
        <w:t xml:space="preserve">Šis pakuotės </w:t>
      </w:r>
      <w:r w:rsidRPr="001F034E">
        <w:rPr>
          <w:rFonts w:ascii="Times New Roman" w:eastAsia="Times New Roman" w:hAnsi="Times New Roman"/>
          <w:b/>
          <w:lang w:eastAsia="lt-LT"/>
        </w:rPr>
        <w:t xml:space="preserve">lapelis paskutinį kartą peržiūrėtas </w:t>
      </w:r>
      <w:r>
        <w:rPr>
          <w:rFonts w:ascii="Times New Roman" w:eastAsia="Times New Roman" w:hAnsi="Times New Roman"/>
          <w:b/>
          <w:lang w:eastAsia="lt-LT"/>
        </w:rPr>
        <w:t>2019-02-08.</w:t>
      </w:r>
    </w:p>
    <w:p w:rsidR="00575526" w:rsidRPr="001F034E" w:rsidRDefault="00575526" w:rsidP="00575526">
      <w:pPr>
        <w:numPr>
          <w:ilvl w:val="12"/>
          <w:numId w:val="0"/>
        </w:numPr>
        <w:spacing w:after="0" w:line="240" w:lineRule="auto"/>
        <w:ind w:right="-2"/>
        <w:rPr>
          <w:rFonts w:ascii="Times New Roman" w:eastAsia="Times New Roman" w:hAnsi="Times New Roman"/>
          <w:lang w:eastAsia="lt-LT"/>
        </w:rPr>
      </w:pPr>
    </w:p>
    <w:p w:rsidR="00575526" w:rsidRPr="001F034E" w:rsidRDefault="00575526" w:rsidP="00575526">
      <w:pPr>
        <w:numPr>
          <w:ilvl w:val="12"/>
          <w:numId w:val="0"/>
        </w:numPr>
        <w:spacing w:line="240" w:lineRule="auto"/>
        <w:ind w:right="-2"/>
        <w:rPr>
          <w:rFonts w:ascii="Times New Roman" w:hAnsi="Times New Roman"/>
          <w:szCs w:val="24"/>
        </w:rPr>
      </w:pPr>
      <w:r w:rsidRPr="001F034E">
        <w:rPr>
          <w:rFonts w:ascii="Times New Roman" w:hAnsi="Times New Roman"/>
        </w:rPr>
        <w:t xml:space="preserve">Išsami informacija apie šį </w:t>
      </w:r>
      <w:r w:rsidRPr="001F034E">
        <w:rPr>
          <w:rFonts w:ascii="Times New Roman" w:hAnsi="Times New Roman"/>
          <w:szCs w:val="24"/>
        </w:rPr>
        <w:t>vaistą</w:t>
      </w:r>
      <w:r w:rsidRPr="001F034E">
        <w:rPr>
          <w:rFonts w:ascii="Times New Roman" w:hAnsi="Times New Roman"/>
        </w:rPr>
        <w:t xml:space="preserve"> pateikiama Valstybinės vaistų kontrolės tarnybos prie Lietuvos Respublikos sveikatos apsaugos ministerijos tinklalapyje</w:t>
      </w:r>
      <w:r w:rsidRPr="001F034E">
        <w:rPr>
          <w:rFonts w:ascii="Times New Roman" w:hAnsi="Times New Roman"/>
          <w:i/>
          <w:szCs w:val="24"/>
        </w:rPr>
        <w:t xml:space="preserve"> </w:t>
      </w:r>
      <w:hyperlink r:id="rId8" w:history="1">
        <w:r w:rsidRPr="001F034E">
          <w:rPr>
            <w:rStyle w:val="Hipersaitas"/>
            <w:rFonts w:ascii="Times New Roman" w:eastAsia="SimSun" w:hAnsi="Times New Roman"/>
          </w:rPr>
          <w:t>http://www.vvkt.lt/</w:t>
        </w:r>
      </w:hyperlink>
      <w:r w:rsidRPr="001F034E">
        <w:rPr>
          <w:rFonts w:ascii="Times New Roman" w:hAnsi="Times New Roman"/>
        </w:rPr>
        <w:t>.</w:t>
      </w:r>
    </w:p>
    <w:p w:rsidR="00575526" w:rsidRPr="001F034E" w:rsidRDefault="00575526" w:rsidP="00575526">
      <w:pPr>
        <w:tabs>
          <w:tab w:val="left" w:pos="567"/>
        </w:tabs>
        <w:spacing w:after="0" w:line="240" w:lineRule="auto"/>
        <w:rPr>
          <w:rFonts w:ascii="Times New Roman" w:eastAsia="Times New Roman" w:hAnsi="Times New Roman"/>
          <w:lang w:eastAsia="lt-LT"/>
        </w:rPr>
      </w:pPr>
    </w:p>
    <w:p w:rsidR="00575526" w:rsidRPr="001F034E" w:rsidRDefault="00575526" w:rsidP="00575526">
      <w:pPr>
        <w:rPr>
          <w:rFonts w:ascii="Times New Roman" w:hAnsi="Times New Roman"/>
        </w:rPr>
      </w:pPr>
    </w:p>
    <w:p w:rsidR="009253D9" w:rsidRDefault="009253D9">
      <w:bookmarkStart w:id="0" w:name="_GoBack"/>
      <w:bookmarkEnd w:id="0"/>
    </w:p>
    <w:sectPr w:rsidR="009253D9" w:rsidSect="00687AA2">
      <w:headerReference w:type="even" r:id="rId9"/>
      <w:headerReference w:type="default" r:id="rId10"/>
      <w:footerReference w:type="even" r:id="rId11"/>
      <w:footerReference w:type="default" r:id="rId12"/>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Helvetica">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965" w:rsidRDefault="00575526" w:rsidP="00687AA2">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rsidR="00A84965" w:rsidRDefault="00575526">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965" w:rsidRPr="0049642C" w:rsidRDefault="00575526" w:rsidP="00687AA2">
    <w:pPr>
      <w:pStyle w:val="Porat"/>
      <w:framePr w:wrap="around" w:vAnchor="text" w:hAnchor="margin" w:xAlign="right" w:y="1"/>
      <w:rPr>
        <w:rStyle w:val="Puslapionumeris"/>
        <w:rFonts w:ascii="Times New Roman" w:hAnsi="Times New Roman"/>
        <w:sz w:val="20"/>
      </w:rPr>
    </w:pPr>
    <w:r w:rsidRPr="0049642C">
      <w:rPr>
        <w:rStyle w:val="Puslapionumeris"/>
        <w:rFonts w:ascii="Times New Roman" w:hAnsi="Times New Roman"/>
        <w:sz w:val="20"/>
      </w:rPr>
      <w:fldChar w:fldCharType="begin"/>
    </w:r>
    <w:r w:rsidRPr="0049642C">
      <w:rPr>
        <w:rStyle w:val="Puslapionumeris"/>
        <w:rFonts w:ascii="Times New Roman" w:hAnsi="Times New Roman"/>
        <w:sz w:val="20"/>
      </w:rPr>
      <w:instrText xml:space="preserve">PAGE  </w:instrText>
    </w:r>
    <w:r w:rsidRPr="0049642C">
      <w:rPr>
        <w:rStyle w:val="Puslapionumeris"/>
        <w:rFonts w:ascii="Times New Roman" w:hAnsi="Times New Roman"/>
        <w:sz w:val="20"/>
      </w:rPr>
      <w:fldChar w:fldCharType="separate"/>
    </w:r>
    <w:r>
      <w:rPr>
        <w:rStyle w:val="Puslapionumeris"/>
        <w:rFonts w:ascii="Times New Roman" w:hAnsi="Times New Roman"/>
        <w:noProof/>
        <w:sz w:val="20"/>
      </w:rPr>
      <w:t>5</w:t>
    </w:r>
    <w:r w:rsidRPr="0049642C">
      <w:rPr>
        <w:rStyle w:val="Puslapionumeris"/>
        <w:rFonts w:ascii="Times New Roman" w:hAnsi="Times New Roman"/>
        <w:sz w:val="20"/>
      </w:rPr>
      <w:fldChar w:fldCharType="end"/>
    </w:r>
  </w:p>
  <w:p w:rsidR="00A84965" w:rsidRDefault="00575526">
    <w:pPr>
      <w:pStyle w:val="Porat"/>
      <w:ind w:right="360"/>
      <w:jc w:val="center"/>
      <w:rPr>
        <w:rStyle w:val="Puslapionumeris"/>
        <w:lang w:val="lt-LT"/>
      </w:rPr>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965" w:rsidRDefault="00575526">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84965" w:rsidRDefault="00575526">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965" w:rsidRDefault="00575526">
    <w:pPr>
      <w:pStyle w:val="Antrats"/>
      <w:framePr w:wrap="around" w:vAnchor="text" w:hAnchor="margin" w:xAlign="right" w:y="1"/>
      <w:rPr>
        <w:rStyle w:val="Puslapionumeris"/>
      </w:rPr>
    </w:pPr>
  </w:p>
  <w:p w:rsidR="00A84965" w:rsidRDefault="00575526">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505FD1"/>
    <w:multiLevelType w:val="hybridMultilevel"/>
    <w:tmpl w:val="236C5C9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526"/>
    <w:rsid w:val="00575526"/>
    <w:rsid w:val="009253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3A2794-DF3F-4789-8584-C22EDB3A0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75526"/>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uiPriority w:val="99"/>
    <w:rsid w:val="00575526"/>
    <w:rPr>
      <w:rFonts w:cs="Times New Roman"/>
    </w:rPr>
  </w:style>
  <w:style w:type="paragraph" w:styleId="Antrats">
    <w:name w:val="header"/>
    <w:basedOn w:val="prastasis"/>
    <w:link w:val="AntratsDiagrama"/>
    <w:uiPriority w:val="99"/>
    <w:rsid w:val="00575526"/>
    <w:pPr>
      <w:tabs>
        <w:tab w:val="center" w:pos="4153"/>
        <w:tab w:val="right" w:pos="8306"/>
      </w:tabs>
      <w:spacing w:after="0" w:line="240" w:lineRule="auto"/>
    </w:pPr>
    <w:rPr>
      <w:rFonts w:ascii="Times New Roman" w:eastAsia="Times New Roman" w:hAnsi="Times New Roman"/>
      <w:szCs w:val="20"/>
      <w:lang w:eastAsia="lt-LT"/>
    </w:rPr>
  </w:style>
  <w:style w:type="character" w:customStyle="1" w:styleId="AntratsDiagrama">
    <w:name w:val="Antraštės Diagrama"/>
    <w:basedOn w:val="Numatytasispastraiposriftas"/>
    <w:link w:val="Antrats"/>
    <w:uiPriority w:val="99"/>
    <w:rsid w:val="00575526"/>
    <w:rPr>
      <w:rFonts w:ascii="Times New Roman" w:eastAsia="Times New Roman" w:hAnsi="Times New Roman" w:cs="Times New Roman"/>
      <w:szCs w:val="20"/>
      <w:lang w:eastAsia="lt-LT"/>
    </w:rPr>
  </w:style>
  <w:style w:type="paragraph" w:styleId="Porat">
    <w:name w:val="footer"/>
    <w:basedOn w:val="prastasis"/>
    <w:link w:val="PoratDiagrama"/>
    <w:uiPriority w:val="99"/>
    <w:rsid w:val="00575526"/>
    <w:pPr>
      <w:tabs>
        <w:tab w:val="left" w:pos="567"/>
        <w:tab w:val="center" w:pos="4536"/>
        <w:tab w:val="center" w:pos="8930"/>
      </w:tabs>
      <w:spacing w:after="0" w:line="240" w:lineRule="auto"/>
    </w:pPr>
    <w:rPr>
      <w:rFonts w:ascii="Helvetica" w:eastAsia="Times New Roman" w:hAnsi="Helvetica"/>
      <w:sz w:val="16"/>
      <w:szCs w:val="20"/>
      <w:lang w:val="cs-CZ" w:eastAsia="lt-LT"/>
    </w:rPr>
  </w:style>
  <w:style w:type="character" w:customStyle="1" w:styleId="PoratDiagrama">
    <w:name w:val="Poraštė Diagrama"/>
    <w:basedOn w:val="Numatytasispastraiposriftas"/>
    <w:link w:val="Porat"/>
    <w:uiPriority w:val="99"/>
    <w:rsid w:val="00575526"/>
    <w:rPr>
      <w:rFonts w:ascii="Helvetica" w:eastAsia="Times New Roman" w:hAnsi="Helvetica" w:cs="Times New Roman"/>
      <w:sz w:val="16"/>
      <w:szCs w:val="20"/>
      <w:lang w:val="cs-CZ" w:eastAsia="lt-LT"/>
    </w:rPr>
  </w:style>
  <w:style w:type="character" w:styleId="Hipersaitas">
    <w:name w:val="Hyperlink"/>
    <w:uiPriority w:val="99"/>
    <w:rsid w:val="00575526"/>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oter" Target="footer1.xml"/><Relationship Id="rId5" Type="http://schemas.openxmlformats.org/officeDocument/2006/relationships/hyperlink" Target="http://www.vvkt.lt/"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9295</Words>
  <Characters>5299</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2019-05-17T06:51:00Z</dcterms:created>
  <dcterms:modified xsi:type="dcterms:W3CDTF">2019-05-17T06:51:00Z</dcterms:modified>
</cp:coreProperties>
</file>