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D54A2" w14:textId="77777777" w:rsidR="00276B63" w:rsidRPr="00A31399" w:rsidRDefault="00276B63" w:rsidP="00074550">
      <w:pPr>
        <w:pStyle w:val="BTEMEASMCA"/>
      </w:pPr>
    </w:p>
    <w:p w14:paraId="09E4ADE9" w14:textId="77777777" w:rsidR="00276B63" w:rsidRPr="00A31399" w:rsidRDefault="00276B63" w:rsidP="00074550">
      <w:pPr>
        <w:pStyle w:val="BTEMEASMCA"/>
      </w:pPr>
    </w:p>
    <w:p w14:paraId="24F07C11" w14:textId="77777777" w:rsidR="00276B63" w:rsidRPr="00A31399" w:rsidRDefault="00276B63" w:rsidP="00074550">
      <w:pPr>
        <w:pStyle w:val="BTEMEASMCA"/>
      </w:pPr>
    </w:p>
    <w:p w14:paraId="38D46966" w14:textId="77777777" w:rsidR="00276B63" w:rsidRPr="00A31399" w:rsidRDefault="00276B63" w:rsidP="008F02A1">
      <w:pPr>
        <w:pStyle w:val="TTEMEASMCA"/>
        <w:rPr>
          <w:lang w:val="lt-LT"/>
        </w:rPr>
      </w:pPr>
      <w:bookmarkStart w:id="0" w:name="_Toc129243221"/>
      <w:bookmarkStart w:id="1" w:name="_Toc129243096"/>
    </w:p>
    <w:p w14:paraId="47DC43FF" w14:textId="77777777" w:rsidR="00276B63" w:rsidRPr="00A31399" w:rsidRDefault="00276B63" w:rsidP="008F02A1">
      <w:pPr>
        <w:pStyle w:val="TTEMEASMCA"/>
        <w:rPr>
          <w:lang w:val="lt-LT"/>
        </w:rPr>
      </w:pPr>
    </w:p>
    <w:p w14:paraId="68297496" w14:textId="77777777" w:rsidR="00276B63" w:rsidRPr="00A31399" w:rsidRDefault="00276B63" w:rsidP="008F02A1">
      <w:pPr>
        <w:pStyle w:val="TTEMEASMCA"/>
        <w:rPr>
          <w:lang w:val="lt-LT"/>
        </w:rPr>
      </w:pPr>
    </w:p>
    <w:p w14:paraId="196A8E5D" w14:textId="77777777" w:rsidR="00FD07C9" w:rsidRPr="00A31399" w:rsidRDefault="00FD07C9" w:rsidP="008F02A1">
      <w:pPr>
        <w:pStyle w:val="TTEMEASMCA"/>
        <w:rPr>
          <w:lang w:val="lt-LT"/>
        </w:rPr>
      </w:pPr>
    </w:p>
    <w:p w14:paraId="27E44088" w14:textId="77777777" w:rsidR="00FD07C9" w:rsidRPr="00A31399" w:rsidRDefault="00FD07C9" w:rsidP="008F02A1">
      <w:pPr>
        <w:pStyle w:val="TTEMEASMCA"/>
        <w:rPr>
          <w:lang w:val="lt-LT"/>
        </w:rPr>
      </w:pPr>
    </w:p>
    <w:p w14:paraId="7A8C6477" w14:textId="77777777" w:rsidR="00FD07C9" w:rsidRPr="00A31399" w:rsidRDefault="00FD07C9" w:rsidP="008F02A1">
      <w:pPr>
        <w:pStyle w:val="TTEMEASMCA"/>
        <w:rPr>
          <w:lang w:val="lt-LT"/>
        </w:rPr>
      </w:pPr>
    </w:p>
    <w:p w14:paraId="76F718DF" w14:textId="77777777" w:rsidR="00FD07C9" w:rsidRPr="00A31399" w:rsidRDefault="00FD07C9" w:rsidP="008F02A1">
      <w:pPr>
        <w:pStyle w:val="TTEMEASMCA"/>
        <w:rPr>
          <w:lang w:val="lt-LT"/>
        </w:rPr>
      </w:pPr>
    </w:p>
    <w:p w14:paraId="008215BB" w14:textId="77777777" w:rsidR="00FD07C9" w:rsidRPr="00A31399" w:rsidRDefault="00FD07C9" w:rsidP="008F02A1">
      <w:pPr>
        <w:pStyle w:val="TTEMEASMCA"/>
        <w:rPr>
          <w:lang w:val="lt-LT"/>
        </w:rPr>
      </w:pPr>
    </w:p>
    <w:p w14:paraId="19885E02" w14:textId="77777777" w:rsidR="00FD07C9" w:rsidRPr="00A31399" w:rsidRDefault="00FD07C9" w:rsidP="008F02A1">
      <w:pPr>
        <w:pStyle w:val="TTEMEASMCA"/>
        <w:rPr>
          <w:lang w:val="lt-LT"/>
        </w:rPr>
      </w:pPr>
    </w:p>
    <w:p w14:paraId="1F8B399D" w14:textId="77777777" w:rsidR="00FD07C9" w:rsidRPr="00A31399" w:rsidRDefault="00FD07C9" w:rsidP="008F02A1">
      <w:pPr>
        <w:pStyle w:val="TTEMEASMCA"/>
        <w:rPr>
          <w:lang w:val="lt-LT"/>
        </w:rPr>
      </w:pPr>
    </w:p>
    <w:p w14:paraId="3B2DF492" w14:textId="77777777" w:rsidR="00FD07C9" w:rsidRPr="00A31399" w:rsidRDefault="00FD07C9" w:rsidP="00276B63">
      <w:pPr>
        <w:pStyle w:val="TTEMEASMCA"/>
        <w:rPr>
          <w:lang w:val="lt-LT"/>
        </w:rPr>
      </w:pPr>
    </w:p>
    <w:p w14:paraId="6D0C4D88" w14:textId="77777777" w:rsidR="00FD07C9" w:rsidRPr="00A31399" w:rsidRDefault="00FD07C9" w:rsidP="00276B63">
      <w:pPr>
        <w:pStyle w:val="TTEMEASMCA"/>
        <w:rPr>
          <w:lang w:val="lt-LT"/>
        </w:rPr>
      </w:pPr>
    </w:p>
    <w:p w14:paraId="0C073D51" w14:textId="77777777" w:rsidR="00FD07C9" w:rsidRPr="00A31399" w:rsidRDefault="00FD07C9" w:rsidP="00276B63">
      <w:pPr>
        <w:pStyle w:val="TTEMEASMCA"/>
        <w:rPr>
          <w:lang w:val="lt-LT"/>
        </w:rPr>
      </w:pPr>
    </w:p>
    <w:p w14:paraId="0CC7F6EA" w14:textId="77777777" w:rsidR="00276B63" w:rsidRPr="00A31399" w:rsidRDefault="00276B63" w:rsidP="00276B63">
      <w:pPr>
        <w:pStyle w:val="TTEMEASMCA"/>
        <w:rPr>
          <w:lang w:val="lt-LT"/>
        </w:rPr>
      </w:pPr>
    </w:p>
    <w:p w14:paraId="6E58221B" w14:textId="77777777" w:rsidR="00276B63" w:rsidRPr="00A31399" w:rsidRDefault="00276B63" w:rsidP="00276B63">
      <w:pPr>
        <w:pStyle w:val="TTEMEASMCA"/>
        <w:rPr>
          <w:lang w:val="lt-LT"/>
        </w:rPr>
      </w:pPr>
    </w:p>
    <w:p w14:paraId="4621615E" w14:textId="77777777" w:rsidR="00276B63" w:rsidRPr="00A31399" w:rsidRDefault="00276B63" w:rsidP="00276B63">
      <w:pPr>
        <w:pStyle w:val="TTEMEASMCA"/>
        <w:rPr>
          <w:lang w:val="lt-LT"/>
        </w:rPr>
      </w:pPr>
    </w:p>
    <w:p w14:paraId="09A11ADC" w14:textId="77777777" w:rsidR="00B73341" w:rsidRPr="00A31399" w:rsidRDefault="00B73341" w:rsidP="00276B63">
      <w:pPr>
        <w:pStyle w:val="TTEMEASMCA"/>
        <w:rPr>
          <w:lang w:val="lt-LT"/>
        </w:rPr>
      </w:pPr>
    </w:p>
    <w:p w14:paraId="049016E2" w14:textId="77777777" w:rsidR="00B73341" w:rsidRPr="00A31399" w:rsidRDefault="00B73341" w:rsidP="00276B63">
      <w:pPr>
        <w:pStyle w:val="TTEMEASMCA"/>
        <w:rPr>
          <w:lang w:val="lt-LT"/>
        </w:rPr>
      </w:pPr>
    </w:p>
    <w:p w14:paraId="26CA8EFB" w14:textId="77777777" w:rsidR="00B73341" w:rsidRPr="00A31399" w:rsidRDefault="00B73341" w:rsidP="00276B63">
      <w:pPr>
        <w:pStyle w:val="TTEMEASMCA"/>
        <w:rPr>
          <w:lang w:val="lt-LT"/>
        </w:rPr>
      </w:pPr>
    </w:p>
    <w:p w14:paraId="43DBF379" w14:textId="77777777" w:rsidR="00B73341" w:rsidRPr="00A31399" w:rsidRDefault="00B73341" w:rsidP="00276B63">
      <w:pPr>
        <w:pStyle w:val="TTEMEASMCA"/>
        <w:rPr>
          <w:lang w:val="lt-LT"/>
        </w:rPr>
      </w:pPr>
    </w:p>
    <w:p w14:paraId="68183CF3" w14:textId="07920518" w:rsidR="00276B63" w:rsidRPr="00A31399" w:rsidRDefault="00276B63" w:rsidP="00276B63">
      <w:pPr>
        <w:pStyle w:val="TTEMEASMCA"/>
        <w:rPr>
          <w:lang w:val="lt-LT"/>
        </w:rPr>
      </w:pPr>
      <w:r w:rsidRPr="00A31399">
        <w:rPr>
          <w:lang w:val="lt-LT"/>
        </w:rPr>
        <w:t>I PRIEDAS</w:t>
      </w:r>
      <w:bookmarkEnd w:id="0"/>
      <w:bookmarkEnd w:id="1"/>
    </w:p>
    <w:p w14:paraId="04E727DF" w14:textId="77777777" w:rsidR="00276B63" w:rsidRPr="00A31399" w:rsidRDefault="00276B63" w:rsidP="00074550">
      <w:pPr>
        <w:pStyle w:val="BTEMEASMCA"/>
      </w:pPr>
    </w:p>
    <w:p w14:paraId="32F15793" w14:textId="5979735F" w:rsidR="00276B63" w:rsidRPr="00A31399" w:rsidRDefault="00276B63" w:rsidP="00276B63">
      <w:pPr>
        <w:pStyle w:val="TTEMEASMCA"/>
        <w:rPr>
          <w:lang w:val="lt-LT"/>
        </w:rPr>
      </w:pPr>
      <w:bookmarkStart w:id="2" w:name="_Toc129243222"/>
      <w:bookmarkStart w:id="3" w:name="_Toc129243097"/>
      <w:r w:rsidRPr="00A31399">
        <w:rPr>
          <w:lang w:val="lt-LT"/>
        </w:rPr>
        <w:t>PREPARATO CHARAKTERISTIKŲ SANTRAUKA</w:t>
      </w:r>
      <w:bookmarkEnd w:id="2"/>
      <w:bookmarkEnd w:id="3"/>
    </w:p>
    <w:p w14:paraId="6FB979C4" w14:textId="77777777" w:rsidR="00276B63" w:rsidRPr="00A31399" w:rsidRDefault="00276B63" w:rsidP="005F6BF7">
      <w:pPr>
        <w:pStyle w:val="PI-1EMEASMCA"/>
      </w:pPr>
      <w:r w:rsidRPr="00A31399">
        <w:br w:type="page"/>
      </w:r>
      <w:bookmarkStart w:id="4" w:name="_Toc129243223"/>
      <w:bookmarkStart w:id="5" w:name="_Toc129243098"/>
      <w:r w:rsidRPr="00A31399">
        <w:lastRenderedPageBreak/>
        <w:t>1.</w:t>
      </w:r>
      <w:r w:rsidRPr="00A31399">
        <w:tab/>
        <w:t>VAISTINIO PREPARATO PAVADINIMAS</w:t>
      </w:r>
      <w:bookmarkEnd w:id="4"/>
      <w:bookmarkEnd w:id="5"/>
    </w:p>
    <w:p w14:paraId="39814C77" w14:textId="77777777" w:rsidR="00276B63" w:rsidRPr="00A31399" w:rsidRDefault="00276B63" w:rsidP="00074550">
      <w:pPr>
        <w:pStyle w:val="BTEMEASMCA"/>
      </w:pPr>
    </w:p>
    <w:p w14:paraId="305F393D" w14:textId="77777777" w:rsidR="00276B63" w:rsidRPr="00A31399" w:rsidRDefault="00276B63" w:rsidP="00276B63">
      <w:pPr>
        <w:pStyle w:val="Pagrindinistekstas2"/>
        <w:tabs>
          <w:tab w:val="left" w:pos="567"/>
        </w:tabs>
        <w:rPr>
          <w:bCs/>
          <w:iCs/>
          <w:szCs w:val="22"/>
        </w:rPr>
      </w:pPr>
      <w:r w:rsidRPr="00A31399">
        <w:rPr>
          <w:bCs/>
          <w:szCs w:val="22"/>
        </w:rPr>
        <w:t>Fucidin H</w:t>
      </w:r>
      <w:r w:rsidRPr="00A31399">
        <w:rPr>
          <w:bCs/>
          <w:iCs/>
          <w:szCs w:val="22"/>
        </w:rPr>
        <w:t xml:space="preserve"> 20 mg/10 mg/g kremas</w:t>
      </w:r>
    </w:p>
    <w:p w14:paraId="5023A1FD" w14:textId="77777777" w:rsidR="00276B63" w:rsidRPr="00A31399" w:rsidRDefault="00276B63" w:rsidP="00074550">
      <w:pPr>
        <w:pStyle w:val="BTEMEASMCA"/>
      </w:pPr>
    </w:p>
    <w:p w14:paraId="020A5608" w14:textId="77777777" w:rsidR="00276B63" w:rsidRPr="00A31399" w:rsidRDefault="00276B63" w:rsidP="00074550">
      <w:pPr>
        <w:pStyle w:val="BTEMEASMCA"/>
      </w:pPr>
    </w:p>
    <w:p w14:paraId="619332B1" w14:textId="2A357194" w:rsidR="00276B63" w:rsidRPr="00A31399" w:rsidRDefault="00276B63">
      <w:pPr>
        <w:pStyle w:val="PI-1EMEASMCA"/>
      </w:pPr>
      <w:bookmarkStart w:id="6" w:name="_Toc129243224"/>
      <w:bookmarkStart w:id="7" w:name="_Toc129243099"/>
      <w:r w:rsidRPr="00A31399">
        <w:t>2.</w:t>
      </w:r>
      <w:r w:rsidRPr="00A31399">
        <w:tab/>
        <w:t>KOKYBINĖ IR KIEKYBINĖ SUDĖTIS</w:t>
      </w:r>
      <w:bookmarkEnd w:id="6"/>
      <w:bookmarkEnd w:id="7"/>
    </w:p>
    <w:p w14:paraId="670C9C93" w14:textId="77777777" w:rsidR="00276B63" w:rsidRPr="00A31399" w:rsidRDefault="00276B63" w:rsidP="00074550">
      <w:pPr>
        <w:pStyle w:val="BTEMEASMCA"/>
      </w:pPr>
    </w:p>
    <w:p w14:paraId="69DF8FF0" w14:textId="77777777" w:rsidR="00276B63" w:rsidRPr="00A31399" w:rsidRDefault="00276B63" w:rsidP="00276B63">
      <w:pPr>
        <w:tabs>
          <w:tab w:val="left" w:pos="567"/>
        </w:tabs>
        <w:rPr>
          <w:bCs/>
          <w:iCs/>
          <w:sz w:val="22"/>
          <w:szCs w:val="22"/>
        </w:rPr>
      </w:pPr>
      <w:r w:rsidRPr="00A31399">
        <w:rPr>
          <w:bCs/>
          <w:iCs/>
          <w:sz w:val="22"/>
          <w:szCs w:val="22"/>
        </w:rPr>
        <w:t>Viename grame kremo yra 20 mg fuzido rūgšties ir 10 mg hidrokortizono acetato.</w:t>
      </w:r>
    </w:p>
    <w:p w14:paraId="40A1D08A" w14:textId="77777777" w:rsidR="000474F2" w:rsidRPr="00A31399" w:rsidRDefault="000474F2" w:rsidP="00074550">
      <w:pPr>
        <w:pStyle w:val="BTEMEASMCA"/>
      </w:pPr>
    </w:p>
    <w:p w14:paraId="1ACA1C9F" w14:textId="097675E7" w:rsidR="00276B63" w:rsidRPr="00A31399" w:rsidRDefault="00276B63" w:rsidP="00074550">
      <w:pPr>
        <w:pStyle w:val="BTEMEASMCA"/>
      </w:pPr>
      <w:r w:rsidRPr="00A31399">
        <w:rPr>
          <w:u w:val="single"/>
        </w:rPr>
        <w:t>Pagalbinės medžiagos</w:t>
      </w:r>
      <w:r w:rsidR="00167815" w:rsidRPr="00A31399">
        <w:rPr>
          <w:u w:val="single"/>
        </w:rPr>
        <w:t>, kurių poveikis žinomas</w:t>
      </w:r>
      <w:r w:rsidRPr="00A31399">
        <w:t>: cetilo alkoholis, butilhidroksianizolas (E320).</w:t>
      </w:r>
    </w:p>
    <w:p w14:paraId="56B8B51C" w14:textId="77777777" w:rsidR="00276B63" w:rsidRPr="00A31399" w:rsidRDefault="00276B63" w:rsidP="00074550">
      <w:pPr>
        <w:pStyle w:val="BTEMEASMCA"/>
      </w:pPr>
    </w:p>
    <w:p w14:paraId="0708D99A" w14:textId="60632C3B" w:rsidR="00276B63" w:rsidRPr="00A31399" w:rsidRDefault="00276B63" w:rsidP="00074550">
      <w:pPr>
        <w:pStyle w:val="BTEMEASMCA"/>
      </w:pPr>
      <w:r w:rsidRPr="00A31399">
        <w:t>Visos pagalbinės medžiagos išvardytos 6.</w:t>
      </w:r>
      <w:r w:rsidR="00A31399" w:rsidRPr="00A31399">
        <w:t>1 </w:t>
      </w:r>
      <w:r w:rsidRPr="00A31399">
        <w:t>skyriuje.</w:t>
      </w:r>
    </w:p>
    <w:p w14:paraId="7990A808" w14:textId="77777777" w:rsidR="00276B63" w:rsidRPr="00A31399" w:rsidRDefault="00276B63" w:rsidP="00074550">
      <w:pPr>
        <w:pStyle w:val="BTEMEASMCA"/>
      </w:pPr>
    </w:p>
    <w:p w14:paraId="3D8B38DC" w14:textId="77777777" w:rsidR="00276B63" w:rsidRPr="00A31399" w:rsidRDefault="00276B63" w:rsidP="00074550">
      <w:pPr>
        <w:pStyle w:val="BTEMEASMCA"/>
      </w:pPr>
    </w:p>
    <w:p w14:paraId="211136CD" w14:textId="7432069B" w:rsidR="00276B63" w:rsidRPr="00A31399" w:rsidRDefault="00276B63">
      <w:pPr>
        <w:pStyle w:val="PI-1EMEASMCA"/>
      </w:pPr>
      <w:bookmarkStart w:id="8" w:name="_Toc129243225"/>
      <w:bookmarkStart w:id="9" w:name="_Toc129243100"/>
      <w:r w:rsidRPr="00A31399">
        <w:t>3.</w:t>
      </w:r>
      <w:r w:rsidRPr="00A31399">
        <w:tab/>
        <w:t>FARMACINĖ FORMA</w:t>
      </w:r>
      <w:bookmarkEnd w:id="8"/>
      <w:bookmarkEnd w:id="9"/>
    </w:p>
    <w:p w14:paraId="2C701903" w14:textId="77777777" w:rsidR="00276B63" w:rsidRPr="00A31399" w:rsidRDefault="00276B63" w:rsidP="00074550">
      <w:pPr>
        <w:pStyle w:val="BTEMEASMCA"/>
      </w:pPr>
    </w:p>
    <w:p w14:paraId="637C46F4" w14:textId="77777777" w:rsidR="00276B63" w:rsidRPr="00A31399" w:rsidRDefault="00276B63" w:rsidP="00074550">
      <w:pPr>
        <w:pStyle w:val="BTEMEASMCA"/>
      </w:pPr>
      <w:r w:rsidRPr="00A31399">
        <w:t>Kremas</w:t>
      </w:r>
    </w:p>
    <w:p w14:paraId="31BAE7B1" w14:textId="77777777" w:rsidR="00276B63" w:rsidRPr="00A31399" w:rsidRDefault="00276B63" w:rsidP="00074550">
      <w:pPr>
        <w:pStyle w:val="BTEMEASMCA"/>
      </w:pPr>
      <w:r w:rsidRPr="00A31399">
        <w:t>Kremas yra baltas.</w:t>
      </w:r>
    </w:p>
    <w:p w14:paraId="6A573E1A" w14:textId="77777777" w:rsidR="00276B63" w:rsidRPr="00A31399" w:rsidRDefault="00276B63" w:rsidP="00074550">
      <w:pPr>
        <w:pStyle w:val="BTEMEASMCA"/>
      </w:pPr>
    </w:p>
    <w:p w14:paraId="2FF64C41" w14:textId="77777777" w:rsidR="00276B63" w:rsidRPr="00A31399" w:rsidRDefault="00276B63" w:rsidP="00074550">
      <w:pPr>
        <w:pStyle w:val="BTEMEASMCA"/>
      </w:pPr>
    </w:p>
    <w:p w14:paraId="16D8272B" w14:textId="750825C7" w:rsidR="00276B63" w:rsidRPr="00A31399" w:rsidRDefault="00276B63">
      <w:pPr>
        <w:pStyle w:val="PI-1EMEASMCA"/>
      </w:pPr>
      <w:bookmarkStart w:id="10" w:name="_Toc129243226"/>
      <w:bookmarkStart w:id="11" w:name="_Toc129243101"/>
      <w:r w:rsidRPr="00A31399">
        <w:t>4.</w:t>
      </w:r>
      <w:r w:rsidRPr="00A31399">
        <w:tab/>
        <w:t>KLINIKINĖ INFORMACIJA</w:t>
      </w:r>
      <w:bookmarkEnd w:id="10"/>
      <w:bookmarkEnd w:id="11"/>
    </w:p>
    <w:p w14:paraId="7D635005" w14:textId="77777777" w:rsidR="00276B63" w:rsidRPr="00A31399" w:rsidRDefault="00276B63" w:rsidP="00074550">
      <w:pPr>
        <w:pStyle w:val="BTEMEASMCA"/>
      </w:pPr>
    </w:p>
    <w:p w14:paraId="6601C0E2" w14:textId="111C63AD" w:rsidR="00276B63" w:rsidRPr="00A31399" w:rsidRDefault="00276B63" w:rsidP="008F02A1">
      <w:pPr>
        <w:pStyle w:val="PI-2EMEASMCA"/>
        <w:keepNext w:val="0"/>
        <w:keepLines w:val="0"/>
        <w:widowControl w:val="0"/>
      </w:pPr>
      <w:bookmarkStart w:id="12" w:name="_Toc129243227"/>
      <w:bookmarkStart w:id="13" w:name="_Toc129243102"/>
      <w:r w:rsidRPr="00A31399">
        <w:t>4.1</w:t>
      </w:r>
      <w:r w:rsidRPr="00A31399">
        <w:tab/>
        <w:t>Terapinės indikacijos</w:t>
      </w:r>
      <w:bookmarkEnd w:id="12"/>
      <w:bookmarkEnd w:id="13"/>
    </w:p>
    <w:p w14:paraId="6C517BAF" w14:textId="77777777" w:rsidR="00276B63" w:rsidRPr="00A31399" w:rsidRDefault="00276B63" w:rsidP="00074550">
      <w:pPr>
        <w:pStyle w:val="BTEMEASMCA"/>
      </w:pPr>
    </w:p>
    <w:p w14:paraId="0D02E3C2" w14:textId="77777777" w:rsidR="00276B63" w:rsidRPr="00A31399" w:rsidRDefault="00276B63" w:rsidP="00074550">
      <w:pPr>
        <w:pStyle w:val="BTEMEASMCA"/>
      </w:pPr>
      <w:r w:rsidRPr="00A31399">
        <w:t>Lokalus egzemos ir dermatito (atopinės egzemos, pirminio kontaktinio dermatito, alerginio dermatito, seborėjinio dermatito), komplikuotų fuzido rūgščiai jautrių mikroorganizmų sukelta bakterine infekcija, gydymas.</w:t>
      </w:r>
    </w:p>
    <w:p w14:paraId="42E854A1" w14:textId="77777777" w:rsidR="00276B63" w:rsidRPr="00A31399" w:rsidRDefault="00276B63" w:rsidP="00276B63">
      <w:pPr>
        <w:tabs>
          <w:tab w:val="left" w:pos="567"/>
        </w:tabs>
        <w:rPr>
          <w:bCs/>
          <w:iCs/>
          <w:sz w:val="22"/>
          <w:szCs w:val="22"/>
        </w:rPr>
      </w:pPr>
    </w:p>
    <w:p w14:paraId="66038572" w14:textId="77777777" w:rsidR="00276B63" w:rsidRPr="00A31399" w:rsidRDefault="00276B63" w:rsidP="00276B63">
      <w:pPr>
        <w:tabs>
          <w:tab w:val="left" w:pos="567"/>
        </w:tabs>
        <w:rPr>
          <w:sz w:val="22"/>
          <w:szCs w:val="22"/>
        </w:rPr>
      </w:pPr>
      <w:r w:rsidRPr="00A31399">
        <w:rPr>
          <w:bCs/>
          <w:sz w:val="22"/>
          <w:szCs w:val="22"/>
        </w:rPr>
        <w:t>Reikia atsižvelgti į oficialias vietines tinkamo antimikrobinių vaistinių preparatų vartojimo rekomendacijas.</w:t>
      </w:r>
    </w:p>
    <w:p w14:paraId="302341E7" w14:textId="77777777" w:rsidR="00276B63" w:rsidRPr="00A31399" w:rsidRDefault="00276B63" w:rsidP="00074550">
      <w:pPr>
        <w:pStyle w:val="BTEMEASMCA"/>
      </w:pPr>
    </w:p>
    <w:p w14:paraId="53A40C70" w14:textId="7FD30DF4" w:rsidR="00276B63" w:rsidRPr="00A31399" w:rsidRDefault="00276B63" w:rsidP="008F02A1">
      <w:pPr>
        <w:pStyle w:val="PI-2EMEASMCA"/>
        <w:keepNext w:val="0"/>
        <w:keepLines w:val="0"/>
        <w:widowControl w:val="0"/>
      </w:pPr>
      <w:bookmarkStart w:id="14" w:name="_Toc129243228"/>
      <w:bookmarkStart w:id="15" w:name="_Toc129243103"/>
      <w:r w:rsidRPr="00A31399">
        <w:t>4.2</w:t>
      </w:r>
      <w:r w:rsidRPr="00A31399">
        <w:tab/>
        <w:t>Dozavimas ir vartojimo metodas</w:t>
      </w:r>
      <w:bookmarkEnd w:id="14"/>
      <w:bookmarkEnd w:id="15"/>
    </w:p>
    <w:p w14:paraId="577E1681" w14:textId="77777777" w:rsidR="00167815" w:rsidRPr="00A31399" w:rsidRDefault="00167815" w:rsidP="00296D1B">
      <w:pPr>
        <w:pStyle w:val="Antrats"/>
        <w:rPr>
          <w:sz w:val="22"/>
          <w:szCs w:val="22"/>
        </w:rPr>
      </w:pPr>
    </w:p>
    <w:p w14:paraId="1B322955" w14:textId="77777777" w:rsidR="00167815" w:rsidRPr="00A31399" w:rsidRDefault="00167815" w:rsidP="00A83A1C">
      <w:pPr>
        <w:pStyle w:val="Antrats"/>
        <w:rPr>
          <w:sz w:val="22"/>
          <w:szCs w:val="22"/>
          <w:u w:val="single"/>
        </w:rPr>
      </w:pPr>
      <w:r w:rsidRPr="00A31399">
        <w:rPr>
          <w:sz w:val="22"/>
          <w:szCs w:val="22"/>
          <w:u w:val="single"/>
        </w:rPr>
        <w:t>Dozavimas</w:t>
      </w:r>
    </w:p>
    <w:p w14:paraId="6E686CE1" w14:textId="77777777" w:rsidR="00F33F48" w:rsidRPr="00A31399" w:rsidRDefault="00F33F48" w:rsidP="00A83A1C">
      <w:pPr>
        <w:pStyle w:val="Antrats"/>
        <w:rPr>
          <w:sz w:val="22"/>
          <w:szCs w:val="22"/>
          <w:u w:val="single"/>
        </w:rPr>
      </w:pPr>
    </w:p>
    <w:p w14:paraId="3725ED1F" w14:textId="77777777" w:rsidR="00276B63" w:rsidRPr="00A31399" w:rsidRDefault="00276B63" w:rsidP="00276B63">
      <w:pPr>
        <w:pStyle w:val="Pagrindiniotekstotrauka2"/>
        <w:tabs>
          <w:tab w:val="left" w:pos="567"/>
        </w:tabs>
        <w:ind w:left="0" w:firstLine="0"/>
        <w:rPr>
          <w:sz w:val="22"/>
          <w:szCs w:val="22"/>
        </w:rPr>
      </w:pPr>
      <w:r w:rsidRPr="00A31399">
        <w:rPr>
          <w:iCs/>
          <w:sz w:val="22"/>
          <w:szCs w:val="22"/>
        </w:rPr>
        <w:t>Fucidin H</w:t>
      </w:r>
      <w:r w:rsidRPr="00A31399">
        <w:rPr>
          <w:sz w:val="22"/>
          <w:szCs w:val="22"/>
        </w:rPr>
        <w:t xml:space="preserve"> tepamos pažeistos odos vietos du kartus per parą. Gydymo trukmė – ne ilgiau kaip dvi savaitės. </w:t>
      </w:r>
    </w:p>
    <w:p w14:paraId="4506A1FE" w14:textId="77777777" w:rsidR="00167815" w:rsidRPr="00A31399" w:rsidRDefault="00167815" w:rsidP="006B0C01">
      <w:pPr>
        <w:pStyle w:val="Pagrindiniotekstotrauka2"/>
        <w:tabs>
          <w:tab w:val="left" w:pos="567"/>
        </w:tabs>
        <w:ind w:left="0" w:firstLine="0"/>
        <w:rPr>
          <w:sz w:val="22"/>
          <w:szCs w:val="22"/>
        </w:rPr>
      </w:pPr>
    </w:p>
    <w:p w14:paraId="2A815E0C" w14:textId="2D4CBB1A" w:rsidR="00276B63" w:rsidRPr="00A31399" w:rsidRDefault="00A31399" w:rsidP="00074550">
      <w:pPr>
        <w:pStyle w:val="BTEMEASMCA"/>
      </w:pPr>
      <w:r w:rsidRPr="00A31399">
        <w:t xml:space="preserve">Vaikų populiacija </w:t>
      </w:r>
      <w:r w:rsidR="00167815" w:rsidRPr="00A31399">
        <w:t>(nuo 0 iki 17</w:t>
      </w:r>
      <w:r w:rsidR="006851C1" w:rsidRPr="00A31399">
        <w:t> </w:t>
      </w:r>
      <w:r w:rsidR="00167815" w:rsidRPr="00A31399">
        <w:t>metų)</w:t>
      </w:r>
    </w:p>
    <w:p w14:paraId="4001C4DB" w14:textId="77777777" w:rsidR="00167815" w:rsidRPr="00A31399" w:rsidRDefault="00167815" w:rsidP="00167815">
      <w:pPr>
        <w:pStyle w:val="Pagrindiniotekstotrauka2"/>
        <w:tabs>
          <w:tab w:val="left" w:pos="567"/>
        </w:tabs>
        <w:ind w:left="0" w:firstLine="0"/>
        <w:rPr>
          <w:sz w:val="22"/>
          <w:szCs w:val="22"/>
        </w:rPr>
      </w:pPr>
      <w:r w:rsidRPr="00A31399">
        <w:rPr>
          <w:iCs/>
          <w:sz w:val="22"/>
          <w:szCs w:val="22"/>
        </w:rPr>
        <w:t>Fucidin H</w:t>
      </w:r>
      <w:r w:rsidRPr="00A31399">
        <w:rPr>
          <w:sz w:val="22"/>
          <w:szCs w:val="22"/>
        </w:rPr>
        <w:t xml:space="preserve"> tepamos pažeistos odos vietos du kartus per parą. Gydymo trukmė – ne ilgiau kaip dvi savaitės. </w:t>
      </w:r>
    </w:p>
    <w:p w14:paraId="1EE9DEE0" w14:textId="77777777" w:rsidR="00167815" w:rsidRPr="00A31399" w:rsidRDefault="00167815" w:rsidP="00074550">
      <w:pPr>
        <w:pStyle w:val="BTEMEASMCA"/>
      </w:pPr>
    </w:p>
    <w:p w14:paraId="0D17FEA3" w14:textId="2095C549" w:rsidR="00276B63" w:rsidRPr="00A31399" w:rsidRDefault="00276B63" w:rsidP="00276B63">
      <w:pPr>
        <w:pStyle w:val="Pagrindiniotekstotrauka2"/>
        <w:tabs>
          <w:tab w:val="left" w:pos="567"/>
        </w:tabs>
        <w:ind w:left="0" w:firstLine="0"/>
        <w:rPr>
          <w:i/>
          <w:sz w:val="22"/>
          <w:szCs w:val="22"/>
        </w:rPr>
      </w:pPr>
      <w:r w:rsidRPr="00A31399">
        <w:rPr>
          <w:i/>
          <w:sz w:val="22"/>
          <w:szCs w:val="22"/>
        </w:rPr>
        <w:t>Senyv</w:t>
      </w:r>
      <w:r w:rsidR="00167815" w:rsidRPr="00A31399">
        <w:rPr>
          <w:i/>
          <w:sz w:val="22"/>
          <w:szCs w:val="22"/>
        </w:rPr>
        <w:t>iems</w:t>
      </w:r>
      <w:r w:rsidRPr="00A31399">
        <w:rPr>
          <w:i/>
          <w:sz w:val="22"/>
          <w:szCs w:val="22"/>
        </w:rPr>
        <w:t xml:space="preserve"> pacienta</w:t>
      </w:r>
      <w:r w:rsidR="00167815" w:rsidRPr="00A31399">
        <w:rPr>
          <w:i/>
          <w:sz w:val="22"/>
          <w:szCs w:val="22"/>
        </w:rPr>
        <w:t>ms</w:t>
      </w:r>
    </w:p>
    <w:p w14:paraId="6C905CB9" w14:textId="77777777" w:rsidR="00276B63" w:rsidRPr="00A31399" w:rsidRDefault="00276B63" w:rsidP="00074550">
      <w:pPr>
        <w:pStyle w:val="BTEMEASMCA"/>
      </w:pPr>
      <w:r w:rsidRPr="00A31399">
        <w:t>Nėra klinikinės patirties su senyvais pacientais, nurodančios būtinybę imtis papildomų atsargumo priemonių ar dozės koregavimo.</w:t>
      </w:r>
    </w:p>
    <w:p w14:paraId="7942172B" w14:textId="77777777" w:rsidR="00276B63" w:rsidRPr="00A31399" w:rsidRDefault="00276B63" w:rsidP="00074550">
      <w:pPr>
        <w:pStyle w:val="BTEMEASMCA"/>
      </w:pPr>
    </w:p>
    <w:p w14:paraId="777FD776" w14:textId="2CBE34FF" w:rsidR="00276B63" w:rsidRPr="00A31399" w:rsidRDefault="00167815" w:rsidP="00276B63">
      <w:pPr>
        <w:tabs>
          <w:tab w:val="left" w:pos="567"/>
        </w:tabs>
        <w:rPr>
          <w:sz w:val="22"/>
          <w:szCs w:val="22"/>
        </w:rPr>
      </w:pPr>
      <w:r w:rsidRPr="00A31399">
        <w:rPr>
          <w:i/>
          <w:sz w:val="22"/>
          <w:szCs w:val="22"/>
        </w:rPr>
        <w:t xml:space="preserve">Pacientams, kurių </w:t>
      </w:r>
      <w:r w:rsidR="00276B63" w:rsidRPr="00A31399">
        <w:rPr>
          <w:i/>
          <w:sz w:val="22"/>
          <w:szCs w:val="22"/>
        </w:rPr>
        <w:t>inkstų</w:t>
      </w:r>
      <w:r w:rsidRPr="00A31399">
        <w:rPr>
          <w:i/>
          <w:sz w:val="22"/>
          <w:szCs w:val="22"/>
        </w:rPr>
        <w:t xml:space="preserve"> ir</w:t>
      </w:r>
      <w:r w:rsidR="00962283" w:rsidRPr="00A31399">
        <w:rPr>
          <w:i/>
          <w:sz w:val="22"/>
          <w:szCs w:val="22"/>
        </w:rPr>
        <w:t xml:space="preserve"> (ar)</w:t>
      </w:r>
      <w:r w:rsidRPr="00A31399">
        <w:rPr>
          <w:i/>
          <w:sz w:val="22"/>
          <w:szCs w:val="22"/>
        </w:rPr>
        <w:t xml:space="preserve"> </w:t>
      </w:r>
      <w:r w:rsidR="00962283" w:rsidRPr="00A31399">
        <w:rPr>
          <w:i/>
          <w:sz w:val="22"/>
          <w:szCs w:val="22"/>
        </w:rPr>
        <w:t xml:space="preserve">kepenų </w:t>
      </w:r>
      <w:r w:rsidRPr="00A31399">
        <w:rPr>
          <w:i/>
          <w:sz w:val="22"/>
          <w:szCs w:val="22"/>
        </w:rPr>
        <w:t>funkcija sutrikusi</w:t>
      </w:r>
    </w:p>
    <w:p w14:paraId="7E79BA08" w14:textId="77777777" w:rsidR="00276B63" w:rsidRPr="00A31399" w:rsidRDefault="00276B63" w:rsidP="00074550">
      <w:pPr>
        <w:pStyle w:val="BTEMEASMCA"/>
      </w:pPr>
      <w:r w:rsidRPr="00A31399">
        <w:t>Nėra klinikinės patirties su pacientais turinčiais kepenų ar inkstų nepakankamumą, nurodančios būtinybę imtis papildomų atsargumo priemonių ar dozės koregavimo.</w:t>
      </w:r>
    </w:p>
    <w:p w14:paraId="1EE2C1F7" w14:textId="77777777" w:rsidR="00F33F48" w:rsidRPr="00A31399" w:rsidRDefault="00F33F48" w:rsidP="00074550">
      <w:pPr>
        <w:pStyle w:val="BTEMEASMCA"/>
      </w:pPr>
    </w:p>
    <w:p w14:paraId="15D93DCC" w14:textId="77777777" w:rsidR="008008D1" w:rsidRPr="00A31399" w:rsidRDefault="00F33F48" w:rsidP="009F0C45">
      <w:pPr>
        <w:tabs>
          <w:tab w:val="left" w:pos="567"/>
        </w:tabs>
        <w:spacing w:line="260" w:lineRule="exact"/>
        <w:rPr>
          <w:snapToGrid w:val="0"/>
          <w:u w:val="single"/>
        </w:rPr>
      </w:pPr>
      <w:r w:rsidRPr="00A31399">
        <w:rPr>
          <w:snapToGrid w:val="0"/>
          <w:sz w:val="22"/>
          <w:u w:val="single"/>
        </w:rPr>
        <w:t>Vartojimo metodas</w:t>
      </w:r>
    </w:p>
    <w:p w14:paraId="7C37DA59" w14:textId="4A24819E" w:rsidR="00F33F48" w:rsidRPr="00A31399" w:rsidRDefault="00F33F48" w:rsidP="009F0C45">
      <w:pPr>
        <w:tabs>
          <w:tab w:val="left" w:pos="567"/>
        </w:tabs>
        <w:spacing w:line="260" w:lineRule="exact"/>
        <w:rPr>
          <w:snapToGrid w:val="0"/>
          <w:u w:val="single"/>
        </w:rPr>
      </w:pPr>
      <w:r w:rsidRPr="00A31399">
        <w:rPr>
          <w:snapToGrid w:val="0"/>
          <w:sz w:val="22"/>
          <w:u w:val="single"/>
        </w:rPr>
        <w:t xml:space="preserve"> </w:t>
      </w:r>
    </w:p>
    <w:p w14:paraId="05C07C53" w14:textId="4C0E0FCE" w:rsidR="00276B63" w:rsidRPr="00A31399" w:rsidRDefault="00517AFD" w:rsidP="00074550">
      <w:pPr>
        <w:pStyle w:val="BTEMEASMCA"/>
      </w:pPr>
      <w:r w:rsidRPr="00A31399">
        <w:t>Vartoti ant odos.</w:t>
      </w:r>
    </w:p>
    <w:p w14:paraId="52812B00" w14:textId="77777777" w:rsidR="00517AFD" w:rsidRPr="00A31399" w:rsidRDefault="00517AFD" w:rsidP="00074550">
      <w:pPr>
        <w:pStyle w:val="BTEMEASMCA"/>
      </w:pPr>
    </w:p>
    <w:p w14:paraId="446E3686" w14:textId="03C033FA" w:rsidR="00276B63" w:rsidRPr="00A31399" w:rsidRDefault="00276B63" w:rsidP="00302D41">
      <w:pPr>
        <w:pStyle w:val="PI-2EMEASMCA"/>
        <w:keepLines w:val="0"/>
        <w:widowControl w:val="0"/>
      </w:pPr>
      <w:bookmarkStart w:id="16" w:name="_Toc129243229"/>
      <w:bookmarkStart w:id="17" w:name="_Toc129243104"/>
      <w:r w:rsidRPr="00A31399">
        <w:lastRenderedPageBreak/>
        <w:t>4.3</w:t>
      </w:r>
      <w:r w:rsidRPr="00A31399">
        <w:tab/>
        <w:t>Kontraindikacijos</w:t>
      </w:r>
      <w:bookmarkEnd w:id="16"/>
      <w:bookmarkEnd w:id="17"/>
    </w:p>
    <w:p w14:paraId="532E7943" w14:textId="77777777" w:rsidR="00D67FE1" w:rsidRPr="00A31399" w:rsidRDefault="00D67FE1" w:rsidP="00302D41">
      <w:pPr>
        <w:pStyle w:val="Antrats"/>
        <w:keepNext/>
        <w:rPr>
          <w:b/>
          <w:sz w:val="22"/>
          <w:szCs w:val="22"/>
        </w:rPr>
      </w:pPr>
    </w:p>
    <w:p w14:paraId="38EEDD3A" w14:textId="73B29F12" w:rsidR="00D67FE1" w:rsidRPr="00A31399" w:rsidRDefault="00D67FE1" w:rsidP="00D67FE1">
      <w:pPr>
        <w:pStyle w:val="Pagrindinistekstas2"/>
        <w:tabs>
          <w:tab w:val="left" w:pos="567"/>
        </w:tabs>
        <w:rPr>
          <w:bCs/>
          <w:iCs/>
          <w:szCs w:val="22"/>
        </w:rPr>
      </w:pPr>
      <w:r w:rsidRPr="00A31399">
        <w:rPr>
          <w:bCs/>
          <w:iCs/>
          <w:szCs w:val="22"/>
        </w:rPr>
        <w:t xml:space="preserve">Padidėjęs jautrumas fuzido rūgščiai, hidrokortizono acetatui arba bet kuriai </w:t>
      </w:r>
      <w:r w:rsidRPr="00A31399">
        <w:rPr>
          <w:iCs/>
          <w:szCs w:val="22"/>
        </w:rPr>
        <w:t>6.</w:t>
      </w:r>
      <w:r w:rsidR="00A31399" w:rsidRPr="00A31399">
        <w:rPr>
          <w:iCs/>
          <w:szCs w:val="22"/>
        </w:rPr>
        <w:t>1 </w:t>
      </w:r>
      <w:r w:rsidRPr="00A31399">
        <w:rPr>
          <w:iCs/>
          <w:szCs w:val="22"/>
        </w:rPr>
        <w:t xml:space="preserve">skyriuje nurodytai </w:t>
      </w:r>
      <w:r w:rsidRPr="00A31399">
        <w:rPr>
          <w:bCs/>
          <w:iCs/>
          <w:szCs w:val="22"/>
        </w:rPr>
        <w:t>pagalbinei medžiagai.</w:t>
      </w:r>
    </w:p>
    <w:p w14:paraId="3EA9C466" w14:textId="77777777" w:rsidR="00276B63" w:rsidRPr="00A31399" w:rsidRDefault="00276B63" w:rsidP="00074550">
      <w:pPr>
        <w:pStyle w:val="BTEMEASMCA"/>
      </w:pPr>
    </w:p>
    <w:p w14:paraId="11E05E17" w14:textId="77777777" w:rsidR="006851C1" w:rsidRPr="00A31399" w:rsidRDefault="003D2AB6" w:rsidP="00276B63">
      <w:pPr>
        <w:pStyle w:val="Pagrindinistekstas2"/>
        <w:tabs>
          <w:tab w:val="left" w:pos="567"/>
        </w:tabs>
        <w:rPr>
          <w:szCs w:val="22"/>
        </w:rPr>
      </w:pPr>
      <w:r w:rsidRPr="00A31399">
        <w:rPr>
          <w:iCs/>
          <w:szCs w:val="22"/>
        </w:rPr>
        <w:t>Dėl kremo sudėtyje esančio kortikosteroido</w:t>
      </w:r>
      <w:r w:rsidR="00D67FE1" w:rsidRPr="00A31399">
        <w:rPr>
          <w:iCs/>
          <w:szCs w:val="22"/>
        </w:rPr>
        <w:t xml:space="preserve"> </w:t>
      </w:r>
      <w:r w:rsidR="00276B63" w:rsidRPr="00A31399">
        <w:rPr>
          <w:iCs/>
          <w:szCs w:val="22"/>
        </w:rPr>
        <w:t>Fucidin H</w:t>
      </w:r>
      <w:r w:rsidR="00276B63" w:rsidRPr="00A31399">
        <w:rPr>
          <w:szCs w:val="22"/>
        </w:rPr>
        <w:t xml:space="preserve"> negalima vartoti </w:t>
      </w:r>
      <w:r w:rsidRPr="00A31399">
        <w:rPr>
          <w:szCs w:val="22"/>
        </w:rPr>
        <w:t>esant šioms būklėms:</w:t>
      </w:r>
    </w:p>
    <w:p w14:paraId="67865472" w14:textId="268D7272" w:rsidR="00276B63" w:rsidRPr="00A31399" w:rsidRDefault="006851C1" w:rsidP="00276B63">
      <w:pPr>
        <w:pStyle w:val="Pagrindinistekstas2"/>
        <w:tabs>
          <w:tab w:val="left" w:pos="567"/>
        </w:tabs>
        <w:rPr>
          <w:szCs w:val="22"/>
        </w:rPr>
      </w:pPr>
      <w:r w:rsidRPr="00A31399">
        <w:rPr>
          <w:szCs w:val="22"/>
        </w:rPr>
        <w:t>-</w:t>
      </w:r>
      <w:r w:rsidR="00514A6E" w:rsidRPr="00A31399">
        <w:rPr>
          <w:szCs w:val="22"/>
        </w:rPr>
        <w:tab/>
      </w:r>
      <w:r w:rsidR="00276B63" w:rsidRPr="00A31399">
        <w:rPr>
          <w:szCs w:val="22"/>
        </w:rPr>
        <w:t>pirminėms odos infekcijoms, kurias sukėlė bakterijos, grybeliai ar virusai</w:t>
      </w:r>
      <w:r w:rsidR="00A83A1C" w:rsidRPr="00A31399">
        <w:rPr>
          <w:szCs w:val="22"/>
        </w:rPr>
        <w:t xml:space="preserve"> </w:t>
      </w:r>
      <w:r w:rsidR="003D2AB6" w:rsidRPr="00A31399">
        <w:rPr>
          <w:szCs w:val="22"/>
        </w:rPr>
        <w:t>(žr. 4.</w:t>
      </w:r>
      <w:r w:rsidR="00A31399" w:rsidRPr="00A31399">
        <w:rPr>
          <w:szCs w:val="22"/>
        </w:rPr>
        <w:t>4 </w:t>
      </w:r>
      <w:r w:rsidR="003D2AB6" w:rsidRPr="00A31399">
        <w:rPr>
          <w:szCs w:val="22"/>
        </w:rPr>
        <w:t>skyrių);</w:t>
      </w:r>
    </w:p>
    <w:p w14:paraId="27628D2E" w14:textId="77777777" w:rsidR="003D2AB6" w:rsidRPr="00A31399" w:rsidRDefault="00D67FE1" w:rsidP="006851C1">
      <w:pPr>
        <w:pStyle w:val="Pagrindinistekstas2"/>
        <w:numPr>
          <w:ilvl w:val="0"/>
          <w:numId w:val="3"/>
        </w:numPr>
        <w:tabs>
          <w:tab w:val="left" w:pos="567"/>
        </w:tabs>
        <w:ind w:hanging="720"/>
        <w:rPr>
          <w:szCs w:val="22"/>
        </w:rPr>
      </w:pPr>
      <w:r w:rsidRPr="00A31399">
        <w:rPr>
          <w:szCs w:val="22"/>
        </w:rPr>
        <w:t>o</w:t>
      </w:r>
      <w:r w:rsidR="003D2AB6" w:rsidRPr="00A31399">
        <w:rPr>
          <w:szCs w:val="22"/>
        </w:rPr>
        <w:t>dos tuberkulioze</w:t>
      </w:r>
      <w:r w:rsidR="00514A6E" w:rsidRPr="00A31399">
        <w:rPr>
          <w:szCs w:val="22"/>
        </w:rPr>
        <w:t>i;</w:t>
      </w:r>
    </w:p>
    <w:p w14:paraId="0ACEE98B" w14:textId="77777777" w:rsidR="00D67FE1" w:rsidRPr="00A31399" w:rsidRDefault="00D67FE1" w:rsidP="009F0C45">
      <w:pPr>
        <w:pStyle w:val="Pagrindinistekstas2"/>
        <w:numPr>
          <w:ilvl w:val="0"/>
          <w:numId w:val="3"/>
        </w:numPr>
        <w:tabs>
          <w:tab w:val="left" w:pos="567"/>
        </w:tabs>
        <w:ind w:hanging="720"/>
        <w:rPr>
          <w:szCs w:val="22"/>
        </w:rPr>
      </w:pPr>
      <w:r w:rsidRPr="00A31399">
        <w:rPr>
          <w:szCs w:val="22"/>
        </w:rPr>
        <w:t xml:space="preserve">perioraliniam dermatitui ir </w:t>
      </w:r>
      <w:r w:rsidR="00962283" w:rsidRPr="00A31399">
        <w:rPr>
          <w:szCs w:val="22"/>
        </w:rPr>
        <w:t>rožinei (</w:t>
      </w:r>
      <w:r w:rsidR="00962283" w:rsidRPr="00A31399">
        <w:rPr>
          <w:i/>
          <w:szCs w:val="22"/>
        </w:rPr>
        <w:t>Rosacea</w:t>
      </w:r>
      <w:r w:rsidR="00962283" w:rsidRPr="00A31399">
        <w:rPr>
          <w:szCs w:val="22"/>
        </w:rPr>
        <w:t>).</w:t>
      </w:r>
    </w:p>
    <w:p w14:paraId="3EE22614" w14:textId="77777777" w:rsidR="00276B63" w:rsidRPr="00A31399" w:rsidRDefault="00276B63" w:rsidP="00074550">
      <w:pPr>
        <w:pStyle w:val="BTEMEASMCA"/>
      </w:pPr>
    </w:p>
    <w:p w14:paraId="04DBAA08" w14:textId="2D2F3CE1" w:rsidR="00276B63" w:rsidRPr="00A31399" w:rsidRDefault="00276B63" w:rsidP="008F02A1">
      <w:pPr>
        <w:pStyle w:val="PI-2EMEASMCA"/>
        <w:keepNext w:val="0"/>
        <w:keepLines w:val="0"/>
        <w:widowControl w:val="0"/>
      </w:pPr>
      <w:bookmarkStart w:id="18" w:name="_Toc129243230"/>
      <w:bookmarkStart w:id="19" w:name="_Toc129243105"/>
      <w:r w:rsidRPr="00A31399">
        <w:t>4.4</w:t>
      </w:r>
      <w:r w:rsidRPr="00A31399">
        <w:tab/>
        <w:t>Specialūs įspėjimai ir atsargumo priemonės</w:t>
      </w:r>
      <w:bookmarkEnd w:id="18"/>
      <w:bookmarkEnd w:id="19"/>
    </w:p>
    <w:p w14:paraId="7A16A36F" w14:textId="77777777" w:rsidR="00276B63" w:rsidRPr="00A31399" w:rsidRDefault="00276B63" w:rsidP="00074550">
      <w:pPr>
        <w:pStyle w:val="BTEMEASMCA"/>
      </w:pPr>
    </w:p>
    <w:p w14:paraId="5188D1CF" w14:textId="77777777" w:rsidR="00D67FE1" w:rsidRPr="00A31399" w:rsidRDefault="00276B63" w:rsidP="00276B63">
      <w:pPr>
        <w:pStyle w:val="Pagrindinistekstas2"/>
        <w:tabs>
          <w:tab w:val="left" w:pos="567"/>
        </w:tabs>
        <w:rPr>
          <w:bCs/>
          <w:iCs/>
          <w:szCs w:val="22"/>
        </w:rPr>
      </w:pPr>
      <w:r w:rsidRPr="00A31399">
        <w:rPr>
          <w:bCs/>
          <w:iCs/>
          <w:szCs w:val="22"/>
        </w:rPr>
        <w:t>Ilgalaiki</w:t>
      </w:r>
      <w:r w:rsidR="00D67FE1" w:rsidRPr="00A31399">
        <w:rPr>
          <w:bCs/>
          <w:iCs/>
          <w:szCs w:val="22"/>
        </w:rPr>
        <w:t>o</w:t>
      </w:r>
      <w:r w:rsidRPr="00A31399">
        <w:rPr>
          <w:bCs/>
          <w:iCs/>
          <w:szCs w:val="22"/>
        </w:rPr>
        <w:t xml:space="preserve"> </w:t>
      </w:r>
      <w:r w:rsidR="00D67FE1" w:rsidRPr="00A31399">
        <w:rPr>
          <w:bCs/>
          <w:iCs/>
          <w:szCs w:val="22"/>
        </w:rPr>
        <w:t xml:space="preserve">nepertraukiamo </w:t>
      </w:r>
      <w:r w:rsidRPr="00A31399">
        <w:rPr>
          <w:bCs/>
          <w:iCs/>
          <w:szCs w:val="22"/>
        </w:rPr>
        <w:t>vietini</w:t>
      </w:r>
      <w:r w:rsidR="00D67FE1" w:rsidRPr="00A31399">
        <w:rPr>
          <w:bCs/>
          <w:iCs/>
          <w:szCs w:val="22"/>
        </w:rPr>
        <w:t>o</w:t>
      </w:r>
      <w:r w:rsidRPr="00A31399">
        <w:rPr>
          <w:bCs/>
          <w:iCs/>
          <w:szCs w:val="22"/>
        </w:rPr>
        <w:t xml:space="preserve"> gydym</w:t>
      </w:r>
      <w:r w:rsidR="00D67FE1" w:rsidRPr="00A31399">
        <w:rPr>
          <w:bCs/>
          <w:iCs/>
          <w:szCs w:val="22"/>
        </w:rPr>
        <w:t>o Fucidin H</w:t>
      </w:r>
      <w:r w:rsidRPr="00A31399">
        <w:rPr>
          <w:bCs/>
          <w:iCs/>
          <w:szCs w:val="22"/>
        </w:rPr>
        <w:t xml:space="preserve"> kremu </w:t>
      </w:r>
      <w:r w:rsidR="00D67FE1" w:rsidRPr="00A31399">
        <w:rPr>
          <w:bCs/>
          <w:iCs/>
          <w:szCs w:val="22"/>
        </w:rPr>
        <w:t>reikia vengti.</w:t>
      </w:r>
    </w:p>
    <w:p w14:paraId="08E5CF0A" w14:textId="77777777" w:rsidR="00D67FE1" w:rsidRPr="00A31399" w:rsidRDefault="00D67FE1" w:rsidP="00276B63">
      <w:pPr>
        <w:pStyle w:val="Pagrindinistekstas2"/>
        <w:tabs>
          <w:tab w:val="left" w:pos="567"/>
        </w:tabs>
        <w:rPr>
          <w:bCs/>
          <w:iCs/>
          <w:szCs w:val="22"/>
        </w:rPr>
      </w:pPr>
      <w:r w:rsidRPr="00A31399">
        <w:rPr>
          <w:bCs/>
          <w:iCs/>
          <w:szCs w:val="22"/>
        </w:rPr>
        <w:t>Gydymo Fucidin H metu, priklausomai nuo vartojimo vietos, visada reikia apsvarstyti galimą sisteminę hidrokortizono acetato absorbciją.</w:t>
      </w:r>
    </w:p>
    <w:p w14:paraId="73446821" w14:textId="77777777" w:rsidR="00D67FE1" w:rsidRPr="00A31399" w:rsidRDefault="00D67FE1" w:rsidP="00276B63">
      <w:pPr>
        <w:pStyle w:val="Pagrindinistekstas2"/>
        <w:tabs>
          <w:tab w:val="left" w:pos="567"/>
        </w:tabs>
        <w:rPr>
          <w:bCs/>
          <w:iCs/>
          <w:szCs w:val="22"/>
        </w:rPr>
      </w:pPr>
    </w:p>
    <w:p w14:paraId="225BAE5B" w14:textId="1B6C5177" w:rsidR="00D67FE1" w:rsidRPr="00A31399" w:rsidRDefault="00D67FE1" w:rsidP="00276B63">
      <w:pPr>
        <w:pStyle w:val="Pagrindinistekstas2"/>
        <w:tabs>
          <w:tab w:val="left" w:pos="567"/>
        </w:tabs>
        <w:rPr>
          <w:bCs/>
          <w:iCs/>
          <w:szCs w:val="22"/>
        </w:rPr>
      </w:pPr>
      <w:r w:rsidRPr="00A31399">
        <w:rPr>
          <w:bCs/>
          <w:iCs/>
          <w:szCs w:val="22"/>
        </w:rPr>
        <w:t>Kadangi kremo sudėtyje yra kortikosteroido, Fucidin H reikia atsargiai tepti plotą apie akis. Vengti Fucidin H patekimo į akis (žr. 4.</w:t>
      </w:r>
      <w:r w:rsidR="00A31399" w:rsidRPr="00A31399">
        <w:rPr>
          <w:bCs/>
          <w:iCs/>
          <w:szCs w:val="22"/>
        </w:rPr>
        <w:t>8 </w:t>
      </w:r>
      <w:r w:rsidRPr="00A31399">
        <w:rPr>
          <w:bCs/>
          <w:iCs/>
          <w:szCs w:val="22"/>
        </w:rPr>
        <w:t>skyrių).</w:t>
      </w:r>
    </w:p>
    <w:p w14:paraId="323C8FFB" w14:textId="77777777" w:rsidR="00F33F48" w:rsidRPr="00A31399" w:rsidRDefault="00F33F48" w:rsidP="00276B63">
      <w:pPr>
        <w:pStyle w:val="Pagrindinistekstas2"/>
        <w:tabs>
          <w:tab w:val="left" w:pos="567"/>
        </w:tabs>
        <w:rPr>
          <w:bCs/>
          <w:iCs/>
          <w:szCs w:val="22"/>
        </w:rPr>
      </w:pPr>
    </w:p>
    <w:p w14:paraId="586C6F7E" w14:textId="77777777" w:rsidR="00D67FE1" w:rsidRPr="00A31399" w:rsidRDefault="00F33F48" w:rsidP="009F0C45">
      <w:pPr>
        <w:tabs>
          <w:tab w:val="left" w:pos="567"/>
        </w:tabs>
        <w:rPr>
          <w:rFonts w:eastAsia="Calibri"/>
          <w:szCs w:val="22"/>
          <w:u w:val="single"/>
        </w:rPr>
      </w:pPr>
      <w:r w:rsidRPr="00A31399">
        <w:rPr>
          <w:rFonts w:eastAsia="Calibri"/>
          <w:sz w:val="22"/>
          <w:szCs w:val="22"/>
          <w:u w:val="single"/>
        </w:rPr>
        <w:t>Regėjimo sutrikimai</w:t>
      </w:r>
    </w:p>
    <w:p w14:paraId="52FE1069" w14:textId="77777777" w:rsidR="006851C1" w:rsidRPr="00A31399" w:rsidRDefault="006851C1" w:rsidP="006851C1">
      <w:pPr>
        <w:tabs>
          <w:tab w:val="left" w:pos="567"/>
        </w:tabs>
        <w:spacing w:line="260" w:lineRule="exact"/>
        <w:rPr>
          <w:sz w:val="22"/>
          <w:szCs w:val="22"/>
        </w:rPr>
      </w:pPr>
      <w:r w:rsidRPr="00A31399">
        <w:rPr>
          <w:sz w:val="22"/>
          <w:szCs w:val="22"/>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77C86B9A" w14:textId="77777777" w:rsidR="006851C1" w:rsidRPr="00A31399" w:rsidRDefault="006851C1" w:rsidP="00276B63">
      <w:pPr>
        <w:pStyle w:val="Pagrindinistekstas2"/>
        <w:tabs>
          <w:tab w:val="left" w:pos="567"/>
        </w:tabs>
        <w:rPr>
          <w:bCs/>
          <w:iCs/>
          <w:szCs w:val="22"/>
        </w:rPr>
      </w:pPr>
    </w:p>
    <w:p w14:paraId="5ED4DC85" w14:textId="77777777" w:rsidR="00961F00" w:rsidRPr="00A31399" w:rsidRDefault="00961F00" w:rsidP="00276B63">
      <w:pPr>
        <w:pStyle w:val="Pagrindinistekstas2"/>
        <w:tabs>
          <w:tab w:val="left" w:pos="567"/>
        </w:tabs>
        <w:rPr>
          <w:bCs/>
          <w:iCs/>
          <w:szCs w:val="22"/>
        </w:rPr>
      </w:pPr>
      <w:r w:rsidRPr="00A31399">
        <w:rPr>
          <w:bCs/>
          <w:iCs/>
          <w:szCs w:val="22"/>
        </w:rPr>
        <w:t>K</w:t>
      </w:r>
      <w:r w:rsidR="00AA59F3" w:rsidRPr="00A31399">
        <w:rPr>
          <w:bCs/>
          <w:iCs/>
          <w:szCs w:val="22"/>
        </w:rPr>
        <w:t xml:space="preserve">ortikosteroidų </w:t>
      </w:r>
      <w:r w:rsidR="00407B8C" w:rsidRPr="00A31399">
        <w:rPr>
          <w:bCs/>
          <w:iCs/>
          <w:szCs w:val="22"/>
        </w:rPr>
        <w:t>nerekomenduojama skirti esant: atrofinei odai, odos žaizdai, paprastiesiems spuogams, silpnoms odos venoms, išangės ir lytinių organų vietų niežėjimui. Taip pat reik</w:t>
      </w:r>
      <w:r w:rsidRPr="00A31399">
        <w:rPr>
          <w:bCs/>
          <w:iCs/>
          <w:szCs w:val="22"/>
        </w:rPr>
        <w:t>ia</w:t>
      </w:r>
      <w:r w:rsidR="00407B8C" w:rsidRPr="00A31399">
        <w:rPr>
          <w:bCs/>
          <w:iCs/>
          <w:szCs w:val="22"/>
        </w:rPr>
        <w:t xml:space="preserve"> vengti tepti šio kremo ant atvirų žaizdų ir gleivinių</w:t>
      </w:r>
      <w:r w:rsidRPr="00A31399">
        <w:rPr>
          <w:bCs/>
          <w:iCs/>
          <w:szCs w:val="22"/>
        </w:rPr>
        <w:t>.</w:t>
      </w:r>
    </w:p>
    <w:p w14:paraId="271CB19C" w14:textId="77777777" w:rsidR="00AA59F3" w:rsidRPr="00A31399" w:rsidRDefault="00961F00" w:rsidP="00276B63">
      <w:pPr>
        <w:pStyle w:val="Pagrindinistekstas2"/>
        <w:tabs>
          <w:tab w:val="left" w:pos="567"/>
        </w:tabs>
        <w:rPr>
          <w:bCs/>
          <w:iCs/>
          <w:szCs w:val="22"/>
        </w:rPr>
      </w:pPr>
      <w:r w:rsidRPr="00A31399">
        <w:rPr>
          <w:bCs/>
          <w:iCs/>
          <w:szCs w:val="22"/>
        </w:rPr>
        <w:t xml:space="preserve">Po vietiškai vartojamų kortikosteroidų </w:t>
      </w:r>
      <w:r w:rsidR="00AA59F3" w:rsidRPr="00A31399">
        <w:rPr>
          <w:bCs/>
          <w:iCs/>
          <w:szCs w:val="22"/>
        </w:rPr>
        <w:t>sisteminės absorbcijos gali pasireikšti grįžtamasis pogumburio-hipofizės-antinksčių (PHA) sistemos slopinimas.</w:t>
      </w:r>
    </w:p>
    <w:p w14:paraId="12D6789A" w14:textId="77777777" w:rsidR="00AA59F3" w:rsidRPr="00A31399" w:rsidRDefault="00AA59F3" w:rsidP="00276B63">
      <w:pPr>
        <w:pStyle w:val="Pagrindinistekstas2"/>
        <w:tabs>
          <w:tab w:val="left" w:pos="567"/>
        </w:tabs>
        <w:rPr>
          <w:bCs/>
          <w:iCs/>
          <w:szCs w:val="22"/>
        </w:rPr>
      </w:pPr>
    </w:p>
    <w:p w14:paraId="48DD77FF" w14:textId="77777777" w:rsidR="00167815" w:rsidRPr="00A31399" w:rsidRDefault="00167815" w:rsidP="00276B63">
      <w:pPr>
        <w:pStyle w:val="Pagrindinistekstas2"/>
        <w:tabs>
          <w:tab w:val="left" w:pos="567"/>
        </w:tabs>
        <w:rPr>
          <w:bCs/>
          <w:i/>
          <w:iCs/>
          <w:szCs w:val="22"/>
        </w:rPr>
      </w:pPr>
      <w:r w:rsidRPr="00A31399">
        <w:rPr>
          <w:bCs/>
          <w:i/>
          <w:iCs/>
          <w:szCs w:val="22"/>
        </w:rPr>
        <w:t>Vaikų populiacija</w:t>
      </w:r>
    </w:p>
    <w:p w14:paraId="7351597C" w14:textId="257DF1BD" w:rsidR="00AA59F3" w:rsidRPr="00A31399" w:rsidRDefault="00AA59F3" w:rsidP="00276B63">
      <w:pPr>
        <w:pStyle w:val="Pagrindinistekstas2"/>
        <w:tabs>
          <w:tab w:val="left" w:pos="567"/>
        </w:tabs>
        <w:rPr>
          <w:bCs/>
          <w:iCs/>
          <w:szCs w:val="22"/>
        </w:rPr>
      </w:pPr>
      <w:r w:rsidRPr="00A31399">
        <w:rPr>
          <w:bCs/>
          <w:iCs/>
          <w:szCs w:val="22"/>
        </w:rPr>
        <w:t>Fucidin H reikia atsargiai vartoti vaikams, nes jie gali būti labiau nei suaugusieji pacientai imlūs vietiškai vartojamų kortikosteroidų sukeltam PHA sistemos slopinimui ir Kušingo sindromo atsiradimui. (žr. 4.</w:t>
      </w:r>
      <w:r w:rsidR="00A31399" w:rsidRPr="00A31399">
        <w:rPr>
          <w:bCs/>
          <w:iCs/>
          <w:szCs w:val="22"/>
        </w:rPr>
        <w:t>8</w:t>
      </w:r>
      <w:r w:rsidR="00A31399">
        <w:rPr>
          <w:bCs/>
          <w:iCs/>
          <w:szCs w:val="22"/>
        </w:rPr>
        <w:t> </w:t>
      </w:r>
      <w:r w:rsidRPr="00A31399">
        <w:rPr>
          <w:bCs/>
          <w:iCs/>
          <w:szCs w:val="22"/>
        </w:rPr>
        <w:t>skyrių).</w:t>
      </w:r>
    </w:p>
    <w:p w14:paraId="12E2E0D0" w14:textId="77777777" w:rsidR="00276B63" w:rsidRPr="00A31399" w:rsidRDefault="00276B63" w:rsidP="00276B63">
      <w:pPr>
        <w:pStyle w:val="Pagrindinistekstas2"/>
        <w:tabs>
          <w:tab w:val="left" w:pos="567"/>
        </w:tabs>
        <w:rPr>
          <w:bCs/>
          <w:iCs/>
          <w:szCs w:val="22"/>
        </w:rPr>
      </w:pPr>
    </w:p>
    <w:p w14:paraId="24D73B4B" w14:textId="77777777" w:rsidR="00961F00" w:rsidRPr="00A31399" w:rsidRDefault="00AA59F3" w:rsidP="00276B63">
      <w:pPr>
        <w:pStyle w:val="Pagrindinistekstas2"/>
        <w:tabs>
          <w:tab w:val="left" w:pos="567"/>
        </w:tabs>
        <w:rPr>
          <w:bCs/>
          <w:iCs/>
          <w:szCs w:val="22"/>
        </w:rPr>
      </w:pPr>
      <w:r w:rsidRPr="00A31399">
        <w:rPr>
          <w:bCs/>
          <w:iCs/>
          <w:szCs w:val="22"/>
        </w:rPr>
        <w:t>Vietiškai va</w:t>
      </w:r>
      <w:r w:rsidR="00276B63" w:rsidRPr="00A31399">
        <w:rPr>
          <w:bCs/>
          <w:iCs/>
          <w:szCs w:val="22"/>
        </w:rPr>
        <w:t>rtojant fu</w:t>
      </w:r>
      <w:r w:rsidRPr="00A31399">
        <w:rPr>
          <w:bCs/>
          <w:iCs/>
          <w:szCs w:val="22"/>
        </w:rPr>
        <w:t>z</w:t>
      </w:r>
      <w:r w:rsidR="00276B63" w:rsidRPr="00A31399">
        <w:rPr>
          <w:bCs/>
          <w:iCs/>
          <w:szCs w:val="22"/>
        </w:rPr>
        <w:t xml:space="preserve">ido rūgštį buvo </w:t>
      </w:r>
      <w:r w:rsidRPr="00A31399">
        <w:rPr>
          <w:bCs/>
          <w:iCs/>
          <w:szCs w:val="22"/>
        </w:rPr>
        <w:t xml:space="preserve">pranešta apie </w:t>
      </w:r>
      <w:r w:rsidR="00276B63" w:rsidRPr="00A31399">
        <w:rPr>
          <w:bCs/>
          <w:iCs/>
          <w:szCs w:val="22"/>
        </w:rPr>
        <w:t>bakterijų atsparum</w:t>
      </w:r>
      <w:r w:rsidRPr="00A31399">
        <w:rPr>
          <w:bCs/>
          <w:iCs/>
          <w:szCs w:val="22"/>
        </w:rPr>
        <w:t>ą</w:t>
      </w:r>
      <w:r w:rsidR="00276B63" w:rsidRPr="00A31399">
        <w:rPr>
          <w:bCs/>
          <w:iCs/>
          <w:szCs w:val="22"/>
        </w:rPr>
        <w:t xml:space="preserve">. Kaip ir visų antibiotikų, ilgalaikis ir pasikartojantis </w:t>
      </w:r>
      <w:r w:rsidR="00BB3E2F" w:rsidRPr="00A31399">
        <w:rPr>
          <w:bCs/>
          <w:iCs/>
          <w:szCs w:val="22"/>
        </w:rPr>
        <w:t xml:space="preserve">fuzido rūgšties </w:t>
      </w:r>
      <w:r w:rsidR="00276B63" w:rsidRPr="00A31399">
        <w:rPr>
          <w:bCs/>
          <w:iCs/>
          <w:szCs w:val="22"/>
        </w:rPr>
        <w:t>vartojimas gali padidinti atsparumo bakterijoms atsiradimo riziką.</w:t>
      </w:r>
    </w:p>
    <w:p w14:paraId="700A7AC5" w14:textId="77777777" w:rsidR="00961F00" w:rsidRPr="00A31399" w:rsidRDefault="00961F00" w:rsidP="00276B63">
      <w:pPr>
        <w:pStyle w:val="Pagrindinistekstas2"/>
        <w:tabs>
          <w:tab w:val="left" w:pos="567"/>
        </w:tabs>
        <w:rPr>
          <w:bCs/>
          <w:iCs/>
          <w:szCs w:val="22"/>
        </w:rPr>
      </w:pPr>
      <w:r w:rsidRPr="00A31399">
        <w:rPr>
          <w:bCs/>
          <w:iCs/>
          <w:szCs w:val="22"/>
        </w:rPr>
        <w:t xml:space="preserve">Kortikosteroidų ir antibiotikų </w:t>
      </w:r>
      <w:r w:rsidR="008D59DC" w:rsidRPr="00A31399">
        <w:rPr>
          <w:bCs/>
          <w:iCs/>
          <w:szCs w:val="22"/>
        </w:rPr>
        <w:t>derinys</w:t>
      </w:r>
      <w:r w:rsidRPr="00A31399">
        <w:rPr>
          <w:bCs/>
          <w:iCs/>
          <w:szCs w:val="22"/>
        </w:rPr>
        <w:t xml:space="preserve"> negali būti skiriama</w:t>
      </w:r>
      <w:r w:rsidR="008D59DC" w:rsidRPr="00A31399">
        <w:rPr>
          <w:bCs/>
          <w:iCs/>
          <w:szCs w:val="22"/>
        </w:rPr>
        <w:t>s</w:t>
      </w:r>
      <w:r w:rsidRPr="00A31399">
        <w:rPr>
          <w:bCs/>
          <w:iCs/>
          <w:szCs w:val="22"/>
        </w:rPr>
        <w:t xml:space="preserve"> ilgiau kaip 7</w:t>
      </w:r>
      <w:r w:rsidR="006851C1" w:rsidRPr="00A31399">
        <w:rPr>
          <w:bCs/>
          <w:iCs/>
          <w:szCs w:val="22"/>
        </w:rPr>
        <w:t> </w:t>
      </w:r>
      <w:r w:rsidRPr="00A31399">
        <w:rPr>
          <w:bCs/>
          <w:iCs/>
          <w:szCs w:val="22"/>
        </w:rPr>
        <w:t>dienas, jei nėra jokių klinikinių pagerėjimo požymių, kadangi kortikosteroidai gali maskuoti užslėptą užsitęsusią infekciją.</w:t>
      </w:r>
    </w:p>
    <w:p w14:paraId="5D14BF31" w14:textId="77777777" w:rsidR="00514A6E" w:rsidRPr="00A31399" w:rsidRDefault="00514A6E" w:rsidP="00276B63">
      <w:pPr>
        <w:pStyle w:val="Pagrindinistekstas2"/>
        <w:tabs>
          <w:tab w:val="left" w:pos="567"/>
        </w:tabs>
        <w:rPr>
          <w:bCs/>
          <w:iCs/>
          <w:szCs w:val="22"/>
        </w:rPr>
      </w:pPr>
    </w:p>
    <w:p w14:paraId="7FF79CBA" w14:textId="77777777" w:rsidR="00276B63" w:rsidRPr="00A31399" w:rsidRDefault="00BB3E2F" w:rsidP="00276B63">
      <w:pPr>
        <w:pStyle w:val="Pagrindinistekstas2"/>
        <w:tabs>
          <w:tab w:val="left" w:pos="567"/>
        </w:tabs>
        <w:rPr>
          <w:bCs/>
          <w:iCs/>
          <w:szCs w:val="22"/>
        </w:rPr>
      </w:pPr>
      <w:r w:rsidRPr="00A31399">
        <w:rPr>
          <w:bCs/>
          <w:iCs/>
          <w:szCs w:val="22"/>
        </w:rPr>
        <w:t>Apribojant vietinį gydymą fuzido rūgštimi ir hidrokortizono acetatu ne ilgiau kaip 14</w:t>
      </w:r>
      <w:r w:rsidR="006851C1" w:rsidRPr="00A31399">
        <w:rPr>
          <w:bCs/>
          <w:iCs/>
          <w:szCs w:val="22"/>
        </w:rPr>
        <w:t> </w:t>
      </w:r>
      <w:r w:rsidRPr="00A31399">
        <w:rPr>
          <w:bCs/>
          <w:iCs/>
          <w:szCs w:val="22"/>
        </w:rPr>
        <w:t>dienų vienam kursui, bakterijų atsparumo išsivystymo rizika mažėja. Taip pat sumažėja imunitetą slopinančio kortikosteroidų poveikio, dėl kurio gali būti užmaskuojami galimai antibiotikams atsparių bakterijų išsivystymo sukeliami infekcijos simptomai, rizika.</w:t>
      </w:r>
    </w:p>
    <w:p w14:paraId="59449B48" w14:textId="77777777" w:rsidR="00BB3E2F" w:rsidRPr="00A31399" w:rsidRDefault="00BB3E2F" w:rsidP="00276B63">
      <w:pPr>
        <w:pStyle w:val="Pagrindinistekstas2"/>
        <w:tabs>
          <w:tab w:val="left" w:pos="567"/>
        </w:tabs>
        <w:rPr>
          <w:bCs/>
          <w:iCs/>
          <w:szCs w:val="22"/>
        </w:rPr>
      </w:pPr>
    </w:p>
    <w:p w14:paraId="380601FB" w14:textId="6BAF9947" w:rsidR="00BB3E2F" w:rsidRPr="00A31399" w:rsidRDefault="00BB3E2F" w:rsidP="00276B63">
      <w:pPr>
        <w:pStyle w:val="Pagrindinistekstas2"/>
        <w:tabs>
          <w:tab w:val="left" w:pos="567"/>
        </w:tabs>
        <w:rPr>
          <w:bCs/>
          <w:iCs/>
          <w:szCs w:val="22"/>
        </w:rPr>
      </w:pPr>
      <w:r w:rsidRPr="00A31399">
        <w:rPr>
          <w:bCs/>
          <w:iCs/>
          <w:szCs w:val="22"/>
        </w:rPr>
        <w:t>Dėl imunitetą slopinančio kortikosteroido poveikio, Fucidin H vartojimas gali būti siejamas su padidėjusiu imlumu infekcijai, su jau esančios infekcijos pasunkėjimu</w:t>
      </w:r>
      <w:r w:rsidR="001A523E" w:rsidRPr="00A31399">
        <w:rPr>
          <w:bCs/>
          <w:iCs/>
          <w:szCs w:val="22"/>
        </w:rPr>
        <w:t xml:space="preserve"> ir latentinės infekcijos aktyvinimu. Jeigu infekcijos negalima kontroliuoti vietiškai vartojamais vaistais, patartina pereiti prie sisteminio gydymo (žr. 4.</w:t>
      </w:r>
      <w:r w:rsidR="00A31399" w:rsidRPr="00A31399">
        <w:rPr>
          <w:bCs/>
          <w:iCs/>
          <w:szCs w:val="22"/>
        </w:rPr>
        <w:t>3</w:t>
      </w:r>
      <w:r w:rsidR="00A31399">
        <w:rPr>
          <w:bCs/>
          <w:iCs/>
          <w:szCs w:val="22"/>
        </w:rPr>
        <w:t> </w:t>
      </w:r>
      <w:r w:rsidR="001A523E" w:rsidRPr="00A31399">
        <w:rPr>
          <w:bCs/>
          <w:iCs/>
          <w:szCs w:val="22"/>
        </w:rPr>
        <w:t>skyrių).</w:t>
      </w:r>
    </w:p>
    <w:p w14:paraId="5986D871" w14:textId="77777777" w:rsidR="00276B63" w:rsidRPr="00A31399" w:rsidRDefault="00276B63" w:rsidP="00276B63">
      <w:pPr>
        <w:pStyle w:val="Pagrindinistekstas2"/>
        <w:tabs>
          <w:tab w:val="left" w:pos="567"/>
        </w:tabs>
        <w:rPr>
          <w:bCs/>
          <w:iCs/>
          <w:szCs w:val="22"/>
        </w:rPr>
      </w:pPr>
    </w:p>
    <w:p w14:paraId="252A5439" w14:textId="71787C94" w:rsidR="00514A6E" w:rsidRPr="00A31399" w:rsidRDefault="00276B63" w:rsidP="00276B63">
      <w:pPr>
        <w:pStyle w:val="Pagrindinistekstas2"/>
        <w:tabs>
          <w:tab w:val="left" w:pos="567"/>
        </w:tabs>
        <w:rPr>
          <w:bCs/>
          <w:iCs/>
          <w:szCs w:val="22"/>
        </w:rPr>
      </w:pPr>
      <w:r w:rsidRPr="00A31399">
        <w:rPr>
          <w:bCs/>
          <w:iCs/>
          <w:szCs w:val="22"/>
        </w:rPr>
        <w:t xml:space="preserve">Fucidin H kremo sudėtyje yra </w:t>
      </w:r>
      <w:r w:rsidR="001A523E" w:rsidRPr="00A31399">
        <w:rPr>
          <w:bCs/>
          <w:iCs/>
          <w:szCs w:val="22"/>
        </w:rPr>
        <w:t xml:space="preserve">pagalbinių medžiagų: </w:t>
      </w:r>
      <w:r w:rsidRPr="00A31399">
        <w:rPr>
          <w:bCs/>
          <w:iCs/>
          <w:szCs w:val="22"/>
        </w:rPr>
        <w:t>butilhidroksianizolio</w:t>
      </w:r>
      <w:r w:rsidR="009E4025" w:rsidRPr="00A31399">
        <w:rPr>
          <w:bCs/>
          <w:iCs/>
          <w:szCs w:val="22"/>
        </w:rPr>
        <w:t xml:space="preserve"> ir</w:t>
      </w:r>
      <w:r w:rsidRPr="00A31399">
        <w:rPr>
          <w:bCs/>
          <w:iCs/>
          <w:szCs w:val="22"/>
        </w:rPr>
        <w:t xml:space="preserve"> cetilo alkoholio</w:t>
      </w:r>
      <w:r w:rsidR="001A523E" w:rsidRPr="00A31399">
        <w:rPr>
          <w:bCs/>
          <w:iCs/>
          <w:szCs w:val="22"/>
        </w:rPr>
        <w:t>.</w:t>
      </w:r>
      <w:r w:rsidR="00A83A1C" w:rsidRPr="00A31399">
        <w:rPr>
          <w:bCs/>
          <w:iCs/>
          <w:szCs w:val="22"/>
        </w:rPr>
        <w:t xml:space="preserve"> </w:t>
      </w:r>
      <w:r w:rsidR="001A523E" w:rsidRPr="00A31399">
        <w:rPr>
          <w:bCs/>
          <w:iCs/>
          <w:szCs w:val="22"/>
        </w:rPr>
        <w:t>Jos</w:t>
      </w:r>
      <w:r w:rsidRPr="00A31399">
        <w:rPr>
          <w:bCs/>
          <w:iCs/>
          <w:szCs w:val="22"/>
        </w:rPr>
        <w:t xml:space="preserve"> gali sukelti </w:t>
      </w:r>
      <w:r w:rsidR="009E4025" w:rsidRPr="00A31399">
        <w:rPr>
          <w:bCs/>
          <w:iCs/>
          <w:szCs w:val="22"/>
        </w:rPr>
        <w:t xml:space="preserve">vietinių </w:t>
      </w:r>
      <w:r w:rsidRPr="00A31399">
        <w:rPr>
          <w:bCs/>
          <w:iCs/>
          <w:szCs w:val="22"/>
        </w:rPr>
        <w:t>odos reakcij</w:t>
      </w:r>
      <w:r w:rsidR="005E055B" w:rsidRPr="00A31399">
        <w:rPr>
          <w:bCs/>
          <w:iCs/>
          <w:szCs w:val="22"/>
        </w:rPr>
        <w:t>ų</w:t>
      </w:r>
      <w:r w:rsidRPr="00A31399">
        <w:rPr>
          <w:bCs/>
          <w:iCs/>
          <w:szCs w:val="22"/>
        </w:rPr>
        <w:t xml:space="preserve"> (pvz., kontaktinį dermatitą).</w:t>
      </w:r>
    </w:p>
    <w:p w14:paraId="63EDDB22" w14:textId="77777777" w:rsidR="00514A6E" w:rsidRPr="00A31399" w:rsidRDefault="00514A6E" w:rsidP="00276B63">
      <w:pPr>
        <w:pStyle w:val="Pagrindinistekstas2"/>
        <w:tabs>
          <w:tab w:val="left" w:pos="567"/>
        </w:tabs>
        <w:rPr>
          <w:bCs/>
          <w:iCs/>
          <w:szCs w:val="22"/>
        </w:rPr>
      </w:pPr>
    </w:p>
    <w:p w14:paraId="36FC8BAE" w14:textId="77777777" w:rsidR="00276B63" w:rsidRPr="00A31399" w:rsidRDefault="00276B63" w:rsidP="00276B63">
      <w:pPr>
        <w:pStyle w:val="Pagrindinistekstas2"/>
        <w:tabs>
          <w:tab w:val="left" w:pos="567"/>
        </w:tabs>
        <w:rPr>
          <w:bCs/>
          <w:iCs/>
          <w:szCs w:val="22"/>
        </w:rPr>
      </w:pPr>
      <w:r w:rsidRPr="00A31399">
        <w:rPr>
          <w:bCs/>
          <w:iCs/>
          <w:szCs w:val="22"/>
        </w:rPr>
        <w:lastRenderedPageBreak/>
        <w:t>Butilhidroksiani</w:t>
      </w:r>
      <w:r w:rsidR="001A523E" w:rsidRPr="00A31399">
        <w:rPr>
          <w:bCs/>
          <w:iCs/>
          <w:szCs w:val="22"/>
        </w:rPr>
        <w:t>z</w:t>
      </w:r>
      <w:r w:rsidRPr="00A31399">
        <w:rPr>
          <w:bCs/>
          <w:iCs/>
          <w:szCs w:val="22"/>
        </w:rPr>
        <w:t xml:space="preserve">olas taip pat gali </w:t>
      </w:r>
      <w:r w:rsidR="005E055B" w:rsidRPr="00A31399">
        <w:rPr>
          <w:bCs/>
          <w:iCs/>
          <w:szCs w:val="22"/>
        </w:rPr>
        <w:t>sudirginti akis ir gleivinę</w:t>
      </w:r>
      <w:r w:rsidRPr="00A31399">
        <w:rPr>
          <w:bCs/>
          <w:iCs/>
          <w:szCs w:val="22"/>
        </w:rPr>
        <w:t>.</w:t>
      </w:r>
    </w:p>
    <w:p w14:paraId="1187745F" w14:textId="77777777" w:rsidR="00276B63" w:rsidRPr="00A31399" w:rsidRDefault="00276B63" w:rsidP="00074550">
      <w:pPr>
        <w:pStyle w:val="BTEMEASMCA"/>
      </w:pPr>
    </w:p>
    <w:p w14:paraId="1488120B" w14:textId="712064FB" w:rsidR="00276B63" w:rsidRPr="00A31399" w:rsidRDefault="00276B63" w:rsidP="008F02A1">
      <w:pPr>
        <w:pStyle w:val="PI-2EMEASMCA"/>
        <w:keepNext w:val="0"/>
        <w:keepLines w:val="0"/>
        <w:widowControl w:val="0"/>
      </w:pPr>
      <w:bookmarkStart w:id="20" w:name="_Toc129243231"/>
      <w:bookmarkStart w:id="21" w:name="_Toc129243106"/>
      <w:r w:rsidRPr="00A31399">
        <w:t>4.5</w:t>
      </w:r>
      <w:r w:rsidRPr="00A31399">
        <w:tab/>
        <w:t>Sąveika su kitais vaistiniais preparatais ir kitokia sąveika</w:t>
      </w:r>
      <w:bookmarkEnd w:id="20"/>
      <w:bookmarkEnd w:id="21"/>
    </w:p>
    <w:p w14:paraId="4328E5F2" w14:textId="77777777" w:rsidR="00276B63" w:rsidRPr="00A31399" w:rsidRDefault="00276B63" w:rsidP="00276B63">
      <w:pPr>
        <w:tabs>
          <w:tab w:val="left" w:pos="567"/>
        </w:tabs>
        <w:rPr>
          <w:sz w:val="22"/>
          <w:szCs w:val="22"/>
        </w:rPr>
      </w:pPr>
    </w:p>
    <w:p w14:paraId="130A465D" w14:textId="77777777" w:rsidR="00276B63" w:rsidRPr="00A31399" w:rsidRDefault="001A523E" w:rsidP="00276B63">
      <w:pPr>
        <w:tabs>
          <w:tab w:val="left" w:pos="567"/>
        </w:tabs>
        <w:rPr>
          <w:sz w:val="22"/>
          <w:szCs w:val="22"/>
        </w:rPr>
      </w:pPr>
      <w:r w:rsidRPr="00A31399">
        <w:rPr>
          <w:sz w:val="22"/>
          <w:szCs w:val="22"/>
        </w:rPr>
        <w:t>Sąveikos tyrimų neatlikta. Sąveika su sistemiškai vartojamais vaistiniais preparatais yra minimali.</w:t>
      </w:r>
    </w:p>
    <w:p w14:paraId="0C3A2246" w14:textId="77777777" w:rsidR="001A523E" w:rsidRPr="00A31399" w:rsidRDefault="001A523E" w:rsidP="00276B63">
      <w:pPr>
        <w:tabs>
          <w:tab w:val="left" w:pos="567"/>
        </w:tabs>
        <w:rPr>
          <w:sz w:val="22"/>
          <w:szCs w:val="22"/>
        </w:rPr>
      </w:pPr>
    </w:p>
    <w:p w14:paraId="2D418BA8" w14:textId="77777777" w:rsidR="00276B63" w:rsidRPr="00A31399" w:rsidRDefault="00276B63" w:rsidP="008F02A1">
      <w:pPr>
        <w:pStyle w:val="PI-2EMEASMCA"/>
        <w:keepNext w:val="0"/>
        <w:keepLines w:val="0"/>
        <w:widowControl w:val="0"/>
      </w:pPr>
      <w:bookmarkStart w:id="22" w:name="_Toc129243232"/>
      <w:bookmarkStart w:id="23" w:name="_Toc129243107"/>
      <w:r w:rsidRPr="00A31399">
        <w:t>4.6</w:t>
      </w:r>
      <w:r w:rsidRPr="00A31399">
        <w:tab/>
      </w:r>
      <w:r w:rsidR="001A523E" w:rsidRPr="00A31399">
        <w:t>Vaisingumas, n</w:t>
      </w:r>
      <w:r w:rsidRPr="00A31399">
        <w:t>ėštumo</w:t>
      </w:r>
      <w:r w:rsidRPr="00A31399">
        <w:rPr>
          <w:b w:val="0"/>
        </w:rPr>
        <w:t xml:space="preserve"> </w:t>
      </w:r>
      <w:r w:rsidRPr="00A31399">
        <w:t>ir žindymo laikotarpis</w:t>
      </w:r>
      <w:bookmarkEnd w:id="22"/>
      <w:bookmarkEnd w:id="23"/>
    </w:p>
    <w:p w14:paraId="469776A9" w14:textId="77777777" w:rsidR="00276B63" w:rsidRPr="00A31399" w:rsidRDefault="00276B63" w:rsidP="00074550">
      <w:pPr>
        <w:pStyle w:val="BTEMEASMCA"/>
      </w:pPr>
    </w:p>
    <w:p w14:paraId="3BB007F0" w14:textId="77777777" w:rsidR="001A523E" w:rsidRPr="00074550" w:rsidRDefault="001A523E" w:rsidP="00074550">
      <w:pPr>
        <w:pStyle w:val="BTEMEASMCA"/>
      </w:pPr>
      <w:r w:rsidRPr="00074550">
        <w:t>Nėštumas</w:t>
      </w:r>
    </w:p>
    <w:p w14:paraId="6B2D5428" w14:textId="77777777" w:rsidR="00745982" w:rsidRPr="00A31399" w:rsidRDefault="001A523E" w:rsidP="00074550">
      <w:pPr>
        <w:pStyle w:val="BTEMEASMCA"/>
      </w:pPr>
      <w:r w:rsidRPr="00A31399">
        <w:t>Fuzido rūgštis</w:t>
      </w:r>
    </w:p>
    <w:p w14:paraId="450277CB" w14:textId="77777777" w:rsidR="001A523E" w:rsidRPr="00A31399" w:rsidRDefault="00745982" w:rsidP="00074550">
      <w:pPr>
        <w:pStyle w:val="BTEMEASMCA"/>
      </w:pPr>
      <w:r w:rsidRPr="00A31399">
        <w:t>P</w:t>
      </w:r>
      <w:r w:rsidR="001A523E" w:rsidRPr="00A31399">
        <w:t>oveikio nėštumo metu nesitikima, nes sisteminė fuzido rūgšties ekspozicija yra nereikšminga.</w:t>
      </w:r>
    </w:p>
    <w:p w14:paraId="0ABA8AEE" w14:textId="77777777" w:rsidR="001A523E" w:rsidRPr="00A31399" w:rsidRDefault="001A523E" w:rsidP="00074550">
      <w:pPr>
        <w:pStyle w:val="BTEMEASMCA"/>
      </w:pPr>
    </w:p>
    <w:p w14:paraId="31707A51" w14:textId="77777777" w:rsidR="001A523E" w:rsidRPr="00A31399" w:rsidRDefault="00395ECB" w:rsidP="00074550">
      <w:pPr>
        <w:pStyle w:val="BTEMEASMCA"/>
      </w:pPr>
      <w:r w:rsidRPr="00A31399">
        <w:t>Hidrokortizono acetatas</w:t>
      </w:r>
    </w:p>
    <w:p w14:paraId="4311558F" w14:textId="77777777" w:rsidR="00276B63" w:rsidRPr="00A31399" w:rsidRDefault="0033020E" w:rsidP="00074550">
      <w:pPr>
        <w:pStyle w:val="BTEMEASMCA"/>
      </w:pPr>
      <w:r w:rsidRPr="00A31399">
        <w:t>Hidrokortizono acetato absorbcija į organizmą vartojant lokaliai yra maža</w:t>
      </w:r>
      <w:r w:rsidR="005C10B4" w:rsidRPr="00A31399">
        <w:t xml:space="preserve">. Nedidelis kiekis duomenų nerodo lokaliai vartojamų </w:t>
      </w:r>
      <w:r w:rsidR="000C1630" w:rsidRPr="00A31399">
        <w:t>silpnai veikiančių</w:t>
      </w:r>
      <w:r w:rsidR="001709A4" w:rsidRPr="00A31399">
        <w:t xml:space="preserve"> kortikosteroidų</w:t>
      </w:r>
      <w:r w:rsidR="005C10B4" w:rsidRPr="00A31399">
        <w:t xml:space="preserve"> poveikio apsigimimams ar toksinio poveikio vaisiui (ar) naujagimiui</w:t>
      </w:r>
      <w:r w:rsidRPr="00A31399">
        <w:t>.</w:t>
      </w:r>
    </w:p>
    <w:p w14:paraId="0B0C2A84" w14:textId="77777777" w:rsidR="00276B63" w:rsidRPr="00A31399" w:rsidRDefault="00276B63" w:rsidP="00074550">
      <w:pPr>
        <w:pStyle w:val="BTEMEASMCA"/>
      </w:pPr>
      <w:r w:rsidRPr="00A31399">
        <w:t>Fucidin H vartoti nėštumo metu galima</w:t>
      </w:r>
      <w:r w:rsidR="00704E1C" w:rsidRPr="00A31399">
        <w:t xml:space="preserve">, jeigu kliniškai reikalinga.Tačiau, remiantis bendromis žiniomis apie sisteminį kortikosteroidų poveikį, nėštumo laikotarpiu Fucidin H </w:t>
      </w:r>
      <w:r w:rsidR="006851C1" w:rsidRPr="00A31399">
        <w:t>turi būti vartojamas atsargiai.</w:t>
      </w:r>
    </w:p>
    <w:p w14:paraId="6CC7BC14" w14:textId="77777777" w:rsidR="00276B63" w:rsidRPr="00A31399" w:rsidRDefault="00276B63" w:rsidP="00074550">
      <w:pPr>
        <w:pStyle w:val="BTEMEASMCA"/>
      </w:pPr>
    </w:p>
    <w:p w14:paraId="458738F6" w14:textId="77777777" w:rsidR="00704E1C" w:rsidRPr="00074550" w:rsidRDefault="00704E1C" w:rsidP="00074550">
      <w:pPr>
        <w:pStyle w:val="BTEMEASMCA"/>
      </w:pPr>
      <w:r w:rsidRPr="00074550">
        <w:t>Žindymas</w:t>
      </w:r>
    </w:p>
    <w:p w14:paraId="6FA10C35" w14:textId="1A0F2D50" w:rsidR="007B5132" w:rsidRPr="00A31399" w:rsidRDefault="007B5132" w:rsidP="00074550">
      <w:pPr>
        <w:pStyle w:val="BTEMEASMCA"/>
      </w:pPr>
      <w:r w:rsidRPr="00A31399">
        <w:t>Esant nežymiai fuzido rūgšties/hidrokortizono acetato sisteminei ekspozicijai ant mažo odos ploto žindyvėms motinoms poveikio žindomiems naujagimiams</w:t>
      </w:r>
      <w:r w:rsidR="00717699">
        <w:t xml:space="preserve"> </w:t>
      </w:r>
      <w:r w:rsidRPr="00A31399">
        <w:t>/</w:t>
      </w:r>
      <w:r w:rsidR="00717699">
        <w:t xml:space="preserve"> </w:t>
      </w:r>
      <w:r w:rsidRPr="00A31399">
        <w:t>kūdikiams</w:t>
      </w:r>
      <w:r w:rsidR="006E481D" w:rsidRPr="00A31399">
        <w:t xml:space="preserve"> nesitikima</w:t>
      </w:r>
      <w:r w:rsidRPr="00A31399">
        <w:t>.</w:t>
      </w:r>
    </w:p>
    <w:p w14:paraId="105E3B1A" w14:textId="77777777" w:rsidR="00704E1C" w:rsidRPr="00A31399" w:rsidRDefault="00704E1C" w:rsidP="00074550">
      <w:pPr>
        <w:pStyle w:val="BTEMEASMCA"/>
      </w:pPr>
    </w:p>
    <w:p w14:paraId="0A0E1304" w14:textId="4A982CC8" w:rsidR="008A1CD2" w:rsidRPr="00A31399" w:rsidRDefault="008A1CD2" w:rsidP="00074550">
      <w:pPr>
        <w:pStyle w:val="BTEMEASMCA"/>
      </w:pPr>
      <w:r w:rsidRPr="00A31399">
        <w:t>Fucidin H gali būti vartojamas žindymo laikotarpiu, bet rekomenduojama vengti Fucidin H tepti ant krūtinės.</w:t>
      </w:r>
    </w:p>
    <w:p w14:paraId="58FC2744" w14:textId="77777777" w:rsidR="008A1CD2" w:rsidRPr="00A31399" w:rsidRDefault="008A1CD2" w:rsidP="00074550">
      <w:pPr>
        <w:pStyle w:val="BTEMEASMCA"/>
      </w:pPr>
    </w:p>
    <w:p w14:paraId="5C7B38FD" w14:textId="77777777" w:rsidR="008A1CD2" w:rsidRPr="00074550" w:rsidRDefault="008A1CD2" w:rsidP="00074550">
      <w:pPr>
        <w:pStyle w:val="BTEMEASMCA"/>
      </w:pPr>
      <w:r w:rsidRPr="00074550">
        <w:t>Vaisingumas</w:t>
      </w:r>
    </w:p>
    <w:p w14:paraId="7E462137" w14:textId="77777777" w:rsidR="008A1CD2" w:rsidRPr="00A31399" w:rsidRDefault="006E481D" w:rsidP="00074550">
      <w:pPr>
        <w:pStyle w:val="BTEMEASMCA"/>
      </w:pPr>
      <w:r w:rsidRPr="00A31399">
        <w:t>Klinikinių tyrimų su Fucidin H vaisingumui nėra.</w:t>
      </w:r>
    </w:p>
    <w:p w14:paraId="63753CFB" w14:textId="77777777" w:rsidR="00276B63" w:rsidRPr="00A31399" w:rsidRDefault="00276B63" w:rsidP="00074550">
      <w:pPr>
        <w:pStyle w:val="BTEMEASMCA"/>
      </w:pPr>
    </w:p>
    <w:p w14:paraId="23B148B8" w14:textId="3D6C10BC" w:rsidR="00276B63" w:rsidRPr="00A31399" w:rsidRDefault="00276B63" w:rsidP="008F02A1">
      <w:pPr>
        <w:pStyle w:val="PI-2EMEASMCA"/>
        <w:keepNext w:val="0"/>
        <w:keepLines w:val="0"/>
        <w:widowControl w:val="0"/>
      </w:pPr>
      <w:bookmarkStart w:id="24" w:name="_Toc129243233"/>
      <w:bookmarkStart w:id="25" w:name="_Toc129243108"/>
      <w:r w:rsidRPr="00A31399">
        <w:t>4.7</w:t>
      </w:r>
      <w:r w:rsidRPr="00A31399">
        <w:tab/>
        <w:t>Poveikis gebėjimui vairuoti ir valdyti mechanizmus</w:t>
      </w:r>
      <w:bookmarkEnd w:id="24"/>
      <w:bookmarkEnd w:id="25"/>
    </w:p>
    <w:p w14:paraId="633F8505" w14:textId="77777777" w:rsidR="00276B63" w:rsidRPr="00A31399" w:rsidRDefault="00276B63" w:rsidP="00074550">
      <w:pPr>
        <w:pStyle w:val="BTEMEASMCA"/>
      </w:pPr>
    </w:p>
    <w:p w14:paraId="16DF0A47" w14:textId="77777777" w:rsidR="00276B63" w:rsidRPr="00A31399" w:rsidRDefault="00276B63" w:rsidP="00276B63">
      <w:pPr>
        <w:pStyle w:val="Pagrindinistekstas2"/>
        <w:tabs>
          <w:tab w:val="left" w:pos="567"/>
        </w:tabs>
        <w:rPr>
          <w:bCs/>
          <w:iCs/>
          <w:szCs w:val="22"/>
        </w:rPr>
      </w:pPr>
      <w:r w:rsidRPr="00A31399">
        <w:rPr>
          <w:bCs/>
          <w:iCs/>
          <w:szCs w:val="22"/>
        </w:rPr>
        <w:t>Fucidin H kremas gebėjimo vairuoti ir valdyti mechanizmus neveikia arba veikia nereikšmingai.</w:t>
      </w:r>
    </w:p>
    <w:p w14:paraId="059A0A22" w14:textId="77777777" w:rsidR="006E481D" w:rsidRPr="00A31399" w:rsidRDefault="006E481D" w:rsidP="00074550">
      <w:pPr>
        <w:pStyle w:val="BTEMEASMCA"/>
      </w:pPr>
    </w:p>
    <w:p w14:paraId="018360A5" w14:textId="137E4C98" w:rsidR="00276B63" w:rsidRPr="00A31399" w:rsidRDefault="00276B63" w:rsidP="008F02A1">
      <w:pPr>
        <w:pStyle w:val="PI-2EMEASMCA"/>
        <w:keepNext w:val="0"/>
        <w:keepLines w:val="0"/>
        <w:widowControl w:val="0"/>
      </w:pPr>
      <w:bookmarkStart w:id="26" w:name="_Toc129243234"/>
      <w:bookmarkStart w:id="27" w:name="_Toc129243109"/>
      <w:r w:rsidRPr="00A31399">
        <w:t>4.8</w:t>
      </w:r>
      <w:r w:rsidRPr="00A31399">
        <w:tab/>
        <w:t>Nepageidaujamas poveikis</w:t>
      </w:r>
      <w:bookmarkEnd w:id="26"/>
      <w:bookmarkEnd w:id="27"/>
    </w:p>
    <w:p w14:paraId="281F4673" w14:textId="77777777" w:rsidR="00276B63" w:rsidRPr="00A31399" w:rsidRDefault="00276B63" w:rsidP="00074550">
      <w:pPr>
        <w:pStyle w:val="BTEMEASMCA"/>
      </w:pPr>
    </w:p>
    <w:p w14:paraId="52DE7F92" w14:textId="4AFAD563" w:rsidR="006E481D" w:rsidRPr="00A31399" w:rsidRDefault="006E481D" w:rsidP="00074550">
      <w:pPr>
        <w:pStyle w:val="BTEMEASMCA"/>
      </w:pPr>
      <w:r w:rsidRPr="00A31399">
        <w:t>Nepageidaujamo poveikio dažnio vertinimas pagrįstas klinikinių tyrimų ir spontaninių pranešimų</w:t>
      </w:r>
      <w:r w:rsidR="00F36C7A" w:rsidRPr="00A31399">
        <w:t xml:space="preserve"> duomenų analize</w:t>
      </w:r>
      <w:r w:rsidRPr="00A31399">
        <w:t>.</w:t>
      </w:r>
    </w:p>
    <w:p w14:paraId="3CD0E88E" w14:textId="77777777" w:rsidR="006E481D" w:rsidRPr="00A31399" w:rsidRDefault="006E481D" w:rsidP="00074550">
      <w:pPr>
        <w:pStyle w:val="BTEMEASMCA"/>
      </w:pPr>
    </w:p>
    <w:p w14:paraId="35766FF2" w14:textId="36502BE2" w:rsidR="006E481D" w:rsidRPr="00A31399" w:rsidRDefault="006E481D" w:rsidP="00074550">
      <w:pPr>
        <w:pStyle w:val="BTEMEASMCA"/>
      </w:pPr>
      <w:r w:rsidRPr="00A31399">
        <w:t xml:space="preserve">Dažniausiai pranešta nepageidaujama reakcija gydymo metu yra vartojimo vietos reakcijos, tame tarpe niežulys, </w:t>
      </w:r>
      <w:r w:rsidR="009C4705" w:rsidRPr="00A31399">
        <w:t>odos deginimo pojūtis, odos sudirginimas</w:t>
      </w:r>
      <w:r w:rsidRPr="00A31399">
        <w:t>.</w:t>
      </w:r>
    </w:p>
    <w:p w14:paraId="1BB16105" w14:textId="77777777" w:rsidR="009C4705" w:rsidRPr="00A31399" w:rsidRDefault="009C4705" w:rsidP="00074550">
      <w:pPr>
        <w:pStyle w:val="BTEMEASMCA"/>
      </w:pPr>
    </w:p>
    <w:p w14:paraId="7EE3C8F1" w14:textId="13D923EA" w:rsidR="009C4705" w:rsidRPr="00A31399" w:rsidRDefault="009C4705" w:rsidP="00074550">
      <w:pPr>
        <w:pStyle w:val="BTEMEASMCA"/>
      </w:pPr>
      <w:r w:rsidRPr="00A31399">
        <w:t xml:space="preserve">Nepageidaujamos reakcijos yra išvardytos pagal MedRA duomenų bazės organų sistemų klases ir individualias šalutines reakcijas, </w:t>
      </w:r>
      <w:r w:rsidR="00A14AA9" w:rsidRPr="00A31399">
        <w:t>pradedant dažniausiai praneštomis.</w:t>
      </w:r>
      <w:r w:rsidRPr="00A31399">
        <w:t xml:space="preserve"> Kiekvienoje dažnio grupėje nepageidaujamos reakcijos yra išvardytos mažėjančio sunkumo tvarka.</w:t>
      </w:r>
    </w:p>
    <w:p w14:paraId="03A0B460" w14:textId="77777777" w:rsidR="00296D1B" w:rsidRPr="00A31399" w:rsidRDefault="00296D1B" w:rsidP="00074550">
      <w:pPr>
        <w:pStyle w:val="BTEMEASMCA"/>
      </w:pPr>
    </w:p>
    <w:p w14:paraId="6E10473D" w14:textId="369FEE98" w:rsidR="006851C1" w:rsidRPr="00A31399" w:rsidRDefault="00A31399" w:rsidP="00074550">
      <w:pPr>
        <w:pStyle w:val="BTEMEASMCA"/>
      </w:pPr>
      <w:r>
        <w:rPr>
          <w:snapToGrid w:val="0"/>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0189DF1B" w14:textId="77777777" w:rsidR="00276B63" w:rsidRPr="00A31399" w:rsidRDefault="00276B63" w:rsidP="00074550">
      <w:pPr>
        <w:pStyle w:val="BTEMEASMCA"/>
      </w:pPr>
    </w:p>
    <w:p w14:paraId="2140D0AC" w14:textId="77777777" w:rsidR="00276B63" w:rsidRPr="00302D41" w:rsidRDefault="00276B63" w:rsidP="00074550">
      <w:pPr>
        <w:pStyle w:val="BTEMEASMCA"/>
        <w:rPr>
          <w:u w:val="single"/>
        </w:rPr>
      </w:pPr>
      <w:r w:rsidRPr="00302D41">
        <w:rPr>
          <w:u w:val="single"/>
        </w:rPr>
        <w:t>Imuninės sistemos sutrikimai</w:t>
      </w:r>
    </w:p>
    <w:p w14:paraId="4E92235D" w14:textId="30910680" w:rsidR="00A14AA9" w:rsidRPr="00A31399" w:rsidRDefault="00A14AA9" w:rsidP="00074550">
      <w:pPr>
        <w:pStyle w:val="BTEMEASMCA"/>
      </w:pPr>
      <w:r w:rsidRPr="00A31399">
        <w:t>Nedažn</w:t>
      </w:r>
      <w:r w:rsidR="00A31399">
        <w:t>as</w:t>
      </w:r>
      <w:r w:rsidR="006851C1" w:rsidRPr="00A31399">
        <w:t xml:space="preserve"> </w:t>
      </w:r>
      <w:r w:rsidRPr="00A31399">
        <w:t>(</w:t>
      </w:r>
      <w:r w:rsidR="004009B7" w:rsidRPr="00A31399">
        <w:t xml:space="preserve">nuo </w:t>
      </w:r>
      <w:r w:rsidRPr="00A31399">
        <w:t>≥</w:t>
      </w:r>
      <w:r w:rsidR="00A31399" w:rsidRPr="00A31399">
        <w:t> </w:t>
      </w:r>
      <w:r w:rsidRPr="00A31399">
        <w:t>1/1</w:t>
      </w:r>
      <w:r w:rsidR="006851C1" w:rsidRPr="00A31399">
        <w:t> </w:t>
      </w:r>
      <w:r w:rsidRPr="00A31399">
        <w:t>000 iki &lt;</w:t>
      </w:r>
      <w:r w:rsidR="00A31399" w:rsidRPr="00A31399">
        <w:t> </w:t>
      </w:r>
      <w:r w:rsidRPr="00A31399">
        <w:t>1/100)</w:t>
      </w:r>
      <w:r w:rsidR="004009B7" w:rsidRPr="00A31399">
        <w:t>:</w:t>
      </w:r>
    </w:p>
    <w:p w14:paraId="576373B3" w14:textId="46B328B4" w:rsidR="004009B7" w:rsidRPr="00A31399" w:rsidRDefault="00A31399" w:rsidP="00074550">
      <w:pPr>
        <w:pStyle w:val="BTEMEASMCA"/>
      </w:pPr>
      <w:r>
        <w:t>p</w:t>
      </w:r>
      <w:r w:rsidR="004009B7" w:rsidRPr="00A31399">
        <w:t>adidėjęs jautrumas</w:t>
      </w:r>
      <w:r>
        <w:t>.</w:t>
      </w:r>
    </w:p>
    <w:p w14:paraId="1D5A7225" w14:textId="77777777" w:rsidR="00276B63" w:rsidRPr="00A31399" w:rsidRDefault="00276B63" w:rsidP="00074550">
      <w:pPr>
        <w:pStyle w:val="BTEMEASMCA"/>
      </w:pPr>
    </w:p>
    <w:p w14:paraId="31D9C04C" w14:textId="77777777" w:rsidR="006851C1" w:rsidRPr="00302D41" w:rsidRDefault="006851C1" w:rsidP="00074550">
      <w:pPr>
        <w:pStyle w:val="BTEMEASMCA"/>
        <w:rPr>
          <w:u w:val="single"/>
        </w:rPr>
      </w:pPr>
      <w:r w:rsidRPr="00302D41">
        <w:rPr>
          <w:u w:val="single"/>
        </w:rPr>
        <w:t>Akių sutrikimai</w:t>
      </w:r>
    </w:p>
    <w:p w14:paraId="09B2E8B2" w14:textId="622D50D0" w:rsidR="006851C1" w:rsidRPr="00A31399" w:rsidRDefault="00A31399" w:rsidP="00074550">
      <w:pPr>
        <w:pStyle w:val="BTEMEASMCA"/>
      </w:pPr>
      <w:r>
        <w:t>Dažnis n</w:t>
      </w:r>
      <w:r w:rsidR="006851C1" w:rsidRPr="00A31399">
        <w:t>ežinomas:</w:t>
      </w:r>
    </w:p>
    <w:p w14:paraId="2F95BA46" w14:textId="3F953E65" w:rsidR="006851C1" w:rsidRPr="00A31399" w:rsidRDefault="00A31399" w:rsidP="00074550">
      <w:pPr>
        <w:pStyle w:val="BTEMEASMCA"/>
      </w:pPr>
      <w:r>
        <w:t>m</w:t>
      </w:r>
      <w:r w:rsidR="006851C1" w:rsidRPr="00A31399">
        <w:t>iglotas matymas (žr. 4.</w:t>
      </w:r>
      <w:r w:rsidRPr="00A31399">
        <w:t>4</w:t>
      </w:r>
      <w:r>
        <w:t> </w:t>
      </w:r>
      <w:r w:rsidR="006851C1" w:rsidRPr="00A31399">
        <w:t>skyrių)</w:t>
      </w:r>
      <w:r>
        <w:t>.</w:t>
      </w:r>
    </w:p>
    <w:p w14:paraId="1E17DF75" w14:textId="77777777" w:rsidR="006851C1" w:rsidRPr="00A31399" w:rsidRDefault="006851C1" w:rsidP="00074550">
      <w:pPr>
        <w:pStyle w:val="BTEMEASMCA"/>
      </w:pPr>
    </w:p>
    <w:p w14:paraId="14E43EAF" w14:textId="77777777" w:rsidR="00276B63" w:rsidRPr="00302D41" w:rsidRDefault="00276B63" w:rsidP="00074550">
      <w:pPr>
        <w:pStyle w:val="BTEMEASMCA"/>
        <w:rPr>
          <w:u w:val="single"/>
        </w:rPr>
      </w:pPr>
      <w:r w:rsidRPr="00302D41">
        <w:rPr>
          <w:u w:val="single"/>
        </w:rPr>
        <w:t>Odos ir poodinio audinio sutrikimai</w:t>
      </w:r>
    </w:p>
    <w:p w14:paraId="13457560" w14:textId="5B878FB7" w:rsidR="004009B7" w:rsidRPr="00A31399" w:rsidRDefault="00276B63" w:rsidP="00074550">
      <w:pPr>
        <w:pStyle w:val="BTEMEASMCA"/>
      </w:pPr>
      <w:r w:rsidRPr="00A31399">
        <w:t>Nedažn</w:t>
      </w:r>
      <w:r w:rsidR="00A31399">
        <w:t>as</w:t>
      </w:r>
      <w:r w:rsidR="004009B7" w:rsidRPr="00A31399">
        <w:t xml:space="preserve"> (nuo ≥</w:t>
      </w:r>
      <w:r w:rsidR="00A31399">
        <w:t> </w:t>
      </w:r>
      <w:r w:rsidR="004009B7" w:rsidRPr="00A31399">
        <w:t>1/1</w:t>
      </w:r>
      <w:r w:rsidR="006851C1" w:rsidRPr="00A31399">
        <w:t> </w:t>
      </w:r>
      <w:r w:rsidR="004009B7" w:rsidRPr="00A31399">
        <w:t>000 iki &lt;</w:t>
      </w:r>
      <w:r w:rsidR="00A31399">
        <w:t> </w:t>
      </w:r>
      <w:r w:rsidR="004009B7" w:rsidRPr="00A31399">
        <w:t>1/100):</w:t>
      </w:r>
    </w:p>
    <w:p w14:paraId="6AB4A762" w14:textId="7AA15650" w:rsidR="004009B7" w:rsidRPr="00A31399" w:rsidRDefault="00A31399" w:rsidP="00074550">
      <w:pPr>
        <w:pStyle w:val="BTEMEASMCA"/>
      </w:pPr>
      <w:r>
        <w:t>k</w:t>
      </w:r>
      <w:r w:rsidR="004009B7" w:rsidRPr="00A31399">
        <w:t>ontaktinis dermatitas</w:t>
      </w:r>
      <w:r>
        <w:t>,</w:t>
      </w:r>
    </w:p>
    <w:p w14:paraId="2F864DB1" w14:textId="1A793E6A" w:rsidR="00276B63" w:rsidRPr="00A31399" w:rsidRDefault="00A31399" w:rsidP="00074550">
      <w:pPr>
        <w:pStyle w:val="BTEMEASMCA"/>
      </w:pPr>
      <w:r>
        <w:t>e</w:t>
      </w:r>
      <w:r w:rsidR="00276B63" w:rsidRPr="00A31399">
        <w:t>gzemos pablogėjimas</w:t>
      </w:r>
      <w:r>
        <w:t>,</w:t>
      </w:r>
    </w:p>
    <w:p w14:paraId="4E5F5924" w14:textId="385C2C05" w:rsidR="00276B63" w:rsidRPr="00A31399" w:rsidRDefault="00A31399" w:rsidP="00074550">
      <w:pPr>
        <w:pStyle w:val="BTEMEASMCA"/>
      </w:pPr>
      <w:r>
        <w:t>i</w:t>
      </w:r>
      <w:r w:rsidR="009E4025" w:rsidRPr="00A31399">
        <w:t>šb</w:t>
      </w:r>
      <w:r w:rsidR="00276B63" w:rsidRPr="00A31399">
        <w:t>ėrimas</w:t>
      </w:r>
    </w:p>
    <w:p w14:paraId="3AEB8BC0" w14:textId="77777777" w:rsidR="00F36C7A" w:rsidRPr="00A31399" w:rsidRDefault="00F36C7A" w:rsidP="00074550">
      <w:pPr>
        <w:pStyle w:val="BTEMEASMCA"/>
      </w:pPr>
    </w:p>
    <w:p w14:paraId="795D1E23" w14:textId="77777777" w:rsidR="00276B63" w:rsidRPr="00302D41" w:rsidRDefault="004009B7" w:rsidP="00074550">
      <w:pPr>
        <w:pStyle w:val="BTEMEASMCA"/>
        <w:rPr>
          <w:u w:val="single"/>
        </w:rPr>
      </w:pPr>
      <w:r w:rsidRPr="00302D41">
        <w:rPr>
          <w:u w:val="single"/>
        </w:rPr>
        <w:t>Bendrieji sutrikimai ir vartojimo vietos pažeidimai</w:t>
      </w:r>
    </w:p>
    <w:p w14:paraId="045A194F" w14:textId="4311888B" w:rsidR="004009B7" w:rsidRPr="00A31399" w:rsidRDefault="004009B7" w:rsidP="00074550">
      <w:pPr>
        <w:pStyle w:val="BTEMEASMCA"/>
      </w:pPr>
      <w:r w:rsidRPr="00A31399">
        <w:t>Dažn</w:t>
      </w:r>
      <w:r w:rsidR="00A31399">
        <w:t>as</w:t>
      </w:r>
      <w:r w:rsidR="006851C1" w:rsidRPr="00A31399">
        <w:t xml:space="preserve"> </w:t>
      </w:r>
      <w:r w:rsidRPr="00A31399">
        <w:t>(nuo ≥</w:t>
      </w:r>
      <w:r w:rsidR="00A31399">
        <w:t> </w:t>
      </w:r>
      <w:r w:rsidRPr="00A31399">
        <w:t>1/100 iki &lt;</w:t>
      </w:r>
      <w:r w:rsidR="00A31399">
        <w:t> </w:t>
      </w:r>
      <w:r w:rsidRPr="00A31399">
        <w:t>1/10):</w:t>
      </w:r>
    </w:p>
    <w:p w14:paraId="0F899117" w14:textId="0855B2EB" w:rsidR="004009B7" w:rsidRPr="00A31399" w:rsidRDefault="00A31399" w:rsidP="00074550">
      <w:pPr>
        <w:pStyle w:val="BTEMEASMCA"/>
      </w:pPr>
      <w:r>
        <w:t>v</w:t>
      </w:r>
      <w:r w:rsidR="004009B7" w:rsidRPr="00A31399">
        <w:t>artojimo vietos reakcijos (įskaitant niežėjimą, odos deginimo pojūtį ir odos sudirginimą)</w:t>
      </w:r>
      <w:r w:rsidR="00296D1B" w:rsidRPr="00A31399">
        <w:t>.</w:t>
      </w:r>
    </w:p>
    <w:p w14:paraId="2B8FEB56" w14:textId="77777777" w:rsidR="004009B7" w:rsidRPr="00A31399" w:rsidRDefault="004009B7" w:rsidP="00074550">
      <w:pPr>
        <w:pStyle w:val="BTEMEASMCA"/>
      </w:pPr>
    </w:p>
    <w:p w14:paraId="4B43FCC3" w14:textId="5ABD9465" w:rsidR="009D6A63" w:rsidRPr="00A31399" w:rsidRDefault="009D6A63" w:rsidP="00074550">
      <w:pPr>
        <w:pStyle w:val="BTEMEASMCA"/>
      </w:pPr>
      <w:r w:rsidRPr="00A31399">
        <w:t>Sisteminis šalutinis silpnų kortikosteroidų klasės, tokių kaip hidrokortizono acetatas, poveikis apima antinksčių slopinimą, ypa</w:t>
      </w:r>
      <w:r w:rsidR="009A1654" w:rsidRPr="00A31399">
        <w:t>č</w:t>
      </w:r>
      <w:r w:rsidRPr="00A31399">
        <w:t xml:space="preserve"> ilgai vietiškai vartojant vaistą (žr. 4.</w:t>
      </w:r>
      <w:r w:rsidR="00A31399" w:rsidRPr="00A31399">
        <w:t>4</w:t>
      </w:r>
      <w:r w:rsidR="00A31399">
        <w:t> </w:t>
      </w:r>
      <w:r w:rsidRPr="00A31399">
        <w:t>skyrių).</w:t>
      </w:r>
    </w:p>
    <w:p w14:paraId="0A44995D" w14:textId="77777777" w:rsidR="009D6A63" w:rsidRPr="00A31399" w:rsidRDefault="009D6A63" w:rsidP="00074550">
      <w:pPr>
        <w:pStyle w:val="BTEMEASMCA"/>
      </w:pPr>
    </w:p>
    <w:p w14:paraId="04BC3412" w14:textId="35F2DB48" w:rsidR="009D6A63" w:rsidRPr="00A31399" w:rsidRDefault="009D6A63" w:rsidP="00074550">
      <w:pPr>
        <w:pStyle w:val="BTEMEASMCA"/>
      </w:pPr>
      <w:r w:rsidRPr="00A31399">
        <w:t>Po vietinio kortikosteroidų vartojimo apie akis taip pat gali padidėti akispūdis ir pasireikšti glaukoma, ypač, kai kortikosteroid</w:t>
      </w:r>
      <w:r w:rsidR="009A1654" w:rsidRPr="00A31399">
        <w:t>ų</w:t>
      </w:r>
      <w:r w:rsidRPr="00A31399">
        <w:t xml:space="preserve"> ilgai</w:t>
      </w:r>
      <w:r w:rsidR="008C6B42" w:rsidRPr="00A31399">
        <w:t xml:space="preserve"> vartoja</w:t>
      </w:r>
      <w:r w:rsidRPr="00A31399">
        <w:t xml:space="preserve"> pacient</w:t>
      </w:r>
      <w:r w:rsidR="009A1654" w:rsidRPr="00A31399">
        <w:t>ai</w:t>
      </w:r>
      <w:r w:rsidRPr="00A31399">
        <w:t>, turin</w:t>
      </w:r>
      <w:r w:rsidR="009A1654" w:rsidRPr="00A31399">
        <w:t>tys</w:t>
      </w:r>
      <w:r w:rsidR="008C6B42" w:rsidRPr="00A31399">
        <w:t xml:space="preserve"> </w:t>
      </w:r>
      <w:r w:rsidRPr="00A31399">
        <w:t>polinkį susirgti glaukoma (žr. 4.</w:t>
      </w:r>
      <w:r w:rsidR="00A31399" w:rsidRPr="00A31399">
        <w:t>4</w:t>
      </w:r>
      <w:r w:rsidR="00A31399">
        <w:t> </w:t>
      </w:r>
      <w:r w:rsidRPr="00A31399">
        <w:t>skyrių).</w:t>
      </w:r>
    </w:p>
    <w:p w14:paraId="43263B41" w14:textId="77777777" w:rsidR="004009B7" w:rsidRPr="00A31399" w:rsidRDefault="004009B7" w:rsidP="00074550">
      <w:pPr>
        <w:pStyle w:val="BTEMEASMCA"/>
      </w:pPr>
    </w:p>
    <w:p w14:paraId="2CBC069B" w14:textId="40D324E9" w:rsidR="00276B63" w:rsidRPr="00A31399" w:rsidRDefault="001C2C20" w:rsidP="00074550">
      <w:pPr>
        <w:pStyle w:val="BTEMEASMCA"/>
      </w:pPr>
      <w:r w:rsidRPr="00A31399">
        <w:t>Silpnų kortikosteroidų klasės, tokių kaip hidrokortizono acetatas, n</w:t>
      </w:r>
      <w:r w:rsidR="00276B63" w:rsidRPr="00A31399">
        <w:t>epageidaujam</w:t>
      </w:r>
      <w:r w:rsidRPr="00A31399">
        <w:t>os</w:t>
      </w:r>
      <w:r w:rsidR="00276B63" w:rsidRPr="00A31399">
        <w:t xml:space="preserve"> </w:t>
      </w:r>
      <w:r w:rsidRPr="00A31399">
        <w:t>odos reakcijos</w:t>
      </w:r>
      <w:r w:rsidR="00276B63" w:rsidRPr="00A31399">
        <w:t xml:space="preserve"> </w:t>
      </w:r>
      <w:r w:rsidRPr="00A31399">
        <w:t>yra:</w:t>
      </w:r>
      <w:r w:rsidR="009D6A63" w:rsidRPr="00A31399">
        <w:t xml:space="preserve"> </w:t>
      </w:r>
      <w:r w:rsidR="00276B63" w:rsidRPr="00A31399">
        <w:t xml:space="preserve">odos atrofija, </w:t>
      </w:r>
      <w:r w:rsidRPr="00A31399">
        <w:t>dermatitas (įskaitant kontaktinį</w:t>
      </w:r>
      <w:r w:rsidR="008C6B42" w:rsidRPr="00A31399">
        <w:t xml:space="preserve"> ir akneforminį</w:t>
      </w:r>
      <w:r w:rsidRPr="00A31399">
        <w:t xml:space="preserve"> dermatitą, ir apyburnio dermatit</w:t>
      </w:r>
      <w:r w:rsidR="008C6B42" w:rsidRPr="00A31399">
        <w:t>ą</w:t>
      </w:r>
      <w:r w:rsidRPr="00A31399">
        <w:t xml:space="preserve">), </w:t>
      </w:r>
      <w:r w:rsidR="00276B63" w:rsidRPr="00A31399">
        <w:t xml:space="preserve">telangiektazija, odos strijos, </w:t>
      </w:r>
      <w:r w:rsidR="009A1654" w:rsidRPr="00A31399">
        <w:t>rožinė</w:t>
      </w:r>
      <w:r w:rsidRPr="00A31399">
        <w:t xml:space="preserve">, eritema, depigmentacija, </w:t>
      </w:r>
      <w:r w:rsidR="00276B63" w:rsidRPr="00A31399">
        <w:t>hipertrichozė</w:t>
      </w:r>
      <w:r w:rsidRPr="00A31399">
        <w:t xml:space="preserve"> ir hiperhidrozė</w:t>
      </w:r>
      <w:r w:rsidR="00276B63" w:rsidRPr="00A31399">
        <w:t>.</w:t>
      </w:r>
    </w:p>
    <w:p w14:paraId="4456218E" w14:textId="77777777" w:rsidR="001C2C20" w:rsidRPr="00A31399" w:rsidRDefault="001C2C20" w:rsidP="00074550">
      <w:pPr>
        <w:pStyle w:val="BTEMEASMCA"/>
      </w:pPr>
      <w:r w:rsidRPr="00A31399">
        <w:t xml:space="preserve">Ilgai vietiškai vartojant </w:t>
      </w:r>
      <w:r w:rsidR="0040257E" w:rsidRPr="00A31399">
        <w:t>kortikosteroidus gali išsivystyti e</w:t>
      </w:r>
      <w:r w:rsidR="009A1654" w:rsidRPr="00A31399">
        <w:t>k</w:t>
      </w:r>
      <w:r w:rsidRPr="00A31399">
        <w:t>chimozė</w:t>
      </w:r>
      <w:r w:rsidR="0040257E" w:rsidRPr="00A31399">
        <w:t>.</w:t>
      </w:r>
    </w:p>
    <w:p w14:paraId="375215BC" w14:textId="77777777" w:rsidR="0040257E" w:rsidRPr="00A31399" w:rsidRDefault="0040257E" w:rsidP="00074550">
      <w:pPr>
        <w:pStyle w:val="BTEMEASMCA"/>
      </w:pPr>
    </w:p>
    <w:p w14:paraId="63189C45" w14:textId="77777777" w:rsidR="0040257E" w:rsidRPr="00A31399" w:rsidRDefault="0040257E" w:rsidP="00074550">
      <w:pPr>
        <w:pStyle w:val="BTEMEASMCA"/>
      </w:pPr>
      <w:r w:rsidRPr="00A31399">
        <w:t>Kaip aprašyta prieš tai, kortikosteroidų klasės poveikis, vartojant Fucidin H pasireiškė nedažnai</w:t>
      </w:r>
      <w:r w:rsidR="008C6B42" w:rsidRPr="00A31399">
        <w:t>.</w:t>
      </w:r>
    </w:p>
    <w:p w14:paraId="422FEE24" w14:textId="77777777" w:rsidR="00276B63" w:rsidRPr="00A31399" w:rsidRDefault="00276B63" w:rsidP="00074550">
      <w:pPr>
        <w:pStyle w:val="BTEMEASMCA"/>
      </w:pPr>
    </w:p>
    <w:p w14:paraId="43CFA435" w14:textId="77777777" w:rsidR="0040257E" w:rsidRPr="00404268" w:rsidRDefault="0040257E" w:rsidP="00074550">
      <w:pPr>
        <w:pStyle w:val="BTEMEASMCA"/>
      </w:pPr>
      <w:r w:rsidRPr="00404268">
        <w:t>Vaikų populiacija</w:t>
      </w:r>
    </w:p>
    <w:p w14:paraId="0FDB69E3" w14:textId="77777777" w:rsidR="0040257E" w:rsidRPr="00A31399" w:rsidRDefault="0040257E" w:rsidP="00074550">
      <w:pPr>
        <w:pStyle w:val="BTEMEASMCA"/>
      </w:pPr>
      <w:r w:rsidRPr="00A31399">
        <w:t>Stebimas saugumo aprašymas vaikams ir suaugusiesiems yra panašus (žr. 4.4 skyrių).</w:t>
      </w:r>
    </w:p>
    <w:p w14:paraId="6F79DAC4" w14:textId="77777777" w:rsidR="0040257E" w:rsidRPr="00A31399" w:rsidRDefault="0040257E" w:rsidP="00074550">
      <w:pPr>
        <w:pStyle w:val="BTEMEASMCA"/>
      </w:pPr>
    </w:p>
    <w:p w14:paraId="30CA7EF9" w14:textId="77777777" w:rsidR="00542533" w:rsidRPr="00A31399" w:rsidRDefault="00542533" w:rsidP="00542533">
      <w:pPr>
        <w:tabs>
          <w:tab w:val="left" w:pos="567"/>
        </w:tabs>
        <w:autoSpaceDE w:val="0"/>
        <w:autoSpaceDN w:val="0"/>
        <w:adjustRightInd w:val="0"/>
        <w:spacing w:line="260" w:lineRule="exact"/>
        <w:rPr>
          <w:snapToGrid w:val="0"/>
          <w:sz w:val="22"/>
          <w:szCs w:val="22"/>
          <w:u w:val="single"/>
        </w:rPr>
      </w:pPr>
      <w:r w:rsidRPr="00A31399">
        <w:rPr>
          <w:snapToGrid w:val="0"/>
          <w:sz w:val="22"/>
          <w:szCs w:val="22"/>
          <w:u w:val="single"/>
        </w:rPr>
        <w:t>Pranešimas apie įtariamas nepageidaujamas reakcijas</w:t>
      </w:r>
    </w:p>
    <w:p w14:paraId="6375F457" w14:textId="25D4B690" w:rsidR="00542533" w:rsidRPr="00A31399" w:rsidRDefault="00542533" w:rsidP="00542533">
      <w:pPr>
        <w:tabs>
          <w:tab w:val="left" w:pos="567"/>
        </w:tabs>
        <w:autoSpaceDE w:val="0"/>
        <w:autoSpaceDN w:val="0"/>
        <w:adjustRightInd w:val="0"/>
        <w:spacing w:line="260" w:lineRule="exact"/>
        <w:rPr>
          <w:sz w:val="22"/>
          <w:szCs w:val="22"/>
        </w:rPr>
      </w:pPr>
      <w:r w:rsidRPr="00A31399">
        <w:rPr>
          <w:snapToGrid w:val="0"/>
          <w:sz w:val="22"/>
          <w:szCs w:val="22"/>
        </w:rPr>
        <w:t xml:space="preserve">Svarbu pranešti apie įtariamas nepageidaujamas reakcijas, pastebėtas po vaistinio preparato registracijos, nes tai leidžia nuolat stebėti vaistinio preparato naudos ir rizikos santykį. Sveikatos priežiūros </w:t>
      </w:r>
      <w:r w:rsidR="00D63C1E" w:rsidRPr="00D63C1E">
        <w:rPr>
          <w:snapToGrid w:val="0"/>
          <w:sz w:val="22"/>
          <w:szCs w:val="22"/>
        </w:rPr>
        <w:t xml:space="preserve">ar farmacijos </w:t>
      </w:r>
      <w:r w:rsidRPr="00A31399">
        <w:rPr>
          <w:snapToGrid w:val="0"/>
          <w:sz w:val="22"/>
          <w:szCs w:val="22"/>
        </w:rPr>
        <w:t xml:space="preserve">specialistai turi pranešti apie bet kokias įtariamas nepageidaujamas reakcijas, </w:t>
      </w:r>
      <w:r w:rsidR="00D63C1E">
        <w:rPr>
          <w:snapToGrid w:val="0"/>
          <w:sz w:val="22"/>
          <w:szCs w:val="22"/>
        </w:rPr>
        <w:t xml:space="preserve">tiesiogiai </w:t>
      </w:r>
      <w:r w:rsidRPr="00A31399">
        <w:rPr>
          <w:snapToGrid w:val="0"/>
          <w:sz w:val="22"/>
          <w:szCs w:val="22"/>
        </w:rPr>
        <w:t xml:space="preserve">užpildę </w:t>
      </w:r>
      <w:r w:rsidR="00D63C1E" w:rsidRPr="00D63C1E">
        <w:rPr>
          <w:snapToGrid w:val="0"/>
          <w:sz w:val="22"/>
          <w:szCs w:val="22"/>
        </w:rPr>
        <w:t>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w:t>
      </w:r>
      <w:r w:rsidR="00D63C1E" w:rsidRPr="00D63C1E" w:rsidDel="00D63C1E">
        <w:rPr>
          <w:snapToGrid w:val="0"/>
          <w:sz w:val="22"/>
          <w:szCs w:val="22"/>
        </w:rPr>
        <w:t xml:space="preserve"> </w:t>
      </w:r>
      <w:r w:rsidRPr="00A31399">
        <w:rPr>
          <w:snapToGrid w:val="0"/>
          <w:sz w:val="22"/>
          <w:szCs w:val="22"/>
        </w:rPr>
        <w:t xml:space="preserve">(adresu </w:t>
      </w:r>
      <w:hyperlink r:id="rId7" w:history="1">
        <w:r w:rsidRPr="00A31399">
          <w:rPr>
            <w:rStyle w:val="Hipersaitas"/>
            <w:rFonts w:eastAsia="Calibri"/>
            <w:sz w:val="22"/>
            <w:szCs w:val="22"/>
          </w:rPr>
          <w:t>NepageidaujamaR@vvkt.lt</w:t>
        </w:r>
      </w:hyperlink>
      <w:r w:rsidRPr="00A31399">
        <w:rPr>
          <w:snapToGrid w:val="0"/>
          <w:sz w:val="22"/>
          <w:szCs w:val="22"/>
        </w:rPr>
        <w:t>)</w:t>
      </w:r>
      <w:r w:rsidR="00D63C1E">
        <w:rPr>
          <w:snapToGrid w:val="0"/>
          <w:sz w:val="22"/>
          <w:szCs w:val="22"/>
        </w:rPr>
        <w:t>.</w:t>
      </w:r>
    </w:p>
    <w:p w14:paraId="3F2B9E4C" w14:textId="77777777" w:rsidR="00276B63" w:rsidRPr="00A31399" w:rsidRDefault="00276B63" w:rsidP="00074550">
      <w:pPr>
        <w:pStyle w:val="BTEMEASMCA"/>
      </w:pPr>
    </w:p>
    <w:p w14:paraId="0764AAA5" w14:textId="33CC27CB" w:rsidR="00276B63" w:rsidRPr="00A31399" w:rsidRDefault="00276B63" w:rsidP="008F02A1">
      <w:pPr>
        <w:pStyle w:val="PI-2EMEASMCA"/>
        <w:keepNext w:val="0"/>
        <w:keepLines w:val="0"/>
        <w:widowControl w:val="0"/>
      </w:pPr>
      <w:bookmarkStart w:id="28" w:name="_Toc129243235"/>
      <w:bookmarkStart w:id="29" w:name="_Toc129243110"/>
      <w:r w:rsidRPr="00A31399">
        <w:t>4.9</w:t>
      </w:r>
      <w:r w:rsidRPr="00A31399">
        <w:tab/>
        <w:t>Perdozavimas</w:t>
      </w:r>
      <w:bookmarkEnd w:id="28"/>
      <w:bookmarkEnd w:id="29"/>
    </w:p>
    <w:p w14:paraId="3BF33809" w14:textId="77777777" w:rsidR="00276B63" w:rsidRPr="00A31399" w:rsidRDefault="00276B63" w:rsidP="00074550">
      <w:pPr>
        <w:pStyle w:val="BTEMEASMCA"/>
      </w:pPr>
    </w:p>
    <w:p w14:paraId="7CB97EAB" w14:textId="77777777" w:rsidR="0040257E" w:rsidRPr="00A31399" w:rsidRDefault="00794DB6" w:rsidP="00276B63">
      <w:pPr>
        <w:pStyle w:val="Pagrindinistekstas"/>
        <w:tabs>
          <w:tab w:val="left" w:pos="567"/>
        </w:tabs>
        <w:spacing w:after="0"/>
        <w:rPr>
          <w:sz w:val="22"/>
          <w:szCs w:val="22"/>
          <w:lang w:val="lt-LT"/>
        </w:rPr>
      </w:pPr>
      <w:r w:rsidRPr="00A31399">
        <w:rPr>
          <w:sz w:val="22"/>
          <w:szCs w:val="22"/>
          <w:lang w:val="lt-LT"/>
        </w:rPr>
        <w:t>Informacijos, susijusios su galimais simptomais ir požymiais dėl vietiškai vartojamos fuzido rūgšties perdozavimo nėra.</w:t>
      </w:r>
    </w:p>
    <w:p w14:paraId="733D584F" w14:textId="77777777" w:rsidR="00794DB6" w:rsidRPr="00A31399" w:rsidRDefault="00794DB6" w:rsidP="00276B63">
      <w:pPr>
        <w:pStyle w:val="Pagrindinistekstas"/>
        <w:tabs>
          <w:tab w:val="left" w:pos="567"/>
        </w:tabs>
        <w:spacing w:after="0"/>
        <w:rPr>
          <w:sz w:val="22"/>
          <w:szCs w:val="22"/>
          <w:lang w:val="lt-LT"/>
        </w:rPr>
      </w:pPr>
      <w:r w:rsidRPr="00A31399">
        <w:rPr>
          <w:sz w:val="22"/>
          <w:szCs w:val="22"/>
          <w:lang w:val="lt-LT"/>
        </w:rPr>
        <w:t>Vietiškai vartojant didelį kortikosteroidų kiekį ir ilgiau, kaip 3</w:t>
      </w:r>
      <w:r w:rsidR="00542533" w:rsidRPr="00A31399">
        <w:rPr>
          <w:sz w:val="22"/>
          <w:szCs w:val="22"/>
          <w:lang w:val="lt-LT"/>
        </w:rPr>
        <w:t> </w:t>
      </w:r>
      <w:r w:rsidRPr="00A31399">
        <w:rPr>
          <w:sz w:val="22"/>
          <w:szCs w:val="22"/>
          <w:lang w:val="lt-LT"/>
        </w:rPr>
        <w:t>savaites, gali atsirasti Kušingo sindromas  ir antinksčių žievės nepakankamumas.</w:t>
      </w:r>
    </w:p>
    <w:p w14:paraId="1371C803" w14:textId="77777777" w:rsidR="00794DB6" w:rsidRPr="00A31399" w:rsidRDefault="00794DB6" w:rsidP="009A1654">
      <w:pPr>
        <w:pStyle w:val="Pagrindinistekstas"/>
        <w:tabs>
          <w:tab w:val="left" w:pos="567"/>
        </w:tabs>
        <w:spacing w:after="0"/>
        <w:rPr>
          <w:sz w:val="22"/>
          <w:szCs w:val="22"/>
          <w:lang w:val="lt-LT"/>
        </w:rPr>
      </w:pPr>
    </w:p>
    <w:p w14:paraId="0F12D191" w14:textId="44243102" w:rsidR="00794DB6" w:rsidRPr="00A31399" w:rsidRDefault="00794DB6" w:rsidP="00276B63">
      <w:pPr>
        <w:pStyle w:val="Pagrindinistekstas"/>
        <w:tabs>
          <w:tab w:val="left" w:pos="567"/>
        </w:tabs>
        <w:spacing w:after="0"/>
        <w:rPr>
          <w:sz w:val="22"/>
          <w:szCs w:val="22"/>
          <w:lang w:val="lt-LT"/>
        </w:rPr>
      </w:pPr>
      <w:r w:rsidRPr="00A31399">
        <w:rPr>
          <w:sz w:val="22"/>
          <w:szCs w:val="22"/>
          <w:lang w:val="lt-LT"/>
        </w:rPr>
        <w:t>Nėra tikimybės, kad atsitiktinai prarijus vaisto, atsirastų sisteminių veikliųjų medžiagų perdozavimo pasekmių. Vienoje Fucidin H kremo tūbelėje esančios fuzido rūgšties kiekis neviršija sisteminio gydymo paros geriamosios dozės. Vie</w:t>
      </w:r>
      <w:r w:rsidR="00D63C1E">
        <w:rPr>
          <w:sz w:val="22"/>
          <w:szCs w:val="22"/>
          <w:lang w:val="lt-LT"/>
        </w:rPr>
        <w:t>n</w:t>
      </w:r>
      <w:r w:rsidRPr="00A31399">
        <w:rPr>
          <w:sz w:val="22"/>
          <w:szCs w:val="22"/>
          <w:lang w:val="lt-LT"/>
        </w:rPr>
        <w:t>kartinis kortikosteroidų perdozavimas jų išgėrus, retai tampa klinikine problema.</w:t>
      </w:r>
    </w:p>
    <w:p w14:paraId="5FFE5D2C" w14:textId="77777777" w:rsidR="00276B63" w:rsidRPr="00A31399" w:rsidRDefault="00276B63" w:rsidP="00074550">
      <w:pPr>
        <w:pStyle w:val="BTEMEASMCA"/>
      </w:pPr>
    </w:p>
    <w:p w14:paraId="3C495559" w14:textId="77777777" w:rsidR="00276B63" w:rsidRPr="00A31399" w:rsidRDefault="00276B63" w:rsidP="00074550">
      <w:pPr>
        <w:pStyle w:val="BTEMEASMCA"/>
      </w:pPr>
    </w:p>
    <w:p w14:paraId="645C148A" w14:textId="359A1848" w:rsidR="00276B63" w:rsidRPr="00A31399" w:rsidRDefault="00276B63">
      <w:pPr>
        <w:pStyle w:val="PI-1EMEASMCA"/>
      </w:pPr>
      <w:bookmarkStart w:id="30" w:name="_Toc129243236"/>
      <w:bookmarkStart w:id="31" w:name="_Toc129243111"/>
      <w:r w:rsidRPr="00A31399">
        <w:t>5.</w:t>
      </w:r>
      <w:r w:rsidRPr="00A31399">
        <w:tab/>
        <w:t>FARMAKOLOGINĖS SAVYBĖS</w:t>
      </w:r>
      <w:bookmarkEnd w:id="30"/>
      <w:bookmarkEnd w:id="31"/>
    </w:p>
    <w:p w14:paraId="3B8CF0D6" w14:textId="77777777" w:rsidR="00276B63" w:rsidRPr="00A31399" w:rsidRDefault="00276B63" w:rsidP="00074550">
      <w:pPr>
        <w:pStyle w:val="BTEMEASMCA"/>
      </w:pPr>
    </w:p>
    <w:p w14:paraId="29002181" w14:textId="06797B8B" w:rsidR="00276B63" w:rsidRPr="00A31399" w:rsidRDefault="00276B63" w:rsidP="008F02A1">
      <w:pPr>
        <w:pStyle w:val="PI-2EMEASMCA"/>
        <w:keepNext w:val="0"/>
        <w:keepLines w:val="0"/>
        <w:widowControl w:val="0"/>
      </w:pPr>
      <w:bookmarkStart w:id="32" w:name="_Toc129243237"/>
      <w:bookmarkStart w:id="33" w:name="_Toc129243112"/>
      <w:r w:rsidRPr="00A31399">
        <w:t>5.1</w:t>
      </w:r>
      <w:r w:rsidRPr="00A31399">
        <w:tab/>
        <w:t>Farmakodinaminės savybės</w:t>
      </w:r>
      <w:bookmarkEnd w:id="32"/>
      <w:bookmarkEnd w:id="33"/>
    </w:p>
    <w:p w14:paraId="05120A97" w14:textId="77777777" w:rsidR="00276B63" w:rsidRPr="00A31399" w:rsidRDefault="00276B63" w:rsidP="00074550">
      <w:pPr>
        <w:pStyle w:val="BTEMEASMCA"/>
      </w:pPr>
    </w:p>
    <w:p w14:paraId="202CE33A" w14:textId="77777777" w:rsidR="00276B63" w:rsidRPr="00A31399" w:rsidRDefault="00276B63" w:rsidP="00276B63">
      <w:pPr>
        <w:tabs>
          <w:tab w:val="left" w:pos="567"/>
        </w:tabs>
        <w:jc w:val="both"/>
        <w:rPr>
          <w:sz w:val="22"/>
          <w:szCs w:val="22"/>
        </w:rPr>
      </w:pPr>
      <w:r w:rsidRPr="00A31399">
        <w:rPr>
          <w:sz w:val="22"/>
          <w:szCs w:val="22"/>
        </w:rPr>
        <w:t>Farmakoterapinė grupė- h</w:t>
      </w:r>
      <w:r w:rsidR="00704E1C" w:rsidRPr="00A31399">
        <w:rPr>
          <w:sz w:val="22"/>
          <w:szCs w:val="22"/>
        </w:rPr>
        <w:t>i</w:t>
      </w:r>
      <w:r w:rsidRPr="00A31399">
        <w:rPr>
          <w:sz w:val="22"/>
          <w:szCs w:val="22"/>
        </w:rPr>
        <w:t>drokortizonas ir antibiotikai, ATC kodas – D07CA01</w:t>
      </w:r>
      <w:r w:rsidR="003D716A" w:rsidRPr="00A31399">
        <w:rPr>
          <w:sz w:val="22"/>
          <w:szCs w:val="22"/>
        </w:rPr>
        <w:t>.</w:t>
      </w:r>
    </w:p>
    <w:p w14:paraId="7515ED87" w14:textId="77777777" w:rsidR="00276B63" w:rsidRPr="00A31399" w:rsidRDefault="00276B63" w:rsidP="00276B63">
      <w:pPr>
        <w:tabs>
          <w:tab w:val="left" w:pos="567"/>
        </w:tabs>
        <w:jc w:val="both"/>
        <w:rPr>
          <w:sz w:val="22"/>
          <w:szCs w:val="22"/>
        </w:rPr>
      </w:pPr>
    </w:p>
    <w:p w14:paraId="65463C7E" w14:textId="77777777" w:rsidR="00276B63" w:rsidRPr="00A31399" w:rsidRDefault="00276B63" w:rsidP="00302D41">
      <w:pPr>
        <w:keepNext/>
        <w:tabs>
          <w:tab w:val="left" w:pos="567"/>
        </w:tabs>
        <w:rPr>
          <w:sz w:val="22"/>
          <w:szCs w:val="22"/>
          <w:u w:val="single"/>
        </w:rPr>
      </w:pPr>
      <w:r w:rsidRPr="00A31399">
        <w:rPr>
          <w:sz w:val="22"/>
          <w:szCs w:val="22"/>
          <w:u w:val="single"/>
        </w:rPr>
        <w:lastRenderedPageBreak/>
        <w:t xml:space="preserve">Veikimo </w:t>
      </w:r>
      <w:r w:rsidR="003D716A" w:rsidRPr="00A31399">
        <w:rPr>
          <w:sz w:val="22"/>
          <w:szCs w:val="22"/>
          <w:u w:val="single"/>
        </w:rPr>
        <w:t>mechanizmas</w:t>
      </w:r>
    </w:p>
    <w:p w14:paraId="528B8FB4" w14:textId="15A0C706" w:rsidR="00276B63" w:rsidRPr="00A31399" w:rsidRDefault="00276B63" w:rsidP="00276B63">
      <w:pPr>
        <w:tabs>
          <w:tab w:val="left" w:pos="567"/>
        </w:tabs>
        <w:rPr>
          <w:sz w:val="22"/>
          <w:szCs w:val="22"/>
        </w:rPr>
      </w:pPr>
      <w:r w:rsidRPr="00A31399">
        <w:rPr>
          <w:sz w:val="22"/>
          <w:szCs w:val="22"/>
        </w:rPr>
        <w:t>Fuzido rūgštis priklauso unikaliai fuzidanų grupei. Tai antimikrobiniai vaist</w:t>
      </w:r>
      <w:r w:rsidR="00C4666F">
        <w:rPr>
          <w:sz w:val="22"/>
          <w:szCs w:val="22"/>
        </w:rPr>
        <w:t>iniai preparatai</w:t>
      </w:r>
      <w:r w:rsidRPr="00A31399">
        <w:rPr>
          <w:sz w:val="22"/>
          <w:szCs w:val="22"/>
        </w:rPr>
        <w:t>, kurie slopina bakterijų baltymų sintezę, blokuodami elongacijos faktorių G (EF-G). Šitaip užkertamas kelias šio faktoriaus jungimuisi prie ribosomų ir GTF (</w:t>
      </w:r>
      <w:r w:rsidRPr="00A31399">
        <w:rPr>
          <w:bCs/>
          <w:color w:val="000000"/>
          <w:sz w:val="22"/>
          <w:szCs w:val="22"/>
        </w:rPr>
        <w:t>guanozintrifosfato)</w:t>
      </w:r>
      <w:r w:rsidRPr="00A31399">
        <w:rPr>
          <w:sz w:val="22"/>
          <w:szCs w:val="22"/>
        </w:rPr>
        <w:t>. Todėl sutrinka energijos tiekimas baltymų sintezės procesams.</w:t>
      </w:r>
    </w:p>
    <w:p w14:paraId="4F14D5BD" w14:textId="77777777" w:rsidR="00276B63" w:rsidRPr="00A31399" w:rsidRDefault="00276B63" w:rsidP="00276B63">
      <w:pPr>
        <w:tabs>
          <w:tab w:val="left" w:pos="567"/>
        </w:tabs>
        <w:rPr>
          <w:sz w:val="22"/>
          <w:szCs w:val="22"/>
        </w:rPr>
      </w:pPr>
    </w:p>
    <w:p w14:paraId="6D589C55" w14:textId="77777777" w:rsidR="00276B63" w:rsidRPr="00A31399" w:rsidRDefault="00276B63" w:rsidP="00276B63">
      <w:pPr>
        <w:tabs>
          <w:tab w:val="left" w:pos="567"/>
        </w:tabs>
        <w:rPr>
          <w:sz w:val="22"/>
          <w:szCs w:val="22"/>
        </w:rPr>
      </w:pPr>
      <w:r w:rsidRPr="00A31399">
        <w:rPr>
          <w:sz w:val="22"/>
          <w:szCs w:val="22"/>
        </w:rPr>
        <w:t>Fuzido rūgštis veikia daugelį gram-teigiamų bakterijų ir gram-neigiamų kokų. Tačiau neveikia enterobakterijų ar grybų.</w:t>
      </w:r>
    </w:p>
    <w:p w14:paraId="7B725F90" w14:textId="77777777" w:rsidR="00276B63" w:rsidRPr="00A31399" w:rsidRDefault="00276B63" w:rsidP="00276B63">
      <w:pPr>
        <w:tabs>
          <w:tab w:val="left" w:pos="567"/>
        </w:tabs>
        <w:rPr>
          <w:sz w:val="22"/>
          <w:szCs w:val="22"/>
        </w:rPr>
      </w:pPr>
    </w:p>
    <w:p w14:paraId="6DC90CB9" w14:textId="77777777" w:rsidR="00276B63" w:rsidRPr="00A31399" w:rsidRDefault="00276B63" w:rsidP="00276B63">
      <w:pPr>
        <w:tabs>
          <w:tab w:val="left" w:pos="567"/>
        </w:tabs>
        <w:autoSpaceDE w:val="0"/>
        <w:autoSpaceDN w:val="0"/>
        <w:adjustRightInd w:val="0"/>
        <w:rPr>
          <w:color w:val="000000"/>
          <w:sz w:val="22"/>
          <w:szCs w:val="22"/>
          <w:u w:val="single"/>
        </w:rPr>
      </w:pPr>
      <w:r w:rsidRPr="00A31399">
        <w:rPr>
          <w:color w:val="000000"/>
          <w:sz w:val="22"/>
          <w:szCs w:val="22"/>
          <w:u w:val="single"/>
        </w:rPr>
        <w:t>Farmakodinami</w:t>
      </w:r>
      <w:r w:rsidR="003D716A" w:rsidRPr="00A31399">
        <w:rPr>
          <w:color w:val="000000"/>
          <w:sz w:val="22"/>
          <w:szCs w:val="22"/>
          <w:u w:val="single"/>
        </w:rPr>
        <w:t>ni</w:t>
      </w:r>
      <w:r w:rsidRPr="00A31399">
        <w:rPr>
          <w:color w:val="000000"/>
          <w:sz w:val="22"/>
          <w:szCs w:val="22"/>
          <w:u w:val="single"/>
        </w:rPr>
        <w:t>s</w:t>
      </w:r>
      <w:r w:rsidR="00296D1B" w:rsidRPr="00A31399">
        <w:rPr>
          <w:color w:val="000000"/>
          <w:sz w:val="22"/>
          <w:szCs w:val="22"/>
          <w:u w:val="single"/>
        </w:rPr>
        <w:t xml:space="preserve"> </w:t>
      </w:r>
      <w:r w:rsidR="003D716A" w:rsidRPr="00A31399">
        <w:rPr>
          <w:color w:val="000000"/>
          <w:sz w:val="22"/>
          <w:szCs w:val="22"/>
          <w:u w:val="single"/>
        </w:rPr>
        <w:t>poveikis</w:t>
      </w:r>
    </w:p>
    <w:p w14:paraId="54FA0752" w14:textId="77777777" w:rsidR="00276B63" w:rsidRPr="00A31399" w:rsidRDefault="00276B63" w:rsidP="00276B63">
      <w:pPr>
        <w:tabs>
          <w:tab w:val="left" w:pos="567"/>
        </w:tabs>
        <w:rPr>
          <w:sz w:val="22"/>
          <w:szCs w:val="22"/>
        </w:rPr>
      </w:pPr>
      <w:r w:rsidRPr="00A31399">
        <w:rPr>
          <w:sz w:val="22"/>
          <w:szCs w:val="22"/>
        </w:rPr>
        <w:t>Nežinomas</w:t>
      </w:r>
      <w:r w:rsidR="002A50C8" w:rsidRPr="00A31399">
        <w:rPr>
          <w:sz w:val="22"/>
          <w:szCs w:val="22"/>
        </w:rPr>
        <w:t>.</w:t>
      </w:r>
    </w:p>
    <w:p w14:paraId="16F7C735" w14:textId="77777777" w:rsidR="00276B63" w:rsidRPr="00A31399" w:rsidRDefault="00276B63" w:rsidP="00276B63">
      <w:pPr>
        <w:tabs>
          <w:tab w:val="left" w:pos="567"/>
        </w:tabs>
        <w:rPr>
          <w:sz w:val="22"/>
          <w:szCs w:val="22"/>
        </w:rPr>
      </w:pPr>
    </w:p>
    <w:p w14:paraId="3AA1FDBE" w14:textId="77777777" w:rsidR="00276B63" w:rsidRPr="00A31399" w:rsidRDefault="00276B63" w:rsidP="00276B63">
      <w:pPr>
        <w:tabs>
          <w:tab w:val="left" w:pos="567"/>
        </w:tabs>
        <w:autoSpaceDE w:val="0"/>
        <w:autoSpaceDN w:val="0"/>
        <w:adjustRightInd w:val="0"/>
        <w:rPr>
          <w:color w:val="000000"/>
          <w:sz w:val="22"/>
          <w:szCs w:val="22"/>
          <w:u w:val="single"/>
        </w:rPr>
      </w:pPr>
      <w:r w:rsidRPr="00A31399">
        <w:rPr>
          <w:color w:val="000000"/>
          <w:sz w:val="22"/>
          <w:szCs w:val="22"/>
          <w:u w:val="single"/>
        </w:rPr>
        <w:t>Atsparumo mechanizmas</w:t>
      </w:r>
    </w:p>
    <w:p w14:paraId="7390326B" w14:textId="77777777" w:rsidR="00276B63" w:rsidRPr="00A31399" w:rsidRDefault="00276B63" w:rsidP="00276B63">
      <w:pPr>
        <w:tabs>
          <w:tab w:val="left" w:pos="567"/>
        </w:tabs>
        <w:rPr>
          <w:sz w:val="22"/>
          <w:szCs w:val="22"/>
        </w:rPr>
      </w:pPr>
      <w:r w:rsidRPr="00A31399">
        <w:rPr>
          <w:sz w:val="22"/>
          <w:szCs w:val="22"/>
        </w:rPr>
        <w:t>Klinikinės praktikos metu bendras kryžminis rezistentiškumas su kitais antibiotikais nebuvo pastebėtas, tikriausiai todėl, kad fuzido rūgšties struktūra skiriasi nuo kitų antibiotikų.</w:t>
      </w:r>
    </w:p>
    <w:p w14:paraId="7DEB2F40" w14:textId="77777777" w:rsidR="00276B63" w:rsidRPr="00A31399" w:rsidRDefault="00276B63" w:rsidP="00276B63">
      <w:pPr>
        <w:tabs>
          <w:tab w:val="left" w:pos="567"/>
        </w:tabs>
        <w:rPr>
          <w:sz w:val="22"/>
          <w:szCs w:val="22"/>
        </w:rPr>
      </w:pPr>
    </w:p>
    <w:p w14:paraId="4280982C" w14:textId="77777777" w:rsidR="00276B63" w:rsidRPr="00A31399" w:rsidRDefault="00276B63" w:rsidP="00276B63">
      <w:pPr>
        <w:tabs>
          <w:tab w:val="left" w:pos="567"/>
        </w:tabs>
        <w:rPr>
          <w:sz w:val="22"/>
          <w:szCs w:val="22"/>
        </w:rPr>
      </w:pPr>
      <w:r w:rsidRPr="00A31399">
        <w:rPr>
          <w:sz w:val="22"/>
          <w:szCs w:val="22"/>
        </w:rPr>
        <w:t>Atsparūs bakterijų ch</w:t>
      </w:r>
      <w:r w:rsidR="008C6B42" w:rsidRPr="00A31399">
        <w:rPr>
          <w:sz w:val="22"/>
          <w:szCs w:val="22"/>
        </w:rPr>
        <w:t>r</w:t>
      </w:r>
      <w:r w:rsidRPr="00A31399">
        <w:rPr>
          <w:sz w:val="22"/>
          <w:szCs w:val="22"/>
        </w:rPr>
        <w:t xml:space="preserve">omosominiai štamų variantai paprastai jautrūs fuzido rūgščiai gali būti nustatomi </w:t>
      </w:r>
      <w:r w:rsidRPr="00302D41">
        <w:rPr>
          <w:i/>
          <w:iCs/>
          <w:sz w:val="22"/>
          <w:szCs w:val="22"/>
        </w:rPr>
        <w:t>in vitro</w:t>
      </w:r>
      <w:r w:rsidRPr="00A31399">
        <w:rPr>
          <w:sz w:val="22"/>
          <w:szCs w:val="22"/>
        </w:rPr>
        <w:t>. Atsparumo mechanizmas gali būti susijęs su mutacija taikinio vietoje (EF-G). Tačiau mutuoti štamai yra su defektais, kadangi auga lėčiau ir turi mažesnį toksigeniškumą nei tėvų štamai.</w:t>
      </w:r>
    </w:p>
    <w:p w14:paraId="5A5A9571" w14:textId="77777777" w:rsidR="00276B63" w:rsidRPr="00A31399" w:rsidRDefault="00276B63" w:rsidP="00276B63">
      <w:pPr>
        <w:tabs>
          <w:tab w:val="left" w:pos="567"/>
        </w:tabs>
        <w:rPr>
          <w:sz w:val="22"/>
          <w:szCs w:val="22"/>
        </w:rPr>
      </w:pPr>
    </w:p>
    <w:p w14:paraId="6023F880" w14:textId="1BB749E9" w:rsidR="00276B63" w:rsidRPr="00A31399" w:rsidRDefault="00276B63" w:rsidP="00276B63">
      <w:pPr>
        <w:tabs>
          <w:tab w:val="left" w:pos="567"/>
        </w:tabs>
        <w:rPr>
          <w:sz w:val="22"/>
          <w:szCs w:val="22"/>
        </w:rPr>
      </w:pPr>
      <w:r w:rsidRPr="00A31399">
        <w:rPr>
          <w:sz w:val="22"/>
          <w:szCs w:val="22"/>
        </w:rPr>
        <w:t>Kai kuriuose regionuose atsparūs bakterijų klonai turi pla</w:t>
      </w:r>
      <w:r w:rsidR="00D63C1E">
        <w:rPr>
          <w:sz w:val="22"/>
          <w:szCs w:val="22"/>
        </w:rPr>
        <w:t>z</w:t>
      </w:r>
      <w:r w:rsidRPr="00A31399">
        <w:rPr>
          <w:sz w:val="22"/>
          <w:szCs w:val="22"/>
        </w:rPr>
        <w:t>midės faktorių, kuris pirmiausiai buvo nustatytas impetiga sergantiems ligoniams. Kitoms pacientų grupėms tokių štamų dažnas pasikartojimas nėra žinomas. Atsparumo mechanizmas yra susietas su lenktyniavimu taikinio jungimosi vietoje.</w:t>
      </w:r>
    </w:p>
    <w:p w14:paraId="5F012848" w14:textId="77777777" w:rsidR="00276B63" w:rsidRPr="00A31399" w:rsidRDefault="00276B63" w:rsidP="00074550">
      <w:pPr>
        <w:pStyle w:val="BTEMEASMCA"/>
      </w:pPr>
    </w:p>
    <w:p w14:paraId="4A732D92" w14:textId="77777777" w:rsidR="00276B63" w:rsidRPr="00A31399" w:rsidRDefault="00276B63" w:rsidP="00074550">
      <w:pPr>
        <w:pStyle w:val="BTEMEASMCA"/>
      </w:pPr>
      <w:r w:rsidRPr="00A31399">
        <w:t>MIC ribinės reikšmės</w:t>
      </w:r>
    </w:p>
    <w:p w14:paraId="3FA80498" w14:textId="77777777" w:rsidR="00276B63" w:rsidRPr="00A31399" w:rsidRDefault="00276B63" w:rsidP="00074550">
      <w:pPr>
        <w:pStyle w:val="BTEMEASMCA"/>
      </w:pPr>
      <w:r w:rsidRPr="00A31399">
        <w:t>Aiškinančios ribos nėra nustatytos antibiotikų vietiniam naudojimui.</w:t>
      </w:r>
    </w:p>
    <w:p w14:paraId="2BC50ACB" w14:textId="77777777" w:rsidR="00276B63" w:rsidRPr="00A31399" w:rsidRDefault="00276B63" w:rsidP="00074550">
      <w:pPr>
        <w:pStyle w:val="BTEMEASMCA"/>
      </w:pPr>
    </w:p>
    <w:p w14:paraId="413BE3D7" w14:textId="77777777" w:rsidR="00276B63" w:rsidRPr="00A31399" w:rsidRDefault="00276B63" w:rsidP="00276B63">
      <w:pPr>
        <w:tabs>
          <w:tab w:val="left" w:pos="567"/>
        </w:tabs>
        <w:jc w:val="both"/>
        <w:rPr>
          <w:bCs/>
          <w:sz w:val="22"/>
          <w:szCs w:val="22"/>
        </w:rPr>
      </w:pPr>
      <w:r w:rsidRPr="00A31399">
        <w:rPr>
          <w:bCs/>
          <w:sz w:val="22"/>
          <w:szCs w:val="22"/>
        </w:rPr>
        <w:t>Įgyto atsparumo paplitimas pavienių bakterijų štamų gali keistis atsižvelgiant į geografinę padėtį ir laiką, todėl reikia susipažinti su vietine informacija apie atsparumą, ypač gydant sunkias infekcines ligas.</w:t>
      </w:r>
      <w:r w:rsidRPr="00A31399">
        <w:rPr>
          <w:bCs/>
          <w:sz w:val="22"/>
          <w:szCs w:val="22"/>
          <w:u w:val="single"/>
        </w:rPr>
        <w:t xml:space="preserve"> </w:t>
      </w:r>
      <w:r w:rsidRPr="00A31399">
        <w:rPr>
          <w:sz w:val="22"/>
          <w:szCs w:val="22"/>
        </w:rPr>
        <w:t>Jeigu vietinis mikroorganizmų atsparumas yra toks, kad preparato veiksmingumas nors tik kai kurių užkrečiamųjų ligų atveju yra abejotinas, prireikus galima kreiptis į specialistą patarimo.</w:t>
      </w:r>
    </w:p>
    <w:p w14:paraId="31A07DA2" w14:textId="77777777" w:rsidR="00276B63" w:rsidRPr="00A31399" w:rsidRDefault="00276B63" w:rsidP="00276B63">
      <w:pPr>
        <w:tabs>
          <w:tab w:val="left" w:pos="567"/>
        </w:tabs>
        <w:jc w:val="both"/>
        <w:rPr>
          <w:bCs/>
          <w:sz w:val="22"/>
          <w:szCs w:val="22"/>
        </w:rPr>
      </w:pPr>
    </w:p>
    <w:p w14:paraId="7500711C" w14:textId="77777777" w:rsidR="00276B63" w:rsidRPr="00A31399" w:rsidRDefault="00276B63" w:rsidP="00276B63">
      <w:pPr>
        <w:tabs>
          <w:tab w:val="left" w:pos="567"/>
        </w:tabs>
        <w:jc w:val="both"/>
        <w:rPr>
          <w:sz w:val="22"/>
          <w:szCs w:val="22"/>
          <w:u w:val="single"/>
        </w:rPr>
      </w:pPr>
      <w:r w:rsidRPr="00A31399">
        <w:rPr>
          <w:bCs/>
          <w:sz w:val="22"/>
          <w:szCs w:val="22"/>
          <w:u w:val="single"/>
        </w:rPr>
        <w:t>Mikroorganizmų jautrumas</w:t>
      </w:r>
    </w:p>
    <w:p w14:paraId="2D004765" w14:textId="77777777" w:rsidR="00276B63" w:rsidRPr="00A31399" w:rsidRDefault="00276B63" w:rsidP="00276B63">
      <w:pPr>
        <w:tabs>
          <w:tab w:val="left" w:pos="567"/>
        </w:tabs>
        <w:rPr>
          <w:sz w:val="22"/>
          <w:szCs w:val="22"/>
        </w:rPr>
      </w:pPr>
    </w:p>
    <w:tbl>
      <w:tblPr>
        <w:tblW w:w="8472" w:type="dxa"/>
        <w:tblLook w:val="04A0" w:firstRow="1" w:lastRow="0" w:firstColumn="1" w:lastColumn="0" w:noHBand="0" w:noVBand="1"/>
      </w:tblPr>
      <w:tblGrid>
        <w:gridCol w:w="2880"/>
        <w:gridCol w:w="5592"/>
      </w:tblGrid>
      <w:tr w:rsidR="00276B63" w:rsidRPr="00A31399" w14:paraId="54ED9A63" w14:textId="77777777" w:rsidTr="00514A6E">
        <w:trPr>
          <w:trHeight w:val="1243"/>
        </w:trPr>
        <w:tc>
          <w:tcPr>
            <w:tcW w:w="2880" w:type="dxa"/>
            <w:tcBorders>
              <w:top w:val="single" w:sz="4" w:space="0" w:color="auto"/>
              <w:left w:val="single" w:sz="4" w:space="0" w:color="auto"/>
              <w:bottom w:val="single" w:sz="4" w:space="0" w:color="auto"/>
              <w:right w:val="single" w:sz="4" w:space="0" w:color="auto"/>
            </w:tcBorders>
          </w:tcPr>
          <w:p w14:paraId="576BFCF7" w14:textId="77777777" w:rsidR="00D63C1E" w:rsidRDefault="00D63C1E">
            <w:pPr>
              <w:tabs>
                <w:tab w:val="left" w:pos="567"/>
              </w:tabs>
              <w:rPr>
                <w:sz w:val="22"/>
                <w:szCs w:val="22"/>
              </w:rPr>
            </w:pPr>
          </w:p>
          <w:p w14:paraId="7EBFA9DB" w14:textId="6BEBFD94" w:rsidR="00276B63" w:rsidRPr="00A31399" w:rsidRDefault="00276B63">
            <w:pPr>
              <w:tabs>
                <w:tab w:val="left" w:pos="567"/>
              </w:tabs>
              <w:rPr>
                <w:sz w:val="22"/>
                <w:szCs w:val="22"/>
              </w:rPr>
            </w:pPr>
            <w:r w:rsidRPr="00A31399">
              <w:rPr>
                <w:sz w:val="22"/>
                <w:szCs w:val="22"/>
              </w:rPr>
              <w:t>Paprastai jautrūs mikroorganizmai</w:t>
            </w:r>
          </w:p>
        </w:tc>
        <w:tc>
          <w:tcPr>
            <w:tcW w:w="5592" w:type="dxa"/>
            <w:tcBorders>
              <w:top w:val="single" w:sz="4" w:space="0" w:color="auto"/>
              <w:left w:val="single" w:sz="4" w:space="0" w:color="auto"/>
              <w:bottom w:val="single" w:sz="4" w:space="0" w:color="auto"/>
              <w:right w:val="single" w:sz="4" w:space="0" w:color="auto"/>
            </w:tcBorders>
          </w:tcPr>
          <w:p w14:paraId="19E4314B" w14:textId="77777777" w:rsidR="00276B63" w:rsidRPr="00A31399" w:rsidRDefault="00276B63">
            <w:pPr>
              <w:tabs>
                <w:tab w:val="left" w:pos="567"/>
              </w:tabs>
              <w:rPr>
                <w:sz w:val="22"/>
                <w:szCs w:val="22"/>
              </w:rPr>
            </w:pPr>
          </w:p>
          <w:p w14:paraId="6243D21A" w14:textId="77777777" w:rsidR="00276B63" w:rsidRPr="00A31399" w:rsidRDefault="00276B63">
            <w:pPr>
              <w:tabs>
                <w:tab w:val="left" w:pos="567"/>
              </w:tabs>
              <w:rPr>
                <w:sz w:val="22"/>
                <w:szCs w:val="22"/>
              </w:rPr>
            </w:pPr>
            <w:r w:rsidRPr="00302D41">
              <w:rPr>
                <w:i/>
                <w:iCs/>
                <w:color w:val="000000"/>
                <w:sz w:val="22"/>
                <w:szCs w:val="22"/>
              </w:rPr>
              <w:t>Staphylococcus aureus</w:t>
            </w:r>
            <w:r w:rsidRPr="00A31399">
              <w:rPr>
                <w:color w:val="000000"/>
                <w:sz w:val="22"/>
                <w:szCs w:val="22"/>
              </w:rPr>
              <w:t xml:space="preserve">, </w:t>
            </w:r>
            <w:r w:rsidRPr="00302D41">
              <w:rPr>
                <w:i/>
                <w:iCs/>
                <w:color w:val="000000"/>
                <w:sz w:val="22"/>
                <w:szCs w:val="22"/>
              </w:rPr>
              <w:t>Corynebacterium</w:t>
            </w:r>
            <w:r w:rsidRPr="00A31399">
              <w:rPr>
                <w:color w:val="000000"/>
                <w:sz w:val="22"/>
                <w:szCs w:val="22"/>
              </w:rPr>
              <w:t xml:space="preserve"> rūšys, </w:t>
            </w:r>
            <w:r w:rsidRPr="00302D41">
              <w:rPr>
                <w:i/>
                <w:iCs/>
                <w:color w:val="000000"/>
                <w:sz w:val="22"/>
                <w:szCs w:val="22"/>
              </w:rPr>
              <w:t>Clostridium</w:t>
            </w:r>
            <w:r w:rsidRPr="00A31399">
              <w:rPr>
                <w:color w:val="000000"/>
                <w:sz w:val="22"/>
                <w:szCs w:val="22"/>
              </w:rPr>
              <w:t xml:space="preserve"> rūšis, </w:t>
            </w:r>
            <w:r w:rsidRPr="00302D41">
              <w:rPr>
                <w:i/>
                <w:iCs/>
                <w:color w:val="000000"/>
                <w:sz w:val="22"/>
                <w:szCs w:val="22"/>
              </w:rPr>
              <w:t>Propionibacterium</w:t>
            </w:r>
            <w:r w:rsidRPr="00A31399">
              <w:rPr>
                <w:color w:val="000000"/>
                <w:sz w:val="22"/>
                <w:szCs w:val="22"/>
              </w:rPr>
              <w:t xml:space="preserve"> rūšys, </w:t>
            </w:r>
            <w:r w:rsidRPr="00302D41">
              <w:rPr>
                <w:i/>
                <w:iCs/>
                <w:color w:val="000000"/>
                <w:sz w:val="22"/>
                <w:szCs w:val="22"/>
              </w:rPr>
              <w:t>Moraxella</w:t>
            </w:r>
            <w:r w:rsidRPr="00A31399">
              <w:rPr>
                <w:color w:val="000000"/>
                <w:sz w:val="22"/>
                <w:szCs w:val="22"/>
              </w:rPr>
              <w:t xml:space="preserve"> rūšys, </w:t>
            </w:r>
            <w:r w:rsidRPr="00302D41">
              <w:rPr>
                <w:i/>
                <w:iCs/>
                <w:color w:val="000000"/>
                <w:sz w:val="22"/>
                <w:szCs w:val="22"/>
              </w:rPr>
              <w:t>Neisseria</w:t>
            </w:r>
            <w:r w:rsidRPr="00A31399">
              <w:rPr>
                <w:color w:val="000000"/>
                <w:sz w:val="22"/>
                <w:szCs w:val="22"/>
              </w:rPr>
              <w:t xml:space="preserve"> rūšis.</w:t>
            </w:r>
          </w:p>
          <w:p w14:paraId="5EE010B3" w14:textId="77777777" w:rsidR="00276B63" w:rsidRPr="00A31399" w:rsidRDefault="00276B63">
            <w:pPr>
              <w:tabs>
                <w:tab w:val="left" w:pos="567"/>
              </w:tabs>
              <w:rPr>
                <w:sz w:val="22"/>
                <w:szCs w:val="22"/>
              </w:rPr>
            </w:pPr>
          </w:p>
        </w:tc>
      </w:tr>
      <w:tr w:rsidR="00276B63" w:rsidRPr="00A31399" w14:paraId="0F328FBE" w14:textId="77777777" w:rsidTr="00514A6E">
        <w:trPr>
          <w:trHeight w:val="1013"/>
        </w:trPr>
        <w:tc>
          <w:tcPr>
            <w:tcW w:w="2880" w:type="dxa"/>
            <w:tcBorders>
              <w:top w:val="single" w:sz="4" w:space="0" w:color="auto"/>
              <w:left w:val="single" w:sz="4" w:space="0" w:color="auto"/>
              <w:bottom w:val="single" w:sz="4" w:space="0" w:color="auto"/>
              <w:right w:val="single" w:sz="4" w:space="0" w:color="auto"/>
            </w:tcBorders>
          </w:tcPr>
          <w:p w14:paraId="3A48AF5E" w14:textId="77777777" w:rsidR="00276B63" w:rsidRPr="00A31399" w:rsidRDefault="00276B63">
            <w:pPr>
              <w:tabs>
                <w:tab w:val="left" w:pos="567"/>
              </w:tabs>
              <w:rPr>
                <w:sz w:val="22"/>
                <w:szCs w:val="22"/>
              </w:rPr>
            </w:pPr>
          </w:p>
          <w:p w14:paraId="117C761A" w14:textId="77777777" w:rsidR="00276B63" w:rsidRPr="00A31399" w:rsidRDefault="00276B63">
            <w:pPr>
              <w:tabs>
                <w:tab w:val="left" w:pos="567"/>
              </w:tabs>
              <w:rPr>
                <w:sz w:val="22"/>
                <w:szCs w:val="22"/>
              </w:rPr>
            </w:pPr>
            <w:r w:rsidRPr="00A31399">
              <w:rPr>
                <w:bCs/>
                <w:sz w:val="22"/>
                <w:szCs w:val="22"/>
              </w:rPr>
              <w:t>Mikroorganizmai, kurių atsparumas gali kelti sunkumų</w:t>
            </w:r>
          </w:p>
        </w:tc>
        <w:tc>
          <w:tcPr>
            <w:tcW w:w="5592" w:type="dxa"/>
            <w:tcBorders>
              <w:top w:val="single" w:sz="4" w:space="0" w:color="auto"/>
              <w:left w:val="single" w:sz="4" w:space="0" w:color="auto"/>
              <w:bottom w:val="single" w:sz="4" w:space="0" w:color="auto"/>
              <w:right w:val="single" w:sz="4" w:space="0" w:color="auto"/>
            </w:tcBorders>
          </w:tcPr>
          <w:p w14:paraId="6ECB8BD3" w14:textId="77777777" w:rsidR="00276B63" w:rsidRPr="00A31399" w:rsidRDefault="00276B63">
            <w:pPr>
              <w:tabs>
                <w:tab w:val="left" w:pos="567"/>
              </w:tabs>
              <w:rPr>
                <w:sz w:val="22"/>
                <w:szCs w:val="22"/>
              </w:rPr>
            </w:pPr>
          </w:p>
          <w:p w14:paraId="11C00954" w14:textId="77777777" w:rsidR="00276B63" w:rsidRPr="00302D41" w:rsidRDefault="00276B63">
            <w:pPr>
              <w:tabs>
                <w:tab w:val="left" w:pos="567"/>
              </w:tabs>
              <w:rPr>
                <w:i/>
                <w:iCs/>
                <w:sz w:val="22"/>
                <w:szCs w:val="22"/>
              </w:rPr>
            </w:pPr>
            <w:r w:rsidRPr="00302D41">
              <w:rPr>
                <w:i/>
                <w:iCs/>
                <w:color w:val="000000"/>
                <w:sz w:val="22"/>
                <w:szCs w:val="22"/>
              </w:rPr>
              <w:t>Staphylococcus epidermidis</w:t>
            </w:r>
            <w:r w:rsidRPr="00D63C1E">
              <w:rPr>
                <w:i/>
                <w:iCs/>
                <w:color w:val="000000"/>
                <w:sz w:val="22"/>
                <w:szCs w:val="22"/>
              </w:rPr>
              <w:t xml:space="preserve">, </w:t>
            </w:r>
            <w:r w:rsidRPr="00302D41">
              <w:rPr>
                <w:i/>
                <w:iCs/>
                <w:sz w:val="22"/>
                <w:szCs w:val="22"/>
              </w:rPr>
              <w:t>Staphylococcus haemolyticus, Staphylococcus hominis</w:t>
            </w:r>
          </w:p>
        </w:tc>
      </w:tr>
      <w:tr w:rsidR="00276B63" w:rsidRPr="00A31399" w14:paraId="12CF7B38" w14:textId="77777777" w:rsidTr="00514A6E">
        <w:trPr>
          <w:trHeight w:val="1070"/>
        </w:trPr>
        <w:tc>
          <w:tcPr>
            <w:tcW w:w="2880" w:type="dxa"/>
            <w:tcBorders>
              <w:top w:val="single" w:sz="4" w:space="0" w:color="auto"/>
              <w:left w:val="single" w:sz="4" w:space="0" w:color="auto"/>
              <w:bottom w:val="single" w:sz="4" w:space="0" w:color="auto"/>
              <w:right w:val="single" w:sz="4" w:space="0" w:color="auto"/>
            </w:tcBorders>
          </w:tcPr>
          <w:p w14:paraId="21C136A7" w14:textId="77777777" w:rsidR="00276B63" w:rsidRPr="00A31399" w:rsidRDefault="00276B63">
            <w:pPr>
              <w:tabs>
                <w:tab w:val="left" w:pos="567"/>
              </w:tabs>
              <w:rPr>
                <w:sz w:val="22"/>
                <w:szCs w:val="22"/>
              </w:rPr>
            </w:pPr>
          </w:p>
          <w:p w14:paraId="0C5A7B37" w14:textId="77777777" w:rsidR="00276B63" w:rsidRPr="00A31399" w:rsidRDefault="00276B63">
            <w:pPr>
              <w:tabs>
                <w:tab w:val="left" w:pos="567"/>
              </w:tabs>
              <w:rPr>
                <w:sz w:val="22"/>
                <w:szCs w:val="22"/>
              </w:rPr>
            </w:pPr>
            <w:r w:rsidRPr="00A31399">
              <w:rPr>
                <w:bCs/>
                <w:sz w:val="22"/>
                <w:szCs w:val="22"/>
                <w:lang w:eastAsia="lt-LT"/>
              </w:rPr>
              <w:t>Iš prigimties rezistentiški mikroorganizmai</w:t>
            </w:r>
          </w:p>
        </w:tc>
        <w:tc>
          <w:tcPr>
            <w:tcW w:w="5592" w:type="dxa"/>
            <w:tcBorders>
              <w:top w:val="single" w:sz="4" w:space="0" w:color="auto"/>
              <w:left w:val="single" w:sz="4" w:space="0" w:color="auto"/>
              <w:bottom w:val="single" w:sz="4" w:space="0" w:color="auto"/>
              <w:right w:val="single" w:sz="4" w:space="0" w:color="auto"/>
            </w:tcBorders>
          </w:tcPr>
          <w:p w14:paraId="06359898" w14:textId="77777777" w:rsidR="00276B63" w:rsidRPr="00A31399" w:rsidRDefault="00276B63">
            <w:pPr>
              <w:tabs>
                <w:tab w:val="left" w:pos="567"/>
              </w:tabs>
              <w:rPr>
                <w:sz w:val="22"/>
                <w:szCs w:val="22"/>
              </w:rPr>
            </w:pPr>
          </w:p>
          <w:p w14:paraId="512BA7C1" w14:textId="77777777" w:rsidR="00276B63" w:rsidRPr="00A31399" w:rsidRDefault="00276B63">
            <w:pPr>
              <w:tabs>
                <w:tab w:val="left" w:pos="567"/>
              </w:tabs>
              <w:rPr>
                <w:sz w:val="22"/>
                <w:szCs w:val="22"/>
              </w:rPr>
            </w:pPr>
            <w:r w:rsidRPr="00302D41">
              <w:rPr>
                <w:i/>
                <w:sz w:val="22"/>
                <w:szCs w:val="22"/>
              </w:rPr>
              <w:t>Streptococcus pyogenes</w:t>
            </w:r>
            <w:r w:rsidRPr="00A31399">
              <w:rPr>
                <w:iCs/>
                <w:sz w:val="22"/>
                <w:szCs w:val="22"/>
              </w:rPr>
              <w:t xml:space="preserve">*ⁿ, </w:t>
            </w:r>
            <w:r w:rsidRPr="00302D41">
              <w:rPr>
                <w:i/>
                <w:sz w:val="22"/>
                <w:szCs w:val="22"/>
              </w:rPr>
              <w:t>Streptococcus agalactiae</w:t>
            </w:r>
            <w:r w:rsidRPr="00A31399">
              <w:rPr>
                <w:iCs/>
                <w:sz w:val="22"/>
                <w:szCs w:val="22"/>
              </w:rPr>
              <w:t xml:space="preserve">ⁿ, </w:t>
            </w:r>
            <w:r w:rsidRPr="00302D41">
              <w:rPr>
                <w:i/>
                <w:sz w:val="22"/>
                <w:szCs w:val="22"/>
              </w:rPr>
              <w:t>Streptococcus viridans</w:t>
            </w:r>
            <w:r w:rsidRPr="00A31399">
              <w:rPr>
                <w:iCs/>
                <w:sz w:val="22"/>
                <w:szCs w:val="22"/>
              </w:rPr>
              <w:t xml:space="preserve">ⁿ, </w:t>
            </w:r>
            <w:r w:rsidRPr="00302D41">
              <w:rPr>
                <w:i/>
                <w:sz w:val="22"/>
                <w:szCs w:val="22"/>
              </w:rPr>
              <w:t>Streptococcus pneumoniae</w:t>
            </w:r>
            <w:r w:rsidRPr="00A31399">
              <w:rPr>
                <w:iCs/>
                <w:sz w:val="22"/>
                <w:szCs w:val="22"/>
              </w:rPr>
              <w:t xml:space="preserve">*ⁿ, </w:t>
            </w:r>
            <w:r w:rsidRPr="00302D41">
              <w:rPr>
                <w:i/>
                <w:sz w:val="22"/>
                <w:szCs w:val="22"/>
              </w:rPr>
              <w:t>Haemophilus influenzae</w:t>
            </w:r>
            <w:r w:rsidRPr="00A31399">
              <w:rPr>
                <w:iCs/>
                <w:sz w:val="22"/>
                <w:szCs w:val="22"/>
              </w:rPr>
              <w:t xml:space="preserve">*ⁿ, </w:t>
            </w:r>
            <w:r w:rsidRPr="00302D41">
              <w:rPr>
                <w:i/>
                <w:sz w:val="22"/>
                <w:szCs w:val="22"/>
              </w:rPr>
              <w:t>Enterococci</w:t>
            </w:r>
            <w:r w:rsidRPr="00A31399">
              <w:rPr>
                <w:iCs/>
                <w:sz w:val="22"/>
                <w:szCs w:val="22"/>
              </w:rPr>
              <w:t xml:space="preserve">, </w:t>
            </w:r>
            <w:r w:rsidRPr="00302D41">
              <w:rPr>
                <w:i/>
                <w:sz w:val="22"/>
                <w:szCs w:val="22"/>
              </w:rPr>
              <w:t>Enterobacteriaceae</w:t>
            </w:r>
            <w:r w:rsidRPr="00A31399">
              <w:rPr>
                <w:iCs/>
                <w:sz w:val="22"/>
                <w:szCs w:val="22"/>
              </w:rPr>
              <w:t xml:space="preserve">, </w:t>
            </w:r>
            <w:r w:rsidRPr="00302D41">
              <w:rPr>
                <w:i/>
                <w:sz w:val="22"/>
                <w:szCs w:val="22"/>
              </w:rPr>
              <w:t>Pseudomonas</w:t>
            </w:r>
            <w:r w:rsidRPr="00A31399">
              <w:rPr>
                <w:iCs/>
                <w:sz w:val="22"/>
                <w:szCs w:val="22"/>
              </w:rPr>
              <w:t xml:space="preserve"> </w:t>
            </w:r>
            <w:r w:rsidRPr="00302D41">
              <w:rPr>
                <w:i/>
                <w:sz w:val="22"/>
                <w:szCs w:val="22"/>
              </w:rPr>
              <w:t>aeruginosa</w:t>
            </w:r>
          </w:p>
        </w:tc>
      </w:tr>
    </w:tbl>
    <w:p w14:paraId="3CB6E098" w14:textId="77777777" w:rsidR="00276B63" w:rsidRPr="00A31399" w:rsidRDefault="00276B63" w:rsidP="00276B63">
      <w:pPr>
        <w:tabs>
          <w:tab w:val="left" w:pos="567"/>
        </w:tabs>
        <w:rPr>
          <w:sz w:val="22"/>
          <w:szCs w:val="22"/>
        </w:rPr>
      </w:pPr>
    </w:p>
    <w:p w14:paraId="4ED30B79" w14:textId="77777777" w:rsidR="00276B63" w:rsidRPr="00A31399" w:rsidRDefault="00276B63" w:rsidP="009A1654">
      <w:pPr>
        <w:pStyle w:val="Antrats"/>
        <w:rPr>
          <w:sz w:val="22"/>
          <w:szCs w:val="22"/>
        </w:rPr>
      </w:pPr>
      <w:r w:rsidRPr="00A31399">
        <w:rPr>
          <w:sz w:val="22"/>
          <w:szCs w:val="22"/>
        </w:rPr>
        <w:t>*Klinikinis efektas pasiektas su patvirtintomis indikacijomis (MIC ~8</w:t>
      </w:r>
      <w:r w:rsidR="00542533" w:rsidRPr="00A31399">
        <w:rPr>
          <w:sz w:val="22"/>
          <w:szCs w:val="22"/>
        </w:rPr>
        <w:t> </w:t>
      </w:r>
      <w:r w:rsidRPr="00A31399">
        <w:rPr>
          <w:sz w:val="22"/>
          <w:szCs w:val="22"/>
        </w:rPr>
        <w:t>µg/ml)</w:t>
      </w:r>
    </w:p>
    <w:p w14:paraId="116BFC26" w14:textId="1B8D40AC" w:rsidR="00276B63" w:rsidRPr="00A31399" w:rsidRDefault="00276B63" w:rsidP="00276B63">
      <w:pPr>
        <w:tabs>
          <w:tab w:val="left" w:pos="567"/>
        </w:tabs>
        <w:rPr>
          <w:b/>
          <w:sz w:val="22"/>
          <w:szCs w:val="22"/>
        </w:rPr>
      </w:pPr>
      <w:r w:rsidRPr="00A31399">
        <w:rPr>
          <w:b/>
          <w:sz w:val="22"/>
          <w:szCs w:val="22"/>
        </w:rPr>
        <w:t xml:space="preserve">ⁿ </w:t>
      </w:r>
      <w:r w:rsidRPr="00A31399">
        <w:rPr>
          <w:sz w:val="22"/>
          <w:szCs w:val="22"/>
        </w:rPr>
        <w:t xml:space="preserve">Remiantis jautrumo antibiotikams tyrimo metodais (terpė turinti sudėtyje kraujo) nurodyta, kad </w:t>
      </w:r>
      <w:r w:rsidR="00D63C1E" w:rsidRPr="00302D41">
        <w:rPr>
          <w:i/>
          <w:iCs/>
          <w:sz w:val="22"/>
          <w:szCs w:val="22"/>
        </w:rPr>
        <w:t>S</w:t>
      </w:r>
      <w:r w:rsidRPr="00302D41">
        <w:rPr>
          <w:i/>
          <w:iCs/>
          <w:sz w:val="22"/>
          <w:szCs w:val="22"/>
        </w:rPr>
        <w:t>treptococcus</w:t>
      </w:r>
      <w:r w:rsidRPr="00A31399">
        <w:rPr>
          <w:sz w:val="22"/>
          <w:szCs w:val="22"/>
        </w:rPr>
        <w:t xml:space="preserve"> ir </w:t>
      </w:r>
      <w:r w:rsidR="00D63C1E" w:rsidRPr="00302D41">
        <w:rPr>
          <w:i/>
          <w:iCs/>
          <w:sz w:val="22"/>
          <w:szCs w:val="22"/>
        </w:rPr>
        <w:t>H</w:t>
      </w:r>
      <w:r w:rsidRPr="00302D41">
        <w:rPr>
          <w:i/>
          <w:iCs/>
          <w:sz w:val="22"/>
          <w:szCs w:val="22"/>
        </w:rPr>
        <w:t>aemophilus</w:t>
      </w:r>
      <w:r w:rsidRPr="00A31399">
        <w:rPr>
          <w:sz w:val="22"/>
          <w:szCs w:val="22"/>
        </w:rPr>
        <w:t xml:space="preserve"> rūšys yra nejautrios (MIC~8</w:t>
      </w:r>
      <w:r w:rsidR="00542533" w:rsidRPr="00A31399">
        <w:rPr>
          <w:sz w:val="22"/>
          <w:szCs w:val="22"/>
        </w:rPr>
        <w:t> </w:t>
      </w:r>
      <w:r w:rsidRPr="00A31399">
        <w:rPr>
          <w:sz w:val="22"/>
          <w:szCs w:val="22"/>
        </w:rPr>
        <w:t>µg/ml</w:t>
      </w:r>
      <w:r w:rsidRPr="00A31399">
        <w:rPr>
          <w:b/>
          <w:sz w:val="22"/>
          <w:szCs w:val="22"/>
        </w:rPr>
        <w:t>)</w:t>
      </w:r>
    </w:p>
    <w:p w14:paraId="76B4F373" w14:textId="77777777" w:rsidR="00276B63" w:rsidRPr="00A31399" w:rsidRDefault="00276B63" w:rsidP="00276B63">
      <w:pPr>
        <w:tabs>
          <w:tab w:val="left" w:pos="567"/>
        </w:tabs>
        <w:rPr>
          <w:sz w:val="22"/>
          <w:szCs w:val="22"/>
        </w:rPr>
      </w:pPr>
    </w:p>
    <w:p w14:paraId="16EC8515" w14:textId="77777777" w:rsidR="00276B63" w:rsidRPr="00A31399" w:rsidRDefault="00276B63" w:rsidP="00302D41">
      <w:pPr>
        <w:keepNext/>
        <w:tabs>
          <w:tab w:val="left" w:pos="567"/>
        </w:tabs>
        <w:rPr>
          <w:i/>
          <w:sz w:val="22"/>
          <w:szCs w:val="22"/>
          <w:u w:val="single"/>
        </w:rPr>
      </w:pPr>
      <w:r w:rsidRPr="00A31399">
        <w:rPr>
          <w:i/>
          <w:sz w:val="22"/>
          <w:szCs w:val="22"/>
          <w:u w:val="single"/>
        </w:rPr>
        <w:lastRenderedPageBreak/>
        <w:t>Hidrokortizono acetatas</w:t>
      </w:r>
    </w:p>
    <w:p w14:paraId="0ABA2550" w14:textId="77777777" w:rsidR="00276B63" w:rsidRPr="00A31399" w:rsidRDefault="00276B63" w:rsidP="00302D41">
      <w:pPr>
        <w:keepNext/>
        <w:tabs>
          <w:tab w:val="left" w:pos="567"/>
        </w:tabs>
        <w:rPr>
          <w:sz w:val="22"/>
          <w:szCs w:val="22"/>
        </w:rPr>
      </w:pPr>
    </w:p>
    <w:p w14:paraId="223627C2" w14:textId="14F6C8F3" w:rsidR="00276B63" w:rsidRPr="00A31399" w:rsidRDefault="00276B63" w:rsidP="00276B63">
      <w:pPr>
        <w:tabs>
          <w:tab w:val="left" w:pos="567"/>
        </w:tabs>
        <w:rPr>
          <w:sz w:val="22"/>
          <w:szCs w:val="22"/>
        </w:rPr>
      </w:pPr>
      <w:r w:rsidRPr="00A31399">
        <w:rPr>
          <w:sz w:val="22"/>
          <w:szCs w:val="22"/>
        </w:rPr>
        <w:t xml:space="preserve">Pagrindinės hidrokortizono acetato terapinės savybės yra uždegimą malšinantis veikimas, mažinant susidarymą, atsipalaidavimą ir veikimą įvairių kraujagysles veikiančių cheminių medžiagų (kininų, histamino, lizosomų </w:t>
      </w:r>
      <w:r w:rsidR="00D63C1E">
        <w:rPr>
          <w:sz w:val="22"/>
          <w:szCs w:val="22"/>
        </w:rPr>
        <w:t>fermentų</w:t>
      </w:r>
      <w:r w:rsidRPr="00A31399">
        <w:rPr>
          <w:sz w:val="22"/>
          <w:szCs w:val="22"/>
        </w:rPr>
        <w:t>, prostaglandinų ir komplementinės sistemos) atsipalaiduojančių uždegimo metu.</w:t>
      </w:r>
    </w:p>
    <w:p w14:paraId="12A01213" w14:textId="77777777" w:rsidR="00276B63" w:rsidRPr="00A31399" w:rsidRDefault="00276B63" w:rsidP="00276B63">
      <w:pPr>
        <w:tabs>
          <w:tab w:val="left" w:pos="567"/>
        </w:tabs>
        <w:rPr>
          <w:sz w:val="22"/>
          <w:szCs w:val="22"/>
        </w:rPr>
      </w:pPr>
    </w:p>
    <w:p w14:paraId="21E21927" w14:textId="5A87CA2C" w:rsidR="00276B63" w:rsidRPr="00A31399" w:rsidRDefault="00276B63" w:rsidP="00276B63">
      <w:pPr>
        <w:tabs>
          <w:tab w:val="left" w:pos="567"/>
        </w:tabs>
        <w:rPr>
          <w:sz w:val="22"/>
          <w:szCs w:val="22"/>
        </w:rPr>
      </w:pPr>
      <w:r w:rsidRPr="00A31399">
        <w:rPr>
          <w:sz w:val="22"/>
          <w:szCs w:val="22"/>
        </w:rPr>
        <w:t>Remiantis vaisto antiuždegiminiu stiprumu, vietiškai vartojamas hidrokortizono acetatas priklauso silpniems kortikosteroidams (I grupei). Lyginant su betametazono valeratu, hidrokortizonas yra apytiksliai 25</w:t>
      </w:r>
      <w:r w:rsidR="00542533" w:rsidRPr="00A31399">
        <w:rPr>
          <w:sz w:val="22"/>
          <w:szCs w:val="22"/>
        </w:rPr>
        <w:t> </w:t>
      </w:r>
      <w:r w:rsidRPr="00A31399">
        <w:rPr>
          <w:sz w:val="22"/>
          <w:szCs w:val="22"/>
        </w:rPr>
        <w:t>kartus silpnesnis.</w:t>
      </w:r>
    </w:p>
    <w:p w14:paraId="79EBB41F" w14:textId="77777777" w:rsidR="00276B63" w:rsidRPr="00A31399" w:rsidRDefault="00276B63" w:rsidP="00276B63">
      <w:pPr>
        <w:tabs>
          <w:tab w:val="left" w:pos="567"/>
        </w:tabs>
        <w:rPr>
          <w:sz w:val="22"/>
          <w:szCs w:val="22"/>
        </w:rPr>
      </w:pPr>
    </w:p>
    <w:p w14:paraId="626A09FD" w14:textId="77777777" w:rsidR="00276B63" w:rsidRPr="00A31399" w:rsidRDefault="00276B63" w:rsidP="008F02A1">
      <w:pPr>
        <w:pStyle w:val="PI-2EMEASMCA"/>
        <w:keepNext w:val="0"/>
        <w:keepLines w:val="0"/>
        <w:widowControl w:val="0"/>
      </w:pPr>
      <w:bookmarkStart w:id="34" w:name="_Toc129243238"/>
      <w:bookmarkStart w:id="35" w:name="_Toc129243113"/>
      <w:r w:rsidRPr="00A31399">
        <w:t>5.2</w:t>
      </w:r>
      <w:r w:rsidRPr="00A31399">
        <w:tab/>
        <w:t>Farmakokinetinės savybės</w:t>
      </w:r>
      <w:bookmarkEnd w:id="34"/>
      <w:bookmarkEnd w:id="35"/>
    </w:p>
    <w:p w14:paraId="190E0B26" w14:textId="77777777" w:rsidR="00276B63" w:rsidRPr="00A31399" w:rsidRDefault="00276B63" w:rsidP="00276B63">
      <w:pPr>
        <w:tabs>
          <w:tab w:val="left" w:pos="567"/>
        </w:tabs>
        <w:rPr>
          <w:sz w:val="22"/>
          <w:szCs w:val="22"/>
        </w:rPr>
      </w:pPr>
    </w:p>
    <w:p w14:paraId="4ACE7B48" w14:textId="77777777" w:rsidR="003D716A" w:rsidRPr="00302D41" w:rsidRDefault="003D716A" w:rsidP="00276B63">
      <w:pPr>
        <w:tabs>
          <w:tab w:val="left" w:pos="567"/>
        </w:tabs>
        <w:rPr>
          <w:sz w:val="22"/>
          <w:szCs w:val="22"/>
          <w:u w:val="single"/>
        </w:rPr>
      </w:pPr>
      <w:r w:rsidRPr="00302D41">
        <w:rPr>
          <w:sz w:val="22"/>
          <w:szCs w:val="22"/>
          <w:u w:val="single"/>
        </w:rPr>
        <w:t>Absorbcija</w:t>
      </w:r>
    </w:p>
    <w:p w14:paraId="6E5C681F" w14:textId="2663E728" w:rsidR="00276B63" w:rsidRPr="00A31399" w:rsidRDefault="00276B63" w:rsidP="00276B63">
      <w:pPr>
        <w:tabs>
          <w:tab w:val="left" w:pos="567"/>
        </w:tabs>
        <w:rPr>
          <w:sz w:val="22"/>
          <w:szCs w:val="22"/>
        </w:rPr>
      </w:pPr>
      <w:r w:rsidRPr="00A31399">
        <w:rPr>
          <w:sz w:val="22"/>
          <w:szCs w:val="22"/>
        </w:rPr>
        <w:t xml:space="preserve">Fuzido rūgšties penetracijos per odą savybės buvo tirtos </w:t>
      </w:r>
      <w:r w:rsidRPr="00A31399">
        <w:rPr>
          <w:i/>
          <w:iCs/>
          <w:sz w:val="22"/>
          <w:szCs w:val="22"/>
        </w:rPr>
        <w:t>in vitro</w:t>
      </w:r>
      <w:r w:rsidRPr="00A31399">
        <w:rPr>
          <w:sz w:val="22"/>
          <w:szCs w:val="22"/>
        </w:rPr>
        <w:t>. Nustatyta, kad ji prasiskverbia per žmogaus odą panašiai kaip ir kortikosteroidai. Po 2,5</w:t>
      </w:r>
      <w:r w:rsidR="00542533" w:rsidRPr="00A31399">
        <w:rPr>
          <w:sz w:val="22"/>
          <w:szCs w:val="22"/>
        </w:rPr>
        <w:t> </w:t>
      </w:r>
      <w:r w:rsidRPr="00A31399">
        <w:rPr>
          <w:sz w:val="22"/>
          <w:szCs w:val="22"/>
        </w:rPr>
        <w:t>val. trukusios aplikacijos ant dirbtinai pažeistos (“nudraskytos” juostelėmis) odos, fuzido rūgšties koncentracija epidermyje siekė 132,8 µg/ml ir 22,3 µg/ml – viršutiniame tikrosios odos sluoksnyje (</w:t>
      </w:r>
      <w:r w:rsidRPr="00A31399">
        <w:rPr>
          <w:i/>
          <w:iCs/>
          <w:sz w:val="22"/>
          <w:szCs w:val="22"/>
        </w:rPr>
        <w:t>corium</w:t>
      </w:r>
      <w:r w:rsidRPr="00A31399">
        <w:rPr>
          <w:sz w:val="22"/>
          <w:szCs w:val="22"/>
        </w:rPr>
        <w:t>). Per nepažeistą odą prasiskverbia 0,54</w:t>
      </w:r>
      <w:r w:rsidR="00D63C1E">
        <w:rPr>
          <w:sz w:val="22"/>
          <w:szCs w:val="22"/>
        </w:rPr>
        <w:t> </w:t>
      </w:r>
      <w:r w:rsidRPr="00A31399">
        <w:rPr>
          <w:sz w:val="22"/>
          <w:szCs w:val="22"/>
        </w:rPr>
        <w:t>% pavartotos fuzido rūgšties dozės. Hidrokortizono acetato absorbcija per sveiką odą (oda an</w:t>
      </w:r>
      <w:r w:rsidR="00D63C1E">
        <w:rPr>
          <w:sz w:val="22"/>
          <w:szCs w:val="22"/>
        </w:rPr>
        <w:t>t</w:t>
      </w:r>
      <w:r w:rsidRPr="00A31399">
        <w:rPr>
          <w:sz w:val="22"/>
          <w:szCs w:val="22"/>
        </w:rPr>
        <w:t xml:space="preserve"> dilbio) yra 1</w:t>
      </w:r>
      <w:r w:rsidR="00D63C1E">
        <w:rPr>
          <w:sz w:val="22"/>
          <w:szCs w:val="22"/>
        </w:rPr>
        <w:t> </w:t>
      </w:r>
      <w:r w:rsidRPr="00A31399">
        <w:rPr>
          <w:sz w:val="22"/>
          <w:szCs w:val="22"/>
        </w:rPr>
        <w:t>%.</w:t>
      </w:r>
    </w:p>
    <w:p w14:paraId="6A136DD6" w14:textId="77777777" w:rsidR="00276B63" w:rsidRPr="00A31399" w:rsidRDefault="00276B63" w:rsidP="00276B63">
      <w:pPr>
        <w:tabs>
          <w:tab w:val="left" w:pos="567"/>
        </w:tabs>
        <w:rPr>
          <w:sz w:val="22"/>
          <w:szCs w:val="22"/>
        </w:rPr>
      </w:pPr>
    </w:p>
    <w:p w14:paraId="06699F42" w14:textId="77777777" w:rsidR="003D716A" w:rsidRPr="00302D41" w:rsidRDefault="003D716A" w:rsidP="00276B63">
      <w:pPr>
        <w:tabs>
          <w:tab w:val="left" w:pos="567"/>
        </w:tabs>
        <w:rPr>
          <w:sz w:val="22"/>
          <w:szCs w:val="22"/>
          <w:u w:val="single"/>
        </w:rPr>
      </w:pPr>
      <w:r w:rsidRPr="00302D41">
        <w:rPr>
          <w:sz w:val="22"/>
          <w:szCs w:val="22"/>
          <w:u w:val="single"/>
        </w:rPr>
        <w:t>Eliminacija</w:t>
      </w:r>
    </w:p>
    <w:p w14:paraId="1D0F6BC3" w14:textId="69A66371" w:rsidR="00276B63" w:rsidRPr="00A31399" w:rsidRDefault="00276B63" w:rsidP="00276B63">
      <w:pPr>
        <w:tabs>
          <w:tab w:val="left" w:pos="567"/>
        </w:tabs>
        <w:rPr>
          <w:sz w:val="22"/>
          <w:szCs w:val="22"/>
        </w:rPr>
      </w:pPr>
      <w:r w:rsidRPr="00A31399">
        <w:rPr>
          <w:sz w:val="22"/>
          <w:szCs w:val="22"/>
        </w:rPr>
        <w:t>Fuzido rūgštis pirmiausiai pašalinama su tulžimi. Vaistas intensyviai metabolizuojamas kepenyse, tik 2</w:t>
      </w:r>
      <w:r w:rsidR="00D63C1E">
        <w:rPr>
          <w:sz w:val="22"/>
          <w:szCs w:val="22"/>
        </w:rPr>
        <w:t> </w:t>
      </w:r>
      <w:r w:rsidRPr="00A31399">
        <w:rPr>
          <w:sz w:val="22"/>
          <w:szCs w:val="22"/>
        </w:rPr>
        <w:t>% nepakitusio vaisto pašalinama su tulžimi ir nežymus kiekis per inkstus.</w:t>
      </w:r>
    </w:p>
    <w:p w14:paraId="73A5E7EF" w14:textId="77777777" w:rsidR="00276B63" w:rsidRPr="00A31399" w:rsidRDefault="00276B63" w:rsidP="00276B63">
      <w:pPr>
        <w:tabs>
          <w:tab w:val="left" w:pos="567"/>
        </w:tabs>
        <w:rPr>
          <w:sz w:val="22"/>
          <w:szCs w:val="22"/>
        </w:rPr>
      </w:pPr>
    </w:p>
    <w:p w14:paraId="3EBFC2B2" w14:textId="616F0B09" w:rsidR="00276B63" w:rsidRPr="00A31399" w:rsidRDefault="00276B63" w:rsidP="00276B63">
      <w:pPr>
        <w:tabs>
          <w:tab w:val="left" w:pos="567"/>
        </w:tabs>
        <w:rPr>
          <w:sz w:val="22"/>
          <w:szCs w:val="22"/>
        </w:rPr>
      </w:pPr>
      <w:r w:rsidRPr="00A31399">
        <w:rPr>
          <w:sz w:val="22"/>
          <w:szCs w:val="22"/>
        </w:rPr>
        <w:t>Nustatyti fuzido rūgšties metabolitai tulžyje yra 27 – karboksifuzido rūgštis (10</w:t>
      </w:r>
      <w:r w:rsidR="00D63C1E">
        <w:rPr>
          <w:sz w:val="22"/>
          <w:szCs w:val="22"/>
        </w:rPr>
        <w:t> </w:t>
      </w:r>
      <w:r w:rsidRPr="00A31399">
        <w:rPr>
          <w:sz w:val="22"/>
          <w:szCs w:val="22"/>
        </w:rPr>
        <w:t>%), fuzido rūgštis 21 – glukoronidas (15</w:t>
      </w:r>
      <w:r w:rsidR="00D63C1E">
        <w:rPr>
          <w:sz w:val="22"/>
          <w:szCs w:val="22"/>
        </w:rPr>
        <w:t> </w:t>
      </w:r>
      <w:r w:rsidRPr="00A31399">
        <w:rPr>
          <w:sz w:val="22"/>
          <w:szCs w:val="22"/>
        </w:rPr>
        <w:t>%), hidroksi derivatai vadinami metabolitu E (3</w:t>
      </w:r>
      <w:r w:rsidR="00D63C1E">
        <w:rPr>
          <w:sz w:val="22"/>
          <w:szCs w:val="22"/>
        </w:rPr>
        <w:t> </w:t>
      </w:r>
      <w:r w:rsidRPr="00A31399">
        <w:rPr>
          <w:sz w:val="22"/>
          <w:szCs w:val="22"/>
        </w:rPr>
        <w:t>%) ir 3 – ketofuzido rūgštis (mažas kiekis), kurio kiekis yra vienas iš didžiausių kraujo serume (12–18</w:t>
      </w:r>
      <w:r w:rsidR="007A7688">
        <w:t> </w:t>
      </w:r>
      <w:r w:rsidRPr="00A31399">
        <w:rPr>
          <w:sz w:val="22"/>
          <w:szCs w:val="22"/>
        </w:rPr>
        <w:t>% atitinkamos fuzido rūgšties koncentracijos). Tai reiškia, kad fuzido rūgštis yra citochromo P450 izo</w:t>
      </w:r>
      <w:r w:rsidR="00D63C1E">
        <w:rPr>
          <w:sz w:val="22"/>
          <w:szCs w:val="22"/>
        </w:rPr>
        <w:t>fermento</w:t>
      </w:r>
      <w:r w:rsidRPr="00A31399">
        <w:rPr>
          <w:sz w:val="22"/>
          <w:szCs w:val="22"/>
        </w:rPr>
        <w:t xml:space="preserve"> induktorius.</w:t>
      </w:r>
    </w:p>
    <w:p w14:paraId="5D9CFEB4" w14:textId="77777777" w:rsidR="00276B63" w:rsidRPr="00A31399" w:rsidRDefault="00276B63" w:rsidP="00276B63">
      <w:pPr>
        <w:tabs>
          <w:tab w:val="left" w:pos="567"/>
        </w:tabs>
        <w:rPr>
          <w:sz w:val="22"/>
          <w:szCs w:val="22"/>
        </w:rPr>
      </w:pPr>
    </w:p>
    <w:p w14:paraId="6AE429A3" w14:textId="77777777" w:rsidR="00276B63" w:rsidRPr="00A31399" w:rsidRDefault="00276B63" w:rsidP="00276B63">
      <w:pPr>
        <w:tabs>
          <w:tab w:val="left" w:pos="567"/>
        </w:tabs>
        <w:rPr>
          <w:sz w:val="22"/>
          <w:szCs w:val="22"/>
        </w:rPr>
      </w:pPr>
      <w:r w:rsidRPr="00A31399">
        <w:rPr>
          <w:sz w:val="22"/>
          <w:szCs w:val="22"/>
        </w:rPr>
        <w:t>Inkstų nepakankamumas ir kitos lėtinės ligos neturi įtakos fuzido rūgšties kinetikai, tačiau pilvo negalavimai / cholestazė ir mažo albumino kiekis kraujyje atitinkamai sumažina ar padidina fuzido rūgšties klirensą.</w:t>
      </w:r>
    </w:p>
    <w:p w14:paraId="4E1E41C8" w14:textId="77777777" w:rsidR="00276B63" w:rsidRPr="00A31399" w:rsidRDefault="00276B63" w:rsidP="00276B63">
      <w:pPr>
        <w:tabs>
          <w:tab w:val="left" w:pos="567"/>
        </w:tabs>
        <w:rPr>
          <w:b/>
          <w:sz w:val="22"/>
          <w:szCs w:val="22"/>
        </w:rPr>
      </w:pPr>
    </w:p>
    <w:p w14:paraId="79CE8153" w14:textId="77777777" w:rsidR="00276B63" w:rsidRPr="00A31399" w:rsidRDefault="00276B63" w:rsidP="008F02A1">
      <w:pPr>
        <w:pStyle w:val="PI-2EMEASMCA"/>
        <w:keepNext w:val="0"/>
        <w:keepLines w:val="0"/>
        <w:widowControl w:val="0"/>
      </w:pPr>
      <w:bookmarkStart w:id="36" w:name="_Toc129243239"/>
      <w:bookmarkStart w:id="37" w:name="_Toc129243114"/>
      <w:r w:rsidRPr="00A31399">
        <w:t>5.3</w:t>
      </w:r>
      <w:r w:rsidRPr="00A31399">
        <w:tab/>
        <w:t>Ikiklinikinių saugumo tyrimų duomenys</w:t>
      </w:r>
      <w:bookmarkEnd w:id="36"/>
      <w:bookmarkEnd w:id="37"/>
    </w:p>
    <w:p w14:paraId="02444E08" w14:textId="77777777" w:rsidR="00276B63" w:rsidRPr="00A31399" w:rsidRDefault="00276B63" w:rsidP="00276B63">
      <w:pPr>
        <w:tabs>
          <w:tab w:val="left" w:pos="567"/>
        </w:tabs>
        <w:rPr>
          <w:sz w:val="22"/>
          <w:szCs w:val="22"/>
        </w:rPr>
      </w:pPr>
    </w:p>
    <w:p w14:paraId="11724C92" w14:textId="5D776453" w:rsidR="00276B63" w:rsidRPr="00A31399" w:rsidRDefault="00276B63" w:rsidP="00276B63">
      <w:pPr>
        <w:tabs>
          <w:tab w:val="left" w:pos="567"/>
        </w:tabs>
        <w:rPr>
          <w:sz w:val="22"/>
          <w:szCs w:val="22"/>
        </w:rPr>
      </w:pPr>
      <w:r w:rsidRPr="00A31399">
        <w:rPr>
          <w:sz w:val="22"/>
          <w:szCs w:val="22"/>
        </w:rPr>
        <w:t>Įprastų farmakologini</w:t>
      </w:r>
      <w:r w:rsidR="00F2028A" w:rsidRPr="00A31399">
        <w:rPr>
          <w:sz w:val="22"/>
          <w:szCs w:val="22"/>
        </w:rPr>
        <w:t>o</w:t>
      </w:r>
      <w:r w:rsidRPr="00A31399">
        <w:rPr>
          <w:sz w:val="22"/>
          <w:szCs w:val="22"/>
        </w:rPr>
        <w:t xml:space="preserve"> saugumo, kartotinių dozių</w:t>
      </w:r>
      <w:r w:rsidR="00F2028A" w:rsidRPr="00A31399">
        <w:rPr>
          <w:sz w:val="22"/>
          <w:szCs w:val="22"/>
        </w:rPr>
        <w:t xml:space="preserve"> toksiškumo,</w:t>
      </w:r>
      <w:r w:rsidRPr="00A31399">
        <w:rPr>
          <w:sz w:val="22"/>
          <w:szCs w:val="22"/>
        </w:rPr>
        <w:t xml:space="preserve"> genotoksi</w:t>
      </w:r>
      <w:r w:rsidR="00F2028A" w:rsidRPr="00A31399">
        <w:rPr>
          <w:sz w:val="22"/>
          <w:szCs w:val="22"/>
        </w:rPr>
        <w:t>škumo,</w:t>
      </w:r>
      <w:r w:rsidRPr="00A31399">
        <w:rPr>
          <w:sz w:val="22"/>
          <w:szCs w:val="22"/>
        </w:rPr>
        <w:t xml:space="preserve"> </w:t>
      </w:r>
      <w:r w:rsidR="00F2028A" w:rsidRPr="00A31399">
        <w:rPr>
          <w:sz w:val="22"/>
          <w:szCs w:val="22"/>
        </w:rPr>
        <w:t>galimo</w:t>
      </w:r>
      <w:r w:rsidRPr="00A31399">
        <w:rPr>
          <w:sz w:val="22"/>
          <w:szCs w:val="22"/>
        </w:rPr>
        <w:t xml:space="preserve"> kancerogeni</w:t>
      </w:r>
      <w:r w:rsidR="00F2028A" w:rsidRPr="00A31399">
        <w:rPr>
          <w:sz w:val="22"/>
          <w:szCs w:val="22"/>
        </w:rPr>
        <w:t>škumo</w:t>
      </w:r>
      <w:r w:rsidRPr="00A31399">
        <w:rPr>
          <w:sz w:val="22"/>
          <w:szCs w:val="22"/>
        </w:rPr>
        <w:t xml:space="preserve"> </w:t>
      </w:r>
      <w:r w:rsidR="00F2028A" w:rsidRPr="00A31399">
        <w:rPr>
          <w:sz w:val="22"/>
          <w:szCs w:val="22"/>
        </w:rPr>
        <w:t>ikiklinikinių</w:t>
      </w:r>
      <w:r w:rsidRPr="00A31399">
        <w:rPr>
          <w:sz w:val="22"/>
          <w:szCs w:val="22"/>
        </w:rPr>
        <w:t xml:space="preserve"> tyrimų duomen</w:t>
      </w:r>
      <w:r w:rsidR="00F2028A" w:rsidRPr="00A31399">
        <w:rPr>
          <w:sz w:val="22"/>
          <w:szCs w:val="22"/>
        </w:rPr>
        <w:t>y</w:t>
      </w:r>
      <w:r w:rsidRPr="00A31399">
        <w:rPr>
          <w:sz w:val="22"/>
          <w:szCs w:val="22"/>
        </w:rPr>
        <w:t xml:space="preserve">s specifinio pavojaus žmogui </w:t>
      </w:r>
      <w:r w:rsidR="00F2028A" w:rsidRPr="00A31399">
        <w:rPr>
          <w:sz w:val="22"/>
          <w:szCs w:val="22"/>
        </w:rPr>
        <w:t>nerodo</w:t>
      </w:r>
      <w:r w:rsidRPr="00A31399">
        <w:rPr>
          <w:sz w:val="22"/>
          <w:szCs w:val="22"/>
        </w:rPr>
        <w:t>.</w:t>
      </w:r>
    </w:p>
    <w:p w14:paraId="68F03157" w14:textId="77777777" w:rsidR="00276B63" w:rsidRPr="00A31399" w:rsidRDefault="00093335" w:rsidP="00276B63">
      <w:pPr>
        <w:tabs>
          <w:tab w:val="left" w:pos="567"/>
        </w:tabs>
        <w:rPr>
          <w:sz w:val="22"/>
          <w:szCs w:val="22"/>
        </w:rPr>
      </w:pPr>
      <w:r w:rsidRPr="00A31399">
        <w:rPr>
          <w:sz w:val="22"/>
          <w:szCs w:val="22"/>
        </w:rPr>
        <w:t>Kortikosteroidų tyrimai su gyvūnais parodė toksinį poveikį reprodukcijai ir vystymuisi (pvz., nesuaugęs gomurys, skeleto apsigimimai, mažas jauniklių svoris).</w:t>
      </w:r>
    </w:p>
    <w:p w14:paraId="61A1BF34" w14:textId="77777777" w:rsidR="00276B63" w:rsidRPr="00A31399" w:rsidRDefault="00276B63" w:rsidP="00276B63">
      <w:pPr>
        <w:tabs>
          <w:tab w:val="left" w:pos="567"/>
        </w:tabs>
        <w:rPr>
          <w:sz w:val="22"/>
          <w:szCs w:val="22"/>
        </w:rPr>
      </w:pPr>
    </w:p>
    <w:p w14:paraId="15311D9D" w14:textId="77777777" w:rsidR="009A1654" w:rsidRPr="00A31399" w:rsidRDefault="009A1654" w:rsidP="00276B63">
      <w:pPr>
        <w:tabs>
          <w:tab w:val="left" w:pos="567"/>
        </w:tabs>
        <w:rPr>
          <w:sz w:val="22"/>
          <w:szCs w:val="22"/>
        </w:rPr>
      </w:pPr>
    </w:p>
    <w:p w14:paraId="1849BCD8" w14:textId="77777777" w:rsidR="00276B63" w:rsidRPr="00A31399" w:rsidRDefault="00276B63">
      <w:pPr>
        <w:pStyle w:val="PI-1EMEASMCA"/>
      </w:pPr>
      <w:bookmarkStart w:id="38" w:name="_Toc129243240"/>
      <w:bookmarkStart w:id="39" w:name="_Toc129243115"/>
      <w:r w:rsidRPr="00A31399">
        <w:t>6.</w:t>
      </w:r>
      <w:r w:rsidRPr="00A31399">
        <w:tab/>
        <w:t>FARMACINĖ INFORMACIJA</w:t>
      </w:r>
      <w:bookmarkEnd w:id="38"/>
      <w:bookmarkEnd w:id="39"/>
    </w:p>
    <w:p w14:paraId="5FDE75C5" w14:textId="77777777" w:rsidR="00276B63" w:rsidRPr="00A31399" w:rsidRDefault="00276B63" w:rsidP="00074550">
      <w:pPr>
        <w:pStyle w:val="BTEMEASMCA"/>
      </w:pPr>
    </w:p>
    <w:p w14:paraId="7458F575" w14:textId="287AF2C5" w:rsidR="00276B63" w:rsidRPr="00A31399" w:rsidRDefault="00276B63" w:rsidP="008F02A1">
      <w:pPr>
        <w:pStyle w:val="PI-2EMEASMCA"/>
        <w:keepNext w:val="0"/>
        <w:keepLines w:val="0"/>
        <w:widowControl w:val="0"/>
      </w:pPr>
      <w:bookmarkStart w:id="40" w:name="_Toc129243241"/>
      <w:bookmarkStart w:id="41" w:name="_Toc129243116"/>
      <w:r w:rsidRPr="00A31399">
        <w:t>6.1</w:t>
      </w:r>
      <w:r w:rsidRPr="00A31399">
        <w:tab/>
        <w:t>Pagalbinių medžiagų sąrašas</w:t>
      </w:r>
      <w:bookmarkEnd w:id="40"/>
      <w:bookmarkEnd w:id="41"/>
    </w:p>
    <w:p w14:paraId="13CD831E" w14:textId="77777777" w:rsidR="00276B63" w:rsidRPr="00A31399" w:rsidRDefault="00276B63" w:rsidP="00074550">
      <w:pPr>
        <w:pStyle w:val="BTEMEASMCA"/>
      </w:pPr>
    </w:p>
    <w:p w14:paraId="4E2BC1E1" w14:textId="77777777" w:rsidR="00276B63" w:rsidRPr="00A31399" w:rsidRDefault="00276B63" w:rsidP="00276B63">
      <w:pPr>
        <w:tabs>
          <w:tab w:val="left" w:pos="567"/>
        </w:tabs>
        <w:rPr>
          <w:sz w:val="22"/>
          <w:szCs w:val="22"/>
        </w:rPr>
      </w:pPr>
      <w:r w:rsidRPr="00A31399">
        <w:rPr>
          <w:sz w:val="22"/>
          <w:szCs w:val="22"/>
        </w:rPr>
        <w:t>Cetilo alkoholis</w:t>
      </w:r>
    </w:p>
    <w:p w14:paraId="7FB9C67A" w14:textId="77777777" w:rsidR="00276B63" w:rsidRPr="00A31399" w:rsidRDefault="00276B63" w:rsidP="00276B63">
      <w:pPr>
        <w:tabs>
          <w:tab w:val="left" w:pos="567"/>
        </w:tabs>
        <w:rPr>
          <w:sz w:val="22"/>
          <w:szCs w:val="22"/>
        </w:rPr>
      </w:pPr>
      <w:r w:rsidRPr="00A31399">
        <w:rPr>
          <w:sz w:val="22"/>
          <w:szCs w:val="22"/>
        </w:rPr>
        <w:t>Glicerolis (85</w:t>
      </w:r>
      <w:r w:rsidR="00542533" w:rsidRPr="00A31399">
        <w:rPr>
          <w:sz w:val="22"/>
          <w:szCs w:val="22"/>
        </w:rPr>
        <w:t> </w:t>
      </w:r>
      <w:r w:rsidR="00C201FE" w:rsidRPr="00A31399">
        <w:rPr>
          <w:sz w:val="22"/>
          <w:szCs w:val="22"/>
        </w:rPr>
        <w:t>%</w:t>
      </w:r>
      <w:r w:rsidRPr="00A31399">
        <w:rPr>
          <w:sz w:val="22"/>
          <w:szCs w:val="22"/>
        </w:rPr>
        <w:t>)</w:t>
      </w:r>
    </w:p>
    <w:p w14:paraId="15002C2F" w14:textId="77777777" w:rsidR="00276B63" w:rsidRPr="00A31399" w:rsidRDefault="00276B63" w:rsidP="00276B63">
      <w:pPr>
        <w:tabs>
          <w:tab w:val="left" w:pos="567"/>
        </w:tabs>
        <w:rPr>
          <w:sz w:val="22"/>
          <w:szCs w:val="22"/>
        </w:rPr>
      </w:pPr>
      <w:r w:rsidRPr="00A31399">
        <w:rPr>
          <w:sz w:val="22"/>
          <w:szCs w:val="22"/>
        </w:rPr>
        <w:t>Skystasis parafinas</w:t>
      </w:r>
    </w:p>
    <w:p w14:paraId="42ABD646" w14:textId="77777777" w:rsidR="00276B63" w:rsidRPr="00A31399" w:rsidRDefault="00276B63" w:rsidP="00276B63">
      <w:pPr>
        <w:tabs>
          <w:tab w:val="left" w:pos="567"/>
        </w:tabs>
        <w:rPr>
          <w:sz w:val="22"/>
          <w:szCs w:val="22"/>
        </w:rPr>
      </w:pPr>
      <w:r w:rsidRPr="00A31399">
        <w:rPr>
          <w:sz w:val="22"/>
          <w:szCs w:val="22"/>
        </w:rPr>
        <w:t>Minkštasis baltas parafinas</w:t>
      </w:r>
    </w:p>
    <w:p w14:paraId="5548150B" w14:textId="77777777" w:rsidR="00276B63" w:rsidRPr="00A31399" w:rsidRDefault="00276B63" w:rsidP="00276B63">
      <w:pPr>
        <w:tabs>
          <w:tab w:val="left" w:pos="567"/>
        </w:tabs>
        <w:rPr>
          <w:sz w:val="22"/>
          <w:szCs w:val="22"/>
        </w:rPr>
      </w:pPr>
      <w:r w:rsidRPr="00A31399">
        <w:rPr>
          <w:sz w:val="22"/>
          <w:szCs w:val="22"/>
        </w:rPr>
        <w:t>Visų racematų alfa</w:t>
      </w:r>
      <w:r w:rsidR="00C201FE" w:rsidRPr="00A31399">
        <w:rPr>
          <w:sz w:val="22"/>
          <w:szCs w:val="22"/>
        </w:rPr>
        <w:t xml:space="preserve"> </w:t>
      </w:r>
      <w:r w:rsidRPr="00A31399">
        <w:rPr>
          <w:sz w:val="22"/>
          <w:szCs w:val="22"/>
        </w:rPr>
        <w:t>tokoferolis</w:t>
      </w:r>
    </w:p>
    <w:p w14:paraId="495C2A20" w14:textId="77777777" w:rsidR="00276B63" w:rsidRPr="00A31399" w:rsidRDefault="00276B63" w:rsidP="00276B63">
      <w:pPr>
        <w:tabs>
          <w:tab w:val="left" w:pos="567"/>
        </w:tabs>
        <w:rPr>
          <w:sz w:val="22"/>
          <w:szCs w:val="22"/>
        </w:rPr>
      </w:pPr>
      <w:r w:rsidRPr="00A31399">
        <w:rPr>
          <w:sz w:val="22"/>
          <w:szCs w:val="22"/>
        </w:rPr>
        <w:t>Polisorbatas</w:t>
      </w:r>
      <w:r w:rsidR="00542533" w:rsidRPr="00A31399">
        <w:rPr>
          <w:sz w:val="22"/>
          <w:szCs w:val="22"/>
        </w:rPr>
        <w:t> </w:t>
      </w:r>
      <w:r w:rsidRPr="00A31399">
        <w:rPr>
          <w:sz w:val="22"/>
          <w:szCs w:val="22"/>
        </w:rPr>
        <w:t>60</w:t>
      </w:r>
    </w:p>
    <w:p w14:paraId="6FC8F360" w14:textId="77777777" w:rsidR="00276B63" w:rsidRPr="00A31399" w:rsidRDefault="00276B63" w:rsidP="00276B63">
      <w:pPr>
        <w:tabs>
          <w:tab w:val="left" w:pos="567"/>
        </w:tabs>
        <w:rPr>
          <w:sz w:val="22"/>
          <w:szCs w:val="22"/>
        </w:rPr>
      </w:pPr>
      <w:r w:rsidRPr="00A31399">
        <w:rPr>
          <w:sz w:val="22"/>
          <w:szCs w:val="22"/>
        </w:rPr>
        <w:t>Kalio sorbatas</w:t>
      </w:r>
    </w:p>
    <w:p w14:paraId="0B2D9D58" w14:textId="77777777" w:rsidR="00276B63" w:rsidRPr="00A31399" w:rsidRDefault="00276B63" w:rsidP="00276B63">
      <w:pPr>
        <w:tabs>
          <w:tab w:val="left" w:pos="567"/>
        </w:tabs>
        <w:rPr>
          <w:sz w:val="22"/>
          <w:szCs w:val="22"/>
        </w:rPr>
      </w:pPr>
      <w:r w:rsidRPr="00A31399">
        <w:rPr>
          <w:sz w:val="22"/>
          <w:szCs w:val="22"/>
        </w:rPr>
        <w:t>Butilihidroksianizolas (E320)</w:t>
      </w:r>
    </w:p>
    <w:p w14:paraId="6FF9E8FF" w14:textId="77777777" w:rsidR="00276B63" w:rsidRPr="00A31399" w:rsidRDefault="00276B63" w:rsidP="00276B63">
      <w:pPr>
        <w:tabs>
          <w:tab w:val="left" w:pos="567"/>
        </w:tabs>
        <w:rPr>
          <w:sz w:val="22"/>
          <w:szCs w:val="22"/>
        </w:rPr>
      </w:pPr>
      <w:r w:rsidRPr="00A31399">
        <w:rPr>
          <w:sz w:val="22"/>
          <w:szCs w:val="22"/>
        </w:rPr>
        <w:t>Vandenilio chlorido rūgštis</w:t>
      </w:r>
      <w:r w:rsidR="00C201FE" w:rsidRPr="00A31399">
        <w:rPr>
          <w:sz w:val="22"/>
          <w:szCs w:val="22"/>
        </w:rPr>
        <w:t xml:space="preserve"> (pH sureguliuoti)</w:t>
      </w:r>
    </w:p>
    <w:p w14:paraId="616C6908" w14:textId="77777777" w:rsidR="00276B63" w:rsidRPr="00A31399" w:rsidRDefault="00276B63" w:rsidP="00276B63">
      <w:pPr>
        <w:tabs>
          <w:tab w:val="left" w:pos="567"/>
        </w:tabs>
        <w:rPr>
          <w:sz w:val="22"/>
          <w:szCs w:val="22"/>
        </w:rPr>
      </w:pPr>
      <w:r w:rsidRPr="00A31399">
        <w:rPr>
          <w:sz w:val="22"/>
          <w:szCs w:val="22"/>
        </w:rPr>
        <w:t>Išgrynintas vanduo</w:t>
      </w:r>
    </w:p>
    <w:p w14:paraId="1706556A" w14:textId="77777777" w:rsidR="00276B63" w:rsidRPr="00A31399" w:rsidRDefault="00276B63" w:rsidP="00276B63">
      <w:pPr>
        <w:tabs>
          <w:tab w:val="left" w:pos="567"/>
        </w:tabs>
        <w:rPr>
          <w:sz w:val="22"/>
          <w:szCs w:val="22"/>
        </w:rPr>
      </w:pPr>
    </w:p>
    <w:p w14:paraId="6907807F" w14:textId="77777777" w:rsidR="00276B63" w:rsidRPr="00A31399" w:rsidRDefault="00276B63" w:rsidP="008F02A1">
      <w:pPr>
        <w:pStyle w:val="PI-2EMEASMCA"/>
        <w:keepNext w:val="0"/>
        <w:keepLines w:val="0"/>
        <w:widowControl w:val="0"/>
      </w:pPr>
      <w:bookmarkStart w:id="42" w:name="_Toc129243242"/>
      <w:bookmarkStart w:id="43" w:name="_Toc129243117"/>
      <w:r w:rsidRPr="00A31399">
        <w:lastRenderedPageBreak/>
        <w:t>6.2</w:t>
      </w:r>
      <w:r w:rsidRPr="00A31399">
        <w:tab/>
        <w:t>Nesuderinamumas</w:t>
      </w:r>
      <w:bookmarkEnd w:id="42"/>
      <w:bookmarkEnd w:id="43"/>
    </w:p>
    <w:p w14:paraId="5FD982CB" w14:textId="77777777" w:rsidR="00276B63" w:rsidRPr="00A31399" w:rsidRDefault="00276B63" w:rsidP="00074550">
      <w:pPr>
        <w:pStyle w:val="BTEMEASMCA"/>
      </w:pPr>
    </w:p>
    <w:p w14:paraId="367B8CD9" w14:textId="77777777" w:rsidR="00276B63" w:rsidRPr="00A31399" w:rsidRDefault="00276B63" w:rsidP="00276B63">
      <w:pPr>
        <w:pStyle w:val="Pagrindinistekstas"/>
        <w:tabs>
          <w:tab w:val="left" w:pos="567"/>
        </w:tabs>
        <w:spacing w:after="0"/>
        <w:rPr>
          <w:sz w:val="22"/>
          <w:szCs w:val="22"/>
          <w:lang w:val="lt-LT"/>
        </w:rPr>
      </w:pPr>
      <w:r w:rsidRPr="00A31399">
        <w:rPr>
          <w:sz w:val="22"/>
          <w:szCs w:val="22"/>
          <w:lang w:val="lt-LT"/>
        </w:rPr>
        <w:t>Duomenys nebūtini.</w:t>
      </w:r>
    </w:p>
    <w:p w14:paraId="3CD73846" w14:textId="77777777" w:rsidR="00276B63" w:rsidRPr="00A31399" w:rsidRDefault="00276B63" w:rsidP="00074550">
      <w:pPr>
        <w:pStyle w:val="BTEMEASMCA"/>
      </w:pPr>
    </w:p>
    <w:p w14:paraId="2796AE4C" w14:textId="6394284D" w:rsidR="00276B63" w:rsidRPr="00A31399" w:rsidRDefault="00276B63" w:rsidP="008F02A1">
      <w:pPr>
        <w:pStyle w:val="PI-2EMEASMCA"/>
        <w:keepNext w:val="0"/>
        <w:keepLines w:val="0"/>
        <w:widowControl w:val="0"/>
      </w:pPr>
      <w:bookmarkStart w:id="44" w:name="_Toc129243243"/>
      <w:bookmarkStart w:id="45" w:name="_Toc129243118"/>
      <w:r w:rsidRPr="00A31399">
        <w:t>6.3</w:t>
      </w:r>
      <w:r w:rsidRPr="00A31399">
        <w:tab/>
        <w:t>Tinkamumo laikas</w:t>
      </w:r>
      <w:bookmarkEnd w:id="44"/>
      <w:bookmarkEnd w:id="45"/>
    </w:p>
    <w:p w14:paraId="5AA95D6B" w14:textId="77777777" w:rsidR="00276B63" w:rsidRPr="00A31399" w:rsidRDefault="00276B63" w:rsidP="00276B63">
      <w:pPr>
        <w:tabs>
          <w:tab w:val="left" w:pos="567"/>
        </w:tabs>
        <w:rPr>
          <w:sz w:val="22"/>
          <w:szCs w:val="22"/>
        </w:rPr>
      </w:pPr>
    </w:p>
    <w:p w14:paraId="2E71BA79" w14:textId="77777777" w:rsidR="00276B63" w:rsidRPr="00A31399" w:rsidRDefault="00276B63" w:rsidP="00276B63">
      <w:pPr>
        <w:tabs>
          <w:tab w:val="left" w:pos="567"/>
        </w:tabs>
        <w:rPr>
          <w:sz w:val="22"/>
          <w:szCs w:val="22"/>
        </w:rPr>
      </w:pPr>
      <w:r w:rsidRPr="00A31399">
        <w:rPr>
          <w:sz w:val="22"/>
          <w:szCs w:val="22"/>
        </w:rPr>
        <w:t>3</w:t>
      </w:r>
      <w:r w:rsidR="00542533" w:rsidRPr="00A31399">
        <w:rPr>
          <w:sz w:val="22"/>
          <w:szCs w:val="22"/>
        </w:rPr>
        <w:t> </w:t>
      </w:r>
      <w:r w:rsidRPr="00A31399">
        <w:rPr>
          <w:sz w:val="22"/>
          <w:szCs w:val="22"/>
        </w:rPr>
        <w:t>metai.</w:t>
      </w:r>
    </w:p>
    <w:p w14:paraId="5C0B7D4F" w14:textId="77777777" w:rsidR="00276B63" w:rsidRPr="00A31399" w:rsidRDefault="00276B63" w:rsidP="00276B63">
      <w:pPr>
        <w:tabs>
          <w:tab w:val="left" w:pos="567"/>
        </w:tabs>
        <w:rPr>
          <w:sz w:val="22"/>
          <w:szCs w:val="22"/>
        </w:rPr>
      </w:pPr>
      <w:r w:rsidRPr="00A31399">
        <w:rPr>
          <w:sz w:val="22"/>
          <w:szCs w:val="22"/>
        </w:rPr>
        <w:t>Pirmą kartą atidarius tūbelę: 3</w:t>
      </w:r>
      <w:r w:rsidR="00542533" w:rsidRPr="00A31399">
        <w:rPr>
          <w:sz w:val="22"/>
          <w:szCs w:val="22"/>
        </w:rPr>
        <w:t> </w:t>
      </w:r>
      <w:r w:rsidRPr="00A31399">
        <w:rPr>
          <w:sz w:val="22"/>
          <w:szCs w:val="22"/>
        </w:rPr>
        <w:t>mėnesiai.</w:t>
      </w:r>
    </w:p>
    <w:p w14:paraId="3FD3393C" w14:textId="77777777" w:rsidR="00276B63" w:rsidRPr="00A31399" w:rsidRDefault="00276B63" w:rsidP="00276B63">
      <w:pPr>
        <w:tabs>
          <w:tab w:val="left" w:pos="567"/>
        </w:tabs>
        <w:rPr>
          <w:sz w:val="22"/>
          <w:szCs w:val="22"/>
        </w:rPr>
      </w:pPr>
    </w:p>
    <w:p w14:paraId="25477E1A" w14:textId="77777777" w:rsidR="00276B63" w:rsidRPr="00A31399" w:rsidRDefault="00276B63" w:rsidP="008F02A1">
      <w:pPr>
        <w:pStyle w:val="PI-2EMEASMCA"/>
        <w:keepNext w:val="0"/>
        <w:keepLines w:val="0"/>
        <w:widowControl w:val="0"/>
      </w:pPr>
      <w:bookmarkStart w:id="46" w:name="_Toc129243244"/>
      <w:bookmarkStart w:id="47" w:name="_Toc129243119"/>
      <w:r w:rsidRPr="00A31399">
        <w:t>6.4</w:t>
      </w:r>
      <w:r w:rsidRPr="00A31399">
        <w:tab/>
        <w:t>Specialios laikymo sąlygos</w:t>
      </w:r>
      <w:bookmarkEnd w:id="46"/>
      <w:bookmarkEnd w:id="47"/>
    </w:p>
    <w:p w14:paraId="42BD73FA" w14:textId="77777777" w:rsidR="00276B63" w:rsidRPr="00A31399" w:rsidRDefault="00276B63" w:rsidP="00074550">
      <w:pPr>
        <w:pStyle w:val="BTEMEASMCA"/>
      </w:pPr>
    </w:p>
    <w:p w14:paraId="79171110" w14:textId="77777777" w:rsidR="00276B63" w:rsidRPr="00A31399" w:rsidRDefault="00276B63" w:rsidP="00074550">
      <w:pPr>
        <w:pStyle w:val="BTEMEASMCA"/>
      </w:pPr>
      <w:r w:rsidRPr="00A31399">
        <w:t>Laikyti žemesnėje kaip 30</w:t>
      </w:r>
      <w:r w:rsidR="00542533" w:rsidRPr="00A31399">
        <w:t> </w:t>
      </w:r>
      <w:r w:rsidRPr="00A31399">
        <w:t>°C temperatūroje.</w:t>
      </w:r>
    </w:p>
    <w:p w14:paraId="04F68B73" w14:textId="77777777" w:rsidR="00276B63" w:rsidRPr="00A31399" w:rsidRDefault="00276B63" w:rsidP="00074550">
      <w:pPr>
        <w:pStyle w:val="BTEMEASMCA"/>
      </w:pPr>
    </w:p>
    <w:p w14:paraId="01507F57" w14:textId="466D7915" w:rsidR="00276B63" w:rsidRPr="00A31399" w:rsidRDefault="00276B63" w:rsidP="008F02A1">
      <w:pPr>
        <w:pStyle w:val="PI-2EMEASMCA"/>
        <w:keepNext w:val="0"/>
        <w:keepLines w:val="0"/>
        <w:widowControl w:val="0"/>
      </w:pPr>
      <w:bookmarkStart w:id="48" w:name="_Toc129243245"/>
      <w:bookmarkStart w:id="49" w:name="_Toc129243120"/>
      <w:r w:rsidRPr="00A31399">
        <w:t>6.5</w:t>
      </w:r>
      <w:r w:rsidRPr="00A31399">
        <w:tab/>
      </w:r>
      <w:r w:rsidR="00296D1B" w:rsidRPr="00A31399">
        <w:t>Talpyklės</w:t>
      </w:r>
      <w:r w:rsidR="00F2028A" w:rsidRPr="00A31399">
        <w:t xml:space="preserve"> pobūdis</w:t>
      </w:r>
      <w:r w:rsidRPr="00A31399">
        <w:t xml:space="preserve"> ir jos turinys</w:t>
      </w:r>
      <w:bookmarkEnd w:id="48"/>
      <w:bookmarkEnd w:id="49"/>
    </w:p>
    <w:p w14:paraId="0831E7CD" w14:textId="77777777" w:rsidR="00276B63" w:rsidRPr="00A31399" w:rsidRDefault="00276B63" w:rsidP="00276B63">
      <w:pPr>
        <w:tabs>
          <w:tab w:val="left" w:pos="567"/>
        </w:tabs>
        <w:rPr>
          <w:sz w:val="22"/>
          <w:szCs w:val="22"/>
        </w:rPr>
      </w:pPr>
    </w:p>
    <w:p w14:paraId="7D9669FA" w14:textId="77777777" w:rsidR="00276B63" w:rsidRPr="00A31399" w:rsidRDefault="00276B63" w:rsidP="00276B63">
      <w:pPr>
        <w:tabs>
          <w:tab w:val="left" w:pos="567"/>
        </w:tabs>
        <w:rPr>
          <w:sz w:val="22"/>
          <w:szCs w:val="22"/>
        </w:rPr>
      </w:pPr>
      <w:r w:rsidRPr="00A31399">
        <w:rPr>
          <w:sz w:val="22"/>
          <w:szCs w:val="22"/>
        </w:rPr>
        <w:t>Aliuminio tūbelės su užsukamu polietileno dangteliu. Tūbelėje yra 15</w:t>
      </w:r>
      <w:r w:rsidR="00542533" w:rsidRPr="00A31399">
        <w:rPr>
          <w:sz w:val="22"/>
          <w:szCs w:val="22"/>
        </w:rPr>
        <w:t> </w:t>
      </w:r>
      <w:r w:rsidRPr="00A31399">
        <w:rPr>
          <w:sz w:val="22"/>
          <w:szCs w:val="22"/>
        </w:rPr>
        <w:t>g kremo.</w:t>
      </w:r>
    </w:p>
    <w:p w14:paraId="0E6CA49B" w14:textId="77777777" w:rsidR="00276B63" w:rsidRPr="00A31399" w:rsidRDefault="00276B63" w:rsidP="00276B63">
      <w:pPr>
        <w:tabs>
          <w:tab w:val="left" w:pos="567"/>
        </w:tabs>
        <w:rPr>
          <w:sz w:val="22"/>
          <w:szCs w:val="22"/>
        </w:rPr>
      </w:pPr>
      <w:r w:rsidRPr="00A31399">
        <w:rPr>
          <w:sz w:val="22"/>
          <w:szCs w:val="22"/>
        </w:rPr>
        <w:t>Kartono dėžutėje yra viena tūbelė.</w:t>
      </w:r>
    </w:p>
    <w:p w14:paraId="78F38514" w14:textId="77777777" w:rsidR="00276B63" w:rsidRPr="00A31399" w:rsidRDefault="00276B63" w:rsidP="00276B63">
      <w:pPr>
        <w:tabs>
          <w:tab w:val="left" w:pos="567"/>
        </w:tabs>
        <w:rPr>
          <w:sz w:val="22"/>
          <w:szCs w:val="22"/>
        </w:rPr>
      </w:pPr>
    </w:p>
    <w:p w14:paraId="31454801" w14:textId="77777777" w:rsidR="00276B63" w:rsidRPr="00A31399" w:rsidRDefault="00276B63" w:rsidP="008F02A1">
      <w:pPr>
        <w:pStyle w:val="PI-2EMEASMCA"/>
        <w:keepNext w:val="0"/>
        <w:keepLines w:val="0"/>
        <w:widowControl w:val="0"/>
      </w:pPr>
      <w:bookmarkStart w:id="50" w:name="_Toc129243246"/>
      <w:bookmarkStart w:id="51" w:name="_Toc129243121"/>
      <w:r w:rsidRPr="00A31399">
        <w:t>6.6</w:t>
      </w:r>
      <w:r w:rsidRPr="00A31399">
        <w:tab/>
        <w:t xml:space="preserve">Specialūs </w:t>
      </w:r>
      <w:r w:rsidR="00F2028A" w:rsidRPr="00A31399">
        <w:t xml:space="preserve">reikalavimai </w:t>
      </w:r>
      <w:r w:rsidRPr="00A31399">
        <w:t>atliek</w:t>
      </w:r>
      <w:r w:rsidR="00F2028A" w:rsidRPr="00A31399">
        <w:t>oms</w:t>
      </w:r>
      <w:r w:rsidRPr="00A31399">
        <w:t xml:space="preserve"> tvarky</w:t>
      </w:r>
      <w:r w:rsidR="00F2028A" w:rsidRPr="00A31399">
        <w:t>ti</w:t>
      </w:r>
      <w:bookmarkEnd w:id="50"/>
      <w:bookmarkEnd w:id="51"/>
    </w:p>
    <w:p w14:paraId="49E80C07" w14:textId="77777777" w:rsidR="00276B63" w:rsidRPr="00A31399" w:rsidRDefault="00276B63" w:rsidP="00276B63">
      <w:pPr>
        <w:tabs>
          <w:tab w:val="left" w:pos="567"/>
        </w:tabs>
        <w:rPr>
          <w:sz w:val="22"/>
          <w:szCs w:val="22"/>
        </w:rPr>
      </w:pPr>
    </w:p>
    <w:p w14:paraId="66225530" w14:textId="77777777" w:rsidR="00276B63" w:rsidRPr="00A31399" w:rsidRDefault="00276B63" w:rsidP="00276B63">
      <w:pPr>
        <w:tabs>
          <w:tab w:val="left" w:pos="567"/>
        </w:tabs>
        <w:rPr>
          <w:sz w:val="22"/>
          <w:szCs w:val="22"/>
        </w:rPr>
      </w:pPr>
      <w:r w:rsidRPr="00A31399">
        <w:rPr>
          <w:sz w:val="22"/>
          <w:szCs w:val="22"/>
        </w:rPr>
        <w:t>Specialių reikalavimų nėra.</w:t>
      </w:r>
    </w:p>
    <w:p w14:paraId="4E2AFAD0" w14:textId="77777777" w:rsidR="00276B63" w:rsidRPr="00A31399" w:rsidRDefault="00276B63" w:rsidP="00276B63">
      <w:pPr>
        <w:tabs>
          <w:tab w:val="left" w:pos="567"/>
        </w:tabs>
        <w:rPr>
          <w:sz w:val="22"/>
          <w:szCs w:val="22"/>
        </w:rPr>
      </w:pPr>
    </w:p>
    <w:p w14:paraId="61E4D860" w14:textId="77777777" w:rsidR="00276B63" w:rsidRPr="00A31399" w:rsidRDefault="00276B63" w:rsidP="00276B63">
      <w:pPr>
        <w:tabs>
          <w:tab w:val="left" w:pos="567"/>
        </w:tabs>
        <w:rPr>
          <w:sz w:val="22"/>
          <w:szCs w:val="22"/>
        </w:rPr>
      </w:pPr>
    </w:p>
    <w:p w14:paraId="234DBA69" w14:textId="48509F31" w:rsidR="00276B63" w:rsidRPr="00A31399" w:rsidRDefault="00276B63">
      <w:pPr>
        <w:pStyle w:val="PI-1EMEASMCA"/>
      </w:pPr>
      <w:bookmarkStart w:id="52" w:name="_Toc129243247"/>
      <w:bookmarkStart w:id="53" w:name="_Toc129243122"/>
      <w:r w:rsidRPr="00A31399">
        <w:t>7.</w:t>
      </w:r>
      <w:r w:rsidRPr="00A31399">
        <w:tab/>
        <w:t>R</w:t>
      </w:r>
      <w:r w:rsidR="00542533" w:rsidRPr="00A31399">
        <w:t>EGISTRUOTOJAS</w:t>
      </w:r>
      <w:bookmarkEnd w:id="52"/>
      <w:bookmarkEnd w:id="53"/>
    </w:p>
    <w:p w14:paraId="77F51852" w14:textId="77777777" w:rsidR="00276B63" w:rsidRPr="00A31399" w:rsidRDefault="00276B63" w:rsidP="00074550">
      <w:pPr>
        <w:pStyle w:val="BTEMEASMCA"/>
      </w:pPr>
    </w:p>
    <w:p w14:paraId="10B2FB40" w14:textId="77777777" w:rsidR="00276B63" w:rsidRPr="00A31399" w:rsidRDefault="00276B63" w:rsidP="00276B63">
      <w:pPr>
        <w:rPr>
          <w:sz w:val="22"/>
          <w:szCs w:val="22"/>
        </w:rPr>
      </w:pPr>
      <w:r w:rsidRPr="00A31399">
        <w:rPr>
          <w:sz w:val="22"/>
          <w:szCs w:val="22"/>
        </w:rPr>
        <w:t>LEO Pharma A/S</w:t>
      </w:r>
    </w:p>
    <w:p w14:paraId="3D5D8AA9" w14:textId="77777777" w:rsidR="00276B63" w:rsidRPr="00A31399" w:rsidRDefault="00276B63" w:rsidP="00276B63">
      <w:pPr>
        <w:rPr>
          <w:sz w:val="22"/>
          <w:szCs w:val="22"/>
        </w:rPr>
      </w:pPr>
      <w:r w:rsidRPr="00A31399">
        <w:rPr>
          <w:sz w:val="22"/>
          <w:szCs w:val="22"/>
        </w:rPr>
        <w:t>Industriparken 55</w:t>
      </w:r>
    </w:p>
    <w:p w14:paraId="489D4904" w14:textId="77777777" w:rsidR="00276B63" w:rsidRPr="00A31399" w:rsidRDefault="00451250" w:rsidP="00276B63">
      <w:pPr>
        <w:rPr>
          <w:sz w:val="22"/>
          <w:szCs w:val="22"/>
        </w:rPr>
      </w:pPr>
      <w:r w:rsidRPr="00A31399">
        <w:rPr>
          <w:sz w:val="22"/>
          <w:szCs w:val="22"/>
        </w:rPr>
        <w:t>DK-</w:t>
      </w:r>
      <w:r w:rsidR="00276B63" w:rsidRPr="00A31399">
        <w:rPr>
          <w:sz w:val="22"/>
          <w:szCs w:val="22"/>
        </w:rPr>
        <w:t>2750 Ballerup</w:t>
      </w:r>
    </w:p>
    <w:p w14:paraId="5506ED34" w14:textId="77777777" w:rsidR="00276B63" w:rsidRPr="00A31399" w:rsidRDefault="00276B63" w:rsidP="00276B63">
      <w:pPr>
        <w:rPr>
          <w:sz w:val="22"/>
          <w:szCs w:val="22"/>
        </w:rPr>
      </w:pPr>
      <w:r w:rsidRPr="00A31399">
        <w:rPr>
          <w:sz w:val="22"/>
          <w:szCs w:val="22"/>
        </w:rPr>
        <w:t>Danija</w:t>
      </w:r>
    </w:p>
    <w:p w14:paraId="05C6BA10" w14:textId="77777777" w:rsidR="00276B63" w:rsidRPr="00A31399" w:rsidRDefault="00276B63" w:rsidP="00074550">
      <w:pPr>
        <w:pStyle w:val="BTEMEASMCA"/>
      </w:pPr>
    </w:p>
    <w:p w14:paraId="33DCA6F2" w14:textId="77777777" w:rsidR="00276B63" w:rsidRPr="00A31399" w:rsidRDefault="00276B63" w:rsidP="00074550">
      <w:pPr>
        <w:pStyle w:val="BTEMEASMCA"/>
      </w:pPr>
    </w:p>
    <w:p w14:paraId="32FD4F0F" w14:textId="09C8BFBB" w:rsidR="00276B63" w:rsidRPr="00A31399" w:rsidRDefault="00276B63">
      <w:pPr>
        <w:pStyle w:val="PI-1EMEASMCA"/>
      </w:pPr>
      <w:bookmarkStart w:id="54" w:name="_Toc129243248"/>
      <w:bookmarkStart w:id="55" w:name="_Toc129243123"/>
      <w:r w:rsidRPr="00A31399">
        <w:t>8.</w:t>
      </w:r>
      <w:r w:rsidRPr="00A31399">
        <w:tab/>
        <w:t>R</w:t>
      </w:r>
      <w:r w:rsidR="00542533" w:rsidRPr="00A31399">
        <w:t>EGISTRACIJOS</w:t>
      </w:r>
      <w:r w:rsidRPr="00A31399">
        <w:t xml:space="preserve"> </w:t>
      </w:r>
      <w:r w:rsidR="00F2028A" w:rsidRPr="00A31399">
        <w:t>PAŽYMĖJIMO</w:t>
      </w:r>
      <w:r w:rsidRPr="00A31399">
        <w:t xml:space="preserve"> NUMERIS</w:t>
      </w:r>
      <w:bookmarkEnd w:id="54"/>
      <w:bookmarkEnd w:id="55"/>
      <w:r w:rsidRPr="00A31399">
        <w:t xml:space="preserve"> (-IAI)</w:t>
      </w:r>
    </w:p>
    <w:p w14:paraId="3ACEAE51" w14:textId="77777777" w:rsidR="00276B63" w:rsidRPr="00A31399" w:rsidRDefault="00276B63" w:rsidP="00074550">
      <w:pPr>
        <w:pStyle w:val="BTEMEASMCA"/>
      </w:pPr>
    </w:p>
    <w:p w14:paraId="26023849" w14:textId="77777777" w:rsidR="00276B63" w:rsidRPr="00A31399" w:rsidRDefault="00276B63" w:rsidP="00276B63">
      <w:pPr>
        <w:tabs>
          <w:tab w:val="left" w:pos="0"/>
          <w:tab w:val="left" w:pos="567"/>
        </w:tabs>
        <w:rPr>
          <w:bCs/>
          <w:iCs/>
          <w:sz w:val="22"/>
          <w:szCs w:val="22"/>
        </w:rPr>
      </w:pPr>
      <w:r w:rsidRPr="00A31399">
        <w:rPr>
          <w:bCs/>
          <w:iCs/>
          <w:sz w:val="22"/>
          <w:szCs w:val="22"/>
        </w:rPr>
        <w:t>LT/1/95/1692/001</w:t>
      </w:r>
    </w:p>
    <w:p w14:paraId="3E3620B6" w14:textId="77777777" w:rsidR="00276B63" w:rsidRPr="00A31399" w:rsidRDefault="00276B63" w:rsidP="00074550">
      <w:pPr>
        <w:pStyle w:val="BTEMEASMCA"/>
      </w:pPr>
    </w:p>
    <w:p w14:paraId="3D91B7F0" w14:textId="77777777" w:rsidR="00276B63" w:rsidRPr="00A31399" w:rsidRDefault="00276B63" w:rsidP="00074550">
      <w:pPr>
        <w:pStyle w:val="BTEMEASMCA"/>
      </w:pPr>
    </w:p>
    <w:p w14:paraId="1A4A5984" w14:textId="7FCD834A" w:rsidR="00276B63" w:rsidRPr="00A31399" w:rsidRDefault="00276B63">
      <w:pPr>
        <w:pStyle w:val="PI-1EMEASMCA"/>
      </w:pPr>
      <w:bookmarkStart w:id="56" w:name="_Toc129243249"/>
      <w:bookmarkStart w:id="57" w:name="_Toc129243124"/>
      <w:r w:rsidRPr="00A31399">
        <w:t>9.</w:t>
      </w:r>
      <w:r w:rsidRPr="00A31399">
        <w:tab/>
        <w:t>R</w:t>
      </w:r>
      <w:r w:rsidR="00542533" w:rsidRPr="00A31399">
        <w:t>EGISTRAVIMO</w:t>
      </w:r>
      <w:r w:rsidRPr="00A31399">
        <w:t xml:space="preserve"> / </w:t>
      </w:r>
      <w:r w:rsidR="00542533" w:rsidRPr="00A31399">
        <w:t>PERREGISTRAVIMO</w:t>
      </w:r>
      <w:r w:rsidRPr="00A31399">
        <w:t xml:space="preserve"> DATA</w:t>
      </w:r>
      <w:bookmarkEnd w:id="56"/>
      <w:bookmarkEnd w:id="57"/>
    </w:p>
    <w:p w14:paraId="3158E2F0" w14:textId="77777777" w:rsidR="00276B63" w:rsidRPr="00A31399" w:rsidRDefault="00276B63" w:rsidP="00074550">
      <w:pPr>
        <w:pStyle w:val="BTEMEASMCA"/>
      </w:pPr>
    </w:p>
    <w:p w14:paraId="3A06DDB1" w14:textId="6B0CEFA7" w:rsidR="00C201FE" w:rsidRPr="00A31399" w:rsidRDefault="00C201FE" w:rsidP="00276B63">
      <w:pPr>
        <w:tabs>
          <w:tab w:val="left" w:pos="567"/>
        </w:tabs>
        <w:rPr>
          <w:bCs/>
          <w:iCs/>
          <w:sz w:val="22"/>
          <w:szCs w:val="22"/>
        </w:rPr>
      </w:pPr>
      <w:r w:rsidRPr="00A31399">
        <w:rPr>
          <w:bCs/>
          <w:iCs/>
          <w:sz w:val="22"/>
          <w:szCs w:val="22"/>
        </w:rPr>
        <w:t>R</w:t>
      </w:r>
      <w:r w:rsidR="00542533" w:rsidRPr="00A31399">
        <w:rPr>
          <w:bCs/>
          <w:iCs/>
          <w:sz w:val="22"/>
          <w:szCs w:val="22"/>
        </w:rPr>
        <w:t>egistravimo data</w:t>
      </w:r>
      <w:r w:rsidRPr="00A31399">
        <w:rPr>
          <w:bCs/>
          <w:iCs/>
          <w:sz w:val="22"/>
          <w:szCs w:val="22"/>
        </w:rPr>
        <w:t xml:space="preserve"> 1995</w:t>
      </w:r>
      <w:r w:rsidR="00542533" w:rsidRPr="00A31399">
        <w:rPr>
          <w:bCs/>
          <w:iCs/>
          <w:sz w:val="22"/>
          <w:szCs w:val="22"/>
        </w:rPr>
        <w:t> </w:t>
      </w:r>
      <w:r w:rsidRPr="00A31399">
        <w:rPr>
          <w:bCs/>
          <w:iCs/>
          <w:sz w:val="22"/>
          <w:szCs w:val="22"/>
        </w:rPr>
        <w:t>m. balandžio 05</w:t>
      </w:r>
      <w:r w:rsidR="00542533" w:rsidRPr="00A31399">
        <w:rPr>
          <w:bCs/>
          <w:iCs/>
          <w:sz w:val="22"/>
          <w:szCs w:val="22"/>
        </w:rPr>
        <w:t> </w:t>
      </w:r>
      <w:r w:rsidRPr="00A31399">
        <w:rPr>
          <w:bCs/>
          <w:iCs/>
          <w:sz w:val="22"/>
          <w:szCs w:val="22"/>
        </w:rPr>
        <w:t>d.</w:t>
      </w:r>
    </w:p>
    <w:p w14:paraId="3473943C" w14:textId="07495417" w:rsidR="00276B63" w:rsidRPr="00A31399" w:rsidRDefault="00542533" w:rsidP="00276B63">
      <w:pPr>
        <w:tabs>
          <w:tab w:val="left" w:pos="567"/>
        </w:tabs>
        <w:rPr>
          <w:bCs/>
          <w:iCs/>
          <w:sz w:val="22"/>
          <w:szCs w:val="22"/>
        </w:rPr>
      </w:pPr>
      <w:r w:rsidRPr="00A31399">
        <w:rPr>
          <w:bCs/>
          <w:iCs/>
          <w:sz w:val="22"/>
          <w:szCs w:val="22"/>
        </w:rPr>
        <w:t>Paskutinio perregistravimo data</w:t>
      </w:r>
      <w:r w:rsidR="00C201FE" w:rsidRPr="00A31399">
        <w:rPr>
          <w:bCs/>
          <w:iCs/>
          <w:sz w:val="22"/>
          <w:szCs w:val="22"/>
        </w:rPr>
        <w:t xml:space="preserve"> </w:t>
      </w:r>
      <w:r w:rsidR="00276B63" w:rsidRPr="00A31399">
        <w:rPr>
          <w:bCs/>
          <w:iCs/>
          <w:sz w:val="22"/>
          <w:szCs w:val="22"/>
        </w:rPr>
        <w:t>2009</w:t>
      </w:r>
      <w:r w:rsidRPr="00A31399">
        <w:rPr>
          <w:bCs/>
          <w:iCs/>
          <w:sz w:val="22"/>
          <w:szCs w:val="22"/>
        </w:rPr>
        <w:t> </w:t>
      </w:r>
      <w:r w:rsidR="00C201FE" w:rsidRPr="00A31399">
        <w:rPr>
          <w:bCs/>
          <w:iCs/>
          <w:sz w:val="22"/>
          <w:szCs w:val="22"/>
        </w:rPr>
        <w:t>m. rugsėjo 16</w:t>
      </w:r>
      <w:r w:rsidRPr="00A31399">
        <w:rPr>
          <w:bCs/>
          <w:iCs/>
          <w:sz w:val="22"/>
          <w:szCs w:val="22"/>
        </w:rPr>
        <w:t> </w:t>
      </w:r>
      <w:r w:rsidR="00C201FE" w:rsidRPr="00A31399">
        <w:rPr>
          <w:bCs/>
          <w:iCs/>
          <w:sz w:val="22"/>
          <w:szCs w:val="22"/>
        </w:rPr>
        <w:t>d.</w:t>
      </w:r>
    </w:p>
    <w:p w14:paraId="510A9FD5" w14:textId="77777777" w:rsidR="00276B63" w:rsidRPr="00A31399" w:rsidRDefault="00276B63" w:rsidP="00074550">
      <w:pPr>
        <w:pStyle w:val="BTEMEASMCA"/>
      </w:pPr>
    </w:p>
    <w:p w14:paraId="1FA286A6" w14:textId="77777777" w:rsidR="00276B63" w:rsidRPr="00A31399" w:rsidRDefault="00276B63" w:rsidP="00074550">
      <w:pPr>
        <w:pStyle w:val="BTEMEASMCA"/>
      </w:pPr>
    </w:p>
    <w:p w14:paraId="391440BB" w14:textId="32E86347" w:rsidR="00276B63" w:rsidRPr="00A31399" w:rsidRDefault="00276B63">
      <w:pPr>
        <w:pStyle w:val="PI-1EMEASMCA"/>
      </w:pPr>
      <w:bookmarkStart w:id="58" w:name="_Toc129243250"/>
      <w:bookmarkStart w:id="59" w:name="_Toc129243125"/>
      <w:r w:rsidRPr="00A31399">
        <w:t>10.</w:t>
      </w:r>
      <w:r w:rsidRPr="00A31399">
        <w:tab/>
        <w:t>TEKSTO PERŽIŪROS DATA</w:t>
      </w:r>
      <w:bookmarkEnd w:id="58"/>
      <w:bookmarkEnd w:id="59"/>
    </w:p>
    <w:p w14:paraId="59042923" w14:textId="77777777" w:rsidR="00276B63" w:rsidRPr="00A31399" w:rsidRDefault="00276B63" w:rsidP="00074550">
      <w:pPr>
        <w:pStyle w:val="BTEMEASMCA"/>
      </w:pPr>
    </w:p>
    <w:p w14:paraId="0FAB1070" w14:textId="442C96BC" w:rsidR="00276B63" w:rsidRPr="00A31399" w:rsidRDefault="00F90B57" w:rsidP="00074550">
      <w:pPr>
        <w:pStyle w:val="BTEMEASMCA"/>
      </w:pPr>
      <w:r>
        <w:t>2023 m. gruodžio 1</w:t>
      </w:r>
      <w:r w:rsidR="00055864">
        <w:t>8</w:t>
      </w:r>
      <w:r>
        <w:t xml:space="preserve"> d.</w:t>
      </w:r>
    </w:p>
    <w:p w14:paraId="30A261AB" w14:textId="77777777" w:rsidR="00B73341" w:rsidRPr="00A31399" w:rsidRDefault="00B73341" w:rsidP="00074550">
      <w:pPr>
        <w:pStyle w:val="BTEMEASMCA"/>
      </w:pPr>
    </w:p>
    <w:p w14:paraId="6089B3D0" w14:textId="5DB77B32" w:rsidR="00276B63" w:rsidRPr="00A31399" w:rsidRDefault="00276B63" w:rsidP="00276B63">
      <w:pPr>
        <w:tabs>
          <w:tab w:val="left" w:pos="180"/>
          <w:tab w:val="left" w:pos="567"/>
        </w:tabs>
        <w:rPr>
          <w:sz w:val="22"/>
          <w:szCs w:val="22"/>
        </w:rPr>
      </w:pPr>
      <w:r w:rsidRPr="00A31399">
        <w:rPr>
          <w:sz w:val="22"/>
          <w:szCs w:val="22"/>
        </w:rPr>
        <w:t xml:space="preserve">Naujausia vaistinio preparato charakteristikų santraukos redakcija pateikiama Valstybinės vaistų kontrolės tarnybos prie Lietuvos Respublikos sveikatos apsaugos ministerijos interneto svetainėje </w:t>
      </w:r>
      <w:hyperlink r:id="rId8" w:history="1">
        <w:r w:rsidRPr="00A31399">
          <w:rPr>
            <w:rStyle w:val="Hipersaitas"/>
            <w:sz w:val="22"/>
            <w:szCs w:val="22"/>
          </w:rPr>
          <w:t>http://www.vvkt.lt/</w:t>
        </w:r>
      </w:hyperlink>
    </w:p>
    <w:p w14:paraId="1DC41279" w14:textId="77777777" w:rsidR="00276B63" w:rsidRPr="00A31399" w:rsidRDefault="00276B63" w:rsidP="00074550">
      <w:pPr>
        <w:pStyle w:val="BTEMEASMCA"/>
      </w:pPr>
    </w:p>
    <w:p w14:paraId="0605729E" w14:textId="77777777" w:rsidR="00276B63" w:rsidRPr="00A31399" w:rsidRDefault="00276B63" w:rsidP="00074550">
      <w:pPr>
        <w:pStyle w:val="BTEMEASMCA"/>
      </w:pPr>
    </w:p>
    <w:p w14:paraId="1A0AD5E4" w14:textId="77777777" w:rsidR="00276B63" w:rsidRPr="00A31399" w:rsidRDefault="00276B63" w:rsidP="00074550">
      <w:pPr>
        <w:pStyle w:val="BTEMEASMCA"/>
      </w:pPr>
      <w:r w:rsidRPr="00A31399">
        <w:br w:type="page"/>
      </w:r>
    </w:p>
    <w:p w14:paraId="2CBC520A" w14:textId="77777777" w:rsidR="00276B63" w:rsidRPr="00A31399" w:rsidRDefault="00276B63" w:rsidP="00074550">
      <w:pPr>
        <w:pStyle w:val="BTEMEASMCA"/>
      </w:pPr>
    </w:p>
    <w:p w14:paraId="4FA404AD" w14:textId="77777777" w:rsidR="00276B63" w:rsidRPr="00A31399" w:rsidRDefault="00276B63" w:rsidP="00074550">
      <w:pPr>
        <w:pStyle w:val="BTEMEASMCA"/>
      </w:pPr>
    </w:p>
    <w:p w14:paraId="62543FC8" w14:textId="77777777" w:rsidR="00276B63" w:rsidRPr="00A31399" w:rsidRDefault="00276B63" w:rsidP="00074550">
      <w:pPr>
        <w:pStyle w:val="BTEMEASMCA"/>
      </w:pPr>
    </w:p>
    <w:p w14:paraId="551FBAD0" w14:textId="77777777" w:rsidR="00276B63" w:rsidRPr="00A31399" w:rsidRDefault="00276B63" w:rsidP="00074550">
      <w:pPr>
        <w:pStyle w:val="BTEMEASMCA"/>
      </w:pPr>
    </w:p>
    <w:p w14:paraId="3D4EB1A0" w14:textId="77777777" w:rsidR="00276B63" w:rsidRPr="00A31399" w:rsidRDefault="00276B63" w:rsidP="00074550">
      <w:pPr>
        <w:pStyle w:val="BTEMEASMCA"/>
      </w:pPr>
    </w:p>
    <w:p w14:paraId="0F012ED4" w14:textId="77777777" w:rsidR="00276B63" w:rsidRPr="00A31399" w:rsidRDefault="00276B63" w:rsidP="00074550">
      <w:pPr>
        <w:pStyle w:val="BTEMEASMCA"/>
      </w:pPr>
    </w:p>
    <w:p w14:paraId="3B6E3D7A" w14:textId="77777777" w:rsidR="00276B63" w:rsidRPr="00A31399" w:rsidRDefault="00276B63" w:rsidP="00074550">
      <w:pPr>
        <w:pStyle w:val="BTEMEASMCA"/>
      </w:pPr>
    </w:p>
    <w:p w14:paraId="0F394F95" w14:textId="77777777" w:rsidR="00276B63" w:rsidRPr="00A31399" w:rsidRDefault="00276B63" w:rsidP="00074550">
      <w:pPr>
        <w:pStyle w:val="BTEMEASMCA"/>
      </w:pPr>
    </w:p>
    <w:p w14:paraId="24AECDF0" w14:textId="77777777" w:rsidR="00276B63" w:rsidRPr="00A31399" w:rsidRDefault="00276B63" w:rsidP="00074550">
      <w:pPr>
        <w:pStyle w:val="BTEMEASMCA"/>
      </w:pPr>
    </w:p>
    <w:p w14:paraId="611F3C9D" w14:textId="77777777" w:rsidR="00276B63" w:rsidRPr="00A31399" w:rsidRDefault="00276B63" w:rsidP="00074550">
      <w:pPr>
        <w:pStyle w:val="BTEMEASMCA"/>
      </w:pPr>
    </w:p>
    <w:p w14:paraId="0665375E" w14:textId="77777777" w:rsidR="00276B63" w:rsidRPr="00A31399" w:rsidRDefault="00276B63" w:rsidP="00074550">
      <w:pPr>
        <w:pStyle w:val="BTEMEASMCA"/>
      </w:pPr>
    </w:p>
    <w:p w14:paraId="7409CCF0" w14:textId="77777777" w:rsidR="00276B63" w:rsidRPr="00A31399" w:rsidRDefault="00276B63" w:rsidP="00074550">
      <w:pPr>
        <w:pStyle w:val="BTEMEASMCA"/>
      </w:pPr>
    </w:p>
    <w:p w14:paraId="37081171" w14:textId="77777777" w:rsidR="00276B63" w:rsidRPr="00A31399" w:rsidRDefault="00276B63" w:rsidP="00074550">
      <w:pPr>
        <w:pStyle w:val="BTEMEASMCA"/>
      </w:pPr>
    </w:p>
    <w:p w14:paraId="4B91F870" w14:textId="77777777" w:rsidR="00276B63" w:rsidRPr="00A31399" w:rsidRDefault="00276B63" w:rsidP="00074550">
      <w:pPr>
        <w:pStyle w:val="BTEMEASMCA"/>
      </w:pPr>
    </w:p>
    <w:p w14:paraId="39F4B91B" w14:textId="77777777" w:rsidR="00276B63" w:rsidRPr="00A31399" w:rsidRDefault="00276B63" w:rsidP="00074550">
      <w:pPr>
        <w:pStyle w:val="BTEMEASMCA"/>
      </w:pPr>
    </w:p>
    <w:p w14:paraId="7C6E012B" w14:textId="77777777" w:rsidR="00276B63" w:rsidRPr="00A31399" w:rsidRDefault="00276B63" w:rsidP="00074550">
      <w:pPr>
        <w:pStyle w:val="BTEMEASMCA"/>
      </w:pPr>
    </w:p>
    <w:p w14:paraId="232FCFF3" w14:textId="77777777" w:rsidR="00276B63" w:rsidRPr="00A31399" w:rsidRDefault="00276B63" w:rsidP="00074550">
      <w:pPr>
        <w:pStyle w:val="BTEMEASMCA"/>
      </w:pPr>
    </w:p>
    <w:p w14:paraId="7C496488" w14:textId="77777777" w:rsidR="00276B63" w:rsidRPr="00A31399" w:rsidRDefault="00276B63" w:rsidP="00074550">
      <w:pPr>
        <w:pStyle w:val="BTEMEASMCA"/>
      </w:pPr>
    </w:p>
    <w:p w14:paraId="26A2ABA5" w14:textId="77777777" w:rsidR="00276B63" w:rsidRPr="00A31399" w:rsidRDefault="00276B63" w:rsidP="00074550">
      <w:pPr>
        <w:pStyle w:val="BTEMEASMCA"/>
      </w:pPr>
    </w:p>
    <w:p w14:paraId="499FA4B2" w14:textId="77777777" w:rsidR="00276B63" w:rsidRPr="00A31399" w:rsidRDefault="00276B63" w:rsidP="00074550">
      <w:pPr>
        <w:pStyle w:val="BTEMEASMCA"/>
      </w:pPr>
    </w:p>
    <w:p w14:paraId="0C7E0CA5" w14:textId="77777777" w:rsidR="00276B63" w:rsidRPr="00A31399" w:rsidRDefault="00276B63" w:rsidP="00276B63">
      <w:pPr>
        <w:pStyle w:val="TTEMEASMCA"/>
        <w:rPr>
          <w:lang w:val="lt-LT"/>
        </w:rPr>
      </w:pPr>
      <w:bookmarkStart w:id="60" w:name="_Toc129243253"/>
      <w:bookmarkStart w:id="61" w:name="_Toc129243128"/>
    </w:p>
    <w:p w14:paraId="5AB7D076" w14:textId="77777777" w:rsidR="00276B63" w:rsidRPr="00A31399" w:rsidRDefault="00276B63" w:rsidP="00276B63">
      <w:pPr>
        <w:pStyle w:val="TTEMEASMCA"/>
        <w:rPr>
          <w:lang w:val="lt-LT"/>
        </w:rPr>
      </w:pPr>
    </w:p>
    <w:p w14:paraId="58C51363" w14:textId="16EAEA11" w:rsidR="00276B63" w:rsidRPr="00A31399" w:rsidRDefault="00276B63" w:rsidP="00276B63">
      <w:pPr>
        <w:pStyle w:val="TTEMEASMCA"/>
        <w:rPr>
          <w:lang w:val="lt-LT"/>
        </w:rPr>
      </w:pPr>
      <w:r w:rsidRPr="00A31399">
        <w:rPr>
          <w:lang w:val="lt-LT"/>
        </w:rPr>
        <w:t>II PRIEDAS</w:t>
      </w:r>
      <w:bookmarkEnd w:id="60"/>
      <w:bookmarkEnd w:id="61"/>
    </w:p>
    <w:p w14:paraId="1B85929C" w14:textId="77777777" w:rsidR="00276B63" w:rsidRPr="00A31399" w:rsidRDefault="00276B63" w:rsidP="00276B63">
      <w:pPr>
        <w:pStyle w:val="TTEMEASMCA"/>
        <w:rPr>
          <w:lang w:val="lt-LT"/>
        </w:rPr>
      </w:pPr>
    </w:p>
    <w:p w14:paraId="6E5635BF" w14:textId="7E08DD57" w:rsidR="00276B63" w:rsidRPr="00A31399" w:rsidRDefault="00D63C1E" w:rsidP="00276B63">
      <w:pPr>
        <w:pStyle w:val="TTEMEASMCA"/>
        <w:rPr>
          <w:lang w:val="lt-LT"/>
        </w:rPr>
      </w:pPr>
      <w:r>
        <w:rPr>
          <w:lang w:val="lt-LT"/>
        </w:rPr>
        <w:t>REGISTRACIJOS</w:t>
      </w:r>
      <w:r w:rsidRPr="00A31399">
        <w:rPr>
          <w:lang w:val="lt-LT"/>
        </w:rPr>
        <w:t xml:space="preserve"> </w:t>
      </w:r>
      <w:r w:rsidR="00276B63" w:rsidRPr="00A31399">
        <w:rPr>
          <w:lang w:val="lt-LT"/>
        </w:rPr>
        <w:t>SĄLYGOS</w:t>
      </w:r>
    </w:p>
    <w:p w14:paraId="7C58E0BC" w14:textId="77777777" w:rsidR="00276B63" w:rsidRPr="00A31399" w:rsidRDefault="00276B63" w:rsidP="00074550">
      <w:pPr>
        <w:pStyle w:val="BTEMEASMCA"/>
        <w:rPr>
          <w:highlight w:val="yellow"/>
        </w:rPr>
      </w:pPr>
    </w:p>
    <w:p w14:paraId="78B29257" w14:textId="3AFE8AE0" w:rsidR="00276B63" w:rsidRPr="00A31399" w:rsidRDefault="00276B63" w:rsidP="00276B63">
      <w:pPr>
        <w:pStyle w:val="BTAnIIEMEASMCA"/>
        <w:tabs>
          <w:tab w:val="left" w:pos="567"/>
        </w:tabs>
        <w:rPr>
          <w:highlight w:val="yellow"/>
          <w:lang w:val="lt-LT"/>
        </w:rPr>
      </w:pPr>
      <w:r w:rsidRPr="00A31399">
        <w:rPr>
          <w:lang w:val="lt-LT"/>
        </w:rPr>
        <w:t>A.</w:t>
      </w:r>
      <w:r w:rsidRPr="00A31399">
        <w:rPr>
          <w:lang w:val="lt-LT"/>
        </w:rPr>
        <w:tab/>
        <w:t>GAM</w:t>
      </w:r>
      <w:r w:rsidR="00F2028A" w:rsidRPr="00A31399">
        <w:rPr>
          <w:lang w:val="lt-LT"/>
        </w:rPr>
        <w:t>INTOJAS</w:t>
      </w:r>
      <w:r w:rsidR="00717699">
        <w:rPr>
          <w:lang w:val="lt-LT"/>
        </w:rPr>
        <w:t xml:space="preserve"> (-AI)</w:t>
      </w:r>
      <w:r w:rsidRPr="00A31399">
        <w:rPr>
          <w:lang w:val="lt-LT"/>
        </w:rPr>
        <w:t>, ATSAKINGAS</w:t>
      </w:r>
      <w:r w:rsidR="00717699">
        <w:rPr>
          <w:lang w:val="lt-LT"/>
        </w:rPr>
        <w:t xml:space="preserve"> (-I)</w:t>
      </w:r>
      <w:r w:rsidRPr="00A31399">
        <w:rPr>
          <w:lang w:val="lt-LT"/>
        </w:rPr>
        <w:t xml:space="preserve"> UŽ SERIJŲ IŠLEIDIMĄ</w:t>
      </w:r>
    </w:p>
    <w:p w14:paraId="75A51228" w14:textId="77777777" w:rsidR="00276B63" w:rsidRPr="00A31399" w:rsidRDefault="00276B63" w:rsidP="00074550">
      <w:pPr>
        <w:pStyle w:val="BTEMEASMCA"/>
        <w:rPr>
          <w:highlight w:val="yellow"/>
        </w:rPr>
      </w:pPr>
    </w:p>
    <w:p w14:paraId="58B680CA" w14:textId="77777777" w:rsidR="00276B63" w:rsidRPr="00A31399" w:rsidRDefault="00276B63" w:rsidP="00276B63">
      <w:pPr>
        <w:pStyle w:val="BTAnIIEMEASMCA"/>
        <w:tabs>
          <w:tab w:val="left" w:pos="567"/>
        </w:tabs>
        <w:rPr>
          <w:lang w:val="lt-LT"/>
        </w:rPr>
      </w:pPr>
      <w:r w:rsidRPr="00A31399">
        <w:rPr>
          <w:lang w:val="lt-LT"/>
        </w:rPr>
        <w:t>B.</w:t>
      </w:r>
      <w:r w:rsidRPr="00A31399">
        <w:rPr>
          <w:lang w:val="lt-LT"/>
        </w:rPr>
        <w:tab/>
      </w:r>
      <w:r w:rsidR="00F2028A" w:rsidRPr="00A31399">
        <w:rPr>
          <w:lang w:val="lt-LT"/>
        </w:rPr>
        <w:t>TIEKIMO IR VARTOJIMO</w:t>
      </w:r>
      <w:r w:rsidR="002A50C8" w:rsidRPr="00A31399">
        <w:rPr>
          <w:lang w:val="lt-LT"/>
        </w:rPr>
        <w:t xml:space="preserve"> </w:t>
      </w:r>
      <w:r w:rsidRPr="00A31399">
        <w:rPr>
          <w:lang w:val="lt-LT"/>
        </w:rPr>
        <w:t>SĄLYGOS</w:t>
      </w:r>
      <w:r w:rsidR="00F2028A" w:rsidRPr="00A31399">
        <w:rPr>
          <w:lang w:val="lt-LT"/>
        </w:rPr>
        <w:t xml:space="preserve"> AR APRIBOJIMAI</w:t>
      </w:r>
    </w:p>
    <w:p w14:paraId="6C77B3C0" w14:textId="77777777" w:rsidR="00276B63" w:rsidRPr="00A31399" w:rsidRDefault="00276B63" w:rsidP="00074550">
      <w:pPr>
        <w:pStyle w:val="BTEMEASMCA"/>
        <w:rPr>
          <w:highlight w:val="yellow"/>
        </w:rPr>
      </w:pPr>
    </w:p>
    <w:p w14:paraId="4737BBF2" w14:textId="77777777" w:rsidR="00276B63" w:rsidRPr="00A31399" w:rsidRDefault="00276B63" w:rsidP="00276B63">
      <w:pPr>
        <w:pStyle w:val="BTAnIIEMEASMCA"/>
        <w:tabs>
          <w:tab w:val="left" w:pos="567"/>
        </w:tabs>
        <w:rPr>
          <w:lang w:val="lt-LT"/>
        </w:rPr>
      </w:pPr>
    </w:p>
    <w:p w14:paraId="4031FBAB" w14:textId="77777777" w:rsidR="00276B63" w:rsidRPr="00A31399" w:rsidRDefault="00276B63" w:rsidP="00276B63">
      <w:pPr>
        <w:pStyle w:val="BTAnIIEMEASMCA"/>
        <w:tabs>
          <w:tab w:val="left" w:pos="567"/>
        </w:tabs>
        <w:rPr>
          <w:lang w:val="lt-LT"/>
        </w:rPr>
      </w:pPr>
      <w:r w:rsidRPr="00A31399">
        <w:rPr>
          <w:b w:val="0"/>
          <w:lang w:val="lt-LT"/>
        </w:rPr>
        <w:br w:type="page"/>
      </w:r>
    </w:p>
    <w:p w14:paraId="5890B745" w14:textId="2E58A4FA" w:rsidR="00276B63" w:rsidRPr="00A31399" w:rsidRDefault="00276B63">
      <w:pPr>
        <w:pStyle w:val="PI-1EMEASMCA"/>
      </w:pPr>
      <w:r w:rsidRPr="00A31399">
        <w:lastRenderedPageBreak/>
        <w:t>A.</w:t>
      </w:r>
      <w:bookmarkStart w:id="62" w:name="_Hlk505265706"/>
      <w:r w:rsidRPr="00A31399">
        <w:tab/>
      </w:r>
      <w:bookmarkEnd w:id="62"/>
      <w:r w:rsidRPr="00A31399">
        <w:t>GAM</w:t>
      </w:r>
      <w:r w:rsidR="00F2028A" w:rsidRPr="00A31399">
        <w:t>INTOJAS</w:t>
      </w:r>
      <w:r w:rsidR="00F31E92">
        <w:t xml:space="preserve"> (-AI)</w:t>
      </w:r>
      <w:r w:rsidR="00F2028A" w:rsidRPr="00A31399">
        <w:t>,</w:t>
      </w:r>
      <w:r w:rsidRPr="00A31399">
        <w:t xml:space="preserve"> ATSAKINGAS</w:t>
      </w:r>
      <w:r w:rsidR="00F31E92">
        <w:t xml:space="preserve"> (-I)</w:t>
      </w:r>
      <w:r w:rsidRPr="00A31399">
        <w:t xml:space="preserve"> UŽ SERIJŲ IŠLEIDIMĄ</w:t>
      </w:r>
    </w:p>
    <w:p w14:paraId="42D3BE57" w14:textId="77777777" w:rsidR="00276B63" w:rsidRPr="00A31399" w:rsidRDefault="00276B63" w:rsidP="00074550">
      <w:pPr>
        <w:pStyle w:val="BTEMEASMCA"/>
        <w:rPr>
          <w:highlight w:val="yellow"/>
        </w:rPr>
      </w:pPr>
    </w:p>
    <w:p w14:paraId="5039D523" w14:textId="12B55815" w:rsidR="00276B63" w:rsidRPr="00A31399" w:rsidRDefault="00276B63" w:rsidP="00074550">
      <w:pPr>
        <w:pStyle w:val="BTuEMEASMCA"/>
      </w:pPr>
      <w:r w:rsidRPr="00A31399">
        <w:t>Gamintojo</w:t>
      </w:r>
      <w:r w:rsidR="00F31E92">
        <w:t xml:space="preserve"> (-ų)</w:t>
      </w:r>
      <w:r w:rsidRPr="00A31399">
        <w:t>, atsakingo</w:t>
      </w:r>
      <w:r w:rsidR="00F31E92">
        <w:t xml:space="preserve"> (-ų)</w:t>
      </w:r>
      <w:r w:rsidRPr="00A31399">
        <w:t xml:space="preserve"> už serijų išleidimą, pavadinimas</w:t>
      </w:r>
      <w:r w:rsidR="00F31E92">
        <w:t xml:space="preserve"> (-ai)</w:t>
      </w:r>
      <w:r w:rsidRPr="00A31399">
        <w:t xml:space="preserve"> ir adresas</w:t>
      </w:r>
      <w:r w:rsidR="00F31E92">
        <w:t xml:space="preserve"> (-ai)</w:t>
      </w:r>
    </w:p>
    <w:p w14:paraId="55B28F22" w14:textId="77777777" w:rsidR="00276B63" w:rsidRPr="00A31399" w:rsidRDefault="00276B63" w:rsidP="00074550">
      <w:pPr>
        <w:pStyle w:val="BTEMEASMCA"/>
      </w:pPr>
    </w:p>
    <w:p w14:paraId="3E29E903" w14:textId="77777777" w:rsidR="00276B63" w:rsidRPr="00A31399" w:rsidRDefault="00276B63" w:rsidP="00074550">
      <w:pPr>
        <w:pStyle w:val="BTEMEASMCA"/>
      </w:pPr>
      <w:r w:rsidRPr="00A31399">
        <w:t>LEO Laboratories Limited</w:t>
      </w:r>
    </w:p>
    <w:p w14:paraId="68DCF3E0" w14:textId="77777777" w:rsidR="00276B63" w:rsidRPr="00A31399" w:rsidRDefault="00276B63" w:rsidP="00074550">
      <w:pPr>
        <w:pStyle w:val="BTEMEASMCA"/>
      </w:pPr>
      <w:r w:rsidRPr="00A31399">
        <w:t>285 Cashel Road, Dublin 12</w:t>
      </w:r>
    </w:p>
    <w:p w14:paraId="7F84C5C4" w14:textId="77777777" w:rsidR="00276B63" w:rsidRPr="00A31399" w:rsidRDefault="00276B63" w:rsidP="00074550">
      <w:pPr>
        <w:pStyle w:val="BTEMEASMCA"/>
        <w:rPr>
          <w:highlight w:val="yellow"/>
        </w:rPr>
      </w:pPr>
      <w:r w:rsidRPr="00A31399">
        <w:t>Airija</w:t>
      </w:r>
    </w:p>
    <w:p w14:paraId="133DBCF0" w14:textId="77777777" w:rsidR="00717699" w:rsidRDefault="00717699" w:rsidP="00074550">
      <w:pPr>
        <w:pStyle w:val="BTEMEASMCA"/>
        <w:rPr>
          <w:highlight w:val="yellow"/>
        </w:rPr>
      </w:pPr>
    </w:p>
    <w:p w14:paraId="42860773" w14:textId="77777777" w:rsidR="00717699" w:rsidRPr="00302D41" w:rsidRDefault="00717699" w:rsidP="00074550">
      <w:pPr>
        <w:pStyle w:val="BTEMEASMCA"/>
      </w:pPr>
      <w:r w:rsidRPr="00302D41">
        <w:t>arba</w:t>
      </w:r>
    </w:p>
    <w:p w14:paraId="2AD88C76" w14:textId="77777777" w:rsidR="00717699" w:rsidRPr="00302D41" w:rsidRDefault="00717699" w:rsidP="00074550">
      <w:pPr>
        <w:pStyle w:val="BTEMEASMCA"/>
      </w:pPr>
    </w:p>
    <w:p w14:paraId="509161DC" w14:textId="77777777" w:rsidR="00717699" w:rsidRPr="00302D41" w:rsidRDefault="00717699" w:rsidP="00074550">
      <w:pPr>
        <w:pStyle w:val="BTEMEASMCA"/>
      </w:pPr>
      <w:r w:rsidRPr="00302D41">
        <w:t>LEO Pharma Manufacturing Italy S.r.l</w:t>
      </w:r>
    </w:p>
    <w:p w14:paraId="74640A56" w14:textId="77777777" w:rsidR="00717699" w:rsidRPr="00302D41" w:rsidRDefault="00717699" w:rsidP="00074550">
      <w:pPr>
        <w:pStyle w:val="BTEMEASMCA"/>
      </w:pPr>
      <w:r w:rsidRPr="00302D41">
        <w:t>Via E. Schering 21</w:t>
      </w:r>
    </w:p>
    <w:p w14:paraId="3CED8824" w14:textId="77777777" w:rsidR="00717699" w:rsidRPr="00302D41" w:rsidRDefault="00717699" w:rsidP="00074550">
      <w:pPr>
        <w:pStyle w:val="BTEMEASMCA"/>
      </w:pPr>
      <w:r w:rsidRPr="00302D41">
        <w:t>20054 Segrate (MI)</w:t>
      </w:r>
    </w:p>
    <w:p w14:paraId="7F8CB380" w14:textId="77777777" w:rsidR="00717699" w:rsidRPr="00302D41" w:rsidRDefault="00717699" w:rsidP="00074550">
      <w:pPr>
        <w:pStyle w:val="BTEMEASMCA"/>
      </w:pPr>
      <w:r w:rsidRPr="00302D41">
        <w:t>Italija</w:t>
      </w:r>
    </w:p>
    <w:p w14:paraId="23A3F7E6" w14:textId="5200DA2C" w:rsidR="00276B63" w:rsidRDefault="00276B63" w:rsidP="00074550">
      <w:pPr>
        <w:pStyle w:val="BTEMEASMCA"/>
        <w:rPr>
          <w:highlight w:val="yellow"/>
        </w:rPr>
      </w:pPr>
    </w:p>
    <w:p w14:paraId="05BE9AD6" w14:textId="74222799" w:rsidR="00F31E92" w:rsidRPr="00A31399" w:rsidRDefault="00F31E92" w:rsidP="00074550">
      <w:pPr>
        <w:pStyle w:val="BTEMEASMCA"/>
        <w:rPr>
          <w:highlight w:val="yellow"/>
        </w:rPr>
      </w:pPr>
      <w:r w:rsidRPr="00B34FA1">
        <w:rPr>
          <w:szCs w:val="24"/>
        </w:rPr>
        <w:t>Su pakuote pateikiamame lapelyje nurodomas gamintojo, atsakingo už konkrečios serijos išl</w:t>
      </w:r>
      <w:r>
        <w:rPr>
          <w:szCs w:val="24"/>
        </w:rPr>
        <w:t>eidimą, pavadinimas ir adresas.</w:t>
      </w:r>
    </w:p>
    <w:p w14:paraId="646A0A98" w14:textId="77777777" w:rsidR="00276B63" w:rsidRPr="00A31399" w:rsidRDefault="00276B63" w:rsidP="00074550">
      <w:pPr>
        <w:pStyle w:val="BTEMEASMCA"/>
        <w:rPr>
          <w:highlight w:val="yellow"/>
        </w:rPr>
      </w:pPr>
    </w:p>
    <w:p w14:paraId="53255377" w14:textId="14261D08" w:rsidR="00276B63" w:rsidRPr="00A31399" w:rsidRDefault="00276B63" w:rsidP="00542533">
      <w:pPr>
        <w:pStyle w:val="Antrats"/>
        <w:tabs>
          <w:tab w:val="left" w:pos="567"/>
        </w:tabs>
        <w:rPr>
          <w:b/>
          <w:sz w:val="22"/>
          <w:szCs w:val="22"/>
        </w:rPr>
      </w:pPr>
      <w:bookmarkStart w:id="63" w:name="_Toc129243254"/>
      <w:bookmarkStart w:id="64" w:name="_Toc129243129"/>
      <w:r w:rsidRPr="00A31399">
        <w:rPr>
          <w:b/>
          <w:sz w:val="22"/>
          <w:szCs w:val="22"/>
        </w:rPr>
        <w:t>B.</w:t>
      </w:r>
      <w:bookmarkStart w:id="65" w:name="_Toc129243255"/>
      <w:bookmarkStart w:id="66" w:name="_Toc129243130"/>
      <w:bookmarkEnd w:id="63"/>
      <w:bookmarkEnd w:id="64"/>
      <w:r w:rsidR="00542533" w:rsidRPr="00A31399">
        <w:tab/>
      </w:r>
      <w:r w:rsidRPr="00A31399">
        <w:rPr>
          <w:b/>
          <w:sz w:val="22"/>
          <w:szCs w:val="22"/>
        </w:rPr>
        <w:t>TIEKIMO IR VARTOJIMO SĄLYGOS AR APRIBOJIMAI</w:t>
      </w:r>
      <w:bookmarkEnd w:id="65"/>
      <w:bookmarkEnd w:id="66"/>
    </w:p>
    <w:p w14:paraId="59FFEBCC" w14:textId="77777777" w:rsidR="00C201FE" w:rsidRPr="00A31399" w:rsidRDefault="00C201FE" w:rsidP="00074550">
      <w:pPr>
        <w:pStyle w:val="BTEMEASMCA"/>
      </w:pPr>
    </w:p>
    <w:p w14:paraId="4A05DCB5" w14:textId="77777777" w:rsidR="00276B63" w:rsidRPr="00A31399" w:rsidRDefault="00276B63" w:rsidP="00074550">
      <w:pPr>
        <w:pStyle w:val="BTEMEASMCA"/>
      </w:pPr>
      <w:r w:rsidRPr="00A31399">
        <w:t>Receptinis vaistinis preparatas.</w:t>
      </w:r>
    </w:p>
    <w:p w14:paraId="5DF0DF4C" w14:textId="77777777" w:rsidR="00276B63" w:rsidRPr="00A31399" w:rsidRDefault="00276B63" w:rsidP="00074550">
      <w:pPr>
        <w:pStyle w:val="BTEMEASMCA"/>
        <w:rPr>
          <w:highlight w:val="yellow"/>
        </w:rPr>
      </w:pPr>
    </w:p>
    <w:p w14:paraId="7CB354C0" w14:textId="43F05E30" w:rsidR="00276B63" w:rsidRPr="00A31399" w:rsidRDefault="00276B63" w:rsidP="008F02A1">
      <w:pPr>
        <w:pStyle w:val="Antrats"/>
        <w:rPr>
          <w:sz w:val="22"/>
          <w:szCs w:val="22"/>
        </w:rPr>
      </w:pPr>
      <w:bookmarkStart w:id="67" w:name="_Toc129243256"/>
      <w:bookmarkStart w:id="68" w:name="_Toc129243131"/>
      <w:bookmarkStart w:id="69" w:name="_Toc129243132"/>
      <w:bookmarkStart w:id="70" w:name="_Toc129243257"/>
      <w:r w:rsidRPr="00A31399">
        <w:rPr>
          <w:b/>
          <w:sz w:val="22"/>
          <w:szCs w:val="22"/>
        </w:rPr>
        <w:tab/>
      </w:r>
      <w:bookmarkEnd w:id="67"/>
      <w:bookmarkEnd w:id="68"/>
      <w:bookmarkEnd w:id="69"/>
      <w:bookmarkEnd w:id="70"/>
    </w:p>
    <w:p w14:paraId="06C74A68" w14:textId="77777777" w:rsidR="00276B63" w:rsidRPr="00A31399" w:rsidRDefault="00276B63" w:rsidP="00074550">
      <w:pPr>
        <w:pStyle w:val="BTEMEASMCA"/>
      </w:pPr>
    </w:p>
    <w:p w14:paraId="267E269D" w14:textId="77777777" w:rsidR="00276B63" w:rsidRPr="00A31399" w:rsidRDefault="00276B63" w:rsidP="00074550">
      <w:pPr>
        <w:pStyle w:val="BTEMEASMCA"/>
      </w:pPr>
      <w:r w:rsidRPr="00A31399">
        <w:br w:type="page"/>
      </w:r>
    </w:p>
    <w:p w14:paraId="509C1CAA" w14:textId="77777777" w:rsidR="00276B63" w:rsidRPr="00A31399" w:rsidRDefault="00276B63" w:rsidP="00074550">
      <w:pPr>
        <w:pStyle w:val="BTEMEASMCA"/>
      </w:pPr>
    </w:p>
    <w:p w14:paraId="1004987A" w14:textId="77777777" w:rsidR="00276B63" w:rsidRPr="00A31399" w:rsidRDefault="00276B63" w:rsidP="00074550">
      <w:pPr>
        <w:pStyle w:val="BTEMEASMCA"/>
      </w:pPr>
    </w:p>
    <w:p w14:paraId="1B5A3752" w14:textId="77777777" w:rsidR="00276B63" w:rsidRPr="00A31399" w:rsidRDefault="00276B63" w:rsidP="00074550">
      <w:pPr>
        <w:pStyle w:val="BTEMEASMCA"/>
      </w:pPr>
    </w:p>
    <w:p w14:paraId="6F0904B3" w14:textId="77777777" w:rsidR="00276B63" w:rsidRPr="00A31399" w:rsidRDefault="00276B63" w:rsidP="00074550">
      <w:pPr>
        <w:pStyle w:val="BTEMEASMCA"/>
      </w:pPr>
    </w:p>
    <w:p w14:paraId="480644E8" w14:textId="77777777" w:rsidR="00276B63" w:rsidRPr="00A31399" w:rsidRDefault="00276B63" w:rsidP="00074550">
      <w:pPr>
        <w:pStyle w:val="BTEMEASMCA"/>
      </w:pPr>
    </w:p>
    <w:p w14:paraId="338E581E" w14:textId="77777777" w:rsidR="00276B63" w:rsidRPr="00A31399" w:rsidRDefault="00276B63" w:rsidP="00074550">
      <w:pPr>
        <w:pStyle w:val="BTEMEASMCA"/>
      </w:pPr>
    </w:p>
    <w:p w14:paraId="76D73696" w14:textId="77777777" w:rsidR="00276B63" w:rsidRPr="00A31399" w:rsidRDefault="00276B63" w:rsidP="00074550">
      <w:pPr>
        <w:pStyle w:val="BTEMEASMCA"/>
      </w:pPr>
    </w:p>
    <w:p w14:paraId="39560178" w14:textId="77777777" w:rsidR="00276B63" w:rsidRPr="00A31399" w:rsidRDefault="00276B63" w:rsidP="00074550">
      <w:pPr>
        <w:pStyle w:val="BTEMEASMCA"/>
      </w:pPr>
    </w:p>
    <w:p w14:paraId="33831E81" w14:textId="77777777" w:rsidR="00276B63" w:rsidRPr="00A31399" w:rsidRDefault="00276B63" w:rsidP="00074550">
      <w:pPr>
        <w:pStyle w:val="BTEMEASMCA"/>
      </w:pPr>
    </w:p>
    <w:p w14:paraId="48360066" w14:textId="77777777" w:rsidR="00276B63" w:rsidRPr="00A31399" w:rsidRDefault="00276B63" w:rsidP="00074550">
      <w:pPr>
        <w:pStyle w:val="BTEMEASMCA"/>
      </w:pPr>
    </w:p>
    <w:p w14:paraId="5ABA121C" w14:textId="77777777" w:rsidR="00276B63" w:rsidRPr="00A31399" w:rsidRDefault="00276B63" w:rsidP="00074550">
      <w:pPr>
        <w:pStyle w:val="BTEMEASMCA"/>
      </w:pPr>
    </w:p>
    <w:p w14:paraId="2F5599D5" w14:textId="77777777" w:rsidR="00276B63" w:rsidRPr="00A31399" w:rsidRDefault="00276B63" w:rsidP="00074550">
      <w:pPr>
        <w:pStyle w:val="BTEMEASMCA"/>
      </w:pPr>
    </w:p>
    <w:p w14:paraId="01FB5C2C" w14:textId="77777777" w:rsidR="00276B63" w:rsidRPr="00A31399" w:rsidRDefault="00276B63" w:rsidP="00074550">
      <w:pPr>
        <w:pStyle w:val="BTEMEASMCA"/>
      </w:pPr>
    </w:p>
    <w:p w14:paraId="230BA4A8" w14:textId="77777777" w:rsidR="00276B63" w:rsidRPr="00A31399" w:rsidRDefault="00276B63" w:rsidP="00074550">
      <w:pPr>
        <w:pStyle w:val="BTEMEASMCA"/>
      </w:pPr>
    </w:p>
    <w:p w14:paraId="10B87C01" w14:textId="77777777" w:rsidR="00276B63" w:rsidRPr="00A31399" w:rsidRDefault="00276B63" w:rsidP="00074550">
      <w:pPr>
        <w:pStyle w:val="BTEMEASMCA"/>
      </w:pPr>
    </w:p>
    <w:p w14:paraId="1079FAF9" w14:textId="77777777" w:rsidR="00276B63" w:rsidRPr="00A31399" w:rsidRDefault="00276B63" w:rsidP="00074550">
      <w:pPr>
        <w:pStyle w:val="BTEMEASMCA"/>
      </w:pPr>
    </w:p>
    <w:p w14:paraId="329DD64F" w14:textId="77777777" w:rsidR="00276B63" w:rsidRPr="00A31399" w:rsidRDefault="00276B63" w:rsidP="00074550">
      <w:pPr>
        <w:pStyle w:val="BTEMEASMCA"/>
      </w:pPr>
    </w:p>
    <w:p w14:paraId="6C3362D9" w14:textId="77777777" w:rsidR="00276B63" w:rsidRPr="00A31399" w:rsidRDefault="00276B63" w:rsidP="00074550">
      <w:pPr>
        <w:pStyle w:val="BTEMEASMCA"/>
      </w:pPr>
    </w:p>
    <w:p w14:paraId="0A6409FC" w14:textId="77777777" w:rsidR="00276B63" w:rsidRPr="00A31399" w:rsidRDefault="00276B63" w:rsidP="00074550">
      <w:pPr>
        <w:pStyle w:val="BTEMEASMCA"/>
      </w:pPr>
    </w:p>
    <w:p w14:paraId="3ADFB26F" w14:textId="77777777" w:rsidR="00276B63" w:rsidRPr="00A31399" w:rsidRDefault="00276B63" w:rsidP="00074550">
      <w:pPr>
        <w:pStyle w:val="BTEMEASMCA"/>
      </w:pPr>
    </w:p>
    <w:p w14:paraId="32CD1468" w14:textId="77777777" w:rsidR="00276B63" w:rsidRPr="00A31399" w:rsidRDefault="00276B63" w:rsidP="00074550">
      <w:pPr>
        <w:pStyle w:val="BTEMEASMCA"/>
      </w:pPr>
    </w:p>
    <w:p w14:paraId="0094A996" w14:textId="77777777" w:rsidR="00276B63" w:rsidRPr="00A31399" w:rsidRDefault="00276B63" w:rsidP="00074550">
      <w:pPr>
        <w:pStyle w:val="BTEMEASMCA"/>
      </w:pPr>
    </w:p>
    <w:p w14:paraId="623A7DC3" w14:textId="09276B64" w:rsidR="00276B63" w:rsidRPr="00A31399" w:rsidRDefault="00276B63" w:rsidP="00276B63">
      <w:pPr>
        <w:pStyle w:val="TTEMEASMCA"/>
        <w:rPr>
          <w:lang w:val="lt-LT"/>
        </w:rPr>
      </w:pPr>
      <w:bookmarkStart w:id="71" w:name="_Toc129243259"/>
      <w:bookmarkStart w:id="72" w:name="_Toc129243134"/>
      <w:r w:rsidRPr="00A31399">
        <w:rPr>
          <w:lang w:val="lt-LT"/>
        </w:rPr>
        <w:t>III PRIEDAS</w:t>
      </w:r>
      <w:bookmarkEnd w:id="71"/>
      <w:bookmarkEnd w:id="72"/>
    </w:p>
    <w:p w14:paraId="78F78A5D" w14:textId="77777777" w:rsidR="00276B63" w:rsidRPr="00A31399" w:rsidRDefault="00276B63" w:rsidP="00074550">
      <w:pPr>
        <w:pStyle w:val="BTEMEASMCA"/>
      </w:pPr>
    </w:p>
    <w:p w14:paraId="4B840600" w14:textId="0ED48515" w:rsidR="00276B63" w:rsidRPr="00A31399" w:rsidRDefault="00276B63" w:rsidP="00276B63">
      <w:pPr>
        <w:pStyle w:val="TTEMEASMCA"/>
        <w:rPr>
          <w:lang w:val="lt-LT"/>
        </w:rPr>
      </w:pPr>
      <w:bookmarkStart w:id="73" w:name="_Toc129243260"/>
      <w:bookmarkStart w:id="74" w:name="_Toc129243135"/>
      <w:r w:rsidRPr="00A31399">
        <w:rPr>
          <w:lang w:val="lt-LT"/>
        </w:rPr>
        <w:t>ŽENKLINIMAS IR PAKUOTĖS LAPELIS</w:t>
      </w:r>
      <w:bookmarkEnd w:id="73"/>
      <w:bookmarkEnd w:id="74"/>
    </w:p>
    <w:p w14:paraId="22E6FD5A" w14:textId="77777777" w:rsidR="00276B63" w:rsidRPr="00A31399" w:rsidRDefault="00276B63" w:rsidP="00074550">
      <w:pPr>
        <w:pStyle w:val="BTEMEASMCA"/>
      </w:pPr>
      <w:r w:rsidRPr="00A31399">
        <w:br w:type="page"/>
      </w:r>
    </w:p>
    <w:p w14:paraId="129226E3" w14:textId="77777777" w:rsidR="00276B63" w:rsidRPr="00A31399" w:rsidRDefault="00276B63" w:rsidP="00074550">
      <w:pPr>
        <w:pStyle w:val="BTEMEASMCA"/>
      </w:pPr>
    </w:p>
    <w:p w14:paraId="0BEA86FE" w14:textId="77777777" w:rsidR="00276B63" w:rsidRPr="00A31399" w:rsidRDefault="00276B63" w:rsidP="00074550">
      <w:pPr>
        <w:pStyle w:val="BTEMEASMCA"/>
      </w:pPr>
    </w:p>
    <w:p w14:paraId="3F497E6A" w14:textId="77777777" w:rsidR="00276B63" w:rsidRPr="00A31399" w:rsidRDefault="00276B63" w:rsidP="00074550">
      <w:pPr>
        <w:pStyle w:val="BTEMEASMCA"/>
      </w:pPr>
    </w:p>
    <w:p w14:paraId="01836E92" w14:textId="77777777" w:rsidR="00276B63" w:rsidRPr="00A31399" w:rsidRDefault="00276B63" w:rsidP="00074550">
      <w:pPr>
        <w:pStyle w:val="BTEMEASMCA"/>
      </w:pPr>
    </w:p>
    <w:p w14:paraId="2A358426" w14:textId="77777777" w:rsidR="00276B63" w:rsidRPr="00A31399" w:rsidRDefault="00276B63" w:rsidP="00074550">
      <w:pPr>
        <w:pStyle w:val="BTEMEASMCA"/>
      </w:pPr>
    </w:p>
    <w:p w14:paraId="621B669E" w14:textId="77777777" w:rsidR="00276B63" w:rsidRPr="00A31399" w:rsidRDefault="00276B63" w:rsidP="00074550">
      <w:pPr>
        <w:pStyle w:val="BTEMEASMCA"/>
      </w:pPr>
    </w:p>
    <w:p w14:paraId="503CA54F" w14:textId="77777777" w:rsidR="00276B63" w:rsidRPr="00A31399" w:rsidRDefault="00276B63" w:rsidP="00074550">
      <w:pPr>
        <w:pStyle w:val="BTEMEASMCA"/>
      </w:pPr>
    </w:p>
    <w:p w14:paraId="419EAB0E" w14:textId="77777777" w:rsidR="00276B63" w:rsidRPr="00A31399" w:rsidRDefault="00276B63" w:rsidP="00074550">
      <w:pPr>
        <w:pStyle w:val="BTEMEASMCA"/>
      </w:pPr>
    </w:p>
    <w:p w14:paraId="7F150C60" w14:textId="77777777" w:rsidR="00276B63" w:rsidRPr="00A31399" w:rsidRDefault="00276B63" w:rsidP="00074550">
      <w:pPr>
        <w:pStyle w:val="BTEMEASMCA"/>
      </w:pPr>
    </w:p>
    <w:p w14:paraId="6588CC56" w14:textId="77777777" w:rsidR="00276B63" w:rsidRPr="00A31399" w:rsidRDefault="00276B63" w:rsidP="00074550">
      <w:pPr>
        <w:pStyle w:val="BTEMEASMCA"/>
      </w:pPr>
    </w:p>
    <w:p w14:paraId="4C13FD0C" w14:textId="77777777" w:rsidR="00276B63" w:rsidRPr="00A31399" w:rsidRDefault="00276B63" w:rsidP="00074550">
      <w:pPr>
        <w:pStyle w:val="BTEMEASMCA"/>
      </w:pPr>
    </w:p>
    <w:p w14:paraId="35DF8E3A" w14:textId="77777777" w:rsidR="00276B63" w:rsidRPr="00A31399" w:rsidRDefault="00276B63" w:rsidP="00074550">
      <w:pPr>
        <w:pStyle w:val="BTEMEASMCA"/>
      </w:pPr>
    </w:p>
    <w:p w14:paraId="5C600AE1" w14:textId="77777777" w:rsidR="00276B63" w:rsidRPr="00A31399" w:rsidRDefault="00276B63" w:rsidP="00074550">
      <w:pPr>
        <w:pStyle w:val="BTEMEASMCA"/>
      </w:pPr>
    </w:p>
    <w:p w14:paraId="6B8E4256" w14:textId="77777777" w:rsidR="00276B63" w:rsidRPr="00A31399" w:rsidRDefault="00276B63" w:rsidP="00074550">
      <w:pPr>
        <w:pStyle w:val="BTEMEASMCA"/>
      </w:pPr>
    </w:p>
    <w:p w14:paraId="4B93CCF6" w14:textId="77777777" w:rsidR="00276B63" w:rsidRPr="00A31399" w:rsidRDefault="00276B63" w:rsidP="00074550">
      <w:pPr>
        <w:pStyle w:val="BTEMEASMCA"/>
      </w:pPr>
    </w:p>
    <w:p w14:paraId="002ACC9E" w14:textId="77777777" w:rsidR="00276B63" w:rsidRPr="00A31399" w:rsidRDefault="00276B63" w:rsidP="00074550">
      <w:pPr>
        <w:pStyle w:val="BTEMEASMCA"/>
      </w:pPr>
    </w:p>
    <w:p w14:paraId="04F8754F" w14:textId="77777777" w:rsidR="00276B63" w:rsidRPr="00A31399" w:rsidRDefault="00276B63" w:rsidP="00074550">
      <w:pPr>
        <w:pStyle w:val="BTEMEASMCA"/>
      </w:pPr>
    </w:p>
    <w:p w14:paraId="4AB91C1C" w14:textId="77777777" w:rsidR="00276B63" w:rsidRPr="00A31399" w:rsidRDefault="00276B63" w:rsidP="00074550">
      <w:pPr>
        <w:pStyle w:val="BTEMEASMCA"/>
      </w:pPr>
    </w:p>
    <w:p w14:paraId="3A78402A" w14:textId="77777777" w:rsidR="00276B63" w:rsidRPr="00A31399" w:rsidRDefault="00276B63" w:rsidP="00074550">
      <w:pPr>
        <w:pStyle w:val="BTEMEASMCA"/>
      </w:pPr>
    </w:p>
    <w:p w14:paraId="324264B9" w14:textId="77777777" w:rsidR="00276B63" w:rsidRPr="00A31399" w:rsidRDefault="00276B63" w:rsidP="00074550">
      <w:pPr>
        <w:pStyle w:val="BTEMEASMCA"/>
      </w:pPr>
    </w:p>
    <w:p w14:paraId="381EE267" w14:textId="77777777" w:rsidR="00276B63" w:rsidRPr="00A31399" w:rsidRDefault="00276B63" w:rsidP="00074550">
      <w:pPr>
        <w:pStyle w:val="BTEMEASMCA"/>
      </w:pPr>
    </w:p>
    <w:p w14:paraId="13E0510D" w14:textId="77777777" w:rsidR="00276B63" w:rsidRPr="00A31399" w:rsidRDefault="00276B63" w:rsidP="00074550">
      <w:pPr>
        <w:pStyle w:val="BTEMEASMCA"/>
      </w:pPr>
    </w:p>
    <w:p w14:paraId="1F922C14" w14:textId="5163A02E" w:rsidR="00276B63" w:rsidRPr="00A31399" w:rsidRDefault="00276B63" w:rsidP="00276B63">
      <w:pPr>
        <w:pStyle w:val="TTEMEASMCA"/>
        <w:rPr>
          <w:lang w:val="lt-LT"/>
        </w:rPr>
      </w:pPr>
      <w:bookmarkStart w:id="75" w:name="_Toc129243261"/>
      <w:bookmarkStart w:id="76" w:name="_Toc129243136"/>
      <w:r w:rsidRPr="00A31399">
        <w:rPr>
          <w:lang w:val="lt-LT"/>
        </w:rPr>
        <w:t>A. ŽENKLINIMAS</w:t>
      </w:r>
      <w:bookmarkEnd w:id="75"/>
      <w:bookmarkEnd w:id="76"/>
    </w:p>
    <w:p w14:paraId="45B1B243" w14:textId="77777777" w:rsidR="00276B63" w:rsidRPr="00A31399" w:rsidRDefault="00276B63" w:rsidP="00276B63">
      <w:pPr>
        <w:tabs>
          <w:tab w:val="left" w:pos="567"/>
        </w:tabs>
        <w:jc w:val="both"/>
        <w:rPr>
          <w:sz w:val="22"/>
          <w:szCs w:val="22"/>
        </w:rPr>
      </w:pPr>
      <w:r w:rsidRPr="00A31399">
        <w:rPr>
          <w:sz w:val="22"/>
          <w:szCs w:val="22"/>
        </w:rPr>
        <w:br w:type="page"/>
      </w:r>
    </w:p>
    <w:p w14:paraId="4D109A9E"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A31399">
        <w:rPr>
          <w:b/>
          <w:caps/>
          <w:sz w:val="22"/>
          <w:szCs w:val="22"/>
        </w:rPr>
        <w:lastRenderedPageBreak/>
        <w:t xml:space="preserve">Informacija ant </w:t>
      </w:r>
      <w:r w:rsidRPr="00A31399">
        <w:rPr>
          <w:b/>
          <w:sz w:val="22"/>
          <w:szCs w:val="22"/>
        </w:rPr>
        <w:t>IŠORINĖS</w:t>
      </w:r>
      <w:r w:rsidRPr="00A31399">
        <w:rPr>
          <w:sz w:val="22"/>
          <w:szCs w:val="22"/>
        </w:rPr>
        <w:t xml:space="preserve"> </w:t>
      </w:r>
      <w:r w:rsidRPr="00A31399">
        <w:rPr>
          <w:b/>
          <w:caps/>
          <w:sz w:val="22"/>
          <w:szCs w:val="22"/>
        </w:rPr>
        <w:t xml:space="preserve">pakuotės </w:t>
      </w:r>
    </w:p>
    <w:p w14:paraId="110876EB"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p>
    <w:p w14:paraId="0CC6CED8"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31399">
        <w:rPr>
          <w:b/>
          <w:caps/>
          <w:sz w:val="22"/>
          <w:szCs w:val="22"/>
        </w:rPr>
        <w:t>Kartono Dėžutė</w:t>
      </w:r>
    </w:p>
    <w:p w14:paraId="41F9F428" w14:textId="77777777" w:rsidR="00276B63" w:rsidRPr="00A31399" w:rsidRDefault="00276B63" w:rsidP="00276B63">
      <w:pPr>
        <w:tabs>
          <w:tab w:val="left" w:pos="567"/>
        </w:tabs>
        <w:ind w:left="567" w:hanging="567"/>
        <w:rPr>
          <w:sz w:val="22"/>
          <w:szCs w:val="22"/>
        </w:rPr>
      </w:pPr>
    </w:p>
    <w:p w14:paraId="2D188B82" w14:textId="77777777" w:rsidR="00276B63" w:rsidRPr="00A31399" w:rsidRDefault="00276B63" w:rsidP="00276B63">
      <w:pPr>
        <w:tabs>
          <w:tab w:val="left" w:pos="567"/>
        </w:tabs>
        <w:ind w:left="567" w:hanging="567"/>
        <w:rPr>
          <w:sz w:val="22"/>
          <w:szCs w:val="22"/>
        </w:rPr>
      </w:pPr>
    </w:p>
    <w:p w14:paraId="21ACC010"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1.</w:t>
      </w:r>
      <w:r w:rsidRPr="00A31399">
        <w:rPr>
          <w:b/>
          <w:caps/>
          <w:sz w:val="22"/>
          <w:szCs w:val="22"/>
        </w:rPr>
        <w:tab/>
        <w:t>vaistinio preparato pavadinimas</w:t>
      </w:r>
    </w:p>
    <w:p w14:paraId="7B50E460" w14:textId="77777777" w:rsidR="00276B63" w:rsidRPr="00A31399" w:rsidRDefault="00276B63" w:rsidP="00276B63">
      <w:pPr>
        <w:tabs>
          <w:tab w:val="left" w:pos="567"/>
        </w:tabs>
        <w:ind w:left="567" w:hanging="567"/>
        <w:rPr>
          <w:sz w:val="22"/>
          <w:szCs w:val="22"/>
        </w:rPr>
      </w:pPr>
    </w:p>
    <w:p w14:paraId="69562A6A" w14:textId="77777777" w:rsidR="00276B63" w:rsidRPr="00A31399" w:rsidRDefault="00276B63" w:rsidP="00276B63">
      <w:pPr>
        <w:tabs>
          <w:tab w:val="left" w:pos="567"/>
        </w:tabs>
        <w:ind w:left="567" w:hanging="567"/>
        <w:rPr>
          <w:sz w:val="22"/>
          <w:szCs w:val="22"/>
        </w:rPr>
      </w:pPr>
      <w:r w:rsidRPr="00A31399">
        <w:rPr>
          <w:sz w:val="22"/>
          <w:szCs w:val="22"/>
        </w:rPr>
        <w:t>Fucidin H 20 mg/10 mg/g kremas</w:t>
      </w:r>
    </w:p>
    <w:p w14:paraId="29A601F2" w14:textId="353DB3B4" w:rsidR="00276B63" w:rsidRPr="00302D41" w:rsidRDefault="00E031C0" w:rsidP="00276B63">
      <w:pPr>
        <w:tabs>
          <w:tab w:val="left" w:pos="567"/>
        </w:tabs>
        <w:ind w:left="567" w:hanging="567"/>
        <w:rPr>
          <w:i/>
          <w:iCs/>
          <w:sz w:val="22"/>
          <w:szCs w:val="22"/>
        </w:rPr>
      </w:pPr>
      <w:r>
        <w:rPr>
          <w:rFonts w:eastAsia="Arial Unicode MS"/>
          <w:i/>
          <w:iCs/>
          <w:sz w:val="22"/>
          <w:szCs w:val="22"/>
        </w:rPr>
        <w:t>a</w:t>
      </w:r>
      <w:r w:rsidR="00276B63" w:rsidRPr="00302D41">
        <w:rPr>
          <w:rFonts w:eastAsia="Arial Unicode MS"/>
          <w:i/>
          <w:iCs/>
          <w:sz w:val="22"/>
          <w:szCs w:val="22"/>
        </w:rPr>
        <w:t>cidum fusidicum/</w:t>
      </w:r>
      <w:r>
        <w:rPr>
          <w:rFonts w:eastAsia="Arial Unicode MS"/>
          <w:i/>
          <w:iCs/>
          <w:sz w:val="22"/>
          <w:szCs w:val="22"/>
        </w:rPr>
        <w:t>h</w:t>
      </w:r>
      <w:r w:rsidR="00276B63" w:rsidRPr="00302D41">
        <w:rPr>
          <w:rFonts w:eastAsia="Arial Unicode MS"/>
          <w:i/>
          <w:iCs/>
          <w:sz w:val="22"/>
          <w:szCs w:val="22"/>
        </w:rPr>
        <w:t>ydrocortisoni acetas</w:t>
      </w:r>
    </w:p>
    <w:p w14:paraId="60A567CB" w14:textId="77777777" w:rsidR="00276B63" w:rsidRPr="00A31399" w:rsidRDefault="00276B63" w:rsidP="00276B63">
      <w:pPr>
        <w:tabs>
          <w:tab w:val="left" w:pos="567"/>
        </w:tabs>
        <w:ind w:left="567" w:hanging="567"/>
        <w:rPr>
          <w:sz w:val="22"/>
          <w:szCs w:val="22"/>
        </w:rPr>
      </w:pPr>
    </w:p>
    <w:p w14:paraId="448BD081" w14:textId="77777777" w:rsidR="00276B63" w:rsidRPr="00A31399" w:rsidRDefault="00276B63" w:rsidP="00276B63">
      <w:pPr>
        <w:tabs>
          <w:tab w:val="left" w:pos="567"/>
        </w:tabs>
        <w:ind w:left="567" w:hanging="567"/>
        <w:rPr>
          <w:sz w:val="22"/>
          <w:szCs w:val="22"/>
        </w:rPr>
      </w:pPr>
    </w:p>
    <w:p w14:paraId="42CAC512" w14:textId="48118F82"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2.</w:t>
      </w:r>
      <w:r w:rsidRPr="00A31399">
        <w:rPr>
          <w:b/>
          <w:caps/>
          <w:sz w:val="22"/>
          <w:szCs w:val="22"/>
        </w:rPr>
        <w:tab/>
        <w:t xml:space="preserve">veikliOJI </w:t>
      </w:r>
      <w:r w:rsidR="001608C4" w:rsidRPr="00A31399">
        <w:rPr>
          <w:b/>
          <w:caps/>
          <w:sz w:val="22"/>
          <w:szCs w:val="22"/>
        </w:rPr>
        <w:t>(</w:t>
      </w:r>
      <w:r w:rsidR="002A50C8" w:rsidRPr="00A31399">
        <w:rPr>
          <w:b/>
          <w:caps/>
          <w:sz w:val="22"/>
          <w:szCs w:val="22"/>
        </w:rPr>
        <w:t>-</w:t>
      </w:r>
      <w:r w:rsidR="001608C4" w:rsidRPr="00A31399">
        <w:rPr>
          <w:b/>
          <w:caps/>
          <w:sz w:val="22"/>
          <w:szCs w:val="22"/>
        </w:rPr>
        <w:t xml:space="preserve">IOS) </w:t>
      </w:r>
      <w:r w:rsidRPr="00A31399">
        <w:rPr>
          <w:b/>
          <w:caps/>
          <w:sz w:val="22"/>
          <w:szCs w:val="22"/>
        </w:rPr>
        <w:t xml:space="preserve">medžiagA </w:t>
      </w:r>
      <w:r w:rsidR="001608C4" w:rsidRPr="00A31399">
        <w:rPr>
          <w:b/>
          <w:caps/>
          <w:sz w:val="22"/>
          <w:szCs w:val="22"/>
        </w:rPr>
        <w:t xml:space="preserve">(-OS) </w:t>
      </w:r>
      <w:r w:rsidRPr="00A31399">
        <w:rPr>
          <w:b/>
          <w:caps/>
          <w:sz w:val="22"/>
          <w:szCs w:val="22"/>
        </w:rPr>
        <w:t>ir JOS</w:t>
      </w:r>
      <w:r w:rsidR="001608C4" w:rsidRPr="00A31399">
        <w:rPr>
          <w:b/>
          <w:caps/>
          <w:sz w:val="22"/>
          <w:szCs w:val="22"/>
        </w:rPr>
        <w:t xml:space="preserve"> (-JŲ) </w:t>
      </w:r>
      <w:r w:rsidRPr="00A31399">
        <w:rPr>
          <w:b/>
          <w:caps/>
          <w:sz w:val="22"/>
          <w:szCs w:val="22"/>
        </w:rPr>
        <w:t xml:space="preserve">kiekis </w:t>
      </w:r>
      <w:r w:rsidR="001608C4" w:rsidRPr="00A31399">
        <w:rPr>
          <w:b/>
          <w:caps/>
          <w:sz w:val="22"/>
          <w:szCs w:val="22"/>
        </w:rPr>
        <w:t>(-IAI)</w:t>
      </w:r>
    </w:p>
    <w:p w14:paraId="77F72611" w14:textId="77777777" w:rsidR="00276B63" w:rsidRPr="00A31399" w:rsidRDefault="00276B63" w:rsidP="00276B63">
      <w:pPr>
        <w:tabs>
          <w:tab w:val="left" w:pos="567"/>
        </w:tabs>
        <w:ind w:left="567" w:hanging="567"/>
        <w:rPr>
          <w:sz w:val="22"/>
          <w:szCs w:val="22"/>
        </w:rPr>
      </w:pPr>
    </w:p>
    <w:p w14:paraId="5F7C54E8" w14:textId="77777777" w:rsidR="00276B63" w:rsidRPr="00A31399" w:rsidRDefault="00276B63" w:rsidP="00276B63">
      <w:pPr>
        <w:tabs>
          <w:tab w:val="left" w:pos="567"/>
        </w:tabs>
        <w:ind w:left="567" w:hanging="567"/>
        <w:rPr>
          <w:sz w:val="22"/>
          <w:szCs w:val="22"/>
        </w:rPr>
      </w:pPr>
      <w:r w:rsidRPr="00A31399">
        <w:rPr>
          <w:sz w:val="22"/>
          <w:szCs w:val="22"/>
        </w:rPr>
        <w:t>1</w:t>
      </w:r>
      <w:r w:rsidR="00542533" w:rsidRPr="00A31399">
        <w:rPr>
          <w:sz w:val="22"/>
          <w:szCs w:val="22"/>
        </w:rPr>
        <w:t> </w:t>
      </w:r>
      <w:r w:rsidRPr="00A31399">
        <w:rPr>
          <w:sz w:val="22"/>
          <w:szCs w:val="22"/>
        </w:rPr>
        <w:t>g kremo yra 20 mg fuzido rūgšties ir 10 mg hidrokortizono acetato.</w:t>
      </w:r>
    </w:p>
    <w:p w14:paraId="3FD23680" w14:textId="77777777" w:rsidR="00276B63" w:rsidRPr="00A31399" w:rsidRDefault="00276B63" w:rsidP="00276B63">
      <w:pPr>
        <w:tabs>
          <w:tab w:val="left" w:pos="567"/>
        </w:tabs>
        <w:ind w:left="567" w:hanging="567"/>
        <w:rPr>
          <w:sz w:val="22"/>
          <w:szCs w:val="22"/>
        </w:rPr>
      </w:pPr>
    </w:p>
    <w:p w14:paraId="7E81ADC1" w14:textId="77777777" w:rsidR="00276B63" w:rsidRPr="00A31399" w:rsidRDefault="00276B63" w:rsidP="00276B63">
      <w:pPr>
        <w:tabs>
          <w:tab w:val="left" w:pos="567"/>
        </w:tabs>
        <w:ind w:left="567" w:hanging="567"/>
        <w:rPr>
          <w:caps/>
          <w:sz w:val="22"/>
          <w:szCs w:val="22"/>
        </w:rPr>
      </w:pPr>
    </w:p>
    <w:p w14:paraId="4FF3BC79"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3.</w:t>
      </w:r>
      <w:r w:rsidRPr="00A31399">
        <w:rPr>
          <w:b/>
          <w:caps/>
          <w:sz w:val="22"/>
          <w:szCs w:val="22"/>
        </w:rPr>
        <w:tab/>
        <w:t>pagalbinių medžiagų sąrašas</w:t>
      </w:r>
    </w:p>
    <w:p w14:paraId="5492556F" w14:textId="77777777" w:rsidR="00276B63" w:rsidRPr="00A31399" w:rsidRDefault="00276B63" w:rsidP="00276B63">
      <w:pPr>
        <w:tabs>
          <w:tab w:val="left" w:pos="567"/>
        </w:tabs>
        <w:ind w:left="567" w:hanging="567"/>
        <w:rPr>
          <w:caps/>
          <w:sz w:val="22"/>
          <w:szCs w:val="22"/>
        </w:rPr>
      </w:pPr>
    </w:p>
    <w:p w14:paraId="0CE4573F" w14:textId="77777777" w:rsidR="00276B63" w:rsidRPr="00A31399" w:rsidRDefault="00276B63" w:rsidP="00276B63">
      <w:pPr>
        <w:tabs>
          <w:tab w:val="left" w:pos="567"/>
        </w:tabs>
        <w:rPr>
          <w:sz w:val="22"/>
          <w:szCs w:val="22"/>
        </w:rPr>
      </w:pPr>
      <w:r w:rsidRPr="00A31399">
        <w:rPr>
          <w:sz w:val="22"/>
          <w:szCs w:val="22"/>
        </w:rPr>
        <w:t xml:space="preserve">Pagalbinės medžiagos: </w:t>
      </w:r>
      <w:r w:rsidRPr="00A31399">
        <w:rPr>
          <w:iCs/>
          <w:sz w:val="22"/>
          <w:szCs w:val="22"/>
        </w:rPr>
        <w:t>Alcohol cetylicus, Glycerolum (85</w:t>
      </w:r>
      <w:r w:rsidR="00542533" w:rsidRPr="00A31399">
        <w:rPr>
          <w:iCs/>
          <w:sz w:val="22"/>
          <w:szCs w:val="22"/>
        </w:rPr>
        <w:t> </w:t>
      </w:r>
      <w:r w:rsidRPr="00A31399">
        <w:rPr>
          <w:iCs/>
          <w:sz w:val="22"/>
          <w:szCs w:val="22"/>
        </w:rPr>
        <w:t xml:space="preserve">per centum), Paraffinum liquidum, </w:t>
      </w:r>
      <w:r w:rsidR="004F7C7E" w:rsidRPr="00A31399">
        <w:rPr>
          <w:iCs/>
          <w:sz w:val="22"/>
          <w:szCs w:val="22"/>
        </w:rPr>
        <w:t>int-rac-</w:t>
      </w:r>
      <w:r w:rsidRPr="00A31399">
        <w:rPr>
          <w:sz w:val="22"/>
          <w:szCs w:val="22"/>
        </w:rPr>
        <w:t>α-</w:t>
      </w:r>
      <w:r w:rsidR="004F7C7E" w:rsidRPr="00A31399">
        <w:rPr>
          <w:sz w:val="22"/>
          <w:szCs w:val="22"/>
        </w:rPr>
        <w:t>T</w:t>
      </w:r>
      <w:r w:rsidRPr="00A31399">
        <w:rPr>
          <w:iCs/>
          <w:sz w:val="22"/>
          <w:szCs w:val="22"/>
        </w:rPr>
        <w:t>ocopherolum</w:t>
      </w:r>
      <w:r w:rsidRPr="00A31399">
        <w:rPr>
          <w:sz w:val="22"/>
          <w:szCs w:val="22"/>
        </w:rPr>
        <w:t xml:space="preserve">, </w:t>
      </w:r>
      <w:r w:rsidRPr="00A31399">
        <w:rPr>
          <w:iCs/>
          <w:sz w:val="22"/>
          <w:szCs w:val="22"/>
        </w:rPr>
        <w:t>Vaselinum album, Polysorbatum</w:t>
      </w:r>
      <w:r w:rsidR="00542533" w:rsidRPr="00A31399">
        <w:rPr>
          <w:iCs/>
          <w:sz w:val="22"/>
          <w:szCs w:val="22"/>
        </w:rPr>
        <w:t> </w:t>
      </w:r>
      <w:r w:rsidRPr="00A31399">
        <w:rPr>
          <w:iCs/>
          <w:sz w:val="22"/>
          <w:szCs w:val="22"/>
        </w:rPr>
        <w:t xml:space="preserve">60, Kalii sorbas, Butylhydroxyanisolum (E320), </w:t>
      </w:r>
      <w:r w:rsidRPr="00A31399">
        <w:rPr>
          <w:sz w:val="22"/>
          <w:szCs w:val="22"/>
        </w:rPr>
        <w:t xml:space="preserve">Acidum hydrochloridum, </w:t>
      </w:r>
      <w:r w:rsidRPr="00A31399">
        <w:rPr>
          <w:iCs/>
          <w:sz w:val="22"/>
          <w:szCs w:val="22"/>
        </w:rPr>
        <w:t>Aqua purificata.</w:t>
      </w:r>
    </w:p>
    <w:p w14:paraId="2EF3D026" w14:textId="77777777" w:rsidR="00276B63" w:rsidRPr="00A31399" w:rsidRDefault="00276B63" w:rsidP="00276B63">
      <w:pPr>
        <w:tabs>
          <w:tab w:val="left" w:pos="567"/>
        </w:tabs>
        <w:ind w:left="567" w:hanging="567"/>
        <w:rPr>
          <w:caps/>
          <w:sz w:val="22"/>
          <w:szCs w:val="22"/>
        </w:rPr>
      </w:pPr>
    </w:p>
    <w:p w14:paraId="5A85077D" w14:textId="77777777" w:rsidR="00276B63" w:rsidRPr="00A31399" w:rsidRDefault="00276B63" w:rsidP="00276B63">
      <w:pPr>
        <w:tabs>
          <w:tab w:val="left" w:pos="567"/>
        </w:tabs>
        <w:ind w:left="567" w:hanging="567"/>
        <w:rPr>
          <w:caps/>
          <w:sz w:val="22"/>
          <w:szCs w:val="22"/>
        </w:rPr>
      </w:pPr>
    </w:p>
    <w:p w14:paraId="3C7D1D67" w14:textId="77777777" w:rsidR="00276B63" w:rsidRPr="00A31399" w:rsidRDefault="00276B63" w:rsidP="00276B63">
      <w:pPr>
        <w:pBdr>
          <w:top w:val="single" w:sz="4" w:space="0"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4.</w:t>
      </w:r>
      <w:r w:rsidRPr="00A31399">
        <w:rPr>
          <w:b/>
          <w:caps/>
          <w:sz w:val="22"/>
          <w:szCs w:val="22"/>
        </w:rPr>
        <w:tab/>
        <w:t>FArmacinė forma ir KIEKIS PAKUOTĖJE</w:t>
      </w:r>
    </w:p>
    <w:p w14:paraId="26DDCDD7" w14:textId="77777777" w:rsidR="00276B63" w:rsidRPr="00A31399" w:rsidRDefault="00276B63" w:rsidP="00276B63">
      <w:pPr>
        <w:tabs>
          <w:tab w:val="left" w:pos="567"/>
        </w:tabs>
        <w:ind w:left="567" w:hanging="567"/>
        <w:rPr>
          <w:sz w:val="22"/>
          <w:szCs w:val="22"/>
        </w:rPr>
      </w:pPr>
    </w:p>
    <w:p w14:paraId="262E6748" w14:textId="77777777" w:rsidR="00276B63" w:rsidRPr="00A31399" w:rsidRDefault="00276B63" w:rsidP="00276B63">
      <w:pPr>
        <w:tabs>
          <w:tab w:val="left" w:pos="567"/>
        </w:tabs>
        <w:ind w:left="567" w:hanging="567"/>
        <w:rPr>
          <w:sz w:val="22"/>
          <w:szCs w:val="22"/>
        </w:rPr>
      </w:pPr>
      <w:r w:rsidRPr="00A31399">
        <w:rPr>
          <w:sz w:val="22"/>
          <w:szCs w:val="22"/>
          <w:highlight w:val="lightGray"/>
        </w:rPr>
        <w:t>kremas</w:t>
      </w:r>
    </w:p>
    <w:p w14:paraId="5D3CF525" w14:textId="77777777" w:rsidR="00276B63" w:rsidRPr="00A31399" w:rsidRDefault="00276B63" w:rsidP="00276B63">
      <w:pPr>
        <w:tabs>
          <w:tab w:val="left" w:pos="567"/>
        </w:tabs>
        <w:ind w:left="567" w:hanging="567"/>
        <w:rPr>
          <w:caps/>
          <w:sz w:val="22"/>
          <w:szCs w:val="22"/>
        </w:rPr>
      </w:pPr>
      <w:r w:rsidRPr="00A31399">
        <w:rPr>
          <w:sz w:val="22"/>
          <w:szCs w:val="22"/>
        </w:rPr>
        <w:t>15 g</w:t>
      </w:r>
    </w:p>
    <w:p w14:paraId="06956AEE" w14:textId="77777777" w:rsidR="00276B63" w:rsidRPr="00A31399" w:rsidRDefault="00276B63" w:rsidP="00276B63">
      <w:pPr>
        <w:tabs>
          <w:tab w:val="left" w:pos="567"/>
        </w:tabs>
        <w:ind w:left="567" w:hanging="567"/>
        <w:rPr>
          <w:caps/>
          <w:sz w:val="22"/>
          <w:szCs w:val="22"/>
        </w:rPr>
      </w:pPr>
    </w:p>
    <w:p w14:paraId="2D33E1D0" w14:textId="77777777" w:rsidR="00276B63" w:rsidRPr="00A31399" w:rsidRDefault="00276B63" w:rsidP="00276B63">
      <w:pPr>
        <w:tabs>
          <w:tab w:val="left" w:pos="567"/>
        </w:tabs>
        <w:ind w:left="567" w:hanging="567"/>
        <w:rPr>
          <w:caps/>
          <w:sz w:val="22"/>
          <w:szCs w:val="22"/>
        </w:rPr>
      </w:pPr>
    </w:p>
    <w:p w14:paraId="3A6AA8A0"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5.</w:t>
      </w:r>
      <w:r w:rsidRPr="00A31399">
        <w:rPr>
          <w:b/>
          <w:caps/>
          <w:sz w:val="22"/>
          <w:szCs w:val="22"/>
        </w:rPr>
        <w:tab/>
        <w:t>vartojimo METODAS IR būdas</w:t>
      </w:r>
    </w:p>
    <w:p w14:paraId="28D3E794" w14:textId="77777777" w:rsidR="00276B63" w:rsidRPr="00A31399" w:rsidRDefault="00276B63" w:rsidP="00276B63">
      <w:pPr>
        <w:tabs>
          <w:tab w:val="left" w:pos="567"/>
        </w:tabs>
        <w:ind w:left="567" w:hanging="567"/>
        <w:rPr>
          <w:caps/>
          <w:sz w:val="22"/>
          <w:szCs w:val="22"/>
        </w:rPr>
      </w:pPr>
    </w:p>
    <w:p w14:paraId="6467F05B" w14:textId="77777777" w:rsidR="00276B63" w:rsidRPr="00A31399" w:rsidRDefault="00276B63" w:rsidP="00276B63">
      <w:pPr>
        <w:tabs>
          <w:tab w:val="left" w:pos="567"/>
        </w:tabs>
        <w:ind w:left="567" w:hanging="567"/>
        <w:rPr>
          <w:sz w:val="22"/>
          <w:szCs w:val="22"/>
        </w:rPr>
      </w:pPr>
      <w:r w:rsidRPr="00A31399">
        <w:rPr>
          <w:sz w:val="22"/>
          <w:szCs w:val="22"/>
        </w:rPr>
        <w:t>Vartoti ant odos.</w:t>
      </w:r>
    </w:p>
    <w:p w14:paraId="027CB9DD" w14:textId="77777777" w:rsidR="00276B63" w:rsidRPr="00A31399" w:rsidRDefault="00276B63" w:rsidP="00276B63">
      <w:pPr>
        <w:tabs>
          <w:tab w:val="left" w:pos="567"/>
        </w:tabs>
        <w:ind w:left="567" w:hanging="567"/>
        <w:rPr>
          <w:sz w:val="22"/>
          <w:szCs w:val="22"/>
        </w:rPr>
      </w:pPr>
      <w:r w:rsidRPr="00A31399">
        <w:rPr>
          <w:sz w:val="22"/>
          <w:szCs w:val="22"/>
        </w:rPr>
        <w:t>Prieš vartojimą perskaitykite pakuotės lapelį.</w:t>
      </w:r>
    </w:p>
    <w:p w14:paraId="05F30EDB" w14:textId="77777777" w:rsidR="00276B63" w:rsidRPr="00A31399" w:rsidRDefault="00276B63" w:rsidP="00276B63">
      <w:pPr>
        <w:tabs>
          <w:tab w:val="left" w:pos="567"/>
        </w:tabs>
        <w:ind w:left="567" w:hanging="567"/>
        <w:rPr>
          <w:sz w:val="22"/>
          <w:szCs w:val="22"/>
        </w:rPr>
      </w:pPr>
    </w:p>
    <w:p w14:paraId="588DAA8C" w14:textId="77777777" w:rsidR="00276B63" w:rsidRPr="00A31399" w:rsidRDefault="00276B63" w:rsidP="00276B63">
      <w:pPr>
        <w:tabs>
          <w:tab w:val="left" w:pos="567"/>
        </w:tabs>
        <w:ind w:left="567" w:hanging="567"/>
        <w:rPr>
          <w:caps/>
          <w:sz w:val="22"/>
          <w:szCs w:val="22"/>
        </w:rPr>
      </w:pPr>
    </w:p>
    <w:p w14:paraId="4DD4962A" w14:textId="77777777" w:rsidR="00276B63" w:rsidRPr="00A31399" w:rsidRDefault="00276B63" w:rsidP="0054253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6.</w:t>
      </w:r>
      <w:r w:rsidRPr="00A31399">
        <w:rPr>
          <w:b/>
          <w:caps/>
          <w:sz w:val="22"/>
          <w:szCs w:val="22"/>
        </w:rPr>
        <w:tab/>
        <w:t>SPECIALUS Įspėjimas</w:t>
      </w:r>
      <w:r w:rsidRPr="00A31399">
        <w:rPr>
          <w:sz w:val="22"/>
          <w:szCs w:val="22"/>
        </w:rPr>
        <w:t xml:space="preserve">, </w:t>
      </w:r>
      <w:r w:rsidRPr="00A31399">
        <w:rPr>
          <w:b/>
          <w:sz w:val="22"/>
          <w:szCs w:val="22"/>
        </w:rPr>
        <w:t xml:space="preserve">KAD VAISTINĮ PREPARATĄ BŪTINA LAIKYTI </w:t>
      </w:r>
      <w:r w:rsidRPr="00A31399">
        <w:rPr>
          <w:b/>
          <w:caps/>
          <w:sz w:val="22"/>
          <w:szCs w:val="22"/>
        </w:rPr>
        <w:t xml:space="preserve">vaikams </w:t>
      </w:r>
      <w:r w:rsidR="001608C4" w:rsidRPr="00A31399">
        <w:rPr>
          <w:b/>
          <w:caps/>
          <w:sz w:val="22"/>
          <w:szCs w:val="22"/>
        </w:rPr>
        <w:t xml:space="preserve">NEPASTEBIMOJE IR </w:t>
      </w:r>
      <w:r w:rsidRPr="00A31399">
        <w:rPr>
          <w:b/>
          <w:caps/>
          <w:sz w:val="22"/>
          <w:szCs w:val="22"/>
        </w:rPr>
        <w:t>nepasiekiamoje ir vietoje</w:t>
      </w:r>
    </w:p>
    <w:p w14:paraId="6F91A797" w14:textId="77777777" w:rsidR="00276B63" w:rsidRPr="00A31399" w:rsidRDefault="00276B63" w:rsidP="00276B63">
      <w:pPr>
        <w:tabs>
          <w:tab w:val="left" w:pos="567"/>
        </w:tabs>
        <w:ind w:left="567" w:hanging="567"/>
        <w:rPr>
          <w:sz w:val="22"/>
          <w:szCs w:val="22"/>
        </w:rPr>
      </w:pPr>
    </w:p>
    <w:p w14:paraId="41D73FFF" w14:textId="77777777" w:rsidR="00276B63" w:rsidRPr="00A31399" w:rsidRDefault="00276B63" w:rsidP="00276B63">
      <w:pPr>
        <w:tabs>
          <w:tab w:val="left" w:pos="567"/>
        </w:tabs>
        <w:ind w:left="567" w:hanging="567"/>
        <w:outlineLvl w:val="0"/>
        <w:rPr>
          <w:sz w:val="22"/>
          <w:szCs w:val="22"/>
        </w:rPr>
      </w:pPr>
      <w:r w:rsidRPr="00A31399">
        <w:rPr>
          <w:sz w:val="22"/>
          <w:szCs w:val="22"/>
        </w:rPr>
        <w:t>Laikyti vaikams</w:t>
      </w:r>
      <w:r w:rsidR="001608C4" w:rsidRPr="00A31399">
        <w:rPr>
          <w:sz w:val="22"/>
          <w:szCs w:val="22"/>
        </w:rPr>
        <w:t xml:space="preserve"> nepastebimoje ir</w:t>
      </w:r>
      <w:r w:rsidRPr="00A31399">
        <w:rPr>
          <w:sz w:val="22"/>
          <w:szCs w:val="22"/>
        </w:rPr>
        <w:t xml:space="preserve"> nepasiekiamoje vietoje.</w:t>
      </w:r>
    </w:p>
    <w:p w14:paraId="79BEE217" w14:textId="77777777" w:rsidR="00276B63" w:rsidRPr="00A31399" w:rsidRDefault="00276B63" w:rsidP="00276B63">
      <w:pPr>
        <w:tabs>
          <w:tab w:val="left" w:pos="567"/>
        </w:tabs>
        <w:ind w:left="567" w:hanging="567"/>
        <w:rPr>
          <w:sz w:val="22"/>
          <w:szCs w:val="22"/>
        </w:rPr>
      </w:pPr>
    </w:p>
    <w:p w14:paraId="2AF47EFF" w14:textId="77777777" w:rsidR="00276B63" w:rsidRPr="00A31399" w:rsidRDefault="00276B63" w:rsidP="00276B63">
      <w:pPr>
        <w:tabs>
          <w:tab w:val="left" w:pos="567"/>
        </w:tabs>
        <w:ind w:left="567" w:hanging="567"/>
        <w:rPr>
          <w:sz w:val="22"/>
          <w:szCs w:val="22"/>
        </w:rPr>
      </w:pPr>
    </w:p>
    <w:p w14:paraId="00B8D32F"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7.</w:t>
      </w:r>
      <w:r w:rsidRPr="00A31399">
        <w:rPr>
          <w:b/>
          <w:caps/>
          <w:sz w:val="22"/>
          <w:szCs w:val="22"/>
        </w:rPr>
        <w:tab/>
        <w:t>kitas specialus Įspėjimas (jei reikia)</w:t>
      </w:r>
    </w:p>
    <w:p w14:paraId="4D8A5DAF" w14:textId="77777777" w:rsidR="00276B63" w:rsidRPr="00A31399" w:rsidRDefault="00276B63" w:rsidP="00276B63">
      <w:pPr>
        <w:tabs>
          <w:tab w:val="left" w:pos="567"/>
        </w:tabs>
        <w:ind w:left="567" w:hanging="567"/>
        <w:rPr>
          <w:caps/>
          <w:sz w:val="22"/>
          <w:szCs w:val="22"/>
        </w:rPr>
      </w:pPr>
    </w:p>
    <w:p w14:paraId="5038D179" w14:textId="77777777" w:rsidR="00276B63" w:rsidRPr="00A31399" w:rsidRDefault="00276B63" w:rsidP="00276B63">
      <w:pPr>
        <w:tabs>
          <w:tab w:val="left" w:pos="567"/>
        </w:tabs>
        <w:ind w:left="567" w:hanging="567"/>
        <w:rPr>
          <w:caps/>
          <w:sz w:val="22"/>
          <w:szCs w:val="22"/>
        </w:rPr>
      </w:pPr>
    </w:p>
    <w:p w14:paraId="2EC8FE87"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8.</w:t>
      </w:r>
      <w:r w:rsidRPr="00A31399">
        <w:rPr>
          <w:b/>
          <w:caps/>
          <w:sz w:val="22"/>
          <w:szCs w:val="22"/>
        </w:rPr>
        <w:tab/>
        <w:t>tinkamumo laikas</w:t>
      </w:r>
    </w:p>
    <w:p w14:paraId="6FD94646" w14:textId="77777777" w:rsidR="00276B63" w:rsidRPr="00A31399" w:rsidRDefault="00276B63" w:rsidP="00276B63">
      <w:pPr>
        <w:tabs>
          <w:tab w:val="left" w:pos="567"/>
        </w:tabs>
        <w:ind w:left="567" w:hanging="567"/>
        <w:rPr>
          <w:sz w:val="22"/>
          <w:szCs w:val="22"/>
        </w:rPr>
      </w:pPr>
    </w:p>
    <w:p w14:paraId="7D69E556" w14:textId="64BB3F26" w:rsidR="00276B63" w:rsidRPr="00A31399" w:rsidRDefault="00517AFD" w:rsidP="00276B63">
      <w:pPr>
        <w:tabs>
          <w:tab w:val="left" w:pos="567"/>
        </w:tabs>
        <w:ind w:left="567" w:hanging="567"/>
        <w:outlineLvl w:val="0"/>
        <w:rPr>
          <w:sz w:val="22"/>
          <w:szCs w:val="22"/>
        </w:rPr>
      </w:pPr>
      <w:r w:rsidRPr="00A31399">
        <w:rPr>
          <w:sz w:val="22"/>
          <w:szCs w:val="22"/>
        </w:rPr>
        <w:t>EXP</w:t>
      </w:r>
    </w:p>
    <w:p w14:paraId="62900276" w14:textId="77777777" w:rsidR="00276B63" w:rsidRPr="00A31399" w:rsidRDefault="00276B63" w:rsidP="00276B63">
      <w:pPr>
        <w:tabs>
          <w:tab w:val="left" w:pos="567"/>
        </w:tabs>
        <w:ind w:left="567" w:hanging="567"/>
        <w:outlineLvl w:val="0"/>
        <w:rPr>
          <w:sz w:val="22"/>
          <w:szCs w:val="22"/>
        </w:rPr>
      </w:pPr>
      <w:r w:rsidRPr="00A31399">
        <w:rPr>
          <w:sz w:val="22"/>
          <w:szCs w:val="22"/>
        </w:rPr>
        <w:t>Pirmą kartą atidarius tūbelę, kremo tinkamumo laikas – 3</w:t>
      </w:r>
      <w:r w:rsidR="00542533" w:rsidRPr="00A31399">
        <w:rPr>
          <w:sz w:val="22"/>
          <w:szCs w:val="22"/>
        </w:rPr>
        <w:t> </w:t>
      </w:r>
      <w:r w:rsidRPr="00A31399">
        <w:rPr>
          <w:sz w:val="22"/>
          <w:szCs w:val="22"/>
        </w:rPr>
        <w:t>mėnesiai.</w:t>
      </w:r>
    </w:p>
    <w:p w14:paraId="49BB4A33" w14:textId="77777777" w:rsidR="00276B63" w:rsidRPr="00A31399" w:rsidRDefault="00276B63" w:rsidP="00276B63">
      <w:pPr>
        <w:tabs>
          <w:tab w:val="left" w:pos="567"/>
        </w:tabs>
        <w:ind w:left="567" w:hanging="567"/>
        <w:outlineLvl w:val="0"/>
        <w:rPr>
          <w:sz w:val="22"/>
          <w:szCs w:val="22"/>
        </w:rPr>
      </w:pPr>
    </w:p>
    <w:p w14:paraId="311A5E7F" w14:textId="77777777" w:rsidR="00276B63" w:rsidRPr="00A31399" w:rsidRDefault="00276B63" w:rsidP="00276B63">
      <w:pPr>
        <w:tabs>
          <w:tab w:val="left" w:pos="567"/>
        </w:tabs>
        <w:ind w:left="567" w:hanging="567"/>
        <w:rPr>
          <w:sz w:val="22"/>
          <w:szCs w:val="22"/>
        </w:rPr>
      </w:pPr>
    </w:p>
    <w:p w14:paraId="5BA7EB0D"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9.</w:t>
      </w:r>
      <w:r w:rsidRPr="00A31399">
        <w:rPr>
          <w:b/>
          <w:caps/>
          <w:sz w:val="22"/>
          <w:szCs w:val="22"/>
        </w:rPr>
        <w:tab/>
        <w:t>SPECIALIOS laikymo sąlygos</w:t>
      </w:r>
    </w:p>
    <w:p w14:paraId="53F14569" w14:textId="77777777" w:rsidR="00276B63" w:rsidRPr="00A31399" w:rsidRDefault="00276B63" w:rsidP="00276B63">
      <w:pPr>
        <w:tabs>
          <w:tab w:val="left" w:pos="567"/>
        </w:tabs>
        <w:ind w:left="567" w:hanging="567"/>
        <w:rPr>
          <w:sz w:val="22"/>
          <w:szCs w:val="22"/>
        </w:rPr>
      </w:pPr>
    </w:p>
    <w:p w14:paraId="6A00B85D" w14:textId="77777777" w:rsidR="00276B63" w:rsidRPr="00A31399" w:rsidRDefault="00276B63" w:rsidP="00074550">
      <w:pPr>
        <w:pStyle w:val="BTEMEASMCA"/>
      </w:pPr>
      <w:r w:rsidRPr="00A31399">
        <w:t>Laikyti žemesnėje kaip 30</w:t>
      </w:r>
      <w:r w:rsidR="00542533" w:rsidRPr="00A31399">
        <w:t> </w:t>
      </w:r>
      <w:r w:rsidRPr="00A31399">
        <w:t>°C temperatūroje.</w:t>
      </w:r>
    </w:p>
    <w:p w14:paraId="38ADC537" w14:textId="77777777" w:rsidR="00276B63" w:rsidRPr="00A31399" w:rsidRDefault="00276B63" w:rsidP="00276B63">
      <w:pPr>
        <w:tabs>
          <w:tab w:val="left" w:pos="567"/>
        </w:tabs>
        <w:ind w:left="567" w:hanging="567"/>
        <w:rPr>
          <w:sz w:val="22"/>
          <w:szCs w:val="22"/>
        </w:rPr>
      </w:pPr>
    </w:p>
    <w:p w14:paraId="7D73AB5D"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lastRenderedPageBreak/>
        <w:t>10.</w:t>
      </w:r>
      <w:r w:rsidRPr="00A31399">
        <w:rPr>
          <w:b/>
          <w:caps/>
          <w:sz w:val="22"/>
          <w:szCs w:val="22"/>
        </w:rPr>
        <w:tab/>
        <w:t>specialios atsargumo priemonės</w:t>
      </w:r>
      <w:r w:rsidRPr="00A31399">
        <w:rPr>
          <w:b/>
          <w:sz w:val="22"/>
          <w:szCs w:val="22"/>
        </w:rPr>
        <w:t xml:space="preserve"> DĖL NESUVARTOTO VAISTINIO PREPARATO AR JO ATLIEKŲ TVARKYMO</w:t>
      </w:r>
      <w:r w:rsidRPr="00A31399">
        <w:rPr>
          <w:caps/>
          <w:sz w:val="22"/>
          <w:szCs w:val="22"/>
        </w:rPr>
        <w:t xml:space="preserve"> </w:t>
      </w:r>
      <w:r w:rsidRPr="00A31399">
        <w:rPr>
          <w:b/>
          <w:caps/>
          <w:sz w:val="22"/>
          <w:szCs w:val="22"/>
        </w:rPr>
        <w:t>(jei reikia)</w:t>
      </w:r>
    </w:p>
    <w:p w14:paraId="59820D90" w14:textId="77777777" w:rsidR="00276B63" w:rsidRPr="00A31399" w:rsidRDefault="00276B63" w:rsidP="00276B63">
      <w:pPr>
        <w:tabs>
          <w:tab w:val="left" w:pos="567"/>
        </w:tabs>
        <w:ind w:left="567" w:hanging="567"/>
        <w:rPr>
          <w:caps/>
          <w:sz w:val="22"/>
          <w:szCs w:val="22"/>
        </w:rPr>
      </w:pPr>
    </w:p>
    <w:p w14:paraId="6D4F3409" w14:textId="77777777" w:rsidR="00276B63" w:rsidRPr="00A31399" w:rsidRDefault="00276B63" w:rsidP="00276B63">
      <w:pPr>
        <w:tabs>
          <w:tab w:val="left" w:pos="567"/>
        </w:tabs>
        <w:ind w:left="567" w:hanging="567"/>
        <w:rPr>
          <w:caps/>
          <w:sz w:val="22"/>
          <w:szCs w:val="22"/>
        </w:rPr>
      </w:pPr>
    </w:p>
    <w:p w14:paraId="128C3E99" w14:textId="7E72753C"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11.</w:t>
      </w:r>
      <w:r w:rsidRPr="00A31399">
        <w:rPr>
          <w:b/>
          <w:caps/>
          <w:sz w:val="22"/>
          <w:szCs w:val="22"/>
        </w:rPr>
        <w:tab/>
        <w:t>R</w:t>
      </w:r>
      <w:r w:rsidR="00542533" w:rsidRPr="00A31399">
        <w:rPr>
          <w:b/>
          <w:caps/>
          <w:sz w:val="22"/>
          <w:szCs w:val="22"/>
        </w:rPr>
        <w:t>EGISTRUOTOJO</w:t>
      </w:r>
      <w:r w:rsidRPr="00A31399">
        <w:rPr>
          <w:b/>
          <w:caps/>
          <w:sz w:val="22"/>
          <w:szCs w:val="22"/>
        </w:rPr>
        <w:t xml:space="preserve"> pavadinimas ir adresas</w:t>
      </w:r>
    </w:p>
    <w:p w14:paraId="294A3AD7" w14:textId="77777777" w:rsidR="00276B63" w:rsidRPr="00A31399" w:rsidRDefault="00276B63" w:rsidP="00276B63">
      <w:pPr>
        <w:tabs>
          <w:tab w:val="left" w:pos="567"/>
        </w:tabs>
        <w:ind w:left="567" w:hanging="567"/>
        <w:rPr>
          <w:sz w:val="22"/>
          <w:szCs w:val="22"/>
        </w:rPr>
      </w:pPr>
    </w:p>
    <w:p w14:paraId="1FC019FB" w14:textId="77777777" w:rsidR="00276B63" w:rsidRPr="00A31399" w:rsidRDefault="00276B63" w:rsidP="00276B63">
      <w:pPr>
        <w:rPr>
          <w:sz w:val="22"/>
          <w:szCs w:val="22"/>
        </w:rPr>
      </w:pPr>
      <w:r w:rsidRPr="00A31399">
        <w:rPr>
          <w:sz w:val="22"/>
          <w:szCs w:val="22"/>
        </w:rPr>
        <w:t>LEO Pharma A/S</w:t>
      </w:r>
    </w:p>
    <w:p w14:paraId="27B17DCA" w14:textId="77777777" w:rsidR="00276B63" w:rsidRPr="00A31399" w:rsidRDefault="00276B63" w:rsidP="00276B63">
      <w:pPr>
        <w:rPr>
          <w:sz w:val="22"/>
          <w:szCs w:val="22"/>
        </w:rPr>
      </w:pPr>
      <w:r w:rsidRPr="00A31399">
        <w:rPr>
          <w:sz w:val="22"/>
          <w:szCs w:val="22"/>
        </w:rPr>
        <w:t>Industriparken 55</w:t>
      </w:r>
    </w:p>
    <w:p w14:paraId="5F336C6C" w14:textId="77777777" w:rsidR="00276B63" w:rsidRPr="00A31399" w:rsidRDefault="00451250" w:rsidP="00276B63">
      <w:pPr>
        <w:rPr>
          <w:sz w:val="22"/>
          <w:szCs w:val="22"/>
        </w:rPr>
      </w:pPr>
      <w:r w:rsidRPr="00A31399">
        <w:rPr>
          <w:sz w:val="22"/>
          <w:szCs w:val="22"/>
        </w:rPr>
        <w:t>DK-</w:t>
      </w:r>
      <w:r w:rsidR="00276B63" w:rsidRPr="00A31399">
        <w:rPr>
          <w:sz w:val="22"/>
          <w:szCs w:val="22"/>
        </w:rPr>
        <w:t>2750 Ballerup</w:t>
      </w:r>
    </w:p>
    <w:p w14:paraId="52D3545C" w14:textId="77777777" w:rsidR="00276B63" w:rsidRPr="00A31399" w:rsidRDefault="00276B63" w:rsidP="00276B63">
      <w:pPr>
        <w:rPr>
          <w:sz w:val="22"/>
          <w:szCs w:val="22"/>
        </w:rPr>
      </w:pPr>
      <w:r w:rsidRPr="00A31399">
        <w:rPr>
          <w:sz w:val="22"/>
          <w:szCs w:val="22"/>
        </w:rPr>
        <w:t>Danija</w:t>
      </w:r>
    </w:p>
    <w:p w14:paraId="10582132" w14:textId="77777777" w:rsidR="00276B63" w:rsidRPr="00A31399" w:rsidRDefault="00276B63" w:rsidP="00276B63">
      <w:pPr>
        <w:tabs>
          <w:tab w:val="left" w:pos="567"/>
        </w:tabs>
        <w:ind w:left="567" w:hanging="567"/>
        <w:rPr>
          <w:caps/>
          <w:sz w:val="22"/>
          <w:szCs w:val="22"/>
        </w:rPr>
      </w:pPr>
    </w:p>
    <w:p w14:paraId="1FFE317D" w14:textId="77777777" w:rsidR="00276B63" w:rsidRPr="00A31399" w:rsidRDefault="00276B63" w:rsidP="00276B63">
      <w:pPr>
        <w:tabs>
          <w:tab w:val="left" w:pos="567"/>
        </w:tabs>
        <w:ind w:left="567" w:hanging="567"/>
        <w:rPr>
          <w:caps/>
          <w:sz w:val="22"/>
          <w:szCs w:val="22"/>
        </w:rPr>
      </w:pPr>
    </w:p>
    <w:p w14:paraId="75BD5655" w14:textId="0808763C"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12.</w:t>
      </w:r>
      <w:r w:rsidRPr="00A31399">
        <w:rPr>
          <w:b/>
          <w:caps/>
          <w:sz w:val="22"/>
          <w:szCs w:val="22"/>
        </w:rPr>
        <w:tab/>
        <w:t>R</w:t>
      </w:r>
      <w:r w:rsidR="00542533" w:rsidRPr="00A31399">
        <w:rPr>
          <w:b/>
          <w:caps/>
          <w:sz w:val="22"/>
          <w:szCs w:val="22"/>
        </w:rPr>
        <w:t>EGISTRACIJOS PAŽYMĖJIMO</w:t>
      </w:r>
      <w:r w:rsidRPr="00A31399">
        <w:rPr>
          <w:b/>
          <w:caps/>
          <w:sz w:val="22"/>
          <w:szCs w:val="22"/>
        </w:rPr>
        <w:t xml:space="preserve"> numeris</w:t>
      </w:r>
    </w:p>
    <w:p w14:paraId="7BA5F77B" w14:textId="77777777" w:rsidR="00276B63" w:rsidRPr="00A31399" w:rsidRDefault="00276B63" w:rsidP="00276B63">
      <w:pPr>
        <w:tabs>
          <w:tab w:val="left" w:pos="567"/>
        </w:tabs>
        <w:ind w:left="567" w:hanging="567"/>
        <w:rPr>
          <w:sz w:val="22"/>
          <w:szCs w:val="22"/>
        </w:rPr>
      </w:pPr>
    </w:p>
    <w:p w14:paraId="29142C96" w14:textId="77777777" w:rsidR="00276B63" w:rsidRPr="00A31399" w:rsidRDefault="00276B63" w:rsidP="00276B63">
      <w:pPr>
        <w:tabs>
          <w:tab w:val="left" w:pos="0"/>
          <w:tab w:val="left" w:pos="567"/>
        </w:tabs>
        <w:rPr>
          <w:bCs/>
          <w:iCs/>
          <w:sz w:val="22"/>
          <w:szCs w:val="22"/>
        </w:rPr>
      </w:pPr>
      <w:r w:rsidRPr="00A31399">
        <w:rPr>
          <w:bCs/>
          <w:iCs/>
          <w:sz w:val="22"/>
          <w:szCs w:val="22"/>
        </w:rPr>
        <w:t>LT/1/95/1692/001</w:t>
      </w:r>
    </w:p>
    <w:p w14:paraId="05FF368F" w14:textId="77777777" w:rsidR="00276B63" w:rsidRPr="00A31399" w:rsidRDefault="00276B63" w:rsidP="00276B63">
      <w:pPr>
        <w:tabs>
          <w:tab w:val="left" w:pos="567"/>
        </w:tabs>
        <w:ind w:left="567" w:hanging="567"/>
        <w:outlineLvl w:val="0"/>
        <w:rPr>
          <w:sz w:val="22"/>
          <w:szCs w:val="22"/>
        </w:rPr>
      </w:pPr>
    </w:p>
    <w:p w14:paraId="2ADCCB0A" w14:textId="77777777" w:rsidR="00276B63" w:rsidRPr="00A31399" w:rsidRDefault="00276B63" w:rsidP="00276B63">
      <w:pPr>
        <w:tabs>
          <w:tab w:val="left" w:pos="567"/>
        </w:tabs>
        <w:ind w:left="567" w:hanging="567"/>
        <w:rPr>
          <w:sz w:val="22"/>
          <w:szCs w:val="22"/>
        </w:rPr>
      </w:pPr>
    </w:p>
    <w:p w14:paraId="73661639"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13.</w:t>
      </w:r>
      <w:r w:rsidRPr="00A31399">
        <w:rPr>
          <w:b/>
          <w:caps/>
          <w:sz w:val="22"/>
          <w:szCs w:val="22"/>
        </w:rPr>
        <w:tab/>
        <w:t>serijos numeris</w:t>
      </w:r>
    </w:p>
    <w:p w14:paraId="2E6F6F83" w14:textId="77777777" w:rsidR="00276B63" w:rsidRPr="00A31399" w:rsidRDefault="00276B63" w:rsidP="00276B63">
      <w:pPr>
        <w:tabs>
          <w:tab w:val="left" w:pos="567"/>
        </w:tabs>
        <w:ind w:left="567" w:hanging="567"/>
        <w:rPr>
          <w:sz w:val="22"/>
          <w:szCs w:val="22"/>
        </w:rPr>
      </w:pPr>
    </w:p>
    <w:p w14:paraId="0415B029" w14:textId="451A9E68" w:rsidR="00276B63" w:rsidRPr="00A31399" w:rsidRDefault="00517AFD" w:rsidP="00276B63">
      <w:pPr>
        <w:tabs>
          <w:tab w:val="left" w:pos="567"/>
        </w:tabs>
        <w:ind w:left="567" w:hanging="567"/>
        <w:rPr>
          <w:sz w:val="22"/>
          <w:szCs w:val="22"/>
        </w:rPr>
      </w:pPr>
      <w:r w:rsidRPr="00A31399">
        <w:rPr>
          <w:sz w:val="22"/>
          <w:szCs w:val="22"/>
        </w:rPr>
        <w:t xml:space="preserve">Lot </w:t>
      </w:r>
    </w:p>
    <w:p w14:paraId="4F13D7E1" w14:textId="77777777" w:rsidR="00276B63" w:rsidRPr="00A31399" w:rsidRDefault="00276B63" w:rsidP="00276B63">
      <w:pPr>
        <w:tabs>
          <w:tab w:val="left" w:pos="567"/>
        </w:tabs>
        <w:ind w:left="567" w:hanging="567"/>
        <w:rPr>
          <w:sz w:val="22"/>
          <w:szCs w:val="22"/>
        </w:rPr>
      </w:pPr>
    </w:p>
    <w:p w14:paraId="474DBB6A" w14:textId="77777777" w:rsidR="00276B63" w:rsidRPr="00A31399" w:rsidRDefault="00276B63" w:rsidP="00276B63">
      <w:pPr>
        <w:tabs>
          <w:tab w:val="left" w:pos="567"/>
        </w:tabs>
        <w:ind w:left="567" w:hanging="567"/>
        <w:rPr>
          <w:sz w:val="22"/>
          <w:szCs w:val="22"/>
        </w:rPr>
      </w:pPr>
    </w:p>
    <w:p w14:paraId="0C1BA1D6"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14.</w:t>
      </w:r>
      <w:r w:rsidRPr="00A31399">
        <w:rPr>
          <w:b/>
          <w:caps/>
          <w:sz w:val="22"/>
          <w:szCs w:val="22"/>
        </w:rPr>
        <w:tab/>
        <w:t>PARDAVIMO (IŠDAVIMO) tvarka</w:t>
      </w:r>
    </w:p>
    <w:p w14:paraId="1B1C376E" w14:textId="77777777" w:rsidR="00276B63" w:rsidRPr="00A31399" w:rsidRDefault="00276B63" w:rsidP="00276B63">
      <w:pPr>
        <w:tabs>
          <w:tab w:val="left" w:pos="567"/>
        </w:tabs>
        <w:ind w:left="567" w:hanging="567"/>
        <w:rPr>
          <w:sz w:val="22"/>
          <w:szCs w:val="22"/>
        </w:rPr>
      </w:pPr>
    </w:p>
    <w:p w14:paraId="248742A4" w14:textId="293BE2A9" w:rsidR="00276B63" w:rsidRPr="00A31399" w:rsidRDefault="00276B63" w:rsidP="00276B63">
      <w:pPr>
        <w:tabs>
          <w:tab w:val="left" w:pos="567"/>
        </w:tabs>
        <w:ind w:left="567" w:hanging="567"/>
        <w:rPr>
          <w:sz w:val="22"/>
          <w:szCs w:val="22"/>
        </w:rPr>
      </w:pPr>
      <w:r w:rsidRPr="00A31399">
        <w:rPr>
          <w:sz w:val="22"/>
          <w:szCs w:val="22"/>
        </w:rPr>
        <w:t>Receptinis vaist</w:t>
      </w:r>
      <w:r w:rsidR="00FD54ED" w:rsidRPr="00A31399">
        <w:rPr>
          <w:sz w:val="22"/>
          <w:szCs w:val="22"/>
        </w:rPr>
        <w:t>as</w:t>
      </w:r>
      <w:r w:rsidRPr="00A31399">
        <w:rPr>
          <w:sz w:val="22"/>
          <w:szCs w:val="22"/>
        </w:rPr>
        <w:t>.</w:t>
      </w:r>
    </w:p>
    <w:p w14:paraId="74145296" w14:textId="77777777" w:rsidR="00276B63" w:rsidRPr="00A31399" w:rsidRDefault="00276B63" w:rsidP="00276B63">
      <w:pPr>
        <w:tabs>
          <w:tab w:val="left" w:pos="567"/>
        </w:tabs>
        <w:ind w:left="567" w:hanging="567"/>
        <w:rPr>
          <w:sz w:val="22"/>
          <w:szCs w:val="22"/>
        </w:rPr>
      </w:pPr>
    </w:p>
    <w:p w14:paraId="4AB1297F" w14:textId="77777777" w:rsidR="00276B63" w:rsidRPr="00A31399" w:rsidRDefault="00276B63" w:rsidP="00276B63">
      <w:pPr>
        <w:tabs>
          <w:tab w:val="left" w:pos="567"/>
        </w:tabs>
        <w:ind w:left="567" w:hanging="567"/>
        <w:rPr>
          <w:sz w:val="22"/>
          <w:szCs w:val="22"/>
        </w:rPr>
      </w:pPr>
    </w:p>
    <w:p w14:paraId="0991C149"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15.</w:t>
      </w:r>
      <w:r w:rsidRPr="00A31399">
        <w:rPr>
          <w:b/>
          <w:caps/>
          <w:sz w:val="22"/>
          <w:szCs w:val="22"/>
        </w:rPr>
        <w:tab/>
        <w:t>vartojimo instrukcijA</w:t>
      </w:r>
    </w:p>
    <w:p w14:paraId="37B0C052" w14:textId="77777777" w:rsidR="00276B63" w:rsidRPr="00A31399" w:rsidRDefault="00276B63" w:rsidP="00276B63">
      <w:pPr>
        <w:tabs>
          <w:tab w:val="left" w:pos="567"/>
        </w:tabs>
        <w:ind w:left="567" w:hanging="567"/>
        <w:rPr>
          <w:sz w:val="22"/>
          <w:szCs w:val="22"/>
        </w:rPr>
      </w:pPr>
    </w:p>
    <w:p w14:paraId="12CEE97A" w14:textId="77777777" w:rsidR="00276B63" w:rsidRPr="00A31399" w:rsidRDefault="00276B63" w:rsidP="00276B63">
      <w:pPr>
        <w:tabs>
          <w:tab w:val="left" w:pos="567"/>
        </w:tabs>
        <w:ind w:left="567" w:hanging="567"/>
        <w:rPr>
          <w:sz w:val="22"/>
          <w:szCs w:val="22"/>
        </w:rPr>
      </w:pPr>
    </w:p>
    <w:p w14:paraId="26DF9F13"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16.</w:t>
      </w:r>
      <w:r w:rsidRPr="00A31399">
        <w:rPr>
          <w:b/>
          <w:caps/>
          <w:sz w:val="22"/>
          <w:szCs w:val="22"/>
        </w:rPr>
        <w:tab/>
        <w:t>INFORMACIJA BRAILIO RAŠTU</w:t>
      </w:r>
    </w:p>
    <w:p w14:paraId="6BE666C1" w14:textId="77777777" w:rsidR="00276B63" w:rsidRPr="00A31399" w:rsidRDefault="00276B63" w:rsidP="00276B63">
      <w:pPr>
        <w:tabs>
          <w:tab w:val="left" w:pos="567"/>
        </w:tabs>
        <w:ind w:left="567" w:hanging="567"/>
        <w:rPr>
          <w:sz w:val="22"/>
          <w:szCs w:val="22"/>
        </w:rPr>
      </w:pPr>
    </w:p>
    <w:p w14:paraId="0100E591" w14:textId="77777777" w:rsidR="00276B63" w:rsidRPr="00A31399" w:rsidRDefault="00276B63" w:rsidP="00276B63">
      <w:pPr>
        <w:tabs>
          <w:tab w:val="left" w:pos="567"/>
        </w:tabs>
        <w:ind w:left="567" w:hanging="567"/>
        <w:rPr>
          <w:sz w:val="22"/>
          <w:szCs w:val="22"/>
        </w:rPr>
      </w:pPr>
      <w:r w:rsidRPr="00A31399">
        <w:rPr>
          <w:sz w:val="22"/>
          <w:szCs w:val="22"/>
        </w:rPr>
        <w:t>fucidin h</w:t>
      </w:r>
    </w:p>
    <w:p w14:paraId="1A738B13" w14:textId="77777777" w:rsidR="00276B63" w:rsidRPr="00A31399" w:rsidRDefault="00276B63" w:rsidP="00276B63">
      <w:pPr>
        <w:tabs>
          <w:tab w:val="left" w:pos="567"/>
        </w:tabs>
        <w:ind w:left="567" w:hanging="567"/>
        <w:rPr>
          <w:sz w:val="22"/>
          <w:szCs w:val="22"/>
        </w:rPr>
      </w:pPr>
    </w:p>
    <w:p w14:paraId="5DAB0F80" w14:textId="77777777" w:rsidR="00276B63" w:rsidRPr="00A31399" w:rsidRDefault="00276B63" w:rsidP="00276B63">
      <w:pPr>
        <w:tabs>
          <w:tab w:val="left" w:pos="567"/>
        </w:tabs>
        <w:ind w:left="567" w:hanging="567"/>
        <w:rPr>
          <w:sz w:val="22"/>
          <w:szCs w:val="22"/>
        </w:rPr>
      </w:pPr>
    </w:p>
    <w:p w14:paraId="067E7E4D" w14:textId="77777777" w:rsidR="004703BE" w:rsidRPr="00A31399" w:rsidRDefault="004703BE" w:rsidP="004703BE">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rFonts w:ascii="Calibri" w:eastAsia="Calibri" w:hAnsi="Calibri"/>
          <w:i/>
          <w:sz w:val="22"/>
          <w:szCs w:val="22"/>
        </w:rPr>
      </w:pPr>
      <w:r w:rsidRPr="00A31399">
        <w:rPr>
          <w:b/>
          <w:sz w:val="22"/>
          <w:szCs w:val="20"/>
        </w:rPr>
        <w:t>17.</w:t>
      </w:r>
      <w:r w:rsidRPr="00A31399">
        <w:rPr>
          <w:b/>
          <w:sz w:val="22"/>
          <w:szCs w:val="20"/>
        </w:rPr>
        <w:tab/>
        <w:t>UNIKALUS IDENTIFIKATORIUS – 2D BRŪKŠNINIS KODAS</w:t>
      </w:r>
    </w:p>
    <w:p w14:paraId="3DC01535" w14:textId="77777777" w:rsidR="004703BE" w:rsidRPr="00A31399" w:rsidRDefault="004703BE" w:rsidP="004703BE">
      <w:pPr>
        <w:keepNext/>
        <w:tabs>
          <w:tab w:val="left" w:pos="1296"/>
        </w:tabs>
        <w:snapToGrid w:val="0"/>
        <w:spacing w:line="260" w:lineRule="exact"/>
        <w:rPr>
          <w:sz w:val="22"/>
          <w:szCs w:val="20"/>
        </w:rPr>
      </w:pPr>
    </w:p>
    <w:p w14:paraId="0CFA65CD" w14:textId="77777777" w:rsidR="004703BE" w:rsidRPr="00A31399" w:rsidRDefault="004703BE" w:rsidP="004703BE">
      <w:pPr>
        <w:tabs>
          <w:tab w:val="left" w:pos="1296"/>
        </w:tabs>
        <w:snapToGrid w:val="0"/>
        <w:spacing w:line="260" w:lineRule="exact"/>
        <w:rPr>
          <w:rFonts w:ascii="Calibri" w:eastAsia="Calibri" w:hAnsi="Calibri"/>
          <w:sz w:val="22"/>
          <w:szCs w:val="22"/>
          <w:highlight w:val="lightGray"/>
        </w:rPr>
      </w:pPr>
      <w:r w:rsidRPr="00A31399">
        <w:rPr>
          <w:sz w:val="22"/>
          <w:szCs w:val="20"/>
          <w:highlight w:val="lightGray"/>
        </w:rPr>
        <w:t>2D brūkšninis kodas su unikaliu identifikatoriumi</w:t>
      </w:r>
    </w:p>
    <w:p w14:paraId="7D203140" w14:textId="77777777" w:rsidR="004703BE" w:rsidRPr="00A31399" w:rsidRDefault="004703BE" w:rsidP="004703BE">
      <w:pPr>
        <w:tabs>
          <w:tab w:val="left" w:pos="1296"/>
        </w:tabs>
        <w:snapToGrid w:val="0"/>
        <w:spacing w:line="260" w:lineRule="exact"/>
        <w:rPr>
          <w:sz w:val="22"/>
          <w:szCs w:val="20"/>
          <w:highlight w:val="yellow"/>
        </w:rPr>
      </w:pPr>
    </w:p>
    <w:p w14:paraId="570E64E7" w14:textId="77777777" w:rsidR="004703BE" w:rsidRPr="00A31399" w:rsidRDefault="004703BE" w:rsidP="004703BE">
      <w:pPr>
        <w:tabs>
          <w:tab w:val="left" w:pos="1296"/>
        </w:tabs>
        <w:snapToGrid w:val="0"/>
        <w:spacing w:line="260" w:lineRule="exact"/>
        <w:rPr>
          <w:sz w:val="22"/>
          <w:szCs w:val="20"/>
          <w:highlight w:val="yellow"/>
        </w:rPr>
      </w:pPr>
    </w:p>
    <w:p w14:paraId="5E41C71C" w14:textId="77777777" w:rsidR="004703BE" w:rsidRPr="00A31399" w:rsidRDefault="004703BE" w:rsidP="004703BE">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rFonts w:ascii="Calibri" w:eastAsia="Calibri" w:hAnsi="Calibri"/>
          <w:i/>
          <w:sz w:val="22"/>
          <w:szCs w:val="22"/>
        </w:rPr>
      </w:pPr>
      <w:r w:rsidRPr="00A31399">
        <w:rPr>
          <w:b/>
          <w:sz w:val="22"/>
          <w:szCs w:val="20"/>
        </w:rPr>
        <w:t>18.</w:t>
      </w:r>
      <w:r w:rsidRPr="00A31399">
        <w:rPr>
          <w:b/>
          <w:sz w:val="22"/>
          <w:szCs w:val="20"/>
        </w:rPr>
        <w:tab/>
        <w:t>UNIKALUS IDENTIFIKATORIUS – ŽMONĖMS SUPRANTAMI DUOMENYS</w:t>
      </w:r>
    </w:p>
    <w:p w14:paraId="1C806B2B" w14:textId="77777777" w:rsidR="004703BE" w:rsidRPr="00A31399" w:rsidRDefault="004703BE" w:rsidP="004703BE">
      <w:pPr>
        <w:keepNext/>
        <w:tabs>
          <w:tab w:val="left" w:pos="1296"/>
        </w:tabs>
        <w:snapToGrid w:val="0"/>
        <w:spacing w:line="260" w:lineRule="exact"/>
        <w:rPr>
          <w:sz w:val="22"/>
          <w:szCs w:val="20"/>
          <w:highlight w:val="yellow"/>
        </w:rPr>
      </w:pPr>
    </w:p>
    <w:p w14:paraId="059C1CFA" w14:textId="1B23BEE2" w:rsidR="004703BE" w:rsidRPr="00A31399" w:rsidRDefault="004703BE" w:rsidP="004703BE">
      <w:pPr>
        <w:tabs>
          <w:tab w:val="left" w:pos="567"/>
        </w:tabs>
        <w:snapToGrid w:val="0"/>
        <w:spacing w:line="260" w:lineRule="exact"/>
        <w:rPr>
          <w:rFonts w:ascii="Calibri" w:eastAsia="Calibri" w:hAnsi="Calibri"/>
          <w:sz w:val="22"/>
          <w:szCs w:val="22"/>
        </w:rPr>
      </w:pPr>
      <w:r w:rsidRPr="00A31399">
        <w:rPr>
          <w:sz w:val="22"/>
          <w:szCs w:val="20"/>
        </w:rPr>
        <w:t>PC {numeris}</w:t>
      </w:r>
    </w:p>
    <w:p w14:paraId="511059D1" w14:textId="455EAA4F" w:rsidR="004703BE" w:rsidRPr="00A31399" w:rsidRDefault="004703BE" w:rsidP="004703BE">
      <w:pPr>
        <w:tabs>
          <w:tab w:val="left" w:pos="567"/>
        </w:tabs>
        <w:snapToGrid w:val="0"/>
        <w:spacing w:line="260" w:lineRule="exact"/>
        <w:rPr>
          <w:rFonts w:ascii="Calibri" w:eastAsia="Calibri" w:hAnsi="Calibri"/>
          <w:sz w:val="22"/>
          <w:szCs w:val="22"/>
        </w:rPr>
      </w:pPr>
      <w:r w:rsidRPr="00A31399">
        <w:rPr>
          <w:sz w:val="22"/>
          <w:szCs w:val="20"/>
        </w:rPr>
        <w:t>SN {numeris}</w:t>
      </w:r>
    </w:p>
    <w:p w14:paraId="7B528D33" w14:textId="5BB87A1B" w:rsidR="004703BE" w:rsidRPr="00A31399" w:rsidRDefault="004703BE" w:rsidP="004703BE">
      <w:pPr>
        <w:tabs>
          <w:tab w:val="left" w:pos="567"/>
        </w:tabs>
        <w:snapToGrid w:val="0"/>
        <w:spacing w:line="260" w:lineRule="exact"/>
        <w:rPr>
          <w:rFonts w:ascii="Calibri" w:eastAsia="Calibri" w:hAnsi="Calibri"/>
          <w:sz w:val="22"/>
          <w:szCs w:val="22"/>
        </w:rPr>
      </w:pPr>
      <w:r w:rsidRPr="00A31399">
        <w:rPr>
          <w:sz w:val="22"/>
          <w:szCs w:val="20"/>
        </w:rPr>
        <w:t>NN {numeris}</w:t>
      </w:r>
    </w:p>
    <w:p w14:paraId="72DF7BEC"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sz w:val="22"/>
          <w:szCs w:val="22"/>
        </w:rPr>
        <w:br w:type="page"/>
      </w:r>
      <w:r w:rsidRPr="00A31399">
        <w:rPr>
          <w:b/>
          <w:caps/>
          <w:sz w:val="22"/>
          <w:szCs w:val="22"/>
        </w:rPr>
        <w:lastRenderedPageBreak/>
        <w:t xml:space="preserve">Minimali informacija ant mažų </w:t>
      </w:r>
      <w:r w:rsidRPr="00A31399">
        <w:rPr>
          <w:b/>
          <w:sz w:val="22"/>
          <w:szCs w:val="22"/>
        </w:rPr>
        <w:t>VIDINIŲ</w:t>
      </w:r>
      <w:r w:rsidRPr="00A31399">
        <w:rPr>
          <w:sz w:val="22"/>
          <w:szCs w:val="22"/>
        </w:rPr>
        <w:t xml:space="preserve"> </w:t>
      </w:r>
      <w:r w:rsidRPr="00A31399">
        <w:rPr>
          <w:b/>
          <w:caps/>
          <w:sz w:val="22"/>
          <w:szCs w:val="22"/>
        </w:rPr>
        <w:t>pakuočių</w:t>
      </w:r>
    </w:p>
    <w:p w14:paraId="02A1F138"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p>
    <w:p w14:paraId="19AF94CA"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31399">
        <w:rPr>
          <w:b/>
          <w:caps/>
          <w:sz w:val="22"/>
          <w:szCs w:val="22"/>
        </w:rPr>
        <w:t>Tūbelė</w:t>
      </w:r>
    </w:p>
    <w:p w14:paraId="7FEBB9A3" w14:textId="77777777" w:rsidR="00276B63" w:rsidRPr="00A31399" w:rsidRDefault="00276B63" w:rsidP="00276B63">
      <w:pPr>
        <w:tabs>
          <w:tab w:val="left" w:pos="567"/>
        </w:tabs>
        <w:ind w:left="567" w:hanging="567"/>
        <w:rPr>
          <w:caps/>
          <w:sz w:val="22"/>
          <w:szCs w:val="22"/>
        </w:rPr>
      </w:pPr>
    </w:p>
    <w:p w14:paraId="113D9229" w14:textId="77777777" w:rsidR="00276B63" w:rsidRPr="00A31399" w:rsidRDefault="00276B63" w:rsidP="00276B63">
      <w:pPr>
        <w:tabs>
          <w:tab w:val="left" w:pos="567"/>
        </w:tabs>
        <w:ind w:left="567" w:hanging="567"/>
        <w:rPr>
          <w:caps/>
          <w:sz w:val="22"/>
          <w:szCs w:val="22"/>
        </w:rPr>
      </w:pPr>
    </w:p>
    <w:p w14:paraId="021CF0C3"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1.</w:t>
      </w:r>
      <w:r w:rsidRPr="00A31399">
        <w:rPr>
          <w:b/>
          <w:caps/>
          <w:sz w:val="22"/>
          <w:szCs w:val="22"/>
        </w:rPr>
        <w:tab/>
        <w:t>Vaistinio preparato pavadinimas ir vartojimo būdas</w:t>
      </w:r>
    </w:p>
    <w:p w14:paraId="2B4D0F5B" w14:textId="77777777" w:rsidR="00276B63" w:rsidRPr="00A31399" w:rsidRDefault="00276B63" w:rsidP="00276B63">
      <w:pPr>
        <w:tabs>
          <w:tab w:val="left" w:pos="567"/>
        </w:tabs>
        <w:ind w:left="567" w:hanging="567"/>
        <w:rPr>
          <w:sz w:val="22"/>
          <w:szCs w:val="22"/>
        </w:rPr>
      </w:pPr>
    </w:p>
    <w:p w14:paraId="4652D779" w14:textId="77777777" w:rsidR="00276B63" w:rsidRPr="00A31399" w:rsidRDefault="00276B63" w:rsidP="00276B63">
      <w:pPr>
        <w:tabs>
          <w:tab w:val="left" w:pos="567"/>
        </w:tabs>
        <w:ind w:left="567" w:hanging="567"/>
        <w:rPr>
          <w:sz w:val="22"/>
          <w:szCs w:val="22"/>
        </w:rPr>
      </w:pPr>
      <w:r w:rsidRPr="00A31399">
        <w:rPr>
          <w:sz w:val="22"/>
          <w:szCs w:val="22"/>
        </w:rPr>
        <w:t>Fucidin H 20 mg/10 mg/g kremas</w:t>
      </w:r>
    </w:p>
    <w:p w14:paraId="73211D63" w14:textId="2EF4242F" w:rsidR="00276B63" w:rsidRPr="00302D41" w:rsidRDefault="00E031C0" w:rsidP="00276B63">
      <w:pPr>
        <w:tabs>
          <w:tab w:val="left" w:pos="567"/>
        </w:tabs>
        <w:ind w:left="567" w:hanging="567"/>
        <w:rPr>
          <w:i/>
          <w:iCs/>
          <w:sz w:val="22"/>
          <w:szCs w:val="22"/>
        </w:rPr>
      </w:pPr>
      <w:r>
        <w:rPr>
          <w:rFonts w:eastAsia="Arial Unicode MS"/>
          <w:i/>
          <w:iCs/>
          <w:sz w:val="22"/>
          <w:szCs w:val="22"/>
        </w:rPr>
        <w:t>a</w:t>
      </w:r>
      <w:r w:rsidR="00276B63" w:rsidRPr="00302D41">
        <w:rPr>
          <w:rFonts w:eastAsia="Arial Unicode MS"/>
          <w:i/>
          <w:iCs/>
          <w:sz w:val="22"/>
          <w:szCs w:val="22"/>
        </w:rPr>
        <w:t>cidum fusidicum/</w:t>
      </w:r>
      <w:r>
        <w:rPr>
          <w:rFonts w:eastAsia="Arial Unicode MS"/>
          <w:i/>
          <w:iCs/>
          <w:sz w:val="22"/>
          <w:szCs w:val="22"/>
        </w:rPr>
        <w:t>h</w:t>
      </w:r>
      <w:r w:rsidR="00276B63" w:rsidRPr="00302D41">
        <w:rPr>
          <w:rFonts w:eastAsia="Arial Unicode MS"/>
          <w:i/>
          <w:iCs/>
          <w:sz w:val="22"/>
          <w:szCs w:val="22"/>
        </w:rPr>
        <w:t>ydrocortisoni acetas</w:t>
      </w:r>
    </w:p>
    <w:p w14:paraId="58715666" w14:textId="77777777" w:rsidR="00276B63" w:rsidRPr="00302D41" w:rsidRDefault="00276B63" w:rsidP="00276B63">
      <w:pPr>
        <w:tabs>
          <w:tab w:val="left" w:pos="567"/>
        </w:tabs>
        <w:ind w:left="567" w:hanging="567"/>
        <w:rPr>
          <w:i/>
          <w:iCs/>
          <w:sz w:val="22"/>
          <w:szCs w:val="22"/>
        </w:rPr>
      </w:pPr>
    </w:p>
    <w:p w14:paraId="0F0C7594" w14:textId="77777777" w:rsidR="00276B63" w:rsidRPr="00A31399" w:rsidRDefault="00276B63" w:rsidP="00276B63">
      <w:pPr>
        <w:tabs>
          <w:tab w:val="left" w:pos="567"/>
        </w:tabs>
        <w:ind w:left="567" w:hanging="567"/>
        <w:rPr>
          <w:sz w:val="22"/>
          <w:szCs w:val="22"/>
        </w:rPr>
      </w:pPr>
      <w:r w:rsidRPr="00A31399">
        <w:rPr>
          <w:sz w:val="22"/>
          <w:szCs w:val="22"/>
        </w:rPr>
        <w:t>Vartoti ant odos.</w:t>
      </w:r>
    </w:p>
    <w:p w14:paraId="6C075F2B" w14:textId="77777777" w:rsidR="00276B63" w:rsidRPr="00A31399" w:rsidRDefault="00276B63" w:rsidP="00276B63">
      <w:pPr>
        <w:tabs>
          <w:tab w:val="left" w:pos="567"/>
        </w:tabs>
        <w:ind w:left="567" w:hanging="567"/>
        <w:rPr>
          <w:sz w:val="22"/>
          <w:szCs w:val="22"/>
        </w:rPr>
      </w:pPr>
    </w:p>
    <w:p w14:paraId="71DADB7F" w14:textId="77777777" w:rsidR="00276B63" w:rsidRPr="00A31399" w:rsidRDefault="00276B63" w:rsidP="00276B63">
      <w:pPr>
        <w:tabs>
          <w:tab w:val="left" w:pos="567"/>
        </w:tabs>
        <w:ind w:left="567" w:hanging="567"/>
        <w:rPr>
          <w:sz w:val="22"/>
          <w:szCs w:val="22"/>
        </w:rPr>
      </w:pPr>
    </w:p>
    <w:p w14:paraId="7423801C"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sz w:val="22"/>
          <w:szCs w:val="22"/>
        </w:rPr>
        <w:t>2.</w:t>
      </w:r>
      <w:r w:rsidRPr="00A31399">
        <w:rPr>
          <w:b/>
          <w:sz w:val="22"/>
          <w:szCs w:val="22"/>
        </w:rPr>
        <w:tab/>
      </w:r>
      <w:r w:rsidRPr="00A31399">
        <w:rPr>
          <w:b/>
          <w:caps/>
          <w:sz w:val="22"/>
          <w:szCs w:val="22"/>
        </w:rPr>
        <w:t>vartojimo metodas</w:t>
      </w:r>
    </w:p>
    <w:p w14:paraId="10F69E72" w14:textId="77777777" w:rsidR="00276B63" w:rsidRPr="00A31399" w:rsidRDefault="00276B63" w:rsidP="00276B63">
      <w:pPr>
        <w:tabs>
          <w:tab w:val="left" w:pos="567"/>
        </w:tabs>
        <w:ind w:left="567" w:hanging="567"/>
        <w:rPr>
          <w:sz w:val="22"/>
          <w:szCs w:val="22"/>
        </w:rPr>
      </w:pPr>
    </w:p>
    <w:p w14:paraId="60294105" w14:textId="77777777" w:rsidR="00276B63" w:rsidRPr="00A31399" w:rsidRDefault="00276B63" w:rsidP="00276B63">
      <w:pPr>
        <w:tabs>
          <w:tab w:val="left" w:pos="567"/>
        </w:tabs>
        <w:ind w:left="567" w:hanging="567"/>
        <w:rPr>
          <w:sz w:val="22"/>
          <w:szCs w:val="22"/>
        </w:rPr>
      </w:pPr>
      <w:r w:rsidRPr="00A31399">
        <w:rPr>
          <w:sz w:val="22"/>
          <w:szCs w:val="22"/>
        </w:rPr>
        <w:t>Prieš vartojimą perskaitykite pakuotės lapelį.</w:t>
      </w:r>
    </w:p>
    <w:p w14:paraId="29B05334" w14:textId="77777777" w:rsidR="00276B63" w:rsidRPr="00A31399" w:rsidRDefault="00276B63" w:rsidP="00276B63">
      <w:pPr>
        <w:tabs>
          <w:tab w:val="left" w:pos="567"/>
        </w:tabs>
        <w:ind w:left="567" w:hanging="567"/>
        <w:rPr>
          <w:sz w:val="22"/>
          <w:szCs w:val="22"/>
        </w:rPr>
      </w:pPr>
    </w:p>
    <w:p w14:paraId="6C74CB6D" w14:textId="77777777" w:rsidR="00276B63" w:rsidRPr="00A31399" w:rsidRDefault="00276B63" w:rsidP="00276B63">
      <w:pPr>
        <w:tabs>
          <w:tab w:val="left" w:pos="567"/>
        </w:tabs>
        <w:ind w:left="567" w:hanging="567"/>
        <w:rPr>
          <w:sz w:val="22"/>
          <w:szCs w:val="22"/>
        </w:rPr>
      </w:pPr>
    </w:p>
    <w:p w14:paraId="57AD171F"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sz w:val="22"/>
          <w:szCs w:val="22"/>
        </w:rPr>
        <w:t>3.</w:t>
      </w:r>
      <w:r w:rsidRPr="00A31399">
        <w:rPr>
          <w:b/>
          <w:sz w:val="22"/>
          <w:szCs w:val="22"/>
        </w:rPr>
        <w:tab/>
      </w:r>
      <w:r w:rsidRPr="00A31399">
        <w:rPr>
          <w:b/>
          <w:caps/>
          <w:sz w:val="22"/>
          <w:szCs w:val="22"/>
        </w:rPr>
        <w:t>tinkamumo laikas</w:t>
      </w:r>
    </w:p>
    <w:p w14:paraId="265CEA4A" w14:textId="77777777" w:rsidR="00276B63" w:rsidRPr="00A31399" w:rsidRDefault="00276B63" w:rsidP="00276B63">
      <w:pPr>
        <w:tabs>
          <w:tab w:val="left" w:pos="567"/>
        </w:tabs>
        <w:ind w:left="567" w:hanging="567"/>
        <w:rPr>
          <w:sz w:val="22"/>
          <w:szCs w:val="22"/>
        </w:rPr>
      </w:pPr>
    </w:p>
    <w:p w14:paraId="5594CD2F" w14:textId="79732FED" w:rsidR="00276B63" w:rsidRPr="00A31399" w:rsidRDefault="00517AFD" w:rsidP="00276B63">
      <w:pPr>
        <w:tabs>
          <w:tab w:val="left" w:pos="567"/>
        </w:tabs>
        <w:ind w:left="567" w:hanging="567"/>
        <w:rPr>
          <w:sz w:val="22"/>
          <w:szCs w:val="22"/>
        </w:rPr>
      </w:pPr>
      <w:r w:rsidRPr="00A31399">
        <w:rPr>
          <w:sz w:val="22"/>
          <w:szCs w:val="22"/>
        </w:rPr>
        <w:t>EXP</w:t>
      </w:r>
    </w:p>
    <w:p w14:paraId="489055AC" w14:textId="77777777" w:rsidR="00276B63" w:rsidRPr="00A31399" w:rsidRDefault="00276B63" w:rsidP="00074550">
      <w:pPr>
        <w:pStyle w:val="BTEMEASMCA"/>
      </w:pPr>
      <w:r w:rsidRPr="00A31399">
        <w:t>Pirmą kartą atidarius tūbelę, kremo tinkamumo laikas – 3</w:t>
      </w:r>
      <w:r w:rsidR="00FD54ED" w:rsidRPr="00A31399">
        <w:t> </w:t>
      </w:r>
      <w:r w:rsidRPr="00A31399">
        <w:t>mėnesiai.</w:t>
      </w:r>
    </w:p>
    <w:p w14:paraId="643379E7" w14:textId="77777777" w:rsidR="00276B63" w:rsidRPr="00A31399" w:rsidRDefault="00276B63" w:rsidP="00276B63">
      <w:pPr>
        <w:tabs>
          <w:tab w:val="left" w:pos="567"/>
        </w:tabs>
        <w:ind w:left="567" w:hanging="567"/>
        <w:rPr>
          <w:sz w:val="22"/>
          <w:szCs w:val="22"/>
        </w:rPr>
      </w:pPr>
    </w:p>
    <w:p w14:paraId="25D88BA1" w14:textId="77777777" w:rsidR="00276B63" w:rsidRPr="00A31399" w:rsidRDefault="00276B63" w:rsidP="00276B63">
      <w:pPr>
        <w:tabs>
          <w:tab w:val="left" w:pos="567"/>
        </w:tabs>
        <w:ind w:left="567" w:hanging="567"/>
        <w:rPr>
          <w:sz w:val="22"/>
          <w:szCs w:val="22"/>
        </w:rPr>
      </w:pPr>
    </w:p>
    <w:p w14:paraId="7F716ADD"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A31399">
        <w:rPr>
          <w:b/>
          <w:caps/>
          <w:sz w:val="22"/>
          <w:szCs w:val="22"/>
        </w:rPr>
        <w:t>4.</w:t>
      </w:r>
      <w:r w:rsidRPr="00A31399">
        <w:rPr>
          <w:b/>
          <w:caps/>
          <w:sz w:val="22"/>
          <w:szCs w:val="22"/>
        </w:rPr>
        <w:tab/>
        <w:t>serijos numeris</w:t>
      </w:r>
    </w:p>
    <w:p w14:paraId="3D1D9626" w14:textId="77777777" w:rsidR="00276B63" w:rsidRPr="00A31399" w:rsidRDefault="00276B63" w:rsidP="00276B63">
      <w:pPr>
        <w:tabs>
          <w:tab w:val="left" w:pos="567"/>
        </w:tabs>
        <w:ind w:left="567" w:hanging="567"/>
        <w:rPr>
          <w:sz w:val="22"/>
          <w:szCs w:val="22"/>
        </w:rPr>
      </w:pPr>
    </w:p>
    <w:p w14:paraId="3315FF01" w14:textId="5302A2B0" w:rsidR="00276B63" w:rsidRPr="00A31399" w:rsidRDefault="00517AFD" w:rsidP="00276B63">
      <w:pPr>
        <w:tabs>
          <w:tab w:val="left" w:pos="567"/>
        </w:tabs>
        <w:ind w:left="567" w:hanging="567"/>
        <w:rPr>
          <w:sz w:val="22"/>
          <w:szCs w:val="22"/>
        </w:rPr>
      </w:pPr>
      <w:r w:rsidRPr="00A31399">
        <w:rPr>
          <w:sz w:val="22"/>
          <w:szCs w:val="22"/>
        </w:rPr>
        <w:t>Lot</w:t>
      </w:r>
    </w:p>
    <w:p w14:paraId="6DE4A2FA" w14:textId="77777777" w:rsidR="00276B63" w:rsidRPr="00A31399" w:rsidRDefault="00276B63" w:rsidP="00276B63">
      <w:pPr>
        <w:tabs>
          <w:tab w:val="left" w:pos="567"/>
        </w:tabs>
        <w:ind w:left="567" w:hanging="567"/>
        <w:rPr>
          <w:sz w:val="22"/>
          <w:szCs w:val="22"/>
        </w:rPr>
      </w:pPr>
    </w:p>
    <w:p w14:paraId="774D33F3" w14:textId="77777777" w:rsidR="00276B63" w:rsidRPr="00A31399" w:rsidRDefault="00276B63" w:rsidP="00276B63">
      <w:pPr>
        <w:tabs>
          <w:tab w:val="left" w:pos="567"/>
        </w:tabs>
        <w:ind w:left="567" w:hanging="567"/>
        <w:rPr>
          <w:sz w:val="22"/>
          <w:szCs w:val="22"/>
        </w:rPr>
      </w:pPr>
    </w:p>
    <w:p w14:paraId="67CED71A"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A31399">
        <w:rPr>
          <w:b/>
          <w:caps/>
          <w:sz w:val="22"/>
          <w:szCs w:val="22"/>
        </w:rPr>
        <w:t>5.</w:t>
      </w:r>
      <w:r w:rsidRPr="00A31399">
        <w:rPr>
          <w:b/>
          <w:caps/>
          <w:sz w:val="22"/>
          <w:szCs w:val="22"/>
        </w:rPr>
        <w:tab/>
        <w:t>kiekis</w:t>
      </w:r>
      <w:r w:rsidRPr="00A31399">
        <w:rPr>
          <w:b/>
          <w:sz w:val="22"/>
          <w:szCs w:val="22"/>
        </w:rPr>
        <w:t xml:space="preserve"> (MASĖ, TŪRIS ARBA VIENETAI)</w:t>
      </w:r>
    </w:p>
    <w:p w14:paraId="051EFAF5" w14:textId="77777777" w:rsidR="00276B63" w:rsidRPr="00A31399" w:rsidRDefault="00276B63" w:rsidP="00276B63">
      <w:pPr>
        <w:tabs>
          <w:tab w:val="left" w:pos="567"/>
        </w:tabs>
        <w:ind w:left="567" w:hanging="567"/>
        <w:rPr>
          <w:sz w:val="22"/>
          <w:szCs w:val="22"/>
        </w:rPr>
      </w:pPr>
    </w:p>
    <w:p w14:paraId="108E3BCF" w14:textId="77777777" w:rsidR="00276B63" w:rsidRPr="00A31399" w:rsidRDefault="00276B63" w:rsidP="00276B63">
      <w:pPr>
        <w:tabs>
          <w:tab w:val="left" w:pos="567"/>
        </w:tabs>
        <w:ind w:left="567" w:hanging="567"/>
        <w:rPr>
          <w:sz w:val="22"/>
          <w:szCs w:val="22"/>
        </w:rPr>
      </w:pPr>
      <w:r w:rsidRPr="00A31399">
        <w:rPr>
          <w:sz w:val="22"/>
          <w:szCs w:val="22"/>
        </w:rPr>
        <w:t>15 g</w:t>
      </w:r>
    </w:p>
    <w:p w14:paraId="3B992D85" w14:textId="77777777" w:rsidR="00276B63" w:rsidRPr="00A31399" w:rsidRDefault="00276B63" w:rsidP="00074550">
      <w:pPr>
        <w:pStyle w:val="BTEMEASMCA"/>
      </w:pPr>
    </w:p>
    <w:p w14:paraId="7E741F6E" w14:textId="77777777" w:rsidR="00276B63" w:rsidRPr="00A31399" w:rsidRDefault="00276B63" w:rsidP="00074550">
      <w:pPr>
        <w:pStyle w:val="BTEMEASMCA"/>
      </w:pPr>
    </w:p>
    <w:p w14:paraId="47E6B02D" w14:textId="77777777" w:rsidR="00276B63" w:rsidRPr="00A31399" w:rsidRDefault="00276B63" w:rsidP="00276B63">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A31399">
        <w:rPr>
          <w:b/>
          <w:caps/>
          <w:sz w:val="22"/>
          <w:szCs w:val="22"/>
        </w:rPr>
        <w:t>6.</w:t>
      </w:r>
      <w:r w:rsidRPr="00A31399">
        <w:rPr>
          <w:b/>
          <w:caps/>
          <w:sz w:val="22"/>
          <w:szCs w:val="22"/>
        </w:rPr>
        <w:tab/>
        <w:t>kita</w:t>
      </w:r>
    </w:p>
    <w:p w14:paraId="780199DE" w14:textId="77777777" w:rsidR="00276B63" w:rsidRPr="00A31399" w:rsidRDefault="00276B63" w:rsidP="00276B63">
      <w:pPr>
        <w:tabs>
          <w:tab w:val="left" w:pos="567"/>
        </w:tabs>
        <w:ind w:left="567" w:hanging="567"/>
        <w:rPr>
          <w:sz w:val="22"/>
          <w:szCs w:val="22"/>
        </w:rPr>
      </w:pPr>
    </w:p>
    <w:p w14:paraId="7078CC96" w14:textId="77777777" w:rsidR="00276B63" w:rsidRPr="00A31399" w:rsidRDefault="00276B63" w:rsidP="00276B63">
      <w:pPr>
        <w:rPr>
          <w:sz w:val="22"/>
          <w:szCs w:val="22"/>
        </w:rPr>
      </w:pPr>
      <w:r w:rsidRPr="00A31399">
        <w:rPr>
          <w:sz w:val="22"/>
          <w:szCs w:val="22"/>
        </w:rPr>
        <w:t xml:space="preserve">LEO Pharma A/S </w:t>
      </w:r>
    </w:p>
    <w:p w14:paraId="654D88E8" w14:textId="77777777" w:rsidR="00276B63" w:rsidRPr="00A31399" w:rsidRDefault="00276B63" w:rsidP="00276B63">
      <w:pPr>
        <w:ind w:left="567" w:hanging="567"/>
        <w:rPr>
          <w:iCs/>
          <w:sz w:val="22"/>
          <w:szCs w:val="22"/>
        </w:rPr>
      </w:pPr>
    </w:p>
    <w:p w14:paraId="6A8A1434" w14:textId="77777777" w:rsidR="00276B63" w:rsidRPr="00A31399" w:rsidRDefault="00276B63" w:rsidP="00276B63">
      <w:pPr>
        <w:ind w:left="567" w:hanging="567"/>
        <w:rPr>
          <w:iCs/>
          <w:sz w:val="22"/>
          <w:szCs w:val="22"/>
        </w:rPr>
      </w:pPr>
    </w:p>
    <w:p w14:paraId="4E360C9F" w14:textId="77777777" w:rsidR="00276B63" w:rsidRPr="00A31399" w:rsidRDefault="00276B63" w:rsidP="00276B63">
      <w:pPr>
        <w:ind w:left="567" w:hanging="567"/>
        <w:rPr>
          <w:iCs/>
          <w:sz w:val="22"/>
          <w:szCs w:val="22"/>
        </w:rPr>
      </w:pPr>
    </w:p>
    <w:p w14:paraId="0A8F01A9" w14:textId="77777777" w:rsidR="00276B63" w:rsidRPr="00A31399" w:rsidRDefault="00276B63" w:rsidP="00276B63">
      <w:pPr>
        <w:ind w:left="567" w:hanging="567"/>
        <w:rPr>
          <w:iCs/>
          <w:sz w:val="22"/>
          <w:szCs w:val="22"/>
        </w:rPr>
      </w:pPr>
    </w:p>
    <w:p w14:paraId="2B3F7854" w14:textId="77777777" w:rsidR="00276B63" w:rsidRPr="00A31399" w:rsidRDefault="00276B63" w:rsidP="00276B63">
      <w:pPr>
        <w:ind w:left="567" w:hanging="567"/>
        <w:rPr>
          <w:iCs/>
          <w:sz w:val="22"/>
          <w:szCs w:val="22"/>
        </w:rPr>
      </w:pPr>
    </w:p>
    <w:p w14:paraId="3CF7F061" w14:textId="77777777" w:rsidR="00276B63" w:rsidRPr="00A31399" w:rsidRDefault="00276B63" w:rsidP="00276B63">
      <w:pPr>
        <w:ind w:left="567" w:hanging="567"/>
        <w:rPr>
          <w:iCs/>
          <w:sz w:val="22"/>
          <w:szCs w:val="22"/>
        </w:rPr>
      </w:pPr>
    </w:p>
    <w:p w14:paraId="0ECD861E" w14:textId="77777777" w:rsidR="00276B63" w:rsidRPr="00A31399" w:rsidRDefault="00276B63" w:rsidP="00074550">
      <w:pPr>
        <w:pStyle w:val="BTEMEASMCA"/>
      </w:pPr>
    </w:p>
    <w:p w14:paraId="7D9EEE4F" w14:textId="77777777" w:rsidR="00276B63" w:rsidRPr="00A31399" w:rsidRDefault="00276B63" w:rsidP="00276B63">
      <w:pPr>
        <w:pStyle w:val="TTEMEASMCA"/>
        <w:rPr>
          <w:lang w:val="lt-LT"/>
        </w:rPr>
      </w:pPr>
      <w:r w:rsidRPr="00A31399">
        <w:rPr>
          <w:b w:val="0"/>
          <w:caps w:val="0"/>
          <w:lang w:val="lt-LT"/>
        </w:rPr>
        <w:br w:type="page"/>
      </w:r>
      <w:bookmarkStart w:id="77" w:name="_Toc129243262"/>
      <w:bookmarkStart w:id="78" w:name="_Toc129243137"/>
    </w:p>
    <w:p w14:paraId="55293C7E" w14:textId="77777777" w:rsidR="00276B63" w:rsidRPr="00A31399" w:rsidRDefault="00276B63" w:rsidP="00276B63">
      <w:pPr>
        <w:pStyle w:val="TTEMEASMCA"/>
        <w:rPr>
          <w:lang w:val="lt-LT"/>
        </w:rPr>
      </w:pPr>
    </w:p>
    <w:p w14:paraId="2A0287EA" w14:textId="77777777" w:rsidR="00276B63" w:rsidRPr="00A31399" w:rsidRDefault="00276B63" w:rsidP="00276B63">
      <w:pPr>
        <w:pStyle w:val="TTEMEASMCA"/>
        <w:rPr>
          <w:lang w:val="lt-LT"/>
        </w:rPr>
      </w:pPr>
    </w:p>
    <w:p w14:paraId="3E24E331" w14:textId="77777777" w:rsidR="00276B63" w:rsidRPr="00A31399" w:rsidRDefault="00276B63" w:rsidP="00276B63">
      <w:pPr>
        <w:pStyle w:val="TTEMEASMCA"/>
        <w:rPr>
          <w:lang w:val="lt-LT"/>
        </w:rPr>
      </w:pPr>
    </w:p>
    <w:p w14:paraId="282C97B5" w14:textId="77777777" w:rsidR="00276B63" w:rsidRPr="00A31399" w:rsidRDefault="00276B63" w:rsidP="00276B63">
      <w:pPr>
        <w:pStyle w:val="TTEMEASMCA"/>
        <w:rPr>
          <w:lang w:val="lt-LT"/>
        </w:rPr>
      </w:pPr>
    </w:p>
    <w:p w14:paraId="51C4CA7A" w14:textId="77777777" w:rsidR="00276B63" w:rsidRPr="00A31399" w:rsidRDefault="00276B63" w:rsidP="00276B63">
      <w:pPr>
        <w:pStyle w:val="TTEMEASMCA"/>
        <w:rPr>
          <w:lang w:val="lt-LT"/>
        </w:rPr>
      </w:pPr>
    </w:p>
    <w:p w14:paraId="05988E5A" w14:textId="77777777" w:rsidR="00276B63" w:rsidRPr="00A31399" w:rsidRDefault="00276B63" w:rsidP="00276B63">
      <w:pPr>
        <w:pStyle w:val="TTEMEASMCA"/>
        <w:rPr>
          <w:lang w:val="lt-LT"/>
        </w:rPr>
      </w:pPr>
    </w:p>
    <w:p w14:paraId="4899D8FA" w14:textId="77777777" w:rsidR="00276B63" w:rsidRPr="00A31399" w:rsidRDefault="00276B63" w:rsidP="00276B63">
      <w:pPr>
        <w:pStyle w:val="TTEMEASMCA"/>
        <w:rPr>
          <w:lang w:val="lt-LT"/>
        </w:rPr>
      </w:pPr>
    </w:p>
    <w:p w14:paraId="5125D732" w14:textId="77777777" w:rsidR="00276B63" w:rsidRPr="00A31399" w:rsidRDefault="00276B63" w:rsidP="00276B63">
      <w:pPr>
        <w:pStyle w:val="TTEMEASMCA"/>
        <w:rPr>
          <w:lang w:val="lt-LT"/>
        </w:rPr>
      </w:pPr>
    </w:p>
    <w:p w14:paraId="33BD73FA" w14:textId="77777777" w:rsidR="00276B63" w:rsidRPr="00A31399" w:rsidRDefault="00276B63" w:rsidP="00276B63">
      <w:pPr>
        <w:pStyle w:val="TTEMEASMCA"/>
        <w:rPr>
          <w:lang w:val="lt-LT"/>
        </w:rPr>
      </w:pPr>
    </w:p>
    <w:p w14:paraId="06171D5C" w14:textId="77777777" w:rsidR="00276B63" w:rsidRPr="00A31399" w:rsidRDefault="00276B63" w:rsidP="00276B63">
      <w:pPr>
        <w:pStyle w:val="TTEMEASMCA"/>
        <w:rPr>
          <w:lang w:val="lt-LT"/>
        </w:rPr>
      </w:pPr>
    </w:p>
    <w:p w14:paraId="3FCDF63D" w14:textId="77777777" w:rsidR="00276B63" w:rsidRPr="00A31399" w:rsidRDefault="00276B63" w:rsidP="00276B63">
      <w:pPr>
        <w:pStyle w:val="TTEMEASMCA"/>
        <w:rPr>
          <w:lang w:val="lt-LT"/>
        </w:rPr>
      </w:pPr>
    </w:p>
    <w:p w14:paraId="5B6C5541" w14:textId="77777777" w:rsidR="00276B63" w:rsidRPr="00A31399" w:rsidRDefault="00276B63" w:rsidP="00276B63">
      <w:pPr>
        <w:pStyle w:val="TTEMEASMCA"/>
        <w:rPr>
          <w:lang w:val="lt-LT"/>
        </w:rPr>
      </w:pPr>
    </w:p>
    <w:p w14:paraId="660F894F" w14:textId="77777777" w:rsidR="00276B63" w:rsidRPr="00A31399" w:rsidRDefault="00276B63" w:rsidP="00276B63">
      <w:pPr>
        <w:pStyle w:val="TTEMEASMCA"/>
        <w:rPr>
          <w:lang w:val="lt-LT"/>
        </w:rPr>
      </w:pPr>
    </w:p>
    <w:p w14:paraId="7D138EB6" w14:textId="77777777" w:rsidR="00276B63" w:rsidRPr="00A31399" w:rsidRDefault="00276B63" w:rsidP="00276B63">
      <w:pPr>
        <w:pStyle w:val="TTEMEASMCA"/>
        <w:rPr>
          <w:lang w:val="lt-LT"/>
        </w:rPr>
      </w:pPr>
    </w:p>
    <w:p w14:paraId="7256D559" w14:textId="77777777" w:rsidR="00276B63" w:rsidRPr="00A31399" w:rsidRDefault="00276B63" w:rsidP="00276B63">
      <w:pPr>
        <w:pStyle w:val="TTEMEASMCA"/>
        <w:rPr>
          <w:lang w:val="lt-LT"/>
        </w:rPr>
      </w:pPr>
    </w:p>
    <w:p w14:paraId="0843B3A4" w14:textId="77777777" w:rsidR="00276B63" w:rsidRPr="00A31399" w:rsidRDefault="00276B63" w:rsidP="00276B63">
      <w:pPr>
        <w:pStyle w:val="TTEMEASMCA"/>
        <w:rPr>
          <w:lang w:val="lt-LT"/>
        </w:rPr>
      </w:pPr>
    </w:p>
    <w:p w14:paraId="284F5B3E" w14:textId="77777777" w:rsidR="00276B63" w:rsidRPr="00A31399" w:rsidRDefault="00276B63" w:rsidP="00276B63">
      <w:pPr>
        <w:pStyle w:val="TTEMEASMCA"/>
        <w:rPr>
          <w:lang w:val="lt-LT"/>
        </w:rPr>
      </w:pPr>
    </w:p>
    <w:p w14:paraId="076C2A00" w14:textId="77777777" w:rsidR="00276B63" w:rsidRPr="00A31399" w:rsidRDefault="00276B63" w:rsidP="00276B63">
      <w:pPr>
        <w:pStyle w:val="TTEMEASMCA"/>
        <w:rPr>
          <w:lang w:val="lt-LT"/>
        </w:rPr>
      </w:pPr>
    </w:p>
    <w:p w14:paraId="5B93F89F" w14:textId="77777777" w:rsidR="00276B63" w:rsidRPr="00A31399" w:rsidRDefault="00276B63" w:rsidP="00276B63">
      <w:pPr>
        <w:pStyle w:val="TTEMEASMCA"/>
        <w:rPr>
          <w:lang w:val="lt-LT"/>
        </w:rPr>
      </w:pPr>
    </w:p>
    <w:p w14:paraId="56B5D58F" w14:textId="77777777" w:rsidR="00276B63" w:rsidRPr="00A31399" w:rsidRDefault="00276B63" w:rsidP="00276B63">
      <w:pPr>
        <w:pStyle w:val="TTEMEASMCA"/>
        <w:rPr>
          <w:lang w:val="lt-LT"/>
        </w:rPr>
      </w:pPr>
    </w:p>
    <w:p w14:paraId="18CEBB13" w14:textId="77777777" w:rsidR="00276B63" w:rsidRPr="00A31399" w:rsidRDefault="00276B63" w:rsidP="00276B63">
      <w:pPr>
        <w:pStyle w:val="TTEMEASMCA"/>
        <w:rPr>
          <w:lang w:val="lt-LT"/>
        </w:rPr>
      </w:pPr>
    </w:p>
    <w:p w14:paraId="4DEB7F80" w14:textId="77777777" w:rsidR="00276B63" w:rsidRPr="00A31399" w:rsidRDefault="00276B63" w:rsidP="00276B63">
      <w:pPr>
        <w:pStyle w:val="TTEMEASMCA"/>
        <w:rPr>
          <w:lang w:val="lt-LT"/>
        </w:rPr>
      </w:pPr>
    </w:p>
    <w:p w14:paraId="5E8722CC" w14:textId="77777777" w:rsidR="00276B63" w:rsidRPr="00A31399" w:rsidRDefault="00276B63" w:rsidP="00276B63">
      <w:pPr>
        <w:pStyle w:val="TTEMEASMCA"/>
        <w:rPr>
          <w:lang w:val="lt-LT"/>
        </w:rPr>
      </w:pPr>
      <w:r w:rsidRPr="00A31399">
        <w:rPr>
          <w:lang w:val="lt-LT"/>
        </w:rPr>
        <w:t>B. PAKUOTĖS LAPELIS</w:t>
      </w:r>
      <w:bookmarkEnd w:id="77"/>
      <w:bookmarkEnd w:id="78"/>
    </w:p>
    <w:p w14:paraId="014EC906" w14:textId="77777777" w:rsidR="00AC61F0" w:rsidRPr="00A31399" w:rsidRDefault="00276B63" w:rsidP="00AC61F0">
      <w:pPr>
        <w:tabs>
          <w:tab w:val="left" w:pos="567"/>
        </w:tabs>
        <w:jc w:val="center"/>
        <w:rPr>
          <w:b/>
          <w:sz w:val="22"/>
          <w:szCs w:val="22"/>
        </w:rPr>
      </w:pPr>
      <w:r w:rsidRPr="00A31399">
        <w:rPr>
          <w:b/>
          <w:caps/>
          <w:sz w:val="22"/>
          <w:szCs w:val="22"/>
        </w:rPr>
        <w:br w:type="page"/>
      </w:r>
      <w:bookmarkStart w:id="79" w:name="_Toc129243263"/>
      <w:bookmarkStart w:id="80" w:name="_Toc129243138"/>
    </w:p>
    <w:p w14:paraId="4682A7A6" w14:textId="77777777" w:rsidR="00AC61F0" w:rsidRPr="00A31399" w:rsidRDefault="00AC61F0" w:rsidP="00AC61F0">
      <w:pPr>
        <w:tabs>
          <w:tab w:val="left" w:pos="567"/>
        </w:tabs>
        <w:jc w:val="center"/>
        <w:rPr>
          <w:b/>
          <w:sz w:val="22"/>
          <w:szCs w:val="22"/>
        </w:rPr>
      </w:pPr>
      <w:r w:rsidRPr="00A31399">
        <w:rPr>
          <w:b/>
          <w:sz w:val="22"/>
          <w:szCs w:val="22"/>
        </w:rPr>
        <w:lastRenderedPageBreak/>
        <w:t>Pakuotės lapelis: Informacija vartotojui</w:t>
      </w:r>
    </w:p>
    <w:bookmarkEnd w:id="79"/>
    <w:bookmarkEnd w:id="80"/>
    <w:p w14:paraId="79DED51F" w14:textId="77777777" w:rsidR="00276B63" w:rsidRPr="00A31399" w:rsidRDefault="00276B63" w:rsidP="00074550">
      <w:pPr>
        <w:pStyle w:val="BTEMEASMCA"/>
      </w:pPr>
    </w:p>
    <w:p w14:paraId="74A2F96C" w14:textId="77777777" w:rsidR="00276B63" w:rsidRPr="00A31399" w:rsidRDefault="00276B63" w:rsidP="00276B63">
      <w:pPr>
        <w:tabs>
          <w:tab w:val="left" w:pos="567"/>
        </w:tabs>
        <w:jc w:val="center"/>
        <w:rPr>
          <w:b/>
          <w:iCs/>
          <w:sz w:val="22"/>
          <w:szCs w:val="22"/>
        </w:rPr>
      </w:pPr>
      <w:r w:rsidRPr="00A31399">
        <w:rPr>
          <w:b/>
          <w:sz w:val="22"/>
          <w:szCs w:val="22"/>
        </w:rPr>
        <w:t>Fucidin H</w:t>
      </w:r>
      <w:r w:rsidRPr="00A31399">
        <w:rPr>
          <w:b/>
          <w:iCs/>
          <w:sz w:val="22"/>
          <w:szCs w:val="22"/>
        </w:rPr>
        <w:t xml:space="preserve"> 20 mg/10 mg/g kremas</w:t>
      </w:r>
    </w:p>
    <w:p w14:paraId="2B47AB7B" w14:textId="5BB44FA1" w:rsidR="00276B63" w:rsidRPr="00A31399" w:rsidRDefault="00CB7091" w:rsidP="00276B63">
      <w:pPr>
        <w:tabs>
          <w:tab w:val="left" w:pos="567"/>
        </w:tabs>
        <w:jc w:val="center"/>
        <w:rPr>
          <w:bCs/>
          <w:iCs/>
          <w:sz w:val="22"/>
          <w:szCs w:val="22"/>
        </w:rPr>
      </w:pPr>
      <w:r>
        <w:rPr>
          <w:bCs/>
          <w:iCs/>
          <w:sz w:val="22"/>
          <w:szCs w:val="22"/>
        </w:rPr>
        <w:t>f</w:t>
      </w:r>
      <w:r w:rsidRPr="00A31399">
        <w:rPr>
          <w:bCs/>
          <w:iCs/>
          <w:sz w:val="22"/>
          <w:szCs w:val="22"/>
        </w:rPr>
        <w:t xml:space="preserve">uzido </w:t>
      </w:r>
      <w:r w:rsidR="00276B63" w:rsidRPr="00A31399">
        <w:rPr>
          <w:bCs/>
          <w:iCs/>
          <w:sz w:val="22"/>
          <w:szCs w:val="22"/>
        </w:rPr>
        <w:t>rūgštis</w:t>
      </w:r>
      <w:r>
        <w:rPr>
          <w:bCs/>
          <w:iCs/>
          <w:sz w:val="22"/>
          <w:szCs w:val="22"/>
        </w:rPr>
        <w:t xml:space="preserve"> /</w:t>
      </w:r>
      <w:r w:rsidR="000474F2" w:rsidRPr="00A31399">
        <w:rPr>
          <w:bCs/>
          <w:iCs/>
          <w:sz w:val="22"/>
          <w:szCs w:val="22"/>
        </w:rPr>
        <w:t xml:space="preserve"> </w:t>
      </w:r>
      <w:r w:rsidR="00276B63" w:rsidRPr="00A31399">
        <w:rPr>
          <w:bCs/>
          <w:iCs/>
          <w:sz w:val="22"/>
          <w:szCs w:val="22"/>
        </w:rPr>
        <w:t>hidrokortizono acetatas</w:t>
      </w:r>
    </w:p>
    <w:p w14:paraId="778A6246" w14:textId="77777777" w:rsidR="00276B63" w:rsidRPr="00A31399" w:rsidRDefault="00276B63" w:rsidP="00074550">
      <w:pPr>
        <w:pStyle w:val="BTEMEASMCA"/>
      </w:pPr>
    </w:p>
    <w:p w14:paraId="12E91A68" w14:textId="77777777" w:rsidR="00276B63" w:rsidRPr="00A31399" w:rsidRDefault="00276B63" w:rsidP="00074550">
      <w:pPr>
        <w:pStyle w:val="BTbEMEASMCA"/>
      </w:pPr>
      <w:r w:rsidRPr="00A31399">
        <w:t>Atidžiai perskaitykite visą šį lapelį, prieš pradėdami vartoti vaistą</w:t>
      </w:r>
      <w:r w:rsidR="001608C4" w:rsidRPr="00A31399">
        <w:t>, nes jame pateikiama Jums svarbi informacija)</w:t>
      </w:r>
      <w:r w:rsidRPr="00A31399">
        <w:t>.</w:t>
      </w:r>
    </w:p>
    <w:p w14:paraId="13A6CEBE" w14:textId="77777777" w:rsidR="00276B63" w:rsidRPr="00A31399" w:rsidRDefault="00276B63" w:rsidP="00302D41">
      <w:pPr>
        <w:pStyle w:val="BT-EMEASMCA"/>
      </w:pPr>
      <w:r w:rsidRPr="00A31399">
        <w:t>Neišmeskite šio lapelio, nes vėl gali prireikti jį perskaityti.</w:t>
      </w:r>
    </w:p>
    <w:p w14:paraId="01560307" w14:textId="77777777" w:rsidR="00276B63" w:rsidRPr="00A31399" w:rsidRDefault="00276B63" w:rsidP="00302D41">
      <w:pPr>
        <w:pStyle w:val="BT-EMEASMCA"/>
      </w:pPr>
      <w:r w:rsidRPr="00A31399">
        <w:t>Jeigu kiltų daugiau klausimų, kreipkitės į gydytoją arba vaistininką.</w:t>
      </w:r>
    </w:p>
    <w:p w14:paraId="5BBED944" w14:textId="77777777" w:rsidR="00276B63" w:rsidRPr="00A31399" w:rsidRDefault="00276B63" w:rsidP="00302D41">
      <w:pPr>
        <w:pStyle w:val="BT-EMEASMCA"/>
      </w:pPr>
      <w:r w:rsidRPr="00A31399">
        <w:t>Šis vaistas skirtas</w:t>
      </w:r>
      <w:r w:rsidR="001608C4" w:rsidRPr="00A31399">
        <w:t xml:space="preserve"> tik</w:t>
      </w:r>
      <w:r w:rsidRPr="00A31399">
        <w:t xml:space="preserve"> Jums, todėl kitiems žmonėms jo duoti negalima. Vaistas gali jiems pakenkti (net tiems, kurių ligos </w:t>
      </w:r>
      <w:r w:rsidR="001608C4" w:rsidRPr="00A31399">
        <w:t>požymiai</w:t>
      </w:r>
      <w:r w:rsidRPr="00A31399">
        <w:t xml:space="preserve"> yra tokie patys kaip Jūsų).</w:t>
      </w:r>
    </w:p>
    <w:p w14:paraId="43A1E89C" w14:textId="06C82753" w:rsidR="00276B63" w:rsidRPr="00A31399" w:rsidRDefault="00276B63" w:rsidP="00302D41">
      <w:pPr>
        <w:pStyle w:val="BT-EMEASMCA"/>
      </w:pPr>
      <w:r w:rsidRPr="00A31399">
        <w:t>Jeigu pasireiškė šalutinis poveikis</w:t>
      </w:r>
      <w:r w:rsidR="001608C4" w:rsidRPr="00A31399">
        <w:t xml:space="preserve"> (net jeigu jis </w:t>
      </w:r>
      <w:r w:rsidRPr="00A31399">
        <w:t xml:space="preserve"> šiame lapelyje nenurodyt</w:t>
      </w:r>
      <w:r w:rsidR="001608C4" w:rsidRPr="00A31399">
        <w:t>as),</w:t>
      </w:r>
      <w:r w:rsidRPr="00A31399">
        <w:t xml:space="preserve"> </w:t>
      </w:r>
      <w:r w:rsidR="001608C4" w:rsidRPr="00A31399">
        <w:t>kreipkitės į</w:t>
      </w:r>
      <w:r w:rsidRPr="00A31399">
        <w:t xml:space="preserve"> gydytoj</w:t>
      </w:r>
      <w:r w:rsidR="001608C4" w:rsidRPr="00A31399">
        <w:t>ą</w:t>
      </w:r>
      <w:r w:rsidRPr="00A31399">
        <w:t xml:space="preserve"> arba vaistinink</w:t>
      </w:r>
      <w:r w:rsidR="001608C4" w:rsidRPr="00A31399">
        <w:t>ą</w:t>
      </w:r>
      <w:r w:rsidRPr="00A31399">
        <w:t>.</w:t>
      </w:r>
      <w:r w:rsidR="00CB7091">
        <w:t xml:space="preserve"> </w:t>
      </w:r>
      <w:r w:rsidR="00CB7091">
        <w:rPr>
          <w:snapToGrid w:val="0"/>
          <w:szCs w:val="24"/>
        </w:rPr>
        <w:t>Žr. 4 skyrių.</w:t>
      </w:r>
    </w:p>
    <w:p w14:paraId="356584FC" w14:textId="77777777" w:rsidR="00276B63" w:rsidRPr="00A31399" w:rsidRDefault="00276B63" w:rsidP="00074550">
      <w:pPr>
        <w:pStyle w:val="BTEMEASMCA"/>
      </w:pPr>
    </w:p>
    <w:p w14:paraId="12AB88FF" w14:textId="49D5F095" w:rsidR="00276B63" w:rsidRDefault="001608C4" w:rsidP="00074550">
      <w:pPr>
        <w:pStyle w:val="BTbEMEASMCA"/>
      </w:pPr>
      <w:r w:rsidRPr="00A31399">
        <w:t>Apie ką rašoma šiame l</w:t>
      </w:r>
      <w:r w:rsidR="00276B63" w:rsidRPr="00A31399">
        <w:t>apel</w:t>
      </w:r>
      <w:r w:rsidRPr="00A31399">
        <w:t>yje?</w:t>
      </w:r>
    </w:p>
    <w:p w14:paraId="372CC4A9" w14:textId="77777777" w:rsidR="00CB7091" w:rsidRPr="00A31399" w:rsidRDefault="00CB7091" w:rsidP="00074550">
      <w:pPr>
        <w:pStyle w:val="BTbEMEASMCA"/>
      </w:pPr>
    </w:p>
    <w:p w14:paraId="59B3631F" w14:textId="77777777" w:rsidR="00276B63" w:rsidRPr="00A31399" w:rsidRDefault="00276B63" w:rsidP="00302D41">
      <w:pPr>
        <w:pStyle w:val="BTEMEASMCA"/>
      </w:pPr>
      <w:r w:rsidRPr="00A31399">
        <w:t>1.</w:t>
      </w:r>
      <w:r w:rsidRPr="00A31399">
        <w:tab/>
        <w:t>Kas yra Fucidin H ir kam jis vartojamas</w:t>
      </w:r>
    </w:p>
    <w:p w14:paraId="51EE76D9" w14:textId="77777777" w:rsidR="00276B63" w:rsidRPr="00A31399" w:rsidRDefault="00276B63" w:rsidP="00302D41">
      <w:pPr>
        <w:pStyle w:val="BTEMEASMCA"/>
      </w:pPr>
      <w:r w:rsidRPr="00A31399">
        <w:t>2.</w:t>
      </w:r>
      <w:r w:rsidRPr="00A31399">
        <w:tab/>
        <w:t>Kas žinotina prieš vartojant Fucidin H</w:t>
      </w:r>
    </w:p>
    <w:p w14:paraId="445253D3" w14:textId="77777777" w:rsidR="00276B63" w:rsidRPr="00A31399" w:rsidRDefault="00276B63" w:rsidP="00302D41">
      <w:pPr>
        <w:pStyle w:val="BTEMEASMCA"/>
      </w:pPr>
      <w:r w:rsidRPr="00A31399">
        <w:t>3.</w:t>
      </w:r>
      <w:r w:rsidRPr="00A31399">
        <w:tab/>
        <w:t>Kaip vartoti Fucidin H</w:t>
      </w:r>
    </w:p>
    <w:p w14:paraId="25669C32" w14:textId="77777777" w:rsidR="00276B63" w:rsidRPr="00A31399" w:rsidRDefault="00276B63" w:rsidP="00302D41">
      <w:pPr>
        <w:pStyle w:val="BTEMEASMCA"/>
      </w:pPr>
      <w:r w:rsidRPr="00A31399">
        <w:t>4.</w:t>
      </w:r>
      <w:r w:rsidRPr="00A31399">
        <w:tab/>
        <w:t>Galimas šalutinis poveikis</w:t>
      </w:r>
    </w:p>
    <w:p w14:paraId="6C82FC22" w14:textId="77777777" w:rsidR="00276B63" w:rsidRPr="00A31399" w:rsidRDefault="00276B63" w:rsidP="00302D41">
      <w:pPr>
        <w:pStyle w:val="BTEMEASMCA"/>
      </w:pPr>
      <w:r w:rsidRPr="00A31399">
        <w:t>5.</w:t>
      </w:r>
      <w:r w:rsidRPr="00A31399">
        <w:tab/>
        <w:t>Kaip laikyti Fucidin H</w:t>
      </w:r>
    </w:p>
    <w:p w14:paraId="780F999C" w14:textId="77777777" w:rsidR="00276B63" w:rsidRPr="00A31399" w:rsidRDefault="00276B63" w:rsidP="00302D41">
      <w:pPr>
        <w:pStyle w:val="BTEMEASMCA"/>
      </w:pPr>
      <w:r w:rsidRPr="00A31399">
        <w:t>6.</w:t>
      </w:r>
      <w:r w:rsidRPr="00A31399">
        <w:tab/>
      </w:r>
      <w:r w:rsidR="001608C4" w:rsidRPr="00A31399">
        <w:t>Pakuotės turinys ir k</w:t>
      </w:r>
      <w:r w:rsidRPr="00A31399">
        <w:t>ita informacija</w:t>
      </w:r>
    </w:p>
    <w:p w14:paraId="09850038" w14:textId="77777777" w:rsidR="00276B63" w:rsidRPr="00A31399" w:rsidRDefault="00276B63" w:rsidP="00074550">
      <w:pPr>
        <w:pStyle w:val="BTEMEASMCA"/>
      </w:pPr>
    </w:p>
    <w:p w14:paraId="4E661246" w14:textId="77777777" w:rsidR="00276B63" w:rsidRPr="00A31399" w:rsidRDefault="00276B63" w:rsidP="00074550">
      <w:pPr>
        <w:pStyle w:val="BTEMEASMCA"/>
      </w:pPr>
    </w:p>
    <w:p w14:paraId="3CD7EE88" w14:textId="479961F6" w:rsidR="00276B63" w:rsidRPr="00A31399" w:rsidRDefault="00276B63">
      <w:pPr>
        <w:pStyle w:val="PI-1EMEASMCA"/>
      </w:pPr>
      <w:bookmarkStart w:id="81" w:name="_Toc129243264"/>
      <w:bookmarkStart w:id="82" w:name="_Toc129243139"/>
      <w:r w:rsidRPr="00A31399">
        <w:t>1.</w:t>
      </w:r>
      <w:r w:rsidRPr="00A31399">
        <w:tab/>
      </w:r>
      <w:bookmarkEnd w:id="81"/>
      <w:bookmarkEnd w:id="82"/>
      <w:r w:rsidR="00D246FE" w:rsidRPr="00A31399">
        <w:t>Kas yra Fucidin H ir kam jis vartojamas</w:t>
      </w:r>
    </w:p>
    <w:p w14:paraId="42E6AED9" w14:textId="77777777" w:rsidR="00276B63" w:rsidRPr="00A31399" w:rsidRDefault="00276B63" w:rsidP="00074550">
      <w:pPr>
        <w:pStyle w:val="BTEMEASMCA"/>
      </w:pPr>
    </w:p>
    <w:p w14:paraId="26CE93B3" w14:textId="77777777" w:rsidR="00276B63" w:rsidRPr="00A31399" w:rsidRDefault="00276B63" w:rsidP="00074550">
      <w:pPr>
        <w:pStyle w:val="BTEMEASMCA"/>
      </w:pPr>
      <w:r w:rsidRPr="00A31399">
        <w:t>Fucidin H</w:t>
      </w:r>
      <w:r w:rsidRPr="00A31399">
        <w:rPr>
          <w:i/>
        </w:rPr>
        <w:t xml:space="preserve"> </w:t>
      </w:r>
      <w:r w:rsidRPr="00A31399">
        <w:t>esanti fuzido rūgštis pasižymi antibakteriniu, o hidrokortizono acetatas – vietiniu priešuždegiminiu poveikiu.</w:t>
      </w:r>
    </w:p>
    <w:p w14:paraId="5E04FDD6" w14:textId="77777777" w:rsidR="00276B63" w:rsidRPr="00A31399" w:rsidRDefault="00276B63" w:rsidP="00074550">
      <w:pPr>
        <w:pStyle w:val="BTEMEASMCA"/>
      </w:pPr>
      <w:r w:rsidRPr="00A31399">
        <w:t>Lokalus egzemos ir dermatito (atopinės egzemos, pirminio kontaktinio dermatito, alerginio dermatito, seborėjinio dermatito), komplikuotų fuzido rūgščiai jautrių mikroorganizmų sukelta bakterine infekcija, gydymas.</w:t>
      </w:r>
    </w:p>
    <w:p w14:paraId="008AE359" w14:textId="77777777" w:rsidR="00276B63" w:rsidRPr="00A31399" w:rsidRDefault="00276B63" w:rsidP="00276B63">
      <w:pPr>
        <w:pStyle w:val="Pagrindinistekstas2"/>
        <w:tabs>
          <w:tab w:val="left" w:pos="567"/>
        </w:tabs>
        <w:rPr>
          <w:szCs w:val="22"/>
        </w:rPr>
      </w:pPr>
    </w:p>
    <w:p w14:paraId="6B407052" w14:textId="77777777" w:rsidR="00276B63" w:rsidRPr="00A31399" w:rsidRDefault="00276B63" w:rsidP="00276B63">
      <w:pPr>
        <w:pStyle w:val="Pagrindinistekstas2"/>
        <w:tabs>
          <w:tab w:val="left" w:pos="567"/>
        </w:tabs>
        <w:rPr>
          <w:szCs w:val="22"/>
        </w:rPr>
      </w:pPr>
    </w:p>
    <w:p w14:paraId="2221F353" w14:textId="624FE6CB" w:rsidR="00276B63" w:rsidRPr="00A31399" w:rsidRDefault="00276B63">
      <w:pPr>
        <w:pStyle w:val="PI-1EMEASMCA"/>
      </w:pPr>
      <w:bookmarkStart w:id="83" w:name="_Toc129243265"/>
      <w:bookmarkStart w:id="84" w:name="_Toc129243140"/>
      <w:r w:rsidRPr="00A31399">
        <w:t>2.</w:t>
      </w:r>
      <w:r w:rsidRPr="00A31399">
        <w:tab/>
      </w:r>
      <w:bookmarkEnd w:id="83"/>
      <w:bookmarkEnd w:id="84"/>
      <w:r w:rsidR="00D246FE" w:rsidRPr="00A31399">
        <w:t>Kas žinotina prieš vartojant Fucidin H</w:t>
      </w:r>
    </w:p>
    <w:p w14:paraId="0B808DFF" w14:textId="77777777" w:rsidR="00276B63" w:rsidRPr="00A31399" w:rsidRDefault="00276B63" w:rsidP="00276B63">
      <w:pPr>
        <w:pStyle w:val="Pagrindinistekstas2"/>
        <w:tabs>
          <w:tab w:val="left" w:pos="567"/>
        </w:tabs>
        <w:rPr>
          <w:b/>
          <w:iCs/>
          <w:szCs w:val="22"/>
        </w:rPr>
      </w:pPr>
    </w:p>
    <w:p w14:paraId="5DD4371E" w14:textId="2E55DE14" w:rsidR="00276B63" w:rsidRPr="00A31399" w:rsidRDefault="00276B63" w:rsidP="00276B63">
      <w:pPr>
        <w:pStyle w:val="Pagrindinistekstas2"/>
        <w:tabs>
          <w:tab w:val="left" w:pos="567"/>
        </w:tabs>
        <w:rPr>
          <w:b/>
          <w:iCs/>
          <w:szCs w:val="22"/>
        </w:rPr>
      </w:pPr>
      <w:r w:rsidRPr="00A31399">
        <w:rPr>
          <w:b/>
          <w:iCs/>
          <w:szCs w:val="22"/>
        </w:rPr>
        <w:t xml:space="preserve">Fucidin H vartoti </w:t>
      </w:r>
      <w:r w:rsidR="00CB7091">
        <w:rPr>
          <w:b/>
          <w:iCs/>
          <w:szCs w:val="22"/>
        </w:rPr>
        <w:t>draudžiama</w:t>
      </w:r>
      <w:r w:rsidRPr="00A31399">
        <w:rPr>
          <w:b/>
          <w:iCs/>
          <w:szCs w:val="22"/>
        </w:rPr>
        <w:t>:</w:t>
      </w:r>
    </w:p>
    <w:p w14:paraId="31535EAE" w14:textId="2F35610F" w:rsidR="00276B63" w:rsidRPr="00A31399" w:rsidRDefault="00276B63" w:rsidP="00FD54ED">
      <w:pPr>
        <w:pStyle w:val="Pagrindinistekstas2"/>
        <w:tabs>
          <w:tab w:val="left" w:pos="567"/>
        </w:tabs>
        <w:ind w:right="282"/>
        <w:rPr>
          <w:iCs/>
          <w:szCs w:val="22"/>
        </w:rPr>
      </w:pPr>
      <w:r w:rsidRPr="00A31399">
        <w:rPr>
          <w:iCs/>
          <w:szCs w:val="22"/>
        </w:rPr>
        <w:t>-</w:t>
      </w:r>
      <w:r w:rsidRPr="00A31399">
        <w:rPr>
          <w:iCs/>
          <w:szCs w:val="22"/>
        </w:rPr>
        <w:tab/>
        <w:t>jeigu yra padidėjęs jautrumas</w:t>
      </w:r>
      <w:r w:rsidR="009A1654" w:rsidRPr="00A31399">
        <w:rPr>
          <w:iCs/>
          <w:szCs w:val="22"/>
        </w:rPr>
        <w:t xml:space="preserve"> (alergija)</w:t>
      </w:r>
      <w:r w:rsidRPr="00A31399">
        <w:rPr>
          <w:iCs/>
          <w:szCs w:val="22"/>
        </w:rPr>
        <w:t xml:space="preserve"> </w:t>
      </w:r>
      <w:r w:rsidR="00D75224" w:rsidRPr="00A31399">
        <w:rPr>
          <w:iCs/>
          <w:szCs w:val="22"/>
        </w:rPr>
        <w:t xml:space="preserve">fuzido rūgščiai, hidrokortizono acetatui </w:t>
      </w:r>
      <w:r w:rsidRPr="00A31399">
        <w:rPr>
          <w:iCs/>
          <w:szCs w:val="22"/>
        </w:rPr>
        <w:t>arba bet kuriai pagalbinei Fucidin H medžiagai</w:t>
      </w:r>
      <w:r w:rsidR="009A1654" w:rsidRPr="00A31399">
        <w:rPr>
          <w:iCs/>
          <w:szCs w:val="22"/>
        </w:rPr>
        <w:t xml:space="preserve"> </w:t>
      </w:r>
      <w:r w:rsidR="009A1654" w:rsidRPr="00A31399">
        <w:rPr>
          <w:szCs w:val="22"/>
        </w:rPr>
        <w:t xml:space="preserve">(jos išvardytos </w:t>
      </w:r>
      <w:r w:rsidR="00CB7091" w:rsidRPr="00A31399">
        <w:rPr>
          <w:szCs w:val="22"/>
        </w:rPr>
        <w:t>6</w:t>
      </w:r>
      <w:r w:rsidR="00CB7091">
        <w:rPr>
          <w:szCs w:val="22"/>
        </w:rPr>
        <w:t> </w:t>
      </w:r>
      <w:r w:rsidR="009A1654" w:rsidRPr="00A31399">
        <w:rPr>
          <w:szCs w:val="22"/>
        </w:rPr>
        <w:t>skyriuje)</w:t>
      </w:r>
      <w:r w:rsidRPr="00A31399">
        <w:rPr>
          <w:iCs/>
          <w:szCs w:val="22"/>
        </w:rPr>
        <w:t>.</w:t>
      </w:r>
    </w:p>
    <w:p w14:paraId="6663F873" w14:textId="77777777" w:rsidR="00276B63" w:rsidRPr="00A31399" w:rsidRDefault="00276B63" w:rsidP="00FD54ED">
      <w:pPr>
        <w:pStyle w:val="Pagrindinistekstas2"/>
        <w:tabs>
          <w:tab w:val="left" w:pos="567"/>
        </w:tabs>
        <w:rPr>
          <w:iCs/>
          <w:szCs w:val="22"/>
        </w:rPr>
      </w:pPr>
      <w:r w:rsidRPr="00A31399">
        <w:rPr>
          <w:iCs/>
          <w:szCs w:val="22"/>
        </w:rPr>
        <w:t>-</w:t>
      </w:r>
      <w:r w:rsidRPr="00A31399">
        <w:rPr>
          <w:iCs/>
          <w:szCs w:val="22"/>
        </w:rPr>
        <w:tab/>
        <w:t>Fucidin H negalima vartoti pirminėms odos infekcijoms, kurias sukėlė bakterijos, grybeliai ar virusai, gydyti.</w:t>
      </w:r>
    </w:p>
    <w:p w14:paraId="243F394F" w14:textId="77777777" w:rsidR="00276B63" w:rsidRPr="00A31399" w:rsidRDefault="00276B63" w:rsidP="00276B63">
      <w:pPr>
        <w:pStyle w:val="Pagrindinistekstas2"/>
        <w:tabs>
          <w:tab w:val="left" w:pos="567"/>
        </w:tabs>
        <w:rPr>
          <w:iCs/>
          <w:szCs w:val="22"/>
        </w:rPr>
      </w:pPr>
      <w:r w:rsidRPr="00A31399">
        <w:rPr>
          <w:iCs/>
          <w:szCs w:val="22"/>
        </w:rPr>
        <w:t>-</w:t>
      </w:r>
      <w:r w:rsidRPr="00A31399">
        <w:rPr>
          <w:iCs/>
          <w:szCs w:val="22"/>
        </w:rPr>
        <w:tab/>
        <w:t xml:space="preserve">Fucidin H taip pat negalima vartoti pacientams, sergantiems tuberkulioze, perioraliniu dermatitu ir </w:t>
      </w:r>
      <w:r w:rsidR="009A1654" w:rsidRPr="00A31399">
        <w:rPr>
          <w:iCs/>
          <w:szCs w:val="22"/>
        </w:rPr>
        <w:t>rožine (</w:t>
      </w:r>
      <w:r w:rsidRPr="00A31399">
        <w:rPr>
          <w:iCs/>
          <w:szCs w:val="22"/>
        </w:rPr>
        <w:t>raudonaisiais spuogais</w:t>
      </w:r>
      <w:r w:rsidR="009A1654" w:rsidRPr="00A31399">
        <w:rPr>
          <w:iCs/>
          <w:szCs w:val="22"/>
        </w:rPr>
        <w:t>)</w:t>
      </w:r>
      <w:r w:rsidRPr="00A31399">
        <w:rPr>
          <w:iCs/>
          <w:szCs w:val="22"/>
        </w:rPr>
        <w:t>.</w:t>
      </w:r>
    </w:p>
    <w:p w14:paraId="288643E6" w14:textId="77777777" w:rsidR="00276B63" w:rsidRPr="00A31399" w:rsidRDefault="00276B63" w:rsidP="00276B63">
      <w:pPr>
        <w:pStyle w:val="Pagrindinistekstas2"/>
        <w:tabs>
          <w:tab w:val="left" w:pos="567"/>
        </w:tabs>
        <w:rPr>
          <w:iCs/>
          <w:szCs w:val="22"/>
        </w:rPr>
      </w:pPr>
    </w:p>
    <w:p w14:paraId="41E78ADF" w14:textId="2DD95457" w:rsidR="00276B63" w:rsidRPr="00A31399" w:rsidRDefault="001608C4" w:rsidP="00276B63">
      <w:pPr>
        <w:pStyle w:val="Pagrindinistekstas2"/>
        <w:tabs>
          <w:tab w:val="left" w:pos="567"/>
        </w:tabs>
        <w:rPr>
          <w:iCs/>
          <w:szCs w:val="22"/>
        </w:rPr>
      </w:pPr>
      <w:r w:rsidRPr="00A31399">
        <w:rPr>
          <w:b/>
          <w:iCs/>
          <w:szCs w:val="22"/>
        </w:rPr>
        <w:t xml:space="preserve">Įspėjimai ir </w:t>
      </w:r>
      <w:r w:rsidR="00276B63" w:rsidRPr="00A31399">
        <w:rPr>
          <w:b/>
          <w:iCs/>
          <w:szCs w:val="22"/>
        </w:rPr>
        <w:t>atsargumo priemon</w:t>
      </w:r>
      <w:r w:rsidRPr="00A31399">
        <w:rPr>
          <w:b/>
          <w:iCs/>
          <w:szCs w:val="22"/>
        </w:rPr>
        <w:t>ės</w:t>
      </w:r>
    </w:p>
    <w:p w14:paraId="6AC76F51" w14:textId="6A3D2DD1" w:rsidR="009A1654" w:rsidRPr="00A31399" w:rsidRDefault="00276B63" w:rsidP="00276B63">
      <w:pPr>
        <w:pStyle w:val="Pagrindinistekstas2"/>
        <w:tabs>
          <w:tab w:val="left" w:pos="567"/>
        </w:tabs>
        <w:rPr>
          <w:iCs/>
          <w:szCs w:val="22"/>
        </w:rPr>
      </w:pPr>
      <w:bookmarkStart w:id="85" w:name="_Hlk505266071"/>
      <w:r w:rsidRPr="00A31399">
        <w:rPr>
          <w:iCs/>
          <w:szCs w:val="22"/>
        </w:rPr>
        <w:t>-</w:t>
      </w:r>
      <w:r w:rsidRPr="00A31399">
        <w:rPr>
          <w:iCs/>
          <w:szCs w:val="22"/>
        </w:rPr>
        <w:tab/>
      </w:r>
      <w:bookmarkEnd w:id="85"/>
      <w:r w:rsidR="00CB7091">
        <w:rPr>
          <w:iCs/>
          <w:szCs w:val="22"/>
        </w:rPr>
        <w:t>J</w:t>
      </w:r>
      <w:r w:rsidRPr="00A31399">
        <w:rPr>
          <w:iCs/>
          <w:szCs w:val="22"/>
        </w:rPr>
        <w:t>ei Fucidin H tepama veido oda, stenkitės, kad jo nepatektų į akis</w:t>
      </w:r>
      <w:r w:rsidR="00CB7091">
        <w:rPr>
          <w:iCs/>
          <w:szCs w:val="22"/>
        </w:rPr>
        <w:t>.</w:t>
      </w:r>
    </w:p>
    <w:p w14:paraId="00065C42" w14:textId="3265A785" w:rsidR="00FD54ED" w:rsidRPr="00A31399" w:rsidRDefault="00FD54ED" w:rsidP="00276B63">
      <w:pPr>
        <w:pStyle w:val="Pagrindinistekstas2"/>
        <w:tabs>
          <w:tab w:val="left" w:pos="567"/>
        </w:tabs>
        <w:rPr>
          <w:iCs/>
          <w:szCs w:val="22"/>
        </w:rPr>
      </w:pPr>
      <w:r w:rsidRPr="00A31399">
        <w:rPr>
          <w:iCs/>
          <w:szCs w:val="22"/>
        </w:rPr>
        <w:t>-</w:t>
      </w:r>
      <w:r w:rsidRPr="00A31399">
        <w:rPr>
          <w:iCs/>
          <w:szCs w:val="22"/>
        </w:rPr>
        <w:tab/>
      </w:r>
      <w:r w:rsidR="00CB7091">
        <w:rPr>
          <w:iCs/>
          <w:szCs w:val="22"/>
        </w:rPr>
        <w:t>J</w:t>
      </w:r>
      <w:r w:rsidRPr="00A31399">
        <w:rPr>
          <w:iCs/>
          <w:szCs w:val="22"/>
        </w:rPr>
        <w:t xml:space="preserve">eigu pradėtumėte matyti </w:t>
      </w:r>
      <w:r w:rsidR="009F0C45" w:rsidRPr="00A31399">
        <w:rPr>
          <w:iCs/>
          <w:szCs w:val="22"/>
        </w:rPr>
        <w:t>lyg per miglą arba Jums pasirei</w:t>
      </w:r>
      <w:r w:rsidRPr="00A31399">
        <w:rPr>
          <w:iCs/>
          <w:szCs w:val="22"/>
        </w:rPr>
        <w:t>k</w:t>
      </w:r>
      <w:r w:rsidR="009F0C45" w:rsidRPr="00A31399">
        <w:rPr>
          <w:iCs/>
          <w:szCs w:val="22"/>
        </w:rPr>
        <w:t>š</w:t>
      </w:r>
      <w:r w:rsidRPr="00A31399">
        <w:rPr>
          <w:iCs/>
          <w:szCs w:val="22"/>
        </w:rPr>
        <w:t>tų kiti regėjimo sutrikimai, kreipkitės į savo gydytoją</w:t>
      </w:r>
      <w:r w:rsidR="00CB7091">
        <w:rPr>
          <w:iCs/>
          <w:szCs w:val="22"/>
        </w:rPr>
        <w:t>.</w:t>
      </w:r>
    </w:p>
    <w:p w14:paraId="6889AD7E" w14:textId="0DCD877B" w:rsidR="00CB7091" w:rsidRPr="00A31399" w:rsidRDefault="009A1654" w:rsidP="009A1654">
      <w:pPr>
        <w:pStyle w:val="Pagrindinistekstas2"/>
        <w:tabs>
          <w:tab w:val="left" w:pos="567"/>
        </w:tabs>
        <w:rPr>
          <w:iCs/>
          <w:szCs w:val="22"/>
        </w:rPr>
      </w:pPr>
      <w:r w:rsidRPr="00A31399">
        <w:rPr>
          <w:iCs/>
          <w:szCs w:val="22"/>
        </w:rPr>
        <w:t>-</w:t>
      </w:r>
      <w:r w:rsidRPr="00A31399">
        <w:rPr>
          <w:iCs/>
          <w:szCs w:val="22"/>
        </w:rPr>
        <w:tab/>
      </w:r>
      <w:r w:rsidR="00CB7091">
        <w:rPr>
          <w:iCs/>
          <w:szCs w:val="22"/>
        </w:rPr>
        <w:t>R</w:t>
      </w:r>
      <w:r w:rsidRPr="00A31399">
        <w:rPr>
          <w:iCs/>
          <w:szCs w:val="22"/>
        </w:rPr>
        <w:t>eikia vengti tepti šio kremo ant atvirų žaizdų ir gleivinių (nosiaskylės, lūpų, lytinių organų, išangės), plonos, spuogų pažeistos odos</w:t>
      </w:r>
      <w:r w:rsidR="00CB7091">
        <w:rPr>
          <w:iCs/>
          <w:szCs w:val="22"/>
        </w:rPr>
        <w:t>.</w:t>
      </w:r>
    </w:p>
    <w:p w14:paraId="26CCD4A5" w14:textId="20D32DB9" w:rsidR="00276B63" w:rsidRPr="00A31399" w:rsidRDefault="00CB7091" w:rsidP="00302D41">
      <w:pPr>
        <w:pStyle w:val="Pagrindinistekstas2"/>
        <w:numPr>
          <w:ilvl w:val="0"/>
          <w:numId w:val="7"/>
        </w:numPr>
        <w:tabs>
          <w:tab w:val="left" w:pos="567"/>
        </w:tabs>
        <w:ind w:hanging="720"/>
      </w:pPr>
      <w:r>
        <w:t>R</w:t>
      </w:r>
      <w:r w:rsidR="005E055B" w:rsidRPr="00A31399">
        <w:t>eikia v</w:t>
      </w:r>
      <w:r w:rsidR="009016BE" w:rsidRPr="00A31399">
        <w:t>engti i</w:t>
      </w:r>
      <w:r w:rsidR="00276B63" w:rsidRPr="00A31399">
        <w:t>lgai gydyti Fucidin H</w:t>
      </w:r>
      <w:r w:rsidR="004F7C7E" w:rsidRPr="00A31399">
        <w:t>,</w:t>
      </w:r>
      <w:r w:rsidR="005E055B" w:rsidRPr="00A31399">
        <w:t xml:space="preserve"> </w:t>
      </w:r>
      <w:r w:rsidR="008109B4" w:rsidRPr="00A31399">
        <w:t xml:space="preserve">ypač gydant </w:t>
      </w:r>
      <w:r w:rsidR="00276B63" w:rsidRPr="00A31399">
        <w:t>kūdikius ir vaikus.</w:t>
      </w:r>
    </w:p>
    <w:p w14:paraId="1B0684EB" w14:textId="77777777" w:rsidR="00276B63" w:rsidRPr="00A31399" w:rsidRDefault="00276B63" w:rsidP="00276B63">
      <w:pPr>
        <w:pStyle w:val="Pagrindinistekstas2"/>
        <w:tabs>
          <w:tab w:val="left" w:pos="567"/>
        </w:tabs>
        <w:rPr>
          <w:iCs/>
          <w:szCs w:val="22"/>
        </w:rPr>
      </w:pPr>
    </w:p>
    <w:p w14:paraId="6425FDDE" w14:textId="77777777" w:rsidR="00276B63" w:rsidRPr="00A31399" w:rsidRDefault="00276B63" w:rsidP="00276B63">
      <w:pPr>
        <w:pStyle w:val="Pagrindinistekstas2"/>
        <w:tabs>
          <w:tab w:val="left" w:pos="567"/>
        </w:tabs>
        <w:rPr>
          <w:bCs/>
          <w:iCs/>
          <w:szCs w:val="22"/>
        </w:rPr>
      </w:pPr>
      <w:r w:rsidRPr="00A31399">
        <w:rPr>
          <w:bCs/>
          <w:iCs/>
          <w:szCs w:val="22"/>
        </w:rPr>
        <w:t>Vartojant fu</w:t>
      </w:r>
      <w:r w:rsidR="00D75224" w:rsidRPr="00A31399">
        <w:rPr>
          <w:bCs/>
          <w:iCs/>
          <w:szCs w:val="22"/>
        </w:rPr>
        <w:t>z</w:t>
      </w:r>
      <w:r w:rsidRPr="00A31399">
        <w:rPr>
          <w:bCs/>
          <w:iCs/>
          <w:szCs w:val="22"/>
        </w:rPr>
        <w:t>ido rūgštį buvo pastebėtas bakterijų atsparumas. Kaip ir visų antibiotikų, ilgalaikis ir pasikartojantis preparato vartojimas gali padidinti atsparumo bakterijoms atsiradimo riziką.</w:t>
      </w:r>
    </w:p>
    <w:p w14:paraId="208906F7" w14:textId="77777777" w:rsidR="00276B63" w:rsidRPr="00A31399" w:rsidRDefault="00276B63" w:rsidP="00276B63">
      <w:pPr>
        <w:pStyle w:val="Pagrindinistekstas2"/>
        <w:tabs>
          <w:tab w:val="left" w:pos="567"/>
        </w:tabs>
        <w:rPr>
          <w:iCs/>
          <w:szCs w:val="22"/>
        </w:rPr>
      </w:pPr>
    </w:p>
    <w:p w14:paraId="43DCF8FD" w14:textId="77777777" w:rsidR="00276B63" w:rsidRPr="00A31399" w:rsidRDefault="00276B63" w:rsidP="00276B63">
      <w:pPr>
        <w:pStyle w:val="Pagrindinistekstas2"/>
        <w:tabs>
          <w:tab w:val="left" w:pos="567"/>
        </w:tabs>
        <w:rPr>
          <w:iCs/>
          <w:szCs w:val="22"/>
        </w:rPr>
      </w:pPr>
      <w:r w:rsidRPr="00A31399">
        <w:rPr>
          <w:iCs/>
          <w:szCs w:val="22"/>
        </w:rPr>
        <w:t>Pasakykite gydytojui tepant Fucidin H kremu jei nėra pagerėjimo po 7</w:t>
      </w:r>
      <w:r w:rsidR="00FD54ED" w:rsidRPr="00A31399">
        <w:rPr>
          <w:iCs/>
          <w:szCs w:val="22"/>
        </w:rPr>
        <w:t> </w:t>
      </w:r>
      <w:r w:rsidRPr="00A31399">
        <w:rPr>
          <w:iCs/>
          <w:szCs w:val="22"/>
        </w:rPr>
        <w:t>dienų.</w:t>
      </w:r>
    </w:p>
    <w:p w14:paraId="0F48D1C9" w14:textId="77777777" w:rsidR="00276B63" w:rsidRPr="00A31399" w:rsidRDefault="00276B63" w:rsidP="00276B63">
      <w:pPr>
        <w:pStyle w:val="Pagrindinistekstas2"/>
        <w:tabs>
          <w:tab w:val="left" w:pos="567"/>
        </w:tabs>
        <w:rPr>
          <w:iCs/>
          <w:szCs w:val="22"/>
        </w:rPr>
      </w:pPr>
    </w:p>
    <w:p w14:paraId="76E1DB61" w14:textId="77777777" w:rsidR="001608C4" w:rsidRPr="00A31399" w:rsidRDefault="001608C4" w:rsidP="00302D41">
      <w:pPr>
        <w:pStyle w:val="Pagrindinistekstas2"/>
        <w:keepNext/>
        <w:tabs>
          <w:tab w:val="left" w:pos="567"/>
        </w:tabs>
        <w:rPr>
          <w:b/>
          <w:szCs w:val="22"/>
        </w:rPr>
      </w:pPr>
      <w:r w:rsidRPr="00A31399">
        <w:rPr>
          <w:b/>
          <w:szCs w:val="22"/>
        </w:rPr>
        <w:lastRenderedPageBreak/>
        <w:t>Kiti vaistai ir Fucidin H</w:t>
      </w:r>
    </w:p>
    <w:p w14:paraId="51AA125F" w14:textId="77777777" w:rsidR="001608C4" w:rsidRPr="00A31399" w:rsidRDefault="001608C4" w:rsidP="001608C4">
      <w:pPr>
        <w:pStyle w:val="Pagrindinistekstas2"/>
        <w:tabs>
          <w:tab w:val="left" w:pos="567"/>
        </w:tabs>
        <w:rPr>
          <w:szCs w:val="22"/>
        </w:rPr>
      </w:pPr>
      <w:r w:rsidRPr="00A31399">
        <w:rPr>
          <w:szCs w:val="22"/>
        </w:rPr>
        <w:t>Sąveika nežinoma.</w:t>
      </w:r>
    </w:p>
    <w:p w14:paraId="048FA35A" w14:textId="77777777" w:rsidR="001608C4" w:rsidRPr="00A31399" w:rsidRDefault="001608C4" w:rsidP="005E055B">
      <w:pPr>
        <w:pStyle w:val="Pagrindinistekstas2"/>
        <w:tabs>
          <w:tab w:val="left" w:pos="567"/>
        </w:tabs>
        <w:rPr>
          <w:iCs/>
          <w:szCs w:val="22"/>
        </w:rPr>
      </w:pPr>
    </w:p>
    <w:p w14:paraId="157A6932" w14:textId="77777777" w:rsidR="00276B63" w:rsidRPr="00A31399" w:rsidRDefault="00276B63" w:rsidP="00276B63">
      <w:pPr>
        <w:pStyle w:val="Pagrindinistekstas2"/>
        <w:tabs>
          <w:tab w:val="left" w:pos="567"/>
        </w:tabs>
        <w:rPr>
          <w:b/>
          <w:szCs w:val="22"/>
        </w:rPr>
      </w:pPr>
      <w:r w:rsidRPr="00A31399">
        <w:rPr>
          <w:b/>
          <w:szCs w:val="22"/>
        </w:rPr>
        <w:t>Nėštumas</w:t>
      </w:r>
      <w:r w:rsidR="005E055B" w:rsidRPr="00A31399">
        <w:rPr>
          <w:b/>
          <w:szCs w:val="22"/>
        </w:rPr>
        <w:t xml:space="preserve"> ir</w:t>
      </w:r>
      <w:r w:rsidR="00423B33" w:rsidRPr="00A31399">
        <w:rPr>
          <w:b/>
          <w:szCs w:val="22"/>
        </w:rPr>
        <w:t xml:space="preserve"> žindymo laikotarpis</w:t>
      </w:r>
    </w:p>
    <w:p w14:paraId="1422712B" w14:textId="608DDE98" w:rsidR="00276B63" w:rsidRPr="00A31399" w:rsidRDefault="00423B33" w:rsidP="00276B63">
      <w:pPr>
        <w:pStyle w:val="Pagrindinistekstas2"/>
        <w:tabs>
          <w:tab w:val="left" w:pos="567"/>
        </w:tabs>
        <w:rPr>
          <w:szCs w:val="22"/>
        </w:rPr>
      </w:pPr>
      <w:r w:rsidRPr="00A31399">
        <w:rPr>
          <w:szCs w:val="22"/>
        </w:rPr>
        <w:t>Jeigu esate nėščia, žindote kūdikį, manote, kad galbūt esate nėščia arba planuojate pastoti, tai prieš</w:t>
      </w:r>
      <w:r w:rsidR="00276B63" w:rsidRPr="00A31399">
        <w:rPr>
          <w:szCs w:val="22"/>
        </w:rPr>
        <w:t xml:space="preserve"> varto</w:t>
      </w:r>
      <w:r w:rsidRPr="00A31399">
        <w:rPr>
          <w:szCs w:val="22"/>
        </w:rPr>
        <w:t xml:space="preserve">dama šį </w:t>
      </w:r>
      <w:r w:rsidR="00276B63" w:rsidRPr="00A31399">
        <w:rPr>
          <w:szCs w:val="22"/>
        </w:rPr>
        <w:t>vaistą pasitar</w:t>
      </w:r>
      <w:r w:rsidRPr="00A31399">
        <w:rPr>
          <w:szCs w:val="22"/>
        </w:rPr>
        <w:t>kite</w:t>
      </w:r>
      <w:r w:rsidR="00276B63" w:rsidRPr="00A31399">
        <w:rPr>
          <w:szCs w:val="22"/>
        </w:rPr>
        <w:t xml:space="preserve"> su gydytoju arba vaistininku.</w:t>
      </w:r>
    </w:p>
    <w:p w14:paraId="085C3579" w14:textId="77777777" w:rsidR="00334A06" w:rsidRPr="00A31399" w:rsidRDefault="00334A06" w:rsidP="00276B63">
      <w:pPr>
        <w:pStyle w:val="Pagrindinistekstas2"/>
        <w:tabs>
          <w:tab w:val="left" w:pos="567"/>
        </w:tabs>
        <w:rPr>
          <w:szCs w:val="22"/>
        </w:rPr>
      </w:pPr>
      <w:r w:rsidRPr="00A31399">
        <w:rPr>
          <w:szCs w:val="22"/>
        </w:rPr>
        <w:t>Fucidin H vartoti nėštumo metu galima, jeigu paskyrė gydytojas.</w:t>
      </w:r>
    </w:p>
    <w:p w14:paraId="547C14EF" w14:textId="77777777" w:rsidR="002A50C8" w:rsidRPr="00A31399" w:rsidRDefault="002A50C8" w:rsidP="00276B63">
      <w:pPr>
        <w:pStyle w:val="Pagrindinistekstas2"/>
        <w:tabs>
          <w:tab w:val="left" w:pos="567"/>
        </w:tabs>
        <w:rPr>
          <w:szCs w:val="22"/>
        </w:rPr>
      </w:pPr>
    </w:p>
    <w:p w14:paraId="373BF495" w14:textId="77777777" w:rsidR="00276B63" w:rsidRPr="00A31399" w:rsidRDefault="00276B63" w:rsidP="00276B63">
      <w:pPr>
        <w:pStyle w:val="Pagrindinistekstas2"/>
        <w:tabs>
          <w:tab w:val="left" w:pos="567"/>
        </w:tabs>
        <w:rPr>
          <w:b/>
          <w:szCs w:val="22"/>
        </w:rPr>
      </w:pPr>
      <w:r w:rsidRPr="00A31399">
        <w:rPr>
          <w:b/>
          <w:szCs w:val="22"/>
        </w:rPr>
        <w:t>Žindymo laikotarpis</w:t>
      </w:r>
    </w:p>
    <w:p w14:paraId="1222D737" w14:textId="77777777" w:rsidR="00276B63" w:rsidRPr="00A31399" w:rsidRDefault="00276B63" w:rsidP="00276B63">
      <w:pPr>
        <w:pStyle w:val="Pagrindinistekstas2"/>
        <w:tabs>
          <w:tab w:val="left" w:pos="567"/>
        </w:tabs>
        <w:rPr>
          <w:szCs w:val="22"/>
        </w:rPr>
      </w:pPr>
      <w:r w:rsidRPr="00A31399">
        <w:rPr>
          <w:szCs w:val="22"/>
        </w:rPr>
        <w:t>Mažai tikėtina, kad vartojant Fucidin H ant odos, kraujyje susidarytų pakankamai didelės fuzido rūgšties ir hidrokortizono acetato koncentracijos, kad šių medžiagų būtų aptikta motinos piene.</w:t>
      </w:r>
    </w:p>
    <w:p w14:paraId="5DA71FB6" w14:textId="77777777" w:rsidR="00276B63" w:rsidRPr="00A31399" w:rsidRDefault="00334A06" w:rsidP="00276B63">
      <w:pPr>
        <w:pStyle w:val="Pagrindinistekstas2"/>
        <w:tabs>
          <w:tab w:val="left" w:pos="567"/>
        </w:tabs>
        <w:rPr>
          <w:szCs w:val="22"/>
        </w:rPr>
      </w:pPr>
      <w:r w:rsidRPr="00A31399">
        <w:rPr>
          <w:szCs w:val="22"/>
        </w:rPr>
        <w:t>Fucidin H vartoti žindymo laikotarpiu galima, tačiau nerekomenduojama tepti kremo ant krūtinės.</w:t>
      </w:r>
    </w:p>
    <w:p w14:paraId="6F7874F0" w14:textId="77777777" w:rsidR="00276B63" w:rsidRPr="00A31399" w:rsidRDefault="00276B63" w:rsidP="00276B63">
      <w:pPr>
        <w:pStyle w:val="Pagrindinistekstas2"/>
        <w:tabs>
          <w:tab w:val="left" w:pos="567"/>
        </w:tabs>
        <w:rPr>
          <w:szCs w:val="22"/>
        </w:rPr>
      </w:pPr>
    </w:p>
    <w:p w14:paraId="7B2B03A2" w14:textId="77777777" w:rsidR="00276B63" w:rsidRPr="00A31399" w:rsidRDefault="00276B63" w:rsidP="00276B63">
      <w:pPr>
        <w:pStyle w:val="Pagrindinistekstas2"/>
        <w:tabs>
          <w:tab w:val="left" w:pos="567"/>
        </w:tabs>
        <w:rPr>
          <w:b/>
          <w:szCs w:val="22"/>
        </w:rPr>
      </w:pPr>
      <w:r w:rsidRPr="00A31399">
        <w:rPr>
          <w:b/>
          <w:szCs w:val="22"/>
        </w:rPr>
        <w:t>Vairavimas ir mechanizmų valdymas</w:t>
      </w:r>
    </w:p>
    <w:p w14:paraId="3C376626" w14:textId="77777777" w:rsidR="00276B63" w:rsidRPr="00A31399" w:rsidRDefault="00276B63" w:rsidP="00276B63">
      <w:pPr>
        <w:pStyle w:val="Pagrindinistekstas2"/>
        <w:tabs>
          <w:tab w:val="left" w:pos="567"/>
        </w:tabs>
        <w:rPr>
          <w:szCs w:val="22"/>
        </w:rPr>
      </w:pPr>
      <w:r w:rsidRPr="00A31399">
        <w:rPr>
          <w:bCs/>
          <w:iCs/>
          <w:szCs w:val="22"/>
        </w:rPr>
        <w:t>Fucidin H kremas vartojamas ant odos gebėjimo vairuoti ir valdyti mechanizmus neveikia arba veikia nereikšmingai.</w:t>
      </w:r>
    </w:p>
    <w:p w14:paraId="345682DE" w14:textId="77777777" w:rsidR="00276B63" w:rsidRPr="00A31399" w:rsidRDefault="00276B63" w:rsidP="00276B63">
      <w:pPr>
        <w:pStyle w:val="Pagrindinistekstas2"/>
        <w:tabs>
          <w:tab w:val="left" w:pos="567"/>
        </w:tabs>
        <w:rPr>
          <w:szCs w:val="22"/>
        </w:rPr>
      </w:pPr>
    </w:p>
    <w:p w14:paraId="774348E7" w14:textId="3DA1613F" w:rsidR="001C2FE7" w:rsidRDefault="00276B63" w:rsidP="00276B63">
      <w:pPr>
        <w:tabs>
          <w:tab w:val="left" w:pos="567"/>
        </w:tabs>
        <w:rPr>
          <w:b/>
          <w:sz w:val="22"/>
          <w:szCs w:val="22"/>
        </w:rPr>
      </w:pPr>
      <w:r w:rsidRPr="00A31399">
        <w:rPr>
          <w:b/>
          <w:sz w:val="22"/>
          <w:szCs w:val="22"/>
        </w:rPr>
        <w:t xml:space="preserve">Fucidin H </w:t>
      </w:r>
      <w:r w:rsidR="000474F2" w:rsidRPr="00A31399">
        <w:rPr>
          <w:b/>
          <w:sz w:val="22"/>
          <w:szCs w:val="22"/>
        </w:rPr>
        <w:t xml:space="preserve">sudėtyje yra </w:t>
      </w:r>
      <w:r w:rsidR="000474F2" w:rsidRPr="00A31399">
        <w:rPr>
          <w:b/>
          <w:bCs/>
          <w:iCs/>
          <w:sz w:val="22"/>
          <w:szCs w:val="22"/>
        </w:rPr>
        <w:t>butilhidroksianizolo (E320) ir cetilo alkoholio.</w:t>
      </w:r>
    </w:p>
    <w:p w14:paraId="44BF41AA" w14:textId="18AE7175" w:rsidR="00276B63" w:rsidRPr="00A31399" w:rsidRDefault="000474F2" w:rsidP="00276B63">
      <w:pPr>
        <w:tabs>
          <w:tab w:val="left" w:pos="567"/>
        </w:tabs>
        <w:rPr>
          <w:sz w:val="22"/>
          <w:szCs w:val="22"/>
        </w:rPr>
      </w:pPr>
      <w:r w:rsidRPr="00A31399">
        <w:rPr>
          <w:bCs/>
          <w:iCs/>
          <w:sz w:val="22"/>
          <w:szCs w:val="22"/>
        </w:rPr>
        <w:t>B</w:t>
      </w:r>
      <w:r w:rsidR="00276B63" w:rsidRPr="00A31399">
        <w:rPr>
          <w:bCs/>
          <w:iCs/>
          <w:sz w:val="22"/>
          <w:szCs w:val="22"/>
        </w:rPr>
        <w:t>utilhidroksianizol</w:t>
      </w:r>
      <w:r w:rsidRPr="00A31399">
        <w:rPr>
          <w:bCs/>
          <w:iCs/>
          <w:sz w:val="22"/>
          <w:szCs w:val="22"/>
        </w:rPr>
        <w:t>as</w:t>
      </w:r>
      <w:r w:rsidR="00276B63" w:rsidRPr="00A31399">
        <w:rPr>
          <w:bCs/>
          <w:iCs/>
          <w:sz w:val="22"/>
          <w:szCs w:val="22"/>
        </w:rPr>
        <w:t xml:space="preserve"> (E320)</w:t>
      </w:r>
      <w:r w:rsidR="00CB7091">
        <w:rPr>
          <w:bCs/>
          <w:iCs/>
          <w:sz w:val="22"/>
          <w:szCs w:val="22"/>
        </w:rPr>
        <w:t xml:space="preserve"> </w:t>
      </w:r>
      <w:r w:rsidR="00276B63" w:rsidRPr="00A31399">
        <w:rPr>
          <w:bCs/>
          <w:iCs/>
          <w:sz w:val="22"/>
          <w:szCs w:val="22"/>
        </w:rPr>
        <w:t>ir cetilo alkoholi</w:t>
      </w:r>
      <w:r w:rsidRPr="00A31399">
        <w:rPr>
          <w:bCs/>
          <w:iCs/>
          <w:sz w:val="22"/>
          <w:szCs w:val="22"/>
        </w:rPr>
        <w:t xml:space="preserve">s </w:t>
      </w:r>
      <w:r w:rsidR="008109B4" w:rsidRPr="00A31399">
        <w:rPr>
          <w:sz w:val="22"/>
          <w:szCs w:val="22"/>
        </w:rPr>
        <w:t xml:space="preserve">gali </w:t>
      </w:r>
      <w:r w:rsidR="00276B63" w:rsidRPr="00A31399">
        <w:rPr>
          <w:sz w:val="22"/>
          <w:szCs w:val="22"/>
        </w:rPr>
        <w:t xml:space="preserve">sukelti </w:t>
      </w:r>
      <w:r w:rsidR="00090668" w:rsidRPr="00A31399">
        <w:rPr>
          <w:bCs/>
          <w:iCs/>
          <w:sz w:val="22"/>
          <w:szCs w:val="22"/>
        </w:rPr>
        <w:t>vietinių</w:t>
      </w:r>
      <w:r w:rsidR="005E055B" w:rsidRPr="00A31399">
        <w:rPr>
          <w:bCs/>
          <w:iCs/>
          <w:sz w:val="22"/>
          <w:szCs w:val="22"/>
        </w:rPr>
        <w:t xml:space="preserve"> </w:t>
      </w:r>
      <w:r w:rsidR="00276B63" w:rsidRPr="00A31399">
        <w:rPr>
          <w:sz w:val="22"/>
          <w:szCs w:val="22"/>
        </w:rPr>
        <w:t xml:space="preserve">odos reakcijų (pvz., kontaktinį dermatitą) ar sudirginti akis ir </w:t>
      </w:r>
      <w:r w:rsidR="003363E1" w:rsidRPr="00A31399">
        <w:rPr>
          <w:sz w:val="22"/>
          <w:szCs w:val="22"/>
        </w:rPr>
        <w:t>gleivinę</w:t>
      </w:r>
      <w:r w:rsidR="00276B63" w:rsidRPr="00A31399">
        <w:rPr>
          <w:sz w:val="22"/>
          <w:szCs w:val="22"/>
        </w:rPr>
        <w:t>.</w:t>
      </w:r>
    </w:p>
    <w:p w14:paraId="7846E641" w14:textId="77777777" w:rsidR="00276B63" w:rsidRPr="00A31399" w:rsidRDefault="00276B63" w:rsidP="00074550">
      <w:pPr>
        <w:pStyle w:val="BTEMEASMCA"/>
      </w:pPr>
    </w:p>
    <w:p w14:paraId="52FC411A" w14:textId="77777777" w:rsidR="003363E1" w:rsidRPr="00A31399" w:rsidRDefault="003363E1" w:rsidP="00074550">
      <w:pPr>
        <w:pStyle w:val="BTEMEASMCA"/>
      </w:pPr>
    </w:p>
    <w:p w14:paraId="325A5518" w14:textId="3E35DA0D" w:rsidR="00276B63" w:rsidRPr="00A31399" w:rsidRDefault="00276B63">
      <w:pPr>
        <w:pStyle w:val="PI-1EMEASMCA"/>
      </w:pPr>
      <w:bookmarkStart w:id="86" w:name="_Toc129243266"/>
      <w:bookmarkStart w:id="87" w:name="_Toc129243141"/>
      <w:r w:rsidRPr="00A31399">
        <w:t>3.</w:t>
      </w:r>
      <w:r w:rsidRPr="00A31399">
        <w:tab/>
      </w:r>
      <w:bookmarkEnd w:id="86"/>
      <w:bookmarkEnd w:id="87"/>
      <w:r w:rsidR="00D246FE" w:rsidRPr="00A31399">
        <w:t>Kaip vartoti Fucidin H</w:t>
      </w:r>
    </w:p>
    <w:p w14:paraId="4E7F3A9B" w14:textId="77777777" w:rsidR="00276B63" w:rsidRPr="00A31399" w:rsidRDefault="00276B63" w:rsidP="00074550">
      <w:pPr>
        <w:pStyle w:val="BTEMEASMCA"/>
      </w:pPr>
    </w:p>
    <w:p w14:paraId="01F831B1" w14:textId="77777777" w:rsidR="00276B63" w:rsidRPr="00A31399" w:rsidRDefault="00276B63" w:rsidP="00276B63">
      <w:pPr>
        <w:pStyle w:val="Pagrindinistekstas2"/>
        <w:tabs>
          <w:tab w:val="left" w:pos="567"/>
        </w:tabs>
        <w:rPr>
          <w:szCs w:val="22"/>
        </w:rPr>
      </w:pPr>
      <w:r w:rsidRPr="00A31399">
        <w:rPr>
          <w:szCs w:val="22"/>
        </w:rPr>
        <w:t xml:space="preserve">Fucidin H </w:t>
      </w:r>
      <w:r w:rsidR="00423B33" w:rsidRPr="00A31399">
        <w:rPr>
          <w:szCs w:val="22"/>
        </w:rPr>
        <w:t xml:space="preserve">visada </w:t>
      </w:r>
      <w:r w:rsidRPr="00A31399">
        <w:rPr>
          <w:szCs w:val="22"/>
        </w:rPr>
        <w:t>vartokite tiksliai taip, kaip nurodė gydytojas. Jeigu abejojate, kreipkitės į gydytoją arba vaistininką.</w:t>
      </w:r>
    </w:p>
    <w:p w14:paraId="2996FD90" w14:textId="77777777" w:rsidR="00423B33" w:rsidRPr="00A31399" w:rsidRDefault="00423B33" w:rsidP="00276B63">
      <w:pPr>
        <w:pStyle w:val="Pagrindinistekstas2"/>
        <w:tabs>
          <w:tab w:val="left" w:pos="567"/>
        </w:tabs>
        <w:rPr>
          <w:szCs w:val="22"/>
        </w:rPr>
      </w:pPr>
    </w:p>
    <w:p w14:paraId="208A41E0" w14:textId="77777777" w:rsidR="00423B33" w:rsidRPr="00A31399" w:rsidRDefault="00423B33" w:rsidP="00423B33">
      <w:pPr>
        <w:pStyle w:val="Pagrindinistekstas2"/>
        <w:tabs>
          <w:tab w:val="left" w:pos="567"/>
        </w:tabs>
        <w:rPr>
          <w:szCs w:val="22"/>
        </w:rPr>
      </w:pPr>
      <w:r w:rsidRPr="00A31399">
        <w:rPr>
          <w:szCs w:val="22"/>
        </w:rPr>
        <w:t>Fucidin H tepamas plonu sluoksniu ant pažeistų odos vietų 2</w:t>
      </w:r>
      <w:r w:rsidR="00FD54ED" w:rsidRPr="00A31399">
        <w:rPr>
          <w:szCs w:val="22"/>
        </w:rPr>
        <w:t> </w:t>
      </w:r>
      <w:r w:rsidRPr="00A31399">
        <w:rPr>
          <w:szCs w:val="22"/>
        </w:rPr>
        <w:t>kartus per parą ne ilgiau kaip 2</w:t>
      </w:r>
      <w:r w:rsidR="00FD54ED" w:rsidRPr="00A31399">
        <w:rPr>
          <w:szCs w:val="22"/>
        </w:rPr>
        <w:t> </w:t>
      </w:r>
      <w:r w:rsidRPr="00A31399">
        <w:rPr>
          <w:szCs w:val="22"/>
        </w:rPr>
        <w:t>savaites.</w:t>
      </w:r>
    </w:p>
    <w:p w14:paraId="730E0092" w14:textId="77777777" w:rsidR="00423B33" w:rsidRPr="00A31399" w:rsidRDefault="00423B33" w:rsidP="00276B63">
      <w:pPr>
        <w:pStyle w:val="Pagrindinistekstas2"/>
        <w:tabs>
          <w:tab w:val="left" w:pos="567"/>
        </w:tabs>
        <w:rPr>
          <w:szCs w:val="22"/>
        </w:rPr>
      </w:pPr>
    </w:p>
    <w:p w14:paraId="7B38C4D7" w14:textId="77777777" w:rsidR="00276B63" w:rsidRPr="00302D41" w:rsidRDefault="00423B33" w:rsidP="00FD54ED">
      <w:pPr>
        <w:pStyle w:val="Pagrindinistekstas2"/>
        <w:tabs>
          <w:tab w:val="left" w:pos="567"/>
        </w:tabs>
        <w:rPr>
          <w:b/>
          <w:bCs/>
          <w:iCs/>
          <w:szCs w:val="22"/>
        </w:rPr>
      </w:pPr>
      <w:r w:rsidRPr="00302D41">
        <w:rPr>
          <w:b/>
          <w:bCs/>
          <w:iCs/>
          <w:szCs w:val="22"/>
        </w:rPr>
        <w:t>Vartojimas vaikams</w:t>
      </w:r>
      <w:r w:rsidR="007B1851" w:rsidRPr="00302D41">
        <w:rPr>
          <w:b/>
          <w:bCs/>
          <w:iCs/>
          <w:szCs w:val="22"/>
        </w:rPr>
        <w:t xml:space="preserve"> </w:t>
      </w:r>
      <w:r w:rsidRPr="00302D41">
        <w:rPr>
          <w:b/>
          <w:bCs/>
          <w:iCs/>
          <w:szCs w:val="22"/>
        </w:rPr>
        <w:t>ir paaugliams</w:t>
      </w:r>
    </w:p>
    <w:p w14:paraId="4BE46A36" w14:textId="731C7EF5" w:rsidR="00276B63" w:rsidRPr="00A31399" w:rsidRDefault="00276B63" w:rsidP="00FD54ED">
      <w:pPr>
        <w:pStyle w:val="Pagrindinistekstas2"/>
        <w:tabs>
          <w:tab w:val="left" w:pos="567"/>
        </w:tabs>
        <w:rPr>
          <w:szCs w:val="22"/>
        </w:rPr>
      </w:pPr>
      <w:r w:rsidRPr="00A31399">
        <w:rPr>
          <w:szCs w:val="22"/>
        </w:rPr>
        <w:t>Įprastai Fucidin</w:t>
      </w:r>
      <w:r w:rsidRPr="00A31399">
        <w:rPr>
          <w:i/>
          <w:iCs/>
          <w:szCs w:val="22"/>
        </w:rPr>
        <w:t xml:space="preserve"> </w:t>
      </w:r>
      <w:r w:rsidRPr="00A31399">
        <w:rPr>
          <w:iCs/>
          <w:szCs w:val="22"/>
        </w:rPr>
        <w:t>H</w:t>
      </w:r>
      <w:r w:rsidRPr="00A31399">
        <w:rPr>
          <w:szCs w:val="22"/>
        </w:rPr>
        <w:t xml:space="preserve"> vaikams (nuo 0 iki 17</w:t>
      </w:r>
      <w:r w:rsidR="00FD54ED" w:rsidRPr="00A31399">
        <w:rPr>
          <w:szCs w:val="22"/>
        </w:rPr>
        <w:t> </w:t>
      </w:r>
      <w:r w:rsidRPr="00A31399">
        <w:rPr>
          <w:szCs w:val="22"/>
        </w:rPr>
        <w:t>metų) tepama</w:t>
      </w:r>
      <w:r w:rsidR="007B1851" w:rsidRPr="00A31399">
        <w:rPr>
          <w:szCs w:val="22"/>
        </w:rPr>
        <w:t>s</w:t>
      </w:r>
      <w:r w:rsidRPr="00A31399">
        <w:rPr>
          <w:szCs w:val="22"/>
        </w:rPr>
        <w:t xml:space="preserve"> plonu sluoksniu ant pažeistų odos vietų </w:t>
      </w:r>
      <w:r w:rsidR="00CB7091" w:rsidRPr="00A31399">
        <w:rPr>
          <w:szCs w:val="22"/>
        </w:rPr>
        <w:t>2</w:t>
      </w:r>
      <w:r w:rsidR="00CB7091">
        <w:rPr>
          <w:szCs w:val="22"/>
        </w:rPr>
        <w:t> </w:t>
      </w:r>
      <w:r w:rsidRPr="00A31399">
        <w:rPr>
          <w:szCs w:val="22"/>
        </w:rPr>
        <w:t>kartus per parą ne ilgiau kaip 2</w:t>
      </w:r>
      <w:r w:rsidR="00FD54ED" w:rsidRPr="00A31399">
        <w:rPr>
          <w:szCs w:val="22"/>
        </w:rPr>
        <w:t> </w:t>
      </w:r>
      <w:r w:rsidRPr="00A31399">
        <w:rPr>
          <w:szCs w:val="22"/>
        </w:rPr>
        <w:t>savaites.</w:t>
      </w:r>
    </w:p>
    <w:p w14:paraId="14CB6812" w14:textId="77777777" w:rsidR="00276B63" w:rsidRPr="00A31399" w:rsidRDefault="00276B63" w:rsidP="00FD54ED">
      <w:pPr>
        <w:pStyle w:val="Pagrindiniotekstotrauka2"/>
        <w:tabs>
          <w:tab w:val="left" w:pos="567"/>
        </w:tabs>
        <w:ind w:left="0" w:firstLine="0"/>
        <w:rPr>
          <w:i/>
          <w:sz w:val="22"/>
          <w:szCs w:val="22"/>
          <w:u w:val="single"/>
        </w:rPr>
      </w:pPr>
    </w:p>
    <w:p w14:paraId="5A6434D5" w14:textId="77777777" w:rsidR="00276B63" w:rsidRPr="00302D41" w:rsidRDefault="00276B63" w:rsidP="00276B63">
      <w:pPr>
        <w:pStyle w:val="Pagrindiniotekstotrauka2"/>
        <w:tabs>
          <w:tab w:val="left" w:pos="567"/>
        </w:tabs>
        <w:ind w:left="0" w:firstLine="0"/>
        <w:rPr>
          <w:b/>
          <w:bCs/>
          <w:iCs/>
          <w:sz w:val="22"/>
          <w:szCs w:val="22"/>
        </w:rPr>
      </w:pPr>
      <w:r w:rsidRPr="00302D41">
        <w:rPr>
          <w:b/>
          <w:bCs/>
          <w:iCs/>
          <w:sz w:val="22"/>
          <w:szCs w:val="22"/>
        </w:rPr>
        <w:t>Senyvo amžiaus pacienta</w:t>
      </w:r>
      <w:r w:rsidR="00423B33" w:rsidRPr="00302D41">
        <w:rPr>
          <w:b/>
          <w:bCs/>
          <w:iCs/>
          <w:sz w:val="22"/>
          <w:szCs w:val="22"/>
        </w:rPr>
        <w:t>ms</w:t>
      </w:r>
    </w:p>
    <w:p w14:paraId="514BB55B" w14:textId="77777777" w:rsidR="00276B63" w:rsidRPr="00A31399" w:rsidRDefault="00276B63" w:rsidP="00074550">
      <w:pPr>
        <w:pStyle w:val="BTEMEASMCA"/>
      </w:pPr>
      <w:r w:rsidRPr="00A31399">
        <w:t>Nėra klinikinės patirties su senyvais pacientais, nurodančios būtinybę imtis papildomų atsargumo priemonių ar dozės koregavimo.</w:t>
      </w:r>
    </w:p>
    <w:p w14:paraId="60794610" w14:textId="77777777" w:rsidR="00276B63" w:rsidRPr="00A31399" w:rsidRDefault="00276B63" w:rsidP="00074550">
      <w:pPr>
        <w:pStyle w:val="BTEMEASMCA"/>
      </w:pPr>
    </w:p>
    <w:p w14:paraId="2781C422" w14:textId="77777777" w:rsidR="00276B63" w:rsidRPr="00302D41" w:rsidRDefault="00423B33" w:rsidP="00276B63">
      <w:pPr>
        <w:tabs>
          <w:tab w:val="left" w:pos="567"/>
        </w:tabs>
        <w:rPr>
          <w:b/>
          <w:bCs/>
          <w:iCs/>
          <w:sz w:val="22"/>
          <w:szCs w:val="22"/>
        </w:rPr>
      </w:pPr>
      <w:r w:rsidRPr="00302D41">
        <w:rPr>
          <w:b/>
          <w:bCs/>
          <w:iCs/>
          <w:sz w:val="22"/>
          <w:szCs w:val="22"/>
        </w:rPr>
        <w:t>Pacientams, kurių k</w:t>
      </w:r>
      <w:r w:rsidR="00276B63" w:rsidRPr="00302D41">
        <w:rPr>
          <w:b/>
          <w:bCs/>
          <w:iCs/>
          <w:sz w:val="22"/>
          <w:szCs w:val="22"/>
        </w:rPr>
        <w:t xml:space="preserve">epenų ir inkstų </w:t>
      </w:r>
      <w:r w:rsidRPr="00302D41">
        <w:rPr>
          <w:b/>
          <w:bCs/>
          <w:iCs/>
          <w:sz w:val="22"/>
          <w:szCs w:val="22"/>
        </w:rPr>
        <w:t>funkcija sutrikusi</w:t>
      </w:r>
    </w:p>
    <w:p w14:paraId="384E0A8B" w14:textId="77777777" w:rsidR="00276B63" w:rsidRPr="00A31399" w:rsidRDefault="00276B63" w:rsidP="00276B63">
      <w:pPr>
        <w:pStyle w:val="Pagrindinistekstas2"/>
        <w:tabs>
          <w:tab w:val="left" w:pos="567"/>
        </w:tabs>
        <w:rPr>
          <w:szCs w:val="22"/>
        </w:rPr>
      </w:pPr>
      <w:r w:rsidRPr="00A31399">
        <w:rPr>
          <w:szCs w:val="22"/>
        </w:rPr>
        <w:t>Nėra klinikinės patirties su pacientais turinčiais kepenų ar inkstų nepakankamumą, nurodančios būtinybę imtis papildomų atsargumo priemonių ar dozės koregavimo.</w:t>
      </w:r>
    </w:p>
    <w:p w14:paraId="24F74732" w14:textId="77777777" w:rsidR="00276B63" w:rsidRPr="00A31399" w:rsidRDefault="00276B63" w:rsidP="00276B63">
      <w:pPr>
        <w:pStyle w:val="Pagrindinistekstas2"/>
        <w:tabs>
          <w:tab w:val="left" w:pos="567"/>
        </w:tabs>
        <w:rPr>
          <w:szCs w:val="22"/>
        </w:rPr>
      </w:pPr>
    </w:p>
    <w:p w14:paraId="3D7314B1" w14:textId="77777777" w:rsidR="00276B63" w:rsidRPr="00A31399" w:rsidRDefault="00276B63" w:rsidP="00276B63">
      <w:pPr>
        <w:pStyle w:val="Pagrindinistekstas2"/>
        <w:tabs>
          <w:tab w:val="left" w:pos="567"/>
        </w:tabs>
        <w:rPr>
          <w:szCs w:val="22"/>
        </w:rPr>
      </w:pPr>
      <w:r w:rsidRPr="00A31399">
        <w:rPr>
          <w:szCs w:val="22"/>
        </w:rPr>
        <w:t>Jeigu manote, kad F</w:t>
      </w:r>
      <w:r w:rsidRPr="00A31399">
        <w:rPr>
          <w:bCs/>
          <w:szCs w:val="22"/>
        </w:rPr>
        <w:t xml:space="preserve">ucidin H </w:t>
      </w:r>
      <w:r w:rsidRPr="00A31399">
        <w:rPr>
          <w:szCs w:val="22"/>
        </w:rPr>
        <w:t>veikia per stipriai arba per silpnai, kreipkitės į gydytoją arba vaistininką.</w:t>
      </w:r>
    </w:p>
    <w:p w14:paraId="02EDA7BE" w14:textId="77777777" w:rsidR="00276B63" w:rsidRPr="00A31399" w:rsidRDefault="00276B63" w:rsidP="00074550">
      <w:pPr>
        <w:pStyle w:val="BTEMEASMCA"/>
      </w:pPr>
    </w:p>
    <w:p w14:paraId="7248C48A" w14:textId="77777777" w:rsidR="00276B63" w:rsidRPr="00A31399" w:rsidRDefault="00276B63" w:rsidP="00074550">
      <w:pPr>
        <w:pStyle w:val="BTEMEASMCA"/>
      </w:pPr>
    </w:p>
    <w:p w14:paraId="6CA8DBE4" w14:textId="09CF366A" w:rsidR="00276B63" w:rsidRPr="00A31399" w:rsidRDefault="00276B63">
      <w:pPr>
        <w:pStyle w:val="PI-1EMEASMCA"/>
      </w:pPr>
      <w:bookmarkStart w:id="88" w:name="_Toc129243267"/>
      <w:bookmarkStart w:id="89" w:name="_Toc129243142"/>
      <w:r w:rsidRPr="00A31399">
        <w:t>4.</w:t>
      </w:r>
      <w:r w:rsidRPr="00A31399">
        <w:tab/>
      </w:r>
      <w:bookmarkEnd w:id="88"/>
      <w:bookmarkEnd w:id="89"/>
      <w:r w:rsidR="00D246FE" w:rsidRPr="00A31399">
        <w:t xml:space="preserve"> Galimas šalutinis poveikis</w:t>
      </w:r>
    </w:p>
    <w:p w14:paraId="2508B10A" w14:textId="77777777" w:rsidR="00276B63" w:rsidRPr="00A31399" w:rsidRDefault="00276B63" w:rsidP="00276B63">
      <w:pPr>
        <w:pStyle w:val="Pagrindinistekstas2"/>
        <w:tabs>
          <w:tab w:val="left" w:pos="567"/>
        </w:tabs>
        <w:rPr>
          <w:szCs w:val="22"/>
        </w:rPr>
      </w:pPr>
    </w:p>
    <w:p w14:paraId="597CA62C" w14:textId="77777777" w:rsidR="00276B63" w:rsidRPr="00A31399" w:rsidRDefault="00276B63" w:rsidP="00276B63">
      <w:pPr>
        <w:pStyle w:val="Pagrindinistekstas2"/>
        <w:tabs>
          <w:tab w:val="left" w:pos="567"/>
        </w:tabs>
        <w:rPr>
          <w:bCs/>
          <w:iCs/>
          <w:szCs w:val="22"/>
        </w:rPr>
      </w:pPr>
      <w:r w:rsidRPr="00A31399">
        <w:rPr>
          <w:bCs/>
          <w:iCs/>
          <w:szCs w:val="22"/>
        </w:rPr>
        <w:t xml:space="preserve">Fucidin H kaip ir </w:t>
      </w:r>
      <w:r w:rsidR="007B1851" w:rsidRPr="00A31399">
        <w:rPr>
          <w:bCs/>
          <w:iCs/>
          <w:szCs w:val="22"/>
        </w:rPr>
        <w:t xml:space="preserve">visi </w:t>
      </w:r>
      <w:r w:rsidRPr="00A31399">
        <w:rPr>
          <w:bCs/>
          <w:iCs/>
          <w:szCs w:val="22"/>
        </w:rPr>
        <w:t>kiti vaistai, gali sukelti šalutinį poveikį, nors jis pasireiškia ne visiems žmonėms.</w:t>
      </w:r>
    </w:p>
    <w:p w14:paraId="1DFFC226" w14:textId="77777777" w:rsidR="00276B63" w:rsidRPr="00A31399" w:rsidRDefault="00276B63" w:rsidP="00074550">
      <w:pPr>
        <w:pStyle w:val="BTEMEASMCA"/>
      </w:pPr>
    </w:p>
    <w:p w14:paraId="77C7EF50" w14:textId="273F6B60" w:rsidR="00276B63" w:rsidRPr="00A31399" w:rsidRDefault="00276B63" w:rsidP="00074550">
      <w:pPr>
        <w:pStyle w:val="BTEMEASMCA"/>
      </w:pPr>
      <w:r w:rsidRPr="00A31399">
        <w:t xml:space="preserve">Dažniausiai pasireiškiantys </w:t>
      </w:r>
      <w:r w:rsidR="003363E1" w:rsidRPr="00A31399">
        <w:t xml:space="preserve">(pasireiškia 1-10 iš </w:t>
      </w:r>
      <w:r w:rsidR="00404268" w:rsidRPr="00A31399">
        <w:t>100</w:t>
      </w:r>
      <w:r w:rsidR="00404268">
        <w:t> </w:t>
      </w:r>
      <w:r w:rsidR="003363E1" w:rsidRPr="00A31399">
        <w:t xml:space="preserve">pacientų) </w:t>
      </w:r>
      <w:r w:rsidRPr="00A31399">
        <w:t>Fucidin H nepageidaujam</w:t>
      </w:r>
      <w:r w:rsidR="003363E1" w:rsidRPr="00A31399">
        <w:t>o</w:t>
      </w:r>
      <w:r w:rsidRPr="00A31399">
        <w:t xml:space="preserve"> poveiki</w:t>
      </w:r>
      <w:r w:rsidR="003363E1" w:rsidRPr="00A31399">
        <w:t>o reiškiniai</w:t>
      </w:r>
      <w:r w:rsidRPr="00A31399">
        <w:t xml:space="preserve"> yra vartojimo vietos sudirginimo įvairūs simptomai</w:t>
      </w:r>
      <w:r w:rsidR="00470BF5" w:rsidRPr="00A31399">
        <w:t>: niežėjimas, odos deginimo pojūtis, odos sudirginimas.</w:t>
      </w:r>
    </w:p>
    <w:p w14:paraId="4C34C327" w14:textId="77777777" w:rsidR="002A50C8" w:rsidRPr="00A31399" w:rsidRDefault="002A50C8" w:rsidP="00074550">
      <w:pPr>
        <w:pStyle w:val="BTEMEASMCA"/>
      </w:pPr>
    </w:p>
    <w:p w14:paraId="1F2F8902" w14:textId="19AD4E95" w:rsidR="00276B63" w:rsidRPr="00A31399" w:rsidRDefault="00404268" w:rsidP="00074550">
      <w:pPr>
        <w:pStyle w:val="BTEMEASMCA"/>
      </w:pPr>
      <w:r w:rsidRPr="005D554B">
        <w:rPr>
          <w:snapToGrid w:val="0"/>
        </w:rPr>
        <w:t>Nedažni šalutinio poveikio reiškiniai (gali pasireikšti rečiau kaip 1 iš 100 asmenų):</w:t>
      </w:r>
    </w:p>
    <w:p w14:paraId="7DA7E365" w14:textId="77777777" w:rsidR="00276B63" w:rsidRPr="00A31399" w:rsidRDefault="00CE38BF" w:rsidP="00302D41">
      <w:pPr>
        <w:pStyle w:val="BT-EMEASMCA"/>
      </w:pPr>
      <w:r w:rsidRPr="00A31399">
        <w:t>e</w:t>
      </w:r>
      <w:r w:rsidR="00276B63" w:rsidRPr="00A31399">
        <w:t>gzemos</w:t>
      </w:r>
      <w:r w:rsidR="003363E1" w:rsidRPr="00A31399">
        <w:t xml:space="preserve"> (alerginio odos uždegimo)</w:t>
      </w:r>
      <w:r w:rsidR="00276B63" w:rsidRPr="00A31399">
        <w:t xml:space="preserve"> pablogėjimas,</w:t>
      </w:r>
    </w:p>
    <w:p w14:paraId="2CCB9972" w14:textId="77777777" w:rsidR="00276B63" w:rsidRPr="00A31399" w:rsidRDefault="00090668" w:rsidP="00302D41">
      <w:pPr>
        <w:pStyle w:val="BT-EMEASMCA"/>
      </w:pPr>
      <w:r w:rsidRPr="00A31399">
        <w:t>iš</w:t>
      </w:r>
      <w:r w:rsidR="00276B63" w:rsidRPr="00A31399">
        <w:t>bėrimas,</w:t>
      </w:r>
    </w:p>
    <w:p w14:paraId="19CA78B7" w14:textId="77777777" w:rsidR="00276B63" w:rsidRPr="00A31399" w:rsidRDefault="00470BF5" w:rsidP="00302D41">
      <w:pPr>
        <w:pStyle w:val="BT-EMEASMCA"/>
      </w:pPr>
      <w:r w:rsidRPr="00A31399">
        <w:t>kontaktinis dermatitas</w:t>
      </w:r>
      <w:r w:rsidR="003363E1" w:rsidRPr="00A31399">
        <w:t xml:space="preserve"> (odos uždegimas)</w:t>
      </w:r>
      <w:r w:rsidR="005D34AC" w:rsidRPr="00A31399">
        <w:t>,</w:t>
      </w:r>
    </w:p>
    <w:p w14:paraId="0785D734" w14:textId="77777777" w:rsidR="00CE38BF" w:rsidRPr="00A31399" w:rsidRDefault="00CE38BF" w:rsidP="00302D41">
      <w:pPr>
        <w:pStyle w:val="BT-EMEASMCA"/>
      </w:pPr>
      <w:r w:rsidRPr="00A31399">
        <w:t>padidėjęs jautrumas</w:t>
      </w:r>
      <w:r w:rsidR="004D268D" w:rsidRPr="00A31399">
        <w:t>.</w:t>
      </w:r>
    </w:p>
    <w:p w14:paraId="349DADBF" w14:textId="77777777" w:rsidR="00276B63" w:rsidRPr="00A31399" w:rsidRDefault="00276B63" w:rsidP="00074550">
      <w:pPr>
        <w:pStyle w:val="BTEMEASMCA"/>
      </w:pPr>
    </w:p>
    <w:p w14:paraId="201F59A5" w14:textId="4C5D1B2A" w:rsidR="00FD54ED" w:rsidRPr="00A31399" w:rsidRDefault="00404268" w:rsidP="00FD54ED">
      <w:pPr>
        <w:rPr>
          <w:sz w:val="22"/>
          <w:szCs w:val="22"/>
        </w:rPr>
      </w:pPr>
      <w:r w:rsidRPr="00302D41">
        <w:rPr>
          <w:bCs/>
          <w:noProof/>
          <w:snapToGrid w:val="0"/>
          <w:sz w:val="22"/>
          <w:szCs w:val="22"/>
        </w:rPr>
        <w:t>Šalutinio poveikio reiškiniai, kurių dažnis nežinomas (negali būti apskaičiuotas pagal turimus duomenis):</w:t>
      </w:r>
    </w:p>
    <w:p w14:paraId="6DBEDFF0" w14:textId="77777777" w:rsidR="00FD54ED" w:rsidRPr="00A31399" w:rsidRDefault="00FD54ED" w:rsidP="00FD54ED">
      <w:pPr>
        <w:pStyle w:val="Sraopastraipa"/>
        <w:numPr>
          <w:ilvl w:val="0"/>
          <w:numId w:val="6"/>
        </w:numPr>
        <w:spacing w:after="0" w:line="240" w:lineRule="auto"/>
        <w:ind w:left="426" w:hanging="426"/>
        <w:rPr>
          <w:rFonts w:ascii="Times New Roman" w:hAnsi="Times New Roman"/>
          <w:lang w:val="lt-LT"/>
        </w:rPr>
      </w:pPr>
      <w:r w:rsidRPr="00A31399">
        <w:rPr>
          <w:rFonts w:ascii="Times New Roman" w:hAnsi="Times New Roman"/>
          <w:lang w:val="lt-LT"/>
        </w:rPr>
        <w:t>miglotas matymas.</w:t>
      </w:r>
    </w:p>
    <w:p w14:paraId="4EA1E197" w14:textId="77777777" w:rsidR="00FD54ED" w:rsidRPr="00A31399" w:rsidRDefault="00FD54ED" w:rsidP="00074550">
      <w:pPr>
        <w:pStyle w:val="BTEMEASMCA"/>
      </w:pPr>
    </w:p>
    <w:p w14:paraId="33582ACF" w14:textId="77777777" w:rsidR="00276B63" w:rsidRPr="00A31399" w:rsidRDefault="00276B63" w:rsidP="00074550">
      <w:pPr>
        <w:pStyle w:val="BTEMEASMCA"/>
      </w:pPr>
      <w:r w:rsidRPr="00A31399">
        <w:t>Nepageidaujam</w:t>
      </w:r>
      <w:r w:rsidR="003363E1" w:rsidRPr="00A31399">
        <w:t>o</w:t>
      </w:r>
      <w:r w:rsidRPr="00A31399">
        <w:t xml:space="preserve"> poveiki</w:t>
      </w:r>
      <w:r w:rsidR="003363E1" w:rsidRPr="00A31399">
        <w:t>o reiškiniai,</w:t>
      </w:r>
      <w:r w:rsidRPr="00A31399">
        <w:t xml:space="preserve"> pasireiškiantys vartojant</w:t>
      </w:r>
      <w:r w:rsidR="008E60F5" w:rsidRPr="00A31399">
        <w:t xml:space="preserve"> silpnus</w:t>
      </w:r>
      <w:r w:rsidRPr="00A31399">
        <w:t xml:space="preserve"> kortikosteroidus:</w:t>
      </w:r>
    </w:p>
    <w:p w14:paraId="586F0F94" w14:textId="2AE7FF30" w:rsidR="00276B63" w:rsidRPr="00A31399" w:rsidRDefault="00276B63" w:rsidP="00074550">
      <w:pPr>
        <w:pStyle w:val="BTEMEASMCA"/>
      </w:pPr>
      <w:r w:rsidRPr="00A31399">
        <w:t>odos atrofija,</w:t>
      </w:r>
      <w:r w:rsidR="00470BF5" w:rsidRPr="00A31399">
        <w:t xml:space="preserve"> </w:t>
      </w:r>
      <w:r w:rsidR="005D34AC" w:rsidRPr="00A31399">
        <w:t>kontaktinis dermatitas,</w:t>
      </w:r>
      <w:r w:rsidR="008E60F5" w:rsidRPr="00A31399">
        <w:t xml:space="preserve"> akneforminis dermatitas,</w:t>
      </w:r>
      <w:r w:rsidRPr="00A31399">
        <w:t xml:space="preserve"> </w:t>
      </w:r>
      <w:r w:rsidR="00E51A25" w:rsidRPr="00A31399">
        <w:t>išsiplėtusios smulkios kraujagyslės</w:t>
      </w:r>
      <w:r w:rsidRPr="00A31399">
        <w:t xml:space="preserve">, odos strijos, ypač vaistą tepant ilgai, </w:t>
      </w:r>
      <w:r w:rsidR="00E51A25" w:rsidRPr="00A31399">
        <w:t>padidėjęs plaukuotumas</w:t>
      </w:r>
      <w:r w:rsidRPr="00A31399">
        <w:t>,</w:t>
      </w:r>
      <w:r w:rsidR="00E51A25" w:rsidRPr="00A31399">
        <w:t xml:space="preserve"> padidėjęs praka</w:t>
      </w:r>
      <w:r w:rsidR="00404268">
        <w:t>i</w:t>
      </w:r>
      <w:r w:rsidR="00E51A25" w:rsidRPr="00A31399">
        <w:t>tavimas,</w:t>
      </w:r>
      <w:r w:rsidRPr="00A31399">
        <w:t xml:space="preserve"> </w:t>
      </w:r>
      <w:r w:rsidR="008E60F5" w:rsidRPr="00A31399">
        <w:t>odos raudonis, kraujosrūvos ant gleivinių paviršių, depigmentacija</w:t>
      </w:r>
      <w:r w:rsidR="004D268D" w:rsidRPr="00A31399">
        <w:t xml:space="preserve"> (baltos dėmės)</w:t>
      </w:r>
      <w:r w:rsidR="008E60F5" w:rsidRPr="00A31399">
        <w:t xml:space="preserve">, </w:t>
      </w:r>
      <w:r w:rsidRPr="00A31399">
        <w:t>apyburnio dermatitas</w:t>
      </w:r>
      <w:r w:rsidR="005D34AC" w:rsidRPr="00A31399">
        <w:t xml:space="preserve">, </w:t>
      </w:r>
      <w:r w:rsidR="003363E1" w:rsidRPr="00A31399">
        <w:t>rožinė (</w:t>
      </w:r>
      <w:r w:rsidR="005D34AC" w:rsidRPr="00A31399">
        <w:t>raudonieji spuogai</w:t>
      </w:r>
      <w:r w:rsidR="003363E1" w:rsidRPr="00A31399">
        <w:t>)</w:t>
      </w:r>
      <w:r w:rsidR="005D34AC" w:rsidRPr="00A31399">
        <w:t xml:space="preserve"> </w:t>
      </w:r>
      <w:r w:rsidRPr="00A31399">
        <w:t>ir antinksčių žievės slopinimas.</w:t>
      </w:r>
    </w:p>
    <w:p w14:paraId="37B58C70" w14:textId="77777777" w:rsidR="00276B63" w:rsidRPr="00A31399" w:rsidRDefault="00276B63" w:rsidP="00074550">
      <w:pPr>
        <w:pStyle w:val="BTEMEASMCA"/>
      </w:pPr>
    </w:p>
    <w:p w14:paraId="4AD97F33" w14:textId="77777777" w:rsidR="00276B63" w:rsidRPr="00A31399" w:rsidRDefault="00276B63" w:rsidP="00074550">
      <w:pPr>
        <w:pStyle w:val="BTEMEASMCA"/>
      </w:pPr>
      <w:r w:rsidRPr="00A31399">
        <w:t>Nepageidaujam</w:t>
      </w:r>
      <w:r w:rsidR="003363E1" w:rsidRPr="00A31399">
        <w:t>o</w:t>
      </w:r>
      <w:r w:rsidRPr="00A31399">
        <w:t xml:space="preserve"> poveiki</w:t>
      </w:r>
      <w:r w:rsidR="003363E1" w:rsidRPr="00A31399">
        <w:t>o reiškiniai,</w:t>
      </w:r>
      <w:r w:rsidRPr="00A31399">
        <w:t xml:space="preserve"> pasireiškiantys vartojant fuzido rūgštį:</w:t>
      </w:r>
    </w:p>
    <w:p w14:paraId="14F1B18E" w14:textId="77777777" w:rsidR="00276B63" w:rsidRPr="00A31399" w:rsidRDefault="00276B63" w:rsidP="00074550">
      <w:pPr>
        <w:pStyle w:val="BTEMEASMCA"/>
      </w:pPr>
      <w:r w:rsidRPr="00A31399">
        <w:t>įvairios odos reakcijos, tam tikros vartojimo vietos reakcijos</w:t>
      </w:r>
      <w:r w:rsidR="00E51A25" w:rsidRPr="00A31399">
        <w:t xml:space="preserve"> (niežėjimas, odos deginimo pojūtis, odos sudirginimas)</w:t>
      </w:r>
      <w:r w:rsidRPr="00A31399">
        <w:t xml:space="preserve"> ir kontaktinis dermatitas.</w:t>
      </w:r>
    </w:p>
    <w:p w14:paraId="173548E4" w14:textId="77777777" w:rsidR="00276B63" w:rsidRPr="00A31399" w:rsidRDefault="00276B63" w:rsidP="00276B63">
      <w:pPr>
        <w:pStyle w:val="Pagrindinistekstas2"/>
        <w:tabs>
          <w:tab w:val="left" w:pos="567"/>
        </w:tabs>
        <w:rPr>
          <w:bCs/>
          <w:iCs/>
          <w:szCs w:val="22"/>
        </w:rPr>
      </w:pPr>
    </w:p>
    <w:p w14:paraId="7239FE0F" w14:textId="77777777" w:rsidR="00FD54ED" w:rsidRPr="00A31399" w:rsidRDefault="00FD54ED" w:rsidP="00FD54ED">
      <w:pPr>
        <w:rPr>
          <w:b/>
          <w:sz w:val="22"/>
          <w:szCs w:val="22"/>
        </w:rPr>
      </w:pPr>
      <w:r w:rsidRPr="00A31399">
        <w:rPr>
          <w:b/>
          <w:sz w:val="22"/>
          <w:szCs w:val="22"/>
        </w:rPr>
        <w:t>Pranešimas apie šalutinį poveikį</w:t>
      </w:r>
    </w:p>
    <w:p w14:paraId="35D47E3C" w14:textId="7B46D070" w:rsidR="00FD54ED" w:rsidRPr="00A31399" w:rsidRDefault="00FD54ED" w:rsidP="00FD54ED">
      <w:pPr>
        <w:ind w:right="-449"/>
        <w:rPr>
          <w:sz w:val="22"/>
          <w:szCs w:val="22"/>
        </w:rPr>
      </w:pPr>
      <w:r w:rsidRPr="00A31399">
        <w:rPr>
          <w:sz w:val="22"/>
          <w:szCs w:val="22"/>
        </w:rPr>
        <w:t xml:space="preserve">Jeigu pasireiškė šalutinis poveikis, įskaitant šiame lapelyje nenurodytą, pasakykite gydytojui, vaistininkui arba slaugytojui. </w:t>
      </w:r>
      <w:r w:rsidR="00404268"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404268" w:rsidRPr="005D554B">
          <w:rPr>
            <w:snapToGrid w:val="0"/>
            <w:color w:val="0000FF"/>
            <w:sz w:val="22"/>
            <w:u w:val="single"/>
          </w:rPr>
          <w:t>https://vapris.vvkt.lt/vvkt-web/public/nrv</w:t>
        </w:r>
      </w:hyperlink>
      <w:r w:rsidR="00404268" w:rsidRPr="005D554B">
        <w:rPr>
          <w:snapToGrid w:val="0"/>
          <w:sz w:val="22"/>
        </w:rPr>
        <w:t xml:space="preserve"> arba užpildant Paciento pranešimo apie įtariamą nepageidaujamą reakciją (ĮNR) formą, kuri skelbiama </w:t>
      </w:r>
      <w:hyperlink r:id="rId10" w:history="1">
        <w:r w:rsidR="00404268" w:rsidRPr="005D554B">
          <w:rPr>
            <w:snapToGrid w:val="0"/>
            <w:color w:val="0000FF"/>
            <w:sz w:val="22"/>
            <w:u w:val="single"/>
          </w:rPr>
          <w:t>https://www.vvkt.lt/index.php?4004286486</w:t>
        </w:r>
      </w:hyperlink>
      <w:r w:rsidR="00404268" w:rsidRPr="005D554B">
        <w:rPr>
          <w:snapToGrid w:val="0"/>
          <w:sz w:val="22"/>
        </w:rPr>
        <w:t xml:space="preserve">, ir atsiunčiant elektroniniu paštu (adresu </w:t>
      </w:r>
      <w:hyperlink r:id="rId11" w:history="1">
        <w:r w:rsidR="00404268" w:rsidRPr="005D554B">
          <w:rPr>
            <w:snapToGrid w:val="0"/>
            <w:color w:val="0000FF"/>
            <w:sz w:val="22"/>
            <w:u w:val="single"/>
          </w:rPr>
          <w:t>NepageidaujamaR@vvkt.lt</w:t>
        </w:r>
      </w:hyperlink>
      <w:r w:rsidR="00404268" w:rsidRPr="005D554B">
        <w:rPr>
          <w:snapToGrid w:val="0"/>
          <w:sz w:val="22"/>
        </w:rPr>
        <w:t>) arba nemokamu telefonu 8 800 73 568.</w:t>
      </w:r>
      <w:r w:rsidRPr="00A31399">
        <w:rPr>
          <w:sz w:val="22"/>
          <w:szCs w:val="22"/>
        </w:rPr>
        <w:t xml:space="preserve"> Pranešdami apie šalutinį poveikį galite mums padėti gauti daugiau informacijos apie šio vaisto saugumą.</w:t>
      </w:r>
    </w:p>
    <w:p w14:paraId="55BBD4D1" w14:textId="77777777" w:rsidR="00276B63" w:rsidRPr="00A31399" w:rsidRDefault="00276B63" w:rsidP="00074550">
      <w:pPr>
        <w:pStyle w:val="BTEMEASMCA"/>
      </w:pPr>
    </w:p>
    <w:p w14:paraId="21E04BCA" w14:textId="77777777" w:rsidR="00276B63" w:rsidRPr="00A31399" w:rsidRDefault="00276B63" w:rsidP="00074550">
      <w:pPr>
        <w:pStyle w:val="BTEMEASMCA"/>
      </w:pPr>
    </w:p>
    <w:p w14:paraId="34C85382" w14:textId="3E778B54" w:rsidR="00276B63" w:rsidRPr="00A31399" w:rsidRDefault="00276B63">
      <w:pPr>
        <w:pStyle w:val="PI-1EMEASMCA"/>
      </w:pPr>
      <w:bookmarkStart w:id="90" w:name="_Toc129243268"/>
      <w:bookmarkStart w:id="91" w:name="_Toc129243143"/>
      <w:r w:rsidRPr="00A31399">
        <w:t>5.</w:t>
      </w:r>
      <w:r w:rsidRPr="00A31399">
        <w:tab/>
      </w:r>
      <w:bookmarkEnd w:id="90"/>
      <w:bookmarkEnd w:id="91"/>
      <w:r w:rsidR="00D65495" w:rsidRPr="00A31399">
        <w:t>Kaip laikyti Fucidin H</w:t>
      </w:r>
    </w:p>
    <w:p w14:paraId="043874E0" w14:textId="77777777" w:rsidR="00276B63" w:rsidRPr="00A31399" w:rsidRDefault="00276B63" w:rsidP="00074550">
      <w:pPr>
        <w:pStyle w:val="BTEMEASMCA"/>
      </w:pPr>
    </w:p>
    <w:p w14:paraId="04E87644" w14:textId="77777777" w:rsidR="00276B63" w:rsidRPr="00A31399" w:rsidRDefault="00277E06" w:rsidP="00276B63">
      <w:pPr>
        <w:tabs>
          <w:tab w:val="left" w:pos="567"/>
        </w:tabs>
        <w:rPr>
          <w:sz w:val="22"/>
          <w:szCs w:val="22"/>
        </w:rPr>
      </w:pPr>
      <w:r w:rsidRPr="00A31399">
        <w:rPr>
          <w:sz w:val="22"/>
          <w:szCs w:val="22"/>
        </w:rPr>
        <w:t xml:space="preserve">Šį vaistą laikykite </w:t>
      </w:r>
      <w:r w:rsidR="00276B63" w:rsidRPr="00A31399">
        <w:rPr>
          <w:sz w:val="22"/>
          <w:szCs w:val="22"/>
        </w:rPr>
        <w:t xml:space="preserve">vaikams </w:t>
      </w:r>
      <w:r w:rsidR="007B1851" w:rsidRPr="00A31399">
        <w:rPr>
          <w:sz w:val="22"/>
          <w:szCs w:val="22"/>
        </w:rPr>
        <w:t xml:space="preserve">nepastebimoje ir </w:t>
      </w:r>
      <w:r w:rsidR="00276B63" w:rsidRPr="00A31399">
        <w:rPr>
          <w:sz w:val="22"/>
          <w:szCs w:val="22"/>
        </w:rPr>
        <w:t>nepasiekiamoje vietoje.</w:t>
      </w:r>
    </w:p>
    <w:p w14:paraId="650DCDB7" w14:textId="77777777" w:rsidR="00276B63" w:rsidRPr="00A31399" w:rsidRDefault="00276B63" w:rsidP="00074550">
      <w:pPr>
        <w:pStyle w:val="BTEMEASMCA"/>
      </w:pPr>
      <w:r w:rsidRPr="00A31399">
        <w:t>Laikyti žemesnėje kaip 30</w:t>
      </w:r>
      <w:r w:rsidR="00BD23FB" w:rsidRPr="00A31399">
        <w:t> </w:t>
      </w:r>
      <w:r w:rsidRPr="00A31399">
        <w:t>°C temperatūroje.</w:t>
      </w:r>
    </w:p>
    <w:p w14:paraId="5D99DC77" w14:textId="77777777" w:rsidR="00276B63" w:rsidRPr="00A31399" w:rsidRDefault="00276B63" w:rsidP="00276B63">
      <w:pPr>
        <w:tabs>
          <w:tab w:val="left" w:pos="567"/>
        </w:tabs>
        <w:rPr>
          <w:sz w:val="22"/>
          <w:szCs w:val="22"/>
        </w:rPr>
      </w:pPr>
      <w:r w:rsidRPr="00A31399">
        <w:rPr>
          <w:sz w:val="22"/>
          <w:szCs w:val="22"/>
        </w:rPr>
        <w:t>Po pirmojo tūbelės atidarymo, kremo tinkamumo laikas yra 3</w:t>
      </w:r>
      <w:r w:rsidR="00BD23FB" w:rsidRPr="00A31399">
        <w:rPr>
          <w:sz w:val="22"/>
          <w:szCs w:val="22"/>
        </w:rPr>
        <w:t> </w:t>
      </w:r>
      <w:r w:rsidRPr="00A31399">
        <w:rPr>
          <w:sz w:val="22"/>
          <w:szCs w:val="22"/>
        </w:rPr>
        <w:t>mėn.</w:t>
      </w:r>
    </w:p>
    <w:p w14:paraId="72ABAC26" w14:textId="0F3F1D40" w:rsidR="00276B63" w:rsidRPr="00A31399" w:rsidRDefault="00276B63" w:rsidP="00276B63">
      <w:pPr>
        <w:tabs>
          <w:tab w:val="left" w:pos="567"/>
        </w:tabs>
        <w:rPr>
          <w:sz w:val="22"/>
          <w:szCs w:val="22"/>
        </w:rPr>
      </w:pPr>
      <w:r w:rsidRPr="00A31399">
        <w:rPr>
          <w:sz w:val="22"/>
          <w:szCs w:val="22"/>
        </w:rPr>
        <w:t xml:space="preserve">Ant kartono dėžutės </w:t>
      </w:r>
      <w:r w:rsidR="00277E06" w:rsidRPr="00A31399">
        <w:rPr>
          <w:sz w:val="22"/>
          <w:szCs w:val="22"/>
        </w:rPr>
        <w:t xml:space="preserve">ir tūbelės </w:t>
      </w:r>
      <w:r w:rsidRPr="00A31399">
        <w:rPr>
          <w:sz w:val="22"/>
          <w:szCs w:val="22"/>
        </w:rPr>
        <w:t>po „</w:t>
      </w:r>
      <w:r w:rsidR="00517AFD" w:rsidRPr="00A31399">
        <w:rPr>
          <w:sz w:val="22"/>
          <w:szCs w:val="22"/>
        </w:rPr>
        <w:t>EXP</w:t>
      </w:r>
      <w:r w:rsidRPr="00A31399">
        <w:rPr>
          <w:sz w:val="22"/>
          <w:szCs w:val="22"/>
        </w:rPr>
        <w:t xml:space="preserve">“ nurodytam tinkamumo laikui pasibaigus, </w:t>
      </w:r>
      <w:r w:rsidR="00277E06" w:rsidRPr="00A31399">
        <w:rPr>
          <w:sz w:val="22"/>
          <w:szCs w:val="22"/>
        </w:rPr>
        <w:t>šio vaisto</w:t>
      </w:r>
      <w:r w:rsidRPr="00A31399">
        <w:rPr>
          <w:sz w:val="22"/>
          <w:szCs w:val="22"/>
        </w:rPr>
        <w:t xml:space="preserve"> vartoti negalima. Vaistas tinka</w:t>
      </w:r>
      <w:r w:rsidR="007B1851" w:rsidRPr="00A31399">
        <w:rPr>
          <w:sz w:val="22"/>
          <w:szCs w:val="22"/>
        </w:rPr>
        <w:t>mas</w:t>
      </w:r>
      <w:r w:rsidRPr="00A31399">
        <w:rPr>
          <w:sz w:val="22"/>
          <w:szCs w:val="22"/>
        </w:rPr>
        <w:t xml:space="preserve"> vartoti iki paskutinės nurodyto mėnesio dienos.</w:t>
      </w:r>
    </w:p>
    <w:p w14:paraId="3EF835BA" w14:textId="77777777" w:rsidR="00276B63" w:rsidRPr="00A31399" w:rsidRDefault="00276B63" w:rsidP="00276B63">
      <w:pPr>
        <w:tabs>
          <w:tab w:val="left" w:pos="567"/>
        </w:tabs>
        <w:rPr>
          <w:sz w:val="22"/>
          <w:szCs w:val="22"/>
        </w:rPr>
      </w:pPr>
    </w:p>
    <w:p w14:paraId="5331E73A" w14:textId="77777777" w:rsidR="00276B63" w:rsidRPr="00A31399" w:rsidRDefault="00276B63" w:rsidP="00276B63">
      <w:pPr>
        <w:tabs>
          <w:tab w:val="left" w:pos="567"/>
        </w:tabs>
        <w:rPr>
          <w:sz w:val="22"/>
          <w:szCs w:val="22"/>
        </w:rPr>
      </w:pPr>
      <w:r w:rsidRPr="00A31399">
        <w:rPr>
          <w:sz w:val="22"/>
          <w:szCs w:val="22"/>
        </w:rPr>
        <w:t>Vaistų negalima iš</w:t>
      </w:r>
      <w:r w:rsidR="007B1851" w:rsidRPr="00A31399">
        <w:rPr>
          <w:sz w:val="22"/>
          <w:szCs w:val="22"/>
        </w:rPr>
        <w:t>mesti</w:t>
      </w:r>
      <w:r w:rsidRPr="00A31399">
        <w:rPr>
          <w:sz w:val="22"/>
          <w:szCs w:val="22"/>
        </w:rPr>
        <w:t xml:space="preserve"> į kanalizaciją arba su buitinėmis atliekomis. Kaip </w:t>
      </w:r>
      <w:r w:rsidR="007B1851" w:rsidRPr="00A31399">
        <w:rPr>
          <w:sz w:val="22"/>
          <w:szCs w:val="22"/>
        </w:rPr>
        <w:t xml:space="preserve">išmesti </w:t>
      </w:r>
      <w:r w:rsidRPr="00A31399">
        <w:rPr>
          <w:sz w:val="22"/>
          <w:szCs w:val="22"/>
        </w:rPr>
        <w:t>nereikalingus vaistus, klauskite vaistininko. Šios priemonės padės apsaugoti aplinką.</w:t>
      </w:r>
    </w:p>
    <w:p w14:paraId="3C8080ED" w14:textId="77777777" w:rsidR="00276B63" w:rsidRPr="00A31399" w:rsidRDefault="00276B63" w:rsidP="00276B63">
      <w:pPr>
        <w:tabs>
          <w:tab w:val="left" w:pos="567"/>
        </w:tabs>
        <w:rPr>
          <w:sz w:val="22"/>
          <w:szCs w:val="22"/>
        </w:rPr>
      </w:pPr>
    </w:p>
    <w:p w14:paraId="28DECA4F" w14:textId="77777777" w:rsidR="00276B63" w:rsidRPr="00A31399" w:rsidRDefault="00276B63" w:rsidP="00276B63">
      <w:pPr>
        <w:tabs>
          <w:tab w:val="left" w:pos="567"/>
        </w:tabs>
        <w:rPr>
          <w:sz w:val="22"/>
          <w:szCs w:val="22"/>
        </w:rPr>
      </w:pPr>
    </w:p>
    <w:p w14:paraId="0603F3BF" w14:textId="77777777" w:rsidR="00276B63" w:rsidRPr="00A31399" w:rsidRDefault="00276B63">
      <w:pPr>
        <w:pStyle w:val="PI-1EMEASMCA"/>
      </w:pPr>
      <w:bookmarkStart w:id="92" w:name="_Toc129243269"/>
      <w:bookmarkStart w:id="93" w:name="_Toc129243144"/>
      <w:r w:rsidRPr="00A31399">
        <w:t>6.</w:t>
      </w:r>
      <w:r w:rsidRPr="00A31399">
        <w:tab/>
      </w:r>
      <w:bookmarkEnd w:id="92"/>
      <w:bookmarkEnd w:id="93"/>
      <w:r w:rsidR="00D65495" w:rsidRPr="00A31399">
        <w:t>Pakuot</w:t>
      </w:r>
      <w:r w:rsidR="00A25090" w:rsidRPr="00A31399">
        <w:t>ė</w:t>
      </w:r>
      <w:r w:rsidR="00D65495" w:rsidRPr="00A31399">
        <w:t>s</w:t>
      </w:r>
      <w:r w:rsidR="00A25090" w:rsidRPr="00A31399">
        <w:t xml:space="preserve"> turinys ir kita informacija</w:t>
      </w:r>
    </w:p>
    <w:p w14:paraId="60AA9EF5" w14:textId="77777777" w:rsidR="00276B63" w:rsidRPr="00A31399" w:rsidRDefault="00276B63" w:rsidP="00074550">
      <w:pPr>
        <w:pStyle w:val="BTEMEASMCA"/>
      </w:pPr>
    </w:p>
    <w:p w14:paraId="16F6A4F6" w14:textId="66B7560A" w:rsidR="00276B63" w:rsidRPr="00A31399" w:rsidRDefault="00276B63" w:rsidP="00302D41">
      <w:pPr>
        <w:pStyle w:val="PI-3EMEASMCA"/>
        <w:tabs>
          <w:tab w:val="left" w:pos="567"/>
        </w:tabs>
        <w:spacing w:line="240" w:lineRule="auto"/>
      </w:pPr>
      <w:r w:rsidRPr="00A31399">
        <w:t>Fucidin H sudėtis</w:t>
      </w:r>
    </w:p>
    <w:p w14:paraId="0F2332B5" w14:textId="4CFA8845" w:rsidR="00276B63" w:rsidRPr="00A31399" w:rsidRDefault="00A25090" w:rsidP="00302D41">
      <w:pPr>
        <w:tabs>
          <w:tab w:val="left" w:pos="567"/>
        </w:tabs>
        <w:ind w:left="567" w:hanging="567"/>
        <w:rPr>
          <w:bCs/>
          <w:iCs/>
          <w:sz w:val="22"/>
          <w:szCs w:val="22"/>
        </w:rPr>
      </w:pPr>
      <w:r w:rsidRPr="00A31399">
        <w:rPr>
          <w:bCs/>
          <w:iCs/>
          <w:sz w:val="22"/>
          <w:szCs w:val="22"/>
        </w:rPr>
        <w:t>-</w:t>
      </w:r>
      <w:r w:rsidR="00404268">
        <w:rPr>
          <w:bCs/>
          <w:iCs/>
          <w:sz w:val="22"/>
          <w:szCs w:val="22"/>
        </w:rPr>
        <w:tab/>
      </w:r>
      <w:r w:rsidR="00276B63" w:rsidRPr="00A31399">
        <w:rPr>
          <w:bCs/>
          <w:iCs/>
          <w:sz w:val="22"/>
          <w:szCs w:val="22"/>
        </w:rPr>
        <w:t>Veikliosios medžiagos yra fuzido rūgštis ir hidrokortizono acetatas. Viename grame kremo yra 20 mg fuzido rūgšties ir 10 mg hidrokortizono acetato.</w:t>
      </w:r>
    </w:p>
    <w:p w14:paraId="545D0C37" w14:textId="77777777" w:rsidR="00276B63" w:rsidRPr="00A31399" w:rsidRDefault="00276B63" w:rsidP="00BD23FB">
      <w:pPr>
        <w:numPr>
          <w:ilvl w:val="0"/>
          <w:numId w:val="2"/>
        </w:numPr>
        <w:tabs>
          <w:tab w:val="clear" w:pos="720"/>
          <w:tab w:val="left" w:pos="567"/>
        </w:tabs>
        <w:ind w:left="567" w:hanging="567"/>
        <w:rPr>
          <w:sz w:val="22"/>
          <w:szCs w:val="22"/>
        </w:rPr>
      </w:pPr>
      <w:r w:rsidRPr="00A31399">
        <w:rPr>
          <w:bCs/>
          <w:iCs/>
          <w:sz w:val="22"/>
          <w:szCs w:val="22"/>
        </w:rPr>
        <w:t>Pagalbinės medžiagos yra: cetilo alkoholis, glicerolis (85</w:t>
      </w:r>
      <w:r w:rsidR="00BD23FB" w:rsidRPr="00A31399">
        <w:rPr>
          <w:bCs/>
          <w:iCs/>
          <w:sz w:val="22"/>
          <w:szCs w:val="22"/>
        </w:rPr>
        <w:t> </w:t>
      </w:r>
      <w:r w:rsidR="00277E06" w:rsidRPr="00A31399">
        <w:rPr>
          <w:bCs/>
          <w:iCs/>
          <w:sz w:val="22"/>
          <w:szCs w:val="22"/>
        </w:rPr>
        <w:t>%</w:t>
      </w:r>
      <w:r w:rsidRPr="00A31399">
        <w:rPr>
          <w:bCs/>
          <w:iCs/>
          <w:sz w:val="22"/>
          <w:szCs w:val="22"/>
        </w:rPr>
        <w:t xml:space="preserve">), </w:t>
      </w:r>
      <w:r w:rsidRPr="00A31399">
        <w:rPr>
          <w:sz w:val="22"/>
          <w:szCs w:val="22"/>
        </w:rPr>
        <w:t>skystasis parafinas,minkštasis baltas parafinas, visų racematų alfa</w:t>
      </w:r>
      <w:r w:rsidR="00277E06" w:rsidRPr="00A31399">
        <w:rPr>
          <w:sz w:val="22"/>
          <w:szCs w:val="22"/>
        </w:rPr>
        <w:t xml:space="preserve"> </w:t>
      </w:r>
      <w:r w:rsidRPr="00A31399">
        <w:rPr>
          <w:sz w:val="22"/>
          <w:szCs w:val="22"/>
        </w:rPr>
        <w:t>tokoferolis, polisorbatas</w:t>
      </w:r>
      <w:r w:rsidR="00BD23FB" w:rsidRPr="00A31399">
        <w:rPr>
          <w:sz w:val="22"/>
          <w:szCs w:val="22"/>
        </w:rPr>
        <w:t> </w:t>
      </w:r>
      <w:r w:rsidRPr="00A31399">
        <w:rPr>
          <w:sz w:val="22"/>
          <w:szCs w:val="22"/>
        </w:rPr>
        <w:t>60, kalio sorbatas,</w:t>
      </w:r>
      <w:r w:rsidRPr="00A31399">
        <w:rPr>
          <w:bCs/>
          <w:iCs/>
          <w:sz w:val="22"/>
          <w:szCs w:val="22"/>
        </w:rPr>
        <w:t xml:space="preserve"> butilhidroksianizolas (E320), </w:t>
      </w:r>
      <w:r w:rsidRPr="00A31399">
        <w:rPr>
          <w:sz w:val="22"/>
          <w:szCs w:val="22"/>
        </w:rPr>
        <w:t>vandenilio chlorido rūgštis ir išgrynintas vanduo.</w:t>
      </w:r>
    </w:p>
    <w:p w14:paraId="10AA783E" w14:textId="77777777" w:rsidR="00276B63" w:rsidRPr="00A31399" w:rsidRDefault="00276B63" w:rsidP="00074550">
      <w:pPr>
        <w:pStyle w:val="BTEMEASMCA"/>
      </w:pPr>
    </w:p>
    <w:p w14:paraId="76D3A954" w14:textId="77777777" w:rsidR="00276B63" w:rsidRPr="00A31399" w:rsidRDefault="00276B63" w:rsidP="00276B63">
      <w:pPr>
        <w:pStyle w:val="PI-3EMEASMCA"/>
        <w:tabs>
          <w:tab w:val="left" w:pos="567"/>
        </w:tabs>
        <w:spacing w:line="240" w:lineRule="auto"/>
      </w:pPr>
      <w:r w:rsidRPr="00A31399">
        <w:t>Fucidin H išvaizda ir kiekis pakuotėje</w:t>
      </w:r>
    </w:p>
    <w:p w14:paraId="64AA0AAA" w14:textId="77777777" w:rsidR="00276B63" w:rsidRPr="00A31399" w:rsidRDefault="00276B63" w:rsidP="00074550">
      <w:pPr>
        <w:pStyle w:val="BTEMEASMCA"/>
      </w:pPr>
      <w:r w:rsidRPr="00A31399">
        <w:t>Fucidin H yra baltas kremas.</w:t>
      </w:r>
    </w:p>
    <w:p w14:paraId="6A67FDE9" w14:textId="77777777" w:rsidR="00276B63" w:rsidRPr="00A31399" w:rsidRDefault="00276B63" w:rsidP="00276B63">
      <w:pPr>
        <w:tabs>
          <w:tab w:val="left" w:pos="567"/>
        </w:tabs>
        <w:rPr>
          <w:sz w:val="22"/>
          <w:szCs w:val="22"/>
        </w:rPr>
      </w:pPr>
      <w:r w:rsidRPr="00A31399">
        <w:rPr>
          <w:sz w:val="22"/>
          <w:szCs w:val="22"/>
        </w:rPr>
        <w:t xml:space="preserve">Fucidin </w:t>
      </w:r>
      <w:r w:rsidR="00406101" w:rsidRPr="00A31399">
        <w:rPr>
          <w:sz w:val="22"/>
          <w:szCs w:val="22"/>
        </w:rPr>
        <w:t xml:space="preserve">H </w:t>
      </w:r>
      <w:r w:rsidRPr="00A31399">
        <w:rPr>
          <w:sz w:val="22"/>
          <w:szCs w:val="22"/>
        </w:rPr>
        <w:t>tiekiamas aliuminio tūbelėse su užsukamu polietileno dangteliu po 15</w:t>
      </w:r>
      <w:r w:rsidR="00BD23FB" w:rsidRPr="00A31399">
        <w:rPr>
          <w:sz w:val="22"/>
          <w:szCs w:val="22"/>
        </w:rPr>
        <w:t> </w:t>
      </w:r>
      <w:r w:rsidRPr="00A31399">
        <w:rPr>
          <w:sz w:val="22"/>
          <w:szCs w:val="22"/>
        </w:rPr>
        <w:t>g.</w:t>
      </w:r>
    </w:p>
    <w:p w14:paraId="3284D1E6" w14:textId="77777777" w:rsidR="00276B63" w:rsidRPr="00A31399" w:rsidRDefault="00276B63" w:rsidP="00074550">
      <w:pPr>
        <w:pStyle w:val="BTEMEASMCA"/>
      </w:pPr>
      <w:r w:rsidRPr="00A31399">
        <w:t>Dėžutėje yra viena tūbelė.</w:t>
      </w:r>
    </w:p>
    <w:p w14:paraId="2C7540DE" w14:textId="77777777" w:rsidR="00276B63" w:rsidRPr="00A31399" w:rsidRDefault="00276B63" w:rsidP="00074550">
      <w:pPr>
        <w:pStyle w:val="BTEMEASMCA"/>
      </w:pPr>
    </w:p>
    <w:p w14:paraId="29465619" w14:textId="7750BFED" w:rsidR="00276B63" w:rsidRPr="00A31399" w:rsidRDefault="00276B63" w:rsidP="00276B63">
      <w:pPr>
        <w:pStyle w:val="PI-3EMEASMCA"/>
        <w:tabs>
          <w:tab w:val="left" w:pos="567"/>
        </w:tabs>
        <w:spacing w:line="240" w:lineRule="auto"/>
      </w:pPr>
      <w:r w:rsidRPr="00A31399">
        <w:t>R</w:t>
      </w:r>
      <w:r w:rsidR="00BD23FB" w:rsidRPr="00A31399">
        <w:t>egistruotojas</w:t>
      </w:r>
      <w:r w:rsidRPr="00A31399">
        <w:t xml:space="preserve"> ir gamintojas</w:t>
      </w:r>
    </w:p>
    <w:p w14:paraId="0A61C192" w14:textId="77777777" w:rsidR="00276B63" w:rsidRPr="00A31399" w:rsidRDefault="00276B63" w:rsidP="00276B63">
      <w:pPr>
        <w:tabs>
          <w:tab w:val="left" w:pos="567"/>
        </w:tabs>
        <w:rPr>
          <w:bCs/>
          <w:iCs/>
          <w:sz w:val="22"/>
          <w:szCs w:val="22"/>
        </w:rPr>
      </w:pPr>
    </w:p>
    <w:p w14:paraId="634BB243" w14:textId="7A88AB5A" w:rsidR="00276B63" w:rsidRPr="00302D41" w:rsidRDefault="00276B63" w:rsidP="00276B63">
      <w:pPr>
        <w:tabs>
          <w:tab w:val="left" w:pos="567"/>
        </w:tabs>
        <w:rPr>
          <w:bCs/>
          <w:i/>
          <w:sz w:val="22"/>
          <w:szCs w:val="22"/>
        </w:rPr>
      </w:pPr>
      <w:r w:rsidRPr="00302D41">
        <w:rPr>
          <w:bCs/>
          <w:i/>
          <w:sz w:val="22"/>
          <w:szCs w:val="22"/>
        </w:rPr>
        <w:t>R</w:t>
      </w:r>
      <w:r w:rsidR="00BD23FB" w:rsidRPr="00302D41">
        <w:rPr>
          <w:bCs/>
          <w:i/>
          <w:sz w:val="22"/>
          <w:szCs w:val="22"/>
        </w:rPr>
        <w:t>egistruotojas</w:t>
      </w:r>
    </w:p>
    <w:p w14:paraId="6A02A554" w14:textId="77777777" w:rsidR="00276B63" w:rsidRPr="00A31399" w:rsidRDefault="00276B63" w:rsidP="00276B63">
      <w:pPr>
        <w:rPr>
          <w:sz w:val="22"/>
          <w:szCs w:val="22"/>
        </w:rPr>
      </w:pPr>
      <w:r w:rsidRPr="00A31399">
        <w:rPr>
          <w:sz w:val="22"/>
          <w:szCs w:val="22"/>
        </w:rPr>
        <w:t>LEO Pharma A/S</w:t>
      </w:r>
    </w:p>
    <w:p w14:paraId="028D846D" w14:textId="77777777" w:rsidR="00276B63" w:rsidRPr="00A31399" w:rsidRDefault="00276B63" w:rsidP="00276B63">
      <w:pPr>
        <w:rPr>
          <w:sz w:val="22"/>
          <w:szCs w:val="22"/>
        </w:rPr>
      </w:pPr>
      <w:r w:rsidRPr="00A31399">
        <w:rPr>
          <w:sz w:val="22"/>
          <w:szCs w:val="22"/>
        </w:rPr>
        <w:t>Industriparken 55</w:t>
      </w:r>
    </w:p>
    <w:p w14:paraId="0A1DF536" w14:textId="77777777" w:rsidR="00276B63" w:rsidRPr="00A31399" w:rsidRDefault="00D02655" w:rsidP="00276B63">
      <w:pPr>
        <w:rPr>
          <w:sz w:val="22"/>
          <w:szCs w:val="22"/>
        </w:rPr>
      </w:pPr>
      <w:r w:rsidRPr="00A31399">
        <w:rPr>
          <w:sz w:val="22"/>
          <w:szCs w:val="22"/>
        </w:rPr>
        <w:lastRenderedPageBreak/>
        <w:t>DK-</w:t>
      </w:r>
      <w:r w:rsidR="00276B63" w:rsidRPr="00A31399">
        <w:rPr>
          <w:sz w:val="22"/>
          <w:szCs w:val="22"/>
        </w:rPr>
        <w:t>2750 Ballerup</w:t>
      </w:r>
    </w:p>
    <w:p w14:paraId="3A54C128" w14:textId="77777777" w:rsidR="00276B63" w:rsidRPr="00A31399" w:rsidRDefault="00276B63" w:rsidP="00276B63">
      <w:pPr>
        <w:rPr>
          <w:sz w:val="22"/>
          <w:szCs w:val="22"/>
        </w:rPr>
      </w:pPr>
      <w:r w:rsidRPr="00A31399">
        <w:rPr>
          <w:sz w:val="22"/>
          <w:szCs w:val="22"/>
        </w:rPr>
        <w:t>Danija</w:t>
      </w:r>
    </w:p>
    <w:p w14:paraId="6082F044" w14:textId="77777777" w:rsidR="00276B63" w:rsidRPr="00A31399" w:rsidRDefault="00276B63" w:rsidP="00074550">
      <w:pPr>
        <w:pStyle w:val="BTEMEASMCA"/>
      </w:pPr>
    </w:p>
    <w:p w14:paraId="1A483BF8" w14:textId="77777777" w:rsidR="00276B63" w:rsidRPr="00074550" w:rsidRDefault="00276B63" w:rsidP="00074550">
      <w:pPr>
        <w:pStyle w:val="BTEMEASMCA"/>
      </w:pPr>
      <w:r w:rsidRPr="00074550">
        <w:t>Gamintojas</w:t>
      </w:r>
    </w:p>
    <w:p w14:paraId="603155B6" w14:textId="77777777" w:rsidR="00276B63" w:rsidRPr="00A31399" w:rsidRDefault="00276B63" w:rsidP="00276B63">
      <w:pPr>
        <w:tabs>
          <w:tab w:val="left" w:pos="567"/>
        </w:tabs>
        <w:rPr>
          <w:bCs/>
          <w:iCs/>
          <w:sz w:val="22"/>
          <w:szCs w:val="22"/>
        </w:rPr>
      </w:pPr>
      <w:r w:rsidRPr="00A31399">
        <w:rPr>
          <w:bCs/>
          <w:iCs/>
          <w:sz w:val="22"/>
          <w:szCs w:val="22"/>
        </w:rPr>
        <w:t>LEO Laboratories Limited</w:t>
      </w:r>
    </w:p>
    <w:p w14:paraId="5FB1FEEE" w14:textId="77777777" w:rsidR="00276B63" w:rsidRPr="00A31399" w:rsidRDefault="00276B63" w:rsidP="00276B63">
      <w:pPr>
        <w:tabs>
          <w:tab w:val="left" w:pos="567"/>
        </w:tabs>
        <w:rPr>
          <w:bCs/>
          <w:iCs/>
          <w:sz w:val="22"/>
          <w:szCs w:val="22"/>
        </w:rPr>
      </w:pPr>
      <w:r w:rsidRPr="00A31399">
        <w:rPr>
          <w:bCs/>
          <w:iCs/>
          <w:sz w:val="22"/>
          <w:szCs w:val="22"/>
        </w:rPr>
        <w:t>285 Cashel Road, Dublin 12</w:t>
      </w:r>
    </w:p>
    <w:p w14:paraId="4A8DEC2B" w14:textId="77777777" w:rsidR="00276B63" w:rsidRDefault="00276B63" w:rsidP="00276B63">
      <w:pPr>
        <w:tabs>
          <w:tab w:val="left" w:pos="567"/>
        </w:tabs>
        <w:rPr>
          <w:bCs/>
          <w:iCs/>
          <w:sz w:val="22"/>
          <w:szCs w:val="22"/>
        </w:rPr>
      </w:pPr>
      <w:r w:rsidRPr="00A31399">
        <w:rPr>
          <w:bCs/>
          <w:iCs/>
          <w:sz w:val="22"/>
          <w:szCs w:val="22"/>
        </w:rPr>
        <w:t>Airija</w:t>
      </w:r>
    </w:p>
    <w:p w14:paraId="3272A7D6" w14:textId="77777777" w:rsidR="005F6BF7" w:rsidRPr="00A31399" w:rsidRDefault="005F6BF7" w:rsidP="00276B63">
      <w:pPr>
        <w:tabs>
          <w:tab w:val="left" w:pos="567"/>
        </w:tabs>
        <w:rPr>
          <w:bCs/>
          <w:iCs/>
          <w:sz w:val="22"/>
          <w:szCs w:val="22"/>
        </w:rPr>
      </w:pPr>
    </w:p>
    <w:p w14:paraId="3AAFE3FC" w14:textId="77777777" w:rsidR="005F6BF7" w:rsidRPr="00302D41" w:rsidRDefault="005F6BF7" w:rsidP="005F6BF7">
      <w:pPr>
        <w:rPr>
          <w:bCs/>
          <w:color w:val="000000" w:themeColor="text1"/>
          <w:sz w:val="22"/>
          <w:szCs w:val="22"/>
        </w:rPr>
      </w:pPr>
      <w:r w:rsidRPr="00302D41">
        <w:rPr>
          <w:bCs/>
          <w:color w:val="000000" w:themeColor="text1"/>
          <w:sz w:val="22"/>
          <w:szCs w:val="22"/>
        </w:rPr>
        <w:t>arba</w:t>
      </w:r>
    </w:p>
    <w:p w14:paraId="08CA154A" w14:textId="77777777" w:rsidR="005F6BF7" w:rsidRPr="00302D41" w:rsidRDefault="005F6BF7" w:rsidP="005F6BF7">
      <w:pPr>
        <w:rPr>
          <w:bCs/>
          <w:color w:val="000000" w:themeColor="text1"/>
          <w:sz w:val="22"/>
          <w:szCs w:val="22"/>
        </w:rPr>
      </w:pPr>
    </w:p>
    <w:p w14:paraId="4B9F6A16" w14:textId="77777777" w:rsidR="005F6BF7" w:rsidRPr="00302D41" w:rsidRDefault="005F6BF7" w:rsidP="005F6BF7">
      <w:pPr>
        <w:rPr>
          <w:bCs/>
          <w:color w:val="000000" w:themeColor="text1"/>
          <w:sz w:val="22"/>
          <w:szCs w:val="22"/>
        </w:rPr>
      </w:pPr>
      <w:r w:rsidRPr="00302D41">
        <w:rPr>
          <w:bCs/>
          <w:color w:val="000000" w:themeColor="text1"/>
          <w:sz w:val="22"/>
          <w:szCs w:val="22"/>
        </w:rPr>
        <w:t>LEO Pharma Manufacturing Italy S.r.l.</w:t>
      </w:r>
    </w:p>
    <w:p w14:paraId="3DB59C4B" w14:textId="77777777" w:rsidR="005F6BF7" w:rsidRPr="00302D41" w:rsidRDefault="005F6BF7" w:rsidP="005F6BF7">
      <w:pPr>
        <w:rPr>
          <w:bCs/>
          <w:color w:val="000000" w:themeColor="text1"/>
          <w:sz w:val="22"/>
          <w:szCs w:val="22"/>
        </w:rPr>
      </w:pPr>
      <w:r w:rsidRPr="00302D41">
        <w:rPr>
          <w:bCs/>
          <w:color w:val="000000" w:themeColor="text1"/>
          <w:sz w:val="22"/>
          <w:szCs w:val="22"/>
        </w:rPr>
        <w:t>Via E. Schering 21</w:t>
      </w:r>
    </w:p>
    <w:p w14:paraId="7B39BBF7" w14:textId="77777777" w:rsidR="005F6BF7" w:rsidRPr="00302D41" w:rsidRDefault="005F6BF7" w:rsidP="005F6BF7">
      <w:pPr>
        <w:rPr>
          <w:bCs/>
          <w:color w:val="000000" w:themeColor="text1"/>
          <w:sz w:val="22"/>
          <w:szCs w:val="22"/>
        </w:rPr>
      </w:pPr>
      <w:r w:rsidRPr="00302D41">
        <w:rPr>
          <w:bCs/>
          <w:color w:val="000000" w:themeColor="text1"/>
          <w:sz w:val="22"/>
          <w:szCs w:val="22"/>
        </w:rPr>
        <w:t>20054 Segrate (MI)</w:t>
      </w:r>
    </w:p>
    <w:p w14:paraId="70ECE0F3" w14:textId="77777777" w:rsidR="005F6BF7" w:rsidRPr="00EE308C" w:rsidRDefault="005F6BF7" w:rsidP="005F6BF7">
      <w:pPr>
        <w:rPr>
          <w:bCs/>
          <w:color w:val="000000" w:themeColor="text1"/>
          <w:sz w:val="22"/>
          <w:szCs w:val="22"/>
        </w:rPr>
      </w:pPr>
      <w:r w:rsidRPr="00302D41">
        <w:rPr>
          <w:bCs/>
          <w:color w:val="000000" w:themeColor="text1"/>
          <w:sz w:val="22"/>
          <w:szCs w:val="22"/>
        </w:rPr>
        <w:t>Italija</w:t>
      </w:r>
    </w:p>
    <w:p w14:paraId="41AA0330" w14:textId="77777777" w:rsidR="00276B63" w:rsidRPr="00A31399" w:rsidRDefault="00276B63" w:rsidP="00074550">
      <w:pPr>
        <w:pStyle w:val="BTEMEASMCA"/>
      </w:pPr>
    </w:p>
    <w:p w14:paraId="01DAEE53" w14:textId="77777777" w:rsidR="00276B63" w:rsidRPr="00A31399" w:rsidRDefault="00276B63" w:rsidP="00074550">
      <w:pPr>
        <w:pStyle w:val="BTEMEASMCA"/>
      </w:pPr>
    </w:p>
    <w:p w14:paraId="46F5A10C" w14:textId="69E8180B" w:rsidR="00276B63" w:rsidRPr="00A31399" w:rsidRDefault="00276B63" w:rsidP="00074550">
      <w:pPr>
        <w:pStyle w:val="BTbEMEASMCA"/>
      </w:pPr>
      <w:r w:rsidRPr="00A31399">
        <w:rPr>
          <w:bCs/>
        </w:rPr>
        <w:t>Šis pakuotės lapelis</w:t>
      </w:r>
      <w:r w:rsidRPr="00A31399">
        <w:t xml:space="preserve"> paskutinį kartą </w:t>
      </w:r>
      <w:r w:rsidR="007B1851" w:rsidRPr="00A31399">
        <w:t>peržiūrėtas</w:t>
      </w:r>
      <w:r w:rsidR="009C4706">
        <w:t xml:space="preserve"> 2023-12-1</w:t>
      </w:r>
      <w:r w:rsidR="00055864">
        <w:t>8</w:t>
      </w:r>
      <w:r w:rsidR="005E0338" w:rsidRPr="00A31399">
        <w:t>.</w:t>
      </w:r>
    </w:p>
    <w:p w14:paraId="48701376" w14:textId="77777777" w:rsidR="00276B63" w:rsidRPr="00A31399" w:rsidRDefault="00276B63" w:rsidP="00276B63">
      <w:pPr>
        <w:tabs>
          <w:tab w:val="left" w:pos="567"/>
        </w:tabs>
        <w:rPr>
          <w:sz w:val="22"/>
          <w:szCs w:val="22"/>
        </w:rPr>
      </w:pPr>
    </w:p>
    <w:p w14:paraId="0EA7801E" w14:textId="79097F6E" w:rsidR="00276B63" w:rsidRPr="00A31399" w:rsidRDefault="00404268" w:rsidP="00276B63">
      <w:pPr>
        <w:tabs>
          <w:tab w:val="left" w:pos="567"/>
        </w:tabs>
        <w:rPr>
          <w:color w:val="0000FF"/>
          <w:sz w:val="22"/>
          <w:szCs w:val="22"/>
        </w:rPr>
      </w:pPr>
      <w:r w:rsidRPr="005D554B">
        <w:rPr>
          <w:snapToGrid w:val="0"/>
          <w:sz w:val="22"/>
        </w:rPr>
        <w:t xml:space="preserve">Išsami informacija apie šį vaistą </w:t>
      </w:r>
      <w:r w:rsidR="00276B63" w:rsidRPr="00A31399">
        <w:rPr>
          <w:sz w:val="22"/>
          <w:szCs w:val="22"/>
        </w:rPr>
        <w:t xml:space="preserve">pateikiama Valstybinės vaistų kontrolės tarnybos prie Lietuvos Respublikos sveikatos apsaugos ministerijos </w:t>
      </w:r>
      <w:r w:rsidRPr="00404268">
        <w:rPr>
          <w:sz w:val="22"/>
          <w:szCs w:val="22"/>
        </w:rPr>
        <w:t xml:space="preserve">tinklalapyje </w:t>
      </w:r>
      <w:hyperlink r:id="rId12" w:history="1">
        <w:r w:rsidR="00276B63" w:rsidRPr="00A31399">
          <w:rPr>
            <w:rStyle w:val="Hipersaitas"/>
            <w:sz w:val="22"/>
            <w:szCs w:val="22"/>
          </w:rPr>
          <w:t>http://www.vvkt.lt/</w:t>
        </w:r>
      </w:hyperlink>
      <w:r>
        <w:rPr>
          <w:rStyle w:val="Hipersaitas"/>
          <w:sz w:val="22"/>
          <w:szCs w:val="22"/>
        </w:rPr>
        <w:t>.</w:t>
      </w:r>
    </w:p>
    <w:p w14:paraId="470E206A" w14:textId="77777777" w:rsidR="00895354" w:rsidRPr="00A31399" w:rsidRDefault="00895354" w:rsidP="00404268">
      <w:pPr>
        <w:rPr>
          <w:sz w:val="22"/>
          <w:szCs w:val="22"/>
        </w:rPr>
      </w:pPr>
      <w:bookmarkStart w:id="94" w:name="_GoBack"/>
      <w:bookmarkEnd w:id="94"/>
    </w:p>
    <w:sectPr w:rsidR="00895354" w:rsidRPr="00A31399" w:rsidSect="00B73341">
      <w:pgSz w:w="11906" w:h="16838"/>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AC1C" w16cex:dateUtc="2023-10-19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C9A6A4" w16cid:durableId="28DBAC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0C63A" w14:textId="77777777" w:rsidR="00E01DD8" w:rsidRDefault="00E01DD8" w:rsidP="00A266D8">
      <w:r>
        <w:separator/>
      </w:r>
    </w:p>
  </w:endnote>
  <w:endnote w:type="continuationSeparator" w:id="0">
    <w:p w14:paraId="5F01F2D6" w14:textId="77777777" w:rsidR="00E01DD8" w:rsidRDefault="00E01DD8" w:rsidP="00A266D8">
      <w:r>
        <w:continuationSeparator/>
      </w:r>
    </w:p>
  </w:endnote>
  <w:endnote w:type="continuationNotice" w:id="1">
    <w:p w14:paraId="3D7BB04C" w14:textId="77777777" w:rsidR="00E01DD8" w:rsidRDefault="00E01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64860" w14:textId="77777777" w:rsidR="00E01DD8" w:rsidRDefault="00E01DD8" w:rsidP="00A266D8">
      <w:r>
        <w:separator/>
      </w:r>
    </w:p>
  </w:footnote>
  <w:footnote w:type="continuationSeparator" w:id="0">
    <w:p w14:paraId="18CC35CB" w14:textId="77777777" w:rsidR="00E01DD8" w:rsidRDefault="00E01DD8" w:rsidP="00A266D8">
      <w:r>
        <w:continuationSeparator/>
      </w:r>
    </w:p>
  </w:footnote>
  <w:footnote w:type="continuationNotice" w:id="1">
    <w:p w14:paraId="27CA5121" w14:textId="77777777" w:rsidR="00E01DD8" w:rsidRDefault="00E01DD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7E7A"/>
    <w:multiLevelType w:val="hybridMultilevel"/>
    <w:tmpl w:val="9A2042FC"/>
    <w:lvl w:ilvl="0" w:tplc="2E9A33E0">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HELVETICALT"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HELVETICALT"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HELVETICALT"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CC07C6"/>
    <w:multiLevelType w:val="hybridMultilevel"/>
    <w:tmpl w:val="4156F210"/>
    <w:lvl w:ilvl="0" w:tplc="6602E58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D216E7"/>
    <w:multiLevelType w:val="hybridMultilevel"/>
    <w:tmpl w:val="801AFC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3A4C322"/>
    <w:lvl w:ilvl="0" w:tplc="6E3099CA">
      <w:start w:val="1"/>
      <w:numFmt w:val="bullet"/>
      <w:pStyle w:val="BT-EMEASMCA"/>
      <w:lvlText w:val="-"/>
      <w:lvlJc w:val="left"/>
      <w:pPr>
        <w:tabs>
          <w:tab w:val="num" w:pos="603"/>
        </w:tabs>
        <w:ind w:left="60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HELVETICALT"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HELVETICALT"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HELVETICALT"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0D6D65"/>
    <w:multiLevelType w:val="hybridMultilevel"/>
    <w:tmpl w:val="FE909C24"/>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63"/>
    <w:rsid w:val="00012EB1"/>
    <w:rsid w:val="00024488"/>
    <w:rsid w:val="000474F2"/>
    <w:rsid w:val="00055864"/>
    <w:rsid w:val="0005776A"/>
    <w:rsid w:val="00074550"/>
    <w:rsid w:val="00084EE3"/>
    <w:rsid w:val="00090668"/>
    <w:rsid w:val="00093335"/>
    <w:rsid w:val="0009646B"/>
    <w:rsid w:val="000A5F3D"/>
    <w:rsid w:val="000B1BE2"/>
    <w:rsid w:val="000C1630"/>
    <w:rsid w:val="000D423F"/>
    <w:rsid w:val="000D6F7B"/>
    <w:rsid w:val="000E2924"/>
    <w:rsid w:val="000F566B"/>
    <w:rsid w:val="00115DF9"/>
    <w:rsid w:val="00123AAB"/>
    <w:rsid w:val="00136E9F"/>
    <w:rsid w:val="00145FA7"/>
    <w:rsid w:val="00155247"/>
    <w:rsid w:val="001608C4"/>
    <w:rsid w:val="00165642"/>
    <w:rsid w:val="00167815"/>
    <w:rsid w:val="001709A4"/>
    <w:rsid w:val="00176BEA"/>
    <w:rsid w:val="001807E5"/>
    <w:rsid w:val="001842D0"/>
    <w:rsid w:val="00191C95"/>
    <w:rsid w:val="00195C90"/>
    <w:rsid w:val="001A523E"/>
    <w:rsid w:val="001A7D80"/>
    <w:rsid w:val="001B0E6B"/>
    <w:rsid w:val="001C2C20"/>
    <w:rsid w:val="001C2FE7"/>
    <w:rsid w:val="001C3329"/>
    <w:rsid w:val="001C5DA6"/>
    <w:rsid w:val="001E1088"/>
    <w:rsid w:val="001F15D9"/>
    <w:rsid w:val="002007A9"/>
    <w:rsid w:val="00210828"/>
    <w:rsid w:val="00225BDB"/>
    <w:rsid w:val="0022615F"/>
    <w:rsid w:val="00235B58"/>
    <w:rsid w:val="00237E2B"/>
    <w:rsid w:val="002562F0"/>
    <w:rsid w:val="0026531D"/>
    <w:rsid w:val="00266BB8"/>
    <w:rsid w:val="00276B63"/>
    <w:rsid w:val="00277E06"/>
    <w:rsid w:val="0029002B"/>
    <w:rsid w:val="00293745"/>
    <w:rsid w:val="00296D1B"/>
    <w:rsid w:val="002A1C94"/>
    <w:rsid w:val="002A50C8"/>
    <w:rsid w:val="002B39E4"/>
    <w:rsid w:val="002C3937"/>
    <w:rsid w:val="002D7440"/>
    <w:rsid w:val="002E2866"/>
    <w:rsid w:val="00302982"/>
    <w:rsid w:val="00302D41"/>
    <w:rsid w:val="003031E6"/>
    <w:rsid w:val="0031143D"/>
    <w:rsid w:val="00315FAE"/>
    <w:rsid w:val="00320EB0"/>
    <w:rsid w:val="0033020E"/>
    <w:rsid w:val="0033109E"/>
    <w:rsid w:val="00334A06"/>
    <w:rsid w:val="003363E1"/>
    <w:rsid w:val="00337978"/>
    <w:rsid w:val="0036415F"/>
    <w:rsid w:val="00383858"/>
    <w:rsid w:val="00386399"/>
    <w:rsid w:val="00392E0C"/>
    <w:rsid w:val="00395ECB"/>
    <w:rsid w:val="003A48AE"/>
    <w:rsid w:val="003A59FF"/>
    <w:rsid w:val="003A5E42"/>
    <w:rsid w:val="003C1C96"/>
    <w:rsid w:val="003D1A33"/>
    <w:rsid w:val="003D2AB6"/>
    <w:rsid w:val="003D326B"/>
    <w:rsid w:val="003D716A"/>
    <w:rsid w:val="003F0633"/>
    <w:rsid w:val="004009B7"/>
    <w:rsid w:val="0040257E"/>
    <w:rsid w:val="00404268"/>
    <w:rsid w:val="00406101"/>
    <w:rsid w:val="00407B8C"/>
    <w:rsid w:val="00423B33"/>
    <w:rsid w:val="00435613"/>
    <w:rsid w:val="00437DD0"/>
    <w:rsid w:val="0044397D"/>
    <w:rsid w:val="00447161"/>
    <w:rsid w:val="00451250"/>
    <w:rsid w:val="00460426"/>
    <w:rsid w:val="004703BE"/>
    <w:rsid w:val="00470BF5"/>
    <w:rsid w:val="00475561"/>
    <w:rsid w:val="00476805"/>
    <w:rsid w:val="00480A65"/>
    <w:rsid w:val="004839C0"/>
    <w:rsid w:val="00484049"/>
    <w:rsid w:val="00485EB0"/>
    <w:rsid w:val="00487928"/>
    <w:rsid w:val="0049391A"/>
    <w:rsid w:val="004972F1"/>
    <w:rsid w:val="004A00D2"/>
    <w:rsid w:val="004A333D"/>
    <w:rsid w:val="004A56BF"/>
    <w:rsid w:val="004B61F7"/>
    <w:rsid w:val="004C0F91"/>
    <w:rsid w:val="004D268D"/>
    <w:rsid w:val="004D2C17"/>
    <w:rsid w:val="004F3FE7"/>
    <w:rsid w:val="004F4E23"/>
    <w:rsid w:val="004F7704"/>
    <w:rsid w:val="004F7C7E"/>
    <w:rsid w:val="005011E0"/>
    <w:rsid w:val="00512046"/>
    <w:rsid w:val="00514A6E"/>
    <w:rsid w:val="00517AFD"/>
    <w:rsid w:val="0053192A"/>
    <w:rsid w:val="00533AD4"/>
    <w:rsid w:val="00542533"/>
    <w:rsid w:val="0056347C"/>
    <w:rsid w:val="00572841"/>
    <w:rsid w:val="00577F20"/>
    <w:rsid w:val="005833F7"/>
    <w:rsid w:val="005864EE"/>
    <w:rsid w:val="005868EF"/>
    <w:rsid w:val="005A76C1"/>
    <w:rsid w:val="005B0E5B"/>
    <w:rsid w:val="005B10D9"/>
    <w:rsid w:val="005C0E25"/>
    <w:rsid w:val="005C10B4"/>
    <w:rsid w:val="005C128B"/>
    <w:rsid w:val="005D2E43"/>
    <w:rsid w:val="005D30AF"/>
    <w:rsid w:val="005D34AC"/>
    <w:rsid w:val="005D65D0"/>
    <w:rsid w:val="005E0338"/>
    <w:rsid w:val="005E055B"/>
    <w:rsid w:val="005F6BF7"/>
    <w:rsid w:val="00652108"/>
    <w:rsid w:val="00676665"/>
    <w:rsid w:val="006851C1"/>
    <w:rsid w:val="006956B3"/>
    <w:rsid w:val="006A377F"/>
    <w:rsid w:val="006A4474"/>
    <w:rsid w:val="006B0C01"/>
    <w:rsid w:val="006B1104"/>
    <w:rsid w:val="006B1936"/>
    <w:rsid w:val="006B5B50"/>
    <w:rsid w:val="006B727F"/>
    <w:rsid w:val="006B7CE0"/>
    <w:rsid w:val="006C631E"/>
    <w:rsid w:val="006D14A0"/>
    <w:rsid w:val="006E481D"/>
    <w:rsid w:val="006F61C4"/>
    <w:rsid w:val="00704E1C"/>
    <w:rsid w:val="007066C3"/>
    <w:rsid w:val="0071407F"/>
    <w:rsid w:val="00717699"/>
    <w:rsid w:val="00717B1D"/>
    <w:rsid w:val="007201EE"/>
    <w:rsid w:val="0072480B"/>
    <w:rsid w:val="00743BA7"/>
    <w:rsid w:val="00743E46"/>
    <w:rsid w:val="00745982"/>
    <w:rsid w:val="00746E95"/>
    <w:rsid w:val="00752397"/>
    <w:rsid w:val="00756884"/>
    <w:rsid w:val="00765A77"/>
    <w:rsid w:val="00777FCD"/>
    <w:rsid w:val="00792473"/>
    <w:rsid w:val="007936D3"/>
    <w:rsid w:val="00794DB6"/>
    <w:rsid w:val="0079746B"/>
    <w:rsid w:val="007A7688"/>
    <w:rsid w:val="007B0510"/>
    <w:rsid w:val="007B1851"/>
    <w:rsid w:val="007B5132"/>
    <w:rsid w:val="007B7405"/>
    <w:rsid w:val="007D14F8"/>
    <w:rsid w:val="007D353E"/>
    <w:rsid w:val="007D40B3"/>
    <w:rsid w:val="007E6070"/>
    <w:rsid w:val="008008D1"/>
    <w:rsid w:val="008109B4"/>
    <w:rsid w:val="00814A81"/>
    <w:rsid w:val="00821E3C"/>
    <w:rsid w:val="008235AB"/>
    <w:rsid w:val="00827DCF"/>
    <w:rsid w:val="008548D6"/>
    <w:rsid w:val="008555CB"/>
    <w:rsid w:val="008564AD"/>
    <w:rsid w:val="00860FB7"/>
    <w:rsid w:val="0087679B"/>
    <w:rsid w:val="00877407"/>
    <w:rsid w:val="00884B6A"/>
    <w:rsid w:val="00886603"/>
    <w:rsid w:val="00886B21"/>
    <w:rsid w:val="00892628"/>
    <w:rsid w:val="00895354"/>
    <w:rsid w:val="008A1CD2"/>
    <w:rsid w:val="008C5477"/>
    <w:rsid w:val="008C6B42"/>
    <w:rsid w:val="008D59DC"/>
    <w:rsid w:val="008D6E36"/>
    <w:rsid w:val="008D7E61"/>
    <w:rsid w:val="008E11A2"/>
    <w:rsid w:val="008E2959"/>
    <w:rsid w:val="008E60F5"/>
    <w:rsid w:val="008E695F"/>
    <w:rsid w:val="008F02A1"/>
    <w:rsid w:val="009016BE"/>
    <w:rsid w:val="00905409"/>
    <w:rsid w:val="009104DC"/>
    <w:rsid w:val="00937F62"/>
    <w:rsid w:val="009532F2"/>
    <w:rsid w:val="00961F00"/>
    <w:rsid w:val="00962283"/>
    <w:rsid w:val="009632B0"/>
    <w:rsid w:val="009730F3"/>
    <w:rsid w:val="00986099"/>
    <w:rsid w:val="009909C4"/>
    <w:rsid w:val="009978A7"/>
    <w:rsid w:val="009A1654"/>
    <w:rsid w:val="009A62DC"/>
    <w:rsid w:val="009B4FB8"/>
    <w:rsid w:val="009C4705"/>
    <w:rsid w:val="009C4706"/>
    <w:rsid w:val="009D6A63"/>
    <w:rsid w:val="009E4025"/>
    <w:rsid w:val="009F0C45"/>
    <w:rsid w:val="009F0E90"/>
    <w:rsid w:val="00A11F7B"/>
    <w:rsid w:val="00A14AA9"/>
    <w:rsid w:val="00A25090"/>
    <w:rsid w:val="00A25BB2"/>
    <w:rsid w:val="00A266D8"/>
    <w:rsid w:val="00A27E9A"/>
    <w:rsid w:val="00A31399"/>
    <w:rsid w:val="00A320CD"/>
    <w:rsid w:val="00A35BDA"/>
    <w:rsid w:val="00A43216"/>
    <w:rsid w:val="00A52F6D"/>
    <w:rsid w:val="00A57FD7"/>
    <w:rsid w:val="00A61BAE"/>
    <w:rsid w:val="00A66DF8"/>
    <w:rsid w:val="00A83A1C"/>
    <w:rsid w:val="00AA59F3"/>
    <w:rsid w:val="00AC160A"/>
    <w:rsid w:val="00AC379F"/>
    <w:rsid w:val="00AC61F0"/>
    <w:rsid w:val="00AD7A4B"/>
    <w:rsid w:val="00AE0C40"/>
    <w:rsid w:val="00AE52F9"/>
    <w:rsid w:val="00AE66F2"/>
    <w:rsid w:val="00AE7424"/>
    <w:rsid w:val="00B11CA3"/>
    <w:rsid w:val="00B13AB7"/>
    <w:rsid w:val="00B27F39"/>
    <w:rsid w:val="00B35C6F"/>
    <w:rsid w:val="00B42AE0"/>
    <w:rsid w:val="00B700A7"/>
    <w:rsid w:val="00B73341"/>
    <w:rsid w:val="00B777D2"/>
    <w:rsid w:val="00B948BB"/>
    <w:rsid w:val="00BA2A6B"/>
    <w:rsid w:val="00BB3E2F"/>
    <w:rsid w:val="00BB40E4"/>
    <w:rsid w:val="00BB5D1C"/>
    <w:rsid w:val="00BC053D"/>
    <w:rsid w:val="00BC42E4"/>
    <w:rsid w:val="00BD23FB"/>
    <w:rsid w:val="00BE0ADC"/>
    <w:rsid w:val="00BE62CF"/>
    <w:rsid w:val="00BF2741"/>
    <w:rsid w:val="00C16553"/>
    <w:rsid w:val="00C174C7"/>
    <w:rsid w:val="00C201FE"/>
    <w:rsid w:val="00C4666F"/>
    <w:rsid w:val="00C5007A"/>
    <w:rsid w:val="00C55069"/>
    <w:rsid w:val="00C657AF"/>
    <w:rsid w:val="00C72AAF"/>
    <w:rsid w:val="00C776D2"/>
    <w:rsid w:val="00C90489"/>
    <w:rsid w:val="00CA18FC"/>
    <w:rsid w:val="00CA242D"/>
    <w:rsid w:val="00CB7091"/>
    <w:rsid w:val="00CB7E40"/>
    <w:rsid w:val="00CB7E46"/>
    <w:rsid w:val="00CC068A"/>
    <w:rsid w:val="00CE38BF"/>
    <w:rsid w:val="00CE5A1A"/>
    <w:rsid w:val="00CF10F1"/>
    <w:rsid w:val="00D02655"/>
    <w:rsid w:val="00D10CE1"/>
    <w:rsid w:val="00D15198"/>
    <w:rsid w:val="00D21A61"/>
    <w:rsid w:val="00D246FE"/>
    <w:rsid w:val="00D33006"/>
    <w:rsid w:val="00D345D4"/>
    <w:rsid w:val="00D40F1D"/>
    <w:rsid w:val="00D46AE9"/>
    <w:rsid w:val="00D566D1"/>
    <w:rsid w:val="00D63C1E"/>
    <w:rsid w:val="00D65495"/>
    <w:rsid w:val="00D67FE1"/>
    <w:rsid w:val="00D72CD9"/>
    <w:rsid w:val="00D75224"/>
    <w:rsid w:val="00D826A1"/>
    <w:rsid w:val="00D829AF"/>
    <w:rsid w:val="00D907E2"/>
    <w:rsid w:val="00DA18E9"/>
    <w:rsid w:val="00DB2538"/>
    <w:rsid w:val="00DB77F0"/>
    <w:rsid w:val="00DB7EB5"/>
    <w:rsid w:val="00DE6C0F"/>
    <w:rsid w:val="00DF1AAC"/>
    <w:rsid w:val="00DF2119"/>
    <w:rsid w:val="00DF436C"/>
    <w:rsid w:val="00DF4781"/>
    <w:rsid w:val="00E01DD8"/>
    <w:rsid w:val="00E031C0"/>
    <w:rsid w:val="00E1285F"/>
    <w:rsid w:val="00E44A42"/>
    <w:rsid w:val="00E51A25"/>
    <w:rsid w:val="00E52953"/>
    <w:rsid w:val="00E560F7"/>
    <w:rsid w:val="00E71172"/>
    <w:rsid w:val="00E865CC"/>
    <w:rsid w:val="00E94871"/>
    <w:rsid w:val="00EA31F5"/>
    <w:rsid w:val="00EC0CF3"/>
    <w:rsid w:val="00ED78D2"/>
    <w:rsid w:val="00EE6F3A"/>
    <w:rsid w:val="00F026DD"/>
    <w:rsid w:val="00F04545"/>
    <w:rsid w:val="00F1406B"/>
    <w:rsid w:val="00F2028A"/>
    <w:rsid w:val="00F2178B"/>
    <w:rsid w:val="00F24817"/>
    <w:rsid w:val="00F24926"/>
    <w:rsid w:val="00F31E92"/>
    <w:rsid w:val="00F33F48"/>
    <w:rsid w:val="00F36C7A"/>
    <w:rsid w:val="00F546F5"/>
    <w:rsid w:val="00F70B29"/>
    <w:rsid w:val="00F80E1B"/>
    <w:rsid w:val="00F90B57"/>
    <w:rsid w:val="00F9734F"/>
    <w:rsid w:val="00F9787E"/>
    <w:rsid w:val="00FB2B48"/>
    <w:rsid w:val="00FC0701"/>
    <w:rsid w:val="00FC210C"/>
    <w:rsid w:val="00FD07C9"/>
    <w:rsid w:val="00FD0C71"/>
    <w:rsid w:val="00FD54ED"/>
    <w:rsid w:val="00FD629B"/>
    <w:rsid w:val="00FE7DD0"/>
    <w:rsid w:val="00FF4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06568"/>
  <w15:docId w15:val="{CA5B9E3A-D250-4BAC-86AF-A3FAE90A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6B63"/>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276B63"/>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276B63"/>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A266D8"/>
    <w:pPr>
      <w:keepNext/>
      <w:spacing w:before="240"/>
      <w:ind w:left="360" w:right="263"/>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276B63"/>
    <w:rPr>
      <w:rFonts w:ascii="Times New Roman" w:eastAsia="Times New Roman" w:hAnsi="Times New Roman"/>
      <w:b/>
      <w:sz w:val="24"/>
      <w:szCs w:val="24"/>
      <w:lang w:eastAsia="en-US"/>
    </w:rPr>
  </w:style>
  <w:style w:type="character" w:styleId="Hipersaitas">
    <w:name w:val="Hyperlink"/>
    <w:unhideWhenUsed/>
    <w:rsid w:val="00A266D8"/>
    <w:rPr>
      <w:color w:val="0000FF"/>
      <w:u w:val="single"/>
    </w:rPr>
  </w:style>
  <w:style w:type="paragraph" w:styleId="Pagrindinistekstas">
    <w:name w:val="Body Text"/>
    <w:basedOn w:val="prastasis"/>
    <w:link w:val="PagrindinistekstasDiagrama"/>
    <w:unhideWhenUsed/>
    <w:rsid w:val="00A266D8"/>
    <w:pPr>
      <w:spacing w:after="120"/>
    </w:pPr>
    <w:rPr>
      <w:lang w:val="en-US"/>
    </w:rPr>
  </w:style>
  <w:style w:type="character" w:customStyle="1" w:styleId="PagrindinistekstasDiagrama">
    <w:name w:val="Pagrindinis tekstas Diagrama"/>
    <w:link w:val="Pagrindinistekstas"/>
    <w:rsid w:val="00276B63"/>
    <w:rPr>
      <w:rFonts w:ascii="Times New Roman" w:eastAsia="Times New Roman" w:hAnsi="Times New Roman"/>
      <w:sz w:val="24"/>
      <w:szCs w:val="24"/>
      <w:lang w:val="en-US" w:eastAsia="en-US"/>
    </w:rPr>
  </w:style>
  <w:style w:type="paragraph" w:styleId="Pagrindinistekstas2">
    <w:name w:val="Body Text 2"/>
    <w:basedOn w:val="prastasis"/>
    <w:link w:val="Pagrindinistekstas2Diagrama"/>
    <w:unhideWhenUsed/>
    <w:rsid w:val="00A266D8"/>
    <w:rPr>
      <w:sz w:val="22"/>
    </w:rPr>
  </w:style>
  <w:style w:type="character" w:customStyle="1" w:styleId="Pagrindinistekstas2Diagrama">
    <w:name w:val="Pagrindinis tekstas 2 Diagrama"/>
    <w:link w:val="Pagrindinistekstas2"/>
    <w:rsid w:val="00276B63"/>
    <w:rPr>
      <w:rFonts w:ascii="Times New Roman" w:eastAsia="Times New Roman" w:hAnsi="Times New Roman"/>
      <w:sz w:val="22"/>
      <w:szCs w:val="24"/>
      <w:lang w:eastAsia="en-US"/>
    </w:rPr>
  </w:style>
  <w:style w:type="paragraph" w:styleId="Pagrindiniotekstotrauka2">
    <w:name w:val="Body Text Indent 2"/>
    <w:basedOn w:val="prastasis"/>
    <w:link w:val="Pagrindiniotekstotrauka2Diagrama"/>
    <w:unhideWhenUsed/>
    <w:rsid w:val="00A266D8"/>
    <w:pPr>
      <w:ind w:left="1440" w:hanging="720"/>
    </w:pPr>
  </w:style>
  <w:style w:type="character" w:customStyle="1" w:styleId="Pagrindiniotekstotrauka2Diagrama">
    <w:name w:val="Pagrindinio teksto įtrauka 2 Diagrama"/>
    <w:link w:val="Pagrindiniotekstotrauka2"/>
    <w:rsid w:val="00276B63"/>
    <w:rPr>
      <w:rFonts w:ascii="Times New Roman" w:eastAsia="Times New Roman" w:hAnsi="Times New Roman"/>
      <w:sz w:val="24"/>
      <w:szCs w:val="24"/>
      <w:lang w:eastAsia="en-US"/>
    </w:rPr>
  </w:style>
  <w:style w:type="paragraph" w:customStyle="1" w:styleId="BTAnIIEMEASMCA">
    <w:name w:val="BT(AnII) EMEA_SMCA"/>
    <w:basedOn w:val="Debesliotekstas"/>
    <w:autoRedefine/>
    <w:rsid w:val="00276B63"/>
    <w:pPr>
      <w:tabs>
        <w:tab w:val="left" w:pos="1701"/>
      </w:tabs>
      <w:ind w:left="1701" w:hanging="567"/>
    </w:pPr>
    <w:rPr>
      <w:rFonts w:ascii="Times New Roman" w:hAnsi="Times New Roman"/>
      <w:b/>
      <w:sz w:val="22"/>
      <w:szCs w:val="22"/>
      <w:lang w:val="en-GB"/>
    </w:rPr>
  </w:style>
  <w:style w:type="paragraph" w:customStyle="1" w:styleId="PI-1EMEASMCA">
    <w:name w:val="PI-1 EMEA_SMCA"/>
    <w:basedOn w:val="Antrat2"/>
    <w:next w:val="BTAnIIEMEASMCA"/>
    <w:autoRedefine/>
    <w:rsid w:val="005F6BF7"/>
    <w:pPr>
      <w:keepNext w:val="0"/>
      <w:keepLines w:val="0"/>
      <w:widowControl w:val="0"/>
      <w:tabs>
        <w:tab w:val="left" w:pos="567"/>
      </w:tabs>
      <w:spacing w:before="0"/>
      <w:ind w:left="567" w:hanging="567"/>
    </w:pPr>
    <w:rPr>
      <w:rFonts w:ascii="Times New Roman" w:hAnsi="Times New Roman"/>
      <w:bCs w:val="0"/>
      <w:color w:val="auto"/>
      <w:sz w:val="22"/>
      <w:szCs w:val="22"/>
    </w:rPr>
  </w:style>
  <w:style w:type="paragraph" w:styleId="Antrats">
    <w:name w:val="header"/>
    <w:basedOn w:val="prastasis"/>
    <w:link w:val="AntratsDiagrama"/>
    <w:rsid w:val="00A266D8"/>
    <w:pPr>
      <w:tabs>
        <w:tab w:val="center" w:pos="4986"/>
        <w:tab w:val="right" w:pos="9972"/>
      </w:tabs>
    </w:pPr>
  </w:style>
  <w:style w:type="paragraph" w:customStyle="1" w:styleId="BTEMEASMCA">
    <w:name w:val="BT EMEA_SMCA"/>
    <w:basedOn w:val="prastasis"/>
    <w:autoRedefine/>
    <w:rsid w:val="00074550"/>
    <w:pPr>
      <w:tabs>
        <w:tab w:val="left" w:pos="1418"/>
      </w:tabs>
    </w:pPr>
    <w:rPr>
      <w:noProof/>
      <w:sz w:val="22"/>
      <w:szCs w:val="22"/>
    </w:rPr>
  </w:style>
  <w:style w:type="paragraph" w:customStyle="1" w:styleId="TTEMEASMCA">
    <w:name w:val="TT EMEA_SMCA"/>
    <w:basedOn w:val="Antrat1"/>
    <w:autoRedefine/>
    <w:rsid w:val="00276B63"/>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EMEASMCA">
    <w:name w:val="BT- EMEA_SMCA"/>
    <w:basedOn w:val="BTEMEASMCA"/>
    <w:autoRedefine/>
    <w:rsid w:val="00CB7091"/>
    <w:pPr>
      <w:numPr>
        <w:numId w:val="1"/>
      </w:numPr>
      <w:tabs>
        <w:tab w:val="clear" w:pos="603"/>
        <w:tab w:val="num" w:pos="360"/>
      </w:tabs>
      <w:ind w:left="425" w:hanging="425"/>
    </w:pPr>
  </w:style>
  <w:style w:type="paragraph" w:customStyle="1" w:styleId="PI-3EMEASMCA">
    <w:name w:val="PI-3 EMEA_SMCA"/>
    <w:basedOn w:val="prastasis"/>
    <w:autoRedefine/>
    <w:rsid w:val="00276B63"/>
    <w:pPr>
      <w:spacing w:line="220" w:lineRule="exact"/>
    </w:pPr>
    <w:rPr>
      <w:b/>
      <w:bCs/>
      <w:sz w:val="22"/>
      <w:szCs w:val="22"/>
    </w:rPr>
  </w:style>
  <w:style w:type="paragraph" w:customStyle="1" w:styleId="BTbEMEASMCA">
    <w:name w:val="BT(b) EMEA_SMCA"/>
    <w:basedOn w:val="BTEMEASMCA"/>
    <w:autoRedefine/>
    <w:rsid w:val="00276B63"/>
    <w:rPr>
      <w:b/>
    </w:rPr>
  </w:style>
  <w:style w:type="paragraph" w:customStyle="1" w:styleId="BTuEMEASMCA">
    <w:name w:val="BT(u) EMEA_SMCA"/>
    <w:basedOn w:val="BTEMEASMCA"/>
    <w:autoRedefine/>
    <w:rsid w:val="00276B63"/>
    <w:rPr>
      <w:u w:val="single"/>
    </w:rPr>
  </w:style>
  <w:style w:type="paragraph" w:styleId="Debesliotekstas">
    <w:name w:val="Balloon Text"/>
    <w:basedOn w:val="prastasis"/>
    <w:link w:val="DebesliotekstasDiagrama"/>
    <w:uiPriority w:val="99"/>
    <w:semiHidden/>
    <w:unhideWhenUsed/>
    <w:rsid w:val="00276B63"/>
    <w:rPr>
      <w:rFonts w:ascii="Tahoma" w:hAnsi="Tahoma"/>
      <w:sz w:val="16"/>
      <w:szCs w:val="16"/>
    </w:rPr>
  </w:style>
  <w:style w:type="character" w:customStyle="1" w:styleId="DebesliotekstasDiagrama">
    <w:name w:val="Debesėlio tekstas Diagrama"/>
    <w:link w:val="Debesliotekstas"/>
    <w:uiPriority w:val="99"/>
    <w:semiHidden/>
    <w:rsid w:val="00276B63"/>
    <w:rPr>
      <w:rFonts w:ascii="Tahoma" w:eastAsia="Times New Roman" w:hAnsi="Tahoma" w:cs="Tahoma"/>
      <w:sz w:val="16"/>
      <w:szCs w:val="16"/>
      <w:lang w:val="lt-LT"/>
    </w:rPr>
  </w:style>
  <w:style w:type="character" w:customStyle="1" w:styleId="Antrat2Diagrama">
    <w:name w:val="Antraštė 2 Diagrama"/>
    <w:link w:val="Antrat2"/>
    <w:uiPriority w:val="9"/>
    <w:semiHidden/>
    <w:rsid w:val="00276B63"/>
    <w:rPr>
      <w:rFonts w:ascii="Cambria" w:eastAsia="Times New Roman" w:hAnsi="Cambria" w:cs="Times New Roman"/>
      <w:b/>
      <w:bCs/>
      <w:color w:val="4F81BD"/>
      <w:sz w:val="26"/>
      <w:szCs w:val="26"/>
      <w:lang w:val="lt-LT"/>
    </w:rPr>
  </w:style>
  <w:style w:type="character" w:customStyle="1" w:styleId="Antrat1Diagrama">
    <w:name w:val="Antraštė 1 Diagrama"/>
    <w:link w:val="Antrat1"/>
    <w:uiPriority w:val="9"/>
    <w:rsid w:val="00276B63"/>
    <w:rPr>
      <w:rFonts w:ascii="Cambria" w:eastAsia="Times New Roman" w:hAnsi="Cambria" w:cs="Times New Roman"/>
      <w:b/>
      <w:bCs/>
      <w:color w:val="365F91"/>
      <w:sz w:val="28"/>
      <w:szCs w:val="28"/>
      <w:lang w:val="lt-LT"/>
    </w:rPr>
  </w:style>
  <w:style w:type="character" w:customStyle="1" w:styleId="AntratsDiagrama">
    <w:name w:val="Antraštės Diagrama"/>
    <w:link w:val="Antrats"/>
    <w:rsid w:val="00A266D8"/>
    <w:rPr>
      <w:rFonts w:ascii="Times New Roman" w:eastAsia="Times New Roman" w:hAnsi="Times New Roman"/>
      <w:sz w:val="24"/>
      <w:szCs w:val="24"/>
      <w:lang w:eastAsia="en-US"/>
    </w:rPr>
  </w:style>
  <w:style w:type="paragraph" w:styleId="Porat">
    <w:name w:val="footer"/>
    <w:basedOn w:val="prastasis"/>
    <w:link w:val="PoratDiagrama"/>
    <w:rsid w:val="00A266D8"/>
    <w:pPr>
      <w:tabs>
        <w:tab w:val="center" w:pos="4986"/>
        <w:tab w:val="right" w:pos="9972"/>
      </w:tabs>
    </w:pPr>
  </w:style>
  <w:style w:type="character" w:customStyle="1" w:styleId="PoratDiagrama">
    <w:name w:val="Poraštė Diagrama"/>
    <w:link w:val="Porat"/>
    <w:rsid w:val="00A266D8"/>
    <w:rPr>
      <w:rFonts w:ascii="Times New Roman" w:eastAsia="Times New Roman" w:hAnsi="Times New Roman"/>
      <w:sz w:val="24"/>
      <w:szCs w:val="24"/>
      <w:lang w:eastAsia="en-US"/>
    </w:rPr>
  </w:style>
  <w:style w:type="character" w:styleId="Puslapionumeris">
    <w:name w:val="page number"/>
    <w:rsid w:val="00A266D8"/>
  </w:style>
  <w:style w:type="paragraph" w:customStyle="1" w:styleId="PI-2EMEASMCA">
    <w:name w:val="PI-2 EMEA_SMCA"/>
    <w:basedOn w:val="Antrat3"/>
    <w:autoRedefine/>
    <w:rsid w:val="00A266D8"/>
    <w:pPr>
      <w:keepLines/>
      <w:tabs>
        <w:tab w:val="left" w:pos="567"/>
      </w:tabs>
      <w:spacing w:before="0"/>
      <w:ind w:left="567" w:right="0" w:hanging="567"/>
      <w:jc w:val="left"/>
    </w:pPr>
    <w:rPr>
      <w:kern w:val="28"/>
      <w:sz w:val="22"/>
      <w:szCs w:val="22"/>
    </w:rPr>
  </w:style>
  <w:style w:type="character" w:styleId="Komentaronuoroda">
    <w:name w:val="annotation reference"/>
    <w:uiPriority w:val="99"/>
    <w:semiHidden/>
    <w:unhideWhenUsed/>
    <w:rsid w:val="00962283"/>
    <w:rPr>
      <w:sz w:val="16"/>
      <w:szCs w:val="16"/>
    </w:rPr>
  </w:style>
  <w:style w:type="paragraph" w:styleId="Komentarotekstas">
    <w:name w:val="annotation text"/>
    <w:basedOn w:val="prastasis"/>
    <w:link w:val="KomentarotekstasDiagrama"/>
    <w:uiPriority w:val="99"/>
    <w:unhideWhenUsed/>
    <w:rsid w:val="00962283"/>
    <w:rPr>
      <w:sz w:val="20"/>
      <w:szCs w:val="20"/>
    </w:rPr>
  </w:style>
  <w:style w:type="character" w:customStyle="1" w:styleId="KomentarotekstasDiagrama">
    <w:name w:val="Komentaro tekstas Diagrama"/>
    <w:link w:val="Komentarotekstas"/>
    <w:uiPriority w:val="99"/>
    <w:rsid w:val="00962283"/>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962283"/>
    <w:rPr>
      <w:b/>
      <w:bCs/>
    </w:rPr>
  </w:style>
  <w:style w:type="character" w:customStyle="1" w:styleId="KomentarotemaDiagrama">
    <w:name w:val="Komentaro tema Diagrama"/>
    <w:link w:val="Komentarotema"/>
    <w:uiPriority w:val="99"/>
    <w:semiHidden/>
    <w:rsid w:val="00962283"/>
    <w:rPr>
      <w:rFonts w:ascii="Times New Roman" w:eastAsia="Times New Roman" w:hAnsi="Times New Roman"/>
      <w:b/>
      <w:bCs/>
      <w:lang w:eastAsia="en-US"/>
    </w:rPr>
  </w:style>
  <w:style w:type="paragraph" w:customStyle="1" w:styleId="Default">
    <w:name w:val="Default"/>
    <w:rsid w:val="00C201FE"/>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277E06"/>
    <w:rPr>
      <w:rFonts w:ascii="Times New Roman" w:eastAsia="Times New Roman" w:hAnsi="Times New Roman"/>
      <w:sz w:val="24"/>
      <w:szCs w:val="24"/>
      <w:lang w:eastAsia="en-US"/>
    </w:rPr>
  </w:style>
  <w:style w:type="paragraph" w:styleId="Sraopastraipa">
    <w:name w:val="List Paragraph"/>
    <w:basedOn w:val="prastasis"/>
    <w:uiPriority w:val="34"/>
    <w:qFormat/>
    <w:rsid w:val="00FD54ED"/>
    <w:pPr>
      <w:spacing w:after="200" w:line="276" w:lineRule="auto"/>
      <w:ind w:left="720"/>
      <w:contextualSpacing/>
    </w:pPr>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3988">
      <w:bodyDiv w:val="1"/>
      <w:marLeft w:val="0"/>
      <w:marRight w:val="0"/>
      <w:marTop w:val="0"/>
      <w:marBottom w:val="0"/>
      <w:divBdr>
        <w:top w:val="none" w:sz="0" w:space="0" w:color="auto"/>
        <w:left w:val="none" w:sz="0" w:space="0" w:color="auto"/>
        <w:bottom w:val="none" w:sz="0" w:space="0" w:color="auto"/>
        <w:right w:val="none" w:sz="0" w:space="0" w:color="auto"/>
      </w:divBdr>
    </w:div>
    <w:div w:id="9390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0" Type="http://schemas.openxmlformats.org/officeDocument/2006/relationships/hyperlink" Target="https://www.vvkt.lt/index.php?4004286486"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17557</Words>
  <Characters>10008</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27510</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Jusaitiene Adele</dc:creator>
  <cp:lastModifiedBy>Albina Burkauskaitė</cp:lastModifiedBy>
  <cp:revision>4</cp:revision>
  <cp:lastPrinted>2012-10-31T09:52:00Z</cp:lastPrinted>
  <dcterms:created xsi:type="dcterms:W3CDTF">2023-12-18T07:19:00Z</dcterms:created>
  <dcterms:modified xsi:type="dcterms:W3CDTF">2023-12-18T14:01:00Z</dcterms:modified>
</cp:coreProperties>
</file>