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C6" w:rsidRPr="00A31399" w:rsidRDefault="007B7EC6" w:rsidP="007B7EC6">
      <w:pPr>
        <w:tabs>
          <w:tab w:val="left" w:pos="567"/>
        </w:tabs>
        <w:jc w:val="center"/>
        <w:rPr>
          <w:b/>
          <w:sz w:val="22"/>
          <w:szCs w:val="22"/>
        </w:rPr>
      </w:pPr>
      <w:r w:rsidRPr="00A31399">
        <w:rPr>
          <w:b/>
          <w:sz w:val="22"/>
          <w:szCs w:val="22"/>
        </w:rPr>
        <w:t>Pakuotės lapelis: Informacija vartotojui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tabs>
          <w:tab w:val="left" w:pos="567"/>
        </w:tabs>
        <w:jc w:val="center"/>
        <w:rPr>
          <w:b/>
          <w:iCs/>
          <w:sz w:val="22"/>
          <w:szCs w:val="22"/>
        </w:rPr>
      </w:pPr>
      <w:proofErr w:type="spellStart"/>
      <w:r w:rsidRPr="00A31399">
        <w:rPr>
          <w:b/>
          <w:sz w:val="22"/>
          <w:szCs w:val="22"/>
        </w:rPr>
        <w:t>Fucidin</w:t>
      </w:r>
      <w:proofErr w:type="spellEnd"/>
      <w:r w:rsidRPr="00A31399">
        <w:rPr>
          <w:b/>
          <w:sz w:val="22"/>
          <w:szCs w:val="22"/>
        </w:rPr>
        <w:t xml:space="preserve"> H</w:t>
      </w:r>
      <w:r w:rsidRPr="00A31399">
        <w:rPr>
          <w:b/>
          <w:iCs/>
          <w:sz w:val="22"/>
          <w:szCs w:val="22"/>
        </w:rPr>
        <w:t xml:space="preserve"> 20 mg/10 mg/g kremas</w:t>
      </w:r>
    </w:p>
    <w:p w:rsidR="007B7EC6" w:rsidRPr="00A31399" w:rsidRDefault="007B7EC6" w:rsidP="007B7EC6">
      <w:pPr>
        <w:tabs>
          <w:tab w:val="left" w:pos="567"/>
        </w:tabs>
        <w:jc w:val="center"/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f</w:t>
      </w:r>
      <w:r w:rsidRPr="00A31399">
        <w:rPr>
          <w:bCs/>
          <w:iCs/>
          <w:sz w:val="22"/>
          <w:szCs w:val="22"/>
        </w:rPr>
        <w:t>uzido</w:t>
      </w:r>
      <w:proofErr w:type="spellEnd"/>
      <w:r w:rsidRPr="00A31399">
        <w:rPr>
          <w:bCs/>
          <w:iCs/>
          <w:sz w:val="22"/>
          <w:szCs w:val="22"/>
        </w:rPr>
        <w:t xml:space="preserve"> rūgštis</w:t>
      </w:r>
      <w:r>
        <w:rPr>
          <w:bCs/>
          <w:iCs/>
          <w:sz w:val="22"/>
          <w:szCs w:val="22"/>
        </w:rPr>
        <w:t xml:space="preserve"> /</w:t>
      </w:r>
      <w:r w:rsidRPr="00A31399">
        <w:rPr>
          <w:bCs/>
          <w:iCs/>
          <w:sz w:val="22"/>
          <w:szCs w:val="22"/>
        </w:rPr>
        <w:t xml:space="preserve"> hidrokortizono acetatas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bEMEASMCA"/>
      </w:pPr>
      <w:r w:rsidRPr="00A31399">
        <w:t>Atidžiai perskaitykite visą šį lapelį, prieš pradėdami vartoti vaistą, nes jame pateikiama Jums svarbi informacija).</w:t>
      </w:r>
    </w:p>
    <w:p w:rsidR="007B7EC6" w:rsidRPr="00A31399" w:rsidRDefault="007B7EC6" w:rsidP="007B7EC6">
      <w:pPr>
        <w:pStyle w:val="BT-EMEASMCA"/>
      </w:pPr>
      <w:r w:rsidRPr="00A31399">
        <w:t>Neišmeskite šio lapelio, nes vėl gali prireikti jį perskaityti.</w:t>
      </w:r>
    </w:p>
    <w:p w:rsidR="007B7EC6" w:rsidRPr="00A31399" w:rsidRDefault="007B7EC6" w:rsidP="007B7EC6">
      <w:pPr>
        <w:pStyle w:val="BT-EMEASMCA"/>
      </w:pPr>
      <w:r w:rsidRPr="00A31399">
        <w:t>Jeigu kiltų daugiau klausimų, kreipkitės į gydytoją arba vaistininką.</w:t>
      </w:r>
    </w:p>
    <w:p w:rsidR="007B7EC6" w:rsidRPr="00A31399" w:rsidRDefault="007B7EC6" w:rsidP="007B7EC6">
      <w:pPr>
        <w:pStyle w:val="BT-EMEASMCA"/>
      </w:pPr>
      <w:r w:rsidRPr="00A31399">
        <w:t>Šis vaistas skirtas tik Jums, todėl kitiems žmonėms jo duoti negalima. Vaistas gali jiems pakenkti (net tiems, kurių ligos požymiai yra tokie patys kaip Jūsų).</w:t>
      </w:r>
    </w:p>
    <w:p w:rsidR="007B7EC6" w:rsidRPr="00A31399" w:rsidRDefault="007B7EC6" w:rsidP="007B7EC6">
      <w:pPr>
        <w:pStyle w:val="BT-EMEASMCA"/>
      </w:pPr>
      <w:r w:rsidRPr="00A31399">
        <w:t>Jeigu pasireiškė šalutinis poveikis (net jeigu jis  šiame lapelyje nenurodytas), kreipkitės į gydytoją arba vaistininką.</w:t>
      </w:r>
      <w:r>
        <w:t xml:space="preserve"> </w:t>
      </w:r>
      <w:r>
        <w:rPr>
          <w:snapToGrid w:val="0"/>
          <w:szCs w:val="24"/>
        </w:rPr>
        <w:t>Žr. 4 skyrių.</w:t>
      </w:r>
    </w:p>
    <w:p w:rsidR="007B7EC6" w:rsidRPr="00A31399" w:rsidRDefault="007B7EC6" w:rsidP="007B7EC6">
      <w:pPr>
        <w:pStyle w:val="BTEMEASMCA"/>
      </w:pPr>
    </w:p>
    <w:p w:rsidR="007B7EC6" w:rsidRDefault="007B7EC6" w:rsidP="007B7EC6">
      <w:pPr>
        <w:pStyle w:val="BTbEMEASMCA"/>
      </w:pPr>
      <w:r w:rsidRPr="00A31399">
        <w:t>Apie ką rašoma šiame lapelyje?</w:t>
      </w:r>
    </w:p>
    <w:p w:rsidR="007B7EC6" w:rsidRPr="00A31399" w:rsidRDefault="007B7EC6" w:rsidP="007B7EC6">
      <w:pPr>
        <w:pStyle w:val="BTbEMEASMCA"/>
      </w:pPr>
    </w:p>
    <w:p w:rsidR="007B7EC6" w:rsidRPr="00A31399" w:rsidRDefault="007B7EC6" w:rsidP="007B7EC6">
      <w:pPr>
        <w:pStyle w:val="BTEMEASMCA"/>
      </w:pPr>
      <w:r w:rsidRPr="00A31399">
        <w:t>1.</w:t>
      </w:r>
      <w:r w:rsidRPr="00A31399">
        <w:tab/>
        <w:t>Kas yra Fucidin H ir kam jis vartojamas</w:t>
      </w:r>
    </w:p>
    <w:p w:rsidR="007B7EC6" w:rsidRPr="00A31399" w:rsidRDefault="007B7EC6" w:rsidP="007B7EC6">
      <w:pPr>
        <w:pStyle w:val="BTEMEASMCA"/>
      </w:pPr>
      <w:r w:rsidRPr="00A31399">
        <w:t>2.</w:t>
      </w:r>
      <w:r w:rsidRPr="00A31399">
        <w:tab/>
        <w:t>Kas žinotina prieš vartojant Fucidin H</w:t>
      </w:r>
    </w:p>
    <w:p w:rsidR="007B7EC6" w:rsidRPr="00A31399" w:rsidRDefault="007B7EC6" w:rsidP="007B7EC6">
      <w:pPr>
        <w:pStyle w:val="BTEMEASMCA"/>
      </w:pPr>
      <w:r w:rsidRPr="00A31399">
        <w:t>3.</w:t>
      </w:r>
      <w:r w:rsidRPr="00A31399">
        <w:tab/>
        <w:t>Kaip vartoti Fucidin H</w:t>
      </w:r>
    </w:p>
    <w:p w:rsidR="007B7EC6" w:rsidRPr="00A31399" w:rsidRDefault="007B7EC6" w:rsidP="007B7EC6">
      <w:pPr>
        <w:pStyle w:val="BTEMEASMCA"/>
      </w:pPr>
      <w:r w:rsidRPr="00A31399">
        <w:t>4.</w:t>
      </w:r>
      <w:r w:rsidRPr="00A31399">
        <w:tab/>
        <w:t>Galimas šalutinis poveikis</w:t>
      </w:r>
    </w:p>
    <w:p w:rsidR="007B7EC6" w:rsidRPr="00A31399" w:rsidRDefault="007B7EC6" w:rsidP="007B7EC6">
      <w:pPr>
        <w:pStyle w:val="BTEMEASMCA"/>
      </w:pPr>
      <w:r w:rsidRPr="00A31399">
        <w:t>5.</w:t>
      </w:r>
      <w:r w:rsidRPr="00A31399">
        <w:tab/>
        <w:t>Kaip laikyti Fucidin H</w:t>
      </w:r>
    </w:p>
    <w:p w:rsidR="007B7EC6" w:rsidRPr="00A31399" w:rsidRDefault="007B7EC6" w:rsidP="007B7EC6">
      <w:pPr>
        <w:pStyle w:val="BTEMEASMCA"/>
      </w:pPr>
      <w:r w:rsidRPr="00A31399">
        <w:t>6.</w:t>
      </w:r>
      <w:r w:rsidRPr="00A31399">
        <w:tab/>
        <w:t>Pakuotės turinys ir kita informacija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1EMEASMCA"/>
      </w:pPr>
      <w:bookmarkStart w:id="0" w:name="_Toc129243264"/>
      <w:bookmarkStart w:id="1" w:name="_Toc129243139"/>
      <w:r w:rsidRPr="00A31399">
        <w:t>1.</w:t>
      </w:r>
      <w:r w:rsidRPr="00A31399">
        <w:tab/>
      </w:r>
      <w:bookmarkEnd w:id="0"/>
      <w:bookmarkEnd w:id="1"/>
      <w:r w:rsidRPr="00A31399">
        <w:t xml:space="preserve">Kas yra </w:t>
      </w:r>
      <w:proofErr w:type="spellStart"/>
      <w:r w:rsidRPr="00A31399">
        <w:t>Fucidin</w:t>
      </w:r>
      <w:proofErr w:type="spellEnd"/>
      <w:r w:rsidRPr="00A31399">
        <w:t xml:space="preserve"> H ir kam jis vartojamas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  <w:r w:rsidRPr="00A31399">
        <w:t>Fucidin H</w:t>
      </w:r>
      <w:r w:rsidRPr="00A31399">
        <w:rPr>
          <w:i/>
        </w:rPr>
        <w:t xml:space="preserve"> </w:t>
      </w:r>
      <w:r w:rsidRPr="00A31399">
        <w:t>esanti fuzido rūgštis pasižymi antibakteriniu, o hidrokortizono acetatas – vietiniu priešuždegiminiu poveikiu.</w:t>
      </w:r>
    </w:p>
    <w:p w:rsidR="007B7EC6" w:rsidRPr="00A31399" w:rsidRDefault="007B7EC6" w:rsidP="007B7EC6">
      <w:pPr>
        <w:pStyle w:val="BTEMEASMCA"/>
      </w:pPr>
      <w:r w:rsidRPr="00A31399">
        <w:t>Lokalus egzemos ir dermatito (atopinės egzemos, pirminio kontaktinio dermatito, alerginio dermatito, seborėjinio dermatito), komplikuotų fuzido rūgščiai jautrių mikroorganizmų sukelta bakterine infekcija, gydymas.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I-1EMEASMCA"/>
      </w:pPr>
      <w:bookmarkStart w:id="2" w:name="_Toc129243265"/>
      <w:bookmarkStart w:id="3" w:name="_Toc129243140"/>
      <w:r w:rsidRPr="00A31399">
        <w:t>2.</w:t>
      </w:r>
      <w:r w:rsidRPr="00A31399">
        <w:tab/>
      </w:r>
      <w:bookmarkEnd w:id="2"/>
      <w:bookmarkEnd w:id="3"/>
      <w:r w:rsidRPr="00A31399">
        <w:t xml:space="preserve">Kas žinotina prieš vartojant </w:t>
      </w:r>
      <w:proofErr w:type="spellStart"/>
      <w:r w:rsidRPr="00A31399">
        <w:t>Fucidin</w:t>
      </w:r>
      <w:proofErr w:type="spellEnd"/>
      <w:r w:rsidRPr="00A31399">
        <w:t xml:space="preserve"> H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/>
          <w:iCs/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/>
          <w:iCs/>
          <w:szCs w:val="22"/>
        </w:rPr>
      </w:pPr>
      <w:proofErr w:type="spellStart"/>
      <w:r w:rsidRPr="00A31399">
        <w:rPr>
          <w:b/>
          <w:iCs/>
          <w:szCs w:val="22"/>
        </w:rPr>
        <w:t>Fucidin</w:t>
      </w:r>
      <w:proofErr w:type="spellEnd"/>
      <w:r w:rsidRPr="00A31399">
        <w:rPr>
          <w:b/>
          <w:iCs/>
          <w:szCs w:val="22"/>
        </w:rPr>
        <w:t xml:space="preserve"> H vartoti </w:t>
      </w:r>
      <w:r>
        <w:rPr>
          <w:b/>
          <w:iCs/>
          <w:szCs w:val="22"/>
        </w:rPr>
        <w:t>draudžiama</w:t>
      </w:r>
      <w:r w:rsidRPr="00A31399">
        <w:rPr>
          <w:b/>
          <w:iCs/>
          <w:szCs w:val="22"/>
        </w:rPr>
        <w:t>:</w:t>
      </w:r>
    </w:p>
    <w:p w:rsidR="007B7EC6" w:rsidRPr="00A31399" w:rsidRDefault="007B7EC6" w:rsidP="007B7EC6">
      <w:pPr>
        <w:pStyle w:val="Pagrindinistekstas2"/>
        <w:tabs>
          <w:tab w:val="left" w:pos="567"/>
        </w:tabs>
        <w:ind w:right="282"/>
        <w:rPr>
          <w:iCs/>
          <w:szCs w:val="22"/>
        </w:rPr>
      </w:pPr>
      <w:r w:rsidRPr="00A31399">
        <w:rPr>
          <w:iCs/>
          <w:szCs w:val="22"/>
        </w:rPr>
        <w:t>-</w:t>
      </w:r>
      <w:r w:rsidRPr="00A31399">
        <w:rPr>
          <w:iCs/>
          <w:szCs w:val="22"/>
        </w:rPr>
        <w:tab/>
        <w:t xml:space="preserve">jeigu yra padidėjęs jautrumas (alergija) </w:t>
      </w:r>
      <w:proofErr w:type="spellStart"/>
      <w:r w:rsidRPr="00A31399">
        <w:rPr>
          <w:iCs/>
          <w:szCs w:val="22"/>
        </w:rPr>
        <w:t>fuzido</w:t>
      </w:r>
      <w:proofErr w:type="spellEnd"/>
      <w:r w:rsidRPr="00A31399">
        <w:rPr>
          <w:iCs/>
          <w:szCs w:val="22"/>
        </w:rPr>
        <w:t xml:space="preserve"> rūgščiai, hidrokortizono acetatui arba bet kuriai pagalbinei </w:t>
      </w:r>
      <w:proofErr w:type="spellStart"/>
      <w:r w:rsidRPr="00A31399">
        <w:rPr>
          <w:iCs/>
          <w:szCs w:val="22"/>
        </w:rPr>
        <w:t>Fucidin</w:t>
      </w:r>
      <w:proofErr w:type="spellEnd"/>
      <w:r w:rsidRPr="00A31399">
        <w:rPr>
          <w:iCs/>
          <w:szCs w:val="22"/>
        </w:rPr>
        <w:t xml:space="preserve"> H medžiagai </w:t>
      </w:r>
      <w:r w:rsidRPr="00A31399">
        <w:rPr>
          <w:szCs w:val="22"/>
        </w:rPr>
        <w:t>(jos išvardytos 6</w:t>
      </w:r>
      <w:r>
        <w:rPr>
          <w:szCs w:val="22"/>
        </w:rPr>
        <w:t> </w:t>
      </w:r>
      <w:r w:rsidRPr="00A31399">
        <w:rPr>
          <w:szCs w:val="22"/>
        </w:rPr>
        <w:t>skyriuje)</w:t>
      </w:r>
      <w:r w:rsidRPr="00A31399">
        <w:rPr>
          <w:iCs/>
          <w:szCs w:val="22"/>
        </w:rPr>
        <w:t>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r w:rsidRPr="00A31399">
        <w:rPr>
          <w:iCs/>
          <w:szCs w:val="22"/>
        </w:rPr>
        <w:t>-</w:t>
      </w:r>
      <w:r w:rsidRPr="00A31399">
        <w:rPr>
          <w:iCs/>
          <w:szCs w:val="22"/>
        </w:rPr>
        <w:tab/>
      </w:r>
      <w:proofErr w:type="spellStart"/>
      <w:r w:rsidRPr="00A31399">
        <w:rPr>
          <w:iCs/>
          <w:szCs w:val="22"/>
        </w:rPr>
        <w:t>Fucidin</w:t>
      </w:r>
      <w:proofErr w:type="spellEnd"/>
      <w:r w:rsidRPr="00A31399">
        <w:rPr>
          <w:iCs/>
          <w:szCs w:val="22"/>
        </w:rPr>
        <w:t xml:space="preserve"> H negalima vartoti pirminėms odos infekcijoms, kurias sukėlė bakterijos, grybeliai ar virusai, gydyti.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r w:rsidRPr="00A31399">
        <w:rPr>
          <w:iCs/>
          <w:szCs w:val="22"/>
        </w:rPr>
        <w:t>-</w:t>
      </w:r>
      <w:r w:rsidRPr="00A31399">
        <w:rPr>
          <w:iCs/>
          <w:szCs w:val="22"/>
        </w:rPr>
        <w:tab/>
      </w:r>
      <w:proofErr w:type="spellStart"/>
      <w:r w:rsidRPr="00A31399">
        <w:rPr>
          <w:iCs/>
          <w:szCs w:val="22"/>
        </w:rPr>
        <w:t>Fucidin</w:t>
      </w:r>
      <w:proofErr w:type="spellEnd"/>
      <w:r w:rsidRPr="00A31399">
        <w:rPr>
          <w:iCs/>
          <w:szCs w:val="22"/>
        </w:rPr>
        <w:t xml:space="preserve"> H taip pat negalima vartoti pacientams, sergantiems tuberkulioze, </w:t>
      </w:r>
      <w:proofErr w:type="spellStart"/>
      <w:r w:rsidRPr="00A31399">
        <w:rPr>
          <w:iCs/>
          <w:szCs w:val="22"/>
        </w:rPr>
        <w:t>perioraliniu</w:t>
      </w:r>
      <w:proofErr w:type="spellEnd"/>
      <w:r w:rsidRPr="00A31399">
        <w:rPr>
          <w:iCs/>
          <w:szCs w:val="22"/>
        </w:rPr>
        <w:t xml:space="preserve"> dermatitu ir rožine (raudonaisiais spuogais).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r w:rsidRPr="00A31399">
        <w:rPr>
          <w:b/>
          <w:iCs/>
          <w:szCs w:val="22"/>
        </w:rPr>
        <w:t>Įspėjimai ir atsargumo priemonės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bookmarkStart w:id="4" w:name="_Hlk505266071"/>
      <w:r w:rsidRPr="00A31399">
        <w:rPr>
          <w:iCs/>
          <w:szCs w:val="22"/>
        </w:rPr>
        <w:t>-</w:t>
      </w:r>
      <w:r w:rsidRPr="00A31399">
        <w:rPr>
          <w:iCs/>
          <w:szCs w:val="22"/>
        </w:rPr>
        <w:tab/>
      </w:r>
      <w:bookmarkEnd w:id="4"/>
      <w:r>
        <w:rPr>
          <w:iCs/>
          <w:szCs w:val="22"/>
        </w:rPr>
        <w:t>J</w:t>
      </w:r>
      <w:r w:rsidRPr="00A31399">
        <w:rPr>
          <w:iCs/>
          <w:szCs w:val="22"/>
        </w:rPr>
        <w:t xml:space="preserve">ei </w:t>
      </w:r>
      <w:proofErr w:type="spellStart"/>
      <w:r w:rsidRPr="00A31399">
        <w:rPr>
          <w:iCs/>
          <w:szCs w:val="22"/>
        </w:rPr>
        <w:t>Fucidin</w:t>
      </w:r>
      <w:proofErr w:type="spellEnd"/>
      <w:r w:rsidRPr="00A31399">
        <w:rPr>
          <w:iCs/>
          <w:szCs w:val="22"/>
        </w:rPr>
        <w:t xml:space="preserve"> H tepama veido oda, stenkitės, kad jo nepatektų į akis</w:t>
      </w:r>
      <w:r>
        <w:rPr>
          <w:iCs/>
          <w:szCs w:val="22"/>
        </w:rPr>
        <w:t>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r w:rsidRPr="00A31399">
        <w:rPr>
          <w:iCs/>
          <w:szCs w:val="22"/>
        </w:rPr>
        <w:t>-</w:t>
      </w:r>
      <w:r w:rsidRPr="00A31399">
        <w:rPr>
          <w:iCs/>
          <w:szCs w:val="22"/>
        </w:rPr>
        <w:tab/>
      </w:r>
      <w:r>
        <w:rPr>
          <w:iCs/>
          <w:szCs w:val="22"/>
        </w:rPr>
        <w:t>J</w:t>
      </w:r>
      <w:r w:rsidRPr="00A31399">
        <w:rPr>
          <w:iCs/>
          <w:szCs w:val="22"/>
        </w:rPr>
        <w:t>eigu pradėtumėte matyti lyg per miglą arba Jums pasireikštų kiti regėjimo sutrikimai, kreipkitės į savo gydytoją</w:t>
      </w:r>
      <w:r>
        <w:rPr>
          <w:iCs/>
          <w:szCs w:val="22"/>
        </w:rPr>
        <w:t>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r w:rsidRPr="00A31399">
        <w:rPr>
          <w:iCs/>
          <w:szCs w:val="22"/>
        </w:rPr>
        <w:t>-</w:t>
      </w:r>
      <w:r w:rsidRPr="00A31399">
        <w:rPr>
          <w:iCs/>
          <w:szCs w:val="22"/>
        </w:rPr>
        <w:tab/>
      </w:r>
      <w:r>
        <w:rPr>
          <w:iCs/>
          <w:szCs w:val="22"/>
        </w:rPr>
        <w:t>R</w:t>
      </w:r>
      <w:r w:rsidRPr="00A31399">
        <w:rPr>
          <w:iCs/>
          <w:szCs w:val="22"/>
        </w:rPr>
        <w:t>eikia vengti tepti šio kremo ant atvirų žaizdų ir gleivinių (nosiaskylės, lūpų, lytinių organų, išangės), plonos, spuogų pažeistos odos</w:t>
      </w:r>
      <w:r>
        <w:rPr>
          <w:iCs/>
          <w:szCs w:val="22"/>
        </w:rPr>
        <w:t>.</w:t>
      </w:r>
    </w:p>
    <w:p w:rsidR="007B7EC6" w:rsidRPr="00A31399" w:rsidRDefault="007B7EC6" w:rsidP="007B7EC6">
      <w:pPr>
        <w:pStyle w:val="Pagrindinistekstas2"/>
        <w:numPr>
          <w:ilvl w:val="0"/>
          <w:numId w:val="4"/>
        </w:numPr>
        <w:tabs>
          <w:tab w:val="left" w:pos="567"/>
        </w:tabs>
        <w:ind w:hanging="720"/>
      </w:pPr>
      <w:r>
        <w:t>R</w:t>
      </w:r>
      <w:r w:rsidRPr="00A31399">
        <w:t xml:space="preserve">eikia vengti ilgai gydyti </w:t>
      </w:r>
      <w:proofErr w:type="spellStart"/>
      <w:r w:rsidRPr="00A31399">
        <w:t>Fucidin</w:t>
      </w:r>
      <w:proofErr w:type="spellEnd"/>
      <w:r w:rsidRPr="00A31399">
        <w:t xml:space="preserve"> H, ypač gydant kūdikius ir vaikus.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A31399">
        <w:rPr>
          <w:bCs/>
          <w:iCs/>
          <w:szCs w:val="22"/>
        </w:rPr>
        <w:t xml:space="preserve">Vartojant </w:t>
      </w:r>
      <w:proofErr w:type="spellStart"/>
      <w:r w:rsidRPr="00A31399">
        <w:rPr>
          <w:bCs/>
          <w:iCs/>
          <w:szCs w:val="22"/>
        </w:rPr>
        <w:t>fuzido</w:t>
      </w:r>
      <w:proofErr w:type="spellEnd"/>
      <w:r w:rsidRPr="00A31399">
        <w:rPr>
          <w:bCs/>
          <w:iCs/>
          <w:szCs w:val="22"/>
        </w:rPr>
        <w:t xml:space="preserve"> rūgštį buvo pastebėtas bakterijų atsparumas. Kaip ir visų antibiotikų, ilgalaikis ir pasikartojantis preparato vartojimas gali padidinti atsparumo bakterijoms atsiradimo riziką.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  <w:r w:rsidRPr="00A31399">
        <w:rPr>
          <w:iCs/>
          <w:szCs w:val="22"/>
        </w:rPr>
        <w:t xml:space="preserve">Pasakykite gydytojui tepant </w:t>
      </w:r>
      <w:proofErr w:type="spellStart"/>
      <w:r w:rsidRPr="00A31399">
        <w:rPr>
          <w:iCs/>
          <w:szCs w:val="22"/>
        </w:rPr>
        <w:t>Fucidin</w:t>
      </w:r>
      <w:proofErr w:type="spellEnd"/>
      <w:r w:rsidRPr="00A31399">
        <w:rPr>
          <w:iCs/>
          <w:szCs w:val="22"/>
        </w:rPr>
        <w:t xml:space="preserve"> H kremu jei nėra pagerėjimo po 7 dienų.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</w:p>
    <w:p w:rsidR="007B7EC6" w:rsidRPr="00A31399" w:rsidRDefault="007B7EC6" w:rsidP="007B7EC6">
      <w:pPr>
        <w:pStyle w:val="Pagrindinistekstas2"/>
        <w:keepNext/>
        <w:tabs>
          <w:tab w:val="left" w:pos="567"/>
        </w:tabs>
        <w:rPr>
          <w:b/>
          <w:szCs w:val="22"/>
        </w:rPr>
      </w:pPr>
      <w:r w:rsidRPr="00A31399">
        <w:rPr>
          <w:b/>
          <w:szCs w:val="22"/>
        </w:rPr>
        <w:lastRenderedPageBreak/>
        <w:t xml:space="preserve">Kiti vaistai ir </w:t>
      </w:r>
      <w:proofErr w:type="spellStart"/>
      <w:r w:rsidRPr="00A31399">
        <w:rPr>
          <w:b/>
          <w:szCs w:val="22"/>
        </w:rPr>
        <w:t>Fucidin</w:t>
      </w:r>
      <w:proofErr w:type="spellEnd"/>
      <w:r w:rsidRPr="00A31399">
        <w:rPr>
          <w:b/>
          <w:szCs w:val="22"/>
        </w:rPr>
        <w:t xml:space="preserve"> H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r w:rsidRPr="00A31399">
        <w:rPr>
          <w:szCs w:val="22"/>
        </w:rPr>
        <w:t>Sąveika nežinoma.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iCs/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/>
          <w:szCs w:val="22"/>
        </w:rPr>
      </w:pPr>
      <w:r w:rsidRPr="00A31399">
        <w:rPr>
          <w:b/>
          <w:szCs w:val="22"/>
        </w:rPr>
        <w:t>Nėštumas ir žindymo laikotarpis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r w:rsidRPr="00A31399">
        <w:rPr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proofErr w:type="spellStart"/>
      <w:r w:rsidRPr="00A31399">
        <w:rPr>
          <w:szCs w:val="22"/>
        </w:rPr>
        <w:t>Fucidin</w:t>
      </w:r>
      <w:proofErr w:type="spellEnd"/>
      <w:r w:rsidRPr="00A31399">
        <w:rPr>
          <w:szCs w:val="22"/>
        </w:rPr>
        <w:t xml:space="preserve"> H vartoti nėštumo metu galima, jeigu paskyrė gydytojas.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/>
          <w:szCs w:val="22"/>
        </w:rPr>
      </w:pPr>
      <w:r w:rsidRPr="00A31399">
        <w:rPr>
          <w:b/>
          <w:szCs w:val="22"/>
        </w:rPr>
        <w:t>Žindymo laikotarpis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r w:rsidRPr="00A31399">
        <w:rPr>
          <w:szCs w:val="22"/>
        </w:rPr>
        <w:t xml:space="preserve">Mažai tikėtina, kad vartojant </w:t>
      </w:r>
      <w:proofErr w:type="spellStart"/>
      <w:r w:rsidRPr="00A31399">
        <w:rPr>
          <w:szCs w:val="22"/>
        </w:rPr>
        <w:t>Fucidin</w:t>
      </w:r>
      <w:proofErr w:type="spellEnd"/>
      <w:r w:rsidRPr="00A31399">
        <w:rPr>
          <w:szCs w:val="22"/>
        </w:rPr>
        <w:t xml:space="preserve"> H ant odos, kraujyje susidarytų pakankamai didelės </w:t>
      </w:r>
      <w:proofErr w:type="spellStart"/>
      <w:r w:rsidRPr="00A31399">
        <w:rPr>
          <w:szCs w:val="22"/>
        </w:rPr>
        <w:t>fuzido</w:t>
      </w:r>
      <w:proofErr w:type="spellEnd"/>
      <w:r w:rsidRPr="00A31399">
        <w:rPr>
          <w:szCs w:val="22"/>
        </w:rPr>
        <w:t xml:space="preserve"> rūgšties ir hidrokortizono acetato koncentracijos, kad šių medžiagų būtų aptikta motinos piene.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proofErr w:type="spellStart"/>
      <w:r w:rsidRPr="00A31399">
        <w:rPr>
          <w:szCs w:val="22"/>
        </w:rPr>
        <w:t>Fucidin</w:t>
      </w:r>
      <w:proofErr w:type="spellEnd"/>
      <w:r w:rsidRPr="00A31399">
        <w:rPr>
          <w:szCs w:val="22"/>
        </w:rPr>
        <w:t xml:space="preserve"> H vartoti žindymo laikotarpiu galima, tačiau nerekomenduojama tepti kremo ant krūtinės.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/>
          <w:szCs w:val="22"/>
        </w:rPr>
      </w:pPr>
      <w:r w:rsidRPr="00A31399">
        <w:rPr>
          <w:b/>
          <w:szCs w:val="22"/>
        </w:rPr>
        <w:t>Vairavimas ir mechanizmų valdymas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proofErr w:type="spellStart"/>
      <w:r w:rsidRPr="00A31399">
        <w:rPr>
          <w:bCs/>
          <w:iCs/>
          <w:szCs w:val="22"/>
        </w:rPr>
        <w:t>Fucidin</w:t>
      </w:r>
      <w:proofErr w:type="spellEnd"/>
      <w:r w:rsidRPr="00A31399">
        <w:rPr>
          <w:bCs/>
          <w:iCs/>
          <w:szCs w:val="22"/>
        </w:rPr>
        <w:t xml:space="preserve"> H kremas vartojamas ant odos gebėjimo vairuoti ir valdyti mechanizmus neveikia arba veikia nereikšmingai.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Default="007B7EC6" w:rsidP="007B7EC6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A31399">
        <w:rPr>
          <w:b/>
          <w:sz w:val="22"/>
          <w:szCs w:val="22"/>
        </w:rPr>
        <w:t>Fucidin</w:t>
      </w:r>
      <w:proofErr w:type="spellEnd"/>
      <w:r w:rsidRPr="00A31399">
        <w:rPr>
          <w:b/>
          <w:sz w:val="22"/>
          <w:szCs w:val="22"/>
        </w:rPr>
        <w:t xml:space="preserve"> H sudėtyje yra </w:t>
      </w:r>
      <w:proofErr w:type="spellStart"/>
      <w:r w:rsidRPr="00A31399">
        <w:rPr>
          <w:b/>
          <w:bCs/>
          <w:iCs/>
          <w:sz w:val="22"/>
          <w:szCs w:val="22"/>
        </w:rPr>
        <w:t>butilhidroksianizolo</w:t>
      </w:r>
      <w:proofErr w:type="spellEnd"/>
      <w:r w:rsidRPr="00A31399">
        <w:rPr>
          <w:b/>
          <w:bCs/>
          <w:iCs/>
          <w:sz w:val="22"/>
          <w:szCs w:val="22"/>
        </w:rPr>
        <w:t xml:space="preserve"> (E320) ir </w:t>
      </w:r>
      <w:proofErr w:type="spellStart"/>
      <w:r w:rsidRPr="00A31399">
        <w:rPr>
          <w:b/>
          <w:bCs/>
          <w:iCs/>
          <w:sz w:val="22"/>
          <w:szCs w:val="22"/>
        </w:rPr>
        <w:t>cetilo</w:t>
      </w:r>
      <w:proofErr w:type="spellEnd"/>
      <w:r w:rsidRPr="00A31399">
        <w:rPr>
          <w:b/>
          <w:bCs/>
          <w:iCs/>
          <w:sz w:val="22"/>
          <w:szCs w:val="22"/>
        </w:rPr>
        <w:t xml:space="preserve"> alkoholio.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  <w:proofErr w:type="spellStart"/>
      <w:r w:rsidRPr="00A31399">
        <w:rPr>
          <w:bCs/>
          <w:iCs/>
          <w:sz w:val="22"/>
          <w:szCs w:val="22"/>
        </w:rPr>
        <w:t>Butilhidroksianizolas</w:t>
      </w:r>
      <w:proofErr w:type="spellEnd"/>
      <w:r w:rsidRPr="00A31399">
        <w:rPr>
          <w:bCs/>
          <w:iCs/>
          <w:sz w:val="22"/>
          <w:szCs w:val="22"/>
        </w:rPr>
        <w:t xml:space="preserve"> (E320)</w:t>
      </w:r>
      <w:r>
        <w:rPr>
          <w:bCs/>
          <w:iCs/>
          <w:sz w:val="22"/>
          <w:szCs w:val="22"/>
        </w:rPr>
        <w:t xml:space="preserve"> </w:t>
      </w:r>
      <w:r w:rsidRPr="00A31399">
        <w:rPr>
          <w:bCs/>
          <w:iCs/>
          <w:sz w:val="22"/>
          <w:szCs w:val="22"/>
        </w:rPr>
        <w:t xml:space="preserve">ir </w:t>
      </w:r>
      <w:proofErr w:type="spellStart"/>
      <w:r w:rsidRPr="00A31399">
        <w:rPr>
          <w:bCs/>
          <w:iCs/>
          <w:sz w:val="22"/>
          <w:szCs w:val="22"/>
        </w:rPr>
        <w:t>cetilo</w:t>
      </w:r>
      <w:proofErr w:type="spellEnd"/>
      <w:r w:rsidRPr="00A31399">
        <w:rPr>
          <w:bCs/>
          <w:iCs/>
          <w:sz w:val="22"/>
          <w:szCs w:val="22"/>
        </w:rPr>
        <w:t xml:space="preserve"> alkoholis </w:t>
      </w:r>
      <w:r w:rsidRPr="00A31399">
        <w:rPr>
          <w:sz w:val="22"/>
          <w:szCs w:val="22"/>
        </w:rPr>
        <w:t xml:space="preserve">gali sukelti </w:t>
      </w:r>
      <w:r w:rsidRPr="00A31399">
        <w:rPr>
          <w:bCs/>
          <w:iCs/>
          <w:sz w:val="22"/>
          <w:szCs w:val="22"/>
        </w:rPr>
        <w:t xml:space="preserve">vietinių </w:t>
      </w:r>
      <w:r w:rsidRPr="00A31399">
        <w:rPr>
          <w:sz w:val="22"/>
          <w:szCs w:val="22"/>
        </w:rPr>
        <w:t>odos reakcijų (pvz., kontaktinį dermatitą) ar sudirginti akis ir gleivinę.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1EMEASMCA"/>
      </w:pPr>
      <w:bookmarkStart w:id="5" w:name="_Toc129243266"/>
      <w:bookmarkStart w:id="6" w:name="_Toc129243141"/>
      <w:r w:rsidRPr="00A31399">
        <w:t>3.</w:t>
      </w:r>
      <w:r w:rsidRPr="00A31399">
        <w:tab/>
      </w:r>
      <w:bookmarkEnd w:id="5"/>
      <w:bookmarkEnd w:id="6"/>
      <w:r w:rsidRPr="00A31399">
        <w:t xml:space="preserve">Kaip vartoti </w:t>
      </w:r>
      <w:proofErr w:type="spellStart"/>
      <w:r w:rsidRPr="00A31399">
        <w:t>Fucidin</w:t>
      </w:r>
      <w:proofErr w:type="spellEnd"/>
      <w:r w:rsidRPr="00A31399">
        <w:t xml:space="preserve"> H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proofErr w:type="spellStart"/>
      <w:r w:rsidRPr="00A31399">
        <w:rPr>
          <w:szCs w:val="22"/>
        </w:rPr>
        <w:t>Fucidin</w:t>
      </w:r>
      <w:proofErr w:type="spellEnd"/>
      <w:r w:rsidRPr="00A31399">
        <w:rPr>
          <w:szCs w:val="22"/>
        </w:rPr>
        <w:t xml:space="preserve"> H visada vartokite tiksliai taip, kaip nurodė gydytojas. Jeigu abejojate, kreipkitės į gydytoją arba vaistininką.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proofErr w:type="spellStart"/>
      <w:r w:rsidRPr="00A31399">
        <w:rPr>
          <w:szCs w:val="22"/>
        </w:rPr>
        <w:t>Fucidin</w:t>
      </w:r>
      <w:proofErr w:type="spellEnd"/>
      <w:r w:rsidRPr="00A31399">
        <w:rPr>
          <w:szCs w:val="22"/>
        </w:rPr>
        <w:t xml:space="preserve"> H tepamas plonu sluoksniu ant pažeistų odos vietų 2 kartus per parą ne ilgiau kaip 2 savaites.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302D41" w:rsidRDefault="007B7EC6" w:rsidP="007B7EC6">
      <w:pPr>
        <w:pStyle w:val="Pagrindinistekstas2"/>
        <w:tabs>
          <w:tab w:val="left" w:pos="567"/>
        </w:tabs>
        <w:rPr>
          <w:b/>
          <w:bCs/>
          <w:iCs/>
          <w:szCs w:val="22"/>
        </w:rPr>
      </w:pPr>
      <w:r w:rsidRPr="00302D41">
        <w:rPr>
          <w:b/>
          <w:bCs/>
          <w:iCs/>
          <w:szCs w:val="22"/>
        </w:rPr>
        <w:t>Vartojimas vaikams ir paaugliams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r w:rsidRPr="00A31399">
        <w:rPr>
          <w:szCs w:val="22"/>
        </w:rPr>
        <w:t xml:space="preserve">Įprastai </w:t>
      </w:r>
      <w:proofErr w:type="spellStart"/>
      <w:r w:rsidRPr="00A31399">
        <w:rPr>
          <w:szCs w:val="22"/>
        </w:rPr>
        <w:t>Fucidin</w:t>
      </w:r>
      <w:proofErr w:type="spellEnd"/>
      <w:r w:rsidRPr="00A31399">
        <w:rPr>
          <w:i/>
          <w:iCs/>
          <w:szCs w:val="22"/>
        </w:rPr>
        <w:t xml:space="preserve"> </w:t>
      </w:r>
      <w:r w:rsidRPr="00A31399">
        <w:rPr>
          <w:iCs/>
          <w:szCs w:val="22"/>
        </w:rPr>
        <w:t>H</w:t>
      </w:r>
      <w:r w:rsidRPr="00A31399">
        <w:rPr>
          <w:szCs w:val="22"/>
        </w:rPr>
        <w:t xml:space="preserve"> vaikams (nuo 0 iki 17 metų) tepamas plonu sluoksniu ant pažeistų odos vietų 2</w:t>
      </w:r>
      <w:r>
        <w:rPr>
          <w:szCs w:val="22"/>
        </w:rPr>
        <w:t> </w:t>
      </w:r>
      <w:r w:rsidRPr="00A31399">
        <w:rPr>
          <w:szCs w:val="22"/>
        </w:rPr>
        <w:t>kartus per parą ne ilgiau kaip 2 savaites.</w:t>
      </w:r>
    </w:p>
    <w:p w:rsidR="007B7EC6" w:rsidRPr="00A31399" w:rsidRDefault="007B7EC6" w:rsidP="007B7EC6">
      <w:pPr>
        <w:pStyle w:val="Pagrindiniotekstotrauka2"/>
        <w:tabs>
          <w:tab w:val="left" w:pos="567"/>
        </w:tabs>
        <w:ind w:left="0" w:firstLine="0"/>
        <w:rPr>
          <w:i/>
          <w:sz w:val="22"/>
          <w:szCs w:val="22"/>
          <w:u w:val="single"/>
        </w:rPr>
      </w:pPr>
    </w:p>
    <w:p w:rsidR="007B7EC6" w:rsidRPr="00302D41" w:rsidRDefault="007B7EC6" w:rsidP="007B7EC6">
      <w:pPr>
        <w:pStyle w:val="Pagrindiniotekstotrauka2"/>
        <w:tabs>
          <w:tab w:val="left" w:pos="567"/>
        </w:tabs>
        <w:ind w:left="0" w:firstLine="0"/>
        <w:rPr>
          <w:b/>
          <w:bCs/>
          <w:iCs/>
          <w:sz w:val="22"/>
          <w:szCs w:val="22"/>
        </w:rPr>
      </w:pPr>
      <w:r w:rsidRPr="00302D41">
        <w:rPr>
          <w:b/>
          <w:bCs/>
          <w:iCs/>
          <w:sz w:val="22"/>
          <w:szCs w:val="22"/>
        </w:rPr>
        <w:t>Senyvo amžiaus pacientams</w:t>
      </w:r>
    </w:p>
    <w:p w:rsidR="007B7EC6" w:rsidRPr="00A31399" w:rsidRDefault="007B7EC6" w:rsidP="007B7EC6">
      <w:pPr>
        <w:pStyle w:val="BTEMEASMCA"/>
      </w:pPr>
      <w:r w:rsidRPr="00A31399">
        <w:t>Nėra klinikinės patirties su senyvais pacientais, nurodančios būtinybę imtis papildomų atsargumo priemonių ar dozės koregavimo.</w:t>
      </w:r>
    </w:p>
    <w:p w:rsidR="007B7EC6" w:rsidRPr="00A31399" w:rsidRDefault="007B7EC6" w:rsidP="007B7EC6">
      <w:pPr>
        <w:pStyle w:val="BTEMEASMCA"/>
      </w:pPr>
    </w:p>
    <w:p w:rsidR="007B7EC6" w:rsidRPr="00302D41" w:rsidRDefault="007B7EC6" w:rsidP="007B7EC6">
      <w:pPr>
        <w:tabs>
          <w:tab w:val="left" w:pos="567"/>
        </w:tabs>
        <w:rPr>
          <w:b/>
          <w:bCs/>
          <w:iCs/>
          <w:sz w:val="22"/>
          <w:szCs w:val="22"/>
        </w:rPr>
      </w:pPr>
      <w:r w:rsidRPr="00302D41">
        <w:rPr>
          <w:b/>
          <w:bCs/>
          <w:iCs/>
          <w:sz w:val="22"/>
          <w:szCs w:val="22"/>
        </w:rPr>
        <w:t>Pacientams, kurių kepenų ir inkstų funkcija sutrikusi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r w:rsidRPr="00A31399">
        <w:rPr>
          <w:szCs w:val="22"/>
        </w:rPr>
        <w:t>Nėra klinikinės patirties su pacientais turinčiais kepenų ar inkstų nepakankamumą, nurodančios būtinybę imtis papildomų atsargumo priemonių ar dozės koregavimo.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  <w:r w:rsidRPr="00A31399">
        <w:rPr>
          <w:szCs w:val="22"/>
        </w:rPr>
        <w:t xml:space="preserve">Jeigu manote, kad </w:t>
      </w:r>
      <w:proofErr w:type="spellStart"/>
      <w:r w:rsidRPr="00A31399">
        <w:rPr>
          <w:szCs w:val="22"/>
        </w:rPr>
        <w:t>F</w:t>
      </w:r>
      <w:r w:rsidRPr="00A31399">
        <w:rPr>
          <w:bCs/>
          <w:szCs w:val="22"/>
        </w:rPr>
        <w:t>ucidin</w:t>
      </w:r>
      <w:proofErr w:type="spellEnd"/>
      <w:r w:rsidRPr="00A31399">
        <w:rPr>
          <w:bCs/>
          <w:szCs w:val="22"/>
        </w:rPr>
        <w:t xml:space="preserve"> H </w:t>
      </w:r>
      <w:r w:rsidRPr="00A31399">
        <w:rPr>
          <w:szCs w:val="22"/>
        </w:rPr>
        <w:t>veikia per stipriai arba per silpnai, kreipkitės į gydytoją arba vaistininką.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1EMEASMCA"/>
      </w:pPr>
      <w:bookmarkStart w:id="7" w:name="_Toc129243267"/>
      <w:bookmarkStart w:id="8" w:name="_Toc129243142"/>
      <w:r w:rsidRPr="00A31399">
        <w:t>4.</w:t>
      </w:r>
      <w:r w:rsidRPr="00A31399">
        <w:tab/>
      </w:r>
      <w:bookmarkEnd w:id="7"/>
      <w:bookmarkEnd w:id="8"/>
      <w:r w:rsidRPr="00A31399">
        <w:t xml:space="preserve"> Galimas šalutinis poveikis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szCs w:val="22"/>
        </w:rPr>
      </w:pP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Cs/>
          <w:iCs/>
          <w:szCs w:val="22"/>
        </w:rPr>
      </w:pPr>
      <w:proofErr w:type="spellStart"/>
      <w:r w:rsidRPr="00A31399">
        <w:rPr>
          <w:bCs/>
          <w:iCs/>
          <w:szCs w:val="22"/>
        </w:rPr>
        <w:t>Fucidin</w:t>
      </w:r>
      <w:proofErr w:type="spellEnd"/>
      <w:r w:rsidRPr="00A31399">
        <w:rPr>
          <w:bCs/>
          <w:iCs/>
          <w:szCs w:val="22"/>
        </w:rPr>
        <w:t xml:space="preserve"> H kaip ir visi kiti vaistai, gali sukelti šalutinį poveikį, nors jis pasireiškia ne visiems žmonėms.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  <w:r w:rsidRPr="00A31399">
        <w:t>Dažniausiai pasireiškiantys (pasireiškia 1-10 iš 100</w:t>
      </w:r>
      <w:r>
        <w:t> </w:t>
      </w:r>
      <w:r w:rsidRPr="00A31399">
        <w:t>pacientų) Fucidin H nepageidaujamo poveikio reiškiniai yra vartojimo vietos sudirginimo įvairūs simptomai: niežėjimas, odos deginimo pojūtis, odos sudirginimas.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  <w:r w:rsidRPr="005D554B">
        <w:rPr>
          <w:snapToGrid w:val="0"/>
        </w:rPr>
        <w:t>Nedažni šalutinio poveikio reiškiniai (gali pasireikšti rečiau kaip 1 iš 100 asmenų):</w:t>
      </w:r>
    </w:p>
    <w:p w:rsidR="007B7EC6" w:rsidRPr="00A31399" w:rsidRDefault="007B7EC6" w:rsidP="007B7EC6">
      <w:pPr>
        <w:pStyle w:val="BT-EMEASMCA"/>
      </w:pPr>
      <w:r w:rsidRPr="00A31399">
        <w:t>egzemos (alerginio odos uždegimo) pablogėjimas,</w:t>
      </w:r>
    </w:p>
    <w:p w:rsidR="007B7EC6" w:rsidRPr="00A31399" w:rsidRDefault="007B7EC6" w:rsidP="007B7EC6">
      <w:pPr>
        <w:pStyle w:val="BT-EMEASMCA"/>
      </w:pPr>
      <w:r w:rsidRPr="00A31399">
        <w:t>išbėrimas,</w:t>
      </w:r>
    </w:p>
    <w:p w:rsidR="007B7EC6" w:rsidRPr="00A31399" w:rsidRDefault="007B7EC6" w:rsidP="007B7EC6">
      <w:pPr>
        <w:pStyle w:val="BT-EMEASMCA"/>
      </w:pPr>
      <w:r w:rsidRPr="00A31399">
        <w:t>kontaktinis dermatitas (odos uždegimas),</w:t>
      </w:r>
    </w:p>
    <w:p w:rsidR="007B7EC6" w:rsidRPr="00A31399" w:rsidRDefault="007B7EC6" w:rsidP="007B7EC6">
      <w:pPr>
        <w:pStyle w:val="BT-EMEASMCA"/>
      </w:pPr>
      <w:r w:rsidRPr="00A31399">
        <w:t>padidėjęs jautrumas.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rPr>
          <w:sz w:val="22"/>
          <w:szCs w:val="22"/>
        </w:rPr>
      </w:pPr>
      <w:r w:rsidRPr="00302D41">
        <w:rPr>
          <w:bCs/>
          <w:noProof/>
          <w:snapToGrid w:val="0"/>
          <w:sz w:val="22"/>
          <w:szCs w:val="22"/>
        </w:rPr>
        <w:t>Šalutinio poveikio reiškiniai, kurių dažnis nežinomas (negali būti apskaičiuotas pagal turimus duomenis):</w:t>
      </w:r>
    </w:p>
    <w:p w:rsidR="007B7EC6" w:rsidRPr="00A31399" w:rsidRDefault="007B7EC6" w:rsidP="007B7EC6">
      <w:pPr>
        <w:pStyle w:val="Sraopastraipa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lang w:val="lt-LT"/>
        </w:rPr>
      </w:pPr>
      <w:r w:rsidRPr="00A31399">
        <w:rPr>
          <w:rFonts w:ascii="Times New Roman" w:hAnsi="Times New Roman"/>
          <w:lang w:val="lt-LT"/>
        </w:rPr>
        <w:t>miglotas matymas.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  <w:r w:rsidRPr="00A31399">
        <w:t>Nepageidaujamo poveikio reiškiniai, pasireiškiantys vartojant silpnus kortikosteroidus:</w:t>
      </w:r>
    </w:p>
    <w:p w:rsidR="007B7EC6" w:rsidRPr="00A31399" w:rsidRDefault="007B7EC6" w:rsidP="007B7EC6">
      <w:pPr>
        <w:pStyle w:val="BTEMEASMCA"/>
      </w:pPr>
      <w:r w:rsidRPr="00A31399">
        <w:t>odos atrofija, kontaktinis dermatitas, akneforminis dermatitas, išsiplėtusios smulkios kraujagyslės, odos strijos, ypač vaistą tepant ilgai, padidėjęs plaukuotumas, padidėjęs praka</w:t>
      </w:r>
      <w:r>
        <w:t>i</w:t>
      </w:r>
      <w:r w:rsidRPr="00A31399">
        <w:t>tavimas, odos raudonis, kraujosrūvos ant gleivinių paviršių, depigmentacija (baltos dėmės), apyburnio dermatitas, rožinė (raudonieji spuogai) ir antinksčių žievės slopinimas.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  <w:r w:rsidRPr="00A31399">
        <w:t>Nepageidaujamo poveikio reiškiniai, pasireiškiantys vartojant fuzido rūgštį:</w:t>
      </w:r>
    </w:p>
    <w:p w:rsidR="007B7EC6" w:rsidRPr="00A31399" w:rsidRDefault="007B7EC6" w:rsidP="007B7EC6">
      <w:pPr>
        <w:pStyle w:val="BTEMEASMCA"/>
      </w:pPr>
      <w:r w:rsidRPr="00A31399">
        <w:t>įvairios odos reakcijos, tam tikros vartojimo vietos reakcijos (niežėjimas, odos deginimo pojūtis, odos sudirginimas) ir kontaktinis dermatitas.</w:t>
      </w:r>
    </w:p>
    <w:p w:rsidR="007B7EC6" w:rsidRPr="00A31399" w:rsidRDefault="007B7EC6" w:rsidP="007B7EC6">
      <w:pPr>
        <w:pStyle w:val="Pagrindinistekstas2"/>
        <w:tabs>
          <w:tab w:val="left" w:pos="567"/>
        </w:tabs>
        <w:rPr>
          <w:bCs/>
          <w:iCs/>
          <w:szCs w:val="22"/>
        </w:rPr>
      </w:pPr>
    </w:p>
    <w:p w:rsidR="007B7EC6" w:rsidRPr="00A31399" w:rsidRDefault="007B7EC6" w:rsidP="007B7EC6">
      <w:pPr>
        <w:rPr>
          <w:b/>
          <w:sz w:val="22"/>
          <w:szCs w:val="22"/>
        </w:rPr>
      </w:pPr>
      <w:r w:rsidRPr="00A31399">
        <w:rPr>
          <w:b/>
          <w:sz w:val="22"/>
          <w:szCs w:val="22"/>
        </w:rPr>
        <w:t>Pranešimas apie šalutinį poveikį</w:t>
      </w:r>
    </w:p>
    <w:p w:rsidR="007B7EC6" w:rsidRPr="00A31399" w:rsidRDefault="007B7EC6" w:rsidP="007B7EC6">
      <w:pPr>
        <w:ind w:right="-449"/>
        <w:rPr>
          <w:sz w:val="22"/>
          <w:szCs w:val="22"/>
        </w:rPr>
      </w:pPr>
      <w:r w:rsidRPr="00A31399">
        <w:rPr>
          <w:sz w:val="22"/>
          <w:szCs w:val="22"/>
        </w:rPr>
        <w:t xml:space="preserve">Jeigu pasireiškė šalutinis poveikis, įskaitant šiame lapelyje nenurodytą, pasakykite gydytojui, vaistininkui arba slaugytojui. </w:t>
      </w:r>
      <w:r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</w:t>
      </w:r>
      <w:r w:rsidRPr="00A31399">
        <w:rPr>
          <w:sz w:val="22"/>
          <w:szCs w:val="22"/>
        </w:rPr>
        <w:t xml:space="preserve"> Pranešdami apie šalutinį poveikį galite mums padėti gauti daugiau informacijos apie šio vaisto saugumą.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1EMEASMCA"/>
      </w:pPr>
      <w:bookmarkStart w:id="9" w:name="_Toc129243268"/>
      <w:bookmarkStart w:id="10" w:name="_Toc129243143"/>
      <w:r w:rsidRPr="00A31399">
        <w:t>5.</w:t>
      </w:r>
      <w:r w:rsidRPr="00A31399">
        <w:tab/>
      </w:r>
      <w:bookmarkEnd w:id="9"/>
      <w:bookmarkEnd w:id="10"/>
      <w:r w:rsidRPr="00A31399">
        <w:t xml:space="preserve">Kaip laikyti </w:t>
      </w:r>
      <w:proofErr w:type="spellStart"/>
      <w:r w:rsidRPr="00A31399">
        <w:t>Fucidin</w:t>
      </w:r>
      <w:proofErr w:type="spellEnd"/>
      <w:r w:rsidRPr="00A31399">
        <w:t xml:space="preserve"> H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  <w:r w:rsidRPr="00A31399">
        <w:rPr>
          <w:sz w:val="22"/>
          <w:szCs w:val="22"/>
        </w:rPr>
        <w:t>Šį vaistą laikykite vaikams nepastebimoje ir nepasiekiamoje vietoje.</w:t>
      </w:r>
    </w:p>
    <w:p w:rsidR="007B7EC6" w:rsidRPr="00A31399" w:rsidRDefault="007B7EC6" w:rsidP="007B7EC6">
      <w:pPr>
        <w:pStyle w:val="BTEMEASMCA"/>
      </w:pPr>
      <w:r w:rsidRPr="00A31399">
        <w:t>Laikyti žemesnėje kaip 30 °C temperatūroje.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  <w:r w:rsidRPr="00A31399">
        <w:rPr>
          <w:sz w:val="22"/>
          <w:szCs w:val="22"/>
        </w:rPr>
        <w:t>Po pirmojo tūbelės atidarymo, kremo tinkamumo laikas yra 3 mėn.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  <w:r w:rsidRPr="00A31399">
        <w:rPr>
          <w:sz w:val="22"/>
          <w:szCs w:val="22"/>
        </w:rPr>
        <w:t>Ant kartono dėžutės ir tūbelės po „EXP“ nurodytam tinkamumo laikui pasibaigus, šio vaisto vartoti negalima. Vaistas tinkamas vartoti iki paskutinės nurodyto mėnesio dienos.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  <w:r w:rsidRPr="00A31399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</w:p>
    <w:p w:rsidR="007B7EC6" w:rsidRPr="00A31399" w:rsidRDefault="007B7EC6" w:rsidP="007B7EC6">
      <w:pPr>
        <w:pStyle w:val="PI-1EMEASMCA"/>
      </w:pPr>
      <w:bookmarkStart w:id="11" w:name="_Toc129243269"/>
      <w:bookmarkStart w:id="12" w:name="_Toc129243144"/>
      <w:r w:rsidRPr="00A31399">
        <w:t>6.</w:t>
      </w:r>
      <w:r w:rsidRPr="00A31399">
        <w:tab/>
      </w:r>
      <w:bookmarkEnd w:id="11"/>
      <w:bookmarkEnd w:id="12"/>
      <w:r w:rsidRPr="00A31399">
        <w:t>Pakuotės turinys ir kita informacija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3EMEASMCA"/>
        <w:tabs>
          <w:tab w:val="left" w:pos="567"/>
        </w:tabs>
        <w:spacing w:line="240" w:lineRule="auto"/>
      </w:pPr>
      <w:proofErr w:type="spellStart"/>
      <w:r w:rsidRPr="00A31399">
        <w:t>Fucidin</w:t>
      </w:r>
      <w:proofErr w:type="spellEnd"/>
      <w:r w:rsidRPr="00A31399">
        <w:t xml:space="preserve"> H sudėtis</w:t>
      </w:r>
    </w:p>
    <w:p w:rsidR="007B7EC6" w:rsidRPr="00A31399" w:rsidRDefault="007B7EC6" w:rsidP="007B7EC6">
      <w:pPr>
        <w:tabs>
          <w:tab w:val="left" w:pos="567"/>
        </w:tabs>
        <w:ind w:left="567" w:hanging="567"/>
        <w:rPr>
          <w:bCs/>
          <w:iCs/>
          <w:sz w:val="22"/>
          <w:szCs w:val="22"/>
        </w:rPr>
      </w:pPr>
      <w:r w:rsidRPr="00A31399"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</w:rPr>
        <w:tab/>
      </w:r>
      <w:r w:rsidRPr="00A31399">
        <w:rPr>
          <w:bCs/>
          <w:iCs/>
          <w:sz w:val="22"/>
          <w:szCs w:val="22"/>
        </w:rPr>
        <w:t xml:space="preserve">Veikliosios medžiagos yra </w:t>
      </w:r>
      <w:proofErr w:type="spellStart"/>
      <w:r w:rsidRPr="00A31399">
        <w:rPr>
          <w:bCs/>
          <w:iCs/>
          <w:sz w:val="22"/>
          <w:szCs w:val="22"/>
        </w:rPr>
        <w:t>fuzido</w:t>
      </w:r>
      <w:proofErr w:type="spellEnd"/>
      <w:r w:rsidRPr="00A31399">
        <w:rPr>
          <w:bCs/>
          <w:iCs/>
          <w:sz w:val="22"/>
          <w:szCs w:val="22"/>
        </w:rPr>
        <w:t xml:space="preserve"> rūgštis ir hidrokortizono acetatas. Viename grame kremo yra 20 mg </w:t>
      </w:r>
      <w:proofErr w:type="spellStart"/>
      <w:r w:rsidRPr="00A31399">
        <w:rPr>
          <w:bCs/>
          <w:iCs/>
          <w:sz w:val="22"/>
          <w:szCs w:val="22"/>
        </w:rPr>
        <w:t>fuzido</w:t>
      </w:r>
      <w:proofErr w:type="spellEnd"/>
      <w:r w:rsidRPr="00A31399">
        <w:rPr>
          <w:bCs/>
          <w:iCs/>
          <w:sz w:val="22"/>
          <w:szCs w:val="22"/>
        </w:rPr>
        <w:t xml:space="preserve"> rūgšties ir 10 mg hidrokortizono acetato.</w:t>
      </w:r>
    </w:p>
    <w:p w:rsidR="007B7EC6" w:rsidRPr="00A31399" w:rsidRDefault="007B7EC6" w:rsidP="007B7EC6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rPr>
          <w:sz w:val="22"/>
          <w:szCs w:val="22"/>
        </w:rPr>
      </w:pPr>
      <w:r w:rsidRPr="00A31399">
        <w:rPr>
          <w:bCs/>
          <w:iCs/>
          <w:sz w:val="22"/>
          <w:szCs w:val="22"/>
        </w:rPr>
        <w:t xml:space="preserve">Pagalbinės medžiagos yra: </w:t>
      </w:r>
      <w:proofErr w:type="spellStart"/>
      <w:r w:rsidRPr="00A31399">
        <w:rPr>
          <w:bCs/>
          <w:iCs/>
          <w:sz w:val="22"/>
          <w:szCs w:val="22"/>
        </w:rPr>
        <w:t>cetilo</w:t>
      </w:r>
      <w:proofErr w:type="spellEnd"/>
      <w:r w:rsidRPr="00A31399">
        <w:rPr>
          <w:bCs/>
          <w:iCs/>
          <w:sz w:val="22"/>
          <w:szCs w:val="22"/>
        </w:rPr>
        <w:t xml:space="preserve"> alkoholis, </w:t>
      </w:r>
      <w:proofErr w:type="spellStart"/>
      <w:r w:rsidRPr="00A31399">
        <w:rPr>
          <w:bCs/>
          <w:iCs/>
          <w:sz w:val="22"/>
          <w:szCs w:val="22"/>
        </w:rPr>
        <w:t>glicerolis</w:t>
      </w:r>
      <w:proofErr w:type="spellEnd"/>
      <w:r w:rsidRPr="00A31399">
        <w:rPr>
          <w:bCs/>
          <w:iCs/>
          <w:sz w:val="22"/>
          <w:szCs w:val="22"/>
        </w:rPr>
        <w:t xml:space="preserve"> (85 %), </w:t>
      </w:r>
      <w:r w:rsidRPr="00A31399">
        <w:rPr>
          <w:sz w:val="22"/>
          <w:szCs w:val="22"/>
        </w:rPr>
        <w:t xml:space="preserve">skystasis </w:t>
      </w:r>
      <w:proofErr w:type="spellStart"/>
      <w:r w:rsidRPr="00A31399">
        <w:rPr>
          <w:sz w:val="22"/>
          <w:szCs w:val="22"/>
        </w:rPr>
        <w:t>parafinas,minkštasis</w:t>
      </w:r>
      <w:proofErr w:type="spellEnd"/>
      <w:r w:rsidRPr="00A31399">
        <w:rPr>
          <w:sz w:val="22"/>
          <w:szCs w:val="22"/>
        </w:rPr>
        <w:t xml:space="preserve"> baltas parafinas, visų </w:t>
      </w:r>
      <w:proofErr w:type="spellStart"/>
      <w:r w:rsidRPr="00A31399">
        <w:rPr>
          <w:sz w:val="22"/>
          <w:szCs w:val="22"/>
        </w:rPr>
        <w:t>racematų</w:t>
      </w:r>
      <w:proofErr w:type="spellEnd"/>
      <w:r w:rsidRPr="00A31399">
        <w:rPr>
          <w:sz w:val="22"/>
          <w:szCs w:val="22"/>
        </w:rPr>
        <w:t xml:space="preserve"> alfa </w:t>
      </w:r>
      <w:proofErr w:type="spellStart"/>
      <w:r w:rsidRPr="00A31399">
        <w:rPr>
          <w:sz w:val="22"/>
          <w:szCs w:val="22"/>
        </w:rPr>
        <w:t>tokoferolis</w:t>
      </w:r>
      <w:proofErr w:type="spellEnd"/>
      <w:r w:rsidRPr="00A31399">
        <w:rPr>
          <w:sz w:val="22"/>
          <w:szCs w:val="22"/>
        </w:rPr>
        <w:t xml:space="preserve">, </w:t>
      </w:r>
      <w:proofErr w:type="spellStart"/>
      <w:r w:rsidRPr="00A31399">
        <w:rPr>
          <w:sz w:val="22"/>
          <w:szCs w:val="22"/>
        </w:rPr>
        <w:t>polisorbatas</w:t>
      </w:r>
      <w:proofErr w:type="spellEnd"/>
      <w:r w:rsidRPr="00A31399">
        <w:rPr>
          <w:sz w:val="22"/>
          <w:szCs w:val="22"/>
        </w:rPr>
        <w:t xml:space="preserve"> 60, kalio </w:t>
      </w:r>
      <w:proofErr w:type="spellStart"/>
      <w:r w:rsidRPr="00A31399">
        <w:rPr>
          <w:sz w:val="22"/>
          <w:szCs w:val="22"/>
        </w:rPr>
        <w:t>sorbatas</w:t>
      </w:r>
      <w:proofErr w:type="spellEnd"/>
      <w:r w:rsidRPr="00A31399">
        <w:rPr>
          <w:sz w:val="22"/>
          <w:szCs w:val="22"/>
        </w:rPr>
        <w:t>,</w:t>
      </w:r>
      <w:r w:rsidRPr="00A31399">
        <w:rPr>
          <w:bCs/>
          <w:iCs/>
          <w:sz w:val="22"/>
          <w:szCs w:val="22"/>
        </w:rPr>
        <w:t xml:space="preserve"> </w:t>
      </w:r>
      <w:proofErr w:type="spellStart"/>
      <w:r w:rsidRPr="00A31399">
        <w:rPr>
          <w:bCs/>
          <w:iCs/>
          <w:sz w:val="22"/>
          <w:szCs w:val="22"/>
        </w:rPr>
        <w:t>butilhidroksianizolas</w:t>
      </w:r>
      <w:proofErr w:type="spellEnd"/>
      <w:r w:rsidRPr="00A31399">
        <w:rPr>
          <w:bCs/>
          <w:iCs/>
          <w:sz w:val="22"/>
          <w:szCs w:val="22"/>
        </w:rPr>
        <w:t xml:space="preserve"> (E320), </w:t>
      </w:r>
      <w:r w:rsidRPr="00A31399">
        <w:rPr>
          <w:sz w:val="22"/>
          <w:szCs w:val="22"/>
        </w:rPr>
        <w:t>vandenilio chlorido rūgštis ir išgrynintas vanduo.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3EMEASMCA"/>
        <w:tabs>
          <w:tab w:val="left" w:pos="567"/>
        </w:tabs>
        <w:spacing w:line="240" w:lineRule="auto"/>
      </w:pPr>
      <w:proofErr w:type="spellStart"/>
      <w:r w:rsidRPr="00A31399">
        <w:t>Fucidin</w:t>
      </w:r>
      <w:proofErr w:type="spellEnd"/>
      <w:r w:rsidRPr="00A31399">
        <w:t xml:space="preserve"> H išvaizda ir kiekis pakuotėje</w:t>
      </w:r>
    </w:p>
    <w:p w:rsidR="007B7EC6" w:rsidRPr="00A31399" w:rsidRDefault="007B7EC6" w:rsidP="007B7EC6">
      <w:pPr>
        <w:pStyle w:val="BTEMEASMCA"/>
      </w:pPr>
      <w:r w:rsidRPr="00A31399">
        <w:t>Fucidin H yra baltas kremas.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  <w:proofErr w:type="spellStart"/>
      <w:r w:rsidRPr="00A31399">
        <w:rPr>
          <w:sz w:val="22"/>
          <w:szCs w:val="22"/>
        </w:rPr>
        <w:t>Fucidin</w:t>
      </w:r>
      <w:proofErr w:type="spellEnd"/>
      <w:r w:rsidRPr="00A31399">
        <w:rPr>
          <w:sz w:val="22"/>
          <w:szCs w:val="22"/>
        </w:rPr>
        <w:t xml:space="preserve"> H tiekiamas aliuminio tūbelėse su užsukamu polietileno dangteliu po 15 g.</w:t>
      </w:r>
    </w:p>
    <w:p w:rsidR="007B7EC6" w:rsidRPr="00A31399" w:rsidRDefault="007B7EC6" w:rsidP="007B7EC6">
      <w:pPr>
        <w:pStyle w:val="BTEMEASMCA"/>
      </w:pPr>
      <w:r w:rsidRPr="00A31399">
        <w:t>Dėžutėje yra viena tūbelė.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PI-3EMEASMCA"/>
        <w:tabs>
          <w:tab w:val="left" w:pos="567"/>
        </w:tabs>
        <w:spacing w:line="240" w:lineRule="auto"/>
      </w:pPr>
      <w:r w:rsidRPr="00A31399">
        <w:t>Registruotojas ir gamintojas</w:t>
      </w:r>
    </w:p>
    <w:p w:rsidR="007B7EC6" w:rsidRPr="00A31399" w:rsidRDefault="007B7EC6" w:rsidP="007B7EC6">
      <w:pPr>
        <w:tabs>
          <w:tab w:val="left" w:pos="567"/>
        </w:tabs>
        <w:rPr>
          <w:bCs/>
          <w:iCs/>
          <w:sz w:val="22"/>
          <w:szCs w:val="22"/>
        </w:rPr>
      </w:pPr>
    </w:p>
    <w:p w:rsidR="007B7EC6" w:rsidRPr="00302D41" w:rsidRDefault="007B7EC6" w:rsidP="007B7EC6">
      <w:pPr>
        <w:tabs>
          <w:tab w:val="left" w:pos="567"/>
        </w:tabs>
        <w:rPr>
          <w:bCs/>
          <w:i/>
          <w:sz w:val="22"/>
          <w:szCs w:val="22"/>
        </w:rPr>
      </w:pPr>
      <w:r w:rsidRPr="00302D41">
        <w:rPr>
          <w:bCs/>
          <w:i/>
          <w:sz w:val="22"/>
          <w:szCs w:val="22"/>
        </w:rPr>
        <w:t>Registruotojas</w:t>
      </w:r>
    </w:p>
    <w:p w:rsidR="007B7EC6" w:rsidRPr="00A31399" w:rsidRDefault="007B7EC6" w:rsidP="007B7EC6">
      <w:pPr>
        <w:rPr>
          <w:sz w:val="22"/>
          <w:szCs w:val="22"/>
        </w:rPr>
      </w:pPr>
      <w:r w:rsidRPr="00A31399">
        <w:rPr>
          <w:sz w:val="22"/>
          <w:szCs w:val="22"/>
        </w:rPr>
        <w:t xml:space="preserve">LEO </w:t>
      </w:r>
      <w:proofErr w:type="spellStart"/>
      <w:r w:rsidRPr="00A31399">
        <w:rPr>
          <w:sz w:val="22"/>
          <w:szCs w:val="22"/>
        </w:rPr>
        <w:t>Pharma</w:t>
      </w:r>
      <w:proofErr w:type="spellEnd"/>
      <w:r w:rsidRPr="00A31399">
        <w:rPr>
          <w:sz w:val="22"/>
          <w:szCs w:val="22"/>
        </w:rPr>
        <w:t xml:space="preserve"> A/S</w:t>
      </w:r>
    </w:p>
    <w:p w:rsidR="007B7EC6" w:rsidRPr="00A31399" w:rsidRDefault="007B7EC6" w:rsidP="007B7EC6">
      <w:pPr>
        <w:rPr>
          <w:sz w:val="22"/>
          <w:szCs w:val="22"/>
        </w:rPr>
      </w:pPr>
      <w:proofErr w:type="spellStart"/>
      <w:r w:rsidRPr="00A31399">
        <w:rPr>
          <w:sz w:val="22"/>
          <w:szCs w:val="22"/>
        </w:rPr>
        <w:t>Industriparken</w:t>
      </w:r>
      <w:proofErr w:type="spellEnd"/>
      <w:r w:rsidRPr="00A31399">
        <w:rPr>
          <w:sz w:val="22"/>
          <w:szCs w:val="22"/>
        </w:rPr>
        <w:t xml:space="preserve"> 55</w:t>
      </w:r>
    </w:p>
    <w:p w:rsidR="007B7EC6" w:rsidRPr="00A31399" w:rsidRDefault="007B7EC6" w:rsidP="007B7EC6">
      <w:pPr>
        <w:rPr>
          <w:sz w:val="22"/>
          <w:szCs w:val="22"/>
        </w:rPr>
      </w:pPr>
      <w:r w:rsidRPr="00A31399">
        <w:rPr>
          <w:sz w:val="22"/>
          <w:szCs w:val="22"/>
        </w:rPr>
        <w:t xml:space="preserve">DK-2750 </w:t>
      </w:r>
      <w:proofErr w:type="spellStart"/>
      <w:r w:rsidRPr="00A31399">
        <w:rPr>
          <w:sz w:val="22"/>
          <w:szCs w:val="22"/>
        </w:rPr>
        <w:t>Ballerup</w:t>
      </w:r>
      <w:proofErr w:type="spellEnd"/>
    </w:p>
    <w:p w:rsidR="007B7EC6" w:rsidRPr="00A31399" w:rsidRDefault="007B7EC6" w:rsidP="007B7EC6">
      <w:pPr>
        <w:rPr>
          <w:sz w:val="22"/>
          <w:szCs w:val="22"/>
        </w:rPr>
      </w:pPr>
      <w:r w:rsidRPr="00A31399">
        <w:rPr>
          <w:sz w:val="22"/>
          <w:szCs w:val="22"/>
        </w:rPr>
        <w:t>Danija</w:t>
      </w:r>
    </w:p>
    <w:p w:rsidR="007B7EC6" w:rsidRPr="00A31399" w:rsidRDefault="007B7EC6" w:rsidP="007B7EC6">
      <w:pPr>
        <w:pStyle w:val="BTEMEASMCA"/>
      </w:pPr>
    </w:p>
    <w:p w:rsidR="007B7EC6" w:rsidRPr="00074550" w:rsidRDefault="007B7EC6" w:rsidP="007B7EC6">
      <w:pPr>
        <w:pStyle w:val="BTEMEASMCA"/>
      </w:pPr>
      <w:r w:rsidRPr="00074550">
        <w:t>Gamintojas</w:t>
      </w:r>
    </w:p>
    <w:p w:rsidR="007B7EC6" w:rsidRPr="00A31399" w:rsidRDefault="007B7EC6" w:rsidP="007B7EC6">
      <w:pPr>
        <w:tabs>
          <w:tab w:val="left" w:pos="567"/>
        </w:tabs>
        <w:rPr>
          <w:bCs/>
          <w:iCs/>
          <w:sz w:val="22"/>
          <w:szCs w:val="22"/>
        </w:rPr>
      </w:pPr>
      <w:r w:rsidRPr="00A31399">
        <w:rPr>
          <w:bCs/>
          <w:iCs/>
          <w:sz w:val="22"/>
          <w:szCs w:val="22"/>
        </w:rPr>
        <w:t xml:space="preserve">LEO </w:t>
      </w:r>
      <w:proofErr w:type="spellStart"/>
      <w:r w:rsidRPr="00A31399">
        <w:rPr>
          <w:bCs/>
          <w:iCs/>
          <w:sz w:val="22"/>
          <w:szCs w:val="22"/>
        </w:rPr>
        <w:t>Laboratories</w:t>
      </w:r>
      <w:proofErr w:type="spellEnd"/>
      <w:r w:rsidRPr="00A31399">
        <w:rPr>
          <w:bCs/>
          <w:iCs/>
          <w:sz w:val="22"/>
          <w:szCs w:val="22"/>
        </w:rPr>
        <w:t xml:space="preserve"> </w:t>
      </w:r>
      <w:proofErr w:type="spellStart"/>
      <w:r w:rsidRPr="00A31399">
        <w:rPr>
          <w:bCs/>
          <w:iCs/>
          <w:sz w:val="22"/>
          <w:szCs w:val="22"/>
        </w:rPr>
        <w:t>Limited</w:t>
      </w:r>
      <w:proofErr w:type="spellEnd"/>
    </w:p>
    <w:p w:rsidR="007B7EC6" w:rsidRPr="00A31399" w:rsidRDefault="007B7EC6" w:rsidP="007B7EC6">
      <w:pPr>
        <w:tabs>
          <w:tab w:val="left" w:pos="567"/>
        </w:tabs>
        <w:rPr>
          <w:bCs/>
          <w:iCs/>
          <w:sz w:val="22"/>
          <w:szCs w:val="22"/>
        </w:rPr>
      </w:pPr>
      <w:r w:rsidRPr="00A31399">
        <w:rPr>
          <w:bCs/>
          <w:iCs/>
          <w:sz w:val="22"/>
          <w:szCs w:val="22"/>
        </w:rPr>
        <w:t xml:space="preserve">285 </w:t>
      </w:r>
      <w:proofErr w:type="spellStart"/>
      <w:r w:rsidRPr="00A31399">
        <w:rPr>
          <w:bCs/>
          <w:iCs/>
          <w:sz w:val="22"/>
          <w:szCs w:val="22"/>
        </w:rPr>
        <w:t>Cashel</w:t>
      </w:r>
      <w:proofErr w:type="spellEnd"/>
      <w:r w:rsidRPr="00A31399">
        <w:rPr>
          <w:bCs/>
          <w:iCs/>
          <w:sz w:val="22"/>
          <w:szCs w:val="22"/>
        </w:rPr>
        <w:t xml:space="preserve"> </w:t>
      </w:r>
      <w:proofErr w:type="spellStart"/>
      <w:r w:rsidRPr="00A31399">
        <w:rPr>
          <w:bCs/>
          <w:iCs/>
          <w:sz w:val="22"/>
          <w:szCs w:val="22"/>
        </w:rPr>
        <w:t>Road</w:t>
      </w:r>
      <w:proofErr w:type="spellEnd"/>
      <w:r w:rsidRPr="00A31399">
        <w:rPr>
          <w:bCs/>
          <w:iCs/>
          <w:sz w:val="22"/>
          <w:szCs w:val="22"/>
        </w:rPr>
        <w:t>, Dublin 12</w:t>
      </w:r>
    </w:p>
    <w:p w:rsidR="007B7EC6" w:rsidRDefault="007B7EC6" w:rsidP="007B7EC6">
      <w:pPr>
        <w:tabs>
          <w:tab w:val="left" w:pos="567"/>
        </w:tabs>
        <w:rPr>
          <w:bCs/>
          <w:iCs/>
          <w:sz w:val="22"/>
          <w:szCs w:val="22"/>
        </w:rPr>
      </w:pPr>
      <w:r w:rsidRPr="00A31399">
        <w:rPr>
          <w:bCs/>
          <w:iCs/>
          <w:sz w:val="22"/>
          <w:szCs w:val="22"/>
        </w:rPr>
        <w:t>Airija</w:t>
      </w:r>
    </w:p>
    <w:p w:rsidR="007B7EC6" w:rsidRPr="00A31399" w:rsidRDefault="007B7EC6" w:rsidP="007B7EC6">
      <w:pPr>
        <w:tabs>
          <w:tab w:val="left" w:pos="567"/>
        </w:tabs>
        <w:rPr>
          <w:bCs/>
          <w:iCs/>
          <w:sz w:val="22"/>
          <w:szCs w:val="22"/>
        </w:rPr>
      </w:pPr>
    </w:p>
    <w:p w:rsidR="007B7EC6" w:rsidRPr="00302D41" w:rsidRDefault="007B7EC6" w:rsidP="007B7EC6">
      <w:pPr>
        <w:rPr>
          <w:bCs/>
          <w:color w:val="000000" w:themeColor="text1"/>
          <w:sz w:val="22"/>
          <w:szCs w:val="22"/>
        </w:rPr>
      </w:pPr>
      <w:r w:rsidRPr="00302D41">
        <w:rPr>
          <w:bCs/>
          <w:color w:val="000000" w:themeColor="text1"/>
          <w:sz w:val="22"/>
          <w:szCs w:val="22"/>
        </w:rPr>
        <w:t>arba</w:t>
      </w:r>
    </w:p>
    <w:p w:rsidR="007B7EC6" w:rsidRPr="00302D41" w:rsidRDefault="007B7EC6" w:rsidP="007B7EC6">
      <w:pPr>
        <w:rPr>
          <w:bCs/>
          <w:color w:val="000000" w:themeColor="text1"/>
          <w:sz w:val="22"/>
          <w:szCs w:val="22"/>
        </w:rPr>
      </w:pPr>
    </w:p>
    <w:p w:rsidR="007B7EC6" w:rsidRPr="00302D41" w:rsidRDefault="007B7EC6" w:rsidP="007B7EC6">
      <w:pPr>
        <w:rPr>
          <w:bCs/>
          <w:color w:val="000000" w:themeColor="text1"/>
          <w:sz w:val="22"/>
          <w:szCs w:val="22"/>
        </w:rPr>
      </w:pPr>
      <w:r w:rsidRPr="00302D41">
        <w:rPr>
          <w:bCs/>
          <w:color w:val="000000" w:themeColor="text1"/>
          <w:sz w:val="22"/>
          <w:szCs w:val="22"/>
        </w:rPr>
        <w:t xml:space="preserve">LEO </w:t>
      </w:r>
      <w:proofErr w:type="spellStart"/>
      <w:r w:rsidRPr="00302D41">
        <w:rPr>
          <w:bCs/>
          <w:color w:val="000000" w:themeColor="text1"/>
          <w:sz w:val="22"/>
          <w:szCs w:val="22"/>
        </w:rPr>
        <w:t>Pharma</w:t>
      </w:r>
      <w:proofErr w:type="spellEnd"/>
      <w:r w:rsidRPr="00302D41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302D41">
        <w:rPr>
          <w:bCs/>
          <w:color w:val="000000" w:themeColor="text1"/>
          <w:sz w:val="22"/>
          <w:szCs w:val="22"/>
        </w:rPr>
        <w:t>Manufacturing</w:t>
      </w:r>
      <w:proofErr w:type="spellEnd"/>
      <w:r w:rsidRPr="00302D41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302D41">
        <w:rPr>
          <w:bCs/>
          <w:color w:val="000000" w:themeColor="text1"/>
          <w:sz w:val="22"/>
          <w:szCs w:val="22"/>
        </w:rPr>
        <w:t>Italy</w:t>
      </w:r>
      <w:proofErr w:type="spellEnd"/>
      <w:r w:rsidRPr="00302D41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Pr="00302D41">
        <w:rPr>
          <w:bCs/>
          <w:color w:val="000000" w:themeColor="text1"/>
          <w:sz w:val="22"/>
          <w:szCs w:val="22"/>
        </w:rPr>
        <w:t>S.r.l</w:t>
      </w:r>
      <w:proofErr w:type="spellEnd"/>
      <w:r w:rsidRPr="00302D41">
        <w:rPr>
          <w:bCs/>
          <w:color w:val="000000" w:themeColor="text1"/>
          <w:sz w:val="22"/>
          <w:szCs w:val="22"/>
        </w:rPr>
        <w:t>.</w:t>
      </w:r>
    </w:p>
    <w:p w:rsidR="007B7EC6" w:rsidRPr="00302D41" w:rsidRDefault="007B7EC6" w:rsidP="007B7EC6">
      <w:pPr>
        <w:rPr>
          <w:bCs/>
          <w:color w:val="000000" w:themeColor="text1"/>
          <w:sz w:val="22"/>
          <w:szCs w:val="22"/>
        </w:rPr>
      </w:pPr>
      <w:r w:rsidRPr="00302D41">
        <w:rPr>
          <w:bCs/>
          <w:color w:val="000000" w:themeColor="text1"/>
          <w:sz w:val="22"/>
          <w:szCs w:val="22"/>
        </w:rPr>
        <w:t xml:space="preserve">Via E. </w:t>
      </w:r>
      <w:proofErr w:type="spellStart"/>
      <w:r w:rsidRPr="00302D41">
        <w:rPr>
          <w:bCs/>
          <w:color w:val="000000" w:themeColor="text1"/>
          <w:sz w:val="22"/>
          <w:szCs w:val="22"/>
        </w:rPr>
        <w:t>Schering</w:t>
      </w:r>
      <w:proofErr w:type="spellEnd"/>
      <w:r w:rsidRPr="00302D41">
        <w:rPr>
          <w:bCs/>
          <w:color w:val="000000" w:themeColor="text1"/>
          <w:sz w:val="22"/>
          <w:szCs w:val="22"/>
        </w:rPr>
        <w:t xml:space="preserve"> 21</w:t>
      </w:r>
    </w:p>
    <w:p w:rsidR="007B7EC6" w:rsidRPr="00302D41" w:rsidRDefault="007B7EC6" w:rsidP="007B7EC6">
      <w:pPr>
        <w:rPr>
          <w:bCs/>
          <w:color w:val="000000" w:themeColor="text1"/>
          <w:sz w:val="22"/>
          <w:szCs w:val="22"/>
        </w:rPr>
      </w:pPr>
      <w:r w:rsidRPr="00302D41">
        <w:rPr>
          <w:bCs/>
          <w:color w:val="000000" w:themeColor="text1"/>
          <w:sz w:val="22"/>
          <w:szCs w:val="22"/>
        </w:rPr>
        <w:t xml:space="preserve">20054 </w:t>
      </w:r>
      <w:proofErr w:type="spellStart"/>
      <w:r w:rsidRPr="00302D41">
        <w:rPr>
          <w:bCs/>
          <w:color w:val="000000" w:themeColor="text1"/>
          <w:sz w:val="22"/>
          <w:szCs w:val="22"/>
        </w:rPr>
        <w:t>Segrate</w:t>
      </w:r>
      <w:proofErr w:type="spellEnd"/>
      <w:r w:rsidRPr="00302D41">
        <w:rPr>
          <w:bCs/>
          <w:color w:val="000000" w:themeColor="text1"/>
          <w:sz w:val="22"/>
          <w:szCs w:val="22"/>
        </w:rPr>
        <w:t xml:space="preserve"> (MI)</w:t>
      </w:r>
    </w:p>
    <w:p w:rsidR="007B7EC6" w:rsidRPr="00EE308C" w:rsidRDefault="007B7EC6" w:rsidP="007B7EC6">
      <w:pPr>
        <w:rPr>
          <w:bCs/>
          <w:color w:val="000000" w:themeColor="text1"/>
          <w:sz w:val="22"/>
          <w:szCs w:val="22"/>
        </w:rPr>
      </w:pPr>
      <w:r w:rsidRPr="00302D41">
        <w:rPr>
          <w:bCs/>
          <w:color w:val="000000" w:themeColor="text1"/>
          <w:sz w:val="22"/>
          <w:szCs w:val="22"/>
        </w:rPr>
        <w:t>Italija</w:t>
      </w: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EMEASMCA"/>
      </w:pPr>
    </w:p>
    <w:p w:rsidR="007B7EC6" w:rsidRPr="00A31399" w:rsidRDefault="007B7EC6" w:rsidP="007B7EC6">
      <w:pPr>
        <w:pStyle w:val="BTbEMEASMCA"/>
      </w:pPr>
      <w:r w:rsidRPr="00A31399">
        <w:rPr>
          <w:bCs/>
        </w:rPr>
        <w:t>Šis pakuotės lapelis</w:t>
      </w:r>
      <w:r w:rsidRPr="00A31399">
        <w:t xml:space="preserve"> paskutinį kartą peržiūrėtas</w:t>
      </w:r>
      <w:r>
        <w:t xml:space="preserve"> 2023-12-18</w:t>
      </w:r>
      <w:r w:rsidRPr="00A31399">
        <w:t>.</w:t>
      </w:r>
    </w:p>
    <w:p w:rsidR="007B7EC6" w:rsidRPr="00A31399" w:rsidRDefault="007B7EC6" w:rsidP="007B7EC6">
      <w:pPr>
        <w:tabs>
          <w:tab w:val="left" w:pos="567"/>
        </w:tabs>
        <w:rPr>
          <w:sz w:val="22"/>
          <w:szCs w:val="22"/>
        </w:rPr>
      </w:pPr>
    </w:p>
    <w:p w:rsidR="007B7EC6" w:rsidRPr="00A31399" w:rsidRDefault="007B7EC6" w:rsidP="007B7EC6">
      <w:pPr>
        <w:tabs>
          <w:tab w:val="left" w:pos="567"/>
        </w:tabs>
        <w:rPr>
          <w:color w:val="0000FF"/>
          <w:sz w:val="22"/>
          <w:szCs w:val="22"/>
        </w:rPr>
      </w:pPr>
      <w:r w:rsidRPr="005D554B">
        <w:rPr>
          <w:snapToGrid w:val="0"/>
          <w:sz w:val="22"/>
        </w:rPr>
        <w:t xml:space="preserve">Išsami informacija apie šį vaistą </w:t>
      </w:r>
      <w:r w:rsidRPr="00A31399">
        <w:rPr>
          <w:sz w:val="22"/>
          <w:szCs w:val="22"/>
        </w:rPr>
        <w:t xml:space="preserve">pateikiama Valstybinės vaistų kontrolės tarnybos prie Lietuvos Respublikos sveikatos apsaugos ministerijos </w:t>
      </w:r>
      <w:r w:rsidRPr="00404268">
        <w:rPr>
          <w:sz w:val="22"/>
          <w:szCs w:val="22"/>
        </w:rPr>
        <w:t xml:space="preserve">tinklalapyje </w:t>
      </w:r>
      <w:hyperlink r:id="rId8" w:history="1">
        <w:r w:rsidRPr="00A31399">
          <w:rPr>
            <w:rStyle w:val="Hipersaitas"/>
            <w:sz w:val="22"/>
            <w:szCs w:val="22"/>
          </w:rPr>
          <w:t>http://www.vvkt.lt/</w:t>
        </w:r>
      </w:hyperlink>
      <w:r>
        <w:rPr>
          <w:rStyle w:val="Hipersaitas"/>
          <w:sz w:val="22"/>
          <w:szCs w:val="22"/>
        </w:rPr>
        <w:t>.</w:t>
      </w:r>
    </w:p>
    <w:p w:rsidR="009041DB" w:rsidRDefault="009041DB">
      <w:bookmarkStart w:id="13" w:name="_GoBack"/>
      <w:bookmarkEnd w:id="13"/>
    </w:p>
    <w:sectPr w:rsidR="009041DB" w:rsidSect="00B578BF"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E7A"/>
    <w:multiLevelType w:val="hybridMultilevel"/>
    <w:tmpl w:val="9A2042FC"/>
    <w:lvl w:ilvl="0" w:tplc="2E9A33E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LT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LT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LT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216E7"/>
    <w:multiLevelType w:val="hybridMultilevel"/>
    <w:tmpl w:val="801AFC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3A4C322"/>
    <w:lvl w:ilvl="0" w:tplc="6E3099CA">
      <w:start w:val="1"/>
      <w:numFmt w:val="bullet"/>
      <w:pStyle w:val="BT-EMEASMCA"/>
      <w:lvlText w:val="-"/>
      <w:lvlJc w:val="left"/>
      <w:pPr>
        <w:tabs>
          <w:tab w:val="num" w:pos="603"/>
        </w:tabs>
        <w:ind w:left="60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LT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LT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LT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6D65"/>
    <w:multiLevelType w:val="hybridMultilevel"/>
    <w:tmpl w:val="FE909C24"/>
    <w:lvl w:ilvl="0" w:tplc="BA0C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C6"/>
    <w:rsid w:val="00004415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7B7EC6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D3CD-86EC-4A1D-9EBC-34C694DA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7E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7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7B7EC6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7B7EC6"/>
    <w:rPr>
      <w:sz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B7EC6"/>
    <w:rPr>
      <w:rFonts w:ascii="Times New Roman" w:hAnsi="Times New Roman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7B7EC6"/>
    <w:pPr>
      <w:ind w:left="1440" w:hanging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B7EC6"/>
    <w:rPr>
      <w:rFonts w:ascii="Times New Roman" w:hAnsi="Times New Roman" w:cs="Times New Roman"/>
      <w:sz w:val="24"/>
      <w:szCs w:val="24"/>
    </w:rPr>
  </w:style>
  <w:style w:type="paragraph" w:customStyle="1" w:styleId="PI-1EMEASMCA">
    <w:name w:val="PI-1 EMEA_SMCA"/>
    <w:basedOn w:val="Antrat2"/>
    <w:next w:val="prastasis"/>
    <w:autoRedefine/>
    <w:rsid w:val="007B7EC6"/>
    <w:pPr>
      <w:keepNext w:val="0"/>
      <w:keepLines w:val="0"/>
      <w:widowControl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7B7EC6"/>
    <w:pPr>
      <w:tabs>
        <w:tab w:val="left" w:pos="1418"/>
      </w:tabs>
    </w:pPr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rsid w:val="007B7EC6"/>
    <w:pPr>
      <w:numPr>
        <w:numId w:val="1"/>
      </w:numPr>
      <w:tabs>
        <w:tab w:val="clear" w:pos="603"/>
        <w:tab w:val="num" w:pos="360"/>
      </w:tabs>
      <w:ind w:left="425" w:hanging="425"/>
    </w:pPr>
  </w:style>
  <w:style w:type="paragraph" w:customStyle="1" w:styleId="PI-3EMEASMCA">
    <w:name w:val="PI-3 EMEA_SMCA"/>
    <w:basedOn w:val="prastasis"/>
    <w:autoRedefine/>
    <w:rsid w:val="007B7EC6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7B7EC6"/>
    <w:rPr>
      <w:b/>
    </w:rPr>
  </w:style>
  <w:style w:type="paragraph" w:styleId="Sraopastraipa">
    <w:name w:val="List Paragraph"/>
    <w:basedOn w:val="prastasis"/>
    <w:uiPriority w:val="34"/>
    <w:qFormat/>
    <w:rsid w:val="007B7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5357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1.	Kas yra Fucidin H ir kam jis vartojamas</vt:lpstr>
      <vt:lpstr>    2.	Kas žinotina prieš vartojant Fucidin H</vt:lpstr>
      <vt:lpstr>    3.	Kaip vartoti Fucidin H</vt:lpstr>
      <vt:lpstr>    4.	 Galimas šalutinis poveikis</vt:lpstr>
      <vt:lpstr>    5.	Kaip laikyti Fucidin H</vt:lpstr>
      <vt:lpstr>    6.	Pakuotės turinys ir kita informacija</vt:lpstr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2023-12-18T14:01:00Z</dcterms:created>
  <dcterms:modified xsi:type="dcterms:W3CDTF">2023-12-18T14:01:00Z</dcterms:modified>
</cp:coreProperties>
</file>