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0112C" w14:textId="5A8F0E74" w:rsidR="007A3FFA" w:rsidRPr="00AF24A1" w:rsidRDefault="007A3FFA" w:rsidP="007A3FFA">
      <w:pPr>
        <w:spacing w:after="0" w:line="240" w:lineRule="auto"/>
        <w:rPr>
          <w:rFonts w:ascii="Times New Roman" w:hAnsi="Times New Roman" w:cs="Times New Roman"/>
          <w:lang w:eastAsia="lt-LT"/>
        </w:rPr>
      </w:pPr>
      <w:bookmarkStart w:id="0" w:name="_Toc129243138"/>
      <w:bookmarkStart w:id="1" w:name="_Toc129243263"/>
    </w:p>
    <w:p w14:paraId="174FAF03" w14:textId="77777777" w:rsidR="007A3FFA" w:rsidRPr="00AF24A1" w:rsidRDefault="007A3FFA" w:rsidP="007A3FFA">
      <w:pPr>
        <w:spacing w:after="0" w:line="240" w:lineRule="auto"/>
        <w:rPr>
          <w:rFonts w:ascii="Times New Roman" w:hAnsi="Times New Roman" w:cs="Times New Roman"/>
          <w:lang w:eastAsia="lt-LT"/>
        </w:rPr>
      </w:pPr>
    </w:p>
    <w:p w14:paraId="66F9BA63" w14:textId="77777777" w:rsidR="007A3FFA" w:rsidRPr="00AF24A1" w:rsidRDefault="007A3FFA" w:rsidP="007A3FFA">
      <w:pPr>
        <w:spacing w:after="0" w:line="240" w:lineRule="auto"/>
        <w:rPr>
          <w:rFonts w:ascii="Times New Roman" w:hAnsi="Times New Roman" w:cs="Times New Roman"/>
          <w:lang w:eastAsia="lt-LT"/>
        </w:rPr>
      </w:pPr>
    </w:p>
    <w:p w14:paraId="15705FEE" w14:textId="77777777" w:rsidR="007A3FFA" w:rsidRPr="00AF24A1" w:rsidRDefault="007A3FFA" w:rsidP="007A3FFA">
      <w:pPr>
        <w:spacing w:after="0" w:line="240" w:lineRule="auto"/>
        <w:rPr>
          <w:rFonts w:ascii="Times New Roman" w:hAnsi="Times New Roman" w:cs="Times New Roman"/>
          <w:lang w:eastAsia="lt-LT"/>
        </w:rPr>
      </w:pPr>
    </w:p>
    <w:p w14:paraId="131CD986" w14:textId="77777777" w:rsidR="007A3FFA" w:rsidRPr="00AF24A1" w:rsidRDefault="007A3FFA" w:rsidP="007A3FFA">
      <w:pPr>
        <w:spacing w:after="0" w:line="240" w:lineRule="auto"/>
        <w:rPr>
          <w:rFonts w:ascii="Times New Roman" w:hAnsi="Times New Roman" w:cs="Times New Roman"/>
          <w:lang w:eastAsia="lt-LT"/>
        </w:rPr>
      </w:pPr>
    </w:p>
    <w:p w14:paraId="54D195A9" w14:textId="77777777" w:rsidR="007A3FFA" w:rsidRPr="00AF24A1" w:rsidRDefault="007A3FFA" w:rsidP="007A3FFA">
      <w:pPr>
        <w:spacing w:after="0" w:line="240" w:lineRule="auto"/>
        <w:rPr>
          <w:rFonts w:ascii="Times New Roman" w:hAnsi="Times New Roman" w:cs="Times New Roman"/>
          <w:lang w:eastAsia="lt-LT"/>
        </w:rPr>
      </w:pPr>
    </w:p>
    <w:p w14:paraId="07676624" w14:textId="77777777" w:rsidR="007A3FFA" w:rsidRPr="00AF24A1" w:rsidRDefault="007A3FFA" w:rsidP="007A3FFA">
      <w:pPr>
        <w:spacing w:after="0" w:line="240" w:lineRule="auto"/>
        <w:rPr>
          <w:rFonts w:ascii="Times New Roman" w:hAnsi="Times New Roman" w:cs="Times New Roman"/>
          <w:lang w:eastAsia="lt-LT"/>
        </w:rPr>
      </w:pPr>
    </w:p>
    <w:p w14:paraId="24C61C37" w14:textId="77777777" w:rsidR="007A3FFA" w:rsidRPr="00AF24A1" w:rsidRDefault="007A3FFA" w:rsidP="007A3FFA">
      <w:pPr>
        <w:spacing w:after="0" w:line="240" w:lineRule="auto"/>
        <w:rPr>
          <w:rFonts w:ascii="Times New Roman" w:hAnsi="Times New Roman" w:cs="Times New Roman"/>
          <w:lang w:eastAsia="lt-LT"/>
        </w:rPr>
      </w:pPr>
    </w:p>
    <w:p w14:paraId="5F35391A" w14:textId="77777777" w:rsidR="007A3FFA" w:rsidRPr="00AF24A1" w:rsidRDefault="007A3FFA" w:rsidP="007A3FFA">
      <w:pPr>
        <w:spacing w:after="0" w:line="240" w:lineRule="auto"/>
        <w:rPr>
          <w:rFonts w:ascii="Times New Roman" w:hAnsi="Times New Roman" w:cs="Times New Roman"/>
          <w:lang w:eastAsia="lt-LT"/>
        </w:rPr>
      </w:pPr>
    </w:p>
    <w:p w14:paraId="17DC9375" w14:textId="77777777" w:rsidR="007A3FFA" w:rsidRPr="00AF24A1" w:rsidRDefault="007A3FFA" w:rsidP="007A3FFA">
      <w:pPr>
        <w:spacing w:after="0" w:line="240" w:lineRule="auto"/>
        <w:rPr>
          <w:rFonts w:ascii="Times New Roman" w:hAnsi="Times New Roman" w:cs="Times New Roman"/>
          <w:lang w:eastAsia="lt-LT"/>
        </w:rPr>
      </w:pPr>
    </w:p>
    <w:p w14:paraId="0411B065" w14:textId="77777777" w:rsidR="007A3FFA" w:rsidRPr="00AF24A1" w:rsidRDefault="007A3FFA" w:rsidP="007A3FFA">
      <w:pPr>
        <w:spacing w:after="0" w:line="240" w:lineRule="auto"/>
        <w:rPr>
          <w:rFonts w:ascii="Times New Roman" w:hAnsi="Times New Roman" w:cs="Times New Roman"/>
          <w:lang w:eastAsia="lt-LT"/>
        </w:rPr>
      </w:pPr>
    </w:p>
    <w:p w14:paraId="35A8D1B5" w14:textId="77777777" w:rsidR="007A3FFA" w:rsidRPr="00AF24A1" w:rsidRDefault="007A3FFA" w:rsidP="007A3FFA">
      <w:pPr>
        <w:spacing w:after="0" w:line="240" w:lineRule="auto"/>
        <w:rPr>
          <w:rFonts w:ascii="Times New Roman" w:hAnsi="Times New Roman" w:cs="Times New Roman"/>
          <w:lang w:eastAsia="lt-LT"/>
        </w:rPr>
      </w:pPr>
    </w:p>
    <w:p w14:paraId="2881DD61" w14:textId="77777777" w:rsidR="007A3FFA" w:rsidRPr="00AF24A1" w:rsidRDefault="007A3FFA" w:rsidP="007A3FFA">
      <w:pPr>
        <w:spacing w:after="0" w:line="240" w:lineRule="auto"/>
        <w:rPr>
          <w:rFonts w:ascii="Times New Roman" w:hAnsi="Times New Roman" w:cs="Times New Roman"/>
          <w:lang w:eastAsia="lt-LT"/>
        </w:rPr>
      </w:pPr>
    </w:p>
    <w:p w14:paraId="191696CD" w14:textId="77777777" w:rsidR="007A3FFA" w:rsidRPr="00AF24A1" w:rsidRDefault="007A3FFA" w:rsidP="007A3FFA">
      <w:pPr>
        <w:spacing w:after="0" w:line="240" w:lineRule="auto"/>
        <w:rPr>
          <w:rFonts w:ascii="Times New Roman" w:hAnsi="Times New Roman" w:cs="Times New Roman"/>
          <w:lang w:eastAsia="lt-LT"/>
        </w:rPr>
      </w:pPr>
    </w:p>
    <w:p w14:paraId="12A3F1AB" w14:textId="77777777" w:rsidR="007A3FFA" w:rsidRPr="00AF24A1" w:rsidRDefault="007A3FFA" w:rsidP="007A3FFA">
      <w:pPr>
        <w:spacing w:after="0" w:line="240" w:lineRule="auto"/>
        <w:rPr>
          <w:rFonts w:ascii="Times New Roman" w:hAnsi="Times New Roman" w:cs="Times New Roman"/>
          <w:lang w:eastAsia="lt-LT"/>
        </w:rPr>
      </w:pPr>
    </w:p>
    <w:p w14:paraId="367AF3A1" w14:textId="77777777" w:rsidR="007A3FFA" w:rsidRPr="00AF24A1" w:rsidRDefault="007A3FFA" w:rsidP="007A3FFA">
      <w:pPr>
        <w:spacing w:after="0" w:line="240" w:lineRule="auto"/>
        <w:rPr>
          <w:rFonts w:ascii="Times New Roman" w:hAnsi="Times New Roman" w:cs="Times New Roman"/>
          <w:lang w:eastAsia="lt-LT"/>
        </w:rPr>
      </w:pPr>
    </w:p>
    <w:p w14:paraId="25E13E68" w14:textId="77777777" w:rsidR="007A3FFA" w:rsidRPr="00AF24A1" w:rsidRDefault="007A3FFA" w:rsidP="007A3FFA">
      <w:pPr>
        <w:spacing w:after="0" w:line="240" w:lineRule="auto"/>
        <w:rPr>
          <w:rFonts w:ascii="Times New Roman" w:hAnsi="Times New Roman" w:cs="Times New Roman"/>
          <w:lang w:eastAsia="lt-LT"/>
        </w:rPr>
      </w:pPr>
    </w:p>
    <w:p w14:paraId="4D23EA3B" w14:textId="77777777" w:rsidR="007A3FFA" w:rsidRPr="00AF24A1" w:rsidRDefault="007A3FFA" w:rsidP="007A3FFA">
      <w:pPr>
        <w:spacing w:after="0" w:line="240" w:lineRule="auto"/>
        <w:rPr>
          <w:rFonts w:ascii="Times New Roman" w:hAnsi="Times New Roman" w:cs="Times New Roman"/>
          <w:lang w:eastAsia="lt-LT"/>
        </w:rPr>
      </w:pPr>
    </w:p>
    <w:p w14:paraId="75DDBA17" w14:textId="77777777" w:rsidR="007A3FFA" w:rsidRPr="00AF24A1" w:rsidRDefault="007A3FFA" w:rsidP="007A3FFA">
      <w:pPr>
        <w:spacing w:after="0" w:line="240" w:lineRule="auto"/>
        <w:rPr>
          <w:rFonts w:ascii="Times New Roman" w:hAnsi="Times New Roman" w:cs="Times New Roman"/>
          <w:lang w:eastAsia="lt-LT"/>
        </w:rPr>
      </w:pPr>
    </w:p>
    <w:p w14:paraId="5638EA55" w14:textId="77777777" w:rsidR="007A3FFA" w:rsidRPr="00AF24A1" w:rsidRDefault="007A3FFA" w:rsidP="007A3FFA">
      <w:pPr>
        <w:spacing w:after="0" w:line="240" w:lineRule="auto"/>
        <w:rPr>
          <w:rFonts w:ascii="Times New Roman" w:hAnsi="Times New Roman" w:cs="Times New Roman"/>
          <w:lang w:eastAsia="lt-LT"/>
        </w:rPr>
      </w:pPr>
    </w:p>
    <w:p w14:paraId="6082A0F5" w14:textId="77777777" w:rsidR="007A3FFA" w:rsidRPr="00AF24A1" w:rsidRDefault="007A3FFA" w:rsidP="007A3FFA">
      <w:pPr>
        <w:spacing w:after="0" w:line="240" w:lineRule="auto"/>
        <w:rPr>
          <w:rFonts w:ascii="Times New Roman" w:hAnsi="Times New Roman" w:cs="Times New Roman"/>
          <w:lang w:eastAsia="lt-LT"/>
        </w:rPr>
      </w:pPr>
    </w:p>
    <w:p w14:paraId="0E65CE4B" w14:textId="77777777" w:rsidR="007A3FFA" w:rsidRPr="00AF24A1" w:rsidRDefault="007A3FFA" w:rsidP="007A3FFA">
      <w:pPr>
        <w:spacing w:after="0" w:line="240" w:lineRule="auto"/>
        <w:rPr>
          <w:rFonts w:ascii="Times New Roman" w:hAnsi="Times New Roman" w:cs="Times New Roman"/>
          <w:lang w:eastAsia="lt-LT"/>
        </w:rPr>
      </w:pPr>
    </w:p>
    <w:p w14:paraId="72A7CD50" w14:textId="77777777" w:rsidR="007A3FFA" w:rsidRPr="00AF24A1" w:rsidRDefault="007A3FFA" w:rsidP="007A3FFA">
      <w:pPr>
        <w:spacing w:after="0" w:line="240" w:lineRule="auto"/>
        <w:jc w:val="center"/>
        <w:rPr>
          <w:rFonts w:ascii="Times New Roman" w:hAnsi="Times New Roman" w:cs="Times New Roman"/>
          <w:b/>
          <w:lang w:eastAsia="lt-LT"/>
        </w:rPr>
      </w:pPr>
      <w:bookmarkStart w:id="2" w:name="_Toc129243096"/>
      <w:bookmarkStart w:id="3" w:name="_Toc129243221"/>
    </w:p>
    <w:p w14:paraId="2A7C6D80" w14:textId="77777777" w:rsidR="007A3FFA" w:rsidRPr="00AF24A1" w:rsidRDefault="007A3FFA" w:rsidP="007A3FFA">
      <w:pPr>
        <w:pStyle w:val="Antrat2"/>
        <w:rPr>
          <w:sz w:val="22"/>
          <w:szCs w:val="22"/>
        </w:rPr>
      </w:pPr>
      <w:r w:rsidRPr="00AF24A1">
        <w:rPr>
          <w:sz w:val="22"/>
          <w:szCs w:val="22"/>
        </w:rPr>
        <w:t>I PRIEDAS</w:t>
      </w:r>
      <w:bookmarkEnd w:id="2"/>
      <w:bookmarkEnd w:id="3"/>
    </w:p>
    <w:p w14:paraId="02818FA9" w14:textId="77777777" w:rsidR="007A3FFA" w:rsidRPr="00AF24A1" w:rsidRDefault="007A3FFA" w:rsidP="007A3FFA">
      <w:pPr>
        <w:spacing w:after="0" w:line="240" w:lineRule="auto"/>
        <w:jc w:val="center"/>
        <w:rPr>
          <w:rFonts w:ascii="Times New Roman" w:hAnsi="Times New Roman" w:cs="Times New Roman"/>
          <w:iCs/>
        </w:rPr>
      </w:pPr>
    </w:p>
    <w:p w14:paraId="3F70F6CC" w14:textId="77777777" w:rsidR="007A3FFA" w:rsidRPr="00AF24A1" w:rsidRDefault="007A3FFA" w:rsidP="007A3FFA">
      <w:pPr>
        <w:spacing w:after="0" w:line="240" w:lineRule="auto"/>
        <w:jc w:val="center"/>
        <w:rPr>
          <w:rFonts w:ascii="Times New Roman" w:hAnsi="Times New Roman" w:cs="Times New Roman"/>
          <w:b/>
          <w:lang w:eastAsia="lt-LT"/>
        </w:rPr>
      </w:pPr>
      <w:bookmarkStart w:id="4" w:name="_Toc129243097"/>
      <w:bookmarkStart w:id="5" w:name="_Toc129243222"/>
      <w:r w:rsidRPr="00AF24A1">
        <w:rPr>
          <w:rFonts w:ascii="Times New Roman" w:hAnsi="Times New Roman" w:cs="Times New Roman"/>
          <w:b/>
          <w:lang w:eastAsia="lt-LT"/>
        </w:rPr>
        <w:t>PREPARATO CHARAKTERISTIKŲ SANTRA</w:t>
      </w:r>
      <w:bookmarkEnd w:id="4"/>
      <w:bookmarkEnd w:id="5"/>
      <w:r w:rsidRPr="00AF24A1">
        <w:rPr>
          <w:rFonts w:ascii="Times New Roman" w:hAnsi="Times New Roman" w:cs="Times New Roman"/>
          <w:b/>
          <w:lang w:eastAsia="lt-LT"/>
        </w:rPr>
        <w:t>UKA</w:t>
      </w:r>
    </w:p>
    <w:p w14:paraId="6BB8D6FC" w14:textId="77777777" w:rsidR="007A3FFA" w:rsidRPr="00AF24A1" w:rsidRDefault="007A3FFA" w:rsidP="007A3FFA">
      <w:pPr>
        <w:spacing w:after="0" w:line="240" w:lineRule="auto"/>
        <w:jc w:val="center"/>
        <w:rPr>
          <w:rFonts w:ascii="Times New Roman" w:hAnsi="Times New Roman" w:cs="Times New Roman"/>
          <w:lang w:eastAsia="lt-LT"/>
        </w:rPr>
      </w:pPr>
    </w:p>
    <w:p w14:paraId="2D1C8173" w14:textId="77777777" w:rsidR="007A3FFA" w:rsidRPr="00AF24A1" w:rsidRDefault="007A3FFA" w:rsidP="007A3FFA">
      <w:pPr>
        <w:pStyle w:val="Antrat3"/>
      </w:pPr>
      <w:r w:rsidRPr="00AF24A1">
        <w:br w:type="page"/>
      </w:r>
      <w:bookmarkStart w:id="6" w:name="_Toc129243098"/>
      <w:bookmarkStart w:id="7" w:name="_Toc129243223"/>
      <w:r w:rsidRPr="00AF24A1">
        <w:lastRenderedPageBreak/>
        <w:t>1.</w:t>
      </w:r>
      <w:r w:rsidRPr="00AF24A1">
        <w:tab/>
        <w:t>VAISTINIO PREPARATO PAVADINIMAS</w:t>
      </w:r>
      <w:bookmarkEnd w:id="6"/>
      <w:bookmarkEnd w:id="7"/>
    </w:p>
    <w:p w14:paraId="399EF504" w14:textId="77777777" w:rsidR="007A3FFA" w:rsidRPr="00AF24A1" w:rsidRDefault="007A3FFA" w:rsidP="007A3FFA">
      <w:pPr>
        <w:pStyle w:val="Antrat3"/>
      </w:pPr>
    </w:p>
    <w:p w14:paraId="222A64EF" w14:textId="77777777" w:rsidR="007A3FFA" w:rsidRPr="00AF24A1" w:rsidRDefault="007A3FFA" w:rsidP="007A3FFA">
      <w:pPr>
        <w:spacing w:after="0" w:line="240" w:lineRule="auto"/>
        <w:rPr>
          <w:rFonts w:ascii="Times New Roman" w:hAnsi="Times New Roman" w:cs="Times New Roman"/>
          <w:i/>
          <w:iCs/>
        </w:rPr>
      </w:pPr>
      <w:r w:rsidRPr="00AF24A1">
        <w:rPr>
          <w:rFonts w:ascii="Times New Roman" w:hAnsi="Times New Roman" w:cs="Times New Roman"/>
          <w:iCs/>
        </w:rPr>
        <w:t>L-Thyroxin Berlin-Chemie 50 mikrogramų tabletės</w:t>
      </w:r>
    </w:p>
    <w:p w14:paraId="4F6EED6E" w14:textId="77777777" w:rsidR="007A3FFA" w:rsidRPr="00AF24A1" w:rsidRDefault="007A3FFA" w:rsidP="007A3FFA">
      <w:pPr>
        <w:spacing w:after="0" w:line="240" w:lineRule="auto"/>
        <w:rPr>
          <w:rFonts w:ascii="Times New Roman" w:hAnsi="Times New Roman" w:cs="Times New Roman"/>
          <w:lang w:eastAsia="lt-LT"/>
        </w:rPr>
      </w:pPr>
    </w:p>
    <w:p w14:paraId="6D976F2C" w14:textId="77777777" w:rsidR="007A3FFA" w:rsidRPr="00AF24A1" w:rsidRDefault="007A3FFA" w:rsidP="007A3FFA">
      <w:pPr>
        <w:spacing w:after="0" w:line="240" w:lineRule="auto"/>
        <w:rPr>
          <w:rFonts w:ascii="Times New Roman" w:hAnsi="Times New Roman" w:cs="Times New Roman"/>
          <w:lang w:eastAsia="lt-LT"/>
        </w:rPr>
      </w:pPr>
    </w:p>
    <w:p w14:paraId="6590DF7F" w14:textId="77777777" w:rsidR="007A3FFA" w:rsidRPr="00AF24A1" w:rsidRDefault="007A3FFA" w:rsidP="007A3FFA">
      <w:pPr>
        <w:pStyle w:val="Antrat3"/>
      </w:pPr>
      <w:bookmarkStart w:id="8" w:name="_Toc129243099"/>
      <w:bookmarkStart w:id="9" w:name="_Toc129243224"/>
      <w:r w:rsidRPr="00AF24A1">
        <w:t>2.</w:t>
      </w:r>
      <w:r w:rsidRPr="00AF24A1">
        <w:tab/>
        <w:t>KOKYBINĖ IR KIEKYBINĖ SUDĖTIS</w:t>
      </w:r>
      <w:bookmarkEnd w:id="8"/>
      <w:bookmarkEnd w:id="9"/>
    </w:p>
    <w:p w14:paraId="01DAF65D" w14:textId="77777777" w:rsidR="007A3FFA" w:rsidRPr="00AF24A1" w:rsidRDefault="007A3FFA" w:rsidP="007A3FFA">
      <w:pPr>
        <w:spacing w:after="0" w:line="240" w:lineRule="auto"/>
        <w:rPr>
          <w:rFonts w:ascii="Times New Roman" w:hAnsi="Times New Roman" w:cs="Times New Roman"/>
          <w:iCs/>
        </w:rPr>
      </w:pPr>
    </w:p>
    <w:p w14:paraId="4829FE7D" w14:textId="77777777" w:rsidR="007A3FFA" w:rsidRPr="00AF24A1" w:rsidRDefault="007A3FFA" w:rsidP="007A3FFA">
      <w:pPr>
        <w:spacing w:after="0" w:line="240" w:lineRule="auto"/>
        <w:rPr>
          <w:rFonts w:ascii="Times New Roman" w:hAnsi="Times New Roman" w:cs="Times New Roman"/>
          <w:b/>
          <w:iCs/>
        </w:rPr>
      </w:pPr>
      <w:r w:rsidRPr="00AF24A1">
        <w:rPr>
          <w:rFonts w:ascii="Times New Roman" w:hAnsi="Times New Roman" w:cs="Times New Roman"/>
          <w:iCs/>
        </w:rPr>
        <w:t>Kiekvienoje tabletėje yra 53,2-56,8 mikrogramų levotiroksino  natrio druskos monohidrato (atitinka 50 mikrogram</w:t>
      </w:r>
      <w:r>
        <w:rPr>
          <w:rFonts w:ascii="Times New Roman" w:hAnsi="Times New Roman" w:cs="Times New Roman"/>
          <w:iCs/>
        </w:rPr>
        <w:t>ų</w:t>
      </w:r>
      <w:r w:rsidRPr="00AF24A1">
        <w:rPr>
          <w:rFonts w:ascii="Times New Roman" w:hAnsi="Times New Roman" w:cs="Times New Roman"/>
          <w:iCs/>
        </w:rPr>
        <w:t xml:space="preserve"> levotiroksino natrio druskos).</w:t>
      </w:r>
    </w:p>
    <w:p w14:paraId="0E14DDCD" w14:textId="77777777" w:rsidR="007A3FFA" w:rsidRPr="00AF24A1" w:rsidRDefault="007A3FFA" w:rsidP="007A3FFA">
      <w:pPr>
        <w:spacing w:after="0" w:line="240" w:lineRule="auto"/>
        <w:rPr>
          <w:rFonts w:ascii="Times New Roman" w:hAnsi="Times New Roman" w:cs="Times New Roman"/>
          <w:iCs/>
        </w:rPr>
      </w:pPr>
    </w:p>
    <w:p w14:paraId="518DCA87"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Visos pagalbinės medžiagos išvardytos 6.1 skyriuje.</w:t>
      </w:r>
    </w:p>
    <w:p w14:paraId="479F7AB4" w14:textId="77777777" w:rsidR="007A3FFA" w:rsidRPr="00AF24A1" w:rsidRDefault="007A3FFA" w:rsidP="007A3FFA">
      <w:pPr>
        <w:spacing w:after="0" w:line="240" w:lineRule="auto"/>
        <w:rPr>
          <w:rFonts w:ascii="Times New Roman" w:hAnsi="Times New Roman" w:cs="Times New Roman"/>
          <w:iCs/>
        </w:rPr>
      </w:pPr>
    </w:p>
    <w:p w14:paraId="4C33272D" w14:textId="77777777" w:rsidR="007A3FFA" w:rsidRPr="00AF24A1" w:rsidRDefault="007A3FFA" w:rsidP="007A3FFA">
      <w:pPr>
        <w:spacing w:after="0" w:line="240" w:lineRule="auto"/>
        <w:rPr>
          <w:rFonts w:ascii="Times New Roman" w:hAnsi="Times New Roman" w:cs="Times New Roman"/>
          <w:iCs/>
        </w:rPr>
      </w:pPr>
    </w:p>
    <w:p w14:paraId="6172D6BE" w14:textId="77777777" w:rsidR="007A3FFA" w:rsidRPr="00AF24A1" w:rsidRDefault="007A3FFA" w:rsidP="007A3FFA">
      <w:pPr>
        <w:pStyle w:val="Antrat3"/>
      </w:pPr>
      <w:bookmarkStart w:id="10" w:name="_Toc129243100"/>
      <w:bookmarkStart w:id="11" w:name="_Toc129243225"/>
      <w:r w:rsidRPr="00AF24A1">
        <w:t>3.</w:t>
      </w:r>
      <w:r w:rsidRPr="00AF24A1">
        <w:tab/>
        <w:t>FARMACINĖ FORMA</w:t>
      </w:r>
      <w:bookmarkEnd w:id="10"/>
      <w:bookmarkEnd w:id="11"/>
    </w:p>
    <w:p w14:paraId="0DA5185C" w14:textId="77777777" w:rsidR="007A3FFA" w:rsidRPr="00AF24A1" w:rsidRDefault="007A3FFA" w:rsidP="007A3FFA">
      <w:pPr>
        <w:spacing w:after="0" w:line="240" w:lineRule="auto"/>
        <w:rPr>
          <w:rFonts w:ascii="Times New Roman" w:hAnsi="Times New Roman" w:cs="Times New Roman"/>
          <w:iCs/>
        </w:rPr>
      </w:pPr>
    </w:p>
    <w:p w14:paraId="11A43307"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Tabletė.</w:t>
      </w:r>
    </w:p>
    <w:p w14:paraId="6346507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Tabletė yra  baltos arba </w:t>
      </w:r>
      <w:r>
        <w:rPr>
          <w:rFonts w:ascii="Times New Roman" w:hAnsi="Times New Roman" w:cs="Times New Roman"/>
          <w:iCs/>
        </w:rPr>
        <w:t>smėlio</w:t>
      </w:r>
      <w:r w:rsidRPr="00AF24A1">
        <w:rPr>
          <w:rFonts w:ascii="Times New Roman" w:hAnsi="Times New Roman" w:cs="Times New Roman"/>
          <w:iCs/>
        </w:rPr>
        <w:t xml:space="preserve"> spalvos, apvali, šiek tiek išgaubt</w:t>
      </w:r>
      <w:r>
        <w:rPr>
          <w:rFonts w:ascii="Times New Roman" w:hAnsi="Times New Roman" w:cs="Times New Roman"/>
          <w:iCs/>
        </w:rPr>
        <w:t>a</w:t>
      </w:r>
      <w:r w:rsidRPr="00AF24A1">
        <w:rPr>
          <w:rFonts w:ascii="Times New Roman" w:hAnsi="Times New Roman" w:cs="Times New Roman"/>
          <w:iCs/>
        </w:rPr>
        <w:t xml:space="preserve">, vienoje </w:t>
      </w:r>
      <w:r>
        <w:rPr>
          <w:rFonts w:ascii="Times New Roman" w:hAnsi="Times New Roman" w:cs="Times New Roman"/>
          <w:iCs/>
        </w:rPr>
        <w:t xml:space="preserve">jos </w:t>
      </w:r>
      <w:r w:rsidRPr="00AF24A1">
        <w:rPr>
          <w:rFonts w:ascii="Times New Roman" w:hAnsi="Times New Roman" w:cs="Times New Roman"/>
          <w:iCs/>
        </w:rPr>
        <w:t>pusėje yra laužimo vagelė</w:t>
      </w:r>
      <w:r>
        <w:rPr>
          <w:rFonts w:ascii="Times New Roman" w:hAnsi="Times New Roman" w:cs="Times New Roman"/>
          <w:iCs/>
        </w:rPr>
        <w:t>.</w:t>
      </w:r>
    </w:p>
    <w:p w14:paraId="1B898C32" w14:textId="0CE68C6D"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Tabletę galima padalyti į lygias dozes.</w:t>
      </w:r>
      <w:r w:rsidR="00232C62">
        <w:rPr>
          <w:rFonts w:ascii="Times New Roman" w:hAnsi="Times New Roman" w:cs="Times New Roman"/>
        </w:rPr>
        <w:t xml:space="preserve">  </w:t>
      </w:r>
    </w:p>
    <w:p w14:paraId="06D41F07" w14:textId="77777777" w:rsidR="007A3FFA" w:rsidRPr="00AF24A1" w:rsidRDefault="007A3FFA" w:rsidP="007A3FFA">
      <w:pPr>
        <w:spacing w:after="0" w:line="240" w:lineRule="auto"/>
        <w:rPr>
          <w:rFonts w:ascii="Times New Roman" w:hAnsi="Times New Roman" w:cs="Times New Roman"/>
          <w:iCs/>
        </w:rPr>
      </w:pPr>
    </w:p>
    <w:p w14:paraId="12B70040" w14:textId="77777777" w:rsidR="007A3FFA" w:rsidRPr="00AF24A1" w:rsidRDefault="007A3FFA" w:rsidP="007A3FFA">
      <w:pPr>
        <w:spacing w:after="0" w:line="240" w:lineRule="auto"/>
        <w:rPr>
          <w:rFonts w:ascii="Times New Roman" w:hAnsi="Times New Roman" w:cs="Times New Roman"/>
          <w:iCs/>
        </w:rPr>
      </w:pPr>
    </w:p>
    <w:p w14:paraId="11914D47" w14:textId="77777777" w:rsidR="007A3FFA" w:rsidRPr="00AF24A1" w:rsidRDefault="007A3FFA" w:rsidP="007A3FFA">
      <w:pPr>
        <w:pStyle w:val="Antrat3"/>
      </w:pPr>
      <w:bookmarkStart w:id="12" w:name="_Toc129243101"/>
      <w:bookmarkStart w:id="13" w:name="_Toc129243226"/>
      <w:r w:rsidRPr="00AF24A1">
        <w:rPr>
          <w:caps/>
        </w:rPr>
        <w:t>4.</w:t>
      </w:r>
      <w:r w:rsidRPr="00AF24A1">
        <w:rPr>
          <w:caps/>
        </w:rPr>
        <w:tab/>
      </w:r>
      <w:r w:rsidRPr="00AF24A1">
        <w:t>KLINIKINĖ INFORMACIJA</w:t>
      </w:r>
      <w:bookmarkEnd w:id="12"/>
      <w:bookmarkEnd w:id="13"/>
    </w:p>
    <w:p w14:paraId="0E4E4ED9" w14:textId="77777777" w:rsidR="007A3FFA" w:rsidRPr="00AF24A1" w:rsidRDefault="007A3FFA" w:rsidP="007A3FFA">
      <w:pPr>
        <w:spacing w:after="0" w:line="240" w:lineRule="auto"/>
        <w:rPr>
          <w:rFonts w:ascii="Times New Roman" w:hAnsi="Times New Roman" w:cs="Times New Roman"/>
          <w:lang w:eastAsia="lt-LT"/>
        </w:rPr>
      </w:pPr>
    </w:p>
    <w:p w14:paraId="6D339B31" w14:textId="77777777" w:rsidR="007A3FFA" w:rsidRPr="00AF24A1" w:rsidRDefault="007A3FFA" w:rsidP="007A3FFA">
      <w:pPr>
        <w:pStyle w:val="Antrat4"/>
        <w:rPr>
          <w:rFonts w:ascii="Times New Roman" w:eastAsia="Times New Roman" w:hAnsi="Times New Roman" w:cs="Times New Roman"/>
          <w:b/>
          <w:i w:val="0"/>
          <w:color w:val="auto"/>
        </w:rPr>
      </w:pPr>
      <w:bookmarkStart w:id="14" w:name="_Toc129243102"/>
      <w:bookmarkStart w:id="15" w:name="_Toc129243227"/>
      <w:r w:rsidRPr="00AF24A1">
        <w:rPr>
          <w:rFonts w:ascii="Times New Roman" w:eastAsia="Times New Roman" w:hAnsi="Times New Roman" w:cs="Times New Roman"/>
          <w:b/>
          <w:i w:val="0"/>
          <w:color w:val="auto"/>
        </w:rPr>
        <w:t>4.1</w:t>
      </w:r>
      <w:r w:rsidRPr="00AF24A1">
        <w:rPr>
          <w:rFonts w:ascii="Times New Roman" w:eastAsia="Times New Roman" w:hAnsi="Times New Roman" w:cs="Times New Roman"/>
          <w:b/>
          <w:i w:val="0"/>
          <w:color w:val="auto"/>
        </w:rPr>
        <w:tab/>
        <w:t>Terapinės indikacijos</w:t>
      </w:r>
      <w:bookmarkEnd w:id="14"/>
      <w:bookmarkEnd w:id="15"/>
    </w:p>
    <w:p w14:paraId="6FD5A820" w14:textId="77777777" w:rsidR="007A3FFA" w:rsidRPr="00AF24A1" w:rsidRDefault="007A3FFA" w:rsidP="007A3FFA">
      <w:pPr>
        <w:spacing w:after="0" w:line="240" w:lineRule="auto"/>
        <w:rPr>
          <w:rFonts w:ascii="Times New Roman" w:hAnsi="Times New Roman" w:cs="Times New Roman"/>
          <w:lang w:eastAsia="lt-LT"/>
        </w:rPr>
      </w:pPr>
    </w:p>
    <w:p w14:paraId="729FC13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Pakeičiamasis bet kokios kilmės hipotirozės gydymas.</w:t>
      </w:r>
    </w:p>
    <w:p w14:paraId="75C55DD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Strumos recidyvo profilaktika po strumos rezekcijos, kai skydliaukės funkcija normali.</w:t>
      </w:r>
    </w:p>
    <w:p w14:paraId="2FADAD64"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Gerybinės strumos gydymas esant normaliai skydliaukės funkcijai (eutirozei).</w:t>
      </w:r>
    </w:p>
    <w:p w14:paraId="34E1964B" w14:textId="716777F0"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Slopinamoji ir pakeičiamoji skydliaukės </w:t>
      </w:r>
      <w:r w:rsidR="007B4C14" w:rsidRPr="0070170A">
        <w:rPr>
          <w:rFonts w:ascii="Times New Roman" w:hAnsi="Times New Roman" w:cs="Times New Roman"/>
          <w:iCs/>
        </w:rPr>
        <w:t xml:space="preserve">piktybinio naviko </w:t>
      </w:r>
      <w:r w:rsidRPr="0070170A">
        <w:rPr>
          <w:rFonts w:ascii="Times New Roman" w:hAnsi="Times New Roman" w:cs="Times New Roman"/>
          <w:iCs/>
        </w:rPr>
        <w:t>terapija</w:t>
      </w:r>
      <w:r w:rsidRPr="00AF24A1">
        <w:rPr>
          <w:rFonts w:ascii="Times New Roman" w:hAnsi="Times New Roman" w:cs="Times New Roman"/>
          <w:iCs/>
        </w:rPr>
        <w:t>, dažniausia po tiroidektomijos.</w:t>
      </w:r>
    </w:p>
    <w:p w14:paraId="4D4F813B" w14:textId="77777777" w:rsidR="007A3FFA" w:rsidRPr="0070170A" w:rsidRDefault="007A3FFA" w:rsidP="007A3FFA">
      <w:pPr>
        <w:spacing w:after="0" w:line="240" w:lineRule="auto"/>
        <w:rPr>
          <w:rFonts w:ascii="Times New Roman" w:hAnsi="Times New Roman" w:cs="Times New Roman"/>
          <w:lang w:eastAsia="lt-LT"/>
        </w:rPr>
      </w:pPr>
    </w:p>
    <w:p w14:paraId="7E1D80EF" w14:textId="77777777" w:rsidR="000D1D52" w:rsidRPr="0070170A" w:rsidRDefault="000D1D52" w:rsidP="007A3FFA">
      <w:pPr>
        <w:spacing w:after="0" w:line="240" w:lineRule="auto"/>
        <w:rPr>
          <w:rFonts w:ascii="Times New Roman" w:hAnsi="Times New Roman" w:cs="Times New Roman"/>
          <w:lang w:eastAsia="lt-LT"/>
        </w:rPr>
      </w:pPr>
      <w:r w:rsidRPr="0070170A">
        <w:rPr>
          <w:rFonts w:ascii="Times New Roman" w:hAnsi="Times New Roman" w:cs="Times New Roman"/>
          <w:iCs/>
        </w:rPr>
        <w:t>L-Thyroxin Berlin-Chemie 50 mikrogramų tabletės</w:t>
      </w:r>
      <w:r w:rsidRPr="00CD35FB">
        <w:rPr>
          <w:rFonts w:ascii="Times New Roman" w:hAnsi="Times New Roman" w:cs="Times New Roman"/>
          <w:iCs/>
        </w:rPr>
        <w:t xml:space="preserve"> skirtos visoms amž</w:t>
      </w:r>
      <w:r w:rsidRPr="00E62642">
        <w:rPr>
          <w:rFonts w:ascii="Times New Roman" w:hAnsi="Times New Roman" w:cs="Times New Roman"/>
          <w:iCs/>
        </w:rPr>
        <w:t>iaus grup</w:t>
      </w:r>
      <w:r w:rsidRPr="004302E6">
        <w:rPr>
          <w:rFonts w:ascii="Times New Roman" w:hAnsi="Times New Roman" w:cs="Times New Roman"/>
          <w:iCs/>
        </w:rPr>
        <w:t>ė</w:t>
      </w:r>
      <w:r w:rsidRPr="0070170A">
        <w:rPr>
          <w:rFonts w:ascii="Times New Roman" w:hAnsi="Times New Roman" w:cs="Times New Roman"/>
          <w:iCs/>
        </w:rPr>
        <w:t>ms.</w:t>
      </w:r>
    </w:p>
    <w:p w14:paraId="4CE83C1F" w14:textId="77777777" w:rsidR="000D1D52" w:rsidRPr="00AF24A1" w:rsidRDefault="000D1D52" w:rsidP="007A3FFA">
      <w:pPr>
        <w:spacing w:after="0" w:line="240" w:lineRule="auto"/>
        <w:rPr>
          <w:rFonts w:ascii="Times New Roman" w:hAnsi="Times New Roman" w:cs="Times New Roman"/>
          <w:lang w:eastAsia="lt-LT"/>
        </w:rPr>
      </w:pPr>
    </w:p>
    <w:p w14:paraId="04574F4D" w14:textId="77777777" w:rsidR="007A3FFA" w:rsidRPr="00AF24A1" w:rsidRDefault="007A3FFA" w:rsidP="007A3FFA">
      <w:pPr>
        <w:pStyle w:val="Antrat4"/>
        <w:rPr>
          <w:rFonts w:ascii="Times New Roman" w:eastAsia="Times New Roman" w:hAnsi="Times New Roman" w:cs="Times New Roman"/>
          <w:b/>
          <w:i w:val="0"/>
          <w:color w:val="auto"/>
        </w:rPr>
      </w:pPr>
      <w:bookmarkStart w:id="16" w:name="_Toc129243103"/>
      <w:bookmarkStart w:id="17" w:name="_Toc129243228"/>
      <w:r w:rsidRPr="00AF24A1">
        <w:rPr>
          <w:rFonts w:ascii="Times New Roman" w:eastAsia="Times New Roman" w:hAnsi="Times New Roman" w:cs="Times New Roman"/>
          <w:b/>
          <w:i w:val="0"/>
          <w:color w:val="auto"/>
        </w:rPr>
        <w:t>4.2</w:t>
      </w:r>
      <w:r w:rsidRPr="00AF24A1">
        <w:rPr>
          <w:rFonts w:ascii="Times New Roman" w:eastAsia="Times New Roman" w:hAnsi="Times New Roman" w:cs="Times New Roman"/>
          <w:b/>
          <w:i w:val="0"/>
          <w:color w:val="auto"/>
        </w:rPr>
        <w:tab/>
        <w:t>Dozavimas ir vartojimo metodas</w:t>
      </w:r>
      <w:bookmarkEnd w:id="16"/>
      <w:bookmarkEnd w:id="17"/>
    </w:p>
    <w:p w14:paraId="2489EEE0" w14:textId="77777777" w:rsidR="007A3FFA" w:rsidRPr="00AF24A1" w:rsidRDefault="007A3FFA" w:rsidP="007A3FFA">
      <w:pPr>
        <w:spacing w:after="0" w:line="240" w:lineRule="auto"/>
        <w:rPr>
          <w:rFonts w:ascii="Times New Roman" w:hAnsi="Times New Roman" w:cs="Times New Roman"/>
          <w:lang w:eastAsia="lt-LT"/>
        </w:rPr>
      </w:pPr>
    </w:p>
    <w:p w14:paraId="75AD8E76" w14:textId="77777777" w:rsidR="007A3FFA" w:rsidRPr="00AF24A1" w:rsidRDefault="007A3FFA" w:rsidP="007A3FFA">
      <w:pPr>
        <w:spacing w:after="0" w:line="240" w:lineRule="auto"/>
        <w:rPr>
          <w:rFonts w:ascii="Times New Roman" w:hAnsi="Times New Roman" w:cs="Times New Roman"/>
          <w:u w:val="single"/>
        </w:rPr>
      </w:pPr>
      <w:r w:rsidRPr="00AF24A1">
        <w:rPr>
          <w:rFonts w:ascii="Times New Roman" w:hAnsi="Times New Roman" w:cs="Times New Roman"/>
          <w:u w:val="single"/>
        </w:rPr>
        <w:t>Dozavimas</w:t>
      </w:r>
    </w:p>
    <w:p w14:paraId="1E3F3197" w14:textId="77777777" w:rsidR="007A3FFA" w:rsidRPr="00AF24A1" w:rsidRDefault="007A3FFA" w:rsidP="007A3FFA">
      <w:pPr>
        <w:spacing w:after="0" w:line="240" w:lineRule="auto"/>
        <w:rPr>
          <w:rFonts w:ascii="Times New Roman" w:hAnsi="Times New Roman" w:cs="Times New Roman"/>
          <w:u w:val="single"/>
        </w:rPr>
      </w:pPr>
    </w:p>
    <w:p w14:paraId="795E36E8" w14:textId="7440B309" w:rsidR="007A3FFA" w:rsidRPr="00AF24A1" w:rsidRDefault="007A3FFA" w:rsidP="007A3FFA">
      <w:pPr>
        <w:spacing w:after="0" w:line="240" w:lineRule="auto"/>
        <w:rPr>
          <w:rFonts w:ascii="Times New Roman" w:hAnsi="Times New Roman" w:cs="Times New Roman"/>
          <w:u w:val="single"/>
          <w:lang w:eastAsia="lt-LT"/>
        </w:rPr>
      </w:pPr>
      <w:r w:rsidRPr="00AF24A1">
        <w:rPr>
          <w:rFonts w:ascii="Times New Roman" w:hAnsi="Times New Roman" w:cs="Times New Roman"/>
          <w:u w:val="single"/>
          <w:lang w:eastAsia="lt-LT"/>
        </w:rPr>
        <w:t>Gydymas skydliaukės hormonais</w:t>
      </w:r>
      <w:r w:rsidR="005021A6">
        <w:rPr>
          <w:rFonts w:ascii="Times New Roman" w:hAnsi="Times New Roman" w:cs="Times New Roman"/>
          <w:u w:val="single"/>
          <w:lang w:eastAsia="lt-LT"/>
        </w:rPr>
        <w:t xml:space="preserve"> </w:t>
      </w:r>
      <w:r w:rsidRPr="00AF24A1">
        <w:rPr>
          <w:rFonts w:ascii="Times New Roman" w:hAnsi="Times New Roman" w:cs="Times New Roman"/>
          <w:u w:val="single"/>
          <w:lang w:eastAsia="lt-LT"/>
        </w:rPr>
        <w:t>/</w:t>
      </w:r>
      <w:r w:rsidR="005021A6">
        <w:rPr>
          <w:rFonts w:ascii="Times New Roman" w:hAnsi="Times New Roman" w:cs="Times New Roman"/>
          <w:u w:val="single"/>
          <w:lang w:eastAsia="lt-LT"/>
        </w:rPr>
        <w:t xml:space="preserve"> </w:t>
      </w:r>
      <w:r w:rsidR="00B004D6">
        <w:rPr>
          <w:rFonts w:ascii="Times New Roman" w:hAnsi="Times New Roman" w:cs="Times New Roman"/>
          <w:u w:val="single"/>
          <w:lang w:eastAsia="lt-LT"/>
        </w:rPr>
        <w:t>p</w:t>
      </w:r>
      <w:r w:rsidRPr="00AF24A1">
        <w:rPr>
          <w:rFonts w:ascii="Times New Roman" w:hAnsi="Times New Roman" w:cs="Times New Roman"/>
          <w:u w:val="single"/>
          <w:lang w:eastAsia="lt-LT"/>
        </w:rPr>
        <w:t>akaitinė terapija</w:t>
      </w:r>
    </w:p>
    <w:p w14:paraId="2E6D664E" w14:textId="77777777" w:rsidR="007A3FFA" w:rsidRPr="00AF24A1" w:rsidRDefault="007A3FFA" w:rsidP="007A3FFA">
      <w:pPr>
        <w:spacing w:after="0" w:line="240" w:lineRule="auto"/>
        <w:rPr>
          <w:rFonts w:ascii="Times New Roman" w:hAnsi="Times New Roman" w:cs="Times New Roman"/>
          <w:lang w:eastAsia="lt-LT"/>
        </w:rPr>
      </w:pPr>
    </w:p>
    <w:p w14:paraId="35FA9A4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Pateiktos dozės yra rekomendacinio pobūdžio</w:t>
      </w:r>
    </w:p>
    <w:p w14:paraId="69FD4465" w14:textId="77777777" w:rsidR="007A3FFA" w:rsidRPr="00AF24A1" w:rsidRDefault="007A3FFA" w:rsidP="007A3FFA">
      <w:pPr>
        <w:spacing w:after="0" w:line="240" w:lineRule="auto"/>
        <w:rPr>
          <w:rFonts w:ascii="Times New Roman" w:hAnsi="Times New Roman" w:cs="Times New Roman"/>
          <w:iCs/>
        </w:rPr>
      </w:pPr>
    </w:p>
    <w:p w14:paraId="3435D62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Individuali paros dozė turi būti nustatoma įvertinus laboratorinius tyrimus ir ligonio būklę. </w:t>
      </w:r>
    </w:p>
    <w:p w14:paraId="10652229"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Kai skydliaukė dar funkcionuoja, gali užtekti mažiausios pakeičiamosios vaistinio preparato dozės.</w:t>
      </w:r>
    </w:p>
    <w:p w14:paraId="12DC34C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Ypač atsargiai gydymą skydliaukės hormonais reikia pradėti pagyvenusiems, taip pat sergantiesiems koronarine širdies liga bei pacientams, sergantiems sunkia ar lėtine hipotiroze, pvz., pradėti gydyti maža doze ir ją po truputį didinti ilgesniais intervalais, kartu dažnai tiriant skydliaukės funkciją. Patirtis rodo, kad mažesnė dozė taip pat tinka nedidelio svorio pacientams ir turintiems didelį mazginį gūžį (strumą).</w:t>
      </w:r>
    </w:p>
    <w:p w14:paraId="24E1340C" w14:textId="77777777" w:rsidR="007A3FFA" w:rsidRPr="00AF24A1" w:rsidRDefault="007A3FFA" w:rsidP="007A3FFA">
      <w:pPr>
        <w:spacing w:after="0" w:line="240" w:lineRule="auto"/>
        <w:rPr>
          <w:rFonts w:ascii="Times New Roman" w:hAnsi="Times New Roman" w:cs="Times New Roman"/>
          <w:iCs/>
        </w:rPr>
      </w:pPr>
    </w:p>
    <w:p w14:paraId="6E9678F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Kadangi kai kuriems pacientams gali padidėti T4 ir fT4 rodmenų reikšmės, gydymo kontrolei geriau tinka atlikti kraujo serumo TSH kiekio tyrimą.</w:t>
      </w:r>
    </w:p>
    <w:p w14:paraId="1DAB75F2" w14:textId="77777777" w:rsidR="007A3FFA" w:rsidRPr="00AF24A1" w:rsidDel="006035C3" w:rsidRDefault="007A3FFA" w:rsidP="007A3FFA">
      <w:pPr>
        <w:spacing w:after="0" w:line="240" w:lineRule="auto"/>
        <w:rPr>
          <w:rFonts w:ascii="Times New Roman" w:hAnsi="Times New Roman" w:cs="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318"/>
      </w:tblGrid>
      <w:tr w:rsidR="007A3FFA" w:rsidRPr="00AF24A1" w14:paraId="2E342878" w14:textId="77777777" w:rsidTr="00004202">
        <w:tc>
          <w:tcPr>
            <w:tcW w:w="4968" w:type="dxa"/>
          </w:tcPr>
          <w:p w14:paraId="55D89310" w14:textId="172B78AE" w:rsidR="007A3FFA" w:rsidRPr="00AF24A1" w:rsidRDefault="007A3FFA" w:rsidP="00E255EE">
            <w:pPr>
              <w:tabs>
                <w:tab w:val="left" w:pos="1603"/>
              </w:tabs>
              <w:spacing w:after="0" w:line="240" w:lineRule="auto"/>
              <w:rPr>
                <w:rFonts w:ascii="Times New Roman" w:hAnsi="Times New Roman" w:cs="Times New Roman"/>
                <w:iCs/>
              </w:rPr>
            </w:pPr>
            <w:r w:rsidRPr="00AF24A1">
              <w:rPr>
                <w:rFonts w:ascii="Times New Roman" w:hAnsi="Times New Roman" w:cs="Times New Roman"/>
                <w:iCs/>
              </w:rPr>
              <w:t>Indikacija</w:t>
            </w:r>
            <w:r w:rsidR="00DB697E">
              <w:rPr>
                <w:rFonts w:ascii="Times New Roman" w:hAnsi="Times New Roman" w:cs="Times New Roman"/>
                <w:iCs/>
              </w:rPr>
              <w:tab/>
            </w:r>
          </w:p>
        </w:tc>
        <w:tc>
          <w:tcPr>
            <w:tcW w:w="4318" w:type="dxa"/>
          </w:tcPr>
          <w:p w14:paraId="708EB7F5" w14:textId="77777777" w:rsidR="007A3FFA" w:rsidRPr="00AF24A1" w:rsidRDefault="007A3FFA" w:rsidP="00004202">
            <w:pPr>
              <w:spacing w:after="0" w:line="240" w:lineRule="auto"/>
              <w:rPr>
                <w:rFonts w:ascii="Times New Roman" w:hAnsi="Times New Roman" w:cs="Times New Roman"/>
                <w:iCs/>
              </w:rPr>
            </w:pPr>
            <w:r w:rsidRPr="00AF24A1">
              <w:rPr>
                <w:rFonts w:ascii="Times New Roman" w:hAnsi="Times New Roman" w:cs="Times New Roman"/>
                <w:iCs/>
              </w:rPr>
              <w:t>Dozė (levotiroksino natrio druskos μg per parą)</w:t>
            </w:r>
          </w:p>
        </w:tc>
      </w:tr>
      <w:tr w:rsidR="007A3FFA" w:rsidRPr="00AF24A1" w14:paraId="57E39133" w14:textId="77777777" w:rsidTr="00004202">
        <w:tc>
          <w:tcPr>
            <w:tcW w:w="4968" w:type="dxa"/>
          </w:tcPr>
          <w:p w14:paraId="22013DD1" w14:textId="77777777" w:rsidR="007A3FFA" w:rsidRPr="00AF24A1" w:rsidRDefault="007A3FFA" w:rsidP="00004202">
            <w:pPr>
              <w:spacing w:after="0" w:line="240" w:lineRule="auto"/>
              <w:rPr>
                <w:rFonts w:ascii="Times New Roman" w:hAnsi="Times New Roman" w:cs="Times New Roman"/>
                <w:iCs/>
              </w:rPr>
            </w:pPr>
            <w:r w:rsidRPr="00AF24A1">
              <w:rPr>
                <w:rFonts w:ascii="Times New Roman" w:hAnsi="Times New Roman" w:cs="Times New Roman"/>
                <w:iCs/>
              </w:rPr>
              <w:t>Hipotirozė</w:t>
            </w:r>
          </w:p>
          <w:p w14:paraId="24AD3393" w14:textId="77777777" w:rsidR="007A3FFA" w:rsidRPr="00AF24A1" w:rsidRDefault="007A3FFA" w:rsidP="00004202">
            <w:pPr>
              <w:spacing w:after="0" w:line="240" w:lineRule="auto"/>
              <w:rPr>
                <w:rFonts w:ascii="Times New Roman" w:hAnsi="Times New Roman" w:cs="Times New Roman"/>
                <w:iCs/>
              </w:rPr>
            </w:pPr>
            <w:r w:rsidRPr="00AF24A1">
              <w:rPr>
                <w:rFonts w:ascii="Times New Roman" w:hAnsi="Times New Roman" w:cs="Times New Roman"/>
                <w:iCs/>
              </w:rPr>
              <w:t>Suaugusieji (didinama po 25-50 μg kas 2-4 savaitės)</w:t>
            </w:r>
          </w:p>
        </w:tc>
        <w:tc>
          <w:tcPr>
            <w:tcW w:w="4318" w:type="dxa"/>
          </w:tcPr>
          <w:p w14:paraId="23A04E2B" w14:textId="77777777" w:rsidR="007A3FFA" w:rsidRPr="00AF24A1" w:rsidRDefault="007A3FFA" w:rsidP="00004202">
            <w:pPr>
              <w:spacing w:after="0" w:line="240" w:lineRule="auto"/>
              <w:rPr>
                <w:rFonts w:ascii="Times New Roman" w:hAnsi="Times New Roman" w:cs="Times New Roman"/>
                <w:iCs/>
              </w:rPr>
            </w:pPr>
            <w:r w:rsidRPr="00AF24A1">
              <w:rPr>
                <w:rFonts w:ascii="Times New Roman" w:hAnsi="Times New Roman" w:cs="Times New Roman"/>
                <w:iCs/>
              </w:rPr>
              <w:t>Pradžioje 25-50, vėliau po 100-200</w:t>
            </w:r>
          </w:p>
        </w:tc>
      </w:tr>
      <w:tr w:rsidR="007A3FFA" w:rsidRPr="00AF24A1" w14:paraId="345596E8" w14:textId="77777777" w:rsidTr="00004202">
        <w:tc>
          <w:tcPr>
            <w:tcW w:w="4968" w:type="dxa"/>
          </w:tcPr>
          <w:p w14:paraId="5046399A" w14:textId="77777777" w:rsidR="007A3FFA" w:rsidRPr="00AF24A1" w:rsidRDefault="007A3FFA" w:rsidP="00004202">
            <w:pPr>
              <w:spacing w:after="0" w:line="240" w:lineRule="auto"/>
              <w:rPr>
                <w:rFonts w:ascii="Times New Roman" w:hAnsi="Times New Roman" w:cs="Times New Roman"/>
                <w:iCs/>
              </w:rPr>
            </w:pPr>
            <w:r w:rsidRPr="00AF24A1">
              <w:rPr>
                <w:rFonts w:ascii="Times New Roman" w:hAnsi="Times New Roman" w:cs="Times New Roman"/>
                <w:iCs/>
              </w:rPr>
              <w:t>Strumos recidyvo profilaktika</w:t>
            </w:r>
          </w:p>
        </w:tc>
        <w:tc>
          <w:tcPr>
            <w:tcW w:w="4318" w:type="dxa"/>
          </w:tcPr>
          <w:p w14:paraId="311CAE40" w14:textId="77777777" w:rsidR="007A3FFA" w:rsidRPr="00AF24A1" w:rsidRDefault="007A3FFA" w:rsidP="00004202">
            <w:pPr>
              <w:spacing w:after="0" w:line="240" w:lineRule="auto"/>
              <w:rPr>
                <w:rFonts w:ascii="Times New Roman" w:hAnsi="Times New Roman" w:cs="Times New Roman"/>
                <w:iCs/>
              </w:rPr>
            </w:pPr>
            <w:r w:rsidRPr="00AF24A1">
              <w:rPr>
                <w:rFonts w:ascii="Times New Roman" w:hAnsi="Times New Roman" w:cs="Times New Roman"/>
                <w:iCs/>
              </w:rPr>
              <w:t>75-200</w:t>
            </w:r>
          </w:p>
        </w:tc>
      </w:tr>
      <w:tr w:rsidR="007A3FFA" w:rsidRPr="00AF24A1" w14:paraId="49F4CB40" w14:textId="77777777" w:rsidTr="00004202">
        <w:tc>
          <w:tcPr>
            <w:tcW w:w="4968" w:type="dxa"/>
          </w:tcPr>
          <w:p w14:paraId="528B0AF6" w14:textId="77777777" w:rsidR="007A3FFA" w:rsidRPr="00AF24A1" w:rsidRDefault="007A3FFA" w:rsidP="00004202">
            <w:pPr>
              <w:spacing w:after="0" w:line="240" w:lineRule="auto"/>
              <w:rPr>
                <w:rFonts w:ascii="Times New Roman" w:hAnsi="Times New Roman" w:cs="Times New Roman"/>
                <w:iCs/>
              </w:rPr>
            </w:pPr>
            <w:r w:rsidRPr="00AF24A1">
              <w:rPr>
                <w:rFonts w:ascii="Times New Roman" w:hAnsi="Times New Roman" w:cs="Times New Roman"/>
                <w:iCs/>
              </w:rPr>
              <w:lastRenderedPageBreak/>
              <w:t>Gerybinės strumos gydymas, esant normaliai skydliaukės funkcijai (eutirozei)</w:t>
            </w:r>
          </w:p>
        </w:tc>
        <w:tc>
          <w:tcPr>
            <w:tcW w:w="4318" w:type="dxa"/>
          </w:tcPr>
          <w:p w14:paraId="3B30608D" w14:textId="77777777" w:rsidR="007A3FFA" w:rsidRPr="00AF24A1" w:rsidRDefault="007A3FFA" w:rsidP="00004202">
            <w:pPr>
              <w:spacing w:after="0" w:line="240" w:lineRule="auto"/>
              <w:rPr>
                <w:rFonts w:ascii="Times New Roman" w:hAnsi="Times New Roman" w:cs="Times New Roman"/>
                <w:iCs/>
              </w:rPr>
            </w:pPr>
            <w:r w:rsidRPr="00AF24A1">
              <w:rPr>
                <w:rFonts w:ascii="Times New Roman" w:hAnsi="Times New Roman" w:cs="Times New Roman"/>
                <w:iCs/>
              </w:rPr>
              <w:t>75-200</w:t>
            </w:r>
          </w:p>
        </w:tc>
      </w:tr>
      <w:tr w:rsidR="007A3FFA" w:rsidRPr="00CD35FB" w14:paraId="2963E821" w14:textId="77777777" w:rsidTr="00004202">
        <w:tc>
          <w:tcPr>
            <w:tcW w:w="4968" w:type="dxa"/>
          </w:tcPr>
          <w:p w14:paraId="4F2641C6" w14:textId="74653224" w:rsidR="007A3FFA" w:rsidRPr="00CD35FB" w:rsidRDefault="007A3FFA" w:rsidP="007B4C14">
            <w:pPr>
              <w:spacing w:after="0" w:line="240" w:lineRule="auto"/>
              <w:rPr>
                <w:rFonts w:ascii="Times New Roman" w:hAnsi="Times New Roman" w:cs="Times New Roman"/>
                <w:iCs/>
              </w:rPr>
            </w:pPr>
            <w:r w:rsidRPr="00CD35FB">
              <w:rPr>
                <w:rFonts w:ascii="Times New Roman" w:hAnsi="Times New Roman" w:cs="Times New Roman"/>
                <w:iCs/>
              </w:rPr>
              <w:t xml:space="preserve">Po skydliaukės šalinimo dėl </w:t>
            </w:r>
            <w:r w:rsidR="007B4C14" w:rsidRPr="00E62642">
              <w:rPr>
                <w:rFonts w:ascii="Times New Roman" w:hAnsi="Times New Roman" w:cs="Times New Roman"/>
                <w:iCs/>
              </w:rPr>
              <w:t>piktybinio naviko</w:t>
            </w:r>
            <w:r w:rsidRPr="00CD35FB">
              <w:rPr>
                <w:rFonts w:ascii="Times New Roman" w:hAnsi="Times New Roman" w:cs="Times New Roman"/>
                <w:iCs/>
              </w:rPr>
              <w:t>.</w:t>
            </w:r>
          </w:p>
        </w:tc>
        <w:tc>
          <w:tcPr>
            <w:tcW w:w="4318" w:type="dxa"/>
          </w:tcPr>
          <w:p w14:paraId="09B61583" w14:textId="77777777" w:rsidR="007A3FFA" w:rsidRPr="00E62642" w:rsidRDefault="007A3FFA" w:rsidP="00004202">
            <w:pPr>
              <w:spacing w:after="0" w:line="240" w:lineRule="auto"/>
              <w:rPr>
                <w:rFonts w:ascii="Times New Roman" w:hAnsi="Times New Roman" w:cs="Times New Roman"/>
                <w:iCs/>
              </w:rPr>
            </w:pPr>
            <w:r w:rsidRPr="00E62642">
              <w:rPr>
                <w:rFonts w:ascii="Times New Roman" w:hAnsi="Times New Roman" w:cs="Times New Roman"/>
                <w:iCs/>
              </w:rPr>
              <w:t xml:space="preserve">150-300 </w:t>
            </w:r>
          </w:p>
        </w:tc>
      </w:tr>
    </w:tbl>
    <w:p w14:paraId="78CD13E6" w14:textId="77777777" w:rsidR="007A3FFA" w:rsidRPr="00CD35FB" w:rsidRDefault="007A3FFA" w:rsidP="007A3FFA">
      <w:pPr>
        <w:spacing w:after="0" w:line="240" w:lineRule="auto"/>
        <w:rPr>
          <w:rFonts w:ascii="Times New Roman" w:hAnsi="Times New Roman" w:cs="Times New Roman"/>
          <w:iCs/>
        </w:rPr>
      </w:pPr>
    </w:p>
    <w:p w14:paraId="6E815D8E" w14:textId="77777777" w:rsidR="007A3FFA" w:rsidRPr="003803FB" w:rsidRDefault="007A3FFA" w:rsidP="007A3FFA">
      <w:pPr>
        <w:spacing w:after="0" w:line="240" w:lineRule="auto"/>
        <w:rPr>
          <w:rFonts w:ascii="Times New Roman" w:hAnsi="Times New Roman" w:cs="Times New Roman"/>
          <w:iCs/>
          <w:u w:val="single"/>
        </w:rPr>
      </w:pPr>
      <w:r w:rsidRPr="003803FB">
        <w:rPr>
          <w:rFonts w:ascii="Times New Roman" w:hAnsi="Times New Roman" w:cs="Times New Roman"/>
          <w:iCs/>
          <w:u w:val="single"/>
        </w:rPr>
        <w:t>Vaikų populiacija</w:t>
      </w:r>
    </w:p>
    <w:p w14:paraId="73EF0C4A" w14:textId="77777777" w:rsidR="007A3FFA" w:rsidRPr="00AF24A1" w:rsidRDefault="007A3FFA" w:rsidP="007A3FFA">
      <w:pPr>
        <w:spacing w:after="0" w:line="240" w:lineRule="auto"/>
        <w:rPr>
          <w:rFonts w:ascii="Times New Roman" w:hAnsi="Times New Roman" w:cs="Times New Roman"/>
          <w:i/>
          <w:iCs/>
        </w:rPr>
      </w:pPr>
    </w:p>
    <w:p w14:paraId="34B76EE4" w14:textId="79F41834"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Palaikomoji levotiroksino natrio</w:t>
      </w:r>
      <w:r w:rsidR="00FE236C">
        <w:rPr>
          <w:rFonts w:ascii="Times New Roman" w:hAnsi="Times New Roman" w:cs="Times New Roman"/>
          <w:iCs/>
        </w:rPr>
        <w:t xml:space="preserve"> </w:t>
      </w:r>
      <w:r w:rsidRPr="00AF24A1">
        <w:rPr>
          <w:rFonts w:ascii="Times New Roman" w:hAnsi="Times New Roman" w:cs="Times New Roman"/>
          <w:iCs/>
        </w:rPr>
        <w:t>dozė sergantiesiems įgimta ir įgyta hipotiroze paprastai yra 100-150 µg/m</w:t>
      </w:r>
      <w:r w:rsidRPr="00AF24A1">
        <w:rPr>
          <w:rFonts w:ascii="Times New Roman" w:hAnsi="Times New Roman" w:cs="Times New Roman"/>
          <w:iCs/>
          <w:vertAlign w:val="superscript"/>
        </w:rPr>
        <w:t xml:space="preserve">2 </w:t>
      </w:r>
      <w:r w:rsidRPr="00AF24A1">
        <w:rPr>
          <w:rFonts w:ascii="Times New Roman" w:hAnsi="Times New Roman" w:cs="Times New Roman"/>
          <w:iCs/>
        </w:rPr>
        <w:t>kūno paviršiaus ploto per parą.</w:t>
      </w:r>
    </w:p>
    <w:p w14:paraId="7C25EBFA" w14:textId="77777777" w:rsidR="007A3FFA" w:rsidRPr="00AF24A1" w:rsidRDefault="007A3FFA" w:rsidP="007A3FFA">
      <w:pPr>
        <w:spacing w:after="0" w:line="240" w:lineRule="auto"/>
        <w:rPr>
          <w:rFonts w:ascii="Times New Roman" w:hAnsi="Times New Roman" w:cs="Times New Roman"/>
          <w:iCs/>
        </w:rPr>
      </w:pPr>
    </w:p>
    <w:p w14:paraId="55DADD24"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Naujagimiams ir kūdikiams, sergantiems įgimta hipotiroze, kai greita pakaitinė terapija levotiroksinu yra itin svarbi, rekomenduojama pradinė levotirksino dozė yra 10-15 µg/kg kūno svorio per parą pirmuosius 3 mėnesius. Vėliau dozė koreguojama individualiai pagal klinikinius duomenis, skydliaukės hormono ir TSH reikšmes.</w:t>
      </w:r>
    </w:p>
    <w:p w14:paraId="486289B7" w14:textId="77777777" w:rsidR="007A3FFA" w:rsidRPr="00AF24A1" w:rsidRDefault="007A3FFA" w:rsidP="007A3FFA">
      <w:pPr>
        <w:spacing w:after="0" w:line="240" w:lineRule="auto"/>
        <w:rPr>
          <w:rFonts w:ascii="Times New Roman" w:hAnsi="Times New Roman" w:cs="Times New Roman"/>
          <w:iCs/>
        </w:rPr>
      </w:pPr>
    </w:p>
    <w:p w14:paraId="074A10F1"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Vaikams, sergantiems įgyta hipotiroze, rekomenduojama pradinė dozė yra 12,5-50 µg per parą. Dozė didinama palaipsniui kas 2-4 savaites, atsižvelgiant į klinikinius duomenis, skydliaukės hormono ir TSH reikšmes, kol pasiekiama pilna palaikomoji dozė.</w:t>
      </w:r>
    </w:p>
    <w:p w14:paraId="3F78B0C3" w14:textId="77777777" w:rsidR="007A3FFA" w:rsidRPr="00AF24A1" w:rsidRDefault="007A3FFA" w:rsidP="007A3FFA">
      <w:pPr>
        <w:spacing w:after="0" w:line="240" w:lineRule="auto"/>
        <w:rPr>
          <w:rFonts w:ascii="Times New Roman" w:hAnsi="Times New Roman" w:cs="Times New Roman"/>
          <w:iCs/>
        </w:rPr>
      </w:pPr>
    </w:p>
    <w:p w14:paraId="1422000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Kūdikiams paros dozė duodama išgerti mažiausiai 30 min. prieš pirmąjį dienos valgymą. Tabletę galima panaudoti suspensijai pagaminti: ją reikia ištirpinti nedideliame vandens kiekyje (10 – 15 ml), susidariusią suspensiją (ji turi būti kiekvieną kartą paruošiama iš naujo) galima dar šiek tiek atskiesti papildomai (5 – 10 ml).</w:t>
      </w:r>
    </w:p>
    <w:p w14:paraId="77690368" w14:textId="77777777" w:rsidR="007A3FFA" w:rsidRPr="00AF24A1" w:rsidRDefault="007A3FFA" w:rsidP="007A3FFA">
      <w:pPr>
        <w:spacing w:after="0" w:line="240" w:lineRule="auto"/>
        <w:rPr>
          <w:rFonts w:ascii="Times New Roman" w:hAnsi="Times New Roman" w:cs="Times New Roman"/>
          <w:iCs/>
        </w:rPr>
      </w:pPr>
    </w:p>
    <w:p w14:paraId="12B4A352"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Dozėms, kurioms praktiškai netinka L-Thyroxin Berlin-Chemie 50 mikrogramų tabletės, yra kitokio stiprumo vaistinio preparato formos.</w:t>
      </w:r>
    </w:p>
    <w:p w14:paraId="36EA420D" w14:textId="77777777" w:rsidR="007A3FFA" w:rsidRPr="00AF24A1" w:rsidRDefault="007A3FFA" w:rsidP="007A3FFA">
      <w:pPr>
        <w:spacing w:after="0" w:line="240" w:lineRule="auto"/>
        <w:rPr>
          <w:rFonts w:ascii="Times New Roman" w:hAnsi="Times New Roman" w:cs="Times New Roman"/>
          <w:iCs/>
        </w:rPr>
      </w:pPr>
    </w:p>
    <w:p w14:paraId="53F4CE94"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Įgimtos hipotirozės atvejais, norint pasiekti normalų psichomotorinį vystymąsi, gydymą reikia pradėti kaip galint anksčiau. Per pirmuosius trejus-ketverius gydymo metus T</w:t>
      </w:r>
      <w:r w:rsidRPr="00AF24A1">
        <w:rPr>
          <w:rFonts w:ascii="Times New Roman" w:hAnsi="Times New Roman" w:cs="Times New Roman"/>
          <w:iCs/>
          <w:vertAlign w:val="subscript"/>
        </w:rPr>
        <w:t>4</w:t>
      </w:r>
      <w:r w:rsidRPr="00AF24A1">
        <w:rPr>
          <w:rFonts w:ascii="Times New Roman" w:hAnsi="Times New Roman" w:cs="Times New Roman"/>
          <w:iCs/>
        </w:rPr>
        <w:t xml:space="preserve"> koncentracija turi būti palaikoma ties viršutine normos riba. Per pirmuosius 6 gyvenimo mėnesius, kontroliuojant gydymo kokybę, T</w:t>
      </w:r>
      <w:r w:rsidRPr="00AF24A1">
        <w:rPr>
          <w:rFonts w:ascii="Times New Roman" w:hAnsi="Times New Roman" w:cs="Times New Roman"/>
          <w:iCs/>
          <w:vertAlign w:val="subscript"/>
        </w:rPr>
        <w:t>4</w:t>
      </w:r>
      <w:r w:rsidRPr="00AF24A1">
        <w:rPr>
          <w:rFonts w:ascii="Times New Roman" w:hAnsi="Times New Roman" w:cs="Times New Roman"/>
          <w:iCs/>
        </w:rPr>
        <w:t xml:space="preserve"> koncentracijos nustatymas labiau tinkamas negu TSH. Nors T</w:t>
      </w:r>
      <w:r w:rsidRPr="00AF24A1">
        <w:rPr>
          <w:rFonts w:ascii="Times New Roman" w:hAnsi="Times New Roman" w:cs="Times New Roman"/>
          <w:iCs/>
          <w:vertAlign w:val="subscript"/>
        </w:rPr>
        <w:t xml:space="preserve">4 </w:t>
      </w:r>
      <w:r w:rsidRPr="00AF24A1">
        <w:rPr>
          <w:rFonts w:ascii="Times New Roman" w:hAnsi="Times New Roman" w:cs="Times New Roman"/>
          <w:iCs/>
        </w:rPr>
        <w:t xml:space="preserve"> duodama pakankamai, atsižvelgiant į individualias savybes, TSH kiekio normalizavimasis gali užtrukti net iki dvejų metų amžiaus.</w:t>
      </w:r>
    </w:p>
    <w:p w14:paraId="71A5E625" w14:textId="77777777" w:rsidR="007A3FFA" w:rsidRPr="00AF24A1" w:rsidDel="007324CA" w:rsidRDefault="007A3FFA" w:rsidP="007A3FFA">
      <w:pPr>
        <w:spacing w:after="0" w:line="240" w:lineRule="auto"/>
        <w:rPr>
          <w:rFonts w:ascii="Times New Roman" w:hAnsi="Times New Roman" w:cs="Times New Roman"/>
          <w:iCs/>
        </w:rPr>
      </w:pPr>
    </w:p>
    <w:p w14:paraId="047B063E" w14:textId="77777777" w:rsidR="007A3FFA" w:rsidRPr="00AF24A1" w:rsidRDefault="007A3FFA" w:rsidP="007A3FFA">
      <w:pPr>
        <w:spacing w:after="0" w:line="240" w:lineRule="auto"/>
        <w:rPr>
          <w:rFonts w:ascii="Times New Roman" w:hAnsi="Times New Roman" w:cs="Times New Roman"/>
          <w:u w:val="single"/>
        </w:rPr>
      </w:pPr>
      <w:r w:rsidRPr="00AF24A1">
        <w:rPr>
          <w:rFonts w:ascii="Times New Roman" w:hAnsi="Times New Roman" w:cs="Times New Roman"/>
          <w:u w:val="single"/>
        </w:rPr>
        <w:t>Vartojimo trukmė</w:t>
      </w:r>
    </w:p>
    <w:p w14:paraId="7EAB221B" w14:textId="77777777" w:rsidR="007A3FFA" w:rsidRPr="00AF24A1" w:rsidRDefault="007A3FFA" w:rsidP="007A3FFA">
      <w:pPr>
        <w:spacing w:after="0" w:line="240" w:lineRule="auto"/>
        <w:ind w:left="567" w:hanging="567"/>
        <w:rPr>
          <w:rFonts w:ascii="Times New Roman" w:hAnsi="Times New Roman" w:cs="Times New Roman"/>
          <w:u w:val="single"/>
        </w:rPr>
      </w:pPr>
      <w:r w:rsidRPr="00AF24A1">
        <w:rPr>
          <w:rFonts w:ascii="Times New Roman" w:hAnsi="Times New Roman" w:cs="Times New Roman"/>
        </w:rPr>
        <w:t>-</w:t>
      </w:r>
      <w:r w:rsidRPr="00AF24A1">
        <w:rPr>
          <w:rFonts w:ascii="Times New Roman" w:hAnsi="Times New Roman" w:cs="Times New Roman"/>
        </w:rPr>
        <w:tab/>
        <w:t>Sergant hipotiroze - visą gyvenimą.</w:t>
      </w:r>
    </w:p>
    <w:p w14:paraId="06485EBF" w14:textId="77777777" w:rsidR="007A3FFA" w:rsidRPr="00AF24A1" w:rsidRDefault="007A3FFA" w:rsidP="007A3FFA">
      <w:pPr>
        <w:spacing w:after="0" w:line="240" w:lineRule="auto"/>
        <w:ind w:left="567" w:hanging="567"/>
        <w:rPr>
          <w:rFonts w:ascii="Times New Roman" w:hAnsi="Times New Roman" w:cs="Times New Roman"/>
        </w:rPr>
      </w:pPr>
      <w:r w:rsidRPr="00AF24A1">
        <w:rPr>
          <w:rFonts w:ascii="Times New Roman" w:hAnsi="Times New Roman" w:cs="Times New Roman"/>
        </w:rPr>
        <w:t>-</w:t>
      </w:r>
      <w:r w:rsidRPr="00AF24A1">
        <w:rPr>
          <w:rFonts w:ascii="Times New Roman" w:hAnsi="Times New Roman" w:cs="Times New Roman"/>
        </w:rPr>
        <w:tab/>
        <w:t>Strumos recidyvo profilaktikai - nuo kelių mėnesių iki metų arba visą gyvenimą.</w:t>
      </w:r>
    </w:p>
    <w:p w14:paraId="21677F75"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Esant strumai su normalia skydliaukės funkcija - nuo kelių mėnesių iki metų arba visą gyvenimą.</w:t>
      </w:r>
    </w:p>
    <w:p w14:paraId="1A917C94"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Esant normaliai skydliaukės funkcijai (eutiroidinei strumai) vaistinis preparatas vartojamas nuo 6 mėnesių iki 2 metų. Jei per šį L-Thyroxin Berlin-Chemie 50 mikrogramų tabletės</w:t>
      </w:r>
      <w:r w:rsidRPr="00AF24A1">
        <w:rPr>
          <w:rFonts w:ascii="Times New Roman" w:hAnsi="Times New Roman" w:cs="Times New Roman"/>
          <w:b/>
          <w:i/>
        </w:rPr>
        <w:t xml:space="preserve"> </w:t>
      </w:r>
      <w:r w:rsidRPr="00AF24A1">
        <w:rPr>
          <w:rFonts w:ascii="Times New Roman" w:hAnsi="Times New Roman" w:cs="Times New Roman"/>
        </w:rPr>
        <w:t>poveikio nesukelia, reikia ieškoti kitų gydymo galimybių.</w:t>
      </w:r>
    </w:p>
    <w:p w14:paraId="5A6501C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Po skydliaukės pašalinimo dėl piktybinio skydliaukės auglio - dažniausiai vaistinis preparatas vartojamas visą gyvenimą</w:t>
      </w:r>
    </w:p>
    <w:p w14:paraId="7001D1C2" w14:textId="77777777" w:rsidR="007A3FFA" w:rsidRDefault="007A3FFA" w:rsidP="007A3FFA">
      <w:pPr>
        <w:spacing w:after="0" w:line="240" w:lineRule="auto"/>
        <w:rPr>
          <w:rFonts w:ascii="Times New Roman" w:hAnsi="Times New Roman" w:cs="Times New Roman"/>
          <w:i/>
          <w:iCs/>
          <w:lang w:eastAsia="lt-LT"/>
        </w:rPr>
      </w:pPr>
    </w:p>
    <w:p w14:paraId="10D8EE99" w14:textId="77777777" w:rsidR="007A3FFA" w:rsidRPr="00AF24A1" w:rsidRDefault="007A3FFA" w:rsidP="007A3FFA">
      <w:pPr>
        <w:spacing w:after="0" w:line="240" w:lineRule="auto"/>
        <w:rPr>
          <w:rFonts w:ascii="Times New Roman" w:hAnsi="Times New Roman" w:cs="Times New Roman"/>
          <w:i/>
          <w:iCs/>
          <w:lang w:eastAsia="lt-LT"/>
        </w:rPr>
      </w:pPr>
      <w:r w:rsidRPr="00AF24A1">
        <w:rPr>
          <w:rFonts w:ascii="Times New Roman" w:hAnsi="Times New Roman" w:cs="Times New Roman"/>
          <w:i/>
          <w:iCs/>
          <w:lang w:eastAsia="lt-LT"/>
        </w:rPr>
        <w:t>Senyviems pacientams</w:t>
      </w:r>
    </w:p>
    <w:p w14:paraId="639E0BB4" w14:textId="712154C8" w:rsidR="00926DE1" w:rsidRDefault="007A3FFA" w:rsidP="00E255EE">
      <w:pPr>
        <w:tabs>
          <w:tab w:val="left" w:pos="1680"/>
        </w:tabs>
        <w:spacing w:after="0" w:line="240" w:lineRule="auto"/>
        <w:rPr>
          <w:rFonts w:ascii="Times New Roman" w:hAnsi="Times New Roman" w:cs="Times New Roman"/>
          <w:iCs/>
        </w:rPr>
      </w:pPr>
      <w:r w:rsidRPr="00AF24A1">
        <w:rPr>
          <w:rFonts w:ascii="Times New Roman" w:hAnsi="Times New Roman" w:cs="Times New Roman"/>
          <w:iCs/>
        </w:rPr>
        <w:t xml:space="preserve">Senyviems pacientams, sergantiems širdies vainikinių kraujagyslių ligomis, hipertonija, esant ypač stipriam ar ilgalaikiam skydliaukės </w:t>
      </w:r>
      <w:r w:rsidR="00B004D6">
        <w:rPr>
          <w:rFonts w:ascii="Times New Roman" w:hAnsi="Times New Roman" w:cs="Times New Roman"/>
          <w:iCs/>
        </w:rPr>
        <w:t>funkcijos</w:t>
      </w:r>
      <w:r w:rsidR="00B004D6" w:rsidRPr="00AF24A1">
        <w:rPr>
          <w:rFonts w:ascii="Times New Roman" w:hAnsi="Times New Roman" w:cs="Times New Roman"/>
          <w:iCs/>
        </w:rPr>
        <w:t xml:space="preserve"> </w:t>
      </w:r>
      <w:r w:rsidRPr="00AF24A1">
        <w:rPr>
          <w:rFonts w:ascii="Times New Roman" w:hAnsi="Times New Roman" w:cs="Times New Roman"/>
          <w:iCs/>
        </w:rPr>
        <w:t xml:space="preserve">nepakankamumui gydyti skydliaukės hormonais reikia pradėti atsargiai, parenkant mažą pradinę vaistinio preparato dozę, paskui po truputį didinant ilgais intervalais ir dažnai kontroliuojant skydliaukės hormono kiekį kraujyje. </w:t>
      </w:r>
      <w:r w:rsidR="003563EE">
        <w:rPr>
          <w:rFonts w:ascii="Times New Roman" w:hAnsi="Times New Roman" w:cs="Times New Roman"/>
          <w:iCs/>
        </w:rPr>
        <w:tab/>
      </w:r>
    </w:p>
    <w:p w14:paraId="75C44D7B" w14:textId="6F9B204E" w:rsidR="00926DE1" w:rsidRPr="002F3161" w:rsidRDefault="00926DE1" w:rsidP="00E255EE">
      <w:pPr>
        <w:tabs>
          <w:tab w:val="left" w:pos="1680"/>
        </w:tabs>
        <w:spacing w:after="0" w:line="240" w:lineRule="auto"/>
        <w:rPr>
          <w:rFonts w:ascii="Times New Roman" w:hAnsi="Times New Roman" w:cs="Times New Roman"/>
          <w:iCs/>
        </w:rPr>
      </w:pPr>
    </w:p>
    <w:p w14:paraId="14E325D0" w14:textId="77777777" w:rsidR="007A3FFA" w:rsidRPr="00AF24A1" w:rsidRDefault="007A3FFA" w:rsidP="007A3FFA">
      <w:pPr>
        <w:spacing w:after="0" w:line="240" w:lineRule="auto"/>
        <w:rPr>
          <w:rFonts w:ascii="Times New Roman" w:hAnsi="Times New Roman" w:cs="Times New Roman"/>
          <w:i/>
          <w:iCs/>
          <w:lang w:eastAsia="lt-LT"/>
        </w:rPr>
      </w:pPr>
      <w:r w:rsidRPr="00AF24A1">
        <w:rPr>
          <w:rFonts w:ascii="Times New Roman" w:hAnsi="Times New Roman" w:cs="Times New Roman"/>
          <w:i/>
          <w:iCs/>
          <w:lang w:eastAsia="lt-LT"/>
        </w:rPr>
        <w:t>Pacientams, kurių inkstų funkcija sutrikusi</w:t>
      </w:r>
    </w:p>
    <w:p w14:paraId="692E4D90" w14:textId="77777777" w:rsidR="007A3FFA" w:rsidRPr="00AF24A1" w:rsidRDefault="007A3FFA" w:rsidP="007A3FFA">
      <w:pPr>
        <w:spacing w:after="0" w:line="240" w:lineRule="auto"/>
        <w:rPr>
          <w:rFonts w:ascii="Times New Roman" w:hAnsi="Times New Roman" w:cs="Times New Roman"/>
          <w:lang w:eastAsia="lt-LT"/>
        </w:rPr>
      </w:pPr>
      <w:r w:rsidRPr="00AF24A1">
        <w:rPr>
          <w:rFonts w:ascii="Times New Roman" w:hAnsi="Times New Roman" w:cs="Times New Roman"/>
          <w:lang w:eastAsia="lt-LT"/>
        </w:rPr>
        <w:t>Duomenų nėra.</w:t>
      </w:r>
    </w:p>
    <w:p w14:paraId="30628593" w14:textId="77777777" w:rsidR="007A3FFA" w:rsidRPr="00AF24A1" w:rsidRDefault="007A3FFA" w:rsidP="007A3FFA">
      <w:pPr>
        <w:spacing w:after="0" w:line="240" w:lineRule="auto"/>
        <w:rPr>
          <w:rFonts w:ascii="Times New Roman" w:hAnsi="Times New Roman" w:cs="Times New Roman"/>
          <w:lang w:eastAsia="lt-LT"/>
        </w:rPr>
      </w:pPr>
    </w:p>
    <w:p w14:paraId="4EAB2055" w14:textId="77777777" w:rsidR="007A3FFA" w:rsidRPr="00AF24A1" w:rsidRDefault="007A3FFA" w:rsidP="007A3FFA">
      <w:pPr>
        <w:spacing w:after="0" w:line="240" w:lineRule="auto"/>
        <w:rPr>
          <w:rFonts w:ascii="Times New Roman" w:hAnsi="Times New Roman" w:cs="Times New Roman"/>
          <w:i/>
          <w:iCs/>
          <w:lang w:eastAsia="lt-LT"/>
        </w:rPr>
      </w:pPr>
      <w:r w:rsidRPr="00AF24A1">
        <w:rPr>
          <w:rFonts w:ascii="Times New Roman" w:hAnsi="Times New Roman" w:cs="Times New Roman"/>
          <w:i/>
          <w:iCs/>
          <w:lang w:eastAsia="lt-LT"/>
        </w:rPr>
        <w:t>Pacientams, kurių kepenų funkcija sutrikusi</w:t>
      </w:r>
    </w:p>
    <w:p w14:paraId="1604451B" w14:textId="77777777" w:rsidR="007A3FFA" w:rsidRPr="00AF24A1" w:rsidRDefault="007A3FFA" w:rsidP="007A3FFA">
      <w:pPr>
        <w:spacing w:after="0" w:line="240" w:lineRule="auto"/>
        <w:rPr>
          <w:rFonts w:ascii="Times New Roman" w:hAnsi="Times New Roman" w:cs="Times New Roman"/>
          <w:lang w:eastAsia="lt-LT"/>
        </w:rPr>
      </w:pPr>
      <w:r w:rsidRPr="00AF24A1">
        <w:rPr>
          <w:rFonts w:ascii="Times New Roman" w:hAnsi="Times New Roman" w:cs="Times New Roman"/>
          <w:lang w:eastAsia="lt-LT"/>
        </w:rPr>
        <w:t>Duomenų nėra.</w:t>
      </w:r>
    </w:p>
    <w:p w14:paraId="3CDBE9AF" w14:textId="77777777" w:rsidR="007A3FFA" w:rsidRPr="00AF24A1" w:rsidRDefault="007A3FFA" w:rsidP="007A3FFA">
      <w:pPr>
        <w:spacing w:after="0" w:line="240" w:lineRule="auto"/>
        <w:rPr>
          <w:rFonts w:ascii="Times New Roman" w:hAnsi="Times New Roman" w:cs="Times New Roman"/>
          <w:u w:val="single"/>
        </w:rPr>
      </w:pPr>
    </w:p>
    <w:p w14:paraId="5BA0C659" w14:textId="77777777" w:rsidR="007A3FFA" w:rsidRPr="00AF24A1" w:rsidRDefault="007A3FFA" w:rsidP="007A3FFA">
      <w:pPr>
        <w:spacing w:after="0" w:line="240" w:lineRule="auto"/>
        <w:rPr>
          <w:rFonts w:ascii="Times New Roman" w:hAnsi="Times New Roman" w:cs="Times New Roman"/>
          <w:u w:val="single"/>
        </w:rPr>
      </w:pPr>
      <w:r w:rsidRPr="00AF24A1">
        <w:rPr>
          <w:rFonts w:ascii="Times New Roman" w:hAnsi="Times New Roman" w:cs="Times New Roman"/>
          <w:u w:val="single"/>
        </w:rPr>
        <w:t>Vartojimo metodas</w:t>
      </w:r>
    </w:p>
    <w:p w14:paraId="41E63420" w14:textId="77777777" w:rsidR="007A3FFA" w:rsidRPr="00AF24A1" w:rsidRDefault="007A3FFA" w:rsidP="007A3FFA">
      <w:pPr>
        <w:spacing w:after="0" w:line="240" w:lineRule="auto"/>
        <w:rPr>
          <w:rFonts w:ascii="Times New Roman" w:hAnsi="Times New Roman" w:cs="Times New Roman"/>
          <w:u w:val="single"/>
        </w:rPr>
      </w:pPr>
    </w:p>
    <w:p w14:paraId="376A89C4" w14:textId="1346C57E" w:rsidR="007A3FFA" w:rsidRPr="00AF24A1" w:rsidRDefault="007A3FFA" w:rsidP="007A3FFA">
      <w:pPr>
        <w:spacing w:after="0" w:line="240" w:lineRule="auto"/>
        <w:rPr>
          <w:rFonts w:ascii="Times New Roman" w:hAnsi="Times New Roman" w:cs="Times New Roman"/>
          <w:iCs/>
        </w:rPr>
      </w:pPr>
      <w:r w:rsidRPr="00E255EE">
        <w:rPr>
          <w:rFonts w:ascii="Times New Roman" w:hAnsi="Times New Roman" w:cs="Times New Roman"/>
          <w:iCs/>
        </w:rPr>
        <w:lastRenderedPageBreak/>
        <w:t xml:space="preserve">Vartoti per burną. Paros dozė išgeriama iš karto ryte nevalgius </w:t>
      </w:r>
      <w:r w:rsidR="00215834" w:rsidRPr="00E255EE">
        <w:rPr>
          <w:rFonts w:ascii="Times New Roman" w:hAnsi="Times New Roman" w:cs="Times New Roman"/>
          <w:iCs/>
        </w:rPr>
        <w:t xml:space="preserve">bent </w:t>
      </w:r>
      <w:r w:rsidRPr="00E255EE">
        <w:rPr>
          <w:rFonts w:ascii="Times New Roman" w:hAnsi="Times New Roman" w:cs="Times New Roman"/>
          <w:iCs/>
        </w:rPr>
        <w:t>30 min. prieš pusryčius</w:t>
      </w:r>
      <w:r w:rsidR="00802EF0" w:rsidRPr="00E255EE">
        <w:rPr>
          <w:rFonts w:ascii="Times New Roman" w:hAnsi="Times New Roman" w:cs="Times New Roman"/>
          <w:iCs/>
        </w:rPr>
        <w:t xml:space="preserve"> ir 30-60 min. prieš kavos vartojimą</w:t>
      </w:r>
      <w:r w:rsidR="00215834" w:rsidRPr="00E255EE">
        <w:rPr>
          <w:rFonts w:ascii="Times New Roman" w:hAnsi="Times New Roman" w:cs="Times New Roman"/>
          <w:iCs/>
        </w:rPr>
        <w:t xml:space="preserve"> (žr. 4.5 skyrių)</w:t>
      </w:r>
      <w:r w:rsidRPr="00E255EE">
        <w:rPr>
          <w:rFonts w:ascii="Times New Roman" w:hAnsi="Times New Roman" w:cs="Times New Roman"/>
          <w:iCs/>
        </w:rPr>
        <w:t>, užsigeriant nedideliu vandens kiekiu.</w:t>
      </w:r>
      <w:r w:rsidRPr="00AF24A1">
        <w:rPr>
          <w:rFonts w:ascii="Times New Roman" w:hAnsi="Times New Roman" w:cs="Times New Roman"/>
          <w:iCs/>
        </w:rPr>
        <w:t xml:space="preserve"> </w:t>
      </w:r>
    </w:p>
    <w:p w14:paraId="0D33EB63" w14:textId="77777777" w:rsidR="007A3FFA" w:rsidRPr="00AF24A1" w:rsidRDefault="007A3FFA" w:rsidP="007A3FFA">
      <w:pPr>
        <w:spacing w:after="0" w:line="240" w:lineRule="auto"/>
        <w:rPr>
          <w:rFonts w:ascii="Times New Roman" w:hAnsi="Times New Roman" w:cs="Times New Roman"/>
          <w:b/>
          <w:kern w:val="28"/>
        </w:rPr>
      </w:pPr>
    </w:p>
    <w:p w14:paraId="1BD9FDDF" w14:textId="77777777" w:rsidR="007A3FFA" w:rsidRPr="00AF24A1" w:rsidRDefault="007A3FFA" w:rsidP="007A3FFA">
      <w:pPr>
        <w:pStyle w:val="Antrat4"/>
        <w:rPr>
          <w:rFonts w:ascii="Times New Roman" w:eastAsia="Times New Roman" w:hAnsi="Times New Roman" w:cs="Times New Roman"/>
          <w:b/>
          <w:i w:val="0"/>
          <w:color w:val="auto"/>
        </w:rPr>
      </w:pPr>
      <w:bookmarkStart w:id="18" w:name="_Toc129243104"/>
      <w:bookmarkStart w:id="19" w:name="_Toc129243229"/>
      <w:r w:rsidRPr="00AF24A1">
        <w:rPr>
          <w:rFonts w:ascii="Times New Roman" w:eastAsia="Times New Roman" w:hAnsi="Times New Roman" w:cs="Times New Roman"/>
          <w:b/>
          <w:i w:val="0"/>
          <w:color w:val="auto"/>
        </w:rPr>
        <w:t>4.3</w:t>
      </w:r>
      <w:r w:rsidRPr="00AF24A1">
        <w:rPr>
          <w:rFonts w:ascii="Times New Roman" w:eastAsia="Times New Roman" w:hAnsi="Times New Roman" w:cs="Times New Roman"/>
          <w:b/>
          <w:i w:val="0"/>
          <w:color w:val="auto"/>
        </w:rPr>
        <w:tab/>
        <w:t>Kontraindikacijos</w:t>
      </w:r>
      <w:bookmarkEnd w:id="18"/>
      <w:bookmarkEnd w:id="19"/>
    </w:p>
    <w:p w14:paraId="14ED23BD" w14:textId="77777777" w:rsidR="007A3FFA" w:rsidRPr="00AF24A1" w:rsidRDefault="007A3FFA" w:rsidP="007A3FFA">
      <w:pPr>
        <w:spacing w:after="0" w:line="240" w:lineRule="auto"/>
        <w:rPr>
          <w:rFonts w:ascii="Times New Roman" w:hAnsi="Times New Roman" w:cs="Times New Roman"/>
          <w:lang w:eastAsia="lt-LT"/>
        </w:rPr>
      </w:pPr>
    </w:p>
    <w:p w14:paraId="6880C753"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Padidėjęs jautrumas veikliajai arba bet kuriai 6.1 skyriuje nurodytai pagalbinei medžiagai</w:t>
      </w:r>
    </w:p>
    <w:p w14:paraId="2F6BA7CD" w14:textId="77777777" w:rsidR="007A3FFA" w:rsidRPr="00AF24A1" w:rsidRDefault="007A3FFA" w:rsidP="007A3FFA">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Negydyta skydliaukės hiperfunkcija.</w:t>
      </w:r>
    </w:p>
    <w:p w14:paraId="5011257C" w14:textId="26BE67E1" w:rsidR="007A3FFA" w:rsidRPr="00AF24A1" w:rsidRDefault="007A3FFA" w:rsidP="007A3FFA">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 xml:space="preserve">Negydytas antinksčių </w:t>
      </w:r>
      <w:r w:rsidR="001839CC">
        <w:rPr>
          <w:rFonts w:ascii="Times New Roman" w:hAnsi="Times New Roman" w:cs="Times New Roman"/>
          <w:iCs/>
        </w:rPr>
        <w:t>funkcijos</w:t>
      </w:r>
      <w:r w:rsidR="001839CC" w:rsidRPr="00AF24A1">
        <w:rPr>
          <w:rFonts w:ascii="Times New Roman" w:hAnsi="Times New Roman" w:cs="Times New Roman"/>
          <w:iCs/>
        </w:rPr>
        <w:t xml:space="preserve"> </w:t>
      </w:r>
      <w:r w:rsidRPr="00AF24A1">
        <w:rPr>
          <w:rFonts w:ascii="Times New Roman" w:hAnsi="Times New Roman" w:cs="Times New Roman"/>
          <w:iCs/>
        </w:rPr>
        <w:t>nepakankamumas.</w:t>
      </w:r>
    </w:p>
    <w:p w14:paraId="3CD7E0DC" w14:textId="71A3F9E1" w:rsidR="007A3FFA" w:rsidRPr="00AF24A1" w:rsidRDefault="007A3FFA" w:rsidP="007A3FFA">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 xml:space="preserve">Negydytas hipofizės </w:t>
      </w:r>
      <w:r w:rsidR="001839CC">
        <w:rPr>
          <w:rFonts w:ascii="Times New Roman" w:hAnsi="Times New Roman" w:cs="Times New Roman"/>
          <w:iCs/>
        </w:rPr>
        <w:t>funkcijos</w:t>
      </w:r>
      <w:r w:rsidR="001839CC" w:rsidRPr="00AF24A1">
        <w:rPr>
          <w:rFonts w:ascii="Times New Roman" w:hAnsi="Times New Roman" w:cs="Times New Roman"/>
          <w:iCs/>
        </w:rPr>
        <w:t xml:space="preserve"> </w:t>
      </w:r>
      <w:r w:rsidRPr="00AF24A1">
        <w:rPr>
          <w:rFonts w:ascii="Times New Roman" w:hAnsi="Times New Roman" w:cs="Times New Roman"/>
          <w:iCs/>
        </w:rPr>
        <w:t>nepakankamumas (jeigu jis sukelia antinksčių nepakankamumą, kurį būtina gydyti).</w:t>
      </w:r>
    </w:p>
    <w:p w14:paraId="40DA3775" w14:textId="77777777" w:rsidR="007A3FFA" w:rsidRPr="00AF24A1" w:rsidRDefault="007A3FFA" w:rsidP="007A3FFA">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Ūminis miokardo infarktas.</w:t>
      </w:r>
    </w:p>
    <w:p w14:paraId="0E8E4DB0" w14:textId="77777777" w:rsidR="007A3FFA" w:rsidRPr="00AF24A1" w:rsidRDefault="007A3FFA" w:rsidP="007A3FFA">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Ūminis miokarditas.</w:t>
      </w:r>
    </w:p>
    <w:p w14:paraId="044705AC" w14:textId="77777777" w:rsidR="007A3FFA" w:rsidRPr="00AF24A1" w:rsidRDefault="007A3FFA" w:rsidP="007A3FFA">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Ūminis pankarditas.</w:t>
      </w:r>
    </w:p>
    <w:p w14:paraId="33B15BD2" w14:textId="77777777" w:rsidR="007A3FFA" w:rsidRPr="00AF24A1" w:rsidRDefault="007A3FFA" w:rsidP="007A3FFA">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 xml:space="preserve">Levotiroksino ir tirostatinių vaistinių preparatų vartojimas kartu nėštumo metu. </w:t>
      </w:r>
    </w:p>
    <w:p w14:paraId="361C53F1" w14:textId="336768AA" w:rsidR="007A3FFA" w:rsidRPr="00AF24A1" w:rsidRDefault="007A3FFA" w:rsidP="007A3FFA">
      <w:pPr>
        <w:spacing w:after="0" w:line="240" w:lineRule="auto"/>
        <w:rPr>
          <w:rFonts w:ascii="Times New Roman" w:hAnsi="Times New Roman" w:cs="Times New Roman"/>
          <w:iCs/>
        </w:rPr>
      </w:pPr>
    </w:p>
    <w:p w14:paraId="77CD176B" w14:textId="77777777" w:rsidR="007A3FFA" w:rsidRPr="00CD35FB" w:rsidRDefault="000D1D52" w:rsidP="007A3FFA">
      <w:pPr>
        <w:spacing w:after="0" w:line="240" w:lineRule="auto"/>
        <w:rPr>
          <w:rFonts w:ascii="Times New Roman" w:hAnsi="Times New Roman" w:cs="Times New Roman"/>
          <w:iCs/>
        </w:rPr>
      </w:pPr>
      <w:r w:rsidRPr="00CD35FB">
        <w:rPr>
          <w:rFonts w:ascii="Times New Roman" w:hAnsi="Times New Roman" w:cs="Times New Roman"/>
          <w:iCs/>
        </w:rPr>
        <w:t>Daugiau informacijos apie vartojimą nėštumo ir žindymo laikotarpiu rasite 4.6 skyriuje.</w:t>
      </w:r>
    </w:p>
    <w:p w14:paraId="12086008" w14:textId="77777777" w:rsidR="000D1D52" w:rsidRPr="00E62642" w:rsidRDefault="000D1D52" w:rsidP="007A3FFA">
      <w:pPr>
        <w:spacing w:after="0" w:line="240" w:lineRule="auto"/>
        <w:rPr>
          <w:rFonts w:ascii="Times New Roman" w:hAnsi="Times New Roman" w:cs="Times New Roman"/>
          <w:iCs/>
        </w:rPr>
      </w:pPr>
    </w:p>
    <w:p w14:paraId="6658C5A1" w14:textId="77777777" w:rsidR="007A3FFA" w:rsidRPr="00AF24A1" w:rsidRDefault="007A3FFA" w:rsidP="007A3FFA">
      <w:pPr>
        <w:pStyle w:val="Antrat4"/>
        <w:rPr>
          <w:rFonts w:ascii="Times New Roman" w:eastAsia="Times New Roman" w:hAnsi="Times New Roman" w:cs="Times New Roman"/>
          <w:b/>
          <w:i w:val="0"/>
          <w:color w:val="auto"/>
        </w:rPr>
      </w:pPr>
      <w:bookmarkStart w:id="20" w:name="_Toc129243105"/>
      <w:bookmarkStart w:id="21" w:name="_Toc129243230"/>
      <w:r w:rsidRPr="00AF24A1">
        <w:rPr>
          <w:rFonts w:ascii="Times New Roman" w:eastAsia="Times New Roman" w:hAnsi="Times New Roman" w:cs="Times New Roman"/>
          <w:b/>
          <w:i w:val="0"/>
          <w:color w:val="auto"/>
        </w:rPr>
        <w:t>4.4</w:t>
      </w:r>
      <w:r w:rsidRPr="00AF24A1">
        <w:rPr>
          <w:rFonts w:ascii="Times New Roman" w:eastAsia="Times New Roman" w:hAnsi="Times New Roman" w:cs="Times New Roman"/>
          <w:b/>
          <w:i w:val="0"/>
          <w:color w:val="auto"/>
        </w:rPr>
        <w:tab/>
        <w:t>Specialūs įspėjimai ir atsargumo priemonės</w:t>
      </w:r>
      <w:bookmarkEnd w:id="20"/>
      <w:bookmarkEnd w:id="21"/>
    </w:p>
    <w:p w14:paraId="76A2B090" w14:textId="77777777" w:rsidR="007A3FFA" w:rsidRPr="00AF24A1" w:rsidRDefault="007A3FFA" w:rsidP="007A3FFA">
      <w:pPr>
        <w:spacing w:after="0" w:line="240" w:lineRule="auto"/>
        <w:rPr>
          <w:rFonts w:ascii="Times New Roman" w:hAnsi="Times New Roman" w:cs="Times New Roman"/>
        </w:rPr>
      </w:pPr>
    </w:p>
    <w:p w14:paraId="5A5C86E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Prieš pradedant gydyti skydliaukės hormonais, reikia įsitikinti, ar pacientas neserga šiomis ligomis:</w:t>
      </w:r>
    </w:p>
    <w:p w14:paraId="2AB08990" w14:textId="77777777" w:rsidR="007A3FFA" w:rsidRPr="00AF24A1" w:rsidRDefault="007A3FFA" w:rsidP="007A3FFA">
      <w:pPr>
        <w:pStyle w:val="Sraopastraipa"/>
        <w:numPr>
          <w:ilvl w:val="0"/>
          <w:numId w:val="2"/>
        </w:numPr>
        <w:spacing w:after="0" w:line="240" w:lineRule="auto"/>
        <w:ind w:left="567" w:hanging="567"/>
        <w:rPr>
          <w:rFonts w:ascii="Times New Roman" w:hAnsi="Times New Roman" w:cs="Times New Roman"/>
          <w:iCs/>
        </w:rPr>
      </w:pPr>
      <w:r w:rsidRPr="00AF24A1">
        <w:rPr>
          <w:rFonts w:ascii="Times New Roman" w:hAnsi="Times New Roman" w:cs="Times New Roman"/>
          <w:iCs/>
        </w:rPr>
        <w:t>širdies išemine (koronarine) liga;</w:t>
      </w:r>
    </w:p>
    <w:p w14:paraId="519A28E3" w14:textId="77777777" w:rsidR="007A3FFA" w:rsidRPr="00AF24A1" w:rsidRDefault="007A3FFA" w:rsidP="007A3FFA">
      <w:pPr>
        <w:pStyle w:val="Sraopastraipa"/>
        <w:numPr>
          <w:ilvl w:val="0"/>
          <w:numId w:val="2"/>
        </w:numPr>
        <w:spacing w:after="0" w:line="240" w:lineRule="auto"/>
        <w:ind w:left="567" w:hanging="567"/>
        <w:rPr>
          <w:rFonts w:ascii="Times New Roman" w:hAnsi="Times New Roman" w:cs="Times New Roman"/>
          <w:iCs/>
        </w:rPr>
      </w:pPr>
      <w:r w:rsidRPr="00AF24A1">
        <w:rPr>
          <w:rFonts w:ascii="Times New Roman" w:hAnsi="Times New Roman" w:cs="Times New Roman"/>
          <w:iCs/>
        </w:rPr>
        <w:t>krūtinės angina;</w:t>
      </w:r>
    </w:p>
    <w:p w14:paraId="221F628F" w14:textId="77777777" w:rsidR="007A3FFA" w:rsidRPr="00AF24A1" w:rsidRDefault="007A3FFA" w:rsidP="007A3FFA">
      <w:pPr>
        <w:pStyle w:val="Sraopastraipa"/>
        <w:numPr>
          <w:ilvl w:val="0"/>
          <w:numId w:val="2"/>
        </w:numPr>
        <w:spacing w:after="0" w:line="240" w:lineRule="auto"/>
        <w:ind w:left="567" w:hanging="567"/>
        <w:rPr>
          <w:rFonts w:ascii="Times New Roman" w:hAnsi="Times New Roman" w:cs="Times New Roman"/>
          <w:iCs/>
        </w:rPr>
      </w:pPr>
      <w:r w:rsidRPr="00AF24A1">
        <w:rPr>
          <w:rFonts w:ascii="Times New Roman" w:hAnsi="Times New Roman" w:cs="Times New Roman"/>
          <w:iCs/>
        </w:rPr>
        <w:t>hipertenzine liga;</w:t>
      </w:r>
    </w:p>
    <w:p w14:paraId="2914D67A" w14:textId="3AB61018" w:rsidR="007A3FFA" w:rsidRPr="00AF24A1" w:rsidRDefault="007A3FFA" w:rsidP="007A3FFA">
      <w:pPr>
        <w:pStyle w:val="Sraopastraipa"/>
        <w:numPr>
          <w:ilvl w:val="0"/>
          <w:numId w:val="2"/>
        </w:numPr>
        <w:spacing w:after="0" w:line="240" w:lineRule="auto"/>
        <w:ind w:left="567" w:hanging="567"/>
        <w:rPr>
          <w:rFonts w:ascii="Times New Roman" w:hAnsi="Times New Roman" w:cs="Times New Roman"/>
          <w:iCs/>
        </w:rPr>
      </w:pPr>
      <w:r w:rsidRPr="00AF24A1">
        <w:rPr>
          <w:rFonts w:ascii="Times New Roman" w:hAnsi="Times New Roman" w:cs="Times New Roman"/>
          <w:iCs/>
        </w:rPr>
        <w:t xml:space="preserve">hipofizės ir (ar) antinksčių </w:t>
      </w:r>
      <w:r w:rsidR="00B004D6">
        <w:rPr>
          <w:rFonts w:ascii="Times New Roman" w:hAnsi="Times New Roman" w:cs="Times New Roman"/>
          <w:iCs/>
        </w:rPr>
        <w:t>funkcijos</w:t>
      </w:r>
      <w:r w:rsidR="00B004D6" w:rsidRPr="00AF24A1">
        <w:rPr>
          <w:rFonts w:ascii="Times New Roman" w:hAnsi="Times New Roman" w:cs="Times New Roman"/>
          <w:iCs/>
        </w:rPr>
        <w:t xml:space="preserve"> </w:t>
      </w:r>
      <w:r w:rsidRPr="00AF24A1">
        <w:rPr>
          <w:rFonts w:ascii="Times New Roman" w:hAnsi="Times New Roman" w:cs="Times New Roman"/>
          <w:iCs/>
        </w:rPr>
        <w:t>nepakankamumu;</w:t>
      </w:r>
    </w:p>
    <w:p w14:paraId="1F74C796" w14:textId="77777777" w:rsidR="007A3FFA" w:rsidRPr="00AF24A1" w:rsidRDefault="007A3FFA" w:rsidP="007A3FFA">
      <w:pPr>
        <w:pStyle w:val="Sraopastraipa"/>
        <w:numPr>
          <w:ilvl w:val="0"/>
          <w:numId w:val="2"/>
        </w:numPr>
        <w:spacing w:after="0" w:line="240" w:lineRule="auto"/>
        <w:ind w:left="567" w:hanging="567"/>
        <w:rPr>
          <w:rFonts w:ascii="Times New Roman" w:hAnsi="Times New Roman" w:cs="Times New Roman"/>
          <w:iCs/>
        </w:rPr>
      </w:pPr>
      <w:r w:rsidRPr="00AF24A1">
        <w:rPr>
          <w:rFonts w:ascii="Times New Roman" w:hAnsi="Times New Roman" w:cs="Times New Roman"/>
          <w:iCs/>
        </w:rPr>
        <w:t>skydliaukės autonomija (autonominė adenoma).</w:t>
      </w:r>
    </w:p>
    <w:p w14:paraId="5E1980FC" w14:textId="77777777" w:rsidR="007A3FFA" w:rsidRPr="00AF24A1" w:rsidRDefault="007A3FFA" w:rsidP="007A3FFA">
      <w:pPr>
        <w:spacing w:after="0" w:line="240" w:lineRule="auto"/>
        <w:rPr>
          <w:rFonts w:ascii="Times New Roman" w:hAnsi="Times New Roman" w:cs="Times New Roman"/>
          <w:iCs/>
        </w:rPr>
      </w:pPr>
    </w:p>
    <w:p w14:paraId="137625E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Esant sutrikusiai antinksčių funkcijai, norint apsaugoti nuo ūm</w:t>
      </w:r>
      <w:r>
        <w:rPr>
          <w:rFonts w:ascii="Times New Roman" w:hAnsi="Times New Roman" w:cs="Times New Roman"/>
          <w:iCs/>
        </w:rPr>
        <w:t>inio</w:t>
      </w:r>
      <w:r w:rsidRPr="00AF24A1">
        <w:rPr>
          <w:rFonts w:ascii="Times New Roman" w:hAnsi="Times New Roman" w:cs="Times New Roman"/>
          <w:iCs/>
        </w:rPr>
        <w:t xml:space="preserve"> antinksčių nepakankamumo prieš pradedant gydymą levotiroksinu, </w:t>
      </w:r>
      <w:r>
        <w:rPr>
          <w:rFonts w:ascii="Times New Roman" w:hAnsi="Times New Roman" w:cs="Times New Roman"/>
          <w:iCs/>
        </w:rPr>
        <w:t>antinksčių funkciją</w:t>
      </w:r>
      <w:r w:rsidRPr="00AF24A1">
        <w:rPr>
          <w:rFonts w:ascii="Times New Roman" w:hAnsi="Times New Roman" w:cs="Times New Roman"/>
          <w:iCs/>
        </w:rPr>
        <w:t xml:space="preserve"> tinkamai reikia koreguoti pakaitine terapija (žr. 4.3 skyrių).</w:t>
      </w:r>
    </w:p>
    <w:p w14:paraId="3699E1E5" w14:textId="77777777" w:rsidR="007A3FFA" w:rsidRPr="00AF24A1" w:rsidRDefault="007A3FFA" w:rsidP="007A3FFA">
      <w:pPr>
        <w:spacing w:after="0" w:line="240" w:lineRule="auto"/>
        <w:rPr>
          <w:rFonts w:ascii="Times New Roman" w:hAnsi="Times New Roman" w:cs="Times New Roman"/>
          <w:iCs/>
        </w:rPr>
      </w:pPr>
    </w:p>
    <w:p w14:paraId="487BDE24" w14:textId="2C62DBD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Pacientams, sergantiems koronarine širdies liga, širdies nepakankamumu, tachiaritmijomis,  neūminės eigos miokarditu, ilgalaike hipotiroze</w:t>
      </w:r>
      <w:r w:rsidR="00413C79">
        <w:rPr>
          <w:rFonts w:ascii="Times New Roman" w:hAnsi="Times New Roman" w:cs="Times New Roman"/>
          <w:iCs/>
        </w:rPr>
        <w:t xml:space="preserve"> </w:t>
      </w:r>
      <w:r w:rsidRPr="00AF24A1">
        <w:rPr>
          <w:rFonts w:ascii="Times New Roman" w:hAnsi="Times New Roman" w:cs="Times New Roman"/>
          <w:iCs/>
        </w:rPr>
        <w:t>arba persirgusiems miokardo infarktu reikia vengti netgi nedidelės farmakologiškai (vaistinių preparatų) sukeltos skydliaukės hiperfunkcijos. Skiriant gydymą skydliaukės hormonais tokiems pacientams atvejais reikia dažniau kontroliuoti skydliaukės hormono rodiklius (žr. 4.2 skyrių).</w:t>
      </w:r>
    </w:p>
    <w:p w14:paraId="5305DDA6" w14:textId="77777777" w:rsidR="007A3FFA" w:rsidRPr="00AF24A1" w:rsidRDefault="007A3FFA" w:rsidP="007A3FFA">
      <w:pPr>
        <w:spacing w:after="0" w:line="240" w:lineRule="auto"/>
        <w:rPr>
          <w:rFonts w:ascii="Times New Roman" w:hAnsi="Times New Roman" w:cs="Times New Roman"/>
          <w:iCs/>
        </w:rPr>
      </w:pPr>
    </w:p>
    <w:p w14:paraId="23150997" w14:textId="75943D29"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Esant antriniam skydliaukės </w:t>
      </w:r>
      <w:r w:rsidR="00B004D6">
        <w:rPr>
          <w:rFonts w:ascii="Times New Roman" w:hAnsi="Times New Roman" w:cs="Times New Roman"/>
          <w:iCs/>
        </w:rPr>
        <w:t>funkcijos</w:t>
      </w:r>
      <w:r w:rsidR="00B004D6" w:rsidRPr="00AF24A1">
        <w:rPr>
          <w:rFonts w:ascii="Times New Roman" w:hAnsi="Times New Roman" w:cs="Times New Roman"/>
          <w:iCs/>
        </w:rPr>
        <w:t xml:space="preserve"> </w:t>
      </w:r>
      <w:r w:rsidRPr="00AF24A1">
        <w:rPr>
          <w:rFonts w:ascii="Times New Roman" w:hAnsi="Times New Roman" w:cs="Times New Roman"/>
          <w:iCs/>
        </w:rPr>
        <w:t>nepakankamumui, reikia įsitikinti, ar nėra lygiagretaus antinksčių žievės nepakankamumo. Tokiais atvejais gydymą reikia pradėti gliukokortikoidais (hidrokortizonu). To nedarant, pacientų su antinksčių žievės ar hipofizės nepakankamumu gydymas skydliaukės hormonais gali provokuoti Adisono ligos krizę.</w:t>
      </w:r>
    </w:p>
    <w:p w14:paraId="791DA8FD" w14:textId="77777777" w:rsidR="007A3FFA" w:rsidRPr="00AF24A1" w:rsidRDefault="007A3FFA" w:rsidP="007A3FFA">
      <w:pPr>
        <w:spacing w:after="0" w:line="240" w:lineRule="auto"/>
        <w:rPr>
          <w:rFonts w:ascii="Times New Roman" w:hAnsi="Times New Roman" w:cs="Times New Roman"/>
          <w:iCs/>
        </w:rPr>
      </w:pPr>
    </w:p>
    <w:p w14:paraId="61EAFC82" w14:textId="02E07B30" w:rsidR="007A3FFA" w:rsidRPr="00AF24A1" w:rsidRDefault="007A3FFA" w:rsidP="007A3FFA">
      <w:pPr>
        <w:spacing w:after="0" w:line="240" w:lineRule="auto"/>
        <w:rPr>
          <w:rFonts w:ascii="Times New Roman" w:hAnsi="Times New Roman" w:cs="Times New Roman"/>
          <w:iCs/>
        </w:rPr>
      </w:pPr>
      <w:r w:rsidRPr="00413EF6">
        <w:rPr>
          <w:rFonts w:ascii="Times New Roman" w:hAnsi="Times New Roman" w:cs="Times New Roman"/>
          <w:iCs/>
          <w:noProof/>
        </w:rPr>
        <w:t>Kai levotiroksinu pradedama gydyti labai mažos gimimo masės neišnešiotus naujagimius, būtina pastoviai sekti hemodinamikos rodiklius, nes dėl nesubrendusios antinksčių funkcijos gali pasireikšti kraujotakos kolapsas (žr. taip pat 4.8 skyrių).</w:t>
      </w:r>
    </w:p>
    <w:p w14:paraId="0EE6051C"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Įtarus skydliaukės autonomiją, rekomenduojama atlikti tirotropiną atpalaiduojančio hormono (</w:t>
      </w:r>
      <w:r w:rsidRPr="00AF24A1">
        <w:rPr>
          <w:rFonts w:ascii="Times New Roman" w:hAnsi="Times New Roman" w:cs="Times New Roman"/>
          <w:i/>
          <w:iCs/>
        </w:rPr>
        <w:t>angl</w:t>
      </w:r>
      <w:r w:rsidRPr="00AF24A1">
        <w:rPr>
          <w:rFonts w:ascii="Times New Roman" w:hAnsi="Times New Roman" w:cs="Times New Roman"/>
          <w:iCs/>
        </w:rPr>
        <w:t xml:space="preserve">. </w:t>
      </w:r>
      <w:r w:rsidRPr="00AF24A1">
        <w:rPr>
          <w:rFonts w:ascii="Times New Roman" w:hAnsi="Times New Roman" w:cs="Times New Roman"/>
          <w:i/>
          <w:iCs/>
        </w:rPr>
        <w:t>TRH</w:t>
      </w:r>
      <w:r w:rsidRPr="00AF24A1">
        <w:rPr>
          <w:rFonts w:ascii="Times New Roman" w:hAnsi="Times New Roman" w:cs="Times New Roman"/>
          <w:iCs/>
        </w:rPr>
        <w:t>) mėginį arba supresinę scintigrafiją.</w:t>
      </w:r>
    </w:p>
    <w:p w14:paraId="295EBCA5" w14:textId="77777777" w:rsidR="007A3FFA" w:rsidRPr="00AF24A1" w:rsidRDefault="007A3FFA" w:rsidP="007A3FFA">
      <w:pPr>
        <w:spacing w:after="0" w:line="240" w:lineRule="auto"/>
        <w:rPr>
          <w:rFonts w:ascii="Times New Roman" w:hAnsi="Times New Roman" w:cs="Times New Roman"/>
          <w:iCs/>
        </w:rPr>
      </w:pPr>
    </w:p>
    <w:p w14:paraId="3277C5A2" w14:textId="52FB42EF"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Kai levotiroksinu gydomos hipotiroze sergančios moterys po menopauzės, kurioms yra padidėjusi osteoporozės rizika, gydymą levotiroksino natriu reikia pradėti nuo mažiausios veiksmingos dozės ir  skydliaukės </w:t>
      </w:r>
      <w:r w:rsidR="00B004D6">
        <w:rPr>
          <w:rFonts w:ascii="Times New Roman" w:hAnsi="Times New Roman" w:cs="Times New Roman"/>
          <w:iCs/>
        </w:rPr>
        <w:t>funkciją</w:t>
      </w:r>
      <w:r w:rsidR="00B004D6" w:rsidRPr="00AF24A1">
        <w:rPr>
          <w:rFonts w:ascii="Times New Roman" w:hAnsi="Times New Roman" w:cs="Times New Roman"/>
          <w:iCs/>
        </w:rPr>
        <w:t xml:space="preserve"> </w:t>
      </w:r>
      <w:r w:rsidRPr="00AF24A1">
        <w:rPr>
          <w:rFonts w:ascii="Times New Roman" w:hAnsi="Times New Roman" w:cs="Times New Roman"/>
          <w:iCs/>
        </w:rPr>
        <w:t>reikia kontroliuoti dažniau, kad kraujyje levotiroksino koncentracija nebūtų didesnė už fiziologinę (žr. 4.8 skyrių).</w:t>
      </w:r>
    </w:p>
    <w:p w14:paraId="37E59A77" w14:textId="77777777" w:rsidR="007A3FFA" w:rsidRPr="00AF24A1" w:rsidRDefault="007A3FFA" w:rsidP="007A3FFA">
      <w:pPr>
        <w:spacing w:after="0" w:line="240" w:lineRule="auto"/>
        <w:rPr>
          <w:rFonts w:ascii="Times New Roman" w:hAnsi="Times New Roman" w:cs="Times New Roman"/>
          <w:iCs/>
        </w:rPr>
      </w:pPr>
    </w:p>
    <w:p w14:paraId="7E638D0F"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Skydliaukės hormonų negalima vartoti svorio mažinimui. Esant normaliai skydliaukės funkcijai, normali vaistinio preparato dozė įtakos kūno svoriui neturi. Didesnės šio vaistinio preparato dozės gali sukelti sunkius ar net gyvybei pavojingus nepageidaujamus reiškinius, ypač jei vaistinio preparato vartojama kartu su kitais  vaistiniais preparatais, skirtais svorio sumažinimui ir </w:t>
      </w:r>
      <w:r>
        <w:rPr>
          <w:rFonts w:ascii="Times New Roman" w:hAnsi="Times New Roman" w:cs="Times New Roman"/>
        </w:rPr>
        <w:t xml:space="preserve">ypač </w:t>
      </w:r>
      <w:r w:rsidRPr="00AF24A1">
        <w:rPr>
          <w:rFonts w:ascii="Times New Roman" w:hAnsi="Times New Roman" w:cs="Times New Roman"/>
        </w:rPr>
        <w:t>kartu su simpatomimetiniais aminais.</w:t>
      </w:r>
    </w:p>
    <w:p w14:paraId="4C2783BE" w14:textId="77777777" w:rsidR="007A3FFA" w:rsidRDefault="007A3FFA" w:rsidP="007A3FFA">
      <w:pPr>
        <w:spacing w:after="0" w:line="240" w:lineRule="auto"/>
        <w:rPr>
          <w:rFonts w:ascii="Times New Roman" w:hAnsi="Times New Roman" w:cs="Times New Roman"/>
        </w:rPr>
      </w:pPr>
    </w:p>
    <w:p w14:paraId="22F5DD47" w14:textId="77777777" w:rsidR="007A3FFA" w:rsidRDefault="007A3FFA" w:rsidP="007A3FFA">
      <w:pPr>
        <w:spacing w:after="0" w:line="240" w:lineRule="auto"/>
        <w:rPr>
          <w:rFonts w:ascii="Times New Roman" w:hAnsi="Times New Roman" w:cs="Times New Roman"/>
        </w:rPr>
      </w:pPr>
      <w:r>
        <w:rPr>
          <w:rFonts w:ascii="Times New Roman" w:hAnsi="Times New Roman" w:cs="Times New Roman"/>
        </w:rPr>
        <w:t xml:space="preserve">Pranešama apie padidėjusio jautrumo reakcijas (įskaitant angioneurozinę edemą), kartais sunkias, kurios pasitaikė vartojant </w:t>
      </w:r>
      <w:r w:rsidRPr="00AF24A1">
        <w:rPr>
          <w:rFonts w:ascii="Times New Roman" w:hAnsi="Times New Roman" w:cs="Times New Roman"/>
        </w:rPr>
        <w:t>L-Thyroxin Berlin-Chemie</w:t>
      </w:r>
      <w:r>
        <w:rPr>
          <w:rFonts w:ascii="Times New Roman" w:hAnsi="Times New Roman" w:cs="Times New Roman"/>
        </w:rPr>
        <w:t>. Atsiradus alerginių reakcijų požymiams ir simptomams, gydymą L-Thyroxin Berlin-Chemie reikia nutraukti ir skirti atitinkamą simptominį gydymą (žr. 4.3 ir 4.8 skyrius).</w:t>
      </w:r>
    </w:p>
    <w:p w14:paraId="4D36AAAF" w14:textId="77777777" w:rsidR="007A3FFA" w:rsidRPr="00AF24A1" w:rsidRDefault="007A3FFA" w:rsidP="007A3FFA">
      <w:pPr>
        <w:spacing w:after="0" w:line="240" w:lineRule="auto"/>
        <w:rPr>
          <w:rFonts w:ascii="Times New Roman" w:hAnsi="Times New Roman" w:cs="Times New Roman"/>
        </w:rPr>
      </w:pPr>
    </w:p>
    <w:p w14:paraId="453ED6C3" w14:textId="0C439A2D" w:rsidR="007A3FFA" w:rsidRDefault="007A3FFA" w:rsidP="007A3FFA">
      <w:pPr>
        <w:spacing w:after="0" w:line="240" w:lineRule="auto"/>
        <w:rPr>
          <w:rFonts w:ascii="Times New Roman" w:hAnsi="Times New Roman" w:cs="Times New Roman"/>
        </w:rPr>
      </w:pPr>
      <w:r w:rsidRPr="00AF24A1">
        <w:rPr>
          <w:rFonts w:ascii="Times New Roman" w:hAnsi="Times New Roman" w:cs="Times New Roman"/>
        </w:rPr>
        <w:t>Jeigu reikia keisti gydymą kitu vaist</w:t>
      </w:r>
      <w:r>
        <w:rPr>
          <w:rFonts w:ascii="Times New Roman" w:hAnsi="Times New Roman" w:cs="Times New Roman"/>
        </w:rPr>
        <w:t>ini</w:t>
      </w:r>
      <w:r w:rsidRPr="00AF24A1">
        <w:rPr>
          <w:rFonts w:ascii="Times New Roman" w:hAnsi="Times New Roman" w:cs="Times New Roman"/>
        </w:rPr>
        <w:t>u</w:t>
      </w:r>
      <w:r>
        <w:rPr>
          <w:rFonts w:ascii="Times New Roman" w:hAnsi="Times New Roman" w:cs="Times New Roman"/>
        </w:rPr>
        <w:t xml:space="preserve"> preparatu</w:t>
      </w:r>
      <w:r w:rsidRPr="00AF24A1">
        <w:rPr>
          <w:rFonts w:ascii="Times New Roman" w:hAnsi="Times New Roman" w:cs="Times New Roman"/>
        </w:rPr>
        <w:t xml:space="preserve">, kurio sudėtyje yra levotiroksino, pereinamuoju laikotarpiu dėl skydliaukės </w:t>
      </w:r>
      <w:r w:rsidR="00B004D6">
        <w:rPr>
          <w:rFonts w:ascii="Times New Roman" w:hAnsi="Times New Roman" w:cs="Times New Roman"/>
        </w:rPr>
        <w:t>funkcijos</w:t>
      </w:r>
      <w:r w:rsidR="00B004D6" w:rsidRPr="00AF24A1">
        <w:rPr>
          <w:rFonts w:ascii="Times New Roman" w:hAnsi="Times New Roman" w:cs="Times New Roman"/>
        </w:rPr>
        <w:t xml:space="preserve"> </w:t>
      </w:r>
      <w:r w:rsidRPr="00AF24A1">
        <w:rPr>
          <w:rFonts w:ascii="Times New Roman" w:hAnsi="Times New Roman" w:cs="Times New Roman"/>
        </w:rPr>
        <w:t xml:space="preserve">pusiausvyros sutrikimo rizikos būtinas atidus klinikinės ir biologinės būklės kontroliavimas. </w:t>
      </w:r>
      <w:r>
        <w:rPr>
          <w:rFonts w:ascii="Times New Roman" w:hAnsi="Times New Roman" w:cs="Times New Roman"/>
        </w:rPr>
        <w:t xml:space="preserve">Gali reikėti kai kuriems pacientams koreguoti vaistinio preparato dozę. </w:t>
      </w:r>
    </w:p>
    <w:p w14:paraId="16C1D2DB" w14:textId="77777777" w:rsidR="007A3FFA" w:rsidRDefault="007A3FFA" w:rsidP="007A3FFA">
      <w:pPr>
        <w:spacing w:after="0" w:line="240" w:lineRule="auto"/>
        <w:rPr>
          <w:rFonts w:ascii="Times New Roman" w:hAnsi="Times New Roman" w:cs="Times New Roman"/>
        </w:rPr>
      </w:pPr>
    </w:p>
    <w:p w14:paraId="24C2D122" w14:textId="187E718A"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Skydliaukės funkciją būtina stebėti ir tiems pacientams, kurie kartu su levotiroksinu vartoja ir kitus, turinčius įtakos skydliaukės </w:t>
      </w:r>
      <w:r w:rsidR="00B004D6">
        <w:rPr>
          <w:rFonts w:ascii="Times New Roman" w:hAnsi="Times New Roman" w:cs="Times New Roman"/>
        </w:rPr>
        <w:t>funkcijai</w:t>
      </w:r>
      <w:r w:rsidRPr="00AF24A1">
        <w:rPr>
          <w:rFonts w:ascii="Times New Roman" w:hAnsi="Times New Roman" w:cs="Times New Roman"/>
        </w:rPr>
        <w:t>, vaistinius preparatus (pvz., amjodaroną, tirozino kinazės inhibitorius, salicilatus, dideles furozemido dozes)</w:t>
      </w:r>
      <w:r w:rsidR="00413C79">
        <w:rPr>
          <w:rFonts w:ascii="Times New Roman" w:hAnsi="Times New Roman" w:cs="Times New Roman"/>
        </w:rPr>
        <w:t xml:space="preserve"> </w:t>
      </w:r>
      <w:r w:rsidRPr="00AF24A1">
        <w:rPr>
          <w:rFonts w:ascii="Times New Roman" w:hAnsi="Times New Roman" w:cs="Times New Roman"/>
        </w:rPr>
        <w:t>(taip pat žr. 4.5 skyrių).</w:t>
      </w:r>
    </w:p>
    <w:p w14:paraId="60DDDA52" w14:textId="77777777" w:rsidR="001B0E48" w:rsidRDefault="001B0E48" w:rsidP="007A3FFA">
      <w:pPr>
        <w:spacing w:after="0" w:line="240" w:lineRule="auto"/>
        <w:rPr>
          <w:rFonts w:ascii="Times New Roman" w:hAnsi="Times New Roman" w:cs="Times New Roman"/>
          <w:iCs/>
        </w:rPr>
      </w:pPr>
    </w:p>
    <w:p w14:paraId="3A0D54E1" w14:textId="77777777" w:rsidR="001B0E48" w:rsidRPr="00CD35FB" w:rsidRDefault="001B0E48" w:rsidP="007A3FFA">
      <w:pPr>
        <w:spacing w:after="0" w:line="240" w:lineRule="auto"/>
        <w:rPr>
          <w:rFonts w:ascii="Times New Roman" w:hAnsi="Times New Roman" w:cs="Times New Roman"/>
          <w:iCs/>
        </w:rPr>
      </w:pPr>
      <w:r w:rsidRPr="00CD35FB">
        <w:rPr>
          <w:rFonts w:ascii="Times New Roman" w:hAnsi="Times New Roman" w:cs="Times New Roman"/>
          <w:iCs/>
        </w:rPr>
        <w:t>Taip pat atsargiai reikia skirti levotiroksino pacientams, praeityje turėjusiems epilepsijos priepuolių, nes jiems yra didesnis traukulių pavojus.</w:t>
      </w:r>
    </w:p>
    <w:p w14:paraId="2C7E1474" w14:textId="77777777" w:rsidR="001B0E48" w:rsidRPr="00E62642" w:rsidRDefault="001B0E48" w:rsidP="007A3FFA">
      <w:pPr>
        <w:spacing w:after="0" w:line="240" w:lineRule="auto"/>
        <w:rPr>
          <w:rFonts w:ascii="Times New Roman" w:hAnsi="Times New Roman" w:cs="Times New Roman"/>
          <w:iCs/>
        </w:rPr>
      </w:pPr>
    </w:p>
    <w:p w14:paraId="7BE38260"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Apie vartojimą sergant cukriniu diabetu ir gydymą antikoaguliantais žr. 4.5 skyrių.</w:t>
      </w:r>
    </w:p>
    <w:p w14:paraId="620D8DB7" w14:textId="77777777" w:rsidR="007A3FFA" w:rsidRPr="00AF24A1" w:rsidRDefault="007A3FFA" w:rsidP="007A3FFA">
      <w:pPr>
        <w:spacing w:after="0" w:line="240" w:lineRule="auto"/>
        <w:rPr>
          <w:rFonts w:ascii="Times New Roman" w:hAnsi="Times New Roman" w:cs="Times New Roman"/>
          <w:iCs/>
        </w:rPr>
      </w:pPr>
    </w:p>
    <w:p w14:paraId="3D02949A" w14:textId="77777777" w:rsidR="007A3FFA" w:rsidRPr="00E62642"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Labai retais atvejais pranešama apie hipotirozę, pasireiškusią pacientams kartu vartojant sevelamerą ir levotiroksiną. Rekomenduojama atidi TSH koncentracijos stebėsena pacientams, vartojantiems abu </w:t>
      </w:r>
      <w:r w:rsidRPr="00CD35FB">
        <w:rPr>
          <w:rFonts w:ascii="Times New Roman" w:hAnsi="Times New Roman" w:cs="Times New Roman"/>
          <w:iCs/>
        </w:rPr>
        <w:t>vaistinius preparatus (taip pat žr. 4.5 skyrių).</w:t>
      </w:r>
    </w:p>
    <w:p w14:paraId="270B99BC" w14:textId="77777777" w:rsidR="007A3FFA" w:rsidRPr="004302E6" w:rsidRDefault="007A3FFA" w:rsidP="007A3FFA">
      <w:pPr>
        <w:spacing w:after="0" w:line="240" w:lineRule="auto"/>
        <w:rPr>
          <w:rFonts w:ascii="Times New Roman" w:hAnsi="Times New Roman" w:cs="Times New Roman"/>
          <w:iCs/>
        </w:rPr>
      </w:pPr>
    </w:p>
    <w:p w14:paraId="03158736" w14:textId="77777777" w:rsidR="00004202" w:rsidRPr="00E7295C" w:rsidRDefault="00004202" w:rsidP="00004202">
      <w:pPr>
        <w:spacing w:after="0" w:line="240" w:lineRule="auto"/>
        <w:rPr>
          <w:rFonts w:ascii="Times New Roman" w:hAnsi="Times New Roman" w:cs="Times New Roman"/>
          <w:iCs/>
          <w:u w:val="single"/>
        </w:rPr>
      </w:pPr>
      <w:r w:rsidRPr="00E7295C">
        <w:rPr>
          <w:rFonts w:ascii="Times New Roman" w:hAnsi="Times New Roman" w:cs="Times New Roman"/>
          <w:iCs/>
          <w:u w:val="single"/>
        </w:rPr>
        <w:t>Poveikis laboratorinių tyrimų rezultatams</w:t>
      </w:r>
    </w:p>
    <w:p w14:paraId="3495BB6B" w14:textId="58EB26ED" w:rsidR="00004202" w:rsidRPr="00CD35FB" w:rsidRDefault="00004202" w:rsidP="00004202">
      <w:pPr>
        <w:spacing w:after="0" w:line="240" w:lineRule="auto"/>
        <w:rPr>
          <w:rFonts w:ascii="Times New Roman" w:hAnsi="Times New Roman" w:cs="Times New Roman"/>
          <w:iCs/>
        </w:rPr>
      </w:pPr>
      <w:r w:rsidRPr="00CD35FB">
        <w:rPr>
          <w:rFonts w:ascii="Times New Roman" w:hAnsi="Times New Roman" w:cs="Times New Roman"/>
          <w:iCs/>
        </w:rPr>
        <w:t>Biotinas gali iškreipti biotino ir streptavidino sąveika pagrįstų imunologinių skydliaukės</w:t>
      </w:r>
      <w:r w:rsidR="004C2F8F" w:rsidRPr="00CD35FB">
        <w:rPr>
          <w:rFonts w:ascii="Times New Roman" w:hAnsi="Times New Roman" w:cs="Times New Roman"/>
          <w:iCs/>
        </w:rPr>
        <w:t xml:space="preserve"> </w:t>
      </w:r>
      <w:r w:rsidRPr="00CD35FB">
        <w:rPr>
          <w:rFonts w:ascii="Times New Roman" w:hAnsi="Times New Roman" w:cs="Times New Roman"/>
          <w:iCs/>
        </w:rPr>
        <w:t>funkcijos tyrimų rezultatus, todėl atlikus tyrimus gauti rodikliai gali būti arba klaidingai</w:t>
      </w:r>
      <w:r w:rsidR="004C2F8F" w:rsidRPr="00CD35FB">
        <w:rPr>
          <w:rFonts w:ascii="Times New Roman" w:hAnsi="Times New Roman" w:cs="Times New Roman"/>
          <w:iCs/>
        </w:rPr>
        <w:t xml:space="preserve"> </w:t>
      </w:r>
      <w:r w:rsidRPr="00CD35FB">
        <w:rPr>
          <w:rFonts w:ascii="Times New Roman" w:hAnsi="Times New Roman" w:cs="Times New Roman"/>
          <w:iCs/>
        </w:rPr>
        <w:t>mažesni, arba klaidingai didesni. Didėjant biotino dozėms, poveikio tyrimų rezultatams rizika</w:t>
      </w:r>
      <w:r w:rsidR="004C2F8F" w:rsidRPr="00CD35FB">
        <w:rPr>
          <w:rFonts w:ascii="Times New Roman" w:hAnsi="Times New Roman" w:cs="Times New Roman"/>
          <w:iCs/>
        </w:rPr>
        <w:t xml:space="preserve"> </w:t>
      </w:r>
      <w:r w:rsidRPr="00CD35FB">
        <w:rPr>
          <w:rFonts w:ascii="Times New Roman" w:hAnsi="Times New Roman" w:cs="Times New Roman"/>
          <w:iCs/>
        </w:rPr>
        <w:t>didėja.</w:t>
      </w:r>
    </w:p>
    <w:p w14:paraId="151F23D5" w14:textId="50414A95" w:rsidR="00004202" w:rsidRPr="00CD35FB" w:rsidRDefault="00004202" w:rsidP="00004202">
      <w:pPr>
        <w:spacing w:after="0" w:line="240" w:lineRule="auto"/>
        <w:rPr>
          <w:rFonts w:ascii="Times New Roman" w:hAnsi="Times New Roman" w:cs="Times New Roman"/>
          <w:iCs/>
        </w:rPr>
      </w:pPr>
      <w:r w:rsidRPr="00CD35FB">
        <w:rPr>
          <w:rFonts w:ascii="Times New Roman" w:hAnsi="Times New Roman" w:cs="Times New Roman"/>
          <w:iCs/>
        </w:rPr>
        <w:t>Vertinant laboratorinių tyrimų rezultatus, reikia atsižvelgti į galimą biotino poveikį tyrimų</w:t>
      </w:r>
      <w:r w:rsidR="004C2F8F" w:rsidRPr="00CD35FB">
        <w:rPr>
          <w:rFonts w:ascii="Times New Roman" w:hAnsi="Times New Roman" w:cs="Times New Roman"/>
          <w:iCs/>
        </w:rPr>
        <w:t xml:space="preserve"> </w:t>
      </w:r>
      <w:r w:rsidRPr="00CD35FB">
        <w:rPr>
          <w:rFonts w:ascii="Times New Roman" w:hAnsi="Times New Roman" w:cs="Times New Roman"/>
          <w:iCs/>
        </w:rPr>
        <w:t>rezultatams, ypač jei pastebima, kad rezultatai neatitinka klinikinių požymių.</w:t>
      </w:r>
    </w:p>
    <w:p w14:paraId="0795A983" w14:textId="1CFF6998" w:rsidR="00004202" w:rsidRPr="00CD35FB" w:rsidRDefault="00004202" w:rsidP="00004202">
      <w:pPr>
        <w:spacing w:after="0" w:line="240" w:lineRule="auto"/>
        <w:rPr>
          <w:rFonts w:ascii="Times New Roman" w:hAnsi="Times New Roman" w:cs="Times New Roman"/>
          <w:iCs/>
        </w:rPr>
      </w:pPr>
      <w:r w:rsidRPr="00CD35FB">
        <w:rPr>
          <w:rFonts w:ascii="Times New Roman" w:hAnsi="Times New Roman" w:cs="Times New Roman"/>
          <w:iCs/>
        </w:rPr>
        <w:t>Laboratorijos darbuotojus reikia informuoti, kai skydliaukės funkcijos tyrimą prašoma atlikti</w:t>
      </w:r>
      <w:r w:rsidR="004C2F8F" w:rsidRPr="00CD35FB">
        <w:rPr>
          <w:rFonts w:ascii="Times New Roman" w:hAnsi="Times New Roman" w:cs="Times New Roman"/>
          <w:iCs/>
        </w:rPr>
        <w:t xml:space="preserve"> </w:t>
      </w:r>
      <w:r w:rsidRPr="00CD35FB">
        <w:rPr>
          <w:rFonts w:ascii="Times New Roman" w:hAnsi="Times New Roman" w:cs="Times New Roman"/>
          <w:iCs/>
        </w:rPr>
        <w:t>pacientams, vartojantiems preparatus, kurių sudėtyje yra biotino. Esant galimybei, reikia</w:t>
      </w:r>
      <w:r w:rsidR="004C2F8F" w:rsidRPr="00CD35FB">
        <w:rPr>
          <w:rFonts w:ascii="Times New Roman" w:hAnsi="Times New Roman" w:cs="Times New Roman"/>
          <w:iCs/>
        </w:rPr>
        <w:t xml:space="preserve"> </w:t>
      </w:r>
      <w:r w:rsidRPr="00CD35FB">
        <w:rPr>
          <w:rFonts w:ascii="Times New Roman" w:hAnsi="Times New Roman" w:cs="Times New Roman"/>
          <w:iCs/>
        </w:rPr>
        <w:t>atlikti kitus tyrimus, kurie nėra jautrūs biotino poveikiui (žr. 4.5 skyrių).</w:t>
      </w:r>
    </w:p>
    <w:p w14:paraId="1394A95C" w14:textId="77777777" w:rsidR="00004202" w:rsidRPr="00E62642" w:rsidRDefault="00004202" w:rsidP="007A3FFA">
      <w:pPr>
        <w:spacing w:after="0" w:line="240" w:lineRule="auto"/>
        <w:rPr>
          <w:rFonts w:ascii="Times New Roman" w:hAnsi="Times New Roman" w:cs="Times New Roman"/>
          <w:iCs/>
        </w:rPr>
      </w:pPr>
    </w:p>
    <w:p w14:paraId="4931ECB0" w14:textId="77777777" w:rsidR="004330A3" w:rsidRPr="00E7295C" w:rsidRDefault="004330A3" w:rsidP="007A3FFA">
      <w:pPr>
        <w:spacing w:after="0" w:line="240" w:lineRule="auto"/>
        <w:rPr>
          <w:rFonts w:ascii="Times New Roman" w:hAnsi="Times New Roman" w:cs="Times New Roman"/>
          <w:iCs/>
          <w:u w:val="single"/>
        </w:rPr>
      </w:pPr>
      <w:r w:rsidRPr="00E7295C">
        <w:rPr>
          <w:rFonts w:ascii="Times New Roman" w:hAnsi="Times New Roman" w:cs="Times New Roman"/>
          <w:iCs/>
          <w:u w:val="single"/>
        </w:rPr>
        <w:t>Natris</w:t>
      </w:r>
    </w:p>
    <w:p w14:paraId="31FB48B7" w14:textId="0D82BA5F" w:rsidR="007A3FFA" w:rsidRPr="00AF24A1" w:rsidRDefault="007A3FFA" w:rsidP="007A3FFA">
      <w:pPr>
        <w:spacing w:after="0" w:line="240" w:lineRule="auto"/>
        <w:rPr>
          <w:rFonts w:ascii="Times New Roman" w:hAnsi="Times New Roman" w:cs="Times New Roman"/>
          <w:lang w:eastAsia="lt-LT"/>
        </w:rPr>
      </w:pPr>
      <w:r w:rsidRPr="00CD35FB">
        <w:rPr>
          <w:rFonts w:ascii="Times New Roman" w:hAnsi="Times New Roman" w:cs="Times New Roman"/>
          <w:iCs/>
        </w:rPr>
        <w:t>Šio vaistinio preparato</w:t>
      </w:r>
      <w:r w:rsidRPr="00AF24A1">
        <w:rPr>
          <w:rFonts w:ascii="Times New Roman" w:hAnsi="Times New Roman" w:cs="Times New Roman"/>
          <w:iCs/>
        </w:rPr>
        <w:t xml:space="preserve"> vienoje tabletėje yra mažiau kaip 1 mmol (23 mg) natrio, </w:t>
      </w:r>
      <w:r w:rsidRPr="00AF24A1">
        <w:rPr>
          <w:rFonts w:ascii="Times New Roman" w:hAnsi="Times New Roman" w:cs="Times New Roman"/>
          <w:lang w:eastAsia="lt-LT"/>
        </w:rPr>
        <w:t>t.y. jis beveik</w:t>
      </w:r>
      <w:r w:rsidR="004C2F8F">
        <w:rPr>
          <w:rFonts w:ascii="Times New Roman" w:hAnsi="Times New Roman" w:cs="Times New Roman"/>
          <w:lang w:eastAsia="lt-LT"/>
        </w:rPr>
        <w:t xml:space="preserve"> </w:t>
      </w:r>
      <w:r w:rsidRPr="00AF24A1">
        <w:rPr>
          <w:rFonts w:ascii="Times New Roman" w:hAnsi="Times New Roman" w:cs="Times New Roman"/>
          <w:lang w:eastAsia="lt-LT"/>
        </w:rPr>
        <w:t xml:space="preserve">neturi reikšmės. </w:t>
      </w:r>
    </w:p>
    <w:p w14:paraId="1021724B" w14:textId="77777777" w:rsidR="007A3FFA" w:rsidRPr="00AF24A1" w:rsidRDefault="007A3FFA" w:rsidP="007A3FFA">
      <w:pPr>
        <w:spacing w:after="0" w:line="240" w:lineRule="auto"/>
        <w:rPr>
          <w:rFonts w:ascii="Times New Roman" w:hAnsi="Times New Roman" w:cs="Times New Roman"/>
          <w:iCs/>
        </w:rPr>
      </w:pPr>
    </w:p>
    <w:p w14:paraId="6E2A6A9B" w14:textId="77777777" w:rsidR="007A3FFA" w:rsidRPr="00AF24A1" w:rsidRDefault="007A3FFA" w:rsidP="007A3FFA">
      <w:pPr>
        <w:pStyle w:val="Antrat4"/>
        <w:rPr>
          <w:rFonts w:ascii="Times New Roman" w:eastAsia="Times New Roman" w:hAnsi="Times New Roman" w:cs="Times New Roman"/>
          <w:b/>
          <w:i w:val="0"/>
          <w:color w:val="auto"/>
        </w:rPr>
      </w:pPr>
      <w:bookmarkStart w:id="22" w:name="_Toc129243106"/>
      <w:bookmarkStart w:id="23" w:name="_Toc129243231"/>
      <w:r w:rsidRPr="00AF24A1">
        <w:rPr>
          <w:rFonts w:ascii="Times New Roman" w:eastAsia="Times New Roman" w:hAnsi="Times New Roman" w:cs="Times New Roman"/>
          <w:b/>
          <w:i w:val="0"/>
          <w:color w:val="auto"/>
        </w:rPr>
        <w:t>4.5</w:t>
      </w:r>
      <w:r w:rsidRPr="00AF24A1">
        <w:rPr>
          <w:rFonts w:ascii="Times New Roman" w:eastAsia="Times New Roman" w:hAnsi="Times New Roman" w:cs="Times New Roman"/>
          <w:b/>
          <w:i w:val="0"/>
          <w:color w:val="auto"/>
        </w:rPr>
        <w:tab/>
        <w:t>Sąveika su kitais vaistiniais preparatais ir kitokia sąveika</w:t>
      </w:r>
      <w:bookmarkEnd w:id="22"/>
      <w:bookmarkEnd w:id="23"/>
    </w:p>
    <w:p w14:paraId="6C48A176" w14:textId="77777777" w:rsidR="007A3FFA" w:rsidRPr="00AF24A1" w:rsidRDefault="007A3FFA" w:rsidP="007A3FFA">
      <w:pPr>
        <w:spacing w:after="0" w:line="240" w:lineRule="auto"/>
        <w:rPr>
          <w:rFonts w:ascii="Times New Roman" w:hAnsi="Times New Roman" w:cs="Times New Roman"/>
        </w:rPr>
      </w:pPr>
    </w:p>
    <w:p w14:paraId="39670E19" w14:textId="77777777" w:rsidR="007A3FFA" w:rsidRPr="00AF24A1" w:rsidRDefault="007A3FFA" w:rsidP="007A3FFA">
      <w:pPr>
        <w:spacing w:after="0" w:line="240" w:lineRule="auto"/>
        <w:rPr>
          <w:rFonts w:ascii="Times New Roman" w:hAnsi="Times New Roman" w:cs="Times New Roman"/>
          <w:i/>
          <w:iCs/>
        </w:rPr>
      </w:pPr>
      <w:r w:rsidRPr="00AF24A1">
        <w:rPr>
          <w:rFonts w:ascii="Times New Roman" w:hAnsi="Times New Roman" w:cs="Times New Roman"/>
          <w:i/>
          <w:iCs/>
        </w:rPr>
        <w:t>Vaistiniai preparatai nuo cukrinio diabeto</w:t>
      </w:r>
    </w:p>
    <w:p w14:paraId="4194B404"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Levotiroksinas gali susilpninti vaistinių preparatų nuo cukrinio diabeto (pvz., metformino, glimepirido, glibenklamido ir insulino)gliukozės koncentraciją mažinantį poveikį.</w:t>
      </w:r>
    </w:p>
    <w:p w14:paraId="00CADC9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Todėl sergančių cukriniu diabetu pacientų gliukozės koncentraciją kraujyje reikia reguliariai tirti, ypač pradedant ir baigiant gydymą skydliaukės hormonais; gliukozės kiekį mažinančių vaistinių preparatų dozę gali prireikti koreguoti.</w:t>
      </w:r>
    </w:p>
    <w:p w14:paraId="017E40BD" w14:textId="77777777" w:rsidR="007A3FFA" w:rsidRPr="00AF24A1" w:rsidRDefault="007A3FFA" w:rsidP="007A3FFA">
      <w:pPr>
        <w:spacing w:after="0" w:line="240" w:lineRule="auto"/>
        <w:rPr>
          <w:rFonts w:ascii="Times New Roman" w:hAnsi="Times New Roman" w:cs="Times New Roman"/>
          <w:iCs/>
        </w:rPr>
      </w:pPr>
    </w:p>
    <w:p w14:paraId="638653FF" w14:textId="77777777" w:rsidR="007A3FFA" w:rsidRPr="00AF24A1" w:rsidRDefault="007A3FFA" w:rsidP="007A3FFA">
      <w:pPr>
        <w:spacing w:after="0" w:line="240" w:lineRule="auto"/>
        <w:rPr>
          <w:rFonts w:ascii="Times New Roman" w:hAnsi="Times New Roman" w:cs="Times New Roman"/>
          <w:i/>
        </w:rPr>
      </w:pPr>
      <w:r w:rsidRPr="00AF24A1">
        <w:rPr>
          <w:rFonts w:ascii="Times New Roman" w:hAnsi="Times New Roman" w:cs="Times New Roman"/>
          <w:i/>
        </w:rPr>
        <w:t>Kumarino grupės vaistiniai preparatai</w:t>
      </w:r>
    </w:p>
    <w:p w14:paraId="335151F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Levotiroksinas gali sustiprinti kumarino darinių poveikį išstumdamas juos iš junginių su kraujo plazmos baltymais. Todėl, gydantis vienu metu šiais dviem vaistiniais preparatais, reikia nuolat kontroliuoti kraujo krešumą ir, jei būtina, koreguoti antikoaguliantų dozę.</w:t>
      </w:r>
    </w:p>
    <w:p w14:paraId="51C2204F" w14:textId="77777777" w:rsidR="007A3FFA" w:rsidRPr="00AF24A1" w:rsidRDefault="007A3FFA" w:rsidP="007A3FFA">
      <w:pPr>
        <w:spacing w:after="0" w:line="240" w:lineRule="auto"/>
        <w:rPr>
          <w:rFonts w:ascii="Times New Roman" w:hAnsi="Times New Roman" w:cs="Times New Roman"/>
          <w:iCs/>
        </w:rPr>
      </w:pPr>
    </w:p>
    <w:p w14:paraId="1F5E5DA7" w14:textId="77777777" w:rsidR="007A3FFA" w:rsidRPr="00AF24A1" w:rsidRDefault="007A3FFA" w:rsidP="007A3FFA">
      <w:pPr>
        <w:spacing w:after="0" w:line="240" w:lineRule="auto"/>
        <w:rPr>
          <w:rFonts w:ascii="Times New Roman" w:hAnsi="Times New Roman" w:cs="Times New Roman"/>
          <w:i/>
        </w:rPr>
      </w:pPr>
      <w:r w:rsidRPr="00AF24A1">
        <w:rPr>
          <w:rFonts w:ascii="Times New Roman" w:hAnsi="Times New Roman" w:cs="Times New Roman"/>
          <w:i/>
        </w:rPr>
        <w:t>Jonitinės dervos</w:t>
      </w:r>
    </w:p>
    <w:p w14:paraId="023B992D"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Tokios jonitinės dervos, kaip kolestiraminas, kolestipolis arba polistireno sulforūgšties kalcio ir natrio druskos suriša skydliaukės hormonus virškinimo trakte ir todėl slopina levotiroksino absorbciją žarnyne, Dėl tos priežasties minėtus vaistinius preparatus reikia vartoti praėjus 4-5 valandoms po L-Thyroxin Berlin-Chemie išgėrimo.</w:t>
      </w:r>
    </w:p>
    <w:p w14:paraId="43700E17" w14:textId="77777777" w:rsidR="007A3FFA" w:rsidRPr="00CD35FB" w:rsidRDefault="007A3FFA" w:rsidP="007A3FFA">
      <w:pPr>
        <w:spacing w:after="0" w:line="240" w:lineRule="auto"/>
        <w:rPr>
          <w:rFonts w:ascii="Times New Roman" w:hAnsi="Times New Roman" w:cs="Times New Roman"/>
          <w:iCs/>
        </w:rPr>
      </w:pPr>
    </w:p>
    <w:p w14:paraId="3CD971C8" w14:textId="77777777" w:rsidR="007B4456" w:rsidRPr="00E62642" w:rsidRDefault="007A3FFA" w:rsidP="007B4456">
      <w:pPr>
        <w:spacing w:after="0" w:line="240" w:lineRule="auto"/>
        <w:rPr>
          <w:rFonts w:ascii="Times New Roman" w:hAnsi="Times New Roman" w:cs="Times New Roman"/>
          <w:i/>
          <w:iCs/>
        </w:rPr>
      </w:pPr>
      <w:r w:rsidRPr="00CD35FB">
        <w:rPr>
          <w:rFonts w:ascii="Times New Roman" w:hAnsi="Times New Roman" w:cs="Times New Roman"/>
          <w:i/>
          <w:iCs/>
        </w:rPr>
        <w:t>Protonų siurblio inhibitoriai</w:t>
      </w:r>
      <w:r w:rsidR="007B4456" w:rsidRPr="00CD35FB">
        <w:t xml:space="preserve"> </w:t>
      </w:r>
      <w:r w:rsidR="007B4456" w:rsidRPr="00E62642">
        <w:rPr>
          <w:rFonts w:ascii="Times New Roman" w:hAnsi="Times New Roman" w:cs="Times New Roman"/>
          <w:i/>
          <w:iCs/>
        </w:rPr>
        <w:t>(PSI)</w:t>
      </w:r>
    </w:p>
    <w:p w14:paraId="73F811AF" w14:textId="6B34934B" w:rsidR="007B4456" w:rsidRPr="00CD35FB" w:rsidRDefault="007B4456" w:rsidP="007B4456">
      <w:pPr>
        <w:spacing w:after="0" w:line="240" w:lineRule="auto"/>
        <w:rPr>
          <w:rFonts w:ascii="Times New Roman" w:hAnsi="Times New Roman" w:cs="Times New Roman"/>
          <w:iCs/>
        </w:rPr>
      </w:pPr>
      <w:r w:rsidRPr="00CD35FB">
        <w:rPr>
          <w:rFonts w:ascii="Times New Roman" w:hAnsi="Times New Roman" w:cs="Times New Roman"/>
          <w:iCs/>
        </w:rPr>
        <w:t>Skydliaukės hormonus vartojant kartu su PSI, dėl PSI sukeliamo skrandžio pH padidėjimo gali</w:t>
      </w:r>
      <w:r w:rsidR="000B5C00" w:rsidRPr="00CD35FB">
        <w:rPr>
          <w:rFonts w:ascii="Times New Roman" w:hAnsi="Times New Roman" w:cs="Times New Roman"/>
          <w:iCs/>
        </w:rPr>
        <w:t xml:space="preserve"> </w:t>
      </w:r>
      <w:r w:rsidRPr="00CD35FB">
        <w:rPr>
          <w:rFonts w:ascii="Times New Roman" w:hAnsi="Times New Roman" w:cs="Times New Roman"/>
          <w:iCs/>
        </w:rPr>
        <w:t>sumažėti skydliaukės hormonų absorbcija.</w:t>
      </w:r>
    </w:p>
    <w:p w14:paraId="5A95056C" w14:textId="6D27AC40" w:rsidR="007A3FFA" w:rsidRPr="00CD35FB" w:rsidRDefault="007B4456" w:rsidP="007B4456">
      <w:pPr>
        <w:spacing w:after="0" w:line="240" w:lineRule="auto"/>
        <w:rPr>
          <w:rFonts w:ascii="Times New Roman" w:hAnsi="Times New Roman" w:cs="Times New Roman"/>
          <w:i/>
          <w:iCs/>
        </w:rPr>
      </w:pPr>
      <w:r w:rsidRPr="00CD35FB">
        <w:rPr>
          <w:rFonts w:ascii="Times New Roman" w:hAnsi="Times New Roman" w:cs="Times New Roman"/>
          <w:iCs/>
        </w:rPr>
        <w:t>Pacientui vartojant šiuos vaistinius preparatus derinyje, rekomenduojama reguliariai stebėti</w:t>
      </w:r>
      <w:r w:rsidR="000B5C00" w:rsidRPr="00CD35FB">
        <w:rPr>
          <w:rFonts w:ascii="Times New Roman" w:hAnsi="Times New Roman" w:cs="Times New Roman"/>
          <w:iCs/>
        </w:rPr>
        <w:t xml:space="preserve"> </w:t>
      </w:r>
      <w:r w:rsidRPr="00CD35FB">
        <w:rPr>
          <w:rFonts w:ascii="Times New Roman" w:hAnsi="Times New Roman" w:cs="Times New Roman"/>
          <w:iCs/>
        </w:rPr>
        <w:t>skydliaukės funkciją ir atlikti klinikinius tyrimus. Gali būti, kad reikės padidinti pacientui</w:t>
      </w:r>
      <w:r w:rsidR="000B5C00" w:rsidRPr="00CD35FB">
        <w:rPr>
          <w:rFonts w:ascii="Times New Roman" w:hAnsi="Times New Roman" w:cs="Times New Roman"/>
          <w:iCs/>
        </w:rPr>
        <w:t xml:space="preserve"> </w:t>
      </w:r>
      <w:r w:rsidRPr="00CD35FB">
        <w:rPr>
          <w:rFonts w:ascii="Times New Roman" w:hAnsi="Times New Roman" w:cs="Times New Roman"/>
          <w:iCs/>
        </w:rPr>
        <w:t>paskirtą skydliaukės hormonų dozę.</w:t>
      </w:r>
      <w:r w:rsidR="004302E6">
        <w:rPr>
          <w:rFonts w:ascii="Times New Roman" w:hAnsi="Times New Roman" w:cs="Times New Roman"/>
          <w:iCs/>
        </w:rPr>
        <w:t xml:space="preserve"> </w:t>
      </w:r>
      <w:r w:rsidRPr="004302E6">
        <w:rPr>
          <w:rFonts w:ascii="Times New Roman" w:hAnsi="Times New Roman" w:cs="Times New Roman"/>
          <w:iCs/>
        </w:rPr>
        <w:t>Užbaigus gydymą PSI, taip pat reikėtų imtis atsargumo priemonių.</w:t>
      </w:r>
    </w:p>
    <w:p w14:paraId="189AF0D1" w14:textId="77777777" w:rsidR="007A3FFA" w:rsidRPr="00AF24A1" w:rsidRDefault="007A3FFA" w:rsidP="007A3FFA">
      <w:pPr>
        <w:spacing w:after="0" w:line="240" w:lineRule="auto"/>
        <w:rPr>
          <w:rFonts w:ascii="Times New Roman" w:hAnsi="Times New Roman" w:cs="Times New Roman"/>
          <w:iCs/>
        </w:rPr>
      </w:pPr>
    </w:p>
    <w:p w14:paraId="0B154EBB"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t>Tulžies rūgštis surišantys vaistai</w:t>
      </w:r>
    </w:p>
    <w:p w14:paraId="4B7A1661"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Kolesevelamas suriša levotiroksiną ir taip sumažina jo absorbciją iš žarnyno. Tačiau, jeigu levotiroksino buvo geriama bent 4 val. prieš pavartojus kolesevelamo, sąveikos nenustatyta. Todėl L-Thyroxin Berlin-Chemie 50 mikrogramų tabletes reikia gerti bent 4 val. prieš vartojant kolesevelamo.</w:t>
      </w:r>
    </w:p>
    <w:p w14:paraId="25B954CA" w14:textId="77777777" w:rsidR="007A3FFA" w:rsidRPr="00AF24A1" w:rsidRDefault="007A3FFA" w:rsidP="007A3FFA">
      <w:pPr>
        <w:spacing w:after="0" w:line="240" w:lineRule="auto"/>
        <w:rPr>
          <w:rFonts w:ascii="Times New Roman" w:hAnsi="Times New Roman" w:cs="Times New Roman"/>
          <w:iCs/>
        </w:rPr>
      </w:pPr>
    </w:p>
    <w:p w14:paraId="51F6A325" w14:textId="77777777" w:rsidR="007A3FFA" w:rsidRPr="00AF24A1" w:rsidRDefault="007A3FFA" w:rsidP="007A3FFA">
      <w:pPr>
        <w:spacing w:after="0" w:line="240" w:lineRule="auto"/>
        <w:rPr>
          <w:rFonts w:ascii="Times New Roman" w:hAnsi="Times New Roman" w:cs="Times New Roman"/>
          <w:i/>
          <w:iCs/>
        </w:rPr>
      </w:pPr>
      <w:r w:rsidRPr="00AF24A1">
        <w:rPr>
          <w:rFonts w:ascii="Times New Roman" w:hAnsi="Times New Roman" w:cs="Times New Roman"/>
          <w:i/>
          <w:iCs/>
        </w:rPr>
        <w:t>Skrandžio rūgštį sujungiantys vaistiniai preparatai, kurių sudėtyje yra aliuminio, vaistiniai preparatai, kurių sudėtyje yra geležies, kalcio</w:t>
      </w:r>
    </w:p>
    <w:p w14:paraId="7DDDB381"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Levotiroksino absorbcija gali sumažėti, jei kartu vartojami skrandžio rūgštį surišantysvaistiniai preparatai, kurių sudėtyje yra aliuminio (antacidiniai, sukralfatas), taip pat vaistiniaipreparatai, kurių sudėtyje yra geležies ar kalcio. Šiais atvejais L-Thyroxin Berlin-Chemie 50 mikrogramų tabletes reikia išgerti mažiausiai 2 valandas prieš minėtų vaistinių peparatų vartojimą.</w:t>
      </w:r>
    </w:p>
    <w:p w14:paraId="3D3C5FBD" w14:textId="77777777" w:rsidR="007A3FFA" w:rsidRPr="00AF24A1" w:rsidRDefault="007A3FFA" w:rsidP="007A3FFA">
      <w:pPr>
        <w:spacing w:after="0" w:line="240" w:lineRule="auto"/>
        <w:rPr>
          <w:rFonts w:ascii="Times New Roman" w:hAnsi="Times New Roman" w:cs="Times New Roman"/>
          <w:iCs/>
        </w:rPr>
      </w:pPr>
    </w:p>
    <w:p w14:paraId="5031A383" w14:textId="77777777" w:rsidR="007A3FFA" w:rsidRPr="00AF24A1" w:rsidRDefault="007A3FFA" w:rsidP="007A3FFA">
      <w:pPr>
        <w:spacing w:after="0" w:line="240" w:lineRule="auto"/>
        <w:rPr>
          <w:rFonts w:ascii="Times New Roman" w:hAnsi="Times New Roman" w:cs="Times New Roman"/>
          <w:i/>
        </w:rPr>
      </w:pPr>
      <w:r w:rsidRPr="00AF24A1">
        <w:rPr>
          <w:rFonts w:ascii="Times New Roman" w:hAnsi="Times New Roman" w:cs="Times New Roman"/>
          <w:i/>
        </w:rPr>
        <w:t>Sevelameras ir lantano karbonatas</w:t>
      </w:r>
    </w:p>
    <w:p w14:paraId="1B5AA7D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Sevelameras ir lantano karbonatas gali sumažinti levotiroksino bioprieinamumą. (taip pat žr. 4.4 skyrių).</w:t>
      </w:r>
    </w:p>
    <w:p w14:paraId="7FE6A9DD" w14:textId="77777777" w:rsidR="007A3FFA" w:rsidRPr="00AF24A1" w:rsidRDefault="007A3FFA" w:rsidP="007A3FFA">
      <w:pPr>
        <w:spacing w:after="0" w:line="240" w:lineRule="auto"/>
        <w:rPr>
          <w:rFonts w:ascii="Times New Roman" w:hAnsi="Times New Roman" w:cs="Times New Roman"/>
          <w:iCs/>
        </w:rPr>
      </w:pPr>
    </w:p>
    <w:p w14:paraId="4F0F88A8" w14:textId="77777777" w:rsidR="007A3FFA" w:rsidRPr="00AF24A1" w:rsidRDefault="007A3FFA" w:rsidP="007A3FFA">
      <w:pPr>
        <w:spacing w:after="0" w:line="240" w:lineRule="auto"/>
        <w:rPr>
          <w:rFonts w:ascii="Times New Roman" w:hAnsi="Times New Roman" w:cs="Times New Roman"/>
          <w:i/>
        </w:rPr>
      </w:pPr>
      <w:r w:rsidRPr="00AF24A1">
        <w:rPr>
          <w:rFonts w:ascii="Times New Roman" w:hAnsi="Times New Roman" w:cs="Times New Roman"/>
          <w:i/>
        </w:rPr>
        <w:t>Propiltiouracilas, gliukokortikoidai ir beta adrenoreceptorių blokatoriai (ypač propranololis):</w:t>
      </w:r>
    </w:p>
    <w:p w14:paraId="21FA7B2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Šios medžiagos slopina T</w:t>
      </w:r>
      <w:r w:rsidRPr="00AF24A1">
        <w:rPr>
          <w:rFonts w:ascii="Times New Roman" w:hAnsi="Times New Roman" w:cs="Times New Roman"/>
          <w:iCs/>
          <w:vertAlign w:val="subscript"/>
        </w:rPr>
        <w:t>4</w:t>
      </w:r>
      <w:r w:rsidRPr="00AF24A1">
        <w:rPr>
          <w:rFonts w:ascii="Times New Roman" w:hAnsi="Times New Roman" w:cs="Times New Roman"/>
          <w:iCs/>
        </w:rPr>
        <w:t xml:space="preserve"> virtimą į T</w:t>
      </w:r>
      <w:r w:rsidRPr="00AF24A1">
        <w:rPr>
          <w:rFonts w:ascii="Times New Roman" w:hAnsi="Times New Roman" w:cs="Times New Roman"/>
          <w:iCs/>
          <w:vertAlign w:val="subscript"/>
        </w:rPr>
        <w:t xml:space="preserve">3 </w:t>
      </w:r>
      <w:r w:rsidRPr="00AF24A1">
        <w:rPr>
          <w:rFonts w:ascii="Times New Roman" w:hAnsi="Times New Roman" w:cs="Times New Roman"/>
          <w:iCs/>
        </w:rPr>
        <w:t>ir gali mažinti T</w:t>
      </w:r>
      <w:r w:rsidRPr="00AF24A1">
        <w:rPr>
          <w:rFonts w:ascii="Times New Roman" w:hAnsi="Times New Roman" w:cs="Times New Roman"/>
          <w:iCs/>
          <w:vertAlign w:val="subscript"/>
        </w:rPr>
        <w:t>3</w:t>
      </w:r>
      <w:r w:rsidRPr="00AF24A1">
        <w:rPr>
          <w:rFonts w:ascii="Times New Roman" w:hAnsi="Times New Roman" w:cs="Times New Roman"/>
          <w:iCs/>
        </w:rPr>
        <w:t xml:space="preserve"> koncentraciją serume.</w:t>
      </w:r>
    </w:p>
    <w:p w14:paraId="21539D7A" w14:textId="77777777" w:rsidR="007A3FFA" w:rsidRPr="00AF24A1" w:rsidRDefault="007A3FFA" w:rsidP="007A3FFA">
      <w:pPr>
        <w:spacing w:after="0" w:line="240" w:lineRule="auto"/>
        <w:rPr>
          <w:rFonts w:ascii="Times New Roman" w:hAnsi="Times New Roman" w:cs="Times New Roman"/>
          <w:iCs/>
        </w:rPr>
      </w:pPr>
    </w:p>
    <w:p w14:paraId="1FCD1309" w14:textId="77777777" w:rsidR="007A3FFA" w:rsidRPr="00AF24A1" w:rsidRDefault="007A3FFA" w:rsidP="007A3FFA">
      <w:pPr>
        <w:spacing w:after="0" w:line="240" w:lineRule="auto"/>
        <w:rPr>
          <w:rFonts w:ascii="Times New Roman" w:hAnsi="Times New Roman" w:cs="Times New Roman"/>
          <w:i/>
        </w:rPr>
      </w:pPr>
      <w:r w:rsidRPr="00AF24A1">
        <w:rPr>
          <w:rFonts w:ascii="Times New Roman" w:hAnsi="Times New Roman" w:cs="Times New Roman"/>
          <w:i/>
        </w:rPr>
        <w:t>Amjodaronas ir kontrastinės medžiagos, kurių sudėtyje yra jodo</w:t>
      </w:r>
    </w:p>
    <w:p w14:paraId="195FFF36" w14:textId="45D66FA8"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Amjodaronas ir jodo turinčios rentgenokontrastinės medžiagos dėl jose esančio didelio jodo kiekio skydliaukės </w:t>
      </w:r>
      <w:r w:rsidR="00B004D6">
        <w:rPr>
          <w:rFonts w:ascii="Times New Roman" w:hAnsi="Times New Roman" w:cs="Times New Roman"/>
          <w:iCs/>
        </w:rPr>
        <w:t>funkciją</w:t>
      </w:r>
      <w:r w:rsidR="00B004D6" w:rsidRPr="00AF24A1">
        <w:rPr>
          <w:rFonts w:ascii="Times New Roman" w:hAnsi="Times New Roman" w:cs="Times New Roman"/>
          <w:iCs/>
        </w:rPr>
        <w:t xml:space="preserve"> </w:t>
      </w:r>
      <w:r w:rsidRPr="00AF24A1">
        <w:rPr>
          <w:rFonts w:ascii="Times New Roman" w:hAnsi="Times New Roman" w:cs="Times New Roman"/>
          <w:iCs/>
        </w:rPr>
        <w:t>gali ir skatinti, ir slopinti. Todėl, jeigu yra mazginis gūžys su neatpažintos skydliaukės autonomijos tikimybe, patariama laikytis ypatingo atsargumo. Amjodaronas slopina T</w:t>
      </w:r>
      <w:r w:rsidRPr="00AF24A1">
        <w:rPr>
          <w:rFonts w:ascii="Times New Roman" w:hAnsi="Times New Roman" w:cs="Times New Roman"/>
          <w:iCs/>
          <w:vertAlign w:val="subscript"/>
        </w:rPr>
        <w:t>4</w:t>
      </w:r>
      <w:r w:rsidRPr="00AF24A1">
        <w:rPr>
          <w:rFonts w:ascii="Times New Roman" w:hAnsi="Times New Roman" w:cs="Times New Roman"/>
          <w:iCs/>
        </w:rPr>
        <w:t xml:space="preserve"> virtimą į T</w:t>
      </w:r>
      <w:r w:rsidRPr="00AF24A1">
        <w:rPr>
          <w:rFonts w:ascii="Times New Roman" w:hAnsi="Times New Roman" w:cs="Times New Roman"/>
          <w:iCs/>
          <w:vertAlign w:val="subscript"/>
        </w:rPr>
        <w:t>3</w:t>
      </w:r>
      <w:r w:rsidRPr="00AF24A1">
        <w:rPr>
          <w:rFonts w:ascii="Times New Roman" w:hAnsi="Times New Roman" w:cs="Times New Roman"/>
          <w:iCs/>
        </w:rPr>
        <w:t xml:space="preserve"> ir gali mažinti T</w:t>
      </w:r>
      <w:r w:rsidRPr="00AF24A1">
        <w:rPr>
          <w:rFonts w:ascii="Times New Roman" w:hAnsi="Times New Roman" w:cs="Times New Roman"/>
          <w:iCs/>
          <w:vertAlign w:val="subscript"/>
        </w:rPr>
        <w:t>3</w:t>
      </w:r>
      <w:r w:rsidRPr="00AF24A1">
        <w:rPr>
          <w:rFonts w:ascii="Times New Roman" w:hAnsi="Times New Roman" w:cs="Times New Roman"/>
          <w:iCs/>
        </w:rPr>
        <w:t xml:space="preserve"> bei didinti TSH  koncentraciją serume. Dėl amjodarono poveikio skydliaukės funkcijai gali prireikti koreguoti L-Thyroxin Berlin-Chemie 50 mikrogramai tablečių dozę.</w:t>
      </w:r>
    </w:p>
    <w:p w14:paraId="12CE8446" w14:textId="77777777" w:rsidR="007A3FFA" w:rsidRPr="00AF24A1" w:rsidRDefault="007A3FFA" w:rsidP="007A3FFA">
      <w:pPr>
        <w:spacing w:after="0" w:line="240" w:lineRule="auto"/>
        <w:rPr>
          <w:rFonts w:ascii="Times New Roman" w:hAnsi="Times New Roman" w:cs="Times New Roman"/>
          <w:iCs/>
        </w:rPr>
      </w:pPr>
    </w:p>
    <w:p w14:paraId="17B53A1D" w14:textId="77777777" w:rsidR="007A3FFA" w:rsidRPr="00AF24A1" w:rsidRDefault="007A3FFA" w:rsidP="007A3FFA">
      <w:pPr>
        <w:spacing w:after="0" w:line="240" w:lineRule="auto"/>
        <w:rPr>
          <w:rFonts w:ascii="Times New Roman" w:hAnsi="Times New Roman" w:cs="Times New Roman"/>
          <w:i/>
          <w:iCs/>
        </w:rPr>
      </w:pPr>
      <w:r w:rsidRPr="00AF24A1">
        <w:rPr>
          <w:rFonts w:ascii="Times New Roman" w:hAnsi="Times New Roman" w:cs="Times New Roman"/>
          <w:i/>
          <w:iCs/>
        </w:rPr>
        <w:t>Salicilatai, dikumarolis, furozemidas, klofibratas, fenitoinas</w:t>
      </w:r>
    </w:p>
    <w:p w14:paraId="1E83255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Levotiroksiną iš junginių su kraujo plazmos baltymais gali išstumti salicilatai, dikumarolis, didelė</w:t>
      </w:r>
    </w:p>
    <w:p w14:paraId="283CDE17"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(250 mg) furozemido dozė, klofibratas ir kiti vaistiniai preparatai, todėl kraujo plazmoje gali padidėti laisvųjų skydliaukės hormonų ir sumažėti bendrojo skydliaukės hormono koncentracija.</w:t>
      </w:r>
    </w:p>
    <w:p w14:paraId="4220DD84" w14:textId="77777777" w:rsidR="007A3FFA" w:rsidRPr="00AF24A1" w:rsidRDefault="007A3FFA" w:rsidP="007A3FFA">
      <w:pPr>
        <w:spacing w:after="0" w:line="240" w:lineRule="auto"/>
        <w:rPr>
          <w:rFonts w:ascii="Times New Roman" w:hAnsi="Times New Roman" w:cs="Times New Roman"/>
          <w:iCs/>
        </w:rPr>
      </w:pPr>
    </w:p>
    <w:p w14:paraId="01DEDD89" w14:textId="77777777" w:rsidR="007A3FFA" w:rsidRPr="00AF24A1" w:rsidRDefault="007A3FFA" w:rsidP="007A3FFA">
      <w:pPr>
        <w:spacing w:after="0" w:line="240" w:lineRule="auto"/>
        <w:rPr>
          <w:rFonts w:ascii="Times New Roman" w:hAnsi="Times New Roman" w:cs="Times New Roman"/>
          <w:i/>
          <w:iCs/>
        </w:rPr>
      </w:pPr>
      <w:r w:rsidRPr="00AF24A1">
        <w:rPr>
          <w:rFonts w:ascii="Times New Roman" w:hAnsi="Times New Roman" w:cs="Times New Roman"/>
          <w:i/>
          <w:iCs/>
        </w:rPr>
        <w:t>Kontraceptikai, kurių sudėtyje yra estrogeno, taip pat vaistiniai preparatai pakaitinei hormonų terapijai po menopauzės</w:t>
      </w:r>
    </w:p>
    <w:p w14:paraId="5DE5764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Levotiroksino poreikis gali padidėti vartojant kontraceptikus, kurių sudėtyje yra estrogeno, arba menopauzės laikotarpiu taikant pakaitinę terapiją hormonais. To priežastis yra levotiroksino surišimas, dėl ko gali pasitaikyti diagnostinių ir gydymo klaidų.</w:t>
      </w:r>
    </w:p>
    <w:p w14:paraId="46F88E9E" w14:textId="77777777" w:rsidR="007A3FFA" w:rsidRPr="00AF24A1" w:rsidRDefault="007A3FFA" w:rsidP="007A3FFA">
      <w:pPr>
        <w:spacing w:after="0" w:line="240" w:lineRule="auto"/>
        <w:rPr>
          <w:rFonts w:ascii="Times New Roman" w:hAnsi="Times New Roman" w:cs="Times New Roman"/>
          <w:iCs/>
        </w:rPr>
      </w:pPr>
    </w:p>
    <w:p w14:paraId="48840CAE" w14:textId="77777777" w:rsidR="007A3FFA" w:rsidRPr="00AF24A1" w:rsidRDefault="007A3FFA" w:rsidP="007A3FFA">
      <w:pPr>
        <w:spacing w:after="0" w:line="240" w:lineRule="auto"/>
        <w:rPr>
          <w:rFonts w:ascii="Times New Roman" w:hAnsi="Times New Roman" w:cs="Times New Roman"/>
          <w:i/>
        </w:rPr>
      </w:pPr>
      <w:r w:rsidRPr="00AF24A1">
        <w:rPr>
          <w:rFonts w:ascii="Times New Roman" w:hAnsi="Times New Roman" w:cs="Times New Roman"/>
          <w:i/>
        </w:rPr>
        <w:t>Sertralinas, chlorokvinas/proguanilis</w:t>
      </w:r>
    </w:p>
    <w:p w14:paraId="0CE73B6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Šios medžiagos slopina levotiroksino poveikį ir didina kraujo serume TSH kiekį.</w:t>
      </w:r>
    </w:p>
    <w:p w14:paraId="1DDF20EF" w14:textId="77777777" w:rsidR="007A3FFA" w:rsidRDefault="007A3FFA" w:rsidP="007A3FFA">
      <w:pPr>
        <w:spacing w:after="0" w:line="240" w:lineRule="auto"/>
        <w:rPr>
          <w:rFonts w:ascii="Times New Roman" w:hAnsi="Times New Roman" w:cs="Times New Roman"/>
          <w:iCs/>
        </w:rPr>
      </w:pPr>
    </w:p>
    <w:p w14:paraId="13FF38FC" w14:textId="085F64E0" w:rsidR="007A3FFA" w:rsidRPr="00CA24A1" w:rsidRDefault="007A3FFA" w:rsidP="007A3FFA">
      <w:pPr>
        <w:spacing w:after="0" w:line="240" w:lineRule="auto"/>
        <w:rPr>
          <w:rFonts w:ascii="Times New Roman" w:hAnsi="Times New Roman" w:cs="Times New Roman"/>
          <w:i/>
          <w:iCs/>
        </w:rPr>
      </w:pPr>
      <w:r w:rsidRPr="00CA24A1">
        <w:rPr>
          <w:rFonts w:ascii="Times New Roman" w:hAnsi="Times New Roman" w:cs="Times New Roman"/>
          <w:i/>
          <w:iCs/>
        </w:rPr>
        <w:t>Vaistinių preparatų, sužadinančių citochromo P-450 sistemą, poveiki</w:t>
      </w:r>
      <w:r w:rsidR="007B4456">
        <w:rPr>
          <w:rFonts w:ascii="Times New Roman" w:hAnsi="Times New Roman" w:cs="Times New Roman"/>
          <w:i/>
          <w:iCs/>
        </w:rPr>
        <w:t>ai</w:t>
      </w:r>
    </w:p>
    <w:p w14:paraId="4139CBF3" w14:textId="366320B5" w:rsidR="007A3FFA" w:rsidRDefault="007A3FFA" w:rsidP="007B4456">
      <w:pPr>
        <w:spacing w:after="0" w:line="240" w:lineRule="auto"/>
        <w:rPr>
          <w:rFonts w:ascii="Times New Roman" w:hAnsi="Times New Roman" w:cs="Times New Roman"/>
          <w:iCs/>
        </w:rPr>
      </w:pPr>
      <w:r>
        <w:rPr>
          <w:rFonts w:ascii="Times New Roman" w:hAnsi="Times New Roman" w:cs="Times New Roman"/>
          <w:iCs/>
        </w:rPr>
        <w:t xml:space="preserve">Fermentus sužadinantys tokie vaistiniai preparatai kaip rifampicinas, karbamazepinas, fenitoinas, barbitūratai ir preparatai, kurių sudėtyje yra </w:t>
      </w:r>
      <w:r w:rsidR="007B4456">
        <w:rPr>
          <w:rFonts w:ascii="Times New Roman" w:hAnsi="Times New Roman" w:cs="Times New Roman"/>
          <w:iCs/>
        </w:rPr>
        <w:t>jonažolės (</w:t>
      </w:r>
      <w:r w:rsidR="007B4456" w:rsidRPr="00E255EE">
        <w:rPr>
          <w:rFonts w:ascii="Times New Roman" w:hAnsi="Times New Roman" w:cs="Times New Roman"/>
          <w:i/>
          <w:iCs/>
        </w:rPr>
        <w:t>Hypericum perforatum L.</w:t>
      </w:r>
      <w:r w:rsidR="007B4456" w:rsidRPr="007B4456">
        <w:rPr>
          <w:rFonts w:ascii="Times New Roman" w:hAnsi="Times New Roman" w:cs="Times New Roman"/>
          <w:iCs/>
        </w:rPr>
        <w:t>),</w:t>
      </w:r>
      <w:r w:rsidR="007B4456" w:rsidDel="007B4456">
        <w:rPr>
          <w:rFonts w:ascii="Times New Roman" w:hAnsi="Times New Roman" w:cs="Times New Roman"/>
          <w:iCs/>
        </w:rPr>
        <w:t xml:space="preserve"> </w:t>
      </w:r>
      <w:r>
        <w:rPr>
          <w:rFonts w:ascii="Times New Roman" w:hAnsi="Times New Roman" w:cs="Times New Roman"/>
          <w:iCs/>
        </w:rPr>
        <w:t xml:space="preserve"> gali padidinti levotiroksino kepenų klirensą ir todėl sumažinti skydliaukės </w:t>
      </w:r>
      <w:r w:rsidR="007B4456">
        <w:rPr>
          <w:rFonts w:ascii="Times New Roman" w:hAnsi="Times New Roman" w:cs="Times New Roman"/>
          <w:iCs/>
        </w:rPr>
        <w:t>hormon</w:t>
      </w:r>
      <w:r w:rsidR="006D795A">
        <w:rPr>
          <w:rFonts w:ascii="Times New Roman" w:hAnsi="Times New Roman" w:cs="Times New Roman"/>
          <w:iCs/>
        </w:rPr>
        <w:t>ų</w:t>
      </w:r>
      <w:r w:rsidR="007B4456">
        <w:rPr>
          <w:rFonts w:ascii="Times New Roman" w:hAnsi="Times New Roman" w:cs="Times New Roman"/>
          <w:iCs/>
        </w:rPr>
        <w:t xml:space="preserve"> </w:t>
      </w:r>
      <w:r>
        <w:rPr>
          <w:rFonts w:ascii="Times New Roman" w:hAnsi="Times New Roman" w:cs="Times New Roman"/>
          <w:iCs/>
        </w:rPr>
        <w:t>koncentraciją kraujo serume. Todėl vartojant kartu šiuos vaistinius preparatus gali reikėti pacientams, kuriems taikoma  skydliaukės hormonų pakaitinė terapija, padidinti šių hormonų dozę.</w:t>
      </w:r>
    </w:p>
    <w:p w14:paraId="61521027" w14:textId="77777777" w:rsidR="007A3FFA" w:rsidRPr="00AF24A1" w:rsidRDefault="007A3FFA" w:rsidP="007A3FFA">
      <w:pPr>
        <w:spacing w:after="0" w:line="240" w:lineRule="auto"/>
        <w:rPr>
          <w:rFonts w:ascii="Times New Roman" w:hAnsi="Times New Roman" w:cs="Times New Roman"/>
          <w:iCs/>
        </w:rPr>
      </w:pPr>
    </w:p>
    <w:p w14:paraId="24429112" w14:textId="77777777" w:rsidR="007A3FFA" w:rsidRPr="00AF24A1" w:rsidRDefault="007A3FFA" w:rsidP="007A3FFA">
      <w:pPr>
        <w:spacing w:after="0" w:line="240" w:lineRule="auto"/>
        <w:rPr>
          <w:rFonts w:ascii="Times New Roman" w:hAnsi="Times New Roman" w:cs="Times New Roman"/>
          <w:i/>
        </w:rPr>
      </w:pPr>
      <w:r w:rsidRPr="00AF24A1">
        <w:rPr>
          <w:rFonts w:ascii="Times New Roman" w:hAnsi="Times New Roman" w:cs="Times New Roman"/>
          <w:i/>
        </w:rPr>
        <w:t>Proteazės inhibitoriai</w:t>
      </w:r>
    </w:p>
    <w:p w14:paraId="28C41E68"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lastRenderedPageBreak/>
        <w:t>Gauti pranešimai, kad levotiroksino gydomasis poveikis sumažėja vartojant kartu su lopinaviru arba ritonaviru. Tokiems pacientams pradėjus (bent pirmąjį mėnesį) ir baigiant gydyti ritonaviru reikia stebėti TSH (skydliaukę stimuliuojančio hormono) koncentraciją kraujyje.</w:t>
      </w:r>
    </w:p>
    <w:p w14:paraId="06CF3E79" w14:textId="77777777" w:rsidR="007A3FFA" w:rsidRPr="00AF24A1" w:rsidRDefault="007A3FFA" w:rsidP="007A3FFA">
      <w:pPr>
        <w:spacing w:after="0" w:line="240" w:lineRule="auto"/>
        <w:rPr>
          <w:rFonts w:ascii="Times New Roman" w:hAnsi="Times New Roman" w:cs="Times New Roman"/>
          <w:i/>
        </w:rPr>
      </w:pPr>
    </w:p>
    <w:p w14:paraId="579C4E65" w14:textId="77777777" w:rsidR="007A3FFA" w:rsidRPr="00AF24A1" w:rsidRDefault="007A3FFA" w:rsidP="007A3FFA">
      <w:pPr>
        <w:spacing w:after="0" w:line="240" w:lineRule="auto"/>
        <w:rPr>
          <w:rFonts w:ascii="Times New Roman" w:hAnsi="Times New Roman" w:cs="Times New Roman"/>
          <w:i/>
        </w:rPr>
      </w:pPr>
      <w:r w:rsidRPr="00AF24A1">
        <w:rPr>
          <w:rFonts w:ascii="Times New Roman" w:hAnsi="Times New Roman" w:cs="Times New Roman"/>
          <w:i/>
        </w:rPr>
        <w:t>Tirozinkinazės inhibitoriai</w:t>
      </w:r>
    </w:p>
    <w:p w14:paraId="22785980"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Tirozino kinazės inhibitoriai (pvz., imatinibas, sunitinibas, sorafenibas, motesanibas) gali sumažinti levotiroksino veiksmingumą. Todėl pacientai, kurie gydomi levotiroksinu ir tirozino kinazės inhibitoriais, turi būti atidžiai stebimi dėl klinikinių simptomų ir skydliaukės funkcijos. Gali tekti koreguoti levotiroksino dozę.</w:t>
      </w:r>
    </w:p>
    <w:p w14:paraId="7E0E510C" w14:textId="77777777" w:rsidR="007A3FFA" w:rsidRDefault="007A3FFA" w:rsidP="007A3FFA">
      <w:pPr>
        <w:spacing w:after="0" w:line="240" w:lineRule="auto"/>
        <w:rPr>
          <w:rFonts w:ascii="Times New Roman" w:hAnsi="Times New Roman" w:cs="Times New Roman"/>
          <w:iCs/>
        </w:rPr>
      </w:pPr>
    </w:p>
    <w:p w14:paraId="0648397E" w14:textId="4E866688" w:rsidR="007B4456" w:rsidRPr="00E62642" w:rsidRDefault="007B4456" w:rsidP="007A3FFA">
      <w:pPr>
        <w:spacing w:after="0" w:line="240" w:lineRule="auto"/>
        <w:rPr>
          <w:rFonts w:ascii="Times New Roman" w:hAnsi="Times New Roman" w:cs="Times New Roman"/>
          <w:i/>
          <w:iCs/>
        </w:rPr>
      </w:pPr>
      <w:r w:rsidRPr="00E62642">
        <w:rPr>
          <w:rFonts w:ascii="Times New Roman" w:hAnsi="Times New Roman" w:cs="Times New Roman"/>
          <w:i/>
          <w:iCs/>
        </w:rPr>
        <w:t>Orlistatas</w:t>
      </w:r>
    </w:p>
    <w:p w14:paraId="1BD23B44" w14:textId="297DB49E" w:rsidR="007B4456" w:rsidRPr="00E62642" w:rsidRDefault="007B4456" w:rsidP="007A3FFA">
      <w:pPr>
        <w:spacing w:after="0" w:line="240" w:lineRule="auto"/>
        <w:rPr>
          <w:rFonts w:ascii="Times New Roman" w:hAnsi="Times New Roman" w:cs="Times New Roman"/>
          <w:iCs/>
        </w:rPr>
      </w:pPr>
      <w:r w:rsidRPr="00E62642">
        <w:rPr>
          <w:rFonts w:ascii="Times New Roman" w:hAnsi="Times New Roman" w:cs="Times New Roman"/>
          <w:iCs/>
        </w:rPr>
        <w:t>Kartu vartojant orlistatą ir levotiroksiną gali pasireikšti hipotirozė ir (arba) hipotirozė gali būti kontroliuojama prasčiau. Taip gali atsitikti dėl sumažėjusios levotiroksino absorbcijos.</w:t>
      </w:r>
    </w:p>
    <w:p w14:paraId="6B3864C9" w14:textId="77777777" w:rsidR="007B4456" w:rsidRPr="00E62642" w:rsidRDefault="007B4456" w:rsidP="007A3FFA">
      <w:pPr>
        <w:spacing w:after="0" w:line="240" w:lineRule="auto"/>
        <w:rPr>
          <w:rFonts w:ascii="Times New Roman" w:hAnsi="Times New Roman" w:cs="Times New Roman"/>
          <w:iCs/>
        </w:rPr>
      </w:pPr>
    </w:p>
    <w:p w14:paraId="6D7F5EFD" w14:textId="77777777" w:rsidR="007A3FFA" w:rsidRPr="00AF24A1" w:rsidRDefault="007A3FFA" w:rsidP="007A3FFA">
      <w:pPr>
        <w:spacing w:after="0" w:line="240" w:lineRule="auto"/>
        <w:rPr>
          <w:rFonts w:ascii="Times New Roman" w:hAnsi="Times New Roman" w:cs="Times New Roman"/>
          <w:i/>
          <w:iCs/>
        </w:rPr>
      </w:pPr>
      <w:r w:rsidRPr="00AF24A1">
        <w:rPr>
          <w:rFonts w:ascii="Times New Roman" w:hAnsi="Times New Roman" w:cs="Times New Roman"/>
          <w:i/>
          <w:iCs/>
        </w:rPr>
        <w:t>Sojos produktai</w:t>
      </w:r>
    </w:p>
    <w:p w14:paraId="4A6C065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Sojos produktai gali sumažinti levotiroksino absorbciją žarnyne. Gauta pranešimų, kad vaikams, gydomiems levotiroksinu dėl įgimtos hipotirozės, vartojantiems su maistu sojos produktus, kraujo serume padidėja TSH koncentracija. Norint pasiekti normalią T</w:t>
      </w:r>
      <w:r w:rsidRPr="00AF24A1">
        <w:rPr>
          <w:rFonts w:ascii="Times New Roman" w:hAnsi="Times New Roman" w:cs="Times New Roman"/>
          <w:iCs/>
          <w:vertAlign w:val="subscript"/>
        </w:rPr>
        <w:t>4</w:t>
      </w:r>
      <w:r w:rsidRPr="00AF24A1">
        <w:rPr>
          <w:rFonts w:ascii="Times New Roman" w:hAnsi="Times New Roman" w:cs="Times New Roman"/>
          <w:iCs/>
        </w:rPr>
        <w:t xml:space="preserve"> ir TSH koncentraciją gali prireikti neįprastai didelės levotiroksino dozės. Pradėjus vartoti sojos produktus arba nutraukus jų vartojimą, reikia atidžiai kontroliuoti T</w:t>
      </w:r>
      <w:r w:rsidRPr="00AF24A1">
        <w:rPr>
          <w:rFonts w:ascii="Times New Roman" w:hAnsi="Times New Roman" w:cs="Times New Roman"/>
          <w:iCs/>
          <w:vertAlign w:val="subscript"/>
        </w:rPr>
        <w:t>4</w:t>
      </w:r>
      <w:r w:rsidRPr="00AF24A1">
        <w:rPr>
          <w:rFonts w:ascii="Times New Roman" w:hAnsi="Times New Roman" w:cs="Times New Roman"/>
          <w:iCs/>
        </w:rPr>
        <w:t xml:space="preserve"> ir TSH koncentraciją kraujo serume; prireikus gali tekti koreguoti levotiroksino dozę.</w:t>
      </w:r>
    </w:p>
    <w:p w14:paraId="2D3D4B19" w14:textId="77777777" w:rsidR="007A3FFA" w:rsidRDefault="007A3FFA" w:rsidP="007A3FFA">
      <w:pPr>
        <w:spacing w:after="0" w:line="240" w:lineRule="auto"/>
        <w:rPr>
          <w:rFonts w:ascii="Times New Roman" w:hAnsi="Times New Roman" w:cs="Times New Roman"/>
          <w:iCs/>
        </w:rPr>
      </w:pPr>
    </w:p>
    <w:p w14:paraId="2376B6BB" w14:textId="77777777" w:rsidR="004330A3" w:rsidRPr="00E62642" w:rsidRDefault="004330A3" w:rsidP="004330A3">
      <w:pPr>
        <w:tabs>
          <w:tab w:val="left" w:pos="567"/>
        </w:tabs>
        <w:spacing w:after="0" w:line="240" w:lineRule="auto"/>
        <w:rPr>
          <w:rFonts w:ascii="Times New Roman" w:eastAsia="Times New Roman" w:hAnsi="Times New Roman" w:cs="Times New Roman"/>
          <w:i/>
          <w:lang w:eastAsia="de-DE"/>
        </w:rPr>
      </w:pPr>
      <w:r w:rsidRPr="00E62642">
        <w:rPr>
          <w:rFonts w:ascii="Times New Roman" w:eastAsia="Times New Roman" w:hAnsi="Times New Roman" w:cs="Times New Roman"/>
          <w:i/>
          <w:lang w:eastAsia="de-DE"/>
        </w:rPr>
        <w:t>Kava</w:t>
      </w:r>
    </w:p>
    <w:p w14:paraId="1C4CE3B3" w14:textId="15185BD5" w:rsidR="004330A3" w:rsidRPr="00E62642" w:rsidRDefault="004330A3" w:rsidP="004330A3">
      <w:pPr>
        <w:spacing w:after="0" w:line="240" w:lineRule="auto"/>
        <w:rPr>
          <w:rFonts w:ascii="Times New Roman" w:hAnsi="Times New Roman" w:cs="Times New Roman"/>
          <w:iCs/>
        </w:rPr>
      </w:pPr>
      <w:r w:rsidRPr="00DB697E">
        <w:rPr>
          <w:rFonts w:ascii="Times New Roman" w:eastAsia="Times New Roman" w:hAnsi="Times New Roman" w:cs="Times New Roman"/>
        </w:rPr>
        <w:t xml:space="preserve">Reikia vengti levotiroksino vartojimo kartu su kava, nes </w:t>
      </w:r>
      <w:r w:rsidR="002A6A19">
        <w:rPr>
          <w:rFonts w:ascii="Times New Roman" w:eastAsia="Times New Roman" w:hAnsi="Times New Roman" w:cs="Times New Roman"/>
        </w:rPr>
        <w:t>ji</w:t>
      </w:r>
      <w:r w:rsidR="002A6A19" w:rsidRPr="00DB697E">
        <w:rPr>
          <w:rFonts w:ascii="Times New Roman" w:eastAsia="Times New Roman" w:hAnsi="Times New Roman" w:cs="Times New Roman"/>
        </w:rPr>
        <w:t xml:space="preserve"> </w:t>
      </w:r>
      <w:r w:rsidRPr="00DB697E">
        <w:rPr>
          <w:rFonts w:ascii="Times New Roman" w:eastAsia="Times New Roman" w:hAnsi="Times New Roman" w:cs="Times New Roman"/>
        </w:rPr>
        <w:t xml:space="preserve">gali mažinti levotiroksino absorbciją iš virškinimo trakto. Todėl, kad sąveikos rizika būtų mažesnė, rekomenduojama tarp levotiroksino vartojimo ir kavos gėrimo daryti bent pusvalandžio ar vienos valandos pertrauką. Pacientams, kurie jau vartoja levotiroksiną, patariama nekeisti savo kavos gėrimo įpročių, jei </w:t>
      </w:r>
      <w:r w:rsidRPr="00885BC2">
        <w:rPr>
          <w:rFonts w:ascii="Times New Roman" w:eastAsia="Times New Roman" w:hAnsi="Times New Roman" w:cs="Times New Roman"/>
        </w:rPr>
        <w:t>gydan</w:t>
      </w:r>
      <w:r w:rsidRPr="00EB01ED">
        <w:rPr>
          <w:rFonts w:ascii="Times New Roman" w:eastAsia="Times New Roman" w:hAnsi="Times New Roman" w:cs="Times New Roman"/>
        </w:rPr>
        <w:t>tysis gydytoj</w:t>
      </w:r>
      <w:r w:rsidRPr="004F0D8B">
        <w:rPr>
          <w:rFonts w:ascii="Times New Roman" w:eastAsia="Times New Roman" w:hAnsi="Times New Roman" w:cs="Times New Roman"/>
        </w:rPr>
        <w:t>as</w:t>
      </w:r>
      <w:r w:rsidR="002A6A19">
        <w:rPr>
          <w:rFonts w:ascii="Times New Roman" w:eastAsia="Times New Roman" w:hAnsi="Times New Roman" w:cs="Times New Roman"/>
        </w:rPr>
        <w:t xml:space="preserve"> </w:t>
      </w:r>
      <w:r w:rsidRPr="004F0D8B">
        <w:rPr>
          <w:rFonts w:ascii="Times New Roman" w:eastAsia="Times New Roman" w:hAnsi="Times New Roman" w:cs="Times New Roman"/>
        </w:rPr>
        <w:t>nematuoja ir nestebi levotiroksino koncentracijų</w:t>
      </w:r>
      <w:r w:rsidR="00802EF0">
        <w:rPr>
          <w:rFonts w:ascii="Times New Roman" w:eastAsia="Times New Roman" w:hAnsi="Times New Roman" w:cs="Times New Roman"/>
        </w:rPr>
        <w:t xml:space="preserve"> </w:t>
      </w:r>
      <w:r w:rsidR="00802EF0" w:rsidRPr="00B5001D">
        <w:rPr>
          <w:rFonts w:ascii="Times New Roman" w:eastAsia="Times New Roman" w:hAnsi="Times New Roman" w:cs="Times New Roman"/>
        </w:rPr>
        <w:t xml:space="preserve">(žr. </w:t>
      </w:r>
      <w:r w:rsidR="00215834" w:rsidRPr="00B5001D">
        <w:rPr>
          <w:rFonts w:ascii="Times New Roman" w:eastAsia="Times New Roman" w:hAnsi="Times New Roman" w:cs="Times New Roman"/>
        </w:rPr>
        <w:t>4.2 skyrių</w:t>
      </w:r>
      <w:r w:rsidR="00802EF0" w:rsidRPr="00B5001D">
        <w:rPr>
          <w:rFonts w:ascii="Times New Roman" w:hAnsi="Times New Roman" w:cs="Times New Roman"/>
          <w:u w:val="single"/>
        </w:rPr>
        <w:t>)</w:t>
      </w:r>
      <w:r w:rsidRPr="00B5001D">
        <w:rPr>
          <w:rFonts w:ascii="Times New Roman" w:eastAsia="Times New Roman" w:hAnsi="Times New Roman" w:cs="Times New Roman"/>
        </w:rPr>
        <w:t>.</w:t>
      </w:r>
    </w:p>
    <w:p w14:paraId="4CC8139B" w14:textId="1432FC84" w:rsidR="004330A3" w:rsidRDefault="004330A3" w:rsidP="007A3FFA">
      <w:pPr>
        <w:spacing w:after="0" w:line="240" w:lineRule="auto"/>
        <w:rPr>
          <w:rFonts w:ascii="Times New Roman" w:hAnsi="Times New Roman" w:cs="Times New Roman"/>
          <w:iCs/>
        </w:rPr>
      </w:pPr>
    </w:p>
    <w:p w14:paraId="7EB14EE3" w14:textId="433A159A" w:rsidR="002A6A19" w:rsidRPr="00232C62" w:rsidRDefault="002A6A19" w:rsidP="002A6A19">
      <w:pPr>
        <w:pStyle w:val="Default"/>
        <w:rPr>
          <w:rFonts w:ascii="Times New Roman" w:hAnsi="Times New Roman" w:cs="Times New Roman"/>
          <w:color w:val="000000" w:themeColor="text1"/>
          <w:sz w:val="22"/>
          <w:szCs w:val="22"/>
          <w:lang w:val="lt-LT"/>
        </w:rPr>
      </w:pPr>
      <w:r w:rsidRPr="00232C62">
        <w:rPr>
          <w:rFonts w:ascii="Times New Roman" w:hAnsi="Times New Roman" w:cs="Times New Roman"/>
          <w:i/>
          <w:iCs/>
          <w:color w:val="000000" w:themeColor="text1"/>
          <w:sz w:val="22"/>
          <w:szCs w:val="22"/>
          <w:lang w:val="lt-LT"/>
        </w:rPr>
        <w:t>Semagl</w:t>
      </w:r>
      <w:r w:rsidR="002F3161">
        <w:rPr>
          <w:rFonts w:ascii="Times New Roman" w:hAnsi="Times New Roman" w:cs="Times New Roman"/>
          <w:i/>
          <w:iCs/>
          <w:color w:val="000000" w:themeColor="text1"/>
          <w:sz w:val="22"/>
          <w:szCs w:val="22"/>
          <w:lang w:val="lt-LT"/>
        </w:rPr>
        <w:t>i</w:t>
      </w:r>
      <w:r w:rsidRPr="00232C62">
        <w:rPr>
          <w:rFonts w:ascii="Times New Roman" w:hAnsi="Times New Roman" w:cs="Times New Roman"/>
          <w:i/>
          <w:iCs/>
          <w:color w:val="000000" w:themeColor="text1"/>
          <w:sz w:val="22"/>
          <w:szCs w:val="22"/>
          <w:lang w:val="lt-LT"/>
        </w:rPr>
        <w:t>utidas</w:t>
      </w:r>
    </w:p>
    <w:p w14:paraId="030E0C87" w14:textId="7A71CDCA" w:rsidR="002A6A19" w:rsidRPr="009E7890" w:rsidRDefault="002A6A19" w:rsidP="002A6A19">
      <w:pPr>
        <w:spacing w:after="0" w:line="240" w:lineRule="auto"/>
        <w:rPr>
          <w:rFonts w:ascii="Times New Roman" w:hAnsi="Times New Roman" w:cs="Times New Roman"/>
          <w:iCs/>
        </w:rPr>
      </w:pPr>
      <w:r w:rsidRPr="00232C62">
        <w:rPr>
          <w:rFonts w:ascii="Times New Roman" w:hAnsi="Times New Roman" w:cs="Times New Roman"/>
          <w:color w:val="000000" w:themeColor="text1"/>
        </w:rPr>
        <w:t>Kartu vartojamas semagl</w:t>
      </w:r>
      <w:r w:rsidR="00A60A04">
        <w:rPr>
          <w:rFonts w:ascii="Times New Roman" w:hAnsi="Times New Roman" w:cs="Times New Roman"/>
          <w:color w:val="000000" w:themeColor="text1"/>
        </w:rPr>
        <w:t>i</w:t>
      </w:r>
      <w:r w:rsidRPr="00232C62">
        <w:rPr>
          <w:rFonts w:ascii="Times New Roman" w:hAnsi="Times New Roman" w:cs="Times New Roman"/>
          <w:color w:val="000000" w:themeColor="text1"/>
        </w:rPr>
        <w:t>utidas gali turėti įtakos levotiroksino poveikiui. Bendroji levotiroksino ekspozicija (</w:t>
      </w:r>
      <w:r w:rsidRPr="00232C62">
        <w:rPr>
          <w:rFonts w:ascii="Times New Roman" w:hAnsi="Times New Roman" w:cs="Times New Roman"/>
          <w:i/>
          <w:color w:val="000000" w:themeColor="text1"/>
        </w:rPr>
        <w:t>AUC</w:t>
      </w:r>
      <w:r w:rsidRPr="00232C62">
        <w:rPr>
          <w:rFonts w:ascii="Times New Roman" w:hAnsi="Times New Roman" w:cs="Times New Roman"/>
          <w:color w:val="000000" w:themeColor="text1"/>
        </w:rPr>
        <w:t>; rodmuo koreguotas, atsižvelgiant į endogeninio levotiroksino kiekį) po pavartojimo kartu su viena semagl</w:t>
      </w:r>
      <w:r w:rsidR="007715B4">
        <w:rPr>
          <w:rFonts w:ascii="Times New Roman" w:hAnsi="Times New Roman" w:cs="Times New Roman"/>
          <w:color w:val="000000" w:themeColor="text1"/>
        </w:rPr>
        <w:t>i</w:t>
      </w:r>
      <w:r w:rsidRPr="00232C62">
        <w:rPr>
          <w:rFonts w:ascii="Times New Roman" w:hAnsi="Times New Roman" w:cs="Times New Roman"/>
          <w:color w:val="000000" w:themeColor="text1"/>
        </w:rPr>
        <w:t>utido doze per burną padidėjo 33 %, o didžiausia ekspozicija (</w:t>
      </w:r>
      <w:r w:rsidRPr="00232C62">
        <w:rPr>
          <w:rFonts w:ascii="Times New Roman" w:hAnsi="Times New Roman" w:cs="Times New Roman"/>
          <w:i/>
          <w:color w:val="000000" w:themeColor="text1"/>
        </w:rPr>
        <w:t>C</w:t>
      </w:r>
      <w:r w:rsidRPr="00232C62">
        <w:rPr>
          <w:rFonts w:ascii="Times New Roman" w:hAnsi="Times New Roman" w:cs="Times New Roman"/>
          <w:i/>
          <w:color w:val="000000" w:themeColor="text1"/>
          <w:vertAlign w:val="subscript"/>
        </w:rPr>
        <w:t>max</w:t>
      </w:r>
      <w:r w:rsidRPr="00232C62">
        <w:rPr>
          <w:rFonts w:ascii="Times New Roman" w:hAnsi="Times New Roman" w:cs="Times New Roman"/>
          <w:color w:val="000000" w:themeColor="text1"/>
        </w:rPr>
        <w:t>) nepakito. Gydant pacientus levotiroksinu kartu su semagliutidu, reikia stebėti skydliaukės funkcijos rodmenis ir</w:t>
      </w:r>
      <w:r w:rsidR="00C911AE">
        <w:rPr>
          <w:rFonts w:ascii="Times New Roman" w:hAnsi="Times New Roman" w:cs="Times New Roman"/>
          <w:color w:val="000000" w:themeColor="text1"/>
        </w:rPr>
        <w:t xml:space="preserve">, </w:t>
      </w:r>
      <w:r w:rsidR="00C911AE" w:rsidRPr="003803FB">
        <w:rPr>
          <w:rFonts w:ascii="Times New Roman" w:hAnsi="Times New Roman" w:cs="Times New Roman"/>
          <w:color w:val="000000" w:themeColor="text1"/>
        </w:rPr>
        <w:t>esant reikalui</w:t>
      </w:r>
      <w:r w:rsidR="007B5284">
        <w:rPr>
          <w:rFonts w:ascii="Times New Roman" w:hAnsi="Times New Roman" w:cs="Times New Roman"/>
          <w:color w:val="000000" w:themeColor="text1"/>
        </w:rPr>
        <w:t>,</w:t>
      </w:r>
      <w:r w:rsidRPr="00232C62">
        <w:rPr>
          <w:rFonts w:ascii="Times New Roman" w:hAnsi="Times New Roman" w:cs="Times New Roman"/>
          <w:color w:val="000000" w:themeColor="text1"/>
        </w:rPr>
        <w:t xml:space="preserve"> koreguoti dozę.</w:t>
      </w:r>
    </w:p>
    <w:p w14:paraId="131AB8D0" w14:textId="77777777" w:rsidR="002A6A19" w:rsidRPr="00E62642" w:rsidRDefault="002A6A19" w:rsidP="007A3FFA">
      <w:pPr>
        <w:spacing w:after="0" w:line="240" w:lineRule="auto"/>
        <w:rPr>
          <w:rFonts w:ascii="Times New Roman" w:hAnsi="Times New Roman" w:cs="Times New Roman"/>
          <w:iCs/>
        </w:rPr>
      </w:pPr>
    </w:p>
    <w:p w14:paraId="32A50963" w14:textId="0E88B107" w:rsidR="00004202" w:rsidRPr="00E62642" w:rsidRDefault="00004202" w:rsidP="00004202">
      <w:pPr>
        <w:spacing w:after="0" w:line="240" w:lineRule="auto"/>
        <w:rPr>
          <w:rFonts w:ascii="Times New Roman" w:hAnsi="Times New Roman" w:cs="Times New Roman"/>
          <w:i/>
          <w:iCs/>
        </w:rPr>
      </w:pPr>
      <w:r w:rsidRPr="00E62642">
        <w:rPr>
          <w:rFonts w:ascii="Times New Roman" w:hAnsi="Times New Roman" w:cs="Times New Roman"/>
          <w:i/>
          <w:iCs/>
        </w:rPr>
        <w:t>Poveikis laboratorinių tyrimų rezultatams</w:t>
      </w:r>
    </w:p>
    <w:p w14:paraId="729159DE" w14:textId="5EE22F96" w:rsidR="00004202" w:rsidRPr="00E62642" w:rsidRDefault="00004202" w:rsidP="00004202">
      <w:pPr>
        <w:spacing w:after="0" w:line="240" w:lineRule="auto"/>
        <w:rPr>
          <w:rFonts w:ascii="Times New Roman" w:hAnsi="Times New Roman" w:cs="Times New Roman"/>
          <w:iCs/>
        </w:rPr>
      </w:pPr>
      <w:r w:rsidRPr="00E62642">
        <w:rPr>
          <w:rFonts w:ascii="Times New Roman" w:hAnsi="Times New Roman" w:cs="Times New Roman"/>
          <w:iCs/>
        </w:rPr>
        <w:t>Biotinas gali iškreipti biotino ir streptavidino sąveika pagrįstų imunologinių skydliaukės</w:t>
      </w:r>
      <w:r w:rsidR="000B5C00" w:rsidRPr="00E62642">
        <w:rPr>
          <w:rFonts w:ascii="Times New Roman" w:hAnsi="Times New Roman" w:cs="Times New Roman"/>
          <w:iCs/>
        </w:rPr>
        <w:t xml:space="preserve"> </w:t>
      </w:r>
      <w:r w:rsidRPr="00E62642">
        <w:rPr>
          <w:rFonts w:ascii="Times New Roman" w:hAnsi="Times New Roman" w:cs="Times New Roman"/>
          <w:iCs/>
        </w:rPr>
        <w:t>funkcijos tyrimų rezultatus, todėl atlikus tyrimus gauti rodikliai gali būti arba klaidingai</w:t>
      </w:r>
      <w:r w:rsidR="000B5C00" w:rsidRPr="00E62642">
        <w:rPr>
          <w:rFonts w:ascii="Times New Roman" w:hAnsi="Times New Roman" w:cs="Times New Roman"/>
          <w:iCs/>
        </w:rPr>
        <w:t xml:space="preserve"> </w:t>
      </w:r>
      <w:r w:rsidRPr="00E62642">
        <w:rPr>
          <w:rFonts w:ascii="Times New Roman" w:hAnsi="Times New Roman" w:cs="Times New Roman"/>
          <w:iCs/>
        </w:rPr>
        <w:t>mažesni, arba klaidingai didesni (žr. 4.4 skyrių).</w:t>
      </w:r>
    </w:p>
    <w:p w14:paraId="4D318937" w14:textId="77777777" w:rsidR="00004202" w:rsidRPr="00AF24A1" w:rsidRDefault="00004202" w:rsidP="007A3FFA">
      <w:pPr>
        <w:spacing w:after="0" w:line="240" w:lineRule="auto"/>
        <w:rPr>
          <w:rFonts w:ascii="Times New Roman" w:hAnsi="Times New Roman" w:cs="Times New Roman"/>
          <w:iCs/>
        </w:rPr>
      </w:pPr>
    </w:p>
    <w:p w14:paraId="0069EEA8"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4.6</w:t>
      </w:r>
      <w:r w:rsidRPr="00AF24A1">
        <w:rPr>
          <w:rFonts w:ascii="Times New Roman" w:eastAsia="Times New Roman" w:hAnsi="Times New Roman" w:cs="Times New Roman"/>
          <w:b/>
          <w:i w:val="0"/>
          <w:color w:val="auto"/>
        </w:rPr>
        <w:tab/>
        <w:t>Vaisingumas, nėštumo ir žindymo laikotarpis</w:t>
      </w:r>
    </w:p>
    <w:p w14:paraId="7AF5572E" w14:textId="77777777" w:rsidR="007A3FFA" w:rsidRPr="00AF24A1" w:rsidRDefault="007A3FFA" w:rsidP="007A3FFA">
      <w:pPr>
        <w:spacing w:after="0" w:line="240" w:lineRule="auto"/>
        <w:rPr>
          <w:rFonts w:ascii="Times New Roman" w:hAnsi="Times New Roman" w:cs="Times New Roman"/>
          <w:iCs/>
        </w:rPr>
      </w:pPr>
    </w:p>
    <w:p w14:paraId="311E69BD" w14:textId="77777777" w:rsidR="005D1BB5" w:rsidRPr="00E62642" w:rsidRDefault="005D1BB5" w:rsidP="005D1BB5">
      <w:pPr>
        <w:spacing w:after="0" w:line="240" w:lineRule="auto"/>
        <w:rPr>
          <w:rFonts w:ascii="Times New Roman" w:eastAsia="Times New Roman" w:hAnsi="Times New Roman" w:cs="Times New Roman"/>
        </w:rPr>
      </w:pPr>
      <w:r w:rsidRPr="00E62642">
        <w:rPr>
          <w:rFonts w:ascii="Times New Roman" w:eastAsia="Times New Roman" w:hAnsi="Times New Roman" w:cs="Times New Roman"/>
        </w:rPr>
        <w:t>Gydymas skydliaukės hormonais turi būti nuolatinis, ypač nėštumo metu ir žindymo laikotarpiu.</w:t>
      </w:r>
    </w:p>
    <w:p w14:paraId="76CB3A6B" w14:textId="77777777"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rPr>
      </w:pPr>
    </w:p>
    <w:p w14:paraId="6D8D1500" w14:textId="77777777" w:rsidR="005D1BB5" w:rsidRPr="00DB697E" w:rsidRDefault="005D1BB5" w:rsidP="005D1BB5">
      <w:pPr>
        <w:spacing w:after="0" w:line="240" w:lineRule="auto"/>
        <w:rPr>
          <w:rFonts w:ascii="Times New Roman" w:eastAsia="Times New Roman" w:hAnsi="Times New Roman" w:cs="Times New Roman"/>
        </w:rPr>
      </w:pPr>
      <w:r w:rsidRPr="00DB697E">
        <w:rPr>
          <w:rFonts w:ascii="Times New Roman" w:eastAsia="Times New Roman" w:hAnsi="Times New Roman" w:cs="Times New Roman"/>
        </w:rPr>
        <w:t xml:space="preserve">Slopinimo testo negalima atlikti nėštumo metu ir žindymo laikotarpiu. </w:t>
      </w:r>
    </w:p>
    <w:p w14:paraId="586BA433" w14:textId="77777777" w:rsidR="005D1BB5" w:rsidRPr="00885BC2" w:rsidRDefault="005D1BB5" w:rsidP="005D1BB5">
      <w:pPr>
        <w:spacing w:after="0" w:line="240" w:lineRule="auto"/>
        <w:rPr>
          <w:rFonts w:ascii="Times New Roman" w:eastAsia="Times New Roman" w:hAnsi="Times New Roman" w:cs="Times New Roman"/>
        </w:rPr>
      </w:pPr>
    </w:p>
    <w:p w14:paraId="34871477" w14:textId="77777777"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u w:val="single"/>
        </w:rPr>
      </w:pPr>
      <w:r w:rsidRPr="00E62642">
        <w:rPr>
          <w:rFonts w:ascii="Times New Roman" w:eastAsia="Times New Roman" w:hAnsi="Times New Roman" w:cs="Times New Roman"/>
          <w:color w:val="000000"/>
          <w:u w:val="single"/>
        </w:rPr>
        <w:t>Nėštumas</w:t>
      </w:r>
    </w:p>
    <w:p w14:paraId="3D28EE33" w14:textId="77777777"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rPr>
      </w:pPr>
      <w:r w:rsidRPr="00E62642">
        <w:rPr>
          <w:rFonts w:ascii="Times New Roman" w:eastAsia="Times New Roman" w:hAnsi="Times New Roman" w:cs="Times New Roman"/>
          <w:color w:val="000000"/>
        </w:rPr>
        <w:t>Siekiant užtikrinti optimalią motinos ir vaisiaus sveikatą, labai svarbu, kad nėščios moters skydliaukės hormonai būtų palaikomi normos ribose. Nepaisant to, kad plačiai vartojamas nėštumo metu, levotiroksino nepageidaujamo poveikio nėštumui ar vaisiaus ir naujagimio sveikatai iki šiol nenustatyta.</w:t>
      </w:r>
    </w:p>
    <w:p w14:paraId="6646F39D" w14:textId="77777777"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rPr>
      </w:pPr>
    </w:p>
    <w:p w14:paraId="4AFCCD1D" w14:textId="77777777"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rPr>
      </w:pPr>
      <w:r w:rsidRPr="00E62642">
        <w:rPr>
          <w:rFonts w:ascii="Times New Roman" w:eastAsia="Times New Roman" w:hAnsi="Times New Roman" w:cs="Times New Roman"/>
          <w:color w:val="000000"/>
        </w:rPr>
        <w:t>Nėštumo metu levotiroksino poreikis gali padidėti dėl estrogenų. Todėl nėštumo metu ir po gimdymo reikia stebėti skydliaukės funkciją ir, jei reikia, koreguoti skydliaukės hormonų dozę.</w:t>
      </w:r>
    </w:p>
    <w:p w14:paraId="5F55ADC5" w14:textId="77777777"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rPr>
      </w:pPr>
    </w:p>
    <w:p w14:paraId="74F84F68" w14:textId="2648800F"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rPr>
      </w:pPr>
      <w:r w:rsidRPr="00E62642">
        <w:rPr>
          <w:rFonts w:ascii="Times New Roman" w:eastAsia="Times New Roman" w:hAnsi="Times New Roman" w:cs="Times New Roman"/>
          <w:color w:val="000000"/>
        </w:rPr>
        <w:lastRenderedPageBreak/>
        <w:t xml:space="preserve">TSH koncentracija serume gali padidėti jau 4 nėštumo savaitę, todėl, siekiant patvirtinti, kad motinos serumo TSH rodmenys yra nėštumo trimestrui būdingose ribose, levotiroksiną vartojančių nėščių moterų TSH turi būti matuojamas kiekvieną nėštumo trimestrą. </w:t>
      </w:r>
      <w:r w:rsidR="00FB6594" w:rsidRPr="00E62642">
        <w:rPr>
          <w:rFonts w:ascii="Times New Roman" w:eastAsia="Times New Roman" w:hAnsi="Times New Roman" w:cs="Times New Roman"/>
          <w:color w:val="000000"/>
        </w:rPr>
        <w:t xml:space="preserve">Padidėjęs TSH </w:t>
      </w:r>
      <w:r w:rsidR="008739CA" w:rsidRPr="00E62642">
        <w:rPr>
          <w:rFonts w:ascii="Times New Roman" w:eastAsia="Times New Roman" w:hAnsi="Times New Roman" w:cs="Times New Roman"/>
          <w:color w:val="000000"/>
        </w:rPr>
        <w:t>kiekis serume, turi būti koreguojamas</w:t>
      </w:r>
      <w:r w:rsidR="00FB6594" w:rsidRPr="00E62642">
        <w:rPr>
          <w:rFonts w:ascii="Times New Roman" w:eastAsia="Times New Roman" w:hAnsi="Times New Roman" w:cs="Times New Roman"/>
          <w:color w:val="000000"/>
        </w:rPr>
        <w:t xml:space="preserve">, didinant levotiroksino dozę. </w:t>
      </w:r>
      <w:r w:rsidRPr="00E62642">
        <w:rPr>
          <w:rFonts w:ascii="Times New Roman" w:eastAsia="Times New Roman" w:hAnsi="Times New Roman" w:cs="Times New Roman"/>
          <w:color w:val="000000"/>
        </w:rPr>
        <w:t>Po gimdymo TSH koncentracijos atitinka iki pastojimo buvusias koncentracijas, todėl po gimdymo iš karto reikia vartoti tokią levotiroksin</w:t>
      </w:r>
      <w:r w:rsidR="00DA29FC" w:rsidRPr="00E62642">
        <w:rPr>
          <w:rFonts w:ascii="Times New Roman" w:eastAsia="Times New Roman" w:hAnsi="Times New Roman" w:cs="Times New Roman"/>
          <w:color w:val="000000"/>
        </w:rPr>
        <w:t>o</w:t>
      </w:r>
      <w:r w:rsidRPr="00E62642">
        <w:rPr>
          <w:rFonts w:ascii="Times New Roman" w:eastAsia="Times New Roman" w:hAnsi="Times New Roman" w:cs="Times New Roman"/>
          <w:color w:val="000000"/>
        </w:rPr>
        <w:t xml:space="preserve"> dozę, kokia buvo vartota iki nėštumo. TSH koncentraciją serume reikia išmatuoti praėjus 6 – 8 savaitėms po gimdymo.</w:t>
      </w:r>
    </w:p>
    <w:p w14:paraId="750B37BF" w14:textId="77777777"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rPr>
      </w:pPr>
    </w:p>
    <w:p w14:paraId="4A669B0A" w14:textId="63A2AABD"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rPr>
      </w:pPr>
      <w:r w:rsidRPr="00E62642">
        <w:rPr>
          <w:rFonts w:ascii="Times New Roman" w:eastAsia="Times New Roman" w:hAnsi="Times New Roman" w:cs="Times New Roman"/>
          <w:color w:val="000000"/>
        </w:rPr>
        <w:t>Nėštumo metu levotiroksino natrio druską draudžiama skirti papildom</w:t>
      </w:r>
      <w:r w:rsidR="004E1AD2" w:rsidRPr="00E62642">
        <w:rPr>
          <w:rFonts w:ascii="Times New Roman" w:eastAsia="Times New Roman" w:hAnsi="Times New Roman" w:cs="Times New Roman"/>
          <w:color w:val="000000"/>
        </w:rPr>
        <w:t>a</w:t>
      </w:r>
      <w:r w:rsidRPr="00E62642">
        <w:rPr>
          <w:rFonts w:ascii="Times New Roman" w:eastAsia="Times New Roman" w:hAnsi="Times New Roman" w:cs="Times New Roman"/>
          <w:color w:val="000000"/>
        </w:rPr>
        <w:t>i kartu su antitiroidiniais vaistiniais preparatais hipertirozei gydyti. Papildomai vartoja</w:t>
      </w:r>
      <w:r w:rsidR="00BE1EB0" w:rsidRPr="00E62642">
        <w:rPr>
          <w:rFonts w:ascii="Times New Roman" w:eastAsia="Times New Roman" w:hAnsi="Times New Roman" w:cs="Times New Roman"/>
          <w:color w:val="000000"/>
        </w:rPr>
        <w:t>n</w:t>
      </w:r>
      <w:r w:rsidRPr="00E62642">
        <w:rPr>
          <w:rFonts w:ascii="Times New Roman" w:eastAsia="Times New Roman" w:hAnsi="Times New Roman" w:cs="Times New Roman"/>
          <w:color w:val="000000"/>
        </w:rPr>
        <w:t>t levotiroksiną, gali prireikti didesnių antitiroidinių vaistinių preparatų dozių. Antitiroidiniai vaist</w:t>
      </w:r>
      <w:r w:rsidR="006C2EE6" w:rsidRPr="00E62642">
        <w:rPr>
          <w:rFonts w:ascii="Times New Roman" w:eastAsia="Times New Roman" w:hAnsi="Times New Roman" w:cs="Times New Roman"/>
          <w:color w:val="000000"/>
        </w:rPr>
        <w:t>ini</w:t>
      </w:r>
      <w:r w:rsidRPr="00E62642">
        <w:rPr>
          <w:rFonts w:ascii="Times New Roman" w:eastAsia="Times New Roman" w:hAnsi="Times New Roman" w:cs="Times New Roman"/>
          <w:color w:val="000000"/>
        </w:rPr>
        <w:t>ai</w:t>
      </w:r>
      <w:r w:rsidR="006C2EE6" w:rsidRPr="00E62642">
        <w:rPr>
          <w:rFonts w:ascii="Times New Roman" w:eastAsia="Times New Roman" w:hAnsi="Times New Roman" w:cs="Times New Roman"/>
          <w:color w:val="000000"/>
        </w:rPr>
        <w:t xml:space="preserve"> preparatai</w:t>
      </w:r>
      <w:r w:rsidRPr="00E62642">
        <w:rPr>
          <w:rFonts w:ascii="Times New Roman" w:eastAsia="Times New Roman" w:hAnsi="Times New Roman" w:cs="Times New Roman"/>
          <w:color w:val="000000"/>
        </w:rPr>
        <w:t>, kitaip nei levotiroksinas, prasiskverbia per placentos barjerą ir todėl gali sukelti vaisiaus hipotirozę. Todėl hipertirozė nėštumo metu turi būt</w:t>
      </w:r>
      <w:r w:rsidR="00DA29FC" w:rsidRPr="00E62642">
        <w:rPr>
          <w:rFonts w:ascii="Times New Roman" w:eastAsia="Times New Roman" w:hAnsi="Times New Roman" w:cs="Times New Roman"/>
          <w:color w:val="000000"/>
        </w:rPr>
        <w:t>i</w:t>
      </w:r>
      <w:r w:rsidRPr="00E62642">
        <w:rPr>
          <w:rFonts w:ascii="Times New Roman" w:eastAsia="Times New Roman" w:hAnsi="Times New Roman" w:cs="Times New Roman"/>
          <w:color w:val="000000"/>
        </w:rPr>
        <w:t xml:space="preserve"> gydoma mažomis vienos veikliosios medžiagos dozėmis, skiriant antitiroidinius vaistinius preparatus.</w:t>
      </w:r>
    </w:p>
    <w:p w14:paraId="5D56A3D3" w14:textId="77777777"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rPr>
      </w:pPr>
    </w:p>
    <w:p w14:paraId="5FD7C3A5" w14:textId="77777777" w:rsidR="005D1BB5" w:rsidRPr="00E62642" w:rsidRDefault="005D1BB5" w:rsidP="005D1BB5">
      <w:pPr>
        <w:autoSpaceDE w:val="0"/>
        <w:autoSpaceDN w:val="0"/>
        <w:adjustRightInd w:val="0"/>
        <w:spacing w:after="0" w:line="240" w:lineRule="auto"/>
        <w:rPr>
          <w:rFonts w:ascii="Times New Roman" w:eastAsia="Times New Roman" w:hAnsi="Times New Roman" w:cs="Times New Roman"/>
          <w:color w:val="000000"/>
          <w:u w:val="single"/>
        </w:rPr>
      </w:pPr>
      <w:r w:rsidRPr="00E62642">
        <w:rPr>
          <w:rFonts w:ascii="Times New Roman" w:eastAsia="Times New Roman" w:hAnsi="Times New Roman" w:cs="Times New Roman"/>
          <w:color w:val="000000"/>
          <w:u w:val="single"/>
        </w:rPr>
        <w:t>Žindymo laikotarpis</w:t>
      </w:r>
    </w:p>
    <w:p w14:paraId="737983A7" w14:textId="77777777" w:rsidR="005D1BB5" w:rsidRPr="00E62642" w:rsidRDefault="005D1BB5" w:rsidP="005D1BB5">
      <w:pPr>
        <w:spacing w:after="0" w:line="240" w:lineRule="auto"/>
        <w:rPr>
          <w:rFonts w:ascii="Times New Roman" w:eastAsia="Times New Roman" w:hAnsi="Times New Roman" w:cs="Times New Roman"/>
          <w:color w:val="000000"/>
        </w:rPr>
      </w:pPr>
      <w:r w:rsidRPr="00DB697E">
        <w:rPr>
          <w:rFonts w:ascii="Times New Roman" w:eastAsia="Times New Roman" w:hAnsi="Times New Roman" w:cs="Times New Roman"/>
          <w:color w:val="000000"/>
        </w:rPr>
        <w:t>Žindymo laikotarpiu levotiroksino išsiskiria į motinos pieną, bet vartojant rekomenduojamą gydomąją dozę, pasiekiamos koncentracijos nėra pakankamos, kad kūdikiui pasireikštų hipertirozė arba sumažėtų TSH sekrecija.</w:t>
      </w:r>
    </w:p>
    <w:p w14:paraId="17BCA165" w14:textId="77777777" w:rsidR="005D1BB5" w:rsidRPr="005D1BB5" w:rsidRDefault="005D1BB5" w:rsidP="005D1BB5">
      <w:pPr>
        <w:spacing w:after="0" w:line="240" w:lineRule="auto"/>
        <w:rPr>
          <w:rFonts w:ascii="Times New Roman" w:eastAsia="Times New Roman" w:hAnsi="Times New Roman" w:cs="Times New Roman"/>
          <w:color w:val="000000"/>
          <w:szCs w:val="20"/>
        </w:rPr>
      </w:pPr>
    </w:p>
    <w:p w14:paraId="64AD02C9" w14:textId="77777777" w:rsidR="007A3FFA" w:rsidRPr="00E7295C" w:rsidRDefault="007A3FFA" w:rsidP="007A3FFA">
      <w:pPr>
        <w:spacing w:after="0" w:line="240" w:lineRule="auto"/>
        <w:rPr>
          <w:rFonts w:ascii="Times New Roman" w:hAnsi="Times New Roman" w:cs="Times New Roman"/>
          <w:u w:val="single"/>
        </w:rPr>
      </w:pPr>
      <w:r w:rsidRPr="00E7295C">
        <w:rPr>
          <w:rFonts w:ascii="Times New Roman" w:hAnsi="Times New Roman" w:cs="Times New Roman"/>
          <w:u w:val="single"/>
        </w:rPr>
        <w:t>Vaisingumas</w:t>
      </w:r>
    </w:p>
    <w:p w14:paraId="5C50B8A0" w14:textId="236BC606" w:rsidR="007A3FFA" w:rsidRPr="00AF24A1" w:rsidRDefault="007A3FFA" w:rsidP="007A3FFA">
      <w:pPr>
        <w:spacing w:after="0" w:line="240" w:lineRule="auto"/>
        <w:rPr>
          <w:rFonts w:ascii="Times New Roman" w:hAnsi="Times New Roman" w:cs="Times New Roman"/>
          <w:iCs/>
        </w:rPr>
      </w:pPr>
      <w:r>
        <w:rPr>
          <w:rFonts w:ascii="Times New Roman" w:hAnsi="Times New Roman" w:cs="Times New Roman"/>
        </w:rPr>
        <w:t xml:space="preserve">Greičiausiai hipotirozė arba tirotoksikozė turės poveikį vaisingumui. </w:t>
      </w:r>
      <w:r w:rsidR="00DA29FC">
        <w:rPr>
          <w:rFonts w:ascii="Times New Roman" w:hAnsi="Times New Roman" w:cs="Times New Roman"/>
        </w:rPr>
        <w:t xml:space="preserve">Hipotirozės </w:t>
      </w:r>
      <w:r w:rsidR="00F94ACA">
        <w:rPr>
          <w:rFonts w:ascii="Times New Roman" w:hAnsi="Times New Roman" w:cs="Times New Roman"/>
        </w:rPr>
        <w:t xml:space="preserve">gydymo metu </w:t>
      </w:r>
      <w:r>
        <w:rPr>
          <w:rFonts w:ascii="Times New Roman" w:hAnsi="Times New Roman" w:cs="Times New Roman"/>
        </w:rPr>
        <w:t>L-Thyroxin Berlin-Chemie 50 mikrogramų table</w:t>
      </w:r>
      <w:r w:rsidR="00F94ACA">
        <w:rPr>
          <w:rFonts w:ascii="Times New Roman" w:hAnsi="Times New Roman" w:cs="Times New Roman"/>
        </w:rPr>
        <w:t>čių</w:t>
      </w:r>
      <w:r>
        <w:rPr>
          <w:rFonts w:ascii="Times New Roman" w:hAnsi="Times New Roman" w:cs="Times New Roman"/>
        </w:rPr>
        <w:t xml:space="preserve"> </w:t>
      </w:r>
      <w:r w:rsidR="00F94ACA">
        <w:rPr>
          <w:rFonts w:ascii="Times New Roman" w:hAnsi="Times New Roman" w:cs="Times New Roman"/>
        </w:rPr>
        <w:t xml:space="preserve">dozė </w:t>
      </w:r>
      <w:r>
        <w:rPr>
          <w:rFonts w:ascii="Times New Roman" w:hAnsi="Times New Roman" w:cs="Times New Roman"/>
        </w:rPr>
        <w:t>turi būti koreguojama kontroliuojant laboratorinių tyrimų duomenis, nes nepakankama dozė greičiausiai nepagerins hipotirozės, o perdozavimas gali sukelti tirotoksikozę.</w:t>
      </w:r>
    </w:p>
    <w:p w14:paraId="1FC7C9A3" w14:textId="77777777" w:rsidR="007A3FFA" w:rsidRPr="00AF24A1" w:rsidRDefault="007A3FFA" w:rsidP="007A3FFA">
      <w:pPr>
        <w:spacing w:after="0" w:line="240" w:lineRule="auto"/>
        <w:rPr>
          <w:rFonts w:ascii="Times New Roman" w:hAnsi="Times New Roman" w:cs="Times New Roman"/>
          <w:iCs/>
        </w:rPr>
      </w:pPr>
    </w:p>
    <w:p w14:paraId="4E8F4130" w14:textId="77777777" w:rsidR="007A3FFA" w:rsidRPr="00AF24A1" w:rsidRDefault="007A3FFA" w:rsidP="007A3FFA">
      <w:pPr>
        <w:pStyle w:val="Antrat4"/>
        <w:rPr>
          <w:rFonts w:ascii="Times New Roman" w:eastAsia="Times New Roman" w:hAnsi="Times New Roman" w:cs="Times New Roman"/>
          <w:b/>
          <w:i w:val="0"/>
          <w:color w:val="auto"/>
        </w:rPr>
      </w:pPr>
      <w:bookmarkStart w:id="24" w:name="_Toc129243108"/>
      <w:bookmarkStart w:id="25" w:name="_Toc129243233"/>
      <w:r w:rsidRPr="00AF24A1">
        <w:rPr>
          <w:rFonts w:ascii="Times New Roman" w:eastAsia="Times New Roman" w:hAnsi="Times New Roman" w:cs="Times New Roman"/>
          <w:b/>
          <w:i w:val="0"/>
          <w:color w:val="auto"/>
        </w:rPr>
        <w:t>4.7</w:t>
      </w:r>
      <w:r w:rsidRPr="00AF24A1">
        <w:rPr>
          <w:rFonts w:ascii="Times New Roman" w:eastAsia="Times New Roman" w:hAnsi="Times New Roman" w:cs="Times New Roman"/>
          <w:b/>
          <w:i w:val="0"/>
          <w:color w:val="auto"/>
        </w:rPr>
        <w:tab/>
        <w:t>Poveikis gebėjimui vairuoti ir valdyti mechanizmus</w:t>
      </w:r>
      <w:bookmarkEnd w:id="24"/>
      <w:bookmarkEnd w:id="25"/>
    </w:p>
    <w:p w14:paraId="68C4B982" w14:textId="77777777" w:rsidR="007A3FFA" w:rsidRPr="00AF24A1" w:rsidRDefault="007A3FFA" w:rsidP="007A3FFA">
      <w:pPr>
        <w:spacing w:after="0" w:line="240" w:lineRule="auto"/>
        <w:rPr>
          <w:rFonts w:ascii="Times New Roman" w:hAnsi="Times New Roman" w:cs="Times New Roman"/>
          <w:lang w:eastAsia="lt-LT"/>
        </w:rPr>
      </w:pPr>
    </w:p>
    <w:p w14:paraId="5E0D9FB8"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Poveikio gebėjimui vairuoti ir valdyti mechanizmus tyrimų neatlikta.</w:t>
      </w:r>
    </w:p>
    <w:p w14:paraId="4BB53A79" w14:textId="77777777" w:rsidR="007A3FFA" w:rsidRPr="00AF24A1" w:rsidRDefault="007A3FFA" w:rsidP="007A3FFA">
      <w:pPr>
        <w:spacing w:after="0" w:line="240" w:lineRule="auto"/>
        <w:rPr>
          <w:rFonts w:ascii="Times New Roman" w:hAnsi="Times New Roman" w:cs="Times New Roman"/>
          <w:lang w:eastAsia="lt-LT"/>
        </w:rPr>
      </w:pPr>
    </w:p>
    <w:p w14:paraId="02910BA1" w14:textId="77777777" w:rsidR="007A3FFA" w:rsidRPr="00AF24A1" w:rsidRDefault="007A3FFA" w:rsidP="007A3FFA">
      <w:pPr>
        <w:pStyle w:val="Antrat4"/>
        <w:rPr>
          <w:rFonts w:ascii="Times New Roman" w:eastAsia="Times New Roman" w:hAnsi="Times New Roman" w:cs="Times New Roman"/>
          <w:b/>
          <w:i w:val="0"/>
          <w:color w:val="auto"/>
        </w:rPr>
      </w:pPr>
      <w:bookmarkStart w:id="26" w:name="_Toc129243109"/>
      <w:bookmarkStart w:id="27" w:name="_Toc129243234"/>
      <w:r w:rsidRPr="00AF24A1">
        <w:rPr>
          <w:rFonts w:ascii="Times New Roman" w:eastAsia="Times New Roman" w:hAnsi="Times New Roman" w:cs="Times New Roman"/>
          <w:b/>
          <w:i w:val="0"/>
          <w:color w:val="auto"/>
        </w:rPr>
        <w:t>4.8</w:t>
      </w:r>
      <w:r w:rsidRPr="00AF24A1">
        <w:rPr>
          <w:rFonts w:ascii="Times New Roman" w:eastAsia="Times New Roman" w:hAnsi="Times New Roman" w:cs="Times New Roman"/>
          <w:b/>
          <w:i w:val="0"/>
          <w:color w:val="auto"/>
        </w:rPr>
        <w:tab/>
        <w:t>Nepageidaujamas poveikis</w:t>
      </w:r>
      <w:bookmarkEnd w:id="26"/>
      <w:bookmarkEnd w:id="27"/>
    </w:p>
    <w:p w14:paraId="1177C089" w14:textId="77777777" w:rsidR="007A3FFA" w:rsidRPr="00AF24A1" w:rsidRDefault="007A3FFA" w:rsidP="007A3FFA">
      <w:pPr>
        <w:spacing w:after="0" w:line="240" w:lineRule="auto"/>
        <w:rPr>
          <w:rFonts w:ascii="Times New Roman" w:hAnsi="Times New Roman" w:cs="Times New Roman"/>
          <w:iCs/>
        </w:rPr>
      </w:pPr>
      <w:bookmarkStart w:id="28" w:name="_Toc129243110"/>
      <w:bookmarkStart w:id="29" w:name="_Toc129243235"/>
    </w:p>
    <w:p w14:paraId="3A21FF38"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Jeigu L-Thyroxin Berlin-Chemie 50 mikrogramų tabletės vartojamos laikantis nurodymų, reguliariai tikrinama klinikinė būklė ir laboratorinių tyrimų rodikliai, nepageidaujamas poveikis nėra tikėtinas. Individualiais atvejais, netoleruojant  paskirtos dozės arba perdozavus vaistinio preparato, ypač kai gydymo pradžioje per greitai dozė didinama, gali atsirasti simptomų, kurie būna sergant hipertiroze. Tokiais atvejais paros dozę reikia sumažinti arba keletui dienų nutraukti vaistinio preparato vartojimą. Kai tik nepageidaujamas poveikis išnyksta, gydymą galima atsargiai atnaujinti. </w:t>
      </w:r>
    </w:p>
    <w:p w14:paraId="4548E1B5" w14:textId="77777777" w:rsidR="007A3FFA" w:rsidRPr="00AF24A1" w:rsidRDefault="007A3FFA" w:rsidP="007A3FFA">
      <w:pPr>
        <w:spacing w:after="0" w:line="240" w:lineRule="auto"/>
        <w:rPr>
          <w:rFonts w:ascii="Times New Roman" w:hAnsi="Times New Roman" w:cs="Times New Roman"/>
          <w:iCs/>
        </w:rPr>
      </w:pPr>
    </w:p>
    <w:p w14:paraId="1807B8D8"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Esant padidėjusiam jautrumui levotiroksinui ar bet kuriai pagalbinei medžiagai L-Thyroxin Berlin-Chemie 50</w:t>
      </w:r>
      <w:r>
        <w:rPr>
          <w:rFonts w:ascii="Times New Roman" w:hAnsi="Times New Roman" w:cs="Times New Roman"/>
          <w:iCs/>
        </w:rPr>
        <w:t> </w:t>
      </w:r>
      <w:r w:rsidRPr="00AF24A1">
        <w:rPr>
          <w:rFonts w:ascii="Times New Roman" w:hAnsi="Times New Roman" w:cs="Times New Roman"/>
          <w:iCs/>
        </w:rPr>
        <w:t xml:space="preserve">mikrogramų tablečių, gali būti odos </w:t>
      </w:r>
      <w:r>
        <w:rPr>
          <w:rFonts w:ascii="Times New Roman" w:hAnsi="Times New Roman" w:cs="Times New Roman"/>
          <w:iCs/>
        </w:rPr>
        <w:t xml:space="preserve">(pvz., angioneurozinė edema, odos išbėrimas, dilgelinė) </w:t>
      </w:r>
      <w:r w:rsidRPr="00AF24A1">
        <w:rPr>
          <w:rFonts w:ascii="Times New Roman" w:hAnsi="Times New Roman" w:cs="Times New Roman"/>
          <w:iCs/>
        </w:rPr>
        <w:t>arba kvėpavimo sistemos alerginių reakcijų. Pranešimai apie anafilaksinį šoką labai reti. Tokiais atvejais šių tablečių vartojimą reikia nutraukti.</w:t>
      </w:r>
    </w:p>
    <w:p w14:paraId="7B4AF302" w14:textId="77777777" w:rsidR="007A3FFA" w:rsidRPr="00AF24A1" w:rsidRDefault="007A3FFA" w:rsidP="007A3FFA">
      <w:pPr>
        <w:spacing w:after="0" w:line="240" w:lineRule="auto"/>
        <w:rPr>
          <w:rFonts w:ascii="Times New Roman" w:hAnsi="Times New Roman" w:cs="Times New Roman"/>
          <w:iCs/>
        </w:rPr>
      </w:pPr>
    </w:p>
    <w:p w14:paraId="05598AF1"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rPr>
        <w:t>Nepageidaujamo poveikio dažnis apibūdinamas taip:</w:t>
      </w:r>
    </w:p>
    <w:p w14:paraId="5733F2BA"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Labai dažnas (≥ 1/10)</w:t>
      </w:r>
    </w:p>
    <w:p w14:paraId="7EF3A5BB"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Dažnas (nuo ≥ 1/100 iki &lt; 1/10)</w:t>
      </w:r>
    </w:p>
    <w:p w14:paraId="6429E0CE"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Nedažnas (nuo ≥ 1/1 000 iki &lt; 1/100)</w:t>
      </w:r>
    </w:p>
    <w:p w14:paraId="35A23200"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Retas (nuo ≥ 1/10 000 iki &lt; 1/1000)</w:t>
      </w:r>
    </w:p>
    <w:p w14:paraId="2A650ACF"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Labai retas (&lt; 1/10 000)</w:t>
      </w:r>
    </w:p>
    <w:p w14:paraId="015C74C1"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(negali būti apskaičiuotas pagal turimus duomenis)</w:t>
      </w:r>
    </w:p>
    <w:p w14:paraId="52F7C383" w14:textId="77777777" w:rsidR="007A3FFA" w:rsidRPr="00AF24A1" w:rsidRDefault="007A3FFA" w:rsidP="007A3FFA">
      <w:pPr>
        <w:spacing w:after="0" w:line="240" w:lineRule="auto"/>
        <w:rPr>
          <w:rFonts w:ascii="Times New Roman" w:hAnsi="Times New Roman" w:cs="Times New Roman"/>
          <w:iCs/>
          <w:noProof/>
        </w:rPr>
      </w:pPr>
    </w:p>
    <w:p w14:paraId="061469A9"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t>Imuninės sistemos sutrikimai</w:t>
      </w:r>
    </w:p>
    <w:p w14:paraId="58263B01"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padidėjęs jautrumas</w:t>
      </w:r>
    </w:p>
    <w:p w14:paraId="4DB2818F" w14:textId="77777777" w:rsidR="007A3FFA" w:rsidRDefault="007A3FFA" w:rsidP="007A3FFA">
      <w:pPr>
        <w:spacing w:after="0" w:line="240" w:lineRule="auto"/>
        <w:rPr>
          <w:rFonts w:ascii="Times New Roman" w:hAnsi="Times New Roman" w:cs="Times New Roman"/>
          <w:iCs/>
          <w:noProof/>
        </w:rPr>
      </w:pPr>
    </w:p>
    <w:p w14:paraId="54212FE0" w14:textId="77777777" w:rsidR="007A3FFA" w:rsidRPr="0033704D" w:rsidRDefault="007A3FFA" w:rsidP="007A3FFA">
      <w:pPr>
        <w:pStyle w:val="Pavadinimas"/>
        <w:jc w:val="left"/>
        <w:rPr>
          <w:b w:val="0"/>
          <w:i/>
          <w:noProof/>
          <w:szCs w:val="22"/>
          <w:lang w:val="lt-LT"/>
        </w:rPr>
      </w:pPr>
      <w:r w:rsidRPr="0033704D">
        <w:rPr>
          <w:b w:val="0"/>
          <w:i/>
          <w:noProof/>
          <w:szCs w:val="22"/>
          <w:lang w:val="lt-LT"/>
        </w:rPr>
        <w:t>Endokrininiai sutrikimai</w:t>
      </w:r>
    </w:p>
    <w:p w14:paraId="183697EB" w14:textId="77777777" w:rsidR="007A3FFA" w:rsidRDefault="007A3FFA" w:rsidP="007A3FFA">
      <w:pPr>
        <w:spacing w:after="0" w:line="240" w:lineRule="auto"/>
        <w:rPr>
          <w:rFonts w:ascii="Times New Roman" w:hAnsi="Times New Roman" w:cs="Times New Roman"/>
          <w:iCs/>
          <w:noProof/>
        </w:rPr>
      </w:pPr>
      <w:r>
        <w:rPr>
          <w:rFonts w:ascii="Times New Roman" w:hAnsi="Times New Roman" w:cs="Times New Roman"/>
          <w:iCs/>
          <w:noProof/>
        </w:rPr>
        <w:t>Dažni: tirotoksikozė</w:t>
      </w:r>
    </w:p>
    <w:p w14:paraId="016EC94C" w14:textId="77777777" w:rsidR="007A3FFA" w:rsidRPr="00AF24A1" w:rsidRDefault="007A3FFA" w:rsidP="007A3FFA">
      <w:pPr>
        <w:spacing w:after="0" w:line="240" w:lineRule="auto"/>
        <w:rPr>
          <w:rFonts w:ascii="Times New Roman" w:hAnsi="Times New Roman" w:cs="Times New Roman"/>
          <w:iCs/>
          <w:noProof/>
        </w:rPr>
      </w:pPr>
    </w:p>
    <w:p w14:paraId="122D218F"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lastRenderedPageBreak/>
        <w:t>Širdies sutrikimai</w:t>
      </w:r>
    </w:p>
    <w:p w14:paraId="686D2039"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Labai dažni: širdies plakimas</w:t>
      </w:r>
    </w:p>
    <w:p w14:paraId="3D7A15AB"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 tachikardija</w:t>
      </w:r>
    </w:p>
    <w:p w14:paraId="0F9E12F2"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aritmija, krūtinės angina</w:t>
      </w:r>
    </w:p>
    <w:p w14:paraId="3E498EE1" w14:textId="77777777" w:rsidR="007A3FFA" w:rsidRPr="00AF24A1" w:rsidRDefault="007A3FFA" w:rsidP="007A3FFA">
      <w:pPr>
        <w:spacing w:after="0" w:line="240" w:lineRule="auto"/>
        <w:rPr>
          <w:rFonts w:ascii="Times New Roman" w:hAnsi="Times New Roman" w:cs="Times New Roman"/>
          <w:iCs/>
          <w:noProof/>
        </w:rPr>
      </w:pPr>
    </w:p>
    <w:p w14:paraId="26FB13B9"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t>Odos ir poodinio audinio sutrikimai</w:t>
      </w:r>
    </w:p>
    <w:p w14:paraId="09306CB6"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angioneurozinė edema, išbėrimas, dilgėlinė, hiperhidrozė</w:t>
      </w:r>
    </w:p>
    <w:p w14:paraId="21C7470E" w14:textId="77777777" w:rsidR="007A3FFA" w:rsidRPr="00AF24A1" w:rsidRDefault="007A3FFA" w:rsidP="007A3FFA">
      <w:pPr>
        <w:spacing w:after="0" w:line="240" w:lineRule="auto"/>
        <w:rPr>
          <w:rFonts w:ascii="Times New Roman" w:hAnsi="Times New Roman" w:cs="Times New Roman"/>
          <w:iCs/>
          <w:noProof/>
        </w:rPr>
      </w:pPr>
    </w:p>
    <w:p w14:paraId="74FD9BC1"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t>Psichikos sutrikimai</w:t>
      </w:r>
    </w:p>
    <w:p w14:paraId="404D39BE"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Labai dažni: nemiga</w:t>
      </w:r>
    </w:p>
    <w:p w14:paraId="6DAD06F6"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 nervingumas</w:t>
      </w:r>
    </w:p>
    <w:p w14:paraId="21F0FC83"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neramumas</w:t>
      </w:r>
    </w:p>
    <w:p w14:paraId="3513EBDB" w14:textId="77777777" w:rsidR="007A3FFA" w:rsidRPr="00AF24A1" w:rsidRDefault="007A3FFA" w:rsidP="007A3FFA">
      <w:pPr>
        <w:spacing w:after="0" w:line="240" w:lineRule="auto"/>
        <w:rPr>
          <w:rFonts w:ascii="Times New Roman" w:hAnsi="Times New Roman" w:cs="Times New Roman"/>
          <w:iCs/>
          <w:noProof/>
        </w:rPr>
      </w:pPr>
    </w:p>
    <w:p w14:paraId="584C0839"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t>Skeleto raumenų ir jungiamojo audinio sutrikimai</w:t>
      </w:r>
    </w:p>
    <w:p w14:paraId="77E46079"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raumenų silpnumas, raumenų  mėšlungis, osteoporozė nuo supresinių levotiroksino dozių, ypač moterims po menopauzės, jei taikytas ilgalaikis gydymas</w:t>
      </w:r>
    </w:p>
    <w:p w14:paraId="0F560622" w14:textId="77777777" w:rsidR="007A3FFA" w:rsidRPr="00AF24A1" w:rsidRDefault="007A3FFA" w:rsidP="007A3FFA">
      <w:pPr>
        <w:spacing w:after="0" w:line="240" w:lineRule="auto"/>
        <w:rPr>
          <w:rFonts w:ascii="Times New Roman" w:hAnsi="Times New Roman" w:cs="Times New Roman"/>
          <w:iCs/>
          <w:noProof/>
        </w:rPr>
      </w:pPr>
    </w:p>
    <w:p w14:paraId="723609B6"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t>Kraujagyslių sutrikimai</w:t>
      </w:r>
    </w:p>
    <w:p w14:paraId="1E1F7046" w14:textId="718F8D29"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karščio bangos, kraujotakos nepakankamumas (kolapsas) mažo gimimo svorio neišnešiotiems kūdikiams</w:t>
      </w:r>
      <w:r w:rsidR="002A6A19" w:rsidRPr="002A6A19">
        <w:rPr>
          <w:rFonts w:ascii="Times New Roman" w:hAnsi="Times New Roman" w:cs="Times New Roman"/>
          <w:iCs/>
          <w:noProof/>
        </w:rPr>
        <w:t xml:space="preserve"> </w:t>
      </w:r>
      <w:r w:rsidR="002A6A19" w:rsidRPr="002A6A19">
        <w:rPr>
          <w:rFonts w:ascii="Times New Roman" w:hAnsi="Times New Roman" w:cs="Times New Roman"/>
        </w:rPr>
        <w:t>(žr. 4.4 skyrių)</w:t>
      </w:r>
    </w:p>
    <w:p w14:paraId="3722E94C" w14:textId="77777777" w:rsidR="007A3FFA" w:rsidRPr="00AF24A1" w:rsidRDefault="007A3FFA" w:rsidP="007A3FFA">
      <w:pPr>
        <w:spacing w:after="0" w:line="240" w:lineRule="auto"/>
        <w:rPr>
          <w:rFonts w:ascii="Times New Roman" w:hAnsi="Times New Roman" w:cs="Times New Roman"/>
          <w:iCs/>
          <w:noProof/>
        </w:rPr>
      </w:pPr>
    </w:p>
    <w:p w14:paraId="515CE778"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t>Reprodukcinės sistemos ir krūtų sutrikimai</w:t>
      </w:r>
    </w:p>
    <w:p w14:paraId="7428BEC8"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menstruacijų sutrikimai</w:t>
      </w:r>
    </w:p>
    <w:p w14:paraId="5A2BF6D7" w14:textId="77777777" w:rsidR="007A3FFA" w:rsidRPr="00AF24A1" w:rsidRDefault="007A3FFA" w:rsidP="007A3FFA">
      <w:pPr>
        <w:spacing w:after="0" w:line="240" w:lineRule="auto"/>
        <w:rPr>
          <w:rFonts w:ascii="Times New Roman" w:hAnsi="Times New Roman" w:cs="Times New Roman"/>
          <w:i/>
          <w:iCs/>
          <w:noProof/>
        </w:rPr>
      </w:pPr>
    </w:p>
    <w:p w14:paraId="63A97D6E"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lang w:eastAsia="lt-LT"/>
        </w:rPr>
        <w:t>Virškinimo trakto sutrikimai</w:t>
      </w:r>
    </w:p>
    <w:p w14:paraId="783DD14E"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viduriavimas, vėmimas</w:t>
      </w:r>
      <w:r>
        <w:rPr>
          <w:rFonts w:ascii="Times New Roman" w:hAnsi="Times New Roman" w:cs="Times New Roman"/>
          <w:iCs/>
          <w:noProof/>
        </w:rPr>
        <w:t xml:space="preserve"> ir pykinimas</w:t>
      </w:r>
    </w:p>
    <w:p w14:paraId="76939033" w14:textId="77777777" w:rsidR="007A3FFA" w:rsidRPr="00AF24A1" w:rsidRDefault="007A3FFA" w:rsidP="007A3FFA">
      <w:pPr>
        <w:spacing w:after="0" w:line="240" w:lineRule="auto"/>
        <w:rPr>
          <w:rFonts w:ascii="Times New Roman" w:hAnsi="Times New Roman" w:cs="Times New Roman"/>
          <w:iCs/>
          <w:noProof/>
        </w:rPr>
      </w:pPr>
    </w:p>
    <w:p w14:paraId="160FDFE7"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t>Tyrimai</w:t>
      </w:r>
    </w:p>
    <w:p w14:paraId="7A0D5FA1"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svorio mažėjimas</w:t>
      </w:r>
    </w:p>
    <w:p w14:paraId="6E1AA4F6" w14:textId="77777777" w:rsidR="007A3FFA" w:rsidRPr="00AF24A1" w:rsidRDefault="007A3FFA" w:rsidP="007A3FFA">
      <w:pPr>
        <w:spacing w:after="0" w:line="240" w:lineRule="auto"/>
        <w:rPr>
          <w:rFonts w:ascii="Times New Roman" w:hAnsi="Times New Roman" w:cs="Times New Roman"/>
          <w:iCs/>
          <w:noProof/>
        </w:rPr>
      </w:pPr>
    </w:p>
    <w:p w14:paraId="0F376CC7"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t>Nervų sistemos sutrikimai</w:t>
      </w:r>
    </w:p>
    <w:p w14:paraId="5C54C810"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Labai dažni: galvos skausmas</w:t>
      </w:r>
    </w:p>
    <w:p w14:paraId="3B8BE960"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Reti: smegenų pseudotumoras (ypač vaikams)</w:t>
      </w:r>
    </w:p>
    <w:p w14:paraId="0184E05F"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Dažnis nežinomas: tremoras</w:t>
      </w:r>
    </w:p>
    <w:p w14:paraId="61A03D7A" w14:textId="77777777" w:rsidR="007A3FFA" w:rsidRPr="00AF24A1" w:rsidRDefault="007A3FFA" w:rsidP="007A3FFA">
      <w:pPr>
        <w:spacing w:after="0" w:line="240" w:lineRule="auto"/>
        <w:rPr>
          <w:rFonts w:ascii="Times New Roman" w:hAnsi="Times New Roman" w:cs="Times New Roman"/>
          <w:iCs/>
          <w:noProof/>
        </w:rPr>
      </w:pPr>
    </w:p>
    <w:p w14:paraId="5B636E86" w14:textId="77777777" w:rsidR="007A3FFA" w:rsidRPr="00AF24A1" w:rsidRDefault="007A3FFA" w:rsidP="007A3FFA">
      <w:pPr>
        <w:spacing w:after="0" w:line="240" w:lineRule="auto"/>
        <w:rPr>
          <w:rFonts w:ascii="Times New Roman" w:hAnsi="Times New Roman" w:cs="Times New Roman"/>
          <w:i/>
          <w:iCs/>
          <w:noProof/>
        </w:rPr>
      </w:pPr>
      <w:r w:rsidRPr="00AF24A1">
        <w:rPr>
          <w:rFonts w:ascii="Times New Roman" w:hAnsi="Times New Roman" w:cs="Times New Roman"/>
          <w:i/>
          <w:iCs/>
          <w:noProof/>
        </w:rPr>
        <w:t>Bendrieji sutrikimai ir vartojimo vietos pažeidimai</w:t>
      </w:r>
    </w:p>
    <w:p w14:paraId="109403F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Dažnis nežinomas: karščio netoleravimas, karščiavimas</w:t>
      </w:r>
    </w:p>
    <w:p w14:paraId="1969DDAD" w14:textId="77777777" w:rsidR="007A3FFA" w:rsidRPr="00AF24A1" w:rsidRDefault="007A3FFA" w:rsidP="007A3FFA">
      <w:pPr>
        <w:spacing w:after="0" w:line="240" w:lineRule="auto"/>
        <w:rPr>
          <w:rFonts w:ascii="Times New Roman" w:hAnsi="Times New Roman" w:cs="Times New Roman"/>
          <w:iCs/>
        </w:rPr>
      </w:pPr>
    </w:p>
    <w:p w14:paraId="0D69E462" w14:textId="77777777" w:rsidR="007A3FFA" w:rsidRPr="00AF24A1" w:rsidRDefault="007A3FFA" w:rsidP="007A3FFA">
      <w:pPr>
        <w:spacing w:after="0" w:line="240" w:lineRule="auto"/>
        <w:rPr>
          <w:rFonts w:ascii="Times New Roman" w:hAnsi="Times New Roman" w:cs="Times New Roman"/>
          <w:u w:val="single"/>
        </w:rPr>
      </w:pPr>
      <w:r w:rsidRPr="00AF24A1">
        <w:rPr>
          <w:rFonts w:ascii="Times New Roman" w:hAnsi="Times New Roman" w:cs="Times New Roman"/>
          <w:noProof/>
          <w:u w:val="single"/>
        </w:rPr>
        <w:t>Pranešimas apie įtariamas nepageidaujamas reakcijas</w:t>
      </w:r>
    </w:p>
    <w:p w14:paraId="326B2F5C" w14:textId="77777777" w:rsidR="007A3FFA" w:rsidRPr="00AF24A1" w:rsidRDefault="007A3FFA" w:rsidP="007A3FFA">
      <w:pPr>
        <w:spacing w:after="0" w:line="240" w:lineRule="auto"/>
        <w:rPr>
          <w:rFonts w:ascii="Times New Roman" w:hAnsi="Times New Roman" w:cs="Times New Roman"/>
          <w:iCs/>
        </w:rPr>
      </w:pPr>
      <w:r w:rsidRPr="00B55B35">
        <w:rPr>
          <w:rFonts w:ascii="Times New Roman" w:hAnsi="Times New Roman" w:cs="Times New Roman"/>
          <w:noProof/>
          <w:snapToGrid w:val="0"/>
          <w:szCs w:val="24"/>
        </w:rPr>
        <w:t>Svarbu pranešti apie įtariamas nepageidaujamas reakcijas, pastebėtas po vaistinio preparato regis</w:t>
      </w:r>
      <w:r w:rsidRPr="00E86E33">
        <w:rPr>
          <w:rFonts w:ascii="Times New Roman" w:hAnsi="Times New Roman" w:cs="Times New Roman"/>
          <w:noProof/>
          <w:snapToGrid w:val="0"/>
          <w:szCs w:val="24"/>
        </w:rPr>
        <w:t>tracijos, nes tai leidžia nuolat stebėti vaistinio preparato naudos ir rizikos santykį.</w:t>
      </w:r>
      <w:r w:rsidRPr="00B55B35">
        <w:rPr>
          <w:rFonts w:ascii="Times New Roman" w:hAnsi="Times New Roman" w:cs="Times New Roman"/>
          <w:snapToGrid w:val="0"/>
          <w:szCs w:val="24"/>
        </w:rPr>
        <w:t xml:space="preserve"> </w:t>
      </w:r>
      <w:r w:rsidRPr="00B55B35">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E013CE">
          <w:rPr>
            <w:rFonts w:ascii="Times New Roman" w:hAnsi="Times New Roman" w:cs="Times New Roman"/>
            <w:noProof/>
            <w:snapToGrid w:val="0"/>
            <w:color w:val="0000FF"/>
            <w:szCs w:val="24"/>
          </w:rPr>
          <w:t>https://vapris.vvkt.lt/vvkt-web/public/nrvSpecialist</w:t>
        </w:r>
      </w:hyperlink>
      <w:r w:rsidRPr="00B55B35">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Pr="00E013CE">
          <w:rPr>
            <w:rFonts w:ascii="Times New Roman" w:hAnsi="Times New Roman" w:cs="Times New Roman"/>
            <w:noProof/>
            <w:snapToGrid w:val="0"/>
            <w:color w:val="0000FF"/>
            <w:szCs w:val="24"/>
          </w:rPr>
          <w:t>https://www.vvkt.lt/index.php?1399030386</w:t>
        </w:r>
      </w:hyperlink>
      <w:r w:rsidRPr="00B55B35">
        <w:rPr>
          <w:rFonts w:ascii="Times New Roman" w:hAnsi="Times New Roman" w:cs="Times New Roman"/>
          <w:noProof/>
          <w:snapToGrid w:val="0"/>
          <w:szCs w:val="24"/>
        </w:rPr>
        <w:t>, ir atsiųsti elektroniniu paštu (adresu NepageidaujamaR@vvkt.lt).</w:t>
      </w:r>
    </w:p>
    <w:p w14:paraId="5504B942" w14:textId="77777777" w:rsidR="007A3FFA" w:rsidRPr="00AF24A1" w:rsidRDefault="007A3FFA" w:rsidP="007A3FFA">
      <w:pPr>
        <w:spacing w:after="0" w:line="240" w:lineRule="auto"/>
        <w:rPr>
          <w:rFonts w:ascii="Times New Roman" w:hAnsi="Times New Roman" w:cs="Times New Roman"/>
          <w:b/>
          <w:kern w:val="28"/>
        </w:rPr>
      </w:pPr>
    </w:p>
    <w:p w14:paraId="3143F4D7"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4.9</w:t>
      </w:r>
      <w:r w:rsidRPr="00AF24A1">
        <w:rPr>
          <w:rFonts w:ascii="Times New Roman" w:eastAsia="Times New Roman" w:hAnsi="Times New Roman" w:cs="Times New Roman"/>
          <w:b/>
          <w:i w:val="0"/>
          <w:color w:val="auto"/>
        </w:rPr>
        <w:tab/>
        <w:t>Perdozavimas</w:t>
      </w:r>
      <w:bookmarkEnd w:id="28"/>
      <w:bookmarkEnd w:id="29"/>
    </w:p>
    <w:p w14:paraId="1714AA1C" w14:textId="77777777" w:rsidR="007A3FFA" w:rsidRPr="00AF24A1" w:rsidRDefault="007A3FFA" w:rsidP="007A3FFA">
      <w:pPr>
        <w:spacing w:after="0" w:line="240" w:lineRule="auto"/>
        <w:rPr>
          <w:rFonts w:ascii="Times New Roman" w:hAnsi="Times New Roman" w:cs="Times New Roman"/>
          <w:iCs/>
        </w:rPr>
      </w:pPr>
    </w:p>
    <w:p w14:paraId="0ECEAB06"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Labiau patikimesnis perdozavimo požymis yra padidėjusi T</w:t>
      </w:r>
      <w:r w:rsidRPr="00AF24A1">
        <w:rPr>
          <w:rFonts w:ascii="Times New Roman" w:hAnsi="Times New Roman" w:cs="Times New Roman"/>
          <w:vertAlign w:val="subscript"/>
        </w:rPr>
        <w:t>3</w:t>
      </w:r>
      <w:r w:rsidRPr="00AF24A1">
        <w:rPr>
          <w:rFonts w:ascii="Times New Roman" w:hAnsi="Times New Roman" w:cs="Times New Roman"/>
        </w:rPr>
        <w:t xml:space="preserve"> koncentracija, palyginti su padidėjusia T</w:t>
      </w:r>
      <w:r w:rsidRPr="00AF24A1">
        <w:rPr>
          <w:rFonts w:ascii="Times New Roman" w:hAnsi="Times New Roman" w:cs="Times New Roman"/>
          <w:vertAlign w:val="subscript"/>
        </w:rPr>
        <w:t>4</w:t>
      </w:r>
      <w:r w:rsidRPr="00AF24A1">
        <w:rPr>
          <w:rFonts w:ascii="Times New Roman" w:hAnsi="Times New Roman" w:cs="Times New Roman"/>
        </w:rPr>
        <w:t xml:space="preserve"> arba fT</w:t>
      </w:r>
      <w:r w:rsidRPr="00AF24A1">
        <w:rPr>
          <w:rFonts w:ascii="Times New Roman" w:hAnsi="Times New Roman" w:cs="Times New Roman"/>
          <w:vertAlign w:val="subscript"/>
        </w:rPr>
        <w:t>4</w:t>
      </w:r>
      <w:r w:rsidRPr="00AF24A1">
        <w:rPr>
          <w:rFonts w:ascii="Times New Roman" w:hAnsi="Times New Roman" w:cs="Times New Roman"/>
        </w:rPr>
        <w:t xml:space="preserve"> koncentracija. Perdozavus vaistinio preparato, prasidėjus intoksikacijai, atsiranda vidutiniškai arba gerokai padidėjusios medžiagų apykaitos simptomų (žr. 4.8 skyrių). Atsižvelgiant į perdozavimo intensyvumą, patariama nutraukti vaistinio preparato vartojimą ir pakartoti kontrolinius tyrimus.</w:t>
      </w:r>
    </w:p>
    <w:p w14:paraId="2983B729" w14:textId="77777777" w:rsidR="007A3FFA" w:rsidRPr="00AF24A1" w:rsidRDefault="007A3FFA" w:rsidP="007A3FFA">
      <w:pPr>
        <w:spacing w:after="0" w:line="240" w:lineRule="auto"/>
        <w:rPr>
          <w:rFonts w:ascii="Times New Roman" w:hAnsi="Times New Roman" w:cs="Times New Roman"/>
        </w:rPr>
      </w:pPr>
    </w:p>
    <w:p w14:paraId="3D16594A" w14:textId="01382582"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Ūminio apsinuodijimo metu (savižudybės atveju) dozė iki 10 mg levotiroksino komplikacijų nesukėlė. Jeigu pacientas neserga širdies vainikinių kraujagyslių ligomis, sunkių komplikacijų, trikdančių </w:t>
      </w:r>
      <w:r w:rsidRPr="00AF24A1">
        <w:rPr>
          <w:rFonts w:ascii="Times New Roman" w:hAnsi="Times New Roman" w:cs="Times New Roman"/>
        </w:rPr>
        <w:lastRenderedPageBreak/>
        <w:t xml:space="preserve">gyvybines funkcijas (kvėpavimą ir kraujotaką) mažai tikėtina. Tačiau gauta pranešimų apie tirotoksinę krizę, traukulius, širdies nepakankamumą arba komą. Aprašyti pavieniai atvejai, kai pacientui ilgai piktnaudžiaujant levotiroksinu, jį ištiko staigi mirtis dėl širdies </w:t>
      </w:r>
      <w:r w:rsidR="00B004D6">
        <w:rPr>
          <w:rFonts w:ascii="Times New Roman" w:hAnsi="Times New Roman" w:cs="Times New Roman"/>
        </w:rPr>
        <w:t>funkcijos</w:t>
      </w:r>
      <w:r w:rsidR="00B004D6" w:rsidRPr="00AF24A1">
        <w:rPr>
          <w:rFonts w:ascii="Times New Roman" w:hAnsi="Times New Roman" w:cs="Times New Roman"/>
        </w:rPr>
        <w:t xml:space="preserve"> </w:t>
      </w:r>
      <w:r w:rsidRPr="00AF24A1">
        <w:rPr>
          <w:rFonts w:ascii="Times New Roman" w:hAnsi="Times New Roman" w:cs="Times New Roman"/>
        </w:rPr>
        <w:t>sutrikimo.</w:t>
      </w:r>
    </w:p>
    <w:p w14:paraId="1D6C4AF8" w14:textId="77777777" w:rsidR="007A3FFA" w:rsidRPr="00AF24A1" w:rsidRDefault="007A3FFA" w:rsidP="007A3FFA">
      <w:pPr>
        <w:spacing w:after="0" w:line="240" w:lineRule="auto"/>
        <w:rPr>
          <w:rFonts w:ascii="Times New Roman" w:hAnsi="Times New Roman" w:cs="Times New Roman"/>
        </w:rPr>
      </w:pPr>
    </w:p>
    <w:p w14:paraId="5E84D2D3" w14:textId="62039AE8"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Ūminio apsinuodijimo atveju absorbciją virškinimo trakte galima sumažinti duodant gerti aktyvintosios anglies. Dažniausiai taikomas simptominis ir palaikomasis gydymas. Esant išreikštiems beta simpatikomimetinio efekto požymiams pvz., tachikardijai, nerimui, sujaudinimui arba hiperkinezijai, juos galima sumažinti paskyrus beta receptorius blokuojančių vaistinių preparatų. Tirostatikai šiuo atveju netinka, nes skydliaukės </w:t>
      </w:r>
      <w:r w:rsidR="00B004D6">
        <w:rPr>
          <w:rFonts w:ascii="Times New Roman" w:hAnsi="Times New Roman" w:cs="Times New Roman"/>
        </w:rPr>
        <w:t>funkcija</w:t>
      </w:r>
      <w:r w:rsidR="00B004D6" w:rsidRPr="00AF24A1">
        <w:rPr>
          <w:rFonts w:ascii="Times New Roman" w:hAnsi="Times New Roman" w:cs="Times New Roman"/>
        </w:rPr>
        <w:t xml:space="preserve"> </w:t>
      </w:r>
      <w:r w:rsidRPr="00AF24A1">
        <w:rPr>
          <w:rFonts w:ascii="Times New Roman" w:hAnsi="Times New Roman" w:cs="Times New Roman"/>
        </w:rPr>
        <w:t xml:space="preserve">jau visiškai nuslopinta. </w:t>
      </w:r>
    </w:p>
    <w:p w14:paraId="2898D47A" w14:textId="77777777" w:rsidR="007A3FFA" w:rsidRPr="00AF24A1" w:rsidRDefault="007A3FFA" w:rsidP="007A3FFA">
      <w:pPr>
        <w:spacing w:after="0" w:line="240" w:lineRule="auto"/>
        <w:rPr>
          <w:rFonts w:ascii="Times New Roman" w:hAnsi="Times New Roman" w:cs="Times New Roman"/>
        </w:rPr>
      </w:pPr>
    </w:p>
    <w:p w14:paraId="0A1C0E69"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Pavartojus labai didelę vaistinio preparato dozę (savižudybės tikslu), gali padėti plazmaferezė.</w:t>
      </w:r>
    </w:p>
    <w:p w14:paraId="71618D8F" w14:textId="77777777" w:rsidR="007A3FFA" w:rsidRPr="00AF24A1" w:rsidRDefault="007A3FFA" w:rsidP="007A3FFA">
      <w:pPr>
        <w:spacing w:after="0" w:line="240" w:lineRule="auto"/>
        <w:rPr>
          <w:rFonts w:ascii="Times New Roman" w:hAnsi="Times New Roman" w:cs="Times New Roman"/>
        </w:rPr>
      </w:pPr>
    </w:p>
    <w:p w14:paraId="4680A8BA"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Perdozavus levotiroksino reikalingas ilgesnis stebėjimo laikotarpis. Dėl levotiroksino palaipsninio virtimo liotironinu, simptomai gali vėluoti iki 6 dienų.</w:t>
      </w:r>
    </w:p>
    <w:p w14:paraId="50D5B220" w14:textId="77777777" w:rsidR="007A3FFA" w:rsidRPr="00AF24A1" w:rsidRDefault="007A3FFA" w:rsidP="007A3FFA">
      <w:pPr>
        <w:spacing w:after="0" w:line="240" w:lineRule="auto"/>
        <w:rPr>
          <w:rFonts w:ascii="Times New Roman" w:hAnsi="Times New Roman" w:cs="Times New Roman"/>
          <w:iCs/>
        </w:rPr>
      </w:pPr>
    </w:p>
    <w:p w14:paraId="311F4533" w14:textId="77777777" w:rsidR="007A3FFA" w:rsidRPr="00AF24A1" w:rsidRDefault="007A3FFA" w:rsidP="007A3FFA">
      <w:pPr>
        <w:spacing w:after="0" w:line="240" w:lineRule="auto"/>
        <w:rPr>
          <w:rFonts w:ascii="Times New Roman" w:hAnsi="Times New Roman" w:cs="Times New Roman"/>
          <w:lang w:eastAsia="lt-LT"/>
        </w:rPr>
      </w:pPr>
    </w:p>
    <w:p w14:paraId="17AE8B9F" w14:textId="77777777" w:rsidR="007A3FFA" w:rsidRPr="00AF24A1" w:rsidRDefault="007A3FFA" w:rsidP="007A3FFA">
      <w:pPr>
        <w:pStyle w:val="Antrat3"/>
      </w:pPr>
      <w:bookmarkStart w:id="30" w:name="_Toc129243111"/>
      <w:bookmarkStart w:id="31" w:name="_Toc129243236"/>
      <w:r w:rsidRPr="00AF24A1">
        <w:t>5.</w:t>
      </w:r>
      <w:r w:rsidRPr="00AF24A1">
        <w:tab/>
        <w:t>FARMAKOLOGINĖS SAVYBĖS</w:t>
      </w:r>
      <w:bookmarkEnd w:id="30"/>
      <w:bookmarkEnd w:id="31"/>
    </w:p>
    <w:p w14:paraId="1E2F214A" w14:textId="77777777" w:rsidR="007A3FFA" w:rsidRPr="00AF24A1" w:rsidRDefault="007A3FFA" w:rsidP="007A3FFA">
      <w:pPr>
        <w:spacing w:after="0" w:line="240" w:lineRule="auto"/>
        <w:rPr>
          <w:rFonts w:ascii="Times New Roman" w:hAnsi="Times New Roman" w:cs="Times New Roman"/>
          <w:lang w:eastAsia="lt-LT"/>
        </w:rPr>
      </w:pPr>
    </w:p>
    <w:p w14:paraId="111CD526" w14:textId="77777777" w:rsidR="007A3FFA" w:rsidRPr="00AF24A1" w:rsidRDefault="007A3FFA" w:rsidP="007A3FFA">
      <w:pPr>
        <w:pStyle w:val="Antrat4"/>
        <w:rPr>
          <w:rFonts w:ascii="Times New Roman" w:eastAsia="Times New Roman" w:hAnsi="Times New Roman" w:cs="Times New Roman"/>
          <w:b/>
          <w:i w:val="0"/>
          <w:color w:val="auto"/>
        </w:rPr>
      </w:pPr>
      <w:bookmarkStart w:id="32" w:name="_Toc129243112"/>
      <w:bookmarkStart w:id="33" w:name="_Toc129243237"/>
      <w:r w:rsidRPr="00AF24A1">
        <w:rPr>
          <w:rFonts w:ascii="Times New Roman" w:eastAsia="Times New Roman" w:hAnsi="Times New Roman" w:cs="Times New Roman"/>
          <w:b/>
          <w:i w:val="0"/>
          <w:color w:val="auto"/>
        </w:rPr>
        <w:t>5.1</w:t>
      </w:r>
      <w:r w:rsidRPr="00AF24A1">
        <w:rPr>
          <w:rFonts w:ascii="Times New Roman" w:eastAsia="Times New Roman" w:hAnsi="Times New Roman" w:cs="Times New Roman"/>
          <w:b/>
          <w:i w:val="0"/>
          <w:color w:val="auto"/>
        </w:rPr>
        <w:tab/>
        <w:t>Farmakodinaminės savybės</w:t>
      </w:r>
      <w:bookmarkEnd w:id="32"/>
      <w:bookmarkEnd w:id="33"/>
    </w:p>
    <w:p w14:paraId="1A29CE4D" w14:textId="77777777" w:rsidR="007A3FFA" w:rsidRPr="00AF24A1" w:rsidRDefault="007A3FFA" w:rsidP="007A3FFA">
      <w:pPr>
        <w:spacing w:after="0" w:line="240" w:lineRule="auto"/>
        <w:rPr>
          <w:rFonts w:ascii="Times New Roman" w:hAnsi="Times New Roman" w:cs="Times New Roman"/>
          <w:lang w:eastAsia="lt-LT"/>
        </w:rPr>
      </w:pPr>
    </w:p>
    <w:p w14:paraId="50DC1BFD"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Farmakoterapinė grupė –skydliaukės hormonai, ATC kodas – H03AA01.</w:t>
      </w:r>
    </w:p>
    <w:p w14:paraId="272AA5B5" w14:textId="77777777" w:rsidR="007A3FFA" w:rsidRPr="00AF24A1" w:rsidRDefault="007A3FFA" w:rsidP="007A3FFA">
      <w:pPr>
        <w:spacing w:after="0" w:line="240" w:lineRule="auto"/>
        <w:rPr>
          <w:rFonts w:ascii="Times New Roman" w:hAnsi="Times New Roman" w:cs="Times New Roman"/>
          <w:iCs/>
        </w:rPr>
      </w:pPr>
    </w:p>
    <w:p w14:paraId="2A23E0B4" w14:textId="77777777" w:rsidR="007A3FFA" w:rsidRPr="00E7295C" w:rsidRDefault="007A3FFA" w:rsidP="007A3FFA">
      <w:pPr>
        <w:spacing w:after="0" w:line="240" w:lineRule="auto"/>
        <w:rPr>
          <w:rFonts w:ascii="Times New Roman" w:hAnsi="Times New Roman" w:cs="Times New Roman"/>
          <w:iCs/>
          <w:u w:val="single"/>
        </w:rPr>
      </w:pPr>
      <w:r w:rsidRPr="00E7295C">
        <w:rPr>
          <w:rFonts w:ascii="Times New Roman" w:hAnsi="Times New Roman" w:cs="Times New Roman"/>
          <w:iCs/>
          <w:u w:val="single"/>
        </w:rPr>
        <w:t>Veikimo mechanizmas</w:t>
      </w:r>
    </w:p>
    <w:p w14:paraId="3D702BF6"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L-Thyroxin Berlin-Chemie sudėtyje esantis sintetinis levotiroksinas savo poveikiu yra identiškas natūraliam skydliaukėje gaminamam hormonui. Organizmas endogeniniu keliu susidariusio ir gauto iš išorės levotiroksino neatskiria.</w:t>
      </w:r>
    </w:p>
    <w:p w14:paraId="13535CA7"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 </w:t>
      </w:r>
    </w:p>
    <w:p w14:paraId="001635CF" w14:textId="77777777" w:rsidR="007A3FFA" w:rsidRPr="00AF24A1" w:rsidRDefault="007A3FFA" w:rsidP="007A3FFA">
      <w:pPr>
        <w:spacing w:after="0" w:line="240" w:lineRule="auto"/>
        <w:rPr>
          <w:rFonts w:ascii="Times New Roman" w:hAnsi="Times New Roman" w:cs="Times New Roman"/>
          <w:u w:val="single"/>
        </w:rPr>
      </w:pPr>
      <w:r w:rsidRPr="00AF24A1">
        <w:rPr>
          <w:rFonts w:ascii="Times New Roman" w:hAnsi="Times New Roman" w:cs="Times New Roman"/>
          <w:u w:val="single"/>
        </w:rPr>
        <w:t>Farmakodinaminis poveikis</w:t>
      </w:r>
    </w:p>
    <w:p w14:paraId="6F1AF01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Kepenyse ir inkstuose iš dalies tapęs liotironinu (T3) ir patekęs į organizmo ląsteles, aktyvindamas T</w:t>
      </w:r>
      <w:r w:rsidRPr="00AF24A1">
        <w:rPr>
          <w:rFonts w:ascii="Times New Roman" w:hAnsi="Times New Roman" w:cs="Times New Roman"/>
          <w:iCs/>
          <w:vertAlign w:val="subscript"/>
        </w:rPr>
        <w:t>3</w:t>
      </w:r>
      <w:r w:rsidRPr="00AF24A1">
        <w:rPr>
          <w:rFonts w:ascii="Times New Roman" w:hAnsi="Times New Roman" w:cs="Times New Roman"/>
          <w:iCs/>
        </w:rPr>
        <w:t xml:space="preserve"> receptorius jis sukelia skydliaukės hormonams būdingą poveikį vystymuisi, augimui ir medžiagų apykaitai.</w:t>
      </w:r>
    </w:p>
    <w:p w14:paraId="77794412" w14:textId="77777777" w:rsidR="007A3FFA" w:rsidRPr="00AF24A1" w:rsidRDefault="007A3FFA" w:rsidP="007A3FFA">
      <w:pPr>
        <w:spacing w:after="0" w:line="240" w:lineRule="auto"/>
        <w:rPr>
          <w:rFonts w:ascii="Times New Roman" w:hAnsi="Times New Roman" w:cs="Times New Roman"/>
          <w:iCs/>
        </w:rPr>
      </w:pPr>
    </w:p>
    <w:p w14:paraId="02356A7E" w14:textId="77777777" w:rsidR="007A3FFA" w:rsidRPr="00AF24A1" w:rsidRDefault="007A3FFA" w:rsidP="007A3FFA">
      <w:pPr>
        <w:spacing w:after="0" w:line="240" w:lineRule="auto"/>
        <w:rPr>
          <w:rFonts w:ascii="Times New Roman" w:hAnsi="Times New Roman" w:cs="Times New Roman"/>
          <w:u w:val="single"/>
        </w:rPr>
      </w:pPr>
      <w:r w:rsidRPr="00AF24A1">
        <w:rPr>
          <w:rFonts w:ascii="Times New Roman" w:hAnsi="Times New Roman" w:cs="Times New Roman"/>
          <w:u w:val="single"/>
        </w:rPr>
        <w:t>Klinikinis veiksmingumas ir saugumas</w:t>
      </w:r>
    </w:p>
    <w:p w14:paraId="5643124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Pakaitinis gydymas skydliaukės hormonais normina medžiagų apykaitos procesus. Pavyzdžiui, dėl hipotirozės padidėjęs cholesterolio kiekis vartojant levotiroksino reikšmingai sumažėja.</w:t>
      </w:r>
    </w:p>
    <w:p w14:paraId="66220C75" w14:textId="77777777" w:rsidR="007A3FFA" w:rsidRPr="00AF24A1" w:rsidRDefault="007A3FFA" w:rsidP="007A3FFA">
      <w:pPr>
        <w:spacing w:after="0" w:line="240" w:lineRule="auto"/>
        <w:rPr>
          <w:rFonts w:ascii="Times New Roman" w:hAnsi="Times New Roman" w:cs="Times New Roman"/>
          <w:lang w:eastAsia="lt-LT"/>
        </w:rPr>
      </w:pPr>
    </w:p>
    <w:p w14:paraId="4344D858" w14:textId="77777777" w:rsidR="007A3FFA" w:rsidRPr="00AF24A1" w:rsidRDefault="007A3FFA" w:rsidP="007A3FFA">
      <w:pPr>
        <w:pStyle w:val="Antrat4"/>
        <w:rPr>
          <w:rFonts w:ascii="Times New Roman" w:eastAsia="Times New Roman" w:hAnsi="Times New Roman" w:cs="Times New Roman"/>
          <w:b/>
          <w:i w:val="0"/>
          <w:color w:val="auto"/>
        </w:rPr>
      </w:pPr>
      <w:bookmarkStart w:id="34" w:name="_Toc129243113"/>
      <w:bookmarkStart w:id="35" w:name="_Toc129243238"/>
      <w:r w:rsidRPr="00AF24A1">
        <w:rPr>
          <w:rFonts w:ascii="Times New Roman" w:eastAsia="Times New Roman" w:hAnsi="Times New Roman" w:cs="Times New Roman"/>
          <w:b/>
          <w:i w:val="0"/>
          <w:color w:val="auto"/>
        </w:rPr>
        <w:t>5.2</w:t>
      </w:r>
      <w:r w:rsidRPr="00AF24A1">
        <w:rPr>
          <w:rFonts w:ascii="Times New Roman" w:eastAsia="Times New Roman" w:hAnsi="Times New Roman" w:cs="Times New Roman"/>
          <w:b/>
          <w:i w:val="0"/>
          <w:color w:val="auto"/>
        </w:rPr>
        <w:tab/>
        <w:t>Farmakokinetinės savybės</w:t>
      </w:r>
      <w:bookmarkEnd w:id="34"/>
      <w:bookmarkEnd w:id="35"/>
    </w:p>
    <w:p w14:paraId="432C7AC4" w14:textId="77777777" w:rsidR="007A3FFA" w:rsidRPr="00AF24A1" w:rsidRDefault="007A3FFA" w:rsidP="007A3FFA">
      <w:pPr>
        <w:spacing w:after="0" w:line="240" w:lineRule="auto"/>
        <w:rPr>
          <w:rFonts w:ascii="Times New Roman" w:hAnsi="Times New Roman" w:cs="Times New Roman"/>
          <w:lang w:eastAsia="lt-LT"/>
        </w:rPr>
      </w:pPr>
    </w:p>
    <w:p w14:paraId="1C6E8008" w14:textId="77777777" w:rsidR="007A3FFA" w:rsidRPr="00E7295C" w:rsidRDefault="007A3FFA" w:rsidP="007A3FFA">
      <w:pPr>
        <w:spacing w:after="0" w:line="240" w:lineRule="auto"/>
        <w:rPr>
          <w:rFonts w:ascii="Times New Roman" w:hAnsi="Times New Roman" w:cs="Times New Roman"/>
          <w:u w:val="single"/>
          <w:lang w:eastAsia="lt-LT"/>
        </w:rPr>
      </w:pPr>
      <w:r w:rsidRPr="00E7295C">
        <w:rPr>
          <w:rFonts w:ascii="Times New Roman" w:hAnsi="Times New Roman" w:cs="Times New Roman"/>
          <w:u w:val="single"/>
          <w:lang w:eastAsia="lt-LT"/>
        </w:rPr>
        <w:t>Absorbcija</w:t>
      </w:r>
    </w:p>
    <w:p w14:paraId="563269A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Rytą prieš valgį išgėrus levotiroksino, ypač priklausomai nuo galeninės formos, jo absorbuojama iki 80</w:t>
      </w:r>
      <w:r w:rsidRPr="00AF24A1">
        <w:rPr>
          <w:rFonts w:ascii="Times New Roman" w:hAnsi="Times New Roman" w:cs="Times New Roman"/>
          <w:iCs/>
        </w:rPr>
        <w:sym w:font="Times New Roman" w:char="0025"/>
      </w:r>
      <w:r w:rsidRPr="00AF24A1">
        <w:rPr>
          <w:rFonts w:ascii="Times New Roman" w:hAnsi="Times New Roman" w:cs="Times New Roman"/>
          <w:iCs/>
        </w:rPr>
        <w:t xml:space="preserve">, daugiausia plonojoje žarnoje. Vartojant valgymo metu absorbcija pastebimai sumažėja. Didžiausia koncentracija kraujo plazmoje pasiekiama maždaug po 2 - 3 valandų išgėrus vaistinio preparato. Pradėjus gydymą geriamuoju vaistiniu preparatu, poveikis dažniausiai pastebimas po 3-5 dienų. </w:t>
      </w:r>
    </w:p>
    <w:p w14:paraId="670D0995" w14:textId="77777777" w:rsidR="007A3FFA" w:rsidRPr="00AF24A1" w:rsidRDefault="007A3FFA" w:rsidP="007A3FFA">
      <w:pPr>
        <w:spacing w:after="0" w:line="240" w:lineRule="auto"/>
        <w:rPr>
          <w:rFonts w:ascii="Times New Roman" w:hAnsi="Times New Roman" w:cs="Times New Roman"/>
          <w:iCs/>
        </w:rPr>
      </w:pPr>
    </w:p>
    <w:p w14:paraId="7A357D01" w14:textId="77777777" w:rsidR="007A3FFA" w:rsidRPr="00E7295C" w:rsidRDefault="007A3FFA" w:rsidP="007A3FFA">
      <w:pPr>
        <w:spacing w:after="0" w:line="240" w:lineRule="auto"/>
        <w:rPr>
          <w:rFonts w:ascii="Times New Roman" w:hAnsi="Times New Roman" w:cs="Times New Roman"/>
          <w:u w:val="single"/>
        </w:rPr>
      </w:pPr>
      <w:r w:rsidRPr="00E7295C">
        <w:rPr>
          <w:rFonts w:ascii="Times New Roman" w:hAnsi="Times New Roman" w:cs="Times New Roman"/>
          <w:u w:val="single"/>
        </w:rPr>
        <w:t>Pasiskirstymas</w:t>
      </w:r>
    </w:p>
    <w:p w14:paraId="7109946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Apskaičiuotas pasiskirstymo tūris apytikriai yra 10-12 l. Apytikriai 99,97 % levotiroksino yra sujungta su specifiniais pernašos baltymais. Baltymo-hormono ryšys nekovalentinis; tai reiškia, kad pastoviai vyksta greitas kitimas tarp laisvos ir sujungtos hormone formų. </w:t>
      </w:r>
    </w:p>
    <w:p w14:paraId="179056F2" w14:textId="77777777" w:rsidR="007A3FFA" w:rsidRPr="00AF24A1" w:rsidRDefault="007A3FFA" w:rsidP="007A3FFA">
      <w:pPr>
        <w:spacing w:after="0" w:line="240" w:lineRule="auto"/>
        <w:rPr>
          <w:rFonts w:ascii="Times New Roman" w:hAnsi="Times New Roman" w:cs="Times New Roman"/>
          <w:iCs/>
        </w:rPr>
      </w:pPr>
    </w:p>
    <w:p w14:paraId="176435B1" w14:textId="77777777" w:rsidR="007A3FFA" w:rsidRPr="00E7295C" w:rsidRDefault="007A3FFA" w:rsidP="007A3FFA">
      <w:pPr>
        <w:spacing w:after="0" w:line="240" w:lineRule="auto"/>
        <w:rPr>
          <w:rFonts w:ascii="Times New Roman" w:hAnsi="Times New Roman" w:cs="Times New Roman"/>
          <w:iCs/>
          <w:u w:val="single"/>
        </w:rPr>
      </w:pPr>
      <w:r w:rsidRPr="00E7295C">
        <w:rPr>
          <w:rFonts w:ascii="Times New Roman" w:hAnsi="Times New Roman" w:cs="Times New Roman"/>
          <w:iCs/>
          <w:u w:val="single"/>
        </w:rPr>
        <w:t>Eliminacija</w:t>
      </w:r>
    </w:p>
    <w:p w14:paraId="7A6C8E7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Metabolinis levotiroksino klirensas yra apie 1,2 l kraujo plazmos per parą, pagrindinis vaistinio preparato metabolizmas vyksta kepenyse, inkstuose, smegenyse ir raumenyse.</w:t>
      </w:r>
    </w:p>
    <w:p w14:paraId="31A2F3F4"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Metabolitai išsiskiria su šlapimu ir išmatomis.</w:t>
      </w:r>
    </w:p>
    <w:p w14:paraId="5375A770"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Levotiroksino pusinis eliminavimo laikas yra apytikriai 7 paros; hipertirozės atveju jis trumpesnis (3-4 dienos), o hipotirozės atveju – ilgesnis (apytikriai 9-10 dienų).</w:t>
      </w:r>
    </w:p>
    <w:p w14:paraId="63A55EAF" w14:textId="77777777" w:rsidR="007A3FFA" w:rsidRPr="00AF24A1" w:rsidRDefault="007A3FFA" w:rsidP="007A3FFA">
      <w:pPr>
        <w:spacing w:after="0" w:line="240" w:lineRule="auto"/>
        <w:rPr>
          <w:rFonts w:ascii="Times New Roman" w:hAnsi="Times New Roman" w:cs="Times New Roman"/>
          <w:iCs/>
        </w:rPr>
      </w:pPr>
    </w:p>
    <w:p w14:paraId="5A2E4819" w14:textId="77777777" w:rsidR="007A3FFA" w:rsidRPr="00E7295C" w:rsidRDefault="007A3FFA" w:rsidP="007A3FFA">
      <w:pPr>
        <w:spacing w:after="0" w:line="240" w:lineRule="auto"/>
        <w:rPr>
          <w:rFonts w:ascii="Times New Roman" w:hAnsi="Times New Roman" w:cs="Times New Roman"/>
          <w:iCs/>
          <w:u w:val="single"/>
        </w:rPr>
      </w:pPr>
      <w:r w:rsidRPr="00E7295C">
        <w:rPr>
          <w:rFonts w:ascii="Times New Roman" w:hAnsi="Times New Roman" w:cs="Times New Roman"/>
          <w:iCs/>
          <w:u w:val="single"/>
        </w:rPr>
        <w:lastRenderedPageBreak/>
        <w:t>Nėštumas ir žindymas</w:t>
      </w:r>
    </w:p>
    <w:p w14:paraId="3C90CFD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Tik nedideli kiekiai levotiroksino prasiskverbia pro placentą. Vartojant įprastomis dozėmis motinos piene aptinkama tik nedideli levotiroksino kiekiai.</w:t>
      </w:r>
    </w:p>
    <w:p w14:paraId="1A81F5AC"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 </w:t>
      </w:r>
    </w:p>
    <w:p w14:paraId="06BA926B" w14:textId="77777777" w:rsidR="007A3FFA" w:rsidRPr="00E7295C" w:rsidRDefault="007A3FFA" w:rsidP="007A3FFA">
      <w:pPr>
        <w:spacing w:after="0" w:line="240" w:lineRule="auto"/>
        <w:rPr>
          <w:rFonts w:ascii="Times New Roman" w:hAnsi="Times New Roman" w:cs="Times New Roman"/>
          <w:iCs/>
          <w:u w:val="single"/>
        </w:rPr>
      </w:pPr>
      <w:r w:rsidRPr="00E7295C">
        <w:rPr>
          <w:rFonts w:ascii="Times New Roman" w:hAnsi="Times New Roman" w:cs="Times New Roman"/>
          <w:iCs/>
          <w:u w:val="single"/>
        </w:rPr>
        <w:t>Inkstų nepakankamumas</w:t>
      </w:r>
    </w:p>
    <w:p w14:paraId="3E8FB88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Dėl stipraus susijungimo su baltymu, hemodializės ir hemoperfuzijos metu levotiroksinas nepašalinamas.</w:t>
      </w:r>
    </w:p>
    <w:p w14:paraId="2AA82DCD" w14:textId="77777777" w:rsidR="007A3FFA" w:rsidRPr="00AF24A1" w:rsidRDefault="007A3FFA" w:rsidP="007A3FFA">
      <w:pPr>
        <w:spacing w:after="0" w:line="240" w:lineRule="auto"/>
        <w:rPr>
          <w:rFonts w:ascii="Times New Roman" w:hAnsi="Times New Roman" w:cs="Times New Roman"/>
          <w:iCs/>
        </w:rPr>
      </w:pPr>
    </w:p>
    <w:p w14:paraId="10F1E1E0" w14:textId="77777777" w:rsidR="007A3FFA" w:rsidRPr="00AF24A1" w:rsidRDefault="007A3FFA" w:rsidP="007A3FFA">
      <w:pPr>
        <w:pStyle w:val="Antrat4"/>
        <w:rPr>
          <w:rFonts w:ascii="Times New Roman" w:eastAsia="Times New Roman" w:hAnsi="Times New Roman" w:cs="Times New Roman"/>
          <w:b/>
          <w:i w:val="0"/>
          <w:color w:val="auto"/>
        </w:rPr>
      </w:pPr>
      <w:bookmarkStart w:id="36" w:name="_Toc129243114"/>
      <w:bookmarkStart w:id="37" w:name="_Toc129243239"/>
      <w:r w:rsidRPr="00AF24A1">
        <w:rPr>
          <w:rFonts w:ascii="Times New Roman" w:eastAsia="Times New Roman" w:hAnsi="Times New Roman" w:cs="Times New Roman"/>
          <w:b/>
          <w:i w:val="0"/>
          <w:color w:val="auto"/>
        </w:rPr>
        <w:t>5.3</w:t>
      </w:r>
      <w:r w:rsidRPr="00AF24A1">
        <w:rPr>
          <w:rFonts w:ascii="Times New Roman" w:eastAsia="Times New Roman" w:hAnsi="Times New Roman" w:cs="Times New Roman"/>
          <w:b/>
          <w:i w:val="0"/>
          <w:color w:val="auto"/>
        </w:rPr>
        <w:tab/>
        <w:t>Ikiklinikinių saugumo tyrimų duomenys</w:t>
      </w:r>
      <w:bookmarkEnd w:id="36"/>
      <w:bookmarkEnd w:id="37"/>
    </w:p>
    <w:p w14:paraId="2A72FE08" w14:textId="77777777" w:rsidR="007A3FFA" w:rsidRPr="00AF24A1" w:rsidRDefault="007A3FFA" w:rsidP="007A3FFA">
      <w:pPr>
        <w:spacing w:after="0" w:line="240" w:lineRule="auto"/>
        <w:rPr>
          <w:rFonts w:ascii="Times New Roman" w:hAnsi="Times New Roman" w:cs="Times New Roman"/>
          <w:lang w:eastAsia="lt-LT"/>
        </w:rPr>
      </w:pPr>
    </w:p>
    <w:p w14:paraId="18884077" w14:textId="77777777" w:rsidR="007A3FFA" w:rsidRPr="00E7295C" w:rsidRDefault="007A3FFA" w:rsidP="007A3FFA">
      <w:pPr>
        <w:spacing w:after="0" w:line="240" w:lineRule="auto"/>
        <w:rPr>
          <w:rFonts w:ascii="Times New Roman" w:hAnsi="Times New Roman" w:cs="Times New Roman"/>
          <w:iCs/>
          <w:u w:val="single"/>
        </w:rPr>
      </w:pPr>
      <w:r w:rsidRPr="00E7295C">
        <w:rPr>
          <w:rFonts w:ascii="Times New Roman" w:hAnsi="Times New Roman" w:cs="Times New Roman"/>
          <w:iCs/>
          <w:u w:val="single"/>
        </w:rPr>
        <w:t>Ūminis toksinis poveikis</w:t>
      </w:r>
    </w:p>
    <w:p w14:paraId="3E1DDA9D"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Ūminis levotiroksino toksiškumas yra labai mažas. </w:t>
      </w:r>
    </w:p>
    <w:p w14:paraId="1A589A85" w14:textId="77777777" w:rsidR="007A3FFA" w:rsidRPr="00AF24A1" w:rsidRDefault="007A3FFA" w:rsidP="007A3FFA">
      <w:pPr>
        <w:spacing w:after="0" w:line="240" w:lineRule="auto"/>
        <w:rPr>
          <w:rFonts w:ascii="Times New Roman" w:hAnsi="Times New Roman" w:cs="Times New Roman"/>
          <w:iCs/>
        </w:rPr>
      </w:pPr>
    </w:p>
    <w:p w14:paraId="542C9FDB" w14:textId="77777777" w:rsidR="007A3FFA" w:rsidRPr="00E7295C" w:rsidRDefault="007A3FFA" w:rsidP="007A3FFA">
      <w:pPr>
        <w:spacing w:after="0" w:line="240" w:lineRule="auto"/>
        <w:rPr>
          <w:rFonts w:ascii="Times New Roman" w:hAnsi="Times New Roman" w:cs="Times New Roman"/>
          <w:iCs/>
          <w:u w:val="single"/>
        </w:rPr>
      </w:pPr>
      <w:r w:rsidRPr="00E7295C">
        <w:rPr>
          <w:rFonts w:ascii="Times New Roman" w:hAnsi="Times New Roman" w:cs="Times New Roman"/>
          <w:iCs/>
          <w:u w:val="single"/>
        </w:rPr>
        <w:t>Kartotinių dozių toksinis poveikis</w:t>
      </w:r>
    </w:p>
    <w:p w14:paraId="4EFD6F9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Kartotinių dozių toksinio poveikio tyrimai yra atlikti su įvairiomis gyvūnų rūšimis (žiurkėmis, šunimis). Pastebėta, kad didelės dozės žiurkėms sukėlė hepatopatiją, didesnį spontaninių nefrozių dažnį, pakito organų svoris. Šunims žymesnio nepageidaujamo poveikio nepastebėta.</w:t>
      </w:r>
    </w:p>
    <w:p w14:paraId="6BAF0EA8" w14:textId="77777777" w:rsidR="007A3FFA" w:rsidRPr="00AF24A1" w:rsidRDefault="007A3FFA" w:rsidP="007A3FFA">
      <w:pPr>
        <w:spacing w:after="0" w:line="240" w:lineRule="auto"/>
        <w:rPr>
          <w:rFonts w:ascii="Times New Roman" w:hAnsi="Times New Roman" w:cs="Times New Roman"/>
          <w:iCs/>
        </w:rPr>
      </w:pPr>
    </w:p>
    <w:p w14:paraId="35D22736" w14:textId="77777777" w:rsidR="007A3FFA" w:rsidRPr="00E7295C" w:rsidRDefault="007A3FFA" w:rsidP="007A3FFA">
      <w:pPr>
        <w:spacing w:after="0" w:line="240" w:lineRule="auto"/>
        <w:rPr>
          <w:rFonts w:ascii="Times New Roman" w:hAnsi="Times New Roman" w:cs="Times New Roman"/>
          <w:iCs/>
          <w:u w:val="single"/>
        </w:rPr>
      </w:pPr>
      <w:r w:rsidRPr="00E7295C">
        <w:rPr>
          <w:rFonts w:ascii="Times New Roman" w:hAnsi="Times New Roman" w:cs="Times New Roman"/>
          <w:iCs/>
          <w:u w:val="single"/>
        </w:rPr>
        <w:t>Genotoksinis poveikis</w:t>
      </w:r>
    </w:p>
    <w:p w14:paraId="5A3716E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Tyrimų duomenų apie levotiroksino mutageninį poveikį nėra. Iki šiol nėra duomenų, rodančių, kad skydliaukės hormonai sukeltų genomo pokyčius ir taip pakenktų palikuonims.</w:t>
      </w:r>
    </w:p>
    <w:p w14:paraId="0E76CFC0" w14:textId="77777777" w:rsidR="007A3FFA" w:rsidRPr="00AF24A1" w:rsidRDefault="007A3FFA" w:rsidP="007A3FFA">
      <w:pPr>
        <w:spacing w:after="0" w:line="240" w:lineRule="auto"/>
        <w:rPr>
          <w:rFonts w:ascii="Times New Roman" w:hAnsi="Times New Roman" w:cs="Times New Roman"/>
          <w:iCs/>
        </w:rPr>
      </w:pPr>
    </w:p>
    <w:p w14:paraId="7F0CA9D3" w14:textId="77777777" w:rsidR="007A3FFA" w:rsidRPr="00E7295C" w:rsidRDefault="007A3FFA" w:rsidP="007A3FFA">
      <w:pPr>
        <w:spacing w:after="0" w:line="240" w:lineRule="auto"/>
        <w:rPr>
          <w:rFonts w:ascii="Times New Roman" w:hAnsi="Times New Roman" w:cs="Times New Roman"/>
          <w:u w:val="single"/>
        </w:rPr>
      </w:pPr>
      <w:r w:rsidRPr="00E7295C">
        <w:rPr>
          <w:rFonts w:ascii="Times New Roman" w:hAnsi="Times New Roman" w:cs="Times New Roman"/>
          <w:u w:val="single"/>
        </w:rPr>
        <w:t>Kancerogeninis poveikis</w:t>
      </w:r>
    </w:p>
    <w:p w14:paraId="23DC02E2"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Ilgalaikių levotiroksino kancerogeninio poveikio tyrimų su gyvūnais nėra atlikta.</w:t>
      </w:r>
    </w:p>
    <w:p w14:paraId="4A675C10" w14:textId="77777777" w:rsidR="007A3FFA" w:rsidRPr="00AF24A1" w:rsidRDefault="007A3FFA" w:rsidP="007A3FFA">
      <w:pPr>
        <w:spacing w:after="0" w:line="240" w:lineRule="auto"/>
        <w:rPr>
          <w:rFonts w:ascii="Times New Roman" w:hAnsi="Times New Roman" w:cs="Times New Roman"/>
          <w:iCs/>
        </w:rPr>
      </w:pPr>
    </w:p>
    <w:p w14:paraId="7A43A1FC" w14:textId="77777777" w:rsidR="007A3FFA" w:rsidRPr="00E7295C" w:rsidRDefault="007A3FFA" w:rsidP="007A3FFA">
      <w:pPr>
        <w:spacing w:after="0" w:line="240" w:lineRule="auto"/>
        <w:rPr>
          <w:rFonts w:ascii="Times New Roman" w:hAnsi="Times New Roman" w:cs="Times New Roman"/>
          <w:iCs/>
          <w:u w:val="single"/>
        </w:rPr>
      </w:pPr>
      <w:r w:rsidRPr="00E7295C">
        <w:rPr>
          <w:rFonts w:ascii="Times New Roman" w:hAnsi="Times New Roman" w:cs="Times New Roman"/>
          <w:iCs/>
          <w:u w:val="single"/>
        </w:rPr>
        <w:t>Toksinis poveikis reprodukcijai</w:t>
      </w:r>
    </w:p>
    <w:p w14:paraId="0FAA2807" w14:textId="77777777" w:rsidR="007A3FFA" w:rsidRPr="00AF24A1" w:rsidRDefault="007A3FFA" w:rsidP="007A3FFA">
      <w:pPr>
        <w:spacing w:after="0" w:line="240" w:lineRule="auto"/>
        <w:rPr>
          <w:rFonts w:ascii="Times New Roman" w:hAnsi="Times New Roman" w:cs="Times New Roman"/>
          <w:lang w:eastAsia="lt-LT"/>
        </w:rPr>
      </w:pPr>
      <w:r w:rsidRPr="00AF24A1">
        <w:rPr>
          <w:rFonts w:ascii="Times New Roman" w:hAnsi="Times New Roman" w:cs="Times New Roman"/>
          <w:lang w:eastAsia="lt-LT"/>
        </w:rPr>
        <w:t xml:space="preserve">Per placentą praeina tik labai nedidelis kiekis skydliaukės hormonų. </w:t>
      </w:r>
    </w:p>
    <w:p w14:paraId="0DCE422D"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Jokių duomenų apie moters arba vyro dauginimosi funkcijos sutrikimus nėra. Nėra jokių duomenų nei apie įtarimus, nei apie įrodymus.</w:t>
      </w:r>
    </w:p>
    <w:p w14:paraId="3CCD8394" w14:textId="77777777" w:rsidR="007A3FFA" w:rsidRPr="00AF24A1" w:rsidRDefault="007A3FFA" w:rsidP="007A3FFA">
      <w:pPr>
        <w:spacing w:after="0" w:line="240" w:lineRule="auto"/>
        <w:rPr>
          <w:rFonts w:ascii="Times New Roman" w:hAnsi="Times New Roman" w:cs="Times New Roman"/>
          <w:iCs/>
        </w:rPr>
      </w:pPr>
    </w:p>
    <w:p w14:paraId="333D8654" w14:textId="77777777" w:rsidR="007A3FFA" w:rsidRPr="00AF24A1" w:rsidRDefault="007A3FFA" w:rsidP="007A3FFA">
      <w:pPr>
        <w:spacing w:after="0" w:line="240" w:lineRule="auto"/>
        <w:rPr>
          <w:rFonts w:ascii="Times New Roman" w:hAnsi="Times New Roman" w:cs="Times New Roman"/>
          <w:iCs/>
        </w:rPr>
      </w:pPr>
    </w:p>
    <w:p w14:paraId="5A571BE1" w14:textId="77777777" w:rsidR="007A3FFA" w:rsidRPr="00AF24A1" w:rsidRDefault="007A3FFA" w:rsidP="007A3FFA">
      <w:pPr>
        <w:pStyle w:val="Antrat3"/>
      </w:pPr>
      <w:bookmarkStart w:id="38" w:name="_Toc129243115"/>
      <w:bookmarkStart w:id="39" w:name="_Toc129243240"/>
      <w:r w:rsidRPr="00AF24A1">
        <w:t>6.</w:t>
      </w:r>
      <w:r w:rsidRPr="00AF24A1">
        <w:tab/>
        <w:t>FARMACINĖ INFORMACIJA</w:t>
      </w:r>
      <w:bookmarkEnd w:id="38"/>
      <w:bookmarkEnd w:id="39"/>
    </w:p>
    <w:p w14:paraId="5AD57EFF" w14:textId="77777777" w:rsidR="007A3FFA" w:rsidRPr="00AF24A1" w:rsidRDefault="007A3FFA" w:rsidP="007A3FFA">
      <w:pPr>
        <w:spacing w:after="0" w:line="240" w:lineRule="auto"/>
        <w:rPr>
          <w:rFonts w:ascii="Times New Roman" w:hAnsi="Times New Roman" w:cs="Times New Roman"/>
          <w:b/>
          <w:lang w:eastAsia="lt-LT"/>
        </w:rPr>
      </w:pPr>
    </w:p>
    <w:p w14:paraId="4B75EAEE"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6.1</w:t>
      </w:r>
      <w:r w:rsidRPr="00AF24A1">
        <w:rPr>
          <w:rFonts w:ascii="Times New Roman" w:eastAsia="Times New Roman" w:hAnsi="Times New Roman" w:cs="Times New Roman"/>
          <w:b/>
          <w:i w:val="0"/>
          <w:color w:val="auto"/>
        </w:rPr>
        <w:tab/>
      </w:r>
      <w:bookmarkStart w:id="40" w:name="_Toc129243116"/>
      <w:bookmarkStart w:id="41" w:name="_Toc129243241"/>
      <w:r w:rsidRPr="00AF24A1">
        <w:rPr>
          <w:rFonts w:ascii="Times New Roman" w:eastAsia="Times New Roman" w:hAnsi="Times New Roman" w:cs="Times New Roman"/>
          <w:b/>
          <w:i w:val="0"/>
          <w:color w:val="auto"/>
        </w:rPr>
        <w:t>Pagalbinių medžiagų sąrašas</w:t>
      </w:r>
      <w:bookmarkEnd w:id="40"/>
      <w:bookmarkEnd w:id="41"/>
    </w:p>
    <w:p w14:paraId="05C294B1" w14:textId="77777777" w:rsidR="007A3FFA" w:rsidRPr="00AF24A1" w:rsidRDefault="007A3FFA" w:rsidP="007A3FFA">
      <w:pPr>
        <w:spacing w:after="0" w:line="240" w:lineRule="auto"/>
        <w:rPr>
          <w:rFonts w:ascii="Times New Roman" w:hAnsi="Times New Roman" w:cs="Times New Roman"/>
          <w:b/>
          <w:kern w:val="28"/>
        </w:rPr>
      </w:pPr>
    </w:p>
    <w:p w14:paraId="14CEF0D1" w14:textId="77777777" w:rsidR="007A3FFA" w:rsidRDefault="007A3FFA" w:rsidP="007A3FFA">
      <w:pPr>
        <w:pStyle w:val="BTEMEASMCA"/>
      </w:pPr>
      <w:r w:rsidRPr="00FE4C34">
        <w:t>Cisteino hidrochloridas monohidratas</w:t>
      </w:r>
      <w:r>
        <w:t xml:space="preserve"> </w:t>
      </w:r>
      <w:r w:rsidRPr="00FE4C34">
        <w:t>(iš dalies tabletėje yra kaip cist</w:t>
      </w:r>
      <w:r>
        <w:t>e</w:t>
      </w:r>
      <w:r w:rsidRPr="00FE4C34">
        <w:t>inas)</w:t>
      </w:r>
    </w:p>
    <w:p w14:paraId="61F94356" w14:textId="77777777" w:rsidR="007A3FFA" w:rsidRDefault="007A3FFA" w:rsidP="007A3FFA">
      <w:pPr>
        <w:pStyle w:val="BTEMEASMCA"/>
        <w:rPr>
          <w:color w:val="000000"/>
        </w:rPr>
      </w:pPr>
      <w:r>
        <w:rPr>
          <w:color w:val="000000"/>
        </w:rPr>
        <w:t>Mikrokristalinė celiuliozė</w:t>
      </w:r>
    </w:p>
    <w:p w14:paraId="32992A09" w14:textId="77777777" w:rsidR="007A3FFA" w:rsidRDefault="007A3FFA" w:rsidP="007A3FFA">
      <w:pPr>
        <w:pStyle w:val="BTEMEASMCA"/>
        <w:rPr>
          <w:color w:val="000000"/>
        </w:rPr>
      </w:pPr>
      <w:r>
        <w:rPr>
          <w:color w:val="000000"/>
        </w:rPr>
        <w:t>Kukurūzų krakmolas</w:t>
      </w:r>
    </w:p>
    <w:p w14:paraId="38EE7569" w14:textId="77777777" w:rsidR="007A3FFA" w:rsidRDefault="007A3FFA" w:rsidP="007A3FFA">
      <w:pPr>
        <w:pStyle w:val="BTEMEASMCA"/>
        <w:rPr>
          <w:color w:val="000000"/>
        </w:rPr>
      </w:pPr>
      <w:r>
        <w:rPr>
          <w:color w:val="000000"/>
        </w:rPr>
        <w:t>Pregelifikuotas krakmolas</w:t>
      </w:r>
    </w:p>
    <w:p w14:paraId="2F1B0454" w14:textId="77777777" w:rsidR="007A3FFA" w:rsidRDefault="007A3FFA" w:rsidP="007A3FFA">
      <w:pPr>
        <w:pStyle w:val="BTEMEASMCA"/>
        <w:rPr>
          <w:color w:val="000000"/>
        </w:rPr>
      </w:pPr>
      <w:r>
        <w:rPr>
          <w:color w:val="000000"/>
        </w:rPr>
        <w:t>Lengvasis magnio oksidas</w:t>
      </w:r>
    </w:p>
    <w:p w14:paraId="3A81D36C" w14:textId="77777777" w:rsidR="007A3FFA" w:rsidRPr="00AF24A1" w:rsidRDefault="007A3FFA" w:rsidP="007A3FFA">
      <w:pPr>
        <w:spacing w:after="0" w:line="240" w:lineRule="auto"/>
        <w:rPr>
          <w:rFonts w:ascii="Times New Roman" w:hAnsi="Times New Roman" w:cs="Times New Roman"/>
          <w:iCs/>
        </w:rPr>
      </w:pPr>
      <w:r w:rsidRPr="00B5567A">
        <w:rPr>
          <w:rFonts w:ascii="Times New Roman" w:hAnsi="Times New Roman" w:cs="Times New Roman"/>
          <w:color w:val="000000"/>
        </w:rPr>
        <w:t>Talkas</w:t>
      </w:r>
    </w:p>
    <w:p w14:paraId="2198A5F6" w14:textId="77777777" w:rsidR="007A3FFA" w:rsidRPr="00AF24A1" w:rsidRDefault="007A3FFA" w:rsidP="007A3FFA">
      <w:pPr>
        <w:spacing w:after="0" w:line="240" w:lineRule="auto"/>
        <w:rPr>
          <w:rFonts w:ascii="Times New Roman" w:hAnsi="Times New Roman" w:cs="Times New Roman"/>
          <w:iCs/>
        </w:rPr>
      </w:pPr>
    </w:p>
    <w:p w14:paraId="78238C08" w14:textId="77777777" w:rsidR="007A3FFA" w:rsidRPr="00AF24A1" w:rsidRDefault="007A3FFA" w:rsidP="007A3FFA">
      <w:pPr>
        <w:pStyle w:val="Antrat4"/>
        <w:rPr>
          <w:rFonts w:ascii="Times New Roman" w:eastAsia="Times New Roman" w:hAnsi="Times New Roman" w:cs="Times New Roman"/>
          <w:b/>
          <w:i w:val="0"/>
          <w:color w:val="auto"/>
        </w:rPr>
      </w:pPr>
      <w:bookmarkStart w:id="42" w:name="_Toc129243117"/>
      <w:bookmarkStart w:id="43" w:name="_Toc129243242"/>
      <w:r w:rsidRPr="00AF24A1">
        <w:rPr>
          <w:rFonts w:ascii="Times New Roman" w:eastAsia="Times New Roman" w:hAnsi="Times New Roman" w:cs="Times New Roman"/>
          <w:b/>
          <w:i w:val="0"/>
          <w:color w:val="auto"/>
        </w:rPr>
        <w:t>6.2</w:t>
      </w:r>
      <w:r w:rsidRPr="00AF24A1">
        <w:rPr>
          <w:rFonts w:ascii="Times New Roman" w:eastAsia="Times New Roman" w:hAnsi="Times New Roman" w:cs="Times New Roman"/>
          <w:b/>
          <w:i w:val="0"/>
          <w:color w:val="auto"/>
        </w:rPr>
        <w:tab/>
        <w:t>Nesuderinamumas</w:t>
      </w:r>
      <w:bookmarkEnd w:id="42"/>
      <w:bookmarkEnd w:id="43"/>
    </w:p>
    <w:p w14:paraId="06BFFB8E" w14:textId="77777777" w:rsidR="007A3FFA" w:rsidRPr="00AF24A1" w:rsidRDefault="007A3FFA" w:rsidP="007A3FFA">
      <w:pPr>
        <w:spacing w:after="0" w:line="240" w:lineRule="auto"/>
        <w:rPr>
          <w:rFonts w:ascii="Times New Roman" w:hAnsi="Times New Roman" w:cs="Times New Roman"/>
          <w:iCs/>
        </w:rPr>
      </w:pPr>
    </w:p>
    <w:p w14:paraId="0E2238C0"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Duomenys nebūtini.</w:t>
      </w:r>
    </w:p>
    <w:p w14:paraId="51E7E023" w14:textId="77777777" w:rsidR="007A3FFA" w:rsidRPr="00AF24A1" w:rsidRDefault="007A3FFA" w:rsidP="007A3FFA">
      <w:pPr>
        <w:spacing w:after="0" w:line="240" w:lineRule="auto"/>
        <w:rPr>
          <w:rFonts w:ascii="Times New Roman" w:hAnsi="Times New Roman" w:cs="Times New Roman"/>
          <w:iCs/>
        </w:rPr>
      </w:pPr>
    </w:p>
    <w:p w14:paraId="478E7602" w14:textId="77777777" w:rsidR="007A3FFA" w:rsidRPr="00AF24A1" w:rsidRDefault="007A3FFA" w:rsidP="007A3FFA">
      <w:pPr>
        <w:pStyle w:val="Antrat4"/>
        <w:rPr>
          <w:rFonts w:ascii="Times New Roman" w:eastAsia="Times New Roman" w:hAnsi="Times New Roman" w:cs="Times New Roman"/>
          <w:b/>
          <w:i w:val="0"/>
          <w:color w:val="auto"/>
        </w:rPr>
      </w:pPr>
      <w:bookmarkStart w:id="44" w:name="_Toc129243118"/>
      <w:bookmarkStart w:id="45" w:name="_Toc129243243"/>
      <w:r w:rsidRPr="00AF24A1">
        <w:rPr>
          <w:rFonts w:ascii="Times New Roman" w:eastAsia="Times New Roman" w:hAnsi="Times New Roman" w:cs="Times New Roman"/>
          <w:b/>
          <w:i w:val="0"/>
          <w:color w:val="auto"/>
        </w:rPr>
        <w:t>6.3</w:t>
      </w:r>
      <w:r w:rsidRPr="00AF24A1">
        <w:rPr>
          <w:rFonts w:ascii="Times New Roman" w:eastAsia="Times New Roman" w:hAnsi="Times New Roman" w:cs="Times New Roman"/>
          <w:b/>
          <w:i w:val="0"/>
          <w:color w:val="auto"/>
        </w:rPr>
        <w:tab/>
        <w:t>Tinkamumo laikas</w:t>
      </w:r>
      <w:bookmarkEnd w:id="44"/>
      <w:bookmarkEnd w:id="45"/>
    </w:p>
    <w:p w14:paraId="3F51F5A8" w14:textId="77777777" w:rsidR="007A3FFA" w:rsidRPr="00AF24A1" w:rsidRDefault="007A3FFA" w:rsidP="007A3FFA">
      <w:pPr>
        <w:spacing w:after="0" w:line="240" w:lineRule="auto"/>
        <w:rPr>
          <w:rFonts w:ascii="Times New Roman" w:hAnsi="Times New Roman" w:cs="Times New Roman"/>
          <w:iCs/>
        </w:rPr>
      </w:pPr>
    </w:p>
    <w:p w14:paraId="4649FA15" w14:textId="77777777" w:rsidR="007A3FFA" w:rsidRPr="00517EC2" w:rsidRDefault="002A2CE9" w:rsidP="007A3FFA">
      <w:pPr>
        <w:spacing w:after="0" w:line="240" w:lineRule="auto"/>
        <w:rPr>
          <w:rFonts w:ascii="Times New Roman" w:hAnsi="Times New Roman" w:cs="Times New Roman"/>
          <w:iCs/>
        </w:rPr>
      </w:pPr>
      <w:r>
        <w:rPr>
          <w:rFonts w:ascii="Times New Roman" w:hAnsi="Times New Roman" w:cs="Times New Roman"/>
        </w:rPr>
        <w:t>3</w:t>
      </w:r>
      <w:r w:rsidR="007A3FFA" w:rsidRPr="00B5567A">
        <w:rPr>
          <w:rFonts w:ascii="Times New Roman" w:hAnsi="Times New Roman" w:cs="Times New Roman"/>
        </w:rPr>
        <w:t xml:space="preserve"> metai </w:t>
      </w:r>
    </w:p>
    <w:p w14:paraId="1F0BDF7B" w14:textId="77777777" w:rsidR="007A3FFA" w:rsidRPr="00AF24A1" w:rsidRDefault="007A3FFA" w:rsidP="007A3FFA">
      <w:pPr>
        <w:spacing w:after="0" w:line="240" w:lineRule="auto"/>
        <w:rPr>
          <w:rFonts w:ascii="Times New Roman" w:hAnsi="Times New Roman" w:cs="Times New Roman"/>
          <w:iCs/>
        </w:rPr>
      </w:pPr>
    </w:p>
    <w:p w14:paraId="25894215" w14:textId="77777777" w:rsidR="007A3FFA" w:rsidRPr="00AF24A1" w:rsidRDefault="007A3FFA" w:rsidP="007A3FFA">
      <w:pPr>
        <w:pStyle w:val="Antrat4"/>
        <w:rPr>
          <w:rFonts w:ascii="Times New Roman" w:eastAsia="Times New Roman" w:hAnsi="Times New Roman" w:cs="Times New Roman"/>
          <w:b/>
          <w:i w:val="0"/>
          <w:color w:val="auto"/>
        </w:rPr>
      </w:pPr>
      <w:bookmarkStart w:id="46" w:name="_Toc129243119"/>
      <w:bookmarkStart w:id="47" w:name="_Toc129243244"/>
      <w:r w:rsidRPr="00AF24A1">
        <w:rPr>
          <w:rFonts w:ascii="Times New Roman" w:eastAsia="Times New Roman" w:hAnsi="Times New Roman" w:cs="Times New Roman"/>
          <w:b/>
          <w:i w:val="0"/>
          <w:color w:val="auto"/>
        </w:rPr>
        <w:t>6.4</w:t>
      </w:r>
      <w:r w:rsidRPr="00AF24A1">
        <w:rPr>
          <w:rFonts w:ascii="Times New Roman" w:eastAsia="Times New Roman" w:hAnsi="Times New Roman" w:cs="Times New Roman"/>
          <w:b/>
          <w:i w:val="0"/>
          <w:color w:val="auto"/>
        </w:rPr>
        <w:tab/>
        <w:t>Specialios laikymo sąlygos</w:t>
      </w:r>
      <w:bookmarkEnd w:id="46"/>
      <w:bookmarkEnd w:id="47"/>
    </w:p>
    <w:p w14:paraId="1DB8F5A6" w14:textId="77777777" w:rsidR="007A3FFA" w:rsidRPr="00AF24A1" w:rsidRDefault="007A3FFA" w:rsidP="007A3FFA">
      <w:pPr>
        <w:spacing w:after="0" w:line="240" w:lineRule="auto"/>
        <w:rPr>
          <w:rFonts w:ascii="Times New Roman" w:hAnsi="Times New Roman" w:cs="Times New Roman"/>
          <w:iCs/>
        </w:rPr>
      </w:pPr>
    </w:p>
    <w:p w14:paraId="5BB4A8DC" w14:textId="6847B1C4" w:rsidR="007A3FFA"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Laikyti </w:t>
      </w:r>
      <w:r>
        <w:rPr>
          <w:rFonts w:ascii="Times New Roman" w:hAnsi="Times New Roman" w:cs="Times New Roman"/>
          <w:iCs/>
        </w:rPr>
        <w:t>žemesnėje</w:t>
      </w:r>
      <w:r w:rsidRPr="00AF24A1">
        <w:rPr>
          <w:rFonts w:ascii="Times New Roman" w:hAnsi="Times New Roman" w:cs="Times New Roman"/>
          <w:iCs/>
        </w:rPr>
        <w:t xml:space="preserve"> kaip </w:t>
      </w:r>
      <w:r>
        <w:rPr>
          <w:rFonts w:ascii="Times New Roman" w:hAnsi="Times New Roman" w:cs="Times New Roman"/>
          <w:iCs/>
        </w:rPr>
        <w:t>30</w:t>
      </w:r>
      <w:r w:rsidRPr="00AF24A1">
        <w:rPr>
          <w:rFonts w:ascii="Times New Roman" w:hAnsi="Times New Roman" w:cs="Times New Roman"/>
          <w:iCs/>
        </w:rPr>
        <w:t> </w:t>
      </w:r>
      <w:r w:rsidR="00D05C1A">
        <w:rPr>
          <w:noProof/>
        </w:rPr>
        <w:sym w:font="Symbol" w:char="F0B0"/>
      </w:r>
      <w:r w:rsidRPr="00AF24A1">
        <w:rPr>
          <w:rFonts w:ascii="Times New Roman" w:hAnsi="Times New Roman" w:cs="Times New Roman"/>
          <w:iCs/>
        </w:rPr>
        <w:t>C temperatūroje.</w:t>
      </w:r>
    </w:p>
    <w:p w14:paraId="0363E09B" w14:textId="441CF0A6" w:rsidR="007A3FFA" w:rsidRDefault="00970DC3" w:rsidP="007A3FFA">
      <w:pPr>
        <w:spacing w:after="0" w:line="240" w:lineRule="auto"/>
        <w:rPr>
          <w:rFonts w:ascii="Times New Roman" w:hAnsi="Times New Roman" w:cs="Times New Roman"/>
          <w:iCs/>
        </w:rPr>
      </w:pPr>
      <w:r>
        <w:rPr>
          <w:rFonts w:ascii="Times New Roman" w:hAnsi="Times New Roman" w:cs="Times New Roman"/>
          <w:iCs/>
        </w:rPr>
        <w:t>Laikyti gamintojo pakuotėje, kad vaistinis preparatas būtų apsaugotas nuo šviesos.</w:t>
      </w:r>
    </w:p>
    <w:p w14:paraId="2548D7B7" w14:textId="77777777" w:rsidR="00876335" w:rsidRPr="00AF24A1" w:rsidRDefault="00876335" w:rsidP="007A3FFA">
      <w:pPr>
        <w:spacing w:after="0" w:line="240" w:lineRule="auto"/>
        <w:rPr>
          <w:rFonts w:ascii="Times New Roman" w:hAnsi="Times New Roman" w:cs="Times New Roman"/>
          <w:iCs/>
        </w:rPr>
      </w:pPr>
    </w:p>
    <w:p w14:paraId="29AC59D9" w14:textId="77777777" w:rsidR="007A3FFA" w:rsidRPr="00AF24A1" w:rsidRDefault="007A3FFA" w:rsidP="007A3FFA">
      <w:pPr>
        <w:pStyle w:val="Antrat4"/>
        <w:rPr>
          <w:rFonts w:ascii="Times New Roman" w:eastAsia="Times New Roman" w:hAnsi="Times New Roman" w:cs="Times New Roman"/>
          <w:b/>
          <w:i w:val="0"/>
          <w:color w:val="auto"/>
        </w:rPr>
      </w:pPr>
      <w:bookmarkStart w:id="48" w:name="_Toc129243120"/>
      <w:bookmarkStart w:id="49" w:name="_Toc129243245"/>
      <w:r w:rsidRPr="00AF24A1">
        <w:rPr>
          <w:rFonts w:ascii="Times New Roman" w:eastAsia="Times New Roman" w:hAnsi="Times New Roman" w:cs="Times New Roman"/>
          <w:b/>
          <w:i w:val="0"/>
          <w:color w:val="auto"/>
        </w:rPr>
        <w:lastRenderedPageBreak/>
        <w:t>6.5</w:t>
      </w:r>
      <w:r w:rsidRPr="00AF24A1">
        <w:rPr>
          <w:rFonts w:ascii="Times New Roman" w:eastAsia="Times New Roman" w:hAnsi="Times New Roman" w:cs="Times New Roman"/>
          <w:b/>
          <w:i w:val="0"/>
          <w:color w:val="auto"/>
        </w:rPr>
        <w:tab/>
        <w:t>Talpyklės pobūdis ir jos turinys</w:t>
      </w:r>
      <w:bookmarkEnd w:id="48"/>
      <w:bookmarkEnd w:id="49"/>
    </w:p>
    <w:p w14:paraId="53FFB4DE" w14:textId="77777777" w:rsidR="007A3FFA" w:rsidRPr="00AF24A1" w:rsidRDefault="007A3FFA" w:rsidP="007A3FFA">
      <w:pPr>
        <w:spacing w:after="0" w:line="240" w:lineRule="auto"/>
        <w:rPr>
          <w:rFonts w:ascii="Times New Roman" w:hAnsi="Times New Roman" w:cs="Times New Roman"/>
          <w:iCs/>
        </w:rPr>
      </w:pPr>
    </w:p>
    <w:p w14:paraId="13CA9D17"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Aliuminio/ aliuminio lizdinė plokštelė.</w:t>
      </w:r>
    </w:p>
    <w:p w14:paraId="5EF9392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Kartono dėžutėje yra 25, 50 arba 100 tablečių.</w:t>
      </w:r>
    </w:p>
    <w:p w14:paraId="1A132135" w14:textId="77777777" w:rsidR="007A3FFA" w:rsidRPr="00AF24A1" w:rsidRDefault="007A3FFA" w:rsidP="007A3FFA">
      <w:pPr>
        <w:spacing w:after="0" w:line="240" w:lineRule="auto"/>
        <w:rPr>
          <w:rFonts w:ascii="Times New Roman" w:hAnsi="Times New Roman" w:cs="Times New Roman"/>
          <w:iCs/>
        </w:rPr>
      </w:pPr>
    </w:p>
    <w:p w14:paraId="6AEDA80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Gali būti tiekiamos ne visų dydžių pakuotės.</w:t>
      </w:r>
    </w:p>
    <w:p w14:paraId="3A53C9BE" w14:textId="77777777" w:rsidR="007A3FFA" w:rsidRPr="00AF24A1" w:rsidRDefault="007A3FFA" w:rsidP="007A3FFA">
      <w:pPr>
        <w:spacing w:after="0" w:line="240" w:lineRule="auto"/>
        <w:rPr>
          <w:rFonts w:ascii="Times New Roman" w:hAnsi="Times New Roman" w:cs="Times New Roman"/>
          <w:iCs/>
        </w:rPr>
      </w:pPr>
    </w:p>
    <w:p w14:paraId="3B6F56AA" w14:textId="77777777" w:rsidR="007A3FFA" w:rsidRPr="00AF24A1" w:rsidRDefault="007A3FFA" w:rsidP="007A3FFA">
      <w:pPr>
        <w:pStyle w:val="Antrat4"/>
        <w:rPr>
          <w:rFonts w:ascii="Times New Roman" w:eastAsia="Times New Roman" w:hAnsi="Times New Roman" w:cs="Times New Roman"/>
          <w:b/>
          <w:i w:val="0"/>
          <w:color w:val="auto"/>
        </w:rPr>
      </w:pPr>
      <w:bookmarkStart w:id="50" w:name="_Toc129243121"/>
      <w:bookmarkStart w:id="51" w:name="_Toc129243246"/>
      <w:r w:rsidRPr="00AF24A1">
        <w:rPr>
          <w:rFonts w:ascii="Times New Roman" w:eastAsia="Times New Roman" w:hAnsi="Times New Roman" w:cs="Times New Roman"/>
          <w:b/>
          <w:i w:val="0"/>
          <w:color w:val="auto"/>
        </w:rPr>
        <w:t>6.6</w:t>
      </w:r>
      <w:r w:rsidRPr="00AF24A1">
        <w:rPr>
          <w:rFonts w:ascii="Times New Roman" w:eastAsia="Times New Roman" w:hAnsi="Times New Roman" w:cs="Times New Roman"/>
          <w:b/>
          <w:i w:val="0"/>
          <w:color w:val="auto"/>
        </w:rPr>
        <w:tab/>
        <w:t>Specialūs reikalavimai</w:t>
      </w:r>
      <w:bookmarkEnd w:id="50"/>
      <w:bookmarkEnd w:id="51"/>
      <w:r w:rsidRPr="00AF24A1">
        <w:rPr>
          <w:rFonts w:ascii="Times New Roman" w:eastAsia="Times New Roman" w:hAnsi="Times New Roman" w:cs="Times New Roman"/>
          <w:b/>
          <w:i w:val="0"/>
          <w:color w:val="auto"/>
        </w:rPr>
        <w:t xml:space="preserve"> atliekoms tvarkyti</w:t>
      </w:r>
    </w:p>
    <w:p w14:paraId="395C8D07" w14:textId="77777777" w:rsidR="007A3FFA" w:rsidRPr="00AF24A1" w:rsidRDefault="007A3FFA" w:rsidP="007A3FFA">
      <w:pPr>
        <w:spacing w:after="0" w:line="240" w:lineRule="auto"/>
        <w:rPr>
          <w:rFonts w:ascii="Times New Roman" w:hAnsi="Times New Roman" w:cs="Times New Roman"/>
          <w:iCs/>
        </w:rPr>
      </w:pPr>
    </w:p>
    <w:p w14:paraId="2E9B142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Specialių reikalavimų nėra.</w:t>
      </w:r>
    </w:p>
    <w:p w14:paraId="0E6097AD" w14:textId="77777777" w:rsidR="007A3FFA" w:rsidRPr="00AF24A1" w:rsidRDefault="007A3FFA" w:rsidP="007A3FFA">
      <w:pPr>
        <w:spacing w:after="0" w:line="240" w:lineRule="auto"/>
        <w:rPr>
          <w:rFonts w:ascii="Times New Roman" w:hAnsi="Times New Roman" w:cs="Times New Roman"/>
          <w:iCs/>
        </w:rPr>
      </w:pPr>
    </w:p>
    <w:p w14:paraId="2AA77F39" w14:textId="77777777" w:rsidR="007A3FFA" w:rsidRPr="00AF24A1" w:rsidRDefault="007A3FFA" w:rsidP="007A3FFA">
      <w:pPr>
        <w:spacing w:after="0" w:line="240" w:lineRule="auto"/>
        <w:rPr>
          <w:rFonts w:ascii="Times New Roman" w:hAnsi="Times New Roman" w:cs="Times New Roman"/>
          <w:iCs/>
        </w:rPr>
      </w:pPr>
    </w:p>
    <w:p w14:paraId="76C86A19" w14:textId="77777777" w:rsidR="007A3FFA" w:rsidRPr="00AF24A1" w:rsidRDefault="007A3FFA" w:rsidP="007A3FFA">
      <w:pPr>
        <w:pStyle w:val="Antrat3"/>
      </w:pPr>
      <w:bookmarkStart w:id="52" w:name="_Toc129243122"/>
      <w:bookmarkStart w:id="53" w:name="_Toc129243247"/>
      <w:r w:rsidRPr="00AF24A1">
        <w:t>7.</w:t>
      </w:r>
      <w:r w:rsidRPr="00AF24A1">
        <w:tab/>
        <w:t>REGISTRUOTOJAS</w:t>
      </w:r>
      <w:bookmarkEnd w:id="52"/>
      <w:bookmarkEnd w:id="53"/>
    </w:p>
    <w:p w14:paraId="019B2A5C" w14:textId="77777777" w:rsidR="007A3FFA" w:rsidRPr="00AF24A1" w:rsidRDefault="007A3FFA" w:rsidP="007A3FFA">
      <w:pPr>
        <w:spacing w:after="0" w:line="240" w:lineRule="auto"/>
        <w:rPr>
          <w:rFonts w:ascii="Times New Roman" w:hAnsi="Times New Roman" w:cs="Times New Roman"/>
          <w:iCs/>
        </w:rPr>
      </w:pPr>
    </w:p>
    <w:p w14:paraId="38B4C6D7" w14:textId="2EA42232" w:rsidR="007A3FFA" w:rsidRPr="00AF24A1" w:rsidRDefault="007A3FFA" w:rsidP="007A3FFA">
      <w:pPr>
        <w:spacing w:after="0" w:line="240" w:lineRule="auto"/>
        <w:rPr>
          <w:rFonts w:ascii="Times New Roman" w:hAnsi="Times New Roman" w:cs="Times New Roman"/>
          <w:iCs/>
        </w:rPr>
      </w:pPr>
      <w:bookmarkStart w:id="54" w:name="_GoBack"/>
      <w:r w:rsidRPr="00AF24A1">
        <w:rPr>
          <w:rFonts w:ascii="Times New Roman" w:hAnsi="Times New Roman" w:cs="Times New Roman"/>
          <w:iCs/>
        </w:rPr>
        <w:t xml:space="preserve">BERLIN-CHEMIE AG </w:t>
      </w:r>
    </w:p>
    <w:bookmarkEnd w:id="54"/>
    <w:p w14:paraId="0A3D018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Glienicker Weg 125</w:t>
      </w:r>
    </w:p>
    <w:p w14:paraId="6170215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12489 Berlin</w:t>
      </w:r>
    </w:p>
    <w:p w14:paraId="25BBA7CD"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Vokietija</w:t>
      </w:r>
    </w:p>
    <w:p w14:paraId="2B2128DC" w14:textId="77777777" w:rsidR="007A3FFA" w:rsidRPr="00AF24A1" w:rsidRDefault="007A3FFA" w:rsidP="007A3FFA">
      <w:pPr>
        <w:spacing w:after="0" w:line="240" w:lineRule="auto"/>
        <w:rPr>
          <w:rFonts w:ascii="Times New Roman" w:hAnsi="Times New Roman" w:cs="Times New Roman"/>
          <w:iCs/>
        </w:rPr>
      </w:pPr>
    </w:p>
    <w:p w14:paraId="32293B0B" w14:textId="77777777" w:rsidR="007A3FFA" w:rsidRPr="00AF24A1" w:rsidRDefault="007A3FFA" w:rsidP="007A3FFA">
      <w:pPr>
        <w:spacing w:after="0" w:line="240" w:lineRule="auto"/>
        <w:rPr>
          <w:rFonts w:ascii="Times New Roman" w:hAnsi="Times New Roman" w:cs="Times New Roman"/>
          <w:iCs/>
        </w:rPr>
      </w:pPr>
    </w:p>
    <w:p w14:paraId="72CAD488" w14:textId="77777777" w:rsidR="007A3FFA" w:rsidRPr="00AF24A1" w:rsidRDefault="007A3FFA" w:rsidP="007A3FFA">
      <w:pPr>
        <w:pStyle w:val="Antrat3"/>
      </w:pPr>
      <w:bookmarkStart w:id="55" w:name="_Toc129243123"/>
      <w:bookmarkStart w:id="56" w:name="_Toc129243248"/>
      <w:r w:rsidRPr="00AF24A1">
        <w:t>8.</w:t>
      </w:r>
      <w:r w:rsidRPr="00AF24A1">
        <w:tab/>
        <w:t>REGISTRACIJOS PAŽYMĖJIMO NUMERIS (-IAI)</w:t>
      </w:r>
      <w:bookmarkEnd w:id="55"/>
      <w:bookmarkEnd w:id="56"/>
    </w:p>
    <w:p w14:paraId="6A4866CE" w14:textId="77777777" w:rsidR="007A3FFA" w:rsidRPr="00AF24A1" w:rsidRDefault="007A3FFA" w:rsidP="007A3FFA">
      <w:pPr>
        <w:spacing w:after="0" w:line="240" w:lineRule="auto"/>
        <w:rPr>
          <w:rFonts w:ascii="Times New Roman" w:hAnsi="Times New Roman" w:cs="Times New Roman"/>
          <w:b/>
          <w:lang w:eastAsia="lt-LT"/>
        </w:rPr>
      </w:pPr>
    </w:p>
    <w:p w14:paraId="769CE15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N25 – LT/1/95/0899/001</w:t>
      </w:r>
    </w:p>
    <w:p w14:paraId="7B7DFE7A"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N50 – LT/1/95/0899/002</w:t>
      </w:r>
    </w:p>
    <w:p w14:paraId="2B9884E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N100 – LT/1/95/0899/003</w:t>
      </w:r>
    </w:p>
    <w:p w14:paraId="15308CFC" w14:textId="77777777" w:rsidR="007A3FFA" w:rsidRPr="00AF24A1" w:rsidRDefault="007A3FFA" w:rsidP="007A3FFA">
      <w:pPr>
        <w:spacing w:after="0" w:line="240" w:lineRule="auto"/>
        <w:rPr>
          <w:rFonts w:ascii="Times New Roman" w:hAnsi="Times New Roman" w:cs="Times New Roman"/>
          <w:iCs/>
        </w:rPr>
      </w:pPr>
    </w:p>
    <w:p w14:paraId="029D4FF4" w14:textId="77777777" w:rsidR="007A3FFA" w:rsidRPr="00AF24A1" w:rsidRDefault="007A3FFA" w:rsidP="007A3FFA">
      <w:pPr>
        <w:spacing w:after="0" w:line="240" w:lineRule="auto"/>
        <w:rPr>
          <w:rFonts w:ascii="Times New Roman" w:hAnsi="Times New Roman" w:cs="Times New Roman"/>
          <w:iCs/>
        </w:rPr>
      </w:pPr>
    </w:p>
    <w:p w14:paraId="68110427" w14:textId="77777777" w:rsidR="007A3FFA" w:rsidRPr="00AF24A1" w:rsidRDefault="007A3FFA" w:rsidP="007A3FFA">
      <w:pPr>
        <w:pStyle w:val="Antrat3"/>
      </w:pPr>
      <w:bookmarkStart w:id="57" w:name="_Toc129243124"/>
      <w:bookmarkStart w:id="58" w:name="_Toc129243249"/>
      <w:r w:rsidRPr="00AF24A1">
        <w:t>9.</w:t>
      </w:r>
      <w:r w:rsidRPr="00AF24A1">
        <w:tab/>
        <w:t>REGISTRAVIMO / PERREGISTRAVIMO DATA</w:t>
      </w:r>
      <w:bookmarkEnd w:id="57"/>
      <w:bookmarkEnd w:id="58"/>
    </w:p>
    <w:p w14:paraId="6FD93511" w14:textId="77777777" w:rsidR="007A3FFA" w:rsidRPr="00AF24A1" w:rsidRDefault="007A3FFA" w:rsidP="007A3FFA">
      <w:pPr>
        <w:spacing w:after="0" w:line="240" w:lineRule="auto"/>
        <w:rPr>
          <w:rFonts w:ascii="Times New Roman" w:hAnsi="Times New Roman" w:cs="Times New Roman"/>
          <w:iCs/>
        </w:rPr>
      </w:pPr>
    </w:p>
    <w:p w14:paraId="7AD5C967" w14:textId="77777777" w:rsidR="007A3FFA" w:rsidRPr="00AF24A1" w:rsidRDefault="007A3FFA" w:rsidP="007A3FFA">
      <w:pPr>
        <w:spacing w:after="0" w:line="240" w:lineRule="auto"/>
        <w:rPr>
          <w:rFonts w:ascii="Times New Roman" w:hAnsi="Times New Roman" w:cs="Times New Roman"/>
          <w:lang w:eastAsia="lt-LT"/>
        </w:rPr>
      </w:pPr>
      <w:r w:rsidRPr="00AF24A1">
        <w:rPr>
          <w:rFonts w:ascii="Times New Roman" w:hAnsi="Times New Roman" w:cs="Times New Roman"/>
          <w:lang w:eastAsia="lt-LT"/>
        </w:rPr>
        <w:t>Registravimo data 1995 m. lapkričio 22 d.</w:t>
      </w:r>
    </w:p>
    <w:p w14:paraId="769C7AE9" w14:textId="77777777" w:rsidR="007A3FFA" w:rsidRPr="00AF24A1" w:rsidRDefault="007A3FFA" w:rsidP="007A3FFA">
      <w:pPr>
        <w:spacing w:after="0" w:line="240" w:lineRule="auto"/>
        <w:rPr>
          <w:rFonts w:ascii="Times New Roman" w:hAnsi="Times New Roman" w:cs="Times New Roman"/>
          <w:lang w:eastAsia="lt-LT"/>
        </w:rPr>
      </w:pPr>
      <w:r w:rsidRPr="00AF24A1">
        <w:rPr>
          <w:rFonts w:ascii="Times New Roman" w:hAnsi="Times New Roman" w:cs="Times New Roman"/>
          <w:lang w:eastAsia="lt-LT"/>
        </w:rPr>
        <w:t>Paskutinio perregistravimo data 2007 m. lapkričio 12 d.</w:t>
      </w:r>
    </w:p>
    <w:p w14:paraId="6C243EA5" w14:textId="77777777" w:rsidR="007A3FFA" w:rsidRPr="00AF24A1" w:rsidRDefault="007A3FFA" w:rsidP="007A3FFA">
      <w:pPr>
        <w:spacing w:after="0" w:line="240" w:lineRule="auto"/>
        <w:rPr>
          <w:rFonts w:ascii="Times New Roman" w:hAnsi="Times New Roman" w:cs="Times New Roman"/>
          <w:lang w:eastAsia="lt-LT"/>
        </w:rPr>
      </w:pPr>
    </w:p>
    <w:p w14:paraId="45841F7A" w14:textId="77777777" w:rsidR="007A3FFA" w:rsidRPr="00AF24A1" w:rsidRDefault="007A3FFA" w:rsidP="007A3FFA">
      <w:pPr>
        <w:spacing w:after="0" w:line="240" w:lineRule="auto"/>
        <w:rPr>
          <w:rFonts w:ascii="Times New Roman" w:hAnsi="Times New Roman" w:cs="Times New Roman"/>
          <w:lang w:eastAsia="lt-LT"/>
        </w:rPr>
      </w:pPr>
    </w:p>
    <w:p w14:paraId="78B85592" w14:textId="77777777" w:rsidR="007A3FFA" w:rsidRPr="00AF24A1" w:rsidRDefault="007A3FFA" w:rsidP="007A3FFA">
      <w:pPr>
        <w:pStyle w:val="Antrat3"/>
      </w:pPr>
      <w:bookmarkStart w:id="59" w:name="_Toc129243125"/>
      <w:bookmarkStart w:id="60" w:name="_Toc129243250"/>
      <w:r w:rsidRPr="00AF24A1">
        <w:t>10.</w:t>
      </w:r>
      <w:r w:rsidRPr="00AF24A1">
        <w:tab/>
        <w:t>TEKSTO PERŽIŪROS DATA</w:t>
      </w:r>
      <w:bookmarkEnd w:id="59"/>
      <w:bookmarkEnd w:id="60"/>
    </w:p>
    <w:p w14:paraId="52B7C277" w14:textId="77777777" w:rsidR="007A3FFA" w:rsidRPr="00AF24A1" w:rsidRDefault="007A3FFA" w:rsidP="007A3FFA">
      <w:pPr>
        <w:spacing w:after="0" w:line="240" w:lineRule="auto"/>
        <w:rPr>
          <w:rFonts w:ascii="Times New Roman" w:hAnsi="Times New Roman" w:cs="Times New Roman"/>
          <w:iCs/>
        </w:rPr>
      </w:pPr>
    </w:p>
    <w:p w14:paraId="4BD27378" w14:textId="1F574F19" w:rsidR="006E5434" w:rsidRPr="00A7294F" w:rsidRDefault="006E5434" w:rsidP="006E5434">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 xml:space="preserve">2024 m. </w:t>
      </w:r>
      <w:r w:rsidR="00841772">
        <w:rPr>
          <w:rFonts w:ascii="Times New Roman" w:eastAsia="Times New Roman" w:hAnsi="Times New Roman" w:cs="Times New Roman"/>
          <w:noProof/>
          <w:snapToGrid w:val="0"/>
          <w:szCs w:val="24"/>
        </w:rPr>
        <w:t>birželio 3</w:t>
      </w:r>
      <w:r>
        <w:rPr>
          <w:rFonts w:ascii="Times New Roman" w:eastAsia="Times New Roman" w:hAnsi="Times New Roman" w:cs="Times New Roman"/>
          <w:noProof/>
          <w:snapToGrid w:val="0"/>
          <w:szCs w:val="24"/>
        </w:rPr>
        <w:t xml:space="preserve"> d.</w:t>
      </w:r>
    </w:p>
    <w:p w14:paraId="5F9ED2F7" w14:textId="77777777" w:rsidR="007A3FFA" w:rsidRPr="00AF24A1" w:rsidRDefault="007A3FFA" w:rsidP="007A3FFA">
      <w:pPr>
        <w:spacing w:after="0" w:line="240" w:lineRule="auto"/>
        <w:rPr>
          <w:rFonts w:ascii="Times New Roman" w:hAnsi="Times New Roman" w:cs="Times New Roman"/>
          <w:iCs/>
        </w:rPr>
      </w:pPr>
    </w:p>
    <w:p w14:paraId="6B103B5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Išsami informacija apie šį vaistinį preparatą pateikiama Valstybinės vaistų kontrolės tarnybos prie Lietuvos Respublikos sveikatos apsaugos ministerijos tinklalapyje </w:t>
      </w:r>
      <w:hyperlink r:id="rId10" w:history="1">
        <w:r w:rsidRPr="00AF24A1">
          <w:rPr>
            <w:rFonts w:ascii="Times New Roman" w:hAnsi="Times New Roman" w:cs="Times New Roman"/>
            <w:iCs/>
            <w:color w:val="0000FF"/>
            <w:u w:val="single"/>
          </w:rPr>
          <w:t>http://www.</w:t>
        </w:r>
        <w:bookmarkStart w:id="61" w:name="_Hlt98560650"/>
        <w:bookmarkStart w:id="62" w:name="_Hlt98560651"/>
        <w:r w:rsidRPr="00AF24A1">
          <w:rPr>
            <w:rFonts w:ascii="Times New Roman" w:hAnsi="Times New Roman" w:cs="Times New Roman"/>
            <w:iCs/>
            <w:color w:val="0000FF"/>
            <w:u w:val="single"/>
          </w:rPr>
          <w:t>vvkt</w:t>
        </w:r>
        <w:bookmarkEnd w:id="61"/>
        <w:bookmarkEnd w:id="62"/>
        <w:r w:rsidRPr="00AF24A1">
          <w:rPr>
            <w:rFonts w:ascii="Times New Roman" w:hAnsi="Times New Roman" w:cs="Times New Roman"/>
            <w:iCs/>
            <w:color w:val="0000FF"/>
            <w:u w:val="single"/>
          </w:rPr>
          <w:t>.lt</w:t>
        </w:r>
        <w:bookmarkStart w:id="63" w:name="_Hlt98580098"/>
        <w:bookmarkStart w:id="64" w:name="_Hlt98580099"/>
        <w:r w:rsidRPr="00AF24A1">
          <w:rPr>
            <w:rFonts w:ascii="Times New Roman" w:hAnsi="Times New Roman" w:cs="Times New Roman"/>
            <w:iCs/>
            <w:color w:val="0000FF"/>
            <w:u w:val="single"/>
          </w:rPr>
          <w:t>/</w:t>
        </w:r>
        <w:bookmarkEnd w:id="63"/>
        <w:bookmarkEnd w:id="64"/>
      </w:hyperlink>
    </w:p>
    <w:p w14:paraId="68C1BB91" w14:textId="77777777" w:rsidR="007A3FFA" w:rsidRPr="00AF24A1" w:rsidRDefault="007A3FFA" w:rsidP="007A3FFA">
      <w:pPr>
        <w:spacing w:after="0" w:line="240" w:lineRule="auto"/>
        <w:rPr>
          <w:rFonts w:ascii="Times New Roman" w:hAnsi="Times New Roman" w:cs="Times New Roman"/>
          <w:iCs/>
        </w:rPr>
      </w:pPr>
    </w:p>
    <w:bookmarkEnd w:id="0"/>
    <w:bookmarkEnd w:id="1"/>
    <w:p w14:paraId="6B459BCA" w14:textId="77777777" w:rsidR="007A3FFA" w:rsidRPr="00AF24A1" w:rsidRDefault="007A3FFA" w:rsidP="007A3FFA">
      <w:pPr>
        <w:spacing w:after="0" w:line="240" w:lineRule="auto"/>
        <w:rPr>
          <w:rFonts w:ascii="Times New Roman" w:hAnsi="Times New Roman" w:cs="Times New Roman"/>
          <w:lang w:eastAsia="lt-LT"/>
        </w:rPr>
      </w:pPr>
    </w:p>
    <w:p w14:paraId="687686B9"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br w:type="page"/>
      </w:r>
      <w:bookmarkStart w:id="65" w:name="_Toc129243128"/>
      <w:bookmarkStart w:id="66" w:name="_Toc129243253"/>
    </w:p>
    <w:p w14:paraId="261B483E" w14:textId="77777777" w:rsidR="007A3FFA" w:rsidRPr="00AF24A1" w:rsidRDefault="007A3FFA" w:rsidP="007A3FFA">
      <w:pPr>
        <w:spacing w:after="0" w:line="240" w:lineRule="auto"/>
        <w:rPr>
          <w:rFonts w:ascii="Times New Roman" w:hAnsi="Times New Roman" w:cs="Times New Roman"/>
          <w:b/>
          <w:lang w:eastAsia="lt-LT"/>
        </w:rPr>
      </w:pPr>
    </w:p>
    <w:p w14:paraId="7FAF2E9D" w14:textId="77777777" w:rsidR="007A3FFA" w:rsidRPr="00AF24A1" w:rsidRDefault="007A3FFA" w:rsidP="007A3FFA">
      <w:pPr>
        <w:spacing w:after="0" w:line="240" w:lineRule="auto"/>
        <w:rPr>
          <w:rFonts w:ascii="Times New Roman" w:hAnsi="Times New Roman" w:cs="Times New Roman"/>
          <w:b/>
          <w:lang w:eastAsia="lt-LT"/>
        </w:rPr>
      </w:pPr>
    </w:p>
    <w:p w14:paraId="7E9C30CC" w14:textId="77777777" w:rsidR="007A3FFA" w:rsidRPr="00AF24A1" w:rsidRDefault="007A3FFA" w:rsidP="007A3FFA">
      <w:pPr>
        <w:spacing w:after="0" w:line="240" w:lineRule="auto"/>
        <w:rPr>
          <w:rFonts w:ascii="Times New Roman" w:hAnsi="Times New Roman" w:cs="Times New Roman"/>
          <w:b/>
          <w:lang w:eastAsia="lt-LT"/>
        </w:rPr>
      </w:pPr>
    </w:p>
    <w:p w14:paraId="4908F460" w14:textId="77777777" w:rsidR="007A3FFA" w:rsidRPr="00AF24A1" w:rsidRDefault="007A3FFA" w:rsidP="007A3FFA">
      <w:pPr>
        <w:spacing w:after="0" w:line="240" w:lineRule="auto"/>
        <w:rPr>
          <w:rFonts w:ascii="Times New Roman" w:hAnsi="Times New Roman" w:cs="Times New Roman"/>
          <w:b/>
          <w:lang w:eastAsia="lt-LT"/>
        </w:rPr>
      </w:pPr>
    </w:p>
    <w:p w14:paraId="7793E0DC" w14:textId="77777777" w:rsidR="007A3FFA" w:rsidRPr="00AF24A1" w:rsidRDefault="007A3FFA" w:rsidP="007A3FFA">
      <w:pPr>
        <w:spacing w:after="0" w:line="240" w:lineRule="auto"/>
        <w:rPr>
          <w:rFonts w:ascii="Times New Roman" w:hAnsi="Times New Roman" w:cs="Times New Roman"/>
          <w:b/>
          <w:lang w:eastAsia="lt-LT"/>
        </w:rPr>
      </w:pPr>
    </w:p>
    <w:p w14:paraId="7F265DE4" w14:textId="77777777" w:rsidR="007A3FFA" w:rsidRPr="00AF24A1" w:rsidRDefault="007A3FFA" w:rsidP="007A3FFA">
      <w:pPr>
        <w:spacing w:after="0" w:line="240" w:lineRule="auto"/>
        <w:rPr>
          <w:rFonts w:ascii="Times New Roman" w:hAnsi="Times New Roman" w:cs="Times New Roman"/>
          <w:b/>
          <w:lang w:eastAsia="lt-LT"/>
        </w:rPr>
      </w:pPr>
    </w:p>
    <w:p w14:paraId="7DECEB56" w14:textId="77777777" w:rsidR="007A3FFA" w:rsidRPr="00AF24A1" w:rsidRDefault="007A3FFA" w:rsidP="007A3FFA">
      <w:pPr>
        <w:spacing w:after="0" w:line="240" w:lineRule="auto"/>
        <w:rPr>
          <w:rFonts w:ascii="Times New Roman" w:hAnsi="Times New Roman" w:cs="Times New Roman"/>
          <w:b/>
          <w:lang w:eastAsia="lt-LT"/>
        </w:rPr>
      </w:pPr>
    </w:p>
    <w:p w14:paraId="050D37A9" w14:textId="77777777" w:rsidR="007A3FFA" w:rsidRPr="00AF24A1" w:rsidRDefault="007A3FFA" w:rsidP="007A3FFA">
      <w:pPr>
        <w:spacing w:after="0" w:line="240" w:lineRule="auto"/>
        <w:rPr>
          <w:rFonts w:ascii="Times New Roman" w:hAnsi="Times New Roman" w:cs="Times New Roman"/>
          <w:b/>
          <w:lang w:eastAsia="lt-LT"/>
        </w:rPr>
      </w:pPr>
    </w:p>
    <w:p w14:paraId="671CF3C8" w14:textId="77777777" w:rsidR="007A3FFA" w:rsidRPr="00AF24A1" w:rsidRDefault="007A3FFA" w:rsidP="007A3FFA">
      <w:pPr>
        <w:spacing w:after="0" w:line="240" w:lineRule="auto"/>
        <w:rPr>
          <w:rFonts w:ascii="Times New Roman" w:hAnsi="Times New Roman" w:cs="Times New Roman"/>
          <w:b/>
          <w:lang w:eastAsia="lt-LT"/>
        </w:rPr>
      </w:pPr>
    </w:p>
    <w:p w14:paraId="5CC131FF" w14:textId="77777777" w:rsidR="007A3FFA" w:rsidRPr="00AF24A1" w:rsidRDefault="007A3FFA" w:rsidP="007A3FFA">
      <w:pPr>
        <w:spacing w:after="0" w:line="240" w:lineRule="auto"/>
        <w:rPr>
          <w:rFonts w:ascii="Times New Roman" w:hAnsi="Times New Roman" w:cs="Times New Roman"/>
          <w:b/>
          <w:lang w:eastAsia="lt-LT"/>
        </w:rPr>
      </w:pPr>
    </w:p>
    <w:p w14:paraId="7AA7E484" w14:textId="77777777" w:rsidR="007A3FFA" w:rsidRPr="00AF24A1" w:rsidRDefault="007A3FFA" w:rsidP="007A3FFA">
      <w:pPr>
        <w:spacing w:after="0" w:line="240" w:lineRule="auto"/>
        <w:rPr>
          <w:rFonts w:ascii="Times New Roman" w:hAnsi="Times New Roman" w:cs="Times New Roman"/>
          <w:b/>
          <w:lang w:eastAsia="lt-LT"/>
        </w:rPr>
      </w:pPr>
    </w:p>
    <w:p w14:paraId="15F696D7" w14:textId="77777777" w:rsidR="007A3FFA" w:rsidRPr="00AF24A1" w:rsidRDefault="007A3FFA" w:rsidP="007A3FFA">
      <w:pPr>
        <w:spacing w:after="0" w:line="240" w:lineRule="auto"/>
        <w:rPr>
          <w:rFonts w:ascii="Times New Roman" w:hAnsi="Times New Roman" w:cs="Times New Roman"/>
          <w:b/>
          <w:lang w:eastAsia="lt-LT"/>
        </w:rPr>
      </w:pPr>
    </w:p>
    <w:p w14:paraId="30056563" w14:textId="77777777" w:rsidR="007A3FFA" w:rsidRPr="00AF24A1" w:rsidRDefault="007A3FFA" w:rsidP="007A3FFA">
      <w:pPr>
        <w:spacing w:after="0" w:line="240" w:lineRule="auto"/>
        <w:rPr>
          <w:rFonts w:ascii="Times New Roman" w:hAnsi="Times New Roman" w:cs="Times New Roman"/>
          <w:b/>
          <w:lang w:eastAsia="lt-LT"/>
        </w:rPr>
      </w:pPr>
    </w:p>
    <w:p w14:paraId="5A0F520B" w14:textId="77777777" w:rsidR="007A3FFA" w:rsidRPr="00AF24A1" w:rsidRDefault="007A3FFA" w:rsidP="007A3FFA">
      <w:pPr>
        <w:spacing w:after="0" w:line="240" w:lineRule="auto"/>
        <w:rPr>
          <w:rFonts w:ascii="Times New Roman" w:hAnsi="Times New Roman" w:cs="Times New Roman"/>
          <w:b/>
          <w:lang w:eastAsia="lt-LT"/>
        </w:rPr>
      </w:pPr>
    </w:p>
    <w:p w14:paraId="18CB49FD" w14:textId="77777777" w:rsidR="007A3FFA" w:rsidRPr="00AF24A1" w:rsidRDefault="007A3FFA" w:rsidP="007A3FFA">
      <w:pPr>
        <w:spacing w:after="0" w:line="240" w:lineRule="auto"/>
        <w:rPr>
          <w:rFonts w:ascii="Times New Roman" w:hAnsi="Times New Roman" w:cs="Times New Roman"/>
          <w:b/>
          <w:lang w:eastAsia="lt-LT"/>
        </w:rPr>
      </w:pPr>
    </w:p>
    <w:p w14:paraId="49E22828" w14:textId="77777777" w:rsidR="007A3FFA" w:rsidRPr="00AF24A1" w:rsidRDefault="007A3FFA" w:rsidP="007A3FFA">
      <w:pPr>
        <w:spacing w:after="0" w:line="240" w:lineRule="auto"/>
        <w:rPr>
          <w:rFonts w:ascii="Times New Roman" w:hAnsi="Times New Roman" w:cs="Times New Roman"/>
          <w:b/>
          <w:lang w:eastAsia="lt-LT"/>
        </w:rPr>
      </w:pPr>
    </w:p>
    <w:p w14:paraId="042B57AF" w14:textId="77777777" w:rsidR="007A3FFA" w:rsidRPr="00AF24A1" w:rsidRDefault="007A3FFA" w:rsidP="007A3FFA">
      <w:pPr>
        <w:spacing w:after="0" w:line="240" w:lineRule="auto"/>
        <w:rPr>
          <w:rFonts w:ascii="Times New Roman" w:hAnsi="Times New Roman" w:cs="Times New Roman"/>
          <w:b/>
          <w:lang w:eastAsia="lt-LT"/>
        </w:rPr>
      </w:pPr>
    </w:p>
    <w:p w14:paraId="0DCF7D30" w14:textId="77777777" w:rsidR="007A3FFA" w:rsidRPr="00AF24A1" w:rsidRDefault="007A3FFA" w:rsidP="007A3FFA">
      <w:pPr>
        <w:spacing w:after="0" w:line="240" w:lineRule="auto"/>
        <w:rPr>
          <w:rFonts w:ascii="Times New Roman" w:hAnsi="Times New Roman" w:cs="Times New Roman"/>
          <w:b/>
          <w:lang w:eastAsia="lt-LT"/>
        </w:rPr>
      </w:pPr>
    </w:p>
    <w:p w14:paraId="6C025F25" w14:textId="77777777" w:rsidR="007A3FFA" w:rsidRPr="00AF24A1" w:rsidRDefault="007A3FFA" w:rsidP="007A3FFA">
      <w:pPr>
        <w:spacing w:after="0" w:line="240" w:lineRule="auto"/>
        <w:rPr>
          <w:rFonts w:ascii="Times New Roman" w:hAnsi="Times New Roman" w:cs="Times New Roman"/>
          <w:b/>
          <w:lang w:eastAsia="lt-LT"/>
        </w:rPr>
      </w:pPr>
    </w:p>
    <w:p w14:paraId="3208FDF0" w14:textId="77777777" w:rsidR="007A3FFA" w:rsidRPr="00AF24A1" w:rsidRDefault="007A3FFA" w:rsidP="007A3FFA">
      <w:pPr>
        <w:spacing w:after="0" w:line="240" w:lineRule="auto"/>
        <w:rPr>
          <w:rFonts w:ascii="Times New Roman" w:hAnsi="Times New Roman" w:cs="Times New Roman"/>
          <w:b/>
          <w:lang w:eastAsia="lt-LT"/>
        </w:rPr>
      </w:pPr>
    </w:p>
    <w:p w14:paraId="1E029E75" w14:textId="77777777" w:rsidR="007A3FFA" w:rsidRPr="00AF24A1" w:rsidRDefault="007A3FFA" w:rsidP="007A3FFA">
      <w:pPr>
        <w:spacing w:after="0" w:line="240" w:lineRule="auto"/>
        <w:rPr>
          <w:rFonts w:ascii="Times New Roman" w:hAnsi="Times New Roman" w:cs="Times New Roman"/>
          <w:b/>
          <w:lang w:eastAsia="lt-LT"/>
        </w:rPr>
      </w:pPr>
    </w:p>
    <w:p w14:paraId="65859FCE" w14:textId="77777777" w:rsidR="007A3FFA" w:rsidRPr="00AF24A1" w:rsidRDefault="007A3FFA" w:rsidP="007A3FFA">
      <w:pPr>
        <w:spacing w:after="0" w:line="240" w:lineRule="auto"/>
        <w:rPr>
          <w:rFonts w:ascii="Times New Roman" w:hAnsi="Times New Roman" w:cs="Times New Roman"/>
          <w:b/>
          <w:lang w:eastAsia="lt-LT"/>
        </w:rPr>
      </w:pPr>
    </w:p>
    <w:p w14:paraId="52508F9B" w14:textId="77777777" w:rsidR="007A3FFA" w:rsidRPr="00AF24A1" w:rsidRDefault="007A3FFA" w:rsidP="007A3FFA">
      <w:pPr>
        <w:spacing w:after="0" w:line="240" w:lineRule="auto"/>
        <w:rPr>
          <w:rFonts w:ascii="Times New Roman" w:hAnsi="Times New Roman" w:cs="Times New Roman"/>
          <w:b/>
          <w:lang w:eastAsia="lt-LT"/>
        </w:rPr>
      </w:pPr>
    </w:p>
    <w:p w14:paraId="77A20B1E" w14:textId="77777777" w:rsidR="007A3FFA" w:rsidRPr="00AF24A1" w:rsidRDefault="007A3FFA" w:rsidP="007A3FFA">
      <w:pPr>
        <w:spacing w:after="0" w:line="240" w:lineRule="auto"/>
        <w:jc w:val="center"/>
        <w:rPr>
          <w:rFonts w:ascii="Times New Roman" w:hAnsi="Times New Roman" w:cs="Times New Roman"/>
          <w:b/>
          <w:lang w:eastAsia="lt-LT"/>
        </w:rPr>
      </w:pPr>
      <w:r w:rsidRPr="00AF24A1">
        <w:rPr>
          <w:rFonts w:ascii="Times New Roman" w:hAnsi="Times New Roman" w:cs="Times New Roman"/>
          <w:b/>
          <w:lang w:eastAsia="lt-LT"/>
        </w:rPr>
        <w:t>II PRIEDAS</w:t>
      </w:r>
      <w:bookmarkEnd w:id="65"/>
      <w:bookmarkEnd w:id="66"/>
    </w:p>
    <w:p w14:paraId="1E9167A0" w14:textId="77777777" w:rsidR="007A3FFA" w:rsidRPr="00AF24A1" w:rsidRDefault="007A3FFA" w:rsidP="007A3FFA">
      <w:pPr>
        <w:spacing w:after="0" w:line="240" w:lineRule="auto"/>
        <w:jc w:val="center"/>
        <w:rPr>
          <w:rFonts w:ascii="Times New Roman" w:hAnsi="Times New Roman" w:cs="Times New Roman"/>
          <w:b/>
          <w:lang w:eastAsia="lt-LT"/>
        </w:rPr>
      </w:pPr>
    </w:p>
    <w:p w14:paraId="4B4123FD" w14:textId="77777777" w:rsidR="007A3FFA" w:rsidRPr="00AF24A1" w:rsidRDefault="007A3FFA" w:rsidP="007A3FFA">
      <w:pPr>
        <w:spacing w:after="0" w:line="240" w:lineRule="auto"/>
        <w:jc w:val="center"/>
        <w:rPr>
          <w:rFonts w:ascii="Times New Roman" w:hAnsi="Times New Roman" w:cs="Times New Roman"/>
          <w:b/>
          <w:lang w:eastAsia="lt-LT"/>
        </w:rPr>
      </w:pPr>
      <w:r w:rsidRPr="00AF24A1">
        <w:rPr>
          <w:rFonts w:ascii="Times New Roman" w:hAnsi="Times New Roman" w:cs="Times New Roman"/>
          <w:b/>
          <w:lang w:eastAsia="lt-LT"/>
        </w:rPr>
        <w:t>REGISTRACIJOS SĄLYGOS</w:t>
      </w:r>
    </w:p>
    <w:p w14:paraId="1D0E89F6" w14:textId="77777777" w:rsidR="007A3FFA" w:rsidRPr="00AF24A1" w:rsidRDefault="007A3FFA" w:rsidP="007A3FFA">
      <w:pPr>
        <w:spacing w:after="0" w:line="240" w:lineRule="auto"/>
        <w:jc w:val="center"/>
        <w:rPr>
          <w:rFonts w:ascii="Times New Roman" w:hAnsi="Times New Roman" w:cs="Times New Roman"/>
          <w:iCs/>
        </w:rPr>
      </w:pPr>
    </w:p>
    <w:p w14:paraId="51CF6F2B" w14:textId="77777777" w:rsidR="007A3FFA" w:rsidRPr="00AF24A1" w:rsidRDefault="007A3FFA" w:rsidP="007A3FFA">
      <w:pPr>
        <w:spacing w:after="0" w:line="240" w:lineRule="auto"/>
        <w:jc w:val="center"/>
        <w:rPr>
          <w:rFonts w:ascii="Times New Roman" w:hAnsi="Times New Roman" w:cs="Times New Roman"/>
          <w:b/>
          <w:bCs/>
        </w:rPr>
      </w:pPr>
      <w:r w:rsidRPr="00AF24A1">
        <w:rPr>
          <w:rFonts w:ascii="Times New Roman" w:hAnsi="Times New Roman" w:cs="Times New Roman"/>
          <w:b/>
          <w:bCs/>
        </w:rPr>
        <w:t>A.</w:t>
      </w:r>
      <w:r w:rsidRPr="00AF24A1">
        <w:rPr>
          <w:rFonts w:ascii="Times New Roman" w:hAnsi="Times New Roman" w:cs="Times New Roman"/>
          <w:b/>
          <w:bCs/>
        </w:rPr>
        <w:tab/>
        <w:t>GAMINTOJAS (-AI),  ATSAKINGAS (-I) UŽ SERIJŲ IŠLEIDIMĄ</w:t>
      </w:r>
    </w:p>
    <w:p w14:paraId="1DE8A56E" w14:textId="77777777" w:rsidR="007A3FFA" w:rsidRPr="00AF24A1" w:rsidRDefault="007A3FFA" w:rsidP="007A3FFA">
      <w:pPr>
        <w:spacing w:after="0" w:line="240" w:lineRule="auto"/>
        <w:jc w:val="center"/>
        <w:rPr>
          <w:rFonts w:ascii="Times New Roman" w:hAnsi="Times New Roman" w:cs="Times New Roman"/>
          <w:iCs/>
        </w:rPr>
      </w:pPr>
    </w:p>
    <w:p w14:paraId="011F3A84" w14:textId="77777777" w:rsidR="007A3FFA" w:rsidRPr="00AF24A1" w:rsidRDefault="007A3FFA" w:rsidP="007A3FFA">
      <w:pPr>
        <w:spacing w:after="0" w:line="240" w:lineRule="auto"/>
        <w:jc w:val="center"/>
        <w:rPr>
          <w:rFonts w:ascii="Times New Roman" w:hAnsi="Times New Roman" w:cs="Times New Roman"/>
          <w:b/>
          <w:bCs/>
        </w:rPr>
      </w:pPr>
      <w:r w:rsidRPr="00AF24A1">
        <w:rPr>
          <w:rFonts w:ascii="Times New Roman" w:hAnsi="Times New Roman" w:cs="Times New Roman"/>
          <w:b/>
          <w:bCs/>
        </w:rPr>
        <w:t>B.</w:t>
      </w:r>
      <w:r w:rsidRPr="00AF24A1">
        <w:rPr>
          <w:rFonts w:ascii="Times New Roman" w:hAnsi="Times New Roman" w:cs="Times New Roman"/>
          <w:b/>
          <w:bCs/>
        </w:rPr>
        <w:tab/>
        <w:t>TIEKIMO IR VARTOJIMO SĄLYGOS AR APRIBOJIMAI</w:t>
      </w:r>
    </w:p>
    <w:p w14:paraId="26148D5B" w14:textId="77777777" w:rsidR="007A3FFA" w:rsidRPr="00AF24A1" w:rsidRDefault="007A3FFA" w:rsidP="007A3FFA">
      <w:pPr>
        <w:spacing w:after="0" w:line="240" w:lineRule="auto"/>
        <w:jc w:val="center"/>
        <w:rPr>
          <w:rFonts w:ascii="Times New Roman" w:hAnsi="Times New Roman" w:cs="Times New Roman"/>
          <w:iCs/>
        </w:rPr>
      </w:pPr>
    </w:p>
    <w:p w14:paraId="7D7FA6C3" w14:textId="77777777" w:rsidR="007A3FFA" w:rsidRPr="00AF24A1" w:rsidRDefault="007A3FFA" w:rsidP="007A3FFA">
      <w:pPr>
        <w:spacing w:after="0" w:line="240" w:lineRule="auto"/>
        <w:rPr>
          <w:rFonts w:ascii="Times New Roman" w:hAnsi="Times New Roman" w:cs="Times New Roman"/>
          <w:b/>
          <w:bCs/>
        </w:rPr>
      </w:pPr>
    </w:p>
    <w:p w14:paraId="252D6FDB" w14:textId="77777777" w:rsidR="007A3FFA" w:rsidRPr="00AF24A1" w:rsidRDefault="007A3FFA" w:rsidP="007A3FFA">
      <w:pPr>
        <w:pStyle w:val="Antrat3"/>
      </w:pPr>
      <w:r w:rsidRPr="00AF24A1">
        <w:br w:type="page"/>
      </w:r>
      <w:r w:rsidRPr="00AF24A1">
        <w:lastRenderedPageBreak/>
        <w:t>A.</w:t>
      </w:r>
      <w:r w:rsidRPr="00AF24A1">
        <w:tab/>
        <w:t>GAMINTOJAS (-AI), ATSAKINGAS (-I) UŽ SERIJŲ IŠLEIDIMĄ</w:t>
      </w:r>
    </w:p>
    <w:p w14:paraId="5B28DABB" w14:textId="77777777" w:rsidR="007A3FFA" w:rsidRPr="00AF24A1" w:rsidRDefault="007A3FFA" w:rsidP="007A3FFA">
      <w:pPr>
        <w:spacing w:after="0" w:line="240" w:lineRule="auto"/>
        <w:rPr>
          <w:rFonts w:ascii="Times New Roman" w:hAnsi="Times New Roman" w:cs="Times New Roman"/>
          <w:iCs/>
        </w:rPr>
      </w:pPr>
    </w:p>
    <w:p w14:paraId="495C1E49"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noProof/>
          <w:u w:val="single"/>
        </w:rPr>
        <w:t>Gamintojo (-ų), atsakingo (-ų) už serijų išleidimą, pavadinimas (-ai) ir adresas (-ai)</w:t>
      </w:r>
    </w:p>
    <w:p w14:paraId="6E02B500" w14:textId="77777777" w:rsidR="007A3FFA" w:rsidRPr="00AF24A1" w:rsidRDefault="007A3FFA" w:rsidP="007A3FFA">
      <w:pPr>
        <w:spacing w:after="0" w:line="240" w:lineRule="auto"/>
        <w:rPr>
          <w:rFonts w:ascii="Times New Roman" w:hAnsi="Times New Roman" w:cs="Times New Roman"/>
        </w:rPr>
      </w:pPr>
    </w:p>
    <w:p w14:paraId="78E6C313"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BERLIN-CHEMIE AG </w:t>
      </w:r>
    </w:p>
    <w:p w14:paraId="47D69654"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Glienicker Weg 125</w:t>
      </w:r>
    </w:p>
    <w:p w14:paraId="0E51FA0C"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12489 Berlin, Vokietija</w:t>
      </w:r>
    </w:p>
    <w:p w14:paraId="79F2568D" w14:textId="77777777" w:rsidR="007A3FFA" w:rsidRPr="00AF24A1" w:rsidRDefault="007A3FFA" w:rsidP="007A3FFA">
      <w:pPr>
        <w:spacing w:after="0" w:line="240" w:lineRule="auto"/>
        <w:rPr>
          <w:rFonts w:ascii="Times New Roman" w:hAnsi="Times New Roman" w:cs="Times New Roman"/>
          <w:iCs/>
        </w:rPr>
      </w:pPr>
    </w:p>
    <w:p w14:paraId="60EF6844" w14:textId="77777777" w:rsidR="007A3FFA" w:rsidRPr="00AF24A1" w:rsidRDefault="007A3FFA" w:rsidP="007A3FFA">
      <w:pPr>
        <w:spacing w:after="0" w:line="240" w:lineRule="auto"/>
        <w:rPr>
          <w:rFonts w:ascii="Times New Roman" w:hAnsi="Times New Roman" w:cs="Times New Roman"/>
          <w:iCs/>
        </w:rPr>
      </w:pPr>
    </w:p>
    <w:p w14:paraId="5B7FDB15" w14:textId="77777777" w:rsidR="007A3FFA" w:rsidRPr="00AF24A1" w:rsidRDefault="007A3FFA" w:rsidP="007A3FFA">
      <w:pPr>
        <w:pStyle w:val="Antrat3"/>
      </w:pPr>
      <w:r w:rsidRPr="00AF24A1">
        <w:rPr>
          <w:noProof/>
        </w:rPr>
        <w:t>B.</w:t>
      </w:r>
      <w:r w:rsidRPr="00AF24A1">
        <w:tab/>
      </w:r>
      <w:r w:rsidRPr="00AF24A1">
        <w:rPr>
          <w:noProof/>
        </w:rPr>
        <w:t>TIEKIMO IR VARTOJIMO SĄLYGOS AR APRIBOJIMAI</w:t>
      </w:r>
    </w:p>
    <w:p w14:paraId="5304A16D" w14:textId="77777777" w:rsidR="007A3FFA" w:rsidRPr="00AF24A1" w:rsidRDefault="007A3FFA" w:rsidP="007A3FFA">
      <w:pPr>
        <w:spacing w:after="0" w:line="240" w:lineRule="auto"/>
        <w:rPr>
          <w:rFonts w:ascii="Times New Roman" w:hAnsi="Times New Roman" w:cs="Times New Roman"/>
          <w:iCs/>
        </w:rPr>
      </w:pPr>
    </w:p>
    <w:p w14:paraId="73B1A28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Receptinis vaistinis preparatas</w:t>
      </w:r>
    </w:p>
    <w:p w14:paraId="00B5A76F" w14:textId="77777777" w:rsidR="007A3FFA" w:rsidRPr="00AF24A1" w:rsidRDefault="007A3FFA" w:rsidP="007A3FFA">
      <w:pPr>
        <w:spacing w:after="0" w:line="240" w:lineRule="auto"/>
        <w:rPr>
          <w:rFonts w:ascii="Times New Roman" w:hAnsi="Times New Roman" w:cs="Times New Roman"/>
          <w:iCs/>
        </w:rPr>
      </w:pPr>
    </w:p>
    <w:p w14:paraId="53E5076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br w:type="page"/>
      </w:r>
    </w:p>
    <w:p w14:paraId="14597EC5" w14:textId="77777777" w:rsidR="007A3FFA" w:rsidRPr="00AF24A1" w:rsidRDefault="007A3FFA" w:rsidP="007A3FFA">
      <w:pPr>
        <w:spacing w:after="0" w:line="240" w:lineRule="auto"/>
        <w:rPr>
          <w:rFonts w:ascii="Times New Roman" w:hAnsi="Times New Roman" w:cs="Times New Roman"/>
          <w:iCs/>
        </w:rPr>
      </w:pPr>
    </w:p>
    <w:p w14:paraId="4860F8AC" w14:textId="77777777" w:rsidR="007A3FFA" w:rsidRPr="00AF24A1" w:rsidRDefault="007A3FFA" w:rsidP="007A3FFA">
      <w:pPr>
        <w:spacing w:after="0" w:line="240" w:lineRule="auto"/>
        <w:rPr>
          <w:rFonts w:ascii="Times New Roman" w:hAnsi="Times New Roman" w:cs="Times New Roman"/>
          <w:iCs/>
        </w:rPr>
      </w:pPr>
    </w:p>
    <w:p w14:paraId="4B30C5A9" w14:textId="77777777" w:rsidR="007A3FFA" w:rsidRPr="00AF24A1" w:rsidRDefault="007A3FFA" w:rsidP="007A3FFA">
      <w:pPr>
        <w:spacing w:after="0" w:line="240" w:lineRule="auto"/>
        <w:rPr>
          <w:rFonts w:ascii="Times New Roman" w:hAnsi="Times New Roman" w:cs="Times New Roman"/>
          <w:iCs/>
        </w:rPr>
      </w:pPr>
    </w:p>
    <w:p w14:paraId="291BC2CE" w14:textId="77777777" w:rsidR="007A3FFA" w:rsidRPr="00AF24A1" w:rsidRDefault="007A3FFA" w:rsidP="007A3FFA">
      <w:pPr>
        <w:spacing w:after="0" w:line="240" w:lineRule="auto"/>
        <w:rPr>
          <w:rFonts w:ascii="Times New Roman" w:hAnsi="Times New Roman" w:cs="Times New Roman"/>
          <w:iCs/>
        </w:rPr>
      </w:pPr>
    </w:p>
    <w:p w14:paraId="290D2D95" w14:textId="77777777" w:rsidR="007A3FFA" w:rsidRPr="00AF24A1" w:rsidRDefault="007A3FFA" w:rsidP="007A3FFA">
      <w:pPr>
        <w:spacing w:after="0" w:line="240" w:lineRule="auto"/>
        <w:rPr>
          <w:rFonts w:ascii="Times New Roman" w:hAnsi="Times New Roman" w:cs="Times New Roman"/>
          <w:iCs/>
        </w:rPr>
      </w:pPr>
    </w:p>
    <w:p w14:paraId="799A714F" w14:textId="77777777" w:rsidR="007A3FFA" w:rsidRPr="00AF24A1" w:rsidRDefault="007A3FFA" w:rsidP="007A3FFA">
      <w:pPr>
        <w:spacing w:after="0" w:line="240" w:lineRule="auto"/>
        <w:rPr>
          <w:rFonts w:ascii="Times New Roman" w:hAnsi="Times New Roman" w:cs="Times New Roman"/>
          <w:iCs/>
        </w:rPr>
      </w:pPr>
    </w:p>
    <w:p w14:paraId="34F9EF24" w14:textId="77777777" w:rsidR="007A3FFA" w:rsidRPr="00AF24A1" w:rsidRDefault="007A3FFA" w:rsidP="007A3FFA">
      <w:pPr>
        <w:spacing w:after="0" w:line="240" w:lineRule="auto"/>
        <w:rPr>
          <w:rFonts w:ascii="Times New Roman" w:hAnsi="Times New Roman" w:cs="Times New Roman"/>
          <w:iCs/>
        </w:rPr>
      </w:pPr>
    </w:p>
    <w:p w14:paraId="73581343" w14:textId="77777777" w:rsidR="007A3FFA" w:rsidRPr="00AF24A1" w:rsidRDefault="007A3FFA" w:rsidP="007A3FFA">
      <w:pPr>
        <w:spacing w:after="0" w:line="240" w:lineRule="auto"/>
        <w:rPr>
          <w:rFonts w:ascii="Times New Roman" w:hAnsi="Times New Roman" w:cs="Times New Roman"/>
          <w:iCs/>
        </w:rPr>
      </w:pPr>
    </w:p>
    <w:p w14:paraId="14E7F3B8" w14:textId="77777777" w:rsidR="007A3FFA" w:rsidRPr="00AF24A1" w:rsidRDefault="007A3FFA" w:rsidP="007A3FFA">
      <w:pPr>
        <w:spacing w:after="0" w:line="240" w:lineRule="auto"/>
        <w:rPr>
          <w:rFonts w:ascii="Times New Roman" w:hAnsi="Times New Roman" w:cs="Times New Roman"/>
          <w:iCs/>
        </w:rPr>
      </w:pPr>
    </w:p>
    <w:p w14:paraId="217D8F6B" w14:textId="77777777" w:rsidR="007A3FFA" w:rsidRPr="00AF24A1" w:rsidRDefault="007A3FFA" w:rsidP="007A3FFA">
      <w:pPr>
        <w:spacing w:after="0" w:line="240" w:lineRule="auto"/>
        <w:rPr>
          <w:rFonts w:ascii="Times New Roman" w:hAnsi="Times New Roman" w:cs="Times New Roman"/>
          <w:iCs/>
        </w:rPr>
      </w:pPr>
    </w:p>
    <w:p w14:paraId="68F3D0D6" w14:textId="77777777" w:rsidR="007A3FFA" w:rsidRPr="00AF24A1" w:rsidRDefault="007A3FFA" w:rsidP="007A3FFA">
      <w:pPr>
        <w:spacing w:after="0" w:line="240" w:lineRule="auto"/>
        <w:rPr>
          <w:rFonts w:ascii="Times New Roman" w:hAnsi="Times New Roman" w:cs="Times New Roman"/>
          <w:iCs/>
        </w:rPr>
      </w:pPr>
    </w:p>
    <w:p w14:paraId="6C9FA131" w14:textId="77777777" w:rsidR="007A3FFA" w:rsidRPr="00AF24A1" w:rsidRDefault="007A3FFA" w:rsidP="007A3FFA">
      <w:pPr>
        <w:spacing w:after="0" w:line="240" w:lineRule="auto"/>
        <w:rPr>
          <w:rFonts w:ascii="Times New Roman" w:hAnsi="Times New Roman" w:cs="Times New Roman"/>
          <w:iCs/>
        </w:rPr>
      </w:pPr>
    </w:p>
    <w:p w14:paraId="42F7D3E1" w14:textId="77777777" w:rsidR="007A3FFA" w:rsidRPr="00AF24A1" w:rsidRDefault="007A3FFA" w:rsidP="007A3FFA">
      <w:pPr>
        <w:spacing w:after="0" w:line="240" w:lineRule="auto"/>
        <w:rPr>
          <w:rFonts w:ascii="Times New Roman" w:hAnsi="Times New Roman" w:cs="Times New Roman"/>
          <w:iCs/>
        </w:rPr>
      </w:pPr>
    </w:p>
    <w:p w14:paraId="38883AFA" w14:textId="77777777" w:rsidR="007A3FFA" w:rsidRPr="00AF24A1" w:rsidRDefault="007A3FFA" w:rsidP="007A3FFA">
      <w:pPr>
        <w:spacing w:after="0" w:line="240" w:lineRule="auto"/>
        <w:rPr>
          <w:rFonts w:ascii="Times New Roman" w:hAnsi="Times New Roman" w:cs="Times New Roman"/>
          <w:iCs/>
        </w:rPr>
      </w:pPr>
    </w:p>
    <w:p w14:paraId="5D4B534C" w14:textId="77777777" w:rsidR="007A3FFA" w:rsidRPr="00AF24A1" w:rsidRDefault="007A3FFA" w:rsidP="007A3FFA">
      <w:pPr>
        <w:spacing w:after="0" w:line="240" w:lineRule="auto"/>
        <w:rPr>
          <w:rFonts w:ascii="Times New Roman" w:hAnsi="Times New Roman" w:cs="Times New Roman"/>
          <w:iCs/>
        </w:rPr>
      </w:pPr>
    </w:p>
    <w:p w14:paraId="2DC77994" w14:textId="77777777" w:rsidR="007A3FFA" w:rsidRPr="00AF24A1" w:rsidRDefault="007A3FFA" w:rsidP="007A3FFA">
      <w:pPr>
        <w:spacing w:after="0" w:line="240" w:lineRule="auto"/>
        <w:rPr>
          <w:rFonts w:ascii="Times New Roman" w:hAnsi="Times New Roman" w:cs="Times New Roman"/>
          <w:iCs/>
        </w:rPr>
      </w:pPr>
    </w:p>
    <w:p w14:paraId="588FFCFA" w14:textId="77777777" w:rsidR="007A3FFA" w:rsidRPr="00AF24A1" w:rsidRDefault="007A3FFA" w:rsidP="007A3FFA">
      <w:pPr>
        <w:spacing w:after="0" w:line="240" w:lineRule="auto"/>
        <w:rPr>
          <w:rFonts w:ascii="Times New Roman" w:hAnsi="Times New Roman" w:cs="Times New Roman"/>
          <w:iCs/>
        </w:rPr>
      </w:pPr>
    </w:p>
    <w:p w14:paraId="26E8F756" w14:textId="77777777" w:rsidR="007A3FFA" w:rsidRPr="00AF24A1" w:rsidRDefault="007A3FFA" w:rsidP="007A3FFA">
      <w:pPr>
        <w:spacing w:after="0" w:line="240" w:lineRule="auto"/>
        <w:rPr>
          <w:rFonts w:ascii="Times New Roman" w:hAnsi="Times New Roman" w:cs="Times New Roman"/>
          <w:iCs/>
        </w:rPr>
      </w:pPr>
    </w:p>
    <w:p w14:paraId="52656307" w14:textId="77777777" w:rsidR="007A3FFA" w:rsidRPr="00AF24A1" w:rsidRDefault="007A3FFA" w:rsidP="007A3FFA">
      <w:pPr>
        <w:spacing w:after="0" w:line="240" w:lineRule="auto"/>
        <w:rPr>
          <w:rFonts w:ascii="Times New Roman" w:hAnsi="Times New Roman" w:cs="Times New Roman"/>
          <w:b/>
          <w:lang w:eastAsia="lt-LT"/>
        </w:rPr>
      </w:pPr>
      <w:bookmarkStart w:id="67" w:name="_Toc129243134"/>
      <w:bookmarkStart w:id="68" w:name="_Toc129243259"/>
    </w:p>
    <w:p w14:paraId="1694D3A5" w14:textId="77777777" w:rsidR="007A3FFA" w:rsidRPr="00AF24A1" w:rsidRDefault="007A3FFA" w:rsidP="007A3FFA">
      <w:pPr>
        <w:spacing w:after="0" w:line="240" w:lineRule="auto"/>
        <w:rPr>
          <w:rFonts w:ascii="Times New Roman" w:hAnsi="Times New Roman" w:cs="Times New Roman"/>
          <w:b/>
          <w:lang w:eastAsia="lt-LT"/>
        </w:rPr>
      </w:pPr>
    </w:p>
    <w:p w14:paraId="66881B15" w14:textId="77777777" w:rsidR="007A3FFA" w:rsidRPr="00AF24A1" w:rsidRDefault="007A3FFA" w:rsidP="007A3FFA">
      <w:pPr>
        <w:spacing w:after="0" w:line="240" w:lineRule="auto"/>
        <w:rPr>
          <w:rFonts w:ascii="Times New Roman" w:hAnsi="Times New Roman" w:cs="Times New Roman"/>
          <w:b/>
          <w:lang w:eastAsia="lt-LT"/>
        </w:rPr>
      </w:pPr>
    </w:p>
    <w:p w14:paraId="0E83F309" w14:textId="77777777" w:rsidR="007A3FFA" w:rsidRPr="00AF24A1" w:rsidRDefault="007A3FFA" w:rsidP="007A3FFA">
      <w:pPr>
        <w:spacing w:after="0" w:line="240" w:lineRule="auto"/>
        <w:rPr>
          <w:rFonts w:ascii="Times New Roman" w:hAnsi="Times New Roman" w:cs="Times New Roman"/>
          <w:b/>
          <w:lang w:eastAsia="lt-LT"/>
        </w:rPr>
      </w:pPr>
    </w:p>
    <w:p w14:paraId="770F6427" w14:textId="77777777" w:rsidR="007A3FFA" w:rsidRPr="00AF24A1" w:rsidRDefault="007A3FFA" w:rsidP="007A3FFA">
      <w:pPr>
        <w:spacing w:after="0" w:line="240" w:lineRule="auto"/>
        <w:rPr>
          <w:rFonts w:ascii="Times New Roman" w:hAnsi="Times New Roman" w:cs="Times New Roman"/>
          <w:b/>
          <w:lang w:eastAsia="lt-LT"/>
        </w:rPr>
      </w:pPr>
    </w:p>
    <w:p w14:paraId="24821BBD" w14:textId="77777777" w:rsidR="007A3FFA" w:rsidRPr="00AF24A1" w:rsidRDefault="007A3FFA" w:rsidP="007A3FFA">
      <w:pPr>
        <w:spacing w:after="0" w:line="240" w:lineRule="auto"/>
        <w:jc w:val="center"/>
        <w:rPr>
          <w:rFonts w:ascii="Times New Roman" w:hAnsi="Times New Roman" w:cs="Times New Roman"/>
          <w:b/>
          <w:lang w:eastAsia="lt-LT"/>
        </w:rPr>
      </w:pPr>
      <w:r w:rsidRPr="00AF24A1">
        <w:rPr>
          <w:rFonts w:ascii="Times New Roman" w:hAnsi="Times New Roman" w:cs="Times New Roman"/>
          <w:b/>
          <w:lang w:eastAsia="lt-LT"/>
        </w:rPr>
        <w:t>III PRIEDAS</w:t>
      </w:r>
      <w:bookmarkEnd w:id="67"/>
      <w:bookmarkEnd w:id="68"/>
    </w:p>
    <w:p w14:paraId="2E6EE6F8" w14:textId="77777777" w:rsidR="007A3FFA" w:rsidRPr="00AF24A1" w:rsidRDefault="007A3FFA" w:rsidP="007A3FFA">
      <w:pPr>
        <w:spacing w:after="0" w:line="240" w:lineRule="auto"/>
        <w:jc w:val="center"/>
        <w:rPr>
          <w:rFonts w:ascii="Times New Roman" w:hAnsi="Times New Roman" w:cs="Times New Roman"/>
          <w:iCs/>
        </w:rPr>
      </w:pPr>
    </w:p>
    <w:p w14:paraId="6F9F929B" w14:textId="77777777" w:rsidR="007A3FFA" w:rsidRPr="00AF24A1" w:rsidRDefault="007A3FFA" w:rsidP="007A3FFA">
      <w:pPr>
        <w:spacing w:after="0" w:line="240" w:lineRule="auto"/>
        <w:jc w:val="center"/>
        <w:rPr>
          <w:rFonts w:ascii="Times New Roman" w:hAnsi="Times New Roman" w:cs="Times New Roman"/>
          <w:b/>
          <w:lang w:eastAsia="lt-LT"/>
        </w:rPr>
      </w:pPr>
      <w:bookmarkStart w:id="69" w:name="_Toc129243135"/>
      <w:bookmarkStart w:id="70" w:name="_Toc129243260"/>
      <w:r w:rsidRPr="00AF24A1">
        <w:rPr>
          <w:rFonts w:ascii="Times New Roman" w:hAnsi="Times New Roman" w:cs="Times New Roman"/>
          <w:b/>
          <w:lang w:eastAsia="lt-LT"/>
        </w:rPr>
        <w:t>ŽENKLINIMAS IR PAKUOTĖS LAPELIS</w:t>
      </w:r>
      <w:bookmarkEnd w:id="69"/>
      <w:bookmarkEnd w:id="70"/>
    </w:p>
    <w:p w14:paraId="57C82E5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br w:type="page"/>
      </w:r>
    </w:p>
    <w:p w14:paraId="35A64D9E" w14:textId="77777777" w:rsidR="007A3FFA" w:rsidRPr="00AF24A1" w:rsidRDefault="007A3FFA" w:rsidP="007A3FFA">
      <w:pPr>
        <w:spacing w:after="0" w:line="240" w:lineRule="auto"/>
        <w:rPr>
          <w:rFonts w:ascii="Times New Roman" w:hAnsi="Times New Roman" w:cs="Times New Roman"/>
          <w:iCs/>
        </w:rPr>
      </w:pPr>
    </w:p>
    <w:p w14:paraId="47FC7EF7" w14:textId="77777777" w:rsidR="007A3FFA" w:rsidRPr="00AF24A1" w:rsidRDefault="007A3FFA" w:rsidP="007A3FFA">
      <w:pPr>
        <w:spacing w:after="0" w:line="240" w:lineRule="auto"/>
        <w:rPr>
          <w:rFonts w:ascii="Times New Roman" w:hAnsi="Times New Roman" w:cs="Times New Roman"/>
          <w:iCs/>
        </w:rPr>
      </w:pPr>
    </w:p>
    <w:p w14:paraId="3C9F9808" w14:textId="77777777" w:rsidR="007A3FFA" w:rsidRPr="00AF24A1" w:rsidRDefault="007A3FFA" w:rsidP="007A3FFA">
      <w:pPr>
        <w:spacing w:after="0" w:line="240" w:lineRule="auto"/>
        <w:rPr>
          <w:rFonts w:ascii="Times New Roman" w:hAnsi="Times New Roman" w:cs="Times New Roman"/>
          <w:iCs/>
        </w:rPr>
      </w:pPr>
    </w:p>
    <w:p w14:paraId="51983DA0" w14:textId="77777777" w:rsidR="007A3FFA" w:rsidRPr="00AF24A1" w:rsidRDefault="007A3FFA" w:rsidP="007A3FFA">
      <w:pPr>
        <w:spacing w:after="0" w:line="240" w:lineRule="auto"/>
        <w:rPr>
          <w:rFonts w:ascii="Times New Roman" w:hAnsi="Times New Roman" w:cs="Times New Roman"/>
          <w:iCs/>
        </w:rPr>
      </w:pPr>
    </w:p>
    <w:p w14:paraId="58811158" w14:textId="77777777" w:rsidR="007A3FFA" w:rsidRPr="00AF24A1" w:rsidRDefault="007A3FFA" w:rsidP="007A3FFA">
      <w:pPr>
        <w:spacing w:after="0" w:line="240" w:lineRule="auto"/>
        <w:rPr>
          <w:rFonts w:ascii="Times New Roman" w:hAnsi="Times New Roman" w:cs="Times New Roman"/>
          <w:iCs/>
        </w:rPr>
      </w:pPr>
    </w:p>
    <w:p w14:paraId="6A833E39" w14:textId="77777777" w:rsidR="007A3FFA" w:rsidRPr="00AF24A1" w:rsidRDefault="007A3FFA" w:rsidP="007A3FFA">
      <w:pPr>
        <w:spacing w:after="0" w:line="240" w:lineRule="auto"/>
        <w:rPr>
          <w:rFonts w:ascii="Times New Roman" w:hAnsi="Times New Roman" w:cs="Times New Roman"/>
          <w:iCs/>
        </w:rPr>
      </w:pPr>
    </w:p>
    <w:p w14:paraId="47F70811" w14:textId="77777777" w:rsidR="007A3FFA" w:rsidRPr="00AF24A1" w:rsidRDefault="007A3FFA" w:rsidP="007A3FFA">
      <w:pPr>
        <w:spacing w:after="0" w:line="240" w:lineRule="auto"/>
        <w:rPr>
          <w:rFonts w:ascii="Times New Roman" w:hAnsi="Times New Roman" w:cs="Times New Roman"/>
          <w:iCs/>
        </w:rPr>
      </w:pPr>
    </w:p>
    <w:p w14:paraId="6AFD5B93" w14:textId="77777777" w:rsidR="007A3FFA" w:rsidRPr="00AF24A1" w:rsidRDefault="007A3FFA" w:rsidP="007A3FFA">
      <w:pPr>
        <w:spacing w:after="0" w:line="240" w:lineRule="auto"/>
        <w:rPr>
          <w:rFonts w:ascii="Times New Roman" w:hAnsi="Times New Roman" w:cs="Times New Roman"/>
          <w:iCs/>
        </w:rPr>
      </w:pPr>
    </w:p>
    <w:p w14:paraId="14AF09B8" w14:textId="77777777" w:rsidR="007A3FFA" w:rsidRPr="00AF24A1" w:rsidRDefault="007A3FFA" w:rsidP="007A3FFA">
      <w:pPr>
        <w:spacing w:after="0" w:line="240" w:lineRule="auto"/>
        <w:rPr>
          <w:rFonts w:ascii="Times New Roman" w:hAnsi="Times New Roman" w:cs="Times New Roman"/>
          <w:iCs/>
        </w:rPr>
      </w:pPr>
    </w:p>
    <w:p w14:paraId="1A14A04D" w14:textId="77777777" w:rsidR="007A3FFA" w:rsidRPr="00AF24A1" w:rsidRDefault="007A3FFA" w:rsidP="007A3FFA">
      <w:pPr>
        <w:spacing w:after="0" w:line="240" w:lineRule="auto"/>
        <w:rPr>
          <w:rFonts w:ascii="Times New Roman" w:hAnsi="Times New Roman" w:cs="Times New Roman"/>
          <w:iCs/>
        </w:rPr>
      </w:pPr>
    </w:p>
    <w:p w14:paraId="24567640" w14:textId="77777777" w:rsidR="007A3FFA" w:rsidRPr="00AF24A1" w:rsidRDefault="007A3FFA" w:rsidP="007A3FFA">
      <w:pPr>
        <w:spacing w:after="0" w:line="240" w:lineRule="auto"/>
        <w:rPr>
          <w:rFonts w:ascii="Times New Roman" w:hAnsi="Times New Roman" w:cs="Times New Roman"/>
          <w:iCs/>
        </w:rPr>
      </w:pPr>
    </w:p>
    <w:p w14:paraId="24034BA5" w14:textId="77777777" w:rsidR="007A3FFA" w:rsidRPr="00AF24A1" w:rsidRDefault="007A3FFA" w:rsidP="007A3FFA">
      <w:pPr>
        <w:spacing w:after="0" w:line="240" w:lineRule="auto"/>
        <w:rPr>
          <w:rFonts w:ascii="Times New Roman" w:hAnsi="Times New Roman" w:cs="Times New Roman"/>
          <w:iCs/>
        </w:rPr>
      </w:pPr>
    </w:p>
    <w:p w14:paraId="2D79BCFA" w14:textId="77777777" w:rsidR="007A3FFA" w:rsidRPr="00AF24A1" w:rsidRDefault="007A3FFA" w:rsidP="007A3FFA">
      <w:pPr>
        <w:spacing w:after="0" w:line="240" w:lineRule="auto"/>
        <w:rPr>
          <w:rFonts w:ascii="Times New Roman" w:hAnsi="Times New Roman" w:cs="Times New Roman"/>
          <w:iCs/>
        </w:rPr>
      </w:pPr>
    </w:p>
    <w:p w14:paraId="325399F7" w14:textId="77777777" w:rsidR="007A3FFA" w:rsidRPr="00AF24A1" w:rsidRDefault="007A3FFA" w:rsidP="007A3FFA">
      <w:pPr>
        <w:spacing w:after="0" w:line="240" w:lineRule="auto"/>
        <w:rPr>
          <w:rFonts w:ascii="Times New Roman" w:hAnsi="Times New Roman" w:cs="Times New Roman"/>
          <w:iCs/>
        </w:rPr>
      </w:pPr>
    </w:p>
    <w:p w14:paraId="4C4655B9" w14:textId="77777777" w:rsidR="007A3FFA" w:rsidRPr="00AF24A1" w:rsidRDefault="007A3FFA" w:rsidP="007A3FFA">
      <w:pPr>
        <w:spacing w:after="0" w:line="240" w:lineRule="auto"/>
        <w:rPr>
          <w:rFonts w:ascii="Times New Roman" w:hAnsi="Times New Roman" w:cs="Times New Roman"/>
          <w:iCs/>
        </w:rPr>
      </w:pPr>
    </w:p>
    <w:p w14:paraId="41536E80" w14:textId="77777777" w:rsidR="007A3FFA" w:rsidRPr="00AF24A1" w:rsidRDefault="007A3FFA" w:rsidP="007A3FFA">
      <w:pPr>
        <w:spacing w:after="0" w:line="240" w:lineRule="auto"/>
        <w:rPr>
          <w:rFonts w:ascii="Times New Roman" w:hAnsi="Times New Roman" w:cs="Times New Roman"/>
          <w:iCs/>
        </w:rPr>
      </w:pPr>
    </w:p>
    <w:p w14:paraId="38C30B9A" w14:textId="77777777" w:rsidR="007A3FFA" w:rsidRPr="00AF24A1" w:rsidRDefault="007A3FFA" w:rsidP="007A3FFA">
      <w:pPr>
        <w:spacing w:after="0" w:line="240" w:lineRule="auto"/>
        <w:rPr>
          <w:rFonts w:ascii="Times New Roman" w:hAnsi="Times New Roman" w:cs="Times New Roman"/>
          <w:iCs/>
        </w:rPr>
      </w:pPr>
    </w:p>
    <w:p w14:paraId="2DA0EA63" w14:textId="77777777" w:rsidR="007A3FFA" w:rsidRPr="00AF24A1" w:rsidRDefault="007A3FFA" w:rsidP="007A3FFA">
      <w:pPr>
        <w:spacing w:after="0" w:line="240" w:lineRule="auto"/>
        <w:rPr>
          <w:rFonts w:ascii="Times New Roman" w:hAnsi="Times New Roman" w:cs="Times New Roman"/>
          <w:iCs/>
        </w:rPr>
      </w:pPr>
    </w:p>
    <w:p w14:paraId="114CB0D5" w14:textId="77777777" w:rsidR="007A3FFA" w:rsidRPr="00AF24A1" w:rsidRDefault="007A3FFA" w:rsidP="007A3FFA">
      <w:pPr>
        <w:spacing w:after="0" w:line="240" w:lineRule="auto"/>
        <w:rPr>
          <w:rFonts w:ascii="Times New Roman" w:hAnsi="Times New Roman" w:cs="Times New Roman"/>
          <w:iCs/>
        </w:rPr>
      </w:pPr>
    </w:p>
    <w:p w14:paraId="46289F30" w14:textId="77777777" w:rsidR="007A3FFA" w:rsidRPr="00AF24A1" w:rsidRDefault="007A3FFA" w:rsidP="007A3FFA">
      <w:pPr>
        <w:spacing w:after="0" w:line="240" w:lineRule="auto"/>
        <w:rPr>
          <w:rFonts w:ascii="Times New Roman" w:hAnsi="Times New Roman" w:cs="Times New Roman"/>
          <w:iCs/>
        </w:rPr>
      </w:pPr>
    </w:p>
    <w:p w14:paraId="1F6FDD0A" w14:textId="77777777" w:rsidR="007A3FFA" w:rsidRPr="00AF24A1" w:rsidRDefault="007A3FFA" w:rsidP="007A3FFA">
      <w:pPr>
        <w:spacing w:after="0" w:line="240" w:lineRule="auto"/>
        <w:rPr>
          <w:rFonts w:ascii="Times New Roman" w:hAnsi="Times New Roman" w:cs="Times New Roman"/>
          <w:iCs/>
        </w:rPr>
      </w:pPr>
    </w:p>
    <w:p w14:paraId="217F91FD" w14:textId="77777777" w:rsidR="007A3FFA" w:rsidRPr="00AF24A1" w:rsidRDefault="007A3FFA" w:rsidP="007A3FFA">
      <w:pPr>
        <w:spacing w:after="0" w:line="240" w:lineRule="auto"/>
        <w:rPr>
          <w:rFonts w:ascii="Times New Roman" w:hAnsi="Times New Roman" w:cs="Times New Roman"/>
          <w:iCs/>
        </w:rPr>
      </w:pPr>
    </w:p>
    <w:p w14:paraId="36106A15" w14:textId="77777777" w:rsidR="007A3FFA" w:rsidRPr="00AF24A1" w:rsidRDefault="007A3FFA" w:rsidP="007A3FFA">
      <w:pPr>
        <w:spacing w:after="0" w:line="240" w:lineRule="auto"/>
        <w:rPr>
          <w:rFonts w:ascii="Times New Roman" w:hAnsi="Times New Roman" w:cs="Times New Roman"/>
          <w:b/>
          <w:lang w:eastAsia="lt-LT"/>
        </w:rPr>
      </w:pPr>
      <w:bookmarkStart w:id="71" w:name="_Toc129243136"/>
      <w:bookmarkStart w:id="72" w:name="_Toc129243261"/>
    </w:p>
    <w:p w14:paraId="2EC272EF" w14:textId="77777777" w:rsidR="007A3FFA" w:rsidRPr="00AF24A1" w:rsidRDefault="007A3FFA" w:rsidP="007A3FFA">
      <w:pPr>
        <w:spacing w:after="0" w:line="240" w:lineRule="auto"/>
        <w:jc w:val="center"/>
        <w:rPr>
          <w:rFonts w:ascii="Times New Roman" w:hAnsi="Times New Roman" w:cs="Times New Roman"/>
          <w:b/>
          <w:lang w:eastAsia="lt-LT"/>
        </w:rPr>
      </w:pPr>
      <w:r w:rsidRPr="00AF24A1">
        <w:rPr>
          <w:rFonts w:ascii="Times New Roman" w:hAnsi="Times New Roman" w:cs="Times New Roman"/>
          <w:b/>
          <w:lang w:eastAsia="lt-LT"/>
        </w:rPr>
        <w:t>A. ŽENKLINIMAS</w:t>
      </w:r>
      <w:bookmarkEnd w:id="71"/>
      <w:bookmarkEnd w:id="72"/>
    </w:p>
    <w:p w14:paraId="74C0035A" w14:textId="77777777" w:rsidR="007A3FFA" w:rsidRPr="00AF24A1" w:rsidRDefault="007A3FFA" w:rsidP="007A3FFA">
      <w:pPr>
        <w:rPr>
          <w:rFonts w:ascii="Times New Roman" w:eastAsia="Times New Roman" w:hAnsi="Times New Roman" w:cs="Times New Roman"/>
          <w:snapToGrid w:val="0"/>
        </w:rPr>
      </w:pPr>
      <w:r w:rsidRPr="00AF24A1">
        <w:rPr>
          <w:rFonts w:ascii="Times New Roman" w:hAnsi="Times New Roman" w:cs="Times New Roman"/>
          <w:b/>
          <w:noProof/>
        </w:rPr>
        <w:br w:type="page"/>
      </w:r>
    </w:p>
    <w:p w14:paraId="054D8D4F"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AF24A1">
        <w:rPr>
          <w:rFonts w:ascii="Times New Roman" w:eastAsia="Times New Roman" w:hAnsi="Times New Roman" w:cs="Times New Roman"/>
          <w:b/>
          <w:noProof/>
          <w:snapToGrid w:val="0"/>
        </w:rPr>
        <w:lastRenderedPageBreak/>
        <w:t>INFORMACIJA ANT IŠORINĖS PAKUOTĖS</w:t>
      </w:r>
    </w:p>
    <w:p w14:paraId="0B32BBB0"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3456F3F4" w14:textId="77777777" w:rsidR="007A3FFA" w:rsidRPr="00AF24A1" w:rsidRDefault="007A3FFA" w:rsidP="007A3FFA">
      <w:pPr>
        <w:pStyle w:val="PI-1labEMEASMCA"/>
        <w:rPr>
          <w:snapToGrid w:val="0"/>
        </w:rPr>
      </w:pPr>
      <w:r w:rsidRPr="00AF24A1">
        <w:t>KARTONO DĖŽUTĖ</w:t>
      </w:r>
    </w:p>
    <w:p w14:paraId="06D9A725"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66EDDF33"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4E98A089"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1.</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caps/>
          <w:noProof/>
          <w:snapToGrid w:val="0"/>
        </w:rPr>
        <w:t>VAISTINIO</w:t>
      </w:r>
      <w:r w:rsidRPr="00AF24A1">
        <w:rPr>
          <w:rFonts w:ascii="Times New Roman" w:eastAsia="Times New Roman" w:hAnsi="Times New Roman" w:cs="Times New Roman"/>
          <w:b/>
          <w:noProof/>
          <w:snapToGrid w:val="0"/>
        </w:rPr>
        <w:t xml:space="preserve"> PREPARATO PAVADINIMAS</w:t>
      </w:r>
    </w:p>
    <w:p w14:paraId="50538F05"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30A29832"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L-Thyroxin Berlin-Chemie 50 mikrogramų tabletės</w:t>
      </w:r>
    </w:p>
    <w:p w14:paraId="68B586C9" w14:textId="77777777" w:rsidR="007A3FFA" w:rsidRPr="00AF24A1" w:rsidRDefault="007A3FFA" w:rsidP="007A3FFA">
      <w:pPr>
        <w:spacing w:after="0" w:line="240" w:lineRule="auto"/>
        <w:rPr>
          <w:rFonts w:ascii="Times New Roman" w:hAnsi="Times New Roman" w:cs="Times New Roman"/>
          <w:iCs/>
        </w:rPr>
      </w:pPr>
      <w:r>
        <w:rPr>
          <w:rFonts w:ascii="Times New Roman" w:hAnsi="Times New Roman" w:cs="Times New Roman"/>
          <w:iCs/>
        </w:rPr>
        <w:t>levotiroksino natrio druska</w:t>
      </w:r>
    </w:p>
    <w:p w14:paraId="1700B7F2" w14:textId="77777777" w:rsidR="007A3FFA" w:rsidRPr="00AF24A1" w:rsidRDefault="007A3FFA" w:rsidP="007A3FFA">
      <w:pPr>
        <w:spacing w:after="0" w:line="240" w:lineRule="auto"/>
        <w:rPr>
          <w:rFonts w:ascii="Times New Roman" w:hAnsi="Times New Roman" w:cs="Times New Roman"/>
          <w:iCs/>
        </w:rPr>
      </w:pPr>
    </w:p>
    <w:p w14:paraId="119D7A1C"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61624AAD"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AF24A1">
        <w:rPr>
          <w:rFonts w:ascii="Times New Roman" w:eastAsia="Times New Roman" w:hAnsi="Times New Roman" w:cs="Times New Roman"/>
          <w:b/>
          <w:snapToGrid w:val="0"/>
        </w:rPr>
        <w:t>2.</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VEIKLIOJI (-IOS) MEDŽIAGA (-OS) IR JOS (-Ų) KIEKIS (-IAI)</w:t>
      </w:r>
    </w:p>
    <w:p w14:paraId="12D7CC21"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7BBEDC6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Vienoje tabletėje yra 50</w:t>
      </w:r>
      <w:r w:rsidRPr="00AF24A1">
        <w:rPr>
          <w:rFonts w:ascii="Times New Roman" w:hAnsi="Times New Roman" w:cs="Times New Roman"/>
        </w:rPr>
        <w:t> </w:t>
      </w:r>
      <w:r w:rsidRPr="00AF24A1">
        <w:rPr>
          <w:rFonts w:ascii="Times New Roman" w:hAnsi="Times New Roman" w:cs="Times New Roman"/>
          <w:iCs/>
        </w:rPr>
        <w:t xml:space="preserve">mikrogramų levotiroksino natrio druskos. </w:t>
      </w:r>
    </w:p>
    <w:p w14:paraId="641B9558"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113D3719"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747783A9"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3.</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PAGALBINIŲ MEDŽIAGŲ SĄRAŠAS</w:t>
      </w:r>
    </w:p>
    <w:p w14:paraId="2802D279"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F512AFA"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37EA6315"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4.</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FARMACINĖ FORMA IR KIEKIS PAKUOTĖJE</w:t>
      </w:r>
    </w:p>
    <w:p w14:paraId="35E7E130"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1BB6CFF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25 tabletės</w:t>
      </w:r>
    </w:p>
    <w:p w14:paraId="4F56302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50 tablečių</w:t>
      </w:r>
    </w:p>
    <w:p w14:paraId="3881D25C"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100 tablečių</w:t>
      </w:r>
    </w:p>
    <w:p w14:paraId="676FE1DF" w14:textId="799178EA" w:rsidR="007A3FFA" w:rsidRDefault="007A3FFA" w:rsidP="007A3FFA">
      <w:pPr>
        <w:tabs>
          <w:tab w:val="left" w:pos="567"/>
        </w:tabs>
        <w:spacing w:after="0" w:line="260" w:lineRule="exact"/>
        <w:rPr>
          <w:rFonts w:ascii="Times New Roman" w:eastAsia="Times New Roman" w:hAnsi="Times New Roman" w:cs="Times New Roman"/>
          <w:snapToGrid w:val="0"/>
        </w:rPr>
      </w:pPr>
    </w:p>
    <w:p w14:paraId="5CD8A59D" w14:textId="77777777" w:rsidR="009F1FD2" w:rsidRPr="00AF24A1" w:rsidRDefault="009F1FD2" w:rsidP="007A3FFA">
      <w:pPr>
        <w:tabs>
          <w:tab w:val="left" w:pos="567"/>
        </w:tabs>
        <w:spacing w:after="0" w:line="260" w:lineRule="exact"/>
        <w:rPr>
          <w:rFonts w:ascii="Times New Roman" w:eastAsia="Times New Roman" w:hAnsi="Times New Roman" w:cs="Times New Roman"/>
          <w:snapToGrid w:val="0"/>
        </w:rPr>
      </w:pPr>
    </w:p>
    <w:p w14:paraId="4A3908AB"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5.</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VARTOJIMO METODAS IR BŪDAS (-AI)</w:t>
      </w:r>
    </w:p>
    <w:p w14:paraId="090E6E1A"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9A29718"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Vartoti per burną</w:t>
      </w:r>
    </w:p>
    <w:p w14:paraId="3D8B174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Prieš vartojimą perskaitykite pakuotės lapelį.</w:t>
      </w:r>
    </w:p>
    <w:p w14:paraId="1C0A1641" w14:textId="77777777" w:rsidR="007A3FFA" w:rsidRPr="00AF24A1" w:rsidRDefault="007A3FFA" w:rsidP="007A3FFA">
      <w:pPr>
        <w:spacing w:after="0" w:line="240" w:lineRule="auto"/>
        <w:rPr>
          <w:rFonts w:ascii="Times New Roman" w:hAnsi="Times New Roman" w:cs="Times New Roman"/>
          <w:iCs/>
        </w:rPr>
      </w:pPr>
    </w:p>
    <w:p w14:paraId="4A048C50"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2B87A497"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6.</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SPECIALUS ĮSPĖJIMAS, KAD VAISTINĮ PREPARATĄ BŪTINA LAIKYTI VAIKAMS NEPASTEBIMOJE IR  NEPASIEKIAMOJE VIETOJE</w:t>
      </w:r>
    </w:p>
    <w:p w14:paraId="0DC2124B"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69448E20"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r w:rsidRPr="00AF24A1">
        <w:rPr>
          <w:rFonts w:ascii="Times New Roman" w:eastAsia="Times New Roman" w:hAnsi="Times New Roman" w:cs="Times New Roman"/>
          <w:noProof/>
          <w:snapToGrid w:val="0"/>
        </w:rPr>
        <w:t>Laikyti vaikams nepastebimoje ir nepasiekiamoje vietoje.</w:t>
      </w:r>
    </w:p>
    <w:p w14:paraId="060D5B63"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49779ECF"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D144DBC"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7.</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KITAS (-I) SPECIALUS (-ŪS) ĮSPĖJIMAS (-AI) (JEI REIKIA)</w:t>
      </w:r>
    </w:p>
    <w:p w14:paraId="5EF6D34D" w14:textId="77777777" w:rsidR="007A3FFA" w:rsidRPr="00AF24A1" w:rsidRDefault="007A3FFA" w:rsidP="007A3FFA">
      <w:pPr>
        <w:spacing w:after="0" w:line="240" w:lineRule="auto"/>
        <w:rPr>
          <w:rFonts w:ascii="Times New Roman" w:hAnsi="Times New Roman" w:cs="Times New Roman"/>
          <w:iCs/>
        </w:rPr>
      </w:pPr>
    </w:p>
    <w:p w14:paraId="4B54BC51"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CC948AB"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20F58869"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8.</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TINKAMUMO LAIKAS</w:t>
      </w:r>
    </w:p>
    <w:p w14:paraId="067EF825"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5002484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EXP {mm/MMMM}</w:t>
      </w:r>
    </w:p>
    <w:p w14:paraId="029CC044"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5288A1B5"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5EB06EA7" w14:textId="77777777" w:rsidR="007A3FFA" w:rsidRPr="00AF24A1" w:rsidRDefault="007A3FFA" w:rsidP="007A3F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9.</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SPECIALIOS LAIKYMO SĄLYGOS</w:t>
      </w:r>
    </w:p>
    <w:p w14:paraId="3191DB9A"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43A2821B" w14:textId="77777777" w:rsidR="007A3FFA"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Laikyti </w:t>
      </w:r>
      <w:r>
        <w:rPr>
          <w:rFonts w:ascii="Times New Roman" w:hAnsi="Times New Roman" w:cs="Times New Roman"/>
          <w:iCs/>
        </w:rPr>
        <w:t>žemesnėje</w:t>
      </w:r>
      <w:r w:rsidRPr="00AF24A1">
        <w:rPr>
          <w:rFonts w:ascii="Times New Roman" w:hAnsi="Times New Roman" w:cs="Times New Roman"/>
          <w:iCs/>
        </w:rPr>
        <w:t xml:space="preserve"> kaip </w:t>
      </w:r>
      <w:r>
        <w:rPr>
          <w:rFonts w:ascii="Times New Roman" w:hAnsi="Times New Roman" w:cs="Times New Roman"/>
          <w:iCs/>
        </w:rPr>
        <w:t>30</w:t>
      </w:r>
      <w:r w:rsidRPr="00AF24A1">
        <w:rPr>
          <w:rFonts w:ascii="Times New Roman" w:hAnsi="Times New Roman" w:cs="Times New Roman"/>
          <w:iCs/>
        </w:rPr>
        <w:t xml:space="preserve"> °C temperatūroje.</w:t>
      </w:r>
    </w:p>
    <w:p w14:paraId="49ABF1EC" w14:textId="75B96B76" w:rsidR="007A3FFA" w:rsidRPr="00AF24A1" w:rsidRDefault="00876335" w:rsidP="007A3FFA">
      <w:pPr>
        <w:tabs>
          <w:tab w:val="left" w:pos="567"/>
        </w:tabs>
        <w:spacing w:after="0" w:line="260" w:lineRule="exact"/>
        <w:rPr>
          <w:rFonts w:ascii="Times New Roman" w:eastAsia="Times New Roman" w:hAnsi="Times New Roman" w:cs="Times New Roman"/>
          <w:snapToGrid w:val="0"/>
        </w:rPr>
      </w:pPr>
      <w:r>
        <w:rPr>
          <w:rFonts w:ascii="Times New Roman" w:hAnsi="Times New Roman" w:cs="Times New Roman"/>
          <w:iCs/>
        </w:rPr>
        <w:t>Laikyti gamintojo pakuotėje, kad vaistas būtų apsaugotas nuo šviesos.</w:t>
      </w:r>
    </w:p>
    <w:p w14:paraId="646CC8FF" w14:textId="1C412F48" w:rsidR="007A3FFA" w:rsidRDefault="007A3FFA" w:rsidP="007A3FFA">
      <w:pPr>
        <w:tabs>
          <w:tab w:val="left" w:pos="567"/>
        </w:tabs>
        <w:spacing w:after="0" w:line="260" w:lineRule="exact"/>
        <w:rPr>
          <w:rFonts w:ascii="Times New Roman" w:eastAsia="Times New Roman" w:hAnsi="Times New Roman" w:cs="Times New Roman"/>
          <w:snapToGrid w:val="0"/>
        </w:rPr>
      </w:pPr>
    </w:p>
    <w:p w14:paraId="0BBFA551" w14:textId="77777777" w:rsidR="00876335" w:rsidRPr="00AF24A1" w:rsidRDefault="00876335" w:rsidP="007A3FFA">
      <w:pPr>
        <w:tabs>
          <w:tab w:val="left" w:pos="567"/>
        </w:tabs>
        <w:spacing w:after="0" w:line="260" w:lineRule="exact"/>
        <w:rPr>
          <w:rFonts w:ascii="Times New Roman" w:eastAsia="Times New Roman" w:hAnsi="Times New Roman" w:cs="Times New Roman"/>
          <w:snapToGrid w:val="0"/>
        </w:rPr>
      </w:pPr>
    </w:p>
    <w:p w14:paraId="3C67BC73"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F24A1">
        <w:rPr>
          <w:rFonts w:ascii="Times New Roman" w:eastAsia="Times New Roman" w:hAnsi="Times New Roman" w:cs="Times New Roman"/>
          <w:b/>
          <w:snapToGrid w:val="0"/>
        </w:rPr>
        <w:lastRenderedPageBreak/>
        <w:t>10.</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SPECIALIOS ATSARGUMO PRIEMONĖS DĖL NESUVARTOTO VAISTINIO PREPARATO AR JO ATLIEKŲ TVARKYMO (JEI REIKIA)</w:t>
      </w:r>
    </w:p>
    <w:p w14:paraId="72B54B23"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301062DF"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7FADC0E0"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F24A1">
        <w:rPr>
          <w:rFonts w:ascii="Times New Roman" w:eastAsia="Times New Roman" w:hAnsi="Times New Roman" w:cs="Times New Roman"/>
          <w:b/>
          <w:snapToGrid w:val="0"/>
        </w:rPr>
        <w:t>11.</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caps/>
          <w:noProof/>
          <w:snapToGrid w:val="0"/>
        </w:rPr>
        <w:t xml:space="preserve"> REGISTRUOTOJO PAVADINIMAS IR ADRESAS</w:t>
      </w:r>
    </w:p>
    <w:p w14:paraId="47CD5699"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2B8003ED" w14:textId="0D4A2D89"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BERLIN-CHEMIE AG </w:t>
      </w:r>
    </w:p>
    <w:p w14:paraId="6923547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Glienicker Weg 125</w:t>
      </w:r>
    </w:p>
    <w:p w14:paraId="0B6D44DC"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12489 Berlin, Vokietija</w:t>
      </w:r>
    </w:p>
    <w:p w14:paraId="79F772A7"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24F65C7E"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1A470FF0"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12.</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REGISTRACIJOS PAŽYMĖJIMO NUMERIS (-IAI)</w:t>
      </w:r>
      <w:r w:rsidRPr="00AF24A1">
        <w:rPr>
          <w:rFonts w:ascii="Times New Roman" w:eastAsia="Times New Roman" w:hAnsi="Times New Roman" w:cs="Times New Roman"/>
          <w:b/>
          <w:snapToGrid w:val="0"/>
        </w:rPr>
        <w:t xml:space="preserve"> </w:t>
      </w:r>
    </w:p>
    <w:p w14:paraId="333B2C93"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029DAB3"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N25 – LT/1/95/0899/001</w:t>
      </w:r>
    </w:p>
    <w:p w14:paraId="60B7A997"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N50 – LT/1/95/0899/002</w:t>
      </w:r>
    </w:p>
    <w:p w14:paraId="00F1F847"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N100 – LT/1/95/0899/003</w:t>
      </w:r>
    </w:p>
    <w:p w14:paraId="5DCE654D" w14:textId="77777777" w:rsidR="007A3FFA" w:rsidRPr="00AF24A1" w:rsidRDefault="007A3FFA" w:rsidP="007A3FFA">
      <w:pPr>
        <w:spacing w:after="0" w:line="240" w:lineRule="auto"/>
        <w:rPr>
          <w:rFonts w:ascii="Times New Roman" w:hAnsi="Times New Roman" w:cs="Times New Roman"/>
          <w:iCs/>
        </w:rPr>
      </w:pPr>
    </w:p>
    <w:p w14:paraId="52112CF0"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77F5E30D"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13.</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 xml:space="preserve">SERIJOS NUMERIS </w:t>
      </w:r>
    </w:p>
    <w:p w14:paraId="2F147132"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3E474E3A"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Lot</w:t>
      </w:r>
    </w:p>
    <w:p w14:paraId="5090D059"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5E95D8E5"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35AEBEFB"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14.</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PARDAVIMO (IŠDAVIMO) TVARKA</w:t>
      </w:r>
    </w:p>
    <w:p w14:paraId="0BE16B58"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61DFBF5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Receptinis vaistas</w:t>
      </w:r>
    </w:p>
    <w:p w14:paraId="5FBD8663"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4D96CDE"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24323F84" w14:textId="77777777" w:rsidR="007A3FFA" w:rsidRPr="00AF24A1" w:rsidRDefault="007A3FFA" w:rsidP="007A3FFA">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AF24A1">
        <w:rPr>
          <w:rFonts w:ascii="Times New Roman" w:eastAsia="Times New Roman" w:hAnsi="Times New Roman" w:cs="Times New Roman"/>
          <w:b/>
          <w:snapToGrid w:val="0"/>
        </w:rPr>
        <w:t>15.</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VARTOJIMO INSTRUKCIJA</w:t>
      </w:r>
    </w:p>
    <w:p w14:paraId="36BB6DA4"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4F69F961"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2F90DF0C" w14:textId="77777777" w:rsidR="007A3FFA" w:rsidRPr="00AF24A1" w:rsidRDefault="007A3FFA" w:rsidP="007A3FF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AF24A1">
        <w:rPr>
          <w:rFonts w:ascii="Times New Roman" w:eastAsia="Times New Roman" w:hAnsi="Times New Roman" w:cs="Times New Roman"/>
          <w:b/>
          <w:snapToGrid w:val="0"/>
        </w:rPr>
        <w:t>16.</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INFORMACIJA BRAILIO RAŠTU</w:t>
      </w:r>
    </w:p>
    <w:p w14:paraId="63C99CE9"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4895706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L-Thyroxin 50 mcg</w:t>
      </w:r>
    </w:p>
    <w:p w14:paraId="280636DA"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11730059" w14:textId="77777777" w:rsidR="007A3FFA" w:rsidRPr="00AF24A1" w:rsidRDefault="007A3FFA" w:rsidP="007A3FFA">
      <w:pPr>
        <w:tabs>
          <w:tab w:val="left" w:pos="567"/>
        </w:tabs>
        <w:spacing w:after="0" w:line="260" w:lineRule="exact"/>
        <w:rPr>
          <w:rFonts w:ascii="Times New Roman" w:eastAsia="Times New Roman" w:hAnsi="Times New Roman" w:cs="Times New Roman"/>
          <w:noProof/>
          <w:shd w:val="clear" w:color="auto" w:fill="CCCCCC"/>
        </w:rPr>
      </w:pPr>
    </w:p>
    <w:p w14:paraId="03E0FDD3" w14:textId="77777777" w:rsidR="007A3FFA" w:rsidRPr="00B5567A" w:rsidRDefault="007A3FFA" w:rsidP="007A3F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de-DE"/>
        </w:rPr>
      </w:pPr>
      <w:r w:rsidRPr="00B5567A">
        <w:rPr>
          <w:rFonts w:ascii="Times New Roman" w:eastAsia="Times New Roman" w:hAnsi="Times New Roman" w:cs="Times New Roman"/>
          <w:b/>
          <w:noProof/>
          <w:snapToGrid w:val="0"/>
          <w:lang w:val="de-DE"/>
        </w:rPr>
        <w:t>17.</w:t>
      </w:r>
      <w:r w:rsidRPr="00B5567A">
        <w:rPr>
          <w:rFonts w:ascii="Times New Roman" w:eastAsia="Times New Roman" w:hAnsi="Times New Roman" w:cs="Times New Roman"/>
          <w:b/>
          <w:noProof/>
          <w:snapToGrid w:val="0"/>
          <w:lang w:val="de-DE"/>
        </w:rPr>
        <w:tab/>
        <w:t>UNIKALUS IDENTIFIKATORIUS – 2D BRŪKŠNINIS KODAS</w:t>
      </w:r>
    </w:p>
    <w:p w14:paraId="69763090" w14:textId="77777777" w:rsidR="007A3FFA" w:rsidRPr="00B5567A" w:rsidRDefault="007A3FFA" w:rsidP="007A3FFA">
      <w:pPr>
        <w:tabs>
          <w:tab w:val="left" w:pos="567"/>
        </w:tabs>
        <w:spacing w:after="0" w:line="260" w:lineRule="exact"/>
        <w:rPr>
          <w:rFonts w:ascii="Times New Roman" w:eastAsia="Times New Roman" w:hAnsi="Times New Roman" w:cs="Times New Roman"/>
          <w:noProof/>
          <w:snapToGrid w:val="0"/>
          <w:lang w:val="de-DE"/>
        </w:rPr>
      </w:pPr>
    </w:p>
    <w:p w14:paraId="7631E4E4" w14:textId="77777777" w:rsidR="007A3FFA" w:rsidRPr="00B5567A" w:rsidRDefault="007A3FFA" w:rsidP="007A3FFA">
      <w:pPr>
        <w:tabs>
          <w:tab w:val="left" w:pos="567"/>
        </w:tabs>
        <w:spacing w:after="0" w:line="260" w:lineRule="exact"/>
        <w:rPr>
          <w:rFonts w:ascii="Times New Roman" w:eastAsia="Times New Roman" w:hAnsi="Times New Roman" w:cs="Times New Roman"/>
          <w:noProof/>
          <w:snapToGrid w:val="0"/>
          <w:shd w:val="clear" w:color="auto" w:fill="CCCCCC"/>
          <w:lang w:val="de-DE"/>
        </w:rPr>
      </w:pPr>
      <w:r w:rsidRPr="00B5567A">
        <w:rPr>
          <w:rFonts w:ascii="Times New Roman" w:eastAsia="Times New Roman" w:hAnsi="Times New Roman" w:cs="Times New Roman"/>
          <w:noProof/>
          <w:snapToGrid w:val="0"/>
          <w:highlight w:val="lightGray"/>
          <w:lang w:val="de-DE"/>
        </w:rPr>
        <w:t>2D brūkšninis kodas su nurodytu unikaliu identifikatoriumi.</w:t>
      </w:r>
    </w:p>
    <w:p w14:paraId="73270433" w14:textId="77777777" w:rsidR="007A3FFA" w:rsidRPr="00B5567A" w:rsidRDefault="007A3FFA" w:rsidP="007A3FFA">
      <w:pPr>
        <w:tabs>
          <w:tab w:val="left" w:pos="567"/>
        </w:tabs>
        <w:spacing w:after="0" w:line="260" w:lineRule="exact"/>
        <w:rPr>
          <w:rFonts w:ascii="Times New Roman" w:eastAsia="Times New Roman" w:hAnsi="Times New Roman" w:cs="Times New Roman"/>
          <w:noProof/>
          <w:snapToGrid w:val="0"/>
          <w:shd w:val="clear" w:color="auto" w:fill="CCCCCC"/>
          <w:lang w:val="de-DE"/>
        </w:rPr>
      </w:pPr>
    </w:p>
    <w:p w14:paraId="3AD8FEA8" w14:textId="77777777" w:rsidR="007A3FFA" w:rsidRPr="00B5567A" w:rsidRDefault="007A3FFA" w:rsidP="007A3FFA">
      <w:pPr>
        <w:tabs>
          <w:tab w:val="left" w:pos="567"/>
        </w:tabs>
        <w:spacing w:after="0" w:line="260" w:lineRule="exact"/>
        <w:rPr>
          <w:rFonts w:ascii="Times New Roman" w:eastAsia="Times New Roman" w:hAnsi="Times New Roman" w:cs="Times New Roman"/>
          <w:noProof/>
          <w:snapToGrid w:val="0"/>
          <w:lang w:val="de-DE"/>
        </w:rPr>
      </w:pPr>
    </w:p>
    <w:p w14:paraId="31AE3CB0" w14:textId="77777777" w:rsidR="007A3FFA" w:rsidRPr="00B5567A" w:rsidRDefault="007A3FFA" w:rsidP="007A3F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de-DE"/>
        </w:rPr>
      </w:pPr>
      <w:r w:rsidRPr="00B5567A">
        <w:rPr>
          <w:rFonts w:ascii="Times New Roman" w:eastAsia="Times New Roman" w:hAnsi="Times New Roman" w:cs="Times New Roman"/>
          <w:b/>
          <w:noProof/>
          <w:snapToGrid w:val="0"/>
          <w:lang w:val="de-DE"/>
        </w:rPr>
        <w:t>18.</w:t>
      </w:r>
      <w:r w:rsidRPr="00B5567A">
        <w:rPr>
          <w:rFonts w:ascii="Times New Roman" w:eastAsia="Times New Roman" w:hAnsi="Times New Roman" w:cs="Times New Roman"/>
          <w:b/>
          <w:noProof/>
          <w:snapToGrid w:val="0"/>
          <w:lang w:val="de-DE"/>
        </w:rPr>
        <w:tab/>
        <w:t>UNIKALUS IDENTIFIKATORIUS – ŽMONĖMS SUPRANTAMI DUOMENYS</w:t>
      </w:r>
    </w:p>
    <w:p w14:paraId="045AF49F" w14:textId="77777777" w:rsidR="007A3FFA" w:rsidRPr="00AF24A1" w:rsidRDefault="007A3FFA" w:rsidP="007A3FFA">
      <w:pPr>
        <w:spacing w:after="0" w:line="240" w:lineRule="auto"/>
        <w:rPr>
          <w:rFonts w:ascii="Times New Roman" w:hAnsi="Times New Roman" w:cs="Times New Roman"/>
          <w:snapToGrid w:val="0"/>
        </w:rPr>
      </w:pPr>
    </w:p>
    <w:p w14:paraId="30673295" w14:textId="77777777" w:rsidR="007A3FFA" w:rsidRPr="00AF24A1" w:rsidRDefault="007A3FFA" w:rsidP="007A3FFA">
      <w:pPr>
        <w:spacing w:after="0" w:line="240" w:lineRule="auto"/>
        <w:rPr>
          <w:rFonts w:ascii="Times New Roman" w:hAnsi="Times New Roman" w:cs="Times New Roman"/>
          <w:snapToGrid w:val="0"/>
          <w:color w:val="008000"/>
        </w:rPr>
      </w:pPr>
      <w:r w:rsidRPr="00AF24A1">
        <w:rPr>
          <w:rFonts w:ascii="Times New Roman" w:hAnsi="Times New Roman" w:cs="Times New Roman"/>
          <w:snapToGrid w:val="0"/>
        </w:rPr>
        <w:t xml:space="preserve">PC: {numeris} </w:t>
      </w:r>
    </w:p>
    <w:p w14:paraId="020C482A" w14:textId="77777777" w:rsidR="007A3FFA" w:rsidRPr="00AF24A1" w:rsidRDefault="007A3FFA" w:rsidP="007A3FFA">
      <w:pPr>
        <w:spacing w:after="0" w:line="240" w:lineRule="auto"/>
        <w:rPr>
          <w:rFonts w:ascii="Times New Roman" w:hAnsi="Times New Roman" w:cs="Times New Roman"/>
          <w:snapToGrid w:val="0"/>
        </w:rPr>
      </w:pPr>
      <w:r w:rsidRPr="00AF24A1">
        <w:rPr>
          <w:rFonts w:ascii="Times New Roman" w:hAnsi="Times New Roman" w:cs="Times New Roman"/>
          <w:snapToGrid w:val="0"/>
        </w:rPr>
        <w:t xml:space="preserve">SN: {numeris} </w:t>
      </w:r>
    </w:p>
    <w:p w14:paraId="2C39120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snapToGrid w:val="0"/>
          <w:highlight w:val="lightGray"/>
        </w:rPr>
        <w:t>NN: {numeris}</w:t>
      </w:r>
    </w:p>
    <w:p w14:paraId="24766FAB"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6EA6AFA9"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BADDD9C"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281B5CDA"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3CC5CCFF"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B561627"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09C7C89"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E624740"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6B540D8F"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12990BD8"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14681418" w14:textId="77777777" w:rsidR="007A3FFA" w:rsidRPr="00AF24A1" w:rsidRDefault="007A3FFA" w:rsidP="007A3FF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noProof/>
          <w:snapToGrid w:val="0"/>
        </w:rPr>
      </w:pPr>
      <w:r w:rsidRPr="00AF24A1">
        <w:rPr>
          <w:rFonts w:ascii="Times New Roman" w:eastAsia="Times New Roman" w:hAnsi="Times New Roman" w:cs="Times New Roman"/>
          <w:b/>
          <w:noProof/>
          <w:snapToGrid w:val="0"/>
        </w:rPr>
        <w:t>MINIMALI INFORMACIJA ANT LIZDINIŲ PLOKŠTELIŲ ARBA DVISLUOKSNIŲ JUOSTELIŲ</w:t>
      </w:r>
    </w:p>
    <w:p w14:paraId="77D7A027" w14:textId="77777777" w:rsidR="007A3FFA" w:rsidRPr="00AF24A1" w:rsidRDefault="007A3FFA" w:rsidP="007A3FFA">
      <w:pPr>
        <w:pBdr>
          <w:top w:val="single" w:sz="4" w:space="1" w:color="auto"/>
          <w:left w:val="single" w:sz="4" w:space="4" w:color="auto"/>
          <w:bottom w:val="single" w:sz="4" w:space="1" w:color="auto"/>
          <w:right w:val="single" w:sz="4" w:space="4" w:color="auto"/>
        </w:pBdr>
        <w:spacing w:after="0" w:line="260" w:lineRule="exact"/>
        <w:rPr>
          <w:rFonts w:ascii="Times New Roman" w:hAnsi="Times New Roman" w:cs="Times New Roman"/>
          <w:b/>
          <w:noProof/>
        </w:rPr>
      </w:pPr>
    </w:p>
    <w:p w14:paraId="2627E44B" w14:textId="77777777" w:rsidR="007A3FFA" w:rsidRPr="00AF24A1" w:rsidRDefault="007A3FFA" w:rsidP="007A3FF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noProof/>
          <w:snapToGrid w:val="0"/>
        </w:rPr>
      </w:pPr>
      <w:r w:rsidRPr="00AF24A1">
        <w:rPr>
          <w:rFonts w:ascii="Times New Roman" w:hAnsi="Times New Roman" w:cs="Times New Roman"/>
          <w:b/>
          <w:noProof/>
        </w:rPr>
        <w:t>LIZDINĖS PLOKŠTELĖS</w:t>
      </w:r>
    </w:p>
    <w:p w14:paraId="636DC8EA"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5C1B7A4"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F24A1">
        <w:rPr>
          <w:rFonts w:ascii="Times New Roman" w:eastAsia="Times New Roman" w:hAnsi="Times New Roman" w:cs="Times New Roman"/>
          <w:b/>
          <w:snapToGrid w:val="0"/>
        </w:rPr>
        <w:t>1.</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caps/>
          <w:noProof/>
          <w:snapToGrid w:val="0"/>
        </w:rPr>
        <w:t>VAISTINIO</w:t>
      </w:r>
      <w:r w:rsidRPr="00AF24A1">
        <w:rPr>
          <w:rFonts w:ascii="Times New Roman" w:eastAsia="Times New Roman" w:hAnsi="Times New Roman" w:cs="Times New Roman"/>
          <w:b/>
          <w:noProof/>
          <w:snapToGrid w:val="0"/>
        </w:rPr>
        <w:t xml:space="preserve"> PREPARATO PAVADINIMAS</w:t>
      </w:r>
    </w:p>
    <w:p w14:paraId="73AEC101"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122F2692"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L-Thyroxin Berlin-Chemie 50 mikrogramų tabletės</w:t>
      </w:r>
    </w:p>
    <w:p w14:paraId="35E77566" w14:textId="77777777" w:rsidR="007A3FFA" w:rsidRPr="00AF24A1" w:rsidRDefault="007A3FFA" w:rsidP="007A3FFA">
      <w:pPr>
        <w:spacing w:after="0" w:line="240" w:lineRule="auto"/>
        <w:rPr>
          <w:rFonts w:ascii="Times New Roman" w:hAnsi="Times New Roman" w:cs="Times New Roman"/>
          <w:iCs/>
        </w:rPr>
      </w:pPr>
      <w:r>
        <w:rPr>
          <w:rFonts w:ascii="Times New Roman" w:hAnsi="Times New Roman" w:cs="Times New Roman"/>
          <w:iCs/>
        </w:rPr>
        <w:t>levotiroksino natrio druska</w:t>
      </w:r>
    </w:p>
    <w:p w14:paraId="0B8F930A"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1E0896F7"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4A943B46"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F24A1">
        <w:rPr>
          <w:rFonts w:ascii="Times New Roman" w:eastAsia="Times New Roman" w:hAnsi="Times New Roman" w:cs="Times New Roman"/>
          <w:b/>
          <w:snapToGrid w:val="0"/>
        </w:rPr>
        <w:t>2.</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caps/>
          <w:noProof/>
          <w:snapToGrid w:val="0"/>
        </w:rPr>
        <w:t>REGISTRUOTOJO pavadinimas</w:t>
      </w:r>
    </w:p>
    <w:p w14:paraId="33B2D974"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6F4CF5A1" w14:textId="71C19CB6"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BERLIN-CHEMIE AG </w:t>
      </w:r>
    </w:p>
    <w:p w14:paraId="76780E0E"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r w:rsidRPr="00AF24A1">
        <w:rPr>
          <w:rFonts w:ascii="Times New Roman" w:eastAsia="Times New Roman" w:hAnsi="Times New Roman" w:cs="Times New Roman"/>
          <w:snapToGrid w:val="0"/>
        </w:rPr>
        <w:t xml:space="preserve"> </w:t>
      </w:r>
    </w:p>
    <w:p w14:paraId="76C036EE"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47082E70" w14:textId="77777777" w:rsidR="007A3FFA" w:rsidRPr="00AF24A1" w:rsidRDefault="007A3FFA" w:rsidP="007A3FFA">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F24A1">
        <w:rPr>
          <w:rFonts w:ascii="Times New Roman" w:eastAsia="Times New Roman" w:hAnsi="Times New Roman" w:cs="Times New Roman"/>
          <w:b/>
          <w:snapToGrid w:val="0"/>
        </w:rPr>
        <w:t>3.</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TINKAMUMO LAIKAS</w:t>
      </w:r>
    </w:p>
    <w:p w14:paraId="1FEA60C5"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7D8F367C"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EXP {mm/MMMM}</w:t>
      </w:r>
    </w:p>
    <w:p w14:paraId="7A2A39D7"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40F9E49E"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4DC45073" w14:textId="77777777" w:rsidR="007A3FFA" w:rsidRPr="00AF24A1" w:rsidRDefault="007A3FFA" w:rsidP="007A3F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F24A1">
        <w:rPr>
          <w:rFonts w:ascii="Times New Roman" w:eastAsia="Times New Roman" w:hAnsi="Times New Roman" w:cs="Times New Roman"/>
          <w:b/>
          <w:snapToGrid w:val="0"/>
        </w:rPr>
        <w:t>4.</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SERIJOS NUMERIS</w:t>
      </w:r>
    </w:p>
    <w:p w14:paraId="7F4F1774"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1843A884"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Lot</w:t>
      </w:r>
    </w:p>
    <w:p w14:paraId="76A48EAA"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2202113C"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445BFFD7" w14:textId="77777777" w:rsidR="007A3FFA" w:rsidRPr="00AF24A1"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AF24A1">
        <w:rPr>
          <w:rFonts w:ascii="Times New Roman" w:eastAsia="Times New Roman" w:hAnsi="Times New Roman" w:cs="Times New Roman"/>
          <w:b/>
          <w:snapToGrid w:val="0"/>
        </w:rPr>
        <w:t>5.</w:t>
      </w:r>
      <w:r w:rsidRPr="00AF24A1">
        <w:rPr>
          <w:rFonts w:ascii="Times New Roman" w:eastAsia="Times New Roman" w:hAnsi="Times New Roman" w:cs="Times New Roman"/>
          <w:b/>
          <w:snapToGrid w:val="0"/>
        </w:rPr>
        <w:tab/>
      </w:r>
      <w:r w:rsidRPr="00AF24A1">
        <w:rPr>
          <w:rFonts w:ascii="Times New Roman" w:eastAsia="Times New Roman" w:hAnsi="Times New Roman" w:cs="Times New Roman"/>
          <w:b/>
          <w:noProof/>
          <w:snapToGrid w:val="0"/>
        </w:rPr>
        <w:t>KITA</w:t>
      </w:r>
    </w:p>
    <w:p w14:paraId="1872BB2B"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04830EDB" w14:textId="77777777" w:rsidR="007A3FFA" w:rsidRPr="00AF24A1" w:rsidRDefault="007A3FFA" w:rsidP="007A3FFA">
      <w:pPr>
        <w:tabs>
          <w:tab w:val="left" w:pos="567"/>
        </w:tabs>
        <w:spacing w:after="0" w:line="260" w:lineRule="exact"/>
        <w:rPr>
          <w:rFonts w:ascii="Times New Roman" w:eastAsia="Times New Roman" w:hAnsi="Times New Roman" w:cs="Times New Roman"/>
          <w:snapToGrid w:val="0"/>
        </w:rPr>
      </w:pPr>
    </w:p>
    <w:p w14:paraId="32DD9DCF" w14:textId="77777777" w:rsidR="007A3FFA" w:rsidRPr="00AF24A1" w:rsidRDefault="007A3FFA" w:rsidP="007A3FFA">
      <w:pPr>
        <w:spacing w:after="0" w:line="240" w:lineRule="auto"/>
        <w:rPr>
          <w:rFonts w:ascii="Times New Roman" w:hAnsi="Times New Roman" w:cs="Times New Roman"/>
          <w:iCs/>
        </w:rPr>
      </w:pPr>
    </w:p>
    <w:p w14:paraId="7AFBD527" w14:textId="77777777" w:rsidR="007A3FFA" w:rsidRPr="00AF24A1" w:rsidRDefault="007A3FFA" w:rsidP="007A3FFA">
      <w:pPr>
        <w:spacing w:after="0" w:line="240" w:lineRule="auto"/>
        <w:rPr>
          <w:rFonts w:ascii="Times New Roman" w:hAnsi="Times New Roman" w:cs="Times New Roman"/>
          <w:iCs/>
        </w:rPr>
      </w:pPr>
    </w:p>
    <w:p w14:paraId="2A2D39E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br w:type="page"/>
      </w:r>
    </w:p>
    <w:p w14:paraId="50450443" w14:textId="77777777" w:rsidR="00492E5F" w:rsidRDefault="00492E5F" w:rsidP="00492E5F">
      <w:pPr>
        <w:pStyle w:val="TTEMEASMCA"/>
      </w:pPr>
    </w:p>
    <w:p w14:paraId="51D8E66C" w14:textId="77777777" w:rsidR="00492E5F" w:rsidRDefault="00492E5F" w:rsidP="00492E5F">
      <w:pPr>
        <w:pStyle w:val="TTEMEASMCA"/>
      </w:pPr>
    </w:p>
    <w:p w14:paraId="41DECA28" w14:textId="77777777" w:rsidR="00492E5F" w:rsidRDefault="00492E5F" w:rsidP="00492E5F">
      <w:pPr>
        <w:pStyle w:val="TTEMEASMCA"/>
      </w:pPr>
    </w:p>
    <w:p w14:paraId="26401E1E" w14:textId="77777777" w:rsidR="00492E5F" w:rsidRDefault="00492E5F" w:rsidP="00492E5F">
      <w:pPr>
        <w:pStyle w:val="TTEMEASMCA"/>
      </w:pPr>
    </w:p>
    <w:p w14:paraId="3FD09AB3" w14:textId="77777777" w:rsidR="00492E5F" w:rsidRDefault="00492E5F" w:rsidP="00492E5F">
      <w:pPr>
        <w:pStyle w:val="TTEMEASMCA"/>
      </w:pPr>
    </w:p>
    <w:p w14:paraId="5F8BF175" w14:textId="77777777" w:rsidR="00492E5F" w:rsidRDefault="00492E5F" w:rsidP="00492E5F">
      <w:pPr>
        <w:pStyle w:val="TTEMEASMCA"/>
      </w:pPr>
    </w:p>
    <w:p w14:paraId="1C4916F9" w14:textId="77777777" w:rsidR="00492E5F" w:rsidRDefault="00492E5F" w:rsidP="00492E5F">
      <w:pPr>
        <w:pStyle w:val="TTEMEASMCA"/>
      </w:pPr>
    </w:p>
    <w:p w14:paraId="7CFB04AA" w14:textId="77777777" w:rsidR="00492E5F" w:rsidRDefault="00492E5F" w:rsidP="00492E5F">
      <w:pPr>
        <w:pStyle w:val="TTEMEASMCA"/>
      </w:pPr>
    </w:p>
    <w:p w14:paraId="1ECF753C" w14:textId="77777777" w:rsidR="00492E5F" w:rsidRDefault="00492E5F" w:rsidP="00492E5F">
      <w:pPr>
        <w:pStyle w:val="TTEMEASMCA"/>
      </w:pPr>
    </w:p>
    <w:p w14:paraId="524E38E6" w14:textId="77777777" w:rsidR="00492E5F" w:rsidRDefault="00492E5F" w:rsidP="00492E5F">
      <w:pPr>
        <w:pStyle w:val="TTEMEASMCA"/>
      </w:pPr>
    </w:p>
    <w:p w14:paraId="2975E975" w14:textId="77777777" w:rsidR="00492E5F" w:rsidRDefault="00492E5F" w:rsidP="00492E5F">
      <w:pPr>
        <w:pStyle w:val="TTEMEASMCA"/>
      </w:pPr>
    </w:p>
    <w:p w14:paraId="67FDFB83" w14:textId="77777777" w:rsidR="00492E5F" w:rsidRDefault="00492E5F" w:rsidP="00492E5F">
      <w:pPr>
        <w:pStyle w:val="TTEMEASMCA"/>
      </w:pPr>
    </w:p>
    <w:p w14:paraId="37DC1900" w14:textId="77777777" w:rsidR="00492E5F" w:rsidRDefault="00492E5F" w:rsidP="00492E5F">
      <w:pPr>
        <w:pStyle w:val="TTEMEASMCA"/>
      </w:pPr>
    </w:p>
    <w:p w14:paraId="5969533B" w14:textId="77777777" w:rsidR="00492E5F" w:rsidRDefault="00492E5F" w:rsidP="00492E5F">
      <w:pPr>
        <w:pStyle w:val="TTEMEASMCA"/>
      </w:pPr>
    </w:p>
    <w:p w14:paraId="107C4179" w14:textId="77777777" w:rsidR="00492E5F" w:rsidRDefault="00492E5F" w:rsidP="00492E5F">
      <w:pPr>
        <w:pStyle w:val="TTEMEASMCA"/>
      </w:pPr>
    </w:p>
    <w:p w14:paraId="33EB4FF9" w14:textId="77777777" w:rsidR="00492E5F" w:rsidRDefault="00492E5F" w:rsidP="00492E5F">
      <w:pPr>
        <w:pStyle w:val="TTEMEASMCA"/>
      </w:pPr>
    </w:p>
    <w:p w14:paraId="5C2BA395" w14:textId="77777777" w:rsidR="00492E5F" w:rsidRDefault="00492E5F" w:rsidP="00492E5F">
      <w:pPr>
        <w:pStyle w:val="TTEMEASMCA"/>
      </w:pPr>
    </w:p>
    <w:p w14:paraId="648315C5" w14:textId="77777777" w:rsidR="00492E5F" w:rsidRDefault="00492E5F" w:rsidP="00492E5F">
      <w:pPr>
        <w:pStyle w:val="TTEMEASMCA"/>
      </w:pPr>
    </w:p>
    <w:p w14:paraId="224EED34" w14:textId="77777777" w:rsidR="00492E5F" w:rsidRDefault="00492E5F" w:rsidP="00492E5F">
      <w:pPr>
        <w:pStyle w:val="TTEMEASMCA"/>
      </w:pPr>
    </w:p>
    <w:p w14:paraId="053D16CC" w14:textId="77777777" w:rsidR="00492E5F" w:rsidRDefault="00492E5F" w:rsidP="00492E5F">
      <w:pPr>
        <w:pStyle w:val="TTEMEASMCA"/>
      </w:pPr>
    </w:p>
    <w:p w14:paraId="064AC34C" w14:textId="77777777" w:rsidR="00492E5F" w:rsidRDefault="00492E5F" w:rsidP="00492E5F">
      <w:pPr>
        <w:pStyle w:val="TTEMEASMCA"/>
      </w:pPr>
    </w:p>
    <w:p w14:paraId="26716D54" w14:textId="77777777" w:rsidR="00492E5F" w:rsidRDefault="00492E5F" w:rsidP="00492E5F">
      <w:pPr>
        <w:pStyle w:val="TTEMEASMCA"/>
      </w:pPr>
    </w:p>
    <w:p w14:paraId="250B8E38" w14:textId="7D32F1C1" w:rsidR="00492E5F" w:rsidRPr="008412C5" w:rsidRDefault="00492E5F" w:rsidP="00492E5F">
      <w:pPr>
        <w:pStyle w:val="TTEMEASMCA"/>
      </w:pPr>
      <w:r w:rsidRPr="008412C5">
        <w:t>B. PAKUOTĖS LAPELIS</w:t>
      </w:r>
    </w:p>
    <w:p w14:paraId="56439806" w14:textId="475BB23D" w:rsidR="00021009" w:rsidRDefault="00021009" w:rsidP="007A3FFA">
      <w:pPr>
        <w:pStyle w:val="Antrat2"/>
        <w:rPr>
          <w:sz w:val="22"/>
          <w:szCs w:val="22"/>
        </w:rPr>
      </w:pPr>
    </w:p>
    <w:p w14:paraId="23D1BB55" w14:textId="400C784E" w:rsidR="00492E5F" w:rsidRDefault="00492E5F" w:rsidP="00492E5F">
      <w:pPr>
        <w:rPr>
          <w:lang w:eastAsia="lt-LT"/>
        </w:rPr>
      </w:pPr>
    </w:p>
    <w:p w14:paraId="05241A7E" w14:textId="24E3EADE" w:rsidR="00492E5F" w:rsidRDefault="00492E5F">
      <w:pPr>
        <w:spacing w:after="200" w:line="276" w:lineRule="auto"/>
        <w:rPr>
          <w:lang w:eastAsia="lt-LT"/>
        </w:rPr>
      </w:pPr>
      <w:r>
        <w:rPr>
          <w:b/>
        </w:rPr>
        <w:br w:type="page"/>
      </w:r>
    </w:p>
    <w:p w14:paraId="2412E26E" w14:textId="7A2C00B5" w:rsidR="007A3FFA" w:rsidRPr="00AF24A1" w:rsidRDefault="007A3FFA" w:rsidP="007A3FFA">
      <w:pPr>
        <w:pStyle w:val="Antrat2"/>
        <w:rPr>
          <w:sz w:val="22"/>
          <w:szCs w:val="22"/>
        </w:rPr>
      </w:pPr>
      <w:r w:rsidRPr="00AF24A1">
        <w:rPr>
          <w:sz w:val="22"/>
          <w:szCs w:val="22"/>
        </w:rPr>
        <w:lastRenderedPageBreak/>
        <w:t>Pakuotės lapelis: informacija vartotojui</w:t>
      </w:r>
    </w:p>
    <w:p w14:paraId="03856072" w14:textId="77777777" w:rsidR="007A3FFA" w:rsidRPr="00AF24A1" w:rsidRDefault="007A3FFA" w:rsidP="007A3FFA">
      <w:pPr>
        <w:pStyle w:val="Antrat2"/>
        <w:rPr>
          <w:bCs/>
          <w:iCs/>
          <w:sz w:val="22"/>
          <w:szCs w:val="22"/>
        </w:rPr>
      </w:pPr>
    </w:p>
    <w:p w14:paraId="2ED197A8" w14:textId="77777777" w:rsidR="007A3FFA" w:rsidRPr="00AF24A1" w:rsidRDefault="007A3FFA" w:rsidP="007A3FFA">
      <w:pPr>
        <w:pStyle w:val="Antrat2"/>
        <w:rPr>
          <w:bCs/>
          <w:i/>
          <w:iCs/>
          <w:sz w:val="22"/>
          <w:szCs w:val="22"/>
        </w:rPr>
      </w:pPr>
      <w:r w:rsidRPr="00AF24A1">
        <w:rPr>
          <w:bCs/>
          <w:iCs/>
          <w:sz w:val="22"/>
          <w:szCs w:val="22"/>
        </w:rPr>
        <w:t>L-Thyroxin Berlin-Chemie 50</w:t>
      </w:r>
      <w:r w:rsidRPr="00AF24A1">
        <w:rPr>
          <w:bCs/>
          <w:i/>
          <w:iCs/>
          <w:sz w:val="22"/>
          <w:szCs w:val="22"/>
        </w:rPr>
        <w:t> </w:t>
      </w:r>
      <w:r w:rsidRPr="00AF24A1">
        <w:rPr>
          <w:bCs/>
          <w:iCs/>
          <w:sz w:val="22"/>
          <w:szCs w:val="22"/>
        </w:rPr>
        <w:t>mikrogramų tabletės</w:t>
      </w:r>
    </w:p>
    <w:p w14:paraId="39B3E23F" w14:textId="77777777" w:rsidR="007A3FFA" w:rsidRPr="00AF24A1" w:rsidRDefault="007A3FFA" w:rsidP="007A3FFA">
      <w:pPr>
        <w:spacing w:after="0" w:line="240" w:lineRule="auto"/>
        <w:jc w:val="center"/>
        <w:rPr>
          <w:rFonts w:ascii="Times New Roman" w:hAnsi="Times New Roman" w:cs="Times New Roman"/>
        </w:rPr>
      </w:pPr>
      <w:r>
        <w:rPr>
          <w:rFonts w:ascii="Times New Roman" w:hAnsi="Times New Roman" w:cs="Times New Roman"/>
        </w:rPr>
        <w:t>l</w:t>
      </w:r>
      <w:r w:rsidRPr="00AF24A1">
        <w:rPr>
          <w:rFonts w:ascii="Times New Roman" w:hAnsi="Times New Roman" w:cs="Times New Roman"/>
        </w:rPr>
        <w:t>evotiroksino natrio druska</w:t>
      </w:r>
    </w:p>
    <w:p w14:paraId="44FB5909" w14:textId="77777777" w:rsidR="007A3FFA" w:rsidRPr="00AF24A1" w:rsidRDefault="007A3FFA" w:rsidP="007A3FFA">
      <w:pPr>
        <w:spacing w:after="0" w:line="240" w:lineRule="auto"/>
        <w:rPr>
          <w:rFonts w:ascii="Times New Roman" w:hAnsi="Times New Roman" w:cs="Times New Roman"/>
          <w:lang w:eastAsia="lt-LT"/>
        </w:rPr>
      </w:pPr>
    </w:p>
    <w:p w14:paraId="7993996A" w14:textId="77777777" w:rsidR="007A3FFA" w:rsidRPr="00AF24A1" w:rsidRDefault="007A3FFA" w:rsidP="007A3FFA">
      <w:pPr>
        <w:spacing w:after="0" w:line="240" w:lineRule="auto"/>
        <w:rPr>
          <w:rFonts w:ascii="Times New Roman" w:hAnsi="Times New Roman" w:cs="Times New Roman"/>
          <w:b/>
          <w:bCs/>
          <w:iCs/>
        </w:rPr>
      </w:pPr>
      <w:r w:rsidRPr="00AF24A1">
        <w:rPr>
          <w:rFonts w:ascii="Times New Roman" w:hAnsi="Times New Roman" w:cs="Times New Roman"/>
          <w:b/>
          <w:bCs/>
          <w:iCs/>
        </w:rPr>
        <w:t>Atidžiai perskaitykite visą šį lapelį, prieš pradėdami vartoti vaistą, nes jame pateikiama Jums svarbi informacija.</w:t>
      </w:r>
    </w:p>
    <w:p w14:paraId="2E716DF9"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Neišmeskite šio lapelio, nes vėl gali prireikti jį perskaityti.</w:t>
      </w:r>
    </w:p>
    <w:p w14:paraId="5094A3AD"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kiltų daugiau klausimų, kreipkitės į gydytoją arba vaistininką.</w:t>
      </w:r>
    </w:p>
    <w:p w14:paraId="715802DB"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Šis vaistas skirtas tik Jums, todėl kitiems žmonėms jo duoti negalima. Vaistas gali jiems pakenkti (net tiems, kurių ligos požymiai yra tokie patys kaip Jūsų).</w:t>
      </w:r>
    </w:p>
    <w:p w14:paraId="587271AF"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pasireiškė šalutinis poveikis (net jeigu jis šiame lapelyje nenurodytas), kreipkitės į gydytoją arba vaistininką. Žr. 4 skyrių. </w:t>
      </w:r>
    </w:p>
    <w:p w14:paraId="39803698" w14:textId="77777777" w:rsidR="007A3FFA" w:rsidRPr="00AF24A1" w:rsidRDefault="007A3FFA" w:rsidP="007A3FFA">
      <w:pPr>
        <w:spacing w:after="0" w:line="240" w:lineRule="auto"/>
        <w:rPr>
          <w:rFonts w:ascii="Times New Roman" w:hAnsi="Times New Roman" w:cs="Times New Roman"/>
          <w:lang w:eastAsia="lt-LT"/>
        </w:rPr>
      </w:pPr>
    </w:p>
    <w:p w14:paraId="06BB2DE7" w14:textId="77777777" w:rsidR="007A3FFA" w:rsidRPr="00AF24A1" w:rsidRDefault="007A3FFA" w:rsidP="007A3FFA">
      <w:pPr>
        <w:pStyle w:val="Antrat4"/>
        <w:rPr>
          <w:rFonts w:ascii="Times New Roman" w:eastAsia="Times New Roman" w:hAnsi="Times New Roman" w:cs="Times New Roman"/>
          <w:b/>
          <w:i w:val="0"/>
          <w:color w:val="auto"/>
          <w:lang w:eastAsia="lt-LT"/>
        </w:rPr>
      </w:pPr>
      <w:r w:rsidRPr="00AF24A1">
        <w:rPr>
          <w:rFonts w:ascii="Times New Roman" w:eastAsia="Times New Roman" w:hAnsi="Times New Roman" w:cs="Times New Roman"/>
          <w:b/>
          <w:i w:val="0"/>
          <w:color w:val="auto"/>
          <w:lang w:eastAsia="lt-LT"/>
        </w:rPr>
        <w:t>Apie ką rašoma šiame lapelyje?</w:t>
      </w:r>
    </w:p>
    <w:p w14:paraId="55DCB1BC" w14:textId="77777777" w:rsidR="007A3FFA" w:rsidRPr="00AF24A1" w:rsidRDefault="007A3FFA" w:rsidP="007A3FFA">
      <w:pPr>
        <w:spacing w:after="0" w:line="240" w:lineRule="auto"/>
        <w:rPr>
          <w:rFonts w:ascii="Times New Roman" w:hAnsi="Times New Roman" w:cs="Times New Roman"/>
          <w:b/>
          <w:lang w:eastAsia="lt-LT"/>
        </w:rPr>
      </w:pPr>
    </w:p>
    <w:p w14:paraId="0E9B69B1"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1.</w:t>
      </w:r>
      <w:r w:rsidRPr="00AF24A1">
        <w:rPr>
          <w:rFonts w:ascii="Times New Roman" w:hAnsi="Times New Roman" w:cs="Times New Roman"/>
          <w:iCs/>
        </w:rPr>
        <w:tab/>
        <w:t>Kas yra L-Thyroxin Berlin-Chemie ir kam jis vartojamas</w:t>
      </w:r>
    </w:p>
    <w:p w14:paraId="7B32707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2.</w:t>
      </w:r>
      <w:r w:rsidRPr="00AF24A1">
        <w:rPr>
          <w:rFonts w:ascii="Times New Roman" w:hAnsi="Times New Roman" w:cs="Times New Roman"/>
          <w:iCs/>
        </w:rPr>
        <w:tab/>
        <w:t xml:space="preserve">Kas žinotina prieš vartojant L-Thyroxin Berlin-Chemie </w:t>
      </w:r>
    </w:p>
    <w:p w14:paraId="59112B71"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3.</w:t>
      </w:r>
      <w:r w:rsidRPr="00AF24A1">
        <w:rPr>
          <w:rFonts w:ascii="Times New Roman" w:hAnsi="Times New Roman" w:cs="Times New Roman"/>
          <w:iCs/>
        </w:rPr>
        <w:tab/>
        <w:t xml:space="preserve">Kaip vartoti L-Thyroxin Berlin-Chemie </w:t>
      </w:r>
    </w:p>
    <w:p w14:paraId="02BC8078"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4.</w:t>
      </w:r>
      <w:r w:rsidRPr="00AF24A1">
        <w:rPr>
          <w:rFonts w:ascii="Times New Roman" w:hAnsi="Times New Roman" w:cs="Times New Roman"/>
          <w:iCs/>
        </w:rPr>
        <w:tab/>
        <w:t>Galimas šalutinis poveikis</w:t>
      </w:r>
    </w:p>
    <w:p w14:paraId="14993D1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5.</w:t>
      </w:r>
      <w:r w:rsidRPr="00AF24A1">
        <w:rPr>
          <w:rFonts w:ascii="Times New Roman" w:hAnsi="Times New Roman" w:cs="Times New Roman"/>
          <w:iCs/>
        </w:rPr>
        <w:tab/>
        <w:t xml:space="preserve">Kaip laikyti L-Thyroxin Berlin-Chemie </w:t>
      </w:r>
    </w:p>
    <w:p w14:paraId="55C91F07"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6.</w:t>
      </w:r>
      <w:r w:rsidRPr="00AF24A1">
        <w:rPr>
          <w:rFonts w:ascii="Times New Roman" w:hAnsi="Times New Roman" w:cs="Times New Roman"/>
          <w:iCs/>
        </w:rPr>
        <w:tab/>
        <w:t>Pakuotės turinys ir kita informacija</w:t>
      </w:r>
    </w:p>
    <w:p w14:paraId="1FB83C91" w14:textId="77777777" w:rsidR="007A3FFA" w:rsidRPr="00AF24A1" w:rsidRDefault="007A3FFA" w:rsidP="007A3FFA">
      <w:pPr>
        <w:spacing w:after="0" w:line="240" w:lineRule="auto"/>
        <w:rPr>
          <w:rFonts w:ascii="Times New Roman" w:hAnsi="Times New Roman" w:cs="Times New Roman"/>
          <w:lang w:eastAsia="lt-LT"/>
        </w:rPr>
      </w:pPr>
    </w:p>
    <w:p w14:paraId="79F8452A" w14:textId="77777777" w:rsidR="007A3FFA" w:rsidRPr="00AF24A1" w:rsidRDefault="007A3FFA" w:rsidP="007A3FFA">
      <w:pPr>
        <w:spacing w:after="0" w:line="240" w:lineRule="auto"/>
        <w:rPr>
          <w:rFonts w:ascii="Times New Roman" w:hAnsi="Times New Roman" w:cs="Times New Roman"/>
          <w:lang w:eastAsia="lt-LT"/>
        </w:rPr>
      </w:pPr>
    </w:p>
    <w:p w14:paraId="448248D4"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1.</w:t>
      </w:r>
      <w:r w:rsidRPr="00AF24A1">
        <w:rPr>
          <w:rFonts w:ascii="Times New Roman" w:eastAsia="Times New Roman" w:hAnsi="Times New Roman" w:cs="Times New Roman"/>
          <w:b/>
          <w:i w:val="0"/>
          <w:color w:val="auto"/>
        </w:rPr>
        <w:tab/>
        <w:t>Kas yra L-Thyroxin Berlin–Chemie ir kam jis vartojamas</w:t>
      </w:r>
    </w:p>
    <w:p w14:paraId="5530CE7F" w14:textId="77777777" w:rsidR="007A3FFA" w:rsidRPr="00AF24A1" w:rsidRDefault="007A3FFA" w:rsidP="007A3FFA">
      <w:pPr>
        <w:spacing w:after="0" w:line="240" w:lineRule="auto"/>
        <w:rPr>
          <w:rFonts w:ascii="Times New Roman" w:hAnsi="Times New Roman" w:cs="Times New Roman"/>
          <w:lang w:eastAsia="lt-LT"/>
        </w:rPr>
      </w:pPr>
    </w:p>
    <w:p w14:paraId="4C6EC40A"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L-Thyroxin Berlin-Chemie yra vaistas, kurio veiklioji medžiaga yra skydliaukės hormonas levotiroksinas. Jis pasižymi tokiu pat poveikiu kaip natūraliu būdu susidarantis hormonas.</w:t>
      </w:r>
    </w:p>
    <w:p w14:paraId="50638EAC" w14:textId="49648E65"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Jums paskirtos vartoti L-Thyroxin Berlin-Chemie tabletės siekiant atstatyti hormono trūkumą ir (arba) sumažinti skydliaukės </w:t>
      </w:r>
      <w:r w:rsidR="00B004D6">
        <w:rPr>
          <w:rFonts w:ascii="Times New Roman" w:hAnsi="Times New Roman" w:cs="Times New Roman"/>
          <w:iCs/>
        </w:rPr>
        <w:t>funkcijos</w:t>
      </w:r>
      <w:r w:rsidR="00B004D6" w:rsidRPr="00AF24A1">
        <w:rPr>
          <w:rFonts w:ascii="Times New Roman" w:hAnsi="Times New Roman" w:cs="Times New Roman"/>
          <w:iCs/>
        </w:rPr>
        <w:t xml:space="preserve"> </w:t>
      </w:r>
      <w:r w:rsidRPr="00AF24A1">
        <w:rPr>
          <w:rFonts w:ascii="Times New Roman" w:hAnsi="Times New Roman" w:cs="Times New Roman"/>
          <w:iCs/>
        </w:rPr>
        <w:t>įtampą.</w:t>
      </w:r>
    </w:p>
    <w:p w14:paraId="16652A90" w14:textId="77777777" w:rsidR="007A3FFA" w:rsidRPr="00AF24A1" w:rsidRDefault="007A3FFA" w:rsidP="007A3FFA">
      <w:pPr>
        <w:spacing w:after="0" w:line="240" w:lineRule="auto"/>
        <w:rPr>
          <w:rFonts w:ascii="Times New Roman" w:hAnsi="Times New Roman" w:cs="Times New Roman"/>
          <w:iCs/>
        </w:rPr>
      </w:pPr>
    </w:p>
    <w:p w14:paraId="421E9421" w14:textId="77777777" w:rsidR="007A3FFA" w:rsidRPr="00AF24A1" w:rsidRDefault="007A3FFA" w:rsidP="007A3FFA">
      <w:pPr>
        <w:spacing w:after="0" w:line="240" w:lineRule="auto"/>
        <w:rPr>
          <w:rFonts w:ascii="Times New Roman" w:hAnsi="Times New Roman" w:cs="Times New Roman"/>
          <w:i/>
          <w:iCs/>
        </w:rPr>
      </w:pPr>
      <w:r w:rsidRPr="00AF24A1">
        <w:rPr>
          <w:rFonts w:ascii="Times New Roman" w:hAnsi="Times New Roman" w:cs="Times New Roman"/>
          <w:iCs/>
        </w:rPr>
        <w:t xml:space="preserve">L-Thyroxin Berlin-Chemie vartojamas: </w:t>
      </w:r>
    </w:p>
    <w:p w14:paraId="2A258A36" w14:textId="31B794C8" w:rsidR="007A3FFA" w:rsidRPr="00AF24A1" w:rsidRDefault="007A3FFA" w:rsidP="007A3FFA">
      <w:pPr>
        <w:pStyle w:val="Sraopastraipa"/>
        <w:numPr>
          <w:ilvl w:val="0"/>
          <w:numId w:val="4"/>
        </w:numPr>
        <w:spacing w:after="0" w:line="240" w:lineRule="auto"/>
        <w:ind w:left="567" w:hanging="567"/>
        <w:rPr>
          <w:rFonts w:ascii="Times New Roman" w:hAnsi="Times New Roman" w:cs="Times New Roman"/>
          <w:iCs/>
        </w:rPr>
      </w:pPr>
      <w:r w:rsidRPr="00AF24A1">
        <w:rPr>
          <w:rFonts w:ascii="Times New Roman" w:hAnsi="Times New Roman" w:cs="Times New Roman"/>
          <w:iCs/>
        </w:rPr>
        <w:t xml:space="preserve">atstatyti trūkstamo hormono stoką, esant bet kokiai susilpnėjusios skydliaukės </w:t>
      </w:r>
      <w:r w:rsidR="00B004D6">
        <w:rPr>
          <w:rFonts w:ascii="Times New Roman" w:hAnsi="Times New Roman" w:cs="Times New Roman"/>
          <w:iCs/>
        </w:rPr>
        <w:t>funkcijos</w:t>
      </w:r>
      <w:r w:rsidR="00B004D6" w:rsidRPr="00AF24A1">
        <w:rPr>
          <w:rFonts w:ascii="Times New Roman" w:hAnsi="Times New Roman" w:cs="Times New Roman"/>
          <w:iCs/>
        </w:rPr>
        <w:t xml:space="preserve"> </w:t>
      </w:r>
      <w:r w:rsidRPr="00AF24A1">
        <w:rPr>
          <w:rFonts w:ascii="Times New Roman" w:hAnsi="Times New Roman" w:cs="Times New Roman"/>
          <w:iCs/>
        </w:rPr>
        <w:t>formai;</w:t>
      </w:r>
    </w:p>
    <w:p w14:paraId="7D33F362" w14:textId="77777777" w:rsidR="007A3FFA" w:rsidRPr="00AF24A1" w:rsidRDefault="007A3FFA" w:rsidP="007A3FFA">
      <w:pPr>
        <w:pStyle w:val="Sraopastraipa"/>
        <w:numPr>
          <w:ilvl w:val="0"/>
          <w:numId w:val="4"/>
        </w:numPr>
        <w:spacing w:after="0" w:line="240" w:lineRule="auto"/>
        <w:ind w:left="567" w:hanging="567"/>
        <w:rPr>
          <w:rFonts w:ascii="Times New Roman" w:hAnsi="Times New Roman" w:cs="Times New Roman"/>
          <w:iCs/>
        </w:rPr>
      </w:pPr>
      <w:r w:rsidRPr="00AF24A1">
        <w:rPr>
          <w:rFonts w:ascii="Times New Roman" w:hAnsi="Times New Roman" w:cs="Times New Roman"/>
          <w:iCs/>
        </w:rPr>
        <w:t xml:space="preserve">skydliaukės padidėjimo (strumos) pasikartojimo profilaktikai po strumos chirurginio gydymo </w:t>
      </w:r>
    </w:p>
    <w:p w14:paraId="4D0CF887" w14:textId="77777777" w:rsidR="007A3FFA" w:rsidRPr="00166FC0" w:rsidRDefault="007A3FFA" w:rsidP="00E255EE">
      <w:pPr>
        <w:spacing w:after="0" w:line="240" w:lineRule="auto"/>
        <w:ind w:firstLine="567"/>
        <w:rPr>
          <w:rFonts w:ascii="Times New Roman" w:hAnsi="Times New Roman" w:cs="Times New Roman"/>
          <w:iCs/>
        </w:rPr>
      </w:pPr>
      <w:r w:rsidRPr="00166FC0">
        <w:rPr>
          <w:rFonts w:ascii="Times New Roman" w:hAnsi="Times New Roman" w:cs="Times New Roman"/>
          <w:iCs/>
        </w:rPr>
        <w:t>(rezekcijos), kai skydliaukės funkcija normali;</w:t>
      </w:r>
    </w:p>
    <w:p w14:paraId="05A72BB0" w14:textId="77777777" w:rsidR="007A3FFA" w:rsidRPr="00AF24A1" w:rsidRDefault="007A3FFA" w:rsidP="007A3FFA">
      <w:pPr>
        <w:pStyle w:val="Sraopastraipa"/>
        <w:numPr>
          <w:ilvl w:val="0"/>
          <w:numId w:val="4"/>
        </w:numPr>
        <w:spacing w:after="0" w:line="240" w:lineRule="auto"/>
        <w:ind w:left="567" w:hanging="567"/>
        <w:rPr>
          <w:rFonts w:ascii="Times New Roman" w:hAnsi="Times New Roman" w:cs="Times New Roman"/>
          <w:iCs/>
        </w:rPr>
      </w:pPr>
      <w:r w:rsidRPr="00AF24A1">
        <w:rPr>
          <w:rFonts w:ascii="Times New Roman" w:hAnsi="Times New Roman" w:cs="Times New Roman"/>
          <w:iCs/>
        </w:rPr>
        <w:t>gerybinei strumai gydyti, kai skydliaukės funkcija yra normali</w:t>
      </w:r>
    </w:p>
    <w:p w14:paraId="7943ADD7" w14:textId="77777777" w:rsidR="007A3FFA" w:rsidRPr="00AF24A1" w:rsidRDefault="007A3FFA" w:rsidP="007A3FFA">
      <w:pPr>
        <w:pStyle w:val="Sraopastraipa"/>
        <w:numPr>
          <w:ilvl w:val="0"/>
          <w:numId w:val="4"/>
        </w:numPr>
        <w:spacing w:after="0" w:line="240" w:lineRule="auto"/>
        <w:ind w:left="567" w:hanging="567"/>
        <w:rPr>
          <w:rFonts w:ascii="Times New Roman" w:hAnsi="Times New Roman" w:cs="Times New Roman"/>
          <w:iCs/>
        </w:rPr>
      </w:pPr>
      <w:r w:rsidRPr="00AF24A1">
        <w:rPr>
          <w:rFonts w:ascii="Times New Roman" w:hAnsi="Times New Roman" w:cs="Times New Roman"/>
          <w:iCs/>
        </w:rPr>
        <w:t>skydliaukės piktybiniams navikams gydyti, po skydliaukės operacijos, siekiant slopinti naviko atsinaujinimą ir atstatyti skydliaukės hormonų stoką.</w:t>
      </w:r>
    </w:p>
    <w:p w14:paraId="34710612" w14:textId="77777777" w:rsidR="007A3FFA" w:rsidRPr="00AF24A1" w:rsidRDefault="007A3FFA" w:rsidP="007A3FFA">
      <w:pPr>
        <w:spacing w:after="0" w:line="240" w:lineRule="auto"/>
        <w:rPr>
          <w:rFonts w:ascii="Times New Roman" w:hAnsi="Times New Roman" w:cs="Times New Roman"/>
          <w:b/>
          <w:lang w:eastAsia="lt-LT"/>
        </w:rPr>
      </w:pPr>
    </w:p>
    <w:p w14:paraId="6F02A8D8" w14:textId="77777777" w:rsidR="007A3FFA" w:rsidRPr="002A7196" w:rsidRDefault="006C4EE8" w:rsidP="007A3FFA">
      <w:pPr>
        <w:spacing w:after="0" w:line="240" w:lineRule="auto"/>
        <w:rPr>
          <w:rFonts w:ascii="Times New Roman" w:hAnsi="Times New Roman" w:cs="Times New Roman"/>
          <w:iCs/>
        </w:rPr>
      </w:pPr>
      <w:r w:rsidRPr="002A7196">
        <w:rPr>
          <w:rFonts w:ascii="Times New Roman" w:hAnsi="Times New Roman" w:cs="Times New Roman"/>
          <w:iCs/>
        </w:rPr>
        <w:t xml:space="preserve">L-Thyroxin Berlin-Chemie skirtas visoms amžiaus grupėms. </w:t>
      </w:r>
    </w:p>
    <w:p w14:paraId="54144B2C" w14:textId="77777777" w:rsidR="006C4EE8" w:rsidRPr="002A7196" w:rsidRDefault="006C4EE8" w:rsidP="007A3FFA">
      <w:pPr>
        <w:spacing w:after="0" w:line="240" w:lineRule="auto"/>
        <w:rPr>
          <w:rFonts w:ascii="Times New Roman" w:hAnsi="Times New Roman" w:cs="Times New Roman"/>
          <w:lang w:eastAsia="lt-LT"/>
        </w:rPr>
      </w:pPr>
    </w:p>
    <w:p w14:paraId="2994B59F" w14:textId="77777777" w:rsidR="007A3FFA" w:rsidRPr="00AF24A1" w:rsidRDefault="007A3FFA" w:rsidP="007A3FFA">
      <w:pPr>
        <w:pStyle w:val="Antrat4"/>
        <w:rPr>
          <w:rFonts w:ascii="Times New Roman" w:eastAsia="Times New Roman" w:hAnsi="Times New Roman" w:cs="Times New Roman"/>
          <w:b/>
          <w:i w:val="0"/>
          <w:color w:val="auto"/>
        </w:rPr>
      </w:pPr>
      <w:bookmarkStart w:id="73" w:name="_Toc129243140"/>
      <w:bookmarkStart w:id="74" w:name="_Toc129243265"/>
      <w:r w:rsidRPr="00AF24A1">
        <w:rPr>
          <w:rFonts w:ascii="Times New Roman" w:eastAsia="Times New Roman" w:hAnsi="Times New Roman" w:cs="Times New Roman"/>
          <w:b/>
          <w:i w:val="0"/>
          <w:color w:val="auto"/>
        </w:rPr>
        <w:t>2.</w:t>
      </w:r>
      <w:r w:rsidRPr="00AF24A1">
        <w:rPr>
          <w:rFonts w:ascii="Times New Roman" w:eastAsia="Times New Roman" w:hAnsi="Times New Roman" w:cs="Times New Roman"/>
          <w:b/>
          <w:i w:val="0"/>
          <w:color w:val="auto"/>
        </w:rPr>
        <w:tab/>
      </w:r>
      <w:bookmarkEnd w:id="73"/>
      <w:bookmarkEnd w:id="74"/>
      <w:r w:rsidRPr="00AF24A1">
        <w:rPr>
          <w:rFonts w:ascii="Times New Roman" w:eastAsia="Times New Roman" w:hAnsi="Times New Roman" w:cs="Times New Roman"/>
          <w:b/>
          <w:i w:val="0"/>
          <w:color w:val="auto"/>
        </w:rPr>
        <w:t xml:space="preserve">Kas žinotina prieš vartojant L-Thyroxin Berlin-Chemie </w:t>
      </w:r>
    </w:p>
    <w:p w14:paraId="4908580C" w14:textId="77777777" w:rsidR="007A3FFA" w:rsidRPr="00AF24A1" w:rsidRDefault="007A3FFA" w:rsidP="007A3FFA">
      <w:pPr>
        <w:spacing w:after="0" w:line="240" w:lineRule="auto"/>
        <w:rPr>
          <w:rFonts w:ascii="Times New Roman" w:hAnsi="Times New Roman" w:cs="Times New Roman"/>
          <w:iCs/>
        </w:rPr>
      </w:pPr>
    </w:p>
    <w:p w14:paraId="6026A28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b/>
          <w:iCs/>
        </w:rPr>
        <w:t xml:space="preserve">L-Thyroxin Berlin-Chemie vartoti </w:t>
      </w:r>
      <w:r>
        <w:rPr>
          <w:rFonts w:ascii="Times New Roman" w:hAnsi="Times New Roman" w:cs="Times New Roman"/>
          <w:b/>
          <w:iCs/>
        </w:rPr>
        <w:t>draudžiama</w:t>
      </w:r>
      <w:r w:rsidRPr="00AF24A1">
        <w:rPr>
          <w:rFonts w:ascii="Times New Roman" w:hAnsi="Times New Roman" w:cs="Times New Roman"/>
          <w:iCs/>
        </w:rPr>
        <w:t>:</w:t>
      </w:r>
    </w:p>
    <w:p w14:paraId="453694B3"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yra alergija veikliajai medžiagai arba bet kuriai pagalbinei šio vaisto medžiagai (jos išvardytos 6 skyriuje);</w:t>
      </w:r>
    </w:p>
    <w:p w14:paraId="59F36793"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yra bet kokios kilmės negydyta padidėjusi skydliaukės funkcija;</w:t>
      </w:r>
    </w:p>
    <w:p w14:paraId="69D9565B"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yra negydytas antinksčių žievės nepakankamumas;</w:t>
      </w:r>
    </w:p>
    <w:p w14:paraId="51D2C6BC"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yra negydytas hipofizės funkcijos nepakankamumas dėl kurio vystosi antinksčių žievės nepakankamumas, kuriam reikalingas gydymas;</w:t>
      </w:r>
    </w:p>
    <w:p w14:paraId="1E1F06CC"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neseniai persirgote miokardo infarktu;</w:t>
      </w:r>
    </w:p>
    <w:p w14:paraId="27547430"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nustatytas ūminis širdies raumens uždegimas (miokarditas);</w:t>
      </w:r>
    </w:p>
    <w:p w14:paraId="6DFA1220"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nustatytas ūminis visų širdies sienelės sluoksnių uždegimas (pankarditas);</w:t>
      </w:r>
    </w:p>
    <w:p w14:paraId="2D965AC6" w14:textId="6AD37932"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esate nėščia, </w:t>
      </w:r>
      <w:r>
        <w:rPr>
          <w:rFonts w:ascii="Times New Roman" w:hAnsi="Times New Roman" w:cs="Times New Roman"/>
          <w:iCs/>
        </w:rPr>
        <w:t>J</w:t>
      </w:r>
      <w:r w:rsidRPr="00AF24A1">
        <w:rPr>
          <w:rFonts w:ascii="Times New Roman" w:hAnsi="Times New Roman" w:cs="Times New Roman"/>
          <w:iCs/>
        </w:rPr>
        <w:t xml:space="preserve">ūs negalite vartoti L-Thyroxin Berlin-Chemie kartu su vaistais, slopinančiais skydliaukės </w:t>
      </w:r>
      <w:r w:rsidR="00B004D6">
        <w:rPr>
          <w:rFonts w:ascii="Times New Roman" w:hAnsi="Times New Roman" w:cs="Times New Roman"/>
          <w:iCs/>
        </w:rPr>
        <w:t>funkciją</w:t>
      </w:r>
      <w:r w:rsidR="00B004D6" w:rsidRPr="00AF24A1">
        <w:rPr>
          <w:rFonts w:ascii="Times New Roman" w:hAnsi="Times New Roman" w:cs="Times New Roman"/>
          <w:iCs/>
        </w:rPr>
        <w:t xml:space="preserve"> </w:t>
      </w:r>
      <w:r w:rsidRPr="00AF24A1">
        <w:rPr>
          <w:rFonts w:ascii="Times New Roman" w:hAnsi="Times New Roman" w:cs="Times New Roman"/>
          <w:iCs/>
        </w:rPr>
        <w:t>(„tirostatikais“)</w:t>
      </w:r>
      <w:r w:rsidR="00413C79">
        <w:rPr>
          <w:rFonts w:ascii="Times New Roman" w:hAnsi="Times New Roman" w:cs="Times New Roman"/>
          <w:iCs/>
        </w:rPr>
        <w:t xml:space="preserve"> </w:t>
      </w:r>
      <w:r w:rsidRPr="00AF24A1">
        <w:rPr>
          <w:rFonts w:ascii="Times New Roman" w:hAnsi="Times New Roman" w:cs="Times New Roman"/>
          <w:iCs/>
        </w:rPr>
        <w:t>(žr. taip pat skyrių „Nėštumas, žindymo laikotarpis ir vaisingumas“).</w:t>
      </w:r>
    </w:p>
    <w:p w14:paraId="7C252F39" w14:textId="77777777" w:rsidR="007A3FFA" w:rsidRPr="00AF24A1" w:rsidRDefault="007A3FFA" w:rsidP="007A3FFA">
      <w:pPr>
        <w:spacing w:after="0" w:line="240" w:lineRule="auto"/>
        <w:ind w:left="567" w:hanging="567"/>
        <w:rPr>
          <w:rFonts w:ascii="Times New Roman" w:hAnsi="Times New Roman" w:cs="Times New Roman"/>
          <w:iCs/>
        </w:rPr>
      </w:pPr>
    </w:p>
    <w:p w14:paraId="3991A0FB" w14:textId="7512E441" w:rsidR="007A3FFA" w:rsidRPr="00AF24A1" w:rsidRDefault="004F5227" w:rsidP="007A3FFA">
      <w:pPr>
        <w:spacing w:after="0" w:line="240" w:lineRule="auto"/>
        <w:rPr>
          <w:rFonts w:ascii="Times New Roman" w:hAnsi="Times New Roman" w:cs="Times New Roman"/>
          <w:b/>
        </w:rPr>
      </w:pPr>
      <w:r>
        <w:rPr>
          <w:rFonts w:ascii="Times New Roman" w:hAnsi="Times New Roman" w:cs="Times New Roman"/>
          <w:b/>
        </w:rPr>
        <w:t>Ištyrimas dėl s</w:t>
      </w:r>
      <w:r w:rsidR="006C4EE8">
        <w:rPr>
          <w:rFonts w:ascii="Times New Roman" w:hAnsi="Times New Roman" w:cs="Times New Roman"/>
          <w:b/>
        </w:rPr>
        <w:t>utrikimų</w:t>
      </w:r>
    </w:p>
    <w:p w14:paraId="22D9A004"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Pasitarkite su gydytoju, prieš pradėdami vartoti L-Thyroxin Berlin-Chemie.</w:t>
      </w:r>
    </w:p>
    <w:p w14:paraId="11DC835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Gydytojas nustatys, ar nesergate šiomis ligomis, arba gal jas reikia gydyti: </w:t>
      </w:r>
    </w:p>
    <w:p w14:paraId="53A73177"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koronarine širdies liga (pvz., stenokardija),</w:t>
      </w:r>
    </w:p>
    <w:p w14:paraId="5021770C"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liga, pasireiškiančia skausmu skausmu širdies plote, lydimu spaudimo pojūčiu širdies plote (krūtinės angina), </w:t>
      </w:r>
    </w:p>
    <w:p w14:paraId="2EE0F8E1"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padidėjusio kraujospūdžio liga,</w:t>
      </w:r>
    </w:p>
    <w:p w14:paraId="07B88A56"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hipofizės ir (arba) antinksčių žievės nepakankamumu, </w:t>
      </w:r>
    </w:p>
    <w:p w14:paraId="4D9FBA5E"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ar nėra skydliaukėje darinių, kurie savarankiškai (autonomiškai) gamina skydliaukės hormonus hormonus.</w:t>
      </w:r>
    </w:p>
    <w:p w14:paraId="03BD79AD" w14:textId="77777777" w:rsidR="007A3FFA" w:rsidRPr="00AF24A1" w:rsidRDefault="007A3FFA" w:rsidP="007A3FFA">
      <w:pPr>
        <w:spacing w:after="0" w:line="240" w:lineRule="auto"/>
        <w:rPr>
          <w:rFonts w:ascii="Times New Roman" w:hAnsi="Times New Roman" w:cs="Times New Roman"/>
          <w:iCs/>
        </w:rPr>
      </w:pPr>
    </w:p>
    <w:p w14:paraId="16F186F1" w14:textId="77777777" w:rsidR="007A3FFA" w:rsidRPr="00AF24A1" w:rsidRDefault="007A3FFA" w:rsidP="007A3FFA">
      <w:pPr>
        <w:spacing w:after="0" w:line="240" w:lineRule="auto"/>
        <w:rPr>
          <w:rFonts w:ascii="Times New Roman" w:hAnsi="Times New Roman" w:cs="Times New Roman"/>
          <w:b/>
          <w:iCs/>
        </w:rPr>
      </w:pPr>
      <w:r w:rsidRPr="00AF24A1">
        <w:rPr>
          <w:rFonts w:ascii="Times New Roman" w:hAnsi="Times New Roman" w:cs="Times New Roman"/>
          <w:b/>
          <w:iCs/>
        </w:rPr>
        <w:t>Įspėjimai ir atsargumo priemonės</w:t>
      </w:r>
    </w:p>
    <w:p w14:paraId="585000CC" w14:textId="77777777" w:rsidR="00B87825"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Pasitarkite su gydytoju arba vaistininku, prieš pradėdami vartoti L-Thyroxin Berlin-Chemie. </w:t>
      </w:r>
    </w:p>
    <w:p w14:paraId="4AD27BA8" w14:textId="4DDD6A60"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Būkite ypač atsargūs, jeigu vartojate L-Thyroxin Berlin-Chemie:</w:t>
      </w:r>
    </w:p>
    <w:p w14:paraId="03BAD74B" w14:textId="72AE459F" w:rsidR="007A3FFA" w:rsidRPr="00AF24A1" w:rsidRDefault="007A3FFA" w:rsidP="00B87825">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r>
      <w:r w:rsidR="00B87825">
        <w:rPr>
          <w:rFonts w:ascii="Times New Roman" w:hAnsi="Times New Roman" w:cs="Times New Roman"/>
          <w:iCs/>
        </w:rPr>
        <w:t xml:space="preserve">Jeigu Jūs </w:t>
      </w:r>
      <w:r w:rsidRPr="00AF24A1">
        <w:rPr>
          <w:rFonts w:ascii="Times New Roman" w:hAnsi="Times New Roman" w:cs="Times New Roman"/>
          <w:iCs/>
        </w:rPr>
        <w:t>neseniai persirgote miokardo infarktu arba sergate koronarine širdies liga</w:t>
      </w:r>
      <w:r w:rsidR="00B87825">
        <w:rPr>
          <w:rFonts w:ascii="Times New Roman" w:hAnsi="Times New Roman" w:cs="Times New Roman"/>
          <w:iCs/>
        </w:rPr>
        <w:t>,</w:t>
      </w:r>
      <w:r w:rsidRPr="00AF24A1">
        <w:rPr>
          <w:rFonts w:ascii="Times New Roman" w:hAnsi="Times New Roman" w:cs="Times New Roman"/>
          <w:iCs/>
        </w:rPr>
        <w:t xml:space="preserve">sergate </w:t>
      </w:r>
      <w:r>
        <w:rPr>
          <w:rFonts w:ascii="Times New Roman" w:hAnsi="Times New Roman" w:cs="Times New Roman"/>
          <w:iCs/>
        </w:rPr>
        <w:t>š</w:t>
      </w:r>
      <w:r w:rsidRPr="00AF24A1">
        <w:rPr>
          <w:rFonts w:ascii="Times New Roman" w:hAnsi="Times New Roman" w:cs="Times New Roman"/>
          <w:iCs/>
        </w:rPr>
        <w:t xml:space="preserve">irdies </w:t>
      </w:r>
      <w:r w:rsidR="00B004D6">
        <w:rPr>
          <w:rFonts w:ascii="Times New Roman" w:hAnsi="Times New Roman" w:cs="Times New Roman"/>
          <w:iCs/>
        </w:rPr>
        <w:t>funkcijos</w:t>
      </w:r>
      <w:r w:rsidR="00B004D6" w:rsidRPr="00AF24A1">
        <w:rPr>
          <w:rFonts w:ascii="Times New Roman" w:hAnsi="Times New Roman" w:cs="Times New Roman"/>
          <w:iCs/>
        </w:rPr>
        <w:t xml:space="preserve"> </w:t>
      </w:r>
      <w:r w:rsidRPr="00AF24A1">
        <w:rPr>
          <w:rFonts w:ascii="Times New Roman" w:hAnsi="Times New Roman" w:cs="Times New Roman"/>
          <w:iCs/>
        </w:rPr>
        <w:t>silpnumu</w:t>
      </w:r>
      <w:r w:rsidR="00B87825">
        <w:rPr>
          <w:rFonts w:ascii="Times New Roman" w:hAnsi="Times New Roman" w:cs="Times New Roman"/>
          <w:iCs/>
        </w:rPr>
        <w:t>,</w:t>
      </w:r>
    </w:p>
    <w:p w14:paraId="63265C70" w14:textId="0A84C96C"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sergate</w:t>
      </w:r>
      <w:r w:rsidRPr="00D53AA5">
        <w:rPr>
          <w:rFonts w:ascii="Times New Roman" w:hAnsi="Times New Roman" w:cs="Times New Roman"/>
          <w:iCs/>
        </w:rPr>
        <w:t xml:space="preserve"> </w:t>
      </w:r>
      <w:r>
        <w:rPr>
          <w:rFonts w:ascii="Times New Roman" w:hAnsi="Times New Roman" w:cs="Times New Roman"/>
          <w:iCs/>
        </w:rPr>
        <w:t>š</w:t>
      </w:r>
      <w:r w:rsidRPr="00AF24A1">
        <w:rPr>
          <w:rFonts w:ascii="Times New Roman" w:hAnsi="Times New Roman" w:cs="Times New Roman"/>
          <w:iCs/>
        </w:rPr>
        <w:t>irdies</w:t>
      </w:r>
      <w:r w:rsidRPr="00AF24A1">
        <w:rPr>
          <w:rFonts w:ascii="Times New Roman" w:hAnsi="Times New Roman" w:cs="Times New Roman"/>
        </w:rPr>
        <w:t xml:space="preserve"> raumens, širdies ritmo sutrikimu (tachikardij</w:t>
      </w:r>
      <w:r>
        <w:rPr>
          <w:rFonts w:ascii="Times New Roman" w:hAnsi="Times New Roman" w:cs="Times New Roman"/>
        </w:rPr>
        <w:t>a</w:t>
      </w:r>
      <w:r w:rsidRPr="00AF24A1">
        <w:rPr>
          <w:rFonts w:ascii="Times New Roman" w:hAnsi="Times New Roman" w:cs="Times New Roman"/>
        </w:rPr>
        <w:t>) arba neūminiu širdies raumens uždegimu</w:t>
      </w:r>
      <w:r w:rsidR="00B87825">
        <w:rPr>
          <w:rFonts w:ascii="Times New Roman" w:hAnsi="Times New Roman" w:cs="Times New Roman"/>
        </w:rPr>
        <w:t xml:space="preserve"> </w:t>
      </w:r>
      <w:r w:rsidRPr="00E7295C">
        <w:rPr>
          <w:rFonts w:ascii="Times New Roman" w:hAnsi="Times New Roman" w:cs="Times New Roman"/>
        </w:rPr>
        <w:t xml:space="preserve">arba Jums yra nustatytas ilgalaikis skydliaukės </w:t>
      </w:r>
      <w:r w:rsidR="00B004D6">
        <w:rPr>
          <w:rFonts w:ascii="Times New Roman" w:hAnsi="Times New Roman" w:cs="Times New Roman"/>
        </w:rPr>
        <w:t>funkcijos</w:t>
      </w:r>
      <w:r w:rsidR="00B004D6" w:rsidRPr="00E7295C">
        <w:rPr>
          <w:rFonts w:ascii="Times New Roman" w:hAnsi="Times New Roman" w:cs="Times New Roman"/>
        </w:rPr>
        <w:t xml:space="preserve"> </w:t>
      </w:r>
      <w:r w:rsidRPr="00E7295C">
        <w:rPr>
          <w:rFonts w:ascii="Times New Roman" w:hAnsi="Times New Roman" w:cs="Times New Roman"/>
        </w:rPr>
        <w:t>susilpnėjimas.</w:t>
      </w:r>
      <w:r w:rsidR="00B87825">
        <w:rPr>
          <w:rFonts w:ascii="Times New Roman" w:hAnsi="Times New Roman" w:cs="Times New Roman"/>
        </w:rPr>
        <w:t xml:space="preserve"> </w:t>
      </w:r>
      <w:r w:rsidRPr="00AF24A1">
        <w:rPr>
          <w:rFonts w:ascii="Times New Roman" w:hAnsi="Times New Roman" w:cs="Times New Roman"/>
        </w:rPr>
        <w:t xml:space="preserve">Šiais atvejais reikia vengti pernelyg didelės hormono koncentracijos kraujyje. Todėl reiktų dažniau nustatinėti skydliaukės hormonų kiekį </w:t>
      </w:r>
      <w:r>
        <w:rPr>
          <w:rFonts w:ascii="Times New Roman" w:hAnsi="Times New Roman" w:cs="Times New Roman"/>
        </w:rPr>
        <w:t>J</w:t>
      </w:r>
      <w:r w:rsidRPr="00AF24A1">
        <w:rPr>
          <w:rFonts w:ascii="Times New Roman" w:hAnsi="Times New Roman" w:cs="Times New Roman"/>
        </w:rPr>
        <w:t>ūsų organizme.</w:t>
      </w:r>
      <w:r w:rsidR="00B87825">
        <w:rPr>
          <w:rFonts w:ascii="Times New Roman" w:hAnsi="Times New Roman" w:cs="Times New Roman"/>
        </w:rPr>
        <w:t xml:space="preserve"> </w:t>
      </w:r>
      <w:r w:rsidRPr="00AF24A1">
        <w:rPr>
          <w:rFonts w:ascii="Times New Roman" w:hAnsi="Times New Roman" w:cs="Times New Roman"/>
        </w:rPr>
        <w:t xml:space="preserve">Pasitarkite su gydytoju, jeigu dėl L-Thyroxin Berlin-Chemie tablečių vartojimo atsiranda nestiprių </w:t>
      </w:r>
    </w:p>
    <w:p w14:paraId="52F4CE52" w14:textId="00D3178B" w:rsidR="007A3FFA" w:rsidRPr="00AF24A1" w:rsidRDefault="007A3FFA" w:rsidP="007A3FFA">
      <w:pPr>
        <w:numPr>
          <w:ilvl w:val="0"/>
          <w:numId w:val="8"/>
        </w:numPr>
        <w:tabs>
          <w:tab w:val="left" w:pos="540"/>
          <w:tab w:val="left" w:pos="4320"/>
        </w:tabs>
        <w:spacing w:after="0" w:line="240" w:lineRule="auto"/>
        <w:ind w:left="567" w:hanging="567"/>
        <w:rPr>
          <w:rFonts w:ascii="Times New Roman" w:eastAsia="Times New Roman" w:hAnsi="Times New Roman" w:cs="Times New Roman"/>
          <w:iCs/>
          <w:noProof/>
        </w:rPr>
      </w:pPr>
      <w:r w:rsidRPr="00AF24A1">
        <w:rPr>
          <w:rFonts w:ascii="Times New Roman" w:hAnsi="Times New Roman" w:cs="Times New Roman"/>
          <w:iCs/>
        </w:rPr>
        <w:t xml:space="preserve">skydliaukės funkcijos padidėjimo simptomų (žr. 4 skyrių „Galimas šalutinis poveikis”). </w:t>
      </w:r>
      <w:r w:rsidRPr="00AF24A1">
        <w:rPr>
          <w:rFonts w:ascii="Times New Roman" w:eastAsia="Times New Roman" w:hAnsi="Times New Roman" w:cs="Times New Roman"/>
        </w:rPr>
        <w:t xml:space="preserve">Jeigu </w:t>
      </w:r>
      <w:r>
        <w:rPr>
          <w:rFonts w:ascii="Times New Roman" w:eastAsia="Times New Roman" w:hAnsi="Times New Roman" w:cs="Times New Roman"/>
        </w:rPr>
        <w:t>J</w:t>
      </w:r>
      <w:r w:rsidRPr="00AF24A1">
        <w:rPr>
          <w:rFonts w:ascii="Times New Roman" w:eastAsia="Times New Roman" w:hAnsi="Times New Roman" w:cs="Times New Roman"/>
        </w:rPr>
        <w:t>ums nustatyta sumažėjusi antinksčių funkcija (antinksčių nepakankamumas)</w:t>
      </w:r>
      <w:r w:rsidR="006C4EE8">
        <w:rPr>
          <w:rFonts w:ascii="Times New Roman" w:eastAsia="Times New Roman" w:hAnsi="Times New Roman" w:cs="Times New Roman"/>
        </w:rPr>
        <w:t>.</w:t>
      </w:r>
    </w:p>
    <w:p w14:paraId="149C094B" w14:textId="77777777" w:rsidR="007A3FFA" w:rsidRPr="00AF24A1" w:rsidRDefault="007A3FFA" w:rsidP="007A3FFA">
      <w:pPr>
        <w:pStyle w:val="Sraopastraipa"/>
        <w:numPr>
          <w:ilvl w:val="0"/>
          <w:numId w:val="9"/>
        </w:num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 xml:space="preserve">Jeigu </w:t>
      </w:r>
      <w:r>
        <w:rPr>
          <w:rFonts w:ascii="Times New Roman" w:hAnsi="Times New Roman" w:cs="Times New Roman"/>
          <w:iCs/>
          <w:noProof/>
        </w:rPr>
        <w:t>J</w:t>
      </w:r>
      <w:r w:rsidRPr="00AF24A1">
        <w:rPr>
          <w:rFonts w:ascii="Times New Roman" w:hAnsi="Times New Roman" w:cs="Times New Roman"/>
          <w:iCs/>
          <w:noProof/>
        </w:rPr>
        <w:t>ūsų skydliaukės funkcija yra sumažėjusi, to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14:paraId="411D2C22" w14:textId="77777777" w:rsidR="007A3FFA" w:rsidRPr="00AF24A1" w:rsidRDefault="007A3FFA" w:rsidP="007A3FFA">
      <w:p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 xml:space="preserve">Jeigu įtariama, kad </w:t>
      </w:r>
      <w:r>
        <w:rPr>
          <w:rFonts w:ascii="Times New Roman" w:hAnsi="Times New Roman" w:cs="Times New Roman"/>
          <w:iCs/>
          <w:noProof/>
        </w:rPr>
        <w:t>J</w:t>
      </w:r>
      <w:r w:rsidRPr="00AF24A1">
        <w:rPr>
          <w:rFonts w:ascii="Times New Roman" w:hAnsi="Times New Roman" w:cs="Times New Roman"/>
          <w:iCs/>
          <w:noProof/>
        </w:rPr>
        <w:t>ūsų skydliaukėje yra sričių, kurios gamina pernelyg daug skydliaukės hormono, gydytojas prieš skirdamas gydymą gali nurodyti atlikti papildomus skydliaukės funkcijos tyrimus.</w:t>
      </w:r>
    </w:p>
    <w:p w14:paraId="1732DC6F" w14:textId="77777777" w:rsidR="007A3FFA" w:rsidRPr="00AF24A1" w:rsidRDefault="007A3FFA" w:rsidP="007A3FFA">
      <w:p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153F5E20" w14:textId="77777777" w:rsidR="007A3FFA" w:rsidRPr="00AF24A1" w:rsidRDefault="007A3FFA" w:rsidP="007A3FFA">
      <w:p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Jeigu sergate cukriniu diabetu, atidžiai perskaitykite  skyrių „Kiti vaistai ir L-Thyroxin Berlin-Chemie“.</w:t>
      </w:r>
    </w:p>
    <w:p w14:paraId="3B0AB643" w14:textId="77777777" w:rsidR="007A3FFA" w:rsidRPr="00AF24A1" w:rsidRDefault="007A3FFA" w:rsidP="007A3FFA">
      <w:p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Jeigu gydotės tam tikrais kraujo krešėjimą slopinančiais vaistais (pvz., dikumaroliu) ar preparatais, kurie gali paveikti skydliaukės funkciją (pvz., amjodaronu, tirozino kinazės inhibitoriais [priešvėžiniais medikamentais], salicilatais ir didelėmis furozemido dozėmis). Atkreipkite dėmesį į detales, kurios aprašytos skyriuje „Kiti vaistai ir L-Thyroxin Berlin-Chemie“.</w:t>
      </w:r>
    </w:p>
    <w:p w14:paraId="24FEEA81" w14:textId="77777777" w:rsidR="007A3FFA" w:rsidRPr="00AF24A1" w:rsidRDefault="007A3FFA" w:rsidP="007A3FFA">
      <w:p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 xml:space="preserve">Jeigu </w:t>
      </w:r>
      <w:r>
        <w:rPr>
          <w:rFonts w:ascii="Times New Roman" w:hAnsi="Times New Roman" w:cs="Times New Roman"/>
          <w:iCs/>
          <w:noProof/>
        </w:rPr>
        <w:t>J</w:t>
      </w:r>
      <w:r w:rsidRPr="00AF24A1">
        <w:rPr>
          <w:rFonts w:ascii="Times New Roman" w:hAnsi="Times New Roman" w:cs="Times New Roman"/>
          <w:iCs/>
          <w:noProof/>
        </w:rPr>
        <w:t xml:space="preserve">ums atliekama hemodializė ir vartojate tam tikrus vaistus, pvz., sevelamerą padidėjusiam fosfatų kiekui mažinti, </w:t>
      </w:r>
      <w:r>
        <w:rPr>
          <w:rFonts w:ascii="Times New Roman" w:hAnsi="Times New Roman" w:cs="Times New Roman"/>
          <w:iCs/>
          <w:noProof/>
        </w:rPr>
        <w:t>J</w:t>
      </w:r>
      <w:r w:rsidRPr="00AF24A1">
        <w:rPr>
          <w:rFonts w:ascii="Times New Roman" w:hAnsi="Times New Roman" w:cs="Times New Roman"/>
          <w:iCs/>
          <w:noProof/>
        </w:rPr>
        <w:t xml:space="preserve">ūsų gydytojas gali </w:t>
      </w:r>
      <w:r>
        <w:rPr>
          <w:rFonts w:ascii="Times New Roman" w:hAnsi="Times New Roman" w:cs="Times New Roman"/>
          <w:iCs/>
          <w:noProof/>
        </w:rPr>
        <w:t>J</w:t>
      </w:r>
      <w:r w:rsidRPr="00AF24A1">
        <w:rPr>
          <w:rFonts w:ascii="Times New Roman" w:hAnsi="Times New Roman" w:cs="Times New Roman"/>
          <w:iCs/>
          <w:noProof/>
        </w:rPr>
        <w:t>ums paskirti tam tikrus tyrimus levotiroksino veiksmingumui įvertinti (žr. taip pat skyrių „Kiti vaistai ir L-Thyroxin Berlin-Chemie“).</w:t>
      </w:r>
    </w:p>
    <w:p w14:paraId="6277193F" w14:textId="77777777" w:rsidR="007A3FFA"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w:t>
      </w:r>
      <w:r>
        <w:rPr>
          <w:rFonts w:ascii="Times New Roman" w:hAnsi="Times New Roman" w:cs="Times New Roman"/>
          <w:iCs/>
        </w:rPr>
        <w:t>J</w:t>
      </w:r>
      <w:r w:rsidRPr="00AF24A1">
        <w:rPr>
          <w:rFonts w:ascii="Times New Roman" w:hAnsi="Times New Roman" w:cs="Times New Roman"/>
          <w:iCs/>
        </w:rPr>
        <w:t xml:space="preserve">ums praeityje yra buvę epilepsijos priepuolių. Tokiu atveju </w:t>
      </w:r>
      <w:r>
        <w:rPr>
          <w:rFonts w:ascii="Times New Roman" w:hAnsi="Times New Roman" w:cs="Times New Roman"/>
          <w:iCs/>
        </w:rPr>
        <w:t>J</w:t>
      </w:r>
      <w:r w:rsidRPr="00AF24A1">
        <w:rPr>
          <w:rFonts w:ascii="Times New Roman" w:hAnsi="Times New Roman" w:cs="Times New Roman"/>
          <w:iCs/>
        </w:rPr>
        <w:t>ums traukulių pavojus yra padidėjęs.</w:t>
      </w:r>
    </w:p>
    <w:p w14:paraId="0E10838B" w14:textId="77777777" w:rsidR="007A3FFA" w:rsidRDefault="007A3FFA" w:rsidP="007A3FFA">
      <w:pPr>
        <w:spacing w:after="0" w:line="240" w:lineRule="auto"/>
        <w:ind w:left="567" w:hanging="567"/>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r>
      <w:r w:rsidRPr="003016CE">
        <w:rPr>
          <w:rFonts w:ascii="Times New Roman" w:hAnsi="Times New Roman" w:cs="Times New Roman"/>
          <w:iCs/>
        </w:rPr>
        <w:t xml:space="preserve">Jeigu </w:t>
      </w:r>
      <w:r>
        <w:rPr>
          <w:rFonts w:ascii="Times New Roman" w:hAnsi="Times New Roman" w:cs="Times New Roman"/>
          <w:iCs/>
        </w:rPr>
        <w:t>J</w:t>
      </w:r>
      <w:r w:rsidRPr="003016CE">
        <w:rPr>
          <w:rFonts w:ascii="Times New Roman" w:hAnsi="Times New Roman" w:cs="Times New Roman"/>
          <w:iCs/>
        </w:rPr>
        <w:t xml:space="preserve">ums pasireiškė </w:t>
      </w:r>
      <w:r>
        <w:rPr>
          <w:rFonts w:ascii="Times New Roman" w:hAnsi="Times New Roman" w:cs="Times New Roman"/>
          <w:iCs/>
        </w:rPr>
        <w:t>alerginė reakcija (žr. skyrių „Galimas šalutinis poveikis“). Nedelsiant kreipkitės į gydytoją arba sveikatos priežiūros specialistą, arba į artimiausios ligoninės skubios pagalbos skyrių.</w:t>
      </w:r>
    </w:p>
    <w:p w14:paraId="60264679" w14:textId="3D3AD543" w:rsidR="0049718C" w:rsidRPr="00845E2F" w:rsidRDefault="007759CD" w:rsidP="00E7295C">
      <w:pPr>
        <w:spacing w:after="0" w:line="240" w:lineRule="auto"/>
        <w:ind w:left="567" w:hanging="567"/>
        <w:rPr>
          <w:rFonts w:ascii="Times New Roman" w:hAnsi="Times New Roman" w:cs="Times New Roman"/>
          <w:b/>
          <w:iCs/>
        </w:rPr>
      </w:pPr>
      <w:r>
        <w:rPr>
          <w:rFonts w:ascii="Times New Roman" w:hAnsi="Times New Roman" w:cs="Times New Roman"/>
          <w:iCs/>
        </w:rPr>
        <w:t>-</w:t>
      </w:r>
      <w:r>
        <w:rPr>
          <w:rFonts w:ascii="Times New Roman" w:hAnsi="Times New Roman" w:cs="Times New Roman"/>
          <w:iCs/>
        </w:rPr>
        <w:tab/>
      </w:r>
      <w:r w:rsidR="0049718C" w:rsidRPr="00845E2F">
        <w:rPr>
          <w:rFonts w:ascii="Times New Roman" w:hAnsi="Times New Roman" w:cs="Times New Roman"/>
          <w:iCs/>
        </w:rPr>
        <w:t>Jeigu Jums numatoma atlikti laboratorinius tyrimus skydliaukės hormonų kiekiui nustatyti,</w:t>
      </w:r>
      <w:r w:rsidR="00110A42" w:rsidRPr="00845E2F">
        <w:rPr>
          <w:rFonts w:ascii="Times New Roman" w:hAnsi="Times New Roman" w:cs="Times New Roman"/>
          <w:iCs/>
        </w:rPr>
        <w:t xml:space="preserve"> </w:t>
      </w:r>
      <w:r w:rsidR="0049718C" w:rsidRPr="00845E2F">
        <w:rPr>
          <w:rFonts w:ascii="Times New Roman" w:hAnsi="Times New Roman" w:cs="Times New Roman"/>
          <w:iCs/>
        </w:rPr>
        <w:t>Jūs turite informuoti savo gydytoją ir (arba) laboratorijos darbuotojus, kad vartojate arba</w:t>
      </w:r>
      <w:r w:rsidR="003E4495" w:rsidRPr="00845E2F">
        <w:rPr>
          <w:rFonts w:ascii="Times New Roman" w:hAnsi="Times New Roman" w:cs="Times New Roman"/>
          <w:iCs/>
        </w:rPr>
        <w:t xml:space="preserve"> </w:t>
      </w:r>
      <w:r w:rsidR="0049718C" w:rsidRPr="00845E2F">
        <w:rPr>
          <w:rFonts w:ascii="Times New Roman" w:hAnsi="Times New Roman" w:cs="Times New Roman"/>
          <w:iCs/>
        </w:rPr>
        <w:t>neseniai vartojote biotiną (dar vadinamą vitaminu H, vitaminu B7 arba vitaminu B8). Biotinas</w:t>
      </w:r>
      <w:r w:rsidR="003E4495" w:rsidRPr="00845E2F">
        <w:rPr>
          <w:rFonts w:ascii="Times New Roman" w:hAnsi="Times New Roman" w:cs="Times New Roman"/>
          <w:iCs/>
        </w:rPr>
        <w:t xml:space="preserve"> </w:t>
      </w:r>
      <w:r w:rsidR="0049718C" w:rsidRPr="00845E2F">
        <w:rPr>
          <w:rFonts w:ascii="Times New Roman" w:hAnsi="Times New Roman" w:cs="Times New Roman"/>
          <w:iCs/>
        </w:rPr>
        <w:t>gali turėti įtakos Jūsų laboratorinių tyrimų rezultatams. Atsižvelgiant į tai, koks tyrimas</w:t>
      </w:r>
      <w:r w:rsidR="003E4495" w:rsidRPr="00845E2F">
        <w:rPr>
          <w:rFonts w:ascii="Times New Roman" w:hAnsi="Times New Roman" w:cs="Times New Roman"/>
          <w:iCs/>
        </w:rPr>
        <w:t xml:space="preserve"> </w:t>
      </w:r>
      <w:r w:rsidR="0049718C" w:rsidRPr="00845E2F">
        <w:rPr>
          <w:rFonts w:ascii="Times New Roman" w:hAnsi="Times New Roman" w:cs="Times New Roman"/>
          <w:iCs/>
        </w:rPr>
        <w:t>atliekamas, dėl biotino poveikio tyrimų rodikliai gali būti klaidingai didesni arba klaidingi</w:t>
      </w:r>
      <w:r w:rsidR="003E4495" w:rsidRPr="00845E2F">
        <w:rPr>
          <w:rFonts w:ascii="Times New Roman" w:hAnsi="Times New Roman" w:cs="Times New Roman"/>
          <w:iCs/>
        </w:rPr>
        <w:t xml:space="preserve"> </w:t>
      </w:r>
      <w:r w:rsidR="0049718C" w:rsidRPr="00845E2F">
        <w:rPr>
          <w:rFonts w:ascii="Times New Roman" w:hAnsi="Times New Roman" w:cs="Times New Roman"/>
          <w:iCs/>
        </w:rPr>
        <w:t>mažesni. Jūsų gydytojas gali paprašyti iki atliekant laboratorinius tyrimus nebevartoti biotino.</w:t>
      </w:r>
      <w:r w:rsidR="00817B21" w:rsidRPr="00845E2F">
        <w:rPr>
          <w:rFonts w:ascii="Times New Roman" w:hAnsi="Times New Roman" w:cs="Times New Roman"/>
          <w:iCs/>
        </w:rPr>
        <w:t xml:space="preserve"> </w:t>
      </w:r>
      <w:r w:rsidR="0049718C" w:rsidRPr="00845E2F">
        <w:rPr>
          <w:rFonts w:ascii="Times New Roman" w:hAnsi="Times New Roman" w:cs="Times New Roman"/>
          <w:iCs/>
        </w:rPr>
        <w:t>Be to, Jūs turėtumėte žinoti, kad kitų preparatų, kuriuos Jūs galbūt vartojate, pvz.,</w:t>
      </w:r>
      <w:r w:rsidR="003E4495" w:rsidRPr="00845E2F">
        <w:rPr>
          <w:rFonts w:ascii="Times New Roman" w:hAnsi="Times New Roman" w:cs="Times New Roman"/>
          <w:iCs/>
        </w:rPr>
        <w:t xml:space="preserve"> </w:t>
      </w:r>
      <w:r w:rsidR="0049718C" w:rsidRPr="00845E2F">
        <w:rPr>
          <w:rFonts w:ascii="Times New Roman" w:hAnsi="Times New Roman" w:cs="Times New Roman"/>
          <w:iCs/>
        </w:rPr>
        <w:t>multivitaminų arba plaukams, odai ir nagams skirtų papildų, sudėtyje taip pat gali būti biotino.</w:t>
      </w:r>
      <w:r w:rsidR="003E4495" w:rsidRPr="00845E2F">
        <w:rPr>
          <w:rFonts w:ascii="Times New Roman" w:hAnsi="Times New Roman" w:cs="Times New Roman"/>
          <w:iCs/>
        </w:rPr>
        <w:t xml:space="preserve"> </w:t>
      </w:r>
      <w:r w:rsidR="0049718C" w:rsidRPr="00845E2F">
        <w:rPr>
          <w:rFonts w:ascii="Times New Roman" w:hAnsi="Times New Roman" w:cs="Times New Roman"/>
          <w:iCs/>
        </w:rPr>
        <w:t xml:space="preserve">Tai gali turėti įtakos </w:t>
      </w:r>
      <w:r w:rsidR="0049718C" w:rsidRPr="00845E2F">
        <w:rPr>
          <w:rFonts w:ascii="Times New Roman" w:hAnsi="Times New Roman" w:cs="Times New Roman"/>
          <w:iCs/>
        </w:rPr>
        <w:lastRenderedPageBreak/>
        <w:t>laboratorinių tyrimų rezultatams. Jeigu Jūs vartojate tokius preparatus,</w:t>
      </w:r>
      <w:r w:rsidR="003E4495" w:rsidRPr="00845E2F">
        <w:rPr>
          <w:rFonts w:ascii="Times New Roman" w:hAnsi="Times New Roman" w:cs="Times New Roman"/>
          <w:iCs/>
        </w:rPr>
        <w:t xml:space="preserve"> </w:t>
      </w:r>
      <w:r w:rsidR="0049718C" w:rsidRPr="00845E2F">
        <w:rPr>
          <w:rFonts w:ascii="Times New Roman" w:hAnsi="Times New Roman" w:cs="Times New Roman"/>
          <w:iCs/>
        </w:rPr>
        <w:t>pasakykite apie tai savo gydytojui ir (arba) laboratorijos darbuotojams (atkreipkite dėmesį į</w:t>
      </w:r>
      <w:r w:rsidR="003E4495" w:rsidRPr="00845E2F">
        <w:rPr>
          <w:rFonts w:ascii="Times New Roman" w:hAnsi="Times New Roman" w:cs="Times New Roman"/>
          <w:iCs/>
        </w:rPr>
        <w:t xml:space="preserve"> </w:t>
      </w:r>
      <w:r w:rsidR="0049718C" w:rsidRPr="00845E2F">
        <w:rPr>
          <w:rFonts w:ascii="Times New Roman" w:hAnsi="Times New Roman" w:cs="Times New Roman"/>
          <w:iCs/>
        </w:rPr>
        <w:t>informaciją, pateiktą skyriuje „Kiti vaistai ir L-Thyroxin Berlin-Chemie“).</w:t>
      </w:r>
    </w:p>
    <w:p w14:paraId="376A8406" w14:textId="77777777" w:rsidR="007A3FFA" w:rsidRPr="00AF24A1" w:rsidRDefault="007A3FFA" w:rsidP="007A3FFA">
      <w:pPr>
        <w:spacing w:after="0" w:line="240" w:lineRule="auto"/>
        <w:rPr>
          <w:rFonts w:ascii="Times New Roman" w:hAnsi="Times New Roman" w:cs="Times New Roman"/>
          <w:iCs/>
        </w:rPr>
      </w:pPr>
    </w:p>
    <w:p w14:paraId="0C579B85" w14:textId="77777777" w:rsidR="007A3FFA" w:rsidRPr="003803FB" w:rsidRDefault="007A3FFA" w:rsidP="007A3FFA">
      <w:pPr>
        <w:spacing w:after="0" w:line="240" w:lineRule="auto"/>
        <w:rPr>
          <w:rFonts w:ascii="Times New Roman" w:hAnsi="Times New Roman" w:cs="Times New Roman"/>
          <w:b/>
          <w:iCs/>
        </w:rPr>
      </w:pPr>
      <w:r w:rsidRPr="003803FB">
        <w:rPr>
          <w:rFonts w:ascii="Times New Roman" w:hAnsi="Times New Roman" w:cs="Times New Roman"/>
          <w:b/>
          <w:iCs/>
        </w:rPr>
        <w:t>Netinkamas vartojimas</w:t>
      </w:r>
    </w:p>
    <w:p w14:paraId="17F5FFC8"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L-Thyroxin Berlin-Chemie 50 mikrogramų tablečių negalima vartoti norint sumažinti kūno svorį. Jeigu </w:t>
      </w:r>
      <w:r>
        <w:rPr>
          <w:rFonts w:ascii="Times New Roman" w:hAnsi="Times New Roman" w:cs="Times New Roman"/>
        </w:rPr>
        <w:t>J</w:t>
      </w:r>
      <w:r w:rsidRPr="00AF24A1">
        <w:rPr>
          <w:rFonts w:ascii="Times New Roman" w:hAnsi="Times New Roman" w:cs="Times New Roman"/>
        </w:rPr>
        <w:t xml:space="preserve">ūsų kraujyje yra normalus skydliaukės hormonų kiekis, papildomas jų vartojimas svorio sumažinti nepadės. Papildomas </w:t>
      </w:r>
      <w:r>
        <w:rPr>
          <w:rFonts w:ascii="Times New Roman" w:hAnsi="Times New Roman" w:cs="Times New Roman"/>
        </w:rPr>
        <w:t xml:space="preserve">skydliaukės hormonų </w:t>
      </w:r>
      <w:r w:rsidRPr="00AF24A1">
        <w:rPr>
          <w:rFonts w:ascii="Times New Roman" w:hAnsi="Times New Roman" w:cs="Times New Roman"/>
        </w:rPr>
        <w:t>vartojimas</w:t>
      </w:r>
      <w:r w:rsidRPr="008E4C5C">
        <w:t xml:space="preserve"> </w:t>
      </w:r>
      <w:r>
        <w:rPr>
          <w:rFonts w:ascii="Times New Roman" w:hAnsi="Times New Roman" w:cs="Times New Roman"/>
        </w:rPr>
        <w:t xml:space="preserve">arba dozės didinimas </w:t>
      </w:r>
      <w:r w:rsidRPr="008E4C5C">
        <w:t xml:space="preserve"> </w:t>
      </w:r>
      <w:r w:rsidRPr="008E4C5C">
        <w:rPr>
          <w:rFonts w:ascii="Times New Roman" w:hAnsi="Times New Roman" w:cs="Times New Roman"/>
        </w:rPr>
        <w:t xml:space="preserve">be specialaus </w:t>
      </w:r>
      <w:r>
        <w:rPr>
          <w:rFonts w:ascii="Times New Roman" w:hAnsi="Times New Roman" w:cs="Times New Roman"/>
        </w:rPr>
        <w:t>J</w:t>
      </w:r>
      <w:r w:rsidRPr="008E4C5C">
        <w:rPr>
          <w:rFonts w:ascii="Times New Roman" w:hAnsi="Times New Roman" w:cs="Times New Roman"/>
        </w:rPr>
        <w:t>ūsų gydytojo nurodymo,</w:t>
      </w:r>
      <w:r w:rsidRPr="00AF24A1">
        <w:rPr>
          <w:rFonts w:ascii="Times New Roman" w:hAnsi="Times New Roman" w:cs="Times New Roman"/>
        </w:rPr>
        <w:t xml:space="preserve"> ypač kartu su vaistais, skirtais svorio mažinimui, gali sukelti sunkius ar netgi gyvybei pavojingus šalutinio poveikio reiškinius.</w:t>
      </w:r>
    </w:p>
    <w:p w14:paraId="5362538D" w14:textId="77777777" w:rsidR="007A3FFA" w:rsidRPr="00AF24A1" w:rsidRDefault="007A3FFA" w:rsidP="007A3FFA">
      <w:pPr>
        <w:spacing w:after="0" w:line="240" w:lineRule="auto"/>
        <w:rPr>
          <w:rFonts w:ascii="Times New Roman" w:hAnsi="Times New Roman" w:cs="Times New Roman"/>
        </w:rPr>
      </w:pPr>
    </w:p>
    <w:p w14:paraId="7E2C3564" w14:textId="77777777" w:rsidR="007A3FFA" w:rsidRPr="003803FB" w:rsidRDefault="007A3FFA" w:rsidP="007A3FFA">
      <w:pPr>
        <w:spacing w:after="0" w:line="240" w:lineRule="auto"/>
        <w:rPr>
          <w:rFonts w:ascii="Times New Roman" w:hAnsi="Times New Roman" w:cs="Times New Roman"/>
          <w:b/>
          <w:iCs/>
        </w:rPr>
      </w:pPr>
      <w:r w:rsidRPr="003803FB">
        <w:rPr>
          <w:rFonts w:ascii="Times New Roman" w:hAnsi="Times New Roman" w:cs="Times New Roman"/>
          <w:b/>
          <w:iCs/>
        </w:rPr>
        <w:t>Gydymo keitimas</w:t>
      </w:r>
    </w:p>
    <w:p w14:paraId="0109301F" w14:textId="151433CD" w:rsidR="007A3FFA" w:rsidRPr="00AF24A1" w:rsidRDefault="007A3FFA" w:rsidP="007A3FFA">
      <w:pPr>
        <w:spacing w:after="0" w:line="240" w:lineRule="auto"/>
        <w:rPr>
          <w:rFonts w:ascii="Times New Roman" w:eastAsia="Times New Roman" w:hAnsi="Times New Roman" w:cs="Times New Roman"/>
          <w:iCs/>
        </w:rPr>
      </w:pPr>
      <w:r w:rsidRPr="00AF24A1">
        <w:rPr>
          <w:rFonts w:ascii="Times New Roman" w:eastAsia="Times New Roman" w:hAnsi="Times New Roman" w:cs="Times New Roman"/>
          <w:iCs/>
        </w:rPr>
        <w:t xml:space="preserve">Jeigu </w:t>
      </w:r>
      <w:r>
        <w:rPr>
          <w:rFonts w:ascii="Times New Roman" w:eastAsia="Times New Roman" w:hAnsi="Times New Roman" w:cs="Times New Roman"/>
          <w:iCs/>
        </w:rPr>
        <w:t>J</w:t>
      </w:r>
      <w:r w:rsidRPr="00AF24A1">
        <w:rPr>
          <w:rFonts w:ascii="Times New Roman" w:eastAsia="Times New Roman" w:hAnsi="Times New Roman" w:cs="Times New Roman"/>
          <w:iCs/>
        </w:rPr>
        <w:t>ums reikia pakeisti gydymą kitu vaist</w:t>
      </w:r>
      <w:r>
        <w:rPr>
          <w:rFonts w:ascii="Times New Roman" w:eastAsia="Times New Roman" w:hAnsi="Times New Roman" w:cs="Times New Roman"/>
          <w:iCs/>
        </w:rPr>
        <w:t>u</w:t>
      </w:r>
      <w:r w:rsidRPr="00AF24A1">
        <w:rPr>
          <w:rFonts w:ascii="Times New Roman" w:eastAsia="Times New Roman" w:hAnsi="Times New Roman" w:cs="Times New Roman"/>
          <w:iCs/>
        </w:rPr>
        <w:t xml:space="preserve">, kurio sudėtyje yra levotiroksino, gali sutrikti skydliaukės </w:t>
      </w:r>
      <w:r w:rsidR="00B004D6">
        <w:rPr>
          <w:rFonts w:ascii="Times New Roman" w:eastAsia="Times New Roman" w:hAnsi="Times New Roman" w:cs="Times New Roman"/>
          <w:iCs/>
        </w:rPr>
        <w:t>funkcijos</w:t>
      </w:r>
      <w:r w:rsidR="00B004D6" w:rsidRPr="00AF24A1">
        <w:rPr>
          <w:rFonts w:ascii="Times New Roman" w:eastAsia="Times New Roman" w:hAnsi="Times New Roman" w:cs="Times New Roman"/>
          <w:iCs/>
        </w:rPr>
        <w:t xml:space="preserve"> </w:t>
      </w:r>
      <w:r w:rsidRPr="00AF24A1">
        <w:rPr>
          <w:rFonts w:ascii="Times New Roman" w:eastAsia="Times New Roman" w:hAnsi="Times New Roman" w:cs="Times New Roman"/>
          <w:iCs/>
        </w:rPr>
        <w:t>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5887D33A" w14:textId="77777777" w:rsidR="007A3FFA" w:rsidRPr="00AF24A1" w:rsidRDefault="007A3FFA" w:rsidP="007A3FFA">
      <w:pPr>
        <w:spacing w:after="0" w:line="240" w:lineRule="auto"/>
        <w:rPr>
          <w:rFonts w:ascii="Times New Roman" w:hAnsi="Times New Roman" w:cs="Times New Roman"/>
          <w:iCs/>
        </w:rPr>
      </w:pPr>
    </w:p>
    <w:p w14:paraId="6DBF3A3A" w14:textId="77777777" w:rsidR="007A3FFA" w:rsidRPr="00E7295C" w:rsidRDefault="007A3FFA" w:rsidP="007A3FFA">
      <w:pPr>
        <w:spacing w:after="0" w:line="240" w:lineRule="auto"/>
        <w:rPr>
          <w:rFonts w:ascii="Times New Roman" w:hAnsi="Times New Roman" w:cs="Times New Roman"/>
          <w:b/>
          <w:iCs/>
        </w:rPr>
      </w:pPr>
      <w:r w:rsidRPr="00E7295C">
        <w:rPr>
          <w:rFonts w:ascii="Times New Roman" w:hAnsi="Times New Roman" w:cs="Times New Roman"/>
          <w:b/>
          <w:iCs/>
        </w:rPr>
        <w:t>Senyvi pacientai</w:t>
      </w:r>
    </w:p>
    <w:p w14:paraId="5C29A66D" w14:textId="4313F0DA"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Jei esate senyvo amžiaus, </w:t>
      </w:r>
      <w:r>
        <w:rPr>
          <w:rFonts w:ascii="Times New Roman" w:hAnsi="Times New Roman" w:cs="Times New Roman"/>
          <w:iCs/>
        </w:rPr>
        <w:t>J</w:t>
      </w:r>
      <w:r w:rsidRPr="00AF24A1">
        <w:rPr>
          <w:rFonts w:ascii="Times New Roman" w:hAnsi="Times New Roman" w:cs="Times New Roman"/>
          <w:iCs/>
        </w:rPr>
        <w:t xml:space="preserve">ūsų gydytojas atidžiau parinks vaisto dozę (ypač esant širdies </w:t>
      </w:r>
      <w:r w:rsidR="00B004D6">
        <w:rPr>
          <w:rFonts w:ascii="Times New Roman" w:hAnsi="Times New Roman" w:cs="Times New Roman"/>
          <w:iCs/>
        </w:rPr>
        <w:t>funkcijos</w:t>
      </w:r>
      <w:r w:rsidR="00B004D6" w:rsidRPr="00AF24A1">
        <w:rPr>
          <w:rFonts w:ascii="Times New Roman" w:hAnsi="Times New Roman" w:cs="Times New Roman"/>
          <w:iCs/>
        </w:rPr>
        <w:t xml:space="preserve"> </w:t>
      </w:r>
      <w:r w:rsidRPr="00AF24A1">
        <w:rPr>
          <w:rFonts w:ascii="Times New Roman" w:hAnsi="Times New Roman" w:cs="Times New Roman"/>
          <w:iCs/>
        </w:rPr>
        <w:t xml:space="preserve">sutrikimams) ir dažniau tikrins sveikatos </w:t>
      </w:r>
    </w:p>
    <w:p w14:paraId="44E2780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būklę.</w:t>
      </w:r>
    </w:p>
    <w:p w14:paraId="3F240CAC" w14:textId="77777777" w:rsidR="007A3FFA" w:rsidRPr="00AF24A1" w:rsidRDefault="007A3FFA" w:rsidP="007A3FFA">
      <w:pPr>
        <w:spacing w:after="0" w:line="240" w:lineRule="auto"/>
        <w:rPr>
          <w:rFonts w:ascii="Times New Roman" w:hAnsi="Times New Roman" w:cs="Times New Roman"/>
          <w:iCs/>
        </w:rPr>
      </w:pPr>
    </w:p>
    <w:p w14:paraId="6506F1AF" w14:textId="77777777" w:rsidR="007A3FFA" w:rsidRPr="00AF24A1" w:rsidRDefault="007A3FFA" w:rsidP="007A3FFA">
      <w:pPr>
        <w:pStyle w:val="Antrat4"/>
        <w:rPr>
          <w:rFonts w:ascii="Times New Roman" w:eastAsia="Times New Roman" w:hAnsi="Times New Roman" w:cs="Times New Roman"/>
          <w:b/>
          <w:i w:val="0"/>
          <w:noProof/>
          <w:color w:val="auto"/>
        </w:rPr>
      </w:pPr>
      <w:r w:rsidRPr="00AF24A1">
        <w:rPr>
          <w:rFonts w:ascii="Times New Roman" w:eastAsia="Times New Roman" w:hAnsi="Times New Roman" w:cs="Times New Roman"/>
          <w:b/>
          <w:i w:val="0"/>
          <w:noProof/>
          <w:color w:val="auto"/>
        </w:rPr>
        <w:t>Vaikams ir paaugliams</w:t>
      </w:r>
    </w:p>
    <w:p w14:paraId="5672A030"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noProof/>
        </w:rPr>
        <w:t>Kai levotiroksinu pradedama gydyti labai mažo gimimo svorio neišnešiotus naujagimius, būtina reguliariai tikrinti kraujospūdį, nes gali staigiai sumažėti kraujospūdis (kraujotakos kolapsas</w:t>
      </w:r>
      <w:r w:rsidRPr="00AF24A1">
        <w:rPr>
          <w:rFonts w:ascii="Times New Roman" w:hAnsi="Times New Roman" w:cs="Times New Roman"/>
          <w:iCs/>
        </w:rPr>
        <w:t>)</w:t>
      </w:r>
      <w:r w:rsidRPr="00AF24A1" w:rsidDel="00735538">
        <w:rPr>
          <w:rFonts w:ascii="Times New Roman" w:hAnsi="Times New Roman" w:cs="Times New Roman"/>
          <w:iCs/>
        </w:rPr>
        <w:t xml:space="preserve"> </w:t>
      </w:r>
      <w:r w:rsidRPr="00AF24A1">
        <w:rPr>
          <w:rFonts w:ascii="Times New Roman" w:hAnsi="Times New Roman" w:cs="Times New Roman"/>
          <w:iCs/>
        </w:rPr>
        <w:t>(taip pat žr. skyrių „Galimas šalutinis poveikis“).</w:t>
      </w:r>
    </w:p>
    <w:p w14:paraId="06783492" w14:textId="77777777" w:rsidR="007A3FFA" w:rsidRPr="00AF24A1" w:rsidRDefault="007A3FFA" w:rsidP="007A3FFA">
      <w:pPr>
        <w:spacing w:after="0" w:line="240" w:lineRule="auto"/>
        <w:rPr>
          <w:rFonts w:ascii="Times New Roman" w:hAnsi="Times New Roman" w:cs="Times New Roman"/>
          <w:iCs/>
        </w:rPr>
      </w:pPr>
    </w:p>
    <w:p w14:paraId="4C85846E"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Kiti vaistai ir L-Thyroxin Berlin-Chemie</w:t>
      </w:r>
    </w:p>
    <w:p w14:paraId="39363D10"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Jeigu vartojate arba neseniai vartojote kitų vaistų arba dėl to nesate tikri, apie tai pasakykite gydytojui.</w:t>
      </w:r>
    </w:p>
    <w:p w14:paraId="70D16521" w14:textId="77777777" w:rsidR="007A3FFA" w:rsidRPr="00AF24A1" w:rsidRDefault="007A3FFA" w:rsidP="007A3FFA">
      <w:pPr>
        <w:spacing w:after="0" w:line="240" w:lineRule="auto"/>
        <w:rPr>
          <w:rFonts w:ascii="Times New Roman" w:hAnsi="Times New Roman" w:cs="Times New Roman"/>
          <w:iCs/>
        </w:rPr>
      </w:pPr>
    </w:p>
    <w:p w14:paraId="2C21866B" w14:textId="6F0BA991" w:rsidR="007A3FFA" w:rsidRPr="00E7295C" w:rsidRDefault="007A3FFA" w:rsidP="007A3FFA">
      <w:pPr>
        <w:spacing w:after="0" w:line="240" w:lineRule="auto"/>
        <w:rPr>
          <w:rFonts w:ascii="Times New Roman" w:hAnsi="Times New Roman" w:cs="Times New Roman"/>
          <w:b/>
          <w:iCs/>
        </w:rPr>
      </w:pPr>
      <w:r w:rsidRPr="00E7295C">
        <w:rPr>
          <w:rFonts w:ascii="Times New Roman" w:hAnsi="Times New Roman" w:cs="Times New Roman"/>
          <w:b/>
          <w:iCs/>
        </w:rPr>
        <w:t xml:space="preserve">L-Thyroxin Berlin-Chemie turi įtakos </w:t>
      </w:r>
      <w:r w:rsidR="005021A6">
        <w:rPr>
          <w:rFonts w:ascii="Times New Roman" w:hAnsi="Times New Roman" w:cs="Times New Roman"/>
          <w:b/>
          <w:iCs/>
        </w:rPr>
        <w:t>toliau</w:t>
      </w:r>
      <w:r w:rsidRPr="00E7295C">
        <w:rPr>
          <w:rFonts w:ascii="Times New Roman" w:hAnsi="Times New Roman" w:cs="Times New Roman"/>
          <w:b/>
          <w:iCs/>
        </w:rPr>
        <w:t xml:space="preserve"> išvardintiems vaistams ar jų klasėms:</w:t>
      </w:r>
    </w:p>
    <w:p w14:paraId="1D2E9236"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Vaistams nuo cukrinio diabeto (cukraus koncentraciją kraujyje mažinantiems vaistams, tokiems kaip metforminas, glimepiridas, glibenklamidas ir insulinas).</w:t>
      </w:r>
    </w:p>
    <w:p w14:paraId="1EABE534" w14:textId="77777777" w:rsidR="007A3FFA" w:rsidRPr="00AF24A1" w:rsidRDefault="007A3FFA" w:rsidP="007A3FFA">
      <w:pPr>
        <w:pStyle w:val="Sraopastraipa"/>
        <w:numPr>
          <w:ilvl w:val="1"/>
          <w:numId w:val="11"/>
        </w:numPr>
        <w:spacing w:after="0" w:line="240" w:lineRule="auto"/>
        <w:ind w:left="0" w:firstLine="0"/>
        <w:rPr>
          <w:rFonts w:ascii="Times New Roman" w:hAnsi="Times New Roman" w:cs="Times New Roman"/>
          <w:iCs/>
          <w:noProof/>
        </w:rPr>
      </w:pPr>
      <w:r w:rsidRPr="00AF24A1">
        <w:rPr>
          <w:rFonts w:ascii="Times New Roman" w:hAnsi="Times New Roman" w:cs="Times New Roman"/>
          <w:iCs/>
          <w:noProof/>
        </w:rPr>
        <w:t xml:space="preserve">Jeigu sergate cukriniu diabetu, cukraus koncentracija </w:t>
      </w:r>
      <w:r>
        <w:rPr>
          <w:rFonts w:ascii="Times New Roman" w:hAnsi="Times New Roman" w:cs="Times New Roman"/>
          <w:iCs/>
          <w:noProof/>
        </w:rPr>
        <w:t>J</w:t>
      </w:r>
      <w:r w:rsidRPr="00AF24A1">
        <w:rPr>
          <w:rFonts w:ascii="Times New Roman" w:hAnsi="Times New Roman" w:cs="Times New Roman"/>
          <w:iCs/>
          <w:noProof/>
        </w:rPr>
        <w:t xml:space="preserve">ūsų kraujyje turi būti nustatinėjama dažniau, ypač pradedant ir baigiant gydymą skydliaukės hormonais. Kadangi levotiroksinas silpnina cukraus koncentraciją kraujyje mažinančių vaistų poveikį, </w:t>
      </w:r>
      <w:r>
        <w:rPr>
          <w:rFonts w:ascii="Times New Roman" w:hAnsi="Times New Roman" w:cs="Times New Roman"/>
          <w:iCs/>
          <w:noProof/>
        </w:rPr>
        <w:t>J</w:t>
      </w:r>
      <w:r w:rsidRPr="00AF24A1">
        <w:rPr>
          <w:rFonts w:ascii="Times New Roman" w:hAnsi="Times New Roman" w:cs="Times New Roman"/>
          <w:iCs/>
          <w:noProof/>
        </w:rPr>
        <w:t>ūsų gydytojas gali koreguoti antidiabetinių vaistų dozę.</w:t>
      </w:r>
    </w:p>
    <w:p w14:paraId="4384CF96" w14:textId="77777777" w:rsidR="007A3FFA" w:rsidRPr="00AF24A1" w:rsidRDefault="007A3FFA" w:rsidP="007A3FFA">
      <w:pPr>
        <w:spacing w:after="0" w:line="240" w:lineRule="auto"/>
        <w:rPr>
          <w:rFonts w:ascii="Times New Roman" w:hAnsi="Times New Roman" w:cs="Times New Roman"/>
          <w:iCs/>
          <w:noProof/>
        </w:rPr>
      </w:pPr>
    </w:p>
    <w:p w14:paraId="591C8335"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Kumarino (kraujo krešumą slopinantiems) vaistams.</w:t>
      </w:r>
    </w:p>
    <w:p w14:paraId="35E280AA"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w:t>
      </w:r>
      <w:r>
        <w:rPr>
          <w:rFonts w:ascii="Times New Roman" w:hAnsi="Times New Roman" w:cs="Times New Roman"/>
          <w:iCs/>
        </w:rPr>
        <w:t>J</w:t>
      </w:r>
      <w:r w:rsidRPr="00AF24A1">
        <w:rPr>
          <w:rFonts w:ascii="Times New Roman" w:hAnsi="Times New Roman" w:cs="Times New Roman"/>
          <w:iCs/>
        </w:rPr>
        <w:t xml:space="preserve">ūs tuo pačiu metu gydotės L-Thyroxin Berlin-Chemie ir kumarino klasės vaistais (pvz., dikumaroliu), </w:t>
      </w:r>
      <w:r>
        <w:rPr>
          <w:rFonts w:ascii="Times New Roman" w:hAnsi="Times New Roman" w:cs="Times New Roman"/>
          <w:iCs/>
        </w:rPr>
        <w:t>J</w:t>
      </w:r>
      <w:r w:rsidRPr="00AF24A1">
        <w:rPr>
          <w:rFonts w:ascii="Times New Roman" w:hAnsi="Times New Roman" w:cs="Times New Roman"/>
          <w:iCs/>
        </w:rPr>
        <w:t>ūs privalote reguliariai tikrinti savo kraujo krešėjimą. Kadangi levotiroksinas gali sustiprinti kraujo krešėjimą slopinančių vaistų poveikį, pastarųjų dozę gydytojas gali sumažinti.</w:t>
      </w:r>
    </w:p>
    <w:p w14:paraId="4D6ECFA0" w14:textId="77777777" w:rsidR="007A3FFA" w:rsidRPr="00AF24A1" w:rsidRDefault="007A3FFA" w:rsidP="007A3FFA">
      <w:pPr>
        <w:spacing w:after="0" w:line="240" w:lineRule="auto"/>
        <w:rPr>
          <w:rFonts w:ascii="Times New Roman" w:hAnsi="Times New Roman" w:cs="Times New Roman"/>
          <w:iCs/>
        </w:rPr>
      </w:pPr>
    </w:p>
    <w:p w14:paraId="2F200D1C" w14:textId="2D751FBB" w:rsidR="007A3FFA" w:rsidRPr="00E013CE" w:rsidRDefault="00413C79" w:rsidP="007A3FFA">
      <w:pPr>
        <w:spacing w:after="0" w:line="240" w:lineRule="auto"/>
        <w:rPr>
          <w:rFonts w:ascii="Times New Roman" w:hAnsi="Times New Roman" w:cs="Times New Roman"/>
          <w:b/>
          <w:iCs/>
        </w:rPr>
      </w:pPr>
      <w:r>
        <w:rPr>
          <w:rFonts w:ascii="Times New Roman" w:hAnsi="Times New Roman" w:cs="Times New Roman"/>
          <w:b/>
          <w:iCs/>
        </w:rPr>
        <w:t>Toliau</w:t>
      </w:r>
      <w:r w:rsidRPr="00E013CE">
        <w:rPr>
          <w:rFonts w:ascii="Times New Roman" w:hAnsi="Times New Roman" w:cs="Times New Roman"/>
          <w:b/>
          <w:iCs/>
        </w:rPr>
        <w:t xml:space="preserve"> </w:t>
      </w:r>
      <w:r w:rsidR="007A3FFA" w:rsidRPr="00E013CE">
        <w:rPr>
          <w:rFonts w:ascii="Times New Roman" w:hAnsi="Times New Roman" w:cs="Times New Roman"/>
          <w:b/>
          <w:iCs/>
        </w:rPr>
        <w:t>išvardyti vaistai gali turėti įtakos L-Thyroxin Berlin-Chemie poveikiui:</w:t>
      </w:r>
    </w:p>
    <w:p w14:paraId="7BA3B8C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Jonitinės dervos.</w:t>
      </w:r>
    </w:p>
    <w:p w14:paraId="52F54AD7"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Vartokite lipidų (cholesterolio) koncentraciją kraujyje mažinančius (pvz., kolestiraminą, kolestipolį) ar vaistus, mažinančius padidėjusią kalio koncentraciją kraujyje (polistireno sulforūgšties kalcio ir natrio druskas), praėjus 4-5 valandoms po L-Thyroxin Berlin-Chemie tablečių pavartojimo. Šie vaistai slopina levotiroksino rezorbciją iš žarnyno ir gali sumažinti pastarojo veiksmingumą.</w:t>
      </w:r>
    </w:p>
    <w:p w14:paraId="27450721" w14:textId="77777777" w:rsidR="007A3FFA" w:rsidRDefault="007A3FFA" w:rsidP="007A3FFA">
      <w:pPr>
        <w:spacing w:after="0" w:line="240" w:lineRule="auto"/>
        <w:rPr>
          <w:rFonts w:ascii="Times New Roman" w:hAnsi="Times New Roman" w:cs="Times New Roman"/>
          <w:iCs/>
        </w:rPr>
      </w:pPr>
    </w:p>
    <w:p w14:paraId="1E2F3B7B" w14:textId="77777777" w:rsidR="007A3FFA" w:rsidRDefault="007A3FFA" w:rsidP="007A3FFA">
      <w:pPr>
        <w:spacing w:after="0" w:line="240" w:lineRule="auto"/>
        <w:rPr>
          <w:rFonts w:ascii="Times New Roman" w:hAnsi="Times New Roman" w:cs="Times New Roman"/>
          <w:iCs/>
        </w:rPr>
      </w:pPr>
      <w:r>
        <w:rPr>
          <w:rFonts w:ascii="Times New Roman" w:hAnsi="Times New Roman" w:cs="Times New Roman"/>
          <w:iCs/>
        </w:rPr>
        <w:t>Protonų siurblio inhibitoriai.</w:t>
      </w:r>
    </w:p>
    <w:p w14:paraId="1509A3E5" w14:textId="77777777" w:rsidR="00ED79EA" w:rsidRPr="00ED79EA" w:rsidRDefault="007A3FFA" w:rsidP="00ED79EA">
      <w:pPr>
        <w:spacing w:after="0" w:line="240" w:lineRule="auto"/>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t>P</w:t>
      </w:r>
      <w:r w:rsidRPr="008C62B6">
        <w:rPr>
          <w:rFonts w:ascii="Times New Roman" w:hAnsi="Times New Roman" w:cs="Times New Roman"/>
          <w:iCs/>
        </w:rPr>
        <w:t>rotonų siurblio inhibitori</w:t>
      </w:r>
      <w:r>
        <w:rPr>
          <w:rFonts w:ascii="Times New Roman" w:hAnsi="Times New Roman" w:cs="Times New Roman"/>
          <w:iCs/>
        </w:rPr>
        <w:t>ai</w:t>
      </w:r>
      <w:r w:rsidRPr="008C62B6">
        <w:rPr>
          <w:rFonts w:ascii="Times New Roman" w:hAnsi="Times New Roman" w:cs="Times New Roman"/>
          <w:iCs/>
        </w:rPr>
        <w:t xml:space="preserve"> </w:t>
      </w:r>
      <w:r>
        <w:rPr>
          <w:rFonts w:ascii="Times New Roman" w:hAnsi="Times New Roman" w:cs="Times New Roman"/>
          <w:iCs/>
        </w:rPr>
        <w:t xml:space="preserve">(tokie, </w:t>
      </w:r>
      <w:r w:rsidRPr="008C62B6">
        <w:rPr>
          <w:rFonts w:ascii="Times New Roman" w:hAnsi="Times New Roman" w:cs="Times New Roman"/>
          <w:iCs/>
        </w:rPr>
        <w:t xml:space="preserve">kaip omeprazolis, </w:t>
      </w:r>
      <w:r>
        <w:rPr>
          <w:rFonts w:ascii="Times New Roman" w:hAnsi="Times New Roman" w:cs="Times New Roman"/>
          <w:iCs/>
        </w:rPr>
        <w:t xml:space="preserve">esomeprazolis, </w:t>
      </w:r>
      <w:r w:rsidRPr="008C62B6">
        <w:rPr>
          <w:rFonts w:ascii="Times New Roman" w:hAnsi="Times New Roman" w:cs="Times New Roman"/>
          <w:iCs/>
        </w:rPr>
        <w:t>pantoprazolis</w:t>
      </w:r>
      <w:r>
        <w:rPr>
          <w:rFonts w:ascii="Times New Roman" w:hAnsi="Times New Roman" w:cs="Times New Roman"/>
          <w:iCs/>
        </w:rPr>
        <w:t>, rabeprazolis ir</w:t>
      </w:r>
      <w:r w:rsidRPr="00BC3D57">
        <w:rPr>
          <w:rFonts w:ascii="Times New Roman" w:hAnsi="Times New Roman" w:cs="Times New Roman"/>
          <w:iCs/>
        </w:rPr>
        <w:t xml:space="preserve"> </w:t>
      </w:r>
      <w:r w:rsidRPr="008C62B6">
        <w:rPr>
          <w:rFonts w:ascii="Times New Roman" w:hAnsi="Times New Roman" w:cs="Times New Roman"/>
          <w:iCs/>
        </w:rPr>
        <w:t>lansoprazolis</w:t>
      </w:r>
      <w:r>
        <w:rPr>
          <w:rFonts w:ascii="Times New Roman" w:hAnsi="Times New Roman" w:cs="Times New Roman"/>
          <w:iCs/>
        </w:rPr>
        <w:t>),</w:t>
      </w:r>
      <w:r w:rsidRPr="008C62B6">
        <w:rPr>
          <w:rFonts w:ascii="Times New Roman" w:hAnsi="Times New Roman" w:cs="Times New Roman"/>
          <w:iCs/>
        </w:rPr>
        <w:t xml:space="preserve"> vartojam</w:t>
      </w:r>
      <w:r>
        <w:rPr>
          <w:rFonts w:ascii="Times New Roman" w:hAnsi="Times New Roman" w:cs="Times New Roman"/>
          <w:iCs/>
        </w:rPr>
        <w:t xml:space="preserve">i </w:t>
      </w:r>
      <w:r w:rsidRPr="008C62B6">
        <w:rPr>
          <w:rFonts w:ascii="Times New Roman" w:hAnsi="Times New Roman" w:cs="Times New Roman"/>
          <w:iCs/>
        </w:rPr>
        <w:t xml:space="preserve">rūgščių susidarymui skrandyje slopinti, </w:t>
      </w:r>
      <w:r>
        <w:rPr>
          <w:rFonts w:ascii="Times New Roman" w:hAnsi="Times New Roman" w:cs="Times New Roman"/>
          <w:iCs/>
        </w:rPr>
        <w:t xml:space="preserve">kurie gali sumažinti levotiroksino įsisavinimą žarnyne ir sumažinti jo veiksmingumą. Jeigu Jūs vartojate levotiroksiną </w:t>
      </w:r>
    </w:p>
    <w:p w14:paraId="2DE1433D" w14:textId="151085E8" w:rsidR="007A3FFA" w:rsidRDefault="00ED79EA" w:rsidP="00ED79EA">
      <w:pPr>
        <w:spacing w:after="0" w:line="240" w:lineRule="auto"/>
        <w:rPr>
          <w:rFonts w:ascii="Times New Roman" w:hAnsi="Times New Roman" w:cs="Times New Roman"/>
          <w:iCs/>
        </w:rPr>
      </w:pPr>
      <w:r w:rsidRPr="008054E0">
        <w:rPr>
          <w:rFonts w:ascii="Times New Roman" w:hAnsi="Times New Roman" w:cs="Times New Roman"/>
          <w:iCs/>
        </w:rPr>
        <w:t>ir Jums taikomas gydymas protonų siurblio inhibitoriais,</w:t>
      </w:r>
      <w:r w:rsidR="007A3FFA" w:rsidRPr="008054E0">
        <w:rPr>
          <w:rFonts w:ascii="Times New Roman" w:hAnsi="Times New Roman" w:cs="Times New Roman"/>
          <w:iCs/>
        </w:rPr>
        <w:t>, gydytojas turi kontroliuoti skydliaukės funkciją ir gali reikėti</w:t>
      </w:r>
      <w:r w:rsidR="007A3FFA">
        <w:rPr>
          <w:rFonts w:ascii="Times New Roman" w:hAnsi="Times New Roman" w:cs="Times New Roman"/>
          <w:iCs/>
        </w:rPr>
        <w:t xml:space="preserve"> patikslinti L-Thyroxin Berlin-Chemie dozę.</w:t>
      </w:r>
    </w:p>
    <w:p w14:paraId="35DD33BB" w14:textId="77777777" w:rsidR="007A3FFA" w:rsidRPr="00AF24A1" w:rsidRDefault="007A3FFA" w:rsidP="007A3FFA">
      <w:pPr>
        <w:spacing w:after="0" w:line="240" w:lineRule="auto"/>
        <w:rPr>
          <w:rFonts w:ascii="Times New Roman" w:hAnsi="Times New Roman" w:cs="Times New Roman"/>
          <w:iCs/>
        </w:rPr>
      </w:pPr>
    </w:p>
    <w:p w14:paraId="02166C1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Sevelameras ir lantano karbonatas.</w:t>
      </w:r>
    </w:p>
    <w:p w14:paraId="313DA26C"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248CCA94" w14:textId="77777777" w:rsidR="007A3FFA" w:rsidRPr="00AF24A1" w:rsidRDefault="007A3FFA" w:rsidP="007A3FFA">
      <w:pPr>
        <w:spacing w:after="0" w:line="240" w:lineRule="auto"/>
        <w:rPr>
          <w:rFonts w:ascii="Times New Roman" w:hAnsi="Times New Roman" w:cs="Times New Roman"/>
          <w:iCs/>
        </w:rPr>
      </w:pPr>
    </w:p>
    <w:p w14:paraId="484442DE" w14:textId="77777777" w:rsidR="007A3FFA" w:rsidRPr="008054E0"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Tulžies rūgštis </w:t>
      </w:r>
      <w:r w:rsidRPr="008054E0">
        <w:rPr>
          <w:rFonts w:ascii="Times New Roman" w:hAnsi="Times New Roman" w:cs="Times New Roman"/>
          <w:iCs/>
        </w:rPr>
        <w:t>surišantys vaistai.</w:t>
      </w:r>
    </w:p>
    <w:p w14:paraId="7DC613D7" w14:textId="7E38AC46" w:rsidR="007A3FFA" w:rsidRPr="008054E0" w:rsidRDefault="007A3FFA" w:rsidP="007A3FFA">
      <w:pPr>
        <w:spacing w:after="0" w:line="240" w:lineRule="auto"/>
        <w:rPr>
          <w:rFonts w:ascii="Times New Roman" w:hAnsi="Times New Roman" w:cs="Times New Roman"/>
          <w:iCs/>
        </w:rPr>
      </w:pPr>
      <w:r w:rsidRPr="008054E0">
        <w:rPr>
          <w:rFonts w:ascii="Times New Roman" w:hAnsi="Times New Roman" w:cs="Times New Roman"/>
          <w:iCs/>
        </w:rPr>
        <w:t>-</w:t>
      </w:r>
      <w:r w:rsidRPr="008054E0">
        <w:rPr>
          <w:rFonts w:ascii="Times New Roman" w:hAnsi="Times New Roman" w:cs="Times New Roman"/>
          <w:iCs/>
        </w:rPr>
        <w:tab/>
      </w:r>
      <w:r w:rsidR="006C4EE8" w:rsidRPr="008054E0">
        <w:rPr>
          <w:rFonts w:ascii="Times New Roman" w:hAnsi="Times New Roman" w:cs="Times New Roman"/>
          <w:iCs/>
        </w:rPr>
        <w:t xml:space="preserve">Kolesevelamas </w:t>
      </w:r>
      <w:r w:rsidRPr="008054E0">
        <w:rPr>
          <w:rFonts w:ascii="Times New Roman" w:hAnsi="Times New Roman" w:cs="Times New Roman"/>
          <w:iCs/>
        </w:rPr>
        <w:t xml:space="preserve">(vaistas, mažinantis padidėjusią cholesterolio koncentraciją kraujyje) suriša levotiroksiną ir taip sumažina pastarojo rezorbciją iš žarnyno. Todėl L-Thyroxin Berlin-Chemie reikia gerti mažiausiai 4 valandas prieš </w:t>
      </w:r>
      <w:r w:rsidR="006C4EE8" w:rsidRPr="008054E0">
        <w:rPr>
          <w:rFonts w:ascii="Times New Roman" w:hAnsi="Times New Roman" w:cs="Times New Roman"/>
          <w:iCs/>
        </w:rPr>
        <w:t>kolesevelamas</w:t>
      </w:r>
      <w:r w:rsidRPr="008054E0">
        <w:rPr>
          <w:rFonts w:ascii="Times New Roman" w:hAnsi="Times New Roman" w:cs="Times New Roman"/>
          <w:iCs/>
        </w:rPr>
        <w:t xml:space="preserve"> vartojimą.</w:t>
      </w:r>
    </w:p>
    <w:p w14:paraId="32F40D1A" w14:textId="77777777" w:rsidR="007A3FFA" w:rsidRPr="008054E0" w:rsidRDefault="007A3FFA" w:rsidP="007A3FFA">
      <w:pPr>
        <w:spacing w:after="0" w:line="240" w:lineRule="auto"/>
        <w:rPr>
          <w:rFonts w:ascii="Times New Roman" w:hAnsi="Times New Roman" w:cs="Times New Roman"/>
          <w:iCs/>
        </w:rPr>
      </w:pPr>
    </w:p>
    <w:p w14:paraId="57A76ACC"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Aliuminio turintys skrandžio rūgštį surišantys vaistai, taip pat geležies ir kalcio preparatai.</w:t>
      </w:r>
    </w:p>
    <w:p w14:paraId="4CB8F178"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Gerkite L-Thyroxin Berlin-Chemie tabletes mažiausiai 2 valandas prieš aliuminio turinčių skrandžio rūgštį surišančių vaistų (antacida, sukralfato), taip pat geležies ar kalcio turinčių vaistų vartojimą. Šie vaistai mažina levotiroksino pasisavinimą iš kraujo ir taip mažina L-Thyroxin Berlin-Chemie veiksmingumą.</w:t>
      </w:r>
    </w:p>
    <w:p w14:paraId="6E146EDE" w14:textId="77777777" w:rsidR="007A3FFA" w:rsidRPr="00AF24A1" w:rsidRDefault="007A3FFA" w:rsidP="007A3FFA">
      <w:pPr>
        <w:spacing w:after="0" w:line="240" w:lineRule="auto"/>
        <w:rPr>
          <w:rFonts w:ascii="Times New Roman" w:hAnsi="Times New Roman" w:cs="Times New Roman"/>
          <w:iCs/>
        </w:rPr>
      </w:pPr>
    </w:p>
    <w:p w14:paraId="20EE3888"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Propiltiouracilas, gliukokortikoidai, β adrenoreceptorių blokatoriai (ypač propranololis).</w:t>
      </w:r>
    </w:p>
    <w:p w14:paraId="6DFB72E0" w14:textId="014F0CBF"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Propiltiouracilas (vaistas, slopinantis pernelyg aktyvios skydliaukės </w:t>
      </w:r>
      <w:r w:rsidR="00B004D6">
        <w:rPr>
          <w:rFonts w:ascii="Times New Roman" w:hAnsi="Times New Roman" w:cs="Times New Roman"/>
          <w:iCs/>
        </w:rPr>
        <w:t>funkciją</w:t>
      </w:r>
      <w:r w:rsidRPr="00AF24A1">
        <w:rPr>
          <w:rFonts w:ascii="Times New Roman" w:hAnsi="Times New Roman" w:cs="Times New Roman"/>
          <w:iCs/>
        </w:rPr>
        <w:t>), gliukokortikoidai (antinksčių žievės hormonai, „kortizonas“) ir β adrenoreceptorių blokatoriai (vaistai, retinantys pulsą ir mažinantys kraujospūdį) slopina levotiroksino virtimą aktyvesniu liotironinu ir taip gali sumažinti L-Thyroxin Berlin-Chemie veiksmingumą.</w:t>
      </w:r>
    </w:p>
    <w:p w14:paraId="6272E16D" w14:textId="77777777" w:rsidR="007A3FFA" w:rsidRPr="00AF24A1" w:rsidRDefault="007A3FFA" w:rsidP="007A3FFA">
      <w:pPr>
        <w:spacing w:after="0" w:line="240" w:lineRule="auto"/>
        <w:rPr>
          <w:rFonts w:ascii="Times New Roman" w:hAnsi="Times New Roman" w:cs="Times New Roman"/>
          <w:iCs/>
        </w:rPr>
      </w:pPr>
    </w:p>
    <w:p w14:paraId="6C3EFBB8"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Amjodaronas, jodo turinčios rentgenokontrastinės medžiagos.</w:t>
      </w:r>
    </w:p>
    <w:p w14:paraId="474BBBFA" w14:textId="50A8BD9F"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Amjodaronas (vaistas širdies ritmo sutrikimams gydyti) ir jodo turinčios rentgenokontrastinės medžiagos (vartojamos rentgenodiagnostikoje) dėl jose esančio didelio jodo kiekio skydliaukės </w:t>
      </w:r>
      <w:r w:rsidR="00B004D6">
        <w:rPr>
          <w:rFonts w:ascii="Times New Roman" w:hAnsi="Times New Roman" w:cs="Times New Roman"/>
          <w:iCs/>
        </w:rPr>
        <w:t>funkciją</w:t>
      </w:r>
      <w:r w:rsidR="00B004D6" w:rsidRPr="00AF24A1">
        <w:rPr>
          <w:rFonts w:ascii="Times New Roman" w:hAnsi="Times New Roman" w:cs="Times New Roman"/>
          <w:iCs/>
        </w:rPr>
        <w:t xml:space="preserve"> </w:t>
      </w:r>
      <w:r w:rsidRPr="00AF24A1">
        <w:rPr>
          <w:rFonts w:ascii="Times New Roman" w:hAnsi="Times New Roman" w:cs="Times New Roman"/>
          <w:iCs/>
        </w:rPr>
        <w:t xml:space="preserve">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L-Thyroxin Berlin-Chemie veiksmingumą. Jei reikia, </w:t>
      </w:r>
      <w:r>
        <w:rPr>
          <w:rFonts w:ascii="Times New Roman" w:hAnsi="Times New Roman" w:cs="Times New Roman"/>
          <w:iCs/>
        </w:rPr>
        <w:t>J</w:t>
      </w:r>
      <w:r w:rsidRPr="00AF24A1">
        <w:rPr>
          <w:rFonts w:ascii="Times New Roman" w:hAnsi="Times New Roman" w:cs="Times New Roman"/>
          <w:iCs/>
        </w:rPr>
        <w:t xml:space="preserve">ūsų gydytojas pakoreguos </w:t>
      </w:r>
      <w:r>
        <w:rPr>
          <w:rFonts w:ascii="Times New Roman" w:hAnsi="Times New Roman" w:cs="Times New Roman"/>
          <w:iCs/>
        </w:rPr>
        <w:t>J</w:t>
      </w:r>
      <w:r w:rsidRPr="00AF24A1">
        <w:rPr>
          <w:rFonts w:ascii="Times New Roman" w:hAnsi="Times New Roman" w:cs="Times New Roman"/>
          <w:iCs/>
        </w:rPr>
        <w:t>ums skiriamo L-Thyroxin Berlin-Chemie dozę.</w:t>
      </w:r>
    </w:p>
    <w:p w14:paraId="3F7742A8" w14:textId="77777777" w:rsidR="007A3FFA" w:rsidRPr="00AF24A1" w:rsidRDefault="007A3FFA" w:rsidP="007A3FFA">
      <w:pPr>
        <w:spacing w:after="0" w:line="240" w:lineRule="auto"/>
        <w:rPr>
          <w:rFonts w:ascii="Times New Roman" w:hAnsi="Times New Roman" w:cs="Times New Roman"/>
          <w:iCs/>
        </w:rPr>
      </w:pPr>
    </w:p>
    <w:p w14:paraId="5D4502E4" w14:textId="747F6C7A" w:rsidR="007A3FFA" w:rsidRPr="00E013CE" w:rsidRDefault="005021A6" w:rsidP="007A3FFA">
      <w:pPr>
        <w:spacing w:after="0" w:line="240" w:lineRule="auto"/>
        <w:rPr>
          <w:rFonts w:ascii="Times New Roman" w:hAnsi="Times New Roman" w:cs="Times New Roman"/>
          <w:b/>
          <w:iCs/>
        </w:rPr>
      </w:pPr>
      <w:r>
        <w:rPr>
          <w:rFonts w:ascii="Times New Roman" w:hAnsi="Times New Roman" w:cs="Times New Roman"/>
          <w:b/>
          <w:iCs/>
        </w:rPr>
        <w:t>Toliau</w:t>
      </w:r>
      <w:r w:rsidR="007A3FFA" w:rsidRPr="00E013CE">
        <w:rPr>
          <w:rFonts w:ascii="Times New Roman" w:hAnsi="Times New Roman" w:cs="Times New Roman"/>
          <w:b/>
          <w:iCs/>
        </w:rPr>
        <w:t xml:space="preserve"> paminėti vaistai gali turėti įtakos L-Thyroxin Berlin-Chemie veikimo mechanizmui:</w:t>
      </w:r>
    </w:p>
    <w:p w14:paraId="3B8CD931"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salicilatai (karščiavimą ir skausmą mažinantys vaistai), ypač didesnės kaip 2 g paros dozės;</w:t>
      </w:r>
    </w:p>
    <w:p w14:paraId="25750A03"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dikumarolis (kraujo krešumą slopinantis vaistas);</w:t>
      </w:r>
    </w:p>
    <w:p w14:paraId="160DED6F"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didelės (250 mg per parą) furozemido (šlapimą varančio vaisto) dozės;</w:t>
      </w:r>
    </w:p>
    <w:p w14:paraId="2F5A74B8"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klofibratas (vaistas mažinantis padidėjusią cholesterolio ir kitų kraujo lipidų koncentraciją).</w:t>
      </w:r>
    </w:p>
    <w:p w14:paraId="3C3C95EE" w14:textId="77777777" w:rsidR="007A3FFA" w:rsidRPr="00AF24A1" w:rsidRDefault="007A3FFA" w:rsidP="007A3FFA">
      <w:pPr>
        <w:spacing w:after="0" w:line="240" w:lineRule="auto"/>
        <w:ind w:left="567" w:hanging="567"/>
        <w:rPr>
          <w:rFonts w:ascii="Times New Roman" w:hAnsi="Times New Roman" w:cs="Times New Roman"/>
          <w:iCs/>
          <w:noProof/>
        </w:rPr>
      </w:pPr>
    </w:p>
    <w:p w14:paraId="7B509231"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Kontraceptiniai vaistai ar pakaitinės hormonų terapijos vaistai.</w:t>
      </w:r>
    </w:p>
    <w:p w14:paraId="5D054D9F"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 xml:space="preserve">Jeigu </w:t>
      </w:r>
      <w:r>
        <w:rPr>
          <w:rFonts w:ascii="Times New Roman" w:hAnsi="Times New Roman" w:cs="Times New Roman"/>
          <w:iCs/>
          <w:noProof/>
        </w:rPr>
        <w:t>J</w:t>
      </w:r>
      <w:r w:rsidRPr="00AF24A1">
        <w:rPr>
          <w:rFonts w:ascii="Times New Roman" w:hAnsi="Times New Roman" w:cs="Times New Roman"/>
          <w:iCs/>
          <w:noProof/>
        </w:rPr>
        <w:t>ūs vartojate estrogenų turinčius kontraceptinius vaistus („piliules“) ar pomenopauzės metu pakaitinės hormonų terapijos vaistus („piliules“), levotiroksino poreikis gali padidėti.</w:t>
      </w:r>
    </w:p>
    <w:p w14:paraId="2F7FB54A" w14:textId="77777777" w:rsidR="007A3FFA" w:rsidRPr="00AF24A1" w:rsidRDefault="007A3FFA" w:rsidP="007A3FFA">
      <w:pPr>
        <w:spacing w:after="0" w:line="240" w:lineRule="auto"/>
        <w:rPr>
          <w:rFonts w:ascii="Times New Roman" w:hAnsi="Times New Roman" w:cs="Times New Roman"/>
          <w:iCs/>
          <w:noProof/>
        </w:rPr>
      </w:pPr>
    </w:p>
    <w:p w14:paraId="515A9A45"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Sertralinas, chlorokvinas/proguanilas.</w:t>
      </w:r>
    </w:p>
    <w:p w14:paraId="1BDD205C"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Sertranilas (vaistas nuo depresijos) ir chlorokvinas/proguanilas (vaistai nuo maliarijos ir reumatinių ligų) sumažina levotiroksino veiksmingumą.</w:t>
      </w:r>
    </w:p>
    <w:p w14:paraId="0D2F345B" w14:textId="77777777" w:rsidR="007A3FFA" w:rsidRDefault="007A3FFA" w:rsidP="007A3FFA">
      <w:pPr>
        <w:spacing w:after="0" w:line="240" w:lineRule="auto"/>
        <w:rPr>
          <w:rFonts w:ascii="Times New Roman" w:hAnsi="Times New Roman" w:cs="Times New Roman"/>
          <w:iCs/>
          <w:noProof/>
        </w:rPr>
      </w:pPr>
    </w:p>
    <w:p w14:paraId="66F82CBF" w14:textId="5F35FD4D" w:rsidR="007A3FFA" w:rsidRPr="004302E6" w:rsidRDefault="007A3FFA" w:rsidP="007A3FFA">
      <w:pPr>
        <w:spacing w:after="0" w:line="240" w:lineRule="auto"/>
        <w:rPr>
          <w:rFonts w:ascii="Times New Roman" w:hAnsi="Times New Roman" w:cs="Times New Roman"/>
          <w:iCs/>
          <w:noProof/>
        </w:rPr>
      </w:pPr>
      <w:r w:rsidRPr="007F2299">
        <w:rPr>
          <w:rFonts w:ascii="Times New Roman" w:hAnsi="Times New Roman" w:cs="Times New Roman"/>
          <w:iCs/>
          <w:noProof/>
        </w:rPr>
        <w:t>Rifampicinas, karbamazepinas, fenit</w:t>
      </w:r>
      <w:r>
        <w:rPr>
          <w:rFonts w:ascii="Times New Roman" w:hAnsi="Times New Roman" w:cs="Times New Roman"/>
          <w:iCs/>
          <w:noProof/>
        </w:rPr>
        <w:t>o</w:t>
      </w:r>
      <w:r w:rsidRPr="007F2299">
        <w:rPr>
          <w:rFonts w:ascii="Times New Roman" w:hAnsi="Times New Roman" w:cs="Times New Roman"/>
          <w:iCs/>
          <w:noProof/>
        </w:rPr>
        <w:t xml:space="preserve">inas, barbitūratai, vaistai, kurių </w:t>
      </w:r>
      <w:r w:rsidRPr="008054E0">
        <w:rPr>
          <w:rFonts w:ascii="Times New Roman" w:hAnsi="Times New Roman" w:cs="Times New Roman"/>
          <w:iCs/>
          <w:noProof/>
        </w:rPr>
        <w:t xml:space="preserve">sudėtyje yra </w:t>
      </w:r>
      <w:r w:rsidR="002C48FE" w:rsidRPr="008054E0">
        <w:rPr>
          <w:rFonts w:ascii="Times New Roman" w:hAnsi="Times New Roman" w:cs="Times New Roman"/>
          <w:iCs/>
          <w:noProof/>
        </w:rPr>
        <w:t>jonažolės (augaliniai vaistai).</w:t>
      </w:r>
    </w:p>
    <w:p w14:paraId="59D9833C" w14:textId="576305B3" w:rsidR="007A3FFA" w:rsidRPr="008054E0" w:rsidRDefault="007A3FFA" w:rsidP="007A3FFA">
      <w:pPr>
        <w:spacing w:after="0" w:line="240" w:lineRule="auto"/>
        <w:rPr>
          <w:rFonts w:ascii="Times New Roman" w:hAnsi="Times New Roman" w:cs="Times New Roman"/>
          <w:iCs/>
          <w:noProof/>
        </w:rPr>
      </w:pPr>
      <w:r w:rsidRPr="008054E0">
        <w:rPr>
          <w:rFonts w:ascii="Times New Roman" w:hAnsi="Times New Roman" w:cs="Times New Roman"/>
          <w:iCs/>
          <w:noProof/>
        </w:rPr>
        <w:t>-</w:t>
      </w:r>
      <w:r w:rsidRPr="008054E0">
        <w:rPr>
          <w:rFonts w:ascii="Times New Roman" w:hAnsi="Times New Roman" w:cs="Times New Roman"/>
          <w:iCs/>
          <w:noProof/>
        </w:rPr>
        <w:tab/>
        <w:t xml:space="preserve">Rifampicinas (antibiotikas), karbamazepinas (vartojamas nuo traukulių), fenitoinas (vartojamas traukuliams, taip pat širdies ritmo sutrikimams gydyti), barbitūratai (vartojami nuo traukulių, anestezijai, taip pat kai kurios tabletės miegui sukelti), vaistai, kurių sudėtyje yra </w:t>
      </w:r>
      <w:r w:rsidR="002C48FE" w:rsidRPr="008054E0">
        <w:rPr>
          <w:rFonts w:ascii="Times New Roman" w:hAnsi="Times New Roman" w:cs="Times New Roman"/>
          <w:iCs/>
          <w:noProof/>
        </w:rPr>
        <w:t xml:space="preserve">jonažolės </w:t>
      </w:r>
      <w:r w:rsidRPr="008054E0">
        <w:rPr>
          <w:rFonts w:ascii="Times New Roman" w:hAnsi="Times New Roman" w:cs="Times New Roman"/>
          <w:iCs/>
          <w:noProof/>
        </w:rPr>
        <w:t>(</w:t>
      </w:r>
      <w:r w:rsidR="002C48FE" w:rsidRPr="008054E0">
        <w:rPr>
          <w:rFonts w:ascii="Times New Roman" w:hAnsi="Times New Roman" w:cs="Times New Roman"/>
          <w:iCs/>
          <w:noProof/>
        </w:rPr>
        <w:t>augaliniai vaistai</w:t>
      </w:r>
      <w:r w:rsidRPr="008054E0">
        <w:rPr>
          <w:rFonts w:ascii="Times New Roman" w:hAnsi="Times New Roman" w:cs="Times New Roman"/>
          <w:iCs/>
          <w:noProof/>
        </w:rPr>
        <w:t>) gali susilpninti levotiroksino poveikį.</w:t>
      </w:r>
    </w:p>
    <w:p w14:paraId="088C8B90" w14:textId="77777777" w:rsidR="007A3FFA" w:rsidRPr="008054E0" w:rsidRDefault="007A3FFA" w:rsidP="007A3FFA">
      <w:pPr>
        <w:spacing w:after="0" w:line="240" w:lineRule="auto"/>
        <w:rPr>
          <w:rFonts w:ascii="Times New Roman" w:hAnsi="Times New Roman" w:cs="Times New Roman"/>
          <w:iCs/>
          <w:noProof/>
        </w:rPr>
      </w:pPr>
    </w:p>
    <w:p w14:paraId="12D2C2F8"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Proteazės inhibitoriai (vaistai, vartojami ŽIV infekcijai ar/arba C tipo lėtiniam virusiniam hepatitui gydyti).</w:t>
      </w:r>
    </w:p>
    <w:p w14:paraId="3A8E6BA7"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lastRenderedPageBreak/>
        <w:t>-</w:t>
      </w:r>
      <w:r w:rsidRPr="00AF24A1">
        <w:rPr>
          <w:rFonts w:ascii="Times New Roman" w:hAnsi="Times New Roman" w:cs="Times New Roman"/>
          <w:iCs/>
          <w:noProof/>
        </w:rPr>
        <w:tab/>
        <w:t xml:space="preserve">Jeigu </w:t>
      </w:r>
      <w:r>
        <w:rPr>
          <w:rFonts w:ascii="Times New Roman" w:hAnsi="Times New Roman" w:cs="Times New Roman"/>
          <w:iCs/>
          <w:noProof/>
        </w:rPr>
        <w:t>J</w:t>
      </w:r>
      <w:r w:rsidRPr="00AF24A1">
        <w:rPr>
          <w:rFonts w:ascii="Times New Roman" w:hAnsi="Times New Roman" w:cs="Times New Roman"/>
          <w:iCs/>
          <w:noProof/>
        </w:rPr>
        <w:t xml:space="preserve">ūs vartojate levotiroksiną ir proteazės inhibitorius (lopinavirą, ritonavirą) tuo pačiu metu, </w:t>
      </w:r>
      <w:r>
        <w:rPr>
          <w:rFonts w:ascii="Times New Roman" w:hAnsi="Times New Roman" w:cs="Times New Roman"/>
          <w:iCs/>
          <w:noProof/>
        </w:rPr>
        <w:t>J</w:t>
      </w:r>
      <w:r w:rsidRPr="00AF24A1">
        <w:rPr>
          <w:rFonts w:ascii="Times New Roman" w:hAnsi="Times New Roman" w:cs="Times New Roman"/>
          <w:iCs/>
          <w:noProof/>
        </w:rPr>
        <w:t>ūsų gydytojas turėtų atidžiai stebėti ligos požymius ir skydliaukės funkciją. Kai levotiroksinas vartojamas kartu su lopinaviru ar ritonaviru, pirmojo poveikis gali reikšmingai susilpnėti.</w:t>
      </w:r>
    </w:p>
    <w:p w14:paraId="04C4AB0E" w14:textId="77777777" w:rsidR="007A3FFA" w:rsidRPr="00AF24A1" w:rsidRDefault="007A3FFA" w:rsidP="007A3FFA">
      <w:pPr>
        <w:spacing w:after="0" w:line="240" w:lineRule="auto"/>
        <w:rPr>
          <w:rFonts w:ascii="Times New Roman" w:hAnsi="Times New Roman" w:cs="Times New Roman"/>
          <w:iCs/>
          <w:noProof/>
        </w:rPr>
      </w:pPr>
    </w:p>
    <w:p w14:paraId="07E2F335" w14:textId="77777777" w:rsidR="007A3FFA" w:rsidRPr="00AF24A1" w:rsidRDefault="007A3FFA" w:rsidP="007A3FFA">
      <w:pPr>
        <w:spacing w:after="0" w:line="240" w:lineRule="auto"/>
        <w:rPr>
          <w:rFonts w:ascii="Times New Roman" w:hAnsi="Times New Roman" w:cs="Times New Roman"/>
          <w:iCs/>
          <w:noProof/>
        </w:rPr>
      </w:pPr>
      <w:r w:rsidRPr="00AF24A1">
        <w:rPr>
          <w:rFonts w:ascii="Times New Roman" w:hAnsi="Times New Roman" w:cs="Times New Roman"/>
          <w:iCs/>
          <w:noProof/>
        </w:rPr>
        <w:t>Tirozino kinazės inhibitoriai (vaistai vėžinėms ligoms gydyti).</w:t>
      </w:r>
    </w:p>
    <w:p w14:paraId="2898F7CB" w14:textId="77777777" w:rsidR="007A3FFA"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w:t>
      </w:r>
      <w:r>
        <w:rPr>
          <w:rFonts w:ascii="Times New Roman" w:hAnsi="Times New Roman" w:cs="Times New Roman"/>
          <w:iCs/>
        </w:rPr>
        <w:t>J</w:t>
      </w:r>
      <w:r w:rsidRPr="00AF24A1">
        <w:rPr>
          <w:rFonts w:ascii="Times New Roman" w:hAnsi="Times New Roman" w:cs="Times New Roman"/>
          <w:iCs/>
        </w:rPr>
        <w:t xml:space="preserve">ūs tuo pačiu metu vartojate levotiroksiną ir tirozinkinazės inhibitorius (imatinibą, sutinitibą, sofafenibą, motesanibą), </w:t>
      </w:r>
      <w:r>
        <w:rPr>
          <w:rFonts w:ascii="Times New Roman" w:hAnsi="Times New Roman" w:cs="Times New Roman"/>
          <w:iCs/>
        </w:rPr>
        <w:t>J</w:t>
      </w:r>
      <w:r w:rsidRPr="00AF24A1">
        <w:rPr>
          <w:rFonts w:ascii="Times New Roman" w:hAnsi="Times New Roman" w:cs="Times New Roman"/>
          <w:iCs/>
        </w:rPr>
        <w:t>ūsų gydytojas turėtų atidžiai stebėti ligos požymius ir skydliaukės funkciją. Dėl šios sąveikos levotiroksino veiksmingumas gali susilpnėti; jeigu reikia, gydytojas koreguos levotiroksino dozę.</w:t>
      </w:r>
    </w:p>
    <w:p w14:paraId="0F6701CA" w14:textId="2A972CD9" w:rsidR="002E11D6" w:rsidRDefault="002E11D6" w:rsidP="007A3FFA">
      <w:pPr>
        <w:spacing w:after="0" w:line="240" w:lineRule="auto"/>
        <w:rPr>
          <w:rFonts w:ascii="Times New Roman" w:hAnsi="Times New Roman" w:cs="Times New Roman"/>
          <w:iCs/>
        </w:rPr>
      </w:pPr>
    </w:p>
    <w:p w14:paraId="0B0798A3" w14:textId="7E565491" w:rsidR="00DE0E49" w:rsidRPr="00DE0E49" w:rsidRDefault="00DE0E49" w:rsidP="00DE0E49">
      <w:pPr>
        <w:pStyle w:val="Default"/>
        <w:rPr>
          <w:rFonts w:ascii="Times New Roman" w:hAnsi="Times New Roman" w:cs="Times New Roman"/>
          <w:color w:val="000000" w:themeColor="text1"/>
          <w:sz w:val="22"/>
          <w:szCs w:val="22"/>
          <w:lang w:val="lt-LT"/>
        </w:rPr>
      </w:pPr>
      <w:r w:rsidRPr="00DE0E49">
        <w:rPr>
          <w:rFonts w:ascii="Times New Roman" w:hAnsi="Times New Roman" w:cs="Times New Roman"/>
          <w:color w:val="000000" w:themeColor="text1"/>
          <w:sz w:val="22"/>
          <w:szCs w:val="22"/>
          <w:lang w:val="lt-LT"/>
        </w:rPr>
        <w:t>Semagl</w:t>
      </w:r>
      <w:r w:rsidR="009F1FD2">
        <w:rPr>
          <w:rFonts w:ascii="Times New Roman" w:hAnsi="Times New Roman" w:cs="Times New Roman"/>
          <w:color w:val="000000" w:themeColor="text1"/>
          <w:sz w:val="22"/>
          <w:szCs w:val="22"/>
          <w:lang w:val="lt-LT"/>
        </w:rPr>
        <w:t>i</w:t>
      </w:r>
      <w:r w:rsidRPr="00DE0E49">
        <w:rPr>
          <w:rFonts w:ascii="Times New Roman" w:hAnsi="Times New Roman" w:cs="Times New Roman"/>
          <w:color w:val="000000" w:themeColor="text1"/>
          <w:sz w:val="22"/>
          <w:szCs w:val="22"/>
          <w:lang w:val="lt-LT"/>
        </w:rPr>
        <w:t xml:space="preserve">utidas </w:t>
      </w:r>
    </w:p>
    <w:p w14:paraId="04A03CC7" w14:textId="57718951" w:rsidR="00DE0E49" w:rsidRPr="00E7295C" w:rsidRDefault="00DE0E49" w:rsidP="00DE0E49">
      <w:pPr>
        <w:spacing w:after="0" w:line="240" w:lineRule="auto"/>
        <w:rPr>
          <w:rFonts w:ascii="Times New Roman" w:hAnsi="Times New Roman" w:cs="Times New Roman"/>
          <w:iCs/>
        </w:rPr>
      </w:pPr>
      <w:r w:rsidRPr="00DE0E49">
        <w:rPr>
          <w:rFonts w:ascii="Times New Roman" w:hAnsi="Times New Roman" w:cs="Times New Roman"/>
          <w:color w:val="000000" w:themeColor="text1"/>
        </w:rPr>
        <w:t>Jei levotiroksin</w:t>
      </w:r>
      <w:r w:rsidR="00192928">
        <w:rPr>
          <w:rFonts w:ascii="Times New Roman" w:hAnsi="Times New Roman" w:cs="Times New Roman"/>
          <w:color w:val="000000" w:themeColor="text1"/>
        </w:rPr>
        <w:t>o</w:t>
      </w:r>
      <w:r w:rsidRPr="00DE0E49">
        <w:rPr>
          <w:rFonts w:ascii="Times New Roman" w:hAnsi="Times New Roman" w:cs="Times New Roman"/>
          <w:color w:val="000000" w:themeColor="text1"/>
        </w:rPr>
        <w:t xml:space="preserve"> vartojate kartu su semagliutidu (vaistas diabetui </w:t>
      </w:r>
      <w:r w:rsidR="00C911AE">
        <w:rPr>
          <w:rFonts w:ascii="Times New Roman" w:hAnsi="Times New Roman" w:cs="Times New Roman"/>
          <w:color w:val="000000" w:themeColor="text1"/>
        </w:rPr>
        <w:t xml:space="preserve">ir nutukimui </w:t>
      </w:r>
      <w:r w:rsidRPr="00DE0E49">
        <w:rPr>
          <w:rFonts w:ascii="Times New Roman" w:hAnsi="Times New Roman" w:cs="Times New Roman"/>
          <w:color w:val="000000" w:themeColor="text1"/>
        </w:rPr>
        <w:t>gydyti), tai gali turėti įtakos levotiroksino koncentracijai, todėl Jūsų gydytojui gali tekti stebėti Jūsų skydliaukės funkcijos rodmenis ir koreguoti L-Thyroxin Berlin-Chemie dozę.</w:t>
      </w:r>
    </w:p>
    <w:p w14:paraId="7D41AF8B" w14:textId="77777777" w:rsidR="00DE0E49" w:rsidRDefault="00DE0E49" w:rsidP="007A3FFA">
      <w:pPr>
        <w:spacing w:after="0" w:line="240" w:lineRule="auto"/>
        <w:rPr>
          <w:rFonts w:ascii="Times New Roman" w:hAnsi="Times New Roman" w:cs="Times New Roman"/>
          <w:iCs/>
        </w:rPr>
      </w:pPr>
    </w:p>
    <w:p w14:paraId="7DBC4A17" w14:textId="77777777" w:rsidR="002E11D6" w:rsidRPr="008054E0" w:rsidRDefault="002E11D6" w:rsidP="007A3FFA">
      <w:pPr>
        <w:spacing w:after="0" w:line="240" w:lineRule="auto"/>
        <w:rPr>
          <w:rFonts w:ascii="Times New Roman" w:hAnsi="Times New Roman" w:cs="Times New Roman"/>
          <w:iCs/>
        </w:rPr>
      </w:pPr>
      <w:r w:rsidRPr="008054E0">
        <w:rPr>
          <w:rFonts w:ascii="Times New Roman" w:hAnsi="Times New Roman" w:cs="Times New Roman"/>
          <w:iCs/>
        </w:rPr>
        <w:t>Orlistatas:</w:t>
      </w:r>
    </w:p>
    <w:p w14:paraId="3B735EE6" w14:textId="77777777" w:rsidR="002E11D6" w:rsidRPr="008054E0" w:rsidRDefault="002E11D6" w:rsidP="007A3FFA">
      <w:pPr>
        <w:spacing w:after="0" w:line="240" w:lineRule="auto"/>
        <w:rPr>
          <w:rFonts w:ascii="Times New Roman" w:hAnsi="Times New Roman" w:cs="Times New Roman"/>
          <w:iCs/>
        </w:rPr>
      </w:pPr>
      <w:r w:rsidRPr="008054E0">
        <w:rPr>
          <w:rFonts w:ascii="Times New Roman" w:hAnsi="Times New Roman" w:cs="Times New Roman"/>
          <w:iCs/>
        </w:rPr>
        <w:t>-</w:t>
      </w:r>
      <w:r w:rsidRPr="008054E0">
        <w:rPr>
          <w:rFonts w:ascii="Times New Roman" w:hAnsi="Times New Roman" w:cs="Times New Roman"/>
          <w:iCs/>
        </w:rPr>
        <w:tab/>
        <w:t>Orlistatas (vartojamas nutukimui gydyti) gali sumažinti levotiroksino absorbciją.</w:t>
      </w:r>
    </w:p>
    <w:p w14:paraId="540C71D9" w14:textId="77777777" w:rsidR="002C48FE" w:rsidRPr="008054E0" w:rsidRDefault="002C48FE" w:rsidP="007A3FFA">
      <w:pPr>
        <w:spacing w:after="0" w:line="240" w:lineRule="auto"/>
        <w:rPr>
          <w:rFonts w:ascii="Times New Roman" w:hAnsi="Times New Roman" w:cs="Times New Roman"/>
          <w:iCs/>
        </w:rPr>
      </w:pPr>
    </w:p>
    <w:p w14:paraId="7C7878EE" w14:textId="77777777" w:rsidR="002C48FE" w:rsidRPr="008054E0" w:rsidRDefault="002C48FE" w:rsidP="002C48FE">
      <w:pPr>
        <w:spacing w:after="0" w:line="240" w:lineRule="auto"/>
        <w:rPr>
          <w:rFonts w:ascii="Times New Roman" w:hAnsi="Times New Roman" w:cs="Times New Roman"/>
          <w:iCs/>
        </w:rPr>
      </w:pPr>
      <w:r w:rsidRPr="00B93204">
        <w:rPr>
          <w:rFonts w:ascii="Times New Roman" w:hAnsi="Times New Roman" w:cs="Times New Roman"/>
          <w:color w:val="000000" w:themeColor="text1"/>
          <w:lang w:val="sv-SE" w:eastAsia="de-DE"/>
        </w:rPr>
        <w:t>Biotinas (taip pat žinomas kaip vitaminas H, vitaminas B7 arba vitaminas B8):</w:t>
      </w:r>
    </w:p>
    <w:p w14:paraId="20F1BC53" w14:textId="19553A87" w:rsidR="002C48FE" w:rsidRPr="008054E0" w:rsidRDefault="002E11D6" w:rsidP="002C48FE">
      <w:pPr>
        <w:spacing w:after="0" w:line="240" w:lineRule="auto"/>
        <w:rPr>
          <w:rFonts w:ascii="Times New Roman" w:hAnsi="Times New Roman" w:cs="Times New Roman"/>
          <w:iCs/>
        </w:rPr>
      </w:pPr>
      <w:r w:rsidRPr="008054E0">
        <w:rPr>
          <w:rFonts w:ascii="Times New Roman" w:hAnsi="Times New Roman" w:cs="Times New Roman"/>
          <w:iCs/>
        </w:rPr>
        <w:t>-</w:t>
      </w:r>
      <w:r w:rsidRPr="008054E0">
        <w:rPr>
          <w:rFonts w:ascii="Times New Roman" w:hAnsi="Times New Roman" w:cs="Times New Roman"/>
          <w:iCs/>
        </w:rPr>
        <w:tab/>
      </w:r>
      <w:r w:rsidR="002C48FE" w:rsidRPr="008054E0">
        <w:rPr>
          <w:rFonts w:ascii="Times New Roman" w:hAnsi="Times New Roman" w:cs="Times New Roman"/>
          <w:iCs/>
        </w:rPr>
        <w:t>Jei Jums netrukus numatoma atlikti laboratorinius tyrimus skydliaukės hormonų kiekiui</w:t>
      </w:r>
      <w:r w:rsidR="009355A1" w:rsidRPr="008054E0">
        <w:rPr>
          <w:rFonts w:ascii="Times New Roman" w:hAnsi="Times New Roman" w:cs="Times New Roman"/>
          <w:iCs/>
        </w:rPr>
        <w:t xml:space="preserve"> </w:t>
      </w:r>
      <w:r w:rsidR="002C48FE" w:rsidRPr="008054E0">
        <w:rPr>
          <w:rFonts w:ascii="Times New Roman" w:hAnsi="Times New Roman" w:cs="Times New Roman"/>
          <w:iCs/>
        </w:rPr>
        <w:t>nustatyti, Jūs turite informuoti savo gydytoją ir (arba) laboratorijos darbuotojus, jeigu</w:t>
      </w:r>
      <w:r w:rsidR="009355A1" w:rsidRPr="008054E0">
        <w:rPr>
          <w:rFonts w:ascii="Times New Roman" w:hAnsi="Times New Roman" w:cs="Times New Roman"/>
          <w:iCs/>
        </w:rPr>
        <w:t xml:space="preserve"> </w:t>
      </w:r>
      <w:r w:rsidR="002C48FE" w:rsidRPr="008054E0">
        <w:rPr>
          <w:rFonts w:ascii="Times New Roman" w:hAnsi="Times New Roman" w:cs="Times New Roman"/>
          <w:iCs/>
        </w:rPr>
        <w:t>vartojate arba neseniai vartojote biotino. Biotinas gali turėti įtakos laboratorinių tyrimų</w:t>
      </w:r>
      <w:r w:rsidR="009355A1" w:rsidRPr="008054E0">
        <w:rPr>
          <w:rFonts w:ascii="Times New Roman" w:hAnsi="Times New Roman" w:cs="Times New Roman"/>
          <w:iCs/>
        </w:rPr>
        <w:t xml:space="preserve"> </w:t>
      </w:r>
      <w:r w:rsidR="002C48FE" w:rsidRPr="008054E0">
        <w:rPr>
          <w:rFonts w:ascii="Times New Roman" w:hAnsi="Times New Roman" w:cs="Times New Roman"/>
          <w:iCs/>
        </w:rPr>
        <w:t>rezultatams (žr. „Įspėjimai ir atsargumo priemonės“).</w:t>
      </w:r>
    </w:p>
    <w:p w14:paraId="74D285F4" w14:textId="77777777" w:rsidR="007A3FFA" w:rsidRPr="008054E0" w:rsidRDefault="007A3FFA" w:rsidP="007A3FFA">
      <w:pPr>
        <w:spacing w:after="0" w:line="240" w:lineRule="auto"/>
        <w:rPr>
          <w:rFonts w:ascii="Times New Roman" w:hAnsi="Times New Roman" w:cs="Times New Roman"/>
          <w:iCs/>
        </w:rPr>
      </w:pPr>
    </w:p>
    <w:p w14:paraId="4B69DE9F" w14:textId="77777777" w:rsidR="007A3FFA" w:rsidRPr="008054E0" w:rsidRDefault="007A3FFA" w:rsidP="007A3FFA">
      <w:pPr>
        <w:pStyle w:val="Antrat4"/>
        <w:rPr>
          <w:rFonts w:ascii="Times New Roman" w:eastAsia="Times New Roman" w:hAnsi="Times New Roman" w:cs="Times New Roman"/>
          <w:b/>
          <w:i w:val="0"/>
          <w:color w:val="auto"/>
        </w:rPr>
      </w:pPr>
      <w:r w:rsidRPr="008054E0">
        <w:rPr>
          <w:rFonts w:ascii="Times New Roman" w:eastAsia="Times New Roman" w:hAnsi="Times New Roman" w:cs="Times New Roman"/>
          <w:b/>
          <w:i w:val="0"/>
          <w:color w:val="auto"/>
        </w:rPr>
        <w:t>L-Thyroxin Berlin-Chemie vartojimas su maistu ir gėrimais</w:t>
      </w:r>
    </w:p>
    <w:p w14:paraId="378E52B4" w14:textId="77777777" w:rsidR="007A3FFA" w:rsidRPr="008054E0" w:rsidRDefault="007A3FFA" w:rsidP="007A3FFA">
      <w:pPr>
        <w:spacing w:after="0" w:line="240" w:lineRule="auto"/>
        <w:rPr>
          <w:rFonts w:ascii="Times New Roman" w:hAnsi="Times New Roman" w:cs="Times New Roman"/>
          <w:iCs/>
        </w:rPr>
      </w:pPr>
      <w:r w:rsidRPr="008054E0">
        <w:rPr>
          <w:rFonts w:ascii="Times New Roman" w:hAnsi="Times New Roman" w:cs="Times New Roman"/>
          <w:iCs/>
        </w:rPr>
        <w:t>L-Thyroxin Berlin-Chemie tablečių negalima vartoti kartu su maistu, ypač tokiu, kuriame yra daug kalcio (pvz., pienas ir jo produktai), nes dėl to gali sumažėti levotiroksino sunaudojimas.</w:t>
      </w:r>
    </w:p>
    <w:p w14:paraId="6A078E2B" w14:textId="77777777" w:rsidR="007A3FFA" w:rsidRPr="008054E0" w:rsidRDefault="007A3FFA" w:rsidP="007A3FFA">
      <w:pPr>
        <w:spacing w:after="0" w:line="240" w:lineRule="auto"/>
        <w:rPr>
          <w:rFonts w:ascii="Times New Roman" w:hAnsi="Times New Roman" w:cs="Times New Roman"/>
          <w:iCs/>
        </w:rPr>
      </w:pPr>
      <w:r w:rsidRPr="008054E0">
        <w:rPr>
          <w:rFonts w:ascii="Times New Roman" w:hAnsi="Times New Roman" w:cs="Times New Roman"/>
          <w:iCs/>
        </w:rPr>
        <w:t>Jeigu Jūsų dietoje yra sojos, Jūsų gydytojas dažniau nustatinės levotiroksino koncentraciją kraujyje. Vartojant ir baigus naudoti sojos produktus, gydytojas gali koreguoti  L-Thyroxin Berlin-Chemie dozę (gali prireikti neįprastai didelių levotiroksino dozių), nes sojos  produktai gali mažinti levotiroksino absorbciją žarnyne ir sumažinti jo veiksmingumą</w:t>
      </w:r>
    </w:p>
    <w:p w14:paraId="3EE5EC1A" w14:textId="77777777" w:rsidR="007A3FFA" w:rsidRPr="008054E0" w:rsidRDefault="007A3FFA" w:rsidP="007A3FFA">
      <w:pPr>
        <w:spacing w:after="0" w:line="240" w:lineRule="auto"/>
        <w:rPr>
          <w:rFonts w:ascii="Times New Roman" w:hAnsi="Times New Roman" w:cs="Times New Roman"/>
          <w:iCs/>
        </w:rPr>
      </w:pPr>
    </w:p>
    <w:p w14:paraId="159F6B2D" w14:textId="39ADD226" w:rsidR="006C4EE8" w:rsidRPr="008054E0" w:rsidRDefault="006C4EE8" w:rsidP="007A3FFA">
      <w:pPr>
        <w:spacing w:after="0" w:line="240" w:lineRule="auto"/>
        <w:rPr>
          <w:rFonts w:ascii="Times New Roman" w:hAnsi="Times New Roman" w:cs="Times New Roman"/>
          <w:iCs/>
        </w:rPr>
      </w:pPr>
      <w:r w:rsidRPr="008054E0">
        <w:rPr>
          <w:rFonts w:ascii="Times New Roman" w:hAnsi="Times New Roman" w:cs="Times New Roman"/>
        </w:rPr>
        <w:t xml:space="preserve">L-Thyroxin negalima gerti kartu su kava, nes </w:t>
      </w:r>
      <w:r w:rsidR="00556E05">
        <w:rPr>
          <w:rFonts w:ascii="Times New Roman" w:hAnsi="Times New Roman" w:cs="Times New Roman"/>
        </w:rPr>
        <w:t>ji</w:t>
      </w:r>
      <w:r w:rsidR="00556E05" w:rsidRPr="008054E0">
        <w:rPr>
          <w:rFonts w:ascii="Times New Roman" w:hAnsi="Times New Roman" w:cs="Times New Roman"/>
        </w:rPr>
        <w:t xml:space="preserve"> </w:t>
      </w:r>
      <w:r w:rsidRPr="008054E0">
        <w:rPr>
          <w:rFonts w:ascii="Times New Roman" w:hAnsi="Times New Roman" w:cs="Times New Roman"/>
        </w:rPr>
        <w:t>gali sumažinti levotiroksino absorbciją ir dėl to gali sumažėti veiksmingumas. Išgėrę L-Thyroxin, turite palaukti bent pusvalandį ar vieną valandą, po to galite gerti kavą. Levotiroksinu jau gydomiems pacientams patariama nekeisti savo kavos gėrimo įpročių, jei gydantysis gydytojas nematuoja ir nestebi levotiroksino koncentracijų.</w:t>
      </w:r>
    </w:p>
    <w:p w14:paraId="1FDF6D00" w14:textId="77777777" w:rsidR="006C4EE8" w:rsidRPr="00AF24A1" w:rsidRDefault="006C4EE8" w:rsidP="007A3FFA">
      <w:pPr>
        <w:spacing w:after="0" w:line="240" w:lineRule="auto"/>
        <w:rPr>
          <w:rFonts w:ascii="Times New Roman" w:hAnsi="Times New Roman" w:cs="Times New Roman"/>
          <w:iCs/>
        </w:rPr>
      </w:pPr>
    </w:p>
    <w:p w14:paraId="59654FB2"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Nėštumas, žindymo laikotarpis ir vaisingumas</w:t>
      </w:r>
    </w:p>
    <w:p w14:paraId="1EAF506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Jeigu esate nėščia, žindote kūdikį, manote, kad galbūt esate nėščia arba planuojate pastoti, tai prieš vartodama šį vaistą pasitarkite su gydytoju.</w:t>
      </w:r>
    </w:p>
    <w:p w14:paraId="46AD73F6"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Teisingas gydymas skydliaukės hormonais yra ypatingai svarbus motinos ir negimusio kūdikio sveikatai nėštumo ir žindymo laikotarpiu. </w:t>
      </w:r>
    </w:p>
    <w:p w14:paraId="074682B5" w14:textId="77777777" w:rsidR="007A3FFA" w:rsidRPr="00AF24A1" w:rsidRDefault="007A3FFA" w:rsidP="007A3FFA">
      <w:pPr>
        <w:spacing w:after="0" w:line="240" w:lineRule="auto"/>
        <w:rPr>
          <w:rFonts w:ascii="Times New Roman" w:hAnsi="Times New Roman" w:cs="Times New Roman"/>
          <w:i/>
          <w:iCs/>
        </w:rPr>
      </w:pPr>
      <w:r w:rsidRPr="00AF24A1">
        <w:rPr>
          <w:rFonts w:ascii="Times New Roman" w:hAnsi="Times New Roman" w:cs="Times New Roman"/>
          <w:iCs/>
        </w:rPr>
        <w:t xml:space="preserve">Nėštumo ir žindymo laikotarpiu griežtai laikykitės gydytojo nustatytos vaisto dozės ir jos neviršykite. </w:t>
      </w:r>
    </w:p>
    <w:p w14:paraId="3711012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Todėl </w:t>
      </w:r>
      <w:r>
        <w:rPr>
          <w:rFonts w:ascii="Times New Roman" w:hAnsi="Times New Roman" w:cs="Times New Roman"/>
          <w:iCs/>
        </w:rPr>
        <w:t>J</w:t>
      </w:r>
      <w:r w:rsidRPr="00AF24A1">
        <w:rPr>
          <w:rFonts w:ascii="Times New Roman" w:hAnsi="Times New Roman" w:cs="Times New Roman"/>
          <w:iCs/>
        </w:rPr>
        <w:t xml:space="preserve">ūs privalote tęsti gydymą gydytojo priežiūroje.  </w:t>
      </w:r>
    </w:p>
    <w:p w14:paraId="226696E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Nežiūrint plataus vartojimo nėštumo metu, kokio nors nepageidaujamo levotiroksino poveikio nėštumo eigai, vaisiaus ar naujagimio sveikatai iki šiol nenustatyta.</w:t>
      </w:r>
    </w:p>
    <w:p w14:paraId="54B8E6CD"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Tikrinkite savo skydliaukės funkciją nėštumo metu ir po jo. Gydytojas gali koreguoti vaisto dozę, nes skydliaukės hormono koncentracija nėštumo metu dėl padidėjusio estrogenų (moteriškų lytinių hormonų) kiekio kraujyje gali padidėti.</w:t>
      </w:r>
    </w:p>
    <w:p w14:paraId="547B251B" w14:textId="77777777" w:rsidR="007A3FFA"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Nėštumo metu nevartokite L-Thyroxin Berlin-Chemie kartu su vaistais, kurie slopina skydliaukės funkciją (tirostatikais), nes tokiu atveju reikalingos didesnės tirostatikų dozės. Skirtingai nuo levotiroksino, tirostatikai prasiskverbia pro placentą ir patenka į vaisiaus sisteminę kraujo apytaką bei gali slopinti vaisiaus skydliaukės funkciją. Jeigu </w:t>
      </w:r>
      <w:r>
        <w:rPr>
          <w:rFonts w:ascii="Times New Roman" w:hAnsi="Times New Roman" w:cs="Times New Roman"/>
          <w:iCs/>
        </w:rPr>
        <w:t>J</w:t>
      </w:r>
      <w:r w:rsidRPr="00AF24A1">
        <w:rPr>
          <w:rFonts w:ascii="Times New Roman" w:hAnsi="Times New Roman" w:cs="Times New Roman"/>
          <w:iCs/>
        </w:rPr>
        <w:t xml:space="preserve">ūsų skydliaukės yra pernelyg aktyvi, </w:t>
      </w:r>
      <w:r>
        <w:rPr>
          <w:rFonts w:ascii="Times New Roman" w:hAnsi="Times New Roman" w:cs="Times New Roman"/>
          <w:iCs/>
        </w:rPr>
        <w:t>J</w:t>
      </w:r>
      <w:r w:rsidRPr="00AF24A1">
        <w:rPr>
          <w:rFonts w:ascii="Times New Roman" w:hAnsi="Times New Roman" w:cs="Times New Roman"/>
          <w:iCs/>
        </w:rPr>
        <w:t>ūsų gydytojas gydymui skirs nedideles tirostatinių vaistų dozes.</w:t>
      </w:r>
    </w:p>
    <w:p w14:paraId="134B6676" w14:textId="77777777" w:rsidR="006C4EE8" w:rsidRDefault="006C4EE8" w:rsidP="007A3FFA">
      <w:pPr>
        <w:spacing w:after="0" w:line="240" w:lineRule="auto"/>
        <w:rPr>
          <w:rFonts w:ascii="Times New Roman" w:hAnsi="Times New Roman" w:cs="Times New Roman"/>
          <w:iCs/>
        </w:rPr>
      </w:pPr>
    </w:p>
    <w:p w14:paraId="4EA674B0" w14:textId="77777777" w:rsidR="006C4EE8" w:rsidRPr="008054E0" w:rsidRDefault="006C4EE8" w:rsidP="007A3FFA">
      <w:pPr>
        <w:spacing w:after="0" w:line="240" w:lineRule="auto"/>
        <w:rPr>
          <w:rFonts w:ascii="Times New Roman" w:hAnsi="Times New Roman" w:cs="Times New Roman"/>
          <w:iCs/>
        </w:rPr>
      </w:pPr>
      <w:r w:rsidRPr="008054E0">
        <w:rPr>
          <w:rFonts w:ascii="Times New Roman" w:hAnsi="Times New Roman" w:cs="Times New Roman"/>
        </w:rPr>
        <w:t>Jei žindote kūdikį, toliau vartokite levotiroksiną taip, kaip nurodė Jūsų gydytojas.</w:t>
      </w:r>
    </w:p>
    <w:p w14:paraId="62D76A23" w14:textId="5C63E0F5"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lastRenderedPageBreak/>
        <w:t xml:space="preserve">Į žindyvės pieną patenkantis </w:t>
      </w:r>
      <w:r w:rsidR="001F4615">
        <w:rPr>
          <w:rFonts w:ascii="Times New Roman" w:hAnsi="Times New Roman" w:cs="Times New Roman"/>
          <w:iCs/>
        </w:rPr>
        <w:t>levotiroksino</w:t>
      </w:r>
      <w:r w:rsidRPr="00AF24A1">
        <w:rPr>
          <w:rFonts w:ascii="Times New Roman" w:hAnsi="Times New Roman" w:cs="Times New Roman"/>
          <w:iCs/>
        </w:rPr>
        <w:t xml:space="preserve"> kiekis, netgi vartojant didelę levotiroksino dozę, yra labai mažas, todėl kūdikiams nepavojingas.</w:t>
      </w:r>
    </w:p>
    <w:p w14:paraId="7D0FB79F" w14:textId="77777777" w:rsidR="007A3FFA" w:rsidRPr="00AF24A1" w:rsidRDefault="007A3FFA" w:rsidP="007A3FFA">
      <w:pPr>
        <w:spacing w:after="0" w:line="240" w:lineRule="auto"/>
        <w:rPr>
          <w:rFonts w:ascii="Times New Roman" w:hAnsi="Times New Roman" w:cs="Times New Roman"/>
          <w:iCs/>
        </w:rPr>
      </w:pPr>
    </w:p>
    <w:p w14:paraId="5F045914" w14:textId="7EB9F915" w:rsidR="007A3FFA" w:rsidRPr="00AF24A1" w:rsidRDefault="007A3FFA" w:rsidP="007A3FFA">
      <w:pPr>
        <w:spacing w:after="0" w:line="240" w:lineRule="auto"/>
        <w:rPr>
          <w:rFonts w:ascii="Times New Roman" w:hAnsi="Times New Roman" w:cs="Times New Roman"/>
          <w:iCs/>
        </w:rPr>
      </w:pPr>
      <w:r>
        <w:rPr>
          <w:rFonts w:ascii="Times New Roman" w:hAnsi="Times New Roman" w:cs="Times New Roman"/>
          <w:iCs/>
        </w:rPr>
        <w:t xml:space="preserve">Tikėtina, kad pernelyg mažas arba pernelyg didelis skydliaukės aktyvumas turi įtakos vaisingumui. Gydant pacientus, kurių skydliaukės </w:t>
      </w:r>
      <w:r w:rsidR="00B004D6">
        <w:rPr>
          <w:rFonts w:ascii="Times New Roman" w:hAnsi="Times New Roman" w:cs="Times New Roman"/>
          <w:iCs/>
        </w:rPr>
        <w:t xml:space="preserve">funkcija </w:t>
      </w:r>
      <w:r>
        <w:rPr>
          <w:rFonts w:ascii="Times New Roman" w:hAnsi="Times New Roman" w:cs="Times New Roman"/>
          <w:iCs/>
        </w:rPr>
        <w:t>nepakankama, L-Thyroxin Berlin-Chemie vaistų dozę reikia koreguoti atsižvelgiant į laboratorinių tyrimų rezultatus, nes nepakankama dozė gali nesumažinti skydliaukės nepakankamumo, o perdozavimas gali sukelti pernelyg didelį jos aktyvumą.</w:t>
      </w:r>
    </w:p>
    <w:p w14:paraId="44DA3A18" w14:textId="77777777" w:rsidR="007A3FFA" w:rsidRPr="00AF24A1" w:rsidRDefault="007A3FFA" w:rsidP="007A3FFA">
      <w:pPr>
        <w:spacing w:after="0" w:line="240" w:lineRule="auto"/>
        <w:rPr>
          <w:rFonts w:ascii="Times New Roman" w:hAnsi="Times New Roman" w:cs="Times New Roman"/>
          <w:iCs/>
        </w:rPr>
      </w:pPr>
    </w:p>
    <w:p w14:paraId="02F37ECB"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Vairavimas ir mechanizmų valdymas</w:t>
      </w:r>
    </w:p>
    <w:p w14:paraId="5253DD94"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L-Thyroxin Berlin-Chemie tablečių poveikio gebėjimui vairuoti ir valdyti mechanizmus tyrimų neatlikta.</w:t>
      </w:r>
    </w:p>
    <w:p w14:paraId="76685A92" w14:textId="77777777" w:rsidR="007A3FFA" w:rsidRPr="00AF24A1" w:rsidRDefault="007A3FFA" w:rsidP="007A3FFA">
      <w:pPr>
        <w:spacing w:after="0" w:line="240" w:lineRule="auto"/>
        <w:rPr>
          <w:rFonts w:ascii="Times New Roman" w:hAnsi="Times New Roman" w:cs="Times New Roman"/>
          <w:b/>
        </w:rPr>
      </w:pPr>
    </w:p>
    <w:p w14:paraId="1C6781C9"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L-Thyroxin Berlin-Chemie yra natrio</w:t>
      </w:r>
    </w:p>
    <w:p w14:paraId="49EAC17A"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Vienoje šio vaisto tabletėje yra mažiau kaip 1 mmol (23 mg) natrio, </w:t>
      </w:r>
      <w:r w:rsidRPr="00AF24A1">
        <w:rPr>
          <w:rFonts w:ascii="Times New Roman" w:hAnsi="Times New Roman" w:cs="Times New Roman"/>
          <w:iCs/>
          <w:lang w:eastAsia="lt-LT"/>
        </w:rPr>
        <w:t>t.y. jis beveik neturi reikšmės.</w:t>
      </w:r>
    </w:p>
    <w:p w14:paraId="4E0D4DC5" w14:textId="77777777" w:rsidR="007A3FFA" w:rsidRPr="00AF24A1" w:rsidRDefault="007A3FFA" w:rsidP="007A3FFA">
      <w:pPr>
        <w:spacing w:after="0" w:line="240" w:lineRule="auto"/>
        <w:rPr>
          <w:rFonts w:ascii="Times New Roman" w:hAnsi="Times New Roman" w:cs="Times New Roman"/>
          <w:iCs/>
        </w:rPr>
      </w:pPr>
    </w:p>
    <w:p w14:paraId="6F6D6058" w14:textId="77777777" w:rsidR="007A3FFA" w:rsidRPr="00AF24A1" w:rsidRDefault="007A3FFA" w:rsidP="007A3FFA">
      <w:pPr>
        <w:spacing w:after="0" w:line="240" w:lineRule="auto"/>
        <w:rPr>
          <w:rFonts w:ascii="Times New Roman" w:hAnsi="Times New Roman" w:cs="Times New Roman"/>
          <w:iCs/>
        </w:rPr>
      </w:pPr>
    </w:p>
    <w:p w14:paraId="521611BE" w14:textId="77777777" w:rsidR="007A3FFA" w:rsidRPr="00AF24A1" w:rsidRDefault="007A3FFA" w:rsidP="007A3FFA">
      <w:pPr>
        <w:pStyle w:val="Antrat4"/>
        <w:rPr>
          <w:rFonts w:ascii="Times New Roman" w:eastAsia="Times New Roman" w:hAnsi="Times New Roman" w:cs="Times New Roman"/>
          <w:b/>
          <w:i w:val="0"/>
          <w:color w:val="auto"/>
        </w:rPr>
      </w:pPr>
      <w:bookmarkStart w:id="75" w:name="_Toc129243141"/>
      <w:bookmarkStart w:id="76" w:name="_Toc129243266"/>
      <w:r w:rsidRPr="00AF24A1">
        <w:rPr>
          <w:rFonts w:ascii="Times New Roman" w:eastAsia="Times New Roman" w:hAnsi="Times New Roman" w:cs="Times New Roman"/>
          <w:b/>
          <w:i w:val="0"/>
          <w:color w:val="auto"/>
        </w:rPr>
        <w:t>3.</w:t>
      </w:r>
      <w:r w:rsidRPr="00AF24A1">
        <w:rPr>
          <w:rFonts w:ascii="Times New Roman" w:eastAsia="Times New Roman" w:hAnsi="Times New Roman" w:cs="Times New Roman"/>
          <w:b/>
          <w:i w:val="0"/>
          <w:color w:val="auto"/>
        </w:rPr>
        <w:tab/>
      </w:r>
      <w:bookmarkEnd w:id="75"/>
      <w:bookmarkEnd w:id="76"/>
      <w:r w:rsidRPr="00AF24A1">
        <w:rPr>
          <w:rFonts w:ascii="Times New Roman" w:eastAsia="Times New Roman" w:hAnsi="Times New Roman" w:cs="Times New Roman"/>
          <w:b/>
          <w:i w:val="0"/>
          <w:color w:val="auto"/>
        </w:rPr>
        <w:t xml:space="preserve">Kaip vartoti L-Thyroxin Berlin-Chemie </w:t>
      </w:r>
    </w:p>
    <w:p w14:paraId="33B396F1" w14:textId="77777777" w:rsidR="007A3FFA" w:rsidRPr="00AF24A1" w:rsidRDefault="007A3FFA" w:rsidP="007A3FFA">
      <w:pPr>
        <w:spacing w:after="0" w:line="240" w:lineRule="auto"/>
        <w:rPr>
          <w:rFonts w:ascii="Times New Roman" w:hAnsi="Times New Roman" w:cs="Times New Roman"/>
          <w:lang w:eastAsia="lt-LT"/>
        </w:rPr>
      </w:pPr>
    </w:p>
    <w:p w14:paraId="0BB26B21"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Visada vartokite šį vaistą tiksliai kaip aprašyta šiame lapelyje arba kaip nurodė gydytojas. </w:t>
      </w:r>
    </w:p>
    <w:p w14:paraId="56C480B7"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Jeigu abejojate, kreipkitės į gydytoją arba vaistininką.</w:t>
      </w:r>
    </w:p>
    <w:p w14:paraId="4B8AE15E" w14:textId="77777777" w:rsidR="007A3FFA" w:rsidRPr="00AF24A1" w:rsidRDefault="007A3FFA" w:rsidP="007A3FFA">
      <w:pPr>
        <w:spacing w:after="0" w:line="240" w:lineRule="auto"/>
        <w:rPr>
          <w:rFonts w:ascii="Times New Roman" w:hAnsi="Times New Roman" w:cs="Times New Roman"/>
          <w:iCs/>
        </w:rPr>
      </w:pPr>
    </w:p>
    <w:p w14:paraId="29F4BAC7"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Gydantis gydytojas, remdamasis kontroliniais tyrimais, paskirs </w:t>
      </w:r>
      <w:r>
        <w:rPr>
          <w:rFonts w:ascii="Times New Roman" w:hAnsi="Times New Roman" w:cs="Times New Roman"/>
        </w:rPr>
        <w:t>J</w:t>
      </w:r>
      <w:r w:rsidRPr="00AF24A1">
        <w:rPr>
          <w:rFonts w:ascii="Times New Roman" w:hAnsi="Times New Roman" w:cs="Times New Roman"/>
        </w:rPr>
        <w:t>ums tinkamą vaisto paros dozę. Atsižvelgiant į organizmo atsaką, gydytojas paros dozę gali keisti.</w:t>
      </w:r>
    </w:p>
    <w:p w14:paraId="2CAE1FCA" w14:textId="77777777" w:rsidR="007A3FFA" w:rsidRPr="00AF24A1" w:rsidRDefault="007A3FFA" w:rsidP="007A3FFA">
      <w:pPr>
        <w:spacing w:after="0" w:line="240" w:lineRule="auto"/>
        <w:rPr>
          <w:rFonts w:ascii="Times New Roman" w:hAnsi="Times New Roman" w:cs="Times New Roman"/>
        </w:rPr>
      </w:pPr>
    </w:p>
    <w:p w14:paraId="2F064467"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Dozavimas</w:t>
      </w:r>
    </w:p>
    <w:p w14:paraId="1E7AE9DA" w14:textId="75B30F20"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Tabletės su skirtingu veikliosios medžiagos kiekiu (nuo </w:t>
      </w:r>
      <w:r w:rsidR="0079332B">
        <w:rPr>
          <w:rFonts w:ascii="Times New Roman" w:hAnsi="Times New Roman" w:cs="Times New Roman"/>
        </w:rPr>
        <w:t>25</w:t>
      </w:r>
      <w:r w:rsidR="0079332B" w:rsidRPr="00AF24A1">
        <w:rPr>
          <w:rFonts w:ascii="Times New Roman" w:hAnsi="Times New Roman" w:cs="Times New Roman"/>
        </w:rPr>
        <w:t xml:space="preserve"> </w:t>
      </w:r>
      <w:r w:rsidRPr="00AF24A1">
        <w:rPr>
          <w:rFonts w:ascii="Times New Roman" w:hAnsi="Times New Roman" w:cs="Times New Roman"/>
        </w:rPr>
        <w:t xml:space="preserve">iki 150 mikrogramų levotiroksino natrio) yra tinkamos individualiam gydymui; tai reiškia, kad paprastai </w:t>
      </w:r>
      <w:r>
        <w:rPr>
          <w:rFonts w:ascii="Times New Roman" w:hAnsi="Times New Roman" w:cs="Times New Roman"/>
        </w:rPr>
        <w:t>J</w:t>
      </w:r>
      <w:r w:rsidRPr="00AF24A1">
        <w:rPr>
          <w:rFonts w:ascii="Times New Roman" w:hAnsi="Times New Roman" w:cs="Times New Roman"/>
        </w:rPr>
        <w:t>ūs turite gerti tiktai vieną tabletę per dieną. Pradedant gydyti ar didinant vaisto dozę suaugusiesiems ir vaikams, jei reikia, gydytojas paskirs tabletes su mažiausiu veikliosios medžiagos kiekiu.</w:t>
      </w:r>
    </w:p>
    <w:p w14:paraId="0563B55A" w14:textId="77777777" w:rsidR="00FE5794" w:rsidRDefault="00FE5794" w:rsidP="007A3FFA">
      <w:pPr>
        <w:spacing w:after="0" w:line="240" w:lineRule="auto"/>
        <w:rPr>
          <w:rFonts w:ascii="Times New Roman" w:hAnsi="Times New Roman" w:cs="Times New Roman"/>
        </w:rPr>
      </w:pPr>
    </w:p>
    <w:p w14:paraId="6C6A2024" w14:textId="5553A813"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Priklausomai nuo ligos simptomų </w:t>
      </w:r>
      <w:r>
        <w:rPr>
          <w:rFonts w:ascii="Times New Roman" w:hAnsi="Times New Roman" w:cs="Times New Roman"/>
        </w:rPr>
        <w:t>J</w:t>
      </w:r>
      <w:r w:rsidRPr="00AF24A1">
        <w:rPr>
          <w:rFonts w:ascii="Times New Roman" w:hAnsi="Times New Roman" w:cs="Times New Roman"/>
        </w:rPr>
        <w:t xml:space="preserve">ūsų gydytojas nustatys vaisto dozę ir gydymo trukmę, atsižvelgdamas į </w:t>
      </w:r>
      <w:r w:rsidR="005021A6">
        <w:rPr>
          <w:rFonts w:ascii="Times New Roman" w:hAnsi="Times New Roman" w:cs="Times New Roman"/>
        </w:rPr>
        <w:t>toliau</w:t>
      </w:r>
      <w:r w:rsidRPr="00AF24A1">
        <w:rPr>
          <w:rFonts w:ascii="Times New Roman" w:hAnsi="Times New Roman" w:cs="Times New Roman"/>
        </w:rPr>
        <w:t xml:space="preserve"> pateiktas rekomendacijas:</w:t>
      </w:r>
    </w:p>
    <w:p w14:paraId="3E5FFE03" w14:textId="77777777" w:rsidR="007A3FFA" w:rsidRPr="00AF24A1" w:rsidRDefault="007A3FFA" w:rsidP="007A3FFA">
      <w:pPr>
        <w:spacing w:after="0" w:line="240" w:lineRule="auto"/>
        <w:rPr>
          <w:rFonts w:ascii="Times New Roman" w:hAnsi="Times New Roman" w:cs="Times New Roman"/>
        </w:rPr>
      </w:pPr>
    </w:p>
    <w:p w14:paraId="0433C3E1" w14:textId="27D71DAF" w:rsidR="0079332B" w:rsidRPr="0079332B" w:rsidRDefault="00FC3671" w:rsidP="0079332B">
      <w:pPr>
        <w:spacing w:after="0" w:line="240" w:lineRule="auto"/>
        <w:rPr>
          <w:rFonts w:ascii="Times New Roman" w:hAnsi="Times New Roman" w:cs="Times New Roman"/>
        </w:rPr>
      </w:pPr>
      <w:r>
        <w:rPr>
          <w:rFonts w:ascii="Times New Roman" w:hAnsi="Times New Roman" w:cs="Times New Roman"/>
        </w:rPr>
        <w:t xml:space="preserve">Susilpnėjusios skydliaukės funkcijos gydymui suaugusiesiems iš pradžių reikia vartoti </w:t>
      </w:r>
      <w:r w:rsidR="00B676D9">
        <w:rPr>
          <w:rFonts w:ascii="Times New Roman" w:hAnsi="Times New Roman" w:cs="Times New Roman"/>
        </w:rPr>
        <w:t>levotiroksino</w:t>
      </w:r>
      <w:r>
        <w:rPr>
          <w:rFonts w:ascii="Times New Roman" w:hAnsi="Times New Roman" w:cs="Times New Roman"/>
        </w:rPr>
        <w:t xml:space="preserve"> natrio druskos</w:t>
      </w:r>
      <w:r w:rsidR="0079332B" w:rsidRPr="0079332B">
        <w:rPr>
          <w:rFonts w:ascii="Times New Roman" w:hAnsi="Times New Roman" w:cs="Times New Roman"/>
        </w:rPr>
        <w:t xml:space="preserve"> 25 </w:t>
      </w:r>
      <w:r w:rsidR="0079332B">
        <w:rPr>
          <w:rFonts w:ascii="Times New Roman" w:hAnsi="Times New Roman" w:cs="Times New Roman"/>
        </w:rPr>
        <w:t xml:space="preserve">- </w:t>
      </w:r>
      <w:r w:rsidR="0079332B" w:rsidRPr="0079332B">
        <w:rPr>
          <w:rFonts w:ascii="Times New Roman" w:hAnsi="Times New Roman" w:cs="Times New Roman"/>
        </w:rPr>
        <w:t xml:space="preserve">50 mikrogramų per </w:t>
      </w:r>
      <w:r>
        <w:rPr>
          <w:rFonts w:ascii="Times New Roman" w:hAnsi="Times New Roman" w:cs="Times New Roman"/>
        </w:rPr>
        <w:t>parą</w:t>
      </w:r>
      <w:r w:rsidR="0079332B" w:rsidRPr="0079332B">
        <w:rPr>
          <w:rFonts w:ascii="Times New Roman" w:hAnsi="Times New Roman" w:cs="Times New Roman"/>
        </w:rPr>
        <w:t xml:space="preserve"> (atitinka pus</w:t>
      </w:r>
      <w:r w:rsidR="00376A4A">
        <w:rPr>
          <w:rFonts w:ascii="Times New Roman" w:hAnsi="Times New Roman" w:cs="Times New Roman"/>
        </w:rPr>
        <w:t>e</w:t>
      </w:r>
      <w:r w:rsidR="0079332B" w:rsidRPr="0079332B">
        <w:rPr>
          <w:rFonts w:ascii="Times New Roman" w:hAnsi="Times New Roman" w:cs="Times New Roman"/>
        </w:rPr>
        <w:t xml:space="preserve"> </w:t>
      </w:r>
      <w:r w:rsidR="0079332B">
        <w:rPr>
          <w:rFonts w:ascii="Times New Roman" w:hAnsi="Times New Roman" w:cs="Times New Roman"/>
        </w:rPr>
        <w:t>-</w:t>
      </w:r>
      <w:r w:rsidR="0079332B" w:rsidRPr="0079332B">
        <w:rPr>
          <w:rFonts w:ascii="Times New Roman" w:hAnsi="Times New Roman" w:cs="Times New Roman"/>
        </w:rPr>
        <w:t xml:space="preserve"> 1 L-Thyroxin Berlin-Chemie tabletės). Gydytojo nurodymu doz</w:t>
      </w:r>
      <w:r>
        <w:rPr>
          <w:rFonts w:ascii="Times New Roman" w:hAnsi="Times New Roman" w:cs="Times New Roman"/>
        </w:rPr>
        <w:t>ė gali būti didinama</w:t>
      </w:r>
      <w:r w:rsidR="0079332B" w:rsidRPr="0079332B">
        <w:rPr>
          <w:rFonts w:ascii="Times New Roman" w:hAnsi="Times New Roman" w:cs="Times New Roman"/>
        </w:rPr>
        <w:t xml:space="preserve"> kas 2–4 savait</w:t>
      </w:r>
      <w:r>
        <w:rPr>
          <w:rFonts w:ascii="Times New Roman" w:hAnsi="Times New Roman" w:cs="Times New Roman"/>
        </w:rPr>
        <w:t>ė</w:t>
      </w:r>
      <w:r w:rsidR="0079332B" w:rsidRPr="0079332B">
        <w:rPr>
          <w:rFonts w:ascii="Times New Roman" w:hAnsi="Times New Roman" w:cs="Times New Roman"/>
        </w:rPr>
        <w:t xml:space="preserve">s </w:t>
      </w:r>
      <w:r w:rsidR="007D66D4">
        <w:rPr>
          <w:rFonts w:ascii="Times New Roman" w:hAnsi="Times New Roman" w:cs="Times New Roman"/>
        </w:rPr>
        <w:t xml:space="preserve">po </w:t>
      </w:r>
      <w:r w:rsidR="0079332B" w:rsidRPr="0079332B">
        <w:rPr>
          <w:rFonts w:ascii="Times New Roman" w:hAnsi="Times New Roman" w:cs="Times New Roman"/>
        </w:rPr>
        <w:t xml:space="preserve">25 </w:t>
      </w:r>
      <w:r w:rsidR="0079332B">
        <w:rPr>
          <w:rFonts w:ascii="Times New Roman" w:hAnsi="Times New Roman" w:cs="Times New Roman"/>
        </w:rPr>
        <w:t xml:space="preserve">- </w:t>
      </w:r>
      <w:r w:rsidR="0079332B" w:rsidRPr="0079332B">
        <w:rPr>
          <w:rFonts w:ascii="Times New Roman" w:hAnsi="Times New Roman" w:cs="Times New Roman"/>
        </w:rPr>
        <w:t xml:space="preserve">50 mikrogramų iki 100 </w:t>
      </w:r>
      <w:r w:rsidR="0079332B">
        <w:rPr>
          <w:rFonts w:ascii="Times New Roman" w:hAnsi="Times New Roman" w:cs="Times New Roman"/>
        </w:rPr>
        <w:t xml:space="preserve">- </w:t>
      </w:r>
      <w:r w:rsidR="0079332B" w:rsidRPr="0079332B">
        <w:rPr>
          <w:rFonts w:ascii="Times New Roman" w:hAnsi="Times New Roman" w:cs="Times New Roman"/>
        </w:rPr>
        <w:t xml:space="preserve">200 mikrogramų levotiroksino natrio druskos </w:t>
      </w:r>
      <w:r w:rsidR="007D66D4">
        <w:rPr>
          <w:rFonts w:ascii="Times New Roman" w:hAnsi="Times New Roman" w:cs="Times New Roman"/>
        </w:rPr>
        <w:t xml:space="preserve">per parą </w:t>
      </w:r>
      <w:r w:rsidR="0079332B" w:rsidRPr="0079332B">
        <w:rPr>
          <w:rFonts w:ascii="Times New Roman" w:hAnsi="Times New Roman" w:cs="Times New Roman"/>
        </w:rPr>
        <w:t>(atitinka 2</w:t>
      </w:r>
      <w:r w:rsidR="007D66D4">
        <w:rPr>
          <w:rFonts w:ascii="Times New Roman" w:hAnsi="Times New Roman" w:cs="Times New Roman"/>
        </w:rPr>
        <w:t xml:space="preserve"> </w:t>
      </w:r>
      <w:r w:rsidR="0079332B" w:rsidRPr="0079332B">
        <w:rPr>
          <w:rFonts w:ascii="Times New Roman" w:hAnsi="Times New Roman" w:cs="Times New Roman"/>
        </w:rPr>
        <w:t>–</w:t>
      </w:r>
      <w:r w:rsidR="007D66D4">
        <w:rPr>
          <w:rFonts w:ascii="Times New Roman" w:hAnsi="Times New Roman" w:cs="Times New Roman"/>
        </w:rPr>
        <w:t xml:space="preserve"> </w:t>
      </w:r>
      <w:r w:rsidR="0079332B" w:rsidRPr="0079332B">
        <w:rPr>
          <w:rFonts w:ascii="Times New Roman" w:hAnsi="Times New Roman" w:cs="Times New Roman"/>
        </w:rPr>
        <w:t>4 L-Thyroxin Berlin- Chemie tablet</w:t>
      </w:r>
      <w:r w:rsidR="00376A4A">
        <w:rPr>
          <w:rFonts w:ascii="Times New Roman" w:hAnsi="Times New Roman" w:cs="Times New Roman"/>
        </w:rPr>
        <w:t>e</w:t>
      </w:r>
      <w:r w:rsidR="0079332B" w:rsidRPr="0079332B">
        <w:rPr>
          <w:rFonts w:ascii="Times New Roman" w:hAnsi="Times New Roman" w:cs="Times New Roman"/>
        </w:rPr>
        <w:t>s).</w:t>
      </w:r>
    </w:p>
    <w:p w14:paraId="50EE37B9" w14:textId="673CDF72" w:rsidR="0079332B" w:rsidRDefault="0079332B" w:rsidP="0079332B">
      <w:pPr>
        <w:spacing w:after="0" w:line="240" w:lineRule="auto"/>
        <w:rPr>
          <w:rFonts w:ascii="Times New Roman" w:hAnsi="Times New Roman" w:cs="Times New Roman"/>
        </w:rPr>
      </w:pPr>
    </w:p>
    <w:p w14:paraId="25551878" w14:textId="029A9500" w:rsidR="00FC3671" w:rsidRPr="0079332B" w:rsidRDefault="00FC3671" w:rsidP="0079332B">
      <w:pPr>
        <w:spacing w:after="0" w:line="240" w:lineRule="auto"/>
        <w:rPr>
          <w:rFonts w:ascii="Times New Roman" w:hAnsi="Times New Roman" w:cs="Times New Roman"/>
        </w:rPr>
      </w:pPr>
      <w:r>
        <w:rPr>
          <w:rFonts w:ascii="Times New Roman" w:hAnsi="Times New Roman" w:cs="Times New Roman"/>
        </w:rPr>
        <w:t xml:space="preserve">Skydliaukės padidėjimo (strumos) pasikartojimo profilaktikai po strumos chirurginio pašalinimo ir gerybinės strumos gydymui išgeriama 75 – 200 mikrogramų levotiroksino natrio druskos per parą </w:t>
      </w:r>
      <w:r w:rsidRPr="0079332B">
        <w:rPr>
          <w:rFonts w:ascii="Times New Roman" w:hAnsi="Times New Roman" w:cs="Times New Roman"/>
        </w:rPr>
        <w:t>(atitinka pusantros arba 4 L-Thyroxin Berlin</w:t>
      </w:r>
      <w:r>
        <w:rPr>
          <w:rFonts w:ascii="Times New Roman" w:hAnsi="Times New Roman" w:cs="Times New Roman"/>
        </w:rPr>
        <w:t>-Chemie tablet</w:t>
      </w:r>
      <w:r w:rsidR="00280D5D">
        <w:rPr>
          <w:rFonts w:ascii="Times New Roman" w:hAnsi="Times New Roman" w:cs="Times New Roman"/>
        </w:rPr>
        <w:t>e</w:t>
      </w:r>
      <w:r w:rsidRPr="0079332B">
        <w:rPr>
          <w:rFonts w:ascii="Times New Roman" w:hAnsi="Times New Roman" w:cs="Times New Roman"/>
        </w:rPr>
        <w:t>s)</w:t>
      </w:r>
      <w:r>
        <w:rPr>
          <w:rFonts w:ascii="Times New Roman" w:hAnsi="Times New Roman" w:cs="Times New Roman"/>
        </w:rPr>
        <w:t>.</w:t>
      </w:r>
    </w:p>
    <w:p w14:paraId="73503C5D" w14:textId="6E6E8BC4" w:rsidR="0079332B" w:rsidRDefault="0079332B" w:rsidP="0079332B">
      <w:pPr>
        <w:spacing w:after="0" w:line="240" w:lineRule="auto"/>
        <w:rPr>
          <w:rFonts w:ascii="Times New Roman" w:hAnsi="Times New Roman" w:cs="Times New Roman"/>
        </w:rPr>
      </w:pPr>
    </w:p>
    <w:p w14:paraId="6828A249" w14:textId="4A402CAD" w:rsidR="0079332B" w:rsidRPr="0079332B" w:rsidRDefault="0079332B" w:rsidP="0079332B">
      <w:pPr>
        <w:spacing w:after="0" w:line="240" w:lineRule="auto"/>
        <w:rPr>
          <w:rFonts w:ascii="Times New Roman" w:hAnsi="Times New Roman" w:cs="Times New Roman"/>
        </w:rPr>
      </w:pPr>
      <w:r w:rsidRPr="0079332B">
        <w:rPr>
          <w:rFonts w:ascii="Times New Roman" w:hAnsi="Times New Roman" w:cs="Times New Roman"/>
        </w:rPr>
        <w:t xml:space="preserve">Po </w:t>
      </w:r>
      <w:r w:rsidR="006864C7">
        <w:rPr>
          <w:rFonts w:ascii="Times New Roman" w:hAnsi="Times New Roman" w:cs="Times New Roman"/>
        </w:rPr>
        <w:t xml:space="preserve">chirurginės </w:t>
      </w:r>
      <w:r w:rsidRPr="0079332B">
        <w:rPr>
          <w:rFonts w:ascii="Times New Roman" w:hAnsi="Times New Roman" w:cs="Times New Roman"/>
        </w:rPr>
        <w:t xml:space="preserve">operacijos dėl skydliaukės </w:t>
      </w:r>
      <w:r w:rsidR="002249F5">
        <w:rPr>
          <w:rFonts w:ascii="Times New Roman" w:hAnsi="Times New Roman" w:cs="Times New Roman"/>
        </w:rPr>
        <w:t xml:space="preserve">piktybinio </w:t>
      </w:r>
      <w:r w:rsidRPr="0079332B">
        <w:rPr>
          <w:rFonts w:ascii="Times New Roman" w:hAnsi="Times New Roman" w:cs="Times New Roman"/>
        </w:rPr>
        <w:t xml:space="preserve">naviko paros dozė yra 150 </w:t>
      </w:r>
      <w:r w:rsidR="007D66D4">
        <w:rPr>
          <w:rFonts w:ascii="Times New Roman" w:hAnsi="Times New Roman" w:cs="Times New Roman"/>
        </w:rPr>
        <w:t>- 300 mikrogram</w:t>
      </w:r>
      <w:r w:rsidR="002249F5">
        <w:rPr>
          <w:rFonts w:ascii="Times New Roman" w:hAnsi="Times New Roman" w:cs="Times New Roman"/>
        </w:rPr>
        <w:t>ų</w:t>
      </w:r>
      <w:r w:rsidRPr="0079332B">
        <w:rPr>
          <w:rFonts w:ascii="Times New Roman" w:hAnsi="Times New Roman" w:cs="Times New Roman"/>
        </w:rPr>
        <w:t xml:space="preserve"> levotiroksino </w:t>
      </w:r>
      <w:r w:rsidR="007D66D4">
        <w:rPr>
          <w:rFonts w:ascii="Times New Roman" w:hAnsi="Times New Roman" w:cs="Times New Roman"/>
        </w:rPr>
        <w:t xml:space="preserve">natrio druskos </w:t>
      </w:r>
      <w:r w:rsidRPr="0079332B">
        <w:rPr>
          <w:rFonts w:ascii="Times New Roman" w:hAnsi="Times New Roman" w:cs="Times New Roman"/>
        </w:rPr>
        <w:t xml:space="preserve">(atitinka 3-6 </w:t>
      </w:r>
      <w:r w:rsidR="007D66D4">
        <w:rPr>
          <w:rFonts w:ascii="Times New Roman" w:hAnsi="Times New Roman" w:cs="Times New Roman"/>
        </w:rPr>
        <w:t>L-Thyroxin Berlin-Chemie tablet</w:t>
      </w:r>
      <w:r w:rsidR="00696DF4">
        <w:rPr>
          <w:rFonts w:ascii="Times New Roman" w:hAnsi="Times New Roman" w:cs="Times New Roman"/>
        </w:rPr>
        <w:t>e</w:t>
      </w:r>
      <w:r w:rsidRPr="0079332B">
        <w:rPr>
          <w:rFonts w:ascii="Times New Roman" w:hAnsi="Times New Roman" w:cs="Times New Roman"/>
        </w:rPr>
        <w:t>s).</w:t>
      </w:r>
    </w:p>
    <w:p w14:paraId="79E6B6F0" w14:textId="77777777" w:rsidR="0079332B" w:rsidRPr="0079332B" w:rsidRDefault="0079332B" w:rsidP="0079332B">
      <w:pPr>
        <w:spacing w:after="0" w:line="240" w:lineRule="auto"/>
        <w:rPr>
          <w:rFonts w:ascii="Times New Roman" w:hAnsi="Times New Roman" w:cs="Times New Roman"/>
        </w:rPr>
      </w:pPr>
    </w:p>
    <w:p w14:paraId="23050F06" w14:textId="77777777" w:rsidR="007A3FFA" w:rsidRDefault="0079332B" w:rsidP="0079332B">
      <w:pPr>
        <w:spacing w:after="0" w:line="240" w:lineRule="auto"/>
        <w:rPr>
          <w:rFonts w:ascii="Times New Roman" w:hAnsi="Times New Roman" w:cs="Times New Roman"/>
        </w:rPr>
      </w:pPr>
      <w:r w:rsidRPr="0079332B">
        <w:rPr>
          <w:rFonts w:ascii="Times New Roman" w:hAnsi="Times New Roman" w:cs="Times New Roman"/>
        </w:rPr>
        <w:t>Gali pakakti mažesnės skydliaukės hormono dozės.</w:t>
      </w:r>
    </w:p>
    <w:p w14:paraId="141E1A25" w14:textId="77777777" w:rsidR="0079332B" w:rsidRPr="00AF24A1" w:rsidRDefault="0079332B" w:rsidP="0079332B">
      <w:pPr>
        <w:spacing w:after="0" w:line="240" w:lineRule="auto"/>
        <w:rPr>
          <w:rFonts w:ascii="Times New Roman" w:hAnsi="Times New Roman" w:cs="Times New Roman"/>
        </w:rPr>
      </w:pPr>
    </w:p>
    <w:p w14:paraId="61DDC36C" w14:textId="20CA2620" w:rsidR="007A3FFA" w:rsidRPr="00AF24A1" w:rsidRDefault="007A3FFA" w:rsidP="007A3FFA">
      <w:pPr>
        <w:spacing w:after="0" w:line="240" w:lineRule="auto"/>
        <w:rPr>
          <w:rFonts w:ascii="Times New Roman" w:hAnsi="Times New Roman" w:cs="Times New Roman"/>
          <w:i/>
        </w:rPr>
      </w:pPr>
      <w:r w:rsidRPr="00E7295C">
        <w:rPr>
          <w:rFonts w:ascii="Times New Roman" w:hAnsi="Times New Roman" w:cs="Times New Roman"/>
          <w:b/>
        </w:rPr>
        <w:t>Vartojimas vaikams</w:t>
      </w:r>
    </w:p>
    <w:p w14:paraId="139EF91A"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Esant silpnai skydliaukės funkcijai (įgimta ir įgyta hipotirozė) ilgalaikiam gydymui palaikomoji levotiroksino dozė dažniausiai yra 100-150 µg/m</w:t>
      </w:r>
      <w:r w:rsidRPr="00AF24A1">
        <w:rPr>
          <w:rFonts w:ascii="Times New Roman" w:hAnsi="Times New Roman" w:cs="Times New Roman"/>
          <w:vertAlign w:val="superscript"/>
        </w:rPr>
        <w:t>2</w:t>
      </w:r>
      <w:r w:rsidRPr="00AF24A1">
        <w:rPr>
          <w:rFonts w:ascii="Times New Roman" w:hAnsi="Times New Roman" w:cs="Times New Roman"/>
        </w:rPr>
        <w:t xml:space="preserve"> kūno paviršiaus per parą.</w:t>
      </w:r>
    </w:p>
    <w:p w14:paraId="54C71F61"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Norint užtikrinti naujagimiams ir kūdikiams, kuriems nustatytas įgimta skydliaukės funkcijos stoka, normalų protinį ir fizinį vystymąsi labai svarbus greitas hormonų kiekio atstatymas. Pirmuosius tris mėnesius rekomenduojama pradinė levotiroksino dozė yra 10-15 µg/kg kūno svorio per parą. Vėliau gydytojas, atsižvelgęs į klinikos duomenis (ypač skydliaukės hormonų kiekio nustatymą kraujyje), dozę pritaikys individualiai.</w:t>
      </w:r>
    </w:p>
    <w:p w14:paraId="760BAA45"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lastRenderedPageBreak/>
        <w:t>Vaikams, sergantiems įgytu skydliaukės funkcijos sutrikimu rekomenduojama pradinė levotiroksino dozė yra 12,5-50 µg/parą. Kas 2-4 savaites gydytojas dozę palaipsniui didins kol bus pasiekta visiška atstatomoji dozė. Šiuo tikslu gydytojas ypatingai vertins hormonų kiekio kraujyje duomenis.</w:t>
      </w:r>
    </w:p>
    <w:p w14:paraId="389017B2" w14:textId="77777777" w:rsidR="007A3FFA" w:rsidRPr="00AF24A1" w:rsidRDefault="007A3FFA" w:rsidP="007A3FFA">
      <w:pPr>
        <w:spacing w:after="0" w:line="240" w:lineRule="auto"/>
        <w:rPr>
          <w:rFonts w:ascii="Times New Roman" w:hAnsi="Times New Roman" w:cs="Times New Roman"/>
          <w:iCs/>
        </w:rPr>
      </w:pPr>
    </w:p>
    <w:p w14:paraId="0AE9E09C" w14:textId="77777777" w:rsidR="007A3FFA" w:rsidRPr="00E7295C" w:rsidRDefault="007A3FFA" w:rsidP="007A3FFA">
      <w:pPr>
        <w:spacing w:after="0" w:line="240" w:lineRule="auto"/>
        <w:rPr>
          <w:rFonts w:ascii="Times New Roman" w:hAnsi="Times New Roman" w:cs="Times New Roman"/>
          <w:b/>
          <w:iCs/>
        </w:rPr>
      </w:pPr>
      <w:r w:rsidRPr="00E7295C">
        <w:rPr>
          <w:rFonts w:ascii="Times New Roman" w:hAnsi="Times New Roman" w:cs="Times New Roman"/>
          <w:b/>
          <w:iCs/>
        </w:rPr>
        <w:t>Senyvi pacientai, sergantys išemine širdies liga pacientai ir pacientai, kuriems nustatytas skydliaukės funkcijos silpnumas</w:t>
      </w:r>
    </w:p>
    <w:p w14:paraId="495A6516"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2BE4E179" w14:textId="77777777" w:rsidR="007A3FFA" w:rsidRPr="00AF24A1" w:rsidRDefault="007A3FFA" w:rsidP="007A3FFA">
      <w:pPr>
        <w:spacing w:after="0" w:line="240" w:lineRule="auto"/>
        <w:rPr>
          <w:rFonts w:ascii="Times New Roman" w:hAnsi="Times New Roman" w:cs="Times New Roman"/>
        </w:rPr>
      </w:pPr>
    </w:p>
    <w:p w14:paraId="06AAA8B1" w14:textId="77777777" w:rsidR="007A3FFA" w:rsidRPr="003803FB" w:rsidRDefault="007A3FFA" w:rsidP="007A3FFA">
      <w:pPr>
        <w:spacing w:after="0" w:line="240" w:lineRule="auto"/>
        <w:rPr>
          <w:rFonts w:ascii="Times New Roman" w:hAnsi="Times New Roman" w:cs="Times New Roman"/>
          <w:b/>
        </w:rPr>
      </w:pPr>
      <w:r w:rsidRPr="003803FB">
        <w:rPr>
          <w:rFonts w:ascii="Times New Roman" w:hAnsi="Times New Roman" w:cs="Times New Roman"/>
          <w:b/>
        </w:rPr>
        <w:t>Pacientai, kurių svoris mažas ir pacientai su didele struma</w:t>
      </w:r>
    </w:p>
    <w:p w14:paraId="5C163796"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 xml:space="preserve">Patirtis rodo, kad pacientams, kurių kūno svoris mažas, ir pacientams, kurių struma didelė, </w:t>
      </w:r>
    </w:p>
    <w:p w14:paraId="5B5F528D"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maža vaisto dozė taip pat yra veiksminga.</w:t>
      </w:r>
    </w:p>
    <w:p w14:paraId="72EEDBFD" w14:textId="77777777" w:rsidR="007A3FFA" w:rsidRPr="00AF24A1" w:rsidRDefault="007A3FFA" w:rsidP="007A3FFA">
      <w:pPr>
        <w:spacing w:after="0" w:line="240" w:lineRule="auto"/>
        <w:rPr>
          <w:rFonts w:ascii="Times New Roman" w:hAnsi="Times New Roman" w:cs="Times New Roman"/>
          <w:iCs/>
          <w:noProof/>
        </w:rPr>
      </w:pPr>
    </w:p>
    <w:p w14:paraId="507A60E9" w14:textId="77777777" w:rsidR="007A3FFA" w:rsidRPr="00E7295C" w:rsidRDefault="007A3FFA" w:rsidP="007A3FFA">
      <w:pPr>
        <w:spacing w:after="0" w:line="240" w:lineRule="auto"/>
        <w:rPr>
          <w:rFonts w:ascii="Times New Roman" w:hAnsi="Times New Roman" w:cs="Times New Roman"/>
          <w:b/>
          <w:iCs/>
          <w:noProof/>
        </w:rPr>
      </w:pPr>
      <w:r w:rsidRPr="00E7295C">
        <w:rPr>
          <w:rFonts w:ascii="Times New Roman" w:hAnsi="Times New Roman" w:cs="Times New Roman"/>
          <w:b/>
          <w:iCs/>
          <w:noProof/>
        </w:rPr>
        <w:t>Pastaba dėl tablečių padalijimo</w:t>
      </w:r>
    </w:p>
    <w:p w14:paraId="01E4A8FC"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iCs/>
        </w:rPr>
        <w:t>Tabletę galima padalinti į lygias dalis.</w:t>
      </w:r>
    </w:p>
    <w:p w14:paraId="3C3372F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Padėkite tabletę ant tvirto lygaus paviršiaus taip, kad laužimo vagelė būtų viršuje. Norėdami tabletę </w:t>
      </w:r>
    </w:p>
    <w:p w14:paraId="1CCE0FA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padalyti į dvi dalis, spauskite pirštu žemyn.</w:t>
      </w:r>
    </w:p>
    <w:p w14:paraId="283C3531" w14:textId="77777777" w:rsidR="007A3FFA" w:rsidRPr="00AF24A1" w:rsidRDefault="007A3FFA" w:rsidP="007A3FFA">
      <w:pPr>
        <w:spacing w:after="0" w:line="240" w:lineRule="auto"/>
        <w:rPr>
          <w:rFonts w:ascii="Times New Roman" w:hAnsi="Times New Roman" w:cs="Times New Roman"/>
          <w:iCs/>
        </w:rPr>
      </w:pPr>
    </w:p>
    <w:p w14:paraId="28D16E5F"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noProof/>
          <w:lang w:eastAsia="lt-LT"/>
        </w:rPr>
        <w:drawing>
          <wp:inline distT="0" distB="0" distL="0" distR="0" wp14:anchorId="35465B0A" wp14:editId="671F62C6">
            <wp:extent cx="3051175" cy="1512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1175" cy="1512570"/>
                    </a:xfrm>
                    <a:prstGeom prst="rect">
                      <a:avLst/>
                    </a:prstGeom>
                    <a:noFill/>
                    <a:ln>
                      <a:noFill/>
                    </a:ln>
                  </pic:spPr>
                </pic:pic>
              </a:graphicData>
            </a:graphic>
          </wp:inline>
        </w:drawing>
      </w:r>
    </w:p>
    <w:p w14:paraId="0583F6A0" w14:textId="77777777" w:rsidR="007A3FFA" w:rsidRPr="00AF24A1" w:rsidRDefault="007A3FFA" w:rsidP="007A3FFA">
      <w:pPr>
        <w:spacing w:after="0" w:line="240" w:lineRule="auto"/>
        <w:rPr>
          <w:rFonts w:ascii="Times New Roman" w:hAnsi="Times New Roman" w:cs="Times New Roman"/>
        </w:rPr>
      </w:pPr>
    </w:p>
    <w:p w14:paraId="32990FDF"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Jeigu manote, kad L-Thyroxin Berlin-Chemie tabletės veikia pernelyg stipriai ar silpnai, kreipkitės į gydytoją.</w:t>
      </w:r>
    </w:p>
    <w:p w14:paraId="3502BD3F" w14:textId="77777777" w:rsidR="007A3FFA" w:rsidRPr="00AF24A1" w:rsidRDefault="007A3FFA" w:rsidP="007A3FFA">
      <w:pPr>
        <w:spacing w:after="0" w:line="240" w:lineRule="auto"/>
        <w:rPr>
          <w:rFonts w:ascii="Times New Roman" w:hAnsi="Times New Roman" w:cs="Times New Roman"/>
        </w:rPr>
      </w:pPr>
    </w:p>
    <w:p w14:paraId="4522EE8E" w14:textId="77777777" w:rsidR="007A3FFA" w:rsidRPr="00E7295C" w:rsidRDefault="007A3FFA" w:rsidP="007A3FFA">
      <w:pPr>
        <w:spacing w:after="0" w:line="240" w:lineRule="auto"/>
        <w:rPr>
          <w:rFonts w:ascii="Times New Roman" w:hAnsi="Times New Roman" w:cs="Times New Roman"/>
          <w:b/>
          <w:iCs/>
        </w:rPr>
      </w:pPr>
      <w:r w:rsidRPr="00E7295C">
        <w:rPr>
          <w:rFonts w:ascii="Times New Roman" w:hAnsi="Times New Roman" w:cs="Times New Roman"/>
          <w:b/>
          <w:iCs/>
        </w:rPr>
        <w:t>Vartojimo būdas</w:t>
      </w:r>
    </w:p>
    <w:p w14:paraId="6826A12A" w14:textId="1AFEB5E0"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Visą paros dozę išgerkite iš karto ryte užsigerdami pakankamu skysčio kiekiu, pavyzdžiui, stikline vandens nevalgius mažiausiai 30 minučių prieš </w:t>
      </w:r>
      <w:r w:rsidRPr="00B5001D">
        <w:rPr>
          <w:rFonts w:ascii="Times New Roman" w:hAnsi="Times New Roman" w:cs="Times New Roman"/>
          <w:iCs/>
        </w:rPr>
        <w:t>pusryčius</w:t>
      </w:r>
      <w:r w:rsidR="00802EF0" w:rsidRPr="00B5001D">
        <w:rPr>
          <w:rFonts w:ascii="Times New Roman" w:hAnsi="Times New Roman" w:cs="Times New Roman"/>
          <w:iCs/>
        </w:rPr>
        <w:t xml:space="preserve"> ir 30-60 min. prieš kavos vartojimą</w:t>
      </w:r>
      <w:r w:rsidRPr="00B5001D">
        <w:rPr>
          <w:rFonts w:ascii="Times New Roman" w:hAnsi="Times New Roman" w:cs="Times New Roman"/>
          <w:iCs/>
        </w:rPr>
        <w:t>.</w:t>
      </w:r>
      <w:r w:rsidRPr="00AF24A1">
        <w:rPr>
          <w:rFonts w:ascii="Times New Roman" w:hAnsi="Times New Roman" w:cs="Times New Roman"/>
          <w:iCs/>
        </w:rPr>
        <w:t xml:space="preserve"> Veiklioji medžiaga geriau įsisavinama </w:t>
      </w:r>
      <w:r w:rsidR="009D2F1E">
        <w:rPr>
          <w:rFonts w:ascii="Times New Roman" w:hAnsi="Times New Roman" w:cs="Times New Roman"/>
          <w:iCs/>
        </w:rPr>
        <w:t>nevalgius</w:t>
      </w:r>
      <w:r w:rsidRPr="00AF24A1">
        <w:rPr>
          <w:rFonts w:ascii="Times New Roman" w:hAnsi="Times New Roman" w:cs="Times New Roman"/>
          <w:iCs/>
        </w:rPr>
        <w:t>, negu vartojant prieš ar po valgymo.</w:t>
      </w:r>
    </w:p>
    <w:p w14:paraId="2D01B17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Vaikams paros dozė duodama išgerti mažiausiai 30 min. prieš pirmąjį dienos valgymą. Taip pat tabletei galima leisti suirti: tam tabletę reikia ištirpinti nedideliame vandens kiekyje (10 – 15 ml), susidariusią suspensiją (ji turi būti kiekvieną kartą paruošiama iš naujo) galima dar šiek tiek atskiesti (5 – 10 ml).</w:t>
      </w:r>
    </w:p>
    <w:p w14:paraId="3501B03E" w14:textId="77777777" w:rsidR="007A3FFA" w:rsidRPr="00AF24A1" w:rsidRDefault="007A3FFA" w:rsidP="007A3FFA">
      <w:pPr>
        <w:spacing w:after="0" w:line="240" w:lineRule="auto"/>
        <w:rPr>
          <w:rFonts w:ascii="Times New Roman" w:hAnsi="Times New Roman" w:cs="Times New Roman"/>
          <w:b/>
          <w:lang w:eastAsia="lt-LT"/>
        </w:rPr>
      </w:pPr>
    </w:p>
    <w:p w14:paraId="1CD31317" w14:textId="77777777" w:rsidR="007A3FFA" w:rsidRPr="00AF24A1" w:rsidRDefault="007A3FFA" w:rsidP="007A3FFA">
      <w:pPr>
        <w:pStyle w:val="Antrat4"/>
        <w:rPr>
          <w:rFonts w:ascii="Times New Roman" w:eastAsia="Times New Roman" w:hAnsi="Times New Roman" w:cs="Times New Roman"/>
          <w:b/>
          <w:i w:val="0"/>
          <w:color w:val="auto"/>
          <w:lang w:eastAsia="lt-LT"/>
        </w:rPr>
      </w:pPr>
      <w:r w:rsidRPr="00AF24A1">
        <w:rPr>
          <w:rFonts w:ascii="Times New Roman" w:eastAsia="Times New Roman" w:hAnsi="Times New Roman" w:cs="Times New Roman"/>
          <w:b/>
          <w:i w:val="0"/>
          <w:color w:val="auto"/>
          <w:lang w:eastAsia="lt-LT"/>
        </w:rPr>
        <w:t>Vartojimo trukmė</w:t>
      </w:r>
    </w:p>
    <w:p w14:paraId="689027A7" w14:textId="77777777" w:rsidR="007A3FFA" w:rsidRPr="00AF24A1" w:rsidRDefault="007A3FFA" w:rsidP="007A3FFA">
      <w:pPr>
        <w:spacing w:after="0" w:line="240" w:lineRule="auto"/>
        <w:rPr>
          <w:rFonts w:ascii="Times New Roman" w:hAnsi="Times New Roman" w:cs="Times New Roman"/>
          <w:lang w:eastAsia="lt-LT"/>
        </w:rPr>
      </w:pPr>
      <w:r w:rsidRPr="00AF24A1">
        <w:rPr>
          <w:rFonts w:ascii="Times New Roman" w:hAnsi="Times New Roman" w:cs="Times New Roman"/>
        </w:rPr>
        <w:t xml:space="preserve">Sergantiesiems hipotiroze ar po skydliaukės operacijos dėl liaukos piktybinio naviko L-Thyroxin Berlin-Chemie paprastai vartojamas visą gyvenimą; sergantiesiems gerybine struma (gūžiu), o taip pat strumos recidyvų profilaktikai gydymas gali trukti nuo kelių mėnesių iki viso gyvenimo. Gerybinis gūžys su normalia skydliaukės funkcija gydomas nuo 6 mėnesių iki 2 metų. Jeigu gydymas L-Thyroxin Berlin-Chemie neduoda norimo rezultato, </w:t>
      </w:r>
      <w:r>
        <w:rPr>
          <w:rFonts w:ascii="Times New Roman" w:hAnsi="Times New Roman" w:cs="Times New Roman"/>
        </w:rPr>
        <w:t>J</w:t>
      </w:r>
      <w:r w:rsidRPr="00AF24A1">
        <w:rPr>
          <w:rFonts w:ascii="Times New Roman" w:hAnsi="Times New Roman" w:cs="Times New Roman"/>
        </w:rPr>
        <w:t>ūsų gydytojas aptars kitas gydymo galimybes.</w:t>
      </w:r>
    </w:p>
    <w:p w14:paraId="7D4E2AC0" w14:textId="77777777" w:rsidR="007A3FFA" w:rsidRPr="00AF24A1" w:rsidRDefault="007A3FFA" w:rsidP="007A3FFA">
      <w:pPr>
        <w:spacing w:after="0" w:line="240" w:lineRule="auto"/>
        <w:rPr>
          <w:rFonts w:ascii="Times New Roman" w:hAnsi="Times New Roman" w:cs="Times New Roman"/>
          <w:lang w:eastAsia="lt-LT"/>
        </w:rPr>
      </w:pPr>
    </w:p>
    <w:p w14:paraId="3ACAF5F8" w14:textId="062561A3"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Ką daryti pavartojus per didelę L-Thyroxin Berlin-Chemie dozę</w:t>
      </w:r>
    </w:p>
    <w:p w14:paraId="174B0C6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Perdozavimo simptomai yra aprašyti 4 skyriuje „Galimas šalutinis poveikis“. Jei </w:t>
      </w:r>
      <w:r>
        <w:rPr>
          <w:rFonts w:ascii="Times New Roman" w:hAnsi="Times New Roman" w:cs="Times New Roman"/>
          <w:iCs/>
        </w:rPr>
        <w:t>J</w:t>
      </w:r>
      <w:r w:rsidRPr="00AF24A1">
        <w:rPr>
          <w:rFonts w:ascii="Times New Roman" w:hAnsi="Times New Roman" w:cs="Times New Roman"/>
          <w:iCs/>
        </w:rPr>
        <w:t>ums atsiranda minėtame skyriuje aprašytų nusiskundimų, prašome kreiptis į gydytoją.</w:t>
      </w:r>
    </w:p>
    <w:p w14:paraId="35288991" w14:textId="77777777" w:rsidR="007A3FFA" w:rsidRPr="00AF24A1" w:rsidRDefault="007A3FFA" w:rsidP="007A3FFA">
      <w:pPr>
        <w:spacing w:after="0" w:line="240" w:lineRule="auto"/>
        <w:rPr>
          <w:rFonts w:ascii="Times New Roman" w:hAnsi="Times New Roman" w:cs="Times New Roman"/>
          <w:iCs/>
        </w:rPr>
      </w:pPr>
    </w:p>
    <w:p w14:paraId="6F323C97"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Pamiršus pavartoti L-Thyroxin Berlin-Chemie</w:t>
      </w:r>
    </w:p>
    <w:p w14:paraId="754B608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Pamiršus pavartoti arba pavartojus per mažą vaisto dozę, negalima vartoti dvigubos dozės norint kompensuoti praleistą dozę.</w:t>
      </w:r>
    </w:p>
    <w:p w14:paraId="67C39FB7" w14:textId="77777777" w:rsidR="007A3FFA" w:rsidRPr="00AF24A1" w:rsidRDefault="007A3FFA" w:rsidP="007A3FFA">
      <w:pPr>
        <w:spacing w:after="0" w:line="240" w:lineRule="auto"/>
        <w:rPr>
          <w:rFonts w:ascii="Times New Roman" w:hAnsi="Times New Roman" w:cs="Times New Roman"/>
          <w:b/>
          <w:lang w:eastAsia="lt-LT"/>
        </w:rPr>
      </w:pPr>
    </w:p>
    <w:p w14:paraId="56D32CFC"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Nustojus vartoti L-Thyroxin Berlin-Chemie</w:t>
      </w:r>
    </w:p>
    <w:p w14:paraId="7E71A2E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Kad gydymas būtų sėkmingas, </w:t>
      </w:r>
      <w:r>
        <w:rPr>
          <w:rFonts w:ascii="Times New Roman" w:hAnsi="Times New Roman" w:cs="Times New Roman"/>
          <w:iCs/>
        </w:rPr>
        <w:t>J</w:t>
      </w:r>
      <w:r w:rsidRPr="00AF24A1">
        <w:rPr>
          <w:rFonts w:ascii="Times New Roman" w:hAnsi="Times New Roman" w:cs="Times New Roman"/>
          <w:iCs/>
        </w:rPr>
        <w:t xml:space="preserve">ūs privalote reguliariai vartoti L-Thyroxin Berlin-Chemie ir tokią dozę, kokią nurodė gydytojas. Kad ir kaip susiklostytų aplinkybės, savo nuožiūra nepertraukite ar nenustokite vartoti L-Thyroxin Berlin-Chemie, nes </w:t>
      </w:r>
      <w:r>
        <w:rPr>
          <w:rFonts w:ascii="Times New Roman" w:hAnsi="Times New Roman" w:cs="Times New Roman"/>
          <w:iCs/>
        </w:rPr>
        <w:t>J</w:t>
      </w:r>
      <w:r w:rsidRPr="00AF24A1">
        <w:rPr>
          <w:rFonts w:ascii="Times New Roman" w:hAnsi="Times New Roman" w:cs="Times New Roman"/>
          <w:iCs/>
        </w:rPr>
        <w:t>ūsų ligos požymiai gali atsinaujinti.</w:t>
      </w:r>
    </w:p>
    <w:p w14:paraId="68834C36" w14:textId="77777777" w:rsidR="007A3FFA" w:rsidRPr="00AF24A1" w:rsidRDefault="007A3FFA" w:rsidP="007A3FFA">
      <w:pPr>
        <w:spacing w:after="0" w:line="240" w:lineRule="auto"/>
        <w:rPr>
          <w:rFonts w:ascii="Times New Roman" w:hAnsi="Times New Roman" w:cs="Times New Roman"/>
          <w:iCs/>
        </w:rPr>
      </w:pPr>
    </w:p>
    <w:p w14:paraId="100F9ACC"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Jeigu kiltų daugiau klausimų dėl šio vaisto vartojimo, kreipkitės į gydytoją arba vaistininką.</w:t>
      </w:r>
    </w:p>
    <w:p w14:paraId="41B23C28" w14:textId="77777777" w:rsidR="007A3FFA" w:rsidRPr="00AF24A1" w:rsidRDefault="007A3FFA" w:rsidP="007A3FFA">
      <w:pPr>
        <w:spacing w:after="0" w:line="240" w:lineRule="auto"/>
        <w:rPr>
          <w:rFonts w:ascii="Times New Roman" w:hAnsi="Times New Roman" w:cs="Times New Roman"/>
          <w:iCs/>
        </w:rPr>
      </w:pPr>
    </w:p>
    <w:p w14:paraId="6DBA9F46" w14:textId="77777777" w:rsidR="007A3FFA" w:rsidRPr="00AF24A1" w:rsidRDefault="007A3FFA" w:rsidP="007A3FFA">
      <w:pPr>
        <w:spacing w:after="0" w:line="240" w:lineRule="auto"/>
        <w:rPr>
          <w:rFonts w:ascii="Times New Roman" w:hAnsi="Times New Roman" w:cs="Times New Roman"/>
          <w:iCs/>
        </w:rPr>
      </w:pPr>
    </w:p>
    <w:p w14:paraId="2B7D2AFB" w14:textId="77777777" w:rsidR="007A3FFA" w:rsidRPr="00AF24A1" w:rsidRDefault="007A3FFA" w:rsidP="007A3FFA">
      <w:pPr>
        <w:pStyle w:val="Antrat4"/>
        <w:rPr>
          <w:rFonts w:ascii="Times New Roman" w:eastAsia="Times New Roman" w:hAnsi="Times New Roman" w:cs="Times New Roman"/>
          <w:b/>
          <w:i w:val="0"/>
          <w:color w:val="auto"/>
        </w:rPr>
      </w:pPr>
      <w:bookmarkStart w:id="77" w:name="_Toc129243142"/>
      <w:bookmarkStart w:id="78" w:name="_Toc129243267"/>
      <w:r w:rsidRPr="00AF24A1">
        <w:rPr>
          <w:rFonts w:ascii="Times New Roman" w:eastAsia="Times New Roman" w:hAnsi="Times New Roman" w:cs="Times New Roman"/>
          <w:b/>
          <w:i w:val="0"/>
          <w:color w:val="auto"/>
        </w:rPr>
        <w:t>4.</w:t>
      </w:r>
      <w:r w:rsidRPr="00AF24A1">
        <w:rPr>
          <w:rFonts w:ascii="Times New Roman" w:eastAsia="Times New Roman" w:hAnsi="Times New Roman" w:cs="Times New Roman"/>
          <w:b/>
          <w:i w:val="0"/>
          <w:color w:val="auto"/>
        </w:rPr>
        <w:tab/>
      </w:r>
      <w:bookmarkEnd w:id="77"/>
      <w:bookmarkEnd w:id="78"/>
      <w:r w:rsidRPr="00AF24A1">
        <w:rPr>
          <w:rFonts w:ascii="Times New Roman" w:eastAsia="Times New Roman" w:hAnsi="Times New Roman" w:cs="Times New Roman"/>
          <w:b/>
          <w:i w:val="0"/>
          <w:color w:val="auto"/>
        </w:rPr>
        <w:t>Galimas šalutinis poveikis</w:t>
      </w:r>
    </w:p>
    <w:p w14:paraId="7BE69E0C" w14:textId="77777777" w:rsidR="007A3FFA" w:rsidRPr="00AF24A1" w:rsidRDefault="007A3FFA" w:rsidP="007A3FFA">
      <w:pPr>
        <w:spacing w:after="0" w:line="240" w:lineRule="auto"/>
        <w:rPr>
          <w:rFonts w:ascii="Times New Roman" w:hAnsi="Times New Roman" w:cs="Times New Roman"/>
          <w:iCs/>
        </w:rPr>
      </w:pPr>
    </w:p>
    <w:p w14:paraId="594A1B68"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Šis vaistas, kaip ir visi kiti, gali sukelti šalutinį poveikį, nors jis pasireiškia ne visiems žmonėms.</w:t>
      </w:r>
    </w:p>
    <w:p w14:paraId="0B0A5819" w14:textId="77777777" w:rsidR="007A3FFA" w:rsidRDefault="007A3FFA" w:rsidP="007A3FFA">
      <w:pPr>
        <w:spacing w:after="0" w:line="240" w:lineRule="auto"/>
        <w:rPr>
          <w:rFonts w:ascii="Times New Roman" w:hAnsi="Times New Roman" w:cs="Times New Roman"/>
          <w:iCs/>
        </w:rPr>
      </w:pPr>
    </w:p>
    <w:p w14:paraId="26E27F77" w14:textId="77777777" w:rsidR="007A3FFA" w:rsidRDefault="007A3FFA" w:rsidP="007A3FFA">
      <w:pPr>
        <w:spacing w:after="0" w:line="240" w:lineRule="auto"/>
        <w:rPr>
          <w:rFonts w:ascii="Times New Roman" w:hAnsi="Times New Roman" w:cs="Times New Roman"/>
          <w:b/>
          <w:iCs/>
        </w:rPr>
      </w:pPr>
      <w:r w:rsidRPr="00941EF7">
        <w:rPr>
          <w:rFonts w:ascii="Times New Roman" w:hAnsi="Times New Roman" w:cs="Times New Roman"/>
          <w:b/>
          <w:iCs/>
        </w:rPr>
        <w:t xml:space="preserve">Padidėjęs jautrumas veikliajai medžiagai arba kitoms </w:t>
      </w:r>
      <w:r w:rsidRPr="00941EF7">
        <w:rPr>
          <w:rFonts w:ascii="Times New Roman" w:hAnsi="Times New Roman" w:cs="Times New Roman"/>
          <w:b/>
        </w:rPr>
        <w:t>L-Thyroxin Berlin-Chemie</w:t>
      </w:r>
      <w:r w:rsidRPr="00941EF7">
        <w:rPr>
          <w:rFonts w:ascii="Times New Roman" w:hAnsi="Times New Roman" w:cs="Times New Roman"/>
          <w:b/>
          <w:iCs/>
        </w:rPr>
        <w:t xml:space="preserve"> sudėties medžiagoms</w:t>
      </w:r>
    </w:p>
    <w:p w14:paraId="5A40BD8A" w14:textId="77777777" w:rsidR="007A3FFA" w:rsidRDefault="007A3FFA" w:rsidP="007A3FFA">
      <w:pPr>
        <w:spacing w:after="0" w:line="240" w:lineRule="auto"/>
        <w:rPr>
          <w:rFonts w:ascii="Times New Roman" w:hAnsi="Times New Roman" w:cs="Times New Roman"/>
          <w:iCs/>
        </w:rPr>
      </w:pPr>
      <w:r>
        <w:rPr>
          <w:rFonts w:ascii="Times New Roman" w:hAnsi="Times New Roman" w:cs="Times New Roman"/>
          <w:iCs/>
        </w:rPr>
        <w:t xml:space="preserve">Padidėjusio jautrumo levotiroksinui arba kitoms </w:t>
      </w:r>
      <w:r>
        <w:rPr>
          <w:rFonts w:ascii="Times New Roman" w:hAnsi="Times New Roman" w:cs="Times New Roman"/>
        </w:rPr>
        <w:t xml:space="preserve">L-Thyroxin Berlin-Chemie sudėtinėms medžiagoms </w:t>
      </w:r>
      <w:r>
        <w:rPr>
          <w:rFonts w:ascii="Times New Roman" w:hAnsi="Times New Roman" w:cs="Times New Roman"/>
          <w:iCs/>
        </w:rPr>
        <w:t>atveju gali pasireikšti alerginės odos ir kvėpavimo takų reakcijos (pasireiškia vaisto pavartojus nedelsiant arba kelių dienų laikotarpiu), kurios gali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14:paraId="00B431A6" w14:textId="77777777" w:rsidR="007A3FFA" w:rsidRPr="00AF24A1" w:rsidRDefault="007A3FFA" w:rsidP="007A3FFA">
      <w:pPr>
        <w:spacing w:after="0" w:line="240" w:lineRule="auto"/>
        <w:rPr>
          <w:rFonts w:ascii="Times New Roman" w:hAnsi="Times New Roman" w:cs="Times New Roman"/>
          <w:iCs/>
        </w:rPr>
      </w:pPr>
    </w:p>
    <w:p w14:paraId="1BE170F8" w14:textId="77777777" w:rsidR="007A3FFA" w:rsidRPr="00E7295C" w:rsidRDefault="007A3FFA" w:rsidP="007A3FFA">
      <w:pPr>
        <w:spacing w:after="0" w:line="240" w:lineRule="auto"/>
        <w:rPr>
          <w:rFonts w:ascii="Times New Roman" w:hAnsi="Times New Roman" w:cs="Times New Roman"/>
          <w:b/>
          <w:iCs/>
        </w:rPr>
      </w:pPr>
      <w:r w:rsidRPr="00E7295C">
        <w:rPr>
          <w:rFonts w:ascii="Times New Roman" w:hAnsi="Times New Roman" w:cs="Times New Roman"/>
          <w:b/>
          <w:iCs/>
        </w:rPr>
        <w:t>Dozės netoleravimas, perdozavimas</w:t>
      </w:r>
    </w:p>
    <w:p w14:paraId="32B78E6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Pavieniais atvejais, netoleruojant paskirtos dozės ar perdozavus vaisto, ypač kai gydymo pradžioje per greitai didinama dozė, gali atsirasti tipiškų padidėjusios skydliaukės funkcijos </w:t>
      </w:r>
      <w:r>
        <w:rPr>
          <w:rFonts w:ascii="Times New Roman" w:hAnsi="Times New Roman" w:cs="Times New Roman"/>
          <w:iCs/>
        </w:rPr>
        <w:t xml:space="preserve">(tirotoksikozės) </w:t>
      </w:r>
      <w:r w:rsidRPr="00AF24A1">
        <w:rPr>
          <w:rFonts w:ascii="Times New Roman" w:hAnsi="Times New Roman" w:cs="Times New Roman"/>
          <w:iCs/>
        </w:rPr>
        <w:t>simptomų</w:t>
      </w:r>
      <w:r>
        <w:rPr>
          <w:rFonts w:ascii="Times New Roman" w:hAnsi="Times New Roman" w:cs="Times New Roman"/>
          <w:iCs/>
        </w:rPr>
        <w:t>.</w:t>
      </w:r>
      <w:r w:rsidRPr="00AF24A1">
        <w:rPr>
          <w:rFonts w:ascii="Times New Roman" w:hAnsi="Times New Roman" w:cs="Times New Roman"/>
          <w:iCs/>
        </w:rPr>
        <w:t xml:space="preserve"> </w:t>
      </w:r>
    </w:p>
    <w:p w14:paraId="46A50D18" w14:textId="77777777" w:rsidR="001F4615" w:rsidRDefault="001F4615" w:rsidP="007A3FFA">
      <w:pPr>
        <w:spacing w:after="0" w:line="240" w:lineRule="auto"/>
        <w:rPr>
          <w:rFonts w:ascii="Times New Roman" w:hAnsi="Times New Roman" w:cs="Times New Roman"/>
          <w:b/>
          <w:bCs/>
        </w:rPr>
      </w:pPr>
    </w:p>
    <w:p w14:paraId="46DE95CA" w14:textId="025D0C14" w:rsidR="007A3FFA" w:rsidRPr="00E3736C" w:rsidRDefault="007A3FFA" w:rsidP="007A3FFA">
      <w:pPr>
        <w:spacing w:after="0" w:line="240" w:lineRule="auto"/>
        <w:rPr>
          <w:rFonts w:ascii="Times New Roman" w:hAnsi="Times New Roman" w:cs="Times New Roman"/>
          <w:iCs/>
        </w:rPr>
      </w:pPr>
      <w:r w:rsidRPr="00A9375D">
        <w:rPr>
          <w:rFonts w:ascii="Times New Roman" w:hAnsi="Times New Roman" w:cs="Times New Roman"/>
          <w:b/>
          <w:bCs/>
        </w:rPr>
        <w:t>Labai dažni šalutinio poveikio reiškiniai (gali pasireikšti ne rečiau kaip 1 iš 10 asmenų):</w:t>
      </w:r>
    </w:p>
    <w:p w14:paraId="64254773"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Širdies tvinkčiojimas (palpitacija)</w:t>
      </w:r>
    </w:p>
    <w:p w14:paraId="0532FFD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Nemiga</w:t>
      </w:r>
    </w:p>
    <w:p w14:paraId="108E8925"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Galvos skausmas</w:t>
      </w:r>
    </w:p>
    <w:p w14:paraId="65046376" w14:textId="77777777" w:rsidR="001F4615" w:rsidRDefault="001F4615" w:rsidP="007A3FFA">
      <w:pPr>
        <w:spacing w:after="0" w:line="240" w:lineRule="auto"/>
        <w:rPr>
          <w:rFonts w:ascii="Times New Roman" w:hAnsi="Times New Roman" w:cs="Times New Roman"/>
          <w:b/>
          <w:bCs/>
        </w:rPr>
      </w:pPr>
    </w:p>
    <w:p w14:paraId="47300B56" w14:textId="44F4238B" w:rsidR="007A3FFA" w:rsidRPr="00E3736C" w:rsidRDefault="007A3FFA" w:rsidP="007A3FFA">
      <w:pPr>
        <w:spacing w:after="0" w:line="240" w:lineRule="auto"/>
        <w:rPr>
          <w:rFonts w:ascii="Times New Roman" w:hAnsi="Times New Roman" w:cs="Times New Roman"/>
          <w:iCs/>
        </w:rPr>
      </w:pPr>
      <w:r w:rsidRPr="00A9375D">
        <w:rPr>
          <w:rFonts w:ascii="Times New Roman" w:hAnsi="Times New Roman" w:cs="Times New Roman"/>
          <w:b/>
          <w:bCs/>
        </w:rPr>
        <w:t>Dažni šalutinio poveikio reiškiniai (gali pasireikšti rečiau kaip 1 iš 10 asmenų)</w:t>
      </w:r>
      <w:r>
        <w:rPr>
          <w:rFonts w:ascii="Times New Roman" w:hAnsi="Times New Roman" w:cs="Times New Roman"/>
          <w:b/>
          <w:bCs/>
        </w:rPr>
        <w:t>:</w:t>
      </w:r>
    </w:p>
    <w:p w14:paraId="192FB33E"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Dažnas širdies ritmas (tachikardija)</w:t>
      </w:r>
    </w:p>
    <w:p w14:paraId="55FC128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Nervingumas</w:t>
      </w:r>
    </w:p>
    <w:p w14:paraId="69624421" w14:textId="77777777" w:rsidR="001F4615" w:rsidRDefault="001F4615" w:rsidP="007A3FFA">
      <w:pPr>
        <w:spacing w:after="0" w:line="240" w:lineRule="auto"/>
        <w:rPr>
          <w:rFonts w:ascii="Times New Roman" w:hAnsi="Times New Roman" w:cs="Times New Roman"/>
          <w:b/>
          <w:bCs/>
        </w:rPr>
      </w:pPr>
    </w:p>
    <w:p w14:paraId="4260EB44" w14:textId="74688925" w:rsidR="007A3FFA" w:rsidRPr="00E3736C" w:rsidRDefault="007A3FFA" w:rsidP="007A3FFA">
      <w:pPr>
        <w:spacing w:after="0" w:line="240" w:lineRule="auto"/>
        <w:rPr>
          <w:rFonts w:ascii="Times New Roman" w:hAnsi="Times New Roman" w:cs="Times New Roman"/>
          <w:iCs/>
        </w:rPr>
      </w:pPr>
      <w:r w:rsidRPr="00E3736C">
        <w:rPr>
          <w:rFonts w:ascii="Times New Roman" w:hAnsi="Times New Roman" w:cs="Times New Roman"/>
          <w:b/>
          <w:bCs/>
        </w:rPr>
        <w:t>Reti šalutinio poveikio reiškiniai (gali pasireikšti rečiau kaip 1 iš 1 000 asmenų):</w:t>
      </w:r>
    </w:p>
    <w:p w14:paraId="1B2E581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Padidėjęs spaudimas kaukolės viduje (ypač vaikams)</w:t>
      </w:r>
    </w:p>
    <w:p w14:paraId="5BF6094D" w14:textId="77777777" w:rsidR="007A3FFA" w:rsidRPr="00AF24A1" w:rsidRDefault="007A3FFA" w:rsidP="007A3FFA">
      <w:pPr>
        <w:spacing w:after="0" w:line="240" w:lineRule="auto"/>
        <w:rPr>
          <w:rFonts w:ascii="Times New Roman" w:hAnsi="Times New Roman" w:cs="Times New Roman"/>
          <w:iCs/>
        </w:rPr>
      </w:pPr>
    </w:p>
    <w:p w14:paraId="08CFA97D" w14:textId="77777777" w:rsidR="007A3FFA" w:rsidRPr="00E3736C" w:rsidRDefault="007A3FFA" w:rsidP="007A3FFA">
      <w:pPr>
        <w:spacing w:after="0" w:line="240" w:lineRule="auto"/>
        <w:rPr>
          <w:rFonts w:ascii="Times New Roman" w:hAnsi="Times New Roman" w:cs="Times New Roman"/>
          <w:iCs/>
        </w:rPr>
      </w:pPr>
      <w:r w:rsidRPr="00E3736C">
        <w:rPr>
          <w:rFonts w:ascii="Times New Roman" w:hAnsi="Times New Roman" w:cs="Times New Roman"/>
          <w:b/>
          <w:bCs/>
        </w:rPr>
        <w:t>Šalutin</w:t>
      </w:r>
      <w:r>
        <w:rPr>
          <w:rFonts w:ascii="Times New Roman" w:hAnsi="Times New Roman" w:cs="Times New Roman"/>
          <w:b/>
          <w:bCs/>
        </w:rPr>
        <w:t>io poveikio reiškiniai, kurių</w:t>
      </w:r>
      <w:r w:rsidRPr="00E3736C">
        <w:rPr>
          <w:rFonts w:ascii="Times New Roman" w:hAnsi="Times New Roman" w:cs="Times New Roman"/>
          <w:b/>
          <w:bCs/>
        </w:rPr>
        <w:t xml:space="preserve"> dažnis nežinomas (negali būti apskaičiuotas pagal turimus duomenis):</w:t>
      </w:r>
    </w:p>
    <w:p w14:paraId="21A5E413"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Padidėjęs jautrumas</w:t>
      </w:r>
    </w:p>
    <w:p w14:paraId="742B6133"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Širdies ritmo sutrikimai</w:t>
      </w:r>
    </w:p>
    <w:p w14:paraId="3F3CD97D"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Skausmas, lydimas spaudimo krūtinėje (krūtinės angina)</w:t>
      </w:r>
    </w:p>
    <w:p w14:paraId="1C7062E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Alerginės odos reakcijos (pvz., angioneurozinė edema </w:t>
      </w:r>
      <w:r w:rsidRPr="00E3736C">
        <w:rPr>
          <w:rFonts w:ascii="Times New Roman" w:hAnsi="Times New Roman" w:cs="Times New Roman"/>
          <w:iCs/>
        </w:rPr>
        <w:t>[dusulys arba veido, lūpų, gerklės arba liežuvio patinimas]</w:t>
      </w:r>
      <w:r>
        <w:rPr>
          <w:rFonts w:ascii="Times New Roman" w:hAnsi="Times New Roman" w:cs="Times New Roman"/>
          <w:iCs/>
        </w:rPr>
        <w:t xml:space="preserve">, </w:t>
      </w:r>
      <w:r w:rsidRPr="00AF24A1">
        <w:rPr>
          <w:rFonts w:ascii="Times New Roman" w:hAnsi="Times New Roman" w:cs="Times New Roman"/>
          <w:iCs/>
        </w:rPr>
        <w:t>išbėrimas, dilgėlinė)</w:t>
      </w:r>
    </w:p>
    <w:p w14:paraId="1E8F379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Neramumas</w:t>
      </w:r>
    </w:p>
    <w:p w14:paraId="7754AFD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Raumenų silpnumas, mėšlungis</w:t>
      </w:r>
    </w:p>
    <w:p w14:paraId="06EA9AFC"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Osteoporozė nuo didelių levotiroksino dozių (ypač pomenopauzinio laikotarpio moterims gydomoms ilgą laiką)</w:t>
      </w:r>
    </w:p>
    <w:p w14:paraId="71485AE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Karščio jutimas, karščio netoleravimas, kraujotakos nepakankamumas (kolapsas) neišnešiotiems mažo svorio kūdikiams (žr. skyrių „Įspėjimai ir atsargumo priemonės“)</w:t>
      </w:r>
    </w:p>
    <w:p w14:paraId="7FD5752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Mėnesinių sutrikimai</w:t>
      </w:r>
    </w:p>
    <w:p w14:paraId="3AFCAD4A"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Viduriavimas</w:t>
      </w:r>
    </w:p>
    <w:p w14:paraId="0A90D26B" w14:textId="77777777" w:rsidR="007A3FFA"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Vėmimas</w:t>
      </w:r>
    </w:p>
    <w:p w14:paraId="70E500E0" w14:textId="77777777" w:rsidR="007A3FFA" w:rsidRPr="00AF24A1" w:rsidRDefault="007A3FFA" w:rsidP="007A3FFA">
      <w:pPr>
        <w:spacing w:after="0" w:line="240" w:lineRule="auto"/>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r>
      <w:r w:rsidRPr="002E4A30">
        <w:rPr>
          <w:rFonts w:ascii="Times New Roman" w:hAnsi="Times New Roman" w:cs="Times New Roman"/>
          <w:iCs/>
        </w:rPr>
        <w:t>Pykinimas</w:t>
      </w:r>
    </w:p>
    <w:p w14:paraId="1C5F7F72"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Svorio netekimas</w:t>
      </w:r>
    </w:p>
    <w:p w14:paraId="16A90BD0"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lastRenderedPageBreak/>
        <w:t>-</w:t>
      </w:r>
      <w:r w:rsidRPr="00AF24A1">
        <w:rPr>
          <w:rFonts w:ascii="Times New Roman" w:hAnsi="Times New Roman" w:cs="Times New Roman"/>
          <w:iCs/>
        </w:rPr>
        <w:tab/>
        <w:t>Drebėjimas (tremoras)</w:t>
      </w:r>
    </w:p>
    <w:p w14:paraId="6E36E468" w14:textId="77777777" w:rsidR="007A3FFA" w:rsidRDefault="007A3FFA" w:rsidP="007A3FFA">
      <w:pPr>
        <w:spacing w:after="0" w:line="240" w:lineRule="auto"/>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t>Gausus prakaitavimas</w:t>
      </w:r>
    </w:p>
    <w:p w14:paraId="4AE54C50" w14:textId="77777777" w:rsidR="007A3FFA" w:rsidRPr="00AF24A1" w:rsidRDefault="007A3FFA" w:rsidP="007A3FFA">
      <w:pPr>
        <w:spacing w:after="0" w:line="240" w:lineRule="auto"/>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t>Karščiavimas.</w:t>
      </w:r>
    </w:p>
    <w:p w14:paraId="59AD6D81" w14:textId="77777777" w:rsidR="007A3FFA" w:rsidRPr="00AF24A1" w:rsidRDefault="007A3FFA" w:rsidP="007A3FFA">
      <w:pPr>
        <w:spacing w:after="0" w:line="240" w:lineRule="auto"/>
        <w:rPr>
          <w:rFonts w:ascii="Times New Roman" w:hAnsi="Times New Roman" w:cs="Times New Roman"/>
          <w:iCs/>
        </w:rPr>
      </w:pPr>
    </w:p>
    <w:p w14:paraId="6D4EE2E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Atsiradus šalutiniams reiškiniams nedelsiant pasakykite apie juos gydytojui. Jis sumažins vaisto paros dozę arba nurodys nutraukti vartoti vaistą kelias dienas. Kai tik šalutinio poveikio požymiai išnyks, gydytojas nurodys </w:t>
      </w:r>
      <w:r>
        <w:rPr>
          <w:rFonts w:ascii="Times New Roman" w:hAnsi="Times New Roman" w:cs="Times New Roman"/>
          <w:iCs/>
        </w:rPr>
        <w:t>J</w:t>
      </w:r>
      <w:r w:rsidRPr="00AF24A1">
        <w:rPr>
          <w:rFonts w:ascii="Times New Roman" w:hAnsi="Times New Roman" w:cs="Times New Roman"/>
          <w:iCs/>
        </w:rPr>
        <w:t>ums tęsti gydymą vartojant mažesnę dozę.</w:t>
      </w:r>
    </w:p>
    <w:p w14:paraId="0663871F" w14:textId="77777777" w:rsidR="007A3FFA" w:rsidRPr="00AF24A1" w:rsidRDefault="007A3FFA" w:rsidP="007A3FFA">
      <w:pPr>
        <w:spacing w:after="0" w:line="240" w:lineRule="auto"/>
        <w:rPr>
          <w:rFonts w:ascii="Times New Roman" w:hAnsi="Times New Roman" w:cs="Times New Roman"/>
          <w:iCs/>
        </w:rPr>
      </w:pPr>
    </w:p>
    <w:p w14:paraId="33436397"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Pranešimas apie šalutinį poveikį</w:t>
      </w:r>
    </w:p>
    <w:p w14:paraId="3B505B97" w14:textId="77777777" w:rsidR="007A3FFA" w:rsidRPr="00AF24A1" w:rsidRDefault="007A3FFA" w:rsidP="007A3FFA">
      <w:pPr>
        <w:spacing w:after="0" w:line="240" w:lineRule="auto"/>
        <w:rPr>
          <w:rFonts w:ascii="Times New Roman" w:hAnsi="Times New Roman" w:cs="Times New Roman"/>
          <w:b/>
          <w:iCs/>
        </w:rPr>
      </w:pPr>
      <w:r w:rsidRPr="00AF24A1">
        <w:rPr>
          <w:rFonts w:ascii="Times New Roman" w:hAnsi="Times New Roman" w:cs="Times New Roman"/>
          <w:iCs/>
        </w:rPr>
        <w:t xml:space="preserve">Jeigu pasireiškė šalutinis poveikis, įskaitant šiame lapelyje nenurodytą, pasakykite gydytojui, vaistininkui arba slaugytojui. </w:t>
      </w:r>
      <w:r w:rsidRPr="002B40D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2B40DC">
          <w:rPr>
            <w:rFonts w:ascii="Times New Roman" w:hAnsi="Times New Roman" w:cs="Times New Roman"/>
            <w:snapToGrid w:val="0"/>
            <w:color w:val="0000FF"/>
            <w:u w:val="single"/>
          </w:rPr>
          <w:t>https://vapris.vvkt.lt/vvkt-web/public/nrv</w:t>
        </w:r>
      </w:hyperlink>
      <w:r w:rsidRPr="002B40DC">
        <w:rPr>
          <w:rFonts w:ascii="Times New Roman" w:hAnsi="Times New Roman" w:cs="Times New Roman"/>
          <w:snapToGrid w:val="0"/>
        </w:rPr>
        <w:t xml:space="preserve"> arba užpildant Paciento pranešimo apie įtariamą nepageidaujamą reakciją (ĮNR) formą, kuri skelbiama </w:t>
      </w:r>
      <w:hyperlink r:id="rId13" w:history="1">
        <w:r w:rsidRPr="002B40DC">
          <w:rPr>
            <w:rFonts w:ascii="Times New Roman" w:hAnsi="Times New Roman" w:cs="Times New Roman"/>
            <w:snapToGrid w:val="0"/>
            <w:color w:val="0000FF"/>
            <w:u w:val="single"/>
          </w:rPr>
          <w:t>https://www.vvkt.lt/index.php?4004286486</w:t>
        </w:r>
      </w:hyperlink>
      <w:r w:rsidRPr="002B40DC">
        <w:rPr>
          <w:rFonts w:ascii="Times New Roman" w:hAnsi="Times New Roman" w:cs="Times New Roman"/>
          <w:snapToGrid w:val="0"/>
        </w:rPr>
        <w:t xml:space="preserve">, ir atsiunčiant elektroniniu paštu (adresu </w:t>
      </w:r>
      <w:hyperlink r:id="rId14" w:history="1">
        <w:r w:rsidRPr="002B40DC">
          <w:rPr>
            <w:rFonts w:ascii="Times New Roman" w:hAnsi="Times New Roman" w:cs="Times New Roman"/>
            <w:snapToGrid w:val="0"/>
            <w:color w:val="0000FF"/>
            <w:u w:val="single"/>
          </w:rPr>
          <w:t>NepageidaujamaR@vvkt.lt</w:t>
        </w:r>
      </w:hyperlink>
      <w:r w:rsidRPr="002B40DC">
        <w:rPr>
          <w:rFonts w:ascii="Times New Roman" w:hAnsi="Times New Roman" w:cs="Times New Roman"/>
          <w:snapToGrid w:val="0"/>
        </w:rPr>
        <w:t>) arba nemokamu telefonu 8 800 73 568. Pranešdami apie šalutinį poveikį galite mums padėti gauti daugiau informacijos apie šio vaisto saugumą.</w:t>
      </w:r>
    </w:p>
    <w:p w14:paraId="14D6917D" w14:textId="77777777" w:rsidR="007A3FFA" w:rsidRPr="00AF24A1" w:rsidRDefault="007A3FFA" w:rsidP="007A3FFA">
      <w:pPr>
        <w:spacing w:after="0" w:line="240" w:lineRule="auto"/>
        <w:rPr>
          <w:rFonts w:ascii="Times New Roman" w:hAnsi="Times New Roman" w:cs="Times New Roman"/>
          <w:lang w:eastAsia="lt-LT"/>
        </w:rPr>
      </w:pPr>
    </w:p>
    <w:p w14:paraId="069835E4" w14:textId="77777777" w:rsidR="007A3FFA" w:rsidRPr="00AF24A1" w:rsidRDefault="007A3FFA" w:rsidP="007A3FFA">
      <w:pPr>
        <w:spacing w:after="0" w:line="240" w:lineRule="auto"/>
        <w:rPr>
          <w:rFonts w:ascii="Times New Roman" w:hAnsi="Times New Roman" w:cs="Times New Roman"/>
          <w:lang w:eastAsia="lt-LT"/>
        </w:rPr>
      </w:pPr>
    </w:p>
    <w:p w14:paraId="18581843" w14:textId="77777777" w:rsidR="007A3FFA" w:rsidRPr="00AF24A1" w:rsidRDefault="007A3FFA" w:rsidP="007A3FFA">
      <w:pPr>
        <w:pStyle w:val="Antrat4"/>
        <w:rPr>
          <w:rFonts w:ascii="Times New Roman" w:eastAsia="Times New Roman" w:hAnsi="Times New Roman" w:cs="Times New Roman"/>
          <w:b/>
          <w:i w:val="0"/>
          <w:color w:val="auto"/>
        </w:rPr>
      </w:pPr>
      <w:bookmarkStart w:id="79" w:name="_Toc129243143"/>
      <w:bookmarkStart w:id="80" w:name="_Toc129243268"/>
      <w:r w:rsidRPr="00AF24A1">
        <w:rPr>
          <w:rFonts w:ascii="Times New Roman" w:eastAsia="Times New Roman" w:hAnsi="Times New Roman" w:cs="Times New Roman"/>
          <w:b/>
          <w:i w:val="0"/>
          <w:color w:val="auto"/>
        </w:rPr>
        <w:t>5.</w:t>
      </w:r>
      <w:r w:rsidRPr="00AF24A1">
        <w:rPr>
          <w:rFonts w:ascii="Times New Roman" w:eastAsia="Times New Roman" w:hAnsi="Times New Roman" w:cs="Times New Roman"/>
          <w:b/>
          <w:i w:val="0"/>
          <w:color w:val="auto"/>
        </w:rPr>
        <w:tab/>
      </w:r>
      <w:bookmarkEnd w:id="79"/>
      <w:bookmarkEnd w:id="80"/>
      <w:r w:rsidRPr="00AF24A1">
        <w:rPr>
          <w:rFonts w:ascii="Times New Roman" w:eastAsia="Times New Roman" w:hAnsi="Times New Roman" w:cs="Times New Roman"/>
          <w:b/>
          <w:i w:val="0"/>
          <w:color w:val="auto"/>
        </w:rPr>
        <w:t xml:space="preserve">Kaip laikyti L-Thyroxin Berlin-Chemie </w:t>
      </w:r>
    </w:p>
    <w:p w14:paraId="06A7912B" w14:textId="77777777" w:rsidR="007A3FFA" w:rsidRPr="00AF24A1" w:rsidRDefault="007A3FFA" w:rsidP="007A3FFA">
      <w:pPr>
        <w:spacing w:after="0" w:line="240" w:lineRule="auto"/>
        <w:rPr>
          <w:rFonts w:ascii="Times New Roman" w:hAnsi="Times New Roman" w:cs="Times New Roman"/>
          <w:lang w:eastAsia="lt-LT"/>
        </w:rPr>
      </w:pPr>
    </w:p>
    <w:p w14:paraId="6578D564"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Šį vaistą laikykite vaikams nepastebimoje ir nepasiekiamoje vietoje.</w:t>
      </w:r>
    </w:p>
    <w:p w14:paraId="679F5510" w14:textId="77777777" w:rsidR="007A3FFA" w:rsidRPr="00AF24A1" w:rsidRDefault="007A3FFA" w:rsidP="007A3FFA">
      <w:pPr>
        <w:spacing w:after="0" w:line="240" w:lineRule="auto"/>
        <w:rPr>
          <w:rFonts w:ascii="Times New Roman" w:hAnsi="Times New Roman" w:cs="Times New Roman"/>
          <w:iCs/>
        </w:rPr>
      </w:pPr>
    </w:p>
    <w:p w14:paraId="668F2AB1" w14:textId="77777777" w:rsidR="007A3FFA" w:rsidRPr="00E7295C" w:rsidRDefault="007A3FFA" w:rsidP="007A3FFA">
      <w:pPr>
        <w:spacing w:after="0" w:line="240" w:lineRule="auto"/>
        <w:rPr>
          <w:rFonts w:ascii="Times New Roman" w:hAnsi="Times New Roman" w:cs="Times New Roman"/>
          <w:iCs/>
          <w:lang w:val="sv-SE"/>
        </w:rPr>
      </w:pPr>
      <w:r w:rsidRPr="00AF24A1">
        <w:rPr>
          <w:rFonts w:ascii="Times New Roman" w:hAnsi="Times New Roman" w:cs="Times New Roman"/>
          <w:iCs/>
        </w:rPr>
        <w:t xml:space="preserve">Laikyti </w:t>
      </w:r>
      <w:r>
        <w:rPr>
          <w:rFonts w:ascii="Times New Roman" w:hAnsi="Times New Roman" w:cs="Times New Roman"/>
          <w:iCs/>
        </w:rPr>
        <w:t>žemesnėje</w:t>
      </w:r>
      <w:r w:rsidRPr="00AF24A1">
        <w:rPr>
          <w:rFonts w:ascii="Times New Roman" w:hAnsi="Times New Roman" w:cs="Times New Roman"/>
          <w:iCs/>
        </w:rPr>
        <w:t xml:space="preserve"> kaip </w:t>
      </w:r>
      <w:r>
        <w:rPr>
          <w:rFonts w:ascii="Times New Roman" w:hAnsi="Times New Roman" w:cs="Times New Roman"/>
          <w:iCs/>
        </w:rPr>
        <w:t>30</w:t>
      </w:r>
      <w:r w:rsidRPr="00AF24A1">
        <w:rPr>
          <w:rFonts w:ascii="Times New Roman" w:hAnsi="Times New Roman" w:cs="Times New Roman"/>
          <w:iCs/>
        </w:rPr>
        <w:t xml:space="preserve"> °C temperatūroje.</w:t>
      </w:r>
    </w:p>
    <w:p w14:paraId="3AF42B57" w14:textId="6856F65D" w:rsidR="00876335" w:rsidRPr="00AF24A1" w:rsidRDefault="00970DC3" w:rsidP="007A3FFA">
      <w:pPr>
        <w:spacing w:after="0" w:line="240" w:lineRule="auto"/>
        <w:rPr>
          <w:rFonts w:ascii="Times New Roman" w:hAnsi="Times New Roman" w:cs="Times New Roman"/>
          <w:iCs/>
        </w:rPr>
      </w:pPr>
      <w:r>
        <w:rPr>
          <w:rFonts w:ascii="Times New Roman" w:hAnsi="Times New Roman" w:cs="Times New Roman"/>
          <w:iCs/>
        </w:rPr>
        <w:t>Laikyti gamintojo pakuotėje, kad vaistas būtų apsaugotas nuo šviesos.</w:t>
      </w:r>
    </w:p>
    <w:p w14:paraId="20125209" w14:textId="77777777" w:rsidR="007A3FFA" w:rsidRPr="00AF24A1" w:rsidRDefault="007A3FFA" w:rsidP="007A3FFA">
      <w:pPr>
        <w:spacing w:after="0" w:line="240" w:lineRule="auto"/>
        <w:rPr>
          <w:rFonts w:ascii="Times New Roman" w:hAnsi="Times New Roman" w:cs="Times New Roman"/>
          <w:iCs/>
        </w:rPr>
      </w:pPr>
    </w:p>
    <w:p w14:paraId="79E1E37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Ant lizdinės plokštelės ir dėžutės po „EXP“ nurodytam tinkamumo laikui pasibaigus, šio vaisto vartoti negalima. Vaistas tinkamas vartoti iki paskutinės nurodyto mėnesio dienos.</w:t>
      </w:r>
    </w:p>
    <w:p w14:paraId="69E0D912" w14:textId="77777777" w:rsidR="007A3FFA" w:rsidRPr="00AF24A1" w:rsidRDefault="007A3FFA" w:rsidP="007A3FFA">
      <w:pPr>
        <w:spacing w:after="0" w:line="240" w:lineRule="auto"/>
        <w:rPr>
          <w:rFonts w:ascii="Times New Roman" w:hAnsi="Times New Roman" w:cs="Times New Roman"/>
          <w:iCs/>
        </w:rPr>
      </w:pPr>
    </w:p>
    <w:p w14:paraId="71F47D40"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Vaistų negalima išmesti į kanalizaciją arba su buitinėmis atliekomis. Kaip išmesti nereikalingus vaistus, klauskite vaistininko. Šios priemonės padės apsaugoti aplinką.</w:t>
      </w:r>
    </w:p>
    <w:p w14:paraId="4B75E7CD" w14:textId="77777777" w:rsidR="007A3FFA" w:rsidRPr="00AF24A1" w:rsidRDefault="007A3FFA" w:rsidP="007A3FFA">
      <w:pPr>
        <w:spacing w:after="0" w:line="240" w:lineRule="auto"/>
        <w:rPr>
          <w:rFonts w:ascii="Times New Roman" w:hAnsi="Times New Roman" w:cs="Times New Roman"/>
          <w:iCs/>
        </w:rPr>
      </w:pPr>
    </w:p>
    <w:p w14:paraId="054A7E84" w14:textId="77777777" w:rsidR="007A3FFA" w:rsidRPr="00AF24A1" w:rsidRDefault="007A3FFA" w:rsidP="007A3FFA">
      <w:pPr>
        <w:spacing w:after="0" w:line="240" w:lineRule="auto"/>
        <w:rPr>
          <w:rFonts w:ascii="Times New Roman" w:hAnsi="Times New Roman" w:cs="Times New Roman"/>
          <w:iCs/>
        </w:rPr>
      </w:pPr>
    </w:p>
    <w:p w14:paraId="15E435AB" w14:textId="77777777" w:rsidR="007A3FFA" w:rsidRPr="00AF24A1" w:rsidRDefault="007A3FFA" w:rsidP="007A3FFA">
      <w:pPr>
        <w:pStyle w:val="Antrat4"/>
        <w:rPr>
          <w:rFonts w:ascii="Times New Roman" w:eastAsia="Times New Roman" w:hAnsi="Times New Roman" w:cs="Times New Roman"/>
          <w:b/>
          <w:i w:val="0"/>
          <w:color w:val="auto"/>
        </w:rPr>
      </w:pPr>
      <w:bookmarkStart w:id="81" w:name="_Toc129243144"/>
      <w:bookmarkStart w:id="82" w:name="_Toc129243269"/>
      <w:r w:rsidRPr="00AF24A1">
        <w:rPr>
          <w:rFonts w:ascii="Times New Roman" w:eastAsia="Times New Roman" w:hAnsi="Times New Roman" w:cs="Times New Roman"/>
          <w:b/>
          <w:i w:val="0"/>
          <w:color w:val="auto"/>
        </w:rPr>
        <w:t>6.</w:t>
      </w:r>
      <w:r w:rsidRPr="00AF24A1">
        <w:rPr>
          <w:rFonts w:ascii="Times New Roman" w:eastAsia="Times New Roman" w:hAnsi="Times New Roman" w:cs="Times New Roman"/>
          <w:b/>
          <w:i w:val="0"/>
          <w:color w:val="auto"/>
        </w:rPr>
        <w:tab/>
      </w:r>
      <w:bookmarkEnd w:id="81"/>
      <w:bookmarkEnd w:id="82"/>
      <w:r w:rsidRPr="00AF24A1">
        <w:rPr>
          <w:rFonts w:ascii="Times New Roman" w:eastAsia="Times New Roman" w:hAnsi="Times New Roman" w:cs="Times New Roman"/>
          <w:b/>
          <w:i w:val="0"/>
          <w:color w:val="auto"/>
        </w:rPr>
        <w:t>Pakuotės turinys ir kita informacija</w:t>
      </w:r>
    </w:p>
    <w:p w14:paraId="6EEB9EEF" w14:textId="77777777" w:rsidR="007A3FFA" w:rsidRPr="00AF24A1" w:rsidRDefault="007A3FFA" w:rsidP="007A3FFA">
      <w:pPr>
        <w:spacing w:after="0" w:line="240" w:lineRule="auto"/>
        <w:rPr>
          <w:rFonts w:ascii="Times New Roman" w:hAnsi="Times New Roman" w:cs="Times New Roman"/>
          <w:iCs/>
        </w:rPr>
      </w:pPr>
    </w:p>
    <w:p w14:paraId="603D3168"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L-Thyroxin Berlin-Chemie sudėtis</w:t>
      </w:r>
    </w:p>
    <w:p w14:paraId="269D42EB"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Veiklioji medžiaga yra levotiroksino natrio druska. Kiekvienoje tabletėje yra 53,2-56,8 mikrogramai levotiroksino natrio druskos monohidrato (atitinka 50 mikrogram</w:t>
      </w:r>
      <w:r>
        <w:rPr>
          <w:rFonts w:ascii="Times New Roman" w:hAnsi="Times New Roman" w:cs="Times New Roman"/>
          <w:iCs/>
        </w:rPr>
        <w:t>ų</w:t>
      </w:r>
      <w:r w:rsidRPr="00AF24A1">
        <w:rPr>
          <w:rFonts w:ascii="Times New Roman" w:hAnsi="Times New Roman" w:cs="Times New Roman"/>
          <w:iCs/>
        </w:rPr>
        <w:t xml:space="preserve"> levotiroksino natrio druskos).</w:t>
      </w:r>
    </w:p>
    <w:p w14:paraId="7A1CE691" w14:textId="77777777" w:rsidR="007A3FFA" w:rsidRPr="00AF24A1" w:rsidRDefault="007A3FFA" w:rsidP="007A3FFA">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Pagalbinės medžiagos yra </w:t>
      </w:r>
      <w:r w:rsidRPr="00CE60E3">
        <w:rPr>
          <w:rFonts w:ascii="Times New Roman" w:hAnsi="Times New Roman" w:cs="Times New Roman"/>
          <w:iCs/>
        </w:rPr>
        <w:t>cisteino hidrochloridas monohidratas (iš dalies tabletėje yra kaip cist</w:t>
      </w:r>
      <w:r>
        <w:rPr>
          <w:rFonts w:ascii="Times New Roman" w:hAnsi="Times New Roman" w:cs="Times New Roman"/>
          <w:iCs/>
        </w:rPr>
        <w:t>e</w:t>
      </w:r>
      <w:r w:rsidRPr="00CE60E3">
        <w:rPr>
          <w:rFonts w:ascii="Times New Roman" w:hAnsi="Times New Roman" w:cs="Times New Roman"/>
          <w:iCs/>
        </w:rPr>
        <w:t>inas), mikrokristalinė celiuliozė, kukurūzų krakmolas, pregelifikuotas krakmolas, lengvasis magnio oksidas, talkas.</w:t>
      </w:r>
    </w:p>
    <w:p w14:paraId="41C64788" w14:textId="77777777" w:rsidR="007A3FFA" w:rsidRPr="00AF24A1" w:rsidRDefault="007A3FFA" w:rsidP="007A3FFA">
      <w:pPr>
        <w:spacing w:after="0" w:line="240" w:lineRule="auto"/>
        <w:rPr>
          <w:rFonts w:ascii="Times New Roman" w:hAnsi="Times New Roman" w:cs="Times New Roman"/>
          <w:iCs/>
        </w:rPr>
      </w:pPr>
    </w:p>
    <w:p w14:paraId="6EB2F3CF"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L-Thyroxin Berlin-Chemie tablečių išvaizda ir kiekis pakuotėje</w:t>
      </w:r>
    </w:p>
    <w:p w14:paraId="6240505F"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Tabletės yra baltos arba </w:t>
      </w:r>
      <w:r>
        <w:rPr>
          <w:rFonts w:ascii="Times New Roman" w:hAnsi="Times New Roman" w:cs="Times New Roman"/>
          <w:iCs/>
        </w:rPr>
        <w:t>smėlio</w:t>
      </w:r>
      <w:r w:rsidRPr="00AF24A1">
        <w:rPr>
          <w:rFonts w:ascii="Times New Roman" w:hAnsi="Times New Roman" w:cs="Times New Roman"/>
          <w:iCs/>
        </w:rPr>
        <w:t xml:space="preserve"> spalvos, apvalios, šiek tiek išgaubtos, vienoje jų pusėje yra laužimo vagelė. Tabletę galima padalyti į lygias dozes.</w:t>
      </w:r>
    </w:p>
    <w:p w14:paraId="5858363C" w14:textId="77777777" w:rsidR="007A3FFA" w:rsidRPr="00AF24A1" w:rsidRDefault="007A3FFA" w:rsidP="007A3FFA">
      <w:pPr>
        <w:spacing w:after="0" w:line="240" w:lineRule="auto"/>
        <w:rPr>
          <w:rFonts w:ascii="Times New Roman" w:hAnsi="Times New Roman" w:cs="Times New Roman"/>
          <w:iCs/>
        </w:rPr>
      </w:pPr>
    </w:p>
    <w:p w14:paraId="4B2580F3"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Pakuotė: 25, 50 arba 100 tablečių. </w:t>
      </w:r>
    </w:p>
    <w:p w14:paraId="78D0CC5B"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Gali būti tiekiamos ne visų dydžių pakuotės.</w:t>
      </w:r>
    </w:p>
    <w:p w14:paraId="7D3CB657" w14:textId="77777777" w:rsidR="007A3FFA" w:rsidRPr="00AF24A1" w:rsidRDefault="007A3FFA" w:rsidP="007A3FFA">
      <w:pPr>
        <w:spacing w:after="0" w:line="240" w:lineRule="auto"/>
        <w:rPr>
          <w:rFonts w:ascii="Times New Roman" w:hAnsi="Times New Roman" w:cs="Times New Roman"/>
          <w:iCs/>
        </w:rPr>
      </w:pPr>
    </w:p>
    <w:p w14:paraId="1D2C2E67" w14:textId="77777777"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Registruotojas ir gamintojas</w:t>
      </w:r>
    </w:p>
    <w:p w14:paraId="42FCF691" w14:textId="77777777" w:rsidR="007A3FFA" w:rsidRPr="00AF24A1" w:rsidRDefault="007A3FFA" w:rsidP="007A3FFA">
      <w:pPr>
        <w:spacing w:after="0" w:line="240" w:lineRule="auto"/>
        <w:rPr>
          <w:rFonts w:ascii="Times New Roman" w:hAnsi="Times New Roman" w:cs="Times New Roman"/>
          <w:i/>
        </w:rPr>
      </w:pPr>
      <w:r w:rsidRPr="00AF24A1">
        <w:rPr>
          <w:rFonts w:ascii="Times New Roman" w:hAnsi="Times New Roman" w:cs="Times New Roman"/>
          <w:i/>
        </w:rPr>
        <w:t xml:space="preserve">Registruotojas </w:t>
      </w:r>
    </w:p>
    <w:p w14:paraId="7D8BE7A6" w14:textId="2BA5D7F2"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BERLIN-CHEMIE AG </w:t>
      </w:r>
    </w:p>
    <w:p w14:paraId="7B42B660"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Glienicker Weg 125</w:t>
      </w:r>
    </w:p>
    <w:p w14:paraId="495B7071"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12489 Berlin</w:t>
      </w:r>
    </w:p>
    <w:p w14:paraId="53F58AB9"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Vokietija</w:t>
      </w:r>
    </w:p>
    <w:p w14:paraId="0DD7B5B9" w14:textId="77777777" w:rsidR="007A3FFA" w:rsidRPr="00AF24A1" w:rsidRDefault="007A3FFA" w:rsidP="007A3FFA">
      <w:pPr>
        <w:spacing w:after="0" w:line="240" w:lineRule="auto"/>
        <w:rPr>
          <w:rFonts w:ascii="Times New Roman" w:hAnsi="Times New Roman" w:cs="Times New Roman"/>
          <w:iCs/>
        </w:rPr>
      </w:pPr>
    </w:p>
    <w:p w14:paraId="27633DDE" w14:textId="77777777" w:rsidR="007A3FFA" w:rsidRPr="00AF24A1" w:rsidRDefault="007A3FFA" w:rsidP="007A3FFA">
      <w:pPr>
        <w:spacing w:after="0" w:line="240" w:lineRule="auto"/>
        <w:rPr>
          <w:rFonts w:ascii="Times New Roman" w:hAnsi="Times New Roman" w:cs="Times New Roman"/>
          <w:i/>
          <w:iCs/>
        </w:rPr>
      </w:pPr>
      <w:r w:rsidRPr="00AF24A1">
        <w:rPr>
          <w:rFonts w:ascii="Times New Roman" w:hAnsi="Times New Roman" w:cs="Times New Roman"/>
          <w:i/>
          <w:iCs/>
        </w:rPr>
        <w:t>Gamintojas</w:t>
      </w:r>
    </w:p>
    <w:p w14:paraId="25494850"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 xml:space="preserve">BERLIN-CHEMIE AG </w:t>
      </w:r>
    </w:p>
    <w:p w14:paraId="0767F6AA"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Glienicker Weg 125</w:t>
      </w:r>
    </w:p>
    <w:p w14:paraId="3A6E83D1"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12489 Berlin</w:t>
      </w:r>
    </w:p>
    <w:p w14:paraId="3CC3BB46"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Vokietija</w:t>
      </w:r>
    </w:p>
    <w:p w14:paraId="3BF437CF" w14:textId="77777777" w:rsidR="007A3FFA" w:rsidRPr="00AF24A1" w:rsidRDefault="007A3FFA" w:rsidP="007A3FFA">
      <w:pPr>
        <w:spacing w:after="0" w:line="240" w:lineRule="auto"/>
        <w:rPr>
          <w:rFonts w:ascii="Times New Roman" w:hAnsi="Times New Roman" w:cs="Times New Roman"/>
          <w:iCs/>
        </w:rPr>
      </w:pPr>
    </w:p>
    <w:p w14:paraId="230DCFB3" w14:textId="77777777" w:rsidR="007A3FFA" w:rsidRPr="00AF24A1" w:rsidRDefault="007A3FFA" w:rsidP="007A3FFA">
      <w:pPr>
        <w:spacing w:after="0" w:line="240" w:lineRule="auto"/>
        <w:rPr>
          <w:rFonts w:ascii="Times New Roman" w:hAnsi="Times New Roman" w:cs="Times New Roman"/>
          <w:iCs/>
        </w:rPr>
      </w:pPr>
      <w:r w:rsidRPr="00AF24A1">
        <w:rPr>
          <w:rFonts w:ascii="Times New Roman" w:hAnsi="Times New Roman" w:cs="Times New Roman"/>
          <w:iCs/>
        </w:rPr>
        <w:t>Jeigu apie šį vaistą norite sužinoti daugiau, kreipkitės į vietinį registruotojo atstovą.</w:t>
      </w:r>
    </w:p>
    <w:p w14:paraId="63E5D526" w14:textId="77777777" w:rsidR="007A3FFA" w:rsidRPr="00AF24A1" w:rsidRDefault="007A3FFA" w:rsidP="007A3FFA">
      <w:pPr>
        <w:spacing w:after="0" w:line="240" w:lineRule="auto"/>
        <w:rPr>
          <w:rFonts w:ascii="Times New Roman" w:hAnsi="Times New Roman" w:cs="Times New Roman"/>
        </w:rPr>
      </w:pPr>
    </w:p>
    <w:tbl>
      <w:tblPr>
        <w:tblW w:w="0" w:type="auto"/>
        <w:tblInd w:w="-34" w:type="dxa"/>
        <w:tblLayout w:type="fixed"/>
        <w:tblLook w:val="0000" w:firstRow="0" w:lastRow="0" w:firstColumn="0" w:lastColumn="0" w:noHBand="0" w:noVBand="0"/>
      </w:tblPr>
      <w:tblGrid>
        <w:gridCol w:w="5362"/>
      </w:tblGrid>
      <w:tr w:rsidR="007A3FFA" w:rsidRPr="00AF24A1" w14:paraId="32FA2E2E" w14:textId="77777777" w:rsidTr="00004202">
        <w:tc>
          <w:tcPr>
            <w:tcW w:w="5362" w:type="dxa"/>
          </w:tcPr>
          <w:p w14:paraId="032F0BD1" w14:textId="77777777" w:rsidR="007A3FFA" w:rsidRPr="00AF24A1" w:rsidRDefault="007A3FFA" w:rsidP="00004202">
            <w:pPr>
              <w:spacing w:after="0" w:line="240" w:lineRule="auto"/>
              <w:rPr>
                <w:rFonts w:ascii="Times New Roman" w:hAnsi="Times New Roman" w:cs="Times New Roman"/>
                <w:color w:val="000000"/>
              </w:rPr>
            </w:pPr>
            <w:r w:rsidRPr="00AF24A1">
              <w:rPr>
                <w:rFonts w:ascii="Times New Roman" w:hAnsi="Times New Roman" w:cs="Times New Roman"/>
                <w:color w:val="000000"/>
              </w:rPr>
              <w:t>UAB “BERLIN CHEMIE MENARINI BALTIC”</w:t>
            </w:r>
          </w:p>
          <w:p w14:paraId="3EE511D0" w14:textId="77777777" w:rsidR="007A3FFA" w:rsidRPr="00AF24A1" w:rsidRDefault="007A3FFA" w:rsidP="00004202">
            <w:pPr>
              <w:spacing w:after="0" w:line="240" w:lineRule="auto"/>
              <w:rPr>
                <w:rFonts w:ascii="Times New Roman" w:hAnsi="Times New Roman" w:cs="Times New Roman"/>
                <w:color w:val="000000"/>
              </w:rPr>
            </w:pPr>
            <w:r w:rsidRPr="00AF24A1">
              <w:rPr>
                <w:rFonts w:ascii="Times New Roman" w:hAnsi="Times New Roman" w:cs="Times New Roman"/>
                <w:color w:val="000000"/>
              </w:rPr>
              <w:t>Jasinskio g. 16a, Vilnius</w:t>
            </w:r>
          </w:p>
          <w:p w14:paraId="74E93DF1" w14:textId="77777777" w:rsidR="007A3FFA" w:rsidRPr="00AF24A1" w:rsidRDefault="007A3FFA" w:rsidP="00004202">
            <w:pPr>
              <w:spacing w:after="0" w:line="240" w:lineRule="auto"/>
              <w:rPr>
                <w:rFonts w:ascii="Times New Roman" w:hAnsi="Times New Roman" w:cs="Times New Roman"/>
              </w:rPr>
            </w:pPr>
            <w:r w:rsidRPr="00AF24A1">
              <w:rPr>
                <w:rFonts w:ascii="Times New Roman" w:hAnsi="Times New Roman" w:cs="Times New Roman"/>
                <w:color w:val="000000"/>
              </w:rPr>
              <w:t>Tel. +370 5 2691947</w:t>
            </w:r>
          </w:p>
        </w:tc>
      </w:tr>
    </w:tbl>
    <w:p w14:paraId="42CA5647" w14:textId="77777777" w:rsidR="007A3FFA" w:rsidRPr="00AF24A1" w:rsidRDefault="007A3FFA" w:rsidP="007A3FFA">
      <w:pPr>
        <w:spacing w:after="0" w:line="240" w:lineRule="auto"/>
        <w:rPr>
          <w:rFonts w:ascii="Times New Roman" w:hAnsi="Times New Roman" w:cs="Times New Roman"/>
          <w:iCs/>
        </w:rPr>
      </w:pPr>
    </w:p>
    <w:p w14:paraId="675CCB24" w14:textId="77777777" w:rsidR="007A3FFA" w:rsidRPr="00AF24A1" w:rsidRDefault="007A3FFA" w:rsidP="007A3FFA">
      <w:pPr>
        <w:spacing w:after="0" w:line="240" w:lineRule="auto"/>
        <w:rPr>
          <w:rFonts w:ascii="Times New Roman" w:hAnsi="Times New Roman" w:cs="Times New Roman"/>
          <w:iCs/>
        </w:rPr>
      </w:pPr>
    </w:p>
    <w:p w14:paraId="6DEA0CC0" w14:textId="63659F9D" w:rsidR="007A3FFA" w:rsidRPr="00AF24A1" w:rsidRDefault="007A3FFA" w:rsidP="007A3FFA">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Šis pakuotės lapelis paskutinį kartą peržiūrėtas</w:t>
      </w:r>
      <w:r w:rsidR="00F23ED8">
        <w:rPr>
          <w:rFonts w:ascii="Times New Roman" w:eastAsia="Times New Roman" w:hAnsi="Times New Roman" w:cs="Times New Roman"/>
          <w:b/>
          <w:i w:val="0"/>
          <w:color w:val="auto"/>
        </w:rPr>
        <w:t xml:space="preserve"> 2024-0</w:t>
      </w:r>
      <w:r w:rsidR="00841772">
        <w:rPr>
          <w:rFonts w:ascii="Times New Roman" w:eastAsia="Times New Roman" w:hAnsi="Times New Roman" w:cs="Times New Roman"/>
          <w:b/>
          <w:i w:val="0"/>
          <w:color w:val="auto"/>
        </w:rPr>
        <w:t>6</w:t>
      </w:r>
      <w:r w:rsidR="00F23ED8">
        <w:rPr>
          <w:rFonts w:ascii="Times New Roman" w:eastAsia="Times New Roman" w:hAnsi="Times New Roman" w:cs="Times New Roman"/>
          <w:b/>
          <w:i w:val="0"/>
          <w:color w:val="auto"/>
        </w:rPr>
        <w:t>-</w:t>
      </w:r>
      <w:r w:rsidR="00841772">
        <w:rPr>
          <w:rFonts w:ascii="Times New Roman" w:eastAsia="Times New Roman" w:hAnsi="Times New Roman" w:cs="Times New Roman"/>
          <w:b/>
          <w:i w:val="0"/>
          <w:color w:val="auto"/>
        </w:rPr>
        <w:t>03</w:t>
      </w:r>
      <w:r w:rsidRPr="00AF24A1">
        <w:rPr>
          <w:rFonts w:ascii="Times New Roman" w:eastAsia="Times New Roman" w:hAnsi="Times New Roman" w:cs="Times New Roman"/>
          <w:b/>
          <w:i w:val="0"/>
          <w:color w:val="auto"/>
        </w:rPr>
        <w:t>.</w:t>
      </w:r>
    </w:p>
    <w:p w14:paraId="46F81870" w14:textId="77777777" w:rsidR="007A3FFA" w:rsidRPr="00AF24A1" w:rsidRDefault="007A3FFA" w:rsidP="007A3FFA">
      <w:pPr>
        <w:spacing w:after="0" w:line="240" w:lineRule="auto"/>
        <w:rPr>
          <w:rFonts w:ascii="Times New Roman" w:hAnsi="Times New Roman" w:cs="Times New Roman"/>
          <w:iCs/>
        </w:rPr>
      </w:pPr>
    </w:p>
    <w:p w14:paraId="36CE4FBD" w14:textId="77777777" w:rsidR="007A3FFA" w:rsidRPr="00AF24A1" w:rsidRDefault="007A3FFA" w:rsidP="007A3FFA">
      <w:pPr>
        <w:spacing w:after="0" w:line="240" w:lineRule="auto"/>
        <w:rPr>
          <w:rFonts w:ascii="Times New Roman" w:hAnsi="Times New Roman" w:cs="Times New Roman"/>
        </w:rPr>
      </w:pPr>
      <w:r w:rsidRPr="00AF24A1">
        <w:rPr>
          <w:rFonts w:ascii="Times New Roman" w:hAnsi="Times New Roman" w:cs="Times New Roman"/>
        </w:rPr>
        <w:t>Išsami informacija apie šį vaistą pateikiama Valstybinės vaistų kontrolės tarnybos prie Lietuvos Respublikos sveikatos apsaugos ministerijos tinklalapyje</w:t>
      </w:r>
      <w:r w:rsidRPr="00AF24A1">
        <w:rPr>
          <w:rFonts w:ascii="Times New Roman" w:hAnsi="Times New Roman" w:cs="Times New Roman"/>
          <w:i/>
        </w:rPr>
        <w:t xml:space="preserve"> </w:t>
      </w:r>
      <w:hyperlink r:id="rId15" w:history="1">
        <w:r w:rsidRPr="00AF24A1">
          <w:rPr>
            <w:rFonts w:ascii="Times New Roman" w:eastAsia="SimSun" w:hAnsi="Times New Roman" w:cs="Times New Roman"/>
            <w:color w:val="0000FF"/>
            <w:u w:val="single"/>
          </w:rPr>
          <w:t>http://www.vvkt.lt/</w:t>
        </w:r>
      </w:hyperlink>
      <w:r w:rsidRPr="00AF24A1">
        <w:rPr>
          <w:rFonts w:ascii="Times New Roman" w:hAnsi="Times New Roman" w:cs="Times New Roman"/>
        </w:rPr>
        <w:t>.</w:t>
      </w:r>
    </w:p>
    <w:p w14:paraId="23D5D157" w14:textId="77777777" w:rsidR="007A3FFA" w:rsidRPr="00AF24A1" w:rsidRDefault="007A3FFA" w:rsidP="007A3FFA">
      <w:pPr>
        <w:spacing w:after="0" w:line="240" w:lineRule="auto"/>
        <w:rPr>
          <w:rFonts w:ascii="Times New Roman" w:hAnsi="Times New Roman" w:cs="Times New Roman"/>
        </w:rPr>
      </w:pPr>
    </w:p>
    <w:p w14:paraId="5CCCBB9D" w14:textId="77777777" w:rsidR="00B44E72" w:rsidRDefault="00B44E72"/>
    <w:sectPr w:rsidR="00B44E72" w:rsidSect="006F024E">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AD576" w14:textId="77777777" w:rsidR="003371A2" w:rsidRDefault="003371A2">
      <w:pPr>
        <w:spacing w:after="0" w:line="240" w:lineRule="auto"/>
      </w:pPr>
      <w:r>
        <w:separator/>
      </w:r>
    </w:p>
  </w:endnote>
  <w:endnote w:type="continuationSeparator" w:id="0">
    <w:p w14:paraId="562C9FAE" w14:textId="77777777" w:rsidR="003371A2" w:rsidRDefault="0033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BF69" w14:textId="77777777" w:rsidR="003371A2" w:rsidRDefault="003371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CF3CD4D" w14:textId="77777777" w:rsidR="003371A2" w:rsidRDefault="003371A2" w:rsidP="0000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F07A" w14:textId="03B3D3FB" w:rsidR="003371A2" w:rsidRDefault="003371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70A">
      <w:rPr>
        <w:rStyle w:val="Puslapionumeris"/>
        <w:noProof/>
      </w:rPr>
      <w:t>13</w:t>
    </w:r>
    <w:r>
      <w:rPr>
        <w:rStyle w:val="Puslapionumeris"/>
      </w:rPr>
      <w:fldChar w:fldCharType="end"/>
    </w:r>
  </w:p>
  <w:p w14:paraId="565F524F" w14:textId="77777777" w:rsidR="003371A2" w:rsidRDefault="003371A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CB17D" w14:textId="77777777" w:rsidR="003371A2" w:rsidRDefault="003371A2">
      <w:pPr>
        <w:spacing w:after="0" w:line="240" w:lineRule="auto"/>
      </w:pPr>
      <w:r>
        <w:separator/>
      </w:r>
    </w:p>
  </w:footnote>
  <w:footnote w:type="continuationSeparator" w:id="0">
    <w:p w14:paraId="1C97F728" w14:textId="77777777" w:rsidR="003371A2" w:rsidRDefault="00337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FEE"/>
    <w:multiLevelType w:val="hybridMultilevel"/>
    <w:tmpl w:val="9260DB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221C0"/>
    <w:multiLevelType w:val="hybridMultilevel"/>
    <w:tmpl w:val="D626F5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92456"/>
    <w:multiLevelType w:val="hybridMultilevel"/>
    <w:tmpl w:val="59381D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14957"/>
    <w:multiLevelType w:val="hybridMultilevel"/>
    <w:tmpl w:val="C11834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713B5"/>
    <w:multiLevelType w:val="hybridMultilevel"/>
    <w:tmpl w:val="6E0E9C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0D65"/>
    <w:multiLevelType w:val="singleLevel"/>
    <w:tmpl w:val="EC4478F2"/>
    <w:lvl w:ilvl="0">
      <w:start w:val="1"/>
      <w:numFmt w:val="bullet"/>
      <w:pStyle w:val="enumeration2x"/>
      <w:lvlText w:val="-"/>
      <w:lvlJc w:val="left"/>
      <w:pPr>
        <w:tabs>
          <w:tab w:val="num" w:pos="360"/>
        </w:tabs>
        <w:ind w:left="284" w:hanging="284"/>
      </w:pPr>
      <w:rPr>
        <w:sz w:val="16"/>
      </w:rPr>
    </w:lvl>
  </w:abstractNum>
  <w:abstractNum w:abstractNumId="7" w15:restartNumberingAfterBreak="0">
    <w:nsid w:val="5657021F"/>
    <w:multiLevelType w:val="hybridMultilevel"/>
    <w:tmpl w:val="55B450AA"/>
    <w:lvl w:ilvl="0" w:tplc="76261C9E">
      <w:numFmt w:val="bullet"/>
      <w:lvlText w:val="-"/>
      <w:lvlJc w:val="left"/>
      <w:pPr>
        <w:ind w:left="930" w:hanging="57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85210"/>
    <w:multiLevelType w:val="hybridMultilevel"/>
    <w:tmpl w:val="E514CC50"/>
    <w:lvl w:ilvl="0" w:tplc="67BE8460">
      <w:numFmt w:val="bullet"/>
      <w:lvlText w:val="˗"/>
      <w:lvlJc w:val="left"/>
      <w:pPr>
        <w:ind w:left="1288" w:hanging="360"/>
      </w:pPr>
      <w:rPr>
        <w:rFonts w:ascii="Times New Roman" w:hAnsi="Times New Roman" w:cs="Times New Roman" w:hint="default"/>
        <w:sz w:val="22"/>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5AFA7637"/>
    <w:multiLevelType w:val="hybridMultilevel"/>
    <w:tmpl w:val="BA8C40BE"/>
    <w:lvl w:ilvl="0" w:tplc="67BE8460">
      <w:numFmt w:val="bullet"/>
      <w:lvlText w:val="˗"/>
      <w:lvlJc w:val="left"/>
      <w:pPr>
        <w:ind w:left="1288" w:hanging="360"/>
      </w:pPr>
      <w:rPr>
        <w:rFonts w:ascii="Times New Roman" w:hAnsi="Times New Roman" w:cs="Times New Roman" w:hint="default"/>
        <w:sz w:val="22"/>
      </w:rPr>
    </w:lvl>
    <w:lvl w:ilvl="1" w:tplc="67BE8460">
      <w:numFmt w:val="bullet"/>
      <w:lvlText w:val="˗"/>
      <w:lvlJc w:val="left"/>
      <w:pPr>
        <w:ind w:left="2008" w:hanging="360"/>
      </w:pPr>
      <w:rPr>
        <w:rFonts w:ascii="Times New Roman" w:hAnsi="Times New Roman" w:cs="Times New Roman" w:hint="default"/>
        <w:sz w:val="22"/>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5D1D6BC9"/>
    <w:multiLevelType w:val="hybridMultilevel"/>
    <w:tmpl w:val="1A4091DC"/>
    <w:lvl w:ilvl="0" w:tplc="42260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A0B53"/>
    <w:multiLevelType w:val="hybridMultilevel"/>
    <w:tmpl w:val="0324F51C"/>
    <w:lvl w:ilvl="0" w:tplc="35D831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3"/>
  </w:num>
  <w:num w:numId="5">
    <w:abstractNumId w:val="11"/>
  </w:num>
  <w:num w:numId="6">
    <w:abstractNumId w:val="0"/>
  </w:num>
  <w:num w:numId="7">
    <w:abstractNumId w:val="7"/>
  </w:num>
  <w:num w:numId="8">
    <w:abstractNumId w:val="5"/>
  </w:num>
  <w:num w:numId="9">
    <w:abstractNumId w:val="4"/>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sv-SE" w:vendorID="64" w:dllVersion="0"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FA"/>
    <w:rsid w:val="00004202"/>
    <w:rsid w:val="000149DB"/>
    <w:rsid w:val="00021009"/>
    <w:rsid w:val="00033950"/>
    <w:rsid w:val="00042A12"/>
    <w:rsid w:val="00093208"/>
    <w:rsid w:val="000B1DFD"/>
    <w:rsid w:val="000B5C00"/>
    <w:rsid w:val="000B7D3F"/>
    <w:rsid w:val="000C0F91"/>
    <w:rsid w:val="000D1D52"/>
    <w:rsid w:val="00110A42"/>
    <w:rsid w:val="0012705D"/>
    <w:rsid w:val="00166FC0"/>
    <w:rsid w:val="00171D9A"/>
    <w:rsid w:val="001779B5"/>
    <w:rsid w:val="00181BCA"/>
    <w:rsid w:val="001839CC"/>
    <w:rsid w:val="00192928"/>
    <w:rsid w:val="001A4984"/>
    <w:rsid w:val="001B0E48"/>
    <w:rsid w:val="001B1634"/>
    <w:rsid w:val="001F4615"/>
    <w:rsid w:val="00215834"/>
    <w:rsid w:val="002249F5"/>
    <w:rsid w:val="00232AD0"/>
    <w:rsid w:val="00232C62"/>
    <w:rsid w:val="00277416"/>
    <w:rsid w:val="00280D5D"/>
    <w:rsid w:val="002A2CE9"/>
    <w:rsid w:val="002A6918"/>
    <w:rsid w:val="002A6A19"/>
    <w:rsid w:val="002A7196"/>
    <w:rsid w:val="002C48FE"/>
    <w:rsid w:val="002E11D6"/>
    <w:rsid w:val="002F3161"/>
    <w:rsid w:val="00303918"/>
    <w:rsid w:val="0032480C"/>
    <w:rsid w:val="0033267B"/>
    <w:rsid w:val="003371A2"/>
    <w:rsid w:val="0034615C"/>
    <w:rsid w:val="00346551"/>
    <w:rsid w:val="003563EE"/>
    <w:rsid w:val="003617FE"/>
    <w:rsid w:val="00376A4A"/>
    <w:rsid w:val="003803FB"/>
    <w:rsid w:val="00386E81"/>
    <w:rsid w:val="00390879"/>
    <w:rsid w:val="003A648F"/>
    <w:rsid w:val="003E4495"/>
    <w:rsid w:val="003E6FC8"/>
    <w:rsid w:val="00413C79"/>
    <w:rsid w:val="00413EF6"/>
    <w:rsid w:val="0042115C"/>
    <w:rsid w:val="004302E6"/>
    <w:rsid w:val="004330A3"/>
    <w:rsid w:val="0046714A"/>
    <w:rsid w:val="004811C7"/>
    <w:rsid w:val="00492E5F"/>
    <w:rsid w:val="0049718C"/>
    <w:rsid w:val="004C2F8F"/>
    <w:rsid w:val="004E10B7"/>
    <w:rsid w:val="004E1AD2"/>
    <w:rsid w:val="004F0D8B"/>
    <w:rsid w:val="004F5227"/>
    <w:rsid w:val="005021A6"/>
    <w:rsid w:val="0050653D"/>
    <w:rsid w:val="00523362"/>
    <w:rsid w:val="005325FC"/>
    <w:rsid w:val="00532993"/>
    <w:rsid w:val="00535035"/>
    <w:rsid w:val="00542B27"/>
    <w:rsid w:val="00556E05"/>
    <w:rsid w:val="00565C0E"/>
    <w:rsid w:val="005719D2"/>
    <w:rsid w:val="005768F3"/>
    <w:rsid w:val="005A61E4"/>
    <w:rsid w:val="005B0643"/>
    <w:rsid w:val="005D1BB5"/>
    <w:rsid w:val="005D5AD0"/>
    <w:rsid w:val="00611B43"/>
    <w:rsid w:val="0061696A"/>
    <w:rsid w:val="006864C7"/>
    <w:rsid w:val="00696DF4"/>
    <w:rsid w:val="006B2C89"/>
    <w:rsid w:val="006B4536"/>
    <w:rsid w:val="006C2EE6"/>
    <w:rsid w:val="006C4EE8"/>
    <w:rsid w:val="006D795A"/>
    <w:rsid w:val="006E5434"/>
    <w:rsid w:val="006F024E"/>
    <w:rsid w:val="006F6278"/>
    <w:rsid w:val="0070170A"/>
    <w:rsid w:val="00706752"/>
    <w:rsid w:val="007130BE"/>
    <w:rsid w:val="00726BE4"/>
    <w:rsid w:val="00730999"/>
    <w:rsid w:val="00741F8F"/>
    <w:rsid w:val="007466A8"/>
    <w:rsid w:val="007715B4"/>
    <w:rsid w:val="007759CD"/>
    <w:rsid w:val="007820A0"/>
    <w:rsid w:val="0079332B"/>
    <w:rsid w:val="00794F9C"/>
    <w:rsid w:val="007A3FFA"/>
    <w:rsid w:val="007A4691"/>
    <w:rsid w:val="007B1B2A"/>
    <w:rsid w:val="007B4456"/>
    <w:rsid w:val="007B4C14"/>
    <w:rsid w:val="007B5284"/>
    <w:rsid w:val="007D31AB"/>
    <w:rsid w:val="007D66D4"/>
    <w:rsid w:val="00802EF0"/>
    <w:rsid w:val="008054E0"/>
    <w:rsid w:val="00817B21"/>
    <w:rsid w:val="00821F72"/>
    <w:rsid w:val="00832C1A"/>
    <w:rsid w:val="00841772"/>
    <w:rsid w:val="00841883"/>
    <w:rsid w:val="00845E2F"/>
    <w:rsid w:val="00854578"/>
    <w:rsid w:val="0086672B"/>
    <w:rsid w:val="008739CA"/>
    <w:rsid w:val="00876335"/>
    <w:rsid w:val="00885BC2"/>
    <w:rsid w:val="008B1BBE"/>
    <w:rsid w:val="008C6677"/>
    <w:rsid w:val="008D4D41"/>
    <w:rsid w:val="008E2652"/>
    <w:rsid w:val="00926D55"/>
    <w:rsid w:val="00926DE1"/>
    <w:rsid w:val="009355A1"/>
    <w:rsid w:val="0094569A"/>
    <w:rsid w:val="00970DC3"/>
    <w:rsid w:val="00975C88"/>
    <w:rsid w:val="009A07AF"/>
    <w:rsid w:val="009A7237"/>
    <w:rsid w:val="009D2F1E"/>
    <w:rsid w:val="009E1F57"/>
    <w:rsid w:val="009E7890"/>
    <w:rsid w:val="009F1FD2"/>
    <w:rsid w:val="00A4437B"/>
    <w:rsid w:val="00A47803"/>
    <w:rsid w:val="00A604CC"/>
    <w:rsid w:val="00A60A04"/>
    <w:rsid w:val="00AC44AF"/>
    <w:rsid w:val="00AC5B0B"/>
    <w:rsid w:val="00AF5847"/>
    <w:rsid w:val="00B004D6"/>
    <w:rsid w:val="00B013F7"/>
    <w:rsid w:val="00B23EC4"/>
    <w:rsid w:val="00B2548C"/>
    <w:rsid w:val="00B375C1"/>
    <w:rsid w:val="00B438BF"/>
    <w:rsid w:val="00B44E72"/>
    <w:rsid w:val="00B5001D"/>
    <w:rsid w:val="00B53587"/>
    <w:rsid w:val="00B56444"/>
    <w:rsid w:val="00B56566"/>
    <w:rsid w:val="00B676D9"/>
    <w:rsid w:val="00B82658"/>
    <w:rsid w:val="00B87825"/>
    <w:rsid w:val="00B93204"/>
    <w:rsid w:val="00BA2FF8"/>
    <w:rsid w:val="00BA6415"/>
    <w:rsid w:val="00BB2E8F"/>
    <w:rsid w:val="00BB7A04"/>
    <w:rsid w:val="00BD1D49"/>
    <w:rsid w:val="00BD59F0"/>
    <w:rsid w:val="00BD6A06"/>
    <w:rsid w:val="00BE1EB0"/>
    <w:rsid w:val="00BF3CDC"/>
    <w:rsid w:val="00C14D4C"/>
    <w:rsid w:val="00C54553"/>
    <w:rsid w:val="00C71050"/>
    <w:rsid w:val="00C7360C"/>
    <w:rsid w:val="00C911AE"/>
    <w:rsid w:val="00CB770A"/>
    <w:rsid w:val="00CD35FB"/>
    <w:rsid w:val="00CF4148"/>
    <w:rsid w:val="00D05C1A"/>
    <w:rsid w:val="00D0686C"/>
    <w:rsid w:val="00D1261B"/>
    <w:rsid w:val="00D37044"/>
    <w:rsid w:val="00D51BEA"/>
    <w:rsid w:val="00D62496"/>
    <w:rsid w:val="00D84B2E"/>
    <w:rsid w:val="00DA29FC"/>
    <w:rsid w:val="00DB697E"/>
    <w:rsid w:val="00DC4354"/>
    <w:rsid w:val="00DE0E49"/>
    <w:rsid w:val="00DE192D"/>
    <w:rsid w:val="00DE24F9"/>
    <w:rsid w:val="00DF3752"/>
    <w:rsid w:val="00DF40D5"/>
    <w:rsid w:val="00E20D87"/>
    <w:rsid w:val="00E255EE"/>
    <w:rsid w:val="00E62642"/>
    <w:rsid w:val="00E7295C"/>
    <w:rsid w:val="00E776BC"/>
    <w:rsid w:val="00EB01ED"/>
    <w:rsid w:val="00ED79EA"/>
    <w:rsid w:val="00F168EE"/>
    <w:rsid w:val="00F23ED8"/>
    <w:rsid w:val="00F369E7"/>
    <w:rsid w:val="00F62D9A"/>
    <w:rsid w:val="00F85D30"/>
    <w:rsid w:val="00F94ACA"/>
    <w:rsid w:val="00FA2274"/>
    <w:rsid w:val="00FA6E92"/>
    <w:rsid w:val="00FB6594"/>
    <w:rsid w:val="00FC3671"/>
    <w:rsid w:val="00FE236C"/>
    <w:rsid w:val="00FE5794"/>
    <w:rsid w:val="00FE6EBB"/>
    <w:rsid w:val="00FF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B257"/>
  <w15:docId w15:val="{07B5762B-EF5F-4116-8491-23E6B5A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3FFA"/>
    <w:pPr>
      <w:spacing w:after="160" w:line="259" w:lineRule="auto"/>
    </w:pPr>
    <w:rPr>
      <w:lang w:val="lt-LT"/>
    </w:rPr>
  </w:style>
  <w:style w:type="paragraph" w:styleId="Antrat1">
    <w:name w:val="heading 1"/>
    <w:basedOn w:val="prastasis"/>
    <w:next w:val="prastasis"/>
    <w:link w:val="Antrat1Diagrama"/>
    <w:qFormat/>
    <w:rsid w:val="007A3FFA"/>
    <w:pPr>
      <w:keepNext/>
      <w:spacing w:before="240" w:after="60" w:line="240" w:lineRule="auto"/>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autoRedefine/>
    <w:qFormat/>
    <w:rsid w:val="007A3FFA"/>
    <w:pPr>
      <w:keepNext/>
      <w:spacing w:after="0" w:line="240" w:lineRule="auto"/>
      <w:jc w:val="center"/>
      <w:outlineLvl w:val="1"/>
    </w:pPr>
    <w:rPr>
      <w:rFonts w:ascii="Times New Roman" w:eastAsia="Times New Roman" w:hAnsi="Times New Roman" w:cs="Times New Roman"/>
      <w:b/>
      <w:sz w:val="20"/>
      <w:szCs w:val="20"/>
      <w:lang w:eastAsia="lt-LT"/>
    </w:rPr>
  </w:style>
  <w:style w:type="paragraph" w:styleId="Antrat3">
    <w:name w:val="heading 3"/>
    <w:basedOn w:val="prastasis"/>
    <w:next w:val="prastasis"/>
    <w:link w:val="Antrat3Diagrama"/>
    <w:autoRedefine/>
    <w:qFormat/>
    <w:rsid w:val="007A3FFA"/>
    <w:pPr>
      <w:keepNext/>
      <w:spacing w:after="0" w:line="240" w:lineRule="auto"/>
      <w:outlineLvl w:val="2"/>
    </w:pPr>
    <w:rPr>
      <w:rFonts w:ascii="Times New Roman" w:eastAsia="Times New Roman" w:hAnsi="Times New Roman" w:cs="Times New Roman"/>
      <w:b/>
      <w:lang w:eastAsia="lt-LT"/>
    </w:rPr>
  </w:style>
  <w:style w:type="paragraph" w:styleId="Antrat4">
    <w:name w:val="heading 4"/>
    <w:basedOn w:val="prastasis"/>
    <w:next w:val="prastasis"/>
    <w:link w:val="Antrat4Diagrama"/>
    <w:uiPriority w:val="9"/>
    <w:unhideWhenUsed/>
    <w:qFormat/>
    <w:rsid w:val="007A3F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A3FFA"/>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7A3FFA"/>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rsid w:val="007A3FFA"/>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uiPriority w:val="9"/>
    <w:rsid w:val="007A3FFA"/>
    <w:rPr>
      <w:rFonts w:asciiTheme="majorHAnsi" w:eastAsiaTheme="majorEastAsia" w:hAnsiTheme="majorHAnsi" w:cstheme="majorBidi"/>
      <w:i/>
      <w:iCs/>
      <w:color w:val="365F91" w:themeColor="accent1" w:themeShade="BF"/>
      <w:lang w:val="lt-LT"/>
    </w:rPr>
  </w:style>
  <w:style w:type="numbering" w:customStyle="1" w:styleId="NoList1">
    <w:name w:val="No List1"/>
    <w:next w:val="Sraonra"/>
    <w:uiPriority w:val="99"/>
    <w:semiHidden/>
    <w:unhideWhenUsed/>
    <w:rsid w:val="007A3FFA"/>
  </w:style>
  <w:style w:type="paragraph" w:styleId="Pagrindinistekstas">
    <w:name w:val="Body Text"/>
    <w:basedOn w:val="prastasis"/>
    <w:link w:val="PagrindinistekstasDiagrama"/>
    <w:rsid w:val="007A3FFA"/>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7A3FFA"/>
    <w:rPr>
      <w:rFonts w:ascii="Times New Roman" w:eastAsia="Times New Roman" w:hAnsi="Times New Roman" w:cs="Times New Roman"/>
      <w:sz w:val="20"/>
      <w:szCs w:val="20"/>
      <w:lang w:val="lt-LT" w:eastAsia="lt-LT"/>
    </w:rPr>
  </w:style>
  <w:style w:type="paragraph" w:customStyle="1" w:styleId="TTEMEASMCA">
    <w:name w:val="TT EMEA_SMCA"/>
    <w:basedOn w:val="Antrat1"/>
    <w:autoRedefine/>
    <w:rsid w:val="007A3FFA"/>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prastasis"/>
    <w:link w:val="BTEMEASMCAChar"/>
    <w:autoRedefine/>
    <w:rsid w:val="007A3FFA"/>
    <w:pPr>
      <w:tabs>
        <w:tab w:val="left" w:pos="540"/>
        <w:tab w:val="left" w:pos="4320"/>
      </w:tabs>
      <w:spacing w:after="0" w:line="240" w:lineRule="auto"/>
    </w:pPr>
    <w:rPr>
      <w:rFonts w:ascii="Times New Roman" w:eastAsia="Times New Roman" w:hAnsi="Times New Roman" w:cs="Times New Roman"/>
      <w:iCs/>
    </w:rPr>
  </w:style>
  <w:style w:type="paragraph" w:customStyle="1" w:styleId="PI-1EMEASMCA">
    <w:name w:val="PI-1 EMEA_SMCA"/>
    <w:basedOn w:val="Antrat2"/>
    <w:autoRedefine/>
    <w:rsid w:val="007A3FFA"/>
    <w:pPr>
      <w:tabs>
        <w:tab w:val="left" w:pos="567"/>
      </w:tabs>
      <w:ind w:left="567" w:hanging="567"/>
    </w:pPr>
    <w:rPr>
      <w:lang w:eastAsia="en-US"/>
    </w:rPr>
  </w:style>
  <w:style w:type="paragraph" w:customStyle="1" w:styleId="PI-2EMEASMCA">
    <w:name w:val="PI-2 EMEA_SMCA"/>
    <w:basedOn w:val="Antrat3"/>
    <w:autoRedefine/>
    <w:rsid w:val="007A3FFA"/>
    <w:pPr>
      <w:keepLines/>
      <w:tabs>
        <w:tab w:val="left" w:pos="567"/>
      </w:tabs>
      <w:ind w:left="567" w:hanging="567"/>
    </w:pPr>
    <w:rPr>
      <w:kern w:val="28"/>
      <w:lang w:eastAsia="en-US"/>
    </w:rPr>
  </w:style>
  <w:style w:type="paragraph" w:customStyle="1" w:styleId="BT-EMEASMCA">
    <w:name w:val="BT- EMEA_SMCA"/>
    <w:basedOn w:val="BTEMEASMCA"/>
    <w:autoRedefine/>
    <w:rsid w:val="007A3FFA"/>
    <w:pPr>
      <w:ind w:left="567" w:hanging="567"/>
    </w:pPr>
  </w:style>
  <w:style w:type="character" w:styleId="Hipersaitas">
    <w:name w:val="Hyperlink"/>
    <w:rsid w:val="007A3FFA"/>
    <w:rPr>
      <w:color w:val="0000FF"/>
      <w:u w:val="single"/>
    </w:rPr>
  </w:style>
  <w:style w:type="paragraph" w:customStyle="1" w:styleId="BTAnIIEMEASMCA">
    <w:name w:val="BT(AnII) EMEA_SMCA"/>
    <w:basedOn w:val="prastasis"/>
    <w:autoRedefine/>
    <w:rsid w:val="007A3FFA"/>
    <w:pPr>
      <w:tabs>
        <w:tab w:val="left" w:pos="1701"/>
      </w:tabs>
      <w:spacing w:after="0" w:line="240" w:lineRule="auto"/>
      <w:ind w:left="1701" w:hanging="567"/>
    </w:pPr>
    <w:rPr>
      <w:rFonts w:ascii="Times New Roman" w:eastAsia="Times New Roman" w:hAnsi="Times New Roman" w:cs="Times New Roman"/>
      <w:b/>
      <w:bCs/>
      <w:lang w:val="en-GB"/>
    </w:rPr>
  </w:style>
  <w:style w:type="paragraph" w:customStyle="1" w:styleId="PI-1labEMEASMCA">
    <w:name w:val="PI-1_lab EMEA_SMCA"/>
    <w:basedOn w:val="prastasis"/>
    <w:autoRedefine/>
    <w:rsid w:val="007A3FF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bEMEASMCA">
    <w:name w:val="BT(b) EMEA_SMCA"/>
    <w:basedOn w:val="BTEMEASMCA"/>
    <w:autoRedefine/>
    <w:rsid w:val="007A3FFA"/>
    <w:rPr>
      <w:b/>
      <w:bCs/>
    </w:rPr>
  </w:style>
  <w:style w:type="paragraph" w:customStyle="1" w:styleId="PI-3EMEASMCA">
    <w:name w:val="PI-3 EMEA_SMCA"/>
    <w:basedOn w:val="prastasis"/>
    <w:autoRedefine/>
    <w:rsid w:val="007A3FFA"/>
    <w:pPr>
      <w:spacing w:after="0" w:line="220" w:lineRule="exact"/>
    </w:pPr>
    <w:rPr>
      <w:rFonts w:ascii="Times New Roman" w:eastAsia="Times New Roman" w:hAnsi="Times New Roman" w:cs="Times New Roman"/>
      <w:b/>
    </w:rPr>
  </w:style>
  <w:style w:type="paragraph" w:styleId="Porat">
    <w:name w:val="footer"/>
    <w:basedOn w:val="prastasis"/>
    <w:link w:val="PoratDiagrama"/>
    <w:rsid w:val="007A3FFA"/>
    <w:pPr>
      <w:tabs>
        <w:tab w:val="center" w:pos="4153"/>
        <w:tab w:val="right" w:pos="8306"/>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7A3FFA"/>
    <w:rPr>
      <w:rFonts w:ascii="Times New Roman" w:eastAsia="Times New Roman" w:hAnsi="Times New Roman" w:cs="Times New Roman"/>
      <w:sz w:val="20"/>
      <w:szCs w:val="20"/>
      <w:lang w:val="lt-LT" w:eastAsia="lt-LT"/>
    </w:rPr>
  </w:style>
  <w:style w:type="character" w:styleId="Puslapionumeris">
    <w:name w:val="page number"/>
    <w:rsid w:val="007A3FFA"/>
  </w:style>
  <w:style w:type="paragraph" w:customStyle="1" w:styleId="Sraopastraipa1">
    <w:name w:val="Sąrašo pastraipa1"/>
    <w:basedOn w:val="prastasis"/>
    <w:rsid w:val="007A3FFA"/>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BTEMEASMCAChar">
    <w:name w:val="BT EMEA_SMCA Char"/>
    <w:link w:val="BTEMEASMCA"/>
    <w:locked/>
    <w:rsid w:val="007A3FFA"/>
    <w:rPr>
      <w:rFonts w:ascii="Times New Roman" w:eastAsia="Times New Roman" w:hAnsi="Times New Roman" w:cs="Times New Roman"/>
      <w:iCs/>
      <w:lang w:val="lt-LT"/>
    </w:rPr>
  </w:style>
  <w:style w:type="paragraph" w:styleId="Antrats">
    <w:name w:val="header"/>
    <w:basedOn w:val="prastasis"/>
    <w:link w:val="AntratsDiagrama"/>
    <w:rsid w:val="007A3FFA"/>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lang w:val="en-GB" w:eastAsia="lt-LT"/>
    </w:rPr>
  </w:style>
  <w:style w:type="character" w:customStyle="1" w:styleId="AntratsDiagrama">
    <w:name w:val="Antraštės Diagrama"/>
    <w:basedOn w:val="Numatytasispastraiposriftas"/>
    <w:link w:val="Antrats"/>
    <w:rsid w:val="007A3FFA"/>
    <w:rPr>
      <w:rFonts w:ascii="Times New Roman" w:eastAsia="Times New Roman" w:hAnsi="Times New Roman" w:cs="Times New Roman"/>
      <w:sz w:val="24"/>
      <w:szCs w:val="20"/>
      <w:lang w:val="en-GB" w:eastAsia="lt-LT"/>
    </w:rPr>
  </w:style>
  <w:style w:type="character" w:styleId="Komentaronuoroda">
    <w:name w:val="annotation reference"/>
    <w:uiPriority w:val="99"/>
    <w:rsid w:val="007A3FFA"/>
    <w:rPr>
      <w:sz w:val="16"/>
      <w:szCs w:val="16"/>
    </w:rPr>
  </w:style>
  <w:style w:type="paragraph" w:styleId="Komentarotekstas">
    <w:name w:val="annotation text"/>
    <w:basedOn w:val="prastasis"/>
    <w:link w:val="KomentarotekstasDiagrama"/>
    <w:uiPriority w:val="99"/>
    <w:rsid w:val="007A3FFA"/>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7A3FFA"/>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rsid w:val="007A3FFA"/>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rsid w:val="007A3FFA"/>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rsid w:val="007A3FFA"/>
    <w:rPr>
      <w:b/>
      <w:bCs/>
    </w:rPr>
  </w:style>
  <w:style w:type="character" w:customStyle="1" w:styleId="KomentarotemaDiagrama">
    <w:name w:val="Komentaro tema Diagrama"/>
    <w:basedOn w:val="KomentarotekstasDiagrama"/>
    <w:link w:val="Komentarotema"/>
    <w:rsid w:val="007A3FFA"/>
    <w:rPr>
      <w:rFonts w:ascii="Times New Roman" w:eastAsia="Times New Roman" w:hAnsi="Times New Roman" w:cs="Times New Roman"/>
      <w:b/>
      <w:bCs/>
      <w:sz w:val="20"/>
      <w:szCs w:val="20"/>
      <w:lang w:val="en-GB"/>
    </w:rPr>
  </w:style>
  <w:style w:type="paragraph" w:styleId="Pataisymai">
    <w:name w:val="Revision"/>
    <w:hidden/>
    <w:uiPriority w:val="99"/>
    <w:semiHidden/>
    <w:rsid w:val="007A3FFA"/>
    <w:pPr>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7A3FFA"/>
    <w:pPr>
      <w:ind w:left="720"/>
      <w:contextualSpacing/>
    </w:pPr>
  </w:style>
  <w:style w:type="paragraph" w:styleId="Pavadinimas">
    <w:name w:val="Title"/>
    <w:basedOn w:val="prastasis"/>
    <w:link w:val="PavadinimasDiagrama"/>
    <w:qFormat/>
    <w:rsid w:val="007A3FFA"/>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7A3FFA"/>
    <w:rPr>
      <w:rFonts w:ascii="Times New Roman" w:eastAsia="Times New Roman" w:hAnsi="Times New Roman" w:cs="Times New Roman"/>
      <w:b/>
      <w:szCs w:val="20"/>
      <w:lang w:val="en-GB"/>
    </w:rPr>
  </w:style>
  <w:style w:type="paragraph" w:customStyle="1" w:styleId="enumeration2x">
    <w:name w:val="enumeration 2x"/>
    <w:basedOn w:val="prastasis"/>
    <w:uiPriority w:val="99"/>
    <w:rsid w:val="002E11D6"/>
    <w:pPr>
      <w:numPr>
        <w:numId w:val="12"/>
      </w:numPr>
      <w:tabs>
        <w:tab w:val="clear" w:pos="360"/>
        <w:tab w:val="left" w:pos="567"/>
        <w:tab w:val="left" w:pos="851"/>
      </w:tabs>
      <w:spacing w:after="0" w:line="240" w:lineRule="auto"/>
      <w:ind w:left="851"/>
    </w:pPr>
    <w:rPr>
      <w:rFonts w:ascii="Times New Roman" w:eastAsia="Times New Roman" w:hAnsi="Times New Roman" w:cs="Times New Roman"/>
      <w:lang w:val="de-DE" w:eastAsia="de-DE"/>
    </w:rPr>
  </w:style>
  <w:style w:type="paragraph" w:customStyle="1" w:styleId="Default">
    <w:name w:val="Default"/>
    <w:rsid w:val="007820A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895C5-799C-4467-B8CF-A51C9373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39747</Words>
  <Characters>22656</Characters>
  <Application>Microsoft Office Word</Application>
  <DocSecurity>4</DocSecurity>
  <Lines>188</Lines>
  <Paragraphs>124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BCMB</Company>
  <LinksUpToDate>false</LinksUpToDate>
  <CharactersWithSpaces>62279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cp:lastPrinted>2023-09-21T13:44:00Z</cp:lastPrinted>
  <dcterms:created xsi:type="dcterms:W3CDTF">2024-07-01T13:26:00Z</dcterms:created>
  <dcterms:modified xsi:type="dcterms:W3CDTF">2024-07-01T13:26:00Z</dcterms:modified>
</cp:coreProperties>
</file>