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jc w:val="center"/>
        <w:outlineLvl w:val="0"/>
        <w:rPr>
          <w:rFonts w:ascii="Times New Roman" w:eastAsia="Times New Roman" w:hAnsi="Times New Roman"/>
          <w:b/>
          <w:kern w:val="28"/>
          <w:szCs w:val="20"/>
          <w:lang w:eastAsia="lt-LT"/>
        </w:rPr>
      </w:pPr>
      <w:r w:rsidRPr="001B1602">
        <w:rPr>
          <w:rFonts w:ascii="Times New Roman" w:eastAsia="Times New Roman" w:hAnsi="Times New Roman"/>
          <w:b/>
          <w:kern w:val="28"/>
          <w:szCs w:val="20"/>
          <w:lang w:eastAsia="lt-LT"/>
        </w:rPr>
        <w:t>I PRIEDAS</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jc w:val="center"/>
        <w:outlineLvl w:val="0"/>
        <w:rPr>
          <w:rFonts w:ascii="Times New Roman" w:eastAsia="Times New Roman" w:hAnsi="Times New Roman"/>
          <w:b/>
          <w:kern w:val="28"/>
          <w:szCs w:val="20"/>
          <w:lang w:eastAsia="lt-LT"/>
        </w:rPr>
      </w:pPr>
      <w:r w:rsidRPr="001B1602">
        <w:rPr>
          <w:rFonts w:ascii="Times New Roman" w:eastAsia="Times New Roman" w:hAnsi="Times New Roman"/>
          <w:b/>
          <w:kern w:val="28"/>
          <w:szCs w:val="20"/>
          <w:lang w:eastAsia="lt-LT"/>
        </w:rPr>
        <w:t>PREPARATO CHARAKTERISTIKŲ SANTRAUKA</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jc w:val="center"/>
        <w:outlineLvl w:val="0"/>
        <w:rPr>
          <w:rFonts w:ascii="Times New Roman" w:eastAsia="Times New Roman" w:hAnsi="Times New Roman"/>
          <w:b/>
          <w:kern w:val="28"/>
          <w:szCs w:val="20"/>
          <w:lang w:eastAsia="lt-LT"/>
        </w:rPr>
      </w:pPr>
      <w:r w:rsidRPr="001B1602">
        <w:rPr>
          <w:rFonts w:ascii="Times New Roman" w:eastAsia="Times New Roman" w:hAnsi="Times New Roman"/>
          <w:b/>
          <w:kern w:val="28"/>
          <w:szCs w:val="20"/>
          <w:lang w:eastAsia="lt-LT"/>
        </w:rPr>
        <w:br w:type="page"/>
      </w:r>
    </w:p>
    <w:p w:rsidR="00BC58A5" w:rsidRPr="001B1602" w:rsidRDefault="00BC58A5" w:rsidP="00BC58A5">
      <w:pPr>
        <w:spacing w:after="0" w:line="240" w:lineRule="auto"/>
        <w:ind w:left="567" w:hanging="567"/>
        <w:rPr>
          <w:rFonts w:ascii="Times New Roman" w:eastAsia="Times New Roman" w:hAnsi="Times New Roman"/>
          <w:b/>
          <w:szCs w:val="20"/>
          <w:lang w:eastAsia="lt-LT"/>
        </w:rPr>
      </w:pPr>
      <w:r w:rsidRPr="001B1602">
        <w:rPr>
          <w:rFonts w:ascii="Times New Roman" w:eastAsia="Times New Roman" w:hAnsi="Times New Roman"/>
          <w:b/>
          <w:szCs w:val="20"/>
          <w:lang w:eastAsia="lt-LT"/>
        </w:rPr>
        <w:t>1.</w:t>
      </w:r>
      <w:r w:rsidRPr="001B1602">
        <w:rPr>
          <w:rFonts w:ascii="Times New Roman" w:eastAsia="Times New Roman" w:hAnsi="Times New Roman"/>
          <w:b/>
          <w:szCs w:val="20"/>
          <w:lang w:eastAsia="lt-LT"/>
        </w:rPr>
        <w:tab/>
      </w:r>
      <w:r w:rsidRPr="001B1602">
        <w:rPr>
          <w:rFonts w:ascii="Times New Roman" w:eastAsia="Times New Roman" w:hAnsi="Times New Roman"/>
          <w:b/>
          <w:caps/>
          <w:szCs w:val="20"/>
          <w:lang w:eastAsia="lt-LT"/>
        </w:rPr>
        <w:t>VAISTINIO</w:t>
      </w:r>
      <w:r w:rsidRPr="001B1602">
        <w:rPr>
          <w:rFonts w:ascii="Times New Roman" w:eastAsia="Times New Roman" w:hAnsi="Times New Roman"/>
          <w:b/>
          <w:szCs w:val="20"/>
          <w:lang w:eastAsia="lt-LT"/>
        </w:rPr>
        <w:t xml:space="preserve"> PREPARATO PAVADINIMAS</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Co-Trimoxazol</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Actavis</w:t>
      </w:r>
      <w:proofErr w:type="spellEnd"/>
      <w:r w:rsidRPr="001B1602">
        <w:rPr>
          <w:rFonts w:ascii="Times New Roman" w:eastAsia="Times New Roman" w:hAnsi="Times New Roman"/>
          <w:szCs w:val="20"/>
          <w:lang w:eastAsia="lt-LT"/>
        </w:rPr>
        <w:t xml:space="preserve"> 400/80</w:t>
      </w:r>
      <w:r>
        <w:rPr>
          <w:rFonts w:ascii="Times New Roman" w:eastAsia="Times New Roman" w:hAnsi="Times New Roman"/>
          <w:szCs w:val="20"/>
          <w:lang w:eastAsia="lt-LT"/>
        </w:rPr>
        <w:t> </w:t>
      </w:r>
      <w:r w:rsidRPr="001B1602">
        <w:rPr>
          <w:rFonts w:ascii="Times New Roman" w:eastAsia="Times New Roman" w:hAnsi="Times New Roman"/>
          <w:szCs w:val="20"/>
          <w:lang w:eastAsia="lt-LT"/>
        </w:rPr>
        <w:t>mg tabletės</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b/>
          <w:caps/>
          <w:szCs w:val="20"/>
          <w:lang w:eastAsia="lt-LT"/>
        </w:rPr>
      </w:pPr>
      <w:r w:rsidRPr="001B1602">
        <w:rPr>
          <w:rFonts w:ascii="Times New Roman" w:eastAsia="Times New Roman" w:hAnsi="Times New Roman"/>
          <w:b/>
          <w:caps/>
          <w:szCs w:val="20"/>
          <w:lang w:eastAsia="lt-LT"/>
        </w:rPr>
        <w:t>2.</w:t>
      </w:r>
      <w:r w:rsidRPr="001B1602">
        <w:rPr>
          <w:rFonts w:ascii="Times New Roman" w:eastAsia="Times New Roman" w:hAnsi="Times New Roman"/>
          <w:b/>
          <w:caps/>
          <w:szCs w:val="20"/>
          <w:lang w:eastAsia="lt-LT"/>
        </w:rPr>
        <w:tab/>
        <w:t>kokybinė ir kiekybinė sudėtis</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lang w:eastAsia="lt-LT"/>
        </w:rPr>
      </w:pPr>
      <w:r w:rsidRPr="001B1602">
        <w:rPr>
          <w:rFonts w:ascii="Times New Roman" w:eastAsia="Times New Roman" w:hAnsi="Times New Roman"/>
          <w:lang w:eastAsia="lt-LT"/>
        </w:rPr>
        <w:t>Vienoje tabletėje yra 400</w:t>
      </w:r>
      <w:r>
        <w:rPr>
          <w:rFonts w:ascii="Times New Roman" w:eastAsia="Times New Roman" w:hAnsi="Times New Roman"/>
          <w:lang w:eastAsia="lt-LT"/>
        </w:rPr>
        <w:t> </w:t>
      </w:r>
      <w:r w:rsidRPr="001B1602">
        <w:rPr>
          <w:rFonts w:ascii="Times New Roman" w:eastAsia="Times New Roman" w:hAnsi="Times New Roman"/>
          <w:lang w:eastAsia="lt-LT"/>
        </w:rPr>
        <w:t xml:space="preserve">mg </w:t>
      </w:r>
      <w:proofErr w:type="spellStart"/>
      <w:r w:rsidRPr="001B1602">
        <w:rPr>
          <w:rFonts w:ascii="Times New Roman" w:eastAsia="Times New Roman" w:hAnsi="Times New Roman"/>
          <w:lang w:eastAsia="lt-LT"/>
        </w:rPr>
        <w:t>sulfametoksazolo</w:t>
      </w:r>
      <w:proofErr w:type="spellEnd"/>
      <w:r w:rsidRPr="001B1602">
        <w:rPr>
          <w:rFonts w:ascii="Times New Roman" w:eastAsia="Times New Roman" w:hAnsi="Times New Roman"/>
          <w:lang w:eastAsia="lt-LT"/>
        </w:rPr>
        <w:t xml:space="preserve"> ir 80</w:t>
      </w:r>
      <w:r>
        <w:rPr>
          <w:rFonts w:ascii="Times New Roman" w:eastAsia="Times New Roman" w:hAnsi="Times New Roman"/>
          <w:lang w:eastAsia="lt-LT"/>
        </w:rPr>
        <w:t> </w:t>
      </w:r>
      <w:r w:rsidRPr="001B1602">
        <w:rPr>
          <w:rFonts w:ascii="Times New Roman" w:eastAsia="Times New Roman" w:hAnsi="Times New Roman"/>
          <w:lang w:eastAsia="lt-LT"/>
        </w:rPr>
        <w:t xml:space="preserve">mg </w:t>
      </w:r>
      <w:proofErr w:type="spellStart"/>
      <w:r w:rsidRPr="001B1602">
        <w:rPr>
          <w:rFonts w:ascii="Times New Roman" w:eastAsia="Times New Roman" w:hAnsi="Times New Roman"/>
          <w:lang w:eastAsia="lt-LT"/>
        </w:rPr>
        <w:t>trimetoprimo</w:t>
      </w:r>
      <w:proofErr w:type="spellEnd"/>
      <w:r w:rsidRPr="001B1602">
        <w:rPr>
          <w:rFonts w:ascii="Times New Roman" w:eastAsia="Times New Roman" w:hAnsi="Times New Roman"/>
          <w:lang w:eastAsia="lt-LT"/>
        </w:rPr>
        <w:t>.</w:t>
      </w:r>
    </w:p>
    <w:p w:rsidR="00BC3A5E" w:rsidRDefault="00BC3A5E" w:rsidP="00BC58A5">
      <w:pPr>
        <w:spacing w:after="0" w:line="240" w:lineRule="auto"/>
        <w:rPr>
          <w:rFonts w:ascii="Times New Roman" w:eastAsia="Times New Roman" w:hAnsi="Times New Roman"/>
          <w:u w:val="single"/>
          <w:lang w:eastAsia="lt-LT"/>
        </w:rPr>
      </w:pPr>
    </w:p>
    <w:p w:rsidR="00BC58A5" w:rsidRPr="001B1602" w:rsidRDefault="00BC58A5" w:rsidP="00BC58A5">
      <w:pPr>
        <w:spacing w:after="0" w:line="240" w:lineRule="auto"/>
        <w:rPr>
          <w:rFonts w:ascii="Times New Roman" w:eastAsia="Times New Roman" w:hAnsi="Times New Roman"/>
          <w:lang w:eastAsia="lt-LT"/>
        </w:rPr>
      </w:pPr>
      <w:r w:rsidRPr="00B63510">
        <w:rPr>
          <w:rFonts w:ascii="Times New Roman" w:eastAsia="Times New Roman" w:hAnsi="Times New Roman"/>
          <w:u w:val="single"/>
          <w:lang w:eastAsia="lt-LT"/>
        </w:rPr>
        <w:t>Pagalbinė medžiaga, kurios poveikis žinomas</w:t>
      </w:r>
      <w:r>
        <w:rPr>
          <w:rFonts w:ascii="Times New Roman" w:eastAsia="Times New Roman" w:hAnsi="Times New Roman"/>
          <w:lang w:eastAsia="lt-LT"/>
        </w:rPr>
        <w:t>:</w:t>
      </w:r>
      <w:r w:rsidRPr="001D2497" w:rsidDel="001D2497">
        <w:rPr>
          <w:rFonts w:ascii="Times New Roman" w:eastAsia="Times New Roman" w:hAnsi="Times New Roman"/>
          <w:lang w:eastAsia="lt-LT"/>
        </w:rPr>
        <w:t xml:space="preserve"> </w:t>
      </w:r>
      <w:r w:rsidRPr="001B1602">
        <w:rPr>
          <w:rFonts w:ascii="Times New Roman" w:eastAsia="Times New Roman" w:hAnsi="Times New Roman"/>
          <w:lang w:eastAsia="lt-LT"/>
        </w:rPr>
        <w:t>kviečių krakmolas.</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Visos pagalbinės medžiagos išvardytos 6.1</w:t>
      </w:r>
      <w:r w:rsidR="00B8189D">
        <w:rPr>
          <w:rFonts w:ascii="Times New Roman" w:eastAsia="Times New Roman" w:hAnsi="Times New Roman"/>
          <w:szCs w:val="20"/>
          <w:lang w:eastAsia="lt-LT"/>
        </w:rPr>
        <w:t> </w:t>
      </w:r>
      <w:r w:rsidRPr="001B1602">
        <w:rPr>
          <w:rFonts w:ascii="Times New Roman" w:eastAsia="Times New Roman" w:hAnsi="Times New Roman"/>
          <w:szCs w:val="20"/>
          <w:lang w:eastAsia="lt-LT"/>
        </w:rPr>
        <w:t>skyriuje.</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b/>
          <w:caps/>
          <w:szCs w:val="20"/>
          <w:lang w:eastAsia="lt-LT"/>
        </w:rPr>
      </w:pPr>
      <w:r w:rsidRPr="001B1602">
        <w:rPr>
          <w:rFonts w:ascii="Times New Roman" w:eastAsia="Times New Roman" w:hAnsi="Times New Roman"/>
          <w:b/>
          <w:caps/>
          <w:szCs w:val="20"/>
          <w:lang w:eastAsia="lt-LT"/>
        </w:rPr>
        <w:t>3.</w:t>
      </w:r>
      <w:r w:rsidRPr="001B1602">
        <w:rPr>
          <w:rFonts w:ascii="Times New Roman" w:eastAsia="Times New Roman" w:hAnsi="Times New Roman"/>
          <w:b/>
          <w:caps/>
          <w:szCs w:val="20"/>
          <w:lang w:eastAsia="lt-LT"/>
        </w:rPr>
        <w:tab/>
        <w:t>farmacinė forma</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Tabletė.</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Balta arba beveik balta apvali plokščia tabletė, vienoje pusėje su vagele.</w:t>
      </w:r>
    </w:p>
    <w:p w:rsidR="00BC58A5" w:rsidRPr="001B1602" w:rsidRDefault="00BC58A5" w:rsidP="00BC58A5">
      <w:p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Tabletę galima padalyti į lygias d</w:t>
      </w:r>
      <w:r>
        <w:rPr>
          <w:rFonts w:ascii="Times New Roman" w:eastAsia="Times New Roman" w:hAnsi="Times New Roman"/>
          <w:szCs w:val="20"/>
          <w:lang w:eastAsia="lt-LT"/>
        </w:rPr>
        <w:t>ozes</w:t>
      </w:r>
      <w:r w:rsidRPr="001B1602">
        <w:rPr>
          <w:rFonts w:ascii="Times New Roman" w:eastAsia="Times New Roman" w:hAnsi="Times New Roman"/>
          <w:szCs w:val="20"/>
          <w:lang w:eastAsia="lt-LT"/>
        </w:rPr>
        <w:t>.</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b/>
          <w:caps/>
          <w:szCs w:val="20"/>
          <w:lang w:eastAsia="lt-LT"/>
        </w:rPr>
      </w:pPr>
      <w:r w:rsidRPr="001B1602">
        <w:rPr>
          <w:rFonts w:ascii="Times New Roman" w:eastAsia="Times New Roman" w:hAnsi="Times New Roman"/>
          <w:b/>
          <w:caps/>
          <w:szCs w:val="20"/>
          <w:lang w:eastAsia="lt-LT"/>
        </w:rPr>
        <w:t>4.</w:t>
      </w:r>
      <w:r w:rsidRPr="001B1602">
        <w:rPr>
          <w:rFonts w:ascii="Times New Roman" w:eastAsia="Times New Roman" w:hAnsi="Times New Roman"/>
          <w:b/>
          <w:caps/>
          <w:szCs w:val="20"/>
          <w:lang w:eastAsia="lt-LT"/>
        </w:rPr>
        <w:tab/>
      </w:r>
      <w:smartTag w:uri="urn:schemas-microsoft-com:office:smarttags" w:element="PersonName">
        <w:r w:rsidRPr="001B1602">
          <w:rPr>
            <w:rFonts w:ascii="Times New Roman" w:eastAsia="Times New Roman" w:hAnsi="Times New Roman"/>
            <w:b/>
            <w:caps/>
            <w:szCs w:val="20"/>
            <w:lang w:eastAsia="lt-LT"/>
          </w:rPr>
          <w:t>kl</w:t>
        </w:r>
      </w:smartTag>
      <w:r w:rsidRPr="001B1602">
        <w:rPr>
          <w:rFonts w:ascii="Times New Roman" w:eastAsia="Times New Roman" w:hAnsi="Times New Roman"/>
          <w:b/>
          <w:caps/>
          <w:szCs w:val="20"/>
          <w:lang w:eastAsia="lt-LT"/>
        </w:rPr>
        <w:t>inikinĖ informacija</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b/>
          <w:szCs w:val="20"/>
          <w:lang w:eastAsia="lt-LT"/>
        </w:rPr>
      </w:pPr>
      <w:r w:rsidRPr="001B1602">
        <w:rPr>
          <w:rFonts w:ascii="Times New Roman" w:eastAsia="Times New Roman" w:hAnsi="Times New Roman"/>
          <w:b/>
          <w:szCs w:val="20"/>
          <w:lang w:eastAsia="lt-LT"/>
        </w:rPr>
        <w:t>4.1</w:t>
      </w:r>
      <w:r w:rsidRPr="001B1602">
        <w:rPr>
          <w:rFonts w:ascii="Times New Roman" w:eastAsia="Times New Roman" w:hAnsi="Times New Roman"/>
          <w:b/>
          <w:szCs w:val="20"/>
          <w:lang w:eastAsia="lt-LT"/>
        </w:rPr>
        <w:tab/>
        <w:t>Terapinės indikacijos</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right="-57"/>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Sulfametoksazolo</w:t>
      </w:r>
      <w:proofErr w:type="spellEnd"/>
      <w:r w:rsidRPr="001B1602">
        <w:rPr>
          <w:rFonts w:ascii="Times New Roman" w:eastAsia="Times New Roman" w:hAnsi="Times New Roman"/>
          <w:szCs w:val="20"/>
          <w:lang w:eastAsia="lt-LT"/>
        </w:rPr>
        <w:t xml:space="preserve"> ir </w:t>
      </w:r>
      <w:proofErr w:type="spellStart"/>
      <w:r w:rsidRPr="001B1602">
        <w:rPr>
          <w:rFonts w:ascii="Times New Roman" w:eastAsia="Times New Roman" w:hAnsi="Times New Roman"/>
          <w:szCs w:val="20"/>
          <w:lang w:eastAsia="lt-LT"/>
        </w:rPr>
        <w:t>trimetoprimo</w:t>
      </w:r>
      <w:proofErr w:type="spellEnd"/>
      <w:r w:rsidRPr="001B1602">
        <w:rPr>
          <w:rFonts w:ascii="Times New Roman" w:eastAsia="Times New Roman" w:hAnsi="Times New Roman"/>
          <w:szCs w:val="20"/>
          <w:lang w:eastAsia="lt-LT"/>
        </w:rPr>
        <w:t xml:space="preserve"> deriniui jautrių mikroorganizmų (žr.</w:t>
      </w:r>
      <w:r w:rsidR="00B8189D">
        <w:rPr>
          <w:rFonts w:ascii="Times New Roman" w:eastAsia="Times New Roman" w:hAnsi="Times New Roman"/>
          <w:szCs w:val="20"/>
          <w:lang w:eastAsia="lt-LT"/>
        </w:rPr>
        <w:t> </w:t>
      </w:r>
      <w:r w:rsidRPr="001B1602">
        <w:rPr>
          <w:rFonts w:ascii="Times New Roman" w:eastAsia="Times New Roman" w:hAnsi="Times New Roman"/>
          <w:szCs w:val="20"/>
          <w:lang w:eastAsia="lt-LT"/>
        </w:rPr>
        <w:t>5.1 sk</w:t>
      </w:r>
      <w:r w:rsidR="00B8189D">
        <w:rPr>
          <w:rFonts w:ascii="Times New Roman" w:eastAsia="Times New Roman" w:hAnsi="Times New Roman"/>
          <w:szCs w:val="20"/>
          <w:lang w:eastAsia="lt-LT"/>
        </w:rPr>
        <w:t>yrių</w:t>
      </w:r>
      <w:r w:rsidRPr="001B1602">
        <w:rPr>
          <w:rFonts w:ascii="Times New Roman" w:eastAsia="Times New Roman" w:hAnsi="Times New Roman"/>
          <w:szCs w:val="20"/>
          <w:lang w:eastAsia="lt-LT"/>
        </w:rPr>
        <w:t>) sukeltų infekcinių ligų gydymas:</w:t>
      </w:r>
    </w:p>
    <w:p w:rsidR="00BC58A5" w:rsidRPr="001B1602" w:rsidRDefault="00BC58A5" w:rsidP="00BC3A5E">
      <w:pPr>
        <w:numPr>
          <w:ilvl w:val="0"/>
          <w:numId w:val="11"/>
        </w:numPr>
        <w:spacing w:after="0" w:line="240" w:lineRule="auto"/>
        <w:ind w:left="567" w:right="-5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šlapimo takų ir lyties organų infekcijos – ūminio ir lėtinio </w:t>
      </w:r>
      <w:proofErr w:type="spellStart"/>
      <w:r w:rsidRPr="001B1602">
        <w:rPr>
          <w:rFonts w:ascii="Times New Roman" w:eastAsia="Times New Roman" w:hAnsi="Times New Roman"/>
          <w:szCs w:val="20"/>
          <w:lang w:eastAsia="lt-LT"/>
        </w:rPr>
        <w:t>uretrito</w:t>
      </w:r>
      <w:proofErr w:type="spellEnd"/>
      <w:r w:rsidRPr="001B1602">
        <w:rPr>
          <w:rFonts w:ascii="Times New Roman" w:eastAsia="Times New Roman" w:hAnsi="Times New Roman"/>
          <w:szCs w:val="20"/>
          <w:lang w:eastAsia="lt-LT"/>
        </w:rPr>
        <w:t xml:space="preserve">, cistito, </w:t>
      </w:r>
      <w:proofErr w:type="spellStart"/>
      <w:r w:rsidRPr="001B1602">
        <w:rPr>
          <w:rFonts w:ascii="Times New Roman" w:eastAsia="Times New Roman" w:hAnsi="Times New Roman"/>
          <w:szCs w:val="20"/>
          <w:lang w:eastAsia="lt-LT"/>
        </w:rPr>
        <w:t>pielonefrito</w:t>
      </w:r>
      <w:proofErr w:type="spellEnd"/>
      <w:r w:rsidRPr="001B1602">
        <w:rPr>
          <w:rFonts w:ascii="Times New Roman" w:eastAsia="Times New Roman" w:hAnsi="Times New Roman"/>
          <w:szCs w:val="20"/>
          <w:lang w:eastAsia="lt-LT"/>
        </w:rPr>
        <w:t>, prostatito;</w:t>
      </w:r>
    </w:p>
    <w:p w:rsidR="00BC58A5" w:rsidRPr="001B1602" w:rsidRDefault="00BC58A5" w:rsidP="00BC3A5E">
      <w:pPr>
        <w:numPr>
          <w:ilvl w:val="0"/>
          <w:numId w:val="11"/>
        </w:numPr>
        <w:spacing w:after="0" w:line="240" w:lineRule="auto"/>
        <w:ind w:left="567" w:right="-5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apatinių kvėpavimo takų – lėtinio paūmėjusio bronchito, </w:t>
      </w:r>
      <w:proofErr w:type="spellStart"/>
      <w:r w:rsidRPr="001B1602">
        <w:rPr>
          <w:rFonts w:ascii="Times New Roman" w:eastAsia="Times New Roman" w:hAnsi="Times New Roman"/>
          <w:i/>
          <w:szCs w:val="20"/>
          <w:lang w:eastAsia="lt-LT"/>
        </w:rPr>
        <w:t>Pneumocystis</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carinii</w:t>
      </w:r>
      <w:proofErr w:type="spellEnd"/>
      <w:r w:rsidRPr="001B1602">
        <w:rPr>
          <w:rFonts w:ascii="Times New Roman" w:eastAsia="Times New Roman" w:hAnsi="Times New Roman"/>
          <w:szCs w:val="20"/>
          <w:lang w:eastAsia="lt-LT"/>
        </w:rPr>
        <w:t xml:space="preserve"> sukeltos pneumonijos;</w:t>
      </w:r>
    </w:p>
    <w:p w:rsidR="00BC58A5" w:rsidRPr="001B1602" w:rsidRDefault="00BC58A5" w:rsidP="00BC3A5E">
      <w:pPr>
        <w:numPr>
          <w:ilvl w:val="0"/>
          <w:numId w:val="11"/>
        </w:numPr>
        <w:spacing w:after="0" w:line="240" w:lineRule="auto"/>
        <w:ind w:left="567" w:right="-5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virškinimo trakto – dizenterijos, salmoneliozės, vidurių šiltinės, choleros.</w:t>
      </w:r>
    </w:p>
    <w:p w:rsidR="00BC58A5" w:rsidRPr="001B1602" w:rsidRDefault="00BC58A5" w:rsidP="00BC58A5">
      <w:pPr>
        <w:spacing w:after="0" w:line="240" w:lineRule="auto"/>
        <w:ind w:right="-57"/>
        <w:rPr>
          <w:rFonts w:ascii="Times New Roman" w:eastAsia="Times New Roman" w:hAnsi="Times New Roman"/>
          <w:szCs w:val="20"/>
          <w:lang w:eastAsia="lt-LT"/>
        </w:rPr>
      </w:pPr>
    </w:p>
    <w:p w:rsidR="00BC58A5" w:rsidRPr="001B1602" w:rsidRDefault="00BC58A5" w:rsidP="00BC58A5">
      <w:pPr>
        <w:spacing w:after="0" w:line="240" w:lineRule="auto"/>
        <w:ind w:right="-5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Infekcijos (pvz., </w:t>
      </w:r>
      <w:proofErr w:type="spellStart"/>
      <w:r w:rsidRPr="001B1602">
        <w:rPr>
          <w:rFonts w:ascii="Times New Roman" w:eastAsia="Times New Roman" w:hAnsi="Times New Roman"/>
          <w:i/>
          <w:szCs w:val="20"/>
          <w:lang w:eastAsia="lt-LT"/>
        </w:rPr>
        <w:t>Pneumocystis</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carinii</w:t>
      </w:r>
      <w:proofErr w:type="spellEnd"/>
      <w:r w:rsidRPr="001B1602">
        <w:rPr>
          <w:rFonts w:ascii="Times New Roman" w:eastAsia="Times New Roman" w:hAnsi="Times New Roman"/>
          <w:i/>
          <w:szCs w:val="20"/>
          <w:lang w:eastAsia="lt-LT"/>
        </w:rPr>
        <w:t xml:space="preserve"> </w:t>
      </w:r>
      <w:r w:rsidRPr="00E8558A">
        <w:rPr>
          <w:rFonts w:ascii="Times New Roman" w:eastAsia="Times New Roman" w:hAnsi="Times New Roman"/>
          <w:szCs w:val="20"/>
          <w:lang w:eastAsia="lt-LT"/>
        </w:rPr>
        <w:t>sukeltos pneumonijos</w:t>
      </w:r>
      <w:r w:rsidRPr="001B1602">
        <w:rPr>
          <w:rFonts w:ascii="Times New Roman" w:eastAsia="Times New Roman" w:hAnsi="Times New Roman"/>
          <w:i/>
          <w:szCs w:val="20"/>
          <w:lang w:eastAsia="lt-LT"/>
        </w:rPr>
        <w:t>)</w:t>
      </w:r>
      <w:r w:rsidRPr="001B1602">
        <w:rPr>
          <w:rFonts w:ascii="Times New Roman" w:eastAsia="Times New Roman" w:hAnsi="Times New Roman"/>
          <w:szCs w:val="20"/>
          <w:lang w:eastAsia="lt-LT"/>
        </w:rPr>
        <w:t xml:space="preserve"> profilaktika ligoniams, kurių imuninės sistemos veikla nusilpusi.</w:t>
      </w:r>
    </w:p>
    <w:p w:rsidR="00BC58A5" w:rsidRPr="001B1602" w:rsidRDefault="00BC58A5" w:rsidP="00BC58A5">
      <w:pPr>
        <w:spacing w:after="0" w:line="240" w:lineRule="auto"/>
        <w:ind w:right="-57"/>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Reikia atsižvelgti į oficialias vietines tinkamo antimikrobinių vaistinių preparatų vartojimo rekomendacijas.</w:t>
      </w:r>
    </w:p>
    <w:p w:rsidR="00BC58A5" w:rsidRPr="001B1602" w:rsidRDefault="00BC58A5" w:rsidP="00BC58A5">
      <w:pPr>
        <w:spacing w:after="0" w:line="240" w:lineRule="auto"/>
        <w:ind w:right="-5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b/>
          <w:szCs w:val="20"/>
          <w:lang w:eastAsia="lt-LT"/>
        </w:rPr>
      </w:pPr>
      <w:r w:rsidRPr="001B1602">
        <w:rPr>
          <w:rFonts w:ascii="Times New Roman" w:eastAsia="Times New Roman" w:hAnsi="Times New Roman"/>
          <w:b/>
          <w:szCs w:val="20"/>
          <w:lang w:eastAsia="lt-LT"/>
        </w:rPr>
        <w:t>4.2</w:t>
      </w:r>
      <w:r w:rsidRPr="001B1602">
        <w:rPr>
          <w:rFonts w:ascii="Times New Roman" w:eastAsia="Times New Roman" w:hAnsi="Times New Roman"/>
          <w:b/>
          <w:szCs w:val="20"/>
          <w:lang w:eastAsia="lt-LT"/>
        </w:rPr>
        <w:tab/>
        <w:t>Dozavimas ir vartojimo metodas</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325640" w:rsidRDefault="00BC58A5" w:rsidP="00BC58A5">
      <w:pPr>
        <w:tabs>
          <w:tab w:val="left" w:pos="567"/>
        </w:tabs>
        <w:spacing w:after="0" w:line="240" w:lineRule="auto"/>
        <w:rPr>
          <w:rFonts w:ascii="Times New Roman" w:eastAsia="Times New Roman" w:hAnsi="Times New Roman"/>
          <w:szCs w:val="20"/>
          <w:u w:val="single"/>
          <w:lang w:eastAsia="lt-LT"/>
        </w:rPr>
      </w:pPr>
      <w:r>
        <w:rPr>
          <w:rFonts w:ascii="Times New Roman" w:eastAsia="Times New Roman" w:hAnsi="Times New Roman"/>
          <w:szCs w:val="20"/>
          <w:u w:val="single"/>
          <w:lang w:eastAsia="lt-LT"/>
        </w:rPr>
        <w:t>Dozavimas</w:t>
      </w:r>
    </w:p>
    <w:p w:rsidR="00BC58A5" w:rsidRPr="001B1602" w:rsidRDefault="00BC58A5" w:rsidP="00BC58A5">
      <w:pPr>
        <w:tabs>
          <w:tab w:val="left" w:pos="567"/>
        </w:tabs>
        <w:spacing w:after="0" w:line="240" w:lineRule="auto"/>
        <w:rPr>
          <w:rFonts w:ascii="Times New Roman" w:eastAsia="Times New Roman" w:hAnsi="Times New Roman"/>
          <w:szCs w:val="20"/>
          <w:u w:val="single"/>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u w:val="single"/>
          <w:lang w:eastAsia="lt-LT"/>
        </w:rPr>
      </w:pPr>
      <w:r w:rsidRPr="001B1602">
        <w:rPr>
          <w:rFonts w:ascii="Times New Roman" w:eastAsia="Times New Roman" w:hAnsi="Times New Roman"/>
          <w:szCs w:val="20"/>
          <w:u w:val="single"/>
          <w:lang w:eastAsia="lt-LT"/>
        </w:rPr>
        <w:t>Šlapimo takų infekcinė liga, lėtinio bronchito paūmėjimas, ūminis vidurinės ausies uždegimas</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i/>
          <w:szCs w:val="20"/>
          <w:lang w:eastAsia="lt-LT"/>
        </w:rPr>
      </w:pPr>
      <w:r w:rsidRPr="001B1602">
        <w:rPr>
          <w:rFonts w:ascii="Times New Roman" w:eastAsia="Times New Roman" w:hAnsi="Times New Roman"/>
          <w:i/>
          <w:szCs w:val="20"/>
          <w:lang w:eastAsia="lt-LT"/>
        </w:rPr>
        <w:t>Suaug</w:t>
      </w:r>
      <w:r w:rsidR="00B8189D">
        <w:rPr>
          <w:rFonts w:ascii="Times New Roman" w:eastAsia="Times New Roman" w:hAnsi="Times New Roman"/>
          <w:i/>
          <w:szCs w:val="20"/>
          <w:lang w:eastAsia="lt-LT"/>
        </w:rPr>
        <w:t>usieji</w:t>
      </w:r>
      <w:r w:rsidRPr="001B1602">
        <w:rPr>
          <w:rFonts w:ascii="Times New Roman" w:eastAsia="Times New Roman" w:hAnsi="Times New Roman"/>
          <w:i/>
          <w:szCs w:val="20"/>
          <w:lang w:eastAsia="lt-LT"/>
        </w:rPr>
        <w:t xml:space="preserve"> ir vyresni nei 14</w:t>
      </w:r>
      <w:r w:rsidR="00B8189D">
        <w:rPr>
          <w:rFonts w:ascii="Times New Roman" w:eastAsia="Times New Roman" w:hAnsi="Times New Roman"/>
          <w:i/>
          <w:szCs w:val="20"/>
          <w:lang w:eastAsia="lt-LT"/>
        </w:rPr>
        <w:t> </w:t>
      </w:r>
      <w:r w:rsidRPr="001B1602">
        <w:rPr>
          <w:rFonts w:ascii="Times New Roman" w:eastAsia="Times New Roman" w:hAnsi="Times New Roman"/>
          <w:i/>
          <w:szCs w:val="20"/>
          <w:lang w:eastAsia="lt-LT"/>
        </w:rPr>
        <w:t>metų vaik</w:t>
      </w:r>
      <w:r w:rsidR="00E7262D">
        <w:rPr>
          <w:rFonts w:ascii="Times New Roman" w:eastAsia="Times New Roman" w:hAnsi="Times New Roman"/>
          <w:i/>
          <w:szCs w:val="20"/>
          <w:lang w:eastAsia="lt-LT"/>
        </w:rPr>
        <w:t>ai</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Paprastai 2</w:t>
      </w:r>
      <w:r w:rsidR="00B8189D">
        <w:rPr>
          <w:rFonts w:ascii="Times New Roman" w:eastAsia="Times New Roman" w:hAnsi="Times New Roman"/>
          <w:szCs w:val="20"/>
          <w:lang w:eastAsia="lt-LT"/>
        </w:rPr>
        <w:t> </w:t>
      </w:r>
      <w:r w:rsidRPr="001B1602">
        <w:rPr>
          <w:rFonts w:ascii="Times New Roman" w:eastAsia="Times New Roman" w:hAnsi="Times New Roman"/>
          <w:szCs w:val="20"/>
          <w:lang w:eastAsia="lt-LT"/>
        </w:rPr>
        <w:t xml:space="preserve">kartus per parą reikia gerti po dvi  tabletes </w:t>
      </w:r>
      <w:r w:rsidR="00E7262D">
        <w:rPr>
          <w:rFonts w:ascii="Times New Roman" w:eastAsia="Times New Roman" w:hAnsi="Times New Roman"/>
          <w:szCs w:val="20"/>
          <w:lang w:eastAsia="lt-LT"/>
        </w:rPr>
        <w:t>(</w:t>
      </w:r>
      <w:r w:rsidRPr="001B1602">
        <w:rPr>
          <w:rFonts w:ascii="Times New Roman" w:eastAsia="Times New Roman" w:hAnsi="Times New Roman"/>
          <w:szCs w:val="20"/>
          <w:lang w:eastAsia="lt-LT"/>
        </w:rPr>
        <w:t xml:space="preserve"> tai </w:t>
      </w:r>
      <w:r w:rsidR="00E7262D">
        <w:rPr>
          <w:rFonts w:ascii="Times New Roman" w:eastAsia="Times New Roman" w:hAnsi="Times New Roman"/>
          <w:szCs w:val="20"/>
          <w:lang w:eastAsia="lt-LT"/>
        </w:rPr>
        <w:t>atitinka</w:t>
      </w:r>
      <w:r w:rsidRPr="001B1602">
        <w:rPr>
          <w:rFonts w:ascii="Times New Roman" w:eastAsia="Times New Roman" w:hAnsi="Times New Roman"/>
          <w:szCs w:val="20"/>
          <w:lang w:eastAsia="lt-LT"/>
        </w:rPr>
        <w:t xml:space="preserve"> </w:t>
      </w:r>
      <w:r w:rsidR="00E7262D">
        <w:rPr>
          <w:rFonts w:ascii="Times New Roman" w:eastAsia="Times New Roman" w:hAnsi="Times New Roman"/>
          <w:szCs w:val="20"/>
          <w:lang w:eastAsia="lt-LT"/>
        </w:rPr>
        <w:t xml:space="preserve">maždaug </w:t>
      </w:r>
      <w:r w:rsidRPr="001B1602">
        <w:rPr>
          <w:rFonts w:ascii="Times New Roman" w:eastAsia="Times New Roman" w:hAnsi="Times New Roman"/>
          <w:szCs w:val="20"/>
          <w:lang w:eastAsia="lt-LT"/>
        </w:rPr>
        <w:t>6</w:t>
      </w:r>
      <w:r>
        <w:rPr>
          <w:rFonts w:ascii="Times New Roman" w:eastAsia="Times New Roman" w:hAnsi="Times New Roman"/>
          <w:szCs w:val="20"/>
          <w:lang w:eastAsia="lt-LT"/>
        </w:rPr>
        <w:t> </w:t>
      </w:r>
      <w:r w:rsidRPr="001B1602">
        <w:rPr>
          <w:rFonts w:ascii="Times New Roman" w:eastAsia="Times New Roman" w:hAnsi="Times New Roman"/>
          <w:szCs w:val="20"/>
          <w:lang w:eastAsia="lt-LT"/>
        </w:rPr>
        <w:t xml:space="preserve">mg </w:t>
      </w:r>
      <w:proofErr w:type="spellStart"/>
      <w:r w:rsidRPr="001B1602">
        <w:rPr>
          <w:rFonts w:ascii="Times New Roman" w:eastAsia="Times New Roman" w:hAnsi="Times New Roman"/>
          <w:szCs w:val="20"/>
          <w:lang w:eastAsia="lt-LT"/>
        </w:rPr>
        <w:t>trimetoprimo</w:t>
      </w:r>
      <w:proofErr w:type="spellEnd"/>
      <w:r w:rsidRPr="001B1602">
        <w:rPr>
          <w:rFonts w:ascii="Times New Roman" w:eastAsia="Times New Roman" w:hAnsi="Times New Roman"/>
          <w:szCs w:val="20"/>
          <w:lang w:eastAsia="lt-LT"/>
        </w:rPr>
        <w:t xml:space="preserve"> ir 30</w:t>
      </w:r>
      <w:r>
        <w:rPr>
          <w:rFonts w:ascii="Times New Roman" w:eastAsia="Times New Roman" w:hAnsi="Times New Roman"/>
          <w:szCs w:val="20"/>
          <w:lang w:eastAsia="lt-LT"/>
        </w:rPr>
        <w:t> </w:t>
      </w:r>
      <w:r w:rsidRPr="001B1602">
        <w:rPr>
          <w:rFonts w:ascii="Times New Roman" w:eastAsia="Times New Roman" w:hAnsi="Times New Roman"/>
          <w:szCs w:val="20"/>
          <w:lang w:eastAsia="lt-LT"/>
        </w:rPr>
        <w:t xml:space="preserve">mg </w:t>
      </w:r>
      <w:proofErr w:type="spellStart"/>
      <w:r w:rsidRPr="001B1602">
        <w:rPr>
          <w:rFonts w:ascii="Times New Roman" w:eastAsia="Times New Roman" w:hAnsi="Times New Roman"/>
          <w:szCs w:val="20"/>
          <w:lang w:eastAsia="lt-LT"/>
        </w:rPr>
        <w:t>sulfametoksazolo</w:t>
      </w:r>
      <w:proofErr w:type="spellEnd"/>
      <w:r w:rsidRPr="001B1602">
        <w:rPr>
          <w:rFonts w:ascii="Times New Roman" w:eastAsia="Times New Roman" w:hAnsi="Times New Roman"/>
          <w:szCs w:val="20"/>
          <w:lang w:eastAsia="lt-LT"/>
        </w:rPr>
        <w:t xml:space="preserve"> kūno masės kilogramui per parą</w:t>
      </w:r>
      <w:r w:rsidR="00E7262D">
        <w:rPr>
          <w:rFonts w:ascii="Times New Roman" w:eastAsia="Times New Roman" w:hAnsi="Times New Roman"/>
          <w:szCs w:val="20"/>
          <w:lang w:eastAsia="lt-LT"/>
        </w:rPr>
        <w:t>)</w:t>
      </w:r>
      <w:r w:rsidRPr="001B1602">
        <w:rPr>
          <w:rFonts w:ascii="Times New Roman" w:eastAsia="Times New Roman" w:hAnsi="Times New Roman"/>
          <w:szCs w:val="20"/>
          <w:lang w:eastAsia="lt-LT"/>
        </w:rPr>
        <w:t>.</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lastRenderedPageBreak/>
        <w:t>Sergant ūmine šlapimo takų infekcine liga, vaistinio preparato reikia vartoti dar 2</w:t>
      </w:r>
      <w:r w:rsidR="00B8189D">
        <w:rPr>
          <w:rFonts w:ascii="Times New Roman" w:eastAsia="Times New Roman" w:hAnsi="Times New Roman"/>
          <w:szCs w:val="20"/>
          <w:lang w:eastAsia="lt-LT"/>
        </w:rPr>
        <w:t> </w:t>
      </w:r>
      <w:r w:rsidRPr="001B1602">
        <w:rPr>
          <w:rFonts w:ascii="Times New Roman" w:eastAsia="Times New Roman" w:hAnsi="Times New Roman"/>
          <w:szCs w:val="20"/>
          <w:lang w:eastAsia="lt-LT"/>
        </w:rPr>
        <w:t>paras po to, kai išnyksta simptomai.</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Paprastai vaistinio preparato vartojama 5</w:t>
      </w:r>
      <w:r w:rsidR="00B8189D">
        <w:rPr>
          <w:rFonts w:ascii="Times New Roman" w:eastAsia="Times New Roman" w:hAnsi="Times New Roman"/>
          <w:szCs w:val="20"/>
          <w:lang w:eastAsia="lt-LT"/>
        </w:rPr>
        <w:t> </w:t>
      </w:r>
      <w:r w:rsidRPr="001B1602">
        <w:rPr>
          <w:rFonts w:ascii="Times New Roman" w:eastAsia="Times New Roman" w:hAnsi="Times New Roman"/>
          <w:szCs w:val="20"/>
          <w:lang w:eastAsia="lt-LT"/>
        </w:rPr>
        <w:t>paras. Jei per 7</w:t>
      </w:r>
      <w:r w:rsidR="00B8189D">
        <w:rPr>
          <w:rFonts w:ascii="Times New Roman" w:eastAsia="Times New Roman" w:hAnsi="Times New Roman"/>
          <w:szCs w:val="20"/>
          <w:lang w:eastAsia="lt-LT"/>
        </w:rPr>
        <w:t> </w:t>
      </w:r>
      <w:r w:rsidRPr="001B1602">
        <w:rPr>
          <w:rFonts w:ascii="Times New Roman" w:eastAsia="Times New Roman" w:hAnsi="Times New Roman"/>
          <w:szCs w:val="20"/>
          <w:lang w:eastAsia="lt-LT"/>
        </w:rPr>
        <w:t xml:space="preserve">paras reikšmingo pagerėjimo nėra, reikia peržiūrėti gydymo </w:t>
      </w:r>
      <w:r w:rsidR="00B8189D">
        <w:rPr>
          <w:rFonts w:ascii="Times New Roman" w:eastAsia="Times New Roman" w:hAnsi="Times New Roman"/>
          <w:szCs w:val="20"/>
          <w:lang w:eastAsia="lt-LT"/>
        </w:rPr>
        <w:t>planą</w:t>
      </w:r>
      <w:r w:rsidRPr="001B1602">
        <w:rPr>
          <w:rFonts w:ascii="Times New Roman" w:eastAsia="Times New Roman" w:hAnsi="Times New Roman"/>
          <w:szCs w:val="20"/>
          <w:lang w:eastAsia="lt-LT"/>
        </w:rPr>
        <w:t>.</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Esant ūminėms nekomplikuotoms šlapimo takų infekcinėms ligoms, galima skirti trumpalaikį gydymą 1-3</w:t>
      </w:r>
      <w:r w:rsidR="00B8189D">
        <w:rPr>
          <w:rFonts w:ascii="Times New Roman" w:eastAsia="Times New Roman" w:hAnsi="Times New Roman"/>
          <w:szCs w:val="20"/>
          <w:lang w:eastAsia="lt-LT"/>
        </w:rPr>
        <w:t> </w:t>
      </w:r>
      <w:r w:rsidRPr="001B1602">
        <w:rPr>
          <w:rFonts w:ascii="Times New Roman" w:eastAsia="Times New Roman" w:hAnsi="Times New Roman"/>
          <w:szCs w:val="20"/>
          <w:lang w:eastAsia="lt-LT"/>
        </w:rPr>
        <w:t>paras.</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Jei gydomas paūmėjęs lėtinis bronchitas, vaistinio preparato </w:t>
      </w:r>
      <w:r w:rsidR="00E7262D">
        <w:rPr>
          <w:rFonts w:ascii="Times New Roman" w:eastAsia="Times New Roman" w:hAnsi="Times New Roman"/>
          <w:szCs w:val="20"/>
          <w:lang w:eastAsia="lt-LT"/>
        </w:rPr>
        <w:t>vartojama</w:t>
      </w:r>
      <w:r w:rsidRPr="001B1602">
        <w:rPr>
          <w:rFonts w:ascii="Times New Roman" w:eastAsia="Times New Roman" w:hAnsi="Times New Roman"/>
          <w:szCs w:val="20"/>
          <w:lang w:eastAsia="lt-LT"/>
        </w:rPr>
        <w:t xml:space="preserve"> 14</w:t>
      </w:r>
      <w:r w:rsidR="00B8189D">
        <w:rPr>
          <w:rFonts w:ascii="Times New Roman" w:eastAsia="Times New Roman" w:hAnsi="Times New Roman"/>
          <w:szCs w:val="20"/>
          <w:lang w:eastAsia="lt-LT"/>
        </w:rPr>
        <w:t> </w:t>
      </w:r>
      <w:r w:rsidRPr="001B1602">
        <w:rPr>
          <w:rFonts w:ascii="Times New Roman" w:eastAsia="Times New Roman" w:hAnsi="Times New Roman"/>
          <w:szCs w:val="20"/>
          <w:lang w:eastAsia="lt-LT"/>
        </w:rPr>
        <w:t>parų.</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u w:val="single"/>
          <w:lang w:eastAsia="lt-LT"/>
        </w:rPr>
      </w:pPr>
      <w:r w:rsidRPr="001B1602">
        <w:rPr>
          <w:rFonts w:ascii="Times New Roman" w:eastAsia="Times New Roman" w:hAnsi="Times New Roman"/>
          <w:szCs w:val="20"/>
          <w:u w:val="single"/>
          <w:lang w:eastAsia="lt-LT"/>
        </w:rPr>
        <w:t>Suaugusių</w:t>
      </w:r>
      <w:r w:rsidR="00B8189D">
        <w:rPr>
          <w:rFonts w:ascii="Times New Roman" w:eastAsia="Times New Roman" w:hAnsi="Times New Roman"/>
          <w:szCs w:val="20"/>
          <w:u w:val="single"/>
          <w:lang w:eastAsia="lt-LT"/>
        </w:rPr>
        <w:t>jų</w:t>
      </w:r>
      <w:r w:rsidRPr="001B1602">
        <w:rPr>
          <w:rFonts w:ascii="Times New Roman" w:eastAsia="Times New Roman" w:hAnsi="Times New Roman"/>
          <w:szCs w:val="20"/>
          <w:u w:val="single"/>
          <w:lang w:eastAsia="lt-LT"/>
        </w:rPr>
        <w:t xml:space="preserve">  ir vaikų </w:t>
      </w:r>
      <w:r w:rsidR="00B8189D">
        <w:rPr>
          <w:rFonts w:ascii="Times New Roman" w:eastAsia="Times New Roman" w:hAnsi="Times New Roman"/>
          <w:szCs w:val="20"/>
          <w:u w:val="single"/>
          <w:lang w:eastAsia="lt-LT"/>
        </w:rPr>
        <w:t xml:space="preserve"> </w:t>
      </w:r>
      <w:r w:rsidRPr="001B1602">
        <w:rPr>
          <w:rFonts w:ascii="Times New Roman" w:eastAsia="Times New Roman" w:hAnsi="Times New Roman"/>
          <w:szCs w:val="20"/>
          <w:u w:val="single"/>
          <w:lang w:eastAsia="lt-LT"/>
        </w:rPr>
        <w:t xml:space="preserve">pneumonija, sukelta </w:t>
      </w:r>
      <w:proofErr w:type="spellStart"/>
      <w:r w:rsidRPr="00325640">
        <w:rPr>
          <w:rFonts w:ascii="Times New Roman" w:eastAsia="Times New Roman" w:hAnsi="Times New Roman"/>
          <w:i/>
          <w:szCs w:val="20"/>
          <w:u w:val="single"/>
          <w:lang w:eastAsia="lt-LT"/>
        </w:rPr>
        <w:t>Pneumocystis</w:t>
      </w:r>
      <w:proofErr w:type="spellEnd"/>
      <w:r w:rsidRPr="00325640">
        <w:rPr>
          <w:rFonts w:ascii="Times New Roman" w:eastAsia="Times New Roman" w:hAnsi="Times New Roman"/>
          <w:i/>
          <w:szCs w:val="20"/>
          <w:u w:val="single"/>
          <w:lang w:eastAsia="lt-LT"/>
        </w:rPr>
        <w:t xml:space="preserve"> </w:t>
      </w:r>
      <w:proofErr w:type="spellStart"/>
      <w:r w:rsidRPr="00325640">
        <w:rPr>
          <w:rFonts w:ascii="Times New Roman" w:eastAsia="Times New Roman" w:hAnsi="Times New Roman"/>
          <w:i/>
          <w:szCs w:val="20"/>
          <w:u w:val="single"/>
          <w:lang w:eastAsia="lt-LT"/>
        </w:rPr>
        <w:t>carinii</w:t>
      </w:r>
      <w:proofErr w:type="spellEnd"/>
    </w:p>
    <w:p w:rsidR="00BC58A5" w:rsidRPr="001B1602" w:rsidRDefault="00B8189D" w:rsidP="00BC58A5">
      <w:pPr>
        <w:tabs>
          <w:tab w:val="left" w:pos="567"/>
        </w:tabs>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Pacientams</w:t>
      </w:r>
      <w:r w:rsidR="00BC58A5" w:rsidRPr="001B1602">
        <w:rPr>
          <w:rFonts w:ascii="Times New Roman" w:eastAsia="Times New Roman" w:hAnsi="Times New Roman"/>
          <w:szCs w:val="20"/>
          <w:lang w:eastAsia="lt-LT"/>
        </w:rPr>
        <w:t>, kuriems yra nustatyta ši infekcinė liga, vaistinio preparato rekomenduojama vartoti: 20</w:t>
      </w:r>
      <w:r w:rsidR="00BC58A5">
        <w:rPr>
          <w:rFonts w:ascii="Times New Roman" w:eastAsia="Times New Roman" w:hAnsi="Times New Roman"/>
          <w:szCs w:val="20"/>
          <w:lang w:eastAsia="lt-LT"/>
        </w:rPr>
        <w:t> </w:t>
      </w:r>
      <w:r w:rsidR="00BC58A5" w:rsidRPr="001B1602">
        <w:rPr>
          <w:rFonts w:ascii="Times New Roman" w:eastAsia="Times New Roman" w:hAnsi="Times New Roman"/>
          <w:szCs w:val="20"/>
          <w:lang w:eastAsia="lt-LT"/>
        </w:rPr>
        <w:t xml:space="preserve">mg/kg kūno svorio per parą </w:t>
      </w:r>
      <w:proofErr w:type="spellStart"/>
      <w:r w:rsidR="00BC58A5" w:rsidRPr="001B1602">
        <w:rPr>
          <w:rFonts w:ascii="Times New Roman" w:eastAsia="Times New Roman" w:hAnsi="Times New Roman"/>
          <w:szCs w:val="20"/>
          <w:lang w:eastAsia="lt-LT"/>
        </w:rPr>
        <w:t>trimetoprimo</w:t>
      </w:r>
      <w:proofErr w:type="spellEnd"/>
      <w:r w:rsidR="00BC58A5" w:rsidRPr="001B1602">
        <w:rPr>
          <w:rFonts w:ascii="Times New Roman" w:eastAsia="Times New Roman" w:hAnsi="Times New Roman"/>
          <w:szCs w:val="20"/>
          <w:lang w:eastAsia="lt-LT"/>
        </w:rPr>
        <w:t xml:space="preserve"> ir 100</w:t>
      </w:r>
      <w:r w:rsidR="00BC58A5">
        <w:rPr>
          <w:rFonts w:ascii="Times New Roman" w:eastAsia="Times New Roman" w:hAnsi="Times New Roman"/>
          <w:szCs w:val="20"/>
          <w:lang w:eastAsia="lt-LT"/>
        </w:rPr>
        <w:t> </w:t>
      </w:r>
      <w:r w:rsidR="00BC58A5" w:rsidRPr="001B1602">
        <w:rPr>
          <w:rFonts w:ascii="Times New Roman" w:eastAsia="Times New Roman" w:hAnsi="Times New Roman"/>
          <w:szCs w:val="20"/>
          <w:lang w:eastAsia="lt-LT"/>
        </w:rPr>
        <w:t xml:space="preserve">mg/kg kūno svorio per parą </w:t>
      </w:r>
      <w:proofErr w:type="spellStart"/>
      <w:r w:rsidR="00BC58A5" w:rsidRPr="001B1602">
        <w:rPr>
          <w:rFonts w:ascii="Times New Roman" w:eastAsia="Times New Roman" w:hAnsi="Times New Roman"/>
          <w:szCs w:val="20"/>
          <w:lang w:eastAsia="lt-LT"/>
        </w:rPr>
        <w:t>sulfametoksazolo</w:t>
      </w:r>
      <w:proofErr w:type="spellEnd"/>
      <w:r w:rsidR="00BC58A5" w:rsidRPr="001B1602">
        <w:rPr>
          <w:rFonts w:ascii="Times New Roman" w:eastAsia="Times New Roman" w:hAnsi="Times New Roman"/>
          <w:szCs w:val="20"/>
          <w:lang w:eastAsia="lt-LT"/>
        </w:rPr>
        <w:t>.</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Šią dozę reikia padalyti į dvi ar daugiau dozių. </w:t>
      </w:r>
      <w:r w:rsidR="006F0EB0">
        <w:rPr>
          <w:rFonts w:ascii="Times New Roman" w:eastAsia="Times New Roman" w:hAnsi="Times New Roman"/>
          <w:szCs w:val="20"/>
          <w:lang w:eastAsia="lt-LT"/>
        </w:rPr>
        <w:t>Vartojama</w:t>
      </w:r>
      <w:r w:rsidRPr="001B1602">
        <w:rPr>
          <w:rFonts w:ascii="Times New Roman" w:eastAsia="Times New Roman" w:hAnsi="Times New Roman"/>
          <w:szCs w:val="20"/>
          <w:lang w:eastAsia="lt-LT"/>
        </w:rPr>
        <w:t xml:space="preserve"> 14–21</w:t>
      </w:r>
      <w:r w:rsidR="00B8189D">
        <w:rPr>
          <w:rFonts w:ascii="Times New Roman" w:eastAsia="Times New Roman" w:hAnsi="Times New Roman"/>
          <w:szCs w:val="20"/>
          <w:lang w:eastAsia="lt-LT"/>
        </w:rPr>
        <w:t> </w:t>
      </w:r>
      <w:r w:rsidRPr="001B1602">
        <w:rPr>
          <w:rFonts w:ascii="Times New Roman" w:eastAsia="Times New Roman" w:hAnsi="Times New Roman"/>
          <w:szCs w:val="20"/>
          <w:lang w:eastAsia="lt-LT"/>
        </w:rPr>
        <w:t>parą.</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BC3A5E" w:rsidRDefault="00BC58A5" w:rsidP="00BC58A5">
      <w:pPr>
        <w:tabs>
          <w:tab w:val="left" w:pos="567"/>
        </w:tabs>
        <w:spacing w:after="0" w:line="240" w:lineRule="auto"/>
        <w:rPr>
          <w:rFonts w:ascii="Times New Roman" w:eastAsia="Times New Roman" w:hAnsi="Times New Roman"/>
          <w:szCs w:val="20"/>
          <w:u w:val="single"/>
          <w:lang w:eastAsia="lt-LT"/>
        </w:rPr>
      </w:pPr>
      <w:proofErr w:type="spellStart"/>
      <w:r w:rsidRPr="00BC3A5E">
        <w:rPr>
          <w:rFonts w:ascii="Times New Roman" w:eastAsia="Times New Roman" w:hAnsi="Times New Roman"/>
          <w:i/>
          <w:szCs w:val="20"/>
          <w:u w:val="single"/>
          <w:lang w:eastAsia="lt-LT"/>
        </w:rPr>
        <w:t>Pneumocystis</w:t>
      </w:r>
      <w:proofErr w:type="spellEnd"/>
      <w:r w:rsidRPr="00BC3A5E">
        <w:rPr>
          <w:rFonts w:ascii="Times New Roman" w:eastAsia="Times New Roman" w:hAnsi="Times New Roman"/>
          <w:i/>
          <w:szCs w:val="20"/>
          <w:u w:val="single"/>
          <w:lang w:eastAsia="lt-LT"/>
        </w:rPr>
        <w:t xml:space="preserve"> </w:t>
      </w:r>
      <w:proofErr w:type="spellStart"/>
      <w:r w:rsidRPr="00BC3A5E">
        <w:rPr>
          <w:rFonts w:ascii="Times New Roman" w:eastAsia="Times New Roman" w:hAnsi="Times New Roman"/>
          <w:i/>
          <w:szCs w:val="20"/>
          <w:u w:val="single"/>
          <w:lang w:eastAsia="lt-LT"/>
        </w:rPr>
        <w:t>carinii</w:t>
      </w:r>
      <w:proofErr w:type="spellEnd"/>
      <w:r w:rsidRPr="00BC3A5E">
        <w:rPr>
          <w:rFonts w:ascii="Times New Roman" w:eastAsia="Times New Roman" w:hAnsi="Times New Roman"/>
          <w:szCs w:val="20"/>
          <w:u w:val="single"/>
          <w:lang w:eastAsia="lt-LT"/>
        </w:rPr>
        <w:t xml:space="preserve"> sukeltos infekcinės ligos profilaktika</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i/>
          <w:szCs w:val="20"/>
          <w:lang w:eastAsia="lt-LT"/>
        </w:rPr>
      </w:pPr>
      <w:r w:rsidRPr="001B1602">
        <w:rPr>
          <w:rFonts w:ascii="Times New Roman" w:eastAsia="Times New Roman" w:hAnsi="Times New Roman"/>
          <w:i/>
          <w:szCs w:val="20"/>
          <w:lang w:eastAsia="lt-LT"/>
        </w:rPr>
        <w:t>Suaug</w:t>
      </w:r>
      <w:r w:rsidR="00B8189D">
        <w:rPr>
          <w:rFonts w:ascii="Times New Roman" w:eastAsia="Times New Roman" w:hAnsi="Times New Roman"/>
          <w:i/>
          <w:szCs w:val="20"/>
          <w:lang w:eastAsia="lt-LT"/>
        </w:rPr>
        <w:t>usieji</w:t>
      </w:r>
    </w:p>
    <w:p w:rsidR="00BC58A5"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Vieną kartą per parą reikia išgerti dvi  tabletes</w:t>
      </w:r>
      <w:r w:rsidRPr="001B1602" w:rsidDel="009E60FD">
        <w:rPr>
          <w:rFonts w:ascii="Times New Roman" w:eastAsia="Times New Roman" w:hAnsi="Times New Roman"/>
          <w:szCs w:val="20"/>
          <w:lang w:eastAsia="lt-LT"/>
        </w:rPr>
        <w:t xml:space="preserve"> </w:t>
      </w:r>
      <w:r w:rsidRPr="001B1602">
        <w:rPr>
          <w:rFonts w:ascii="Times New Roman" w:eastAsia="Times New Roman" w:hAnsi="Times New Roman"/>
          <w:szCs w:val="20"/>
          <w:lang w:eastAsia="lt-LT"/>
        </w:rPr>
        <w:t>7</w:t>
      </w:r>
      <w:r w:rsidR="00B8189D">
        <w:rPr>
          <w:rFonts w:ascii="Times New Roman" w:eastAsia="Times New Roman" w:hAnsi="Times New Roman"/>
          <w:szCs w:val="20"/>
          <w:lang w:eastAsia="lt-LT"/>
        </w:rPr>
        <w:t> </w:t>
      </w:r>
      <w:r w:rsidRPr="001B1602">
        <w:rPr>
          <w:rFonts w:ascii="Times New Roman" w:eastAsia="Times New Roman" w:hAnsi="Times New Roman"/>
          <w:szCs w:val="20"/>
          <w:lang w:eastAsia="lt-LT"/>
        </w:rPr>
        <w:t>paras arba kas antrą parą (3</w:t>
      </w:r>
      <w:r w:rsidR="00B8189D">
        <w:rPr>
          <w:rFonts w:ascii="Times New Roman" w:eastAsia="Times New Roman" w:hAnsi="Times New Roman"/>
          <w:szCs w:val="20"/>
          <w:lang w:eastAsia="lt-LT"/>
        </w:rPr>
        <w:t> </w:t>
      </w:r>
      <w:r w:rsidRPr="001B1602">
        <w:rPr>
          <w:rFonts w:ascii="Times New Roman" w:eastAsia="Times New Roman" w:hAnsi="Times New Roman"/>
          <w:szCs w:val="20"/>
          <w:lang w:eastAsia="lt-LT"/>
        </w:rPr>
        <w:t>kartus per savaitę) gerti po dvi  tabletes, arba kas antrą parą (3</w:t>
      </w:r>
      <w:r w:rsidR="00B8189D">
        <w:rPr>
          <w:rFonts w:ascii="Times New Roman" w:eastAsia="Times New Roman" w:hAnsi="Times New Roman"/>
          <w:szCs w:val="20"/>
          <w:lang w:eastAsia="lt-LT"/>
        </w:rPr>
        <w:t> </w:t>
      </w:r>
      <w:r w:rsidRPr="001B1602">
        <w:rPr>
          <w:rFonts w:ascii="Times New Roman" w:eastAsia="Times New Roman" w:hAnsi="Times New Roman"/>
          <w:szCs w:val="20"/>
          <w:lang w:eastAsia="lt-LT"/>
        </w:rPr>
        <w:t>kartus per savaitę) du kartus per parą gerti po dvi  tabletes.</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Pr>
          <w:rFonts w:ascii="Times New Roman" w:eastAsia="Times New Roman" w:hAnsi="Times New Roman"/>
          <w:i/>
          <w:szCs w:val="20"/>
          <w:lang w:eastAsia="lt-LT"/>
        </w:rPr>
        <w:t>Vaikų populiacija</w:t>
      </w:r>
    </w:p>
    <w:p w:rsidR="00BC58A5" w:rsidRPr="001B1602" w:rsidRDefault="00BC58A5" w:rsidP="00BC58A5">
      <w:pPr>
        <w:tabs>
          <w:tab w:val="left" w:pos="567"/>
        </w:tabs>
        <w:spacing w:after="0" w:line="240" w:lineRule="auto"/>
        <w:rPr>
          <w:rFonts w:ascii="Times New Roman" w:eastAsia="Times New Roman" w:hAnsi="Times New Roman"/>
          <w:i/>
          <w:szCs w:val="20"/>
          <w:lang w:eastAsia="lt-LT"/>
        </w:rPr>
      </w:pPr>
      <w:r w:rsidRPr="001B1602">
        <w:rPr>
          <w:rFonts w:ascii="Times New Roman" w:eastAsia="Times New Roman" w:hAnsi="Times New Roman"/>
          <w:i/>
          <w:szCs w:val="20"/>
          <w:lang w:eastAsia="lt-LT"/>
        </w:rPr>
        <w:t>Vyresni nei 14</w:t>
      </w:r>
      <w:r w:rsidR="00B8189D">
        <w:rPr>
          <w:rFonts w:ascii="Times New Roman" w:eastAsia="Times New Roman" w:hAnsi="Times New Roman"/>
          <w:i/>
          <w:szCs w:val="20"/>
          <w:lang w:eastAsia="lt-LT"/>
        </w:rPr>
        <w:t> </w:t>
      </w:r>
      <w:r w:rsidRPr="001B1602">
        <w:rPr>
          <w:rFonts w:ascii="Times New Roman" w:eastAsia="Times New Roman" w:hAnsi="Times New Roman"/>
          <w:i/>
          <w:szCs w:val="20"/>
          <w:lang w:eastAsia="lt-LT"/>
        </w:rPr>
        <w:t>metų vaik</w:t>
      </w:r>
      <w:r w:rsidR="00E7262D">
        <w:rPr>
          <w:rFonts w:ascii="Times New Roman" w:eastAsia="Times New Roman" w:hAnsi="Times New Roman"/>
          <w:i/>
          <w:szCs w:val="20"/>
          <w:lang w:eastAsia="lt-LT"/>
        </w:rPr>
        <w:t>ai</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Vaikams rekomenduojamų dozių </w:t>
      </w:r>
      <w:r w:rsidR="00B8189D">
        <w:rPr>
          <w:rFonts w:ascii="Times New Roman" w:eastAsia="Times New Roman" w:hAnsi="Times New Roman"/>
          <w:szCs w:val="20"/>
          <w:lang w:eastAsia="lt-LT"/>
        </w:rPr>
        <w:t>planas</w:t>
      </w:r>
      <w:r w:rsidRPr="001B1602">
        <w:rPr>
          <w:rFonts w:ascii="Times New Roman" w:eastAsia="Times New Roman" w:hAnsi="Times New Roman"/>
          <w:szCs w:val="20"/>
          <w:lang w:eastAsia="lt-LT"/>
        </w:rPr>
        <w:t>, kuriuo galima vadovautis, nurodytas toliau (žr.</w:t>
      </w:r>
      <w:r w:rsidR="00B8189D">
        <w:rPr>
          <w:rFonts w:ascii="Times New Roman" w:eastAsia="Times New Roman" w:hAnsi="Times New Roman"/>
          <w:szCs w:val="20"/>
          <w:lang w:eastAsia="lt-LT"/>
        </w:rPr>
        <w:t> </w:t>
      </w:r>
      <w:r w:rsidRPr="001B1602">
        <w:rPr>
          <w:rFonts w:ascii="Times New Roman" w:eastAsia="Times New Roman" w:hAnsi="Times New Roman"/>
          <w:szCs w:val="20"/>
          <w:lang w:eastAsia="lt-LT"/>
        </w:rPr>
        <w:t>4.2</w:t>
      </w:r>
      <w:r w:rsidR="00B8189D">
        <w:rPr>
          <w:rFonts w:ascii="Times New Roman" w:eastAsia="Times New Roman" w:hAnsi="Times New Roman"/>
          <w:szCs w:val="20"/>
          <w:lang w:eastAsia="lt-LT"/>
        </w:rPr>
        <w:t> </w:t>
      </w:r>
      <w:r w:rsidRPr="001B1602">
        <w:rPr>
          <w:rFonts w:ascii="Times New Roman" w:eastAsia="Times New Roman" w:hAnsi="Times New Roman"/>
          <w:szCs w:val="20"/>
          <w:lang w:eastAsia="lt-LT"/>
        </w:rPr>
        <w:t>skyriuje pateikto vaistinio preparato standartinio dozavimo rekomendacijas, sergant ūminėms infekcinėms ligomis):</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w:t>
      </w:r>
      <w:r w:rsidRPr="001B1602">
        <w:rPr>
          <w:rFonts w:ascii="Times New Roman" w:eastAsia="Times New Roman" w:hAnsi="Times New Roman"/>
          <w:szCs w:val="20"/>
          <w:lang w:eastAsia="lt-LT"/>
        </w:rPr>
        <w:tab/>
        <w:t>įprastinė paros dozė, padalyta į dvi dalis, vartojama 7</w:t>
      </w:r>
      <w:r w:rsidR="00B8189D">
        <w:rPr>
          <w:rFonts w:ascii="Times New Roman" w:eastAsia="Times New Roman" w:hAnsi="Times New Roman"/>
          <w:szCs w:val="20"/>
          <w:lang w:eastAsia="lt-LT"/>
        </w:rPr>
        <w:t> </w:t>
      </w:r>
      <w:r w:rsidRPr="001B1602">
        <w:rPr>
          <w:rFonts w:ascii="Times New Roman" w:eastAsia="Times New Roman" w:hAnsi="Times New Roman"/>
          <w:szCs w:val="20"/>
          <w:lang w:eastAsia="lt-LT"/>
        </w:rPr>
        <w:t>paras per savaitę;</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w:t>
      </w:r>
      <w:r w:rsidRPr="001B1602">
        <w:rPr>
          <w:rFonts w:ascii="Times New Roman" w:eastAsia="Times New Roman" w:hAnsi="Times New Roman"/>
          <w:szCs w:val="20"/>
          <w:lang w:eastAsia="lt-LT"/>
        </w:rPr>
        <w:tab/>
        <w:t>įprastinė paros dozė, padalyta į dvi dalis, vartojama kas antrą parą 3</w:t>
      </w:r>
      <w:r w:rsidR="00B8189D">
        <w:rPr>
          <w:rFonts w:ascii="Times New Roman" w:eastAsia="Times New Roman" w:hAnsi="Times New Roman"/>
          <w:szCs w:val="20"/>
          <w:lang w:eastAsia="lt-LT"/>
        </w:rPr>
        <w:t> </w:t>
      </w:r>
      <w:r w:rsidRPr="001B1602">
        <w:rPr>
          <w:rFonts w:ascii="Times New Roman" w:eastAsia="Times New Roman" w:hAnsi="Times New Roman"/>
          <w:szCs w:val="20"/>
          <w:lang w:eastAsia="lt-LT"/>
        </w:rPr>
        <w:t>kartus per savaitę;</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w:t>
      </w:r>
      <w:r w:rsidRPr="001B1602">
        <w:rPr>
          <w:rFonts w:ascii="Times New Roman" w:eastAsia="Times New Roman" w:hAnsi="Times New Roman"/>
          <w:szCs w:val="20"/>
          <w:lang w:eastAsia="lt-LT"/>
        </w:rPr>
        <w:tab/>
        <w:t>įprastinė paros dozė, padalyta į dvi dalis, vartojama nuosekliai iš eilės 3</w:t>
      </w:r>
      <w:r w:rsidR="00B8189D">
        <w:rPr>
          <w:rFonts w:ascii="Times New Roman" w:eastAsia="Times New Roman" w:hAnsi="Times New Roman"/>
          <w:szCs w:val="20"/>
          <w:lang w:eastAsia="lt-LT"/>
        </w:rPr>
        <w:t> </w:t>
      </w:r>
      <w:r w:rsidRPr="001B1602">
        <w:rPr>
          <w:rFonts w:ascii="Times New Roman" w:eastAsia="Times New Roman" w:hAnsi="Times New Roman"/>
          <w:szCs w:val="20"/>
          <w:lang w:eastAsia="lt-LT"/>
        </w:rPr>
        <w:t>kartus per savaitę;</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w:t>
      </w:r>
      <w:r w:rsidRPr="001B1602">
        <w:rPr>
          <w:rFonts w:ascii="Times New Roman" w:eastAsia="Times New Roman" w:hAnsi="Times New Roman"/>
          <w:szCs w:val="20"/>
          <w:lang w:eastAsia="lt-LT"/>
        </w:rPr>
        <w:tab/>
        <w:t>įprastinė paros dozė vartojama iškarto nuosekliai iš eilės 3</w:t>
      </w:r>
      <w:r w:rsidR="00B8189D">
        <w:rPr>
          <w:rFonts w:ascii="Times New Roman" w:eastAsia="Times New Roman" w:hAnsi="Times New Roman"/>
          <w:szCs w:val="20"/>
          <w:lang w:eastAsia="lt-LT"/>
        </w:rPr>
        <w:t> </w:t>
      </w:r>
      <w:r w:rsidRPr="001B1602">
        <w:rPr>
          <w:rFonts w:ascii="Times New Roman" w:eastAsia="Times New Roman" w:hAnsi="Times New Roman"/>
          <w:szCs w:val="20"/>
          <w:lang w:eastAsia="lt-LT"/>
        </w:rPr>
        <w:t>kartus per savaitę.</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Paros dozę atitinka maždaug 150</w:t>
      </w:r>
      <w:r>
        <w:rPr>
          <w:rFonts w:ascii="Times New Roman" w:eastAsia="Times New Roman" w:hAnsi="Times New Roman"/>
          <w:szCs w:val="20"/>
          <w:lang w:eastAsia="lt-LT"/>
        </w:rPr>
        <w:t> </w:t>
      </w:r>
      <w:r w:rsidRPr="001B1602">
        <w:rPr>
          <w:rFonts w:ascii="Times New Roman" w:eastAsia="Times New Roman" w:hAnsi="Times New Roman"/>
          <w:szCs w:val="20"/>
          <w:lang w:eastAsia="lt-LT"/>
        </w:rPr>
        <w:t xml:space="preserve">mg </w:t>
      </w:r>
      <w:proofErr w:type="spellStart"/>
      <w:r w:rsidRPr="001B1602">
        <w:rPr>
          <w:rFonts w:ascii="Times New Roman" w:eastAsia="Times New Roman" w:hAnsi="Times New Roman"/>
          <w:szCs w:val="20"/>
          <w:lang w:eastAsia="lt-LT"/>
        </w:rPr>
        <w:t>trimetoprimo</w:t>
      </w:r>
      <w:proofErr w:type="spellEnd"/>
      <w:r w:rsidRPr="001B1602">
        <w:rPr>
          <w:rFonts w:ascii="Times New Roman" w:eastAsia="Times New Roman" w:hAnsi="Times New Roman"/>
          <w:szCs w:val="20"/>
          <w:lang w:eastAsia="lt-LT"/>
        </w:rPr>
        <w:t>/m</w:t>
      </w:r>
      <w:r w:rsidRPr="001B1602">
        <w:rPr>
          <w:rFonts w:ascii="Times New Roman" w:eastAsia="Times New Roman" w:hAnsi="Times New Roman"/>
          <w:vertAlign w:val="superscript"/>
          <w:lang w:eastAsia="lt-LT"/>
        </w:rPr>
        <w:t>2</w:t>
      </w:r>
      <w:r w:rsidRPr="001B1602">
        <w:rPr>
          <w:rFonts w:ascii="Times New Roman" w:eastAsia="Times New Roman" w:hAnsi="Times New Roman"/>
          <w:szCs w:val="20"/>
          <w:lang w:eastAsia="lt-LT"/>
        </w:rPr>
        <w:t>/per parą ir 750</w:t>
      </w:r>
      <w:r>
        <w:rPr>
          <w:rFonts w:ascii="Times New Roman" w:eastAsia="Times New Roman" w:hAnsi="Times New Roman"/>
          <w:szCs w:val="20"/>
          <w:lang w:eastAsia="lt-LT"/>
        </w:rPr>
        <w:t> </w:t>
      </w:r>
      <w:r w:rsidRPr="001B1602">
        <w:rPr>
          <w:rFonts w:ascii="Times New Roman" w:eastAsia="Times New Roman" w:hAnsi="Times New Roman"/>
          <w:szCs w:val="20"/>
          <w:lang w:eastAsia="lt-LT"/>
        </w:rPr>
        <w:t xml:space="preserve">mg </w:t>
      </w:r>
      <w:proofErr w:type="spellStart"/>
      <w:r w:rsidRPr="001B1602">
        <w:rPr>
          <w:rFonts w:ascii="Times New Roman" w:eastAsia="Times New Roman" w:hAnsi="Times New Roman"/>
          <w:szCs w:val="20"/>
          <w:lang w:eastAsia="lt-LT"/>
        </w:rPr>
        <w:t>sulfametoksazolo</w:t>
      </w:r>
      <w:proofErr w:type="spellEnd"/>
      <w:r w:rsidRPr="001B1602">
        <w:rPr>
          <w:rFonts w:ascii="Times New Roman" w:eastAsia="Times New Roman" w:hAnsi="Times New Roman"/>
          <w:szCs w:val="20"/>
          <w:lang w:eastAsia="lt-LT"/>
        </w:rPr>
        <w:t>/m</w:t>
      </w:r>
      <w:r w:rsidRPr="001B1602">
        <w:rPr>
          <w:rFonts w:ascii="Times New Roman" w:eastAsia="Times New Roman" w:hAnsi="Times New Roman"/>
          <w:vertAlign w:val="superscript"/>
          <w:lang w:eastAsia="lt-LT"/>
        </w:rPr>
        <w:t>2</w:t>
      </w:r>
      <w:r w:rsidRPr="001B1602">
        <w:rPr>
          <w:rFonts w:ascii="Times New Roman" w:eastAsia="Times New Roman" w:hAnsi="Times New Roman"/>
          <w:szCs w:val="20"/>
          <w:lang w:eastAsia="lt-LT"/>
        </w:rPr>
        <w:t>/per parą. Bendra paros dozė turi būti ne didesnė kaip 320</w:t>
      </w:r>
      <w:r>
        <w:rPr>
          <w:rFonts w:ascii="Times New Roman" w:eastAsia="Times New Roman" w:hAnsi="Times New Roman"/>
          <w:szCs w:val="20"/>
          <w:lang w:eastAsia="lt-LT"/>
        </w:rPr>
        <w:t> </w:t>
      </w:r>
      <w:r w:rsidRPr="001B1602">
        <w:rPr>
          <w:rFonts w:ascii="Times New Roman" w:eastAsia="Times New Roman" w:hAnsi="Times New Roman"/>
          <w:szCs w:val="20"/>
          <w:lang w:eastAsia="lt-LT"/>
        </w:rPr>
        <w:t xml:space="preserve">mg </w:t>
      </w:r>
      <w:proofErr w:type="spellStart"/>
      <w:r w:rsidRPr="001B1602">
        <w:rPr>
          <w:rFonts w:ascii="Times New Roman" w:eastAsia="Times New Roman" w:hAnsi="Times New Roman"/>
          <w:szCs w:val="20"/>
          <w:lang w:eastAsia="lt-LT"/>
        </w:rPr>
        <w:t>trimetoprimo</w:t>
      </w:r>
      <w:proofErr w:type="spellEnd"/>
      <w:r w:rsidRPr="001B1602">
        <w:rPr>
          <w:rFonts w:ascii="Times New Roman" w:eastAsia="Times New Roman" w:hAnsi="Times New Roman"/>
          <w:szCs w:val="20"/>
          <w:lang w:eastAsia="lt-LT"/>
        </w:rPr>
        <w:t xml:space="preserve"> ir 1600</w:t>
      </w:r>
      <w:r>
        <w:rPr>
          <w:rFonts w:ascii="Times New Roman" w:eastAsia="Times New Roman" w:hAnsi="Times New Roman"/>
          <w:szCs w:val="20"/>
          <w:lang w:eastAsia="lt-LT"/>
        </w:rPr>
        <w:t> </w:t>
      </w:r>
      <w:r w:rsidRPr="001B1602">
        <w:rPr>
          <w:rFonts w:ascii="Times New Roman" w:eastAsia="Times New Roman" w:hAnsi="Times New Roman"/>
          <w:szCs w:val="20"/>
          <w:lang w:eastAsia="lt-LT"/>
        </w:rPr>
        <w:t xml:space="preserve">mg </w:t>
      </w:r>
      <w:proofErr w:type="spellStart"/>
      <w:r w:rsidRPr="001B1602">
        <w:rPr>
          <w:rFonts w:ascii="Times New Roman" w:eastAsia="Times New Roman" w:hAnsi="Times New Roman"/>
          <w:szCs w:val="20"/>
          <w:lang w:eastAsia="lt-LT"/>
        </w:rPr>
        <w:t>sulfametoksazolo</w:t>
      </w:r>
      <w:proofErr w:type="spellEnd"/>
      <w:r w:rsidRPr="001B1602">
        <w:rPr>
          <w:rFonts w:ascii="Times New Roman" w:eastAsia="Times New Roman" w:hAnsi="Times New Roman"/>
          <w:szCs w:val="20"/>
          <w:lang w:eastAsia="lt-LT"/>
        </w:rPr>
        <w:t>.</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i/>
          <w:szCs w:val="20"/>
          <w:lang w:eastAsia="lt-LT"/>
        </w:rPr>
      </w:pPr>
      <w:r w:rsidRPr="001B1602">
        <w:rPr>
          <w:rFonts w:ascii="Times New Roman" w:eastAsia="Times New Roman" w:hAnsi="Times New Roman"/>
          <w:i/>
          <w:szCs w:val="20"/>
          <w:lang w:eastAsia="lt-LT"/>
        </w:rPr>
        <w:t>Jaunesni nei 14</w:t>
      </w:r>
      <w:r w:rsidR="00B8189D">
        <w:rPr>
          <w:rFonts w:ascii="Times New Roman" w:eastAsia="Times New Roman" w:hAnsi="Times New Roman"/>
          <w:i/>
          <w:szCs w:val="20"/>
          <w:lang w:eastAsia="lt-LT"/>
        </w:rPr>
        <w:t> </w:t>
      </w:r>
      <w:r w:rsidRPr="001B1602">
        <w:rPr>
          <w:rFonts w:ascii="Times New Roman" w:eastAsia="Times New Roman" w:hAnsi="Times New Roman"/>
          <w:i/>
          <w:szCs w:val="20"/>
          <w:lang w:eastAsia="lt-LT"/>
        </w:rPr>
        <w:t>metų vaik</w:t>
      </w:r>
      <w:r w:rsidR="00E7262D">
        <w:rPr>
          <w:rFonts w:ascii="Times New Roman" w:eastAsia="Times New Roman" w:hAnsi="Times New Roman"/>
          <w:i/>
          <w:szCs w:val="20"/>
          <w:lang w:eastAsia="lt-LT"/>
        </w:rPr>
        <w:t>ai</w:t>
      </w:r>
    </w:p>
    <w:p w:rsidR="00BC58A5" w:rsidRPr="001B1602" w:rsidRDefault="00BC58A5" w:rsidP="00BC58A5">
      <w:pPr>
        <w:tabs>
          <w:tab w:val="left" w:pos="567"/>
        </w:tabs>
        <w:spacing w:after="0" w:line="240" w:lineRule="auto"/>
        <w:rPr>
          <w:rFonts w:ascii="Times New Roman" w:eastAsia="Times New Roman" w:hAnsi="Times New Roman"/>
          <w:i/>
          <w:szCs w:val="20"/>
          <w:lang w:eastAsia="lt-LT"/>
        </w:rPr>
      </w:pPr>
      <w:proofErr w:type="spellStart"/>
      <w:r w:rsidRPr="001B1602">
        <w:rPr>
          <w:rFonts w:ascii="Times New Roman" w:eastAsia="Times New Roman" w:hAnsi="Times New Roman"/>
          <w:szCs w:val="20"/>
          <w:lang w:eastAsia="lt-LT"/>
        </w:rPr>
        <w:t>Co-Trimoxazol</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Actavis</w:t>
      </w:r>
      <w:proofErr w:type="spellEnd"/>
      <w:r>
        <w:rPr>
          <w:rFonts w:ascii="Times New Roman" w:eastAsia="Times New Roman" w:hAnsi="Times New Roman"/>
          <w:szCs w:val="20"/>
          <w:lang w:eastAsia="lt-LT"/>
        </w:rPr>
        <w:t xml:space="preserve"> </w:t>
      </w:r>
      <w:r w:rsidRPr="001B1602">
        <w:rPr>
          <w:rFonts w:ascii="Times New Roman" w:eastAsia="Times New Roman" w:hAnsi="Times New Roman"/>
          <w:szCs w:val="20"/>
          <w:lang w:eastAsia="lt-LT"/>
        </w:rPr>
        <w:t>nerekomenduojama vartoti jaunesniems kaip 14</w:t>
      </w:r>
      <w:r w:rsidR="00B8189D">
        <w:rPr>
          <w:rFonts w:ascii="Times New Roman" w:eastAsia="Times New Roman" w:hAnsi="Times New Roman"/>
          <w:szCs w:val="20"/>
          <w:lang w:eastAsia="lt-LT"/>
        </w:rPr>
        <w:t> </w:t>
      </w:r>
      <w:r w:rsidRPr="001B1602">
        <w:rPr>
          <w:rFonts w:ascii="Times New Roman" w:eastAsia="Times New Roman" w:hAnsi="Times New Roman"/>
          <w:szCs w:val="20"/>
          <w:lang w:eastAsia="lt-LT"/>
        </w:rPr>
        <w:t>metų vaik</w:t>
      </w:r>
      <w:r w:rsidR="00E7262D">
        <w:rPr>
          <w:rFonts w:ascii="Times New Roman" w:eastAsia="Times New Roman" w:hAnsi="Times New Roman"/>
          <w:szCs w:val="20"/>
          <w:lang w:eastAsia="lt-LT"/>
        </w:rPr>
        <w:t>ams</w:t>
      </w:r>
      <w:r>
        <w:rPr>
          <w:rFonts w:ascii="Times New Roman" w:eastAsia="Times New Roman" w:hAnsi="Times New Roman"/>
          <w:szCs w:val="20"/>
          <w:lang w:eastAsia="lt-LT"/>
        </w:rPr>
        <w:t>, nes vaistinio preparato saugumas ir veiksmingumas neištirti.</w:t>
      </w:r>
    </w:p>
    <w:p w:rsidR="00BC58A5" w:rsidRPr="001B1602" w:rsidRDefault="00BC58A5" w:rsidP="00BC58A5">
      <w:pPr>
        <w:spacing w:after="0" w:line="240" w:lineRule="auto"/>
        <w:rPr>
          <w:rFonts w:ascii="Times New Roman" w:eastAsia="Times New Roman" w:hAnsi="Times New Roman"/>
          <w:i/>
          <w:u w:val="single"/>
          <w:lang w:eastAsia="lt-LT"/>
        </w:rPr>
      </w:pPr>
    </w:p>
    <w:p w:rsidR="00BC58A5" w:rsidRPr="00BC3A5E" w:rsidRDefault="00BC58A5" w:rsidP="00BC58A5">
      <w:pPr>
        <w:tabs>
          <w:tab w:val="left" w:pos="567"/>
        </w:tabs>
        <w:spacing w:after="0" w:line="240" w:lineRule="auto"/>
        <w:rPr>
          <w:rFonts w:ascii="Times New Roman" w:eastAsia="Times New Roman" w:hAnsi="Times New Roman"/>
          <w:i/>
          <w:szCs w:val="20"/>
          <w:lang w:eastAsia="lt-LT"/>
        </w:rPr>
      </w:pPr>
      <w:r w:rsidRPr="00BC3A5E">
        <w:rPr>
          <w:rFonts w:ascii="Times New Roman" w:eastAsia="Times New Roman" w:hAnsi="Times New Roman"/>
          <w:i/>
          <w:szCs w:val="20"/>
          <w:lang w:eastAsia="lt-LT"/>
        </w:rPr>
        <w:t>Senyviems pacientams</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Patartina ypač atsargiai gydyti senyvus pacientus, kadangi šios grupės žmonės yra labiau jautrūs nepageidaujamam vaistinio preparato poveikiui, kuris būna sunkus, ypač tuo atveju, jei būklė jau yra komplikuota, pvz., yra sutrikusi inkstų ir (arba) kepenų funkcija ir (arba) kartu vartojama dar ir kitų vaistinių preparatų.</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BC3A5E" w:rsidRDefault="00BC58A5" w:rsidP="00BC58A5">
      <w:pPr>
        <w:tabs>
          <w:tab w:val="left" w:pos="567"/>
        </w:tabs>
        <w:spacing w:after="0" w:line="240" w:lineRule="auto"/>
        <w:rPr>
          <w:rFonts w:ascii="Times New Roman" w:eastAsia="Times New Roman" w:hAnsi="Times New Roman"/>
          <w:szCs w:val="20"/>
          <w:u w:val="single"/>
          <w:lang w:eastAsia="lt-LT"/>
        </w:rPr>
      </w:pPr>
      <w:r w:rsidRPr="00BC3A5E">
        <w:rPr>
          <w:rFonts w:ascii="Times New Roman" w:eastAsia="Times New Roman" w:hAnsi="Times New Roman"/>
          <w:szCs w:val="20"/>
          <w:u w:val="single"/>
          <w:lang w:eastAsia="lt-LT"/>
        </w:rPr>
        <w:t>Pacientams, kurių inkstų funkcija sutrikusi</w:t>
      </w:r>
    </w:p>
    <w:p w:rsidR="00BC58A5" w:rsidRPr="001B1602" w:rsidRDefault="00BC58A5" w:rsidP="00BC58A5">
      <w:pPr>
        <w:tabs>
          <w:tab w:val="left" w:pos="567"/>
        </w:tabs>
        <w:spacing w:after="0" w:line="240" w:lineRule="auto"/>
        <w:rPr>
          <w:rFonts w:ascii="Times New Roman" w:eastAsia="Times New Roman" w:hAnsi="Times New Roman"/>
          <w:i/>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i/>
          <w:szCs w:val="20"/>
          <w:lang w:eastAsia="lt-LT"/>
        </w:rPr>
      </w:pPr>
      <w:r w:rsidRPr="001B1602">
        <w:rPr>
          <w:rFonts w:ascii="Times New Roman" w:eastAsia="Times New Roman" w:hAnsi="Times New Roman"/>
          <w:i/>
          <w:szCs w:val="20"/>
          <w:lang w:eastAsia="lt-LT"/>
        </w:rPr>
        <w:t>Suaug</w:t>
      </w:r>
      <w:r w:rsidR="00B8189D">
        <w:rPr>
          <w:rFonts w:ascii="Times New Roman" w:eastAsia="Times New Roman" w:hAnsi="Times New Roman"/>
          <w:i/>
          <w:szCs w:val="20"/>
          <w:lang w:eastAsia="lt-LT"/>
        </w:rPr>
        <w:t>usieji</w:t>
      </w:r>
      <w:r w:rsidRPr="001B1602">
        <w:rPr>
          <w:rFonts w:ascii="Times New Roman" w:eastAsia="Times New Roman" w:hAnsi="Times New Roman"/>
          <w:i/>
          <w:szCs w:val="20"/>
          <w:lang w:eastAsia="lt-LT"/>
        </w:rPr>
        <w:t xml:space="preserve"> ir vyresni nei 14</w:t>
      </w:r>
      <w:r w:rsidR="00B8189D">
        <w:rPr>
          <w:rFonts w:ascii="Times New Roman" w:eastAsia="Times New Roman" w:hAnsi="Times New Roman"/>
          <w:i/>
          <w:szCs w:val="20"/>
          <w:lang w:eastAsia="lt-LT"/>
        </w:rPr>
        <w:t> </w:t>
      </w:r>
      <w:r w:rsidRPr="001B1602">
        <w:rPr>
          <w:rFonts w:ascii="Times New Roman" w:eastAsia="Times New Roman" w:hAnsi="Times New Roman"/>
          <w:i/>
          <w:szCs w:val="20"/>
          <w:lang w:eastAsia="lt-LT"/>
        </w:rPr>
        <w:t>metų vaik</w:t>
      </w:r>
      <w:r w:rsidR="00E7262D">
        <w:rPr>
          <w:rFonts w:ascii="Times New Roman" w:eastAsia="Times New Roman" w:hAnsi="Times New Roman"/>
          <w:i/>
          <w:szCs w:val="20"/>
          <w:lang w:eastAsia="lt-LT"/>
        </w:rPr>
        <w:t>ai</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u w:val="single"/>
          <w:lang w:eastAsia="lt-LT"/>
        </w:rPr>
      </w:pPr>
      <w:r w:rsidRPr="001B1602">
        <w:rPr>
          <w:rFonts w:ascii="Times New Roman" w:eastAsia="Times New Roman" w:hAnsi="Times New Roman"/>
          <w:szCs w:val="20"/>
          <w:u w:val="single"/>
          <w:lang w:eastAsia="lt-LT"/>
        </w:rPr>
        <w:lastRenderedPageBreak/>
        <w:t>Dozavimo rekomendacijos sergantiems inkstų funkcijos nepakankamumu pacientams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3"/>
        <w:gridCol w:w="4643"/>
      </w:tblGrid>
      <w:tr w:rsidR="00BC58A5" w:rsidRPr="001B1602" w:rsidTr="00467CB9">
        <w:tc>
          <w:tcPr>
            <w:tcW w:w="4643" w:type="dxa"/>
          </w:tcPr>
          <w:p w:rsidR="00BC58A5" w:rsidRPr="001B1602" w:rsidRDefault="00BC58A5" w:rsidP="00467CB9">
            <w:pPr>
              <w:tabs>
                <w:tab w:val="left" w:pos="567"/>
              </w:tabs>
              <w:spacing w:after="0" w:line="240" w:lineRule="auto"/>
              <w:rPr>
                <w:rFonts w:ascii="Times New Roman" w:eastAsia="Times New Roman" w:hAnsi="Times New Roman"/>
                <w:i/>
                <w:szCs w:val="20"/>
                <w:lang w:eastAsia="lt-LT"/>
              </w:rPr>
            </w:pPr>
            <w:proofErr w:type="spellStart"/>
            <w:r w:rsidRPr="001B1602">
              <w:rPr>
                <w:rFonts w:ascii="Times New Roman" w:eastAsia="Times New Roman" w:hAnsi="Times New Roman"/>
                <w:i/>
                <w:szCs w:val="20"/>
                <w:lang w:eastAsia="lt-LT"/>
              </w:rPr>
              <w:t>Kreatinino</w:t>
            </w:r>
            <w:proofErr w:type="spellEnd"/>
            <w:r w:rsidRPr="001B1602">
              <w:rPr>
                <w:rFonts w:ascii="Times New Roman" w:eastAsia="Times New Roman" w:hAnsi="Times New Roman"/>
                <w:i/>
                <w:szCs w:val="20"/>
                <w:lang w:eastAsia="lt-LT"/>
              </w:rPr>
              <w:t xml:space="preserve"> klirensas</w:t>
            </w:r>
          </w:p>
        </w:tc>
        <w:tc>
          <w:tcPr>
            <w:tcW w:w="4643" w:type="dxa"/>
          </w:tcPr>
          <w:p w:rsidR="00BC58A5" w:rsidRPr="001B1602" w:rsidRDefault="00BC58A5" w:rsidP="00467CB9">
            <w:pPr>
              <w:tabs>
                <w:tab w:val="left" w:pos="567"/>
              </w:tabs>
              <w:spacing w:after="0" w:line="240" w:lineRule="auto"/>
              <w:rPr>
                <w:rFonts w:ascii="Times New Roman" w:eastAsia="Times New Roman" w:hAnsi="Times New Roman"/>
                <w:i/>
                <w:szCs w:val="20"/>
                <w:lang w:eastAsia="lt-LT"/>
              </w:rPr>
            </w:pPr>
            <w:r w:rsidRPr="001B1602">
              <w:rPr>
                <w:rFonts w:ascii="Times New Roman" w:eastAsia="Times New Roman" w:hAnsi="Times New Roman"/>
                <w:i/>
                <w:szCs w:val="20"/>
                <w:lang w:eastAsia="lt-LT"/>
              </w:rPr>
              <w:t>Dozavimas</w:t>
            </w:r>
          </w:p>
        </w:tc>
      </w:tr>
      <w:tr w:rsidR="00BC58A5" w:rsidRPr="001B1602" w:rsidTr="00467CB9">
        <w:tc>
          <w:tcPr>
            <w:tcW w:w="4643" w:type="dxa"/>
          </w:tcPr>
          <w:p w:rsidR="00BC58A5" w:rsidRPr="001B1602" w:rsidRDefault="00BC58A5" w:rsidP="00467CB9">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Daugiau, kaip 30</w:t>
            </w:r>
            <w:r>
              <w:rPr>
                <w:rFonts w:ascii="Times New Roman" w:eastAsia="Times New Roman" w:hAnsi="Times New Roman"/>
                <w:szCs w:val="20"/>
                <w:lang w:eastAsia="lt-LT"/>
              </w:rPr>
              <w:t> </w:t>
            </w:r>
            <w:r w:rsidRPr="001B1602">
              <w:rPr>
                <w:rFonts w:ascii="Times New Roman" w:eastAsia="Times New Roman" w:hAnsi="Times New Roman"/>
                <w:szCs w:val="20"/>
                <w:lang w:eastAsia="lt-LT"/>
              </w:rPr>
              <w:t>ml/min</w:t>
            </w:r>
          </w:p>
        </w:tc>
        <w:tc>
          <w:tcPr>
            <w:tcW w:w="4643" w:type="dxa"/>
          </w:tcPr>
          <w:p w:rsidR="00BC58A5" w:rsidRPr="001B1602" w:rsidRDefault="00BC58A5" w:rsidP="00467CB9">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Įprastinis</w:t>
            </w:r>
          </w:p>
        </w:tc>
      </w:tr>
      <w:tr w:rsidR="00BC58A5" w:rsidRPr="001B1602" w:rsidTr="00467CB9">
        <w:tc>
          <w:tcPr>
            <w:tcW w:w="4643" w:type="dxa"/>
          </w:tcPr>
          <w:p w:rsidR="00BC58A5" w:rsidRPr="001B1602" w:rsidRDefault="00BC58A5" w:rsidP="00467CB9">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15</w:t>
            </w:r>
            <w:r>
              <w:rPr>
                <w:rFonts w:ascii="Times New Roman" w:eastAsia="Times New Roman" w:hAnsi="Times New Roman"/>
                <w:szCs w:val="20"/>
                <w:lang w:eastAsia="lt-LT"/>
              </w:rPr>
              <w:noBreakHyphen/>
            </w:r>
            <w:r w:rsidRPr="001B1602">
              <w:rPr>
                <w:rFonts w:ascii="Times New Roman" w:eastAsia="Times New Roman" w:hAnsi="Times New Roman"/>
                <w:szCs w:val="20"/>
                <w:lang w:eastAsia="lt-LT"/>
              </w:rPr>
              <w:t>30</w:t>
            </w:r>
            <w:r>
              <w:rPr>
                <w:rFonts w:ascii="Times New Roman" w:eastAsia="Times New Roman" w:hAnsi="Times New Roman"/>
                <w:szCs w:val="20"/>
                <w:lang w:eastAsia="lt-LT"/>
              </w:rPr>
              <w:t> </w:t>
            </w:r>
            <w:r w:rsidRPr="001B1602">
              <w:rPr>
                <w:rFonts w:ascii="Times New Roman" w:eastAsia="Times New Roman" w:hAnsi="Times New Roman"/>
                <w:szCs w:val="20"/>
                <w:lang w:eastAsia="lt-LT"/>
              </w:rPr>
              <w:t>ml/min</w:t>
            </w:r>
          </w:p>
        </w:tc>
        <w:tc>
          <w:tcPr>
            <w:tcW w:w="4643" w:type="dxa"/>
          </w:tcPr>
          <w:p w:rsidR="00BC58A5" w:rsidRPr="001B1602" w:rsidRDefault="00BC58A5" w:rsidP="00467CB9">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Pusė įprastinės dozės</w:t>
            </w:r>
          </w:p>
        </w:tc>
      </w:tr>
      <w:tr w:rsidR="00BC58A5" w:rsidRPr="001B1602" w:rsidTr="00467CB9">
        <w:tc>
          <w:tcPr>
            <w:tcW w:w="4643" w:type="dxa"/>
          </w:tcPr>
          <w:p w:rsidR="00BC58A5" w:rsidRPr="001B1602" w:rsidRDefault="00BC58A5" w:rsidP="00467CB9">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Mažiau, kaip 15</w:t>
            </w:r>
            <w:r>
              <w:rPr>
                <w:rFonts w:ascii="Times New Roman" w:eastAsia="Times New Roman" w:hAnsi="Times New Roman"/>
                <w:szCs w:val="20"/>
                <w:lang w:eastAsia="lt-LT"/>
              </w:rPr>
              <w:t> </w:t>
            </w:r>
            <w:r w:rsidRPr="001B1602">
              <w:rPr>
                <w:rFonts w:ascii="Times New Roman" w:eastAsia="Times New Roman" w:hAnsi="Times New Roman"/>
                <w:szCs w:val="20"/>
                <w:lang w:eastAsia="lt-LT"/>
              </w:rPr>
              <w:t>ml/min</w:t>
            </w:r>
          </w:p>
        </w:tc>
        <w:tc>
          <w:tcPr>
            <w:tcW w:w="4643" w:type="dxa"/>
          </w:tcPr>
          <w:p w:rsidR="00BC58A5" w:rsidRPr="001B1602" w:rsidRDefault="00BC58A5" w:rsidP="00467CB9">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Vaistinio preparato vartoti draudžiama</w:t>
            </w:r>
          </w:p>
        </w:tc>
      </w:tr>
    </w:tbl>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Jei sergama inkstų funkcijos nepakankamumu, kraujo plazmoje reikia matuoti </w:t>
      </w:r>
      <w:proofErr w:type="spellStart"/>
      <w:r w:rsidRPr="001B1602">
        <w:rPr>
          <w:rFonts w:ascii="Times New Roman" w:eastAsia="Times New Roman" w:hAnsi="Times New Roman"/>
          <w:szCs w:val="20"/>
          <w:lang w:eastAsia="lt-LT"/>
        </w:rPr>
        <w:t>sulfametoksazolo</w:t>
      </w:r>
      <w:proofErr w:type="spellEnd"/>
      <w:r w:rsidRPr="001B1602">
        <w:rPr>
          <w:rFonts w:ascii="Times New Roman" w:eastAsia="Times New Roman" w:hAnsi="Times New Roman"/>
          <w:szCs w:val="20"/>
          <w:lang w:eastAsia="lt-LT"/>
        </w:rPr>
        <w:t xml:space="preserve"> koncentraciją. Kraujo mėginiai tiriami kas 3</w:t>
      </w:r>
      <w:r w:rsidR="00B8189D">
        <w:rPr>
          <w:rFonts w:ascii="Times New Roman" w:eastAsia="Times New Roman" w:hAnsi="Times New Roman"/>
          <w:szCs w:val="20"/>
          <w:lang w:eastAsia="lt-LT"/>
        </w:rPr>
        <w:t> </w:t>
      </w:r>
      <w:r w:rsidRPr="001B1602">
        <w:rPr>
          <w:rFonts w:ascii="Times New Roman" w:eastAsia="Times New Roman" w:hAnsi="Times New Roman"/>
          <w:szCs w:val="20"/>
          <w:lang w:eastAsia="lt-LT"/>
        </w:rPr>
        <w:t>paras, praėjus 12</w:t>
      </w:r>
      <w:r w:rsidR="00B8189D">
        <w:rPr>
          <w:rFonts w:ascii="Times New Roman" w:eastAsia="Times New Roman" w:hAnsi="Times New Roman"/>
          <w:szCs w:val="20"/>
          <w:lang w:eastAsia="lt-LT"/>
        </w:rPr>
        <w:t> </w:t>
      </w:r>
      <w:r w:rsidRPr="001B1602">
        <w:rPr>
          <w:rFonts w:ascii="Times New Roman" w:eastAsia="Times New Roman" w:hAnsi="Times New Roman"/>
          <w:szCs w:val="20"/>
          <w:lang w:eastAsia="lt-LT"/>
        </w:rPr>
        <w:t xml:space="preserve">valandų po paskutinės dozės pavartojimo. Jei </w:t>
      </w:r>
      <w:proofErr w:type="spellStart"/>
      <w:r w:rsidRPr="001B1602">
        <w:rPr>
          <w:rFonts w:ascii="Times New Roman" w:eastAsia="Times New Roman" w:hAnsi="Times New Roman"/>
          <w:szCs w:val="20"/>
          <w:lang w:eastAsia="lt-LT"/>
        </w:rPr>
        <w:t>sulfametoksazolo</w:t>
      </w:r>
      <w:proofErr w:type="spellEnd"/>
      <w:r w:rsidRPr="001B1602">
        <w:rPr>
          <w:rFonts w:ascii="Times New Roman" w:eastAsia="Times New Roman" w:hAnsi="Times New Roman"/>
          <w:szCs w:val="20"/>
          <w:lang w:eastAsia="lt-LT"/>
        </w:rPr>
        <w:t xml:space="preserve"> koncentracija yra didesnė kaip 150</w:t>
      </w:r>
      <w:r>
        <w:rPr>
          <w:rFonts w:ascii="Times New Roman" w:eastAsia="Times New Roman" w:hAnsi="Times New Roman"/>
          <w:szCs w:val="20"/>
          <w:lang w:eastAsia="lt-LT"/>
        </w:rPr>
        <w:t> </w:t>
      </w:r>
      <w:r w:rsidRPr="001B1602">
        <w:rPr>
          <w:rFonts w:ascii="Times New Roman" w:eastAsia="Times New Roman" w:hAnsi="Times New Roman"/>
          <w:szCs w:val="20"/>
          <w:lang w:eastAsia="lt-LT"/>
        </w:rPr>
        <w:sym w:font="Symbol" w:char="F06D"/>
      </w:r>
      <w:r w:rsidRPr="001B1602">
        <w:rPr>
          <w:rFonts w:ascii="Times New Roman" w:eastAsia="Times New Roman" w:hAnsi="Times New Roman"/>
          <w:szCs w:val="20"/>
          <w:lang w:eastAsia="lt-LT"/>
        </w:rPr>
        <w:t>g/ml, gydymą reikia nutraukti, jei mažesnė kaip 120 </w:t>
      </w:r>
      <w:r w:rsidRPr="001B1602">
        <w:rPr>
          <w:rFonts w:ascii="Times New Roman" w:eastAsia="Times New Roman" w:hAnsi="Times New Roman"/>
          <w:szCs w:val="20"/>
          <w:lang w:eastAsia="lt-LT"/>
        </w:rPr>
        <w:sym w:font="Symbol" w:char="F06D"/>
      </w:r>
      <w:r w:rsidRPr="001B1602">
        <w:rPr>
          <w:rFonts w:ascii="Times New Roman" w:eastAsia="Times New Roman" w:hAnsi="Times New Roman"/>
          <w:szCs w:val="20"/>
          <w:lang w:eastAsia="lt-LT"/>
        </w:rPr>
        <w:t>g/ml, gydymą galima tęsti.</w:t>
      </w:r>
    </w:p>
    <w:p w:rsidR="00BC58A5" w:rsidRDefault="00BC58A5" w:rsidP="00BC58A5">
      <w:pPr>
        <w:spacing w:after="0" w:line="240" w:lineRule="auto"/>
        <w:ind w:left="567" w:hanging="567"/>
        <w:rPr>
          <w:rFonts w:ascii="Times New Roman" w:eastAsia="Times New Roman" w:hAnsi="Times New Roman"/>
          <w:szCs w:val="20"/>
          <w:lang w:eastAsia="lt-LT"/>
        </w:rPr>
      </w:pPr>
    </w:p>
    <w:p w:rsidR="00BC58A5" w:rsidRDefault="00BC58A5" w:rsidP="00BC58A5">
      <w:pPr>
        <w:spacing w:after="0" w:line="240" w:lineRule="auto"/>
        <w:ind w:left="567" w:hanging="567"/>
        <w:rPr>
          <w:rFonts w:ascii="Times New Roman" w:eastAsia="Times New Roman" w:hAnsi="Times New Roman"/>
          <w:szCs w:val="20"/>
          <w:lang w:eastAsia="lt-LT"/>
        </w:rPr>
      </w:pPr>
      <w:r>
        <w:rPr>
          <w:rFonts w:ascii="Times New Roman" w:eastAsia="Times New Roman" w:hAnsi="Times New Roman"/>
          <w:szCs w:val="20"/>
          <w:u w:val="single"/>
          <w:lang w:eastAsia="lt-LT"/>
        </w:rPr>
        <w:t>Vartojimo metodas</w:t>
      </w:r>
    </w:p>
    <w:p w:rsidR="00BC58A5" w:rsidRDefault="00BC58A5" w:rsidP="00BC58A5">
      <w:pPr>
        <w:spacing w:after="0" w:line="240" w:lineRule="auto"/>
        <w:ind w:left="567" w:hanging="567"/>
        <w:rPr>
          <w:rFonts w:ascii="Times New Roman" w:eastAsia="Times New Roman" w:hAnsi="Times New Roman"/>
          <w:szCs w:val="20"/>
          <w:lang w:eastAsia="lt-LT"/>
        </w:rPr>
      </w:pPr>
      <w:r>
        <w:rPr>
          <w:rFonts w:ascii="Times New Roman" w:eastAsia="Times New Roman" w:hAnsi="Times New Roman"/>
          <w:szCs w:val="20"/>
          <w:lang w:eastAsia="lt-LT"/>
        </w:rPr>
        <w:t>Vartoti per burną.</w:t>
      </w:r>
    </w:p>
    <w:p w:rsidR="00BC58A5" w:rsidRPr="001D2497" w:rsidRDefault="00BC58A5" w:rsidP="00BC58A5">
      <w:pPr>
        <w:spacing w:after="0" w:line="240" w:lineRule="auto"/>
        <w:rPr>
          <w:rFonts w:ascii="Times New Roman" w:eastAsia="Times New Roman" w:hAnsi="Times New Roman"/>
          <w:szCs w:val="20"/>
          <w:lang w:eastAsia="lt-LT"/>
        </w:rPr>
      </w:pPr>
      <w:r w:rsidRPr="00325640">
        <w:rPr>
          <w:rFonts w:ascii="Times New Roman" w:eastAsia="Times New Roman" w:hAnsi="Times New Roman"/>
          <w:szCs w:val="20"/>
          <w:lang w:eastAsia="lt-LT"/>
        </w:rPr>
        <w:t xml:space="preserve">Siekiant sumažinti virškinimo trakto dirginimą, </w:t>
      </w:r>
      <w:proofErr w:type="spellStart"/>
      <w:r w:rsidRPr="00325640">
        <w:rPr>
          <w:rFonts w:ascii="Times New Roman" w:eastAsia="Times New Roman" w:hAnsi="Times New Roman"/>
          <w:szCs w:val="20"/>
          <w:lang w:eastAsia="lt-LT"/>
        </w:rPr>
        <w:t>Co-Trimoxazol</w:t>
      </w:r>
      <w:proofErr w:type="spellEnd"/>
      <w:r w:rsidRPr="00325640">
        <w:rPr>
          <w:rFonts w:ascii="Times New Roman" w:eastAsia="Times New Roman" w:hAnsi="Times New Roman"/>
          <w:szCs w:val="20"/>
          <w:lang w:eastAsia="lt-LT"/>
        </w:rPr>
        <w:t xml:space="preserve"> </w:t>
      </w:r>
      <w:proofErr w:type="spellStart"/>
      <w:r w:rsidRPr="00325640">
        <w:rPr>
          <w:rFonts w:ascii="Times New Roman" w:eastAsia="Times New Roman" w:hAnsi="Times New Roman"/>
          <w:szCs w:val="20"/>
          <w:lang w:eastAsia="lt-LT"/>
        </w:rPr>
        <w:t>Actavis</w:t>
      </w:r>
      <w:proofErr w:type="spellEnd"/>
      <w:r w:rsidRPr="00325640">
        <w:rPr>
          <w:rFonts w:ascii="Times New Roman" w:eastAsia="Times New Roman" w:hAnsi="Times New Roman"/>
          <w:szCs w:val="20"/>
          <w:lang w:eastAsia="lt-LT"/>
        </w:rPr>
        <w:t xml:space="preserve">  reikia vartoti valgio metu arba užsigerti skysčiais.</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b/>
          <w:szCs w:val="20"/>
          <w:lang w:eastAsia="lt-LT"/>
        </w:rPr>
      </w:pPr>
      <w:r w:rsidRPr="001B1602">
        <w:rPr>
          <w:rFonts w:ascii="Times New Roman" w:eastAsia="Times New Roman" w:hAnsi="Times New Roman"/>
          <w:b/>
          <w:szCs w:val="20"/>
          <w:lang w:eastAsia="lt-LT"/>
        </w:rPr>
        <w:t>4.3</w:t>
      </w:r>
      <w:r w:rsidRPr="001B1602">
        <w:rPr>
          <w:rFonts w:ascii="Times New Roman" w:eastAsia="Times New Roman" w:hAnsi="Times New Roman"/>
          <w:b/>
          <w:szCs w:val="20"/>
          <w:lang w:eastAsia="lt-LT"/>
        </w:rPr>
        <w:tab/>
        <w:t>Kontraindikacijos</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right="-5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Padidėjęs jautrumas </w:t>
      </w:r>
      <w:proofErr w:type="spellStart"/>
      <w:r w:rsidRPr="001B1602">
        <w:rPr>
          <w:rFonts w:ascii="Times New Roman" w:eastAsia="Times New Roman" w:hAnsi="Times New Roman"/>
          <w:szCs w:val="20"/>
          <w:lang w:eastAsia="lt-LT"/>
        </w:rPr>
        <w:t>sulfamidams</w:t>
      </w:r>
      <w:proofErr w:type="spellEnd"/>
      <w:r w:rsidRPr="001B1602">
        <w:rPr>
          <w:rFonts w:ascii="Times New Roman" w:eastAsia="Times New Roman" w:hAnsi="Times New Roman"/>
          <w:szCs w:val="20"/>
          <w:lang w:eastAsia="lt-LT"/>
        </w:rPr>
        <w:t xml:space="preserve"> arba </w:t>
      </w:r>
      <w:proofErr w:type="spellStart"/>
      <w:r w:rsidRPr="001B1602">
        <w:rPr>
          <w:rFonts w:ascii="Times New Roman" w:eastAsia="Times New Roman" w:hAnsi="Times New Roman"/>
          <w:szCs w:val="20"/>
          <w:lang w:eastAsia="lt-LT"/>
        </w:rPr>
        <w:t>trimetoprimui</w:t>
      </w:r>
      <w:proofErr w:type="spellEnd"/>
      <w:r w:rsidRPr="001B1602">
        <w:rPr>
          <w:rFonts w:ascii="Times New Roman" w:eastAsia="Times New Roman" w:hAnsi="Times New Roman"/>
          <w:szCs w:val="20"/>
          <w:lang w:eastAsia="lt-LT"/>
        </w:rPr>
        <w:t xml:space="preserve"> arba bet kuriai </w:t>
      </w:r>
      <w:r>
        <w:rPr>
          <w:rFonts w:ascii="Times New Roman" w:eastAsia="Times New Roman" w:hAnsi="Times New Roman"/>
          <w:szCs w:val="20"/>
          <w:lang w:eastAsia="lt-LT"/>
        </w:rPr>
        <w:t>6.1</w:t>
      </w:r>
      <w:r w:rsidR="00B8189D">
        <w:rPr>
          <w:rFonts w:ascii="Times New Roman" w:eastAsia="Times New Roman" w:hAnsi="Times New Roman"/>
          <w:szCs w:val="20"/>
          <w:lang w:eastAsia="lt-LT"/>
        </w:rPr>
        <w:t> </w:t>
      </w:r>
      <w:r>
        <w:rPr>
          <w:rFonts w:ascii="Times New Roman" w:eastAsia="Times New Roman" w:hAnsi="Times New Roman"/>
          <w:szCs w:val="20"/>
          <w:lang w:eastAsia="lt-LT"/>
        </w:rPr>
        <w:t xml:space="preserve">skyriuje nurodytai </w:t>
      </w:r>
      <w:r w:rsidRPr="001B1602">
        <w:rPr>
          <w:rFonts w:ascii="Times New Roman" w:eastAsia="Times New Roman" w:hAnsi="Times New Roman"/>
          <w:szCs w:val="20"/>
          <w:lang w:eastAsia="lt-LT"/>
        </w:rPr>
        <w:t>pagalbinei medžiagai.</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Sunkus kepenų funkcijos nepakankamumas.</w:t>
      </w:r>
    </w:p>
    <w:p w:rsidR="00BC58A5" w:rsidRPr="001B1602" w:rsidRDefault="00BC58A5" w:rsidP="00BC58A5">
      <w:pPr>
        <w:spacing w:after="0" w:line="240" w:lineRule="auto"/>
        <w:ind w:right="-57"/>
        <w:rPr>
          <w:rFonts w:ascii="Times New Roman" w:eastAsia="Times New Roman" w:hAnsi="Times New Roman"/>
          <w:szCs w:val="20"/>
          <w:lang w:eastAsia="lt-LT"/>
        </w:rPr>
      </w:pPr>
    </w:p>
    <w:p w:rsidR="00BC58A5" w:rsidRPr="001B1602" w:rsidRDefault="00BC58A5" w:rsidP="00BC58A5">
      <w:pPr>
        <w:spacing w:after="0" w:line="240" w:lineRule="auto"/>
        <w:ind w:right="-5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Sunkūs </w:t>
      </w:r>
      <w:proofErr w:type="spellStart"/>
      <w:r w:rsidRPr="001B1602">
        <w:rPr>
          <w:rFonts w:ascii="Times New Roman" w:eastAsia="Times New Roman" w:hAnsi="Times New Roman"/>
          <w:szCs w:val="20"/>
          <w:lang w:eastAsia="lt-LT"/>
        </w:rPr>
        <w:t>kraujodaros</w:t>
      </w:r>
      <w:proofErr w:type="spellEnd"/>
      <w:r w:rsidRPr="001B1602">
        <w:rPr>
          <w:rFonts w:ascii="Times New Roman" w:eastAsia="Times New Roman" w:hAnsi="Times New Roman"/>
          <w:szCs w:val="20"/>
          <w:lang w:eastAsia="lt-LT"/>
        </w:rPr>
        <w:t xml:space="preserve"> sutrikimai (</w:t>
      </w:r>
      <w:proofErr w:type="spellStart"/>
      <w:r w:rsidRPr="001B1602">
        <w:rPr>
          <w:rFonts w:ascii="Times New Roman" w:eastAsia="Times New Roman" w:hAnsi="Times New Roman"/>
          <w:szCs w:val="20"/>
          <w:lang w:eastAsia="lt-LT"/>
        </w:rPr>
        <w:t>leukopenija</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megaloblastinė</w:t>
      </w:r>
      <w:proofErr w:type="spellEnd"/>
      <w:r w:rsidRPr="001B1602">
        <w:rPr>
          <w:rFonts w:ascii="Times New Roman" w:eastAsia="Times New Roman" w:hAnsi="Times New Roman"/>
          <w:szCs w:val="20"/>
          <w:lang w:eastAsia="lt-LT"/>
        </w:rPr>
        <w:t xml:space="preserve"> anemija, </w:t>
      </w:r>
      <w:proofErr w:type="spellStart"/>
      <w:r w:rsidRPr="001B1602">
        <w:rPr>
          <w:rFonts w:ascii="Times New Roman" w:eastAsia="Times New Roman" w:hAnsi="Times New Roman"/>
          <w:szCs w:val="20"/>
          <w:lang w:eastAsia="lt-LT"/>
        </w:rPr>
        <w:t>trombocitopenija</w:t>
      </w:r>
      <w:proofErr w:type="spellEnd"/>
      <w:r w:rsidRPr="001B1602">
        <w:rPr>
          <w:rFonts w:ascii="Times New Roman" w:eastAsia="Times New Roman" w:hAnsi="Times New Roman"/>
          <w:szCs w:val="20"/>
          <w:lang w:eastAsia="lt-LT"/>
        </w:rPr>
        <w:t xml:space="preserve">) ir </w:t>
      </w:r>
      <w:proofErr w:type="spellStart"/>
      <w:r w:rsidRPr="001B1602">
        <w:rPr>
          <w:rFonts w:ascii="Times New Roman" w:eastAsia="Times New Roman" w:hAnsi="Times New Roman"/>
          <w:szCs w:val="20"/>
          <w:lang w:eastAsia="lt-LT"/>
        </w:rPr>
        <w:t>porfirija</w:t>
      </w:r>
      <w:proofErr w:type="spellEnd"/>
      <w:r w:rsidRPr="001B1602">
        <w:rPr>
          <w:rFonts w:ascii="Times New Roman" w:eastAsia="Times New Roman" w:hAnsi="Times New Roman"/>
          <w:szCs w:val="20"/>
          <w:lang w:eastAsia="lt-LT"/>
        </w:rPr>
        <w:t>.</w:t>
      </w:r>
    </w:p>
    <w:p w:rsidR="00BC58A5" w:rsidRPr="001B1602" w:rsidRDefault="00BC58A5" w:rsidP="00BC58A5">
      <w:pPr>
        <w:spacing w:after="0" w:line="240" w:lineRule="auto"/>
        <w:ind w:right="-57"/>
        <w:rPr>
          <w:rFonts w:ascii="Times New Roman" w:eastAsia="Times New Roman" w:hAnsi="Times New Roman"/>
          <w:szCs w:val="20"/>
          <w:lang w:eastAsia="lt-LT"/>
        </w:rPr>
      </w:pPr>
    </w:p>
    <w:p w:rsidR="00BC58A5" w:rsidRPr="001B1602" w:rsidRDefault="00BC58A5" w:rsidP="00BC58A5">
      <w:pPr>
        <w:spacing w:after="0" w:line="240" w:lineRule="auto"/>
        <w:ind w:right="-57"/>
        <w:rPr>
          <w:rFonts w:ascii="Times New Roman" w:eastAsia="Times New Roman" w:hAnsi="Times New Roman"/>
          <w:szCs w:val="20"/>
          <w:lang w:eastAsia="lt-LT"/>
        </w:rPr>
      </w:pPr>
      <w:r w:rsidRPr="001B1602">
        <w:rPr>
          <w:rFonts w:ascii="Times New Roman" w:eastAsia="Times New Roman" w:hAnsi="Times New Roman"/>
          <w:szCs w:val="20"/>
          <w:lang w:eastAsia="lt-LT"/>
        </w:rPr>
        <w:t>Nėštumas, ypač laikotarpiu prieš gimdymą.</w:t>
      </w:r>
    </w:p>
    <w:p w:rsidR="00BC58A5" w:rsidRPr="001B1602" w:rsidRDefault="00BC58A5" w:rsidP="00BC58A5">
      <w:pPr>
        <w:spacing w:after="0" w:line="240" w:lineRule="auto"/>
        <w:ind w:right="-57"/>
        <w:rPr>
          <w:rFonts w:ascii="Times New Roman" w:eastAsia="Times New Roman" w:hAnsi="Times New Roman"/>
          <w:szCs w:val="20"/>
          <w:lang w:eastAsia="lt-LT"/>
        </w:rPr>
      </w:pPr>
    </w:p>
    <w:p w:rsidR="00BC58A5" w:rsidRPr="001B1602" w:rsidRDefault="00BC58A5" w:rsidP="00BC58A5">
      <w:pPr>
        <w:tabs>
          <w:tab w:val="left" w:pos="0"/>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Sunkus inkstų funkcijos nepakankamumas, kai neįmanoma atlikti pakartotino kraujo plazmos koncentracijos tyrimo.</w:t>
      </w:r>
    </w:p>
    <w:p w:rsidR="00BC58A5" w:rsidRPr="001B1602" w:rsidRDefault="00BC58A5" w:rsidP="00BC58A5">
      <w:pPr>
        <w:tabs>
          <w:tab w:val="left" w:pos="0"/>
        </w:tabs>
        <w:spacing w:after="0" w:line="240" w:lineRule="auto"/>
        <w:ind w:right="-5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Įgimtas gliukozės-6-fosfatdehidrogenazės trūkumas.</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tabs>
          <w:tab w:val="left" w:pos="0"/>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Neišnešiotiems arba išnešiotiems naujagimiams pirmųjų 6</w:t>
      </w:r>
      <w:r w:rsidR="00B8189D">
        <w:rPr>
          <w:rFonts w:ascii="Times New Roman" w:eastAsia="Times New Roman" w:hAnsi="Times New Roman"/>
          <w:szCs w:val="20"/>
          <w:lang w:eastAsia="lt-LT"/>
        </w:rPr>
        <w:t> </w:t>
      </w:r>
      <w:r w:rsidRPr="001B1602">
        <w:rPr>
          <w:rFonts w:ascii="Times New Roman" w:eastAsia="Times New Roman" w:hAnsi="Times New Roman"/>
          <w:szCs w:val="20"/>
          <w:lang w:eastAsia="lt-LT"/>
        </w:rPr>
        <w:t>savaičių laikotarpiu, išskyrus tuos atvejus, jei 4</w:t>
      </w:r>
      <w:r w:rsidR="00B8189D">
        <w:rPr>
          <w:rFonts w:ascii="Times New Roman" w:eastAsia="Times New Roman" w:hAnsi="Times New Roman"/>
          <w:szCs w:val="20"/>
          <w:lang w:eastAsia="lt-LT"/>
        </w:rPr>
        <w:t> </w:t>
      </w:r>
      <w:r w:rsidRPr="001B1602">
        <w:rPr>
          <w:rFonts w:ascii="Times New Roman" w:eastAsia="Times New Roman" w:hAnsi="Times New Roman"/>
          <w:szCs w:val="20"/>
          <w:lang w:eastAsia="lt-LT"/>
        </w:rPr>
        <w:t xml:space="preserve">savaičių arba vyresnius kūdikius reikia gydyti nuo </w:t>
      </w:r>
      <w:proofErr w:type="spellStart"/>
      <w:r w:rsidRPr="001B1602">
        <w:rPr>
          <w:rFonts w:ascii="Times New Roman" w:eastAsia="Times New Roman" w:hAnsi="Times New Roman"/>
          <w:i/>
          <w:szCs w:val="20"/>
          <w:lang w:eastAsia="lt-LT"/>
        </w:rPr>
        <w:t>Pneumocystis</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carinii</w:t>
      </w:r>
      <w:proofErr w:type="spellEnd"/>
      <w:r w:rsidRPr="001B1602">
        <w:rPr>
          <w:rFonts w:ascii="Times New Roman" w:eastAsia="Times New Roman" w:hAnsi="Times New Roman"/>
          <w:szCs w:val="20"/>
          <w:lang w:eastAsia="lt-LT"/>
        </w:rPr>
        <w:t xml:space="preserve"> sukeltos infekcinės arba vaistinio preparato vartoti jos profilaktikai.</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b/>
          <w:szCs w:val="20"/>
          <w:lang w:eastAsia="lt-LT"/>
        </w:rPr>
      </w:pPr>
      <w:r w:rsidRPr="001B1602">
        <w:rPr>
          <w:rFonts w:ascii="Times New Roman" w:eastAsia="Times New Roman" w:hAnsi="Times New Roman"/>
          <w:b/>
          <w:szCs w:val="20"/>
          <w:lang w:eastAsia="lt-LT"/>
        </w:rPr>
        <w:t>4.4</w:t>
      </w:r>
      <w:r w:rsidRPr="001B1602">
        <w:rPr>
          <w:rFonts w:ascii="Times New Roman" w:eastAsia="Times New Roman" w:hAnsi="Times New Roman"/>
          <w:b/>
          <w:szCs w:val="20"/>
          <w:lang w:eastAsia="lt-LT"/>
        </w:rPr>
        <w:tab/>
        <w:t>Specialūs įspėjimai ir atsargumo priemonės</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right="-57"/>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Sulfametoksazolo</w:t>
      </w:r>
      <w:proofErr w:type="spellEnd"/>
      <w:r w:rsidRPr="001B1602">
        <w:rPr>
          <w:rFonts w:ascii="Times New Roman" w:eastAsia="Times New Roman" w:hAnsi="Times New Roman"/>
          <w:szCs w:val="20"/>
          <w:lang w:eastAsia="lt-LT"/>
        </w:rPr>
        <w:t xml:space="preserve"> </w:t>
      </w:r>
      <w:r w:rsidR="008D7D79">
        <w:rPr>
          <w:rFonts w:ascii="Times New Roman" w:eastAsia="Times New Roman" w:hAnsi="Times New Roman"/>
          <w:szCs w:val="20"/>
          <w:lang w:eastAsia="lt-LT"/>
        </w:rPr>
        <w:t>su</w:t>
      </w:r>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trimetoprim</w:t>
      </w:r>
      <w:r w:rsidR="008D7D79">
        <w:rPr>
          <w:rFonts w:ascii="Times New Roman" w:eastAsia="Times New Roman" w:hAnsi="Times New Roman"/>
          <w:szCs w:val="20"/>
          <w:lang w:eastAsia="lt-LT"/>
        </w:rPr>
        <w:t>u</w:t>
      </w:r>
      <w:proofErr w:type="spellEnd"/>
      <w:r w:rsidRPr="001B1602">
        <w:rPr>
          <w:rFonts w:ascii="Times New Roman" w:eastAsia="Times New Roman" w:hAnsi="Times New Roman"/>
          <w:szCs w:val="20"/>
          <w:lang w:eastAsia="lt-LT"/>
        </w:rPr>
        <w:t xml:space="preserve"> vartojimą reikia nedelsiant nutraukti, jei tik atsiranda bėrimas.</w:t>
      </w:r>
    </w:p>
    <w:p w:rsidR="00BC58A5" w:rsidRPr="001B1602" w:rsidRDefault="00BC58A5" w:rsidP="00BC58A5">
      <w:pPr>
        <w:spacing w:after="0" w:line="240" w:lineRule="auto"/>
        <w:ind w:right="-57"/>
        <w:rPr>
          <w:rFonts w:ascii="Times New Roman" w:eastAsia="Times New Roman" w:hAnsi="Times New Roman"/>
          <w:szCs w:val="20"/>
          <w:lang w:eastAsia="lt-LT"/>
        </w:rPr>
      </w:pPr>
    </w:p>
    <w:p w:rsidR="00BC58A5" w:rsidRPr="001B1602" w:rsidRDefault="00BC58A5" w:rsidP="00BC58A5">
      <w:pPr>
        <w:spacing w:after="0" w:line="240" w:lineRule="auto"/>
        <w:ind w:right="-57"/>
        <w:rPr>
          <w:rFonts w:ascii="Times New Roman" w:eastAsia="Times New Roman" w:hAnsi="Times New Roman"/>
          <w:i/>
          <w:szCs w:val="20"/>
          <w:lang w:eastAsia="lt-LT"/>
        </w:rPr>
      </w:pPr>
      <w:proofErr w:type="spellStart"/>
      <w:r w:rsidRPr="001B1602">
        <w:rPr>
          <w:rFonts w:ascii="Times New Roman" w:eastAsia="Times New Roman" w:hAnsi="Times New Roman"/>
          <w:i/>
          <w:szCs w:val="20"/>
          <w:lang w:eastAsia="lt-LT"/>
        </w:rPr>
        <w:t>Sulfametoksazolas</w:t>
      </w:r>
      <w:proofErr w:type="spellEnd"/>
    </w:p>
    <w:p w:rsidR="00BC58A5" w:rsidRPr="001B1602" w:rsidRDefault="00BC58A5" w:rsidP="0044736C">
      <w:pPr>
        <w:spacing w:after="0" w:line="240" w:lineRule="auto"/>
        <w:ind w:right="-5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Buvo pranešimų apie gyvybei pavojingas odos reakcijas </w:t>
      </w:r>
      <w:r w:rsidR="00B8189D">
        <w:rPr>
          <w:rFonts w:ascii="Times New Roman" w:eastAsia="Times New Roman" w:hAnsi="Times New Roman"/>
          <w:szCs w:val="20"/>
          <w:lang w:eastAsia="lt-LT"/>
        </w:rPr>
        <w:t xml:space="preserve"> </w:t>
      </w:r>
      <w:proofErr w:type="spellStart"/>
      <w:r w:rsidRPr="001B1602">
        <w:rPr>
          <w:rFonts w:ascii="Times New Roman" w:eastAsia="Times New Roman" w:hAnsi="Times New Roman"/>
          <w:i/>
          <w:szCs w:val="20"/>
          <w:lang w:eastAsia="lt-LT"/>
        </w:rPr>
        <w:t>Stevens</w:t>
      </w:r>
      <w:proofErr w:type="spellEnd"/>
      <w:r w:rsidRPr="001B1602">
        <w:rPr>
          <w:rFonts w:ascii="Times New Roman" w:eastAsia="Times New Roman" w:hAnsi="Times New Roman"/>
          <w:i/>
          <w:szCs w:val="20"/>
          <w:lang w:eastAsia="lt-LT"/>
        </w:rPr>
        <w:t xml:space="preserve"> – </w:t>
      </w:r>
      <w:proofErr w:type="spellStart"/>
      <w:r w:rsidRPr="001B1602">
        <w:rPr>
          <w:rFonts w:ascii="Times New Roman" w:eastAsia="Times New Roman" w:hAnsi="Times New Roman"/>
          <w:i/>
          <w:szCs w:val="20"/>
          <w:lang w:eastAsia="lt-LT"/>
        </w:rPr>
        <w:t>Johnson</w:t>
      </w:r>
      <w:proofErr w:type="spellEnd"/>
      <w:r w:rsidRPr="001B1602">
        <w:rPr>
          <w:rFonts w:ascii="Times New Roman" w:eastAsia="Times New Roman" w:hAnsi="Times New Roman"/>
          <w:szCs w:val="20"/>
          <w:lang w:eastAsia="lt-LT"/>
        </w:rPr>
        <w:t xml:space="preserve"> sindromą (SJS)</w:t>
      </w:r>
      <w:r>
        <w:rPr>
          <w:rFonts w:ascii="Times New Roman" w:eastAsia="Times New Roman" w:hAnsi="Times New Roman"/>
          <w:szCs w:val="20"/>
          <w:lang w:eastAsia="lt-LT"/>
        </w:rPr>
        <w:t xml:space="preserve">, </w:t>
      </w:r>
      <w:r w:rsidRPr="001B1602">
        <w:rPr>
          <w:rFonts w:ascii="Times New Roman" w:eastAsia="Times New Roman" w:hAnsi="Times New Roman"/>
          <w:szCs w:val="20"/>
          <w:lang w:eastAsia="lt-LT"/>
        </w:rPr>
        <w:t xml:space="preserve">toksinę epidermio </w:t>
      </w:r>
      <w:proofErr w:type="spellStart"/>
      <w:r w:rsidRPr="001B1602">
        <w:rPr>
          <w:rFonts w:ascii="Times New Roman" w:eastAsia="Times New Roman" w:hAnsi="Times New Roman"/>
          <w:szCs w:val="20"/>
          <w:lang w:eastAsia="lt-LT"/>
        </w:rPr>
        <w:t>nekrolizę</w:t>
      </w:r>
      <w:proofErr w:type="spellEnd"/>
      <w:r w:rsidRPr="001B1602">
        <w:rPr>
          <w:rFonts w:ascii="Times New Roman" w:eastAsia="Times New Roman" w:hAnsi="Times New Roman"/>
          <w:szCs w:val="20"/>
          <w:lang w:eastAsia="lt-LT"/>
        </w:rPr>
        <w:t xml:space="preserve"> (TEN)</w:t>
      </w:r>
      <w:r>
        <w:rPr>
          <w:rFonts w:ascii="Times New Roman" w:eastAsia="Times New Roman" w:hAnsi="Times New Roman"/>
          <w:szCs w:val="20"/>
          <w:lang w:eastAsia="lt-LT"/>
        </w:rPr>
        <w:t xml:space="preserve"> ir padidėjusio jautrumo vaist</w:t>
      </w:r>
      <w:r w:rsidR="008D7D79">
        <w:rPr>
          <w:rFonts w:ascii="Times New Roman" w:eastAsia="Times New Roman" w:hAnsi="Times New Roman"/>
          <w:szCs w:val="20"/>
          <w:lang w:eastAsia="lt-LT"/>
        </w:rPr>
        <w:t>iniam preparatui</w:t>
      </w:r>
      <w:r>
        <w:rPr>
          <w:rFonts w:ascii="Times New Roman" w:eastAsia="Times New Roman" w:hAnsi="Times New Roman"/>
          <w:szCs w:val="20"/>
          <w:lang w:eastAsia="lt-LT"/>
        </w:rPr>
        <w:t xml:space="preserve"> sindromą </w:t>
      </w:r>
      <w:r w:rsidR="00B8189D" w:rsidRPr="00BC3A5E">
        <w:rPr>
          <w:rFonts w:ascii="Times New Roman" w:eastAsia="Times New Roman" w:hAnsi="Times New Roman"/>
          <w:i/>
          <w:szCs w:val="20"/>
          <w:lang w:eastAsia="lt-LT"/>
        </w:rPr>
        <w:t>DRESS</w:t>
      </w:r>
      <w:r>
        <w:rPr>
          <w:rFonts w:ascii="Times New Roman" w:eastAsia="Times New Roman" w:hAnsi="Times New Roman"/>
          <w:szCs w:val="20"/>
          <w:lang w:eastAsia="lt-LT"/>
        </w:rPr>
        <w:t xml:space="preserve"> (angl.</w:t>
      </w:r>
      <w:r w:rsidR="00B8189D">
        <w:rPr>
          <w:rFonts w:ascii="Times New Roman" w:eastAsia="Times New Roman" w:hAnsi="Times New Roman"/>
          <w:szCs w:val="20"/>
          <w:lang w:eastAsia="lt-LT"/>
        </w:rPr>
        <w:t>,</w:t>
      </w:r>
      <w:r>
        <w:rPr>
          <w:rFonts w:ascii="Times New Roman" w:eastAsia="Times New Roman" w:hAnsi="Times New Roman"/>
          <w:szCs w:val="20"/>
          <w:lang w:eastAsia="lt-LT"/>
        </w:rPr>
        <w:t xml:space="preserve"> </w:t>
      </w:r>
      <w:proofErr w:type="spellStart"/>
      <w:r w:rsidR="00B8189D">
        <w:rPr>
          <w:rFonts w:ascii="Times New Roman" w:eastAsia="Times New Roman" w:hAnsi="Times New Roman"/>
          <w:i/>
          <w:szCs w:val="20"/>
          <w:lang w:eastAsia="lt-LT"/>
        </w:rPr>
        <w:t>D</w:t>
      </w:r>
      <w:r>
        <w:rPr>
          <w:rFonts w:ascii="Times New Roman" w:eastAsia="Times New Roman" w:hAnsi="Times New Roman"/>
          <w:i/>
          <w:szCs w:val="20"/>
          <w:lang w:eastAsia="lt-LT"/>
        </w:rPr>
        <w:t>rug</w:t>
      </w:r>
      <w:proofErr w:type="spellEnd"/>
      <w:r>
        <w:rPr>
          <w:rFonts w:ascii="Times New Roman" w:eastAsia="Times New Roman" w:hAnsi="Times New Roman"/>
          <w:i/>
          <w:szCs w:val="20"/>
          <w:lang w:eastAsia="lt-LT"/>
        </w:rPr>
        <w:t xml:space="preserve"> </w:t>
      </w:r>
      <w:proofErr w:type="spellStart"/>
      <w:r>
        <w:rPr>
          <w:rFonts w:ascii="Times New Roman" w:eastAsia="Times New Roman" w:hAnsi="Times New Roman"/>
          <w:i/>
          <w:szCs w:val="20"/>
          <w:lang w:eastAsia="lt-LT"/>
        </w:rPr>
        <w:t>reaction</w:t>
      </w:r>
      <w:proofErr w:type="spellEnd"/>
      <w:r>
        <w:rPr>
          <w:rFonts w:ascii="Times New Roman" w:eastAsia="Times New Roman" w:hAnsi="Times New Roman"/>
          <w:i/>
          <w:szCs w:val="20"/>
          <w:lang w:eastAsia="lt-LT"/>
        </w:rPr>
        <w:t xml:space="preserve"> </w:t>
      </w:r>
      <w:proofErr w:type="spellStart"/>
      <w:r>
        <w:rPr>
          <w:rFonts w:ascii="Times New Roman" w:eastAsia="Times New Roman" w:hAnsi="Times New Roman"/>
          <w:i/>
          <w:szCs w:val="20"/>
          <w:lang w:eastAsia="lt-LT"/>
        </w:rPr>
        <w:t>with</w:t>
      </w:r>
      <w:proofErr w:type="spellEnd"/>
      <w:r>
        <w:rPr>
          <w:rFonts w:ascii="Times New Roman" w:eastAsia="Times New Roman" w:hAnsi="Times New Roman"/>
          <w:i/>
          <w:szCs w:val="20"/>
          <w:lang w:eastAsia="lt-LT"/>
        </w:rPr>
        <w:t xml:space="preserve"> </w:t>
      </w:r>
      <w:proofErr w:type="spellStart"/>
      <w:r>
        <w:rPr>
          <w:rFonts w:ascii="Times New Roman" w:eastAsia="Times New Roman" w:hAnsi="Times New Roman"/>
          <w:i/>
          <w:szCs w:val="20"/>
          <w:lang w:eastAsia="lt-LT"/>
        </w:rPr>
        <w:t>eosinophilia</w:t>
      </w:r>
      <w:proofErr w:type="spellEnd"/>
      <w:r>
        <w:rPr>
          <w:rFonts w:ascii="Times New Roman" w:eastAsia="Times New Roman" w:hAnsi="Times New Roman"/>
          <w:i/>
          <w:szCs w:val="20"/>
          <w:lang w:eastAsia="lt-LT"/>
        </w:rPr>
        <w:t xml:space="preserve"> </w:t>
      </w:r>
      <w:proofErr w:type="spellStart"/>
      <w:r>
        <w:rPr>
          <w:rFonts w:ascii="Times New Roman" w:eastAsia="Times New Roman" w:hAnsi="Times New Roman"/>
          <w:i/>
          <w:szCs w:val="20"/>
          <w:lang w:eastAsia="lt-LT"/>
        </w:rPr>
        <w:t>and</w:t>
      </w:r>
      <w:proofErr w:type="spellEnd"/>
      <w:r>
        <w:rPr>
          <w:rFonts w:ascii="Times New Roman" w:eastAsia="Times New Roman" w:hAnsi="Times New Roman"/>
          <w:i/>
          <w:szCs w:val="20"/>
          <w:lang w:eastAsia="lt-LT"/>
        </w:rPr>
        <w:t xml:space="preserve"> </w:t>
      </w:r>
      <w:proofErr w:type="spellStart"/>
      <w:r>
        <w:rPr>
          <w:rFonts w:ascii="Times New Roman" w:eastAsia="Times New Roman" w:hAnsi="Times New Roman"/>
          <w:i/>
          <w:szCs w:val="20"/>
          <w:lang w:eastAsia="lt-LT"/>
        </w:rPr>
        <w:t>related</w:t>
      </w:r>
      <w:proofErr w:type="spellEnd"/>
      <w:r>
        <w:rPr>
          <w:rFonts w:ascii="Times New Roman" w:eastAsia="Times New Roman" w:hAnsi="Times New Roman"/>
          <w:i/>
          <w:szCs w:val="20"/>
          <w:lang w:eastAsia="lt-LT"/>
        </w:rPr>
        <w:t xml:space="preserve"> </w:t>
      </w:r>
      <w:proofErr w:type="spellStart"/>
      <w:r>
        <w:rPr>
          <w:rFonts w:ascii="Times New Roman" w:eastAsia="Times New Roman" w:hAnsi="Times New Roman"/>
          <w:i/>
          <w:szCs w:val="20"/>
          <w:lang w:eastAsia="lt-LT"/>
        </w:rPr>
        <w:t>symptoms</w:t>
      </w:r>
      <w:proofErr w:type="spellEnd"/>
      <w:r w:rsidRPr="000E10C9">
        <w:rPr>
          <w:rFonts w:ascii="Times New Roman" w:eastAsia="Times New Roman" w:hAnsi="Times New Roman"/>
          <w:szCs w:val="20"/>
          <w:lang w:eastAsia="lt-LT"/>
        </w:rPr>
        <w:t>)</w:t>
      </w:r>
      <w:r w:rsidRPr="001B1602">
        <w:rPr>
          <w:rFonts w:ascii="Times New Roman" w:eastAsia="Times New Roman" w:hAnsi="Times New Roman"/>
          <w:szCs w:val="20"/>
          <w:lang w:eastAsia="lt-LT"/>
        </w:rPr>
        <w:t xml:space="preserve">, pavartojus </w:t>
      </w:r>
      <w:proofErr w:type="spellStart"/>
      <w:r w:rsidRPr="001B1602">
        <w:rPr>
          <w:rFonts w:ascii="Times New Roman" w:eastAsia="Times New Roman" w:hAnsi="Times New Roman"/>
          <w:szCs w:val="20"/>
          <w:lang w:eastAsia="lt-LT"/>
        </w:rPr>
        <w:t>sulfametoksazolo</w:t>
      </w:r>
      <w:proofErr w:type="spellEnd"/>
      <w:r w:rsidRPr="001B1602">
        <w:rPr>
          <w:rFonts w:ascii="Times New Roman" w:eastAsia="Times New Roman" w:hAnsi="Times New Roman"/>
          <w:szCs w:val="20"/>
          <w:lang w:eastAsia="lt-LT"/>
        </w:rPr>
        <w:t>. Pacientus reikia informuoti apie poveikio odai požymius ir simptomus ir atidžiai juos stebėti. Didžiausia rizika SJS</w:t>
      </w:r>
      <w:r>
        <w:rPr>
          <w:rFonts w:ascii="Times New Roman" w:eastAsia="Times New Roman" w:hAnsi="Times New Roman"/>
          <w:szCs w:val="20"/>
          <w:lang w:eastAsia="lt-LT"/>
        </w:rPr>
        <w:t>,</w:t>
      </w:r>
      <w:r w:rsidRPr="001B1602">
        <w:rPr>
          <w:rFonts w:ascii="Times New Roman" w:eastAsia="Times New Roman" w:hAnsi="Times New Roman"/>
          <w:szCs w:val="20"/>
          <w:lang w:eastAsia="lt-LT"/>
        </w:rPr>
        <w:t xml:space="preserve"> TEN </w:t>
      </w:r>
      <w:r>
        <w:rPr>
          <w:rFonts w:ascii="Times New Roman" w:eastAsia="Times New Roman" w:hAnsi="Times New Roman"/>
          <w:szCs w:val="20"/>
          <w:lang w:eastAsia="lt-LT"/>
        </w:rPr>
        <w:t xml:space="preserve">ir DRESS </w:t>
      </w:r>
      <w:r w:rsidRPr="001B1602">
        <w:rPr>
          <w:rFonts w:ascii="Times New Roman" w:eastAsia="Times New Roman" w:hAnsi="Times New Roman"/>
          <w:szCs w:val="20"/>
          <w:lang w:eastAsia="lt-LT"/>
        </w:rPr>
        <w:t>atsirasti yra pirmosios gydymo savaitės. Atsiradus SJS</w:t>
      </w:r>
      <w:r>
        <w:rPr>
          <w:rFonts w:ascii="Times New Roman" w:eastAsia="Times New Roman" w:hAnsi="Times New Roman"/>
          <w:szCs w:val="20"/>
          <w:lang w:eastAsia="lt-LT"/>
        </w:rPr>
        <w:t>,</w:t>
      </w:r>
      <w:r w:rsidRPr="001B1602">
        <w:rPr>
          <w:rFonts w:ascii="Times New Roman" w:eastAsia="Times New Roman" w:hAnsi="Times New Roman"/>
          <w:szCs w:val="20"/>
          <w:lang w:eastAsia="lt-LT"/>
        </w:rPr>
        <w:t xml:space="preserve"> TEN </w:t>
      </w:r>
      <w:r>
        <w:rPr>
          <w:rFonts w:ascii="Times New Roman" w:eastAsia="Times New Roman" w:hAnsi="Times New Roman"/>
          <w:szCs w:val="20"/>
          <w:lang w:eastAsia="lt-LT"/>
        </w:rPr>
        <w:t xml:space="preserve">ar DRESS </w:t>
      </w:r>
      <w:r w:rsidRPr="001B1602">
        <w:rPr>
          <w:rFonts w:ascii="Times New Roman" w:eastAsia="Times New Roman" w:hAnsi="Times New Roman"/>
          <w:szCs w:val="20"/>
          <w:lang w:eastAsia="lt-LT"/>
        </w:rPr>
        <w:t xml:space="preserve">simptomams ar požymiams (pvz., progresuojantis odos </w:t>
      </w:r>
      <w:r w:rsidR="00B8189D">
        <w:rPr>
          <w:rFonts w:ascii="Times New Roman" w:eastAsia="Times New Roman" w:hAnsi="Times New Roman"/>
          <w:szCs w:val="20"/>
          <w:lang w:eastAsia="lt-LT"/>
        </w:rPr>
        <w:t>iš</w:t>
      </w:r>
      <w:r w:rsidRPr="001B1602">
        <w:rPr>
          <w:rFonts w:ascii="Times New Roman" w:eastAsia="Times New Roman" w:hAnsi="Times New Roman"/>
          <w:szCs w:val="20"/>
          <w:lang w:eastAsia="lt-LT"/>
        </w:rPr>
        <w:t>bėrimas, dažnai su lupimusi ir gleivinės pažeidimais)</w:t>
      </w:r>
      <w:r>
        <w:rPr>
          <w:rFonts w:ascii="Times New Roman" w:eastAsia="Times New Roman" w:hAnsi="Times New Roman"/>
          <w:szCs w:val="20"/>
          <w:lang w:eastAsia="lt-LT"/>
        </w:rPr>
        <w:t xml:space="preserve"> </w:t>
      </w:r>
      <w:r w:rsidRPr="001B1602">
        <w:rPr>
          <w:rFonts w:ascii="Times New Roman" w:eastAsia="Times New Roman" w:hAnsi="Times New Roman"/>
          <w:szCs w:val="20"/>
          <w:lang w:eastAsia="lt-LT"/>
        </w:rPr>
        <w:t xml:space="preserve">gydymą </w:t>
      </w:r>
      <w:proofErr w:type="spellStart"/>
      <w:r w:rsidRPr="001B1602">
        <w:rPr>
          <w:rFonts w:ascii="Times New Roman" w:eastAsia="Times New Roman" w:hAnsi="Times New Roman"/>
          <w:szCs w:val="20"/>
          <w:lang w:eastAsia="lt-LT"/>
        </w:rPr>
        <w:t>sulfametoksazolu</w:t>
      </w:r>
      <w:proofErr w:type="spellEnd"/>
      <w:r w:rsidRPr="001B1602">
        <w:rPr>
          <w:rFonts w:ascii="Times New Roman" w:eastAsia="Times New Roman" w:hAnsi="Times New Roman"/>
          <w:szCs w:val="20"/>
          <w:lang w:eastAsia="lt-LT"/>
        </w:rPr>
        <w:t xml:space="preserve"> reikia nutraukti. Geriausi SJS</w:t>
      </w:r>
      <w:r>
        <w:rPr>
          <w:rFonts w:ascii="Times New Roman" w:eastAsia="Times New Roman" w:hAnsi="Times New Roman"/>
          <w:szCs w:val="20"/>
          <w:lang w:eastAsia="lt-LT"/>
        </w:rPr>
        <w:t>,</w:t>
      </w:r>
      <w:r w:rsidRPr="001B1602">
        <w:rPr>
          <w:rFonts w:ascii="Times New Roman" w:eastAsia="Times New Roman" w:hAnsi="Times New Roman"/>
          <w:szCs w:val="20"/>
          <w:lang w:eastAsia="lt-LT"/>
        </w:rPr>
        <w:t xml:space="preserve"> TEN</w:t>
      </w:r>
      <w:r>
        <w:rPr>
          <w:rFonts w:ascii="Times New Roman" w:eastAsia="Times New Roman" w:hAnsi="Times New Roman"/>
          <w:szCs w:val="20"/>
          <w:lang w:eastAsia="lt-LT"/>
        </w:rPr>
        <w:t xml:space="preserve"> ir DRESS</w:t>
      </w:r>
      <w:r w:rsidRPr="001B1602">
        <w:rPr>
          <w:rFonts w:ascii="Times New Roman" w:eastAsia="Times New Roman" w:hAnsi="Times New Roman"/>
          <w:szCs w:val="20"/>
          <w:lang w:eastAsia="lt-LT"/>
        </w:rPr>
        <w:t xml:space="preserve"> gydymo rezultatai būna anksti nustačius ir nedelsiant nutraukus gydymą bet kuriuo įtariamu vaistiniu </w:t>
      </w:r>
      <w:r w:rsidRPr="001B1602">
        <w:rPr>
          <w:rFonts w:ascii="Times New Roman" w:eastAsia="Times New Roman" w:hAnsi="Times New Roman"/>
          <w:szCs w:val="20"/>
          <w:lang w:eastAsia="lt-LT"/>
        </w:rPr>
        <w:lastRenderedPageBreak/>
        <w:t xml:space="preserve">preparatu. Ankstyvas nutraukimas susijęs su geresne prognoze. Jei gydant </w:t>
      </w:r>
      <w:proofErr w:type="spellStart"/>
      <w:r w:rsidRPr="001B1602">
        <w:rPr>
          <w:rFonts w:ascii="Times New Roman" w:eastAsia="Times New Roman" w:hAnsi="Times New Roman"/>
          <w:szCs w:val="20"/>
          <w:lang w:eastAsia="lt-LT"/>
        </w:rPr>
        <w:t>sulfametoksazolu</w:t>
      </w:r>
      <w:proofErr w:type="spellEnd"/>
      <w:r w:rsidRPr="001B1602">
        <w:rPr>
          <w:rFonts w:ascii="Times New Roman" w:eastAsia="Times New Roman" w:hAnsi="Times New Roman"/>
          <w:szCs w:val="20"/>
          <w:lang w:eastAsia="lt-LT"/>
        </w:rPr>
        <w:t xml:space="preserve"> pacientui pasireiškė SJS ar TEN, tokiam pacientui gydymo </w:t>
      </w:r>
      <w:proofErr w:type="spellStart"/>
      <w:r w:rsidRPr="001B1602">
        <w:rPr>
          <w:rFonts w:ascii="Times New Roman" w:eastAsia="Times New Roman" w:hAnsi="Times New Roman"/>
          <w:szCs w:val="20"/>
          <w:lang w:eastAsia="lt-LT"/>
        </w:rPr>
        <w:t>sulfametoksazolu</w:t>
      </w:r>
      <w:proofErr w:type="spellEnd"/>
      <w:r w:rsidRPr="001B1602">
        <w:rPr>
          <w:rFonts w:ascii="Times New Roman" w:eastAsia="Times New Roman" w:hAnsi="Times New Roman"/>
          <w:szCs w:val="20"/>
          <w:lang w:eastAsia="lt-LT"/>
        </w:rPr>
        <w:t xml:space="preserve"> </w:t>
      </w:r>
      <w:r w:rsidR="00B8189D">
        <w:rPr>
          <w:rFonts w:ascii="Times New Roman" w:eastAsia="Times New Roman" w:hAnsi="Times New Roman"/>
          <w:szCs w:val="20"/>
          <w:lang w:eastAsia="lt-LT"/>
        </w:rPr>
        <w:t>daugiau</w:t>
      </w:r>
      <w:r w:rsidRPr="001B1602">
        <w:rPr>
          <w:rFonts w:ascii="Times New Roman" w:eastAsia="Times New Roman" w:hAnsi="Times New Roman"/>
          <w:szCs w:val="20"/>
          <w:lang w:eastAsia="lt-LT"/>
        </w:rPr>
        <w:t xml:space="preserve"> taikyti </w:t>
      </w:r>
      <w:r w:rsidR="00B8189D">
        <w:rPr>
          <w:rFonts w:ascii="Times New Roman" w:eastAsia="Times New Roman" w:hAnsi="Times New Roman"/>
          <w:szCs w:val="20"/>
          <w:lang w:eastAsia="lt-LT"/>
        </w:rPr>
        <w:t>nebegalima</w:t>
      </w:r>
      <w:r w:rsidRPr="001B1602">
        <w:rPr>
          <w:rFonts w:ascii="Times New Roman" w:eastAsia="Times New Roman" w:hAnsi="Times New Roman"/>
          <w:szCs w:val="20"/>
          <w:lang w:eastAsia="lt-LT"/>
        </w:rPr>
        <w:t>.</w:t>
      </w:r>
    </w:p>
    <w:p w:rsidR="00BC58A5" w:rsidRPr="001B1602" w:rsidRDefault="00BC58A5" w:rsidP="00CB5CE2">
      <w:pPr>
        <w:spacing w:after="0" w:line="240" w:lineRule="auto"/>
        <w:ind w:right="-57"/>
        <w:rPr>
          <w:rFonts w:ascii="Times New Roman" w:eastAsia="Times New Roman" w:hAnsi="Times New Roman"/>
          <w:szCs w:val="20"/>
          <w:lang w:eastAsia="lt-LT"/>
        </w:rPr>
      </w:pPr>
    </w:p>
    <w:p w:rsidR="00BC58A5" w:rsidRPr="001B1602" w:rsidRDefault="00BC58A5" w:rsidP="00A513ED">
      <w:pPr>
        <w:spacing w:after="0" w:line="240" w:lineRule="auto"/>
        <w:ind w:right="-57"/>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Sulfametoksazolo</w:t>
      </w:r>
      <w:proofErr w:type="spellEnd"/>
      <w:r w:rsidR="008D7D79">
        <w:rPr>
          <w:rFonts w:ascii="Times New Roman" w:eastAsia="Times New Roman" w:hAnsi="Times New Roman"/>
          <w:szCs w:val="20"/>
          <w:lang w:eastAsia="lt-LT"/>
        </w:rPr>
        <w:t xml:space="preserve"> su </w:t>
      </w:r>
      <w:proofErr w:type="spellStart"/>
      <w:r w:rsidRPr="001B1602">
        <w:rPr>
          <w:rFonts w:ascii="Times New Roman" w:eastAsia="Times New Roman" w:hAnsi="Times New Roman"/>
          <w:szCs w:val="20"/>
          <w:lang w:eastAsia="lt-LT"/>
        </w:rPr>
        <w:t>trimetoprim</w:t>
      </w:r>
      <w:r w:rsidR="008D7D79">
        <w:rPr>
          <w:rFonts w:ascii="Times New Roman" w:eastAsia="Times New Roman" w:hAnsi="Times New Roman"/>
          <w:szCs w:val="20"/>
          <w:lang w:eastAsia="lt-LT"/>
        </w:rPr>
        <w:t>u</w:t>
      </w:r>
      <w:proofErr w:type="spellEnd"/>
      <w:r w:rsidRPr="001B1602">
        <w:rPr>
          <w:rFonts w:ascii="Times New Roman" w:eastAsia="Times New Roman" w:hAnsi="Times New Roman"/>
          <w:szCs w:val="20"/>
          <w:lang w:eastAsia="lt-LT"/>
        </w:rPr>
        <w:t xml:space="preserve"> reikia atsargiai vartoti alergiškiems pacientams.</w:t>
      </w:r>
    </w:p>
    <w:p w:rsidR="00BC58A5" w:rsidRPr="001B1602" w:rsidRDefault="00BC58A5" w:rsidP="00BC3A5E">
      <w:pPr>
        <w:tabs>
          <w:tab w:val="left" w:pos="567"/>
        </w:tabs>
        <w:spacing w:after="0" w:line="240" w:lineRule="auto"/>
        <w:rPr>
          <w:rFonts w:ascii="Times New Roman" w:eastAsia="Times New Roman" w:hAnsi="Times New Roman"/>
          <w:szCs w:val="20"/>
          <w:lang w:eastAsia="lt-LT"/>
        </w:rPr>
      </w:pPr>
    </w:p>
    <w:p w:rsidR="00BC58A5" w:rsidRPr="001B1602" w:rsidRDefault="00BC58A5" w:rsidP="00BC3A5E">
      <w:pPr>
        <w:tabs>
          <w:tab w:val="left" w:pos="567"/>
        </w:tabs>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Trimetoprimas</w:t>
      </w:r>
      <w:proofErr w:type="spellEnd"/>
      <w:r w:rsidRPr="001B1602">
        <w:rPr>
          <w:rFonts w:ascii="Times New Roman" w:eastAsia="Times New Roman" w:hAnsi="Times New Roman"/>
          <w:szCs w:val="20"/>
          <w:lang w:eastAsia="lt-LT"/>
        </w:rPr>
        <w:t xml:space="preserve"> slopina </w:t>
      </w:r>
      <w:proofErr w:type="spellStart"/>
      <w:r w:rsidRPr="001B1602">
        <w:rPr>
          <w:rFonts w:ascii="Times New Roman" w:eastAsia="Times New Roman" w:hAnsi="Times New Roman"/>
          <w:szCs w:val="20"/>
          <w:lang w:eastAsia="lt-LT"/>
        </w:rPr>
        <w:t>fenilalanino</w:t>
      </w:r>
      <w:proofErr w:type="spellEnd"/>
      <w:r w:rsidRPr="001B1602">
        <w:rPr>
          <w:rFonts w:ascii="Times New Roman" w:eastAsia="Times New Roman" w:hAnsi="Times New Roman"/>
          <w:szCs w:val="20"/>
          <w:lang w:eastAsia="lt-LT"/>
        </w:rPr>
        <w:t xml:space="preserve"> metabolizmą, tačiau pacientams, kuriems yra </w:t>
      </w:r>
      <w:proofErr w:type="spellStart"/>
      <w:r w:rsidRPr="001B1602">
        <w:rPr>
          <w:rFonts w:ascii="Times New Roman" w:eastAsia="Times New Roman" w:hAnsi="Times New Roman"/>
          <w:szCs w:val="20"/>
          <w:lang w:eastAsia="lt-LT"/>
        </w:rPr>
        <w:t>fenilketonurija</w:t>
      </w:r>
      <w:proofErr w:type="spellEnd"/>
      <w:r w:rsidRPr="001B1602">
        <w:rPr>
          <w:rFonts w:ascii="Times New Roman" w:eastAsia="Times New Roman" w:hAnsi="Times New Roman"/>
          <w:szCs w:val="20"/>
          <w:lang w:eastAsia="lt-LT"/>
        </w:rPr>
        <w:t>, bet besilaikantiems tam tikrų dietos apribojimų, tai nėra reikšminga.</w:t>
      </w:r>
    </w:p>
    <w:p w:rsidR="00BC58A5" w:rsidRPr="001B1602" w:rsidRDefault="00BC58A5" w:rsidP="0044736C">
      <w:pPr>
        <w:spacing w:after="0" w:line="240" w:lineRule="auto"/>
        <w:ind w:right="-57"/>
        <w:rPr>
          <w:rFonts w:ascii="Times New Roman" w:eastAsia="Times New Roman" w:hAnsi="Times New Roman"/>
          <w:szCs w:val="20"/>
          <w:lang w:eastAsia="lt-LT"/>
        </w:rPr>
      </w:pPr>
    </w:p>
    <w:p w:rsidR="00BC58A5" w:rsidRPr="001B1602" w:rsidRDefault="00BC58A5" w:rsidP="00CB5CE2">
      <w:pPr>
        <w:spacing w:after="0" w:line="240" w:lineRule="auto"/>
        <w:ind w:right="-5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Jei </w:t>
      </w:r>
      <w:proofErr w:type="spellStart"/>
      <w:r w:rsidRPr="001B1602">
        <w:rPr>
          <w:rFonts w:ascii="Times New Roman" w:eastAsia="Times New Roman" w:hAnsi="Times New Roman"/>
          <w:szCs w:val="20"/>
          <w:lang w:eastAsia="lt-LT"/>
        </w:rPr>
        <w:t>sulfametoksazolo</w:t>
      </w:r>
      <w:proofErr w:type="spellEnd"/>
      <w:r w:rsidRPr="001B1602">
        <w:rPr>
          <w:rFonts w:ascii="Times New Roman" w:eastAsia="Times New Roman" w:hAnsi="Times New Roman"/>
          <w:szCs w:val="20"/>
          <w:lang w:eastAsia="lt-LT"/>
        </w:rPr>
        <w:t xml:space="preserve"> </w:t>
      </w:r>
      <w:r w:rsidR="008D7D79">
        <w:rPr>
          <w:rFonts w:ascii="Times New Roman" w:eastAsia="Times New Roman" w:hAnsi="Times New Roman"/>
          <w:szCs w:val="20"/>
          <w:lang w:eastAsia="lt-LT"/>
        </w:rPr>
        <w:t>su</w:t>
      </w:r>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trimetoprim</w:t>
      </w:r>
      <w:r w:rsidR="008D7D79">
        <w:rPr>
          <w:rFonts w:ascii="Times New Roman" w:eastAsia="Times New Roman" w:hAnsi="Times New Roman"/>
          <w:szCs w:val="20"/>
          <w:lang w:eastAsia="lt-LT"/>
        </w:rPr>
        <w:t>u</w:t>
      </w:r>
      <w:proofErr w:type="spellEnd"/>
      <w:r w:rsidRPr="001B1602">
        <w:rPr>
          <w:rFonts w:ascii="Times New Roman" w:eastAsia="Times New Roman" w:hAnsi="Times New Roman"/>
          <w:szCs w:val="20"/>
          <w:lang w:eastAsia="lt-LT"/>
        </w:rPr>
        <w:t xml:space="preserve"> vartojama ilgai, patartina reguliariai kas mėnesį tikrinti kraujo ląstelių kiekį, kadangi dėl </w:t>
      </w:r>
      <w:proofErr w:type="spellStart"/>
      <w:r w:rsidRPr="001B1602">
        <w:rPr>
          <w:rFonts w:ascii="Times New Roman" w:eastAsia="Times New Roman" w:hAnsi="Times New Roman"/>
          <w:szCs w:val="20"/>
          <w:lang w:eastAsia="lt-LT"/>
        </w:rPr>
        <w:t>folatų</w:t>
      </w:r>
      <w:proofErr w:type="spellEnd"/>
      <w:r w:rsidRPr="001B1602">
        <w:rPr>
          <w:rFonts w:ascii="Times New Roman" w:eastAsia="Times New Roman" w:hAnsi="Times New Roman"/>
          <w:szCs w:val="20"/>
          <w:lang w:eastAsia="lt-LT"/>
        </w:rPr>
        <w:t xml:space="preserve"> netekimo gali atsirasti </w:t>
      </w:r>
      <w:proofErr w:type="spellStart"/>
      <w:r w:rsidRPr="001B1602">
        <w:rPr>
          <w:rFonts w:ascii="Times New Roman" w:eastAsia="Times New Roman" w:hAnsi="Times New Roman"/>
          <w:szCs w:val="20"/>
          <w:lang w:eastAsia="lt-LT"/>
        </w:rPr>
        <w:t>besimptomių</w:t>
      </w:r>
      <w:proofErr w:type="spellEnd"/>
      <w:r w:rsidRPr="001B1602">
        <w:rPr>
          <w:rFonts w:ascii="Times New Roman" w:eastAsia="Times New Roman" w:hAnsi="Times New Roman"/>
          <w:szCs w:val="20"/>
          <w:lang w:eastAsia="lt-LT"/>
        </w:rPr>
        <w:t xml:space="preserve"> kraujo rodmenų pokyčių, ypač senyviems pacientams. Šio vaistinio preparato negalima skirti </w:t>
      </w:r>
      <w:r w:rsidR="009701CA">
        <w:rPr>
          <w:rFonts w:ascii="Times New Roman" w:eastAsia="Times New Roman" w:hAnsi="Times New Roman"/>
          <w:szCs w:val="20"/>
          <w:lang w:eastAsia="lt-LT"/>
        </w:rPr>
        <w:t>pacientams</w:t>
      </w:r>
      <w:r w:rsidRPr="001B1602">
        <w:rPr>
          <w:rFonts w:ascii="Times New Roman" w:eastAsia="Times New Roman" w:hAnsi="Times New Roman"/>
          <w:szCs w:val="20"/>
          <w:lang w:eastAsia="lt-LT"/>
        </w:rPr>
        <w:t>, kuriems iš prigimties trūksta fermento gliukozės–6–</w:t>
      </w:r>
      <w:proofErr w:type="spellStart"/>
      <w:r w:rsidRPr="001B1602">
        <w:rPr>
          <w:rFonts w:ascii="Times New Roman" w:eastAsia="Times New Roman" w:hAnsi="Times New Roman"/>
          <w:szCs w:val="20"/>
          <w:lang w:eastAsia="lt-LT"/>
        </w:rPr>
        <w:t>fosfat</w:t>
      </w:r>
      <w:proofErr w:type="spellEnd"/>
      <w:r w:rsidRPr="001B1602">
        <w:rPr>
          <w:rFonts w:ascii="Times New Roman" w:eastAsia="Times New Roman" w:hAnsi="Times New Roman"/>
          <w:szCs w:val="20"/>
          <w:lang w:eastAsia="lt-LT"/>
        </w:rPr>
        <w:t>–</w:t>
      </w:r>
      <w:proofErr w:type="spellStart"/>
      <w:r w:rsidRPr="001B1602">
        <w:rPr>
          <w:rFonts w:ascii="Times New Roman" w:eastAsia="Times New Roman" w:hAnsi="Times New Roman"/>
          <w:szCs w:val="20"/>
          <w:lang w:eastAsia="lt-LT"/>
        </w:rPr>
        <w:t>dehidrogenazės</w:t>
      </w:r>
      <w:proofErr w:type="spellEnd"/>
      <w:r w:rsidRPr="001B1602">
        <w:rPr>
          <w:rFonts w:ascii="Times New Roman" w:eastAsia="Times New Roman" w:hAnsi="Times New Roman"/>
          <w:szCs w:val="20"/>
          <w:lang w:eastAsia="lt-LT"/>
        </w:rPr>
        <w:t xml:space="preserve">, nes jis gali sukelti </w:t>
      </w:r>
      <w:proofErr w:type="spellStart"/>
      <w:r w:rsidRPr="001B1602">
        <w:rPr>
          <w:rFonts w:ascii="Times New Roman" w:eastAsia="Times New Roman" w:hAnsi="Times New Roman"/>
          <w:szCs w:val="20"/>
          <w:lang w:eastAsia="lt-LT"/>
        </w:rPr>
        <w:t>hemolizę</w:t>
      </w:r>
      <w:proofErr w:type="spellEnd"/>
      <w:r w:rsidRPr="001B1602">
        <w:rPr>
          <w:rFonts w:ascii="Times New Roman" w:eastAsia="Times New Roman" w:hAnsi="Times New Roman"/>
          <w:szCs w:val="20"/>
          <w:lang w:eastAsia="lt-LT"/>
        </w:rPr>
        <w:t>.</w:t>
      </w:r>
    </w:p>
    <w:p w:rsidR="00BC58A5" w:rsidRPr="001B1602" w:rsidRDefault="00BC58A5" w:rsidP="00BC58A5">
      <w:pPr>
        <w:spacing w:after="0" w:line="240" w:lineRule="auto"/>
        <w:ind w:right="-57"/>
        <w:rPr>
          <w:rFonts w:ascii="Times New Roman" w:eastAsia="Times New Roman" w:hAnsi="Times New Roman"/>
          <w:szCs w:val="20"/>
          <w:lang w:eastAsia="lt-LT"/>
        </w:rPr>
      </w:pPr>
    </w:p>
    <w:p w:rsidR="008B27FD" w:rsidRPr="001B1602" w:rsidRDefault="00BC58A5" w:rsidP="00BC58A5">
      <w:pPr>
        <w:spacing w:after="0" w:line="240" w:lineRule="auto"/>
        <w:ind w:right="-5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Esant sutrikusiai inkstų funkcijai, rekomenduojama koreguoti dozę atsižvelgiant į koncentraciją kraujo plazmoje. Būtina visada užtikrinti tinkamą šlapimo išskyrimą. Blogai besimaitinantiems pacientams </w:t>
      </w:r>
      <w:proofErr w:type="spellStart"/>
      <w:r w:rsidRPr="001B1602">
        <w:rPr>
          <w:rFonts w:ascii="Times New Roman" w:eastAsia="Times New Roman" w:hAnsi="Times New Roman"/>
          <w:szCs w:val="20"/>
          <w:lang w:eastAsia="lt-LT"/>
        </w:rPr>
        <w:t>kristalurijos</w:t>
      </w:r>
      <w:proofErr w:type="spellEnd"/>
      <w:r w:rsidRPr="001B1602">
        <w:rPr>
          <w:rFonts w:ascii="Times New Roman" w:eastAsia="Times New Roman" w:hAnsi="Times New Roman"/>
          <w:szCs w:val="20"/>
          <w:lang w:eastAsia="lt-LT"/>
        </w:rPr>
        <w:t xml:space="preserve"> atsiradimo rizika yra didesnė.</w:t>
      </w:r>
    </w:p>
    <w:p w:rsidR="00BC58A5" w:rsidRDefault="00BC58A5" w:rsidP="00BC58A5">
      <w:pPr>
        <w:spacing w:after="0" w:line="240" w:lineRule="auto"/>
        <w:ind w:right="-57"/>
        <w:rPr>
          <w:rFonts w:ascii="Times New Roman" w:eastAsia="Times New Roman" w:hAnsi="Times New Roman"/>
          <w:szCs w:val="20"/>
          <w:lang w:eastAsia="lt-LT"/>
        </w:rPr>
      </w:pPr>
    </w:p>
    <w:p w:rsidR="00191591" w:rsidRDefault="00191591" w:rsidP="00191591">
      <w:pPr>
        <w:widowControl w:val="0"/>
        <w:tabs>
          <w:tab w:val="left" w:pos="567"/>
        </w:tabs>
        <w:spacing w:after="0" w:line="240" w:lineRule="auto"/>
        <w:rPr>
          <w:rFonts w:ascii="Times New Roman" w:hAnsi="Times New Roman"/>
          <w:bCs/>
        </w:rPr>
      </w:pPr>
      <w:r w:rsidRPr="00191591">
        <w:rPr>
          <w:rFonts w:ascii="Times New Roman" w:hAnsi="Times New Roman"/>
          <w:bCs/>
        </w:rPr>
        <w:t xml:space="preserve">Kartu su </w:t>
      </w:r>
      <w:proofErr w:type="spellStart"/>
      <w:r w:rsidRPr="00191591">
        <w:rPr>
          <w:rFonts w:ascii="Times New Roman" w:hAnsi="Times New Roman"/>
          <w:bCs/>
        </w:rPr>
        <w:t>spironolaktonu</w:t>
      </w:r>
      <w:proofErr w:type="spellEnd"/>
      <w:r w:rsidRPr="00191591">
        <w:rPr>
          <w:rFonts w:ascii="Times New Roman" w:hAnsi="Times New Roman"/>
          <w:bCs/>
        </w:rPr>
        <w:t xml:space="preserve"> vartojant vaistinių preparatų, sukeliančių </w:t>
      </w:r>
      <w:proofErr w:type="spellStart"/>
      <w:r w:rsidRPr="00191591">
        <w:rPr>
          <w:rFonts w:ascii="Times New Roman" w:hAnsi="Times New Roman"/>
          <w:bCs/>
        </w:rPr>
        <w:t>hiperkalemiją</w:t>
      </w:r>
      <w:proofErr w:type="spellEnd"/>
      <w:r w:rsidRPr="00191591">
        <w:rPr>
          <w:rFonts w:ascii="Times New Roman" w:hAnsi="Times New Roman"/>
          <w:bCs/>
        </w:rPr>
        <w:t xml:space="preserve">, gali išsivystyti sunki </w:t>
      </w:r>
      <w:proofErr w:type="spellStart"/>
      <w:r w:rsidRPr="00191591">
        <w:rPr>
          <w:rFonts w:ascii="Times New Roman" w:hAnsi="Times New Roman"/>
          <w:bCs/>
        </w:rPr>
        <w:t>hiperkalemija</w:t>
      </w:r>
      <w:proofErr w:type="spellEnd"/>
      <w:r w:rsidRPr="00191591">
        <w:rPr>
          <w:rFonts w:ascii="Times New Roman" w:hAnsi="Times New Roman"/>
          <w:bCs/>
        </w:rPr>
        <w:t>.</w:t>
      </w:r>
    </w:p>
    <w:p w:rsidR="00CE44E4" w:rsidRPr="001B1602" w:rsidRDefault="00CE44E4" w:rsidP="00BC58A5">
      <w:pPr>
        <w:spacing w:after="0" w:line="240" w:lineRule="auto"/>
        <w:ind w:right="-57"/>
        <w:rPr>
          <w:rFonts w:ascii="Times New Roman" w:eastAsia="Times New Roman" w:hAnsi="Times New Roman"/>
          <w:szCs w:val="20"/>
          <w:lang w:eastAsia="lt-LT"/>
        </w:rPr>
      </w:pPr>
    </w:p>
    <w:p w:rsidR="00BC58A5" w:rsidRPr="001B1602" w:rsidRDefault="00BC58A5" w:rsidP="00BC58A5">
      <w:pPr>
        <w:spacing w:after="0" w:line="240" w:lineRule="auto"/>
        <w:ind w:right="-5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Siekiant sumažinti šalutinio poveikio riziką, gydymo kursas </w:t>
      </w:r>
      <w:proofErr w:type="spellStart"/>
      <w:r w:rsidRPr="001B1602">
        <w:rPr>
          <w:rFonts w:ascii="Times New Roman" w:eastAsia="Times New Roman" w:hAnsi="Times New Roman"/>
          <w:szCs w:val="20"/>
          <w:lang w:eastAsia="lt-LT"/>
        </w:rPr>
        <w:t>Co-Trimoxazol</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Actavis</w:t>
      </w:r>
      <w:proofErr w:type="spellEnd"/>
      <w:r w:rsidRPr="001B1602">
        <w:rPr>
          <w:rFonts w:ascii="Times New Roman" w:eastAsia="Times New Roman" w:hAnsi="Times New Roman"/>
          <w:szCs w:val="20"/>
          <w:lang w:eastAsia="lt-LT"/>
        </w:rPr>
        <w:t xml:space="preserve"> turi būti kiek įmanoma trumpesnis, ypač jei vaistinio preparato vartoja </w:t>
      </w:r>
      <w:r w:rsidR="009701CA">
        <w:rPr>
          <w:rFonts w:ascii="Times New Roman" w:eastAsia="Times New Roman" w:hAnsi="Times New Roman"/>
          <w:szCs w:val="20"/>
          <w:lang w:eastAsia="lt-LT"/>
        </w:rPr>
        <w:t>senyvi</w:t>
      </w:r>
      <w:r w:rsidRPr="001B1602">
        <w:rPr>
          <w:rFonts w:ascii="Times New Roman" w:eastAsia="Times New Roman" w:hAnsi="Times New Roman"/>
          <w:szCs w:val="20"/>
          <w:lang w:eastAsia="lt-LT"/>
        </w:rPr>
        <w:t xml:space="preserve"> žmonės.</w:t>
      </w:r>
    </w:p>
    <w:p w:rsidR="00BC58A5" w:rsidRPr="001B1602" w:rsidRDefault="00BC58A5" w:rsidP="00BC58A5">
      <w:pPr>
        <w:spacing w:after="0" w:line="240" w:lineRule="auto"/>
        <w:ind w:right="-57"/>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lang w:eastAsia="lt-LT"/>
        </w:rPr>
      </w:pPr>
      <w:proofErr w:type="spellStart"/>
      <w:r w:rsidRPr="001B1602">
        <w:rPr>
          <w:rFonts w:ascii="Times New Roman" w:eastAsia="Times New Roman" w:hAnsi="Times New Roman"/>
          <w:szCs w:val="20"/>
          <w:lang w:eastAsia="lt-LT"/>
        </w:rPr>
        <w:t>Co-Trimoxazol</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Actavis</w:t>
      </w:r>
      <w:proofErr w:type="spellEnd"/>
      <w:r w:rsidRPr="001B1602">
        <w:rPr>
          <w:rFonts w:ascii="Times New Roman" w:eastAsia="Times New Roman" w:hAnsi="Times New Roman"/>
          <w:szCs w:val="20"/>
          <w:lang w:eastAsia="lt-LT"/>
        </w:rPr>
        <w:t xml:space="preserve"> sudėtyje yra kviečių krakmolo. </w:t>
      </w:r>
      <w:r w:rsidRPr="001B1602">
        <w:rPr>
          <w:rFonts w:ascii="Times New Roman" w:eastAsia="Times New Roman" w:hAnsi="Times New Roman"/>
          <w:lang w:eastAsia="lt-LT"/>
        </w:rPr>
        <w:t xml:space="preserve">Tinka sergantiems </w:t>
      </w:r>
      <w:proofErr w:type="spellStart"/>
      <w:r w:rsidRPr="001B1602">
        <w:rPr>
          <w:rFonts w:ascii="Times New Roman" w:eastAsia="Times New Roman" w:hAnsi="Times New Roman"/>
          <w:lang w:eastAsia="lt-LT"/>
        </w:rPr>
        <w:t>celiakija</w:t>
      </w:r>
      <w:proofErr w:type="spellEnd"/>
      <w:r w:rsidRPr="001B1602">
        <w:rPr>
          <w:rFonts w:ascii="Times New Roman" w:eastAsia="Times New Roman" w:hAnsi="Times New Roman"/>
          <w:lang w:eastAsia="lt-LT"/>
        </w:rPr>
        <w:t>. Šio vaist</w:t>
      </w:r>
      <w:r w:rsidR="00797331">
        <w:rPr>
          <w:rFonts w:ascii="Times New Roman" w:eastAsia="Times New Roman" w:hAnsi="Times New Roman"/>
          <w:lang w:eastAsia="lt-LT"/>
        </w:rPr>
        <w:t>inio preparato</w:t>
      </w:r>
      <w:r w:rsidRPr="001B1602">
        <w:rPr>
          <w:rFonts w:ascii="Times New Roman" w:eastAsia="Times New Roman" w:hAnsi="Times New Roman"/>
          <w:lang w:eastAsia="lt-LT"/>
        </w:rPr>
        <w:t xml:space="preserve"> negalima vartoti kviečiams alergiškiems pacientams (ši liga skiriasi nuo </w:t>
      </w:r>
      <w:proofErr w:type="spellStart"/>
      <w:r w:rsidRPr="001B1602">
        <w:rPr>
          <w:rFonts w:ascii="Times New Roman" w:eastAsia="Times New Roman" w:hAnsi="Times New Roman"/>
          <w:lang w:eastAsia="lt-LT"/>
        </w:rPr>
        <w:t>celiakijos</w:t>
      </w:r>
      <w:proofErr w:type="spellEnd"/>
      <w:r w:rsidRPr="001B1602">
        <w:rPr>
          <w:rFonts w:ascii="Times New Roman" w:eastAsia="Times New Roman" w:hAnsi="Times New Roman"/>
          <w:lang w:eastAsia="lt-LT"/>
        </w:rPr>
        <w:t>).</w:t>
      </w:r>
    </w:p>
    <w:p w:rsidR="00BC58A5" w:rsidRPr="001B1602" w:rsidRDefault="00BC58A5" w:rsidP="00BC58A5">
      <w:pPr>
        <w:spacing w:after="0" w:line="240" w:lineRule="auto"/>
        <w:ind w:right="-57"/>
        <w:jc w:val="both"/>
        <w:rPr>
          <w:rFonts w:ascii="Times New Roman" w:eastAsia="Times New Roman" w:hAnsi="Times New Roman"/>
          <w:b/>
          <w:szCs w:val="20"/>
          <w:lang w:eastAsia="lt-LT"/>
        </w:rPr>
      </w:pPr>
    </w:p>
    <w:p w:rsidR="00BC58A5" w:rsidRPr="001B1602" w:rsidRDefault="00BC58A5" w:rsidP="00BC58A5">
      <w:pPr>
        <w:spacing w:after="0" w:line="240" w:lineRule="auto"/>
        <w:ind w:left="567" w:hanging="567"/>
        <w:rPr>
          <w:rFonts w:ascii="Times New Roman" w:eastAsia="Times New Roman" w:hAnsi="Times New Roman"/>
          <w:b/>
          <w:szCs w:val="20"/>
          <w:lang w:eastAsia="lt-LT"/>
        </w:rPr>
      </w:pPr>
      <w:r w:rsidRPr="001B1602">
        <w:rPr>
          <w:rFonts w:ascii="Times New Roman" w:eastAsia="Times New Roman" w:hAnsi="Times New Roman"/>
          <w:b/>
          <w:szCs w:val="20"/>
          <w:lang w:eastAsia="lt-LT"/>
        </w:rPr>
        <w:t>4.5</w:t>
      </w:r>
      <w:r w:rsidRPr="001B1602">
        <w:rPr>
          <w:rFonts w:ascii="Times New Roman" w:eastAsia="Times New Roman" w:hAnsi="Times New Roman"/>
          <w:b/>
          <w:szCs w:val="20"/>
          <w:lang w:eastAsia="lt-LT"/>
        </w:rPr>
        <w:tab/>
        <w:t>Sąveika su kitais vaistiniais preparatais ir kitokia sąveika</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Skir</w:t>
      </w:r>
      <w:r w:rsidR="009701CA">
        <w:rPr>
          <w:rFonts w:ascii="Times New Roman" w:eastAsia="Times New Roman" w:hAnsi="Times New Roman"/>
          <w:szCs w:val="20"/>
          <w:lang w:eastAsia="lt-LT"/>
        </w:rPr>
        <w:t>ti</w:t>
      </w:r>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Co-Trimoxazol</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Actavis</w:t>
      </w:r>
      <w:proofErr w:type="spellEnd"/>
      <w:r w:rsidRPr="001B1602">
        <w:rPr>
          <w:rFonts w:ascii="Times New Roman" w:eastAsia="Times New Roman" w:hAnsi="Times New Roman"/>
          <w:szCs w:val="20"/>
          <w:lang w:eastAsia="lt-LT"/>
        </w:rPr>
        <w:t xml:space="preserve"> su toliau išvardintais vaistiniais pr</w:t>
      </w:r>
      <w:r>
        <w:rPr>
          <w:rFonts w:ascii="Times New Roman" w:eastAsia="Times New Roman" w:hAnsi="Times New Roman"/>
          <w:szCs w:val="20"/>
          <w:lang w:eastAsia="lt-LT"/>
        </w:rPr>
        <w:t>e</w:t>
      </w:r>
      <w:r w:rsidRPr="001B1602">
        <w:rPr>
          <w:rFonts w:ascii="Times New Roman" w:eastAsia="Times New Roman" w:hAnsi="Times New Roman"/>
          <w:szCs w:val="20"/>
          <w:lang w:eastAsia="lt-LT"/>
        </w:rPr>
        <w:t>p</w:t>
      </w:r>
      <w:r>
        <w:rPr>
          <w:rFonts w:ascii="Times New Roman" w:eastAsia="Times New Roman" w:hAnsi="Times New Roman"/>
          <w:szCs w:val="20"/>
          <w:lang w:eastAsia="lt-LT"/>
        </w:rPr>
        <w:t>a</w:t>
      </w:r>
      <w:r w:rsidRPr="001B1602">
        <w:rPr>
          <w:rFonts w:ascii="Times New Roman" w:eastAsia="Times New Roman" w:hAnsi="Times New Roman"/>
          <w:szCs w:val="20"/>
          <w:lang w:eastAsia="lt-LT"/>
        </w:rPr>
        <w:t>ratais būtina atsarg</w:t>
      </w:r>
      <w:r w:rsidR="009701CA">
        <w:rPr>
          <w:rFonts w:ascii="Times New Roman" w:eastAsia="Times New Roman" w:hAnsi="Times New Roman"/>
          <w:szCs w:val="20"/>
          <w:lang w:eastAsia="lt-LT"/>
        </w:rPr>
        <w:t>iai</w:t>
      </w:r>
      <w:r w:rsidRPr="001B1602">
        <w:rPr>
          <w:rFonts w:ascii="Times New Roman" w:eastAsia="Times New Roman" w:hAnsi="Times New Roman"/>
          <w:szCs w:val="20"/>
          <w:lang w:eastAsia="lt-LT"/>
        </w:rPr>
        <w:t>.</w:t>
      </w:r>
    </w:p>
    <w:p w:rsidR="00BC58A5" w:rsidRPr="001B1602" w:rsidRDefault="00BC58A5" w:rsidP="00BC58A5">
      <w:pPr>
        <w:numPr>
          <w:ilvl w:val="0"/>
          <w:numId w:val="8"/>
        </w:num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Anestetikai: vartojant kartu </w:t>
      </w:r>
      <w:proofErr w:type="spellStart"/>
      <w:r w:rsidRPr="001B1602">
        <w:rPr>
          <w:rFonts w:ascii="Times New Roman" w:eastAsia="Times New Roman" w:hAnsi="Times New Roman"/>
          <w:szCs w:val="20"/>
          <w:lang w:eastAsia="lt-LT"/>
        </w:rPr>
        <w:t>sulfonamidų</w:t>
      </w:r>
      <w:proofErr w:type="spellEnd"/>
      <w:r w:rsidRPr="001B1602">
        <w:rPr>
          <w:rFonts w:ascii="Times New Roman" w:eastAsia="Times New Roman" w:hAnsi="Times New Roman"/>
          <w:szCs w:val="20"/>
          <w:lang w:eastAsia="lt-LT"/>
        </w:rPr>
        <w:t xml:space="preserve"> su </w:t>
      </w:r>
      <w:proofErr w:type="spellStart"/>
      <w:r w:rsidRPr="001B1602">
        <w:rPr>
          <w:rFonts w:ascii="Times New Roman" w:eastAsia="Times New Roman" w:hAnsi="Times New Roman"/>
          <w:szCs w:val="20"/>
          <w:lang w:eastAsia="lt-LT"/>
        </w:rPr>
        <w:t>prilokainu</w:t>
      </w:r>
      <w:proofErr w:type="spellEnd"/>
      <w:r w:rsidRPr="001B1602">
        <w:rPr>
          <w:rFonts w:ascii="Times New Roman" w:eastAsia="Times New Roman" w:hAnsi="Times New Roman"/>
          <w:szCs w:val="20"/>
          <w:lang w:eastAsia="lt-LT"/>
        </w:rPr>
        <w:t xml:space="preserve"> didėja </w:t>
      </w:r>
      <w:proofErr w:type="spellStart"/>
      <w:r w:rsidRPr="001B1602">
        <w:rPr>
          <w:rFonts w:ascii="Times New Roman" w:eastAsia="Times New Roman" w:hAnsi="Times New Roman"/>
          <w:szCs w:val="20"/>
          <w:lang w:eastAsia="lt-LT"/>
        </w:rPr>
        <w:t>methemoglobinemijos</w:t>
      </w:r>
      <w:proofErr w:type="spellEnd"/>
      <w:r w:rsidRPr="001B1602">
        <w:rPr>
          <w:rFonts w:ascii="Times New Roman" w:eastAsia="Times New Roman" w:hAnsi="Times New Roman"/>
          <w:szCs w:val="20"/>
          <w:lang w:eastAsia="lt-LT"/>
        </w:rPr>
        <w:t xml:space="preserve"> </w:t>
      </w:r>
      <w:r w:rsidR="009701CA">
        <w:rPr>
          <w:rFonts w:ascii="Times New Roman" w:eastAsia="Times New Roman" w:hAnsi="Times New Roman"/>
          <w:szCs w:val="20"/>
          <w:lang w:eastAsia="lt-LT"/>
        </w:rPr>
        <w:t>rizika</w:t>
      </w:r>
      <w:r w:rsidRPr="001B1602">
        <w:rPr>
          <w:rFonts w:ascii="Times New Roman" w:eastAsia="Times New Roman" w:hAnsi="Times New Roman"/>
          <w:szCs w:val="20"/>
          <w:lang w:eastAsia="lt-LT"/>
        </w:rPr>
        <w:t>.</w:t>
      </w:r>
    </w:p>
    <w:p w:rsidR="00BC58A5" w:rsidRPr="001B1602" w:rsidRDefault="00BC58A5" w:rsidP="00BC58A5">
      <w:pPr>
        <w:numPr>
          <w:ilvl w:val="0"/>
          <w:numId w:val="8"/>
        </w:num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Antibakteriniai vaistiniai preparatai: </w:t>
      </w:r>
      <w:proofErr w:type="spellStart"/>
      <w:r w:rsidRPr="001B1602">
        <w:rPr>
          <w:rFonts w:ascii="Times New Roman" w:eastAsia="Times New Roman" w:hAnsi="Times New Roman"/>
          <w:szCs w:val="20"/>
          <w:lang w:eastAsia="lt-LT"/>
        </w:rPr>
        <w:t>dapsono</w:t>
      </w:r>
      <w:proofErr w:type="spellEnd"/>
      <w:r w:rsidRPr="001B1602">
        <w:rPr>
          <w:rFonts w:ascii="Times New Roman" w:eastAsia="Times New Roman" w:hAnsi="Times New Roman"/>
          <w:szCs w:val="20"/>
          <w:lang w:eastAsia="lt-LT"/>
        </w:rPr>
        <w:t xml:space="preserve"> ir </w:t>
      </w:r>
      <w:proofErr w:type="spellStart"/>
      <w:r w:rsidRPr="001B1602">
        <w:rPr>
          <w:rFonts w:ascii="Times New Roman" w:eastAsia="Times New Roman" w:hAnsi="Times New Roman"/>
          <w:szCs w:val="20"/>
          <w:lang w:eastAsia="lt-LT"/>
        </w:rPr>
        <w:t>sulfametoksazolo</w:t>
      </w:r>
      <w:proofErr w:type="spellEnd"/>
      <w:r w:rsidRPr="001B1602">
        <w:rPr>
          <w:rFonts w:ascii="Times New Roman" w:eastAsia="Times New Roman" w:hAnsi="Times New Roman"/>
          <w:szCs w:val="20"/>
          <w:lang w:eastAsia="lt-LT"/>
        </w:rPr>
        <w:t xml:space="preserve"> </w:t>
      </w:r>
      <w:r w:rsidR="00797331">
        <w:rPr>
          <w:rFonts w:ascii="Times New Roman" w:eastAsia="Times New Roman" w:hAnsi="Times New Roman"/>
          <w:szCs w:val="20"/>
          <w:lang w:eastAsia="lt-LT"/>
        </w:rPr>
        <w:t>su</w:t>
      </w:r>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trimetoprim</w:t>
      </w:r>
      <w:r w:rsidR="00797331">
        <w:rPr>
          <w:rFonts w:ascii="Times New Roman" w:eastAsia="Times New Roman" w:hAnsi="Times New Roman"/>
          <w:szCs w:val="20"/>
          <w:lang w:eastAsia="lt-LT"/>
        </w:rPr>
        <w:t>u</w:t>
      </w:r>
      <w:proofErr w:type="spellEnd"/>
      <w:r w:rsidRPr="001B1602">
        <w:rPr>
          <w:rFonts w:ascii="Times New Roman" w:eastAsia="Times New Roman" w:hAnsi="Times New Roman"/>
          <w:szCs w:val="20"/>
          <w:lang w:eastAsia="lt-LT"/>
        </w:rPr>
        <w:t xml:space="preserve"> vartojant kartu, gali padidėti abiejų plazmos koncentracijos. Būtinas atsargumas, nes dėl </w:t>
      </w:r>
      <w:proofErr w:type="spellStart"/>
      <w:r w:rsidRPr="001B1602">
        <w:rPr>
          <w:rFonts w:ascii="Times New Roman" w:eastAsia="Times New Roman" w:hAnsi="Times New Roman"/>
          <w:szCs w:val="20"/>
          <w:lang w:eastAsia="lt-LT"/>
        </w:rPr>
        <w:t>dapsono</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toksiškumo</w:t>
      </w:r>
      <w:proofErr w:type="spellEnd"/>
      <w:r w:rsidRPr="001B1602">
        <w:rPr>
          <w:rFonts w:ascii="Times New Roman" w:eastAsia="Times New Roman" w:hAnsi="Times New Roman"/>
          <w:szCs w:val="20"/>
          <w:lang w:eastAsia="lt-LT"/>
        </w:rPr>
        <w:t xml:space="preserve"> gali išsivystyti </w:t>
      </w:r>
      <w:proofErr w:type="spellStart"/>
      <w:r w:rsidRPr="001B1602">
        <w:rPr>
          <w:rFonts w:ascii="Times New Roman" w:eastAsia="Times New Roman" w:hAnsi="Times New Roman"/>
          <w:szCs w:val="20"/>
          <w:lang w:eastAsia="lt-LT"/>
        </w:rPr>
        <w:t>methemoglobinemija</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Sulfametoksazolo</w:t>
      </w:r>
      <w:proofErr w:type="spellEnd"/>
      <w:r w:rsidR="00797331">
        <w:rPr>
          <w:rFonts w:ascii="Times New Roman" w:eastAsia="Times New Roman" w:hAnsi="Times New Roman"/>
          <w:szCs w:val="20"/>
          <w:lang w:eastAsia="lt-LT"/>
        </w:rPr>
        <w:t xml:space="preserve"> su </w:t>
      </w:r>
      <w:proofErr w:type="spellStart"/>
      <w:r w:rsidRPr="001B1602">
        <w:rPr>
          <w:rFonts w:ascii="Times New Roman" w:eastAsia="Times New Roman" w:hAnsi="Times New Roman"/>
          <w:szCs w:val="20"/>
          <w:lang w:eastAsia="lt-LT"/>
        </w:rPr>
        <w:t>trimetoprim</w:t>
      </w:r>
      <w:r w:rsidR="00797331">
        <w:rPr>
          <w:rFonts w:ascii="Times New Roman" w:eastAsia="Times New Roman" w:hAnsi="Times New Roman"/>
          <w:szCs w:val="20"/>
          <w:lang w:eastAsia="lt-LT"/>
        </w:rPr>
        <w:t>u</w:t>
      </w:r>
      <w:proofErr w:type="spellEnd"/>
      <w:r w:rsidRPr="001B1602">
        <w:rPr>
          <w:rFonts w:ascii="Times New Roman" w:eastAsia="Times New Roman" w:hAnsi="Times New Roman"/>
          <w:szCs w:val="20"/>
          <w:lang w:eastAsia="lt-LT"/>
        </w:rPr>
        <w:t xml:space="preserve"> skiriant kartu su </w:t>
      </w:r>
      <w:proofErr w:type="spellStart"/>
      <w:r w:rsidRPr="001B1602">
        <w:rPr>
          <w:rFonts w:ascii="Times New Roman" w:eastAsia="Times New Roman" w:hAnsi="Times New Roman"/>
          <w:szCs w:val="20"/>
          <w:lang w:eastAsia="lt-LT"/>
        </w:rPr>
        <w:t>metenaminu</w:t>
      </w:r>
      <w:proofErr w:type="spellEnd"/>
      <w:r w:rsidRPr="001B1602">
        <w:rPr>
          <w:rFonts w:ascii="Times New Roman" w:eastAsia="Times New Roman" w:hAnsi="Times New Roman"/>
          <w:szCs w:val="20"/>
          <w:lang w:eastAsia="lt-LT"/>
        </w:rPr>
        <w:t xml:space="preserve"> didėja </w:t>
      </w:r>
      <w:proofErr w:type="spellStart"/>
      <w:r w:rsidRPr="001B1602">
        <w:rPr>
          <w:rFonts w:ascii="Times New Roman" w:eastAsia="Times New Roman" w:hAnsi="Times New Roman"/>
          <w:szCs w:val="20"/>
          <w:lang w:eastAsia="lt-LT"/>
        </w:rPr>
        <w:t>kristaurijos</w:t>
      </w:r>
      <w:proofErr w:type="spellEnd"/>
      <w:r w:rsidRPr="001B1602">
        <w:rPr>
          <w:rFonts w:ascii="Times New Roman" w:eastAsia="Times New Roman" w:hAnsi="Times New Roman"/>
          <w:szCs w:val="20"/>
          <w:lang w:eastAsia="lt-LT"/>
        </w:rPr>
        <w:t xml:space="preserve"> </w:t>
      </w:r>
      <w:r w:rsidR="009701CA">
        <w:rPr>
          <w:rFonts w:ascii="Times New Roman" w:eastAsia="Times New Roman" w:hAnsi="Times New Roman"/>
          <w:szCs w:val="20"/>
          <w:lang w:eastAsia="lt-LT"/>
        </w:rPr>
        <w:t>rizika</w:t>
      </w:r>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Sulfametoksazolo</w:t>
      </w:r>
      <w:proofErr w:type="spellEnd"/>
      <w:r w:rsidR="00797331">
        <w:rPr>
          <w:rFonts w:ascii="Times New Roman" w:eastAsia="Times New Roman" w:hAnsi="Times New Roman"/>
          <w:szCs w:val="20"/>
          <w:lang w:eastAsia="lt-LT"/>
        </w:rPr>
        <w:t xml:space="preserve"> su </w:t>
      </w:r>
      <w:proofErr w:type="spellStart"/>
      <w:r w:rsidRPr="001B1602">
        <w:rPr>
          <w:rFonts w:ascii="Times New Roman" w:eastAsia="Times New Roman" w:hAnsi="Times New Roman"/>
          <w:szCs w:val="20"/>
          <w:lang w:eastAsia="lt-LT"/>
        </w:rPr>
        <w:t>trimetoprim</w:t>
      </w:r>
      <w:r w:rsidR="00797331">
        <w:rPr>
          <w:rFonts w:ascii="Times New Roman" w:eastAsia="Times New Roman" w:hAnsi="Times New Roman"/>
          <w:szCs w:val="20"/>
          <w:lang w:eastAsia="lt-LT"/>
        </w:rPr>
        <w:t>u</w:t>
      </w:r>
      <w:proofErr w:type="spellEnd"/>
      <w:r w:rsidRPr="001B1602">
        <w:rPr>
          <w:rFonts w:ascii="Times New Roman" w:eastAsia="Times New Roman" w:hAnsi="Times New Roman"/>
          <w:szCs w:val="20"/>
          <w:lang w:eastAsia="lt-LT"/>
        </w:rPr>
        <w:t xml:space="preserve"> vartojant su </w:t>
      </w:r>
      <w:proofErr w:type="spellStart"/>
      <w:r w:rsidRPr="001B1602">
        <w:rPr>
          <w:rFonts w:ascii="Times New Roman" w:eastAsia="Times New Roman" w:hAnsi="Times New Roman"/>
          <w:szCs w:val="20"/>
          <w:lang w:eastAsia="lt-LT"/>
        </w:rPr>
        <w:t>rifampicinu</w:t>
      </w:r>
      <w:proofErr w:type="spellEnd"/>
      <w:r w:rsidRPr="001B1602">
        <w:rPr>
          <w:rFonts w:ascii="Times New Roman" w:eastAsia="Times New Roman" w:hAnsi="Times New Roman"/>
          <w:szCs w:val="20"/>
          <w:lang w:eastAsia="lt-LT"/>
        </w:rPr>
        <w:t xml:space="preserve"> gali didėti </w:t>
      </w:r>
      <w:proofErr w:type="spellStart"/>
      <w:r w:rsidRPr="001B1602">
        <w:rPr>
          <w:rFonts w:ascii="Times New Roman" w:eastAsia="Times New Roman" w:hAnsi="Times New Roman"/>
          <w:szCs w:val="20"/>
          <w:lang w:eastAsia="lt-LT"/>
        </w:rPr>
        <w:t>rifampicino</w:t>
      </w:r>
      <w:proofErr w:type="spellEnd"/>
      <w:r w:rsidRPr="001B1602">
        <w:rPr>
          <w:rFonts w:ascii="Times New Roman" w:eastAsia="Times New Roman" w:hAnsi="Times New Roman"/>
          <w:szCs w:val="20"/>
          <w:lang w:eastAsia="lt-LT"/>
        </w:rPr>
        <w:t xml:space="preserve"> </w:t>
      </w:r>
      <w:r w:rsidR="009701CA">
        <w:rPr>
          <w:rFonts w:ascii="Times New Roman" w:eastAsia="Times New Roman" w:hAnsi="Times New Roman"/>
          <w:szCs w:val="20"/>
          <w:lang w:eastAsia="lt-LT"/>
        </w:rPr>
        <w:t xml:space="preserve">koncentracija </w:t>
      </w:r>
      <w:r w:rsidRPr="001B1602">
        <w:rPr>
          <w:rFonts w:ascii="Times New Roman" w:eastAsia="Times New Roman" w:hAnsi="Times New Roman"/>
          <w:szCs w:val="20"/>
          <w:lang w:eastAsia="lt-LT"/>
        </w:rPr>
        <w:t>serum</w:t>
      </w:r>
      <w:r w:rsidR="009701CA">
        <w:rPr>
          <w:rFonts w:ascii="Times New Roman" w:eastAsia="Times New Roman" w:hAnsi="Times New Roman"/>
          <w:szCs w:val="20"/>
          <w:lang w:eastAsia="lt-LT"/>
        </w:rPr>
        <w:t>e</w:t>
      </w:r>
      <w:r w:rsidRPr="001B1602">
        <w:rPr>
          <w:rFonts w:ascii="Times New Roman" w:eastAsia="Times New Roman" w:hAnsi="Times New Roman"/>
          <w:szCs w:val="20"/>
          <w:lang w:eastAsia="lt-LT"/>
        </w:rPr>
        <w:t xml:space="preserve"> ir sutrumpėti </w:t>
      </w:r>
      <w:proofErr w:type="spellStart"/>
      <w:r w:rsidRPr="001B1602">
        <w:rPr>
          <w:rFonts w:ascii="Times New Roman" w:eastAsia="Times New Roman" w:hAnsi="Times New Roman"/>
          <w:szCs w:val="20"/>
          <w:lang w:eastAsia="lt-LT"/>
        </w:rPr>
        <w:t>trimetoprimo</w:t>
      </w:r>
      <w:proofErr w:type="spellEnd"/>
      <w:r w:rsidRPr="001B1602">
        <w:rPr>
          <w:rFonts w:ascii="Times New Roman" w:eastAsia="Times New Roman" w:hAnsi="Times New Roman"/>
          <w:szCs w:val="20"/>
          <w:lang w:eastAsia="lt-LT"/>
        </w:rPr>
        <w:t xml:space="preserve"> plazmos </w:t>
      </w:r>
      <w:proofErr w:type="spellStart"/>
      <w:r w:rsidRPr="001B1602">
        <w:rPr>
          <w:rFonts w:ascii="Times New Roman" w:eastAsia="Times New Roman" w:hAnsi="Times New Roman"/>
          <w:szCs w:val="20"/>
          <w:lang w:eastAsia="lt-LT"/>
        </w:rPr>
        <w:t>pusperiodis</w:t>
      </w:r>
      <w:proofErr w:type="spellEnd"/>
      <w:r w:rsidRPr="001B1602">
        <w:rPr>
          <w:rFonts w:ascii="Times New Roman" w:eastAsia="Times New Roman" w:hAnsi="Times New Roman"/>
          <w:szCs w:val="20"/>
          <w:lang w:eastAsia="lt-LT"/>
        </w:rPr>
        <w:t>.</w:t>
      </w:r>
    </w:p>
    <w:p w:rsidR="00BC58A5" w:rsidRPr="001B1602" w:rsidRDefault="00BC58A5" w:rsidP="00BC58A5">
      <w:pPr>
        <w:numPr>
          <w:ilvl w:val="0"/>
          <w:numId w:val="8"/>
        </w:num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Antikoaguliantai: </w:t>
      </w:r>
      <w:r w:rsidR="002E4720">
        <w:rPr>
          <w:rFonts w:ascii="Times New Roman" w:eastAsia="Times New Roman" w:hAnsi="Times New Roman"/>
          <w:szCs w:val="20"/>
          <w:lang w:eastAsia="lt-LT"/>
        </w:rPr>
        <w:t>stiprėja</w:t>
      </w:r>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acenokumarolo</w:t>
      </w:r>
      <w:proofErr w:type="spellEnd"/>
      <w:r w:rsidRPr="001B1602">
        <w:rPr>
          <w:rFonts w:ascii="Times New Roman" w:eastAsia="Times New Roman" w:hAnsi="Times New Roman"/>
          <w:szCs w:val="20"/>
          <w:lang w:eastAsia="lt-LT"/>
        </w:rPr>
        <w:t xml:space="preserve"> ir </w:t>
      </w:r>
      <w:proofErr w:type="spellStart"/>
      <w:r w:rsidRPr="001B1602">
        <w:rPr>
          <w:rFonts w:ascii="Times New Roman" w:eastAsia="Times New Roman" w:hAnsi="Times New Roman"/>
          <w:szCs w:val="20"/>
          <w:lang w:eastAsia="lt-LT"/>
        </w:rPr>
        <w:t>varfarino</w:t>
      </w:r>
      <w:proofErr w:type="spellEnd"/>
      <w:r w:rsidRPr="001B1602">
        <w:rPr>
          <w:rFonts w:ascii="Times New Roman" w:eastAsia="Times New Roman" w:hAnsi="Times New Roman"/>
          <w:szCs w:val="20"/>
          <w:lang w:eastAsia="lt-LT"/>
        </w:rPr>
        <w:t xml:space="preserve"> poveikis.</w:t>
      </w:r>
    </w:p>
    <w:p w:rsidR="00BC58A5" w:rsidRPr="001B1602" w:rsidRDefault="00BC58A5" w:rsidP="00BC58A5">
      <w:pPr>
        <w:numPr>
          <w:ilvl w:val="0"/>
          <w:numId w:val="8"/>
        </w:num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Antidiabetiniai vaistiniai preparatai: </w:t>
      </w:r>
      <w:r w:rsidR="002E4720">
        <w:rPr>
          <w:rFonts w:ascii="Times New Roman" w:eastAsia="Times New Roman" w:hAnsi="Times New Roman"/>
          <w:szCs w:val="20"/>
          <w:lang w:eastAsia="lt-LT"/>
        </w:rPr>
        <w:t>stiprėja</w:t>
      </w:r>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sulfonilšlapalo</w:t>
      </w:r>
      <w:proofErr w:type="spellEnd"/>
      <w:r w:rsidRPr="001B1602">
        <w:rPr>
          <w:rFonts w:ascii="Times New Roman" w:eastAsia="Times New Roman" w:hAnsi="Times New Roman"/>
          <w:szCs w:val="20"/>
          <w:lang w:eastAsia="lt-LT"/>
        </w:rPr>
        <w:t xml:space="preserve"> poveikis.</w:t>
      </w:r>
    </w:p>
    <w:p w:rsidR="00BC58A5" w:rsidRPr="001B1602" w:rsidRDefault="00BC58A5" w:rsidP="00BC58A5">
      <w:pPr>
        <w:numPr>
          <w:ilvl w:val="0"/>
          <w:numId w:val="8"/>
        </w:numPr>
        <w:spacing w:after="0" w:line="240" w:lineRule="auto"/>
        <w:ind w:left="567" w:hanging="567"/>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Antiepilepsiniai</w:t>
      </w:r>
      <w:proofErr w:type="spellEnd"/>
      <w:r w:rsidRPr="001B1602">
        <w:rPr>
          <w:rFonts w:ascii="Times New Roman" w:eastAsia="Times New Roman" w:hAnsi="Times New Roman"/>
          <w:szCs w:val="20"/>
          <w:lang w:eastAsia="lt-LT"/>
        </w:rPr>
        <w:t xml:space="preserve"> vaistiniai preparatai: </w:t>
      </w:r>
      <w:proofErr w:type="spellStart"/>
      <w:r w:rsidRPr="001B1602">
        <w:rPr>
          <w:rFonts w:ascii="Times New Roman" w:eastAsia="Times New Roman" w:hAnsi="Times New Roman"/>
          <w:szCs w:val="20"/>
          <w:lang w:eastAsia="lt-LT"/>
        </w:rPr>
        <w:t>sulfametoksazolas</w:t>
      </w:r>
      <w:proofErr w:type="spellEnd"/>
      <w:r w:rsidRPr="001B1602">
        <w:rPr>
          <w:rFonts w:ascii="Times New Roman" w:eastAsia="Times New Roman" w:hAnsi="Times New Roman"/>
          <w:szCs w:val="20"/>
          <w:lang w:eastAsia="lt-LT"/>
        </w:rPr>
        <w:t xml:space="preserve"> </w:t>
      </w:r>
      <w:r w:rsidR="00797331">
        <w:rPr>
          <w:rFonts w:ascii="Times New Roman" w:eastAsia="Times New Roman" w:hAnsi="Times New Roman"/>
          <w:szCs w:val="20"/>
          <w:lang w:eastAsia="lt-LT"/>
        </w:rPr>
        <w:t>su</w:t>
      </w:r>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trimetoprim</w:t>
      </w:r>
      <w:r w:rsidR="00797331">
        <w:rPr>
          <w:rFonts w:ascii="Times New Roman" w:eastAsia="Times New Roman" w:hAnsi="Times New Roman"/>
          <w:szCs w:val="20"/>
          <w:lang w:eastAsia="lt-LT"/>
        </w:rPr>
        <w:t>u</w:t>
      </w:r>
      <w:proofErr w:type="spellEnd"/>
      <w:r w:rsidRPr="001B1602">
        <w:rPr>
          <w:rFonts w:ascii="Times New Roman" w:eastAsia="Times New Roman" w:hAnsi="Times New Roman"/>
          <w:szCs w:val="20"/>
          <w:lang w:eastAsia="lt-LT"/>
        </w:rPr>
        <w:t xml:space="preserve"> prailgina </w:t>
      </w:r>
      <w:proofErr w:type="spellStart"/>
      <w:r w:rsidRPr="001B1602">
        <w:rPr>
          <w:rFonts w:ascii="Times New Roman" w:eastAsia="Times New Roman" w:hAnsi="Times New Roman"/>
          <w:szCs w:val="20"/>
          <w:lang w:eastAsia="lt-LT"/>
        </w:rPr>
        <w:t>fenitoino</w:t>
      </w:r>
      <w:proofErr w:type="spellEnd"/>
      <w:r w:rsidRPr="001B1602">
        <w:rPr>
          <w:rFonts w:ascii="Times New Roman" w:eastAsia="Times New Roman" w:hAnsi="Times New Roman"/>
          <w:szCs w:val="20"/>
          <w:lang w:eastAsia="lt-LT"/>
        </w:rPr>
        <w:t xml:space="preserve"> skilimo </w:t>
      </w:r>
      <w:proofErr w:type="spellStart"/>
      <w:r w:rsidRPr="001B1602">
        <w:rPr>
          <w:rFonts w:ascii="Times New Roman" w:eastAsia="Times New Roman" w:hAnsi="Times New Roman"/>
          <w:szCs w:val="20"/>
          <w:lang w:eastAsia="lt-LT"/>
        </w:rPr>
        <w:t>pusperiodį</w:t>
      </w:r>
      <w:proofErr w:type="spellEnd"/>
      <w:r w:rsidRPr="001B1602">
        <w:rPr>
          <w:rFonts w:ascii="Times New Roman" w:eastAsia="Times New Roman" w:hAnsi="Times New Roman"/>
          <w:szCs w:val="20"/>
          <w:lang w:eastAsia="lt-LT"/>
        </w:rPr>
        <w:t xml:space="preserve">, skiriant kartu stiprėja </w:t>
      </w:r>
      <w:proofErr w:type="spellStart"/>
      <w:r w:rsidRPr="001B1602">
        <w:rPr>
          <w:rFonts w:ascii="Times New Roman" w:eastAsia="Times New Roman" w:hAnsi="Times New Roman"/>
          <w:szCs w:val="20"/>
          <w:lang w:eastAsia="lt-LT"/>
        </w:rPr>
        <w:t>fenitoino</w:t>
      </w:r>
      <w:proofErr w:type="spellEnd"/>
      <w:r w:rsidRPr="001B1602">
        <w:rPr>
          <w:rFonts w:ascii="Times New Roman" w:eastAsia="Times New Roman" w:hAnsi="Times New Roman"/>
          <w:szCs w:val="20"/>
          <w:lang w:eastAsia="lt-LT"/>
        </w:rPr>
        <w:t xml:space="preserve"> poveikis. Patariama stebėti paciento būklę ir </w:t>
      </w:r>
      <w:r w:rsidR="009701CA">
        <w:rPr>
          <w:rFonts w:ascii="Times New Roman" w:eastAsia="Times New Roman" w:hAnsi="Times New Roman"/>
          <w:szCs w:val="20"/>
          <w:lang w:eastAsia="lt-LT"/>
        </w:rPr>
        <w:t>stebėti</w:t>
      </w:r>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fenitoino</w:t>
      </w:r>
      <w:proofErr w:type="spellEnd"/>
      <w:r w:rsidRPr="001B1602">
        <w:rPr>
          <w:rFonts w:ascii="Times New Roman" w:eastAsia="Times New Roman" w:hAnsi="Times New Roman"/>
          <w:szCs w:val="20"/>
          <w:lang w:eastAsia="lt-LT"/>
        </w:rPr>
        <w:t xml:space="preserve"> kiekį kraujo plazmoje.</w:t>
      </w:r>
    </w:p>
    <w:p w:rsidR="00BC58A5" w:rsidRPr="001B1602" w:rsidRDefault="00BC58A5" w:rsidP="00BC58A5">
      <w:pPr>
        <w:numPr>
          <w:ilvl w:val="0"/>
          <w:numId w:val="8"/>
        </w:numPr>
        <w:spacing w:after="0" w:line="240" w:lineRule="auto"/>
        <w:ind w:left="567" w:hanging="567"/>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Antifolatiniai</w:t>
      </w:r>
      <w:proofErr w:type="spellEnd"/>
      <w:r w:rsidRPr="001B1602">
        <w:rPr>
          <w:rFonts w:ascii="Times New Roman" w:eastAsia="Times New Roman" w:hAnsi="Times New Roman"/>
          <w:szCs w:val="20"/>
          <w:lang w:eastAsia="lt-LT"/>
        </w:rPr>
        <w:t xml:space="preserve"> vaistiniai preparatai: jei sprendžiama dėl skyrimo </w:t>
      </w:r>
      <w:proofErr w:type="spellStart"/>
      <w:r w:rsidRPr="001B1602">
        <w:rPr>
          <w:rFonts w:ascii="Times New Roman" w:eastAsia="Times New Roman" w:hAnsi="Times New Roman"/>
          <w:szCs w:val="20"/>
          <w:lang w:eastAsia="lt-LT"/>
        </w:rPr>
        <w:t>antifolatinį</w:t>
      </w:r>
      <w:proofErr w:type="spellEnd"/>
      <w:r w:rsidRPr="001B1602">
        <w:rPr>
          <w:rFonts w:ascii="Times New Roman" w:eastAsia="Times New Roman" w:hAnsi="Times New Roman"/>
          <w:szCs w:val="20"/>
          <w:lang w:eastAsia="lt-LT"/>
        </w:rPr>
        <w:t xml:space="preserve"> gydymą gaunantiems pacientams, reikia apsvarstyti papildomą </w:t>
      </w:r>
      <w:proofErr w:type="spellStart"/>
      <w:r w:rsidRPr="001B1602">
        <w:rPr>
          <w:rFonts w:ascii="Times New Roman" w:eastAsia="Times New Roman" w:hAnsi="Times New Roman"/>
          <w:szCs w:val="20"/>
          <w:lang w:eastAsia="lt-LT"/>
        </w:rPr>
        <w:t>folatų</w:t>
      </w:r>
      <w:proofErr w:type="spellEnd"/>
      <w:r w:rsidRPr="001B1602">
        <w:rPr>
          <w:rFonts w:ascii="Times New Roman" w:eastAsia="Times New Roman" w:hAnsi="Times New Roman"/>
          <w:szCs w:val="20"/>
          <w:lang w:eastAsia="lt-LT"/>
        </w:rPr>
        <w:t xml:space="preserve"> skyrimą.</w:t>
      </w:r>
    </w:p>
    <w:p w:rsidR="00BC58A5" w:rsidRPr="001B1602" w:rsidRDefault="00BC58A5" w:rsidP="00BC58A5">
      <w:pPr>
        <w:numPr>
          <w:ilvl w:val="0"/>
          <w:numId w:val="8"/>
        </w:numPr>
        <w:spacing w:after="0" w:line="240" w:lineRule="auto"/>
        <w:ind w:left="567" w:hanging="567"/>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Priešmaliariniai</w:t>
      </w:r>
      <w:proofErr w:type="spellEnd"/>
      <w:r w:rsidRPr="001B1602">
        <w:rPr>
          <w:rFonts w:ascii="Times New Roman" w:eastAsia="Times New Roman" w:hAnsi="Times New Roman"/>
          <w:szCs w:val="20"/>
          <w:lang w:eastAsia="lt-LT"/>
        </w:rPr>
        <w:t xml:space="preserve"> vaistiniai preparatai: vartojant </w:t>
      </w:r>
      <w:proofErr w:type="spellStart"/>
      <w:r w:rsidRPr="001B1602">
        <w:rPr>
          <w:rFonts w:ascii="Times New Roman" w:eastAsia="Times New Roman" w:hAnsi="Times New Roman"/>
          <w:szCs w:val="20"/>
          <w:lang w:eastAsia="lt-LT"/>
        </w:rPr>
        <w:t>p</w:t>
      </w:r>
      <w:r w:rsidR="001900F3">
        <w:rPr>
          <w:rFonts w:ascii="Times New Roman" w:eastAsia="Times New Roman" w:hAnsi="Times New Roman"/>
          <w:szCs w:val="20"/>
          <w:lang w:eastAsia="lt-LT"/>
        </w:rPr>
        <w:t>i</w:t>
      </w:r>
      <w:r w:rsidRPr="001B1602">
        <w:rPr>
          <w:rFonts w:ascii="Times New Roman" w:eastAsia="Times New Roman" w:hAnsi="Times New Roman"/>
          <w:szCs w:val="20"/>
          <w:lang w:eastAsia="lt-LT"/>
        </w:rPr>
        <w:t>rimetamino</w:t>
      </w:r>
      <w:proofErr w:type="spellEnd"/>
      <w:r w:rsidRPr="001B1602">
        <w:rPr>
          <w:rFonts w:ascii="Times New Roman" w:eastAsia="Times New Roman" w:hAnsi="Times New Roman"/>
          <w:szCs w:val="20"/>
          <w:lang w:eastAsia="lt-LT"/>
        </w:rPr>
        <w:t xml:space="preserve"> dozėmis, didesnėmis nei 25 mg parai, kyla </w:t>
      </w:r>
      <w:proofErr w:type="spellStart"/>
      <w:r w:rsidRPr="001B1602">
        <w:rPr>
          <w:rFonts w:ascii="Times New Roman" w:eastAsia="Times New Roman" w:hAnsi="Times New Roman"/>
          <w:szCs w:val="20"/>
          <w:lang w:eastAsia="lt-LT"/>
        </w:rPr>
        <w:t>megaloblastinės</w:t>
      </w:r>
      <w:proofErr w:type="spellEnd"/>
      <w:r w:rsidRPr="001B1602">
        <w:rPr>
          <w:rFonts w:ascii="Times New Roman" w:eastAsia="Times New Roman" w:hAnsi="Times New Roman"/>
          <w:szCs w:val="20"/>
          <w:lang w:eastAsia="lt-LT"/>
        </w:rPr>
        <w:t xml:space="preserve"> anemijos </w:t>
      </w:r>
      <w:r w:rsidR="00E738A6">
        <w:rPr>
          <w:rFonts w:ascii="Times New Roman" w:eastAsia="Times New Roman" w:hAnsi="Times New Roman"/>
          <w:szCs w:val="20"/>
          <w:lang w:eastAsia="lt-LT"/>
        </w:rPr>
        <w:t>rizika</w:t>
      </w:r>
      <w:r w:rsidRPr="001B1602">
        <w:rPr>
          <w:rFonts w:ascii="Times New Roman" w:eastAsia="Times New Roman" w:hAnsi="Times New Roman"/>
          <w:szCs w:val="20"/>
          <w:lang w:eastAsia="lt-LT"/>
        </w:rPr>
        <w:t>.</w:t>
      </w:r>
    </w:p>
    <w:p w:rsidR="00BC58A5" w:rsidRPr="001B1602" w:rsidRDefault="00BC58A5" w:rsidP="00BC58A5">
      <w:pPr>
        <w:numPr>
          <w:ilvl w:val="0"/>
          <w:numId w:val="8"/>
        </w:num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lastRenderedPageBreak/>
        <w:t xml:space="preserve">Antivirusiniai vaistiniai preparatai: didėja </w:t>
      </w:r>
      <w:proofErr w:type="spellStart"/>
      <w:r w:rsidRPr="001B1602">
        <w:rPr>
          <w:rFonts w:ascii="Times New Roman" w:eastAsia="Times New Roman" w:hAnsi="Times New Roman"/>
          <w:szCs w:val="20"/>
          <w:lang w:eastAsia="lt-LT"/>
        </w:rPr>
        <w:t>lamuvidino</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koncetracija</w:t>
      </w:r>
      <w:proofErr w:type="spellEnd"/>
      <w:r w:rsidRPr="001B1602">
        <w:rPr>
          <w:rFonts w:ascii="Times New Roman" w:eastAsia="Times New Roman" w:hAnsi="Times New Roman"/>
          <w:szCs w:val="20"/>
          <w:lang w:eastAsia="lt-LT"/>
        </w:rPr>
        <w:t xml:space="preserve"> plazmoje, reikia vengti kartu skirti dideles </w:t>
      </w:r>
      <w:proofErr w:type="spellStart"/>
      <w:r w:rsidRPr="001B1602">
        <w:rPr>
          <w:rFonts w:ascii="Times New Roman" w:eastAsia="Times New Roman" w:hAnsi="Times New Roman"/>
          <w:szCs w:val="20"/>
          <w:lang w:eastAsia="lt-LT"/>
        </w:rPr>
        <w:t>sulfametoksazol</w:t>
      </w:r>
      <w:r w:rsidR="00797331">
        <w:rPr>
          <w:rFonts w:ascii="Times New Roman" w:eastAsia="Times New Roman" w:hAnsi="Times New Roman"/>
          <w:szCs w:val="20"/>
          <w:lang w:eastAsia="lt-LT"/>
        </w:rPr>
        <w:t>o</w:t>
      </w:r>
      <w:proofErr w:type="spellEnd"/>
      <w:r w:rsidR="00797331">
        <w:rPr>
          <w:rFonts w:ascii="Times New Roman" w:eastAsia="Times New Roman" w:hAnsi="Times New Roman"/>
          <w:szCs w:val="20"/>
          <w:lang w:eastAsia="lt-LT"/>
        </w:rPr>
        <w:t xml:space="preserve"> </w:t>
      </w:r>
      <w:proofErr w:type="spellStart"/>
      <w:r w:rsidR="00797331">
        <w:rPr>
          <w:rFonts w:ascii="Times New Roman" w:eastAsia="Times New Roman" w:hAnsi="Times New Roman"/>
          <w:szCs w:val="20"/>
          <w:lang w:eastAsia="lt-LT"/>
        </w:rPr>
        <w:t>su</w:t>
      </w:r>
      <w:r w:rsidRPr="001B1602">
        <w:rPr>
          <w:rFonts w:ascii="Times New Roman" w:eastAsia="Times New Roman" w:hAnsi="Times New Roman"/>
          <w:szCs w:val="20"/>
          <w:lang w:eastAsia="lt-LT"/>
        </w:rPr>
        <w:t>trimetoprim</w:t>
      </w:r>
      <w:r w:rsidR="00797331">
        <w:rPr>
          <w:rFonts w:ascii="Times New Roman" w:eastAsia="Times New Roman" w:hAnsi="Times New Roman"/>
          <w:szCs w:val="20"/>
          <w:lang w:eastAsia="lt-LT"/>
        </w:rPr>
        <w:t>u</w:t>
      </w:r>
      <w:proofErr w:type="spellEnd"/>
      <w:r w:rsidRPr="001B1602">
        <w:rPr>
          <w:rFonts w:ascii="Times New Roman" w:eastAsia="Times New Roman" w:hAnsi="Times New Roman"/>
          <w:szCs w:val="20"/>
          <w:lang w:eastAsia="lt-LT"/>
        </w:rPr>
        <w:t xml:space="preserve"> dozes. Skiriant kartu su </w:t>
      </w:r>
      <w:proofErr w:type="spellStart"/>
      <w:r w:rsidRPr="001B1602">
        <w:rPr>
          <w:rFonts w:ascii="Times New Roman" w:eastAsia="Times New Roman" w:hAnsi="Times New Roman"/>
          <w:szCs w:val="20"/>
          <w:lang w:eastAsia="lt-LT"/>
        </w:rPr>
        <w:t>zidovudinu</w:t>
      </w:r>
      <w:proofErr w:type="spellEnd"/>
      <w:r w:rsidRPr="001B1602">
        <w:rPr>
          <w:rFonts w:ascii="Times New Roman" w:eastAsia="Times New Roman" w:hAnsi="Times New Roman"/>
          <w:szCs w:val="20"/>
          <w:lang w:eastAsia="lt-LT"/>
        </w:rPr>
        <w:t xml:space="preserve">, gali didėti pavojus, kad stiprės </w:t>
      </w:r>
      <w:proofErr w:type="spellStart"/>
      <w:r w:rsidRPr="001B1602">
        <w:rPr>
          <w:rFonts w:ascii="Times New Roman" w:eastAsia="Times New Roman" w:hAnsi="Times New Roman"/>
          <w:szCs w:val="20"/>
          <w:lang w:eastAsia="lt-LT"/>
        </w:rPr>
        <w:t>sulfametoksazolo</w:t>
      </w:r>
      <w:proofErr w:type="spellEnd"/>
      <w:r w:rsidR="00797331">
        <w:rPr>
          <w:rFonts w:ascii="Times New Roman" w:eastAsia="Times New Roman" w:hAnsi="Times New Roman"/>
          <w:szCs w:val="20"/>
          <w:lang w:eastAsia="lt-LT"/>
        </w:rPr>
        <w:t xml:space="preserve"> su </w:t>
      </w:r>
      <w:proofErr w:type="spellStart"/>
      <w:r w:rsidRPr="001B1602">
        <w:rPr>
          <w:rFonts w:ascii="Times New Roman" w:eastAsia="Times New Roman" w:hAnsi="Times New Roman"/>
          <w:szCs w:val="20"/>
          <w:lang w:eastAsia="lt-LT"/>
        </w:rPr>
        <w:t>trimetoprim</w:t>
      </w:r>
      <w:r w:rsidR="00797331">
        <w:rPr>
          <w:rFonts w:ascii="Times New Roman" w:eastAsia="Times New Roman" w:hAnsi="Times New Roman"/>
          <w:szCs w:val="20"/>
          <w:lang w:eastAsia="lt-LT"/>
        </w:rPr>
        <w:t>u</w:t>
      </w:r>
      <w:proofErr w:type="spellEnd"/>
      <w:r w:rsidRPr="001B1602">
        <w:rPr>
          <w:rFonts w:ascii="Times New Roman" w:eastAsia="Times New Roman" w:hAnsi="Times New Roman"/>
          <w:szCs w:val="20"/>
          <w:lang w:eastAsia="lt-LT"/>
        </w:rPr>
        <w:t xml:space="preserve"> hematologinis poveikis.</w:t>
      </w:r>
    </w:p>
    <w:p w:rsidR="00BC58A5" w:rsidRPr="001B1602" w:rsidRDefault="00BC58A5" w:rsidP="00BC58A5">
      <w:pPr>
        <w:numPr>
          <w:ilvl w:val="0"/>
          <w:numId w:val="8"/>
        </w:num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Vaistiniai preparatai, sudarantys </w:t>
      </w:r>
      <w:proofErr w:type="spellStart"/>
      <w:r w:rsidRPr="001B1602">
        <w:rPr>
          <w:rFonts w:ascii="Times New Roman" w:eastAsia="Times New Roman" w:hAnsi="Times New Roman"/>
          <w:szCs w:val="20"/>
          <w:lang w:eastAsia="lt-LT"/>
        </w:rPr>
        <w:t>katijonus</w:t>
      </w:r>
      <w:proofErr w:type="spellEnd"/>
      <w:r w:rsidRPr="001B1602">
        <w:rPr>
          <w:rFonts w:ascii="Times New Roman" w:eastAsia="Times New Roman" w:hAnsi="Times New Roman"/>
          <w:szCs w:val="20"/>
          <w:lang w:eastAsia="lt-LT"/>
        </w:rPr>
        <w:t xml:space="preserve">, esant fiziologiniam pH: </w:t>
      </w:r>
      <w:proofErr w:type="spellStart"/>
      <w:r w:rsidRPr="001B1602">
        <w:rPr>
          <w:rFonts w:ascii="Times New Roman" w:eastAsia="Times New Roman" w:hAnsi="Times New Roman"/>
          <w:szCs w:val="20"/>
          <w:lang w:eastAsia="lt-LT"/>
        </w:rPr>
        <w:t>trimetoprimo</w:t>
      </w:r>
      <w:proofErr w:type="spellEnd"/>
      <w:r w:rsidRPr="001B1602">
        <w:rPr>
          <w:rFonts w:ascii="Times New Roman" w:eastAsia="Times New Roman" w:hAnsi="Times New Roman"/>
          <w:szCs w:val="20"/>
          <w:lang w:eastAsia="lt-LT"/>
        </w:rPr>
        <w:t xml:space="preserve"> ir</w:t>
      </w:r>
      <w:r w:rsidR="00E738A6">
        <w:rPr>
          <w:rFonts w:ascii="Times New Roman" w:eastAsia="Times New Roman" w:hAnsi="Times New Roman"/>
          <w:szCs w:val="20"/>
          <w:lang w:eastAsia="lt-LT"/>
        </w:rPr>
        <w:t xml:space="preserve"> </w:t>
      </w:r>
      <w:r w:rsidRPr="001B1602">
        <w:rPr>
          <w:rFonts w:ascii="Times New Roman" w:eastAsia="Times New Roman" w:hAnsi="Times New Roman"/>
          <w:szCs w:val="20"/>
          <w:lang w:eastAsia="lt-LT"/>
        </w:rPr>
        <w:t xml:space="preserve">(arba) </w:t>
      </w:r>
      <w:proofErr w:type="spellStart"/>
      <w:r w:rsidRPr="001B1602">
        <w:rPr>
          <w:rFonts w:ascii="Times New Roman" w:eastAsia="Times New Roman" w:hAnsi="Times New Roman"/>
          <w:szCs w:val="20"/>
          <w:lang w:eastAsia="lt-LT"/>
        </w:rPr>
        <w:t>prokainamido</w:t>
      </w:r>
      <w:proofErr w:type="spellEnd"/>
      <w:r w:rsidRPr="001B1602">
        <w:rPr>
          <w:rFonts w:ascii="Times New Roman" w:eastAsia="Times New Roman" w:hAnsi="Times New Roman"/>
          <w:szCs w:val="20"/>
          <w:lang w:eastAsia="lt-LT"/>
        </w:rPr>
        <w:t xml:space="preserve"> ir</w:t>
      </w:r>
      <w:r w:rsidR="00E738A6">
        <w:rPr>
          <w:rFonts w:ascii="Times New Roman" w:eastAsia="Times New Roman" w:hAnsi="Times New Roman"/>
          <w:szCs w:val="20"/>
          <w:lang w:eastAsia="lt-LT"/>
        </w:rPr>
        <w:t xml:space="preserve"> </w:t>
      </w:r>
      <w:r w:rsidRPr="001B1602">
        <w:rPr>
          <w:rFonts w:ascii="Times New Roman" w:eastAsia="Times New Roman" w:hAnsi="Times New Roman"/>
          <w:szCs w:val="20"/>
          <w:lang w:eastAsia="lt-LT"/>
        </w:rPr>
        <w:t xml:space="preserve">(arba) </w:t>
      </w:r>
      <w:proofErr w:type="spellStart"/>
      <w:r w:rsidRPr="001B1602">
        <w:rPr>
          <w:rFonts w:ascii="Times New Roman" w:eastAsia="Times New Roman" w:hAnsi="Times New Roman"/>
          <w:szCs w:val="20"/>
          <w:lang w:eastAsia="lt-LT"/>
        </w:rPr>
        <w:t>amantadino</w:t>
      </w:r>
      <w:proofErr w:type="spellEnd"/>
      <w:r w:rsidR="00E738A6">
        <w:rPr>
          <w:rFonts w:ascii="Times New Roman" w:eastAsia="Times New Roman" w:hAnsi="Times New Roman"/>
          <w:szCs w:val="20"/>
          <w:lang w:eastAsia="lt-LT"/>
        </w:rPr>
        <w:t xml:space="preserve"> </w:t>
      </w:r>
      <w:r w:rsidRPr="001B1602">
        <w:rPr>
          <w:rFonts w:ascii="Times New Roman" w:eastAsia="Times New Roman" w:hAnsi="Times New Roman"/>
          <w:szCs w:val="20"/>
          <w:lang w:eastAsia="lt-LT"/>
        </w:rPr>
        <w:t>- vienos arba abiejų medžiagų plazmos koncentracijos didėja.</w:t>
      </w:r>
    </w:p>
    <w:p w:rsidR="00BC58A5" w:rsidRPr="001B1602" w:rsidRDefault="00BC58A5" w:rsidP="00BC58A5">
      <w:pPr>
        <w:numPr>
          <w:ilvl w:val="0"/>
          <w:numId w:val="8"/>
        </w:numPr>
        <w:spacing w:after="0" w:line="240" w:lineRule="auto"/>
        <w:ind w:left="567" w:hanging="567"/>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Klozapinas</w:t>
      </w:r>
      <w:proofErr w:type="spellEnd"/>
      <w:r w:rsidRPr="001B1602">
        <w:rPr>
          <w:rFonts w:ascii="Times New Roman" w:eastAsia="Times New Roman" w:hAnsi="Times New Roman"/>
          <w:szCs w:val="20"/>
          <w:lang w:eastAsia="lt-LT"/>
        </w:rPr>
        <w:t xml:space="preserve">: kartu vartoti negalima dėl mirtinos </w:t>
      </w:r>
      <w:proofErr w:type="spellStart"/>
      <w:r w:rsidRPr="001B1602">
        <w:rPr>
          <w:rFonts w:ascii="Times New Roman" w:eastAsia="Times New Roman" w:hAnsi="Times New Roman"/>
          <w:szCs w:val="20"/>
          <w:lang w:eastAsia="lt-LT"/>
        </w:rPr>
        <w:t>agranuliocitozės</w:t>
      </w:r>
      <w:proofErr w:type="spellEnd"/>
      <w:r w:rsidRPr="001B1602">
        <w:rPr>
          <w:rFonts w:ascii="Times New Roman" w:eastAsia="Times New Roman" w:hAnsi="Times New Roman"/>
          <w:szCs w:val="20"/>
          <w:lang w:eastAsia="lt-LT"/>
        </w:rPr>
        <w:t xml:space="preserve"> </w:t>
      </w:r>
      <w:r w:rsidR="00E738A6">
        <w:rPr>
          <w:rFonts w:ascii="Times New Roman" w:eastAsia="Times New Roman" w:hAnsi="Times New Roman"/>
          <w:szCs w:val="20"/>
          <w:lang w:eastAsia="lt-LT"/>
        </w:rPr>
        <w:t>rizikos</w:t>
      </w:r>
      <w:r w:rsidRPr="001B1602">
        <w:rPr>
          <w:rFonts w:ascii="Times New Roman" w:eastAsia="Times New Roman" w:hAnsi="Times New Roman"/>
          <w:szCs w:val="20"/>
          <w:lang w:eastAsia="lt-LT"/>
        </w:rPr>
        <w:t>.</w:t>
      </w:r>
    </w:p>
    <w:p w:rsidR="00BC58A5" w:rsidRPr="001B1602" w:rsidRDefault="00BC58A5" w:rsidP="00BC58A5">
      <w:pPr>
        <w:numPr>
          <w:ilvl w:val="0"/>
          <w:numId w:val="8"/>
        </w:numPr>
        <w:spacing w:after="0" w:line="240" w:lineRule="auto"/>
        <w:ind w:left="567" w:hanging="567"/>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Citotoksiniai</w:t>
      </w:r>
      <w:proofErr w:type="spellEnd"/>
      <w:r w:rsidRPr="001B1602">
        <w:rPr>
          <w:rFonts w:ascii="Times New Roman" w:eastAsia="Times New Roman" w:hAnsi="Times New Roman"/>
          <w:szCs w:val="20"/>
          <w:lang w:eastAsia="lt-LT"/>
        </w:rPr>
        <w:t xml:space="preserve"> vaistiniai preparatai: </w:t>
      </w:r>
      <w:proofErr w:type="spellStart"/>
      <w:r w:rsidRPr="001B1602">
        <w:rPr>
          <w:rFonts w:ascii="Times New Roman" w:eastAsia="Times New Roman" w:hAnsi="Times New Roman"/>
          <w:szCs w:val="20"/>
          <w:lang w:eastAsia="lt-LT"/>
        </w:rPr>
        <w:t>sulfametoksazolas</w:t>
      </w:r>
      <w:proofErr w:type="spellEnd"/>
      <w:r w:rsidRPr="001B1602">
        <w:rPr>
          <w:rFonts w:ascii="Times New Roman" w:eastAsia="Times New Roman" w:hAnsi="Times New Roman"/>
          <w:szCs w:val="20"/>
          <w:lang w:eastAsia="lt-LT"/>
        </w:rPr>
        <w:t xml:space="preserve"> </w:t>
      </w:r>
      <w:r w:rsidR="00797331">
        <w:rPr>
          <w:rFonts w:ascii="Times New Roman" w:eastAsia="Times New Roman" w:hAnsi="Times New Roman"/>
          <w:szCs w:val="20"/>
          <w:lang w:eastAsia="lt-LT"/>
        </w:rPr>
        <w:t>su</w:t>
      </w:r>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trimetoprim</w:t>
      </w:r>
      <w:r w:rsidR="00797331">
        <w:rPr>
          <w:rFonts w:ascii="Times New Roman" w:eastAsia="Times New Roman" w:hAnsi="Times New Roman"/>
          <w:szCs w:val="20"/>
          <w:lang w:eastAsia="lt-LT"/>
        </w:rPr>
        <w:t>u</w:t>
      </w:r>
      <w:proofErr w:type="spellEnd"/>
      <w:r w:rsidRPr="001B1602">
        <w:rPr>
          <w:rFonts w:ascii="Times New Roman" w:eastAsia="Times New Roman" w:hAnsi="Times New Roman"/>
          <w:szCs w:val="20"/>
          <w:lang w:eastAsia="lt-LT"/>
        </w:rPr>
        <w:t xml:space="preserve"> didina </w:t>
      </w:r>
      <w:proofErr w:type="spellStart"/>
      <w:r w:rsidRPr="001B1602">
        <w:rPr>
          <w:rFonts w:ascii="Times New Roman" w:eastAsia="Times New Roman" w:hAnsi="Times New Roman"/>
          <w:szCs w:val="20"/>
          <w:lang w:eastAsia="lt-LT"/>
        </w:rPr>
        <w:t>antifolatinį</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metotreksato</w:t>
      </w:r>
      <w:proofErr w:type="spellEnd"/>
      <w:r w:rsidRPr="001B1602">
        <w:rPr>
          <w:rFonts w:ascii="Times New Roman" w:eastAsia="Times New Roman" w:hAnsi="Times New Roman"/>
          <w:szCs w:val="20"/>
          <w:lang w:eastAsia="lt-LT"/>
        </w:rPr>
        <w:t xml:space="preserve"> poveikį, kartu jų vartoti negalima.</w:t>
      </w:r>
    </w:p>
    <w:p w:rsidR="00BC58A5" w:rsidRPr="001B1602" w:rsidRDefault="00BC58A5" w:rsidP="00BC58A5">
      <w:pPr>
        <w:numPr>
          <w:ilvl w:val="0"/>
          <w:numId w:val="8"/>
        </w:numPr>
        <w:spacing w:after="0" w:line="240" w:lineRule="auto"/>
        <w:ind w:left="567" w:hanging="567"/>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Digoksinas</w:t>
      </w:r>
      <w:proofErr w:type="spellEnd"/>
      <w:r w:rsidRPr="001B1602">
        <w:rPr>
          <w:rFonts w:ascii="Times New Roman" w:eastAsia="Times New Roman" w:hAnsi="Times New Roman"/>
          <w:szCs w:val="20"/>
          <w:lang w:eastAsia="lt-LT"/>
        </w:rPr>
        <w:t xml:space="preserve">: kartu vartojant, senyvų žmonių kraujo plazmoje proporcingai didėja </w:t>
      </w:r>
      <w:proofErr w:type="spellStart"/>
      <w:r w:rsidRPr="001B1602">
        <w:rPr>
          <w:rFonts w:ascii="Times New Roman" w:eastAsia="Times New Roman" w:hAnsi="Times New Roman"/>
          <w:szCs w:val="20"/>
          <w:lang w:eastAsia="lt-LT"/>
        </w:rPr>
        <w:t>digoksino</w:t>
      </w:r>
      <w:proofErr w:type="spellEnd"/>
      <w:r w:rsidRPr="001B1602">
        <w:rPr>
          <w:rFonts w:ascii="Times New Roman" w:eastAsia="Times New Roman" w:hAnsi="Times New Roman"/>
          <w:szCs w:val="20"/>
          <w:lang w:eastAsia="lt-LT"/>
        </w:rPr>
        <w:t xml:space="preserve"> koncentracija.</w:t>
      </w:r>
    </w:p>
    <w:p w:rsidR="008B27FD" w:rsidRDefault="00BC58A5" w:rsidP="00CE44E4">
      <w:pPr>
        <w:numPr>
          <w:ilvl w:val="0"/>
          <w:numId w:val="8"/>
        </w:numPr>
        <w:spacing w:after="0" w:line="240" w:lineRule="auto"/>
        <w:ind w:left="567" w:right="-5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Diuretikai: stiprina </w:t>
      </w:r>
      <w:proofErr w:type="spellStart"/>
      <w:r w:rsidRPr="001B1602">
        <w:rPr>
          <w:rFonts w:ascii="Times New Roman" w:eastAsia="Times New Roman" w:hAnsi="Times New Roman"/>
          <w:szCs w:val="20"/>
          <w:lang w:eastAsia="lt-LT"/>
        </w:rPr>
        <w:t>tiazidinių</w:t>
      </w:r>
      <w:proofErr w:type="spellEnd"/>
      <w:r w:rsidRPr="001B1602">
        <w:rPr>
          <w:rFonts w:ascii="Times New Roman" w:eastAsia="Times New Roman" w:hAnsi="Times New Roman"/>
          <w:szCs w:val="20"/>
          <w:lang w:eastAsia="lt-LT"/>
        </w:rPr>
        <w:t xml:space="preserve"> diuretikų poveikį. Kai pagyvenę žmonės jo vartojo kartu su </w:t>
      </w:r>
      <w:proofErr w:type="spellStart"/>
      <w:r w:rsidRPr="001B1602">
        <w:rPr>
          <w:rFonts w:ascii="Times New Roman" w:eastAsia="Times New Roman" w:hAnsi="Times New Roman"/>
          <w:szCs w:val="20"/>
          <w:lang w:eastAsia="lt-LT"/>
        </w:rPr>
        <w:t>tiazidiniais</w:t>
      </w:r>
      <w:proofErr w:type="spellEnd"/>
      <w:r w:rsidRPr="001B1602">
        <w:rPr>
          <w:rFonts w:ascii="Times New Roman" w:eastAsia="Times New Roman" w:hAnsi="Times New Roman"/>
          <w:szCs w:val="20"/>
          <w:lang w:eastAsia="lt-LT"/>
        </w:rPr>
        <w:t xml:space="preserve"> diuretikais, buvo </w:t>
      </w:r>
      <w:proofErr w:type="spellStart"/>
      <w:r w:rsidRPr="001B1602">
        <w:rPr>
          <w:rFonts w:ascii="Times New Roman" w:eastAsia="Times New Roman" w:hAnsi="Times New Roman"/>
          <w:szCs w:val="20"/>
          <w:lang w:eastAsia="lt-LT"/>
        </w:rPr>
        <w:t>trombocitopeninės</w:t>
      </w:r>
      <w:proofErr w:type="spellEnd"/>
      <w:r w:rsidRPr="001B1602">
        <w:rPr>
          <w:rFonts w:ascii="Times New Roman" w:eastAsia="Times New Roman" w:hAnsi="Times New Roman"/>
          <w:szCs w:val="20"/>
          <w:lang w:eastAsia="lt-LT"/>
        </w:rPr>
        <w:t xml:space="preserve"> purpuros atvejų.</w:t>
      </w:r>
    </w:p>
    <w:p w:rsidR="00191591" w:rsidRPr="00BC3A5E" w:rsidRDefault="00E738A6" w:rsidP="00BC3A5E">
      <w:pPr>
        <w:numPr>
          <w:ilvl w:val="0"/>
          <w:numId w:val="8"/>
        </w:numPr>
        <w:spacing w:after="0" w:line="240" w:lineRule="auto"/>
        <w:ind w:left="567" w:right="-57" w:hanging="567"/>
        <w:rPr>
          <w:rFonts w:ascii="Times New Roman" w:eastAsia="Times New Roman" w:hAnsi="Times New Roman"/>
          <w:szCs w:val="20"/>
          <w:lang w:eastAsia="lt-LT"/>
        </w:rPr>
      </w:pPr>
      <w:proofErr w:type="spellStart"/>
      <w:r>
        <w:rPr>
          <w:rFonts w:ascii="Times New Roman" w:hAnsi="Times New Roman"/>
          <w:szCs w:val="24"/>
        </w:rPr>
        <w:t>Spironolaktonas</w:t>
      </w:r>
      <w:proofErr w:type="spellEnd"/>
      <w:r>
        <w:rPr>
          <w:rFonts w:ascii="Times New Roman" w:hAnsi="Times New Roman"/>
          <w:szCs w:val="24"/>
        </w:rPr>
        <w:t>:</w:t>
      </w:r>
      <w:r w:rsidRPr="00CE44E4">
        <w:rPr>
          <w:rFonts w:ascii="Times New Roman" w:hAnsi="Times New Roman"/>
          <w:szCs w:val="24"/>
        </w:rPr>
        <w:t xml:space="preserve"> </w:t>
      </w:r>
      <w:r w:rsidR="00191591" w:rsidRPr="008D7D79">
        <w:rPr>
          <w:rFonts w:ascii="Times New Roman" w:hAnsi="Times New Roman"/>
          <w:szCs w:val="24"/>
        </w:rPr>
        <w:t>p</w:t>
      </w:r>
      <w:r w:rsidR="00191591" w:rsidRPr="008D7D79">
        <w:rPr>
          <w:rFonts w:ascii="Times New Roman" w:hAnsi="Times New Roman"/>
          <w:bCs/>
        </w:rPr>
        <w:t xml:space="preserve">apildomai su kitais vaistiniais preparatais, sukeliančiais </w:t>
      </w:r>
      <w:proofErr w:type="spellStart"/>
      <w:r w:rsidR="00191591" w:rsidRPr="008D7D79">
        <w:rPr>
          <w:rFonts w:ascii="Times New Roman" w:hAnsi="Times New Roman"/>
          <w:bCs/>
        </w:rPr>
        <w:t>hiperkalemiją</w:t>
      </w:r>
      <w:proofErr w:type="spellEnd"/>
      <w:r w:rsidR="00191591" w:rsidRPr="008D7D79">
        <w:rPr>
          <w:rFonts w:ascii="Times New Roman" w:hAnsi="Times New Roman"/>
          <w:bCs/>
        </w:rPr>
        <w:t xml:space="preserve">, su </w:t>
      </w:r>
      <w:proofErr w:type="spellStart"/>
      <w:r w:rsidR="00191591" w:rsidRPr="008D7D79">
        <w:rPr>
          <w:rFonts w:ascii="Times New Roman" w:hAnsi="Times New Roman"/>
          <w:bCs/>
        </w:rPr>
        <w:t>spironolaktonu</w:t>
      </w:r>
      <w:proofErr w:type="spellEnd"/>
      <w:r w:rsidR="00191591" w:rsidRPr="008D7D79">
        <w:rPr>
          <w:rFonts w:ascii="Times New Roman" w:hAnsi="Times New Roman"/>
          <w:bCs/>
        </w:rPr>
        <w:t xml:space="preserve"> kartu </w:t>
      </w:r>
      <w:r w:rsidR="00191591" w:rsidRPr="004D6CA4">
        <w:rPr>
          <w:rFonts w:ascii="Times New Roman" w:hAnsi="Times New Roman"/>
          <w:bCs/>
        </w:rPr>
        <w:t xml:space="preserve">vartojant </w:t>
      </w:r>
      <w:proofErr w:type="spellStart"/>
      <w:r w:rsidR="00191591" w:rsidRPr="004D6CA4">
        <w:rPr>
          <w:rFonts w:ascii="Times New Roman" w:hAnsi="Times New Roman"/>
          <w:bCs/>
        </w:rPr>
        <w:t>trimetoprimo</w:t>
      </w:r>
      <w:proofErr w:type="spellEnd"/>
      <w:r w:rsidR="00191591" w:rsidRPr="004D6CA4">
        <w:rPr>
          <w:rFonts w:ascii="Times New Roman" w:hAnsi="Times New Roman"/>
          <w:bCs/>
        </w:rPr>
        <w:t xml:space="preserve"> su </w:t>
      </w:r>
      <w:proofErr w:type="spellStart"/>
      <w:r w:rsidR="00191591" w:rsidRPr="004D6CA4">
        <w:rPr>
          <w:rFonts w:ascii="Times New Roman" w:hAnsi="Times New Roman"/>
          <w:bCs/>
        </w:rPr>
        <w:t>sulfametoksazolu</w:t>
      </w:r>
      <w:proofErr w:type="spellEnd"/>
      <w:r w:rsidR="00191591" w:rsidRPr="004D6CA4">
        <w:rPr>
          <w:rFonts w:ascii="Times New Roman" w:hAnsi="Times New Roman"/>
          <w:bCs/>
        </w:rPr>
        <w:t xml:space="preserve"> (</w:t>
      </w:r>
      <w:proofErr w:type="spellStart"/>
      <w:r w:rsidR="00191591" w:rsidRPr="004D6CA4">
        <w:rPr>
          <w:rFonts w:ascii="Times New Roman" w:hAnsi="Times New Roman"/>
          <w:bCs/>
        </w:rPr>
        <w:t>kotrimoksazolo</w:t>
      </w:r>
      <w:proofErr w:type="spellEnd"/>
      <w:r w:rsidR="00191591" w:rsidRPr="004D6CA4">
        <w:rPr>
          <w:rFonts w:ascii="Times New Roman" w:hAnsi="Times New Roman"/>
          <w:bCs/>
        </w:rPr>
        <w:t xml:space="preserve">) gali išsivystyti kliniškai reikšminga </w:t>
      </w:r>
      <w:proofErr w:type="spellStart"/>
      <w:r w:rsidR="00191591" w:rsidRPr="004D6CA4">
        <w:rPr>
          <w:rFonts w:ascii="Times New Roman" w:hAnsi="Times New Roman"/>
          <w:bCs/>
        </w:rPr>
        <w:t>hiperkalemija</w:t>
      </w:r>
      <w:proofErr w:type="spellEnd"/>
      <w:r w:rsidR="00191591" w:rsidRPr="004D6CA4">
        <w:rPr>
          <w:rFonts w:ascii="Times New Roman" w:hAnsi="Times New Roman"/>
          <w:bCs/>
        </w:rPr>
        <w:t>.</w:t>
      </w:r>
    </w:p>
    <w:p w:rsidR="00191591" w:rsidRPr="00BC3A5E" w:rsidRDefault="00191591" w:rsidP="00CE44E4">
      <w:pPr>
        <w:numPr>
          <w:ilvl w:val="0"/>
          <w:numId w:val="8"/>
        </w:numPr>
        <w:spacing w:after="0" w:line="240" w:lineRule="auto"/>
        <w:ind w:left="567" w:right="-57" w:hanging="567"/>
        <w:rPr>
          <w:rFonts w:ascii="Times New Roman" w:eastAsia="Times New Roman" w:hAnsi="Times New Roman"/>
          <w:szCs w:val="20"/>
          <w:lang w:eastAsia="lt-LT"/>
        </w:rPr>
      </w:pPr>
    </w:p>
    <w:p w:rsidR="00BC58A5" w:rsidRPr="001B1602" w:rsidRDefault="00BC58A5" w:rsidP="00BC58A5">
      <w:pPr>
        <w:numPr>
          <w:ilvl w:val="0"/>
          <w:numId w:val="8"/>
        </w:numPr>
        <w:spacing w:after="0" w:line="240" w:lineRule="auto"/>
        <w:ind w:left="567" w:hanging="567"/>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Imunospresantai</w:t>
      </w:r>
      <w:proofErr w:type="spellEnd"/>
      <w:r w:rsidRPr="001B1602">
        <w:rPr>
          <w:rFonts w:ascii="Times New Roman" w:eastAsia="Times New Roman" w:hAnsi="Times New Roman"/>
          <w:szCs w:val="20"/>
          <w:lang w:eastAsia="lt-LT"/>
        </w:rPr>
        <w:t xml:space="preserve">: pacientams po inkstų transplantacijos vartojusiems </w:t>
      </w:r>
      <w:proofErr w:type="spellStart"/>
      <w:r w:rsidRPr="001B1602">
        <w:rPr>
          <w:rFonts w:ascii="Times New Roman" w:eastAsia="Times New Roman" w:hAnsi="Times New Roman"/>
          <w:szCs w:val="20"/>
          <w:lang w:eastAsia="lt-LT"/>
        </w:rPr>
        <w:t>ciklosporino</w:t>
      </w:r>
      <w:proofErr w:type="spellEnd"/>
      <w:r w:rsidRPr="001B1602">
        <w:rPr>
          <w:rFonts w:ascii="Times New Roman" w:eastAsia="Times New Roman" w:hAnsi="Times New Roman"/>
          <w:szCs w:val="20"/>
          <w:lang w:eastAsia="lt-LT"/>
        </w:rPr>
        <w:t xml:space="preserve"> kartu su </w:t>
      </w:r>
      <w:proofErr w:type="spellStart"/>
      <w:r w:rsidRPr="001B1602">
        <w:rPr>
          <w:rFonts w:ascii="Times New Roman" w:eastAsia="Times New Roman" w:hAnsi="Times New Roman"/>
          <w:szCs w:val="20"/>
          <w:lang w:eastAsia="lt-LT"/>
        </w:rPr>
        <w:t>sulfametoksazolu</w:t>
      </w:r>
      <w:proofErr w:type="spellEnd"/>
      <w:r w:rsidRPr="001B1602">
        <w:rPr>
          <w:rFonts w:ascii="Times New Roman" w:eastAsia="Times New Roman" w:hAnsi="Times New Roman"/>
          <w:szCs w:val="20"/>
          <w:lang w:eastAsia="lt-LT"/>
        </w:rPr>
        <w:t xml:space="preserve"> ir </w:t>
      </w:r>
      <w:proofErr w:type="spellStart"/>
      <w:r w:rsidRPr="001B1602">
        <w:rPr>
          <w:rFonts w:ascii="Times New Roman" w:eastAsia="Times New Roman" w:hAnsi="Times New Roman"/>
          <w:szCs w:val="20"/>
          <w:lang w:eastAsia="lt-LT"/>
        </w:rPr>
        <w:t>trimetoprimu</w:t>
      </w:r>
      <w:proofErr w:type="spellEnd"/>
      <w:r w:rsidRPr="001B1602">
        <w:rPr>
          <w:rFonts w:ascii="Times New Roman" w:eastAsia="Times New Roman" w:hAnsi="Times New Roman"/>
          <w:szCs w:val="20"/>
          <w:lang w:eastAsia="lt-LT"/>
        </w:rPr>
        <w:t>, pastebėtas laikinas inkstų funkcijos slopinimas.</w:t>
      </w:r>
    </w:p>
    <w:p w:rsidR="00BC58A5" w:rsidRPr="001B1602" w:rsidRDefault="00BC58A5" w:rsidP="00BC58A5">
      <w:pPr>
        <w:numPr>
          <w:ilvl w:val="0"/>
          <w:numId w:val="8"/>
        </w:numPr>
        <w:tabs>
          <w:tab w:val="left" w:pos="567"/>
        </w:tabs>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Laboratoriniai tyrimai: </w:t>
      </w:r>
      <w:proofErr w:type="spellStart"/>
      <w:r w:rsidRPr="001B1602">
        <w:rPr>
          <w:rFonts w:ascii="Times New Roman" w:eastAsia="Times New Roman" w:hAnsi="Times New Roman"/>
          <w:szCs w:val="20"/>
          <w:lang w:eastAsia="lt-LT"/>
        </w:rPr>
        <w:t>trimetoprimas</w:t>
      </w:r>
      <w:proofErr w:type="spellEnd"/>
      <w:r w:rsidRPr="001B1602">
        <w:rPr>
          <w:rFonts w:ascii="Times New Roman" w:eastAsia="Times New Roman" w:hAnsi="Times New Roman"/>
          <w:szCs w:val="20"/>
          <w:lang w:eastAsia="lt-LT"/>
        </w:rPr>
        <w:t xml:space="preserve"> gali keisti tyrimų rodmenis, pvz., nustatant </w:t>
      </w:r>
      <w:proofErr w:type="spellStart"/>
      <w:r w:rsidRPr="001B1602">
        <w:rPr>
          <w:rFonts w:ascii="Times New Roman" w:eastAsia="Times New Roman" w:hAnsi="Times New Roman"/>
          <w:szCs w:val="20"/>
          <w:lang w:eastAsia="lt-LT"/>
        </w:rPr>
        <w:t>metotreksato</w:t>
      </w:r>
      <w:proofErr w:type="spellEnd"/>
      <w:r w:rsidRPr="001B1602">
        <w:rPr>
          <w:rFonts w:ascii="Times New Roman" w:eastAsia="Times New Roman" w:hAnsi="Times New Roman"/>
          <w:szCs w:val="20"/>
          <w:lang w:eastAsia="lt-LT"/>
        </w:rPr>
        <w:t xml:space="preserve"> ir </w:t>
      </w:r>
      <w:proofErr w:type="spellStart"/>
      <w:r w:rsidRPr="001B1602">
        <w:rPr>
          <w:rFonts w:ascii="Times New Roman" w:eastAsia="Times New Roman" w:hAnsi="Times New Roman"/>
          <w:szCs w:val="20"/>
          <w:lang w:eastAsia="lt-LT"/>
        </w:rPr>
        <w:t>kreatinino</w:t>
      </w:r>
      <w:proofErr w:type="spellEnd"/>
      <w:r w:rsidRPr="001B1602">
        <w:rPr>
          <w:rFonts w:ascii="Times New Roman" w:eastAsia="Times New Roman" w:hAnsi="Times New Roman"/>
          <w:szCs w:val="20"/>
          <w:lang w:eastAsia="lt-LT"/>
        </w:rPr>
        <w:t xml:space="preserve"> koncentraciją kraujo serume, taip pat šlapimo, gliukozės kiekio šlapime bei </w:t>
      </w:r>
      <w:proofErr w:type="spellStart"/>
      <w:r w:rsidRPr="001B1602">
        <w:rPr>
          <w:rFonts w:ascii="Times New Roman" w:eastAsia="Times New Roman" w:hAnsi="Times New Roman"/>
          <w:szCs w:val="20"/>
          <w:lang w:eastAsia="lt-LT"/>
        </w:rPr>
        <w:t>urobilinogenos</w:t>
      </w:r>
      <w:proofErr w:type="spellEnd"/>
      <w:r w:rsidRPr="001B1602">
        <w:rPr>
          <w:rFonts w:ascii="Times New Roman" w:eastAsia="Times New Roman" w:hAnsi="Times New Roman"/>
          <w:szCs w:val="20"/>
          <w:lang w:eastAsia="lt-LT"/>
        </w:rPr>
        <w:t xml:space="preserve"> tyrimus.</w:t>
      </w:r>
    </w:p>
    <w:p w:rsidR="00BC58A5" w:rsidRPr="001B1602" w:rsidRDefault="00BC58A5" w:rsidP="00BC58A5">
      <w:pPr>
        <w:spacing w:after="0" w:line="240" w:lineRule="auto"/>
        <w:ind w:left="567" w:hanging="567"/>
        <w:rPr>
          <w:rFonts w:ascii="Times New Roman" w:eastAsia="Times New Roman" w:hAnsi="Times New Roman"/>
          <w:b/>
          <w:szCs w:val="20"/>
          <w:lang w:eastAsia="lt-LT"/>
        </w:rPr>
      </w:pPr>
    </w:p>
    <w:p w:rsidR="00BC58A5" w:rsidRPr="001B1602" w:rsidRDefault="00BC58A5" w:rsidP="00BC58A5">
      <w:pPr>
        <w:spacing w:after="0" w:line="240" w:lineRule="auto"/>
        <w:ind w:left="567" w:hanging="567"/>
        <w:rPr>
          <w:rFonts w:ascii="Times New Roman" w:eastAsia="Times New Roman" w:hAnsi="Times New Roman"/>
          <w:b/>
          <w:szCs w:val="20"/>
          <w:lang w:eastAsia="lt-LT"/>
        </w:rPr>
      </w:pPr>
      <w:r w:rsidRPr="001B1602">
        <w:rPr>
          <w:rFonts w:ascii="Times New Roman" w:eastAsia="Times New Roman" w:hAnsi="Times New Roman"/>
          <w:b/>
          <w:szCs w:val="20"/>
          <w:lang w:eastAsia="lt-LT"/>
        </w:rPr>
        <w:t>4.6</w:t>
      </w:r>
      <w:r w:rsidRPr="001B1602">
        <w:rPr>
          <w:rFonts w:ascii="Times New Roman" w:eastAsia="Times New Roman" w:hAnsi="Times New Roman"/>
          <w:b/>
          <w:szCs w:val="20"/>
          <w:lang w:eastAsia="lt-LT"/>
        </w:rPr>
        <w:tab/>
        <w:t>Nėštumo ir žindymo laikotarpis</w:t>
      </w:r>
      <w:r w:rsidRPr="001B1602">
        <w:rPr>
          <w:rFonts w:ascii="Times New Roman" w:eastAsia="Times New Roman" w:hAnsi="Times New Roman"/>
          <w:szCs w:val="20"/>
          <w:lang w:eastAsia="lt-LT"/>
        </w:rPr>
        <w:t xml:space="preserve"> </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BC3A5E" w:rsidRDefault="00BC58A5" w:rsidP="00BC58A5">
      <w:pPr>
        <w:tabs>
          <w:tab w:val="left" w:pos="567"/>
        </w:tabs>
        <w:spacing w:after="0" w:line="240" w:lineRule="auto"/>
        <w:rPr>
          <w:rFonts w:ascii="Times New Roman" w:eastAsia="Times New Roman" w:hAnsi="Times New Roman"/>
          <w:szCs w:val="20"/>
          <w:u w:val="single"/>
          <w:lang w:eastAsia="lt-LT"/>
        </w:rPr>
      </w:pPr>
      <w:r w:rsidRPr="00BC3A5E">
        <w:rPr>
          <w:rFonts w:ascii="Times New Roman" w:eastAsia="Times New Roman" w:hAnsi="Times New Roman"/>
          <w:szCs w:val="20"/>
          <w:u w:val="single"/>
          <w:lang w:eastAsia="lt-LT"/>
        </w:rPr>
        <w:t>Nėštumas</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Ar </w:t>
      </w:r>
      <w:proofErr w:type="spellStart"/>
      <w:r w:rsidRPr="001B1602">
        <w:rPr>
          <w:rFonts w:ascii="Times New Roman" w:eastAsia="Times New Roman" w:hAnsi="Times New Roman"/>
          <w:szCs w:val="20"/>
          <w:lang w:eastAsia="lt-LT"/>
        </w:rPr>
        <w:t>sulfametoksazolo</w:t>
      </w:r>
      <w:proofErr w:type="spellEnd"/>
      <w:r>
        <w:rPr>
          <w:rFonts w:ascii="Times New Roman" w:eastAsia="Times New Roman" w:hAnsi="Times New Roman"/>
          <w:szCs w:val="20"/>
          <w:lang w:eastAsia="lt-LT"/>
        </w:rPr>
        <w:t xml:space="preserve"> </w:t>
      </w:r>
      <w:r w:rsidR="00797331">
        <w:rPr>
          <w:rFonts w:ascii="Times New Roman" w:eastAsia="Times New Roman" w:hAnsi="Times New Roman"/>
          <w:szCs w:val="20"/>
          <w:lang w:eastAsia="lt-LT"/>
        </w:rPr>
        <w:t>su</w:t>
      </w:r>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trimetoprim</w:t>
      </w:r>
      <w:r w:rsidR="00797331">
        <w:rPr>
          <w:rFonts w:ascii="Times New Roman" w:eastAsia="Times New Roman" w:hAnsi="Times New Roman"/>
          <w:szCs w:val="20"/>
          <w:lang w:eastAsia="lt-LT"/>
        </w:rPr>
        <w:t>u</w:t>
      </w:r>
      <w:proofErr w:type="spellEnd"/>
      <w:r w:rsidRPr="001B1602">
        <w:rPr>
          <w:rFonts w:ascii="Times New Roman" w:eastAsia="Times New Roman" w:hAnsi="Times New Roman"/>
          <w:szCs w:val="20"/>
          <w:lang w:eastAsia="lt-LT"/>
        </w:rPr>
        <w:t xml:space="preserve"> saugu vartoti nėštumo metu, nenustatyta, todėl nėštumo metu jo vartoti negalima. </w:t>
      </w:r>
      <w:proofErr w:type="spellStart"/>
      <w:r w:rsidRPr="001B1602">
        <w:rPr>
          <w:rFonts w:ascii="Times New Roman" w:eastAsia="Times New Roman" w:hAnsi="Times New Roman"/>
          <w:szCs w:val="20"/>
          <w:lang w:eastAsia="lt-LT"/>
        </w:rPr>
        <w:t>Sulfametoksazolas</w:t>
      </w:r>
      <w:proofErr w:type="spellEnd"/>
      <w:r w:rsidRPr="001B1602">
        <w:rPr>
          <w:rFonts w:ascii="Times New Roman" w:eastAsia="Times New Roman" w:hAnsi="Times New Roman"/>
          <w:szCs w:val="20"/>
          <w:lang w:eastAsia="lt-LT"/>
        </w:rPr>
        <w:t xml:space="preserve"> </w:t>
      </w:r>
      <w:r w:rsidR="00797331">
        <w:rPr>
          <w:rFonts w:ascii="Times New Roman" w:eastAsia="Times New Roman" w:hAnsi="Times New Roman"/>
          <w:szCs w:val="20"/>
          <w:lang w:eastAsia="lt-LT"/>
        </w:rPr>
        <w:t>su</w:t>
      </w:r>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trimetoprim</w:t>
      </w:r>
      <w:r w:rsidR="00797331">
        <w:rPr>
          <w:rFonts w:ascii="Times New Roman" w:eastAsia="Times New Roman" w:hAnsi="Times New Roman"/>
          <w:szCs w:val="20"/>
          <w:lang w:eastAsia="lt-LT"/>
        </w:rPr>
        <w:t>u</w:t>
      </w:r>
      <w:proofErr w:type="spellEnd"/>
      <w:r w:rsidRPr="001B1602">
        <w:rPr>
          <w:rFonts w:ascii="Times New Roman" w:eastAsia="Times New Roman" w:hAnsi="Times New Roman"/>
          <w:szCs w:val="20"/>
          <w:lang w:eastAsia="lt-LT"/>
        </w:rPr>
        <w:t xml:space="preserve"> </w:t>
      </w:r>
      <w:r w:rsidR="00E738A6">
        <w:rPr>
          <w:rFonts w:ascii="Times New Roman" w:eastAsia="Times New Roman" w:hAnsi="Times New Roman"/>
          <w:szCs w:val="20"/>
          <w:lang w:eastAsia="lt-LT"/>
        </w:rPr>
        <w:t>veikia</w:t>
      </w:r>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folatų</w:t>
      </w:r>
      <w:proofErr w:type="spellEnd"/>
      <w:r w:rsidRPr="001B1602">
        <w:rPr>
          <w:rFonts w:ascii="Times New Roman" w:eastAsia="Times New Roman" w:hAnsi="Times New Roman"/>
          <w:szCs w:val="20"/>
          <w:lang w:eastAsia="lt-LT"/>
        </w:rPr>
        <w:t xml:space="preserve"> metabolizmą, jo vartojimas pirmojo nėštumo trimestro metu gali sukelti </w:t>
      </w:r>
      <w:proofErr w:type="spellStart"/>
      <w:r w:rsidRPr="001B1602">
        <w:rPr>
          <w:rFonts w:ascii="Times New Roman" w:eastAsia="Times New Roman" w:hAnsi="Times New Roman"/>
          <w:szCs w:val="20"/>
          <w:lang w:eastAsia="lt-LT"/>
        </w:rPr>
        <w:t>teratogeninį</w:t>
      </w:r>
      <w:proofErr w:type="spellEnd"/>
      <w:r w:rsidRPr="001B1602">
        <w:rPr>
          <w:rFonts w:ascii="Times New Roman" w:eastAsia="Times New Roman" w:hAnsi="Times New Roman"/>
          <w:szCs w:val="20"/>
          <w:lang w:eastAsia="lt-LT"/>
        </w:rPr>
        <w:t xml:space="preserve"> poveikį. </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Trečio nėštumo trimestro metu vartojamas </w:t>
      </w:r>
      <w:proofErr w:type="spellStart"/>
      <w:r w:rsidRPr="001B1602">
        <w:rPr>
          <w:rFonts w:ascii="Times New Roman" w:eastAsia="Times New Roman" w:hAnsi="Times New Roman"/>
          <w:szCs w:val="20"/>
          <w:lang w:eastAsia="lt-LT"/>
        </w:rPr>
        <w:t>sulfametoksazolas</w:t>
      </w:r>
      <w:proofErr w:type="spellEnd"/>
      <w:r w:rsidRPr="001B1602">
        <w:rPr>
          <w:rFonts w:ascii="Times New Roman" w:eastAsia="Times New Roman" w:hAnsi="Times New Roman"/>
          <w:szCs w:val="20"/>
          <w:lang w:eastAsia="lt-LT"/>
        </w:rPr>
        <w:t xml:space="preserve"> </w:t>
      </w:r>
      <w:r w:rsidR="00797331">
        <w:rPr>
          <w:rFonts w:ascii="Times New Roman" w:eastAsia="Times New Roman" w:hAnsi="Times New Roman"/>
          <w:szCs w:val="20"/>
          <w:lang w:eastAsia="lt-LT"/>
        </w:rPr>
        <w:t>su</w:t>
      </w:r>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trimetoprim</w:t>
      </w:r>
      <w:r w:rsidR="00797331">
        <w:rPr>
          <w:rFonts w:ascii="Times New Roman" w:eastAsia="Times New Roman" w:hAnsi="Times New Roman"/>
          <w:szCs w:val="20"/>
          <w:lang w:eastAsia="lt-LT"/>
        </w:rPr>
        <w:t>u</w:t>
      </w:r>
      <w:proofErr w:type="spellEnd"/>
      <w:r w:rsidRPr="001B1602">
        <w:rPr>
          <w:rFonts w:ascii="Times New Roman" w:eastAsia="Times New Roman" w:hAnsi="Times New Roman"/>
          <w:szCs w:val="20"/>
          <w:lang w:eastAsia="lt-LT"/>
        </w:rPr>
        <w:t xml:space="preserve"> gali sukelti </w:t>
      </w:r>
      <w:proofErr w:type="spellStart"/>
      <w:r w:rsidRPr="001B1602">
        <w:rPr>
          <w:rFonts w:ascii="Times New Roman" w:eastAsia="Times New Roman" w:hAnsi="Times New Roman"/>
          <w:szCs w:val="20"/>
          <w:lang w:eastAsia="lt-LT"/>
        </w:rPr>
        <w:t>naujagiminę</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hemolizę</w:t>
      </w:r>
      <w:proofErr w:type="spellEnd"/>
      <w:r w:rsidRPr="001B1602">
        <w:rPr>
          <w:rFonts w:ascii="Times New Roman" w:eastAsia="Times New Roman" w:hAnsi="Times New Roman"/>
          <w:szCs w:val="20"/>
          <w:lang w:eastAsia="lt-LT"/>
        </w:rPr>
        <w:t xml:space="preserve"> ir </w:t>
      </w:r>
      <w:proofErr w:type="spellStart"/>
      <w:r w:rsidRPr="001B1602">
        <w:rPr>
          <w:rFonts w:ascii="Times New Roman" w:eastAsia="Times New Roman" w:hAnsi="Times New Roman"/>
          <w:szCs w:val="20"/>
          <w:lang w:eastAsia="lt-LT"/>
        </w:rPr>
        <w:t>methemoglobinemiją</w:t>
      </w:r>
      <w:proofErr w:type="spellEnd"/>
      <w:r w:rsidRPr="001B1602">
        <w:rPr>
          <w:rFonts w:ascii="Times New Roman" w:eastAsia="Times New Roman" w:hAnsi="Times New Roman"/>
          <w:szCs w:val="20"/>
          <w:lang w:eastAsia="lt-LT"/>
        </w:rPr>
        <w:t xml:space="preserve">, o vartojant prieš pat gimdymą dėl išstumiamo </w:t>
      </w:r>
      <w:proofErr w:type="spellStart"/>
      <w:r w:rsidRPr="001B1602">
        <w:rPr>
          <w:rFonts w:ascii="Times New Roman" w:eastAsia="Times New Roman" w:hAnsi="Times New Roman"/>
          <w:szCs w:val="20"/>
          <w:lang w:eastAsia="lt-LT"/>
        </w:rPr>
        <w:t>bilirubino</w:t>
      </w:r>
      <w:proofErr w:type="spellEnd"/>
      <w:r w:rsidRPr="001B1602">
        <w:rPr>
          <w:rFonts w:ascii="Times New Roman" w:eastAsia="Times New Roman" w:hAnsi="Times New Roman"/>
          <w:szCs w:val="20"/>
          <w:lang w:eastAsia="lt-LT"/>
        </w:rPr>
        <w:t xml:space="preserve"> gali sukelti </w:t>
      </w:r>
      <w:proofErr w:type="spellStart"/>
      <w:r w:rsidRPr="001B1602">
        <w:rPr>
          <w:rFonts w:ascii="Times New Roman" w:eastAsia="Times New Roman" w:hAnsi="Times New Roman"/>
          <w:szCs w:val="20"/>
          <w:lang w:eastAsia="lt-LT"/>
        </w:rPr>
        <w:t>naujagiminę</w:t>
      </w:r>
      <w:proofErr w:type="spellEnd"/>
      <w:r w:rsidRPr="001B1602">
        <w:rPr>
          <w:rFonts w:ascii="Times New Roman" w:eastAsia="Times New Roman" w:hAnsi="Times New Roman"/>
          <w:szCs w:val="20"/>
          <w:lang w:eastAsia="lt-LT"/>
        </w:rPr>
        <w:t xml:space="preserve"> geltą. Kitas toksinis poveikis, kurį galima pastebėti naujagimia</w:t>
      </w:r>
      <w:r>
        <w:rPr>
          <w:rFonts w:ascii="Times New Roman" w:eastAsia="Times New Roman" w:hAnsi="Times New Roman"/>
          <w:szCs w:val="20"/>
          <w:lang w:eastAsia="lt-LT"/>
        </w:rPr>
        <w:t>m</w:t>
      </w:r>
      <w:r w:rsidRPr="001B1602">
        <w:rPr>
          <w:rFonts w:ascii="Times New Roman" w:eastAsia="Times New Roman" w:hAnsi="Times New Roman"/>
          <w:szCs w:val="20"/>
          <w:lang w:eastAsia="lt-LT"/>
        </w:rPr>
        <w:t xml:space="preserve">s, yra gelta ir hemolizinė anemija. Ši rizika yra ypač tikėtina kūdikiams, kuriems yra </w:t>
      </w:r>
      <w:proofErr w:type="spellStart"/>
      <w:r w:rsidRPr="001B1602">
        <w:rPr>
          <w:rFonts w:ascii="Times New Roman" w:eastAsia="Times New Roman" w:hAnsi="Times New Roman"/>
          <w:szCs w:val="20"/>
          <w:lang w:eastAsia="lt-LT"/>
        </w:rPr>
        <w:t>hiperbilirubinemijos</w:t>
      </w:r>
      <w:proofErr w:type="spellEnd"/>
      <w:r w:rsidRPr="001B1602">
        <w:rPr>
          <w:rFonts w:ascii="Times New Roman" w:eastAsia="Times New Roman" w:hAnsi="Times New Roman"/>
          <w:szCs w:val="20"/>
          <w:lang w:eastAsia="lt-LT"/>
        </w:rPr>
        <w:t xml:space="preserve"> </w:t>
      </w:r>
      <w:r w:rsidR="00E738A6">
        <w:rPr>
          <w:rFonts w:ascii="Times New Roman" w:eastAsia="Times New Roman" w:hAnsi="Times New Roman"/>
          <w:szCs w:val="20"/>
          <w:lang w:eastAsia="lt-LT"/>
        </w:rPr>
        <w:t>rizika</w:t>
      </w:r>
      <w:r w:rsidRPr="001B1602">
        <w:rPr>
          <w:rFonts w:ascii="Times New Roman" w:eastAsia="Times New Roman" w:hAnsi="Times New Roman"/>
          <w:szCs w:val="20"/>
          <w:lang w:eastAsia="lt-LT"/>
        </w:rPr>
        <w:t>, pvz., serga</w:t>
      </w:r>
      <w:r>
        <w:rPr>
          <w:rFonts w:ascii="Times New Roman" w:eastAsia="Times New Roman" w:hAnsi="Times New Roman"/>
          <w:szCs w:val="20"/>
          <w:lang w:eastAsia="lt-LT"/>
        </w:rPr>
        <w:t>n</w:t>
      </w:r>
      <w:r w:rsidRPr="001B1602">
        <w:rPr>
          <w:rFonts w:ascii="Times New Roman" w:eastAsia="Times New Roman" w:hAnsi="Times New Roman"/>
          <w:szCs w:val="20"/>
          <w:lang w:eastAsia="lt-LT"/>
        </w:rPr>
        <w:t>tiems, patiriantiems stresą, prieš laiką gimusiems arba kurių organizme trūksta gliukozės – 6</w:t>
      </w:r>
      <w:r w:rsidR="00E738A6">
        <w:rPr>
          <w:rFonts w:ascii="Times New Roman" w:eastAsia="Times New Roman" w:hAnsi="Times New Roman"/>
          <w:szCs w:val="20"/>
          <w:lang w:eastAsia="lt-LT"/>
        </w:rPr>
        <w:t>-</w:t>
      </w:r>
      <w:r w:rsidRPr="001B1602">
        <w:rPr>
          <w:rFonts w:ascii="Times New Roman" w:eastAsia="Times New Roman" w:hAnsi="Times New Roman"/>
          <w:szCs w:val="20"/>
          <w:lang w:eastAsia="lt-LT"/>
        </w:rPr>
        <w:t xml:space="preserve">fosfato </w:t>
      </w:r>
      <w:proofErr w:type="spellStart"/>
      <w:r w:rsidRPr="001B1602">
        <w:rPr>
          <w:rFonts w:ascii="Times New Roman" w:eastAsia="Times New Roman" w:hAnsi="Times New Roman"/>
          <w:szCs w:val="20"/>
          <w:lang w:eastAsia="lt-LT"/>
        </w:rPr>
        <w:t>dehidrogenazės</w:t>
      </w:r>
      <w:proofErr w:type="spellEnd"/>
      <w:r w:rsidRPr="001B1602">
        <w:rPr>
          <w:rFonts w:ascii="Times New Roman" w:eastAsia="Times New Roman" w:hAnsi="Times New Roman"/>
          <w:szCs w:val="20"/>
          <w:lang w:eastAsia="lt-LT"/>
        </w:rPr>
        <w:t>.</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BC3A5E" w:rsidRDefault="00BC58A5" w:rsidP="00BC58A5">
      <w:pPr>
        <w:tabs>
          <w:tab w:val="left" w:pos="567"/>
        </w:tabs>
        <w:spacing w:after="0" w:line="240" w:lineRule="auto"/>
        <w:rPr>
          <w:rFonts w:ascii="Times New Roman" w:eastAsia="Times New Roman" w:hAnsi="Times New Roman"/>
          <w:szCs w:val="20"/>
          <w:u w:val="single"/>
          <w:lang w:eastAsia="lt-LT"/>
        </w:rPr>
      </w:pPr>
      <w:r w:rsidRPr="00BC3A5E">
        <w:rPr>
          <w:rFonts w:ascii="Times New Roman" w:eastAsia="Times New Roman" w:hAnsi="Times New Roman"/>
          <w:szCs w:val="20"/>
          <w:u w:val="single"/>
          <w:lang w:eastAsia="lt-LT"/>
        </w:rPr>
        <w:t>Žindymas</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Sulfametoksazolo</w:t>
      </w:r>
      <w:proofErr w:type="spellEnd"/>
      <w:r w:rsidRPr="001B1602">
        <w:rPr>
          <w:rFonts w:ascii="Times New Roman" w:eastAsia="Times New Roman" w:hAnsi="Times New Roman"/>
          <w:szCs w:val="20"/>
          <w:lang w:eastAsia="lt-LT"/>
        </w:rPr>
        <w:t xml:space="preserve"> </w:t>
      </w:r>
      <w:r w:rsidR="00797331">
        <w:rPr>
          <w:rFonts w:ascii="Times New Roman" w:eastAsia="Times New Roman" w:hAnsi="Times New Roman"/>
          <w:szCs w:val="20"/>
          <w:lang w:eastAsia="lt-LT"/>
        </w:rPr>
        <w:t>su</w:t>
      </w:r>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trimetoprim</w:t>
      </w:r>
      <w:r w:rsidR="00797331">
        <w:rPr>
          <w:rFonts w:ascii="Times New Roman" w:eastAsia="Times New Roman" w:hAnsi="Times New Roman"/>
          <w:szCs w:val="20"/>
          <w:lang w:eastAsia="lt-LT"/>
        </w:rPr>
        <w:t>u</w:t>
      </w:r>
      <w:proofErr w:type="spellEnd"/>
      <w:r w:rsidRPr="001B1602">
        <w:rPr>
          <w:rFonts w:ascii="Times New Roman" w:eastAsia="Times New Roman" w:hAnsi="Times New Roman"/>
          <w:szCs w:val="20"/>
          <w:lang w:eastAsia="lt-LT"/>
        </w:rPr>
        <w:t xml:space="preserve"> į pieną </w:t>
      </w:r>
      <w:r w:rsidR="00E738A6">
        <w:rPr>
          <w:rFonts w:ascii="Times New Roman" w:eastAsia="Times New Roman" w:hAnsi="Times New Roman"/>
          <w:szCs w:val="20"/>
          <w:lang w:eastAsia="lt-LT"/>
        </w:rPr>
        <w:t>išsiskiria</w:t>
      </w:r>
      <w:r w:rsidRPr="001B1602">
        <w:rPr>
          <w:rFonts w:ascii="Times New Roman" w:eastAsia="Times New Roman" w:hAnsi="Times New Roman"/>
          <w:szCs w:val="20"/>
          <w:lang w:eastAsia="lt-LT"/>
        </w:rPr>
        <w:t xml:space="preserve"> tik nedidelis kiekis, todėl rizika yra nedidelė. Jei kūdikiui yra padidėjęs </w:t>
      </w:r>
      <w:proofErr w:type="spellStart"/>
      <w:r w:rsidRPr="001B1602">
        <w:rPr>
          <w:rFonts w:ascii="Times New Roman" w:eastAsia="Times New Roman" w:hAnsi="Times New Roman"/>
          <w:szCs w:val="20"/>
          <w:lang w:eastAsia="lt-LT"/>
        </w:rPr>
        <w:t>hiperbilirubinemijos</w:t>
      </w:r>
      <w:proofErr w:type="spellEnd"/>
      <w:r w:rsidRPr="001B1602">
        <w:rPr>
          <w:rFonts w:ascii="Times New Roman" w:eastAsia="Times New Roman" w:hAnsi="Times New Roman"/>
          <w:szCs w:val="20"/>
          <w:lang w:eastAsia="lt-LT"/>
        </w:rPr>
        <w:t xml:space="preserve"> pavojus, didėja </w:t>
      </w:r>
      <w:proofErr w:type="spellStart"/>
      <w:r w:rsidRPr="001B1602">
        <w:rPr>
          <w:rFonts w:ascii="Times New Roman" w:eastAsia="Times New Roman" w:hAnsi="Times New Roman"/>
          <w:szCs w:val="20"/>
          <w:lang w:eastAsia="lt-LT"/>
        </w:rPr>
        <w:t>naujagiminės</w:t>
      </w:r>
      <w:proofErr w:type="spellEnd"/>
      <w:r w:rsidRPr="001B1602">
        <w:rPr>
          <w:rFonts w:ascii="Times New Roman" w:eastAsia="Times New Roman" w:hAnsi="Times New Roman"/>
          <w:szCs w:val="20"/>
          <w:lang w:eastAsia="lt-LT"/>
        </w:rPr>
        <w:t xml:space="preserve"> geltos išsivystymo rizika.</w:t>
      </w:r>
    </w:p>
    <w:p w:rsidR="00BC58A5" w:rsidRPr="001B1602" w:rsidRDefault="00BC58A5" w:rsidP="00BC58A5">
      <w:pPr>
        <w:spacing w:after="0" w:line="240" w:lineRule="auto"/>
        <w:ind w:left="567" w:hanging="567"/>
        <w:rPr>
          <w:rFonts w:ascii="Times New Roman" w:eastAsia="Times New Roman" w:hAnsi="Times New Roman"/>
          <w:b/>
          <w:szCs w:val="20"/>
          <w:lang w:eastAsia="lt-LT"/>
        </w:rPr>
      </w:pPr>
    </w:p>
    <w:p w:rsidR="00BC58A5" w:rsidRPr="001B1602" w:rsidRDefault="00BC58A5" w:rsidP="00BC58A5">
      <w:pPr>
        <w:spacing w:after="0" w:line="240" w:lineRule="auto"/>
        <w:ind w:left="567" w:hanging="567"/>
        <w:rPr>
          <w:rFonts w:ascii="Times New Roman" w:eastAsia="Times New Roman" w:hAnsi="Times New Roman"/>
          <w:b/>
          <w:szCs w:val="20"/>
          <w:lang w:eastAsia="lt-LT"/>
        </w:rPr>
      </w:pPr>
      <w:r w:rsidRPr="001B1602">
        <w:rPr>
          <w:rFonts w:ascii="Times New Roman" w:eastAsia="Times New Roman" w:hAnsi="Times New Roman"/>
          <w:b/>
          <w:szCs w:val="20"/>
          <w:lang w:eastAsia="lt-LT"/>
        </w:rPr>
        <w:t>4.7</w:t>
      </w:r>
      <w:r w:rsidRPr="001B1602">
        <w:rPr>
          <w:rFonts w:ascii="Times New Roman" w:eastAsia="Times New Roman" w:hAnsi="Times New Roman"/>
          <w:b/>
          <w:szCs w:val="20"/>
          <w:lang w:eastAsia="lt-LT"/>
        </w:rPr>
        <w:tab/>
        <w:t>Poveikis gebėjimui vairuoti ir valdyti mechanizmus</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right="-57"/>
        <w:jc w:val="both"/>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Kadangi </w:t>
      </w:r>
      <w:proofErr w:type="spellStart"/>
      <w:r w:rsidRPr="001B1602">
        <w:rPr>
          <w:rFonts w:ascii="Times New Roman" w:eastAsia="Times New Roman" w:hAnsi="Times New Roman"/>
          <w:szCs w:val="20"/>
          <w:lang w:eastAsia="lt-LT"/>
        </w:rPr>
        <w:t>Co-Trimoxazol</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Actavis</w:t>
      </w:r>
      <w:proofErr w:type="spellEnd"/>
      <w:r w:rsidRPr="001B1602">
        <w:rPr>
          <w:rFonts w:ascii="Times New Roman" w:eastAsia="Times New Roman" w:hAnsi="Times New Roman"/>
          <w:szCs w:val="20"/>
          <w:lang w:eastAsia="lt-LT"/>
        </w:rPr>
        <w:t xml:space="preserve"> gali sukelti svaigulį, prieš vairuojant automobilį ar valdant m</w:t>
      </w:r>
      <w:r w:rsidR="00E738A6">
        <w:rPr>
          <w:rFonts w:ascii="Times New Roman" w:eastAsia="Times New Roman" w:hAnsi="Times New Roman"/>
          <w:szCs w:val="20"/>
          <w:lang w:eastAsia="lt-LT"/>
        </w:rPr>
        <w:t>e</w:t>
      </w:r>
      <w:r w:rsidRPr="001B1602">
        <w:rPr>
          <w:rFonts w:ascii="Times New Roman" w:eastAsia="Times New Roman" w:hAnsi="Times New Roman"/>
          <w:szCs w:val="20"/>
          <w:lang w:eastAsia="lt-LT"/>
        </w:rPr>
        <w:t>chanizmus pacientai turi įsitikinti, ar nejaučia poveikio.</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b/>
          <w:szCs w:val="20"/>
          <w:lang w:eastAsia="lt-LT"/>
        </w:rPr>
      </w:pPr>
      <w:r w:rsidRPr="001B1602">
        <w:rPr>
          <w:rFonts w:ascii="Times New Roman" w:eastAsia="Times New Roman" w:hAnsi="Times New Roman"/>
          <w:b/>
          <w:szCs w:val="20"/>
          <w:lang w:eastAsia="lt-LT"/>
        </w:rPr>
        <w:t>4.8</w:t>
      </w:r>
      <w:r w:rsidRPr="001B1602">
        <w:rPr>
          <w:rFonts w:ascii="Times New Roman" w:eastAsia="Times New Roman" w:hAnsi="Times New Roman"/>
          <w:b/>
          <w:szCs w:val="20"/>
          <w:lang w:eastAsia="lt-LT"/>
        </w:rPr>
        <w:tab/>
        <w:t>Nepageidaujamas poveikis</w:t>
      </w:r>
    </w:p>
    <w:p w:rsidR="00BC58A5" w:rsidRDefault="00BC58A5" w:rsidP="00BC58A5">
      <w:pPr>
        <w:spacing w:after="0" w:line="240" w:lineRule="auto"/>
        <w:ind w:left="567" w:hanging="567"/>
        <w:rPr>
          <w:rFonts w:ascii="Times New Roman" w:eastAsia="Times New Roman" w:hAnsi="Times New Roman"/>
          <w:szCs w:val="20"/>
          <w:lang w:eastAsia="lt-LT"/>
        </w:rPr>
      </w:pPr>
    </w:p>
    <w:p w:rsidR="00BC58A5" w:rsidRDefault="00BC58A5" w:rsidP="00BC58A5">
      <w:pPr>
        <w:spacing w:after="0" w:line="240" w:lineRule="auto"/>
        <w:rPr>
          <w:rFonts w:ascii="Times New Roman" w:eastAsia="Times New Roman" w:hAnsi="Times New Roman"/>
          <w:szCs w:val="20"/>
          <w:lang w:eastAsia="lt-LT"/>
        </w:rPr>
      </w:pPr>
      <w:r w:rsidRPr="006E3024">
        <w:rPr>
          <w:rFonts w:ascii="Times New Roman" w:eastAsia="Times New Roman" w:hAnsi="Times New Roman"/>
          <w:szCs w:val="20"/>
          <w:lang w:eastAsia="lt-LT"/>
        </w:rPr>
        <w:t>Nepageidaujamo poveikio dažnis apibūdinamas taip: labai dažnas (≥ 1/10), dažnas (nuo ≥ 1/100</w:t>
      </w:r>
      <w:r w:rsidR="00E738A6">
        <w:rPr>
          <w:rFonts w:ascii="Times New Roman" w:eastAsia="Times New Roman" w:hAnsi="Times New Roman"/>
          <w:szCs w:val="20"/>
          <w:lang w:eastAsia="lt-LT"/>
        </w:rPr>
        <w:t> </w:t>
      </w:r>
      <w:r w:rsidRPr="006E3024">
        <w:rPr>
          <w:rFonts w:ascii="Times New Roman" w:eastAsia="Times New Roman" w:hAnsi="Times New Roman"/>
          <w:szCs w:val="20"/>
          <w:lang w:eastAsia="lt-LT"/>
        </w:rPr>
        <w:t>iki &lt; 1/10), nedažnas (nuo ≥ 1/1000</w:t>
      </w:r>
      <w:r w:rsidR="00E738A6">
        <w:rPr>
          <w:rFonts w:ascii="Times New Roman" w:eastAsia="Times New Roman" w:hAnsi="Times New Roman"/>
          <w:szCs w:val="20"/>
          <w:lang w:eastAsia="lt-LT"/>
        </w:rPr>
        <w:t> </w:t>
      </w:r>
      <w:r w:rsidRPr="006E3024">
        <w:rPr>
          <w:rFonts w:ascii="Times New Roman" w:eastAsia="Times New Roman" w:hAnsi="Times New Roman"/>
          <w:szCs w:val="20"/>
          <w:lang w:eastAsia="lt-LT"/>
        </w:rPr>
        <w:t>iki &lt; 1/100), retas (nuo ≥ 1/10000</w:t>
      </w:r>
      <w:r w:rsidR="00E738A6">
        <w:rPr>
          <w:rFonts w:ascii="Times New Roman" w:eastAsia="Times New Roman" w:hAnsi="Times New Roman"/>
          <w:szCs w:val="20"/>
          <w:lang w:eastAsia="lt-LT"/>
        </w:rPr>
        <w:t> </w:t>
      </w:r>
      <w:r w:rsidRPr="006E3024">
        <w:rPr>
          <w:rFonts w:ascii="Times New Roman" w:eastAsia="Times New Roman" w:hAnsi="Times New Roman"/>
          <w:szCs w:val="20"/>
          <w:lang w:eastAsia="lt-LT"/>
        </w:rPr>
        <w:t>iki &lt; 1/1000), labai retas (&lt; 1/10000) ir nežinomas (negali būti apskaičiuotas pagal turimus duomenis).</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D447B2" w:rsidRDefault="00BC58A5" w:rsidP="00BC58A5">
      <w:pPr>
        <w:pStyle w:val="NoSpacing1"/>
        <w:rPr>
          <w:u w:val="single"/>
        </w:rPr>
      </w:pPr>
      <w:r w:rsidRPr="00D447B2">
        <w:rPr>
          <w:u w:val="single"/>
        </w:rPr>
        <w:t>Kraujo ir limfinės sistemos sutrikimai</w:t>
      </w:r>
    </w:p>
    <w:p w:rsidR="00BC58A5" w:rsidRPr="001B1602" w:rsidRDefault="00BC58A5" w:rsidP="00BC58A5">
      <w:pPr>
        <w:pStyle w:val="NoSpacing1"/>
      </w:pPr>
      <w:r>
        <w:t xml:space="preserve">Labai reti: </w:t>
      </w:r>
      <w:proofErr w:type="spellStart"/>
      <w:r>
        <w:t>a</w:t>
      </w:r>
      <w:r w:rsidRPr="001B1602">
        <w:t>plastinė</w:t>
      </w:r>
      <w:proofErr w:type="spellEnd"/>
      <w:r w:rsidRPr="001B1602">
        <w:t xml:space="preserve"> anemija, hemolizinė anemija, </w:t>
      </w:r>
      <w:proofErr w:type="spellStart"/>
      <w:r w:rsidRPr="001B1602">
        <w:t>methemoglobinemija</w:t>
      </w:r>
      <w:proofErr w:type="spellEnd"/>
      <w:r w:rsidRPr="001B1602">
        <w:t xml:space="preserve">, </w:t>
      </w:r>
      <w:proofErr w:type="spellStart"/>
      <w:r w:rsidRPr="001B1602">
        <w:t>megaloblastinė</w:t>
      </w:r>
      <w:proofErr w:type="spellEnd"/>
      <w:r w:rsidRPr="001B1602">
        <w:t xml:space="preserve"> anemija, </w:t>
      </w:r>
      <w:proofErr w:type="spellStart"/>
      <w:r w:rsidRPr="001B1602">
        <w:t>trombocitopenija</w:t>
      </w:r>
      <w:proofErr w:type="spellEnd"/>
      <w:r w:rsidRPr="001B1602">
        <w:t xml:space="preserve">, </w:t>
      </w:r>
      <w:proofErr w:type="spellStart"/>
      <w:r w:rsidRPr="001B1602">
        <w:t>neutropenija</w:t>
      </w:r>
      <w:proofErr w:type="spellEnd"/>
      <w:r w:rsidRPr="001B1602">
        <w:t xml:space="preserve">, </w:t>
      </w:r>
      <w:proofErr w:type="spellStart"/>
      <w:r w:rsidRPr="001B1602">
        <w:t>leukopenija</w:t>
      </w:r>
      <w:proofErr w:type="spellEnd"/>
      <w:r w:rsidRPr="001B1602">
        <w:t xml:space="preserve">, </w:t>
      </w:r>
      <w:proofErr w:type="spellStart"/>
      <w:r w:rsidRPr="001B1602">
        <w:t>agranuliocitozė</w:t>
      </w:r>
      <w:proofErr w:type="spellEnd"/>
      <w:r w:rsidRPr="001B1602">
        <w:t xml:space="preserve">, </w:t>
      </w:r>
      <w:proofErr w:type="spellStart"/>
      <w:r w:rsidRPr="001B1602">
        <w:t>hemolizė</w:t>
      </w:r>
      <w:proofErr w:type="spellEnd"/>
      <w:r w:rsidRPr="001B1602">
        <w:t xml:space="preserve"> tam tikrai grupei pacientų, kurių organizme trūksta G6PD.</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D447B2" w:rsidRDefault="00BC58A5" w:rsidP="00BC58A5">
      <w:pPr>
        <w:pStyle w:val="NoSpacing1"/>
        <w:rPr>
          <w:u w:val="single"/>
        </w:rPr>
      </w:pPr>
      <w:r w:rsidRPr="00D447B2">
        <w:rPr>
          <w:u w:val="single"/>
        </w:rPr>
        <w:t>Imuninės sistemos sutrikimai</w:t>
      </w:r>
    </w:p>
    <w:p w:rsidR="00BC58A5" w:rsidRPr="001B1602" w:rsidRDefault="00BC58A5" w:rsidP="00BC58A5">
      <w:pPr>
        <w:pStyle w:val="NoSpacing1"/>
      </w:pPr>
      <w:r>
        <w:t xml:space="preserve">Labai reti: </w:t>
      </w:r>
      <w:proofErr w:type="spellStart"/>
      <w:r>
        <w:t>s</w:t>
      </w:r>
      <w:r w:rsidRPr="001B1602">
        <w:t>eruminė</w:t>
      </w:r>
      <w:proofErr w:type="spellEnd"/>
      <w:r w:rsidRPr="001B1602">
        <w:t xml:space="preserve"> liga, anafilaksinė reakcija, sisteminė vilkligė</w:t>
      </w:r>
      <w:r>
        <w:t>.</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D447B2" w:rsidRDefault="008060DC" w:rsidP="00BC58A5">
      <w:pPr>
        <w:pStyle w:val="NoSpacing1"/>
        <w:rPr>
          <w:u w:val="single"/>
        </w:rPr>
      </w:pPr>
      <w:r>
        <w:rPr>
          <w:u w:val="single"/>
        </w:rPr>
        <w:t>Metabolizmo</w:t>
      </w:r>
      <w:r w:rsidR="00BC58A5" w:rsidRPr="00D447B2">
        <w:rPr>
          <w:u w:val="single"/>
        </w:rPr>
        <w:t xml:space="preserve"> ir mitybos sutrikimai</w:t>
      </w:r>
    </w:p>
    <w:p w:rsidR="00BC58A5" w:rsidRDefault="00BC58A5" w:rsidP="00BC58A5">
      <w:pPr>
        <w:pStyle w:val="NoSpacing1"/>
      </w:pPr>
      <w:r>
        <w:t xml:space="preserve">Labai dažnas: </w:t>
      </w:r>
      <w:proofErr w:type="spellStart"/>
      <w:r w:rsidRPr="001B1602">
        <w:t>hiperkalemija</w:t>
      </w:r>
      <w:proofErr w:type="spellEnd"/>
      <w:r w:rsidRPr="001B1602">
        <w:t xml:space="preserve"> </w:t>
      </w:r>
    </w:p>
    <w:p w:rsidR="00BC58A5" w:rsidRPr="001B1602" w:rsidRDefault="00BC58A5" w:rsidP="00BC58A5">
      <w:pPr>
        <w:pStyle w:val="NoSpacing1"/>
      </w:pPr>
      <w:r>
        <w:t xml:space="preserve">Labai reti: </w:t>
      </w:r>
      <w:proofErr w:type="spellStart"/>
      <w:r>
        <w:t>m</w:t>
      </w:r>
      <w:r w:rsidRPr="001B1602">
        <w:t>etabolinė</w:t>
      </w:r>
      <w:proofErr w:type="spellEnd"/>
      <w:r w:rsidRPr="001B1602">
        <w:t xml:space="preserve"> </w:t>
      </w:r>
      <w:proofErr w:type="spellStart"/>
      <w:r w:rsidRPr="001B1602">
        <w:t>acidozė</w:t>
      </w:r>
      <w:proofErr w:type="spellEnd"/>
      <w:r w:rsidRPr="001B1602">
        <w:t xml:space="preserve">, </w:t>
      </w:r>
      <w:proofErr w:type="spellStart"/>
      <w:r w:rsidRPr="001B1602">
        <w:t>hiponatremija</w:t>
      </w:r>
      <w:proofErr w:type="spellEnd"/>
      <w:r w:rsidRPr="001B1602">
        <w:t>.</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D447B2" w:rsidRDefault="00BC58A5" w:rsidP="00BC58A5">
      <w:pPr>
        <w:pStyle w:val="NoSpacing1"/>
        <w:rPr>
          <w:u w:val="single"/>
        </w:rPr>
      </w:pPr>
      <w:r w:rsidRPr="00D447B2">
        <w:rPr>
          <w:u w:val="single"/>
        </w:rPr>
        <w:t>Nervų sistemos sutrikimai</w:t>
      </w:r>
    </w:p>
    <w:p w:rsidR="00BC58A5" w:rsidRPr="001B1602" w:rsidRDefault="00BC58A5" w:rsidP="00BC58A5">
      <w:pPr>
        <w:pStyle w:val="NoSpacing1"/>
      </w:pPr>
      <w:r>
        <w:t>Labai reti: s</w:t>
      </w:r>
      <w:r w:rsidRPr="001B1602">
        <w:t xml:space="preserve">vaigulys, konvulsijos, periferinis neuritas, </w:t>
      </w:r>
      <w:proofErr w:type="spellStart"/>
      <w:r w:rsidRPr="001B1602">
        <w:t>ataksija</w:t>
      </w:r>
      <w:proofErr w:type="spellEnd"/>
      <w:r>
        <w:t xml:space="preserve">, </w:t>
      </w:r>
      <w:proofErr w:type="spellStart"/>
      <w:r w:rsidRPr="001B1602">
        <w:t>aseptinis</w:t>
      </w:r>
      <w:proofErr w:type="spellEnd"/>
      <w:r w:rsidRPr="001B1602">
        <w:t xml:space="preserve"> </w:t>
      </w:r>
      <w:r>
        <w:t>meningitas</w:t>
      </w:r>
      <w:r w:rsidRPr="001B1602">
        <w:t>.</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D447B2" w:rsidRDefault="00BC58A5" w:rsidP="00BC58A5">
      <w:pPr>
        <w:pStyle w:val="NoSpacing1"/>
        <w:rPr>
          <w:u w:val="single"/>
        </w:rPr>
      </w:pPr>
      <w:r w:rsidRPr="00D447B2">
        <w:rPr>
          <w:u w:val="single"/>
        </w:rPr>
        <w:t>Ausies ir labirinto sutrikimai</w:t>
      </w:r>
    </w:p>
    <w:p w:rsidR="00BC58A5" w:rsidRPr="001B1602" w:rsidRDefault="00BC58A5" w:rsidP="00BC58A5">
      <w:pPr>
        <w:pStyle w:val="NoSpacing1"/>
      </w:pPr>
      <w:r>
        <w:t xml:space="preserve">Labai retas: ūžesys </w:t>
      </w:r>
      <w:r w:rsidRPr="00BC3A5E">
        <w:rPr>
          <w:i/>
        </w:rPr>
        <w:t>(</w:t>
      </w:r>
      <w:proofErr w:type="spellStart"/>
      <w:r w:rsidRPr="00B63510">
        <w:rPr>
          <w:i/>
        </w:rPr>
        <w:t>tinnitus</w:t>
      </w:r>
      <w:proofErr w:type="spellEnd"/>
      <w:r w:rsidRPr="00BC3A5E">
        <w:rPr>
          <w:i/>
        </w:rPr>
        <w:t>)</w:t>
      </w:r>
      <w:r w:rsidRPr="001B1602">
        <w:t>.</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D447B2" w:rsidRDefault="00BC58A5" w:rsidP="00BC58A5">
      <w:pPr>
        <w:pStyle w:val="NoSpacing1"/>
        <w:rPr>
          <w:u w:val="single"/>
        </w:rPr>
      </w:pPr>
      <w:r w:rsidRPr="00D447B2">
        <w:rPr>
          <w:u w:val="single"/>
        </w:rPr>
        <w:t>Virškin</w:t>
      </w:r>
      <w:r>
        <w:rPr>
          <w:u w:val="single"/>
        </w:rPr>
        <w:t>imo</w:t>
      </w:r>
      <w:r w:rsidRPr="00D447B2">
        <w:rPr>
          <w:u w:val="single"/>
        </w:rPr>
        <w:t xml:space="preserve"> trakto sutrikimai</w:t>
      </w:r>
    </w:p>
    <w:p w:rsidR="00BC58A5" w:rsidRDefault="00BC58A5" w:rsidP="00BC58A5">
      <w:pPr>
        <w:pStyle w:val="NoSpacing1"/>
      </w:pPr>
      <w:r>
        <w:t>Dažni: p</w:t>
      </w:r>
      <w:r w:rsidRPr="001B1602">
        <w:t>ykinimas, viduriavimas</w:t>
      </w:r>
      <w:r>
        <w:t>.</w:t>
      </w:r>
    </w:p>
    <w:p w:rsidR="00BC58A5" w:rsidRDefault="00BC58A5" w:rsidP="00BC58A5">
      <w:pPr>
        <w:tabs>
          <w:tab w:val="left" w:pos="567"/>
        </w:tabs>
        <w:spacing w:after="0" w:line="240" w:lineRule="auto"/>
        <w:rPr>
          <w:rFonts w:ascii="Times New Roman" w:hAnsi="Times New Roman"/>
        </w:rPr>
      </w:pPr>
      <w:r w:rsidRPr="00D447B2">
        <w:rPr>
          <w:rFonts w:ascii="Times New Roman" w:hAnsi="Times New Roman"/>
        </w:rPr>
        <w:t>Nedažnas: vėmimas</w:t>
      </w:r>
      <w:r>
        <w:rPr>
          <w:rFonts w:ascii="Times New Roman" w:hAnsi="Times New Roman"/>
        </w:rPr>
        <w:t>.</w:t>
      </w:r>
    </w:p>
    <w:p w:rsidR="00BC58A5" w:rsidRPr="00B63510" w:rsidRDefault="00BC58A5" w:rsidP="00BC58A5">
      <w:pPr>
        <w:tabs>
          <w:tab w:val="left" w:pos="567"/>
        </w:tabs>
        <w:spacing w:after="0" w:line="240" w:lineRule="auto"/>
        <w:rPr>
          <w:rFonts w:ascii="Times New Roman" w:hAnsi="Times New Roman"/>
        </w:rPr>
      </w:pPr>
      <w:r w:rsidRPr="00E967E1">
        <w:rPr>
          <w:rFonts w:ascii="Times New Roman" w:hAnsi="Times New Roman"/>
        </w:rPr>
        <w:t>Labai ret</w:t>
      </w:r>
      <w:r>
        <w:rPr>
          <w:rFonts w:ascii="Times New Roman" w:hAnsi="Times New Roman"/>
        </w:rPr>
        <w:t>i</w:t>
      </w:r>
      <w:r w:rsidRPr="00E967E1">
        <w:rPr>
          <w:rFonts w:ascii="Times New Roman" w:hAnsi="Times New Roman"/>
        </w:rPr>
        <w:t>:</w:t>
      </w:r>
      <w:r>
        <w:rPr>
          <w:rFonts w:ascii="Times New Roman" w:hAnsi="Times New Roman"/>
        </w:rPr>
        <w:t xml:space="preserve"> </w:t>
      </w:r>
      <w:r w:rsidRPr="00D447B2">
        <w:rPr>
          <w:rFonts w:ascii="Times New Roman" w:hAnsi="Times New Roman"/>
        </w:rPr>
        <w:t xml:space="preserve">stomatitas, </w:t>
      </w:r>
      <w:proofErr w:type="spellStart"/>
      <w:r w:rsidRPr="00D447B2">
        <w:rPr>
          <w:rFonts w:ascii="Times New Roman" w:hAnsi="Times New Roman"/>
        </w:rPr>
        <w:t>pseudomembraninis</w:t>
      </w:r>
      <w:proofErr w:type="spellEnd"/>
      <w:r w:rsidRPr="00D447B2">
        <w:rPr>
          <w:rFonts w:ascii="Times New Roman" w:hAnsi="Times New Roman"/>
        </w:rPr>
        <w:t xml:space="preserve"> kolitas</w:t>
      </w:r>
      <w:r>
        <w:rPr>
          <w:rFonts w:ascii="Times New Roman" w:hAnsi="Times New Roman"/>
        </w:rPr>
        <w:t>,</w:t>
      </w:r>
      <w:r w:rsidRPr="00046767">
        <w:t xml:space="preserve"> </w:t>
      </w:r>
      <w:r w:rsidRPr="00046767">
        <w:rPr>
          <w:rFonts w:ascii="Times New Roman" w:hAnsi="Times New Roman"/>
        </w:rPr>
        <w:t>pankreatitas</w:t>
      </w:r>
      <w:r w:rsidRPr="00B63510">
        <w:rPr>
          <w:rFonts w:ascii="Times New Roman" w:hAnsi="Times New Roman"/>
        </w:rPr>
        <w:t>.</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B63510" w:rsidRDefault="00BC58A5" w:rsidP="00BC58A5">
      <w:pPr>
        <w:pStyle w:val="NoSpacing1"/>
        <w:rPr>
          <w:u w:val="single"/>
        </w:rPr>
      </w:pPr>
      <w:r w:rsidRPr="00B63510">
        <w:rPr>
          <w:u w:val="single"/>
        </w:rPr>
        <w:t>Kepenų</w:t>
      </w:r>
      <w:r>
        <w:rPr>
          <w:u w:val="single"/>
        </w:rPr>
        <w:t>,</w:t>
      </w:r>
      <w:r w:rsidRPr="00B63510">
        <w:rPr>
          <w:u w:val="single"/>
        </w:rPr>
        <w:t xml:space="preserve"> tulžies </w:t>
      </w:r>
      <w:r w:rsidRPr="00046767">
        <w:rPr>
          <w:u w:val="single"/>
        </w:rPr>
        <w:t>pūslės ir latakų</w:t>
      </w:r>
      <w:r>
        <w:rPr>
          <w:noProof/>
          <w:lang w:val="it-IT"/>
        </w:rPr>
        <w:t xml:space="preserve"> </w:t>
      </w:r>
      <w:r w:rsidRPr="00B63510">
        <w:rPr>
          <w:u w:val="single"/>
        </w:rPr>
        <w:t>sutrikimai</w:t>
      </w:r>
    </w:p>
    <w:p w:rsidR="00BC58A5" w:rsidRPr="001B1602" w:rsidRDefault="00BC58A5" w:rsidP="00BC58A5">
      <w:pPr>
        <w:pStyle w:val="NoSpacing1"/>
      </w:pPr>
      <w:r>
        <w:t>Labai reti: g</w:t>
      </w:r>
      <w:r w:rsidRPr="001B1602">
        <w:t>elta, kepenų nekrozė</w:t>
      </w:r>
      <w:r>
        <w:t>.</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B63510" w:rsidRDefault="00BC58A5" w:rsidP="00BC58A5">
      <w:pPr>
        <w:pStyle w:val="NoSpacing1"/>
        <w:rPr>
          <w:u w:val="single"/>
        </w:rPr>
      </w:pPr>
      <w:r w:rsidRPr="00B63510">
        <w:rPr>
          <w:u w:val="single"/>
        </w:rPr>
        <w:t>Odos ir poodinio audinio sutrikimai</w:t>
      </w:r>
    </w:p>
    <w:p w:rsidR="00BC58A5" w:rsidRDefault="00BC58A5" w:rsidP="00BC58A5">
      <w:pPr>
        <w:pStyle w:val="NoSpacing1"/>
      </w:pPr>
      <w:r>
        <w:t>Dažnas: o</w:t>
      </w:r>
      <w:r w:rsidRPr="001B1602">
        <w:t xml:space="preserve">dos </w:t>
      </w:r>
      <w:r>
        <w:t>iš</w:t>
      </w:r>
      <w:r w:rsidRPr="001B1602">
        <w:t>bėrimas</w:t>
      </w:r>
      <w:r>
        <w:t>.</w:t>
      </w:r>
    </w:p>
    <w:p w:rsidR="00BC58A5" w:rsidRDefault="00BC58A5" w:rsidP="00BC58A5">
      <w:pPr>
        <w:pStyle w:val="NoSpacing1"/>
      </w:pPr>
      <w:r>
        <w:t xml:space="preserve">Labai retas: </w:t>
      </w:r>
      <w:proofErr w:type="spellStart"/>
      <w:r w:rsidRPr="001B1602">
        <w:t>fotosensibilizacija</w:t>
      </w:r>
      <w:proofErr w:type="spellEnd"/>
      <w:r>
        <w:t>.</w:t>
      </w:r>
    </w:p>
    <w:p w:rsidR="00BC58A5" w:rsidRDefault="00BC58A5" w:rsidP="00BC58A5">
      <w:pPr>
        <w:pStyle w:val="NoSpacing1"/>
      </w:pPr>
      <w:r>
        <w:t xml:space="preserve">Dažnis nežinomas: DRESS sindromas (reakcija į vaistą, pasireiškianti </w:t>
      </w:r>
      <w:proofErr w:type="spellStart"/>
      <w:r>
        <w:t>eozinofilija</w:t>
      </w:r>
      <w:proofErr w:type="spellEnd"/>
      <w:r>
        <w:t xml:space="preserve"> ir sisteminiais simptomais).</w:t>
      </w:r>
    </w:p>
    <w:p w:rsidR="00BC58A5" w:rsidRPr="00A35185" w:rsidRDefault="00BC58A5" w:rsidP="00BC58A5">
      <w:pPr>
        <w:pStyle w:val="NoSpacing1"/>
      </w:pPr>
      <w:proofErr w:type="spellStart"/>
      <w:r w:rsidRPr="00EE4251">
        <w:t>Sulfametoksazolas</w:t>
      </w:r>
      <w:proofErr w:type="spellEnd"/>
      <w:r w:rsidRPr="00EE4251">
        <w:t xml:space="preserve">. Labai retais atvejais pranešta apie sunkias nepageidaujamo poveikio reakcijas: </w:t>
      </w:r>
      <w:r w:rsidRPr="00A35185">
        <w:t>daugiaform</w:t>
      </w:r>
      <w:r>
        <w:t>ę</w:t>
      </w:r>
      <w:r w:rsidRPr="00A35185">
        <w:t xml:space="preserve"> </w:t>
      </w:r>
      <w:proofErr w:type="spellStart"/>
      <w:r w:rsidRPr="00A35185">
        <w:t>eritem</w:t>
      </w:r>
      <w:r>
        <w:t>ą</w:t>
      </w:r>
      <w:proofErr w:type="spellEnd"/>
      <w:r w:rsidRPr="00A35185">
        <w:t xml:space="preserve"> (</w:t>
      </w:r>
      <w:proofErr w:type="spellStart"/>
      <w:r w:rsidRPr="00B63510">
        <w:rPr>
          <w:i/>
        </w:rPr>
        <w:t>Stevens-Johnson</w:t>
      </w:r>
      <w:proofErr w:type="spellEnd"/>
      <w:r w:rsidRPr="00A35185">
        <w:t xml:space="preserve"> sindrom</w:t>
      </w:r>
      <w:r>
        <w:t>ą</w:t>
      </w:r>
      <w:r w:rsidRPr="00A35185">
        <w:t>), toksin</w:t>
      </w:r>
      <w:r>
        <w:t>ę</w:t>
      </w:r>
      <w:r w:rsidRPr="00A35185">
        <w:t xml:space="preserve"> epidermio </w:t>
      </w:r>
      <w:proofErr w:type="spellStart"/>
      <w:r w:rsidRPr="00A35185">
        <w:t>nekroliz</w:t>
      </w:r>
      <w:r>
        <w:t>ę</w:t>
      </w:r>
      <w:proofErr w:type="spellEnd"/>
      <w:r w:rsidRPr="00A35185">
        <w:t xml:space="preserve"> (</w:t>
      </w:r>
      <w:proofErr w:type="spellStart"/>
      <w:r w:rsidRPr="00B63510">
        <w:rPr>
          <w:i/>
        </w:rPr>
        <w:t>Lyell</w:t>
      </w:r>
      <w:proofErr w:type="spellEnd"/>
      <w:r w:rsidRPr="00A35185">
        <w:t xml:space="preserve"> sindrom</w:t>
      </w:r>
      <w:r>
        <w:t>ą</w:t>
      </w:r>
      <w:r w:rsidRPr="00A35185">
        <w:t>)</w:t>
      </w:r>
      <w:r>
        <w:t xml:space="preserve">, </w:t>
      </w:r>
      <w:proofErr w:type="spellStart"/>
      <w:r w:rsidRPr="00B63510">
        <w:rPr>
          <w:i/>
        </w:rPr>
        <w:t>Henoch-Schonlein</w:t>
      </w:r>
      <w:proofErr w:type="spellEnd"/>
      <w:r w:rsidRPr="00B63510">
        <w:t xml:space="preserve"> purpur</w:t>
      </w:r>
      <w:r>
        <w:t>ą</w:t>
      </w:r>
      <w:r w:rsidRPr="00B63510">
        <w:t>.</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B63510" w:rsidRDefault="00BC58A5" w:rsidP="00BC58A5">
      <w:pPr>
        <w:pStyle w:val="NoSpacing1"/>
        <w:rPr>
          <w:u w:val="single"/>
        </w:rPr>
      </w:pPr>
      <w:r w:rsidRPr="00B63510">
        <w:rPr>
          <w:u w:val="single"/>
        </w:rPr>
        <w:t>Inkstų ir šlapimo takų sutrikimai</w:t>
      </w:r>
    </w:p>
    <w:p w:rsidR="00BC58A5" w:rsidRPr="001B1602" w:rsidRDefault="00BC58A5" w:rsidP="00BC58A5">
      <w:pPr>
        <w:pStyle w:val="NoSpacing1"/>
      </w:pPr>
      <w:r>
        <w:t>Labai reti: i</w:t>
      </w:r>
      <w:r w:rsidRPr="001B1602">
        <w:t xml:space="preserve">nkstų funkcijos sutrikimas, </w:t>
      </w:r>
      <w:proofErr w:type="spellStart"/>
      <w:r w:rsidRPr="001B1602">
        <w:t>intersticinis</w:t>
      </w:r>
      <w:proofErr w:type="spellEnd"/>
      <w:r w:rsidRPr="001B1602">
        <w:t xml:space="preserve"> nefritas, </w:t>
      </w:r>
      <w:proofErr w:type="spellStart"/>
      <w:r w:rsidRPr="001B1602">
        <w:t>kristalurija</w:t>
      </w:r>
      <w:proofErr w:type="spellEnd"/>
      <w:r w:rsidRPr="001B1602">
        <w:t>.</w:t>
      </w:r>
    </w:p>
    <w:p w:rsidR="00BC58A5" w:rsidRPr="001B1602" w:rsidRDefault="00BC58A5" w:rsidP="00BC58A5">
      <w:pPr>
        <w:tabs>
          <w:tab w:val="left" w:pos="567"/>
        </w:tabs>
        <w:spacing w:after="0" w:line="240" w:lineRule="auto"/>
        <w:rPr>
          <w:rFonts w:ascii="Times New Roman" w:eastAsia="Times New Roman" w:hAnsi="Times New Roman"/>
          <w:szCs w:val="20"/>
          <w:u w:val="single"/>
          <w:lang w:eastAsia="lt-LT"/>
        </w:rPr>
      </w:pPr>
    </w:p>
    <w:p w:rsidR="00BC58A5" w:rsidRPr="00C2730C" w:rsidRDefault="00BC58A5" w:rsidP="00BC58A5">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rPr>
      </w:pPr>
      <w:r w:rsidRPr="00C2730C">
        <w:rPr>
          <w:rFonts w:ascii="Times New Roman" w:eastAsia="Times New Roman" w:hAnsi="Times New Roman"/>
          <w:noProof/>
          <w:snapToGrid w:val="0"/>
          <w:szCs w:val="24"/>
          <w:u w:val="single"/>
        </w:rPr>
        <w:t>Pranešimas apie įtariamas nepageidaujamas reakcijas</w:t>
      </w:r>
    </w:p>
    <w:p w:rsidR="00BC58A5" w:rsidRPr="00C2730C" w:rsidRDefault="00BC58A5" w:rsidP="00BC58A5">
      <w:pPr>
        <w:tabs>
          <w:tab w:val="left" w:pos="567"/>
        </w:tabs>
        <w:autoSpaceDE w:val="0"/>
        <w:autoSpaceDN w:val="0"/>
        <w:adjustRightInd w:val="0"/>
        <w:spacing w:after="0" w:line="260" w:lineRule="exact"/>
        <w:jc w:val="both"/>
        <w:rPr>
          <w:rFonts w:ascii="Times New Roman" w:eastAsia="Times New Roman" w:hAnsi="Times New Roman"/>
          <w:noProof/>
          <w:snapToGrid w:val="0"/>
          <w:szCs w:val="24"/>
        </w:rPr>
      </w:pPr>
      <w:r w:rsidRPr="00C2730C">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C2730C">
        <w:rPr>
          <w:rFonts w:ascii="Times New Roman" w:eastAsia="Times New Roman" w:hAnsi="Times New Roman"/>
          <w:snapToGrid w:val="0"/>
          <w:szCs w:val="24"/>
        </w:rPr>
        <w:t xml:space="preserve"> </w:t>
      </w:r>
      <w:r w:rsidRPr="00C2730C">
        <w:rPr>
          <w:rFonts w:ascii="Times New Roman" w:eastAsia="Times New Roman" w:hAnsi="Times New Roman"/>
          <w:noProof/>
          <w:snapToGrid w:val="0"/>
          <w:szCs w:val="24"/>
        </w:rPr>
        <w:t>Sveikatos priežiūros specialistai turi pranešti apie bet kokias įtariamas nepageidaujamas reakcijas, užpildę interneto svetainėje http://</w:t>
      </w:r>
      <w:hyperlink r:id="rId7" w:history="1">
        <w:r w:rsidRPr="00C2730C">
          <w:rPr>
            <w:rFonts w:ascii="Times New Roman" w:eastAsia="SimSun" w:hAnsi="Times New Roman"/>
            <w:noProof/>
            <w:snapToGrid w:val="0"/>
            <w:color w:val="0000FF"/>
            <w:szCs w:val="24"/>
            <w:u w:val="single"/>
          </w:rPr>
          <w:t>www.vvkt.lt</w:t>
        </w:r>
      </w:hyperlink>
      <w:r w:rsidRPr="00C2730C">
        <w:rPr>
          <w:rFonts w:ascii="Times New Roman" w:eastAsia="Times New Roman" w:hAnsi="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C2730C">
          <w:rPr>
            <w:rFonts w:ascii="Times New Roman" w:eastAsia="SimSun" w:hAnsi="Times New Roman"/>
            <w:noProof/>
            <w:snapToGrid w:val="0"/>
            <w:color w:val="0000FF"/>
            <w:szCs w:val="24"/>
            <w:u w:val="single"/>
          </w:rPr>
          <w:t>NepageidaujamaR@vvkt.lt</w:t>
        </w:r>
      </w:hyperlink>
      <w:r w:rsidRPr="00C2730C">
        <w:rPr>
          <w:rFonts w:ascii="Times New Roman" w:eastAsia="Times New Roman" w:hAnsi="Times New Roman"/>
          <w:noProof/>
          <w:snapToGrid w:val="0"/>
          <w:szCs w:val="24"/>
        </w:rPr>
        <w:t>), per interneto svetainę (adresu http://www.vvkt.lt).</w:t>
      </w:r>
    </w:p>
    <w:p w:rsidR="00BC58A5" w:rsidRPr="001B1602" w:rsidRDefault="00BC58A5" w:rsidP="00BC58A5">
      <w:pPr>
        <w:spacing w:after="0" w:line="240" w:lineRule="auto"/>
        <w:ind w:left="567" w:hanging="567"/>
        <w:rPr>
          <w:rFonts w:ascii="Times New Roman" w:eastAsia="Times New Roman" w:hAnsi="Times New Roman"/>
          <w:b/>
          <w:szCs w:val="20"/>
          <w:lang w:eastAsia="lt-LT"/>
        </w:rPr>
      </w:pPr>
    </w:p>
    <w:p w:rsidR="00BC58A5" w:rsidRPr="001B1602" w:rsidRDefault="00BC58A5" w:rsidP="00BC58A5">
      <w:pPr>
        <w:spacing w:after="0" w:line="240" w:lineRule="auto"/>
        <w:ind w:left="567" w:hanging="567"/>
        <w:rPr>
          <w:rFonts w:ascii="Times New Roman" w:eastAsia="Times New Roman" w:hAnsi="Times New Roman"/>
          <w:b/>
          <w:szCs w:val="20"/>
          <w:lang w:eastAsia="lt-LT"/>
        </w:rPr>
      </w:pPr>
      <w:r w:rsidRPr="001B1602">
        <w:rPr>
          <w:rFonts w:ascii="Times New Roman" w:eastAsia="Times New Roman" w:hAnsi="Times New Roman"/>
          <w:b/>
          <w:szCs w:val="20"/>
          <w:lang w:eastAsia="lt-LT"/>
        </w:rPr>
        <w:t>4.9</w:t>
      </w:r>
      <w:r w:rsidRPr="001B1602">
        <w:rPr>
          <w:rFonts w:ascii="Times New Roman" w:eastAsia="Times New Roman" w:hAnsi="Times New Roman"/>
          <w:b/>
          <w:szCs w:val="20"/>
          <w:lang w:eastAsia="lt-LT"/>
        </w:rPr>
        <w:tab/>
        <w:t>Perdozavimas</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right="-57"/>
        <w:rPr>
          <w:rFonts w:ascii="Times New Roman" w:eastAsia="Times New Roman" w:hAnsi="Times New Roman"/>
          <w:szCs w:val="20"/>
          <w:lang w:eastAsia="lt-LT"/>
        </w:rPr>
      </w:pPr>
      <w:r w:rsidRPr="001B1602">
        <w:rPr>
          <w:rFonts w:ascii="Times New Roman" w:eastAsia="Times New Roman" w:hAnsi="Times New Roman"/>
          <w:szCs w:val="20"/>
          <w:lang w:eastAsia="lt-LT"/>
        </w:rPr>
        <w:t>Perdozavimo simptomai yra pykinimas, vėmimas ir sumišimas. Yra pranešimų apie kaulų čiulpų slopinimą pardozavus.</w:t>
      </w:r>
    </w:p>
    <w:p w:rsidR="00BC58A5" w:rsidRPr="001B1602" w:rsidRDefault="00BC58A5" w:rsidP="00BC58A5">
      <w:pPr>
        <w:spacing w:after="0" w:line="240" w:lineRule="auto"/>
        <w:ind w:right="-57"/>
        <w:rPr>
          <w:rFonts w:ascii="Times New Roman" w:eastAsia="Times New Roman" w:hAnsi="Times New Roman"/>
          <w:szCs w:val="20"/>
          <w:lang w:eastAsia="lt-LT"/>
        </w:rPr>
      </w:pPr>
    </w:p>
    <w:p w:rsidR="00BC58A5" w:rsidRPr="001B1602" w:rsidRDefault="00BC58A5" w:rsidP="00BC58A5">
      <w:pPr>
        <w:spacing w:after="0" w:line="240" w:lineRule="auto"/>
        <w:ind w:right="-57"/>
        <w:rPr>
          <w:rFonts w:ascii="Times New Roman" w:eastAsia="Times New Roman" w:hAnsi="Times New Roman"/>
          <w:szCs w:val="20"/>
          <w:lang w:eastAsia="lt-LT"/>
        </w:rPr>
      </w:pPr>
      <w:r w:rsidRPr="001B1602">
        <w:rPr>
          <w:rFonts w:ascii="Times New Roman" w:eastAsia="Times New Roman" w:hAnsi="Times New Roman"/>
          <w:szCs w:val="20"/>
          <w:lang w:eastAsia="lt-LT"/>
        </w:rPr>
        <w:t>Gydymas: duoti skysčių, kad palaikyti normalų šlapimo išskyrimą. 5-10</w:t>
      </w:r>
      <w:r>
        <w:rPr>
          <w:rFonts w:ascii="Times New Roman" w:eastAsia="Times New Roman" w:hAnsi="Times New Roman"/>
          <w:szCs w:val="20"/>
          <w:lang w:eastAsia="lt-LT"/>
        </w:rPr>
        <w:t> </w:t>
      </w:r>
      <w:r w:rsidRPr="001B1602">
        <w:rPr>
          <w:rFonts w:ascii="Times New Roman" w:eastAsia="Times New Roman" w:hAnsi="Times New Roman"/>
          <w:szCs w:val="20"/>
          <w:lang w:eastAsia="lt-LT"/>
        </w:rPr>
        <w:t xml:space="preserve">mg parai kalcio </w:t>
      </w:r>
      <w:proofErr w:type="spellStart"/>
      <w:r w:rsidRPr="001B1602">
        <w:rPr>
          <w:rFonts w:ascii="Times New Roman" w:eastAsia="Times New Roman" w:hAnsi="Times New Roman"/>
          <w:szCs w:val="20"/>
          <w:lang w:eastAsia="lt-LT"/>
        </w:rPr>
        <w:t>leukovirino</w:t>
      </w:r>
      <w:proofErr w:type="spellEnd"/>
      <w:r w:rsidRPr="001B1602">
        <w:rPr>
          <w:rFonts w:ascii="Times New Roman" w:eastAsia="Times New Roman" w:hAnsi="Times New Roman"/>
          <w:szCs w:val="20"/>
          <w:lang w:eastAsia="lt-LT"/>
        </w:rPr>
        <w:t xml:space="preserve"> ar 3-6</w:t>
      </w:r>
      <w:r>
        <w:rPr>
          <w:rFonts w:ascii="Times New Roman" w:eastAsia="Times New Roman" w:hAnsi="Times New Roman"/>
          <w:szCs w:val="20"/>
          <w:lang w:eastAsia="lt-LT"/>
        </w:rPr>
        <w:t> </w:t>
      </w:r>
      <w:r w:rsidRPr="001B1602">
        <w:rPr>
          <w:rFonts w:ascii="Times New Roman" w:eastAsia="Times New Roman" w:hAnsi="Times New Roman"/>
          <w:szCs w:val="20"/>
          <w:lang w:eastAsia="lt-LT"/>
        </w:rPr>
        <w:t xml:space="preserve">mg parai kalcio </w:t>
      </w:r>
      <w:proofErr w:type="spellStart"/>
      <w:r w:rsidRPr="001B1602">
        <w:rPr>
          <w:rFonts w:ascii="Times New Roman" w:eastAsia="Times New Roman" w:hAnsi="Times New Roman"/>
          <w:szCs w:val="20"/>
          <w:lang w:eastAsia="lt-LT"/>
        </w:rPr>
        <w:t>folinato</w:t>
      </w:r>
      <w:proofErr w:type="spellEnd"/>
      <w:r w:rsidRPr="001B1602">
        <w:rPr>
          <w:rFonts w:ascii="Times New Roman" w:eastAsia="Times New Roman" w:hAnsi="Times New Roman"/>
          <w:szCs w:val="20"/>
          <w:lang w:eastAsia="lt-LT"/>
        </w:rPr>
        <w:t xml:space="preserve"> per burną ar į raumenis 5-7 paras apsaugos nuo poveikio kaulų čiulpams.</w:t>
      </w:r>
    </w:p>
    <w:p w:rsidR="00BC58A5" w:rsidRPr="001B1602" w:rsidRDefault="00BC58A5" w:rsidP="00BC58A5">
      <w:pPr>
        <w:spacing w:after="0" w:line="240" w:lineRule="auto"/>
        <w:ind w:right="-5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b/>
          <w:caps/>
          <w:szCs w:val="20"/>
          <w:lang w:eastAsia="lt-LT"/>
        </w:rPr>
      </w:pPr>
      <w:r w:rsidRPr="001B1602">
        <w:rPr>
          <w:rFonts w:ascii="Times New Roman" w:eastAsia="Times New Roman" w:hAnsi="Times New Roman"/>
          <w:b/>
          <w:caps/>
          <w:szCs w:val="20"/>
          <w:lang w:eastAsia="lt-LT"/>
        </w:rPr>
        <w:t>5.</w:t>
      </w:r>
      <w:r w:rsidRPr="001B1602">
        <w:rPr>
          <w:rFonts w:ascii="Times New Roman" w:eastAsia="Times New Roman" w:hAnsi="Times New Roman"/>
          <w:b/>
          <w:caps/>
          <w:szCs w:val="20"/>
          <w:lang w:eastAsia="lt-LT"/>
        </w:rPr>
        <w:tab/>
      </w:r>
      <w:r w:rsidRPr="001B1602">
        <w:rPr>
          <w:rFonts w:ascii="Times New Roman" w:eastAsia="Times New Roman" w:hAnsi="Times New Roman"/>
          <w:b/>
          <w:szCs w:val="20"/>
          <w:lang w:eastAsia="lt-LT"/>
        </w:rPr>
        <w:t xml:space="preserve">FARMAKOLOGINĖS </w:t>
      </w:r>
      <w:r w:rsidRPr="001B1602">
        <w:rPr>
          <w:rFonts w:ascii="Times New Roman" w:eastAsia="Times New Roman" w:hAnsi="Times New Roman"/>
          <w:b/>
          <w:caps/>
          <w:szCs w:val="20"/>
          <w:lang w:eastAsia="lt-LT"/>
        </w:rPr>
        <w:t>savybės</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b/>
          <w:szCs w:val="20"/>
          <w:lang w:eastAsia="lt-LT"/>
        </w:rPr>
      </w:pPr>
      <w:r w:rsidRPr="001B1602">
        <w:rPr>
          <w:rFonts w:ascii="Times New Roman" w:eastAsia="Times New Roman" w:hAnsi="Times New Roman"/>
          <w:b/>
          <w:szCs w:val="20"/>
          <w:lang w:eastAsia="lt-LT"/>
        </w:rPr>
        <w:t>5.1</w:t>
      </w:r>
      <w:r w:rsidRPr="001B1602">
        <w:rPr>
          <w:rFonts w:ascii="Times New Roman" w:eastAsia="Times New Roman" w:hAnsi="Times New Roman"/>
          <w:b/>
          <w:szCs w:val="20"/>
          <w:lang w:eastAsia="lt-LT"/>
        </w:rPr>
        <w:tab/>
      </w:r>
      <w:proofErr w:type="spellStart"/>
      <w:r w:rsidRPr="001B1602">
        <w:rPr>
          <w:rFonts w:ascii="Times New Roman" w:eastAsia="Times New Roman" w:hAnsi="Times New Roman"/>
          <w:b/>
          <w:szCs w:val="20"/>
          <w:lang w:eastAsia="lt-LT"/>
        </w:rPr>
        <w:t>Farmakodinaminės</w:t>
      </w:r>
      <w:proofErr w:type="spellEnd"/>
      <w:r w:rsidRPr="001B1602">
        <w:rPr>
          <w:rFonts w:ascii="Times New Roman" w:eastAsia="Times New Roman" w:hAnsi="Times New Roman"/>
          <w:b/>
          <w:szCs w:val="20"/>
          <w:lang w:eastAsia="lt-LT"/>
        </w:rPr>
        <w:t xml:space="preserve"> savybės </w:t>
      </w:r>
    </w:p>
    <w:p w:rsidR="00BC58A5" w:rsidRPr="001B1602" w:rsidRDefault="00BC58A5" w:rsidP="00BC58A5">
      <w:pPr>
        <w:spacing w:after="0" w:line="240" w:lineRule="auto"/>
        <w:rPr>
          <w:rFonts w:ascii="Times New Roman" w:eastAsia="Times New Roman" w:hAnsi="Times New Roman"/>
          <w:i/>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Farmakoterapinė</w:t>
      </w:r>
      <w:proofErr w:type="spellEnd"/>
      <w:r w:rsidRPr="001B1602">
        <w:rPr>
          <w:rFonts w:ascii="Times New Roman" w:eastAsia="Times New Roman" w:hAnsi="Times New Roman"/>
          <w:szCs w:val="20"/>
          <w:lang w:eastAsia="lt-LT"/>
        </w:rPr>
        <w:t xml:space="preserve"> grupė - </w:t>
      </w:r>
      <w:proofErr w:type="spellStart"/>
      <w:r w:rsidRPr="001B1602">
        <w:rPr>
          <w:rFonts w:ascii="Times New Roman" w:eastAsia="Times New Roman" w:hAnsi="Times New Roman"/>
          <w:szCs w:val="20"/>
          <w:lang w:eastAsia="lt-LT"/>
        </w:rPr>
        <w:t>sulfonamidų</w:t>
      </w:r>
      <w:proofErr w:type="spellEnd"/>
      <w:r w:rsidRPr="001B1602">
        <w:rPr>
          <w:rFonts w:ascii="Times New Roman" w:eastAsia="Times New Roman" w:hAnsi="Times New Roman"/>
          <w:szCs w:val="20"/>
          <w:lang w:eastAsia="lt-LT"/>
        </w:rPr>
        <w:t xml:space="preserve"> ir </w:t>
      </w:r>
      <w:proofErr w:type="spellStart"/>
      <w:r w:rsidRPr="001B1602">
        <w:rPr>
          <w:rFonts w:ascii="Times New Roman" w:eastAsia="Times New Roman" w:hAnsi="Times New Roman"/>
          <w:szCs w:val="20"/>
          <w:lang w:eastAsia="lt-LT"/>
        </w:rPr>
        <w:t>trimetopimo</w:t>
      </w:r>
      <w:proofErr w:type="spellEnd"/>
      <w:r w:rsidRPr="001B1602">
        <w:rPr>
          <w:rFonts w:ascii="Times New Roman" w:eastAsia="Times New Roman" w:hAnsi="Times New Roman"/>
          <w:szCs w:val="20"/>
          <w:lang w:eastAsia="lt-LT"/>
        </w:rPr>
        <w:t xml:space="preserve"> deriniai. ATC kodas: J01EE01.</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ind w:right="-57"/>
        <w:rPr>
          <w:rFonts w:ascii="Times New Roman" w:eastAsia="Times New Roman" w:hAnsi="Times New Roman"/>
          <w:szCs w:val="20"/>
          <w:u w:val="single"/>
          <w:lang w:eastAsia="lt-LT"/>
        </w:rPr>
      </w:pPr>
      <w:r w:rsidRPr="001B1602">
        <w:rPr>
          <w:rFonts w:ascii="Times New Roman" w:eastAsia="Times New Roman" w:hAnsi="Times New Roman"/>
          <w:szCs w:val="20"/>
          <w:u w:val="single"/>
          <w:lang w:eastAsia="lt-LT"/>
        </w:rPr>
        <w:t>Veikimo mechanizmas</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Co-Trimoxazol</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Actavis</w:t>
      </w:r>
      <w:proofErr w:type="spellEnd"/>
      <w:r w:rsidRPr="001B1602">
        <w:rPr>
          <w:rFonts w:ascii="Times New Roman" w:eastAsia="Times New Roman" w:hAnsi="Times New Roman"/>
          <w:szCs w:val="20"/>
          <w:lang w:eastAsia="lt-LT"/>
        </w:rPr>
        <w:t xml:space="preserve"> yra antimikrobinio poveikio vaistinis preparatas, kuriame yra dvi veikliosios medžiagos</w:t>
      </w:r>
      <w:r w:rsidR="00E738A6">
        <w:rPr>
          <w:rFonts w:ascii="Times New Roman" w:eastAsia="Times New Roman" w:hAnsi="Times New Roman"/>
          <w:szCs w:val="20"/>
          <w:lang w:eastAsia="lt-LT"/>
        </w:rPr>
        <w:t xml:space="preserve"> </w:t>
      </w:r>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sulfametoksazolas</w:t>
      </w:r>
      <w:proofErr w:type="spellEnd"/>
      <w:r w:rsidRPr="001B1602">
        <w:rPr>
          <w:rFonts w:ascii="Times New Roman" w:eastAsia="Times New Roman" w:hAnsi="Times New Roman"/>
          <w:szCs w:val="20"/>
          <w:lang w:eastAsia="lt-LT"/>
        </w:rPr>
        <w:t xml:space="preserve"> ir </w:t>
      </w:r>
      <w:proofErr w:type="spellStart"/>
      <w:r w:rsidRPr="001B1602">
        <w:rPr>
          <w:rFonts w:ascii="Times New Roman" w:eastAsia="Times New Roman" w:hAnsi="Times New Roman"/>
          <w:szCs w:val="20"/>
          <w:lang w:eastAsia="lt-LT"/>
        </w:rPr>
        <w:t>trimetoprimas</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Sulfametoksazolas</w:t>
      </w:r>
      <w:proofErr w:type="spellEnd"/>
      <w:r w:rsidRPr="001B1602">
        <w:rPr>
          <w:rFonts w:ascii="Times New Roman" w:eastAsia="Times New Roman" w:hAnsi="Times New Roman"/>
          <w:szCs w:val="20"/>
          <w:lang w:eastAsia="lt-LT"/>
        </w:rPr>
        <w:t xml:space="preserve"> yra konkurencinis fermento </w:t>
      </w:r>
      <w:proofErr w:type="spellStart"/>
      <w:r w:rsidRPr="001B1602">
        <w:rPr>
          <w:rFonts w:ascii="Times New Roman" w:eastAsia="Times New Roman" w:hAnsi="Times New Roman"/>
          <w:szCs w:val="20"/>
          <w:lang w:eastAsia="lt-LT"/>
        </w:rPr>
        <w:t>dihidropteroato</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sintetazės</w:t>
      </w:r>
      <w:proofErr w:type="spellEnd"/>
      <w:r w:rsidRPr="001B1602">
        <w:rPr>
          <w:rFonts w:ascii="Times New Roman" w:eastAsia="Times New Roman" w:hAnsi="Times New Roman"/>
          <w:szCs w:val="20"/>
          <w:lang w:eastAsia="lt-LT"/>
        </w:rPr>
        <w:t xml:space="preserve"> inhibitorius. </w:t>
      </w:r>
      <w:proofErr w:type="spellStart"/>
      <w:r w:rsidRPr="001B1602">
        <w:rPr>
          <w:rFonts w:ascii="Times New Roman" w:eastAsia="Times New Roman" w:hAnsi="Times New Roman"/>
          <w:szCs w:val="20"/>
          <w:lang w:eastAsia="lt-LT"/>
        </w:rPr>
        <w:t>Bakteriostatinis</w:t>
      </w:r>
      <w:proofErr w:type="spellEnd"/>
      <w:r w:rsidRPr="001B1602">
        <w:rPr>
          <w:rFonts w:ascii="Times New Roman" w:eastAsia="Times New Roman" w:hAnsi="Times New Roman"/>
          <w:szCs w:val="20"/>
          <w:lang w:eastAsia="lt-LT"/>
        </w:rPr>
        <w:t xml:space="preserve"> poveikis pasireiškia dėl to, kad bakterijos ląstelėje</w:t>
      </w:r>
      <w:r w:rsidRPr="001B1602" w:rsidDel="00F10828">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sulfametoksazolas</w:t>
      </w:r>
      <w:proofErr w:type="spellEnd"/>
      <w:r w:rsidRPr="001B1602">
        <w:rPr>
          <w:rFonts w:ascii="Times New Roman" w:eastAsia="Times New Roman" w:hAnsi="Times New Roman"/>
          <w:szCs w:val="20"/>
          <w:lang w:eastAsia="lt-LT"/>
        </w:rPr>
        <w:t xml:space="preserve"> konkurenciniu būdu slopina </w:t>
      </w:r>
      <w:proofErr w:type="spellStart"/>
      <w:r w:rsidRPr="001B1602">
        <w:rPr>
          <w:rFonts w:ascii="Times New Roman" w:eastAsia="Times New Roman" w:hAnsi="Times New Roman"/>
          <w:szCs w:val="20"/>
          <w:lang w:eastAsia="lt-LT"/>
        </w:rPr>
        <w:t>paraaminobenzojinės</w:t>
      </w:r>
      <w:proofErr w:type="spellEnd"/>
      <w:r w:rsidRPr="001B1602">
        <w:rPr>
          <w:rFonts w:ascii="Times New Roman" w:eastAsia="Times New Roman" w:hAnsi="Times New Roman"/>
          <w:szCs w:val="20"/>
          <w:lang w:eastAsia="lt-LT"/>
        </w:rPr>
        <w:t xml:space="preserve"> rūgšties (PABR) panaudojimą </w:t>
      </w:r>
      <w:proofErr w:type="spellStart"/>
      <w:r w:rsidRPr="001B1602">
        <w:rPr>
          <w:rFonts w:ascii="Times New Roman" w:eastAsia="Times New Roman" w:hAnsi="Times New Roman"/>
          <w:szCs w:val="20"/>
          <w:lang w:eastAsia="lt-LT"/>
        </w:rPr>
        <w:t>dihidrofolatų</w:t>
      </w:r>
      <w:proofErr w:type="spellEnd"/>
      <w:r w:rsidRPr="001B1602">
        <w:rPr>
          <w:rFonts w:ascii="Times New Roman" w:eastAsia="Times New Roman" w:hAnsi="Times New Roman"/>
          <w:szCs w:val="20"/>
          <w:lang w:eastAsia="lt-LT"/>
        </w:rPr>
        <w:t xml:space="preserve"> sintezei.</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Trimetoprimas</w:t>
      </w:r>
      <w:proofErr w:type="spellEnd"/>
      <w:r w:rsidRPr="001B1602">
        <w:rPr>
          <w:rFonts w:ascii="Times New Roman" w:eastAsia="Times New Roman" w:hAnsi="Times New Roman"/>
          <w:szCs w:val="20"/>
          <w:lang w:eastAsia="lt-LT"/>
        </w:rPr>
        <w:t xml:space="preserve"> jungiasi prie bakterijų </w:t>
      </w:r>
      <w:proofErr w:type="spellStart"/>
      <w:r w:rsidRPr="001B1602">
        <w:rPr>
          <w:rFonts w:ascii="Times New Roman" w:eastAsia="Times New Roman" w:hAnsi="Times New Roman"/>
          <w:szCs w:val="20"/>
          <w:lang w:eastAsia="lt-LT"/>
        </w:rPr>
        <w:t>dihidrofolio</w:t>
      </w:r>
      <w:proofErr w:type="spellEnd"/>
      <w:r w:rsidRPr="001B1602">
        <w:rPr>
          <w:rFonts w:ascii="Times New Roman" w:eastAsia="Times New Roman" w:hAnsi="Times New Roman"/>
          <w:szCs w:val="20"/>
          <w:lang w:eastAsia="lt-LT"/>
        </w:rPr>
        <w:t xml:space="preserve"> rūgšties </w:t>
      </w:r>
      <w:proofErr w:type="spellStart"/>
      <w:r w:rsidRPr="001B1602">
        <w:rPr>
          <w:rFonts w:ascii="Times New Roman" w:eastAsia="Times New Roman" w:hAnsi="Times New Roman"/>
          <w:szCs w:val="20"/>
          <w:lang w:eastAsia="lt-LT"/>
        </w:rPr>
        <w:t>reduktazės</w:t>
      </w:r>
      <w:proofErr w:type="spellEnd"/>
      <w:r w:rsidRPr="001B1602">
        <w:rPr>
          <w:rFonts w:ascii="Times New Roman" w:eastAsia="Times New Roman" w:hAnsi="Times New Roman"/>
          <w:szCs w:val="20"/>
          <w:lang w:eastAsia="lt-LT"/>
        </w:rPr>
        <w:t xml:space="preserve"> (DHFR), ją laikinai slopina ir stabdo </w:t>
      </w:r>
      <w:proofErr w:type="spellStart"/>
      <w:r w:rsidRPr="001B1602">
        <w:rPr>
          <w:rFonts w:ascii="Times New Roman" w:eastAsia="Times New Roman" w:hAnsi="Times New Roman"/>
          <w:szCs w:val="20"/>
          <w:lang w:eastAsia="lt-LT"/>
        </w:rPr>
        <w:t>tetrahidrofolio</w:t>
      </w:r>
      <w:proofErr w:type="spellEnd"/>
      <w:r w:rsidRPr="001B1602">
        <w:rPr>
          <w:rFonts w:ascii="Times New Roman" w:eastAsia="Times New Roman" w:hAnsi="Times New Roman"/>
          <w:szCs w:val="20"/>
          <w:lang w:eastAsia="lt-LT"/>
        </w:rPr>
        <w:t xml:space="preserve"> rūgšties gamybą. Priklausomai nuo sąlygų, poveikis gali būti baktericidinis.</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Trimetoprimas</w:t>
      </w:r>
      <w:proofErr w:type="spellEnd"/>
      <w:r w:rsidRPr="001B1602">
        <w:rPr>
          <w:rFonts w:ascii="Times New Roman" w:eastAsia="Times New Roman" w:hAnsi="Times New Roman"/>
          <w:szCs w:val="20"/>
          <w:lang w:eastAsia="lt-LT"/>
        </w:rPr>
        <w:t xml:space="preserve"> ir </w:t>
      </w:r>
      <w:proofErr w:type="spellStart"/>
      <w:r w:rsidRPr="001B1602">
        <w:rPr>
          <w:rFonts w:ascii="Times New Roman" w:eastAsia="Times New Roman" w:hAnsi="Times New Roman"/>
          <w:szCs w:val="20"/>
          <w:lang w:eastAsia="lt-LT"/>
        </w:rPr>
        <w:t>sulfametoksazolas</w:t>
      </w:r>
      <w:proofErr w:type="spellEnd"/>
      <w:r w:rsidRPr="001B1602">
        <w:rPr>
          <w:rFonts w:ascii="Times New Roman" w:eastAsia="Times New Roman" w:hAnsi="Times New Roman"/>
          <w:szCs w:val="20"/>
          <w:lang w:eastAsia="lt-LT"/>
        </w:rPr>
        <w:t xml:space="preserve"> blokuoja du vieną po kito sekančius </w:t>
      </w:r>
      <w:proofErr w:type="spellStart"/>
      <w:r w:rsidRPr="001B1602">
        <w:rPr>
          <w:rFonts w:ascii="Times New Roman" w:eastAsia="Times New Roman" w:hAnsi="Times New Roman"/>
          <w:szCs w:val="20"/>
          <w:lang w:eastAsia="lt-LT"/>
        </w:rPr>
        <w:t>purinų</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biosintezės</w:t>
      </w:r>
      <w:proofErr w:type="spellEnd"/>
      <w:r w:rsidRPr="001B1602">
        <w:rPr>
          <w:rFonts w:ascii="Times New Roman" w:eastAsia="Times New Roman" w:hAnsi="Times New Roman"/>
          <w:szCs w:val="20"/>
          <w:lang w:eastAsia="lt-LT"/>
        </w:rPr>
        <w:t xml:space="preserve"> etapus, vadinasi, labai svarbias daugeliui bakterijų </w:t>
      </w:r>
      <w:proofErr w:type="spellStart"/>
      <w:r w:rsidRPr="001B1602">
        <w:rPr>
          <w:rFonts w:ascii="Times New Roman" w:eastAsia="Times New Roman" w:hAnsi="Times New Roman"/>
          <w:szCs w:val="20"/>
          <w:lang w:eastAsia="lt-LT"/>
        </w:rPr>
        <w:t>nukleorūgštis</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i/>
          <w:szCs w:val="20"/>
          <w:lang w:eastAsia="lt-LT"/>
        </w:rPr>
        <w:t>In</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vitro</w:t>
      </w:r>
      <w:proofErr w:type="spellEnd"/>
      <w:r w:rsidRPr="001B1602">
        <w:rPr>
          <w:rFonts w:ascii="Times New Roman" w:eastAsia="Times New Roman" w:hAnsi="Times New Roman"/>
          <w:szCs w:val="20"/>
          <w:lang w:eastAsia="lt-LT"/>
        </w:rPr>
        <w:t xml:space="preserve"> toks poveikis reikšmingai sustiprina abiejų medžiagų aktyvumą. </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u w:val="single"/>
          <w:lang w:eastAsia="lt-LT"/>
        </w:rPr>
      </w:pPr>
      <w:r w:rsidRPr="001B1602">
        <w:rPr>
          <w:rFonts w:ascii="Times New Roman" w:eastAsia="Times New Roman" w:hAnsi="Times New Roman"/>
          <w:szCs w:val="20"/>
          <w:u w:val="single"/>
          <w:lang w:eastAsia="lt-LT"/>
        </w:rPr>
        <w:t>Atsparumas</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i/>
          <w:szCs w:val="20"/>
          <w:lang w:eastAsia="lt-LT"/>
        </w:rPr>
        <w:t>In</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vitro</w:t>
      </w:r>
      <w:proofErr w:type="spellEnd"/>
      <w:r w:rsidRPr="001B1602">
        <w:rPr>
          <w:rFonts w:ascii="Times New Roman" w:eastAsia="Times New Roman" w:hAnsi="Times New Roman"/>
          <w:szCs w:val="20"/>
          <w:lang w:eastAsia="lt-LT"/>
        </w:rPr>
        <w:t xml:space="preserve"> nustatyta, kad </w:t>
      </w:r>
      <w:proofErr w:type="spellStart"/>
      <w:r w:rsidRPr="001B1602">
        <w:rPr>
          <w:rFonts w:ascii="Times New Roman" w:eastAsia="Times New Roman" w:hAnsi="Times New Roman"/>
          <w:szCs w:val="20"/>
          <w:lang w:eastAsia="lt-LT"/>
        </w:rPr>
        <w:t>sulfametoksazolo</w:t>
      </w:r>
      <w:proofErr w:type="spellEnd"/>
      <w:r w:rsidRPr="001B1602">
        <w:rPr>
          <w:rFonts w:ascii="Times New Roman" w:eastAsia="Times New Roman" w:hAnsi="Times New Roman"/>
          <w:szCs w:val="20"/>
          <w:lang w:eastAsia="lt-LT"/>
        </w:rPr>
        <w:t xml:space="preserve"> ir </w:t>
      </w:r>
      <w:proofErr w:type="spellStart"/>
      <w:r w:rsidRPr="001B1602">
        <w:rPr>
          <w:rFonts w:ascii="Times New Roman" w:eastAsia="Times New Roman" w:hAnsi="Times New Roman"/>
          <w:szCs w:val="20"/>
          <w:lang w:eastAsia="lt-LT"/>
        </w:rPr>
        <w:t>trimetoprimo</w:t>
      </w:r>
      <w:proofErr w:type="spellEnd"/>
      <w:r w:rsidRPr="001B1602">
        <w:rPr>
          <w:rFonts w:ascii="Times New Roman" w:eastAsia="Times New Roman" w:hAnsi="Times New Roman"/>
          <w:szCs w:val="20"/>
          <w:lang w:eastAsia="lt-LT"/>
        </w:rPr>
        <w:t xml:space="preserve"> deriniui bakterijų atsparumas pasireiškia lėčiau negu tuo atveju, jei vartojamas iš jų tik vienas ar kitas antibakterinis preparatas. </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Bakterijų atsparumas </w:t>
      </w:r>
      <w:proofErr w:type="spellStart"/>
      <w:r w:rsidRPr="001B1602">
        <w:rPr>
          <w:rFonts w:ascii="Times New Roman" w:eastAsia="Times New Roman" w:hAnsi="Times New Roman"/>
          <w:szCs w:val="20"/>
          <w:lang w:eastAsia="lt-LT"/>
        </w:rPr>
        <w:t>sulfametoksazolo</w:t>
      </w:r>
      <w:proofErr w:type="spellEnd"/>
      <w:r w:rsidRPr="001B1602">
        <w:rPr>
          <w:rFonts w:ascii="Times New Roman" w:eastAsia="Times New Roman" w:hAnsi="Times New Roman"/>
          <w:szCs w:val="20"/>
          <w:lang w:eastAsia="lt-LT"/>
        </w:rPr>
        <w:t xml:space="preserve"> poveikiui gali pasireikšti skirtingu būdu. </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Bakterijų mutacijos sukelia padidėjusią </w:t>
      </w:r>
      <w:proofErr w:type="spellStart"/>
      <w:r w:rsidRPr="001B1602">
        <w:rPr>
          <w:rFonts w:ascii="Times New Roman" w:eastAsia="Times New Roman" w:hAnsi="Times New Roman"/>
          <w:szCs w:val="20"/>
          <w:lang w:eastAsia="lt-LT"/>
        </w:rPr>
        <w:t>paraaminobenzojinės</w:t>
      </w:r>
      <w:proofErr w:type="spellEnd"/>
      <w:r w:rsidRPr="001B1602">
        <w:rPr>
          <w:rFonts w:ascii="Times New Roman" w:eastAsia="Times New Roman" w:hAnsi="Times New Roman"/>
          <w:szCs w:val="20"/>
          <w:lang w:eastAsia="lt-LT"/>
        </w:rPr>
        <w:t xml:space="preserve"> rūgšties (</w:t>
      </w:r>
      <w:r w:rsidRPr="001B1602">
        <w:rPr>
          <w:rFonts w:ascii="Times New Roman" w:eastAsia="Times New Roman" w:hAnsi="Times New Roman"/>
          <w:i/>
          <w:szCs w:val="20"/>
          <w:lang w:eastAsia="lt-LT"/>
        </w:rPr>
        <w:t>PABA</w:t>
      </w:r>
      <w:r w:rsidRPr="001B1602">
        <w:rPr>
          <w:rFonts w:ascii="Times New Roman" w:eastAsia="Times New Roman" w:hAnsi="Times New Roman"/>
          <w:szCs w:val="20"/>
          <w:lang w:eastAsia="lt-LT"/>
        </w:rPr>
        <w:t xml:space="preserve">) koncentraciją ir tokiu būdu konkuruoja su </w:t>
      </w:r>
      <w:proofErr w:type="spellStart"/>
      <w:r w:rsidRPr="001B1602">
        <w:rPr>
          <w:rFonts w:ascii="Times New Roman" w:eastAsia="Times New Roman" w:hAnsi="Times New Roman"/>
          <w:szCs w:val="20"/>
          <w:lang w:eastAsia="lt-LT"/>
        </w:rPr>
        <w:t>sulfametoksazolu</w:t>
      </w:r>
      <w:proofErr w:type="spellEnd"/>
      <w:r w:rsidRPr="001B1602">
        <w:rPr>
          <w:rFonts w:ascii="Times New Roman" w:eastAsia="Times New Roman" w:hAnsi="Times New Roman"/>
          <w:szCs w:val="20"/>
          <w:lang w:eastAsia="lt-LT"/>
        </w:rPr>
        <w:t xml:space="preserve">, ko pasekmė – sumažėjęs slopinamasis poveikis fermentui </w:t>
      </w:r>
      <w:proofErr w:type="spellStart"/>
      <w:r w:rsidRPr="001B1602">
        <w:rPr>
          <w:rFonts w:ascii="Times New Roman" w:eastAsia="Times New Roman" w:hAnsi="Times New Roman"/>
          <w:szCs w:val="20"/>
          <w:lang w:eastAsia="lt-LT"/>
        </w:rPr>
        <w:t>dihidropteroato</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sintetazei</w:t>
      </w:r>
      <w:proofErr w:type="spellEnd"/>
      <w:r w:rsidRPr="001B1602">
        <w:rPr>
          <w:rFonts w:ascii="Times New Roman" w:eastAsia="Times New Roman" w:hAnsi="Times New Roman"/>
          <w:szCs w:val="20"/>
          <w:lang w:eastAsia="lt-LT"/>
        </w:rPr>
        <w:t>.</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Kitas atsparumo būdas yra įtakotas </w:t>
      </w:r>
      <w:proofErr w:type="spellStart"/>
      <w:r w:rsidRPr="001B1602">
        <w:rPr>
          <w:rFonts w:ascii="Times New Roman" w:eastAsia="Times New Roman" w:hAnsi="Times New Roman"/>
          <w:szCs w:val="20"/>
          <w:lang w:eastAsia="lt-LT"/>
        </w:rPr>
        <w:t>plazmidžių</w:t>
      </w:r>
      <w:proofErr w:type="spellEnd"/>
      <w:r w:rsidRPr="001B1602">
        <w:rPr>
          <w:rFonts w:ascii="Times New Roman" w:eastAsia="Times New Roman" w:hAnsi="Times New Roman"/>
          <w:szCs w:val="20"/>
          <w:lang w:eastAsia="lt-LT"/>
        </w:rPr>
        <w:t xml:space="preserve"> ir atsiranda dėl pakitusio fermento </w:t>
      </w:r>
      <w:proofErr w:type="spellStart"/>
      <w:r w:rsidRPr="001B1602">
        <w:rPr>
          <w:rFonts w:ascii="Times New Roman" w:eastAsia="Times New Roman" w:hAnsi="Times New Roman"/>
          <w:szCs w:val="20"/>
          <w:lang w:eastAsia="lt-LT"/>
        </w:rPr>
        <w:t>dihidropteroato</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sintetazės</w:t>
      </w:r>
      <w:proofErr w:type="spellEnd"/>
      <w:r w:rsidRPr="001B1602">
        <w:rPr>
          <w:rFonts w:ascii="Times New Roman" w:eastAsia="Times New Roman" w:hAnsi="Times New Roman"/>
          <w:szCs w:val="20"/>
          <w:lang w:eastAsia="lt-LT"/>
        </w:rPr>
        <w:t xml:space="preserve">, kurios trauka, lyginant su </w:t>
      </w:r>
      <w:proofErr w:type="spellStart"/>
      <w:r w:rsidRPr="001B1602">
        <w:rPr>
          <w:rFonts w:ascii="Times New Roman" w:eastAsia="Times New Roman" w:hAnsi="Times New Roman"/>
          <w:i/>
          <w:szCs w:val="20"/>
          <w:lang w:eastAsia="lt-LT"/>
        </w:rPr>
        <w:t>wild</w:t>
      </w:r>
      <w:proofErr w:type="spellEnd"/>
      <w:r w:rsidRPr="001B1602">
        <w:rPr>
          <w:rFonts w:ascii="Times New Roman" w:eastAsia="Times New Roman" w:hAnsi="Times New Roman"/>
          <w:szCs w:val="20"/>
          <w:lang w:eastAsia="lt-LT"/>
        </w:rPr>
        <w:t xml:space="preserve"> tipo fermentu, </w:t>
      </w:r>
      <w:proofErr w:type="spellStart"/>
      <w:r w:rsidRPr="001B1602">
        <w:rPr>
          <w:rFonts w:ascii="Times New Roman" w:eastAsia="Times New Roman" w:hAnsi="Times New Roman"/>
          <w:szCs w:val="20"/>
          <w:lang w:eastAsia="lt-LT"/>
        </w:rPr>
        <w:t>sulfametoksazolui</w:t>
      </w:r>
      <w:proofErr w:type="spellEnd"/>
      <w:r w:rsidRPr="001B1602">
        <w:rPr>
          <w:rFonts w:ascii="Times New Roman" w:eastAsia="Times New Roman" w:hAnsi="Times New Roman"/>
          <w:szCs w:val="20"/>
          <w:lang w:eastAsia="lt-LT"/>
        </w:rPr>
        <w:t xml:space="preserve"> yra sumažėjusi, gamybos.</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Trimetoprimas</w:t>
      </w:r>
      <w:proofErr w:type="spellEnd"/>
      <w:r w:rsidRPr="001B1602">
        <w:rPr>
          <w:rFonts w:ascii="Times New Roman" w:eastAsia="Times New Roman" w:hAnsi="Times New Roman"/>
          <w:szCs w:val="20"/>
          <w:lang w:eastAsia="lt-LT"/>
        </w:rPr>
        <w:t xml:space="preserve"> jungiasi prie </w:t>
      </w:r>
      <w:proofErr w:type="spellStart"/>
      <w:r w:rsidRPr="001B1602">
        <w:rPr>
          <w:rFonts w:ascii="Times New Roman" w:eastAsia="Times New Roman" w:hAnsi="Times New Roman"/>
          <w:szCs w:val="20"/>
          <w:lang w:eastAsia="lt-LT"/>
        </w:rPr>
        <w:t>plazmodijų</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dihidrofolio</w:t>
      </w:r>
      <w:proofErr w:type="spellEnd"/>
      <w:r w:rsidRPr="001B1602">
        <w:rPr>
          <w:rFonts w:ascii="Times New Roman" w:eastAsia="Times New Roman" w:hAnsi="Times New Roman"/>
          <w:szCs w:val="20"/>
          <w:lang w:eastAsia="lt-LT"/>
        </w:rPr>
        <w:t xml:space="preserve"> rūgšties </w:t>
      </w:r>
      <w:proofErr w:type="spellStart"/>
      <w:r w:rsidRPr="001B1602">
        <w:rPr>
          <w:rFonts w:ascii="Times New Roman" w:eastAsia="Times New Roman" w:hAnsi="Times New Roman"/>
          <w:szCs w:val="20"/>
          <w:lang w:eastAsia="lt-LT"/>
        </w:rPr>
        <w:t>reduktazės</w:t>
      </w:r>
      <w:proofErr w:type="spellEnd"/>
      <w:r w:rsidRPr="001B1602">
        <w:rPr>
          <w:rFonts w:ascii="Times New Roman" w:eastAsia="Times New Roman" w:hAnsi="Times New Roman"/>
          <w:szCs w:val="20"/>
          <w:lang w:eastAsia="lt-LT"/>
        </w:rPr>
        <w:t xml:space="preserve"> (DHFR), bet ne taip tvirtai, kaip prie bakterijų fermentų. Jo trauka žinduolių DHFR yra 50000</w:t>
      </w:r>
      <w:r w:rsidR="000E1BCE">
        <w:rPr>
          <w:rFonts w:ascii="Times New Roman" w:eastAsia="Times New Roman" w:hAnsi="Times New Roman"/>
          <w:szCs w:val="20"/>
          <w:lang w:eastAsia="lt-LT"/>
        </w:rPr>
        <w:t> </w:t>
      </w:r>
      <w:r w:rsidRPr="001B1602">
        <w:rPr>
          <w:rFonts w:ascii="Times New Roman" w:eastAsia="Times New Roman" w:hAnsi="Times New Roman"/>
          <w:szCs w:val="20"/>
          <w:lang w:eastAsia="lt-LT"/>
        </w:rPr>
        <w:t>kartų silpnesnė, negu atitinkamam bakterijų fermentui.</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i/>
          <w:szCs w:val="20"/>
          <w:lang w:eastAsia="lt-LT"/>
        </w:rPr>
        <w:t>In</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vitro</w:t>
      </w:r>
      <w:proofErr w:type="spellEnd"/>
      <w:r w:rsidRPr="001B1602">
        <w:rPr>
          <w:rFonts w:ascii="Times New Roman" w:eastAsia="Times New Roman" w:hAnsi="Times New Roman"/>
          <w:szCs w:val="20"/>
          <w:lang w:eastAsia="lt-LT"/>
        </w:rPr>
        <w:t xml:space="preserve"> daugelis dažniausiai paplitusių patogeninių bakterijų yra jautrios </w:t>
      </w:r>
      <w:proofErr w:type="spellStart"/>
      <w:r w:rsidRPr="001B1602">
        <w:rPr>
          <w:rFonts w:ascii="Times New Roman" w:eastAsia="Times New Roman" w:hAnsi="Times New Roman"/>
          <w:szCs w:val="20"/>
          <w:lang w:eastAsia="lt-LT"/>
        </w:rPr>
        <w:t>trimetoprimo</w:t>
      </w:r>
      <w:proofErr w:type="spellEnd"/>
      <w:r w:rsidRPr="001B1602">
        <w:rPr>
          <w:rFonts w:ascii="Times New Roman" w:eastAsia="Times New Roman" w:hAnsi="Times New Roman"/>
          <w:szCs w:val="20"/>
          <w:lang w:eastAsia="lt-LT"/>
        </w:rPr>
        <w:t xml:space="preserve"> ir </w:t>
      </w:r>
      <w:proofErr w:type="spellStart"/>
      <w:r w:rsidRPr="001B1602">
        <w:rPr>
          <w:rFonts w:ascii="Times New Roman" w:eastAsia="Times New Roman" w:hAnsi="Times New Roman"/>
          <w:szCs w:val="20"/>
          <w:lang w:eastAsia="lt-LT"/>
        </w:rPr>
        <w:t>sulfametoksazolo</w:t>
      </w:r>
      <w:proofErr w:type="spellEnd"/>
      <w:r w:rsidRPr="001B1602">
        <w:rPr>
          <w:rFonts w:ascii="Times New Roman" w:eastAsia="Times New Roman" w:hAnsi="Times New Roman"/>
          <w:szCs w:val="20"/>
          <w:lang w:eastAsia="lt-LT"/>
        </w:rPr>
        <w:t xml:space="preserve"> derinio, kurio koncentracija yra mažesnė už atsiradusią kraujyje, audinių skystyje ir šlapime, pavartojus rekomenduojamą dozę, poveikiui.</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Vis dėlto </w:t>
      </w:r>
      <w:proofErr w:type="spellStart"/>
      <w:r w:rsidRPr="001B1602">
        <w:rPr>
          <w:rFonts w:ascii="Times New Roman" w:eastAsia="Times New Roman" w:hAnsi="Times New Roman"/>
          <w:szCs w:val="20"/>
          <w:lang w:eastAsia="lt-LT"/>
        </w:rPr>
        <w:t>trimetoprimo</w:t>
      </w:r>
      <w:proofErr w:type="spellEnd"/>
      <w:r w:rsidRPr="001B1602">
        <w:rPr>
          <w:rFonts w:ascii="Times New Roman" w:eastAsia="Times New Roman" w:hAnsi="Times New Roman"/>
          <w:szCs w:val="20"/>
          <w:lang w:eastAsia="lt-LT"/>
        </w:rPr>
        <w:t xml:space="preserve">, kaip ir kitų antibiotikų, </w:t>
      </w:r>
      <w:proofErr w:type="spellStart"/>
      <w:r w:rsidRPr="001B1602">
        <w:rPr>
          <w:rFonts w:ascii="Times New Roman" w:eastAsia="Times New Roman" w:hAnsi="Times New Roman"/>
          <w:i/>
          <w:szCs w:val="20"/>
          <w:lang w:eastAsia="lt-LT"/>
        </w:rPr>
        <w:t>in</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vitro</w:t>
      </w:r>
      <w:proofErr w:type="spellEnd"/>
      <w:r w:rsidRPr="001B1602">
        <w:rPr>
          <w:rFonts w:ascii="Times New Roman" w:eastAsia="Times New Roman" w:hAnsi="Times New Roman"/>
          <w:szCs w:val="20"/>
          <w:lang w:eastAsia="lt-LT"/>
        </w:rPr>
        <w:t xml:space="preserve"> nustatytas aktyvumas nebūtinai turi reikšti, kad toks aktyvumas bus ir klinikoje, būtina pažymėti, kad pakankamas </w:t>
      </w:r>
      <w:r w:rsidRPr="001B1602">
        <w:rPr>
          <w:rFonts w:ascii="Times New Roman" w:eastAsia="Times New Roman" w:hAnsi="Times New Roman"/>
          <w:szCs w:val="20"/>
          <w:lang w:eastAsia="lt-LT"/>
        </w:rPr>
        <w:lastRenderedPageBreak/>
        <w:t xml:space="preserve">jautrumo testas yra pasiekiamas tik su rekomenduojamomis vidutiniškai laisvomis nuo slopinamųjų medžiagų substancijomis, ypač </w:t>
      </w:r>
      <w:proofErr w:type="spellStart"/>
      <w:r w:rsidRPr="001B1602">
        <w:rPr>
          <w:rFonts w:ascii="Times New Roman" w:eastAsia="Times New Roman" w:hAnsi="Times New Roman"/>
          <w:szCs w:val="20"/>
          <w:lang w:eastAsia="lt-LT"/>
        </w:rPr>
        <w:t>timidino</w:t>
      </w:r>
      <w:proofErr w:type="spellEnd"/>
      <w:r w:rsidRPr="001B1602">
        <w:rPr>
          <w:rFonts w:ascii="Times New Roman" w:eastAsia="Times New Roman" w:hAnsi="Times New Roman"/>
          <w:szCs w:val="20"/>
          <w:lang w:eastAsia="lt-LT"/>
        </w:rPr>
        <w:t xml:space="preserve"> ir timino.</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Mikroorganizmų jautrumo kriterijai</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color w:val="000000"/>
          <w:lang w:eastAsia="lt-LT"/>
        </w:rPr>
        <w:t>Europos antimikrobinio jautrumo tyrimo komiteto</w:t>
      </w:r>
      <w:r w:rsidRPr="001B1602">
        <w:rPr>
          <w:rFonts w:ascii="Arial" w:eastAsia="Times New Roman" w:hAnsi="Arial" w:cs="Arial"/>
          <w:color w:val="000000"/>
          <w:sz w:val="27"/>
          <w:szCs w:val="27"/>
          <w:lang w:eastAsia="lt-LT"/>
        </w:rPr>
        <w:t xml:space="preserve"> </w:t>
      </w:r>
      <w:r w:rsidRPr="00BC3A5E">
        <w:rPr>
          <w:rFonts w:ascii="Times New Roman" w:eastAsia="Times New Roman" w:hAnsi="Times New Roman"/>
          <w:color w:val="000000"/>
          <w:lang w:eastAsia="lt-LT"/>
        </w:rPr>
        <w:t>(</w:t>
      </w:r>
      <w:r w:rsidRPr="001B1602">
        <w:rPr>
          <w:rFonts w:ascii="Times New Roman" w:eastAsia="Times New Roman" w:hAnsi="Times New Roman"/>
          <w:szCs w:val="20"/>
          <w:lang w:eastAsia="lt-LT"/>
        </w:rPr>
        <w:t>EUCAST) duomenys</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i/>
          <w:szCs w:val="20"/>
          <w:lang w:eastAsia="lt-LT"/>
        </w:rPr>
        <w:t>Enterobacteriaceae</w:t>
      </w:r>
      <w:proofErr w:type="spellEnd"/>
      <w:r w:rsidRPr="001B1602">
        <w:rPr>
          <w:rFonts w:ascii="Times New Roman" w:eastAsia="Times New Roman" w:hAnsi="Times New Roman"/>
          <w:szCs w:val="20"/>
          <w:lang w:eastAsia="lt-LT"/>
        </w:rPr>
        <w:t>: S</w:t>
      </w:r>
      <w:r w:rsidRPr="001B1602">
        <w:rPr>
          <w:rFonts w:ascii="Times New Roman" w:eastAsia="Times New Roman" w:hAnsi="Times New Roman"/>
          <w:szCs w:val="20"/>
          <w:lang w:eastAsia="lt-LT"/>
        </w:rPr>
        <w:sym w:font="Symbol" w:char="F0A3"/>
      </w:r>
      <w:r w:rsidRPr="001B1602">
        <w:rPr>
          <w:rFonts w:ascii="Times New Roman" w:eastAsia="Times New Roman" w:hAnsi="Times New Roman"/>
          <w:szCs w:val="20"/>
          <w:lang w:eastAsia="lt-LT"/>
        </w:rPr>
        <w:t xml:space="preserve"> 2 R&gt; 4</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i/>
          <w:szCs w:val="20"/>
          <w:lang w:eastAsia="lt-LT"/>
        </w:rPr>
        <w:t>S.maltophilia</w:t>
      </w:r>
      <w:proofErr w:type="spellEnd"/>
      <w:r w:rsidRPr="001B1602">
        <w:rPr>
          <w:rFonts w:ascii="Times New Roman" w:eastAsia="Times New Roman" w:hAnsi="Times New Roman"/>
          <w:szCs w:val="20"/>
          <w:lang w:eastAsia="lt-LT"/>
        </w:rPr>
        <w:t>: S</w:t>
      </w:r>
      <w:r w:rsidRPr="001B1602">
        <w:rPr>
          <w:rFonts w:ascii="Times New Roman" w:eastAsia="Times New Roman" w:hAnsi="Times New Roman"/>
          <w:szCs w:val="20"/>
          <w:lang w:eastAsia="lt-LT"/>
        </w:rPr>
        <w:sym w:font="Symbol" w:char="F0A3"/>
      </w:r>
      <w:r w:rsidRPr="001B1602">
        <w:rPr>
          <w:rFonts w:ascii="Times New Roman" w:eastAsia="Times New Roman" w:hAnsi="Times New Roman"/>
          <w:szCs w:val="20"/>
          <w:lang w:eastAsia="lt-LT"/>
        </w:rPr>
        <w:t xml:space="preserve"> 4 R&gt; 4</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i/>
          <w:szCs w:val="20"/>
          <w:lang w:eastAsia="lt-LT"/>
        </w:rPr>
        <w:t>Acinetobacter</w:t>
      </w:r>
      <w:proofErr w:type="spellEnd"/>
      <w:r w:rsidRPr="001B1602">
        <w:rPr>
          <w:rFonts w:ascii="Times New Roman" w:eastAsia="Times New Roman" w:hAnsi="Times New Roman"/>
          <w:szCs w:val="20"/>
          <w:lang w:eastAsia="lt-LT"/>
        </w:rPr>
        <w:t>: S</w:t>
      </w:r>
      <w:r w:rsidRPr="001B1602">
        <w:rPr>
          <w:rFonts w:ascii="Times New Roman" w:eastAsia="Times New Roman" w:hAnsi="Times New Roman"/>
          <w:szCs w:val="20"/>
          <w:lang w:eastAsia="lt-LT"/>
        </w:rPr>
        <w:sym w:font="Symbol" w:char="F0A3"/>
      </w:r>
      <w:r w:rsidRPr="001B1602">
        <w:rPr>
          <w:rFonts w:ascii="Times New Roman" w:eastAsia="Times New Roman" w:hAnsi="Times New Roman"/>
          <w:szCs w:val="20"/>
          <w:lang w:eastAsia="lt-LT"/>
        </w:rPr>
        <w:t xml:space="preserve"> 2 R&gt; 4</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i/>
          <w:szCs w:val="20"/>
          <w:lang w:eastAsia="lt-LT"/>
        </w:rPr>
        <w:t>Staphylococcus</w:t>
      </w:r>
      <w:proofErr w:type="spellEnd"/>
      <w:r w:rsidRPr="001B1602">
        <w:rPr>
          <w:rFonts w:ascii="Times New Roman" w:eastAsia="Times New Roman" w:hAnsi="Times New Roman"/>
          <w:szCs w:val="20"/>
          <w:lang w:eastAsia="lt-LT"/>
        </w:rPr>
        <w:t>: S</w:t>
      </w:r>
      <w:r w:rsidRPr="001B1602">
        <w:rPr>
          <w:rFonts w:ascii="Times New Roman" w:eastAsia="Times New Roman" w:hAnsi="Times New Roman"/>
          <w:szCs w:val="20"/>
          <w:lang w:eastAsia="lt-LT"/>
        </w:rPr>
        <w:sym w:font="Symbol" w:char="F0A3"/>
      </w:r>
      <w:r w:rsidRPr="001B1602">
        <w:rPr>
          <w:rFonts w:ascii="Times New Roman" w:eastAsia="Times New Roman" w:hAnsi="Times New Roman"/>
          <w:szCs w:val="20"/>
          <w:lang w:eastAsia="lt-LT"/>
        </w:rPr>
        <w:t xml:space="preserve"> 2 R&gt; 4</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i/>
          <w:szCs w:val="20"/>
          <w:lang w:eastAsia="lt-LT"/>
        </w:rPr>
        <w:t>Enterococcus</w:t>
      </w:r>
      <w:proofErr w:type="spellEnd"/>
      <w:r w:rsidRPr="001B1602">
        <w:rPr>
          <w:rFonts w:ascii="Times New Roman" w:eastAsia="Times New Roman" w:hAnsi="Times New Roman"/>
          <w:szCs w:val="20"/>
          <w:lang w:eastAsia="lt-LT"/>
        </w:rPr>
        <w:t>: S</w:t>
      </w:r>
      <w:r w:rsidRPr="001B1602">
        <w:rPr>
          <w:rFonts w:ascii="Times New Roman" w:eastAsia="Times New Roman" w:hAnsi="Times New Roman"/>
          <w:szCs w:val="20"/>
          <w:lang w:eastAsia="lt-LT"/>
        </w:rPr>
        <w:sym w:font="Symbol" w:char="F0A3"/>
      </w:r>
      <w:r w:rsidRPr="001B1602">
        <w:rPr>
          <w:rFonts w:ascii="Times New Roman" w:eastAsia="Times New Roman" w:hAnsi="Times New Roman"/>
          <w:szCs w:val="20"/>
          <w:lang w:eastAsia="lt-LT"/>
        </w:rPr>
        <w:t> 0,032 R&gt; 1</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i/>
          <w:szCs w:val="20"/>
          <w:lang w:eastAsia="lt-LT"/>
        </w:rPr>
        <w:t>Streptococcus</w:t>
      </w:r>
      <w:proofErr w:type="spellEnd"/>
      <w:r w:rsidRPr="001B1602">
        <w:rPr>
          <w:rFonts w:ascii="Times New Roman" w:eastAsia="Times New Roman" w:hAnsi="Times New Roman"/>
          <w:i/>
          <w:szCs w:val="20"/>
          <w:lang w:eastAsia="lt-LT"/>
        </w:rPr>
        <w:t xml:space="preserve"> ABCG</w:t>
      </w:r>
      <w:r w:rsidRPr="001B1602">
        <w:rPr>
          <w:rFonts w:ascii="Times New Roman" w:eastAsia="Times New Roman" w:hAnsi="Times New Roman"/>
          <w:szCs w:val="20"/>
          <w:lang w:eastAsia="lt-LT"/>
        </w:rPr>
        <w:t>: S</w:t>
      </w:r>
      <w:r w:rsidRPr="001B1602">
        <w:rPr>
          <w:rFonts w:ascii="Times New Roman" w:eastAsia="Times New Roman" w:hAnsi="Times New Roman"/>
          <w:szCs w:val="20"/>
          <w:lang w:eastAsia="lt-LT"/>
        </w:rPr>
        <w:sym w:font="Symbol" w:char="F0A3"/>
      </w:r>
      <w:r w:rsidRPr="001B1602">
        <w:rPr>
          <w:rFonts w:ascii="Times New Roman" w:eastAsia="Times New Roman" w:hAnsi="Times New Roman"/>
          <w:szCs w:val="20"/>
          <w:lang w:eastAsia="lt-LT"/>
        </w:rPr>
        <w:t xml:space="preserve"> 1 R&gt; 2</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i/>
          <w:szCs w:val="20"/>
          <w:lang w:eastAsia="lt-LT"/>
        </w:rPr>
        <w:t>Streptococcus</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pneumoniae</w:t>
      </w:r>
      <w:proofErr w:type="spellEnd"/>
      <w:r w:rsidRPr="001B1602">
        <w:rPr>
          <w:rFonts w:ascii="Times New Roman" w:eastAsia="Times New Roman" w:hAnsi="Times New Roman"/>
          <w:i/>
          <w:szCs w:val="20"/>
          <w:lang w:eastAsia="lt-LT"/>
        </w:rPr>
        <w:t>:</w:t>
      </w:r>
      <w:r w:rsidRPr="001B1602">
        <w:rPr>
          <w:rFonts w:ascii="Times New Roman" w:eastAsia="Times New Roman" w:hAnsi="Times New Roman"/>
          <w:szCs w:val="20"/>
          <w:lang w:eastAsia="lt-LT"/>
        </w:rPr>
        <w:t xml:space="preserve"> S</w:t>
      </w:r>
      <w:r w:rsidRPr="001B1602">
        <w:rPr>
          <w:rFonts w:ascii="Times New Roman" w:eastAsia="Times New Roman" w:hAnsi="Times New Roman"/>
          <w:szCs w:val="20"/>
          <w:lang w:eastAsia="lt-LT"/>
        </w:rPr>
        <w:sym w:font="Symbol" w:char="F0A3"/>
      </w:r>
      <w:r w:rsidRPr="001B1602">
        <w:rPr>
          <w:rFonts w:ascii="Times New Roman" w:eastAsia="Times New Roman" w:hAnsi="Times New Roman"/>
          <w:szCs w:val="20"/>
          <w:lang w:eastAsia="lt-LT"/>
        </w:rPr>
        <w:t xml:space="preserve"> 1 R&gt; 2</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i/>
          <w:szCs w:val="20"/>
          <w:lang w:eastAsia="lt-LT"/>
        </w:rPr>
        <w:t>Haemophilus</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influenza</w:t>
      </w:r>
      <w:proofErr w:type="spellEnd"/>
      <w:r w:rsidRPr="001B1602">
        <w:rPr>
          <w:rFonts w:ascii="Times New Roman" w:eastAsia="Times New Roman" w:hAnsi="Times New Roman"/>
          <w:szCs w:val="20"/>
          <w:lang w:eastAsia="lt-LT"/>
        </w:rPr>
        <w:t>: S</w:t>
      </w:r>
      <w:r w:rsidRPr="001B1602">
        <w:rPr>
          <w:rFonts w:ascii="Times New Roman" w:eastAsia="Times New Roman" w:hAnsi="Times New Roman"/>
          <w:szCs w:val="20"/>
          <w:lang w:eastAsia="lt-LT"/>
        </w:rPr>
        <w:sym w:font="Symbol" w:char="F0A3"/>
      </w:r>
      <w:r w:rsidRPr="001B1602">
        <w:rPr>
          <w:rFonts w:ascii="Times New Roman" w:eastAsia="Times New Roman" w:hAnsi="Times New Roman"/>
          <w:szCs w:val="20"/>
          <w:lang w:eastAsia="lt-LT"/>
        </w:rPr>
        <w:t> 0,5  R&gt; 1</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i/>
          <w:szCs w:val="20"/>
          <w:lang w:eastAsia="lt-LT"/>
        </w:rPr>
        <w:t>Moraxella</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catarrhalis</w:t>
      </w:r>
      <w:proofErr w:type="spellEnd"/>
      <w:r w:rsidRPr="001B1602">
        <w:rPr>
          <w:rFonts w:ascii="Times New Roman" w:eastAsia="Times New Roman" w:hAnsi="Times New Roman"/>
          <w:szCs w:val="20"/>
          <w:lang w:eastAsia="lt-LT"/>
        </w:rPr>
        <w:t>: S</w:t>
      </w:r>
      <w:r w:rsidRPr="001B1602">
        <w:rPr>
          <w:rFonts w:ascii="Times New Roman" w:eastAsia="Times New Roman" w:hAnsi="Times New Roman"/>
          <w:szCs w:val="20"/>
          <w:lang w:eastAsia="lt-LT"/>
        </w:rPr>
        <w:sym w:font="Symbol" w:char="F0A3"/>
      </w:r>
      <w:r w:rsidRPr="001B1602">
        <w:rPr>
          <w:rFonts w:ascii="Times New Roman" w:eastAsia="Times New Roman" w:hAnsi="Times New Roman"/>
          <w:szCs w:val="20"/>
          <w:lang w:eastAsia="lt-LT"/>
        </w:rPr>
        <w:t> 0,5 R&gt; 1</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i/>
          <w:szCs w:val="20"/>
          <w:lang w:eastAsia="lt-LT"/>
        </w:rPr>
        <w:t>Pseudomonas</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aeruginosa</w:t>
      </w:r>
      <w:proofErr w:type="spellEnd"/>
      <w:r w:rsidRPr="001B1602">
        <w:rPr>
          <w:rFonts w:ascii="Times New Roman" w:eastAsia="Times New Roman" w:hAnsi="Times New Roman"/>
          <w:szCs w:val="20"/>
          <w:lang w:eastAsia="lt-LT"/>
        </w:rPr>
        <w:t xml:space="preserve"> ir kiti mikroorganizmai, nepriklausantys </w:t>
      </w:r>
      <w:proofErr w:type="spellStart"/>
      <w:r w:rsidRPr="001B1602">
        <w:rPr>
          <w:rFonts w:ascii="Times New Roman" w:eastAsia="Times New Roman" w:hAnsi="Times New Roman"/>
          <w:i/>
          <w:szCs w:val="20"/>
          <w:lang w:eastAsia="lt-LT"/>
        </w:rPr>
        <w:t>Enterobacteriaceae</w:t>
      </w:r>
      <w:proofErr w:type="spellEnd"/>
      <w:r w:rsidRPr="001B1602">
        <w:rPr>
          <w:rFonts w:ascii="Times New Roman" w:eastAsia="Times New Roman" w:hAnsi="Times New Roman"/>
          <w:szCs w:val="20"/>
          <w:lang w:eastAsia="lt-LT"/>
        </w:rPr>
        <w:t xml:space="preserve"> klasei S</w:t>
      </w:r>
      <w:r w:rsidRPr="001B1602">
        <w:rPr>
          <w:rFonts w:ascii="Times New Roman" w:eastAsia="Times New Roman" w:hAnsi="Times New Roman"/>
          <w:szCs w:val="20"/>
          <w:lang w:eastAsia="lt-LT"/>
        </w:rPr>
        <w:sym w:font="Symbol" w:char="F0A3"/>
      </w:r>
      <w:r w:rsidRPr="001B1602">
        <w:rPr>
          <w:rFonts w:ascii="Times New Roman" w:eastAsia="Times New Roman" w:hAnsi="Times New Roman"/>
          <w:szCs w:val="20"/>
          <w:lang w:eastAsia="lt-LT"/>
        </w:rPr>
        <w:t xml:space="preserve"> 2* R&gt; 4*</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b/>
          <w:szCs w:val="20"/>
          <w:lang w:eastAsia="lt-LT"/>
        </w:rPr>
      </w:pPr>
      <w:r w:rsidRPr="001B1602">
        <w:rPr>
          <w:rFonts w:ascii="Times New Roman" w:eastAsia="Times New Roman" w:hAnsi="Times New Roman"/>
          <w:szCs w:val="20"/>
          <w:lang w:eastAsia="lt-LT"/>
        </w:rPr>
        <w:t xml:space="preserve">S – jautrūs, R – atsparūs, * Tai yra </w:t>
      </w:r>
      <w:r w:rsidRPr="001B1602">
        <w:rPr>
          <w:rFonts w:ascii="Times New Roman" w:eastAsia="Times New Roman" w:hAnsi="Times New Roman"/>
          <w:color w:val="000000"/>
          <w:lang w:eastAsia="lt-LT"/>
        </w:rPr>
        <w:t>Klinikinių laboratorinių standartų instituto (</w:t>
      </w:r>
      <w:r w:rsidRPr="001B1602">
        <w:rPr>
          <w:rFonts w:ascii="Times New Roman" w:eastAsia="Times New Roman" w:hAnsi="Times New Roman"/>
          <w:bCs/>
          <w:color w:val="000000"/>
          <w:lang w:eastAsia="lt-LT"/>
        </w:rPr>
        <w:t>CLSI</w:t>
      </w:r>
      <w:r w:rsidRPr="001B1602">
        <w:rPr>
          <w:rFonts w:ascii="Times New Roman" w:eastAsia="Times New Roman" w:hAnsi="Times New Roman"/>
          <w:color w:val="000000"/>
          <w:lang w:eastAsia="lt-LT"/>
        </w:rPr>
        <w:t>)</w:t>
      </w:r>
      <w:r w:rsidRPr="001B1602">
        <w:rPr>
          <w:rFonts w:ascii="Times New Roman" w:eastAsia="Times New Roman" w:hAnsi="Times New Roman"/>
          <w:bCs/>
          <w:color w:val="000000"/>
          <w:lang w:eastAsia="lt-LT"/>
        </w:rPr>
        <w:t xml:space="preserve"> pateikti mikrobų jautrumo duomenys, kadangi EUCAST duomenys šiems mikroorganizmams yra laikinai neteikiami.</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Trimetoprimo</w:t>
      </w:r>
      <w:proofErr w:type="spellEnd"/>
      <w:r w:rsidRPr="001B1602">
        <w:rPr>
          <w:rFonts w:ascii="Times New Roman" w:eastAsia="Times New Roman" w:hAnsi="Times New Roman"/>
          <w:szCs w:val="20"/>
          <w:lang w:eastAsia="lt-LT"/>
        </w:rPr>
        <w:t xml:space="preserve"> ir </w:t>
      </w:r>
      <w:proofErr w:type="spellStart"/>
      <w:r w:rsidRPr="001B1602">
        <w:rPr>
          <w:rFonts w:ascii="Times New Roman" w:eastAsia="Times New Roman" w:hAnsi="Times New Roman"/>
          <w:szCs w:val="20"/>
          <w:lang w:eastAsia="lt-LT"/>
        </w:rPr>
        <w:t>sulfametoksazolo</w:t>
      </w:r>
      <w:proofErr w:type="spellEnd"/>
      <w:r w:rsidRPr="001B1602">
        <w:rPr>
          <w:rFonts w:ascii="Times New Roman" w:eastAsia="Times New Roman" w:hAnsi="Times New Roman"/>
          <w:szCs w:val="20"/>
          <w:lang w:eastAsia="lt-LT"/>
        </w:rPr>
        <w:t xml:space="preserve"> santykis yra 1:19. Jautrumo kriterijai yra išreiškiami </w:t>
      </w:r>
      <w:proofErr w:type="spellStart"/>
      <w:r w:rsidRPr="001B1602">
        <w:rPr>
          <w:rFonts w:ascii="Times New Roman" w:eastAsia="Times New Roman" w:hAnsi="Times New Roman"/>
          <w:szCs w:val="20"/>
          <w:lang w:eastAsia="lt-LT"/>
        </w:rPr>
        <w:t>trimetoprimo</w:t>
      </w:r>
      <w:proofErr w:type="spellEnd"/>
      <w:r w:rsidRPr="001B1602">
        <w:rPr>
          <w:rFonts w:ascii="Times New Roman" w:eastAsia="Times New Roman" w:hAnsi="Times New Roman"/>
          <w:szCs w:val="20"/>
          <w:lang w:eastAsia="lt-LT"/>
        </w:rPr>
        <w:t xml:space="preserve"> koncentracija.</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Atspariais tapusių mikroorganizmų kiekis, priklausomai nuo geografinės vietos ir laiko, gali skirtis, todėl reikia susipažinti su vietine informacija apie atsparumą, ypač gydant sunkias užkrečiamąsias ligas. Jeigu vietinis mikroorganizmų atsparumas yra toks, kad preparato veiksmingumas nors tik kai kurių užkrečiamųjų ligų atveju yra abejotinas, prireikus galima kreiptis į specialistą patarimo.</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Ši informacija yra tik apytikslė nuoroda numatant ar mikroorganizmai gali būti jautrūs </w:t>
      </w:r>
      <w:proofErr w:type="spellStart"/>
      <w:r w:rsidRPr="001B1602">
        <w:rPr>
          <w:rFonts w:ascii="Times New Roman" w:eastAsia="Times New Roman" w:hAnsi="Times New Roman"/>
          <w:szCs w:val="20"/>
          <w:lang w:eastAsia="lt-LT"/>
        </w:rPr>
        <w:t>trimetoprimo</w:t>
      </w:r>
      <w:proofErr w:type="spellEnd"/>
      <w:r w:rsidRPr="001B1602">
        <w:rPr>
          <w:rFonts w:ascii="Times New Roman" w:eastAsia="Times New Roman" w:hAnsi="Times New Roman"/>
          <w:szCs w:val="20"/>
          <w:lang w:eastAsia="lt-LT"/>
        </w:rPr>
        <w:t xml:space="preserve"> ir </w:t>
      </w:r>
      <w:proofErr w:type="spellStart"/>
      <w:r w:rsidRPr="001B1602">
        <w:rPr>
          <w:rFonts w:ascii="Times New Roman" w:eastAsia="Times New Roman" w:hAnsi="Times New Roman"/>
          <w:szCs w:val="20"/>
          <w:lang w:eastAsia="lt-LT"/>
        </w:rPr>
        <w:t>sulfametoksazolo</w:t>
      </w:r>
      <w:proofErr w:type="spellEnd"/>
      <w:r w:rsidRPr="001B1602">
        <w:rPr>
          <w:rFonts w:ascii="Times New Roman" w:eastAsia="Times New Roman" w:hAnsi="Times New Roman"/>
          <w:szCs w:val="20"/>
          <w:lang w:eastAsia="lt-LT"/>
        </w:rPr>
        <w:t xml:space="preserve"> deriniui, ar ne.</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Kai kurių bakterijų jautrumas </w:t>
      </w:r>
      <w:proofErr w:type="spellStart"/>
      <w:r w:rsidRPr="001B1602">
        <w:rPr>
          <w:rFonts w:ascii="Times New Roman" w:eastAsia="Times New Roman" w:hAnsi="Times New Roman"/>
          <w:szCs w:val="20"/>
          <w:lang w:eastAsia="lt-LT"/>
        </w:rPr>
        <w:t>trimetoprimo</w:t>
      </w:r>
      <w:proofErr w:type="spellEnd"/>
      <w:r w:rsidRPr="001B1602">
        <w:rPr>
          <w:rFonts w:ascii="Times New Roman" w:eastAsia="Times New Roman" w:hAnsi="Times New Roman"/>
          <w:szCs w:val="20"/>
          <w:lang w:eastAsia="lt-LT"/>
        </w:rPr>
        <w:t xml:space="preserve"> ir </w:t>
      </w:r>
      <w:proofErr w:type="spellStart"/>
      <w:r w:rsidRPr="001B1602">
        <w:rPr>
          <w:rFonts w:ascii="Times New Roman" w:eastAsia="Times New Roman" w:hAnsi="Times New Roman"/>
          <w:szCs w:val="20"/>
          <w:lang w:eastAsia="lt-LT"/>
        </w:rPr>
        <w:t>sulfametoksazolo</w:t>
      </w:r>
      <w:proofErr w:type="spellEnd"/>
      <w:r w:rsidRPr="001B1602">
        <w:rPr>
          <w:rFonts w:ascii="Times New Roman" w:eastAsia="Times New Roman" w:hAnsi="Times New Roman"/>
          <w:szCs w:val="20"/>
          <w:lang w:eastAsia="lt-LT"/>
        </w:rPr>
        <w:t xml:space="preserve"> deriniui pateiktas lentelėje.</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C58A5" w:rsidRPr="001B1602" w:rsidTr="00467CB9">
        <w:tc>
          <w:tcPr>
            <w:tcW w:w="9286" w:type="dxa"/>
          </w:tcPr>
          <w:p w:rsidR="00BC58A5" w:rsidRPr="001B1602" w:rsidRDefault="00BC58A5" w:rsidP="00467CB9">
            <w:pPr>
              <w:tabs>
                <w:tab w:val="left" w:pos="567"/>
              </w:tabs>
              <w:spacing w:after="0" w:line="240" w:lineRule="auto"/>
              <w:rPr>
                <w:rFonts w:ascii="Times New Roman" w:eastAsia="Times New Roman" w:hAnsi="Times New Roman"/>
                <w:b/>
                <w:szCs w:val="20"/>
                <w:lang w:eastAsia="lt-LT"/>
              </w:rPr>
            </w:pPr>
            <w:r w:rsidRPr="001B1602">
              <w:rPr>
                <w:rFonts w:ascii="Times New Roman" w:eastAsia="Times New Roman" w:hAnsi="Times New Roman"/>
                <w:b/>
                <w:szCs w:val="20"/>
                <w:lang w:eastAsia="lt-LT"/>
              </w:rPr>
              <w:t xml:space="preserve">Dažniausiai </w:t>
            </w:r>
            <w:proofErr w:type="spellStart"/>
            <w:r w:rsidRPr="001B1602">
              <w:rPr>
                <w:rFonts w:ascii="Times New Roman" w:eastAsia="Times New Roman" w:hAnsi="Times New Roman"/>
                <w:b/>
                <w:szCs w:val="20"/>
                <w:lang w:eastAsia="lt-LT"/>
              </w:rPr>
              <w:t>trimetoprimo</w:t>
            </w:r>
            <w:proofErr w:type="spellEnd"/>
            <w:r w:rsidRPr="001B1602">
              <w:rPr>
                <w:rFonts w:ascii="Times New Roman" w:eastAsia="Times New Roman" w:hAnsi="Times New Roman"/>
                <w:b/>
                <w:szCs w:val="20"/>
                <w:lang w:eastAsia="lt-LT"/>
              </w:rPr>
              <w:t xml:space="preserve"> ir </w:t>
            </w:r>
            <w:proofErr w:type="spellStart"/>
            <w:r w:rsidRPr="001B1602">
              <w:rPr>
                <w:rFonts w:ascii="Times New Roman" w:eastAsia="Times New Roman" w:hAnsi="Times New Roman"/>
                <w:b/>
                <w:szCs w:val="20"/>
                <w:lang w:eastAsia="lt-LT"/>
              </w:rPr>
              <w:t>sulfametoksazolo</w:t>
            </w:r>
            <w:proofErr w:type="spellEnd"/>
            <w:r w:rsidRPr="001B1602">
              <w:rPr>
                <w:rFonts w:ascii="Times New Roman" w:eastAsia="Times New Roman" w:hAnsi="Times New Roman"/>
                <w:b/>
                <w:szCs w:val="20"/>
                <w:lang w:eastAsia="lt-LT"/>
              </w:rPr>
              <w:t xml:space="preserve"> deriniui jautrios rūšys</w:t>
            </w:r>
          </w:p>
        </w:tc>
      </w:tr>
      <w:tr w:rsidR="00BC58A5" w:rsidRPr="001B1602" w:rsidTr="00467CB9">
        <w:tc>
          <w:tcPr>
            <w:tcW w:w="9286" w:type="dxa"/>
          </w:tcPr>
          <w:p w:rsidR="00BC58A5" w:rsidRPr="001B1602" w:rsidRDefault="00BC58A5" w:rsidP="00467CB9">
            <w:pPr>
              <w:tabs>
                <w:tab w:val="left" w:pos="567"/>
              </w:tabs>
              <w:spacing w:after="0" w:line="240" w:lineRule="auto"/>
              <w:rPr>
                <w:rFonts w:ascii="Times New Roman" w:eastAsia="Times New Roman" w:hAnsi="Times New Roman"/>
                <w:b/>
                <w:szCs w:val="20"/>
                <w:lang w:eastAsia="lt-LT"/>
              </w:rPr>
            </w:pPr>
            <w:proofErr w:type="spellStart"/>
            <w:r w:rsidRPr="001B1602">
              <w:rPr>
                <w:rFonts w:ascii="Times New Roman" w:eastAsia="Times New Roman" w:hAnsi="Times New Roman"/>
                <w:b/>
                <w:szCs w:val="20"/>
                <w:lang w:eastAsia="lt-LT"/>
              </w:rPr>
              <w:t>Gramteigiami</w:t>
            </w:r>
            <w:proofErr w:type="spellEnd"/>
            <w:r w:rsidRPr="001B1602">
              <w:rPr>
                <w:rFonts w:ascii="Times New Roman" w:eastAsia="Times New Roman" w:hAnsi="Times New Roman"/>
                <w:b/>
                <w:szCs w:val="20"/>
                <w:lang w:eastAsia="lt-LT"/>
              </w:rPr>
              <w:t xml:space="preserve"> </w:t>
            </w:r>
            <w:proofErr w:type="spellStart"/>
            <w:r w:rsidRPr="001B1602">
              <w:rPr>
                <w:rFonts w:ascii="Times New Roman" w:eastAsia="Times New Roman" w:hAnsi="Times New Roman"/>
                <w:b/>
                <w:szCs w:val="20"/>
                <w:lang w:eastAsia="lt-LT"/>
              </w:rPr>
              <w:t>aerobai</w:t>
            </w:r>
            <w:proofErr w:type="spellEnd"/>
          </w:p>
          <w:p w:rsidR="00BC58A5" w:rsidRPr="001B1602" w:rsidRDefault="00BC58A5" w:rsidP="00467CB9">
            <w:pPr>
              <w:tabs>
                <w:tab w:val="left" w:pos="567"/>
              </w:tabs>
              <w:spacing w:after="0" w:line="240" w:lineRule="auto"/>
              <w:rPr>
                <w:rFonts w:ascii="Times New Roman" w:eastAsia="Times New Roman" w:hAnsi="Times New Roman"/>
                <w:i/>
                <w:szCs w:val="20"/>
                <w:lang w:eastAsia="lt-LT"/>
              </w:rPr>
            </w:pPr>
            <w:proofErr w:type="spellStart"/>
            <w:r w:rsidRPr="001B1602">
              <w:rPr>
                <w:rFonts w:ascii="Times New Roman" w:eastAsia="Times New Roman" w:hAnsi="Times New Roman"/>
                <w:i/>
                <w:szCs w:val="20"/>
                <w:lang w:eastAsia="lt-LT"/>
              </w:rPr>
              <w:t>Staphylococcus</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aureus</w:t>
            </w:r>
            <w:proofErr w:type="spellEnd"/>
          </w:p>
          <w:p w:rsidR="00BC58A5" w:rsidRPr="001B1602" w:rsidRDefault="00BC58A5" w:rsidP="00467CB9">
            <w:pPr>
              <w:tabs>
                <w:tab w:val="left" w:pos="567"/>
              </w:tabs>
              <w:spacing w:after="0" w:line="240" w:lineRule="auto"/>
              <w:rPr>
                <w:rFonts w:ascii="Times New Roman" w:eastAsia="Times New Roman" w:hAnsi="Times New Roman"/>
                <w:i/>
                <w:szCs w:val="20"/>
                <w:lang w:eastAsia="lt-LT"/>
              </w:rPr>
            </w:pPr>
            <w:proofErr w:type="spellStart"/>
            <w:r w:rsidRPr="001B1602">
              <w:rPr>
                <w:rFonts w:ascii="Times New Roman" w:eastAsia="Times New Roman" w:hAnsi="Times New Roman"/>
                <w:i/>
                <w:szCs w:val="20"/>
                <w:lang w:eastAsia="lt-LT"/>
              </w:rPr>
              <w:t>Staphylococcus</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saprophyticus</w:t>
            </w:r>
            <w:proofErr w:type="spellEnd"/>
          </w:p>
          <w:p w:rsidR="00BC58A5" w:rsidRPr="001B1602" w:rsidRDefault="00BC58A5" w:rsidP="00467CB9">
            <w:pPr>
              <w:tabs>
                <w:tab w:val="left" w:pos="567"/>
              </w:tabs>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i/>
                <w:szCs w:val="20"/>
                <w:lang w:eastAsia="lt-LT"/>
              </w:rPr>
              <w:t>Streptococcus</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pyogenes</w:t>
            </w:r>
            <w:proofErr w:type="spellEnd"/>
          </w:p>
        </w:tc>
      </w:tr>
      <w:tr w:rsidR="00BC58A5" w:rsidRPr="001B1602" w:rsidTr="00467CB9">
        <w:tc>
          <w:tcPr>
            <w:tcW w:w="9286" w:type="dxa"/>
          </w:tcPr>
          <w:p w:rsidR="00BC58A5" w:rsidRPr="001B1602" w:rsidRDefault="00BC58A5" w:rsidP="00467CB9">
            <w:pPr>
              <w:tabs>
                <w:tab w:val="left" w:pos="567"/>
              </w:tabs>
              <w:spacing w:after="0" w:line="240" w:lineRule="auto"/>
              <w:rPr>
                <w:rFonts w:ascii="Times New Roman" w:eastAsia="Times New Roman" w:hAnsi="Times New Roman"/>
                <w:b/>
                <w:szCs w:val="20"/>
                <w:lang w:eastAsia="lt-LT"/>
              </w:rPr>
            </w:pPr>
            <w:proofErr w:type="spellStart"/>
            <w:r w:rsidRPr="001B1602">
              <w:rPr>
                <w:rFonts w:ascii="Times New Roman" w:eastAsia="Times New Roman" w:hAnsi="Times New Roman"/>
                <w:b/>
                <w:szCs w:val="20"/>
                <w:lang w:eastAsia="lt-LT"/>
              </w:rPr>
              <w:t>Gramneigiami</w:t>
            </w:r>
            <w:proofErr w:type="spellEnd"/>
            <w:r w:rsidRPr="001B1602">
              <w:rPr>
                <w:rFonts w:ascii="Times New Roman" w:eastAsia="Times New Roman" w:hAnsi="Times New Roman"/>
                <w:b/>
                <w:szCs w:val="20"/>
                <w:lang w:eastAsia="lt-LT"/>
              </w:rPr>
              <w:t xml:space="preserve"> </w:t>
            </w:r>
            <w:proofErr w:type="spellStart"/>
            <w:r w:rsidRPr="001B1602">
              <w:rPr>
                <w:rFonts w:ascii="Times New Roman" w:eastAsia="Times New Roman" w:hAnsi="Times New Roman"/>
                <w:b/>
                <w:szCs w:val="20"/>
                <w:lang w:eastAsia="lt-LT"/>
              </w:rPr>
              <w:t>aerobai</w:t>
            </w:r>
            <w:proofErr w:type="spellEnd"/>
          </w:p>
          <w:p w:rsidR="00BC58A5" w:rsidRPr="001B1602" w:rsidRDefault="00BC58A5" w:rsidP="00467CB9">
            <w:pPr>
              <w:tabs>
                <w:tab w:val="left" w:pos="567"/>
              </w:tabs>
              <w:spacing w:after="0" w:line="240" w:lineRule="auto"/>
              <w:rPr>
                <w:rFonts w:ascii="Times New Roman" w:eastAsia="Times New Roman" w:hAnsi="Times New Roman"/>
                <w:i/>
                <w:szCs w:val="20"/>
                <w:lang w:eastAsia="lt-LT"/>
              </w:rPr>
            </w:pPr>
            <w:proofErr w:type="spellStart"/>
            <w:r w:rsidRPr="001B1602">
              <w:rPr>
                <w:rFonts w:ascii="Times New Roman" w:eastAsia="Times New Roman" w:hAnsi="Times New Roman"/>
                <w:i/>
                <w:szCs w:val="20"/>
                <w:lang w:eastAsia="lt-LT"/>
              </w:rPr>
              <w:t>Enterobacter</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cloacae</w:t>
            </w:r>
            <w:proofErr w:type="spellEnd"/>
          </w:p>
          <w:p w:rsidR="00BC58A5" w:rsidRPr="001B1602" w:rsidRDefault="00BC58A5" w:rsidP="00467CB9">
            <w:pPr>
              <w:tabs>
                <w:tab w:val="left" w:pos="567"/>
              </w:tabs>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i/>
                <w:szCs w:val="20"/>
                <w:lang w:eastAsia="lt-LT"/>
              </w:rPr>
              <w:t>Haemophillus</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influenzae</w:t>
            </w:r>
            <w:proofErr w:type="spellEnd"/>
          </w:p>
          <w:p w:rsidR="00BC58A5" w:rsidRPr="001B1602" w:rsidRDefault="00BC58A5" w:rsidP="00467CB9">
            <w:pPr>
              <w:tabs>
                <w:tab w:val="left" w:pos="567"/>
              </w:tabs>
              <w:spacing w:after="0" w:line="240" w:lineRule="auto"/>
              <w:rPr>
                <w:rFonts w:ascii="Times New Roman" w:eastAsia="Times New Roman" w:hAnsi="Times New Roman"/>
                <w:i/>
                <w:szCs w:val="20"/>
                <w:lang w:eastAsia="lt-LT"/>
              </w:rPr>
            </w:pPr>
            <w:proofErr w:type="spellStart"/>
            <w:r w:rsidRPr="001B1602">
              <w:rPr>
                <w:rFonts w:ascii="Times New Roman" w:eastAsia="Times New Roman" w:hAnsi="Times New Roman"/>
                <w:i/>
                <w:szCs w:val="20"/>
                <w:lang w:eastAsia="lt-LT"/>
              </w:rPr>
              <w:lastRenderedPageBreak/>
              <w:t>Klebsiella</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oxytoca</w:t>
            </w:r>
            <w:proofErr w:type="spellEnd"/>
          </w:p>
          <w:p w:rsidR="00BC58A5" w:rsidRPr="001B1602" w:rsidRDefault="00BC58A5" w:rsidP="00467CB9">
            <w:pPr>
              <w:tabs>
                <w:tab w:val="left" w:pos="567"/>
              </w:tabs>
              <w:spacing w:after="0" w:line="240" w:lineRule="auto"/>
              <w:rPr>
                <w:rFonts w:ascii="Times New Roman" w:eastAsia="Times New Roman" w:hAnsi="Times New Roman"/>
                <w:i/>
                <w:szCs w:val="20"/>
                <w:lang w:eastAsia="lt-LT"/>
              </w:rPr>
            </w:pPr>
            <w:proofErr w:type="spellStart"/>
            <w:r w:rsidRPr="001B1602">
              <w:rPr>
                <w:rFonts w:ascii="Times New Roman" w:eastAsia="Times New Roman" w:hAnsi="Times New Roman"/>
                <w:i/>
                <w:szCs w:val="20"/>
                <w:lang w:eastAsia="lt-LT"/>
              </w:rPr>
              <w:t>Moraxella</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catarrhalis</w:t>
            </w:r>
            <w:proofErr w:type="spellEnd"/>
          </w:p>
          <w:p w:rsidR="00BC58A5" w:rsidRPr="001B1602" w:rsidRDefault="00BC58A5" w:rsidP="00467CB9">
            <w:pPr>
              <w:tabs>
                <w:tab w:val="left" w:pos="567"/>
              </w:tabs>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i/>
                <w:szCs w:val="20"/>
                <w:lang w:eastAsia="lt-LT"/>
              </w:rPr>
              <w:t>Salmonella</w:t>
            </w:r>
            <w:proofErr w:type="spellEnd"/>
            <w:r w:rsidRPr="001B1602">
              <w:rPr>
                <w:rFonts w:ascii="Times New Roman" w:eastAsia="Times New Roman" w:hAnsi="Times New Roman"/>
                <w:szCs w:val="20"/>
                <w:lang w:eastAsia="lt-LT"/>
              </w:rPr>
              <w:t xml:space="preserve"> padermė</w:t>
            </w:r>
          </w:p>
          <w:p w:rsidR="00BC58A5" w:rsidRPr="001B1602" w:rsidRDefault="00BC58A5" w:rsidP="00467CB9">
            <w:pPr>
              <w:tabs>
                <w:tab w:val="left" w:pos="567"/>
              </w:tabs>
              <w:spacing w:after="0" w:line="240" w:lineRule="auto"/>
              <w:rPr>
                <w:rFonts w:ascii="Times New Roman" w:eastAsia="Times New Roman" w:hAnsi="Times New Roman"/>
                <w:i/>
                <w:szCs w:val="20"/>
                <w:lang w:eastAsia="lt-LT"/>
              </w:rPr>
            </w:pPr>
            <w:proofErr w:type="spellStart"/>
            <w:r w:rsidRPr="001B1602">
              <w:rPr>
                <w:rFonts w:ascii="Times New Roman" w:eastAsia="Times New Roman" w:hAnsi="Times New Roman"/>
                <w:i/>
                <w:szCs w:val="20"/>
                <w:lang w:eastAsia="lt-LT"/>
              </w:rPr>
              <w:t>Stenotrophomonas</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maltophilia</w:t>
            </w:r>
            <w:proofErr w:type="spellEnd"/>
          </w:p>
          <w:p w:rsidR="00BC58A5" w:rsidRPr="001B1602" w:rsidRDefault="00BC58A5" w:rsidP="00467CB9">
            <w:pPr>
              <w:tabs>
                <w:tab w:val="left" w:pos="567"/>
              </w:tabs>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i/>
                <w:szCs w:val="20"/>
                <w:lang w:eastAsia="lt-LT"/>
              </w:rPr>
              <w:t>Yersinia</w:t>
            </w:r>
            <w:proofErr w:type="spellEnd"/>
            <w:r w:rsidRPr="001B1602">
              <w:rPr>
                <w:rFonts w:ascii="Times New Roman" w:eastAsia="Times New Roman" w:hAnsi="Times New Roman"/>
                <w:szCs w:val="20"/>
                <w:lang w:eastAsia="lt-LT"/>
              </w:rPr>
              <w:t xml:space="preserve"> padermė</w:t>
            </w:r>
          </w:p>
        </w:tc>
      </w:tr>
      <w:tr w:rsidR="00BC58A5" w:rsidRPr="001B1602" w:rsidTr="00467CB9">
        <w:tc>
          <w:tcPr>
            <w:tcW w:w="9286" w:type="dxa"/>
          </w:tcPr>
          <w:p w:rsidR="00BC58A5" w:rsidRPr="001B1602" w:rsidRDefault="00BC58A5" w:rsidP="00467CB9">
            <w:pPr>
              <w:tabs>
                <w:tab w:val="left" w:pos="567"/>
              </w:tabs>
              <w:spacing w:after="0" w:line="240" w:lineRule="auto"/>
              <w:rPr>
                <w:rFonts w:ascii="Times New Roman" w:eastAsia="Times New Roman" w:hAnsi="Times New Roman"/>
                <w:b/>
                <w:szCs w:val="20"/>
                <w:lang w:eastAsia="lt-LT"/>
              </w:rPr>
            </w:pPr>
            <w:r w:rsidRPr="001B1602">
              <w:rPr>
                <w:rFonts w:ascii="Times New Roman" w:eastAsia="Times New Roman" w:hAnsi="Times New Roman"/>
                <w:b/>
                <w:szCs w:val="20"/>
                <w:lang w:eastAsia="lt-LT"/>
              </w:rPr>
              <w:lastRenderedPageBreak/>
              <w:t>Padermės, kurių įgytas atsparumas yra probleminis</w:t>
            </w:r>
          </w:p>
        </w:tc>
      </w:tr>
      <w:tr w:rsidR="00BC58A5" w:rsidRPr="001B1602" w:rsidTr="00467CB9">
        <w:tc>
          <w:tcPr>
            <w:tcW w:w="9286" w:type="dxa"/>
          </w:tcPr>
          <w:p w:rsidR="00BC58A5" w:rsidRPr="001B1602" w:rsidRDefault="00BC58A5" w:rsidP="00467CB9">
            <w:pPr>
              <w:tabs>
                <w:tab w:val="left" w:pos="567"/>
              </w:tabs>
              <w:spacing w:after="0" w:line="240" w:lineRule="auto"/>
              <w:rPr>
                <w:rFonts w:ascii="Times New Roman" w:eastAsia="Times New Roman" w:hAnsi="Times New Roman"/>
                <w:b/>
                <w:szCs w:val="20"/>
                <w:lang w:eastAsia="lt-LT"/>
              </w:rPr>
            </w:pPr>
            <w:proofErr w:type="spellStart"/>
            <w:r w:rsidRPr="001B1602">
              <w:rPr>
                <w:rFonts w:ascii="Times New Roman" w:eastAsia="Times New Roman" w:hAnsi="Times New Roman"/>
                <w:b/>
                <w:szCs w:val="20"/>
                <w:lang w:eastAsia="lt-LT"/>
              </w:rPr>
              <w:t>Gramteigiami</w:t>
            </w:r>
            <w:proofErr w:type="spellEnd"/>
            <w:r w:rsidRPr="001B1602">
              <w:rPr>
                <w:rFonts w:ascii="Times New Roman" w:eastAsia="Times New Roman" w:hAnsi="Times New Roman"/>
                <w:b/>
                <w:szCs w:val="20"/>
                <w:lang w:eastAsia="lt-LT"/>
              </w:rPr>
              <w:t xml:space="preserve"> </w:t>
            </w:r>
            <w:proofErr w:type="spellStart"/>
            <w:r w:rsidRPr="001B1602">
              <w:rPr>
                <w:rFonts w:ascii="Times New Roman" w:eastAsia="Times New Roman" w:hAnsi="Times New Roman"/>
                <w:b/>
                <w:szCs w:val="20"/>
                <w:lang w:eastAsia="lt-LT"/>
              </w:rPr>
              <w:t>aerobai</w:t>
            </w:r>
            <w:proofErr w:type="spellEnd"/>
          </w:p>
          <w:p w:rsidR="00BC58A5" w:rsidRPr="001B1602" w:rsidRDefault="00BC58A5" w:rsidP="00467CB9">
            <w:pPr>
              <w:tabs>
                <w:tab w:val="left" w:pos="567"/>
              </w:tabs>
              <w:spacing w:after="0" w:line="240" w:lineRule="auto"/>
              <w:rPr>
                <w:rFonts w:ascii="Times New Roman" w:eastAsia="Times New Roman" w:hAnsi="Times New Roman"/>
                <w:i/>
                <w:szCs w:val="20"/>
                <w:lang w:eastAsia="lt-LT"/>
              </w:rPr>
            </w:pPr>
            <w:proofErr w:type="spellStart"/>
            <w:r w:rsidRPr="001B1602">
              <w:rPr>
                <w:rFonts w:ascii="Times New Roman" w:eastAsia="Times New Roman" w:hAnsi="Times New Roman"/>
                <w:i/>
                <w:szCs w:val="20"/>
                <w:lang w:eastAsia="lt-LT"/>
              </w:rPr>
              <w:t>Enterococcus</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faecalis</w:t>
            </w:r>
            <w:proofErr w:type="spellEnd"/>
          </w:p>
          <w:p w:rsidR="00BC58A5" w:rsidRPr="001B1602" w:rsidRDefault="00BC58A5" w:rsidP="00467CB9">
            <w:pPr>
              <w:tabs>
                <w:tab w:val="left" w:pos="567"/>
              </w:tabs>
              <w:spacing w:after="0" w:line="240" w:lineRule="auto"/>
              <w:rPr>
                <w:rFonts w:ascii="Times New Roman" w:eastAsia="Times New Roman" w:hAnsi="Times New Roman"/>
                <w:i/>
                <w:szCs w:val="20"/>
                <w:lang w:eastAsia="lt-LT"/>
              </w:rPr>
            </w:pPr>
            <w:proofErr w:type="spellStart"/>
            <w:r w:rsidRPr="001B1602">
              <w:rPr>
                <w:rFonts w:ascii="Times New Roman" w:eastAsia="Times New Roman" w:hAnsi="Times New Roman"/>
                <w:i/>
                <w:szCs w:val="20"/>
                <w:lang w:eastAsia="lt-LT"/>
              </w:rPr>
              <w:t>Enterococcus</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faecium</w:t>
            </w:r>
            <w:proofErr w:type="spellEnd"/>
          </w:p>
          <w:p w:rsidR="00BC58A5" w:rsidRPr="001B1602" w:rsidRDefault="00BC58A5" w:rsidP="00467CB9">
            <w:pPr>
              <w:tabs>
                <w:tab w:val="left" w:pos="567"/>
              </w:tabs>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i/>
                <w:szCs w:val="20"/>
                <w:lang w:eastAsia="lt-LT"/>
              </w:rPr>
              <w:t>Nocardia</w:t>
            </w:r>
            <w:proofErr w:type="spellEnd"/>
            <w:r w:rsidRPr="001B1602">
              <w:rPr>
                <w:rFonts w:ascii="Times New Roman" w:eastAsia="Times New Roman" w:hAnsi="Times New Roman"/>
                <w:szCs w:val="20"/>
                <w:lang w:eastAsia="lt-LT"/>
              </w:rPr>
              <w:t xml:space="preserve"> padermė</w:t>
            </w:r>
          </w:p>
          <w:p w:rsidR="00BC58A5" w:rsidRPr="001B1602" w:rsidRDefault="00BC58A5" w:rsidP="00467CB9">
            <w:pPr>
              <w:tabs>
                <w:tab w:val="left" w:pos="567"/>
              </w:tabs>
              <w:spacing w:after="0" w:line="240" w:lineRule="auto"/>
              <w:rPr>
                <w:rFonts w:ascii="Times New Roman" w:eastAsia="Times New Roman" w:hAnsi="Times New Roman"/>
                <w:i/>
                <w:szCs w:val="20"/>
                <w:lang w:eastAsia="lt-LT"/>
              </w:rPr>
            </w:pPr>
            <w:proofErr w:type="spellStart"/>
            <w:r w:rsidRPr="001B1602">
              <w:rPr>
                <w:rFonts w:ascii="Times New Roman" w:eastAsia="Times New Roman" w:hAnsi="Times New Roman"/>
                <w:i/>
                <w:szCs w:val="20"/>
                <w:lang w:eastAsia="lt-LT"/>
              </w:rPr>
              <w:t>Staphylococcus</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epidermidis</w:t>
            </w:r>
            <w:proofErr w:type="spellEnd"/>
          </w:p>
          <w:p w:rsidR="00BC58A5" w:rsidRPr="001B1602" w:rsidRDefault="00BC58A5" w:rsidP="00467CB9">
            <w:pPr>
              <w:tabs>
                <w:tab w:val="left" w:pos="567"/>
              </w:tabs>
              <w:spacing w:after="0" w:line="240" w:lineRule="auto"/>
              <w:rPr>
                <w:rFonts w:ascii="Times New Roman" w:eastAsia="Times New Roman" w:hAnsi="Times New Roman"/>
                <w:i/>
                <w:szCs w:val="20"/>
                <w:lang w:eastAsia="lt-LT"/>
              </w:rPr>
            </w:pPr>
            <w:proofErr w:type="spellStart"/>
            <w:r w:rsidRPr="001B1602">
              <w:rPr>
                <w:rFonts w:ascii="Times New Roman" w:eastAsia="Times New Roman" w:hAnsi="Times New Roman"/>
                <w:i/>
                <w:szCs w:val="20"/>
                <w:lang w:eastAsia="lt-LT"/>
              </w:rPr>
              <w:t>Streptococcus</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pneumoniae</w:t>
            </w:r>
            <w:proofErr w:type="spellEnd"/>
          </w:p>
        </w:tc>
      </w:tr>
      <w:tr w:rsidR="00BC58A5" w:rsidRPr="001B1602" w:rsidTr="00467CB9">
        <w:tc>
          <w:tcPr>
            <w:tcW w:w="9286" w:type="dxa"/>
          </w:tcPr>
          <w:p w:rsidR="00BC58A5" w:rsidRPr="001B1602" w:rsidRDefault="00BC58A5" w:rsidP="00467CB9">
            <w:pPr>
              <w:tabs>
                <w:tab w:val="left" w:pos="567"/>
              </w:tabs>
              <w:spacing w:after="0" w:line="240" w:lineRule="auto"/>
              <w:rPr>
                <w:rFonts w:ascii="Times New Roman" w:eastAsia="Times New Roman" w:hAnsi="Times New Roman"/>
                <w:b/>
                <w:szCs w:val="20"/>
                <w:lang w:eastAsia="lt-LT"/>
              </w:rPr>
            </w:pPr>
            <w:proofErr w:type="spellStart"/>
            <w:r w:rsidRPr="001B1602">
              <w:rPr>
                <w:rFonts w:ascii="Times New Roman" w:eastAsia="Times New Roman" w:hAnsi="Times New Roman"/>
                <w:b/>
                <w:szCs w:val="20"/>
                <w:lang w:eastAsia="lt-LT"/>
              </w:rPr>
              <w:t>Gramneigiami</w:t>
            </w:r>
            <w:proofErr w:type="spellEnd"/>
            <w:r w:rsidRPr="001B1602">
              <w:rPr>
                <w:rFonts w:ascii="Times New Roman" w:eastAsia="Times New Roman" w:hAnsi="Times New Roman"/>
                <w:b/>
                <w:szCs w:val="20"/>
                <w:lang w:eastAsia="lt-LT"/>
              </w:rPr>
              <w:t xml:space="preserve"> </w:t>
            </w:r>
            <w:proofErr w:type="spellStart"/>
            <w:r w:rsidRPr="001B1602">
              <w:rPr>
                <w:rFonts w:ascii="Times New Roman" w:eastAsia="Times New Roman" w:hAnsi="Times New Roman"/>
                <w:b/>
                <w:szCs w:val="20"/>
                <w:lang w:eastAsia="lt-LT"/>
              </w:rPr>
              <w:t>aerobai</w:t>
            </w:r>
            <w:proofErr w:type="spellEnd"/>
          </w:p>
          <w:p w:rsidR="00BC58A5" w:rsidRPr="001B1602" w:rsidRDefault="00BC58A5" w:rsidP="00467CB9">
            <w:pPr>
              <w:tabs>
                <w:tab w:val="left" w:pos="567"/>
              </w:tabs>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i/>
                <w:szCs w:val="20"/>
                <w:lang w:eastAsia="lt-LT"/>
              </w:rPr>
              <w:t>Citrobacter</w:t>
            </w:r>
            <w:proofErr w:type="spellEnd"/>
            <w:r w:rsidRPr="001B1602">
              <w:rPr>
                <w:rFonts w:ascii="Times New Roman" w:eastAsia="Times New Roman" w:hAnsi="Times New Roman"/>
                <w:i/>
                <w:szCs w:val="20"/>
                <w:lang w:eastAsia="lt-LT"/>
              </w:rPr>
              <w:t xml:space="preserve"> </w:t>
            </w:r>
            <w:r w:rsidRPr="001B1602">
              <w:rPr>
                <w:rFonts w:ascii="Times New Roman" w:eastAsia="Times New Roman" w:hAnsi="Times New Roman"/>
                <w:szCs w:val="20"/>
                <w:lang w:eastAsia="lt-LT"/>
              </w:rPr>
              <w:t>padermė</w:t>
            </w:r>
          </w:p>
          <w:p w:rsidR="00BC58A5" w:rsidRPr="001B1602" w:rsidRDefault="00BC58A5" w:rsidP="00467CB9">
            <w:pPr>
              <w:tabs>
                <w:tab w:val="left" w:pos="567"/>
              </w:tabs>
              <w:spacing w:after="0" w:line="240" w:lineRule="auto"/>
              <w:rPr>
                <w:rFonts w:ascii="Times New Roman" w:eastAsia="Times New Roman" w:hAnsi="Times New Roman"/>
                <w:i/>
                <w:szCs w:val="20"/>
                <w:lang w:eastAsia="lt-LT"/>
              </w:rPr>
            </w:pPr>
            <w:proofErr w:type="spellStart"/>
            <w:r w:rsidRPr="001B1602">
              <w:rPr>
                <w:rFonts w:ascii="Times New Roman" w:eastAsia="Times New Roman" w:hAnsi="Times New Roman"/>
                <w:i/>
                <w:szCs w:val="20"/>
                <w:lang w:eastAsia="lt-LT"/>
              </w:rPr>
              <w:t>Enterobacter</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aerogenes</w:t>
            </w:r>
            <w:proofErr w:type="spellEnd"/>
          </w:p>
          <w:p w:rsidR="00BC58A5" w:rsidRPr="001B1602" w:rsidRDefault="00BC58A5" w:rsidP="00467CB9">
            <w:pPr>
              <w:tabs>
                <w:tab w:val="left" w:pos="567"/>
              </w:tabs>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i/>
                <w:szCs w:val="20"/>
                <w:lang w:eastAsia="lt-LT"/>
              </w:rPr>
              <w:t>Escherihia</w:t>
            </w:r>
            <w:proofErr w:type="spellEnd"/>
            <w:r w:rsidRPr="001B1602">
              <w:rPr>
                <w:rFonts w:ascii="Times New Roman" w:eastAsia="Times New Roman" w:hAnsi="Times New Roman"/>
                <w:i/>
                <w:szCs w:val="20"/>
                <w:lang w:eastAsia="lt-LT"/>
              </w:rPr>
              <w:t xml:space="preserve"> coli</w:t>
            </w:r>
          </w:p>
          <w:p w:rsidR="00BC58A5" w:rsidRPr="001B1602" w:rsidRDefault="00BC58A5" w:rsidP="00467CB9">
            <w:pPr>
              <w:tabs>
                <w:tab w:val="left" w:pos="567"/>
              </w:tabs>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i/>
                <w:szCs w:val="20"/>
                <w:lang w:eastAsia="lt-LT"/>
              </w:rPr>
              <w:t>Klebsiella</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pneumoniae</w:t>
            </w:r>
            <w:proofErr w:type="spellEnd"/>
          </w:p>
          <w:p w:rsidR="00BC58A5" w:rsidRPr="001B1602" w:rsidRDefault="00BC58A5" w:rsidP="00467CB9">
            <w:pPr>
              <w:tabs>
                <w:tab w:val="left" w:pos="567"/>
              </w:tabs>
              <w:spacing w:after="0" w:line="240" w:lineRule="auto"/>
              <w:rPr>
                <w:rFonts w:ascii="Times New Roman" w:eastAsia="Times New Roman" w:hAnsi="Times New Roman"/>
                <w:i/>
                <w:szCs w:val="20"/>
                <w:lang w:eastAsia="lt-LT"/>
              </w:rPr>
            </w:pPr>
            <w:proofErr w:type="spellStart"/>
            <w:r w:rsidRPr="001B1602">
              <w:rPr>
                <w:rFonts w:ascii="Times New Roman" w:eastAsia="Times New Roman" w:hAnsi="Times New Roman"/>
                <w:i/>
                <w:szCs w:val="20"/>
                <w:lang w:eastAsia="lt-LT"/>
              </w:rPr>
              <w:t>Proteus</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mirabilis</w:t>
            </w:r>
            <w:proofErr w:type="spellEnd"/>
          </w:p>
          <w:p w:rsidR="00BC58A5" w:rsidRPr="001B1602" w:rsidRDefault="00BC58A5" w:rsidP="00467CB9">
            <w:pPr>
              <w:tabs>
                <w:tab w:val="left" w:pos="567"/>
              </w:tabs>
              <w:spacing w:after="0" w:line="240" w:lineRule="auto"/>
              <w:rPr>
                <w:rFonts w:ascii="Times New Roman" w:eastAsia="Times New Roman" w:hAnsi="Times New Roman"/>
                <w:i/>
                <w:szCs w:val="20"/>
                <w:lang w:eastAsia="lt-LT"/>
              </w:rPr>
            </w:pPr>
            <w:proofErr w:type="spellStart"/>
            <w:r w:rsidRPr="001B1602">
              <w:rPr>
                <w:rFonts w:ascii="Times New Roman" w:eastAsia="Times New Roman" w:hAnsi="Times New Roman"/>
                <w:i/>
                <w:szCs w:val="20"/>
                <w:lang w:eastAsia="lt-LT"/>
              </w:rPr>
              <w:t>Proteus</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vulgaris</w:t>
            </w:r>
            <w:proofErr w:type="spellEnd"/>
          </w:p>
          <w:p w:rsidR="00BC58A5" w:rsidRPr="001B1602" w:rsidRDefault="00BC58A5" w:rsidP="00467CB9">
            <w:pPr>
              <w:tabs>
                <w:tab w:val="left" w:pos="567"/>
              </w:tabs>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i/>
                <w:szCs w:val="20"/>
                <w:lang w:eastAsia="lt-LT"/>
              </w:rPr>
              <w:t>Providencis</w:t>
            </w:r>
            <w:proofErr w:type="spellEnd"/>
            <w:r w:rsidRPr="001B1602">
              <w:rPr>
                <w:rFonts w:ascii="Times New Roman" w:eastAsia="Times New Roman" w:hAnsi="Times New Roman"/>
                <w:i/>
                <w:szCs w:val="20"/>
                <w:lang w:eastAsia="lt-LT"/>
              </w:rPr>
              <w:t xml:space="preserve"> </w:t>
            </w:r>
            <w:r w:rsidRPr="001B1602">
              <w:rPr>
                <w:rFonts w:ascii="Times New Roman" w:eastAsia="Times New Roman" w:hAnsi="Times New Roman"/>
                <w:szCs w:val="20"/>
                <w:lang w:eastAsia="lt-LT"/>
              </w:rPr>
              <w:t>padermė</w:t>
            </w:r>
          </w:p>
          <w:p w:rsidR="00BC58A5" w:rsidRPr="001B1602" w:rsidRDefault="00BC58A5" w:rsidP="00467CB9">
            <w:pPr>
              <w:tabs>
                <w:tab w:val="left" w:pos="567"/>
              </w:tabs>
              <w:spacing w:after="0" w:line="240" w:lineRule="auto"/>
              <w:rPr>
                <w:rFonts w:ascii="Times New Roman" w:eastAsia="Times New Roman" w:hAnsi="Times New Roman"/>
                <w:i/>
                <w:szCs w:val="20"/>
                <w:lang w:eastAsia="lt-LT"/>
              </w:rPr>
            </w:pPr>
            <w:proofErr w:type="spellStart"/>
            <w:r w:rsidRPr="001B1602">
              <w:rPr>
                <w:rFonts w:ascii="Times New Roman" w:eastAsia="Times New Roman" w:hAnsi="Times New Roman"/>
                <w:i/>
                <w:szCs w:val="20"/>
                <w:lang w:eastAsia="lt-LT"/>
              </w:rPr>
              <w:t>Serratia</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marcesans</w:t>
            </w:r>
            <w:proofErr w:type="spellEnd"/>
          </w:p>
        </w:tc>
      </w:tr>
      <w:tr w:rsidR="00BC58A5" w:rsidRPr="001B1602" w:rsidTr="00467CB9">
        <w:tc>
          <w:tcPr>
            <w:tcW w:w="9286" w:type="dxa"/>
          </w:tcPr>
          <w:p w:rsidR="00BC58A5" w:rsidRPr="001B1602" w:rsidRDefault="00BC58A5" w:rsidP="00467CB9">
            <w:pPr>
              <w:tabs>
                <w:tab w:val="left" w:pos="567"/>
              </w:tabs>
              <w:spacing w:after="0" w:line="240" w:lineRule="auto"/>
              <w:rPr>
                <w:rFonts w:ascii="Times New Roman" w:eastAsia="Times New Roman" w:hAnsi="Times New Roman"/>
                <w:b/>
                <w:szCs w:val="20"/>
                <w:lang w:eastAsia="lt-LT"/>
              </w:rPr>
            </w:pPr>
            <w:r w:rsidRPr="001B1602">
              <w:rPr>
                <w:rFonts w:ascii="Times New Roman" w:eastAsia="Times New Roman" w:hAnsi="Times New Roman"/>
                <w:b/>
                <w:szCs w:val="20"/>
                <w:lang w:eastAsia="lt-LT"/>
              </w:rPr>
              <w:t>Iš prigimties atsparūs mikroorganizmai</w:t>
            </w:r>
          </w:p>
          <w:p w:rsidR="00BC58A5" w:rsidRPr="001B1602" w:rsidRDefault="00BC58A5" w:rsidP="00467CB9">
            <w:pPr>
              <w:tabs>
                <w:tab w:val="left" w:pos="567"/>
              </w:tabs>
              <w:spacing w:after="0" w:line="240" w:lineRule="auto"/>
              <w:rPr>
                <w:rFonts w:ascii="Times New Roman" w:eastAsia="Times New Roman" w:hAnsi="Times New Roman"/>
                <w:b/>
                <w:szCs w:val="20"/>
                <w:lang w:eastAsia="lt-LT"/>
              </w:rPr>
            </w:pPr>
            <w:proofErr w:type="spellStart"/>
            <w:r w:rsidRPr="001B1602">
              <w:rPr>
                <w:rFonts w:ascii="Times New Roman" w:eastAsia="Times New Roman" w:hAnsi="Times New Roman"/>
                <w:b/>
                <w:szCs w:val="20"/>
                <w:lang w:eastAsia="lt-LT"/>
              </w:rPr>
              <w:t>Gramneigiami</w:t>
            </w:r>
            <w:proofErr w:type="spellEnd"/>
            <w:r w:rsidRPr="001B1602">
              <w:rPr>
                <w:rFonts w:ascii="Times New Roman" w:eastAsia="Times New Roman" w:hAnsi="Times New Roman"/>
                <w:b/>
                <w:szCs w:val="20"/>
                <w:lang w:eastAsia="lt-LT"/>
              </w:rPr>
              <w:t xml:space="preserve"> </w:t>
            </w:r>
            <w:proofErr w:type="spellStart"/>
            <w:r w:rsidRPr="001B1602">
              <w:rPr>
                <w:rFonts w:ascii="Times New Roman" w:eastAsia="Times New Roman" w:hAnsi="Times New Roman"/>
                <w:b/>
                <w:szCs w:val="20"/>
                <w:lang w:eastAsia="lt-LT"/>
              </w:rPr>
              <w:t>aerobai</w:t>
            </w:r>
            <w:proofErr w:type="spellEnd"/>
          </w:p>
          <w:p w:rsidR="00BC58A5" w:rsidRPr="001B1602" w:rsidRDefault="00BC58A5" w:rsidP="00467CB9">
            <w:pPr>
              <w:tabs>
                <w:tab w:val="left" w:pos="567"/>
              </w:tabs>
              <w:spacing w:after="0" w:line="240" w:lineRule="auto"/>
              <w:rPr>
                <w:rFonts w:ascii="Times New Roman" w:eastAsia="Times New Roman" w:hAnsi="Times New Roman"/>
                <w:i/>
                <w:szCs w:val="20"/>
                <w:lang w:eastAsia="lt-LT"/>
              </w:rPr>
            </w:pPr>
            <w:proofErr w:type="spellStart"/>
            <w:r w:rsidRPr="001B1602">
              <w:rPr>
                <w:rFonts w:ascii="Times New Roman" w:eastAsia="Times New Roman" w:hAnsi="Times New Roman"/>
                <w:i/>
                <w:szCs w:val="20"/>
                <w:lang w:eastAsia="lt-LT"/>
              </w:rPr>
              <w:t>Pseudomonas</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aeruginosa</w:t>
            </w:r>
            <w:proofErr w:type="spellEnd"/>
          </w:p>
          <w:p w:rsidR="00BC58A5" w:rsidRPr="001B1602" w:rsidRDefault="00BC58A5" w:rsidP="00467CB9">
            <w:pPr>
              <w:tabs>
                <w:tab w:val="left" w:pos="567"/>
              </w:tabs>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i/>
                <w:szCs w:val="20"/>
                <w:lang w:eastAsia="lt-LT"/>
              </w:rPr>
              <w:t>Shigella</w:t>
            </w:r>
            <w:proofErr w:type="spellEnd"/>
            <w:r w:rsidRPr="001B1602">
              <w:rPr>
                <w:rFonts w:ascii="Times New Roman" w:eastAsia="Times New Roman" w:hAnsi="Times New Roman"/>
                <w:szCs w:val="20"/>
                <w:lang w:eastAsia="lt-LT"/>
              </w:rPr>
              <w:t xml:space="preserve"> padermė</w:t>
            </w:r>
          </w:p>
          <w:p w:rsidR="00BC58A5" w:rsidRPr="001B1602" w:rsidRDefault="00BC58A5" w:rsidP="00467CB9">
            <w:pPr>
              <w:tabs>
                <w:tab w:val="left" w:pos="567"/>
              </w:tabs>
              <w:spacing w:after="0" w:line="240" w:lineRule="auto"/>
              <w:rPr>
                <w:rFonts w:ascii="Times New Roman" w:eastAsia="Times New Roman" w:hAnsi="Times New Roman"/>
                <w:i/>
                <w:szCs w:val="20"/>
                <w:lang w:eastAsia="lt-LT"/>
              </w:rPr>
            </w:pPr>
            <w:proofErr w:type="spellStart"/>
            <w:r w:rsidRPr="001B1602">
              <w:rPr>
                <w:rFonts w:ascii="Times New Roman" w:eastAsia="Times New Roman" w:hAnsi="Times New Roman"/>
                <w:i/>
                <w:szCs w:val="20"/>
                <w:lang w:eastAsia="lt-LT"/>
              </w:rPr>
              <w:t>Vibrio</w:t>
            </w:r>
            <w:proofErr w:type="spellEnd"/>
            <w:r w:rsidRPr="001B1602">
              <w:rPr>
                <w:rFonts w:ascii="Times New Roman" w:eastAsia="Times New Roman" w:hAnsi="Times New Roman"/>
                <w:i/>
                <w:szCs w:val="20"/>
                <w:lang w:eastAsia="lt-LT"/>
              </w:rPr>
              <w:t xml:space="preserve"> cholera</w:t>
            </w:r>
          </w:p>
        </w:tc>
      </w:tr>
    </w:tbl>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ind w:right="-57"/>
        <w:rPr>
          <w:rFonts w:ascii="Times New Roman" w:eastAsia="Times New Roman" w:hAnsi="Times New Roman"/>
          <w:b/>
          <w:szCs w:val="20"/>
          <w:lang w:eastAsia="lt-LT"/>
        </w:rPr>
      </w:pPr>
    </w:p>
    <w:p w:rsidR="00BC58A5" w:rsidRPr="001B1602" w:rsidRDefault="00BC58A5" w:rsidP="00BC58A5">
      <w:pPr>
        <w:spacing w:after="0" w:line="240" w:lineRule="auto"/>
        <w:ind w:left="567" w:hanging="567"/>
        <w:rPr>
          <w:rFonts w:ascii="Times New Roman" w:eastAsia="Times New Roman" w:hAnsi="Times New Roman"/>
          <w:b/>
          <w:szCs w:val="20"/>
          <w:lang w:eastAsia="lt-LT"/>
        </w:rPr>
      </w:pPr>
      <w:r w:rsidRPr="001B1602">
        <w:rPr>
          <w:rFonts w:ascii="Times New Roman" w:eastAsia="Times New Roman" w:hAnsi="Times New Roman"/>
          <w:b/>
          <w:szCs w:val="20"/>
          <w:lang w:eastAsia="lt-LT"/>
        </w:rPr>
        <w:t>5.2</w:t>
      </w:r>
      <w:r w:rsidRPr="001B1602">
        <w:rPr>
          <w:rFonts w:ascii="Times New Roman" w:eastAsia="Times New Roman" w:hAnsi="Times New Roman"/>
          <w:b/>
          <w:szCs w:val="20"/>
          <w:lang w:eastAsia="lt-LT"/>
        </w:rPr>
        <w:tab/>
      </w:r>
      <w:proofErr w:type="spellStart"/>
      <w:r w:rsidRPr="001B1602">
        <w:rPr>
          <w:rFonts w:ascii="Times New Roman" w:eastAsia="Times New Roman" w:hAnsi="Times New Roman"/>
          <w:b/>
          <w:szCs w:val="20"/>
          <w:lang w:eastAsia="lt-LT"/>
        </w:rPr>
        <w:t>Farmakokinetinės</w:t>
      </w:r>
      <w:proofErr w:type="spellEnd"/>
      <w:r w:rsidRPr="001B1602">
        <w:rPr>
          <w:rFonts w:ascii="Times New Roman" w:eastAsia="Times New Roman" w:hAnsi="Times New Roman"/>
          <w:b/>
          <w:szCs w:val="20"/>
          <w:lang w:eastAsia="lt-LT"/>
        </w:rPr>
        <w:t xml:space="preserve"> savybės </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i/>
          <w:szCs w:val="20"/>
          <w:u w:val="single"/>
          <w:lang w:eastAsia="lt-LT"/>
        </w:rPr>
      </w:pPr>
      <w:proofErr w:type="spellStart"/>
      <w:r w:rsidRPr="001B1602">
        <w:rPr>
          <w:rFonts w:ascii="Times New Roman" w:eastAsia="Times New Roman" w:hAnsi="Times New Roman"/>
          <w:i/>
          <w:szCs w:val="20"/>
          <w:u w:val="single"/>
          <w:lang w:eastAsia="lt-LT"/>
        </w:rPr>
        <w:t>Trimetoprimas</w:t>
      </w:r>
      <w:proofErr w:type="spellEnd"/>
    </w:p>
    <w:p w:rsidR="00BC58A5" w:rsidRPr="001B1602" w:rsidRDefault="00BC58A5" w:rsidP="00BC58A5">
      <w:pPr>
        <w:tabs>
          <w:tab w:val="left" w:pos="567"/>
        </w:tabs>
        <w:spacing w:after="0" w:line="240" w:lineRule="auto"/>
        <w:rPr>
          <w:rFonts w:ascii="Times New Roman" w:eastAsia="Times New Roman" w:hAnsi="Times New Roman"/>
          <w:i/>
          <w:szCs w:val="20"/>
          <w:lang w:eastAsia="lt-LT"/>
        </w:rPr>
      </w:pPr>
    </w:p>
    <w:p w:rsidR="000E1BCE" w:rsidRDefault="00BC58A5" w:rsidP="00BC58A5">
      <w:pPr>
        <w:tabs>
          <w:tab w:val="left" w:pos="567"/>
        </w:tabs>
        <w:spacing w:after="0" w:line="240" w:lineRule="auto"/>
        <w:rPr>
          <w:rFonts w:ascii="Times New Roman" w:eastAsia="Times New Roman" w:hAnsi="Times New Roman"/>
          <w:i/>
          <w:szCs w:val="20"/>
          <w:lang w:eastAsia="lt-LT"/>
        </w:rPr>
      </w:pPr>
      <w:r w:rsidRPr="00BC3A5E">
        <w:rPr>
          <w:rFonts w:ascii="Times New Roman" w:eastAsia="Times New Roman" w:hAnsi="Times New Roman"/>
          <w:szCs w:val="20"/>
          <w:u w:val="single"/>
          <w:lang w:eastAsia="lt-LT"/>
        </w:rPr>
        <w:t>Absorbcija</w:t>
      </w:r>
    </w:p>
    <w:p w:rsidR="00BC58A5" w:rsidRPr="001B1602" w:rsidRDefault="000E1BCE" w:rsidP="00BC58A5">
      <w:pPr>
        <w:tabs>
          <w:tab w:val="left" w:pos="567"/>
        </w:tabs>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Pavartojus</w:t>
      </w:r>
      <w:r w:rsidR="00BC58A5" w:rsidRPr="001B1602">
        <w:rPr>
          <w:rFonts w:ascii="Times New Roman" w:eastAsia="Times New Roman" w:hAnsi="Times New Roman"/>
          <w:szCs w:val="20"/>
          <w:lang w:eastAsia="lt-LT"/>
        </w:rPr>
        <w:t xml:space="preserve"> vaistinio preparato, </w:t>
      </w:r>
      <w:proofErr w:type="spellStart"/>
      <w:r w:rsidR="00BC58A5" w:rsidRPr="001B1602">
        <w:rPr>
          <w:rFonts w:ascii="Times New Roman" w:eastAsia="Times New Roman" w:hAnsi="Times New Roman"/>
          <w:szCs w:val="20"/>
          <w:lang w:eastAsia="lt-LT"/>
        </w:rPr>
        <w:t>trimetoprimas</w:t>
      </w:r>
      <w:proofErr w:type="spellEnd"/>
      <w:r w:rsidR="00BC58A5" w:rsidRPr="001B1602">
        <w:rPr>
          <w:rFonts w:ascii="Times New Roman" w:eastAsia="Times New Roman" w:hAnsi="Times New Roman"/>
          <w:szCs w:val="20"/>
          <w:lang w:eastAsia="lt-LT"/>
        </w:rPr>
        <w:t xml:space="preserve"> greitai absorbuojamos iš virškinimo trakto, didžiausia koncentracija kraujo serume būna po 1-4</w:t>
      </w:r>
      <w:r>
        <w:rPr>
          <w:rFonts w:ascii="Times New Roman" w:eastAsia="Times New Roman" w:hAnsi="Times New Roman"/>
          <w:szCs w:val="20"/>
          <w:lang w:eastAsia="lt-LT"/>
        </w:rPr>
        <w:t> </w:t>
      </w:r>
      <w:r w:rsidR="00BC58A5" w:rsidRPr="001B1602">
        <w:rPr>
          <w:rFonts w:ascii="Times New Roman" w:eastAsia="Times New Roman" w:hAnsi="Times New Roman"/>
          <w:szCs w:val="20"/>
          <w:lang w:eastAsia="lt-LT"/>
        </w:rPr>
        <w:t xml:space="preserve">valandų. </w:t>
      </w:r>
      <w:proofErr w:type="spellStart"/>
      <w:r w:rsidR="00BC58A5" w:rsidRPr="001B1602">
        <w:rPr>
          <w:rFonts w:ascii="Times New Roman" w:eastAsia="Times New Roman" w:hAnsi="Times New Roman"/>
          <w:szCs w:val="20"/>
          <w:lang w:eastAsia="lt-LT"/>
        </w:rPr>
        <w:t>Trimetoprimas</w:t>
      </w:r>
      <w:proofErr w:type="spellEnd"/>
      <w:r w:rsidR="00BC58A5" w:rsidRPr="001B1602">
        <w:rPr>
          <w:rFonts w:ascii="Times New Roman" w:eastAsia="Times New Roman" w:hAnsi="Times New Roman"/>
          <w:szCs w:val="20"/>
          <w:lang w:eastAsia="lt-LT"/>
        </w:rPr>
        <w:t xml:space="preserve"> yra silpnas šarmas (pH</w:t>
      </w:r>
      <w:r w:rsidR="00BC58A5">
        <w:rPr>
          <w:rFonts w:ascii="Times New Roman" w:eastAsia="Times New Roman" w:hAnsi="Times New Roman"/>
          <w:szCs w:val="20"/>
          <w:lang w:eastAsia="lt-LT"/>
        </w:rPr>
        <w:t> </w:t>
      </w:r>
      <w:r w:rsidR="00BC58A5" w:rsidRPr="001B1602">
        <w:rPr>
          <w:rFonts w:ascii="Times New Roman" w:eastAsia="Times New Roman" w:hAnsi="Times New Roman"/>
          <w:szCs w:val="20"/>
          <w:lang w:eastAsia="lt-LT"/>
        </w:rPr>
        <w:t xml:space="preserve">7,4), </w:t>
      </w:r>
      <w:proofErr w:type="spellStart"/>
      <w:r w:rsidR="00BC58A5" w:rsidRPr="001B1602">
        <w:rPr>
          <w:rFonts w:ascii="Times New Roman" w:eastAsia="Times New Roman" w:hAnsi="Times New Roman"/>
          <w:szCs w:val="20"/>
          <w:lang w:eastAsia="lt-LT"/>
        </w:rPr>
        <w:t>lipofiliškas</w:t>
      </w:r>
      <w:proofErr w:type="spellEnd"/>
      <w:r w:rsidR="00BC58A5" w:rsidRPr="001B1602">
        <w:rPr>
          <w:rFonts w:ascii="Times New Roman" w:eastAsia="Times New Roman" w:hAnsi="Times New Roman"/>
          <w:szCs w:val="20"/>
          <w:lang w:eastAsia="lt-LT"/>
        </w:rPr>
        <w:t>.</w:t>
      </w:r>
    </w:p>
    <w:p w:rsidR="00BC58A5" w:rsidRPr="001B1602" w:rsidRDefault="00BC58A5" w:rsidP="00BC58A5">
      <w:pPr>
        <w:tabs>
          <w:tab w:val="left" w:pos="567"/>
        </w:tabs>
        <w:spacing w:after="0" w:line="240" w:lineRule="auto"/>
        <w:rPr>
          <w:rFonts w:ascii="Times New Roman" w:eastAsia="Times New Roman" w:hAnsi="Times New Roman"/>
          <w:i/>
          <w:szCs w:val="20"/>
          <w:lang w:eastAsia="lt-LT"/>
        </w:rPr>
      </w:pPr>
    </w:p>
    <w:p w:rsidR="000E1BCE" w:rsidRDefault="00BC58A5" w:rsidP="00BC58A5">
      <w:pPr>
        <w:tabs>
          <w:tab w:val="left" w:pos="567"/>
        </w:tabs>
        <w:spacing w:after="0" w:line="240" w:lineRule="auto"/>
        <w:rPr>
          <w:rFonts w:ascii="Times New Roman" w:eastAsia="Times New Roman" w:hAnsi="Times New Roman"/>
          <w:szCs w:val="20"/>
          <w:lang w:eastAsia="lt-LT"/>
        </w:rPr>
      </w:pPr>
      <w:r w:rsidRPr="00BC3A5E">
        <w:rPr>
          <w:rFonts w:ascii="Times New Roman" w:eastAsia="Times New Roman" w:hAnsi="Times New Roman"/>
          <w:szCs w:val="20"/>
          <w:u w:val="single"/>
          <w:lang w:eastAsia="lt-LT"/>
        </w:rPr>
        <w:t>Pasiskirstymas</w:t>
      </w:r>
    </w:p>
    <w:p w:rsidR="00BC58A5" w:rsidRPr="001B1602" w:rsidRDefault="000E1BCE" w:rsidP="00BC58A5">
      <w:pPr>
        <w:tabs>
          <w:tab w:val="left" w:pos="567"/>
        </w:tabs>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K</w:t>
      </w:r>
      <w:r w:rsidR="00BC58A5" w:rsidRPr="001B1602">
        <w:rPr>
          <w:rFonts w:ascii="Times New Roman" w:eastAsia="Times New Roman" w:hAnsi="Times New Roman"/>
          <w:szCs w:val="20"/>
          <w:lang w:eastAsia="lt-LT"/>
        </w:rPr>
        <w:t>oncentracija audiniuose būna didesnė nei kraujo plazmoje, ypač didelė koncentracija plaučiuose ir inkstuose. Apie 50</w:t>
      </w:r>
      <w:r>
        <w:rPr>
          <w:rFonts w:ascii="Times New Roman" w:eastAsia="Times New Roman" w:hAnsi="Times New Roman"/>
          <w:szCs w:val="20"/>
          <w:lang w:eastAsia="lt-LT"/>
        </w:rPr>
        <w:t> </w:t>
      </w:r>
      <w:r w:rsidR="00BC58A5" w:rsidRPr="001B1602">
        <w:rPr>
          <w:rFonts w:ascii="Times New Roman" w:eastAsia="Times New Roman" w:hAnsi="Times New Roman"/>
          <w:szCs w:val="20"/>
          <w:lang w:eastAsia="lt-LT"/>
        </w:rPr>
        <w:t>% susijungia su plazmos baltymais.</w:t>
      </w:r>
    </w:p>
    <w:p w:rsidR="00BC58A5" w:rsidRPr="001B1602" w:rsidRDefault="00BC58A5" w:rsidP="00BC58A5">
      <w:pPr>
        <w:tabs>
          <w:tab w:val="left" w:pos="567"/>
        </w:tabs>
        <w:spacing w:after="0" w:line="240" w:lineRule="auto"/>
        <w:rPr>
          <w:rFonts w:ascii="Times New Roman" w:eastAsia="Times New Roman" w:hAnsi="Times New Roman"/>
          <w:i/>
          <w:szCs w:val="20"/>
          <w:lang w:eastAsia="lt-LT"/>
        </w:rPr>
      </w:pPr>
    </w:p>
    <w:p w:rsidR="000E1BCE" w:rsidRDefault="00BC58A5" w:rsidP="00BC58A5">
      <w:pPr>
        <w:tabs>
          <w:tab w:val="left" w:pos="567"/>
        </w:tabs>
        <w:spacing w:after="0" w:line="240" w:lineRule="auto"/>
        <w:rPr>
          <w:rFonts w:ascii="Times New Roman" w:eastAsia="Times New Roman" w:hAnsi="Times New Roman"/>
          <w:szCs w:val="20"/>
          <w:lang w:eastAsia="lt-LT"/>
        </w:rPr>
      </w:pPr>
      <w:r w:rsidRPr="00BC3A5E">
        <w:rPr>
          <w:rFonts w:ascii="Times New Roman" w:eastAsia="Times New Roman" w:hAnsi="Times New Roman"/>
          <w:szCs w:val="20"/>
          <w:u w:val="single"/>
          <w:lang w:eastAsia="lt-LT"/>
        </w:rPr>
        <w:t>Eliminacija</w:t>
      </w:r>
    </w:p>
    <w:p w:rsidR="00BC58A5" w:rsidRPr="001B1602" w:rsidRDefault="000E1BCE" w:rsidP="00BC58A5">
      <w:pPr>
        <w:tabs>
          <w:tab w:val="left" w:pos="567"/>
        </w:tabs>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E</w:t>
      </w:r>
      <w:r w:rsidR="00BC58A5" w:rsidRPr="001B1602">
        <w:rPr>
          <w:rFonts w:ascii="Times New Roman" w:eastAsia="Times New Roman" w:hAnsi="Times New Roman"/>
          <w:szCs w:val="20"/>
          <w:lang w:eastAsia="lt-LT"/>
        </w:rPr>
        <w:t>sant normaliai inkstų funkcijai,</w:t>
      </w:r>
      <w:r>
        <w:rPr>
          <w:rFonts w:ascii="Times New Roman" w:eastAsia="Times New Roman" w:hAnsi="Times New Roman"/>
          <w:szCs w:val="20"/>
          <w:lang w:eastAsia="lt-LT"/>
        </w:rPr>
        <w:t xml:space="preserve"> </w:t>
      </w:r>
      <w:r w:rsidR="00BC58A5" w:rsidRPr="001B1602">
        <w:rPr>
          <w:rFonts w:ascii="Times New Roman" w:eastAsia="Times New Roman" w:hAnsi="Times New Roman"/>
          <w:szCs w:val="20"/>
          <w:lang w:eastAsia="lt-LT"/>
        </w:rPr>
        <w:t>pusinės eliminacijos laikas yra 8,6-17</w:t>
      </w:r>
      <w:r>
        <w:rPr>
          <w:rFonts w:ascii="Times New Roman" w:eastAsia="Times New Roman" w:hAnsi="Times New Roman"/>
          <w:szCs w:val="20"/>
          <w:lang w:eastAsia="lt-LT"/>
        </w:rPr>
        <w:t> </w:t>
      </w:r>
      <w:r w:rsidR="00BC58A5" w:rsidRPr="001B1602">
        <w:rPr>
          <w:rFonts w:ascii="Times New Roman" w:eastAsia="Times New Roman" w:hAnsi="Times New Roman"/>
          <w:szCs w:val="20"/>
          <w:lang w:eastAsia="lt-LT"/>
        </w:rPr>
        <w:t xml:space="preserve">valandų. Kai </w:t>
      </w:r>
      <w:proofErr w:type="spellStart"/>
      <w:r w:rsidR="00BC58A5" w:rsidRPr="001B1602">
        <w:rPr>
          <w:rFonts w:ascii="Times New Roman" w:eastAsia="Times New Roman" w:hAnsi="Times New Roman"/>
          <w:szCs w:val="20"/>
          <w:lang w:eastAsia="lt-LT"/>
        </w:rPr>
        <w:t>kreatinino</w:t>
      </w:r>
      <w:proofErr w:type="spellEnd"/>
      <w:r w:rsidR="00BC58A5" w:rsidRPr="001B1602">
        <w:rPr>
          <w:rFonts w:ascii="Times New Roman" w:eastAsia="Times New Roman" w:hAnsi="Times New Roman"/>
          <w:szCs w:val="20"/>
          <w:lang w:eastAsia="lt-LT"/>
        </w:rPr>
        <w:t xml:space="preserve"> klirensas yra mažiau nei 10</w:t>
      </w:r>
      <w:r w:rsidR="00BC58A5">
        <w:rPr>
          <w:rFonts w:ascii="Times New Roman" w:eastAsia="Times New Roman" w:hAnsi="Times New Roman"/>
          <w:szCs w:val="20"/>
          <w:lang w:eastAsia="lt-LT"/>
        </w:rPr>
        <w:t> </w:t>
      </w:r>
      <w:r w:rsidR="00BC58A5" w:rsidRPr="001B1602">
        <w:rPr>
          <w:rFonts w:ascii="Times New Roman" w:eastAsia="Times New Roman" w:hAnsi="Times New Roman"/>
          <w:szCs w:val="20"/>
          <w:lang w:eastAsia="lt-LT"/>
        </w:rPr>
        <w:t>ml/min, jis pailgėja nuo 1,5</w:t>
      </w:r>
      <w:r>
        <w:rPr>
          <w:rFonts w:ascii="Times New Roman" w:eastAsia="Times New Roman" w:hAnsi="Times New Roman"/>
          <w:szCs w:val="20"/>
          <w:lang w:eastAsia="lt-LT"/>
        </w:rPr>
        <w:t> </w:t>
      </w:r>
      <w:r w:rsidR="00BC58A5" w:rsidRPr="001B1602">
        <w:rPr>
          <w:rFonts w:ascii="Times New Roman" w:eastAsia="Times New Roman" w:hAnsi="Times New Roman"/>
          <w:szCs w:val="20"/>
          <w:lang w:eastAsia="lt-LT"/>
        </w:rPr>
        <w:t>iki 3</w:t>
      </w:r>
      <w:r>
        <w:rPr>
          <w:rFonts w:ascii="Times New Roman" w:eastAsia="Times New Roman" w:hAnsi="Times New Roman"/>
          <w:szCs w:val="20"/>
          <w:lang w:eastAsia="lt-LT"/>
        </w:rPr>
        <w:t> </w:t>
      </w:r>
      <w:r w:rsidR="00BC58A5" w:rsidRPr="001B1602">
        <w:rPr>
          <w:rFonts w:ascii="Times New Roman" w:eastAsia="Times New Roman" w:hAnsi="Times New Roman"/>
          <w:szCs w:val="20"/>
          <w:lang w:eastAsia="lt-LT"/>
        </w:rPr>
        <w:t>kartų. Nėra didelio skirtumo tarp jaunų ir senyvų pacientų. Apie 40-60</w:t>
      </w:r>
      <w:r>
        <w:rPr>
          <w:rFonts w:ascii="Times New Roman" w:eastAsia="Times New Roman" w:hAnsi="Times New Roman"/>
          <w:szCs w:val="20"/>
          <w:lang w:eastAsia="lt-LT"/>
        </w:rPr>
        <w:t> </w:t>
      </w:r>
      <w:r w:rsidR="00BC58A5" w:rsidRPr="001B1602">
        <w:rPr>
          <w:rFonts w:ascii="Times New Roman" w:eastAsia="Times New Roman" w:hAnsi="Times New Roman"/>
          <w:szCs w:val="20"/>
          <w:lang w:eastAsia="lt-LT"/>
        </w:rPr>
        <w:t xml:space="preserve">% dozės nepakitusios išsiskiria su šlapimu kartu su metabolitais. Tam tikrą </w:t>
      </w:r>
      <w:proofErr w:type="spellStart"/>
      <w:r w:rsidR="00BC58A5" w:rsidRPr="001B1602">
        <w:rPr>
          <w:rFonts w:ascii="Times New Roman" w:eastAsia="Times New Roman" w:hAnsi="Times New Roman"/>
          <w:szCs w:val="20"/>
          <w:lang w:eastAsia="lt-LT"/>
        </w:rPr>
        <w:t>trimetoprimo</w:t>
      </w:r>
      <w:proofErr w:type="spellEnd"/>
      <w:r w:rsidR="00BC58A5" w:rsidRPr="001B1602">
        <w:rPr>
          <w:rFonts w:ascii="Times New Roman" w:eastAsia="Times New Roman" w:hAnsi="Times New Roman"/>
          <w:szCs w:val="20"/>
          <w:lang w:eastAsia="lt-LT"/>
        </w:rPr>
        <w:t xml:space="preserve"> kiekį galima pašalinti dialize.</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i/>
          <w:szCs w:val="20"/>
          <w:u w:val="single"/>
          <w:lang w:eastAsia="lt-LT"/>
        </w:rPr>
      </w:pPr>
      <w:proofErr w:type="spellStart"/>
      <w:r w:rsidRPr="001B1602">
        <w:rPr>
          <w:rFonts w:ascii="Times New Roman" w:eastAsia="Times New Roman" w:hAnsi="Times New Roman"/>
          <w:i/>
          <w:szCs w:val="20"/>
          <w:u w:val="single"/>
          <w:lang w:eastAsia="lt-LT"/>
        </w:rPr>
        <w:t>Sulfametoksazolas</w:t>
      </w:r>
      <w:proofErr w:type="spellEnd"/>
    </w:p>
    <w:p w:rsidR="00BC58A5" w:rsidRPr="001B1602" w:rsidRDefault="00BC58A5" w:rsidP="00BC58A5">
      <w:pPr>
        <w:tabs>
          <w:tab w:val="left" w:pos="567"/>
        </w:tabs>
        <w:spacing w:after="0" w:line="240" w:lineRule="auto"/>
        <w:rPr>
          <w:rFonts w:ascii="Times New Roman" w:eastAsia="Times New Roman" w:hAnsi="Times New Roman"/>
          <w:i/>
          <w:szCs w:val="20"/>
          <w:u w:val="single"/>
          <w:lang w:eastAsia="lt-LT"/>
        </w:rPr>
      </w:pPr>
    </w:p>
    <w:p w:rsidR="000E1BCE" w:rsidRDefault="00BC58A5" w:rsidP="00BC58A5">
      <w:pPr>
        <w:tabs>
          <w:tab w:val="left" w:pos="567"/>
        </w:tabs>
        <w:spacing w:after="0" w:line="240" w:lineRule="auto"/>
        <w:rPr>
          <w:rFonts w:ascii="Times New Roman" w:eastAsia="Times New Roman" w:hAnsi="Times New Roman"/>
          <w:i/>
          <w:szCs w:val="20"/>
          <w:lang w:eastAsia="lt-LT"/>
        </w:rPr>
      </w:pPr>
      <w:r w:rsidRPr="00BC3A5E">
        <w:rPr>
          <w:rFonts w:ascii="Times New Roman" w:eastAsia="Times New Roman" w:hAnsi="Times New Roman"/>
          <w:szCs w:val="20"/>
          <w:u w:val="single"/>
          <w:lang w:eastAsia="lt-LT"/>
        </w:rPr>
        <w:t>Absorbcija</w:t>
      </w:r>
    </w:p>
    <w:p w:rsidR="00BC58A5" w:rsidRPr="001B1602" w:rsidRDefault="000E1BCE" w:rsidP="00BC58A5">
      <w:pPr>
        <w:tabs>
          <w:tab w:val="left" w:pos="567"/>
        </w:tabs>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Pavartojus</w:t>
      </w:r>
      <w:r w:rsidR="00BC58A5" w:rsidRPr="001B1602">
        <w:rPr>
          <w:rFonts w:ascii="Times New Roman" w:eastAsia="Times New Roman" w:hAnsi="Times New Roman"/>
          <w:szCs w:val="20"/>
          <w:lang w:eastAsia="lt-LT"/>
        </w:rPr>
        <w:t xml:space="preserve"> vaistinio preparato, </w:t>
      </w:r>
      <w:proofErr w:type="spellStart"/>
      <w:r w:rsidR="00BC58A5" w:rsidRPr="001B1602">
        <w:rPr>
          <w:rFonts w:ascii="Times New Roman" w:eastAsia="Times New Roman" w:hAnsi="Times New Roman"/>
          <w:szCs w:val="20"/>
          <w:lang w:eastAsia="lt-LT"/>
        </w:rPr>
        <w:t>sulfametoksazolas</w:t>
      </w:r>
      <w:proofErr w:type="spellEnd"/>
      <w:r w:rsidR="00BC58A5" w:rsidRPr="001B1602">
        <w:rPr>
          <w:rFonts w:ascii="Times New Roman" w:eastAsia="Times New Roman" w:hAnsi="Times New Roman"/>
          <w:szCs w:val="20"/>
          <w:lang w:eastAsia="lt-LT"/>
        </w:rPr>
        <w:t xml:space="preserve"> greitai absorbuojamos iš virškinimo trakto, didžiausia koncentracija kraujo serume būna po 1-4</w:t>
      </w:r>
      <w:r>
        <w:rPr>
          <w:rFonts w:ascii="Times New Roman" w:eastAsia="Times New Roman" w:hAnsi="Times New Roman"/>
          <w:szCs w:val="20"/>
          <w:lang w:eastAsia="lt-LT"/>
        </w:rPr>
        <w:t> </w:t>
      </w:r>
      <w:r w:rsidR="00BC58A5" w:rsidRPr="001B1602">
        <w:rPr>
          <w:rFonts w:ascii="Times New Roman" w:eastAsia="Times New Roman" w:hAnsi="Times New Roman"/>
          <w:szCs w:val="20"/>
          <w:lang w:eastAsia="lt-LT"/>
        </w:rPr>
        <w:t xml:space="preserve">valandų. </w:t>
      </w:r>
      <w:proofErr w:type="spellStart"/>
      <w:r w:rsidR="00BC58A5" w:rsidRPr="001B1602">
        <w:rPr>
          <w:rFonts w:ascii="Times New Roman" w:eastAsia="Times New Roman" w:hAnsi="Times New Roman"/>
          <w:szCs w:val="20"/>
          <w:lang w:eastAsia="lt-LT"/>
        </w:rPr>
        <w:t>Su</w:t>
      </w:r>
      <w:r w:rsidR="00BC58A5">
        <w:rPr>
          <w:rFonts w:ascii="Times New Roman" w:eastAsia="Times New Roman" w:hAnsi="Times New Roman"/>
          <w:szCs w:val="20"/>
          <w:lang w:eastAsia="lt-LT"/>
        </w:rPr>
        <w:t>l</w:t>
      </w:r>
      <w:r w:rsidR="00BC58A5" w:rsidRPr="001B1602">
        <w:rPr>
          <w:rFonts w:ascii="Times New Roman" w:eastAsia="Times New Roman" w:hAnsi="Times New Roman"/>
          <w:szCs w:val="20"/>
          <w:lang w:eastAsia="lt-LT"/>
        </w:rPr>
        <w:t>fametoksazolas</w:t>
      </w:r>
      <w:proofErr w:type="spellEnd"/>
      <w:r w:rsidR="00BC58A5" w:rsidRPr="001B1602">
        <w:rPr>
          <w:rFonts w:ascii="Times New Roman" w:eastAsia="Times New Roman" w:hAnsi="Times New Roman"/>
          <w:szCs w:val="20"/>
          <w:lang w:eastAsia="lt-LT"/>
        </w:rPr>
        <w:t xml:space="preserve"> yra silpna rūgštis (pH</w:t>
      </w:r>
      <w:r w:rsidR="00BC58A5">
        <w:rPr>
          <w:rFonts w:ascii="Times New Roman" w:eastAsia="Times New Roman" w:hAnsi="Times New Roman"/>
          <w:szCs w:val="20"/>
          <w:lang w:eastAsia="lt-LT"/>
        </w:rPr>
        <w:t> </w:t>
      </w:r>
      <w:r w:rsidR="00BC58A5" w:rsidRPr="001B1602">
        <w:rPr>
          <w:rFonts w:ascii="Times New Roman" w:eastAsia="Times New Roman" w:hAnsi="Times New Roman"/>
          <w:szCs w:val="20"/>
          <w:lang w:eastAsia="lt-LT"/>
        </w:rPr>
        <w:t>6,0).</w:t>
      </w:r>
    </w:p>
    <w:p w:rsidR="00BC58A5" w:rsidRPr="001B1602" w:rsidRDefault="00BC58A5" w:rsidP="00BC58A5">
      <w:pPr>
        <w:tabs>
          <w:tab w:val="left" w:pos="567"/>
        </w:tabs>
        <w:spacing w:after="0" w:line="240" w:lineRule="auto"/>
        <w:rPr>
          <w:rFonts w:ascii="Times New Roman" w:eastAsia="Times New Roman" w:hAnsi="Times New Roman"/>
          <w:i/>
          <w:szCs w:val="20"/>
          <w:lang w:eastAsia="lt-LT"/>
        </w:rPr>
      </w:pPr>
    </w:p>
    <w:p w:rsidR="000E1BCE" w:rsidRDefault="00BC58A5" w:rsidP="00BC58A5">
      <w:pPr>
        <w:tabs>
          <w:tab w:val="left" w:pos="567"/>
        </w:tabs>
        <w:spacing w:after="0" w:line="240" w:lineRule="auto"/>
        <w:rPr>
          <w:rFonts w:ascii="Times New Roman" w:eastAsia="Times New Roman" w:hAnsi="Times New Roman"/>
          <w:i/>
          <w:szCs w:val="20"/>
          <w:lang w:eastAsia="lt-LT"/>
        </w:rPr>
      </w:pPr>
      <w:r w:rsidRPr="00BC3A5E">
        <w:rPr>
          <w:rFonts w:ascii="Times New Roman" w:eastAsia="Times New Roman" w:hAnsi="Times New Roman"/>
          <w:szCs w:val="20"/>
          <w:u w:val="single"/>
          <w:lang w:eastAsia="lt-LT"/>
        </w:rPr>
        <w:t>Pasiskirstymas</w:t>
      </w:r>
    </w:p>
    <w:p w:rsidR="00BC58A5" w:rsidRPr="001B1602" w:rsidRDefault="000E1BCE" w:rsidP="00BC58A5">
      <w:pPr>
        <w:tabs>
          <w:tab w:val="left" w:pos="567"/>
        </w:tabs>
        <w:spacing w:after="0" w:line="240" w:lineRule="auto"/>
        <w:rPr>
          <w:rFonts w:ascii="Times New Roman" w:eastAsia="Times New Roman" w:hAnsi="Times New Roman"/>
          <w:szCs w:val="20"/>
          <w:lang w:eastAsia="lt-LT"/>
        </w:rPr>
      </w:pPr>
      <w:proofErr w:type="spellStart"/>
      <w:r>
        <w:rPr>
          <w:rFonts w:ascii="Times New Roman" w:eastAsia="Times New Roman" w:hAnsi="Times New Roman"/>
          <w:szCs w:val="20"/>
          <w:lang w:eastAsia="lt-LT"/>
        </w:rPr>
        <w:lastRenderedPageBreak/>
        <w:t>S</w:t>
      </w:r>
      <w:r w:rsidR="00BC58A5" w:rsidRPr="001B1602">
        <w:rPr>
          <w:rFonts w:ascii="Times New Roman" w:eastAsia="Times New Roman" w:hAnsi="Times New Roman"/>
          <w:szCs w:val="20"/>
          <w:lang w:eastAsia="lt-LT"/>
        </w:rPr>
        <w:t>ulfametoksazolo</w:t>
      </w:r>
      <w:proofErr w:type="spellEnd"/>
      <w:r w:rsidR="00BC58A5" w:rsidRPr="001B1602">
        <w:rPr>
          <w:rFonts w:ascii="Times New Roman" w:eastAsia="Times New Roman" w:hAnsi="Times New Roman"/>
          <w:szCs w:val="20"/>
          <w:lang w:eastAsia="lt-LT"/>
        </w:rPr>
        <w:t xml:space="preserve"> koncentracija audiniuose sudaro nuo 20</w:t>
      </w:r>
      <w:r>
        <w:rPr>
          <w:rFonts w:ascii="Times New Roman" w:eastAsia="Times New Roman" w:hAnsi="Times New Roman"/>
          <w:szCs w:val="20"/>
          <w:lang w:eastAsia="lt-LT"/>
        </w:rPr>
        <w:t> </w:t>
      </w:r>
      <w:r w:rsidR="00BC58A5" w:rsidRPr="001B1602">
        <w:rPr>
          <w:rFonts w:ascii="Times New Roman" w:eastAsia="Times New Roman" w:hAnsi="Times New Roman"/>
          <w:szCs w:val="20"/>
          <w:lang w:eastAsia="lt-LT"/>
        </w:rPr>
        <w:t>iki 50</w:t>
      </w:r>
      <w:r>
        <w:rPr>
          <w:rFonts w:ascii="Times New Roman" w:eastAsia="Times New Roman" w:hAnsi="Times New Roman"/>
          <w:szCs w:val="20"/>
          <w:lang w:eastAsia="lt-LT"/>
        </w:rPr>
        <w:t> </w:t>
      </w:r>
      <w:r w:rsidR="00BC58A5" w:rsidRPr="001B1602">
        <w:rPr>
          <w:rFonts w:ascii="Times New Roman" w:eastAsia="Times New Roman" w:hAnsi="Times New Roman"/>
          <w:szCs w:val="20"/>
          <w:lang w:eastAsia="lt-LT"/>
        </w:rPr>
        <w:t>% kraujo plazmos koncentracijos. Apie 66</w:t>
      </w:r>
      <w:r>
        <w:rPr>
          <w:rFonts w:ascii="Times New Roman" w:eastAsia="Times New Roman" w:hAnsi="Times New Roman"/>
          <w:szCs w:val="20"/>
          <w:lang w:eastAsia="lt-LT"/>
        </w:rPr>
        <w:t> </w:t>
      </w:r>
      <w:r w:rsidR="00BC58A5" w:rsidRPr="001B1602">
        <w:rPr>
          <w:rFonts w:ascii="Times New Roman" w:eastAsia="Times New Roman" w:hAnsi="Times New Roman"/>
          <w:szCs w:val="20"/>
          <w:lang w:eastAsia="lt-LT"/>
        </w:rPr>
        <w:t>% sujungę su plazmos baltymais ir pusinis išsilaikymo kraujo plazmoje laikas yra 9-11</w:t>
      </w:r>
      <w:r>
        <w:rPr>
          <w:rFonts w:ascii="Times New Roman" w:eastAsia="Times New Roman" w:hAnsi="Times New Roman"/>
          <w:szCs w:val="20"/>
          <w:lang w:eastAsia="lt-LT"/>
        </w:rPr>
        <w:t> </w:t>
      </w:r>
      <w:r w:rsidR="00BC58A5" w:rsidRPr="001B1602">
        <w:rPr>
          <w:rFonts w:ascii="Times New Roman" w:eastAsia="Times New Roman" w:hAnsi="Times New Roman"/>
          <w:szCs w:val="20"/>
          <w:lang w:eastAsia="lt-LT"/>
        </w:rPr>
        <w:t>valandų; pacientams, kurių inkstų funkcija sutrikusi gali būti ilgesnis.</w:t>
      </w:r>
    </w:p>
    <w:p w:rsidR="00BC58A5" w:rsidRPr="001B1602" w:rsidRDefault="00BC58A5" w:rsidP="00BC58A5">
      <w:pPr>
        <w:tabs>
          <w:tab w:val="left" w:pos="567"/>
        </w:tabs>
        <w:spacing w:after="0" w:line="240" w:lineRule="auto"/>
        <w:rPr>
          <w:rFonts w:ascii="Times New Roman" w:eastAsia="Times New Roman" w:hAnsi="Times New Roman"/>
          <w:i/>
          <w:szCs w:val="20"/>
          <w:lang w:eastAsia="lt-LT"/>
        </w:rPr>
      </w:pPr>
    </w:p>
    <w:p w:rsidR="000E1BCE" w:rsidRDefault="0044736C" w:rsidP="00BC58A5">
      <w:pPr>
        <w:tabs>
          <w:tab w:val="left" w:pos="567"/>
        </w:tabs>
        <w:spacing w:after="0" w:line="240" w:lineRule="auto"/>
        <w:rPr>
          <w:rFonts w:ascii="Times New Roman" w:eastAsia="Times New Roman" w:hAnsi="Times New Roman"/>
          <w:i/>
          <w:szCs w:val="20"/>
          <w:lang w:eastAsia="lt-LT"/>
        </w:rPr>
      </w:pPr>
      <w:proofErr w:type="spellStart"/>
      <w:r w:rsidRPr="0044736C">
        <w:rPr>
          <w:rFonts w:ascii="Times New Roman" w:eastAsia="Times New Roman" w:hAnsi="Times New Roman"/>
          <w:szCs w:val="20"/>
          <w:lang w:eastAsia="lt-LT"/>
        </w:rPr>
        <w:t>Biotransformacija</w:t>
      </w:r>
      <w:proofErr w:type="spellEnd"/>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15</w:t>
      </w:r>
      <w:r w:rsidR="000E1BCE">
        <w:rPr>
          <w:rFonts w:ascii="Times New Roman" w:eastAsia="Times New Roman" w:hAnsi="Times New Roman"/>
          <w:szCs w:val="20"/>
          <w:lang w:eastAsia="lt-LT"/>
        </w:rPr>
        <w:t> </w:t>
      </w:r>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sulfametoksazolo</w:t>
      </w:r>
      <w:proofErr w:type="spellEnd"/>
      <w:r w:rsidRPr="001B1602">
        <w:rPr>
          <w:rFonts w:ascii="Times New Roman" w:eastAsia="Times New Roman" w:hAnsi="Times New Roman"/>
          <w:szCs w:val="20"/>
          <w:lang w:eastAsia="lt-LT"/>
        </w:rPr>
        <w:t xml:space="preserve"> kraujyje yra </w:t>
      </w:r>
      <w:proofErr w:type="spellStart"/>
      <w:r w:rsidRPr="001B1602">
        <w:rPr>
          <w:rFonts w:ascii="Times New Roman" w:eastAsia="Times New Roman" w:hAnsi="Times New Roman"/>
          <w:szCs w:val="20"/>
          <w:lang w:eastAsia="lt-LT"/>
        </w:rPr>
        <w:t>acetilintų</w:t>
      </w:r>
      <w:proofErr w:type="spellEnd"/>
      <w:r w:rsidRPr="001B1602">
        <w:rPr>
          <w:rFonts w:ascii="Times New Roman" w:eastAsia="Times New Roman" w:hAnsi="Times New Roman"/>
          <w:szCs w:val="20"/>
          <w:lang w:eastAsia="lt-LT"/>
        </w:rPr>
        <w:t xml:space="preserve"> derinių pavidalu.</w:t>
      </w:r>
    </w:p>
    <w:p w:rsidR="00BC58A5" w:rsidRPr="001B1602" w:rsidRDefault="00BC58A5" w:rsidP="00BC58A5">
      <w:pPr>
        <w:tabs>
          <w:tab w:val="left" w:pos="567"/>
        </w:tabs>
        <w:spacing w:after="0" w:line="240" w:lineRule="auto"/>
        <w:rPr>
          <w:rFonts w:ascii="Times New Roman" w:eastAsia="Times New Roman" w:hAnsi="Times New Roman"/>
          <w:i/>
          <w:szCs w:val="20"/>
          <w:lang w:eastAsia="lt-LT"/>
        </w:rPr>
      </w:pPr>
    </w:p>
    <w:p w:rsidR="00EC3D7C" w:rsidRDefault="00BC58A5" w:rsidP="00BC58A5">
      <w:pPr>
        <w:tabs>
          <w:tab w:val="left" w:pos="567"/>
        </w:tabs>
        <w:spacing w:after="0" w:line="240" w:lineRule="auto"/>
        <w:rPr>
          <w:rFonts w:ascii="Times New Roman" w:eastAsia="Times New Roman" w:hAnsi="Times New Roman"/>
          <w:i/>
          <w:szCs w:val="20"/>
          <w:lang w:eastAsia="lt-LT"/>
        </w:rPr>
      </w:pPr>
      <w:r w:rsidRPr="00BC3A5E">
        <w:rPr>
          <w:rFonts w:ascii="Times New Roman" w:eastAsia="Times New Roman" w:hAnsi="Times New Roman"/>
          <w:szCs w:val="20"/>
          <w:u w:val="single"/>
          <w:lang w:eastAsia="lt-LT"/>
        </w:rPr>
        <w:t>Eliminacija</w:t>
      </w:r>
    </w:p>
    <w:p w:rsidR="00BC58A5" w:rsidRPr="001B1602" w:rsidRDefault="00EC3D7C" w:rsidP="00BC58A5">
      <w:pPr>
        <w:tabs>
          <w:tab w:val="left" w:pos="567"/>
        </w:tabs>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Š</w:t>
      </w:r>
      <w:r w:rsidR="00BC58A5" w:rsidRPr="001B1602">
        <w:rPr>
          <w:rFonts w:ascii="Times New Roman" w:eastAsia="Times New Roman" w:hAnsi="Times New Roman"/>
          <w:szCs w:val="20"/>
          <w:lang w:eastAsia="lt-LT"/>
        </w:rPr>
        <w:t>alinimas su šlapimu priklausomas nuo pH. 25</w:t>
      </w:r>
      <w:r>
        <w:rPr>
          <w:rFonts w:ascii="Times New Roman" w:eastAsia="Times New Roman" w:hAnsi="Times New Roman"/>
          <w:szCs w:val="20"/>
          <w:lang w:eastAsia="lt-LT"/>
        </w:rPr>
        <w:t> </w:t>
      </w:r>
      <w:r w:rsidR="00BC58A5" w:rsidRPr="001B1602">
        <w:rPr>
          <w:rFonts w:ascii="Times New Roman" w:eastAsia="Times New Roman" w:hAnsi="Times New Roman"/>
          <w:szCs w:val="20"/>
          <w:lang w:eastAsia="lt-LT"/>
        </w:rPr>
        <w:t>% vienkartinės 2</w:t>
      </w:r>
      <w:r w:rsidR="00BC58A5">
        <w:rPr>
          <w:rFonts w:ascii="Times New Roman" w:eastAsia="Times New Roman" w:hAnsi="Times New Roman"/>
          <w:szCs w:val="20"/>
          <w:lang w:eastAsia="lt-LT"/>
        </w:rPr>
        <w:t> </w:t>
      </w:r>
      <w:r w:rsidR="00BC58A5" w:rsidRPr="001B1602">
        <w:rPr>
          <w:rFonts w:ascii="Times New Roman" w:eastAsia="Times New Roman" w:hAnsi="Times New Roman"/>
          <w:szCs w:val="20"/>
          <w:lang w:eastAsia="lt-LT"/>
        </w:rPr>
        <w:t xml:space="preserve">g </w:t>
      </w:r>
      <w:proofErr w:type="spellStart"/>
      <w:r w:rsidR="00BC58A5" w:rsidRPr="001B1602">
        <w:rPr>
          <w:rFonts w:ascii="Times New Roman" w:eastAsia="Times New Roman" w:hAnsi="Times New Roman"/>
          <w:szCs w:val="20"/>
          <w:lang w:eastAsia="lt-LT"/>
        </w:rPr>
        <w:t>sulfametoksazolo</w:t>
      </w:r>
      <w:proofErr w:type="spellEnd"/>
      <w:r w:rsidR="00BC58A5" w:rsidRPr="001B1602">
        <w:rPr>
          <w:rFonts w:ascii="Times New Roman" w:eastAsia="Times New Roman" w:hAnsi="Times New Roman"/>
          <w:szCs w:val="20"/>
          <w:lang w:eastAsia="lt-LT"/>
        </w:rPr>
        <w:t xml:space="preserve"> dozės su šlapimu išsiskyrė per aštuonias valandas, 60</w:t>
      </w:r>
      <w:r>
        <w:rPr>
          <w:rFonts w:ascii="Times New Roman" w:eastAsia="Times New Roman" w:hAnsi="Times New Roman"/>
          <w:szCs w:val="20"/>
          <w:lang w:eastAsia="lt-LT"/>
        </w:rPr>
        <w:t> </w:t>
      </w:r>
      <w:r w:rsidR="00BC58A5" w:rsidRPr="001B1602">
        <w:rPr>
          <w:rFonts w:ascii="Times New Roman" w:eastAsia="Times New Roman" w:hAnsi="Times New Roman"/>
          <w:szCs w:val="20"/>
          <w:lang w:eastAsia="lt-LT"/>
        </w:rPr>
        <w:t xml:space="preserve">% </w:t>
      </w:r>
      <w:proofErr w:type="spellStart"/>
      <w:r w:rsidR="00BC58A5" w:rsidRPr="001B1602">
        <w:rPr>
          <w:rFonts w:ascii="Times New Roman" w:eastAsia="Times New Roman" w:hAnsi="Times New Roman"/>
          <w:szCs w:val="20"/>
          <w:lang w:eastAsia="lt-LT"/>
        </w:rPr>
        <w:t>acetilinto</w:t>
      </w:r>
      <w:proofErr w:type="spellEnd"/>
      <w:r w:rsidR="00BC58A5" w:rsidRPr="001B1602">
        <w:rPr>
          <w:rFonts w:ascii="Times New Roman" w:eastAsia="Times New Roman" w:hAnsi="Times New Roman"/>
          <w:szCs w:val="20"/>
          <w:lang w:eastAsia="lt-LT"/>
        </w:rPr>
        <w:t xml:space="preserve"> darinio pavidalu.</w:t>
      </w:r>
    </w:p>
    <w:p w:rsidR="00BC58A5" w:rsidRPr="001B1602" w:rsidRDefault="00BC58A5" w:rsidP="00BC58A5">
      <w:pPr>
        <w:spacing w:after="0" w:line="240" w:lineRule="auto"/>
        <w:ind w:right="-57"/>
        <w:rPr>
          <w:rFonts w:ascii="Times New Roman" w:eastAsia="Times New Roman" w:hAnsi="Times New Roman"/>
          <w:szCs w:val="20"/>
          <w:lang w:eastAsia="lt-LT"/>
        </w:rPr>
      </w:pPr>
    </w:p>
    <w:p w:rsidR="00BC58A5" w:rsidRPr="001B1602" w:rsidRDefault="00EC3D7C" w:rsidP="00BC58A5">
      <w:pPr>
        <w:spacing w:after="0" w:line="240" w:lineRule="auto"/>
        <w:ind w:right="-57"/>
        <w:rPr>
          <w:rFonts w:ascii="Times New Roman" w:eastAsia="Times New Roman" w:hAnsi="Times New Roman"/>
          <w:szCs w:val="20"/>
          <w:lang w:eastAsia="lt-LT"/>
        </w:rPr>
      </w:pPr>
      <w:r>
        <w:rPr>
          <w:rFonts w:ascii="Times New Roman" w:eastAsia="Times New Roman" w:hAnsi="Times New Roman"/>
          <w:szCs w:val="20"/>
          <w:lang w:eastAsia="lt-LT"/>
        </w:rPr>
        <w:t>Pavartojus</w:t>
      </w:r>
      <w:r w:rsidR="00BC58A5" w:rsidRPr="001B1602">
        <w:rPr>
          <w:rFonts w:ascii="Times New Roman" w:eastAsia="Times New Roman" w:hAnsi="Times New Roman"/>
          <w:szCs w:val="20"/>
          <w:lang w:eastAsia="lt-LT"/>
        </w:rPr>
        <w:t xml:space="preserve"> sudėtinio vaistinio preparato, užtikrinama optimali </w:t>
      </w:r>
      <w:proofErr w:type="spellStart"/>
      <w:r w:rsidR="00BC58A5" w:rsidRPr="001B1602">
        <w:rPr>
          <w:rFonts w:ascii="Times New Roman" w:eastAsia="Times New Roman" w:hAnsi="Times New Roman"/>
          <w:szCs w:val="20"/>
          <w:lang w:eastAsia="lt-LT"/>
        </w:rPr>
        <w:t>trimetoprimo</w:t>
      </w:r>
      <w:proofErr w:type="spellEnd"/>
      <w:r w:rsidR="00BC58A5" w:rsidRPr="001B1602">
        <w:rPr>
          <w:rFonts w:ascii="Times New Roman" w:eastAsia="Times New Roman" w:hAnsi="Times New Roman"/>
          <w:szCs w:val="20"/>
          <w:lang w:eastAsia="lt-LT"/>
        </w:rPr>
        <w:t xml:space="preserve"> ir </w:t>
      </w:r>
      <w:proofErr w:type="spellStart"/>
      <w:r w:rsidR="00BC58A5" w:rsidRPr="001B1602">
        <w:rPr>
          <w:rFonts w:ascii="Times New Roman" w:eastAsia="Times New Roman" w:hAnsi="Times New Roman"/>
          <w:szCs w:val="20"/>
          <w:lang w:eastAsia="lt-LT"/>
        </w:rPr>
        <w:t>sulfametoksazolo</w:t>
      </w:r>
      <w:proofErr w:type="spellEnd"/>
      <w:r w:rsidR="00BC58A5" w:rsidRPr="001B1602">
        <w:rPr>
          <w:rFonts w:ascii="Times New Roman" w:eastAsia="Times New Roman" w:hAnsi="Times New Roman"/>
          <w:szCs w:val="20"/>
          <w:lang w:eastAsia="lt-LT"/>
        </w:rPr>
        <w:t xml:space="preserve"> koncentracija kraujo plazmoje santykiu 1:20, šlapime ji gali skirtis nuo 1:1 iki 1:5</w:t>
      </w:r>
      <w:r>
        <w:rPr>
          <w:rFonts w:ascii="Times New Roman" w:eastAsia="Times New Roman" w:hAnsi="Times New Roman"/>
          <w:szCs w:val="20"/>
          <w:lang w:eastAsia="lt-LT"/>
        </w:rPr>
        <w:t>.</w:t>
      </w:r>
      <w:r w:rsidR="00BC58A5" w:rsidRPr="001B1602">
        <w:rPr>
          <w:rFonts w:ascii="Times New Roman" w:eastAsia="Times New Roman" w:hAnsi="Times New Roman"/>
          <w:szCs w:val="20"/>
          <w:lang w:eastAsia="lt-LT"/>
        </w:rPr>
        <w:t xml:space="preserve"> Maždaug po 50</w:t>
      </w:r>
      <w:r>
        <w:rPr>
          <w:rFonts w:ascii="Times New Roman" w:eastAsia="Times New Roman" w:hAnsi="Times New Roman"/>
          <w:szCs w:val="20"/>
          <w:lang w:eastAsia="lt-LT"/>
        </w:rPr>
        <w:t> </w:t>
      </w:r>
      <w:r w:rsidR="00BC58A5" w:rsidRPr="001B1602">
        <w:rPr>
          <w:rFonts w:ascii="Times New Roman" w:eastAsia="Times New Roman" w:hAnsi="Times New Roman"/>
          <w:szCs w:val="20"/>
          <w:lang w:eastAsia="lt-LT"/>
        </w:rPr>
        <w:t xml:space="preserve">% </w:t>
      </w:r>
      <w:proofErr w:type="spellStart"/>
      <w:r w:rsidR="00BC58A5" w:rsidRPr="001B1602">
        <w:rPr>
          <w:rFonts w:ascii="Times New Roman" w:eastAsia="Times New Roman" w:hAnsi="Times New Roman"/>
          <w:szCs w:val="20"/>
          <w:lang w:eastAsia="lt-LT"/>
        </w:rPr>
        <w:t>trimetoprimo</w:t>
      </w:r>
      <w:proofErr w:type="spellEnd"/>
      <w:r w:rsidR="00BC58A5" w:rsidRPr="001B1602">
        <w:rPr>
          <w:rFonts w:ascii="Times New Roman" w:eastAsia="Times New Roman" w:hAnsi="Times New Roman"/>
          <w:szCs w:val="20"/>
          <w:lang w:eastAsia="lt-LT"/>
        </w:rPr>
        <w:t xml:space="preserve"> ir </w:t>
      </w:r>
      <w:proofErr w:type="spellStart"/>
      <w:r w:rsidR="00BC58A5" w:rsidRPr="001B1602">
        <w:rPr>
          <w:rFonts w:ascii="Times New Roman" w:eastAsia="Times New Roman" w:hAnsi="Times New Roman"/>
          <w:szCs w:val="20"/>
          <w:lang w:eastAsia="lt-LT"/>
        </w:rPr>
        <w:t>sulfametoksazolo</w:t>
      </w:r>
      <w:proofErr w:type="spellEnd"/>
      <w:r w:rsidR="00BC58A5" w:rsidRPr="001B1602">
        <w:rPr>
          <w:rFonts w:ascii="Times New Roman" w:eastAsia="Times New Roman" w:hAnsi="Times New Roman"/>
          <w:szCs w:val="20"/>
          <w:lang w:eastAsia="lt-LT"/>
        </w:rPr>
        <w:t xml:space="preserve"> išsiskiria per pirmą parą su šlapimu (didelė pastarojo vaistinio preparato dalis – neaktyvaus metabolito forma).</w:t>
      </w:r>
    </w:p>
    <w:p w:rsidR="00BC58A5" w:rsidRPr="001B1602" w:rsidRDefault="00BC58A5" w:rsidP="00BC58A5">
      <w:pPr>
        <w:spacing w:after="0" w:line="240" w:lineRule="auto"/>
        <w:ind w:left="567" w:hanging="567"/>
        <w:rPr>
          <w:rFonts w:ascii="Times New Roman" w:eastAsia="Times New Roman" w:hAnsi="Times New Roman"/>
          <w:b/>
          <w:szCs w:val="20"/>
          <w:lang w:eastAsia="lt-LT"/>
        </w:rPr>
      </w:pPr>
    </w:p>
    <w:p w:rsidR="00BC58A5" w:rsidRPr="001B1602" w:rsidRDefault="00BC58A5" w:rsidP="00BC58A5">
      <w:pPr>
        <w:spacing w:after="0" w:line="240" w:lineRule="auto"/>
        <w:ind w:left="567" w:hanging="567"/>
        <w:rPr>
          <w:rFonts w:ascii="Times New Roman" w:eastAsia="Times New Roman" w:hAnsi="Times New Roman"/>
          <w:b/>
          <w:szCs w:val="20"/>
          <w:lang w:eastAsia="lt-LT"/>
        </w:rPr>
      </w:pPr>
      <w:r w:rsidRPr="001B1602">
        <w:rPr>
          <w:rFonts w:ascii="Times New Roman" w:eastAsia="Times New Roman" w:hAnsi="Times New Roman"/>
          <w:b/>
          <w:szCs w:val="20"/>
          <w:lang w:eastAsia="lt-LT"/>
        </w:rPr>
        <w:t>5.3</w:t>
      </w:r>
      <w:r w:rsidRPr="001B1602">
        <w:rPr>
          <w:rFonts w:ascii="Times New Roman" w:eastAsia="Times New Roman" w:hAnsi="Times New Roman"/>
          <w:b/>
          <w:szCs w:val="20"/>
          <w:lang w:eastAsia="lt-LT"/>
        </w:rPr>
        <w:tab/>
      </w:r>
      <w:proofErr w:type="spellStart"/>
      <w:r w:rsidRPr="001B1602">
        <w:rPr>
          <w:rFonts w:ascii="Times New Roman" w:eastAsia="Times New Roman" w:hAnsi="Times New Roman"/>
          <w:b/>
          <w:szCs w:val="20"/>
          <w:lang w:eastAsia="lt-LT"/>
        </w:rPr>
        <w:t>Ikiklinikinių</w:t>
      </w:r>
      <w:proofErr w:type="spellEnd"/>
      <w:r w:rsidRPr="001B1602">
        <w:rPr>
          <w:rFonts w:ascii="Times New Roman" w:eastAsia="Times New Roman" w:hAnsi="Times New Roman"/>
          <w:b/>
          <w:szCs w:val="20"/>
          <w:lang w:eastAsia="lt-LT"/>
        </w:rPr>
        <w:t xml:space="preserve"> saugumo tyrimų duomenys</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right="-57"/>
        <w:jc w:val="both"/>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Tyrimų </w:t>
      </w:r>
      <w:r w:rsidR="00EC3D7C">
        <w:rPr>
          <w:rFonts w:ascii="Times New Roman" w:eastAsia="Times New Roman" w:hAnsi="Times New Roman"/>
          <w:szCs w:val="20"/>
          <w:lang w:eastAsia="lt-LT"/>
        </w:rPr>
        <w:t>s</w:t>
      </w:r>
      <w:r w:rsidRPr="001B1602">
        <w:rPr>
          <w:rFonts w:ascii="Times New Roman" w:eastAsia="Times New Roman" w:hAnsi="Times New Roman"/>
          <w:szCs w:val="20"/>
          <w:lang w:eastAsia="lt-LT"/>
        </w:rPr>
        <w:t>u gyvūna</w:t>
      </w:r>
      <w:r w:rsidR="00EC3D7C">
        <w:rPr>
          <w:rFonts w:ascii="Times New Roman" w:eastAsia="Times New Roman" w:hAnsi="Times New Roman"/>
          <w:szCs w:val="20"/>
          <w:lang w:eastAsia="lt-LT"/>
        </w:rPr>
        <w:t>i</w:t>
      </w:r>
      <w:r w:rsidRPr="001B1602">
        <w:rPr>
          <w:rFonts w:ascii="Times New Roman" w:eastAsia="Times New Roman" w:hAnsi="Times New Roman"/>
          <w:szCs w:val="20"/>
          <w:lang w:eastAsia="lt-LT"/>
        </w:rPr>
        <w:t>s, ilgai gavusi</w:t>
      </w:r>
      <w:r w:rsidR="00EC3D7C">
        <w:rPr>
          <w:rFonts w:ascii="Times New Roman" w:eastAsia="Times New Roman" w:hAnsi="Times New Roman"/>
          <w:szCs w:val="20"/>
          <w:lang w:eastAsia="lt-LT"/>
        </w:rPr>
        <w:t>ai</w:t>
      </w:r>
      <w:r w:rsidRPr="001B1602">
        <w:rPr>
          <w:rFonts w:ascii="Times New Roman" w:eastAsia="Times New Roman" w:hAnsi="Times New Roman"/>
          <w:szCs w:val="20"/>
          <w:lang w:eastAsia="lt-LT"/>
        </w:rPr>
        <w:t xml:space="preserve">s vaistinio preparato, </w:t>
      </w:r>
      <w:r w:rsidR="00EC3D7C">
        <w:rPr>
          <w:rFonts w:ascii="Times New Roman" w:eastAsia="Times New Roman" w:hAnsi="Times New Roman"/>
          <w:szCs w:val="20"/>
          <w:lang w:eastAsia="lt-LT"/>
        </w:rPr>
        <w:t xml:space="preserve">metu, </w:t>
      </w:r>
      <w:r w:rsidRPr="001B1602">
        <w:rPr>
          <w:rFonts w:ascii="Times New Roman" w:eastAsia="Times New Roman" w:hAnsi="Times New Roman"/>
          <w:szCs w:val="20"/>
          <w:lang w:eastAsia="lt-LT"/>
        </w:rPr>
        <w:t>kancerogeninis poveikis nepasireiškė.</w:t>
      </w:r>
    </w:p>
    <w:p w:rsidR="00BC58A5" w:rsidRPr="001B1602" w:rsidRDefault="00BC58A5" w:rsidP="00BC58A5">
      <w:pPr>
        <w:spacing w:after="0" w:line="240" w:lineRule="auto"/>
        <w:ind w:right="-57"/>
        <w:jc w:val="both"/>
        <w:rPr>
          <w:rFonts w:ascii="Times New Roman" w:eastAsia="Times New Roman" w:hAnsi="Times New Roman"/>
          <w:szCs w:val="20"/>
          <w:lang w:eastAsia="lt-LT"/>
        </w:rPr>
      </w:pPr>
    </w:p>
    <w:p w:rsidR="00BC58A5" w:rsidRPr="001B1602" w:rsidRDefault="00BC58A5" w:rsidP="00BC58A5">
      <w:pPr>
        <w:spacing w:after="0" w:line="240" w:lineRule="auto"/>
        <w:ind w:right="-5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Atliekant bakterinius </w:t>
      </w:r>
      <w:proofErr w:type="spellStart"/>
      <w:r w:rsidRPr="001B1602">
        <w:rPr>
          <w:rFonts w:ascii="Times New Roman" w:eastAsia="Times New Roman" w:hAnsi="Times New Roman"/>
          <w:szCs w:val="20"/>
          <w:lang w:eastAsia="lt-LT"/>
        </w:rPr>
        <w:t>mutageninio</w:t>
      </w:r>
      <w:proofErr w:type="spellEnd"/>
      <w:r w:rsidRPr="001B1602">
        <w:rPr>
          <w:rFonts w:ascii="Times New Roman" w:eastAsia="Times New Roman" w:hAnsi="Times New Roman"/>
          <w:szCs w:val="20"/>
          <w:lang w:eastAsia="lt-LT"/>
        </w:rPr>
        <w:t xml:space="preserve"> poveikio testus, nustatyta, kad atskirai ir kartu vartojamos abi veikliosios sudedamosios vaistinio preparato dalys </w:t>
      </w:r>
      <w:proofErr w:type="spellStart"/>
      <w:r w:rsidRPr="001B1602">
        <w:rPr>
          <w:rFonts w:ascii="Times New Roman" w:eastAsia="Times New Roman" w:hAnsi="Times New Roman"/>
          <w:szCs w:val="20"/>
          <w:lang w:eastAsia="lt-LT"/>
        </w:rPr>
        <w:t>mutageninio</w:t>
      </w:r>
      <w:proofErr w:type="spellEnd"/>
      <w:r w:rsidRPr="001B1602">
        <w:rPr>
          <w:rFonts w:ascii="Times New Roman" w:eastAsia="Times New Roman" w:hAnsi="Times New Roman"/>
          <w:szCs w:val="20"/>
          <w:lang w:eastAsia="lt-LT"/>
        </w:rPr>
        <w:t xml:space="preserve"> poveikio nedaro. </w:t>
      </w:r>
      <w:proofErr w:type="spellStart"/>
      <w:r w:rsidRPr="001B1602">
        <w:rPr>
          <w:rFonts w:ascii="Times New Roman" w:eastAsia="Times New Roman" w:hAnsi="Times New Roman"/>
          <w:szCs w:val="20"/>
          <w:lang w:eastAsia="lt-LT"/>
        </w:rPr>
        <w:t>Eimso</w:t>
      </w:r>
      <w:proofErr w:type="spellEnd"/>
      <w:r w:rsidRPr="001B1602">
        <w:rPr>
          <w:rFonts w:ascii="Times New Roman" w:eastAsia="Times New Roman" w:hAnsi="Times New Roman"/>
          <w:szCs w:val="20"/>
          <w:lang w:eastAsia="lt-LT"/>
        </w:rPr>
        <w:t xml:space="preserve"> testo duomenys irgi patvirtino, kad </w:t>
      </w:r>
      <w:proofErr w:type="spellStart"/>
      <w:r w:rsidRPr="001B1602">
        <w:rPr>
          <w:rFonts w:ascii="Times New Roman" w:eastAsia="Times New Roman" w:hAnsi="Times New Roman"/>
          <w:szCs w:val="20"/>
          <w:lang w:eastAsia="lt-LT"/>
        </w:rPr>
        <w:t>kotrimoksazolas</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mutageniniu</w:t>
      </w:r>
      <w:proofErr w:type="spellEnd"/>
      <w:r w:rsidRPr="001B1602">
        <w:rPr>
          <w:rFonts w:ascii="Times New Roman" w:eastAsia="Times New Roman" w:hAnsi="Times New Roman"/>
          <w:szCs w:val="20"/>
          <w:lang w:eastAsia="lt-LT"/>
        </w:rPr>
        <w:t xml:space="preserve"> pove</w:t>
      </w:r>
      <w:r>
        <w:rPr>
          <w:rFonts w:ascii="Times New Roman" w:eastAsia="Times New Roman" w:hAnsi="Times New Roman"/>
          <w:szCs w:val="20"/>
          <w:lang w:eastAsia="lt-LT"/>
        </w:rPr>
        <w:t>i</w:t>
      </w:r>
      <w:r w:rsidRPr="001B1602">
        <w:rPr>
          <w:rFonts w:ascii="Times New Roman" w:eastAsia="Times New Roman" w:hAnsi="Times New Roman"/>
          <w:szCs w:val="20"/>
          <w:lang w:eastAsia="lt-LT"/>
        </w:rPr>
        <w:t>kiu nepasižymi.</w:t>
      </w:r>
    </w:p>
    <w:p w:rsidR="00BC58A5" w:rsidRPr="001B1602" w:rsidRDefault="00BC58A5" w:rsidP="00BC58A5">
      <w:pPr>
        <w:spacing w:after="0" w:line="240" w:lineRule="auto"/>
        <w:ind w:right="-57"/>
        <w:rPr>
          <w:rFonts w:ascii="Times New Roman" w:eastAsia="Times New Roman" w:hAnsi="Times New Roman"/>
          <w:szCs w:val="20"/>
          <w:lang w:eastAsia="lt-LT"/>
        </w:rPr>
      </w:pPr>
    </w:p>
    <w:p w:rsidR="00BC58A5" w:rsidRPr="001B1602" w:rsidRDefault="00BC58A5" w:rsidP="00BC58A5">
      <w:pPr>
        <w:spacing w:after="0" w:line="240" w:lineRule="auto"/>
        <w:ind w:right="-5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Atlikus testą </w:t>
      </w:r>
      <w:proofErr w:type="spellStart"/>
      <w:r w:rsidRPr="001B1602">
        <w:rPr>
          <w:rFonts w:ascii="Times New Roman" w:eastAsia="Times New Roman" w:hAnsi="Times New Roman"/>
          <w:i/>
          <w:szCs w:val="20"/>
          <w:lang w:eastAsia="lt-LT"/>
        </w:rPr>
        <w:t>in</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vitro</w:t>
      </w:r>
      <w:proofErr w:type="spellEnd"/>
      <w:r w:rsidRPr="001B1602">
        <w:rPr>
          <w:rFonts w:ascii="Times New Roman" w:eastAsia="Times New Roman" w:hAnsi="Times New Roman"/>
          <w:szCs w:val="20"/>
          <w:lang w:eastAsia="lt-LT"/>
        </w:rPr>
        <w:t xml:space="preserve"> su žmogaus limfocitais, nustatyta, kad atskiros vaistinio preparato veikliosios sudedamosios dalys ir sudėtinis vaistinis preparatas </w:t>
      </w:r>
      <w:proofErr w:type="spellStart"/>
      <w:r w:rsidRPr="001B1602">
        <w:rPr>
          <w:rFonts w:ascii="Times New Roman" w:eastAsia="Times New Roman" w:hAnsi="Times New Roman"/>
          <w:szCs w:val="20"/>
          <w:lang w:eastAsia="lt-LT"/>
        </w:rPr>
        <w:t>kotrimoksazolas</w:t>
      </w:r>
      <w:proofErr w:type="spellEnd"/>
      <w:r w:rsidRPr="001B1602">
        <w:rPr>
          <w:rFonts w:ascii="Times New Roman" w:eastAsia="Times New Roman" w:hAnsi="Times New Roman"/>
          <w:szCs w:val="20"/>
          <w:lang w:eastAsia="lt-LT"/>
        </w:rPr>
        <w:t xml:space="preserve"> žmogaus chromosomų nepažeidžia.</w:t>
      </w:r>
    </w:p>
    <w:p w:rsidR="00BC58A5" w:rsidRPr="001B1602" w:rsidRDefault="00BC58A5" w:rsidP="00BC58A5">
      <w:pPr>
        <w:spacing w:after="0" w:line="240" w:lineRule="auto"/>
        <w:ind w:right="-57"/>
        <w:rPr>
          <w:rFonts w:ascii="Times New Roman" w:eastAsia="Times New Roman" w:hAnsi="Times New Roman"/>
          <w:szCs w:val="20"/>
          <w:lang w:eastAsia="lt-LT"/>
        </w:rPr>
      </w:pPr>
    </w:p>
    <w:p w:rsidR="00BC58A5" w:rsidRPr="001B1602" w:rsidRDefault="00BC58A5" w:rsidP="00BC58A5">
      <w:pPr>
        <w:spacing w:after="0" w:line="240" w:lineRule="auto"/>
        <w:ind w:right="-5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Tyrimų su gyvūnais metu pasireiškė </w:t>
      </w:r>
      <w:proofErr w:type="spellStart"/>
      <w:r w:rsidRPr="001B1602">
        <w:rPr>
          <w:rFonts w:ascii="Times New Roman" w:eastAsia="Times New Roman" w:hAnsi="Times New Roman"/>
          <w:szCs w:val="20"/>
          <w:lang w:eastAsia="lt-LT"/>
        </w:rPr>
        <w:t>teratogeninis</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kotrimoksazolo</w:t>
      </w:r>
      <w:proofErr w:type="spellEnd"/>
      <w:r w:rsidRPr="001B1602">
        <w:rPr>
          <w:rFonts w:ascii="Times New Roman" w:eastAsia="Times New Roman" w:hAnsi="Times New Roman"/>
          <w:szCs w:val="20"/>
          <w:lang w:eastAsia="lt-LT"/>
        </w:rPr>
        <w:t xml:space="preserve"> poveikis, jei jiems buvo duodamos dozės, 40</w:t>
      </w:r>
      <w:r w:rsidR="00EC3D7C">
        <w:rPr>
          <w:rFonts w:ascii="Times New Roman" w:eastAsia="Times New Roman" w:hAnsi="Times New Roman"/>
          <w:szCs w:val="20"/>
          <w:lang w:eastAsia="lt-LT"/>
        </w:rPr>
        <w:t> </w:t>
      </w:r>
      <w:r w:rsidRPr="001B1602">
        <w:rPr>
          <w:rFonts w:ascii="Times New Roman" w:eastAsia="Times New Roman" w:hAnsi="Times New Roman"/>
          <w:szCs w:val="20"/>
          <w:lang w:eastAsia="lt-LT"/>
        </w:rPr>
        <w:t>kartų viršijančios terapines dozes žmogui. Vaisius žūdavo, jei gyvūnų patelės gaudavo vaistinio preparato dozes, 6</w:t>
      </w:r>
      <w:r w:rsidR="00EC3D7C">
        <w:rPr>
          <w:rFonts w:ascii="Times New Roman" w:eastAsia="Times New Roman" w:hAnsi="Times New Roman"/>
          <w:szCs w:val="20"/>
          <w:lang w:eastAsia="lt-LT"/>
        </w:rPr>
        <w:t> </w:t>
      </w:r>
      <w:r w:rsidRPr="001B1602">
        <w:rPr>
          <w:rFonts w:ascii="Times New Roman" w:eastAsia="Times New Roman" w:hAnsi="Times New Roman"/>
          <w:szCs w:val="20"/>
          <w:lang w:eastAsia="lt-LT"/>
        </w:rPr>
        <w:t xml:space="preserve">kartus viršijančias terapines dozes žmogui. </w:t>
      </w:r>
      <w:proofErr w:type="spellStart"/>
      <w:r w:rsidRPr="001B1602">
        <w:rPr>
          <w:rFonts w:ascii="Times New Roman" w:eastAsia="Times New Roman" w:hAnsi="Times New Roman"/>
          <w:szCs w:val="20"/>
          <w:lang w:eastAsia="lt-LT"/>
        </w:rPr>
        <w:t>Kotrimoksazolas</w:t>
      </w:r>
      <w:proofErr w:type="spellEnd"/>
      <w:r w:rsidRPr="001B1602">
        <w:rPr>
          <w:rFonts w:ascii="Times New Roman" w:eastAsia="Times New Roman" w:hAnsi="Times New Roman"/>
          <w:szCs w:val="20"/>
          <w:lang w:eastAsia="lt-LT"/>
        </w:rPr>
        <w:t xml:space="preserve"> veik</w:t>
      </w:r>
      <w:r w:rsidR="00EC3D7C">
        <w:rPr>
          <w:rFonts w:ascii="Times New Roman" w:eastAsia="Times New Roman" w:hAnsi="Times New Roman"/>
          <w:szCs w:val="20"/>
          <w:lang w:eastAsia="lt-LT"/>
        </w:rPr>
        <w:t>ia</w:t>
      </w:r>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folio</w:t>
      </w:r>
      <w:proofErr w:type="spellEnd"/>
      <w:r w:rsidRPr="001B1602">
        <w:rPr>
          <w:rFonts w:ascii="Times New Roman" w:eastAsia="Times New Roman" w:hAnsi="Times New Roman"/>
          <w:szCs w:val="20"/>
          <w:lang w:eastAsia="lt-LT"/>
        </w:rPr>
        <w:t xml:space="preserve"> rūgšties metabolizm</w:t>
      </w:r>
      <w:r w:rsidR="00EC3D7C">
        <w:rPr>
          <w:rFonts w:ascii="Times New Roman" w:eastAsia="Times New Roman" w:hAnsi="Times New Roman"/>
          <w:szCs w:val="20"/>
          <w:lang w:eastAsia="lt-LT"/>
        </w:rPr>
        <w:t>ą</w:t>
      </w:r>
      <w:r w:rsidRPr="001B1602">
        <w:rPr>
          <w:rFonts w:ascii="Times New Roman" w:eastAsia="Times New Roman" w:hAnsi="Times New Roman"/>
          <w:szCs w:val="20"/>
          <w:lang w:eastAsia="lt-LT"/>
        </w:rPr>
        <w:t xml:space="preserve">, todėl ir </w:t>
      </w:r>
      <w:r w:rsidR="00EC3D7C">
        <w:rPr>
          <w:rFonts w:ascii="Times New Roman" w:eastAsia="Times New Roman" w:hAnsi="Times New Roman"/>
          <w:szCs w:val="20"/>
          <w:lang w:eastAsia="lt-LT"/>
        </w:rPr>
        <w:t>pasireiškia</w:t>
      </w:r>
      <w:r w:rsidRPr="001B1602">
        <w:rPr>
          <w:rFonts w:ascii="Times New Roman" w:eastAsia="Times New Roman" w:hAnsi="Times New Roman"/>
          <w:szCs w:val="20"/>
          <w:lang w:eastAsia="lt-LT"/>
        </w:rPr>
        <w:t xml:space="preserve"> toki</w:t>
      </w:r>
      <w:r w:rsidR="00EC3D7C">
        <w:rPr>
          <w:rFonts w:ascii="Times New Roman" w:eastAsia="Times New Roman" w:hAnsi="Times New Roman"/>
          <w:szCs w:val="20"/>
          <w:lang w:eastAsia="lt-LT"/>
        </w:rPr>
        <w:t>os</w:t>
      </w:r>
      <w:r w:rsidRPr="001B1602">
        <w:rPr>
          <w:rFonts w:ascii="Times New Roman" w:eastAsia="Times New Roman" w:hAnsi="Times New Roman"/>
          <w:szCs w:val="20"/>
          <w:lang w:eastAsia="lt-LT"/>
        </w:rPr>
        <w:t xml:space="preserve"> paž</w:t>
      </w:r>
      <w:r w:rsidR="00EC3D7C">
        <w:rPr>
          <w:rFonts w:ascii="Times New Roman" w:eastAsia="Times New Roman" w:hAnsi="Times New Roman"/>
          <w:szCs w:val="20"/>
          <w:lang w:eastAsia="lt-LT"/>
        </w:rPr>
        <w:t>aidos</w:t>
      </w:r>
      <w:r w:rsidRPr="001B1602">
        <w:rPr>
          <w:rFonts w:ascii="Times New Roman" w:eastAsia="Times New Roman" w:hAnsi="Times New Roman"/>
          <w:szCs w:val="20"/>
          <w:lang w:eastAsia="lt-LT"/>
        </w:rPr>
        <w:t>.</w:t>
      </w:r>
    </w:p>
    <w:p w:rsidR="00BC58A5" w:rsidRPr="001B1602" w:rsidRDefault="00BC58A5" w:rsidP="00BC58A5">
      <w:pPr>
        <w:spacing w:after="0" w:line="240" w:lineRule="auto"/>
        <w:ind w:right="-57"/>
        <w:rPr>
          <w:rFonts w:ascii="Times New Roman" w:eastAsia="Times New Roman" w:hAnsi="Times New Roman"/>
          <w:szCs w:val="20"/>
          <w:lang w:eastAsia="lt-LT"/>
        </w:rPr>
      </w:pPr>
    </w:p>
    <w:p w:rsidR="00BC58A5" w:rsidRPr="001B1602" w:rsidRDefault="00BC58A5" w:rsidP="00BC58A5">
      <w:pPr>
        <w:spacing w:after="0" w:line="240" w:lineRule="auto"/>
        <w:ind w:right="-5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Apsigimimų žmonėms vaistinis preparatas nesukėlė. Kadangi </w:t>
      </w:r>
      <w:proofErr w:type="spellStart"/>
      <w:r w:rsidRPr="001B1602">
        <w:rPr>
          <w:rFonts w:ascii="Times New Roman" w:eastAsia="Times New Roman" w:hAnsi="Times New Roman"/>
          <w:szCs w:val="20"/>
          <w:lang w:eastAsia="lt-LT"/>
        </w:rPr>
        <w:t>kotrimoksazolas</w:t>
      </w:r>
      <w:proofErr w:type="spellEnd"/>
      <w:r w:rsidRPr="001B1602">
        <w:rPr>
          <w:rFonts w:ascii="Times New Roman" w:eastAsia="Times New Roman" w:hAnsi="Times New Roman"/>
          <w:szCs w:val="20"/>
          <w:lang w:eastAsia="lt-LT"/>
        </w:rPr>
        <w:t xml:space="preserve"> patenka į motinos pieną, jis gali sukelti </w:t>
      </w:r>
      <w:proofErr w:type="spellStart"/>
      <w:r w:rsidRPr="001B1602">
        <w:rPr>
          <w:rFonts w:ascii="Times New Roman" w:eastAsia="Times New Roman" w:hAnsi="Times New Roman"/>
          <w:szCs w:val="20"/>
          <w:lang w:eastAsia="lt-LT"/>
        </w:rPr>
        <w:t>folio</w:t>
      </w:r>
      <w:proofErr w:type="spellEnd"/>
      <w:r w:rsidRPr="001B1602">
        <w:rPr>
          <w:rFonts w:ascii="Times New Roman" w:eastAsia="Times New Roman" w:hAnsi="Times New Roman"/>
          <w:szCs w:val="20"/>
          <w:lang w:eastAsia="lt-LT"/>
        </w:rPr>
        <w:t xml:space="preserve"> rūgšties metabolizmo sutrikimus naujagimiams ir neišnešiotiems vaikams.</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b/>
          <w:caps/>
          <w:szCs w:val="20"/>
          <w:lang w:eastAsia="lt-LT"/>
        </w:rPr>
      </w:pPr>
      <w:r w:rsidRPr="001B1602">
        <w:rPr>
          <w:rFonts w:ascii="Times New Roman" w:eastAsia="Times New Roman" w:hAnsi="Times New Roman"/>
          <w:b/>
          <w:caps/>
          <w:szCs w:val="20"/>
          <w:lang w:eastAsia="lt-LT"/>
        </w:rPr>
        <w:t>6.</w:t>
      </w:r>
      <w:r w:rsidRPr="001B1602">
        <w:rPr>
          <w:rFonts w:ascii="Times New Roman" w:eastAsia="Times New Roman" w:hAnsi="Times New Roman"/>
          <w:b/>
          <w:caps/>
          <w:szCs w:val="20"/>
          <w:lang w:eastAsia="lt-LT"/>
        </w:rPr>
        <w:tab/>
        <w:t>farmacinė informacija</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b/>
          <w:szCs w:val="20"/>
          <w:lang w:eastAsia="lt-LT"/>
        </w:rPr>
      </w:pPr>
      <w:r w:rsidRPr="001B1602">
        <w:rPr>
          <w:rFonts w:ascii="Times New Roman" w:eastAsia="Times New Roman" w:hAnsi="Times New Roman"/>
          <w:b/>
          <w:szCs w:val="20"/>
          <w:lang w:eastAsia="lt-LT"/>
        </w:rPr>
        <w:t>6.1</w:t>
      </w:r>
      <w:r w:rsidRPr="001B1602">
        <w:rPr>
          <w:rFonts w:ascii="Times New Roman" w:eastAsia="Times New Roman" w:hAnsi="Times New Roman"/>
          <w:b/>
          <w:szCs w:val="20"/>
          <w:lang w:eastAsia="lt-LT"/>
        </w:rPr>
        <w:tab/>
        <w:t>Pagalbinių medžiagų sąrašas</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ind w:right="-57"/>
        <w:jc w:val="both"/>
        <w:rPr>
          <w:rFonts w:ascii="Times New Roman" w:eastAsia="Times New Roman" w:hAnsi="Times New Roman"/>
          <w:szCs w:val="20"/>
          <w:lang w:eastAsia="lt-LT"/>
        </w:rPr>
      </w:pPr>
      <w:r w:rsidRPr="001B1602">
        <w:rPr>
          <w:rFonts w:ascii="Times New Roman" w:eastAsia="Times New Roman" w:hAnsi="Times New Roman"/>
          <w:szCs w:val="20"/>
          <w:lang w:eastAsia="lt-LT"/>
        </w:rPr>
        <w:t>Kviečių krakmolas</w:t>
      </w:r>
    </w:p>
    <w:p w:rsidR="00BC58A5" w:rsidRPr="001B1602" w:rsidRDefault="00BC58A5" w:rsidP="00BC58A5">
      <w:pPr>
        <w:spacing w:after="0" w:line="240" w:lineRule="auto"/>
        <w:ind w:right="-57"/>
        <w:jc w:val="both"/>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Mikrokristalinė</w:t>
      </w:r>
      <w:proofErr w:type="spellEnd"/>
      <w:r w:rsidRPr="001B1602">
        <w:rPr>
          <w:rFonts w:ascii="Times New Roman" w:eastAsia="Times New Roman" w:hAnsi="Times New Roman"/>
          <w:szCs w:val="20"/>
          <w:lang w:eastAsia="lt-LT"/>
        </w:rPr>
        <w:t xml:space="preserve"> celiuliozė</w:t>
      </w:r>
    </w:p>
    <w:p w:rsidR="00BC58A5" w:rsidRPr="001B1602" w:rsidRDefault="00BC58A5" w:rsidP="00BC58A5">
      <w:pPr>
        <w:spacing w:after="0" w:line="240" w:lineRule="auto"/>
        <w:ind w:right="-57"/>
        <w:jc w:val="both"/>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Magnio </w:t>
      </w:r>
      <w:proofErr w:type="spellStart"/>
      <w:r w:rsidRPr="001B1602">
        <w:rPr>
          <w:rFonts w:ascii="Times New Roman" w:eastAsia="Times New Roman" w:hAnsi="Times New Roman"/>
          <w:szCs w:val="20"/>
          <w:lang w:eastAsia="lt-LT"/>
        </w:rPr>
        <w:t>stearatas</w:t>
      </w:r>
      <w:proofErr w:type="spellEnd"/>
    </w:p>
    <w:p w:rsidR="00BC58A5" w:rsidRPr="001B1602" w:rsidRDefault="00BC58A5" w:rsidP="00BC58A5">
      <w:pPr>
        <w:spacing w:after="0" w:line="240" w:lineRule="auto"/>
        <w:ind w:right="-57"/>
        <w:jc w:val="both"/>
        <w:rPr>
          <w:rFonts w:ascii="Times New Roman" w:eastAsia="Times New Roman" w:hAnsi="Times New Roman"/>
          <w:szCs w:val="20"/>
          <w:lang w:eastAsia="lt-LT"/>
        </w:rPr>
      </w:pPr>
      <w:bookmarkStart w:id="0" w:name="OLE_LINK1"/>
      <w:bookmarkStart w:id="1" w:name="OLE_LINK2"/>
      <w:proofErr w:type="spellStart"/>
      <w:r w:rsidRPr="001B1602">
        <w:rPr>
          <w:rFonts w:ascii="Times New Roman" w:eastAsia="Times New Roman" w:hAnsi="Times New Roman"/>
          <w:szCs w:val="20"/>
          <w:lang w:eastAsia="lt-LT"/>
        </w:rPr>
        <w:t>Hidroksipropilceliulioz</w:t>
      </w:r>
      <w:bookmarkEnd w:id="0"/>
      <w:bookmarkEnd w:id="1"/>
      <w:r w:rsidRPr="001B1602">
        <w:rPr>
          <w:rFonts w:ascii="Times New Roman" w:eastAsia="Times New Roman" w:hAnsi="Times New Roman"/>
          <w:szCs w:val="20"/>
          <w:lang w:eastAsia="lt-LT"/>
        </w:rPr>
        <w:t>ė</w:t>
      </w:r>
      <w:proofErr w:type="spellEnd"/>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b/>
          <w:szCs w:val="20"/>
          <w:lang w:eastAsia="lt-LT"/>
        </w:rPr>
      </w:pPr>
      <w:r w:rsidRPr="001B1602">
        <w:rPr>
          <w:rFonts w:ascii="Times New Roman" w:eastAsia="Times New Roman" w:hAnsi="Times New Roman"/>
          <w:b/>
          <w:szCs w:val="20"/>
          <w:lang w:eastAsia="lt-LT"/>
        </w:rPr>
        <w:t>6.2</w:t>
      </w:r>
      <w:r w:rsidRPr="001B1602">
        <w:rPr>
          <w:rFonts w:ascii="Times New Roman" w:eastAsia="Times New Roman" w:hAnsi="Times New Roman"/>
          <w:b/>
          <w:szCs w:val="20"/>
          <w:lang w:eastAsia="lt-LT"/>
        </w:rPr>
        <w:tab/>
        <w:t>Nesuderinamumas</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jc w:val="both"/>
        <w:rPr>
          <w:rFonts w:ascii="Times New Roman" w:eastAsia="Times New Roman" w:hAnsi="Times New Roman"/>
          <w:szCs w:val="20"/>
          <w:lang w:eastAsia="lt-LT"/>
        </w:rPr>
      </w:pPr>
      <w:r w:rsidRPr="001B1602">
        <w:rPr>
          <w:rFonts w:ascii="Times New Roman" w:eastAsia="Times New Roman" w:hAnsi="Times New Roman"/>
          <w:szCs w:val="20"/>
          <w:lang w:eastAsia="lt-LT"/>
        </w:rPr>
        <w:lastRenderedPageBreak/>
        <w:t>Duomenys nebūtini.</w:t>
      </w:r>
    </w:p>
    <w:p w:rsidR="00BC58A5" w:rsidRPr="001B1602" w:rsidRDefault="00BC58A5" w:rsidP="00BC58A5">
      <w:pPr>
        <w:spacing w:after="0" w:line="240" w:lineRule="auto"/>
        <w:jc w:val="both"/>
        <w:rPr>
          <w:rFonts w:ascii="Times New Roman" w:eastAsia="Times New Roman" w:hAnsi="Times New Roman"/>
          <w:szCs w:val="20"/>
          <w:lang w:eastAsia="lt-LT"/>
        </w:rPr>
      </w:pPr>
    </w:p>
    <w:p w:rsidR="00BC58A5" w:rsidRPr="001B1602" w:rsidRDefault="00BC58A5" w:rsidP="00BC3A5E">
      <w:pPr>
        <w:tabs>
          <w:tab w:val="left" w:pos="567"/>
        </w:tabs>
        <w:spacing w:after="0" w:line="240" w:lineRule="auto"/>
        <w:jc w:val="both"/>
        <w:rPr>
          <w:rFonts w:ascii="Times New Roman" w:eastAsia="Times New Roman" w:hAnsi="Times New Roman"/>
          <w:b/>
          <w:szCs w:val="20"/>
          <w:lang w:eastAsia="lt-LT"/>
        </w:rPr>
      </w:pPr>
      <w:r w:rsidRPr="001B1602">
        <w:rPr>
          <w:rFonts w:ascii="Times New Roman" w:eastAsia="Times New Roman" w:hAnsi="Times New Roman"/>
          <w:b/>
          <w:szCs w:val="20"/>
          <w:lang w:eastAsia="lt-LT"/>
        </w:rPr>
        <w:t>6.3</w:t>
      </w:r>
      <w:r w:rsidRPr="001B1602">
        <w:rPr>
          <w:rFonts w:ascii="Times New Roman" w:eastAsia="Times New Roman" w:hAnsi="Times New Roman"/>
          <w:b/>
          <w:szCs w:val="20"/>
          <w:lang w:eastAsia="lt-LT"/>
        </w:rPr>
        <w:tab/>
        <w:t>Tinkamumo laikas</w:t>
      </w:r>
    </w:p>
    <w:p w:rsidR="00BC58A5" w:rsidRPr="001B1602" w:rsidRDefault="00BC58A5" w:rsidP="00BC58A5">
      <w:pPr>
        <w:spacing w:after="0" w:line="240" w:lineRule="auto"/>
        <w:jc w:val="both"/>
        <w:rPr>
          <w:rFonts w:ascii="Times New Roman" w:eastAsia="Times New Roman" w:hAnsi="Times New Roman"/>
          <w:szCs w:val="20"/>
          <w:lang w:eastAsia="lt-LT"/>
        </w:rPr>
      </w:pPr>
    </w:p>
    <w:p w:rsidR="00BC58A5" w:rsidRPr="001B1602" w:rsidRDefault="00BC58A5" w:rsidP="00BC58A5">
      <w:pPr>
        <w:spacing w:after="0" w:line="240" w:lineRule="auto"/>
        <w:jc w:val="both"/>
        <w:rPr>
          <w:rFonts w:ascii="Times New Roman" w:eastAsia="Times New Roman" w:hAnsi="Times New Roman"/>
          <w:szCs w:val="20"/>
          <w:lang w:eastAsia="lt-LT"/>
        </w:rPr>
      </w:pPr>
      <w:r w:rsidRPr="001B1602">
        <w:rPr>
          <w:rFonts w:ascii="Times New Roman" w:eastAsia="Times New Roman" w:hAnsi="Times New Roman"/>
          <w:szCs w:val="20"/>
          <w:lang w:eastAsia="lt-LT"/>
        </w:rPr>
        <w:t>3</w:t>
      </w:r>
      <w:r w:rsidR="00EC3D7C">
        <w:rPr>
          <w:rFonts w:ascii="Times New Roman" w:eastAsia="Times New Roman" w:hAnsi="Times New Roman"/>
          <w:szCs w:val="20"/>
          <w:lang w:eastAsia="lt-LT"/>
        </w:rPr>
        <w:t> </w:t>
      </w:r>
      <w:r w:rsidRPr="001B1602">
        <w:rPr>
          <w:rFonts w:ascii="Times New Roman" w:eastAsia="Times New Roman" w:hAnsi="Times New Roman"/>
          <w:szCs w:val="20"/>
          <w:lang w:eastAsia="lt-LT"/>
        </w:rPr>
        <w:t>metai.</w:t>
      </w:r>
    </w:p>
    <w:p w:rsidR="00BC58A5" w:rsidRPr="001B1602" w:rsidRDefault="00BC58A5" w:rsidP="00BC58A5">
      <w:pPr>
        <w:spacing w:after="0" w:line="240" w:lineRule="auto"/>
        <w:jc w:val="both"/>
        <w:rPr>
          <w:rFonts w:ascii="Times New Roman" w:eastAsia="Times New Roman" w:hAnsi="Times New Roman"/>
          <w:szCs w:val="20"/>
          <w:lang w:eastAsia="lt-LT"/>
        </w:rPr>
      </w:pPr>
    </w:p>
    <w:p w:rsidR="00BC58A5" w:rsidRPr="001B1602" w:rsidRDefault="00BC58A5" w:rsidP="00BC3A5E">
      <w:pPr>
        <w:tabs>
          <w:tab w:val="left" w:pos="567"/>
        </w:tabs>
        <w:spacing w:after="0" w:line="240" w:lineRule="auto"/>
        <w:jc w:val="both"/>
        <w:rPr>
          <w:rFonts w:ascii="Times New Roman" w:eastAsia="Times New Roman" w:hAnsi="Times New Roman"/>
          <w:szCs w:val="20"/>
          <w:lang w:eastAsia="lt-LT"/>
        </w:rPr>
      </w:pPr>
      <w:r w:rsidRPr="001B1602">
        <w:rPr>
          <w:rFonts w:ascii="Times New Roman" w:eastAsia="Times New Roman" w:hAnsi="Times New Roman"/>
          <w:b/>
          <w:szCs w:val="20"/>
          <w:lang w:eastAsia="lt-LT"/>
        </w:rPr>
        <w:t>6.4</w:t>
      </w:r>
      <w:r w:rsidRPr="001B1602">
        <w:rPr>
          <w:rFonts w:ascii="Times New Roman" w:eastAsia="Times New Roman" w:hAnsi="Times New Roman"/>
          <w:b/>
          <w:szCs w:val="20"/>
          <w:lang w:eastAsia="lt-LT"/>
        </w:rPr>
        <w:tab/>
        <w:t>Specialios laikymo sąlygos</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jc w:val="both"/>
        <w:rPr>
          <w:rFonts w:ascii="Times New Roman" w:eastAsia="Times New Roman" w:hAnsi="Times New Roman"/>
          <w:szCs w:val="20"/>
          <w:lang w:eastAsia="lt-LT"/>
        </w:rPr>
      </w:pPr>
      <w:r w:rsidRPr="001B1602">
        <w:rPr>
          <w:rFonts w:ascii="Times New Roman" w:eastAsia="Times New Roman" w:hAnsi="Times New Roman"/>
          <w:szCs w:val="20"/>
          <w:lang w:eastAsia="lt-LT"/>
        </w:rPr>
        <w:t>Laikyti ne aukštesnėje kaip 25</w:t>
      </w:r>
      <w:r w:rsidR="00EC3D7C">
        <w:rPr>
          <w:rFonts w:ascii="Times New Roman" w:eastAsia="Times New Roman" w:hAnsi="Times New Roman"/>
          <w:szCs w:val="20"/>
          <w:lang w:eastAsia="lt-LT"/>
        </w:rPr>
        <w:t> </w:t>
      </w:r>
      <w:proofErr w:type="spellStart"/>
      <w:r w:rsidRPr="001B1602">
        <w:rPr>
          <w:rFonts w:ascii="Times New Roman" w:eastAsia="Times New Roman" w:hAnsi="Times New Roman"/>
          <w:szCs w:val="20"/>
          <w:vertAlign w:val="superscript"/>
          <w:lang w:eastAsia="lt-LT"/>
        </w:rPr>
        <w:t>o</w:t>
      </w:r>
      <w:r w:rsidRPr="001B1602">
        <w:rPr>
          <w:rFonts w:ascii="Times New Roman" w:eastAsia="Times New Roman" w:hAnsi="Times New Roman"/>
          <w:szCs w:val="20"/>
          <w:lang w:eastAsia="lt-LT"/>
        </w:rPr>
        <w:t>C</w:t>
      </w:r>
      <w:proofErr w:type="spellEnd"/>
      <w:r w:rsidRPr="001B1602">
        <w:rPr>
          <w:rFonts w:ascii="Times New Roman" w:eastAsia="Times New Roman" w:hAnsi="Times New Roman"/>
          <w:szCs w:val="20"/>
          <w:lang w:eastAsia="lt-LT"/>
        </w:rPr>
        <w:t xml:space="preserve"> temperatūroje.</w:t>
      </w:r>
    </w:p>
    <w:p w:rsidR="00BC58A5" w:rsidRPr="001B1602" w:rsidRDefault="00BC58A5" w:rsidP="00BC58A5">
      <w:pPr>
        <w:spacing w:after="0" w:line="240" w:lineRule="auto"/>
        <w:jc w:val="both"/>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Laikyti gamintojo pakuotėje, kad </w:t>
      </w:r>
      <w:r w:rsidR="00797331">
        <w:rPr>
          <w:rFonts w:ascii="Times New Roman" w:eastAsia="Times New Roman" w:hAnsi="Times New Roman"/>
          <w:szCs w:val="20"/>
          <w:lang w:eastAsia="lt-LT"/>
        </w:rPr>
        <w:t xml:space="preserve">vaistinis </w:t>
      </w:r>
      <w:r w:rsidRPr="001B1602">
        <w:rPr>
          <w:rFonts w:ascii="Times New Roman" w:eastAsia="Times New Roman" w:hAnsi="Times New Roman"/>
          <w:szCs w:val="20"/>
          <w:lang w:eastAsia="lt-LT"/>
        </w:rPr>
        <w:t>preparatas būtų apsaugotas nuo šviesos ir drėgmės.</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numPr>
          <w:ilvl w:val="1"/>
          <w:numId w:val="1"/>
        </w:numPr>
        <w:spacing w:after="0" w:line="240" w:lineRule="auto"/>
        <w:rPr>
          <w:rFonts w:ascii="Times New Roman" w:eastAsia="Times New Roman" w:hAnsi="Times New Roman"/>
          <w:b/>
          <w:szCs w:val="20"/>
          <w:lang w:eastAsia="lt-LT"/>
        </w:rPr>
      </w:pPr>
      <w:proofErr w:type="spellStart"/>
      <w:r>
        <w:rPr>
          <w:rFonts w:ascii="Times New Roman" w:eastAsia="Times New Roman" w:hAnsi="Times New Roman"/>
          <w:b/>
          <w:szCs w:val="20"/>
          <w:lang w:eastAsia="lt-LT"/>
        </w:rPr>
        <w:t>Talpyklės</w:t>
      </w:r>
      <w:proofErr w:type="spellEnd"/>
      <w:r>
        <w:rPr>
          <w:rFonts w:ascii="Times New Roman" w:eastAsia="Times New Roman" w:hAnsi="Times New Roman"/>
          <w:b/>
          <w:szCs w:val="20"/>
          <w:lang w:eastAsia="lt-LT"/>
        </w:rPr>
        <w:t xml:space="preserve"> pobūdis</w:t>
      </w:r>
      <w:r w:rsidRPr="001B1602">
        <w:rPr>
          <w:rFonts w:ascii="Times New Roman" w:eastAsia="Times New Roman" w:hAnsi="Times New Roman"/>
          <w:b/>
          <w:szCs w:val="20"/>
          <w:lang w:eastAsia="lt-LT"/>
        </w:rPr>
        <w:t xml:space="preserve"> ir jos turinys</w:t>
      </w:r>
    </w:p>
    <w:p w:rsidR="00BC58A5" w:rsidRPr="001B1602" w:rsidRDefault="00BC58A5" w:rsidP="00BC58A5">
      <w:pPr>
        <w:spacing w:after="0" w:line="240" w:lineRule="auto"/>
        <w:rPr>
          <w:rFonts w:ascii="Times New Roman" w:eastAsia="Times New Roman" w:hAnsi="Times New Roman"/>
          <w:b/>
          <w:szCs w:val="20"/>
          <w:lang w:eastAsia="lt-LT"/>
        </w:rPr>
      </w:pPr>
    </w:p>
    <w:p w:rsidR="00BC58A5" w:rsidRPr="001B1602" w:rsidRDefault="00BC58A5" w:rsidP="00BC58A5">
      <w:pPr>
        <w:spacing w:after="0" w:line="240" w:lineRule="auto"/>
        <w:ind w:right="-57"/>
        <w:jc w:val="both"/>
        <w:rPr>
          <w:rFonts w:ascii="Times New Roman" w:eastAsia="Times New Roman" w:hAnsi="Times New Roman"/>
          <w:szCs w:val="20"/>
          <w:lang w:eastAsia="lt-LT"/>
        </w:rPr>
      </w:pPr>
      <w:r w:rsidRPr="001B1602">
        <w:rPr>
          <w:rFonts w:ascii="Times New Roman" w:eastAsia="Times New Roman" w:hAnsi="Times New Roman"/>
          <w:szCs w:val="20"/>
          <w:lang w:eastAsia="lt-LT"/>
        </w:rPr>
        <w:t>Pakuotė, kurioje yra 2</w:t>
      </w:r>
      <w:r w:rsidR="00EC3D7C">
        <w:rPr>
          <w:rFonts w:ascii="Times New Roman" w:eastAsia="Times New Roman" w:hAnsi="Times New Roman"/>
          <w:szCs w:val="20"/>
          <w:lang w:eastAsia="lt-LT"/>
        </w:rPr>
        <w:t> </w:t>
      </w:r>
      <w:proofErr w:type="spellStart"/>
      <w:r w:rsidRPr="001B1602">
        <w:rPr>
          <w:rFonts w:ascii="Times New Roman" w:eastAsia="Times New Roman" w:hAnsi="Times New Roman"/>
          <w:szCs w:val="20"/>
          <w:lang w:eastAsia="lt-LT"/>
        </w:rPr>
        <w:t>polivinilchlorido</w:t>
      </w:r>
      <w:proofErr w:type="spellEnd"/>
      <w:r w:rsidRPr="001B1602">
        <w:rPr>
          <w:rFonts w:ascii="Times New Roman" w:eastAsia="Times New Roman" w:hAnsi="Times New Roman"/>
          <w:szCs w:val="20"/>
          <w:lang w:eastAsia="lt-LT"/>
        </w:rPr>
        <w:t xml:space="preserve"> ir aliuminio folijos lizdinės plokštelės. Kiekvienoje jų yra 10</w:t>
      </w:r>
      <w:r w:rsidR="00EC3D7C">
        <w:rPr>
          <w:rFonts w:ascii="Times New Roman" w:eastAsia="Times New Roman" w:hAnsi="Times New Roman"/>
          <w:szCs w:val="20"/>
          <w:lang w:eastAsia="lt-LT"/>
        </w:rPr>
        <w:t> </w:t>
      </w:r>
      <w:r w:rsidRPr="001B1602">
        <w:rPr>
          <w:rFonts w:ascii="Times New Roman" w:eastAsia="Times New Roman" w:hAnsi="Times New Roman"/>
          <w:szCs w:val="20"/>
          <w:lang w:eastAsia="lt-LT"/>
        </w:rPr>
        <w:t>tablečių.</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b/>
          <w:szCs w:val="20"/>
          <w:lang w:eastAsia="lt-LT"/>
        </w:rPr>
        <w:t>6.6</w:t>
      </w:r>
      <w:r w:rsidRPr="001B1602">
        <w:rPr>
          <w:rFonts w:ascii="Times New Roman" w:eastAsia="Times New Roman" w:hAnsi="Times New Roman"/>
          <w:b/>
          <w:szCs w:val="20"/>
          <w:lang w:eastAsia="lt-LT"/>
        </w:rPr>
        <w:tab/>
        <w:t>Specialūs reikalavimai atliekoms tvarkyti</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Specialių reikalavimų nėra.</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b/>
          <w:caps/>
          <w:szCs w:val="20"/>
          <w:lang w:eastAsia="lt-LT"/>
        </w:rPr>
      </w:pPr>
      <w:r w:rsidRPr="001B1602">
        <w:rPr>
          <w:rFonts w:ascii="Times New Roman" w:eastAsia="Times New Roman" w:hAnsi="Times New Roman"/>
          <w:b/>
          <w:caps/>
          <w:szCs w:val="20"/>
          <w:lang w:eastAsia="lt-LT"/>
        </w:rPr>
        <w:t>7.</w:t>
      </w:r>
      <w:r w:rsidRPr="001B1602">
        <w:rPr>
          <w:rFonts w:ascii="Times New Roman" w:eastAsia="Times New Roman" w:hAnsi="Times New Roman"/>
          <w:b/>
          <w:caps/>
          <w:szCs w:val="20"/>
          <w:lang w:eastAsia="lt-LT"/>
        </w:rPr>
        <w:tab/>
      </w:r>
      <w:r>
        <w:rPr>
          <w:rFonts w:ascii="Times New Roman" w:eastAsia="Times New Roman" w:hAnsi="Times New Roman"/>
          <w:b/>
          <w:caps/>
          <w:szCs w:val="20"/>
          <w:lang w:eastAsia="lt-LT"/>
        </w:rPr>
        <w:t>REGISTRUOTOJAS</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bCs/>
          <w:szCs w:val="20"/>
          <w:lang w:eastAsia="lt-LT"/>
        </w:rPr>
      </w:pPr>
      <w:proofErr w:type="spellStart"/>
      <w:r w:rsidRPr="001B1602">
        <w:rPr>
          <w:rFonts w:ascii="Times New Roman" w:eastAsia="Times New Roman" w:hAnsi="Times New Roman"/>
          <w:bCs/>
          <w:szCs w:val="20"/>
          <w:lang w:eastAsia="lt-LT"/>
        </w:rPr>
        <w:t>Actavis</w:t>
      </w:r>
      <w:proofErr w:type="spellEnd"/>
      <w:r w:rsidRPr="001B1602">
        <w:rPr>
          <w:rFonts w:ascii="Times New Roman" w:eastAsia="Times New Roman" w:hAnsi="Times New Roman"/>
          <w:bCs/>
          <w:szCs w:val="20"/>
          <w:lang w:eastAsia="lt-LT"/>
        </w:rPr>
        <w:t xml:space="preserve"> </w:t>
      </w:r>
      <w:proofErr w:type="spellStart"/>
      <w:r w:rsidRPr="001B1602">
        <w:rPr>
          <w:rFonts w:ascii="Times New Roman" w:eastAsia="Times New Roman" w:hAnsi="Times New Roman"/>
          <w:bCs/>
          <w:szCs w:val="20"/>
          <w:lang w:eastAsia="lt-LT"/>
        </w:rPr>
        <w:t>Nordic</w:t>
      </w:r>
      <w:proofErr w:type="spellEnd"/>
      <w:r w:rsidRPr="001B1602">
        <w:rPr>
          <w:rFonts w:ascii="Times New Roman" w:eastAsia="Times New Roman" w:hAnsi="Times New Roman"/>
          <w:bCs/>
          <w:szCs w:val="20"/>
          <w:lang w:eastAsia="lt-LT"/>
        </w:rPr>
        <w:t xml:space="preserve"> A/S</w:t>
      </w:r>
    </w:p>
    <w:p w:rsidR="00EC3D7C" w:rsidRDefault="00BC58A5" w:rsidP="00BC58A5">
      <w:pPr>
        <w:spacing w:after="0" w:line="240" w:lineRule="auto"/>
        <w:rPr>
          <w:rFonts w:ascii="Times New Roman" w:eastAsia="Times New Roman" w:hAnsi="Times New Roman"/>
          <w:bCs/>
          <w:szCs w:val="20"/>
          <w:lang w:eastAsia="lt-LT"/>
        </w:rPr>
      </w:pPr>
      <w:proofErr w:type="spellStart"/>
      <w:r w:rsidRPr="001B1602">
        <w:rPr>
          <w:rFonts w:ascii="Times New Roman" w:eastAsia="Times New Roman" w:hAnsi="Times New Roman"/>
          <w:szCs w:val="20"/>
          <w:lang w:val="de-DE" w:eastAsia="lt-LT"/>
        </w:rPr>
        <w:t>Ørnegårdsvej</w:t>
      </w:r>
      <w:proofErr w:type="spellEnd"/>
      <w:r w:rsidRPr="001B1602">
        <w:rPr>
          <w:rFonts w:ascii="Times New Roman" w:eastAsia="Times New Roman" w:hAnsi="Times New Roman"/>
          <w:szCs w:val="20"/>
          <w:lang w:val="de-DE" w:eastAsia="lt-LT"/>
        </w:rPr>
        <w:t xml:space="preserve"> 16</w:t>
      </w:r>
    </w:p>
    <w:p w:rsidR="00BC58A5" w:rsidRPr="001B1602" w:rsidRDefault="00BC58A5" w:rsidP="00BC58A5">
      <w:pPr>
        <w:spacing w:after="0" w:line="240" w:lineRule="auto"/>
        <w:rPr>
          <w:rFonts w:ascii="Times New Roman" w:eastAsia="Times New Roman" w:hAnsi="Times New Roman"/>
          <w:bCs/>
          <w:szCs w:val="20"/>
          <w:lang w:eastAsia="lt-LT"/>
        </w:rPr>
      </w:pPr>
      <w:r w:rsidRPr="001B1602">
        <w:rPr>
          <w:rFonts w:ascii="Times New Roman" w:eastAsia="Times New Roman" w:hAnsi="Times New Roman"/>
          <w:bCs/>
          <w:szCs w:val="20"/>
          <w:lang w:eastAsia="lt-LT"/>
        </w:rPr>
        <w:t>2820</w:t>
      </w:r>
      <w:r w:rsidR="00EC3D7C">
        <w:rPr>
          <w:rFonts w:ascii="Times New Roman" w:eastAsia="Times New Roman" w:hAnsi="Times New Roman"/>
          <w:bCs/>
          <w:szCs w:val="20"/>
          <w:lang w:eastAsia="lt-LT"/>
        </w:rPr>
        <w:t> </w:t>
      </w:r>
      <w:proofErr w:type="spellStart"/>
      <w:r w:rsidRPr="001B1602">
        <w:rPr>
          <w:rFonts w:ascii="Times New Roman" w:eastAsia="Times New Roman" w:hAnsi="Times New Roman"/>
          <w:bCs/>
          <w:szCs w:val="20"/>
          <w:lang w:eastAsia="lt-LT"/>
        </w:rPr>
        <w:t>Gentofte</w:t>
      </w:r>
      <w:proofErr w:type="spellEnd"/>
    </w:p>
    <w:p w:rsidR="00BC58A5" w:rsidRPr="001B1602" w:rsidRDefault="00BC58A5" w:rsidP="00BC58A5">
      <w:pPr>
        <w:spacing w:after="0" w:line="240" w:lineRule="auto"/>
        <w:rPr>
          <w:rFonts w:ascii="Times New Roman" w:eastAsia="Times New Roman" w:hAnsi="Times New Roman"/>
          <w:szCs w:val="20"/>
          <w:lang w:eastAsia="lt-LT"/>
        </w:rPr>
      </w:pPr>
      <w:r w:rsidRPr="001B1602">
        <w:rPr>
          <w:rFonts w:ascii="Times New Roman" w:eastAsia="Times New Roman" w:hAnsi="Times New Roman"/>
          <w:bCs/>
          <w:szCs w:val="20"/>
          <w:lang w:eastAsia="lt-LT"/>
        </w:rPr>
        <w:t>Danija</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b/>
          <w:caps/>
          <w:szCs w:val="20"/>
          <w:lang w:eastAsia="lt-LT"/>
        </w:rPr>
      </w:pPr>
      <w:r w:rsidRPr="001B1602">
        <w:rPr>
          <w:rFonts w:ascii="Times New Roman" w:eastAsia="Times New Roman" w:hAnsi="Times New Roman"/>
          <w:b/>
          <w:caps/>
          <w:szCs w:val="20"/>
          <w:lang w:eastAsia="lt-LT"/>
        </w:rPr>
        <w:t>8.</w:t>
      </w:r>
      <w:r w:rsidRPr="001B1602">
        <w:rPr>
          <w:rFonts w:ascii="Times New Roman" w:eastAsia="Times New Roman" w:hAnsi="Times New Roman"/>
          <w:b/>
          <w:caps/>
          <w:szCs w:val="20"/>
          <w:lang w:eastAsia="lt-LT"/>
        </w:rPr>
        <w:tab/>
      </w:r>
      <w:r>
        <w:rPr>
          <w:rFonts w:ascii="Times New Roman" w:eastAsia="Times New Roman" w:hAnsi="Times New Roman"/>
          <w:b/>
          <w:caps/>
          <w:szCs w:val="20"/>
          <w:lang w:eastAsia="lt-LT"/>
        </w:rPr>
        <w:t>REGISTRACIJOS</w:t>
      </w:r>
      <w:r w:rsidRPr="001B1602">
        <w:rPr>
          <w:rFonts w:ascii="Times New Roman" w:eastAsia="Times New Roman" w:hAnsi="Times New Roman"/>
          <w:b/>
          <w:caps/>
          <w:szCs w:val="20"/>
          <w:lang w:eastAsia="lt-LT"/>
        </w:rPr>
        <w:t xml:space="preserve"> </w:t>
      </w:r>
      <w:r>
        <w:rPr>
          <w:rFonts w:ascii="Times New Roman" w:eastAsia="Times New Roman" w:hAnsi="Times New Roman"/>
          <w:b/>
          <w:caps/>
          <w:szCs w:val="20"/>
          <w:lang w:eastAsia="lt-LT"/>
        </w:rPr>
        <w:t xml:space="preserve">PAŽYMĖJIMO </w:t>
      </w:r>
      <w:r w:rsidRPr="001B1602">
        <w:rPr>
          <w:rFonts w:ascii="Times New Roman" w:eastAsia="Times New Roman" w:hAnsi="Times New Roman"/>
          <w:b/>
          <w:caps/>
          <w:szCs w:val="20"/>
          <w:lang w:eastAsia="lt-LT"/>
        </w:rPr>
        <w:t xml:space="preserve">numeris </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bCs/>
          <w:lang w:eastAsia="lt-LT"/>
        </w:rPr>
      </w:pPr>
      <w:r w:rsidRPr="001B1602">
        <w:rPr>
          <w:rFonts w:ascii="Times New Roman" w:eastAsia="Times New Roman" w:hAnsi="Times New Roman"/>
          <w:bCs/>
          <w:lang w:eastAsia="lt-LT"/>
        </w:rPr>
        <w:t>LT/1/01/2974/001</w:t>
      </w:r>
    </w:p>
    <w:p w:rsidR="00BC58A5" w:rsidRPr="001B1602" w:rsidRDefault="00BC58A5" w:rsidP="00BC58A5">
      <w:pPr>
        <w:spacing w:after="0" w:line="240" w:lineRule="auto"/>
        <w:ind w:left="567" w:hanging="567"/>
        <w:rPr>
          <w:rFonts w:ascii="Times New Roman" w:eastAsia="Times New Roman" w:hAnsi="Times New Roman"/>
          <w:b/>
          <w:bCs/>
          <w:sz w:val="24"/>
          <w:szCs w:val="20"/>
          <w:lang w:eastAsia="lt-LT"/>
        </w:rPr>
      </w:pP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b/>
          <w:caps/>
          <w:szCs w:val="20"/>
          <w:lang w:eastAsia="lt-LT"/>
        </w:rPr>
      </w:pPr>
      <w:r w:rsidRPr="001B1602">
        <w:rPr>
          <w:rFonts w:ascii="Times New Roman" w:eastAsia="Times New Roman" w:hAnsi="Times New Roman"/>
          <w:b/>
          <w:caps/>
          <w:szCs w:val="20"/>
          <w:lang w:eastAsia="lt-LT"/>
        </w:rPr>
        <w:t>9.</w:t>
      </w:r>
      <w:r w:rsidRPr="001B1602">
        <w:rPr>
          <w:rFonts w:ascii="Times New Roman" w:eastAsia="Times New Roman" w:hAnsi="Times New Roman"/>
          <w:b/>
          <w:caps/>
          <w:szCs w:val="20"/>
          <w:lang w:eastAsia="lt-LT"/>
        </w:rPr>
        <w:tab/>
      </w:r>
      <w:r>
        <w:rPr>
          <w:rFonts w:ascii="Times New Roman" w:eastAsia="Times New Roman" w:hAnsi="Times New Roman"/>
          <w:b/>
          <w:caps/>
          <w:szCs w:val="20"/>
          <w:lang w:eastAsia="lt-LT"/>
        </w:rPr>
        <w:t>REGISTRAVIMO / PERREGISTRAVIMO</w:t>
      </w:r>
      <w:r w:rsidRPr="001B1602">
        <w:rPr>
          <w:rFonts w:ascii="Times New Roman" w:eastAsia="Times New Roman" w:hAnsi="Times New Roman"/>
          <w:b/>
          <w:caps/>
          <w:szCs w:val="20"/>
          <w:lang w:eastAsia="lt-LT"/>
        </w:rPr>
        <w:t xml:space="preserve"> data</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Default="00BC58A5" w:rsidP="00BC58A5">
      <w:pPr>
        <w:spacing w:after="0" w:line="240" w:lineRule="auto"/>
        <w:ind w:left="567" w:hanging="567"/>
        <w:rPr>
          <w:rFonts w:ascii="Times New Roman" w:eastAsia="Times New Roman" w:hAnsi="Times New Roman"/>
          <w:szCs w:val="20"/>
          <w:lang w:eastAsia="lt-LT"/>
        </w:rPr>
      </w:pPr>
      <w:r>
        <w:rPr>
          <w:rFonts w:ascii="Times New Roman" w:eastAsia="Times New Roman" w:hAnsi="Times New Roman"/>
          <w:szCs w:val="20"/>
          <w:lang w:eastAsia="lt-LT"/>
        </w:rPr>
        <w:t xml:space="preserve">Registravimo data </w:t>
      </w:r>
      <w:r w:rsidRPr="001B1602">
        <w:rPr>
          <w:rFonts w:ascii="Times New Roman" w:eastAsia="Times New Roman" w:hAnsi="Times New Roman"/>
          <w:szCs w:val="20"/>
          <w:lang w:eastAsia="lt-LT"/>
        </w:rPr>
        <w:t>2001</w:t>
      </w:r>
      <w:r>
        <w:rPr>
          <w:rFonts w:ascii="Times New Roman" w:eastAsia="Times New Roman" w:hAnsi="Times New Roman"/>
          <w:szCs w:val="20"/>
          <w:lang w:eastAsia="lt-LT"/>
        </w:rPr>
        <w:t xml:space="preserve"> m. liepos  </w:t>
      </w:r>
      <w:r w:rsidRPr="001B1602">
        <w:rPr>
          <w:rFonts w:ascii="Times New Roman" w:eastAsia="Times New Roman" w:hAnsi="Times New Roman"/>
          <w:szCs w:val="20"/>
          <w:lang w:eastAsia="lt-LT"/>
        </w:rPr>
        <w:t>04</w:t>
      </w:r>
      <w:r>
        <w:rPr>
          <w:rFonts w:ascii="Times New Roman" w:eastAsia="Times New Roman" w:hAnsi="Times New Roman"/>
          <w:szCs w:val="20"/>
          <w:lang w:eastAsia="lt-LT"/>
        </w:rPr>
        <w:t> d.</w:t>
      </w:r>
    </w:p>
    <w:p w:rsidR="00BC58A5" w:rsidRPr="001B1602" w:rsidRDefault="00BC58A5" w:rsidP="00BC58A5">
      <w:pPr>
        <w:spacing w:after="0" w:line="240" w:lineRule="auto"/>
        <w:ind w:left="567" w:hanging="567"/>
        <w:rPr>
          <w:rFonts w:ascii="Times New Roman" w:eastAsia="Times New Roman" w:hAnsi="Times New Roman"/>
          <w:szCs w:val="20"/>
          <w:lang w:eastAsia="lt-LT"/>
        </w:rPr>
      </w:pPr>
      <w:r>
        <w:rPr>
          <w:rFonts w:ascii="Times New Roman" w:eastAsia="Times New Roman" w:hAnsi="Times New Roman"/>
          <w:szCs w:val="20"/>
          <w:lang w:eastAsia="lt-LT"/>
        </w:rPr>
        <w:t xml:space="preserve">Paskutinio perregistravimo data </w:t>
      </w:r>
      <w:r w:rsidRPr="001B1602">
        <w:rPr>
          <w:rFonts w:ascii="Times New Roman" w:eastAsia="Times New Roman" w:hAnsi="Times New Roman"/>
          <w:szCs w:val="20"/>
          <w:lang w:eastAsia="lt-LT"/>
        </w:rPr>
        <w:t>2012</w:t>
      </w:r>
      <w:r>
        <w:rPr>
          <w:rFonts w:ascii="Times New Roman" w:eastAsia="Times New Roman" w:hAnsi="Times New Roman"/>
          <w:szCs w:val="20"/>
          <w:lang w:eastAsia="lt-LT"/>
        </w:rPr>
        <w:t xml:space="preserve"> m. birželio  </w:t>
      </w:r>
      <w:r w:rsidRPr="001B1602">
        <w:rPr>
          <w:rFonts w:ascii="Times New Roman" w:eastAsia="Times New Roman" w:hAnsi="Times New Roman"/>
          <w:szCs w:val="20"/>
          <w:lang w:eastAsia="lt-LT"/>
        </w:rPr>
        <w:t>15</w:t>
      </w:r>
      <w:r>
        <w:rPr>
          <w:rFonts w:ascii="Times New Roman" w:eastAsia="Times New Roman" w:hAnsi="Times New Roman"/>
          <w:szCs w:val="20"/>
          <w:lang w:eastAsia="lt-LT"/>
        </w:rPr>
        <w:t> d.</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b/>
          <w:caps/>
          <w:szCs w:val="20"/>
          <w:lang w:eastAsia="lt-LT"/>
        </w:rPr>
      </w:pPr>
      <w:r w:rsidRPr="001B1602">
        <w:rPr>
          <w:rFonts w:ascii="Times New Roman" w:eastAsia="Times New Roman" w:hAnsi="Times New Roman"/>
          <w:b/>
          <w:caps/>
          <w:szCs w:val="20"/>
          <w:lang w:eastAsia="lt-LT"/>
        </w:rPr>
        <w:t>10.</w:t>
      </w:r>
      <w:r w:rsidRPr="001B1602">
        <w:rPr>
          <w:rFonts w:ascii="Times New Roman" w:eastAsia="Times New Roman" w:hAnsi="Times New Roman"/>
          <w:b/>
          <w:caps/>
          <w:szCs w:val="20"/>
          <w:lang w:eastAsia="lt-LT"/>
        </w:rPr>
        <w:tab/>
        <w:t xml:space="preserve">teksto peržiūros data </w:t>
      </w:r>
    </w:p>
    <w:p w:rsidR="00BC58A5" w:rsidRPr="001B1602" w:rsidRDefault="00BC58A5" w:rsidP="00BC58A5">
      <w:pPr>
        <w:spacing w:after="0" w:line="240" w:lineRule="auto"/>
        <w:ind w:left="567" w:hanging="567"/>
        <w:rPr>
          <w:rFonts w:ascii="Times New Roman" w:eastAsia="Times New Roman" w:hAnsi="Times New Roman"/>
          <w:b/>
          <w:caps/>
          <w:szCs w:val="20"/>
          <w:lang w:eastAsia="lt-LT"/>
        </w:rPr>
      </w:pPr>
    </w:p>
    <w:p w:rsidR="00BC58A5" w:rsidRDefault="005407AB" w:rsidP="00BC58A5">
      <w:pPr>
        <w:spacing w:after="0" w:line="240" w:lineRule="auto"/>
        <w:ind w:left="567" w:hanging="567"/>
        <w:rPr>
          <w:rFonts w:ascii="Times New Roman" w:eastAsia="Times New Roman" w:hAnsi="Times New Roman"/>
          <w:szCs w:val="20"/>
          <w:lang w:eastAsia="lt-LT"/>
        </w:rPr>
      </w:pPr>
      <w:r>
        <w:rPr>
          <w:rFonts w:ascii="Times New Roman" w:eastAsia="Times New Roman" w:hAnsi="Times New Roman"/>
          <w:szCs w:val="20"/>
          <w:lang w:eastAsia="lt-LT"/>
        </w:rPr>
        <w:t>2017-03-24</w:t>
      </w:r>
    </w:p>
    <w:p w:rsidR="005407AB" w:rsidRPr="001B1602" w:rsidRDefault="005407AB"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r w:rsidRPr="00C2730C">
        <w:rPr>
          <w:rFonts w:ascii="Times New Roman" w:eastAsia="Times New Roman" w:hAnsi="Times New Roman"/>
          <w:szCs w:val="20"/>
          <w:lang w:eastAsia="lt-LT"/>
        </w:rPr>
        <w:t xml:space="preserve">Išsami informacija apie šį vaistinį preparatą pateikiama Valstybinės vaistų kontrolės tarnybos prie Lietuvos Respublikos sveikatos apsaugos ministerijos tinklalapyje </w:t>
      </w:r>
      <w:hyperlink r:id="rId9" w:history="1">
        <w:r w:rsidRPr="001B1602">
          <w:rPr>
            <w:rFonts w:ascii="Times New Roman" w:eastAsia="Times New Roman" w:hAnsi="Times New Roman"/>
            <w:color w:val="0000FF"/>
            <w:szCs w:val="20"/>
            <w:u w:val="single"/>
            <w:lang w:eastAsia="lt-LT"/>
          </w:rPr>
          <w:t>http://www.vvkt.lt/</w:t>
        </w:r>
      </w:hyperlink>
      <w:r w:rsidR="00EC3D7C" w:rsidRPr="00BC3A5E">
        <w:rPr>
          <w:rFonts w:ascii="Times New Roman" w:eastAsia="Times New Roman" w:hAnsi="Times New Roman"/>
          <w:color w:val="000000"/>
          <w:szCs w:val="20"/>
          <w:lang w:eastAsia="lt-LT"/>
        </w:rPr>
        <w:t>.</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br w:type="page"/>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jc w:val="center"/>
        <w:outlineLvl w:val="0"/>
        <w:rPr>
          <w:rFonts w:ascii="Times New Roman" w:eastAsia="Times New Roman" w:hAnsi="Times New Roman"/>
          <w:b/>
          <w:kern w:val="28"/>
          <w:szCs w:val="20"/>
          <w:lang w:eastAsia="lt-LT"/>
        </w:rPr>
      </w:pPr>
      <w:r w:rsidRPr="001B1602">
        <w:rPr>
          <w:rFonts w:ascii="Times New Roman" w:eastAsia="Times New Roman" w:hAnsi="Times New Roman"/>
          <w:b/>
          <w:kern w:val="28"/>
          <w:szCs w:val="20"/>
          <w:lang w:eastAsia="lt-LT"/>
        </w:rPr>
        <w:t>II PRIEDAS</w:t>
      </w:r>
    </w:p>
    <w:p w:rsidR="00BC58A5" w:rsidRPr="001B1602" w:rsidRDefault="00BC58A5" w:rsidP="00BC58A5">
      <w:pPr>
        <w:spacing w:after="0" w:line="240" w:lineRule="auto"/>
        <w:jc w:val="center"/>
        <w:outlineLvl w:val="0"/>
        <w:rPr>
          <w:rFonts w:ascii="Times New Roman" w:eastAsia="Times New Roman" w:hAnsi="Times New Roman"/>
          <w:b/>
          <w:kern w:val="28"/>
          <w:szCs w:val="20"/>
          <w:lang w:eastAsia="lt-LT"/>
        </w:rPr>
      </w:pPr>
    </w:p>
    <w:p w:rsidR="00BC58A5" w:rsidRPr="001B1602" w:rsidRDefault="00BC58A5" w:rsidP="00BC58A5">
      <w:pPr>
        <w:spacing w:after="0" w:line="240" w:lineRule="auto"/>
        <w:jc w:val="center"/>
        <w:outlineLvl w:val="0"/>
        <w:rPr>
          <w:rFonts w:ascii="Times New Roman" w:eastAsia="Times New Roman" w:hAnsi="Times New Roman"/>
          <w:b/>
          <w:kern w:val="28"/>
          <w:szCs w:val="20"/>
          <w:lang w:eastAsia="lt-LT"/>
        </w:rPr>
      </w:pPr>
      <w:r>
        <w:rPr>
          <w:rFonts w:ascii="Times New Roman" w:eastAsia="Times New Roman" w:hAnsi="Times New Roman"/>
          <w:b/>
          <w:kern w:val="28"/>
          <w:szCs w:val="20"/>
          <w:lang w:eastAsia="lt-LT"/>
        </w:rPr>
        <w:t>REGISTRACIJOS</w:t>
      </w:r>
      <w:r w:rsidRPr="001B1602">
        <w:rPr>
          <w:rFonts w:ascii="Times New Roman" w:eastAsia="Times New Roman" w:hAnsi="Times New Roman"/>
          <w:b/>
          <w:kern w:val="28"/>
          <w:szCs w:val="20"/>
          <w:lang w:eastAsia="lt-LT"/>
        </w:rPr>
        <w:t xml:space="preserve"> SĄLYGOS</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keepNext/>
        <w:spacing w:after="0" w:line="240" w:lineRule="auto"/>
        <w:ind w:left="1134"/>
        <w:outlineLvl w:val="0"/>
        <w:rPr>
          <w:rFonts w:ascii="Times New Roman" w:eastAsia="Times New Roman" w:hAnsi="Times New Roman"/>
          <w:b/>
          <w:szCs w:val="20"/>
          <w:lang w:eastAsia="lt-LT"/>
        </w:rPr>
      </w:pPr>
      <w:r w:rsidRPr="001B1602">
        <w:rPr>
          <w:rFonts w:ascii="Times New Roman" w:eastAsia="Times New Roman" w:hAnsi="Times New Roman"/>
          <w:b/>
          <w:szCs w:val="20"/>
          <w:lang w:eastAsia="lt-LT"/>
        </w:rPr>
        <w:t>A. GAM</w:t>
      </w:r>
      <w:r>
        <w:rPr>
          <w:rFonts w:ascii="Times New Roman" w:eastAsia="Times New Roman" w:hAnsi="Times New Roman"/>
          <w:b/>
          <w:szCs w:val="20"/>
          <w:lang w:eastAsia="lt-LT"/>
        </w:rPr>
        <w:t>IN</w:t>
      </w:r>
      <w:r w:rsidRPr="001B1602">
        <w:rPr>
          <w:rFonts w:ascii="Times New Roman" w:eastAsia="Times New Roman" w:hAnsi="Times New Roman"/>
          <w:b/>
          <w:szCs w:val="20"/>
          <w:lang w:eastAsia="lt-LT"/>
        </w:rPr>
        <w:t>TOJAS</w:t>
      </w:r>
      <w:r>
        <w:rPr>
          <w:rFonts w:ascii="Times New Roman" w:eastAsia="Times New Roman" w:hAnsi="Times New Roman"/>
          <w:b/>
          <w:szCs w:val="20"/>
          <w:lang w:eastAsia="lt-LT"/>
        </w:rPr>
        <w:t xml:space="preserve"> (-AI)</w:t>
      </w:r>
      <w:r w:rsidRPr="001B1602">
        <w:rPr>
          <w:rFonts w:ascii="Times New Roman" w:eastAsia="Times New Roman" w:hAnsi="Times New Roman"/>
          <w:b/>
          <w:szCs w:val="20"/>
          <w:lang w:eastAsia="lt-LT"/>
        </w:rPr>
        <w:t>, ATSAKINGAS</w:t>
      </w:r>
      <w:r>
        <w:rPr>
          <w:rFonts w:ascii="Times New Roman" w:eastAsia="Times New Roman" w:hAnsi="Times New Roman"/>
          <w:b/>
          <w:szCs w:val="20"/>
          <w:lang w:eastAsia="lt-LT"/>
        </w:rPr>
        <w:t xml:space="preserve"> (-I)</w:t>
      </w:r>
      <w:r w:rsidRPr="001B1602">
        <w:rPr>
          <w:rFonts w:ascii="Times New Roman" w:eastAsia="Times New Roman" w:hAnsi="Times New Roman"/>
          <w:b/>
          <w:szCs w:val="20"/>
          <w:lang w:eastAsia="lt-LT"/>
        </w:rPr>
        <w:t xml:space="preserve"> UŽ SERIJŲ IŠLEIDIMĄ</w:t>
      </w:r>
    </w:p>
    <w:p w:rsidR="00BC58A5" w:rsidRPr="001B1602" w:rsidRDefault="00BC58A5" w:rsidP="00BC58A5">
      <w:pPr>
        <w:spacing w:after="0" w:line="240" w:lineRule="auto"/>
        <w:ind w:left="1134"/>
        <w:rPr>
          <w:rFonts w:ascii="Times New Roman" w:eastAsia="Times New Roman" w:hAnsi="Times New Roman"/>
          <w:szCs w:val="20"/>
          <w:lang w:eastAsia="lt-LT"/>
        </w:rPr>
      </w:pPr>
    </w:p>
    <w:p w:rsidR="00BC58A5" w:rsidRPr="001B1602" w:rsidRDefault="00BC58A5" w:rsidP="00BC58A5">
      <w:pPr>
        <w:keepNext/>
        <w:spacing w:after="0" w:line="240" w:lineRule="auto"/>
        <w:ind w:left="1134"/>
        <w:outlineLvl w:val="0"/>
        <w:rPr>
          <w:rFonts w:ascii="Times New Roman" w:eastAsia="Times New Roman" w:hAnsi="Times New Roman"/>
          <w:b/>
          <w:szCs w:val="20"/>
          <w:lang w:eastAsia="lt-LT"/>
        </w:rPr>
      </w:pPr>
      <w:r w:rsidRPr="001B1602">
        <w:rPr>
          <w:rFonts w:ascii="Times New Roman" w:eastAsia="Times New Roman" w:hAnsi="Times New Roman"/>
          <w:b/>
          <w:szCs w:val="20"/>
          <w:lang w:eastAsia="lt-LT"/>
        </w:rPr>
        <w:t xml:space="preserve">B. </w:t>
      </w:r>
      <w:r>
        <w:rPr>
          <w:rFonts w:ascii="Times New Roman" w:eastAsia="Times New Roman" w:hAnsi="Times New Roman"/>
          <w:b/>
          <w:szCs w:val="20"/>
          <w:lang w:eastAsia="lt-LT"/>
        </w:rPr>
        <w:t>TIEKIMO IR VARTOJIMO SĄLYGOS IR APRIBOJIMAI</w:t>
      </w:r>
    </w:p>
    <w:p w:rsidR="00BC58A5" w:rsidRPr="001B1602" w:rsidRDefault="00BC58A5" w:rsidP="00BC58A5">
      <w:pPr>
        <w:spacing w:after="0" w:line="240" w:lineRule="auto"/>
        <w:ind w:left="1134"/>
        <w:rPr>
          <w:rFonts w:ascii="Times New Roman" w:eastAsia="Times New Roman" w:hAnsi="Times New Roman"/>
          <w:szCs w:val="20"/>
          <w:lang w:eastAsia="lt-LT"/>
        </w:rPr>
      </w:pPr>
    </w:p>
    <w:p w:rsidR="00BC58A5" w:rsidRPr="00B63510" w:rsidRDefault="00BC58A5" w:rsidP="00BC58A5">
      <w:pPr>
        <w:pStyle w:val="Sraopastraipa"/>
        <w:numPr>
          <w:ilvl w:val="0"/>
          <w:numId w:val="9"/>
        </w:numPr>
        <w:spacing w:after="0" w:line="240" w:lineRule="auto"/>
        <w:ind w:hanging="720"/>
        <w:rPr>
          <w:rFonts w:ascii="Times New Roman" w:eastAsia="Times New Roman" w:hAnsi="Times New Roman"/>
          <w:b/>
          <w:szCs w:val="20"/>
          <w:lang w:val="lt-LT" w:eastAsia="lt-LT"/>
        </w:rPr>
      </w:pPr>
      <w:r w:rsidRPr="007D51DF">
        <w:rPr>
          <w:rFonts w:ascii="Times New Roman" w:eastAsia="Times New Roman" w:hAnsi="Times New Roman"/>
          <w:szCs w:val="20"/>
          <w:lang w:val="lt-LT" w:eastAsia="lt-LT"/>
        </w:rPr>
        <w:br w:type="page"/>
      </w:r>
      <w:r w:rsidRPr="00B63510">
        <w:rPr>
          <w:rFonts w:ascii="Times New Roman" w:eastAsia="Times New Roman" w:hAnsi="Times New Roman"/>
          <w:b/>
          <w:szCs w:val="20"/>
          <w:lang w:val="lt-LT" w:eastAsia="lt-LT"/>
        </w:rPr>
        <w:lastRenderedPageBreak/>
        <w:t>GAMINTOJAS (-AI), ATSAKINGAS (-I) UŽ SERIJŲ IŠLEIDIMĄ</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u w:val="single"/>
          <w:lang w:eastAsia="lt-LT"/>
        </w:rPr>
      </w:pPr>
      <w:r w:rsidRPr="001B1602">
        <w:rPr>
          <w:rFonts w:ascii="Times New Roman" w:eastAsia="Times New Roman" w:hAnsi="Times New Roman"/>
          <w:szCs w:val="20"/>
          <w:u w:val="single"/>
          <w:lang w:eastAsia="lt-LT"/>
        </w:rPr>
        <w:t>Gamintojo</w:t>
      </w:r>
      <w:r>
        <w:rPr>
          <w:rFonts w:ascii="Times New Roman" w:eastAsia="Times New Roman" w:hAnsi="Times New Roman"/>
          <w:szCs w:val="20"/>
          <w:u w:val="single"/>
          <w:lang w:eastAsia="lt-LT"/>
        </w:rPr>
        <w:t xml:space="preserve"> (-ų)</w:t>
      </w:r>
      <w:r w:rsidRPr="001B1602">
        <w:rPr>
          <w:rFonts w:ascii="Times New Roman" w:eastAsia="Times New Roman" w:hAnsi="Times New Roman"/>
          <w:szCs w:val="20"/>
          <w:u w:val="single"/>
          <w:lang w:eastAsia="lt-LT"/>
        </w:rPr>
        <w:t>, atsakingo</w:t>
      </w:r>
      <w:r>
        <w:rPr>
          <w:rFonts w:ascii="Times New Roman" w:eastAsia="Times New Roman" w:hAnsi="Times New Roman"/>
          <w:szCs w:val="20"/>
          <w:u w:val="single"/>
          <w:lang w:eastAsia="lt-LT"/>
        </w:rPr>
        <w:t xml:space="preserve"> (-ų)</w:t>
      </w:r>
      <w:r w:rsidRPr="001B1602">
        <w:rPr>
          <w:rFonts w:ascii="Times New Roman" w:eastAsia="Times New Roman" w:hAnsi="Times New Roman"/>
          <w:szCs w:val="20"/>
          <w:u w:val="single"/>
          <w:lang w:eastAsia="lt-LT"/>
        </w:rPr>
        <w:t xml:space="preserve"> už serijų išleidimą, pavadinimas</w:t>
      </w:r>
      <w:r>
        <w:rPr>
          <w:rFonts w:ascii="Times New Roman" w:eastAsia="Times New Roman" w:hAnsi="Times New Roman"/>
          <w:szCs w:val="20"/>
          <w:u w:val="single"/>
          <w:lang w:eastAsia="lt-LT"/>
        </w:rPr>
        <w:t xml:space="preserve"> (-ai)</w:t>
      </w:r>
      <w:r w:rsidRPr="001B1602">
        <w:rPr>
          <w:rFonts w:ascii="Times New Roman" w:eastAsia="Times New Roman" w:hAnsi="Times New Roman"/>
          <w:szCs w:val="20"/>
          <w:u w:val="single"/>
          <w:lang w:eastAsia="lt-LT"/>
        </w:rPr>
        <w:t xml:space="preserve"> ir adresas</w:t>
      </w:r>
      <w:r>
        <w:rPr>
          <w:rFonts w:ascii="Times New Roman" w:eastAsia="Times New Roman" w:hAnsi="Times New Roman"/>
          <w:szCs w:val="20"/>
          <w:u w:val="single"/>
          <w:lang w:eastAsia="lt-LT"/>
        </w:rPr>
        <w:t xml:space="preserve"> (-ai)</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Balkanpharma-Dupnitsa</w:t>
      </w:r>
      <w:proofErr w:type="spellEnd"/>
      <w:r w:rsidRPr="001B1602">
        <w:rPr>
          <w:rFonts w:ascii="Times New Roman" w:eastAsia="Times New Roman" w:hAnsi="Times New Roman"/>
          <w:szCs w:val="20"/>
          <w:lang w:eastAsia="lt-LT"/>
        </w:rPr>
        <w:t xml:space="preserve"> AD</w:t>
      </w:r>
    </w:p>
    <w:p w:rsidR="00BC58A5" w:rsidRPr="001B1602" w:rsidRDefault="00BC58A5" w:rsidP="00BC58A5">
      <w:pPr>
        <w:spacing w:after="0" w:line="240" w:lineRule="auto"/>
        <w:rPr>
          <w:rFonts w:ascii="Times New Roman" w:eastAsia="Times New Roman" w:hAnsi="Times New Roman"/>
          <w:szCs w:val="20"/>
          <w:lang w:eastAsia="lt-LT"/>
        </w:rPr>
      </w:pPr>
      <w:r w:rsidRPr="001B1602">
        <w:rPr>
          <w:rFonts w:ascii="Times New Roman" w:eastAsia="Times New Roman" w:hAnsi="Times New Roman"/>
          <w:lang w:eastAsia="lt-LT"/>
        </w:rPr>
        <w:t xml:space="preserve">3, </w:t>
      </w:r>
      <w:proofErr w:type="spellStart"/>
      <w:r w:rsidRPr="001B1602">
        <w:rPr>
          <w:rFonts w:ascii="Times New Roman" w:eastAsia="Times New Roman" w:hAnsi="Times New Roman"/>
          <w:lang w:eastAsia="lt-LT"/>
        </w:rPr>
        <w:t>Samokovsko</w:t>
      </w:r>
      <w:proofErr w:type="spellEnd"/>
      <w:r w:rsidRPr="001B1602">
        <w:rPr>
          <w:rFonts w:ascii="Times New Roman" w:eastAsia="Times New Roman" w:hAnsi="Times New Roman"/>
          <w:lang w:eastAsia="lt-LT"/>
        </w:rPr>
        <w:t xml:space="preserve"> </w:t>
      </w:r>
      <w:proofErr w:type="spellStart"/>
      <w:r w:rsidRPr="001B1602">
        <w:rPr>
          <w:rFonts w:ascii="Times New Roman" w:eastAsia="Times New Roman" w:hAnsi="Times New Roman"/>
          <w:lang w:eastAsia="lt-LT"/>
        </w:rPr>
        <w:t>shosse</w:t>
      </w:r>
      <w:proofErr w:type="spellEnd"/>
      <w:r w:rsidRPr="001B1602">
        <w:rPr>
          <w:rFonts w:ascii="Times New Roman" w:eastAsia="Times New Roman" w:hAnsi="Times New Roman"/>
          <w:lang w:eastAsia="lt-LT"/>
        </w:rPr>
        <w:t xml:space="preserve"> Str., </w:t>
      </w:r>
      <w:proofErr w:type="spellStart"/>
      <w:r w:rsidRPr="001B1602">
        <w:rPr>
          <w:rFonts w:ascii="Times New Roman" w:eastAsia="Times New Roman" w:hAnsi="Times New Roman"/>
          <w:lang w:eastAsia="lt-LT"/>
        </w:rPr>
        <w:t>Dupnitsa</w:t>
      </w:r>
      <w:proofErr w:type="spellEnd"/>
    </w:p>
    <w:p w:rsidR="00BC58A5" w:rsidRPr="001B1602" w:rsidRDefault="00BC58A5" w:rsidP="00BC58A5">
      <w:pPr>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Bulgarija</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3A5E">
      <w:pPr>
        <w:tabs>
          <w:tab w:val="left" w:pos="567"/>
        </w:tabs>
        <w:spacing w:after="0" w:line="240" w:lineRule="auto"/>
        <w:rPr>
          <w:rFonts w:ascii="Times New Roman" w:eastAsia="Times New Roman" w:hAnsi="Times New Roman"/>
          <w:b/>
          <w:szCs w:val="20"/>
          <w:lang w:eastAsia="lt-LT"/>
        </w:rPr>
      </w:pPr>
      <w:r w:rsidRPr="001B1602">
        <w:rPr>
          <w:rFonts w:ascii="Times New Roman" w:eastAsia="Times New Roman" w:hAnsi="Times New Roman"/>
          <w:b/>
          <w:szCs w:val="20"/>
          <w:lang w:eastAsia="lt-LT"/>
        </w:rPr>
        <w:t xml:space="preserve">B. </w:t>
      </w:r>
      <w:r>
        <w:rPr>
          <w:rFonts w:ascii="Times New Roman" w:eastAsia="Times New Roman" w:hAnsi="Times New Roman"/>
          <w:b/>
          <w:szCs w:val="20"/>
          <w:lang w:eastAsia="lt-LT"/>
        </w:rPr>
        <w:tab/>
      </w:r>
      <w:r w:rsidRPr="001B1602">
        <w:rPr>
          <w:rFonts w:ascii="Times New Roman" w:eastAsia="Times New Roman" w:hAnsi="Times New Roman"/>
          <w:b/>
          <w:szCs w:val="20"/>
          <w:lang w:eastAsia="lt-LT"/>
        </w:rPr>
        <w:t>TIEKIMO IR VARTOJIMO SĄLYGOS IR APRIBOJIMAI</w:t>
      </w:r>
      <w:r>
        <w:rPr>
          <w:rFonts w:ascii="Times New Roman" w:eastAsia="Times New Roman" w:hAnsi="Times New Roman"/>
          <w:b/>
          <w:szCs w:val="20"/>
          <w:lang w:eastAsia="lt-LT"/>
        </w:rPr>
        <w:t xml:space="preserve"> </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Receptinis vaistinis preparatas.</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br w:type="page"/>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jc w:val="center"/>
        <w:outlineLvl w:val="0"/>
        <w:rPr>
          <w:rFonts w:ascii="Times New Roman" w:eastAsia="Times New Roman" w:hAnsi="Times New Roman"/>
          <w:b/>
          <w:kern w:val="28"/>
          <w:szCs w:val="20"/>
          <w:lang w:eastAsia="lt-LT"/>
        </w:rPr>
      </w:pPr>
      <w:r w:rsidRPr="001B1602">
        <w:rPr>
          <w:rFonts w:ascii="Times New Roman" w:eastAsia="Times New Roman" w:hAnsi="Times New Roman"/>
          <w:b/>
          <w:kern w:val="28"/>
          <w:szCs w:val="20"/>
          <w:lang w:eastAsia="lt-LT"/>
        </w:rPr>
        <w:t>III PRIEDAS</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jc w:val="center"/>
        <w:rPr>
          <w:rFonts w:ascii="Times New Roman" w:eastAsia="Times New Roman" w:hAnsi="Times New Roman"/>
          <w:b/>
          <w:szCs w:val="20"/>
          <w:lang w:eastAsia="lt-LT"/>
        </w:rPr>
      </w:pPr>
      <w:r w:rsidRPr="001B1602">
        <w:rPr>
          <w:rFonts w:ascii="Times New Roman" w:eastAsia="Times New Roman" w:hAnsi="Times New Roman"/>
          <w:b/>
          <w:szCs w:val="20"/>
          <w:lang w:eastAsia="lt-LT"/>
        </w:rPr>
        <w:t>ŽEN</w:t>
      </w:r>
      <w:smartTag w:uri="urn:schemas-microsoft-com:office:smarttags" w:element="PersonName">
        <w:r w:rsidRPr="001B1602">
          <w:rPr>
            <w:rFonts w:ascii="Times New Roman" w:eastAsia="Times New Roman" w:hAnsi="Times New Roman"/>
            <w:b/>
            <w:szCs w:val="20"/>
            <w:lang w:eastAsia="lt-LT"/>
          </w:rPr>
          <w:t>KL</w:t>
        </w:r>
      </w:smartTag>
      <w:r w:rsidRPr="001B1602">
        <w:rPr>
          <w:rFonts w:ascii="Times New Roman" w:eastAsia="Times New Roman" w:hAnsi="Times New Roman"/>
          <w:b/>
          <w:szCs w:val="20"/>
          <w:lang w:eastAsia="lt-LT"/>
        </w:rPr>
        <w:t>INIMAS IR PAKUOTĖS LAPELIS</w:t>
      </w:r>
    </w:p>
    <w:p w:rsidR="00BC58A5" w:rsidRPr="001B1602" w:rsidRDefault="00BC58A5" w:rsidP="00BC58A5">
      <w:pPr>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br w:type="page"/>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jc w:val="center"/>
        <w:outlineLvl w:val="0"/>
        <w:rPr>
          <w:rFonts w:ascii="Times New Roman" w:eastAsia="Times New Roman" w:hAnsi="Times New Roman"/>
          <w:b/>
          <w:kern w:val="28"/>
          <w:szCs w:val="20"/>
          <w:lang w:eastAsia="lt-LT"/>
        </w:rPr>
      </w:pPr>
      <w:r w:rsidRPr="001B1602">
        <w:rPr>
          <w:rFonts w:ascii="Times New Roman" w:eastAsia="Times New Roman" w:hAnsi="Times New Roman"/>
          <w:b/>
          <w:kern w:val="28"/>
          <w:szCs w:val="20"/>
          <w:lang w:eastAsia="lt-LT"/>
        </w:rPr>
        <w:t>A. ŽENKLINIMAS</w:t>
      </w:r>
    </w:p>
    <w:p w:rsidR="00BC58A5" w:rsidRPr="0010623D" w:rsidRDefault="00BC58A5" w:rsidP="00BC58A5">
      <w:pPr>
        <w:pBdr>
          <w:top w:val="single" w:sz="4" w:space="1" w:color="auto"/>
          <w:left w:val="single" w:sz="4" w:space="4" w:color="auto"/>
          <w:bottom w:val="single" w:sz="4" w:space="1" w:color="auto"/>
          <w:right w:val="single" w:sz="4" w:space="4" w:color="auto"/>
        </w:pBdr>
        <w:spacing w:line="240" w:lineRule="auto"/>
        <w:rPr>
          <w:rFonts w:ascii="Times New Roman" w:eastAsia="Times New Roman" w:hAnsi="Times New Roman"/>
          <w:b/>
          <w:snapToGrid w:val="0"/>
          <w:szCs w:val="24"/>
        </w:rPr>
      </w:pPr>
      <w:r w:rsidRPr="001B1602">
        <w:rPr>
          <w:rFonts w:ascii="Times New Roman" w:eastAsia="Times New Roman" w:hAnsi="Times New Roman"/>
          <w:b/>
          <w:szCs w:val="20"/>
          <w:lang w:eastAsia="lt-LT"/>
        </w:rPr>
        <w:br w:type="page"/>
      </w:r>
      <w:r>
        <w:rPr>
          <w:rFonts w:ascii="Times New Roman" w:eastAsia="Times New Roman" w:hAnsi="Times New Roman"/>
          <w:b/>
          <w:noProof/>
          <w:snapToGrid w:val="0"/>
          <w:szCs w:val="24"/>
        </w:rPr>
        <w:lastRenderedPageBreak/>
        <w:t>INFORMACIJA ANT IŠORINĖS</w:t>
      </w:r>
      <w:r w:rsidRPr="0010623D">
        <w:rPr>
          <w:rFonts w:ascii="Times New Roman" w:eastAsia="Times New Roman" w:hAnsi="Times New Roman"/>
          <w:b/>
          <w:noProof/>
          <w:snapToGrid w:val="0"/>
          <w:szCs w:val="24"/>
        </w:rPr>
        <w:t xml:space="preserve"> PAKUOTĖS</w:t>
      </w:r>
    </w:p>
    <w:p w:rsidR="00BC58A5" w:rsidRPr="0010623D" w:rsidRDefault="00BC58A5" w:rsidP="00BC58A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Pr>
          <w:rFonts w:ascii="Times New Roman" w:eastAsia="Times New Roman" w:hAnsi="Times New Roman"/>
          <w:b/>
          <w:noProof/>
          <w:snapToGrid w:val="0"/>
          <w:szCs w:val="24"/>
        </w:rPr>
        <w:t>KARTONO DĖŽUTĖ</w:t>
      </w:r>
    </w:p>
    <w:p w:rsidR="00BC58A5" w:rsidRPr="001B1602" w:rsidRDefault="00BC58A5" w:rsidP="00BC58A5">
      <w:pPr>
        <w:keepNext/>
        <w:spacing w:after="0" w:line="240" w:lineRule="auto"/>
        <w:outlineLvl w:val="1"/>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3A5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sidRPr="001B1602">
        <w:rPr>
          <w:rFonts w:ascii="Times New Roman" w:eastAsia="Times New Roman" w:hAnsi="Times New Roman"/>
          <w:b/>
          <w:szCs w:val="20"/>
          <w:lang w:eastAsia="lt-LT"/>
        </w:rPr>
        <w:t>1.</w:t>
      </w:r>
      <w:r w:rsidRPr="001B1602">
        <w:rPr>
          <w:rFonts w:ascii="Times New Roman" w:eastAsia="Times New Roman" w:hAnsi="Times New Roman"/>
          <w:b/>
          <w:szCs w:val="20"/>
          <w:lang w:eastAsia="lt-LT"/>
        </w:rPr>
        <w:tab/>
        <w:t>VAISTINIO PREPARATO PAVADINIMAS</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outlineLvl w:val="6"/>
        <w:rPr>
          <w:rFonts w:ascii="Times New Roman" w:eastAsia="Times New Roman" w:hAnsi="Times New Roman"/>
          <w:lang w:eastAsia="lt-LT"/>
        </w:rPr>
      </w:pPr>
      <w:proofErr w:type="spellStart"/>
      <w:r w:rsidRPr="001B1602">
        <w:rPr>
          <w:rFonts w:ascii="Times New Roman" w:eastAsia="Times New Roman" w:hAnsi="Times New Roman"/>
          <w:lang w:eastAsia="lt-LT"/>
        </w:rPr>
        <w:t>Co-Trimoxazol</w:t>
      </w:r>
      <w:proofErr w:type="spellEnd"/>
      <w:r w:rsidRPr="001B1602">
        <w:rPr>
          <w:rFonts w:ascii="Times New Roman" w:eastAsia="Times New Roman" w:hAnsi="Times New Roman"/>
          <w:lang w:eastAsia="lt-LT"/>
        </w:rPr>
        <w:t xml:space="preserve"> </w:t>
      </w:r>
      <w:proofErr w:type="spellStart"/>
      <w:r w:rsidRPr="001B1602">
        <w:rPr>
          <w:rFonts w:ascii="Times New Roman" w:eastAsia="Times New Roman" w:hAnsi="Times New Roman"/>
          <w:lang w:eastAsia="lt-LT"/>
        </w:rPr>
        <w:t>Actavis</w:t>
      </w:r>
      <w:proofErr w:type="spellEnd"/>
      <w:r w:rsidRPr="001B1602">
        <w:rPr>
          <w:rFonts w:ascii="Times New Roman" w:eastAsia="Times New Roman" w:hAnsi="Times New Roman"/>
          <w:lang w:eastAsia="lt-LT"/>
        </w:rPr>
        <w:t xml:space="preserve"> 400/80</w:t>
      </w:r>
      <w:r>
        <w:rPr>
          <w:rFonts w:ascii="Times New Roman" w:eastAsia="Times New Roman" w:hAnsi="Times New Roman"/>
          <w:lang w:eastAsia="lt-LT"/>
        </w:rPr>
        <w:t> </w:t>
      </w:r>
      <w:r w:rsidRPr="001B1602">
        <w:rPr>
          <w:rFonts w:ascii="Times New Roman" w:eastAsia="Times New Roman" w:hAnsi="Times New Roman"/>
          <w:lang w:eastAsia="lt-LT"/>
        </w:rPr>
        <w:t>mg tabletės</w:t>
      </w:r>
    </w:p>
    <w:p w:rsidR="00BC58A5" w:rsidRPr="001B1602" w:rsidRDefault="00BC58A5" w:rsidP="00BC58A5">
      <w:pPr>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Sulfametoksazolas</w:t>
      </w:r>
      <w:proofErr w:type="spellEnd"/>
      <w:r w:rsidRPr="001B1602">
        <w:rPr>
          <w:rFonts w:ascii="Times New Roman" w:eastAsia="Times New Roman" w:hAnsi="Times New Roman"/>
          <w:szCs w:val="20"/>
          <w:lang w:eastAsia="lt-LT"/>
        </w:rPr>
        <w:t xml:space="preserve"> / </w:t>
      </w:r>
      <w:proofErr w:type="spellStart"/>
      <w:r w:rsidRPr="001B1602">
        <w:rPr>
          <w:rFonts w:ascii="Times New Roman" w:eastAsia="Times New Roman" w:hAnsi="Times New Roman"/>
          <w:szCs w:val="20"/>
          <w:lang w:eastAsia="lt-LT"/>
        </w:rPr>
        <w:t>Trimetoprimas</w:t>
      </w:r>
      <w:proofErr w:type="spellEnd"/>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0623D" w:rsidRDefault="00BC58A5" w:rsidP="00BC58A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szCs w:val="24"/>
        </w:rPr>
      </w:pPr>
      <w:r w:rsidRPr="0010623D">
        <w:rPr>
          <w:rFonts w:ascii="Times New Roman" w:eastAsia="Times New Roman" w:hAnsi="Times New Roman"/>
          <w:b/>
          <w:snapToGrid w:val="0"/>
          <w:szCs w:val="24"/>
        </w:rPr>
        <w:t>2.</w:t>
      </w:r>
      <w:r w:rsidRPr="0010623D">
        <w:rPr>
          <w:rFonts w:ascii="Times New Roman" w:eastAsia="Times New Roman" w:hAnsi="Times New Roman"/>
          <w:b/>
          <w:snapToGrid w:val="0"/>
          <w:szCs w:val="24"/>
        </w:rPr>
        <w:tab/>
      </w:r>
      <w:r w:rsidRPr="0010623D">
        <w:rPr>
          <w:rFonts w:ascii="Times New Roman" w:eastAsia="Times New Roman" w:hAnsi="Times New Roman"/>
          <w:b/>
          <w:noProof/>
          <w:snapToGrid w:val="0"/>
          <w:szCs w:val="24"/>
        </w:rPr>
        <w:t>VEIKLIOJI (-IOS) MEDŽIAGA (-OS) IR JOS (-Ų) KIEKIS (-IAI)</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Vienoje tabletėje yra 400</w:t>
      </w:r>
      <w:r>
        <w:rPr>
          <w:rFonts w:ascii="Times New Roman" w:eastAsia="Times New Roman" w:hAnsi="Times New Roman"/>
          <w:szCs w:val="20"/>
          <w:lang w:eastAsia="lt-LT"/>
        </w:rPr>
        <w:t> </w:t>
      </w:r>
      <w:r w:rsidRPr="001B1602">
        <w:rPr>
          <w:rFonts w:ascii="Times New Roman" w:eastAsia="Times New Roman" w:hAnsi="Times New Roman"/>
          <w:szCs w:val="20"/>
          <w:lang w:eastAsia="lt-LT"/>
        </w:rPr>
        <w:t xml:space="preserve">mg </w:t>
      </w:r>
      <w:proofErr w:type="spellStart"/>
      <w:r w:rsidRPr="001B1602">
        <w:rPr>
          <w:rFonts w:ascii="Times New Roman" w:eastAsia="Times New Roman" w:hAnsi="Times New Roman"/>
          <w:szCs w:val="20"/>
          <w:lang w:eastAsia="lt-LT"/>
        </w:rPr>
        <w:t>sulfametoksazolo</w:t>
      </w:r>
      <w:proofErr w:type="spellEnd"/>
      <w:r w:rsidRPr="001B1602">
        <w:rPr>
          <w:rFonts w:ascii="Times New Roman" w:eastAsia="Times New Roman" w:hAnsi="Times New Roman"/>
          <w:szCs w:val="20"/>
          <w:lang w:eastAsia="lt-LT"/>
        </w:rPr>
        <w:t xml:space="preserve"> ir 80</w:t>
      </w:r>
      <w:r>
        <w:rPr>
          <w:rFonts w:ascii="Times New Roman" w:eastAsia="Times New Roman" w:hAnsi="Times New Roman"/>
          <w:szCs w:val="20"/>
          <w:lang w:eastAsia="lt-LT"/>
        </w:rPr>
        <w:t> </w:t>
      </w:r>
      <w:r w:rsidRPr="001B1602">
        <w:rPr>
          <w:rFonts w:ascii="Times New Roman" w:eastAsia="Times New Roman" w:hAnsi="Times New Roman"/>
          <w:szCs w:val="20"/>
          <w:lang w:eastAsia="lt-LT"/>
        </w:rPr>
        <w:t xml:space="preserve">mg </w:t>
      </w:r>
      <w:proofErr w:type="spellStart"/>
      <w:r w:rsidRPr="001B1602">
        <w:rPr>
          <w:rFonts w:ascii="Times New Roman" w:eastAsia="Times New Roman" w:hAnsi="Times New Roman"/>
          <w:szCs w:val="20"/>
          <w:lang w:eastAsia="lt-LT"/>
        </w:rPr>
        <w:t>trimetoprimo</w:t>
      </w:r>
      <w:proofErr w:type="spellEnd"/>
      <w:r w:rsidRPr="001B1602">
        <w:rPr>
          <w:rFonts w:ascii="Times New Roman" w:eastAsia="Times New Roman" w:hAnsi="Times New Roman"/>
          <w:szCs w:val="20"/>
          <w:lang w:eastAsia="lt-LT"/>
        </w:rPr>
        <w:t>.</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3A5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sidRPr="001B1602">
        <w:rPr>
          <w:rFonts w:ascii="Times New Roman" w:eastAsia="Times New Roman" w:hAnsi="Times New Roman"/>
          <w:b/>
          <w:szCs w:val="20"/>
          <w:lang w:eastAsia="lt-LT"/>
        </w:rPr>
        <w:t>3.</w:t>
      </w:r>
      <w:r w:rsidRPr="001B1602">
        <w:rPr>
          <w:rFonts w:ascii="Times New Roman" w:eastAsia="Times New Roman" w:hAnsi="Times New Roman"/>
          <w:b/>
          <w:szCs w:val="20"/>
          <w:lang w:eastAsia="lt-LT"/>
        </w:rPr>
        <w:tab/>
        <w:t>PAGALBINIŲ MEDŽIAGŲ SĄRAŠAS</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Sudėtyje yra kviečių krakmolo.</w:t>
      </w:r>
      <w:r>
        <w:rPr>
          <w:rFonts w:ascii="Times New Roman" w:eastAsia="Times New Roman" w:hAnsi="Times New Roman"/>
          <w:szCs w:val="20"/>
          <w:lang w:eastAsia="lt-LT"/>
        </w:rPr>
        <w:t xml:space="preserve"> Daugiau informacijos pateikta pakuotės lapelyje.</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3A5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sidRPr="001B1602">
        <w:rPr>
          <w:rFonts w:ascii="Times New Roman" w:eastAsia="Times New Roman" w:hAnsi="Times New Roman"/>
          <w:b/>
          <w:szCs w:val="20"/>
          <w:lang w:eastAsia="lt-LT"/>
        </w:rPr>
        <w:t>4.</w:t>
      </w:r>
      <w:r w:rsidRPr="001B1602">
        <w:rPr>
          <w:rFonts w:ascii="Times New Roman" w:eastAsia="Times New Roman" w:hAnsi="Times New Roman"/>
          <w:b/>
          <w:szCs w:val="20"/>
          <w:lang w:eastAsia="lt-LT"/>
        </w:rPr>
        <w:tab/>
        <w:t>FARMACINĖ FORMA IR KIEKIS PAKUOTĖJE</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val="da-DK" w:eastAsia="lt-LT"/>
        </w:rPr>
      </w:pPr>
      <w:r w:rsidRPr="001B1602">
        <w:rPr>
          <w:rFonts w:ascii="Times New Roman" w:eastAsia="Times New Roman" w:hAnsi="Times New Roman"/>
          <w:szCs w:val="20"/>
          <w:lang w:eastAsia="lt-LT"/>
        </w:rPr>
        <w:t>20</w:t>
      </w:r>
      <w:r w:rsidR="00EC3D7C">
        <w:rPr>
          <w:rFonts w:ascii="Times New Roman" w:eastAsia="Times New Roman" w:hAnsi="Times New Roman"/>
          <w:szCs w:val="20"/>
          <w:lang w:eastAsia="lt-LT"/>
        </w:rPr>
        <w:t> </w:t>
      </w:r>
      <w:r w:rsidRPr="001B1602">
        <w:rPr>
          <w:rFonts w:ascii="Times New Roman" w:eastAsia="Times New Roman" w:hAnsi="Times New Roman"/>
          <w:szCs w:val="20"/>
          <w:lang w:eastAsia="lt-LT"/>
        </w:rPr>
        <w:t>tablečių</w:t>
      </w:r>
      <w:r w:rsidR="00EC3D7C">
        <w:rPr>
          <w:rFonts w:ascii="Times New Roman" w:eastAsia="Times New Roman" w:hAnsi="Times New Roman"/>
          <w:szCs w:val="20"/>
          <w:lang w:eastAsia="lt-LT"/>
        </w:rPr>
        <w:t>.</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3A5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sidRPr="001B1602">
        <w:rPr>
          <w:rFonts w:ascii="Times New Roman" w:eastAsia="Times New Roman" w:hAnsi="Times New Roman"/>
          <w:b/>
          <w:szCs w:val="20"/>
          <w:lang w:eastAsia="lt-LT"/>
        </w:rPr>
        <w:t>5.</w:t>
      </w:r>
      <w:r w:rsidRPr="001B1602">
        <w:rPr>
          <w:rFonts w:ascii="Times New Roman" w:eastAsia="Times New Roman" w:hAnsi="Times New Roman"/>
          <w:b/>
          <w:szCs w:val="20"/>
          <w:lang w:eastAsia="lt-LT"/>
        </w:rPr>
        <w:tab/>
        <w:t>VARTOJIMO METODAS IR BŪDAS</w:t>
      </w:r>
      <w:r>
        <w:rPr>
          <w:rFonts w:ascii="Times New Roman" w:eastAsia="Times New Roman" w:hAnsi="Times New Roman"/>
          <w:b/>
          <w:szCs w:val="20"/>
          <w:lang w:eastAsia="lt-LT"/>
        </w:rPr>
        <w:t xml:space="preserve"> (-AI)</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Vartoti per burną. Prieš vartojimą perskaitykite pakuotės lapelį.</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3A5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sidRPr="001B1602">
        <w:rPr>
          <w:rFonts w:ascii="Times New Roman" w:eastAsia="Times New Roman" w:hAnsi="Times New Roman"/>
          <w:b/>
          <w:szCs w:val="20"/>
          <w:lang w:eastAsia="lt-LT"/>
        </w:rPr>
        <w:t>6.</w:t>
      </w:r>
      <w:r w:rsidRPr="001B1602">
        <w:rPr>
          <w:rFonts w:ascii="Times New Roman" w:eastAsia="Times New Roman" w:hAnsi="Times New Roman"/>
          <w:b/>
          <w:szCs w:val="20"/>
          <w:lang w:eastAsia="lt-LT"/>
        </w:rPr>
        <w:tab/>
        <w:t xml:space="preserve">SPECIALUS ĮSPĖJIMAS, KAD VAISTINĮ PREPARATĄ BŪTINA LAIKYTI VAIKAMS </w:t>
      </w:r>
      <w:r w:rsidRPr="0010623D">
        <w:rPr>
          <w:rFonts w:ascii="Times New Roman" w:eastAsia="Times New Roman" w:hAnsi="Times New Roman"/>
          <w:b/>
          <w:szCs w:val="20"/>
          <w:lang w:eastAsia="lt-LT"/>
        </w:rPr>
        <w:t xml:space="preserve">NEPASTEBIMOJE IR  NEPASIEKIAMOJE </w:t>
      </w:r>
      <w:r w:rsidRPr="001B1602">
        <w:rPr>
          <w:rFonts w:ascii="Times New Roman" w:eastAsia="Times New Roman" w:hAnsi="Times New Roman"/>
          <w:b/>
          <w:szCs w:val="20"/>
          <w:lang w:eastAsia="lt-LT"/>
        </w:rPr>
        <w:t>VIETOJE</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Laikyti vaikams nepastebimoje </w:t>
      </w:r>
      <w:r>
        <w:rPr>
          <w:rFonts w:ascii="Times New Roman" w:eastAsia="Times New Roman" w:hAnsi="Times New Roman"/>
          <w:szCs w:val="20"/>
          <w:lang w:eastAsia="lt-LT"/>
        </w:rPr>
        <w:t xml:space="preserve">ir </w:t>
      </w:r>
      <w:r w:rsidRPr="001B1602">
        <w:rPr>
          <w:rFonts w:ascii="Times New Roman" w:eastAsia="Times New Roman" w:hAnsi="Times New Roman"/>
          <w:szCs w:val="20"/>
          <w:lang w:eastAsia="lt-LT"/>
        </w:rPr>
        <w:t>nepasiekiamoje vietoje.</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E673C3" w:rsidRDefault="00BC58A5" w:rsidP="00BC58A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E673C3">
        <w:rPr>
          <w:rFonts w:ascii="Times New Roman" w:eastAsia="Times New Roman" w:hAnsi="Times New Roman"/>
          <w:b/>
          <w:snapToGrid w:val="0"/>
          <w:szCs w:val="24"/>
        </w:rPr>
        <w:t>7.</w:t>
      </w:r>
      <w:r w:rsidRPr="00E673C3">
        <w:rPr>
          <w:rFonts w:ascii="Times New Roman" w:eastAsia="Times New Roman" w:hAnsi="Times New Roman"/>
          <w:b/>
          <w:snapToGrid w:val="0"/>
          <w:szCs w:val="24"/>
        </w:rPr>
        <w:tab/>
      </w:r>
      <w:r w:rsidRPr="00E673C3">
        <w:rPr>
          <w:rFonts w:ascii="Times New Roman" w:eastAsia="Times New Roman" w:hAnsi="Times New Roman"/>
          <w:b/>
          <w:noProof/>
          <w:snapToGrid w:val="0"/>
          <w:szCs w:val="24"/>
        </w:rPr>
        <w:t>KITAS (-I) SPECIALUS (-ŪS) ĮSPĖJIMAS (-AI) (JEI REIKIA)</w:t>
      </w:r>
    </w:p>
    <w:p w:rsidR="00BC58A5"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3A5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sidRPr="001B1602">
        <w:rPr>
          <w:rFonts w:ascii="Times New Roman" w:eastAsia="Times New Roman" w:hAnsi="Times New Roman"/>
          <w:b/>
          <w:szCs w:val="20"/>
          <w:lang w:eastAsia="lt-LT"/>
        </w:rPr>
        <w:t>8.</w:t>
      </w:r>
      <w:r w:rsidRPr="001B1602">
        <w:rPr>
          <w:rFonts w:ascii="Times New Roman" w:eastAsia="Times New Roman" w:hAnsi="Times New Roman"/>
          <w:b/>
          <w:szCs w:val="20"/>
          <w:lang w:eastAsia="lt-LT"/>
        </w:rPr>
        <w:tab/>
        <w:t>TINKAMUMO LAIKAS</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i/>
          <w:szCs w:val="20"/>
          <w:lang w:eastAsia="lt-LT"/>
        </w:rPr>
      </w:pPr>
      <w:r w:rsidRPr="001B1602">
        <w:rPr>
          <w:rFonts w:ascii="Times New Roman" w:eastAsia="Times New Roman" w:hAnsi="Times New Roman"/>
          <w:szCs w:val="20"/>
          <w:lang w:eastAsia="lt-LT"/>
        </w:rPr>
        <w:t>Tinka iki {mm</w:t>
      </w:r>
      <w:r w:rsidR="00EC3D7C">
        <w:rPr>
          <w:rFonts w:ascii="Times New Roman" w:eastAsia="Times New Roman" w:hAnsi="Times New Roman"/>
          <w:szCs w:val="20"/>
          <w:lang w:eastAsia="lt-LT"/>
        </w:rPr>
        <w:t>/</w:t>
      </w:r>
      <w:r w:rsidRPr="001B1602">
        <w:rPr>
          <w:rFonts w:ascii="Times New Roman" w:eastAsia="Times New Roman" w:hAnsi="Times New Roman"/>
          <w:szCs w:val="20"/>
          <w:lang w:eastAsia="lt-LT"/>
        </w:rPr>
        <w:t xml:space="preserve">MMMM} </w:t>
      </w:r>
      <w:r w:rsidRPr="001B1602">
        <w:rPr>
          <w:rFonts w:ascii="Times New Roman" w:eastAsia="Times New Roman" w:hAnsi="Times New Roman"/>
          <w:i/>
          <w:szCs w:val="20"/>
          <w:lang w:eastAsia="lt-LT"/>
        </w:rPr>
        <w:t>[mėnuo, metai]</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3A5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sidRPr="001B1602">
        <w:rPr>
          <w:rFonts w:ascii="Times New Roman" w:eastAsia="Times New Roman" w:hAnsi="Times New Roman"/>
          <w:b/>
          <w:szCs w:val="20"/>
          <w:lang w:eastAsia="lt-LT"/>
        </w:rPr>
        <w:t>9.</w:t>
      </w:r>
      <w:r w:rsidRPr="001B1602">
        <w:rPr>
          <w:rFonts w:ascii="Times New Roman" w:eastAsia="Times New Roman" w:hAnsi="Times New Roman"/>
          <w:b/>
          <w:szCs w:val="20"/>
          <w:lang w:eastAsia="lt-LT"/>
        </w:rPr>
        <w:tab/>
        <w:t>SPECIALIOS LAIKYMO SĄLYGOS</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Laikyti ne aukštesnėje kaip 25</w:t>
      </w:r>
      <w:r w:rsidR="00EC3D7C">
        <w:rPr>
          <w:rFonts w:ascii="Times New Roman" w:eastAsia="Times New Roman" w:hAnsi="Times New Roman"/>
          <w:szCs w:val="20"/>
          <w:lang w:eastAsia="lt-LT"/>
        </w:rPr>
        <w:t> </w:t>
      </w:r>
      <w:r w:rsidRPr="001B1602">
        <w:rPr>
          <w:rFonts w:ascii="Times New Roman" w:eastAsia="Times New Roman" w:hAnsi="Times New Roman"/>
          <w:szCs w:val="20"/>
          <w:lang w:eastAsia="lt-LT"/>
        </w:rPr>
        <w:sym w:font="Symbol" w:char="F0B0"/>
      </w:r>
      <w:r w:rsidRPr="001B1602">
        <w:rPr>
          <w:rFonts w:ascii="Times New Roman" w:eastAsia="Times New Roman" w:hAnsi="Times New Roman"/>
          <w:szCs w:val="20"/>
          <w:lang w:eastAsia="lt-LT"/>
        </w:rPr>
        <w:t>C temperatūroje.</w:t>
      </w:r>
    </w:p>
    <w:p w:rsidR="00BC58A5" w:rsidRPr="001B1602" w:rsidRDefault="00BC58A5" w:rsidP="00BC58A5">
      <w:pPr>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Laikyti gamintojo pakuotėje, kad </w:t>
      </w:r>
      <w:r w:rsidR="00797331">
        <w:rPr>
          <w:rFonts w:ascii="Times New Roman" w:eastAsia="Times New Roman" w:hAnsi="Times New Roman"/>
          <w:szCs w:val="20"/>
          <w:lang w:eastAsia="lt-LT"/>
        </w:rPr>
        <w:t>vaistas</w:t>
      </w:r>
      <w:r w:rsidRPr="001B1602">
        <w:rPr>
          <w:rFonts w:ascii="Times New Roman" w:eastAsia="Times New Roman" w:hAnsi="Times New Roman"/>
          <w:szCs w:val="20"/>
          <w:lang w:eastAsia="lt-LT"/>
        </w:rPr>
        <w:t xml:space="preserve"> būtų apsaugotas nuo šviesos ir drėgmės.</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3A5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sidRPr="001B1602">
        <w:rPr>
          <w:rFonts w:ascii="Times New Roman" w:eastAsia="Times New Roman" w:hAnsi="Times New Roman"/>
          <w:b/>
          <w:szCs w:val="20"/>
          <w:lang w:eastAsia="lt-LT"/>
        </w:rPr>
        <w:lastRenderedPageBreak/>
        <w:t>10.</w:t>
      </w:r>
      <w:r w:rsidRPr="001B1602">
        <w:rPr>
          <w:rFonts w:ascii="Times New Roman" w:eastAsia="Times New Roman" w:hAnsi="Times New Roman"/>
          <w:b/>
          <w:szCs w:val="20"/>
          <w:lang w:eastAsia="lt-LT"/>
        </w:rPr>
        <w:tab/>
        <w:t>SPECIALIOS ATSARGUMO PRIEMONĖS DĖL NESUVARTOTO VAISTINIO PREPARATO AR JO ATLIEKŲ TVARKYMO (JEI REIKIA)</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3A5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sidRPr="001B1602">
        <w:rPr>
          <w:rFonts w:ascii="Times New Roman" w:eastAsia="Times New Roman" w:hAnsi="Times New Roman"/>
          <w:b/>
          <w:szCs w:val="20"/>
          <w:lang w:eastAsia="lt-LT"/>
        </w:rPr>
        <w:t>11.</w:t>
      </w:r>
      <w:r w:rsidRPr="001B1602">
        <w:rPr>
          <w:rFonts w:ascii="Times New Roman" w:eastAsia="Times New Roman" w:hAnsi="Times New Roman"/>
          <w:b/>
          <w:szCs w:val="20"/>
          <w:lang w:eastAsia="lt-LT"/>
        </w:rPr>
        <w:tab/>
      </w:r>
      <w:r>
        <w:rPr>
          <w:rFonts w:ascii="Times New Roman" w:eastAsia="Times New Roman" w:hAnsi="Times New Roman"/>
          <w:b/>
          <w:szCs w:val="20"/>
          <w:lang w:eastAsia="lt-LT"/>
        </w:rPr>
        <w:t>REGISTRUOTOJO</w:t>
      </w:r>
      <w:r w:rsidRPr="001B1602">
        <w:rPr>
          <w:rFonts w:ascii="Times New Roman" w:eastAsia="Times New Roman" w:hAnsi="Times New Roman"/>
          <w:b/>
          <w:szCs w:val="20"/>
          <w:lang w:eastAsia="lt-LT"/>
        </w:rPr>
        <w:t xml:space="preserve"> PAVADINIMAS IR ADRESAS</w:t>
      </w:r>
    </w:p>
    <w:p w:rsidR="00BC58A5" w:rsidRPr="001B1602" w:rsidRDefault="00BC58A5" w:rsidP="00BC58A5">
      <w:pPr>
        <w:spacing w:after="0" w:line="240" w:lineRule="auto"/>
        <w:rPr>
          <w:rFonts w:ascii="Times New Roman" w:eastAsia="Times New Roman" w:hAnsi="Times New Roman"/>
          <w:szCs w:val="20"/>
          <w:lang w:eastAsia="lt-LT"/>
        </w:rPr>
      </w:pPr>
    </w:p>
    <w:p w:rsidR="00BC58A5" w:rsidRDefault="00BC58A5" w:rsidP="00BC58A5">
      <w:pPr>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bCs/>
          <w:szCs w:val="20"/>
          <w:lang w:eastAsia="lt-LT"/>
        </w:rPr>
        <w:t>Actavis</w:t>
      </w:r>
      <w:proofErr w:type="spellEnd"/>
      <w:r w:rsidRPr="001B1602">
        <w:rPr>
          <w:rFonts w:ascii="Times New Roman" w:eastAsia="Times New Roman" w:hAnsi="Times New Roman"/>
          <w:bCs/>
          <w:szCs w:val="20"/>
          <w:lang w:eastAsia="lt-LT"/>
        </w:rPr>
        <w:t xml:space="preserve"> </w:t>
      </w:r>
      <w:proofErr w:type="spellStart"/>
      <w:r w:rsidRPr="001B1602">
        <w:rPr>
          <w:rFonts w:ascii="Times New Roman" w:eastAsia="Times New Roman" w:hAnsi="Times New Roman"/>
          <w:bCs/>
          <w:szCs w:val="20"/>
          <w:lang w:eastAsia="lt-LT"/>
        </w:rPr>
        <w:t>Nordic</w:t>
      </w:r>
      <w:proofErr w:type="spellEnd"/>
      <w:r w:rsidRPr="001B1602">
        <w:rPr>
          <w:rFonts w:ascii="Times New Roman" w:eastAsia="Times New Roman" w:hAnsi="Times New Roman"/>
          <w:bCs/>
          <w:szCs w:val="20"/>
          <w:lang w:eastAsia="lt-LT"/>
        </w:rPr>
        <w:t xml:space="preserve"> A/S, </w:t>
      </w:r>
      <w:proofErr w:type="spellStart"/>
      <w:r w:rsidRPr="001B1602">
        <w:rPr>
          <w:rFonts w:ascii="Times New Roman" w:eastAsia="Times New Roman" w:hAnsi="Times New Roman"/>
          <w:szCs w:val="20"/>
          <w:lang w:val="de-DE" w:eastAsia="lt-LT"/>
        </w:rPr>
        <w:t>Ørnegårdsvej</w:t>
      </w:r>
      <w:proofErr w:type="spellEnd"/>
      <w:r w:rsidRPr="001B1602">
        <w:rPr>
          <w:rFonts w:ascii="Times New Roman" w:eastAsia="Times New Roman" w:hAnsi="Times New Roman"/>
          <w:szCs w:val="20"/>
          <w:lang w:val="de-DE" w:eastAsia="lt-LT"/>
        </w:rPr>
        <w:t xml:space="preserve"> 16</w:t>
      </w:r>
      <w:r w:rsidRPr="001B1602">
        <w:rPr>
          <w:rFonts w:ascii="Times New Roman" w:eastAsia="Times New Roman" w:hAnsi="Times New Roman"/>
          <w:bCs/>
          <w:szCs w:val="20"/>
          <w:lang w:eastAsia="lt-LT"/>
        </w:rPr>
        <w:t xml:space="preserve">, 2820 </w:t>
      </w:r>
      <w:proofErr w:type="spellStart"/>
      <w:r w:rsidRPr="001B1602">
        <w:rPr>
          <w:rFonts w:ascii="Times New Roman" w:eastAsia="Times New Roman" w:hAnsi="Times New Roman"/>
          <w:bCs/>
          <w:szCs w:val="20"/>
          <w:lang w:eastAsia="lt-LT"/>
        </w:rPr>
        <w:t>Gentofte</w:t>
      </w:r>
      <w:proofErr w:type="spellEnd"/>
      <w:r w:rsidRPr="001B1602">
        <w:rPr>
          <w:rFonts w:ascii="Times New Roman" w:eastAsia="Times New Roman" w:hAnsi="Times New Roman"/>
          <w:bCs/>
          <w:szCs w:val="20"/>
          <w:lang w:eastAsia="lt-LT"/>
        </w:rPr>
        <w:t>, Danija</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3A5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sidRPr="001B1602">
        <w:rPr>
          <w:rFonts w:ascii="Times New Roman" w:eastAsia="Times New Roman" w:hAnsi="Times New Roman"/>
          <w:b/>
          <w:szCs w:val="20"/>
          <w:lang w:eastAsia="lt-LT"/>
        </w:rPr>
        <w:t>12.</w:t>
      </w:r>
      <w:r w:rsidRPr="001B1602">
        <w:rPr>
          <w:rFonts w:ascii="Times New Roman" w:eastAsia="Times New Roman" w:hAnsi="Times New Roman"/>
          <w:b/>
          <w:szCs w:val="20"/>
          <w:lang w:eastAsia="lt-LT"/>
        </w:rPr>
        <w:tab/>
      </w:r>
      <w:r>
        <w:rPr>
          <w:rFonts w:ascii="Times New Roman" w:eastAsia="Times New Roman" w:hAnsi="Times New Roman"/>
          <w:b/>
          <w:szCs w:val="20"/>
          <w:lang w:eastAsia="lt-LT"/>
        </w:rPr>
        <w:t>REGISTRACIJOS PAŽYMĖJIMO</w:t>
      </w:r>
      <w:r w:rsidRPr="001B1602">
        <w:rPr>
          <w:rFonts w:ascii="Times New Roman" w:eastAsia="Times New Roman" w:hAnsi="Times New Roman"/>
          <w:b/>
          <w:szCs w:val="20"/>
          <w:lang w:eastAsia="lt-LT"/>
        </w:rPr>
        <w:t xml:space="preserve"> NUMERIS</w:t>
      </w:r>
    </w:p>
    <w:p w:rsidR="00BC58A5" w:rsidRDefault="00BC58A5" w:rsidP="00BC58A5">
      <w:pPr>
        <w:spacing w:after="0" w:line="240" w:lineRule="auto"/>
        <w:rPr>
          <w:rFonts w:ascii="Times New Roman" w:eastAsia="Times New Roman" w:hAnsi="Times New Roman"/>
          <w:bCs/>
          <w:lang w:eastAsia="lt-LT"/>
        </w:rPr>
      </w:pPr>
    </w:p>
    <w:p w:rsidR="00BC58A5" w:rsidRPr="001B1602" w:rsidRDefault="00BC58A5" w:rsidP="00BC58A5">
      <w:pPr>
        <w:spacing w:after="0" w:line="240" w:lineRule="auto"/>
        <w:rPr>
          <w:rFonts w:ascii="Times New Roman" w:eastAsia="Times New Roman" w:hAnsi="Times New Roman"/>
          <w:bCs/>
          <w:lang w:eastAsia="lt-LT"/>
        </w:rPr>
      </w:pPr>
      <w:r w:rsidRPr="001B1602">
        <w:rPr>
          <w:rFonts w:ascii="Times New Roman" w:eastAsia="Times New Roman" w:hAnsi="Times New Roman"/>
          <w:bCs/>
          <w:lang w:eastAsia="lt-LT"/>
        </w:rPr>
        <w:t>LT/1/01/2974/001</w:t>
      </w:r>
    </w:p>
    <w:p w:rsidR="00BC58A5" w:rsidRPr="001B1602" w:rsidRDefault="00BC58A5" w:rsidP="00BC58A5">
      <w:pPr>
        <w:spacing w:after="0" w:line="240" w:lineRule="auto"/>
        <w:rPr>
          <w:rFonts w:ascii="Times New Roman" w:eastAsia="Times New Roman" w:hAnsi="Times New Roman"/>
          <w:b/>
          <w:bCs/>
          <w:sz w:val="24"/>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3A5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sidRPr="001B1602">
        <w:rPr>
          <w:rFonts w:ascii="Times New Roman" w:eastAsia="Times New Roman" w:hAnsi="Times New Roman"/>
          <w:b/>
          <w:szCs w:val="20"/>
          <w:lang w:eastAsia="lt-LT"/>
        </w:rPr>
        <w:t>13.</w:t>
      </w:r>
      <w:r w:rsidRPr="001B1602">
        <w:rPr>
          <w:rFonts w:ascii="Times New Roman" w:eastAsia="Times New Roman" w:hAnsi="Times New Roman"/>
          <w:b/>
          <w:szCs w:val="20"/>
          <w:lang w:eastAsia="lt-LT"/>
        </w:rPr>
        <w:tab/>
        <w:t>SERIJOS NUMERIS</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Serija</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3A5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sidRPr="001B1602">
        <w:rPr>
          <w:rFonts w:ascii="Times New Roman" w:eastAsia="Times New Roman" w:hAnsi="Times New Roman"/>
          <w:b/>
          <w:szCs w:val="20"/>
          <w:lang w:eastAsia="lt-LT"/>
        </w:rPr>
        <w:t>14.</w:t>
      </w:r>
      <w:r w:rsidRPr="001B1602">
        <w:rPr>
          <w:rFonts w:ascii="Times New Roman" w:eastAsia="Times New Roman" w:hAnsi="Times New Roman"/>
          <w:b/>
          <w:szCs w:val="20"/>
          <w:lang w:eastAsia="lt-LT"/>
        </w:rPr>
        <w:tab/>
        <w:t>PARDAVIMO (IŠDAVIMO) TVARKA</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Receptinis vaist</w:t>
      </w:r>
      <w:r w:rsidR="00797331">
        <w:rPr>
          <w:rFonts w:ascii="Times New Roman" w:eastAsia="Times New Roman" w:hAnsi="Times New Roman"/>
          <w:szCs w:val="20"/>
          <w:lang w:eastAsia="lt-LT"/>
        </w:rPr>
        <w:t>as</w:t>
      </w:r>
      <w:r w:rsidRPr="001B1602">
        <w:rPr>
          <w:rFonts w:ascii="Times New Roman" w:eastAsia="Times New Roman" w:hAnsi="Times New Roman"/>
          <w:szCs w:val="20"/>
          <w:lang w:eastAsia="lt-LT"/>
        </w:rPr>
        <w:t>.</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3A5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sidRPr="001B1602">
        <w:rPr>
          <w:rFonts w:ascii="Times New Roman" w:eastAsia="Times New Roman" w:hAnsi="Times New Roman"/>
          <w:b/>
          <w:szCs w:val="20"/>
          <w:lang w:eastAsia="lt-LT"/>
        </w:rPr>
        <w:t>15.</w:t>
      </w:r>
      <w:r w:rsidRPr="001B1602">
        <w:rPr>
          <w:rFonts w:ascii="Times New Roman" w:eastAsia="Times New Roman" w:hAnsi="Times New Roman"/>
          <w:b/>
          <w:szCs w:val="20"/>
          <w:lang w:eastAsia="lt-LT"/>
        </w:rPr>
        <w:tab/>
        <w:t>VARTOJIMO INSTRUKCIJA</w:t>
      </w:r>
    </w:p>
    <w:p w:rsidR="00BC58A5" w:rsidRPr="001B1602" w:rsidRDefault="00BC58A5" w:rsidP="00BC58A5">
      <w:pPr>
        <w:spacing w:after="0" w:line="240" w:lineRule="auto"/>
        <w:rPr>
          <w:rFonts w:ascii="Times New Roman" w:eastAsia="Times New Roman" w:hAnsi="Times New Roman"/>
          <w:szCs w:val="20"/>
          <w:lang w:eastAsia="lt-LT"/>
        </w:rPr>
      </w:pPr>
    </w:p>
    <w:p w:rsidR="00EC3D7C" w:rsidRPr="001B1602" w:rsidRDefault="00EC3D7C" w:rsidP="00EC3D7C">
      <w:pPr>
        <w:spacing w:after="0" w:line="240" w:lineRule="auto"/>
        <w:rPr>
          <w:rFonts w:ascii="Times New Roman" w:eastAsia="Times New Roman" w:hAnsi="Times New Roman"/>
          <w:szCs w:val="20"/>
          <w:lang w:eastAsia="lt-LT"/>
        </w:rPr>
      </w:pPr>
    </w:p>
    <w:p w:rsidR="00EC3D7C" w:rsidRPr="00BC3A5E" w:rsidRDefault="00EC3D7C" w:rsidP="00BC3A5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Pr>
          <w:rFonts w:ascii="Times New Roman" w:eastAsia="Times New Roman" w:hAnsi="Times New Roman"/>
          <w:b/>
          <w:szCs w:val="20"/>
          <w:lang w:eastAsia="lt-LT"/>
        </w:rPr>
        <w:t>16</w:t>
      </w:r>
      <w:r w:rsidRPr="001B1602">
        <w:rPr>
          <w:rFonts w:ascii="Times New Roman" w:eastAsia="Times New Roman" w:hAnsi="Times New Roman"/>
          <w:b/>
          <w:szCs w:val="20"/>
          <w:lang w:eastAsia="lt-LT"/>
        </w:rPr>
        <w:t>.</w:t>
      </w:r>
      <w:r w:rsidRPr="001B1602">
        <w:rPr>
          <w:rFonts w:ascii="Times New Roman" w:eastAsia="Times New Roman" w:hAnsi="Times New Roman"/>
          <w:b/>
          <w:szCs w:val="20"/>
          <w:lang w:eastAsia="lt-LT"/>
        </w:rPr>
        <w:tab/>
      </w:r>
      <w:r w:rsidRPr="00EC3D7C">
        <w:rPr>
          <w:rFonts w:ascii="Times New Roman" w:eastAsia="Times New Roman" w:hAnsi="Times New Roman"/>
          <w:b/>
          <w:szCs w:val="20"/>
          <w:lang w:eastAsia="lt-LT"/>
        </w:rPr>
        <w:t>INFORMACIJA BRAILIO RAŠTU</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Co-Trimoxazol</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Actavis</w:t>
      </w:r>
      <w:proofErr w:type="spellEnd"/>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5E1D49" w:rsidRDefault="00BC58A5" w:rsidP="00BC58A5">
      <w:pPr>
        <w:pBdr>
          <w:top w:val="single" w:sz="4" w:space="1" w:color="auto"/>
          <w:left w:val="single" w:sz="4" w:space="4" w:color="auto"/>
          <w:bottom w:val="single" w:sz="4" w:space="1" w:color="auto"/>
          <w:right w:val="single" w:sz="4" w:space="4" w:color="auto"/>
        </w:pBdr>
        <w:rPr>
          <w:rFonts w:ascii="Times New Roman" w:eastAsia="Times New Roman" w:hAnsi="Times New Roman"/>
          <w:b/>
          <w:noProof/>
          <w:snapToGrid w:val="0"/>
          <w:szCs w:val="24"/>
        </w:rPr>
      </w:pPr>
      <w:r w:rsidRPr="001B1602">
        <w:rPr>
          <w:rFonts w:ascii="Times New Roman" w:eastAsia="Times New Roman" w:hAnsi="Times New Roman"/>
          <w:b/>
          <w:szCs w:val="20"/>
          <w:lang w:eastAsia="lt-LT"/>
        </w:rPr>
        <w:br w:type="page"/>
      </w:r>
      <w:r w:rsidRPr="005E1D49">
        <w:rPr>
          <w:rFonts w:ascii="Times New Roman" w:eastAsia="Times New Roman" w:hAnsi="Times New Roman"/>
          <w:b/>
          <w:noProof/>
          <w:snapToGrid w:val="0"/>
          <w:szCs w:val="24"/>
        </w:rPr>
        <w:lastRenderedPageBreak/>
        <w:t>MINIMALI INFORMACIJA ANT LIZDINIŲ PLOKŠTELIŲ ARBA DVISLUOKSNIŲ JUOSTELIŲ</w:t>
      </w:r>
    </w:p>
    <w:p w:rsidR="00BC58A5" w:rsidRPr="005E1D49" w:rsidRDefault="00BC58A5" w:rsidP="00BC58A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snapToGrid w:val="0"/>
          <w:szCs w:val="20"/>
        </w:rPr>
      </w:pPr>
      <w:r>
        <w:rPr>
          <w:rFonts w:ascii="Times New Roman" w:eastAsia="Times New Roman" w:hAnsi="Times New Roman"/>
          <w:b/>
          <w:snapToGrid w:val="0"/>
          <w:szCs w:val="20"/>
        </w:rPr>
        <w:t>LIZDINĖ PLOKŠTELĖ</w:t>
      </w:r>
    </w:p>
    <w:p w:rsidR="00BC58A5" w:rsidRPr="001B1602" w:rsidRDefault="00BC58A5" w:rsidP="00BC58A5">
      <w:pPr>
        <w:keepNext/>
        <w:spacing w:after="0" w:line="240" w:lineRule="auto"/>
        <w:outlineLvl w:val="1"/>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3A5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sidRPr="001B1602">
        <w:rPr>
          <w:rFonts w:ascii="Times New Roman" w:eastAsia="Times New Roman" w:hAnsi="Times New Roman"/>
          <w:b/>
          <w:szCs w:val="20"/>
          <w:lang w:eastAsia="lt-LT"/>
        </w:rPr>
        <w:t>1.</w:t>
      </w:r>
      <w:r w:rsidRPr="001B1602">
        <w:rPr>
          <w:rFonts w:ascii="Times New Roman" w:eastAsia="Times New Roman" w:hAnsi="Times New Roman"/>
          <w:b/>
          <w:szCs w:val="20"/>
          <w:lang w:eastAsia="lt-LT"/>
        </w:rPr>
        <w:tab/>
        <w:t>VAISTINIO PREPARATO PAVADINIMAS</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outlineLvl w:val="6"/>
        <w:rPr>
          <w:rFonts w:ascii="Times New Roman" w:eastAsia="Times New Roman" w:hAnsi="Times New Roman"/>
          <w:lang w:eastAsia="lt-LT"/>
        </w:rPr>
      </w:pPr>
      <w:proofErr w:type="spellStart"/>
      <w:r w:rsidRPr="001B1602">
        <w:rPr>
          <w:rFonts w:ascii="Times New Roman" w:eastAsia="Times New Roman" w:hAnsi="Times New Roman"/>
          <w:lang w:eastAsia="lt-LT"/>
        </w:rPr>
        <w:t>Co-Trimoxazol</w:t>
      </w:r>
      <w:proofErr w:type="spellEnd"/>
      <w:r w:rsidRPr="001B1602">
        <w:rPr>
          <w:rFonts w:ascii="Times New Roman" w:eastAsia="Times New Roman" w:hAnsi="Times New Roman"/>
          <w:lang w:eastAsia="lt-LT"/>
        </w:rPr>
        <w:t xml:space="preserve"> </w:t>
      </w:r>
      <w:proofErr w:type="spellStart"/>
      <w:r w:rsidRPr="001B1602">
        <w:rPr>
          <w:rFonts w:ascii="Times New Roman" w:eastAsia="Times New Roman" w:hAnsi="Times New Roman"/>
          <w:lang w:eastAsia="lt-LT"/>
        </w:rPr>
        <w:t>Actavis</w:t>
      </w:r>
      <w:proofErr w:type="spellEnd"/>
      <w:r w:rsidRPr="001B1602">
        <w:rPr>
          <w:rFonts w:ascii="Times New Roman" w:eastAsia="Times New Roman" w:hAnsi="Times New Roman"/>
          <w:lang w:eastAsia="lt-LT"/>
        </w:rPr>
        <w:t xml:space="preserve"> 400/80</w:t>
      </w:r>
      <w:r>
        <w:rPr>
          <w:rFonts w:ascii="Times New Roman" w:eastAsia="Times New Roman" w:hAnsi="Times New Roman"/>
          <w:lang w:eastAsia="lt-LT"/>
        </w:rPr>
        <w:t> </w:t>
      </w:r>
      <w:r w:rsidRPr="001B1602">
        <w:rPr>
          <w:rFonts w:ascii="Times New Roman" w:eastAsia="Times New Roman" w:hAnsi="Times New Roman"/>
          <w:lang w:eastAsia="lt-LT"/>
        </w:rPr>
        <w:t>mg tabletės</w:t>
      </w:r>
    </w:p>
    <w:p w:rsidR="00BC58A5" w:rsidRPr="001B1602" w:rsidRDefault="00BC58A5" w:rsidP="00BC58A5">
      <w:pPr>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Sulfametoksazolas</w:t>
      </w:r>
      <w:proofErr w:type="spellEnd"/>
      <w:r w:rsidRPr="001B1602">
        <w:rPr>
          <w:rFonts w:ascii="Times New Roman" w:eastAsia="Times New Roman" w:hAnsi="Times New Roman"/>
          <w:szCs w:val="20"/>
          <w:lang w:eastAsia="lt-LT"/>
        </w:rPr>
        <w:t xml:space="preserve"> / </w:t>
      </w:r>
      <w:proofErr w:type="spellStart"/>
      <w:r w:rsidRPr="001B1602">
        <w:rPr>
          <w:rFonts w:ascii="Times New Roman" w:eastAsia="Times New Roman" w:hAnsi="Times New Roman"/>
          <w:szCs w:val="20"/>
          <w:lang w:eastAsia="lt-LT"/>
        </w:rPr>
        <w:t>Trimetoprimas</w:t>
      </w:r>
      <w:proofErr w:type="spellEnd"/>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3A5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sidRPr="001B1602">
        <w:rPr>
          <w:rFonts w:ascii="Times New Roman" w:eastAsia="Times New Roman" w:hAnsi="Times New Roman"/>
          <w:b/>
          <w:szCs w:val="20"/>
          <w:lang w:eastAsia="lt-LT"/>
        </w:rPr>
        <w:t>2.</w:t>
      </w:r>
      <w:r w:rsidRPr="001B1602">
        <w:rPr>
          <w:rFonts w:ascii="Times New Roman" w:eastAsia="Times New Roman" w:hAnsi="Times New Roman"/>
          <w:b/>
          <w:szCs w:val="20"/>
          <w:lang w:eastAsia="lt-LT"/>
        </w:rPr>
        <w:tab/>
      </w:r>
      <w:r>
        <w:rPr>
          <w:rFonts w:ascii="Times New Roman" w:eastAsia="Times New Roman" w:hAnsi="Times New Roman"/>
          <w:b/>
          <w:szCs w:val="20"/>
          <w:lang w:eastAsia="lt-LT"/>
        </w:rPr>
        <w:t>REGISTRUOTOJO</w:t>
      </w:r>
      <w:r w:rsidRPr="001B1602">
        <w:rPr>
          <w:rFonts w:ascii="Times New Roman" w:eastAsia="Times New Roman" w:hAnsi="Times New Roman"/>
          <w:b/>
          <w:szCs w:val="20"/>
          <w:lang w:eastAsia="lt-LT"/>
        </w:rPr>
        <w:t xml:space="preserve"> PAVADINIMAS </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bCs/>
          <w:szCs w:val="20"/>
          <w:lang w:eastAsia="lt-LT"/>
        </w:rPr>
        <w:t>Actavis</w:t>
      </w:r>
      <w:proofErr w:type="spellEnd"/>
      <w:r w:rsidRPr="001B1602">
        <w:rPr>
          <w:rFonts w:ascii="Times New Roman" w:eastAsia="Times New Roman" w:hAnsi="Times New Roman"/>
          <w:bCs/>
          <w:szCs w:val="20"/>
          <w:lang w:eastAsia="lt-LT"/>
        </w:rPr>
        <w:t xml:space="preserve"> </w:t>
      </w:r>
      <w:proofErr w:type="spellStart"/>
      <w:r w:rsidRPr="00BC58A5">
        <w:rPr>
          <w:rFonts w:ascii="Times New Roman" w:eastAsia="Times New Roman" w:hAnsi="Times New Roman"/>
          <w:bCs/>
          <w:szCs w:val="20"/>
          <w:highlight w:val="lightGray"/>
          <w:lang w:eastAsia="lt-LT"/>
        </w:rPr>
        <w:t>Nordic</w:t>
      </w:r>
      <w:proofErr w:type="spellEnd"/>
      <w:r w:rsidRPr="00BC58A5">
        <w:rPr>
          <w:rFonts w:ascii="Times New Roman" w:eastAsia="Times New Roman" w:hAnsi="Times New Roman"/>
          <w:bCs/>
          <w:szCs w:val="20"/>
          <w:highlight w:val="lightGray"/>
          <w:lang w:eastAsia="lt-LT"/>
        </w:rPr>
        <w:t xml:space="preserve"> A/S </w:t>
      </w:r>
      <w:proofErr w:type="spellStart"/>
      <w:r w:rsidRPr="00BC58A5">
        <w:rPr>
          <w:rFonts w:ascii="Times New Roman" w:eastAsia="Times New Roman" w:hAnsi="Times New Roman"/>
          <w:bCs/>
          <w:szCs w:val="20"/>
          <w:highlight w:val="lightGray"/>
          <w:lang w:eastAsia="lt-LT"/>
        </w:rPr>
        <w:t>logo</w:t>
      </w:r>
      <w:proofErr w:type="spellEnd"/>
    </w:p>
    <w:p w:rsidR="00BC58A5" w:rsidRPr="001B1602" w:rsidRDefault="00BC58A5" w:rsidP="00BC58A5">
      <w:pPr>
        <w:spacing w:after="0" w:line="240" w:lineRule="auto"/>
        <w:rPr>
          <w:rFonts w:ascii="Times New Roman" w:eastAsia="Times New Roman" w:hAnsi="Times New Roman"/>
          <w:szCs w:val="20"/>
          <w:lang w:eastAsia="lt-LT"/>
        </w:rPr>
      </w:pPr>
    </w:p>
    <w:p w:rsidR="00EC3D7C" w:rsidRPr="001B1602" w:rsidRDefault="00EC3D7C" w:rsidP="00EC3D7C">
      <w:pPr>
        <w:spacing w:after="0" w:line="240" w:lineRule="auto"/>
        <w:rPr>
          <w:rFonts w:ascii="Times New Roman" w:eastAsia="Times New Roman" w:hAnsi="Times New Roman"/>
          <w:szCs w:val="20"/>
          <w:lang w:eastAsia="lt-LT"/>
        </w:rPr>
      </w:pPr>
    </w:p>
    <w:p w:rsidR="00EC3D7C" w:rsidRPr="001B1602" w:rsidRDefault="00EC3D7C" w:rsidP="00BC3A5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Pr>
          <w:rFonts w:ascii="Times New Roman" w:eastAsia="Times New Roman" w:hAnsi="Times New Roman"/>
          <w:b/>
          <w:szCs w:val="20"/>
          <w:lang w:eastAsia="lt-LT"/>
        </w:rPr>
        <w:t>3.</w:t>
      </w:r>
      <w:r>
        <w:rPr>
          <w:rFonts w:ascii="Times New Roman" w:eastAsia="Times New Roman" w:hAnsi="Times New Roman"/>
          <w:b/>
          <w:szCs w:val="20"/>
          <w:lang w:eastAsia="lt-LT"/>
        </w:rPr>
        <w:tab/>
      </w:r>
      <w:r w:rsidRPr="001B1602">
        <w:rPr>
          <w:rFonts w:ascii="Times New Roman" w:eastAsia="Times New Roman" w:hAnsi="Times New Roman"/>
          <w:b/>
          <w:szCs w:val="20"/>
          <w:lang w:eastAsia="lt-LT"/>
        </w:rPr>
        <w:t>TINKAMUMO LAIKAS</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i/>
          <w:szCs w:val="20"/>
          <w:lang w:eastAsia="lt-LT"/>
        </w:rPr>
      </w:pPr>
      <w:r w:rsidRPr="00BC58A5">
        <w:rPr>
          <w:rFonts w:ascii="Times New Roman" w:eastAsia="Times New Roman" w:hAnsi="Times New Roman"/>
          <w:szCs w:val="20"/>
          <w:highlight w:val="lightGray"/>
          <w:lang w:eastAsia="lt-LT"/>
        </w:rPr>
        <w:t>Tinka iki</w:t>
      </w:r>
      <w:r>
        <w:rPr>
          <w:rFonts w:ascii="Times New Roman" w:eastAsia="Times New Roman" w:hAnsi="Times New Roman"/>
          <w:szCs w:val="20"/>
          <w:lang w:eastAsia="lt-LT"/>
        </w:rPr>
        <w:t xml:space="preserve"> </w:t>
      </w:r>
      <w:r w:rsidRPr="001B1602">
        <w:rPr>
          <w:rFonts w:ascii="Times New Roman" w:eastAsia="Times New Roman" w:hAnsi="Times New Roman"/>
          <w:szCs w:val="20"/>
          <w:lang w:eastAsia="lt-LT"/>
        </w:rPr>
        <w:t>{mm</w:t>
      </w:r>
      <w:r w:rsidR="00EC3D7C">
        <w:rPr>
          <w:rFonts w:ascii="Times New Roman" w:eastAsia="Times New Roman" w:hAnsi="Times New Roman"/>
          <w:szCs w:val="20"/>
          <w:lang w:eastAsia="lt-LT"/>
        </w:rPr>
        <w:t>/</w:t>
      </w:r>
      <w:r w:rsidRPr="001B1602">
        <w:rPr>
          <w:rFonts w:ascii="Times New Roman" w:eastAsia="Times New Roman" w:hAnsi="Times New Roman"/>
          <w:szCs w:val="20"/>
          <w:lang w:eastAsia="lt-LT"/>
        </w:rPr>
        <w:t xml:space="preserve">MMMM} </w:t>
      </w:r>
      <w:r w:rsidRPr="001B1602">
        <w:rPr>
          <w:rFonts w:ascii="Times New Roman" w:eastAsia="Times New Roman" w:hAnsi="Times New Roman"/>
          <w:i/>
          <w:szCs w:val="20"/>
          <w:lang w:eastAsia="lt-LT"/>
        </w:rPr>
        <w:t>[mėnuo, metai]</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3A5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szCs w:val="20"/>
          <w:lang w:eastAsia="lt-LT"/>
        </w:rPr>
      </w:pPr>
      <w:r w:rsidRPr="001B1602">
        <w:rPr>
          <w:rFonts w:ascii="Times New Roman" w:eastAsia="Times New Roman" w:hAnsi="Times New Roman"/>
          <w:b/>
          <w:szCs w:val="20"/>
          <w:lang w:eastAsia="lt-LT"/>
        </w:rPr>
        <w:t>4.</w:t>
      </w:r>
      <w:r w:rsidRPr="001B1602">
        <w:rPr>
          <w:rFonts w:ascii="Times New Roman" w:eastAsia="Times New Roman" w:hAnsi="Times New Roman"/>
          <w:b/>
          <w:szCs w:val="20"/>
          <w:lang w:eastAsia="lt-LT"/>
        </w:rPr>
        <w:tab/>
        <w:t xml:space="preserve">SERIJOS NUMERIS </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r w:rsidRPr="00BC58A5">
        <w:rPr>
          <w:rFonts w:ascii="Times New Roman" w:eastAsia="Times New Roman" w:hAnsi="Times New Roman"/>
          <w:szCs w:val="20"/>
          <w:highlight w:val="lightGray"/>
          <w:lang w:eastAsia="lt-LT"/>
        </w:rPr>
        <w:t>Serija</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Default="00BC58A5" w:rsidP="00BC3A5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zCs w:val="20"/>
          <w:lang w:eastAsia="lt-LT"/>
        </w:rPr>
      </w:pPr>
      <w:r w:rsidRPr="001B1602">
        <w:rPr>
          <w:rFonts w:ascii="Times New Roman" w:eastAsia="Times New Roman" w:hAnsi="Times New Roman"/>
          <w:b/>
          <w:szCs w:val="20"/>
          <w:lang w:eastAsia="lt-LT"/>
        </w:rPr>
        <w:t xml:space="preserve">5. </w:t>
      </w:r>
      <w:r w:rsidRPr="001B1602">
        <w:rPr>
          <w:rFonts w:ascii="Times New Roman" w:eastAsia="Times New Roman" w:hAnsi="Times New Roman"/>
          <w:b/>
          <w:szCs w:val="20"/>
          <w:lang w:eastAsia="lt-LT"/>
        </w:rPr>
        <w:tab/>
        <w:t>KITA</w:t>
      </w:r>
    </w:p>
    <w:p w:rsidR="00BC58A5" w:rsidRPr="001B1602" w:rsidRDefault="00BC58A5" w:rsidP="00BC58A5">
      <w:pPr>
        <w:spacing w:after="0" w:line="240" w:lineRule="auto"/>
        <w:rPr>
          <w:rFonts w:ascii="Times New Roman" w:eastAsia="Times New Roman" w:hAnsi="Times New Roman"/>
          <w:b/>
          <w:szCs w:val="20"/>
          <w:lang w:eastAsia="lt-LT"/>
        </w:rPr>
      </w:pPr>
      <w:r w:rsidRPr="001B1602">
        <w:rPr>
          <w:rFonts w:ascii="Times New Roman" w:eastAsia="Times New Roman" w:hAnsi="Times New Roman"/>
          <w:b/>
          <w:szCs w:val="20"/>
          <w:lang w:eastAsia="lt-LT"/>
        </w:rPr>
        <w:br w:type="page"/>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jc w:val="center"/>
        <w:outlineLvl w:val="0"/>
        <w:rPr>
          <w:rFonts w:ascii="Times New Roman" w:eastAsia="Times New Roman" w:hAnsi="Times New Roman"/>
          <w:b/>
          <w:kern w:val="28"/>
          <w:szCs w:val="20"/>
          <w:lang w:eastAsia="lt-LT"/>
        </w:rPr>
      </w:pPr>
      <w:r w:rsidRPr="001B1602">
        <w:rPr>
          <w:rFonts w:ascii="Times New Roman" w:eastAsia="Times New Roman" w:hAnsi="Times New Roman"/>
          <w:b/>
          <w:kern w:val="28"/>
          <w:szCs w:val="20"/>
          <w:lang w:eastAsia="lt-LT"/>
        </w:rPr>
        <w:t>B. PAKUOTĖS LAPELIS</w:t>
      </w:r>
    </w:p>
    <w:p w:rsidR="00BC58A5" w:rsidRPr="001B1602" w:rsidRDefault="00BC58A5" w:rsidP="00BC58A5">
      <w:pPr>
        <w:spacing w:after="0" w:line="240" w:lineRule="auto"/>
        <w:jc w:val="center"/>
        <w:outlineLvl w:val="0"/>
        <w:rPr>
          <w:rFonts w:ascii="Times New Roman" w:eastAsia="Times New Roman" w:hAnsi="Times New Roman"/>
          <w:b/>
          <w:kern w:val="28"/>
          <w:szCs w:val="20"/>
          <w:lang w:eastAsia="lt-LT"/>
        </w:rPr>
      </w:pPr>
      <w:r w:rsidRPr="001B1602">
        <w:rPr>
          <w:rFonts w:ascii="Times New Roman" w:eastAsia="Times New Roman" w:hAnsi="Times New Roman"/>
          <w:b/>
          <w:kern w:val="28"/>
          <w:szCs w:val="20"/>
          <w:lang w:eastAsia="lt-LT"/>
        </w:rPr>
        <w:br w:type="page"/>
      </w:r>
      <w:r>
        <w:rPr>
          <w:rFonts w:ascii="Times New Roman" w:eastAsia="Times New Roman" w:hAnsi="Times New Roman"/>
          <w:b/>
          <w:kern w:val="28"/>
          <w:szCs w:val="20"/>
          <w:lang w:eastAsia="lt-LT"/>
        </w:rPr>
        <w:lastRenderedPageBreak/>
        <w:t>Pakuotės lapelis: informacija vartotojui</w:t>
      </w:r>
    </w:p>
    <w:p w:rsidR="00BC58A5" w:rsidRPr="001B1602" w:rsidRDefault="00BC58A5" w:rsidP="00BC58A5">
      <w:pPr>
        <w:spacing w:after="0" w:line="240" w:lineRule="auto"/>
        <w:jc w:val="center"/>
        <w:outlineLvl w:val="6"/>
        <w:rPr>
          <w:rFonts w:ascii="Times New Roman" w:eastAsia="Times New Roman" w:hAnsi="Times New Roman"/>
          <w:b/>
          <w:lang w:eastAsia="lt-LT"/>
        </w:rPr>
      </w:pPr>
    </w:p>
    <w:p w:rsidR="00BC58A5" w:rsidRPr="001B1602" w:rsidRDefault="00BC58A5" w:rsidP="00BC58A5">
      <w:pPr>
        <w:spacing w:after="0" w:line="240" w:lineRule="auto"/>
        <w:jc w:val="center"/>
        <w:outlineLvl w:val="6"/>
        <w:rPr>
          <w:rFonts w:ascii="Times New Roman" w:eastAsia="Times New Roman" w:hAnsi="Times New Roman"/>
          <w:b/>
          <w:lang w:eastAsia="lt-LT"/>
        </w:rPr>
      </w:pPr>
      <w:proofErr w:type="spellStart"/>
      <w:r w:rsidRPr="001B1602">
        <w:rPr>
          <w:rFonts w:ascii="Times New Roman" w:eastAsia="Times New Roman" w:hAnsi="Times New Roman"/>
          <w:b/>
          <w:lang w:eastAsia="lt-LT"/>
        </w:rPr>
        <w:t>Co-Trimoxazol</w:t>
      </w:r>
      <w:proofErr w:type="spellEnd"/>
      <w:r w:rsidRPr="001B1602">
        <w:rPr>
          <w:rFonts w:ascii="Times New Roman" w:eastAsia="Times New Roman" w:hAnsi="Times New Roman"/>
          <w:b/>
          <w:lang w:eastAsia="lt-LT"/>
        </w:rPr>
        <w:t xml:space="preserve"> </w:t>
      </w:r>
      <w:proofErr w:type="spellStart"/>
      <w:r w:rsidRPr="001B1602">
        <w:rPr>
          <w:rFonts w:ascii="Times New Roman" w:eastAsia="Times New Roman" w:hAnsi="Times New Roman"/>
          <w:b/>
          <w:lang w:eastAsia="lt-LT"/>
        </w:rPr>
        <w:t>Actavis</w:t>
      </w:r>
      <w:proofErr w:type="spellEnd"/>
      <w:r w:rsidRPr="001B1602">
        <w:rPr>
          <w:rFonts w:ascii="Times New Roman" w:eastAsia="Times New Roman" w:hAnsi="Times New Roman"/>
          <w:b/>
          <w:lang w:eastAsia="lt-LT"/>
        </w:rPr>
        <w:t xml:space="preserve"> 400/80</w:t>
      </w:r>
      <w:r>
        <w:rPr>
          <w:rFonts w:ascii="Times New Roman" w:eastAsia="Times New Roman" w:hAnsi="Times New Roman"/>
          <w:b/>
          <w:lang w:eastAsia="lt-LT"/>
        </w:rPr>
        <w:t> </w:t>
      </w:r>
      <w:r w:rsidRPr="001B1602">
        <w:rPr>
          <w:rFonts w:ascii="Times New Roman" w:eastAsia="Times New Roman" w:hAnsi="Times New Roman"/>
          <w:b/>
          <w:lang w:eastAsia="lt-LT"/>
        </w:rPr>
        <w:t>mg tabletės</w:t>
      </w:r>
    </w:p>
    <w:p w:rsidR="00BC58A5" w:rsidRPr="001B1602" w:rsidRDefault="00BC58A5" w:rsidP="00BC58A5">
      <w:pPr>
        <w:spacing w:after="0" w:line="240" w:lineRule="auto"/>
        <w:ind w:left="567" w:hanging="567"/>
        <w:jc w:val="center"/>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Sulfametoksazolas</w:t>
      </w:r>
      <w:proofErr w:type="spellEnd"/>
      <w:r w:rsidR="00797331">
        <w:rPr>
          <w:rFonts w:ascii="Times New Roman" w:eastAsia="Times New Roman" w:hAnsi="Times New Roman"/>
          <w:szCs w:val="20"/>
          <w:lang w:eastAsia="lt-LT"/>
        </w:rPr>
        <w:t xml:space="preserve">, </w:t>
      </w:r>
      <w:proofErr w:type="spellStart"/>
      <w:r w:rsidR="00797331">
        <w:rPr>
          <w:rFonts w:ascii="Times New Roman" w:eastAsia="Times New Roman" w:hAnsi="Times New Roman"/>
          <w:szCs w:val="20"/>
          <w:lang w:eastAsia="lt-LT"/>
        </w:rPr>
        <w:t>t</w:t>
      </w:r>
      <w:r w:rsidRPr="001B1602">
        <w:rPr>
          <w:rFonts w:ascii="Times New Roman" w:eastAsia="Times New Roman" w:hAnsi="Times New Roman"/>
          <w:szCs w:val="20"/>
          <w:lang w:eastAsia="lt-LT"/>
        </w:rPr>
        <w:t>rimetoprimas</w:t>
      </w:r>
      <w:proofErr w:type="spellEnd"/>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b/>
          <w:szCs w:val="20"/>
          <w:lang w:eastAsia="lt-LT"/>
        </w:rPr>
      </w:pPr>
      <w:r w:rsidRPr="001B1602">
        <w:rPr>
          <w:rFonts w:ascii="Times New Roman" w:eastAsia="Times New Roman" w:hAnsi="Times New Roman"/>
          <w:b/>
          <w:szCs w:val="20"/>
          <w:lang w:eastAsia="lt-LT"/>
        </w:rPr>
        <w:t>Atidžiai perskaitykite visą šį lapelį, prieš pradėdami vartoti vaistą</w:t>
      </w:r>
      <w:r>
        <w:rPr>
          <w:rFonts w:ascii="Times New Roman" w:eastAsia="Times New Roman" w:hAnsi="Times New Roman"/>
          <w:b/>
          <w:szCs w:val="20"/>
          <w:lang w:eastAsia="lt-LT"/>
        </w:rPr>
        <w:t>, nes jame pateikiama Jums svarbi informacija</w:t>
      </w:r>
      <w:r w:rsidRPr="001B1602">
        <w:rPr>
          <w:rFonts w:ascii="Times New Roman" w:eastAsia="Times New Roman" w:hAnsi="Times New Roman"/>
          <w:b/>
          <w:szCs w:val="20"/>
          <w:lang w:eastAsia="lt-LT"/>
        </w:rPr>
        <w:t>.</w:t>
      </w:r>
    </w:p>
    <w:p w:rsidR="00BC58A5" w:rsidRPr="001B1602" w:rsidRDefault="00BC58A5" w:rsidP="00BC58A5">
      <w:p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w:t>
      </w:r>
      <w:r w:rsidRPr="001B1602">
        <w:rPr>
          <w:rFonts w:ascii="Times New Roman" w:eastAsia="Times New Roman" w:hAnsi="Times New Roman"/>
          <w:szCs w:val="20"/>
          <w:lang w:eastAsia="lt-LT"/>
        </w:rPr>
        <w:tab/>
        <w:t>Neišmeskite šio lapelio, nes vėl gali prireikti jį perskaityti.</w:t>
      </w:r>
    </w:p>
    <w:p w:rsidR="00BC58A5" w:rsidRPr="001B1602" w:rsidRDefault="00BC58A5" w:rsidP="00BC58A5">
      <w:p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w:t>
      </w:r>
      <w:r w:rsidRPr="001B1602">
        <w:rPr>
          <w:rFonts w:ascii="Times New Roman" w:eastAsia="Times New Roman" w:hAnsi="Times New Roman"/>
          <w:szCs w:val="20"/>
          <w:lang w:eastAsia="lt-LT"/>
        </w:rPr>
        <w:tab/>
        <w:t>Jeigu kiltų daugiau klausimų, kreipkitės į gydytoją arba vaistininką.</w:t>
      </w:r>
    </w:p>
    <w:p w:rsidR="00BC58A5" w:rsidRPr="001B1602" w:rsidRDefault="00BC58A5" w:rsidP="00BC58A5">
      <w:p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w:t>
      </w:r>
      <w:r w:rsidRPr="001B1602">
        <w:rPr>
          <w:rFonts w:ascii="Times New Roman" w:eastAsia="Times New Roman" w:hAnsi="Times New Roman"/>
          <w:szCs w:val="20"/>
          <w:lang w:eastAsia="lt-LT"/>
        </w:rPr>
        <w:tab/>
        <w:t xml:space="preserve">Šis vaistas skirtas </w:t>
      </w:r>
      <w:r>
        <w:rPr>
          <w:rFonts w:ascii="Times New Roman" w:eastAsia="Times New Roman" w:hAnsi="Times New Roman"/>
          <w:szCs w:val="20"/>
          <w:lang w:eastAsia="lt-LT"/>
        </w:rPr>
        <w:t xml:space="preserve">tik </w:t>
      </w:r>
      <w:r w:rsidRPr="001B1602">
        <w:rPr>
          <w:rFonts w:ascii="Times New Roman" w:eastAsia="Times New Roman" w:hAnsi="Times New Roman"/>
          <w:szCs w:val="20"/>
          <w:lang w:eastAsia="lt-LT"/>
        </w:rPr>
        <w:t xml:space="preserve">Jums, todėl kitiems žmonėms jo duoti negalima. Vaistas gali jiems pakenkti (net tiems, kurių ligos </w:t>
      </w:r>
      <w:r>
        <w:rPr>
          <w:rFonts w:ascii="Times New Roman" w:eastAsia="Times New Roman" w:hAnsi="Times New Roman"/>
          <w:szCs w:val="20"/>
          <w:lang w:eastAsia="lt-LT"/>
        </w:rPr>
        <w:t>požymia</w:t>
      </w:r>
      <w:r w:rsidRPr="001B1602">
        <w:rPr>
          <w:rFonts w:ascii="Times New Roman" w:eastAsia="Times New Roman" w:hAnsi="Times New Roman"/>
          <w:szCs w:val="20"/>
          <w:lang w:eastAsia="lt-LT"/>
        </w:rPr>
        <w:t>i yra tokie patys kaip Jūsų).</w:t>
      </w:r>
    </w:p>
    <w:p w:rsidR="00BC58A5" w:rsidRPr="001B1602" w:rsidRDefault="00BC58A5" w:rsidP="00BC58A5">
      <w:p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w:t>
      </w:r>
      <w:r w:rsidRPr="001B1602">
        <w:rPr>
          <w:rFonts w:ascii="Times New Roman" w:eastAsia="Times New Roman" w:hAnsi="Times New Roman"/>
          <w:szCs w:val="20"/>
          <w:lang w:eastAsia="lt-LT"/>
        </w:rPr>
        <w:tab/>
        <w:t xml:space="preserve">Jeigu pasireiškė šalutinis poveikis </w:t>
      </w:r>
      <w:r>
        <w:rPr>
          <w:rFonts w:ascii="Times New Roman" w:eastAsia="Times New Roman" w:hAnsi="Times New Roman"/>
          <w:szCs w:val="20"/>
          <w:lang w:eastAsia="lt-LT"/>
        </w:rPr>
        <w:t>(net jeigu jis</w:t>
      </w:r>
      <w:r w:rsidRPr="001B1602">
        <w:rPr>
          <w:rFonts w:ascii="Times New Roman" w:eastAsia="Times New Roman" w:hAnsi="Times New Roman"/>
          <w:szCs w:val="20"/>
          <w:lang w:eastAsia="lt-LT"/>
        </w:rPr>
        <w:t xml:space="preserve"> šiame lapelyje nenurodyt</w:t>
      </w:r>
      <w:r>
        <w:rPr>
          <w:rFonts w:ascii="Times New Roman" w:eastAsia="Times New Roman" w:hAnsi="Times New Roman"/>
          <w:szCs w:val="20"/>
          <w:lang w:eastAsia="lt-LT"/>
        </w:rPr>
        <w:t>as)</w:t>
      </w:r>
      <w:r w:rsidRPr="001B1602">
        <w:rPr>
          <w:rFonts w:ascii="Times New Roman" w:eastAsia="Times New Roman" w:hAnsi="Times New Roman"/>
          <w:szCs w:val="20"/>
          <w:lang w:eastAsia="lt-LT"/>
        </w:rPr>
        <w:t xml:space="preserve">, </w:t>
      </w:r>
      <w:r>
        <w:rPr>
          <w:rFonts w:ascii="Times New Roman" w:eastAsia="Times New Roman" w:hAnsi="Times New Roman"/>
          <w:szCs w:val="20"/>
          <w:lang w:eastAsia="lt-LT"/>
        </w:rPr>
        <w:t>kreipkitės į</w:t>
      </w:r>
      <w:r w:rsidRPr="001B1602">
        <w:rPr>
          <w:rFonts w:ascii="Times New Roman" w:eastAsia="Times New Roman" w:hAnsi="Times New Roman"/>
          <w:szCs w:val="20"/>
          <w:lang w:eastAsia="lt-LT"/>
        </w:rPr>
        <w:t xml:space="preserve"> gydytoj</w:t>
      </w:r>
      <w:r>
        <w:rPr>
          <w:rFonts w:ascii="Times New Roman" w:eastAsia="Times New Roman" w:hAnsi="Times New Roman"/>
          <w:szCs w:val="20"/>
          <w:lang w:eastAsia="lt-LT"/>
        </w:rPr>
        <w:t>ą</w:t>
      </w:r>
      <w:r w:rsidRPr="001B1602">
        <w:rPr>
          <w:rFonts w:ascii="Times New Roman" w:eastAsia="Times New Roman" w:hAnsi="Times New Roman"/>
          <w:szCs w:val="20"/>
          <w:lang w:eastAsia="lt-LT"/>
        </w:rPr>
        <w:t xml:space="preserve"> arba vaistinink</w:t>
      </w:r>
      <w:r>
        <w:rPr>
          <w:rFonts w:ascii="Times New Roman" w:eastAsia="Times New Roman" w:hAnsi="Times New Roman"/>
          <w:szCs w:val="20"/>
          <w:lang w:eastAsia="lt-LT"/>
        </w:rPr>
        <w:t>ą</w:t>
      </w:r>
      <w:r w:rsidRPr="001B1602">
        <w:rPr>
          <w:rFonts w:ascii="Times New Roman" w:eastAsia="Times New Roman" w:hAnsi="Times New Roman"/>
          <w:szCs w:val="20"/>
          <w:lang w:eastAsia="lt-LT"/>
        </w:rPr>
        <w:t>.</w:t>
      </w:r>
      <w:r>
        <w:rPr>
          <w:rFonts w:ascii="Times New Roman" w:eastAsia="Times New Roman" w:hAnsi="Times New Roman"/>
          <w:szCs w:val="20"/>
          <w:lang w:eastAsia="lt-LT"/>
        </w:rPr>
        <w:t xml:space="preserve"> Žr.</w:t>
      </w:r>
      <w:r w:rsidR="002405C6">
        <w:rPr>
          <w:rFonts w:ascii="Times New Roman" w:eastAsia="Times New Roman" w:hAnsi="Times New Roman"/>
          <w:szCs w:val="20"/>
          <w:lang w:eastAsia="lt-LT"/>
        </w:rPr>
        <w:t> </w:t>
      </w:r>
      <w:r>
        <w:rPr>
          <w:rFonts w:ascii="Times New Roman" w:eastAsia="Times New Roman" w:hAnsi="Times New Roman"/>
          <w:szCs w:val="20"/>
          <w:lang w:eastAsia="lt-LT"/>
        </w:rPr>
        <w:t>4</w:t>
      </w:r>
      <w:r w:rsidR="002405C6">
        <w:rPr>
          <w:rFonts w:ascii="Times New Roman" w:eastAsia="Times New Roman" w:hAnsi="Times New Roman"/>
          <w:szCs w:val="20"/>
          <w:lang w:eastAsia="lt-LT"/>
        </w:rPr>
        <w:t> </w:t>
      </w:r>
      <w:r>
        <w:rPr>
          <w:rFonts w:ascii="Times New Roman" w:eastAsia="Times New Roman" w:hAnsi="Times New Roman"/>
          <w:szCs w:val="20"/>
          <w:lang w:eastAsia="lt-LT"/>
        </w:rPr>
        <w:t>skyrių.</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Default="00BC58A5" w:rsidP="00BC58A5">
      <w:pPr>
        <w:spacing w:after="0" w:line="240" w:lineRule="auto"/>
        <w:ind w:left="567" w:hanging="567"/>
        <w:rPr>
          <w:rFonts w:ascii="Times New Roman" w:eastAsia="Times New Roman" w:hAnsi="Times New Roman"/>
          <w:b/>
          <w:szCs w:val="20"/>
          <w:lang w:eastAsia="lt-LT"/>
        </w:rPr>
      </w:pPr>
      <w:r>
        <w:rPr>
          <w:rFonts w:ascii="Times New Roman" w:eastAsia="Times New Roman" w:hAnsi="Times New Roman"/>
          <w:b/>
          <w:szCs w:val="20"/>
          <w:lang w:eastAsia="lt-LT"/>
        </w:rPr>
        <w:t>Apie ką rašoma šiame lapelyje?</w:t>
      </w:r>
    </w:p>
    <w:p w:rsidR="00BC58A5" w:rsidRPr="001B1602" w:rsidRDefault="00BC58A5" w:rsidP="00BC58A5">
      <w:pPr>
        <w:spacing w:after="0" w:line="240" w:lineRule="auto"/>
        <w:ind w:left="567" w:hanging="567"/>
        <w:rPr>
          <w:rFonts w:ascii="Times New Roman" w:eastAsia="Times New Roman" w:hAnsi="Times New Roman"/>
          <w:b/>
          <w:szCs w:val="20"/>
          <w:lang w:eastAsia="lt-LT"/>
        </w:rPr>
      </w:pPr>
    </w:p>
    <w:p w:rsidR="00BC58A5" w:rsidRPr="001B1602" w:rsidRDefault="00BC58A5" w:rsidP="00BC58A5">
      <w:p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1.</w:t>
      </w:r>
      <w:r w:rsidRPr="001B1602">
        <w:rPr>
          <w:rFonts w:ascii="Times New Roman" w:eastAsia="Times New Roman" w:hAnsi="Times New Roman"/>
          <w:szCs w:val="20"/>
          <w:lang w:eastAsia="lt-LT"/>
        </w:rPr>
        <w:tab/>
        <w:t xml:space="preserve">Kas yra </w:t>
      </w:r>
      <w:proofErr w:type="spellStart"/>
      <w:r w:rsidRPr="001B1602">
        <w:rPr>
          <w:rFonts w:ascii="Times New Roman" w:eastAsia="Times New Roman" w:hAnsi="Times New Roman"/>
          <w:szCs w:val="20"/>
          <w:lang w:eastAsia="lt-LT"/>
        </w:rPr>
        <w:t>Co-Trimoxazol</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Actavis</w:t>
      </w:r>
      <w:proofErr w:type="spellEnd"/>
      <w:r w:rsidRPr="001B1602">
        <w:rPr>
          <w:rFonts w:ascii="Times New Roman" w:eastAsia="Times New Roman" w:hAnsi="Times New Roman"/>
          <w:szCs w:val="20"/>
          <w:lang w:eastAsia="lt-LT"/>
        </w:rPr>
        <w:t xml:space="preserve"> ir kam jis vartojamas</w:t>
      </w:r>
    </w:p>
    <w:p w:rsidR="00BC58A5" w:rsidRPr="001B1602" w:rsidRDefault="00BC58A5" w:rsidP="00BC58A5">
      <w:p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2.</w:t>
      </w:r>
      <w:r w:rsidRPr="001B1602">
        <w:rPr>
          <w:rFonts w:ascii="Times New Roman" w:eastAsia="Times New Roman" w:hAnsi="Times New Roman"/>
          <w:szCs w:val="20"/>
          <w:lang w:eastAsia="lt-LT"/>
        </w:rPr>
        <w:tab/>
        <w:t xml:space="preserve">Kas žinotina prieš vartojant </w:t>
      </w:r>
      <w:proofErr w:type="spellStart"/>
      <w:r w:rsidRPr="001B1602">
        <w:rPr>
          <w:rFonts w:ascii="Times New Roman" w:eastAsia="Times New Roman" w:hAnsi="Times New Roman"/>
          <w:szCs w:val="20"/>
          <w:lang w:eastAsia="lt-LT"/>
        </w:rPr>
        <w:t>Co-Trimoxazol</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Actavis</w:t>
      </w:r>
      <w:proofErr w:type="spellEnd"/>
    </w:p>
    <w:p w:rsidR="00BC58A5" w:rsidRPr="001B1602" w:rsidRDefault="00BC58A5" w:rsidP="00BC58A5">
      <w:p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3.</w:t>
      </w:r>
      <w:r w:rsidRPr="001B1602">
        <w:rPr>
          <w:rFonts w:ascii="Times New Roman" w:eastAsia="Times New Roman" w:hAnsi="Times New Roman"/>
          <w:szCs w:val="20"/>
          <w:lang w:eastAsia="lt-LT"/>
        </w:rPr>
        <w:tab/>
        <w:t xml:space="preserve">Kaip vartoti </w:t>
      </w:r>
      <w:proofErr w:type="spellStart"/>
      <w:r w:rsidRPr="001B1602">
        <w:rPr>
          <w:rFonts w:ascii="Times New Roman" w:eastAsia="Times New Roman" w:hAnsi="Times New Roman"/>
          <w:szCs w:val="20"/>
          <w:lang w:eastAsia="lt-LT"/>
        </w:rPr>
        <w:t>Co-Trimoxazol</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Actavis</w:t>
      </w:r>
      <w:proofErr w:type="spellEnd"/>
    </w:p>
    <w:p w:rsidR="00BC58A5" w:rsidRPr="001B1602" w:rsidRDefault="00BC58A5" w:rsidP="00BC58A5">
      <w:p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4.</w:t>
      </w:r>
      <w:r w:rsidRPr="001B1602">
        <w:rPr>
          <w:rFonts w:ascii="Times New Roman" w:eastAsia="Times New Roman" w:hAnsi="Times New Roman"/>
          <w:szCs w:val="20"/>
          <w:lang w:eastAsia="lt-LT"/>
        </w:rPr>
        <w:tab/>
        <w:t>Galimas šalutinis poveikis</w:t>
      </w:r>
    </w:p>
    <w:p w:rsidR="00BC58A5" w:rsidRPr="001B1602" w:rsidRDefault="00BC58A5" w:rsidP="00BC58A5">
      <w:p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5.</w:t>
      </w:r>
      <w:r w:rsidRPr="001B1602">
        <w:rPr>
          <w:rFonts w:ascii="Times New Roman" w:eastAsia="Times New Roman" w:hAnsi="Times New Roman"/>
          <w:szCs w:val="20"/>
          <w:lang w:eastAsia="lt-LT"/>
        </w:rPr>
        <w:tab/>
        <w:t xml:space="preserve">Kaip laikyti </w:t>
      </w:r>
      <w:proofErr w:type="spellStart"/>
      <w:r w:rsidRPr="001B1602">
        <w:rPr>
          <w:rFonts w:ascii="Times New Roman" w:eastAsia="Times New Roman" w:hAnsi="Times New Roman"/>
          <w:szCs w:val="20"/>
          <w:lang w:eastAsia="lt-LT"/>
        </w:rPr>
        <w:t>Co-Trimoxazol</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Actavis</w:t>
      </w:r>
      <w:proofErr w:type="spellEnd"/>
    </w:p>
    <w:p w:rsidR="00BC58A5" w:rsidRPr="001B1602" w:rsidRDefault="00BC58A5" w:rsidP="00BC58A5">
      <w:p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6.</w:t>
      </w:r>
      <w:r w:rsidRPr="001B1602">
        <w:rPr>
          <w:rFonts w:ascii="Times New Roman" w:eastAsia="Times New Roman" w:hAnsi="Times New Roman"/>
          <w:szCs w:val="20"/>
          <w:lang w:eastAsia="lt-LT"/>
        </w:rPr>
        <w:tab/>
      </w:r>
      <w:r>
        <w:rPr>
          <w:rFonts w:ascii="Times New Roman" w:eastAsia="Times New Roman" w:hAnsi="Times New Roman"/>
          <w:szCs w:val="20"/>
          <w:lang w:eastAsia="lt-LT"/>
        </w:rPr>
        <w:t>Pakuotės turinys ir k</w:t>
      </w:r>
      <w:r w:rsidRPr="001B1602">
        <w:rPr>
          <w:rFonts w:ascii="Times New Roman" w:eastAsia="Times New Roman" w:hAnsi="Times New Roman"/>
          <w:szCs w:val="20"/>
          <w:lang w:eastAsia="lt-LT"/>
        </w:rPr>
        <w:t>ita informacija</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numPr>
          <w:ilvl w:val="12"/>
          <w:numId w:val="0"/>
        </w:numPr>
        <w:spacing w:after="0" w:line="240" w:lineRule="auto"/>
        <w:ind w:left="567" w:hanging="567"/>
        <w:outlineLvl w:val="0"/>
        <w:rPr>
          <w:rFonts w:ascii="Times New Roman" w:eastAsia="Times New Roman" w:hAnsi="Times New Roman"/>
          <w:b/>
          <w:caps/>
          <w:szCs w:val="20"/>
          <w:lang w:eastAsia="lt-LT"/>
        </w:rPr>
      </w:pPr>
      <w:r w:rsidRPr="001B1602">
        <w:rPr>
          <w:rFonts w:ascii="Times New Roman" w:eastAsia="Times New Roman" w:hAnsi="Times New Roman"/>
          <w:b/>
          <w:szCs w:val="20"/>
          <w:lang w:eastAsia="lt-LT"/>
        </w:rPr>
        <w:t>1.</w:t>
      </w:r>
      <w:r w:rsidRPr="001B1602">
        <w:rPr>
          <w:rFonts w:ascii="Times New Roman" w:eastAsia="Times New Roman" w:hAnsi="Times New Roman"/>
          <w:b/>
          <w:szCs w:val="20"/>
          <w:lang w:eastAsia="lt-LT"/>
        </w:rPr>
        <w:tab/>
      </w:r>
      <w:r>
        <w:rPr>
          <w:rFonts w:ascii="Times New Roman" w:eastAsia="Times New Roman" w:hAnsi="Times New Roman"/>
          <w:b/>
          <w:szCs w:val="20"/>
          <w:lang w:eastAsia="lt-LT"/>
        </w:rPr>
        <w:t xml:space="preserve">Kas yra </w:t>
      </w:r>
      <w:proofErr w:type="spellStart"/>
      <w:r>
        <w:rPr>
          <w:rFonts w:ascii="Times New Roman" w:eastAsia="Times New Roman" w:hAnsi="Times New Roman"/>
          <w:b/>
          <w:szCs w:val="20"/>
          <w:lang w:eastAsia="lt-LT"/>
        </w:rPr>
        <w:t>Co-Trimoxazol</w:t>
      </w:r>
      <w:proofErr w:type="spellEnd"/>
      <w:r>
        <w:rPr>
          <w:rFonts w:ascii="Times New Roman" w:eastAsia="Times New Roman" w:hAnsi="Times New Roman"/>
          <w:b/>
          <w:szCs w:val="20"/>
          <w:lang w:eastAsia="lt-LT"/>
        </w:rPr>
        <w:t xml:space="preserve"> </w:t>
      </w:r>
      <w:proofErr w:type="spellStart"/>
      <w:r>
        <w:rPr>
          <w:rFonts w:ascii="Times New Roman" w:eastAsia="Times New Roman" w:hAnsi="Times New Roman"/>
          <w:b/>
          <w:szCs w:val="20"/>
          <w:lang w:eastAsia="lt-LT"/>
        </w:rPr>
        <w:t>Actavis</w:t>
      </w:r>
      <w:proofErr w:type="spellEnd"/>
      <w:r>
        <w:rPr>
          <w:rFonts w:ascii="Times New Roman" w:eastAsia="Times New Roman" w:hAnsi="Times New Roman"/>
          <w:b/>
          <w:szCs w:val="20"/>
          <w:lang w:eastAsia="lt-LT"/>
        </w:rPr>
        <w:t xml:space="preserve"> ir kam jis vartojamas</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right="-5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Tai yra antibakterinis vaistas, kurio sudėtyje yra dvi veikliosios medžiagos. Jos stiprina viena kitos antimikrobinį poveikį daugeliui mikroorganizmų. Vartojamos pavieniui veikliosios vaisto medžiagos tik sulėtina ar sustabdo mikroorganizmų dauginimąsi, vartojamos kartu – mikroorganizmus sunaikina. </w:t>
      </w:r>
    </w:p>
    <w:p w:rsidR="00BC58A5" w:rsidRPr="001B1602" w:rsidRDefault="00BC58A5" w:rsidP="00BC58A5">
      <w:pPr>
        <w:spacing w:after="0" w:line="240" w:lineRule="auto"/>
        <w:ind w:right="-57"/>
        <w:rPr>
          <w:rFonts w:ascii="Times New Roman" w:eastAsia="Times New Roman" w:hAnsi="Times New Roman"/>
          <w:szCs w:val="20"/>
          <w:lang w:eastAsia="lt-LT"/>
        </w:rPr>
      </w:pPr>
    </w:p>
    <w:p w:rsidR="00BC58A5" w:rsidRPr="001B1602" w:rsidRDefault="00BC58A5" w:rsidP="00BC58A5">
      <w:pPr>
        <w:spacing w:after="0" w:line="240" w:lineRule="auto"/>
        <w:ind w:right="-57"/>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Co-Trimoxazol</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Actavis</w:t>
      </w:r>
      <w:proofErr w:type="spellEnd"/>
      <w:r w:rsidRPr="001B1602">
        <w:rPr>
          <w:rFonts w:ascii="Times New Roman" w:eastAsia="Times New Roman" w:hAnsi="Times New Roman"/>
          <w:szCs w:val="20"/>
          <w:lang w:eastAsia="lt-LT"/>
        </w:rPr>
        <w:t xml:space="preserve"> skirtas deriniui jautrių mikroorganizmų sukeltoms infekcinėms ligoms gydyti:</w:t>
      </w:r>
    </w:p>
    <w:p w:rsidR="00BC58A5" w:rsidRPr="001B1602" w:rsidRDefault="00BC58A5" w:rsidP="00BC3A5E">
      <w:pPr>
        <w:numPr>
          <w:ilvl w:val="0"/>
          <w:numId w:val="12"/>
        </w:numPr>
        <w:spacing w:after="0" w:line="240" w:lineRule="auto"/>
        <w:ind w:left="567" w:right="-5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šlapimo takų ir lyties organų infekcijos – ūminio ir lėtinio šlaplės uždegimo, šlapimo pūslės uždegimo, inkstų geldelių uždegimo, prostatos uždegimo;</w:t>
      </w:r>
    </w:p>
    <w:p w:rsidR="00BC58A5" w:rsidRPr="001B1602" w:rsidRDefault="00BC58A5" w:rsidP="00BC3A5E">
      <w:pPr>
        <w:numPr>
          <w:ilvl w:val="0"/>
          <w:numId w:val="12"/>
        </w:numPr>
        <w:spacing w:after="0" w:line="240" w:lineRule="auto"/>
        <w:ind w:left="567" w:right="-5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apatinių kvėpavimo takų – lėtinio paūmėjusio bronchito, </w:t>
      </w:r>
      <w:proofErr w:type="spellStart"/>
      <w:r w:rsidRPr="001B1602">
        <w:rPr>
          <w:rFonts w:ascii="Times New Roman" w:eastAsia="Times New Roman" w:hAnsi="Times New Roman"/>
          <w:i/>
          <w:szCs w:val="20"/>
          <w:lang w:eastAsia="lt-LT"/>
        </w:rPr>
        <w:t>Pneumocystis</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carinii</w:t>
      </w:r>
      <w:proofErr w:type="spellEnd"/>
      <w:r w:rsidRPr="001B1602">
        <w:rPr>
          <w:rFonts w:ascii="Times New Roman" w:eastAsia="Times New Roman" w:hAnsi="Times New Roman"/>
          <w:szCs w:val="20"/>
          <w:lang w:eastAsia="lt-LT"/>
        </w:rPr>
        <w:t xml:space="preserve"> sukelto plaučių uždegimo;</w:t>
      </w:r>
    </w:p>
    <w:p w:rsidR="00BC58A5" w:rsidRPr="001B1602" w:rsidRDefault="00BC58A5" w:rsidP="00BC3A5E">
      <w:pPr>
        <w:numPr>
          <w:ilvl w:val="0"/>
          <w:numId w:val="12"/>
        </w:numPr>
        <w:spacing w:after="0" w:line="240" w:lineRule="auto"/>
        <w:ind w:left="567" w:right="-5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virškinimo trakto – dizenterijos, salmoneliozės, vidurių šiltinės, choleros.</w:t>
      </w:r>
    </w:p>
    <w:p w:rsidR="00BC58A5" w:rsidRPr="001B1602" w:rsidRDefault="00BC58A5" w:rsidP="00BC58A5">
      <w:pPr>
        <w:spacing w:after="0" w:line="240" w:lineRule="auto"/>
        <w:ind w:right="-57"/>
        <w:rPr>
          <w:rFonts w:ascii="Times New Roman" w:eastAsia="Times New Roman" w:hAnsi="Times New Roman"/>
          <w:szCs w:val="20"/>
          <w:lang w:eastAsia="lt-LT"/>
        </w:rPr>
      </w:pPr>
    </w:p>
    <w:p w:rsidR="00BC58A5" w:rsidRPr="001B1602" w:rsidRDefault="00BC58A5" w:rsidP="00BC58A5">
      <w:pPr>
        <w:spacing w:after="0" w:line="240" w:lineRule="auto"/>
        <w:ind w:right="-5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Infekcijos (pvz., </w:t>
      </w:r>
      <w:proofErr w:type="spellStart"/>
      <w:r w:rsidRPr="001B1602">
        <w:rPr>
          <w:rFonts w:ascii="Times New Roman" w:eastAsia="Times New Roman" w:hAnsi="Times New Roman"/>
          <w:i/>
          <w:szCs w:val="20"/>
          <w:lang w:eastAsia="lt-LT"/>
        </w:rPr>
        <w:t>Pneumocystis</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carinii</w:t>
      </w:r>
      <w:proofErr w:type="spellEnd"/>
      <w:r w:rsidRPr="001B1602">
        <w:rPr>
          <w:rFonts w:ascii="Times New Roman" w:eastAsia="Times New Roman" w:hAnsi="Times New Roman"/>
          <w:i/>
          <w:szCs w:val="20"/>
          <w:lang w:eastAsia="lt-LT"/>
        </w:rPr>
        <w:t xml:space="preserve"> sukeltos pneumonijos)</w:t>
      </w:r>
      <w:r w:rsidRPr="001B1602">
        <w:rPr>
          <w:rFonts w:ascii="Times New Roman" w:eastAsia="Times New Roman" w:hAnsi="Times New Roman"/>
          <w:szCs w:val="20"/>
          <w:lang w:eastAsia="lt-LT"/>
        </w:rPr>
        <w:t xml:space="preserve"> profilaktika ligoniams, kurių imuninės sistemos veikla nusilpusi.</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numPr>
          <w:ilvl w:val="12"/>
          <w:numId w:val="0"/>
        </w:numPr>
        <w:spacing w:after="0" w:line="240" w:lineRule="auto"/>
        <w:ind w:left="567" w:hanging="567"/>
        <w:outlineLvl w:val="0"/>
        <w:rPr>
          <w:rFonts w:ascii="Times New Roman" w:eastAsia="Times New Roman" w:hAnsi="Times New Roman"/>
          <w:b/>
          <w:caps/>
          <w:szCs w:val="20"/>
          <w:lang w:eastAsia="lt-LT"/>
        </w:rPr>
      </w:pPr>
      <w:r w:rsidRPr="001B1602">
        <w:rPr>
          <w:rFonts w:ascii="Times New Roman" w:eastAsia="Times New Roman" w:hAnsi="Times New Roman"/>
          <w:b/>
          <w:szCs w:val="20"/>
          <w:lang w:eastAsia="lt-LT"/>
        </w:rPr>
        <w:t>2.</w:t>
      </w:r>
      <w:r w:rsidRPr="001B1602">
        <w:rPr>
          <w:rFonts w:ascii="Times New Roman" w:eastAsia="Times New Roman" w:hAnsi="Times New Roman"/>
          <w:b/>
          <w:szCs w:val="20"/>
          <w:lang w:eastAsia="lt-LT"/>
        </w:rPr>
        <w:tab/>
      </w:r>
      <w:r>
        <w:rPr>
          <w:rFonts w:ascii="Times New Roman" w:eastAsia="Times New Roman" w:hAnsi="Times New Roman"/>
          <w:b/>
          <w:szCs w:val="20"/>
          <w:lang w:eastAsia="lt-LT"/>
        </w:rPr>
        <w:t xml:space="preserve">Kas žinotina prieš vartojant </w:t>
      </w:r>
      <w:proofErr w:type="spellStart"/>
      <w:r>
        <w:rPr>
          <w:rFonts w:ascii="Times New Roman" w:eastAsia="Times New Roman" w:hAnsi="Times New Roman"/>
          <w:b/>
          <w:szCs w:val="20"/>
          <w:lang w:eastAsia="lt-LT"/>
        </w:rPr>
        <w:t>Co-Trimoxazol</w:t>
      </w:r>
      <w:proofErr w:type="spellEnd"/>
      <w:r>
        <w:rPr>
          <w:rFonts w:ascii="Times New Roman" w:eastAsia="Times New Roman" w:hAnsi="Times New Roman"/>
          <w:b/>
          <w:szCs w:val="20"/>
          <w:lang w:eastAsia="lt-LT"/>
        </w:rPr>
        <w:t xml:space="preserve"> </w:t>
      </w:r>
      <w:proofErr w:type="spellStart"/>
      <w:r>
        <w:rPr>
          <w:rFonts w:ascii="Times New Roman" w:eastAsia="Times New Roman" w:hAnsi="Times New Roman"/>
          <w:b/>
          <w:szCs w:val="20"/>
          <w:lang w:eastAsia="lt-LT"/>
        </w:rPr>
        <w:t>Actavis</w:t>
      </w:r>
      <w:proofErr w:type="spellEnd"/>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b/>
          <w:szCs w:val="20"/>
          <w:lang w:eastAsia="lt-LT"/>
        </w:rPr>
      </w:pPr>
      <w:proofErr w:type="spellStart"/>
      <w:r w:rsidRPr="001B1602">
        <w:rPr>
          <w:rFonts w:ascii="Times New Roman" w:eastAsia="Times New Roman" w:hAnsi="Times New Roman"/>
          <w:b/>
          <w:szCs w:val="20"/>
          <w:lang w:eastAsia="lt-LT"/>
        </w:rPr>
        <w:t>Co-Trimoxazol</w:t>
      </w:r>
      <w:proofErr w:type="spellEnd"/>
      <w:r w:rsidRPr="001B1602">
        <w:rPr>
          <w:rFonts w:ascii="Times New Roman" w:eastAsia="Times New Roman" w:hAnsi="Times New Roman"/>
          <w:b/>
          <w:szCs w:val="20"/>
          <w:lang w:eastAsia="lt-LT"/>
        </w:rPr>
        <w:t xml:space="preserve"> </w:t>
      </w:r>
      <w:proofErr w:type="spellStart"/>
      <w:r w:rsidRPr="001B1602">
        <w:rPr>
          <w:rFonts w:ascii="Times New Roman" w:eastAsia="Times New Roman" w:hAnsi="Times New Roman"/>
          <w:b/>
          <w:szCs w:val="20"/>
          <w:lang w:eastAsia="lt-LT"/>
        </w:rPr>
        <w:t>Actavis</w:t>
      </w:r>
      <w:proofErr w:type="spellEnd"/>
      <w:r w:rsidRPr="001B1602">
        <w:rPr>
          <w:rFonts w:ascii="Times New Roman" w:eastAsia="Times New Roman" w:hAnsi="Times New Roman"/>
          <w:b/>
          <w:szCs w:val="20"/>
          <w:lang w:eastAsia="lt-LT"/>
        </w:rPr>
        <w:t xml:space="preserve"> vartoti </w:t>
      </w:r>
      <w:r>
        <w:rPr>
          <w:rFonts w:ascii="Times New Roman" w:eastAsia="Times New Roman" w:hAnsi="Times New Roman"/>
          <w:b/>
          <w:szCs w:val="20"/>
          <w:lang w:eastAsia="lt-LT"/>
        </w:rPr>
        <w:t>negalima</w:t>
      </w:r>
      <w:r w:rsidRPr="001B1602">
        <w:rPr>
          <w:rFonts w:ascii="Times New Roman" w:eastAsia="Times New Roman" w:hAnsi="Times New Roman"/>
          <w:b/>
          <w:szCs w:val="20"/>
          <w:lang w:eastAsia="lt-LT"/>
        </w:rPr>
        <w:t>, jei</w:t>
      </w:r>
      <w:r>
        <w:rPr>
          <w:rFonts w:ascii="Times New Roman" w:eastAsia="Times New Roman" w:hAnsi="Times New Roman"/>
          <w:b/>
          <w:szCs w:val="20"/>
          <w:lang w:eastAsia="lt-LT"/>
        </w:rPr>
        <w:t>gu yra</w:t>
      </w:r>
      <w:r w:rsidRPr="001B1602">
        <w:rPr>
          <w:rFonts w:ascii="Times New Roman" w:eastAsia="Times New Roman" w:hAnsi="Times New Roman"/>
          <w:b/>
          <w:szCs w:val="20"/>
          <w:lang w:eastAsia="lt-LT"/>
        </w:rPr>
        <w:t>:</w:t>
      </w:r>
    </w:p>
    <w:p w:rsidR="00BC58A5" w:rsidRPr="001B1602" w:rsidRDefault="00BC58A5" w:rsidP="00BC58A5">
      <w:pPr>
        <w:numPr>
          <w:ilvl w:val="0"/>
          <w:numId w:val="10"/>
        </w:numPr>
        <w:tabs>
          <w:tab w:val="clear" w:pos="360"/>
          <w:tab w:val="num" w:pos="567"/>
        </w:tabs>
        <w:spacing w:after="0" w:line="240" w:lineRule="auto"/>
        <w:ind w:left="567" w:hanging="567"/>
        <w:jc w:val="both"/>
        <w:rPr>
          <w:rFonts w:ascii="Times New Roman" w:eastAsia="Times New Roman" w:hAnsi="Times New Roman"/>
          <w:szCs w:val="20"/>
          <w:lang w:eastAsia="lt-LT"/>
        </w:rPr>
      </w:pPr>
      <w:r>
        <w:rPr>
          <w:rFonts w:ascii="Times New Roman" w:eastAsia="Times New Roman" w:hAnsi="Times New Roman"/>
          <w:szCs w:val="20"/>
          <w:lang w:eastAsia="lt-LT"/>
        </w:rPr>
        <w:t>alergija</w:t>
      </w:r>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sulfanilamidams</w:t>
      </w:r>
      <w:proofErr w:type="spellEnd"/>
      <w:r w:rsidRPr="001B1602">
        <w:rPr>
          <w:rFonts w:ascii="Times New Roman" w:eastAsia="Times New Roman" w:hAnsi="Times New Roman"/>
          <w:szCs w:val="20"/>
          <w:lang w:eastAsia="lt-LT"/>
        </w:rPr>
        <w:t xml:space="preserve"> ar </w:t>
      </w:r>
      <w:proofErr w:type="spellStart"/>
      <w:r w:rsidRPr="001B1602">
        <w:rPr>
          <w:rFonts w:ascii="Times New Roman" w:eastAsia="Times New Roman" w:hAnsi="Times New Roman"/>
          <w:szCs w:val="20"/>
          <w:lang w:eastAsia="lt-LT"/>
        </w:rPr>
        <w:t>trimetoprimui</w:t>
      </w:r>
      <w:proofErr w:type="spellEnd"/>
      <w:r w:rsidRPr="001B1602">
        <w:rPr>
          <w:rFonts w:ascii="Times New Roman" w:eastAsia="Times New Roman" w:hAnsi="Times New Roman"/>
          <w:szCs w:val="20"/>
          <w:lang w:eastAsia="lt-LT"/>
        </w:rPr>
        <w:t xml:space="preserve"> ar be</w:t>
      </w:r>
      <w:r>
        <w:rPr>
          <w:rFonts w:ascii="Times New Roman" w:eastAsia="Times New Roman" w:hAnsi="Times New Roman"/>
          <w:szCs w:val="20"/>
          <w:lang w:eastAsia="lt-LT"/>
        </w:rPr>
        <w:t>t</w:t>
      </w:r>
      <w:r w:rsidRPr="001B1602">
        <w:rPr>
          <w:rFonts w:ascii="Times New Roman" w:eastAsia="Times New Roman" w:hAnsi="Times New Roman"/>
          <w:szCs w:val="20"/>
          <w:lang w:eastAsia="lt-LT"/>
        </w:rPr>
        <w:t xml:space="preserve"> kuriai pagalbinei </w:t>
      </w:r>
      <w:r>
        <w:rPr>
          <w:rFonts w:ascii="Times New Roman" w:eastAsia="Times New Roman" w:hAnsi="Times New Roman"/>
          <w:szCs w:val="20"/>
          <w:lang w:eastAsia="lt-LT"/>
        </w:rPr>
        <w:t xml:space="preserve">šio </w:t>
      </w:r>
      <w:r w:rsidRPr="001B1602">
        <w:rPr>
          <w:rFonts w:ascii="Times New Roman" w:eastAsia="Times New Roman" w:hAnsi="Times New Roman"/>
          <w:szCs w:val="20"/>
          <w:lang w:eastAsia="lt-LT"/>
        </w:rPr>
        <w:t>vaisto medžiagai</w:t>
      </w:r>
      <w:r>
        <w:rPr>
          <w:rFonts w:ascii="Times New Roman" w:eastAsia="Times New Roman" w:hAnsi="Times New Roman"/>
          <w:szCs w:val="20"/>
          <w:lang w:eastAsia="lt-LT"/>
        </w:rPr>
        <w:t xml:space="preserve"> (jos išvardytos 6</w:t>
      </w:r>
      <w:r w:rsidR="00FE5F25">
        <w:rPr>
          <w:rFonts w:ascii="Times New Roman" w:eastAsia="Times New Roman" w:hAnsi="Times New Roman"/>
          <w:szCs w:val="20"/>
          <w:lang w:eastAsia="lt-LT"/>
        </w:rPr>
        <w:t> </w:t>
      </w:r>
      <w:r>
        <w:rPr>
          <w:rFonts w:ascii="Times New Roman" w:eastAsia="Times New Roman" w:hAnsi="Times New Roman"/>
          <w:szCs w:val="20"/>
          <w:lang w:eastAsia="lt-LT"/>
        </w:rPr>
        <w:t>skyriuje)</w:t>
      </w:r>
      <w:r w:rsidRPr="001B1602">
        <w:rPr>
          <w:rFonts w:ascii="Times New Roman" w:eastAsia="Times New Roman" w:hAnsi="Times New Roman"/>
          <w:szCs w:val="20"/>
          <w:lang w:eastAsia="lt-LT"/>
        </w:rPr>
        <w:t>;</w:t>
      </w:r>
    </w:p>
    <w:p w:rsidR="00BC58A5" w:rsidRPr="001B1602" w:rsidRDefault="00BC58A5" w:rsidP="00BC58A5">
      <w:pPr>
        <w:numPr>
          <w:ilvl w:val="0"/>
          <w:numId w:val="10"/>
        </w:numPr>
        <w:tabs>
          <w:tab w:val="clear" w:pos="360"/>
          <w:tab w:val="num" w:pos="567"/>
        </w:tabs>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sunkus kepenų </w:t>
      </w:r>
      <w:r w:rsidR="00FE5F25">
        <w:rPr>
          <w:rFonts w:ascii="Times New Roman" w:eastAsia="Times New Roman" w:hAnsi="Times New Roman"/>
          <w:szCs w:val="20"/>
          <w:lang w:eastAsia="lt-LT"/>
        </w:rPr>
        <w:t>funkcijos</w:t>
      </w:r>
      <w:r w:rsidRPr="001B1602">
        <w:rPr>
          <w:rFonts w:ascii="Times New Roman" w:eastAsia="Times New Roman" w:hAnsi="Times New Roman"/>
          <w:szCs w:val="20"/>
          <w:lang w:eastAsia="lt-LT"/>
        </w:rPr>
        <w:t xml:space="preserve"> nepakankamumas;</w:t>
      </w:r>
    </w:p>
    <w:p w:rsidR="00BC58A5" w:rsidRPr="001B1602" w:rsidRDefault="00BC58A5" w:rsidP="00BC58A5">
      <w:pPr>
        <w:numPr>
          <w:ilvl w:val="0"/>
          <w:numId w:val="10"/>
        </w:numPr>
        <w:tabs>
          <w:tab w:val="clear" w:pos="360"/>
          <w:tab w:val="num" w:pos="567"/>
        </w:tabs>
        <w:spacing w:after="0" w:line="240" w:lineRule="auto"/>
        <w:ind w:left="567" w:right="-5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sunkūs </w:t>
      </w:r>
      <w:proofErr w:type="spellStart"/>
      <w:r w:rsidRPr="001B1602">
        <w:rPr>
          <w:rFonts w:ascii="Times New Roman" w:eastAsia="Times New Roman" w:hAnsi="Times New Roman"/>
          <w:szCs w:val="20"/>
          <w:lang w:eastAsia="lt-LT"/>
        </w:rPr>
        <w:t>kraujodaros</w:t>
      </w:r>
      <w:proofErr w:type="spellEnd"/>
      <w:r w:rsidRPr="001B1602">
        <w:rPr>
          <w:rFonts w:ascii="Times New Roman" w:eastAsia="Times New Roman" w:hAnsi="Times New Roman"/>
          <w:szCs w:val="20"/>
          <w:lang w:eastAsia="lt-LT"/>
        </w:rPr>
        <w:t xml:space="preserve"> sutrikimai (leukocitų kiekio sumažėjimas, </w:t>
      </w:r>
      <w:r w:rsidRPr="001B1602">
        <w:rPr>
          <w:rFonts w:ascii="Times New Roman" w:eastAsia="Times New Roman" w:hAnsi="Times New Roman"/>
          <w:lang w:eastAsia="lt-LT"/>
        </w:rPr>
        <w:t>mažakraujystė dėl vitamino B</w:t>
      </w:r>
      <w:r w:rsidRPr="001B1602">
        <w:rPr>
          <w:rFonts w:ascii="Times New Roman" w:eastAsia="Times New Roman" w:hAnsi="Times New Roman"/>
          <w:vertAlign w:val="subscript"/>
          <w:lang w:eastAsia="lt-LT"/>
        </w:rPr>
        <w:t>12</w:t>
      </w:r>
      <w:r w:rsidRPr="001B1602">
        <w:rPr>
          <w:rFonts w:ascii="Times New Roman" w:eastAsia="Times New Roman" w:hAnsi="Times New Roman"/>
          <w:lang w:eastAsia="lt-LT"/>
        </w:rPr>
        <w:t xml:space="preserve"> ir (ar) </w:t>
      </w:r>
      <w:proofErr w:type="spellStart"/>
      <w:r w:rsidRPr="001B1602">
        <w:rPr>
          <w:rFonts w:ascii="Times New Roman" w:eastAsia="Times New Roman" w:hAnsi="Times New Roman"/>
          <w:lang w:eastAsia="lt-LT"/>
        </w:rPr>
        <w:t>folio</w:t>
      </w:r>
      <w:proofErr w:type="spellEnd"/>
      <w:r w:rsidRPr="001B1602">
        <w:rPr>
          <w:rFonts w:ascii="Times New Roman" w:eastAsia="Times New Roman" w:hAnsi="Times New Roman"/>
          <w:lang w:eastAsia="lt-LT"/>
        </w:rPr>
        <w:t xml:space="preserve"> rūgšties stokos [</w:t>
      </w:r>
      <w:proofErr w:type="spellStart"/>
      <w:r w:rsidRPr="001B1602">
        <w:rPr>
          <w:rFonts w:ascii="Times New Roman" w:eastAsia="Times New Roman" w:hAnsi="Times New Roman"/>
          <w:szCs w:val="20"/>
          <w:lang w:eastAsia="lt-LT"/>
        </w:rPr>
        <w:t>megaloblastinė</w:t>
      </w:r>
      <w:proofErr w:type="spellEnd"/>
      <w:r w:rsidRPr="001B1602">
        <w:rPr>
          <w:rFonts w:ascii="Times New Roman" w:eastAsia="Times New Roman" w:hAnsi="Times New Roman"/>
          <w:szCs w:val="20"/>
          <w:lang w:eastAsia="lt-LT"/>
        </w:rPr>
        <w:t xml:space="preserve"> mažakraujystė], kraujo plokštelių kiekio sumažėjimas) ir </w:t>
      </w:r>
      <w:proofErr w:type="spellStart"/>
      <w:r w:rsidRPr="001B1602">
        <w:rPr>
          <w:rFonts w:ascii="Times New Roman" w:eastAsia="Times New Roman" w:hAnsi="Times New Roman"/>
          <w:szCs w:val="20"/>
          <w:lang w:eastAsia="lt-LT"/>
        </w:rPr>
        <w:t>porfirija</w:t>
      </w:r>
      <w:proofErr w:type="spellEnd"/>
      <w:r w:rsidRPr="001B1602">
        <w:rPr>
          <w:rFonts w:ascii="Times New Roman" w:eastAsia="Times New Roman" w:hAnsi="Times New Roman"/>
          <w:szCs w:val="20"/>
          <w:lang w:eastAsia="lt-LT"/>
        </w:rPr>
        <w:t>;</w:t>
      </w:r>
    </w:p>
    <w:p w:rsidR="00BC58A5" w:rsidRPr="001B1602" w:rsidRDefault="00BC58A5" w:rsidP="00BC58A5">
      <w:pPr>
        <w:numPr>
          <w:ilvl w:val="0"/>
          <w:numId w:val="10"/>
        </w:numPr>
        <w:tabs>
          <w:tab w:val="clear" w:pos="360"/>
          <w:tab w:val="num" w:pos="567"/>
        </w:tabs>
        <w:spacing w:after="0" w:line="240" w:lineRule="auto"/>
        <w:ind w:left="567" w:right="-5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nėštumas, ypač laikotarpiu prieš gimdymą;</w:t>
      </w:r>
    </w:p>
    <w:p w:rsidR="00BC58A5" w:rsidRPr="001B1602" w:rsidRDefault="00BC58A5" w:rsidP="00BC58A5">
      <w:pPr>
        <w:numPr>
          <w:ilvl w:val="0"/>
          <w:numId w:val="10"/>
        </w:numPr>
        <w:tabs>
          <w:tab w:val="clear" w:pos="360"/>
          <w:tab w:val="left" w:pos="0"/>
          <w:tab w:val="num" w:pos="567"/>
        </w:tabs>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lastRenderedPageBreak/>
        <w:t xml:space="preserve">sunkus inkstų </w:t>
      </w:r>
      <w:r w:rsidR="00FE5F25">
        <w:rPr>
          <w:rFonts w:ascii="Times New Roman" w:eastAsia="Times New Roman" w:hAnsi="Times New Roman"/>
          <w:szCs w:val="20"/>
          <w:lang w:eastAsia="lt-LT"/>
        </w:rPr>
        <w:t>funkcijos</w:t>
      </w:r>
      <w:r w:rsidRPr="001B1602">
        <w:rPr>
          <w:rFonts w:ascii="Times New Roman" w:eastAsia="Times New Roman" w:hAnsi="Times New Roman"/>
          <w:szCs w:val="20"/>
          <w:lang w:eastAsia="lt-LT"/>
        </w:rPr>
        <w:t xml:space="preserve"> nepakankamumas, kai neįmanoma atlikti pakartotino kraujo plazmos koncentracijos tyrimo;</w:t>
      </w:r>
    </w:p>
    <w:p w:rsidR="00BC58A5" w:rsidRPr="001B1602" w:rsidRDefault="00BC58A5" w:rsidP="00BC58A5">
      <w:pPr>
        <w:numPr>
          <w:ilvl w:val="0"/>
          <w:numId w:val="10"/>
        </w:numPr>
        <w:tabs>
          <w:tab w:val="clear" w:pos="360"/>
          <w:tab w:val="num" w:pos="567"/>
        </w:tabs>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įgimtas gliukozės-6-fosfatdehidrogenazės trūkumas;</w:t>
      </w:r>
    </w:p>
    <w:p w:rsidR="00BC58A5" w:rsidRPr="001B1602" w:rsidRDefault="00BC58A5" w:rsidP="00BC58A5">
      <w:pPr>
        <w:numPr>
          <w:ilvl w:val="0"/>
          <w:numId w:val="10"/>
        </w:numPr>
        <w:tabs>
          <w:tab w:val="clear" w:pos="360"/>
          <w:tab w:val="left" w:pos="0"/>
          <w:tab w:val="num" w:pos="567"/>
        </w:tabs>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neišnešiotiems arba išnešiotiems naujagimiams pirmųjų 6</w:t>
      </w:r>
      <w:r w:rsidR="00FE5F25">
        <w:rPr>
          <w:rFonts w:ascii="Times New Roman" w:eastAsia="Times New Roman" w:hAnsi="Times New Roman"/>
          <w:szCs w:val="20"/>
          <w:lang w:eastAsia="lt-LT"/>
        </w:rPr>
        <w:t> </w:t>
      </w:r>
      <w:r w:rsidRPr="001B1602">
        <w:rPr>
          <w:rFonts w:ascii="Times New Roman" w:eastAsia="Times New Roman" w:hAnsi="Times New Roman"/>
          <w:szCs w:val="20"/>
          <w:lang w:eastAsia="lt-LT"/>
        </w:rPr>
        <w:t>savaičių laikotarpiu, išskyrus tuos atvejus, jei 4</w:t>
      </w:r>
      <w:r w:rsidR="00FE5F25">
        <w:rPr>
          <w:rFonts w:ascii="Times New Roman" w:eastAsia="Times New Roman" w:hAnsi="Times New Roman"/>
          <w:szCs w:val="20"/>
          <w:lang w:eastAsia="lt-LT"/>
        </w:rPr>
        <w:t> </w:t>
      </w:r>
      <w:r w:rsidRPr="001B1602">
        <w:rPr>
          <w:rFonts w:ascii="Times New Roman" w:eastAsia="Times New Roman" w:hAnsi="Times New Roman"/>
          <w:szCs w:val="20"/>
          <w:lang w:eastAsia="lt-LT"/>
        </w:rPr>
        <w:t xml:space="preserve">savaičių arba vyresnius kūdikius reikia gydyti nuo </w:t>
      </w:r>
      <w:proofErr w:type="spellStart"/>
      <w:r w:rsidRPr="001B1602">
        <w:rPr>
          <w:rFonts w:ascii="Times New Roman" w:eastAsia="Times New Roman" w:hAnsi="Times New Roman"/>
          <w:i/>
          <w:szCs w:val="20"/>
          <w:lang w:eastAsia="lt-LT"/>
        </w:rPr>
        <w:t>Pneumocystis</w:t>
      </w:r>
      <w:proofErr w:type="spellEnd"/>
      <w:r w:rsidRPr="001B1602">
        <w:rPr>
          <w:rFonts w:ascii="Times New Roman" w:eastAsia="Times New Roman" w:hAnsi="Times New Roman"/>
          <w:i/>
          <w:szCs w:val="20"/>
          <w:lang w:eastAsia="lt-LT"/>
        </w:rPr>
        <w:t xml:space="preserve"> </w:t>
      </w:r>
      <w:proofErr w:type="spellStart"/>
      <w:r w:rsidRPr="001B1602">
        <w:rPr>
          <w:rFonts w:ascii="Times New Roman" w:eastAsia="Times New Roman" w:hAnsi="Times New Roman"/>
          <w:i/>
          <w:szCs w:val="20"/>
          <w:lang w:eastAsia="lt-LT"/>
        </w:rPr>
        <w:t>carinii</w:t>
      </w:r>
      <w:proofErr w:type="spellEnd"/>
      <w:r w:rsidRPr="001B1602">
        <w:rPr>
          <w:rFonts w:ascii="Times New Roman" w:eastAsia="Times New Roman" w:hAnsi="Times New Roman"/>
          <w:szCs w:val="20"/>
          <w:lang w:eastAsia="lt-LT"/>
        </w:rPr>
        <w:t xml:space="preserve"> sukeltos infekcinės arba vaistinio preparato vartoti jos profilaktikai.</w:t>
      </w:r>
    </w:p>
    <w:p w:rsidR="00BC58A5" w:rsidRPr="001B1602" w:rsidRDefault="00BC58A5" w:rsidP="00BC58A5">
      <w:pPr>
        <w:spacing w:after="0" w:line="240" w:lineRule="auto"/>
        <w:rPr>
          <w:rFonts w:ascii="Times New Roman" w:eastAsia="Times New Roman" w:hAnsi="Times New Roman"/>
          <w:szCs w:val="20"/>
          <w:lang w:eastAsia="lt-LT"/>
        </w:rPr>
      </w:pPr>
    </w:p>
    <w:p w:rsidR="00BC58A5" w:rsidRDefault="00BC58A5" w:rsidP="00BC58A5">
      <w:pPr>
        <w:spacing w:after="0" w:line="240" w:lineRule="auto"/>
        <w:ind w:left="567" w:hanging="567"/>
        <w:rPr>
          <w:rFonts w:ascii="Times New Roman" w:eastAsia="Times New Roman" w:hAnsi="Times New Roman"/>
          <w:b/>
          <w:szCs w:val="20"/>
          <w:lang w:eastAsia="lt-LT"/>
        </w:rPr>
      </w:pPr>
      <w:r>
        <w:rPr>
          <w:rFonts w:ascii="Times New Roman" w:eastAsia="Times New Roman" w:hAnsi="Times New Roman"/>
          <w:b/>
          <w:szCs w:val="20"/>
          <w:lang w:eastAsia="lt-LT"/>
        </w:rPr>
        <w:t>Įspėjimai ir atsargumo priemonės</w:t>
      </w:r>
    </w:p>
    <w:p w:rsidR="00BC58A5" w:rsidRPr="007D51DF" w:rsidRDefault="00BC58A5" w:rsidP="00BC58A5">
      <w:pPr>
        <w:spacing w:after="0" w:line="240" w:lineRule="auto"/>
        <w:ind w:left="567" w:hanging="567"/>
        <w:rPr>
          <w:rFonts w:ascii="Times New Roman" w:eastAsia="Times New Roman" w:hAnsi="Times New Roman"/>
          <w:szCs w:val="20"/>
          <w:lang w:eastAsia="lt-LT"/>
        </w:rPr>
      </w:pPr>
      <w:r w:rsidRPr="007D51DF">
        <w:rPr>
          <w:rFonts w:ascii="Times New Roman" w:eastAsia="Times New Roman" w:hAnsi="Times New Roman"/>
          <w:szCs w:val="20"/>
          <w:lang w:eastAsia="lt-LT"/>
        </w:rPr>
        <w:t xml:space="preserve">Pasitarkite su gydytoju arba vaistininku, prieš pradėdami vartoti </w:t>
      </w:r>
      <w:proofErr w:type="spellStart"/>
      <w:r w:rsidRPr="007D51DF">
        <w:rPr>
          <w:rFonts w:ascii="Times New Roman" w:eastAsia="Times New Roman" w:hAnsi="Times New Roman"/>
          <w:szCs w:val="20"/>
          <w:lang w:eastAsia="lt-LT"/>
        </w:rPr>
        <w:t>Co-Trimoxazol</w:t>
      </w:r>
      <w:proofErr w:type="spellEnd"/>
      <w:r w:rsidRPr="007D51DF">
        <w:rPr>
          <w:rFonts w:ascii="Times New Roman" w:eastAsia="Times New Roman" w:hAnsi="Times New Roman"/>
          <w:szCs w:val="20"/>
          <w:lang w:eastAsia="lt-LT"/>
        </w:rPr>
        <w:t xml:space="preserve"> </w:t>
      </w:r>
      <w:proofErr w:type="spellStart"/>
      <w:r w:rsidRPr="007D51DF">
        <w:rPr>
          <w:rFonts w:ascii="Times New Roman" w:eastAsia="Times New Roman" w:hAnsi="Times New Roman"/>
          <w:szCs w:val="20"/>
          <w:lang w:eastAsia="lt-LT"/>
        </w:rPr>
        <w:t>Actavis</w:t>
      </w:r>
      <w:proofErr w:type="spellEnd"/>
      <w:r>
        <w:rPr>
          <w:rFonts w:ascii="Times New Roman" w:eastAsia="Times New Roman" w:hAnsi="Times New Roman"/>
          <w:szCs w:val="20"/>
          <w:lang w:eastAsia="lt-LT"/>
        </w:rPr>
        <w:t>.</w:t>
      </w:r>
    </w:p>
    <w:p w:rsidR="00BC58A5" w:rsidRPr="001B1602" w:rsidRDefault="00BC58A5" w:rsidP="00BC58A5">
      <w:pPr>
        <w:spacing w:after="0" w:line="240" w:lineRule="auto"/>
        <w:ind w:left="567" w:hanging="567"/>
        <w:rPr>
          <w:rFonts w:ascii="Times New Roman" w:eastAsia="Times New Roman" w:hAnsi="Times New Roman"/>
          <w:b/>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Pastebėta, kad retais atvejais gali atsirasti gyvybei pavojingų, susijusių su </w:t>
      </w:r>
      <w:proofErr w:type="spellStart"/>
      <w:r w:rsidRPr="001B1602">
        <w:rPr>
          <w:rFonts w:ascii="Times New Roman" w:eastAsia="Times New Roman" w:hAnsi="Times New Roman"/>
          <w:szCs w:val="20"/>
          <w:lang w:eastAsia="lt-LT"/>
        </w:rPr>
        <w:t>sulfonamidų</w:t>
      </w:r>
      <w:proofErr w:type="spellEnd"/>
      <w:r w:rsidRPr="001B1602">
        <w:rPr>
          <w:rFonts w:ascii="Times New Roman" w:eastAsia="Times New Roman" w:hAnsi="Times New Roman"/>
          <w:szCs w:val="20"/>
          <w:lang w:eastAsia="lt-LT"/>
        </w:rPr>
        <w:t xml:space="preserve"> vartojimu komplikacijų, įskaitant </w:t>
      </w:r>
      <w:proofErr w:type="spellStart"/>
      <w:r w:rsidRPr="001B1602">
        <w:rPr>
          <w:rFonts w:ascii="Times New Roman" w:eastAsia="Times New Roman" w:hAnsi="Times New Roman"/>
          <w:szCs w:val="20"/>
          <w:lang w:eastAsia="lt-LT"/>
        </w:rPr>
        <w:t>Stivenso</w:t>
      </w:r>
      <w:proofErr w:type="spellEnd"/>
      <w:r>
        <w:rPr>
          <w:rFonts w:ascii="Times New Roman" w:eastAsia="Times New Roman" w:hAnsi="Times New Roman"/>
          <w:szCs w:val="20"/>
          <w:lang w:eastAsia="lt-LT"/>
        </w:rPr>
        <w:t>–</w:t>
      </w:r>
      <w:r w:rsidRPr="001B1602">
        <w:rPr>
          <w:rFonts w:ascii="Times New Roman" w:eastAsia="Times New Roman" w:hAnsi="Times New Roman"/>
          <w:szCs w:val="20"/>
          <w:lang w:eastAsia="lt-LT"/>
        </w:rPr>
        <w:t>Džonsono</w:t>
      </w:r>
      <w:r>
        <w:rPr>
          <w:rFonts w:ascii="Times New Roman" w:eastAsia="Times New Roman" w:hAnsi="Times New Roman"/>
          <w:szCs w:val="20"/>
          <w:lang w:eastAsia="lt-LT"/>
        </w:rPr>
        <w:t xml:space="preserve"> </w:t>
      </w:r>
      <w:r w:rsidRPr="00BC3A5E">
        <w:rPr>
          <w:rFonts w:ascii="Times New Roman" w:eastAsia="Times New Roman" w:hAnsi="Times New Roman"/>
          <w:i/>
          <w:szCs w:val="20"/>
          <w:lang w:eastAsia="lt-LT"/>
        </w:rPr>
        <w:t>(</w:t>
      </w:r>
      <w:proofErr w:type="spellStart"/>
      <w:r w:rsidRPr="007D51DF">
        <w:rPr>
          <w:rFonts w:ascii="Times New Roman" w:eastAsia="Times New Roman" w:hAnsi="Times New Roman"/>
          <w:i/>
          <w:szCs w:val="20"/>
          <w:lang w:eastAsia="lt-LT"/>
        </w:rPr>
        <w:t>Stevens-Johnson</w:t>
      </w:r>
      <w:proofErr w:type="spellEnd"/>
      <w:r w:rsidRPr="00BC3A5E">
        <w:rPr>
          <w:rFonts w:ascii="Times New Roman" w:eastAsia="Times New Roman" w:hAnsi="Times New Roman"/>
          <w:i/>
          <w:szCs w:val="20"/>
          <w:lang w:eastAsia="lt-LT"/>
        </w:rPr>
        <w:t>)</w:t>
      </w:r>
      <w:r>
        <w:rPr>
          <w:rFonts w:ascii="Times New Roman" w:eastAsia="Times New Roman" w:hAnsi="Times New Roman"/>
          <w:szCs w:val="20"/>
          <w:lang w:eastAsia="lt-LT"/>
        </w:rPr>
        <w:t>,</w:t>
      </w:r>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Lajelio</w:t>
      </w:r>
      <w:proofErr w:type="spellEnd"/>
      <w:r w:rsidRPr="001B1602">
        <w:rPr>
          <w:rFonts w:ascii="Times New Roman" w:eastAsia="Times New Roman" w:hAnsi="Times New Roman"/>
          <w:szCs w:val="20"/>
          <w:lang w:eastAsia="lt-LT"/>
        </w:rPr>
        <w:t xml:space="preserve"> </w:t>
      </w:r>
      <w:r w:rsidRPr="00BC3A5E">
        <w:rPr>
          <w:rFonts w:ascii="Times New Roman" w:eastAsia="Times New Roman" w:hAnsi="Times New Roman"/>
          <w:i/>
          <w:szCs w:val="20"/>
          <w:lang w:eastAsia="lt-LT"/>
        </w:rPr>
        <w:t>(</w:t>
      </w:r>
      <w:proofErr w:type="spellStart"/>
      <w:r w:rsidRPr="007D51DF">
        <w:rPr>
          <w:rFonts w:ascii="Times New Roman" w:eastAsia="Times New Roman" w:hAnsi="Times New Roman"/>
          <w:i/>
          <w:szCs w:val="20"/>
          <w:lang w:eastAsia="lt-LT"/>
        </w:rPr>
        <w:t>Lyell</w:t>
      </w:r>
      <w:proofErr w:type="spellEnd"/>
      <w:r w:rsidRPr="00BC3A5E">
        <w:rPr>
          <w:rFonts w:ascii="Times New Roman" w:eastAsia="Times New Roman" w:hAnsi="Times New Roman"/>
          <w:i/>
          <w:szCs w:val="20"/>
          <w:lang w:eastAsia="lt-LT"/>
        </w:rPr>
        <w:t>)</w:t>
      </w:r>
      <w:r>
        <w:rPr>
          <w:rFonts w:ascii="Times New Roman" w:eastAsia="Times New Roman" w:hAnsi="Times New Roman"/>
          <w:szCs w:val="20"/>
          <w:lang w:eastAsia="lt-LT"/>
        </w:rPr>
        <w:t xml:space="preserve"> </w:t>
      </w:r>
      <w:r w:rsidRPr="001B1602">
        <w:rPr>
          <w:rFonts w:ascii="Times New Roman" w:eastAsia="Times New Roman" w:hAnsi="Times New Roman"/>
          <w:szCs w:val="20"/>
          <w:lang w:eastAsia="lt-LT"/>
        </w:rPr>
        <w:t xml:space="preserve">sindromą </w:t>
      </w:r>
      <w:r>
        <w:rPr>
          <w:rFonts w:ascii="Times New Roman" w:eastAsia="Times New Roman" w:hAnsi="Times New Roman"/>
          <w:szCs w:val="20"/>
          <w:lang w:eastAsia="lt-LT"/>
        </w:rPr>
        <w:t>ar padidėjusio jautrumo reakcijos į vaistą (angl.</w:t>
      </w:r>
      <w:r w:rsidR="00FE5F25">
        <w:rPr>
          <w:rFonts w:ascii="Times New Roman" w:eastAsia="Times New Roman" w:hAnsi="Times New Roman"/>
          <w:szCs w:val="20"/>
          <w:lang w:eastAsia="lt-LT"/>
        </w:rPr>
        <w:t>,</w:t>
      </w:r>
      <w:r>
        <w:rPr>
          <w:rFonts w:ascii="Times New Roman" w:eastAsia="Times New Roman" w:hAnsi="Times New Roman"/>
          <w:szCs w:val="20"/>
          <w:lang w:eastAsia="lt-LT"/>
        </w:rPr>
        <w:t xml:space="preserve"> </w:t>
      </w:r>
      <w:r w:rsidRPr="00B63510">
        <w:rPr>
          <w:rFonts w:ascii="Times New Roman" w:eastAsia="Times New Roman" w:hAnsi="Times New Roman"/>
          <w:i/>
          <w:szCs w:val="20"/>
          <w:lang w:eastAsia="lt-LT"/>
        </w:rPr>
        <w:t>DRESS</w:t>
      </w:r>
      <w:r>
        <w:rPr>
          <w:rFonts w:ascii="Times New Roman" w:eastAsia="Times New Roman" w:hAnsi="Times New Roman"/>
          <w:szCs w:val="20"/>
          <w:lang w:eastAsia="lt-LT"/>
        </w:rPr>
        <w:t xml:space="preserve">) sindromą, </w:t>
      </w:r>
      <w:r w:rsidRPr="001B1602">
        <w:rPr>
          <w:rFonts w:ascii="Times New Roman" w:eastAsia="Times New Roman" w:hAnsi="Times New Roman"/>
          <w:szCs w:val="20"/>
          <w:lang w:eastAsia="lt-LT"/>
        </w:rPr>
        <w:t>ūminę kepenų nekrozę, mažakraujystę dėl kaulų čiulpų veiklos susilpnėjimo (</w:t>
      </w:r>
      <w:proofErr w:type="spellStart"/>
      <w:r w:rsidRPr="001B1602">
        <w:rPr>
          <w:rFonts w:ascii="Times New Roman" w:eastAsia="Times New Roman" w:hAnsi="Times New Roman"/>
          <w:szCs w:val="20"/>
          <w:lang w:eastAsia="lt-LT"/>
        </w:rPr>
        <w:t>aplazinė</w:t>
      </w:r>
      <w:proofErr w:type="spellEnd"/>
      <w:r w:rsidRPr="001B1602">
        <w:rPr>
          <w:rFonts w:ascii="Times New Roman" w:eastAsia="Times New Roman" w:hAnsi="Times New Roman"/>
          <w:szCs w:val="20"/>
          <w:lang w:eastAsia="lt-LT"/>
        </w:rPr>
        <w:t xml:space="preserve"> anemija) bei kitokį kaulų čiulpų slopinimą ir poveikį kvėpavimo funkcijai.</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Vartojant </w:t>
      </w:r>
      <w:proofErr w:type="spellStart"/>
      <w:r w:rsidRPr="001B1602">
        <w:rPr>
          <w:rFonts w:ascii="Times New Roman" w:eastAsia="Times New Roman" w:hAnsi="Times New Roman"/>
          <w:szCs w:val="20"/>
          <w:lang w:eastAsia="lt-LT"/>
        </w:rPr>
        <w:t>sulfametoksazolo</w:t>
      </w:r>
      <w:proofErr w:type="spellEnd"/>
      <w:r w:rsidRPr="001B1602">
        <w:rPr>
          <w:rFonts w:ascii="Times New Roman" w:eastAsia="Times New Roman" w:hAnsi="Times New Roman"/>
          <w:szCs w:val="20"/>
          <w:lang w:eastAsia="lt-LT"/>
        </w:rPr>
        <w:t>, buvo pranešimų apie gyvybei pavojingus odos bėrimus (</w:t>
      </w:r>
      <w:proofErr w:type="spellStart"/>
      <w:r w:rsidRPr="001B1602">
        <w:rPr>
          <w:rFonts w:ascii="Times New Roman" w:eastAsia="Times New Roman" w:hAnsi="Times New Roman"/>
          <w:szCs w:val="20"/>
          <w:lang w:eastAsia="lt-LT"/>
        </w:rPr>
        <w:t>Stivenso</w:t>
      </w:r>
      <w:proofErr w:type="spellEnd"/>
      <w:r w:rsidRPr="001B1602">
        <w:rPr>
          <w:rFonts w:ascii="Times New Roman" w:eastAsia="Times New Roman" w:hAnsi="Times New Roman"/>
          <w:szCs w:val="20"/>
          <w:lang w:eastAsia="lt-LT"/>
        </w:rPr>
        <w:t xml:space="preserve">-Džonsono sindromą ar toksinę epidermio </w:t>
      </w:r>
      <w:proofErr w:type="spellStart"/>
      <w:r w:rsidRPr="001B1602">
        <w:rPr>
          <w:rFonts w:ascii="Times New Roman" w:eastAsia="Times New Roman" w:hAnsi="Times New Roman"/>
          <w:szCs w:val="20"/>
          <w:lang w:eastAsia="lt-LT"/>
        </w:rPr>
        <w:t>nekrolizę</w:t>
      </w:r>
      <w:proofErr w:type="spellEnd"/>
      <w:r w:rsidRPr="001B1602">
        <w:rPr>
          <w:rFonts w:ascii="Times New Roman" w:eastAsia="Times New Roman" w:hAnsi="Times New Roman"/>
          <w:szCs w:val="20"/>
          <w:lang w:eastAsia="lt-LT"/>
        </w:rPr>
        <w:t xml:space="preserve">). Ant liemens atsiranda rausvos į taikinius panašios dėmės ar apvalios dėmės su pūsle centre. Kiti simptomai, kurių atsiradimą reikia </w:t>
      </w:r>
      <w:r w:rsidR="00FE5F25">
        <w:rPr>
          <w:rFonts w:ascii="Times New Roman" w:eastAsia="Times New Roman" w:hAnsi="Times New Roman"/>
          <w:szCs w:val="20"/>
          <w:lang w:eastAsia="lt-LT"/>
        </w:rPr>
        <w:t>stebėti</w:t>
      </w:r>
      <w:r w:rsidRPr="001B1602">
        <w:rPr>
          <w:rFonts w:ascii="Times New Roman" w:eastAsia="Times New Roman" w:hAnsi="Times New Roman"/>
          <w:szCs w:val="20"/>
          <w:lang w:eastAsia="lt-LT"/>
        </w:rPr>
        <w:t xml:space="preserve">, yra opos burnoje, gerklėje, nosyje, </w:t>
      </w:r>
      <w:r w:rsidR="00FE5F25">
        <w:rPr>
          <w:rFonts w:ascii="Times New Roman" w:eastAsia="Times New Roman" w:hAnsi="Times New Roman"/>
          <w:szCs w:val="20"/>
          <w:lang w:eastAsia="lt-LT"/>
        </w:rPr>
        <w:t xml:space="preserve">ant </w:t>
      </w:r>
      <w:r w:rsidRPr="001B1602">
        <w:rPr>
          <w:rFonts w:ascii="Times New Roman" w:eastAsia="Times New Roman" w:hAnsi="Times New Roman"/>
          <w:szCs w:val="20"/>
          <w:lang w:eastAsia="lt-LT"/>
        </w:rPr>
        <w:t>lyties organ</w:t>
      </w:r>
      <w:r w:rsidR="00FE5F25">
        <w:rPr>
          <w:rFonts w:ascii="Times New Roman" w:eastAsia="Times New Roman" w:hAnsi="Times New Roman"/>
          <w:szCs w:val="20"/>
          <w:lang w:eastAsia="lt-LT"/>
        </w:rPr>
        <w:t>ų</w:t>
      </w:r>
      <w:r w:rsidRPr="001B1602">
        <w:rPr>
          <w:rFonts w:ascii="Times New Roman" w:eastAsia="Times New Roman" w:hAnsi="Times New Roman"/>
          <w:szCs w:val="20"/>
          <w:lang w:eastAsia="lt-LT"/>
        </w:rPr>
        <w:t xml:space="preserve"> ir akių junginės uždegimas (paraud</w:t>
      </w:r>
      <w:r w:rsidR="00FE5F25">
        <w:rPr>
          <w:rFonts w:ascii="Times New Roman" w:eastAsia="Times New Roman" w:hAnsi="Times New Roman"/>
          <w:szCs w:val="20"/>
          <w:lang w:eastAsia="lt-LT"/>
        </w:rPr>
        <w:t>usios</w:t>
      </w:r>
      <w:r w:rsidRPr="001B1602">
        <w:rPr>
          <w:rFonts w:ascii="Times New Roman" w:eastAsia="Times New Roman" w:hAnsi="Times New Roman"/>
          <w:szCs w:val="20"/>
          <w:lang w:eastAsia="lt-LT"/>
        </w:rPr>
        <w:t xml:space="preserve"> ir patin</w:t>
      </w:r>
      <w:r w:rsidR="00FE5F25">
        <w:rPr>
          <w:rFonts w:ascii="Times New Roman" w:eastAsia="Times New Roman" w:hAnsi="Times New Roman"/>
          <w:szCs w:val="20"/>
          <w:lang w:eastAsia="lt-LT"/>
        </w:rPr>
        <w:t>usios</w:t>
      </w:r>
      <w:r w:rsidRPr="001B1602">
        <w:rPr>
          <w:rFonts w:ascii="Times New Roman" w:eastAsia="Times New Roman" w:hAnsi="Times New Roman"/>
          <w:szCs w:val="20"/>
          <w:lang w:eastAsia="lt-LT"/>
        </w:rPr>
        <w:t xml:space="preserve"> akys).</w:t>
      </w:r>
    </w:p>
    <w:p w:rsidR="00BC58A5" w:rsidRPr="001B1602" w:rsidRDefault="00BC58A5" w:rsidP="00BC58A5">
      <w:pPr>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Kartu su gyvybei pavojingu </w:t>
      </w:r>
      <w:r w:rsidR="00FE5F25">
        <w:rPr>
          <w:rFonts w:ascii="Times New Roman" w:eastAsia="Times New Roman" w:hAnsi="Times New Roman"/>
          <w:szCs w:val="20"/>
          <w:lang w:eastAsia="lt-LT"/>
        </w:rPr>
        <w:t>iš</w:t>
      </w:r>
      <w:r w:rsidRPr="001B1602">
        <w:rPr>
          <w:rFonts w:ascii="Times New Roman" w:eastAsia="Times New Roman" w:hAnsi="Times New Roman"/>
          <w:szCs w:val="20"/>
          <w:lang w:eastAsia="lt-LT"/>
        </w:rPr>
        <w:t xml:space="preserve">bėrimu dažnai pasireiškia į peršalimą panašūs simptomai. </w:t>
      </w:r>
      <w:r w:rsidR="00FE5F25">
        <w:rPr>
          <w:rFonts w:ascii="Times New Roman" w:eastAsia="Times New Roman" w:hAnsi="Times New Roman"/>
          <w:szCs w:val="20"/>
          <w:lang w:eastAsia="lt-LT"/>
        </w:rPr>
        <w:t>Išb</w:t>
      </w:r>
      <w:r w:rsidRPr="001B1602">
        <w:rPr>
          <w:rFonts w:ascii="Times New Roman" w:eastAsia="Times New Roman" w:hAnsi="Times New Roman"/>
          <w:szCs w:val="20"/>
          <w:lang w:eastAsia="lt-LT"/>
        </w:rPr>
        <w:t xml:space="preserve">ėrimas gali </w:t>
      </w:r>
      <w:r w:rsidR="00FE5F25">
        <w:rPr>
          <w:rFonts w:ascii="Times New Roman" w:eastAsia="Times New Roman" w:hAnsi="Times New Roman"/>
          <w:szCs w:val="20"/>
          <w:lang w:eastAsia="lt-LT"/>
        </w:rPr>
        <w:t>išsivystyti</w:t>
      </w:r>
      <w:r w:rsidRPr="001B1602">
        <w:rPr>
          <w:rFonts w:ascii="Times New Roman" w:eastAsia="Times New Roman" w:hAnsi="Times New Roman"/>
          <w:szCs w:val="20"/>
          <w:lang w:eastAsia="lt-LT"/>
        </w:rPr>
        <w:t xml:space="preserve"> į išplitusį odos </w:t>
      </w:r>
      <w:proofErr w:type="spellStart"/>
      <w:r w:rsidRPr="001B1602">
        <w:rPr>
          <w:rFonts w:ascii="Times New Roman" w:eastAsia="Times New Roman" w:hAnsi="Times New Roman"/>
          <w:szCs w:val="20"/>
          <w:lang w:eastAsia="lt-LT"/>
        </w:rPr>
        <w:t>pūslėtumą</w:t>
      </w:r>
      <w:proofErr w:type="spellEnd"/>
      <w:r w:rsidRPr="001B1602">
        <w:rPr>
          <w:rFonts w:ascii="Times New Roman" w:eastAsia="Times New Roman" w:hAnsi="Times New Roman"/>
          <w:szCs w:val="20"/>
          <w:lang w:eastAsia="lt-LT"/>
        </w:rPr>
        <w:t xml:space="preserve"> ar lupimąsi.</w:t>
      </w:r>
    </w:p>
    <w:p w:rsidR="00BC58A5" w:rsidRPr="001B1602" w:rsidRDefault="00BC58A5" w:rsidP="00BC58A5">
      <w:pPr>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Didžiausia </w:t>
      </w:r>
      <w:r w:rsidR="00FE5F25">
        <w:rPr>
          <w:rFonts w:ascii="Times New Roman" w:eastAsia="Times New Roman" w:hAnsi="Times New Roman"/>
          <w:szCs w:val="20"/>
          <w:lang w:eastAsia="lt-LT"/>
        </w:rPr>
        <w:t>rizika</w:t>
      </w:r>
      <w:r w:rsidRPr="001B1602">
        <w:rPr>
          <w:rFonts w:ascii="Times New Roman" w:eastAsia="Times New Roman" w:hAnsi="Times New Roman"/>
          <w:szCs w:val="20"/>
          <w:lang w:eastAsia="lt-LT"/>
        </w:rPr>
        <w:t xml:space="preserve"> atsirasti sunkioms odos reakcijoms yra pirmoji gydymo savaitė.</w:t>
      </w:r>
    </w:p>
    <w:p w:rsidR="00BC58A5" w:rsidRPr="001B1602" w:rsidRDefault="00BC58A5" w:rsidP="00BC58A5">
      <w:pPr>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Jei vartojant </w:t>
      </w:r>
      <w:proofErr w:type="spellStart"/>
      <w:r w:rsidRPr="001B1602">
        <w:rPr>
          <w:rFonts w:ascii="Times New Roman" w:eastAsia="Times New Roman" w:hAnsi="Times New Roman"/>
          <w:szCs w:val="20"/>
          <w:lang w:eastAsia="lt-LT"/>
        </w:rPr>
        <w:t>sulfametoksazolo</w:t>
      </w:r>
      <w:proofErr w:type="spellEnd"/>
      <w:r w:rsidRPr="001B1602">
        <w:rPr>
          <w:rFonts w:ascii="Times New Roman" w:eastAsia="Times New Roman" w:hAnsi="Times New Roman"/>
          <w:szCs w:val="20"/>
          <w:lang w:eastAsia="lt-LT"/>
        </w:rPr>
        <w:t xml:space="preserve"> Jums pasireiškė </w:t>
      </w:r>
      <w:proofErr w:type="spellStart"/>
      <w:r w:rsidRPr="001B1602">
        <w:rPr>
          <w:rFonts w:ascii="Times New Roman" w:eastAsia="Times New Roman" w:hAnsi="Times New Roman"/>
          <w:szCs w:val="20"/>
          <w:lang w:eastAsia="lt-LT"/>
        </w:rPr>
        <w:t>Stivenso</w:t>
      </w:r>
      <w:proofErr w:type="spellEnd"/>
      <w:r w:rsidRPr="001B1602">
        <w:rPr>
          <w:rFonts w:ascii="Times New Roman" w:eastAsia="Times New Roman" w:hAnsi="Times New Roman"/>
          <w:szCs w:val="20"/>
          <w:lang w:eastAsia="lt-LT"/>
        </w:rPr>
        <w:t>–Džonsono</w:t>
      </w:r>
      <w:r>
        <w:rPr>
          <w:rFonts w:ascii="Times New Roman" w:eastAsia="Times New Roman" w:hAnsi="Times New Roman"/>
          <w:szCs w:val="20"/>
          <w:lang w:eastAsia="lt-LT"/>
        </w:rPr>
        <w:t xml:space="preserve"> </w:t>
      </w:r>
      <w:r w:rsidRPr="001B1602">
        <w:rPr>
          <w:rFonts w:ascii="Times New Roman" w:eastAsia="Times New Roman" w:hAnsi="Times New Roman"/>
          <w:szCs w:val="20"/>
          <w:lang w:eastAsia="lt-LT"/>
        </w:rPr>
        <w:t xml:space="preserve">sindromas ar toksinė epidermio </w:t>
      </w:r>
      <w:proofErr w:type="spellStart"/>
      <w:r w:rsidRPr="001B1602">
        <w:rPr>
          <w:rFonts w:ascii="Times New Roman" w:eastAsia="Times New Roman" w:hAnsi="Times New Roman"/>
          <w:szCs w:val="20"/>
          <w:lang w:eastAsia="lt-LT"/>
        </w:rPr>
        <w:t>nekrolizė</w:t>
      </w:r>
      <w:proofErr w:type="spellEnd"/>
      <w:r w:rsidRPr="001B1602">
        <w:rPr>
          <w:rFonts w:ascii="Times New Roman" w:eastAsia="Times New Roman" w:hAnsi="Times New Roman"/>
          <w:szCs w:val="20"/>
          <w:lang w:eastAsia="lt-LT"/>
        </w:rPr>
        <w:t xml:space="preserve">, Jums niekada nebegalima gydytis </w:t>
      </w:r>
      <w:proofErr w:type="spellStart"/>
      <w:r w:rsidRPr="001B1602">
        <w:rPr>
          <w:rFonts w:ascii="Times New Roman" w:eastAsia="Times New Roman" w:hAnsi="Times New Roman"/>
          <w:szCs w:val="20"/>
          <w:lang w:eastAsia="lt-LT"/>
        </w:rPr>
        <w:t>sulfametoksazolu</w:t>
      </w:r>
      <w:proofErr w:type="spellEnd"/>
      <w:r w:rsidRPr="001B1602">
        <w:rPr>
          <w:rFonts w:ascii="Times New Roman" w:eastAsia="Times New Roman" w:hAnsi="Times New Roman"/>
          <w:szCs w:val="20"/>
          <w:lang w:eastAsia="lt-LT"/>
        </w:rPr>
        <w:t>.</w:t>
      </w:r>
    </w:p>
    <w:p w:rsidR="00BC58A5" w:rsidRPr="001B1602" w:rsidRDefault="00BC58A5" w:rsidP="00BC58A5">
      <w:pPr>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Jei Jums </w:t>
      </w:r>
      <w:r w:rsidR="00FE5F25">
        <w:rPr>
          <w:rFonts w:ascii="Times New Roman" w:eastAsia="Times New Roman" w:hAnsi="Times New Roman"/>
          <w:szCs w:val="20"/>
          <w:lang w:eastAsia="lt-LT"/>
        </w:rPr>
        <w:t>pasireiškė</w:t>
      </w:r>
      <w:r w:rsidRPr="001B1602">
        <w:rPr>
          <w:rFonts w:ascii="Times New Roman" w:eastAsia="Times New Roman" w:hAnsi="Times New Roman"/>
          <w:szCs w:val="20"/>
          <w:lang w:eastAsia="lt-LT"/>
        </w:rPr>
        <w:t xml:space="preserve"> </w:t>
      </w:r>
      <w:r w:rsidR="00FE5F25">
        <w:rPr>
          <w:rFonts w:ascii="Times New Roman" w:eastAsia="Times New Roman" w:hAnsi="Times New Roman"/>
          <w:szCs w:val="20"/>
          <w:lang w:eastAsia="lt-LT"/>
        </w:rPr>
        <w:t>iš</w:t>
      </w:r>
      <w:r w:rsidRPr="001B1602">
        <w:rPr>
          <w:rFonts w:ascii="Times New Roman" w:eastAsia="Times New Roman" w:hAnsi="Times New Roman"/>
          <w:szCs w:val="20"/>
          <w:lang w:eastAsia="lt-LT"/>
        </w:rPr>
        <w:t xml:space="preserve">bėrimas ar kiti odos simptomai, nedelsiant kreipkitės į gydytoją ir pasakykite, kad vartojate šį vaistą. Gydymą </w:t>
      </w:r>
      <w:proofErr w:type="spellStart"/>
      <w:r w:rsidRPr="001B1602">
        <w:rPr>
          <w:rFonts w:ascii="Times New Roman" w:eastAsia="Times New Roman" w:hAnsi="Times New Roman"/>
          <w:bCs/>
          <w:szCs w:val="20"/>
          <w:lang w:eastAsia="lt-LT"/>
        </w:rPr>
        <w:t>Co-Trimoxazol</w:t>
      </w:r>
      <w:proofErr w:type="spellEnd"/>
      <w:r w:rsidRPr="001B1602">
        <w:rPr>
          <w:rFonts w:ascii="Times New Roman" w:eastAsia="Times New Roman" w:hAnsi="Times New Roman"/>
          <w:bCs/>
          <w:szCs w:val="20"/>
          <w:lang w:eastAsia="lt-LT"/>
        </w:rPr>
        <w:t xml:space="preserve"> </w:t>
      </w:r>
      <w:proofErr w:type="spellStart"/>
      <w:r w:rsidRPr="001B1602">
        <w:rPr>
          <w:rFonts w:ascii="Times New Roman" w:eastAsia="Times New Roman" w:hAnsi="Times New Roman"/>
          <w:bCs/>
          <w:szCs w:val="20"/>
          <w:lang w:eastAsia="lt-LT"/>
        </w:rPr>
        <w:t>Actavis</w:t>
      </w:r>
      <w:proofErr w:type="spellEnd"/>
      <w:r w:rsidRPr="001B1602">
        <w:rPr>
          <w:rFonts w:ascii="Times New Roman" w:eastAsia="Times New Roman" w:hAnsi="Times New Roman"/>
          <w:szCs w:val="20"/>
          <w:lang w:eastAsia="lt-LT"/>
        </w:rPr>
        <w:t xml:space="preserve"> būtina nutraukti atsiradus išbėrimui ar kitokiam </w:t>
      </w:r>
      <w:r w:rsidR="00FE5F25">
        <w:rPr>
          <w:rFonts w:ascii="Times New Roman" w:eastAsia="Times New Roman" w:hAnsi="Times New Roman"/>
          <w:szCs w:val="20"/>
          <w:lang w:eastAsia="lt-LT"/>
        </w:rPr>
        <w:t>šalutiniam</w:t>
      </w:r>
      <w:r w:rsidRPr="001B1602">
        <w:rPr>
          <w:rFonts w:ascii="Times New Roman" w:eastAsia="Times New Roman" w:hAnsi="Times New Roman"/>
          <w:szCs w:val="20"/>
          <w:lang w:eastAsia="lt-LT"/>
        </w:rPr>
        <w:t xml:space="preserve"> poveikiui.</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Dažniau </w:t>
      </w:r>
      <w:r w:rsidR="00FE5F25">
        <w:rPr>
          <w:rFonts w:ascii="Times New Roman" w:eastAsia="Times New Roman" w:hAnsi="Times New Roman"/>
          <w:szCs w:val="20"/>
          <w:lang w:eastAsia="lt-LT"/>
        </w:rPr>
        <w:t>šalutinis</w:t>
      </w:r>
      <w:r w:rsidRPr="001B1602">
        <w:rPr>
          <w:rFonts w:ascii="Times New Roman" w:eastAsia="Times New Roman" w:hAnsi="Times New Roman"/>
          <w:szCs w:val="20"/>
          <w:lang w:eastAsia="lt-LT"/>
        </w:rPr>
        <w:t xml:space="preserve"> poveikis pasireiškia </w:t>
      </w:r>
      <w:r w:rsidR="00FE5F25">
        <w:rPr>
          <w:rFonts w:ascii="Times New Roman" w:eastAsia="Times New Roman" w:hAnsi="Times New Roman"/>
          <w:szCs w:val="20"/>
          <w:lang w:eastAsia="lt-LT"/>
        </w:rPr>
        <w:t>senyviems</w:t>
      </w:r>
      <w:r w:rsidRPr="001B1602">
        <w:rPr>
          <w:rFonts w:ascii="Times New Roman" w:eastAsia="Times New Roman" w:hAnsi="Times New Roman"/>
          <w:szCs w:val="20"/>
          <w:lang w:eastAsia="lt-LT"/>
        </w:rPr>
        <w:t xml:space="preserve"> žmonėms, </w:t>
      </w:r>
      <w:r w:rsidR="00FE5F25">
        <w:rPr>
          <w:rFonts w:ascii="Times New Roman" w:eastAsia="Times New Roman" w:hAnsi="Times New Roman"/>
          <w:szCs w:val="20"/>
          <w:lang w:eastAsia="lt-LT"/>
        </w:rPr>
        <w:t>pacientams</w:t>
      </w:r>
      <w:r w:rsidRPr="001B1602">
        <w:rPr>
          <w:rFonts w:ascii="Times New Roman" w:eastAsia="Times New Roman" w:hAnsi="Times New Roman"/>
          <w:szCs w:val="20"/>
          <w:lang w:eastAsia="lt-LT"/>
        </w:rPr>
        <w:t xml:space="preserve">, </w:t>
      </w:r>
      <w:r w:rsidR="00FE5F25">
        <w:rPr>
          <w:rFonts w:ascii="Times New Roman" w:eastAsia="Times New Roman" w:hAnsi="Times New Roman"/>
          <w:szCs w:val="20"/>
          <w:lang w:eastAsia="lt-LT"/>
        </w:rPr>
        <w:t>kuriems yra</w:t>
      </w:r>
      <w:r w:rsidRPr="001B1602">
        <w:rPr>
          <w:rFonts w:ascii="Times New Roman" w:eastAsia="Times New Roman" w:hAnsi="Times New Roman"/>
          <w:szCs w:val="20"/>
          <w:lang w:eastAsia="lt-LT"/>
        </w:rPr>
        <w:t xml:space="preserve"> kepenų ar inkstų </w:t>
      </w:r>
      <w:r w:rsidR="00FE5F25">
        <w:rPr>
          <w:rFonts w:ascii="Times New Roman" w:eastAsia="Times New Roman" w:hAnsi="Times New Roman"/>
          <w:szCs w:val="20"/>
          <w:lang w:eastAsia="lt-LT"/>
        </w:rPr>
        <w:t>funkcijos</w:t>
      </w:r>
      <w:r w:rsidRPr="001B1602">
        <w:rPr>
          <w:rFonts w:ascii="Times New Roman" w:eastAsia="Times New Roman" w:hAnsi="Times New Roman"/>
          <w:szCs w:val="20"/>
          <w:lang w:eastAsia="lt-LT"/>
        </w:rPr>
        <w:t xml:space="preserve"> pažeidim</w:t>
      </w:r>
      <w:r w:rsidR="00FE5F25">
        <w:rPr>
          <w:rFonts w:ascii="Times New Roman" w:eastAsia="Times New Roman" w:hAnsi="Times New Roman"/>
          <w:szCs w:val="20"/>
          <w:lang w:eastAsia="lt-LT"/>
        </w:rPr>
        <w:t>as</w:t>
      </w:r>
      <w:r w:rsidRPr="001B1602">
        <w:rPr>
          <w:rFonts w:ascii="Times New Roman" w:eastAsia="Times New Roman" w:hAnsi="Times New Roman"/>
          <w:szCs w:val="20"/>
          <w:lang w:eastAsia="lt-LT"/>
        </w:rPr>
        <w:t xml:space="preserve"> arba kartu su </w:t>
      </w:r>
      <w:proofErr w:type="spellStart"/>
      <w:r w:rsidR="00100FC9" w:rsidRPr="001B1602">
        <w:rPr>
          <w:rFonts w:ascii="Times New Roman" w:eastAsia="Times New Roman" w:hAnsi="Times New Roman"/>
          <w:bCs/>
          <w:szCs w:val="20"/>
          <w:lang w:eastAsia="lt-LT"/>
        </w:rPr>
        <w:t>Co-Trimoxazol</w:t>
      </w:r>
      <w:proofErr w:type="spellEnd"/>
      <w:r w:rsidR="00100FC9" w:rsidRPr="001B1602">
        <w:rPr>
          <w:rFonts w:ascii="Times New Roman" w:eastAsia="Times New Roman" w:hAnsi="Times New Roman"/>
          <w:bCs/>
          <w:szCs w:val="20"/>
          <w:lang w:eastAsia="lt-LT"/>
        </w:rPr>
        <w:t xml:space="preserve"> </w:t>
      </w:r>
      <w:proofErr w:type="spellStart"/>
      <w:r w:rsidR="00100FC9" w:rsidRPr="001B1602">
        <w:rPr>
          <w:rFonts w:ascii="Times New Roman" w:eastAsia="Times New Roman" w:hAnsi="Times New Roman"/>
          <w:bCs/>
          <w:szCs w:val="20"/>
          <w:lang w:eastAsia="lt-LT"/>
        </w:rPr>
        <w:t>Actavis</w:t>
      </w:r>
      <w:proofErr w:type="spellEnd"/>
      <w:r w:rsidR="00100FC9" w:rsidRPr="001B1602">
        <w:rPr>
          <w:rFonts w:ascii="Times New Roman" w:eastAsia="Times New Roman" w:hAnsi="Times New Roman"/>
          <w:szCs w:val="20"/>
          <w:lang w:eastAsia="lt-LT"/>
        </w:rPr>
        <w:t xml:space="preserve"> </w:t>
      </w:r>
      <w:r w:rsidRPr="001B1602">
        <w:rPr>
          <w:rFonts w:ascii="Times New Roman" w:eastAsia="Times New Roman" w:hAnsi="Times New Roman"/>
          <w:szCs w:val="20"/>
          <w:lang w:eastAsia="lt-LT"/>
        </w:rPr>
        <w:t xml:space="preserve"> vartojantiems kitokių vaistų (tokiu atveju </w:t>
      </w:r>
      <w:r w:rsidR="00FE5F25">
        <w:rPr>
          <w:rFonts w:ascii="Times New Roman" w:eastAsia="Times New Roman" w:hAnsi="Times New Roman"/>
          <w:szCs w:val="20"/>
          <w:lang w:eastAsia="lt-LT"/>
        </w:rPr>
        <w:t>šalutinio</w:t>
      </w:r>
      <w:r w:rsidRPr="001B1602">
        <w:rPr>
          <w:rFonts w:ascii="Times New Roman" w:eastAsia="Times New Roman" w:hAnsi="Times New Roman"/>
          <w:szCs w:val="20"/>
          <w:lang w:eastAsia="lt-LT"/>
        </w:rPr>
        <w:t xml:space="preserve"> poveikio </w:t>
      </w:r>
      <w:r w:rsidR="00FE5F25">
        <w:rPr>
          <w:rFonts w:ascii="Times New Roman" w:eastAsia="Times New Roman" w:hAnsi="Times New Roman"/>
          <w:szCs w:val="20"/>
          <w:lang w:eastAsia="lt-LT"/>
        </w:rPr>
        <w:t>rizika</w:t>
      </w:r>
      <w:r w:rsidRPr="001B1602">
        <w:rPr>
          <w:rFonts w:ascii="Times New Roman" w:eastAsia="Times New Roman" w:hAnsi="Times New Roman"/>
          <w:szCs w:val="20"/>
          <w:lang w:eastAsia="lt-LT"/>
        </w:rPr>
        <w:t xml:space="preserve"> priklauso nuo vartojamo vaisto dozės ir gydymo trukmės).</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Ilgai gydant </w:t>
      </w:r>
      <w:proofErr w:type="spellStart"/>
      <w:r w:rsidRPr="001B1602">
        <w:rPr>
          <w:rFonts w:ascii="Times New Roman" w:eastAsia="Times New Roman" w:hAnsi="Times New Roman"/>
          <w:bCs/>
          <w:szCs w:val="20"/>
          <w:lang w:eastAsia="lt-LT"/>
        </w:rPr>
        <w:t>Co-Trimoxazol</w:t>
      </w:r>
      <w:proofErr w:type="spellEnd"/>
      <w:r w:rsidRPr="001B1602">
        <w:rPr>
          <w:rFonts w:ascii="Times New Roman" w:eastAsia="Times New Roman" w:hAnsi="Times New Roman"/>
          <w:bCs/>
          <w:szCs w:val="20"/>
          <w:lang w:eastAsia="lt-LT"/>
        </w:rPr>
        <w:t xml:space="preserve"> </w:t>
      </w:r>
      <w:proofErr w:type="spellStart"/>
      <w:r w:rsidRPr="001B1602">
        <w:rPr>
          <w:rFonts w:ascii="Times New Roman" w:eastAsia="Times New Roman" w:hAnsi="Times New Roman"/>
          <w:bCs/>
          <w:szCs w:val="20"/>
          <w:lang w:eastAsia="lt-LT"/>
        </w:rPr>
        <w:t>Actavis</w:t>
      </w:r>
      <w:proofErr w:type="spellEnd"/>
      <w:r w:rsidRPr="001B1602">
        <w:rPr>
          <w:rFonts w:ascii="Times New Roman" w:eastAsia="Times New Roman" w:hAnsi="Times New Roman"/>
          <w:szCs w:val="20"/>
          <w:lang w:eastAsia="lt-LT"/>
        </w:rPr>
        <w:t xml:space="preserve"> reikia reguliariai tikrinti šlapimą, inkstų </w:t>
      </w:r>
      <w:r w:rsidR="00FE5F25">
        <w:rPr>
          <w:rFonts w:ascii="Times New Roman" w:eastAsia="Times New Roman" w:hAnsi="Times New Roman"/>
          <w:szCs w:val="20"/>
          <w:lang w:eastAsia="lt-LT"/>
        </w:rPr>
        <w:t>funkciją</w:t>
      </w:r>
      <w:r w:rsidRPr="001B1602">
        <w:rPr>
          <w:rFonts w:ascii="Times New Roman" w:eastAsia="Times New Roman" w:hAnsi="Times New Roman"/>
          <w:szCs w:val="20"/>
          <w:lang w:eastAsia="lt-LT"/>
        </w:rPr>
        <w:t xml:space="preserve"> ir krauj</w:t>
      </w:r>
      <w:r w:rsidR="00FE5F25">
        <w:rPr>
          <w:rFonts w:ascii="Times New Roman" w:eastAsia="Times New Roman" w:hAnsi="Times New Roman"/>
          <w:szCs w:val="20"/>
          <w:lang w:eastAsia="lt-LT"/>
        </w:rPr>
        <w:t>ą</w:t>
      </w:r>
      <w:r w:rsidRPr="001B1602">
        <w:rPr>
          <w:rFonts w:ascii="Times New Roman" w:eastAsia="Times New Roman" w:hAnsi="Times New Roman"/>
          <w:szCs w:val="20"/>
          <w:lang w:eastAsia="lt-LT"/>
        </w:rPr>
        <w:t xml:space="preserve">. </w:t>
      </w:r>
      <w:r w:rsidR="00BD2757">
        <w:rPr>
          <w:rFonts w:ascii="Times New Roman" w:eastAsia="Times New Roman" w:hAnsi="Times New Roman"/>
          <w:szCs w:val="20"/>
          <w:lang w:eastAsia="lt-LT"/>
        </w:rPr>
        <w:t>Šio vaisto</w:t>
      </w:r>
      <w:r w:rsidRPr="001B1602">
        <w:rPr>
          <w:rFonts w:ascii="Times New Roman" w:eastAsia="Times New Roman" w:hAnsi="Times New Roman"/>
          <w:szCs w:val="20"/>
          <w:lang w:eastAsia="lt-LT"/>
        </w:rPr>
        <w:t xml:space="preserve"> negalima vartoti savo nuožiūra gerklės ir migdolinių liaukų uždegimui gydyti, kadangi toks gydymas dažnai gali būti neveiksmingas.</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FE5F25" w:rsidP="00BC58A5">
      <w:p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Šalutinio</w:t>
      </w:r>
      <w:r w:rsidR="00BC58A5" w:rsidRPr="001B1602">
        <w:rPr>
          <w:rFonts w:ascii="Times New Roman" w:eastAsia="Times New Roman" w:hAnsi="Times New Roman"/>
          <w:szCs w:val="20"/>
          <w:lang w:eastAsia="lt-LT"/>
        </w:rPr>
        <w:t xml:space="preserve"> poveikio </w:t>
      </w:r>
      <w:r>
        <w:rPr>
          <w:rFonts w:ascii="Times New Roman" w:eastAsia="Times New Roman" w:hAnsi="Times New Roman"/>
          <w:szCs w:val="20"/>
          <w:lang w:eastAsia="lt-LT"/>
        </w:rPr>
        <w:t>rizikai</w:t>
      </w:r>
      <w:r w:rsidR="00BC58A5" w:rsidRPr="001B1602">
        <w:rPr>
          <w:rFonts w:ascii="Times New Roman" w:eastAsia="Times New Roman" w:hAnsi="Times New Roman"/>
          <w:szCs w:val="20"/>
          <w:lang w:eastAsia="lt-LT"/>
        </w:rPr>
        <w:t xml:space="preserve"> mažinti rekomenduojama </w:t>
      </w:r>
      <w:proofErr w:type="spellStart"/>
      <w:r w:rsidR="00BC58A5" w:rsidRPr="001B1602">
        <w:rPr>
          <w:rFonts w:ascii="Times New Roman" w:eastAsia="Times New Roman" w:hAnsi="Times New Roman"/>
          <w:bCs/>
          <w:szCs w:val="20"/>
          <w:lang w:eastAsia="lt-LT"/>
        </w:rPr>
        <w:t>Co-Trimoxazol</w:t>
      </w:r>
      <w:proofErr w:type="spellEnd"/>
      <w:r w:rsidR="00BC58A5" w:rsidRPr="001B1602">
        <w:rPr>
          <w:rFonts w:ascii="Times New Roman" w:eastAsia="Times New Roman" w:hAnsi="Times New Roman"/>
          <w:bCs/>
          <w:szCs w:val="20"/>
          <w:lang w:eastAsia="lt-LT"/>
        </w:rPr>
        <w:t xml:space="preserve"> </w:t>
      </w:r>
      <w:proofErr w:type="spellStart"/>
      <w:r w:rsidR="00BC58A5" w:rsidRPr="001B1602">
        <w:rPr>
          <w:rFonts w:ascii="Times New Roman" w:eastAsia="Times New Roman" w:hAnsi="Times New Roman"/>
          <w:bCs/>
          <w:szCs w:val="20"/>
          <w:lang w:eastAsia="lt-LT"/>
        </w:rPr>
        <w:t>Actavis</w:t>
      </w:r>
      <w:proofErr w:type="spellEnd"/>
      <w:r w:rsidR="00BC58A5" w:rsidRPr="001B1602">
        <w:rPr>
          <w:rFonts w:ascii="Times New Roman" w:eastAsia="Times New Roman" w:hAnsi="Times New Roman"/>
          <w:szCs w:val="20"/>
          <w:lang w:eastAsia="lt-LT"/>
        </w:rPr>
        <w:t xml:space="preserve"> </w:t>
      </w:r>
      <w:r w:rsidR="00100FC9">
        <w:rPr>
          <w:rFonts w:ascii="Times New Roman" w:eastAsia="Times New Roman" w:hAnsi="Times New Roman"/>
          <w:szCs w:val="20"/>
          <w:lang w:eastAsia="lt-LT"/>
        </w:rPr>
        <w:t>vartoti</w:t>
      </w:r>
      <w:r w:rsidR="00BC58A5" w:rsidRPr="001B1602">
        <w:rPr>
          <w:rFonts w:ascii="Times New Roman" w:eastAsia="Times New Roman" w:hAnsi="Times New Roman"/>
          <w:szCs w:val="20"/>
          <w:lang w:eastAsia="lt-LT"/>
        </w:rPr>
        <w:t>, ypač vyresni</w:t>
      </w:r>
      <w:r w:rsidR="00100FC9">
        <w:rPr>
          <w:rFonts w:ascii="Times New Roman" w:eastAsia="Times New Roman" w:hAnsi="Times New Roman"/>
          <w:szCs w:val="20"/>
          <w:lang w:eastAsia="lt-LT"/>
        </w:rPr>
        <w:t>ems</w:t>
      </w:r>
      <w:r w:rsidR="00BC58A5" w:rsidRPr="001B1602">
        <w:rPr>
          <w:rFonts w:ascii="Times New Roman" w:eastAsia="Times New Roman" w:hAnsi="Times New Roman"/>
          <w:szCs w:val="20"/>
          <w:lang w:eastAsia="lt-LT"/>
        </w:rPr>
        <w:t xml:space="preserve"> negu 65</w:t>
      </w:r>
      <w:r>
        <w:rPr>
          <w:rFonts w:ascii="Times New Roman" w:eastAsia="Times New Roman" w:hAnsi="Times New Roman"/>
          <w:szCs w:val="20"/>
          <w:lang w:eastAsia="lt-LT"/>
        </w:rPr>
        <w:t> </w:t>
      </w:r>
      <w:r w:rsidR="00BC58A5" w:rsidRPr="001B1602">
        <w:rPr>
          <w:rFonts w:ascii="Times New Roman" w:eastAsia="Times New Roman" w:hAnsi="Times New Roman"/>
          <w:szCs w:val="20"/>
          <w:lang w:eastAsia="lt-LT"/>
        </w:rPr>
        <w:t>metų pacient</w:t>
      </w:r>
      <w:r w:rsidR="00100FC9">
        <w:rPr>
          <w:rFonts w:ascii="Times New Roman" w:eastAsia="Times New Roman" w:hAnsi="Times New Roman"/>
          <w:szCs w:val="20"/>
          <w:lang w:eastAsia="lt-LT"/>
        </w:rPr>
        <w:t>am</w:t>
      </w:r>
      <w:r w:rsidR="00BC58A5" w:rsidRPr="001B1602">
        <w:rPr>
          <w:rFonts w:ascii="Times New Roman" w:eastAsia="Times New Roman" w:hAnsi="Times New Roman"/>
          <w:szCs w:val="20"/>
          <w:lang w:eastAsia="lt-LT"/>
        </w:rPr>
        <w:t>s, trumpai.</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bCs/>
          <w:szCs w:val="20"/>
          <w:lang w:eastAsia="lt-LT"/>
        </w:rPr>
        <w:t>Co-Trimoxazol</w:t>
      </w:r>
      <w:proofErr w:type="spellEnd"/>
      <w:r w:rsidRPr="001B1602">
        <w:rPr>
          <w:rFonts w:ascii="Times New Roman" w:eastAsia="Times New Roman" w:hAnsi="Times New Roman"/>
          <w:bCs/>
          <w:szCs w:val="20"/>
          <w:lang w:eastAsia="lt-LT"/>
        </w:rPr>
        <w:t xml:space="preserve"> </w:t>
      </w:r>
      <w:proofErr w:type="spellStart"/>
      <w:r w:rsidRPr="001B1602">
        <w:rPr>
          <w:rFonts w:ascii="Times New Roman" w:eastAsia="Times New Roman" w:hAnsi="Times New Roman"/>
          <w:bCs/>
          <w:szCs w:val="20"/>
          <w:lang w:eastAsia="lt-LT"/>
        </w:rPr>
        <w:t>Actavis</w:t>
      </w:r>
      <w:proofErr w:type="spellEnd"/>
      <w:r w:rsidRPr="001B1602">
        <w:rPr>
          <w:rFonts w:ascii="Times New Roman" w:eastAsia="Times New Roman" w:hAnsi="Times New Roman"/>
          <w:szCs w:val="20"/>
          <w:lang w:eastAsia="lt-LT"/>
        </w:rPr>
        <w:t xml:space="preserve"> nepatariama gydyti streptokokų sukelto gerklės ir migdolinių liaukų uždegim</w:t>
      </w:r>
      <w:r w:rsidR="00FE5F25">
        <w:rPr>
          <w:rFonts w:ascii="Times New Roman" w:eastAsia="Times New Roman" w:hAnsi="Times New Roman"/>
          <w:szCs w:val="20"/>
          <w:lang w:eastAsia="lt-LT"/>
        </w:rPr>
        <w:t>o</w:t>
      </w:r>
      <w:r w:rsidRPr="001B1602">
        <w:rPr>
          <w:rFonts w:ascii="Times New Roman" w:eastAsia="Times New Roman" w:hAnsi="Times New Roman"/>
          <w:szCs w:val="20"/>
          <w:lang w:eastAsia="lt-LT"/>
        </w:rPr>
        <w:t>, kadangi didelė dalis streptokokų vaistui yra atsparūs.</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Vaistas netinka alkoholikams, pacientams, vartojantiems vaistų nuo traukulių, bei fiziškai išsekusiems, sergantiems sunkia alergine reakcija ir bronchų astma </w:t>
      </w:r>
      <w:r w:rsidR="00FE5F25">
        <w:rPr>
          <w:rFonts w:ascii="Times New Roman" w:eastAsia="Times New Roman" w:hAnsi="Times New Roman"/>
          <w:szCs w:val="20"/>
          <w:lang w:eastAsia="lt-LT"/>
        </w:rPr>
        <w:t>pacientams</w:t>
      </w:r>
      <w:r w:rsidRPr="001B1602">
        <w:rPr>
          <w:rFonts w:ascii="Times New Roman" w:eastAsia="Times New Roman" w:hAnsi="Times New Roman"/>
          <w:szCs w:val="20"/>
          <w:lang w:eastAsia="lt-LT"/>
        </w:rPr>
        <w:t>.</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23E6" w:rsidP="00BC58A5">
      <w:pPr>
        <w:spacing w:after="0" w:line="240" w:lineRule="auto"/>
        <w:rPr>
          <w:rFonts w:ascii="Times New Roman" w:eastAsia="Times New Roman" w:hAnsi="Times New Roman"/>
          <w:b/>
          <w:szCs w:val="20"/>
          <w:lang w:eastAsia="lt-LT"/>
        </w:rPr>
      </w:pPr>
      <w:r>
        <w:rPr>
          <w:rFonts w:ascii="Times New Roman" w:eastAsia="Times New Roman" w:hAnsi="Times New Roman"/>
          <w:szCs w:val="20"/>
          <w:lang w:eastAsia="lt-LT"/>
        </w:rPr>
        <w:t>K</w:t>
      </w:r>
      <w:r w:rsidR="00BC58A5" w:rsidRPr="001B1602">
        <w:rPr>
          <w:rFonts w:ascii="Times New Roman" w:eastAsia="Times New Roman" w:hAnsi="Times New Roman"/>
          <w:szCs w:val="20"/>
          <w:lang w:eastAsia="lt-LT"/>
        </w:rPr>
        <w:t xml:space="preserve">ristalų atsiradimo šlapime </w:t>
      </w:r>
      <w:r>
        <w:rPr>
          <w:rFonts w:ascii="Times New Roman" w:eastAsia="Times New Roman" w:hAnsi="Times New Roman"/>
          <w:szCs w:val="20"/>
          <w:lang w:eastAsia="lt-LT"/>
        </w:rPr>
        <w:t>rizikos mažinimui</w:t>
      </w:r>
      <w:r w:rsidR="00BC58A5" w:rsidRPr="001B1602">
        <w:rPr>
          <w:rFonts w:ascii="Times New Roman" w:eastAsia="Times New Roman" w:hAnsi="Times New Roman"/>
          <w:szCs w:val="20"/>
          <w:lang w:eastAsia="lt-LT"/>
        </w:rPr>
        <w:t>, vaistą reikia užsigerti dideliu vandens kiekiu.</w:t>
      </w:r>
    </w:p>
    <w:p w:rsidR="00BC58A5" w:rsidRDefault="00BC58A5" w:rsidP="00BC58A5">
      <w:pPr>
        <w:spacing w:after="0" w:line="220" w:lineRule="exact"/>
        <w:rPr>
          <w:rFonts w:ascii="Times New Roman" w:eastAsia="Times New Roman" w:hAnsi="Times New Roman"/>
          <w:b/>
          <w:bCs/>
        </w:rPr>
      </w:pPr>
    </w:p>
    <w:p w:rsidR="00E34653" w:rsidRPr="001B1602" w:rsidRDefault="00E34653" w:rsidP="00E34653">
      <w:pPr>
        <w:spacing w:after="0" w:line="240" w:lineRule="auto"/>
        <w:ind w:right="-57"/>
        <w:rPr>
          <w:rFonts w:ascii="Times New Roman" w:eastAsia="Times New Roman" w:hAnsi="Times New Roman"/>
          <w:szCs w:val="20"/>
          <w:lang w:eastAsia="lt-LT"/>
        </w:rPr>
      </w:pPr>
    </w:p>
    <w:p w:rsidR="00191591" w:rsidRDefault="008D7D79" w:rsidP="00191591">
      <w:pPr>
        <w:widowControl w:val="0"/>
        <w:tabs>
          <w:tab w:val="left" w:pos="567"/>
        </w:tabs>
        <w:spacing w:after="0" w:line="240" w:lineRule="auto"/>
        <w:rPr>
          <w:rFonts w:ascii="Times New Roman" w:hAnsi="Times New Roman"/>
          <w:bCs/>
        </w:rPr>
      </w:pPr>
      <w:proofErr w:type="spellStart"/>
      <w:r w:rsidRPr="008D7D79">
        <w:rPr>
          <w:rFonts w:ascii="Times New Roman" w:eastAsia="Times New Roman" w:hAnsi="Times New Roman"/>
          <w:bCs/>
          <w:szCs w:val="20"/>
          <w:lang w:eastAsia="lt-LT"/>
        </w:rPr>
        <w:t>Co-Trimoxazol</w:t>
      </w:r>
      <w:proofErr w:type="spellEnd"/>
      <w:r w:rsidRPr="008D7D79">
        <w:rPr>
          <w:rFonts w:ascii="Times New Roman" w:eastAsia="Times New Roman" w:hAnsi="Times New Roman"/>
          <w:bCs/>
          <w:szCs w:val="20"/>
          <w:lang w:eastAsia="lt-LT"/>
        </w:rPr>
        <w:t xml:space="preserve"> </w:t>
      </w:r>
      <w:proofErr w:type="spellStart"/>
      <w:r w:rsidRPr="008D7D79">
        <w:rPr>
          <w:rFonts w:ascii="Times New Roman" w:eastAsia="Times New Roman" w:hAnsi="Times New Roman"/>
          <w:bCs/>
          <w:szCs w:val="20"/>
          <w:lang w:eastAsia="lt-LT"/>
        </w:rPr>
        <w:t>Actavis</w:t>
      </w:r>
      <w:proofErr w:type="spellEnd"/>
      <w:r w:rsidR="00191591" w:rsidRPr="008D7D79">
        <w:rPr>
          <w:rFonts w:ascii="Times New Roman" w:hAnsi="Times New Roman"/>
          <w:bCs/>
        </w:rPr>
        <w:t xml:space="preserve"> vartojant kartu su tam tikrais vaistais, kalio papildais ir maistu, kuriame gausu kalio, gali pasireikšti sunki </w:t>
      </w:r>
      <w:proofErr w:type="spellStart"/>
      <w:r w:rsidR="00191591" w:rsidRPr="008D7D79">
        <w:rPr>
          <w:rFonts w:ascii="Times New Roman" w:hAnsi="Times New Roman"/>
          <w:bCs/>
        </w:rPr>
        <w:t>hiperkale</w:t>
      </w:r>
      <w:r w:rsidR="00191591" w:rsidRPr="004D6CA4">
        <w:rPr>
          <w:rFonts w:ascii="Times New Roman" w:hAnsi="Times New Roman"/>
          <w:bCs/>
        </w:rPr>
        <w:t>mija</w:t>
      </w:r>
      <w:proofErr w:type="spellEnd"/>
      <w:r w:rsidR="00191591" w:rsidRPr="004D6CA4">
        <w:rPr>
          <w:rFonts w:ascii="Times New Roman" w:hAnsi="Times New Roman"/>
          <w:bCs/>
        </w:rPr>
        <w:t xml:space="preserve"> (kalio kiekio kraujyje padidėjimas). Sunki </w:t>
      </w:r>
      <w:proofErr w:type="spellStart"/>
      <w:r w:rsidR="00191591" w:rsidRPr="004D6CA4">
        <w:rPr>
          <w:rFonts w:ascii="Times New Roman" w:hAnsi="Times New Roman"/>
          <w:bCs/>
        </w:rPr>
        <w:t>hiperkalemija</w:t>
      </w:r>
      <w:proofErr w:type="spellEnd"/>
      <w:r w:rsidR="00191591" w:rsidRPr="004D6CA4">
        <w:rPr>
          <w:rFonts w:ascii="Times New Roman" w:hAnsi="Times New Roman"/>
          <w:bCs/>
        </w:rPr>
        <w:t xml:space="preserve"> gali pasireikšti šiais simptomais: mėšlungiu, nereguliariu širdies ritmu, viduriavimu, pykinimu, svaiguliu arba galvos skausmu.</w:t>
      </w:r>
    </w:p>
    <w:p w:rsidR="00E34653" w:rsidRPr="001B1602" w:rsidRDefault="00E34653" w:rsidP="00BC58A5">
      <w:pPr>
        <w:spacing w:after="0" w:line="220" w:lineRule="exact"/>
        <w:rPr>
          <w:rFonts w:ascii="Times New Roman" w:eastAsia="Times New Roman" w:hAnsi="Times New Roman"/>
          <w:b/>
          <w:bCs/>
        </w:rPr>
      </w:pPr>
    </w:p>
    <w:p w:rsidR="00BC58A5" w:rsidRPr="001B1602" w:rsidRDefault="00BC58A5" w:rsidP="00BC58A5">
      <w:pPr>
        <w:spacing w:after="0" w:line="220" w:lineRule="exact"/>
        <w:rPr>
          <w:rFonts w:ascii="Times New Roman" w:eastAsia="Times New Roman" w:hAnsi="Times New Roman"/>
          <w:b/>
          <w:bCs/>
        </w:rPr>
      </w:pPr>
      <w:r w:rsidRPr="001B1602">
        <w:rPr>
          <w:rFonts w:ascii="Times New Roman" w:eastAsia="Times New Roman" w:hAnsi="Times New Roman"/>
          <w:b/>
          <w:bCs/>
        </w:rPr>
        <w:t>Kitų vaist</w:t>
      </w:r>
      <w:r>
        <w:rPr>
          <w:rFonts w:ascii="Times New Roman" w:eastAsia="Times New Roman" w:hAnsi="Times New Roman"/>
          <w:b/>
          <w:bCs/>
        </w:rPr>
        <w:t xml:space="preserve">ai ir </w:t>
      </w:r>
      <w:proofErr w:type="spellStart"/>
      <w:r>
        <w:rPr>
          <w:rFonts w:ascii="Times New Roman" w:eastAsia="Times New Roman" w:hAnsi="Times New Roman"/>
          <w:b/>
          <w:bCs/>
        </w:rPr>
        <w:t>Co-trimoxazol</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Actavis</w:t>
      </w:r>
      <w:proofErr w:type="spellEnd"/>
    </w:p>
    <w:p w:rsidR="00BC58A5" w:rsidRPr="001B1602" w:rsidRDefault="00BC58A5" w:rsidP="00BC58A5">
      <w:pPr>
        <w:spacing w:after="0" w:line="240" w:lineRule="auto"/>
        <w:rPr>
          <w:rFonts w:ascii="Times New Roman" w:eastAsia="Times New Roman" w:hAnsi="Times New Roman"/>
        </w:rPr>
      </w:pPr>
      <w:r w:rsidRPr="001B1602">
        <w:rPr>
          <w:rFonts w:ascii="Times New Roman" w:eastAsia="Times New Roman" w:hAnsi="Times New Roman"/>
        </w:rPr>
        <w:t>Jeigu vartojate arba neseniai vartojote kitų vaistų</w:t>
      </w:r>
      <w:r>
        <w:rPr>
          <w:rFonts w:ascii="Times New Roman" w:eastAsia="Times New Roman" w:hAnsi="Times New Roman"/>
        </w:rPr>
        <w:t xml:space="preserve"> arba dėl to nesate tikri</w:t>
      </w:r>
      <w:r w:rsidRPr="001B1602">
        <w:rPr>
          <w:rFonts w:ascii="Times New Roman" w:eastAsia="Times New Roman" w:hAnsi="Times New Roman"/>
        </w:rPr>
        <w:t xml:space="preserve">, </w:t>
      </w:r>
      <w:r>
        <w:rPr>
          <w:rFonts w:ascii="Times New Roman" w:eastAsia="Times New Roman" w:hAnsi="Times New Roman"/>
        </w:rPr>
        <w:t xml:space="preserve">apie tai </w:t>
      </w:r>
      <w:r w:rsidRPr="001B1602">
        <w:rPr>
          <w:rFonts w:ascii="Times New Roman" w:eastAsia="Times New Roman" w:hAnsi="Times New Roman"/>
        </w:rPr>
        <w:t>pasakykite gydytojui arba vaistininkui.</w:t>
      </w:r>
    </w:p>
    <w:p w:rsidR="00BC58A5" w:rsidRPr="001B1602" w:rsidRDefault="00BC58A5" w:rsidP="00BC3A5E">
      <w:pPr>
        <w:numPr>
          <w:ilvl w:val="0"/>
          <w:numId w:val="13"/>
        </w:num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Vietinio poveikio skausmą malšinantys vaistai: vartojant </w:t>
      </w:r>
      <w:proofErr w:type="spellStart"/>
      <w:r w:rsidRPr="001B1602">
        <w:rPr>
          <w:rFonts w:ascii="Times New Roman" w:eastAsia="Times New Roman" w:hAnsi="Times New Roman"/>
          <w:szCs w:val="20"/>
          <w:lang w:eastAsia="lt-LT"/>
        </w:rPr>
        <w:t>sulfonamidų</w:t>
      </w:r>
      <w:proofErr w:type="spellEnd"/>
      <w:r w:rsidRPr="001B1602">
        <w:rPr>
          <w:rFonts w:ascii="Times New Roman" w:eastAsia="Times New Roman" w:hAnsi="Times New Roman"/>
          <w:szCs w:val="20"/>
          <w:lang w:eastAsia="lt-LT"/>
        </w:rPr>
        <w:t xml:space="preserve"> su </w:t>
      </w:r>
      <w:proofErr w:type="spellStart"/>
      <w:r w:rsidRPr="001B1602">
        <w:rPr>
          <w:rFonts w:ascii="Times New Roman" w:eastAsia="Times New Roman" w:hAnsi="Times New Roman"/>
          <w:szCs w:val="20"/>
          <w:lang w:eastAsia="lt-LT"/>
        </w:rPr>
        <w:t>prilokainu</w:t>
      </w:r>
      <w:proofErr w:type="spellEnd"/>
      <w:r w:rsidRPr="001B1602">
        <w:rPr>
          <w:rFonts w:ascii="Times New Roman" w:eastAsia="Times New Roman" w:hAnsi="Times New Roman"/>
          <w:szCs w:val="20"/>
          <w:lang w:eastAsia="lt-LT"/>
        </w:rPr>
        <w:t xml:space="preserve"> didėja methemoglobino susidarymo kraujyje </w:t>
      </w:r>
      <w:r w:rsidR="00BC23E6">
        <w:rPr>
          <w:rFonts w:ascii="Times New Roman" w:eastAsia="Times New Roman" w:hAnsi="Times New Roman"/>
          <w:szCs w:val="20"/>
          <w:lang w:eastAsia="lt-LT"/>
        </w:rPr>
        <w:t>rizika</w:t>
      </w:r>
      <w:r w:rsidRPr="001B1602">
        <w:rPr>
          <w:rFonts w:ascii="Times New Roman" w:eastAsia="Times New Roman" w:hAnsi="Times New Roman"/>
          <w:szCs w:val="20"/>
          <w:lang w:eastAsia="lt-LT"/>
        </w:rPr>
        <w:t>.</w:t>
      </w:r>
    </w:p>
    <w:p w:rsidR="00BC58A5" w:rsidRPr="001B1602" w:rsidRDefault="00BC58A5" w:rsidP="00BC3A5E">
      <w:pPr>
        <w:numPr>
          <w:ilvl w:val="0"/>
          <w:numId w:val="13"/>
        </w:num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Antibakteriniai vaistai: </w:t>
      </w:r>
      <w:proofErr w:type="spellStart"/>
      <w:r w:rsidRPr="001B1602">
        <w:rPr>
          <w:rFonts w:ascii="Times New Roman" w:eastAsia="Times New Roman" w:hAnsi="Times New Roman"/>
          <w:szCs w:val="20"/>
          <w:lang w:eastAsia="lt-LT"/>
        </w:rPr>
        <w:t>dapsono</w:t>
      </w:r>
      <w:proofErr w:type="spellEnd"/>
      <w:r w:rsidRPr="001B1602">
        <w:rPr>
          <w:rFonts w:ascii="Times New Roman" w:eastAsia="Times New Roman" w:hAnsi="Times New Roman"/>
          <w:szCs w:val="20"/>
          <w:lang w:eastAsia="lt-LT"/>
        </w:rPr>
        <w:t xml:space="preserve"> ir </w:t>
      </w:r>
      <w:proofErr w:type="spellStart"/>
      <w:r w:rsidRPr="001B1602">
        <w:rPr>
          <w:rFonts w:ascii="Times New Roman" w:eastAsia="Times New Roman" w:hAnsi="Times New Roman"/>
          <w:bCs/>
          <w:szCs w:val="20"/>
          <w:lang w:eastAsia="lt-LT"/>
        </w:rPr>
        <w:t>Co-Trimoxazol</w:t>
      </w:r>
      <w:proofErr w:type="spellEnd"/>
      <w:r w:rsidRPr="001B1602">
        <w:rPr>
          <w:rFonts w:ascii="Times New Roman" w:eastAsia="Times New Roman" w:hAnsi="Times New Roman"/>
          <w:bCs/>
          <w:szCs w:val="20"/>
          <w:lang w:eastAsia="lt-LT"/>
        </w:rPr>
        <w:t xml:space="preserve"> </w:t>
      </w:r>
      <w:proofErr w:type="spellStart"/>
      <w:r w:rsidRPr="001B1602">
        <w:rPr>
          <w:rFonts w:ascii="Times New Roman" w:eastAsia="Times New Roman" w:hAnsi="Times New Roman"/>
          <w:bCs/>
          <w:szCs w:val="20"/>
          <w:lang w:eastAsia="lt-LT"/>
        </w:rPr>
        <w:t>Actavis</w:t>
      </w:r>
      <w:proofErr w:type="spellEnd"/>
      <w:r w:rsidRPr="001B1602">
        <w:rPr>
          <w:rFonts w:ascii="Times New Roman" w:eastAsia="Times New Roman" w:hAnsi="Times New Roman"/>
          <w:szCs w:val="20"/>
          <w:lang w:eastAsia="lt-LT"/>
        </w:rPr>
        <w:t xml:space="preserve"> </w:t>
      </w:r>
      <w:r w:rsidR="00BD2757">
        <w:rPr>
          <w:rFonts w:ascii="Times New Roman" w:eastAsia="Times New Roman" w:hAnsi="Times New Roman"/>
          <w:szCs w:val="20"/>
          <w:lang w:eastAsia="lt-LT"/>
        </w:rPr>
        <w:t>vartojant</w:t>
      </w:r>
      <w:r w:rsidRPr="001B1602">
        <w:rPr>
          <w:rFonts w:ascii="Times New Roman" w:eastAsia="Times New Roman" w:hAnsi="Times New Roman"/>
          <w:szCs w:val="20"/>
          <w:lang w:eastAsia="lt-LT"/>
        </w:rPr>
        <w:t xml:space="preserve"> kartu, gali padidėti abiejų plazmos koncentracijos. Būtina</w:t>
      </w:r>
      <w:r w:rsidR="006F0EB0">
        <w:rPr>
          <w:rFonts w:ascii="Times New Roman" w:eastAsia="Times New Roman" w:hAnsi="Times New Roman"/>
          <w:szCs w:val="20"/>
          <w:lang w:eastAsia="lt-LT"/>
        </w:rPr>
        <w:t xml:space="preserve"> vartoti atsargiai</w:t>
      </w:r>
      <w:r w:rsidRPr="001B1602">
        <w:rPr>
          <w:rFonts w:ascii="Times New Roman" w:eastAsia="Times New Roman" w:hAnsi="Times New Roman"/>
          <w:szCs w:val="20"/>
          <w:lang w:eastAsia="lt-LT"/>
        </w:rPr>
        <w:t xml:space="preserve"> , nes dėl </w:t>
      </w:r>
      <w:proofErr w:type="spellStart"/>
      <w:r w:rsidRPr="001B1602">
        <w:rPr>
          <w:rFonts w:ascii="Times New Roman" w:eastAsia="Times New Roman" w:hAnsi="Times New Roman"/>
          <w:szCs w:val="20"/>
          <w:lang w:eastAsia="lt-LT"/>
        </w:rPr>
        <w:t>dapsono</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toksiškumo</w:t>
      </w:r>
      <w:proofErr w:type="spellEnd"/>
      <w:r w:rsidRPr="001B1602">
        <w:rPr>
          <w:rFonts w:ascii="Times New Roman" w:eastAsia="Times New Roman" w:hAnsi="Times New Roman"/>
          <w:szCs w:val="20"/>
          <w:lang w:eastAsia="lt-LT"/>
        </w:rPr>
        <w:t xml:space="preserve"> gali išsivystyti </w:t>
      </w:r>
      <w:proofErr w:type="spellStart"/>
      <w:r w:rsidRPr="001B1602">
        <w:rPr>
          <w:rFonts w:ascii="Times New Roman" w:eastAsia="Times New Roman" w:hAnsi="Times New Roman"/>
          <w:szCs w:val="20"/>
          <w:lang w:eastAsia="lt-LT"/>
        </w:rPr>
        <w:t>methemoglobinemija</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bCs/>
          <w:szCs w:val="20"/>
          <w:lang w:eastAsia="lt-LT"/>
        </w:rPr>
        <w:t>Co-Trimoxazol</w:t>
      </w:r>
      <w:proofErr w:type="spellEnd"/>
      <w:r w:rsidRPr="001B1602">
        <w:rPr>
          <w:rFonts w:ascii="Times New Roman" w:eastAsia="Times New Roman" w:hAnsi="Times New Roman"/>
          <w:bCs/>
          <w:szCs w:val="20"/>
          <w:lang w:eastAsia="lt-LT"/>
        </w:rPr>
        <w:t xml:space="preserve"> </w:t>
      </w:r>
      <w:proofErr w:type="spellStart"/>
      <w:r w:rsidRPr="001B1602">
        <w:rPr>
          <w:rFonts w:ascii="Times New Roman" w:eastAsia="Times New Roman" w:hAnsi="Times New Roman"/>
          <w:bCs/>
          <w:szCs w:val="20"/>
          <w:lang w:eastAsia="lt-LT"/>
        </w:rPr>
        <w:t>Actavis</w:t>
      </w:r>
      <w:proofErr w:type="spellEnd"/>
      <w:r w:rsidRPr="001B1602">
        <w:rPr>
          <w:rFonts w:ascii="Times New Roman" w:eastAsia="Times New Roman" w:hAnsi="Times New Roman"/>
          <w:szCs w:val="20"/>
          <w:lang w:eastAsia="lt-LT"/>
        </w:rPr>
        <w:t xml:space="preserve"> </w:t>
      </w:r>
      <w:r w:rsidR="00BD2757">
        <w:rPr>
          <w:rFonts w:ascii="Times New Roman" w:eastAsia="Times New Roman" w:hAnsi="Times New Roman"/>
          <w:szCs w:val="20"/>
          <w:lang w:eastAsia="lt-LT"/>
        </w:rPr>
        <w:t>vartojant</w:t>
      </w:r>
      <w:r w:rsidRPr="001B1602">
        <w:rPr>
          <w:rFonts w:ascii="Times New Roman" w:eastAsia="Times New Roman" w:hAnsi="Times New Roman"/>
          <w:szCs w:val="20"/>
          <w:lang w:eastAsia="lt-LT"/>
        </w:rPr>
        <w:t xml:space="preserve"> kartu su </w:t>
      </w:r>
      <w:proofErr w:type="spellStart"/>
      <w:r w:rsidRPr="001B1602">
        <w:rPr>
          <w:rFonts w:ascii="Times New Roman" w:eastAsia="Times New Roman" w:hAnsi="Times New Roman"/>
          <w:szCs w:val="20"/>
          <w:lang w:eastAsia="lt-LT"/>
        </w:rPr>
        <w:t>metenaminu</w:t>
      </w:r>
      <w:proofErr w:type="spellEnd"/>
      <w:r w:rsidRPr="001B1602">
        <w:rPr>
          <w:rFonts w:ascii="Times New Roman" w:eastAsia="Times New Roman" w:hAnsi="Times New Roman"/>
          <w:szCs w:val="20"/>
          <w:lang w:eastAsia="lt-LT"/>
        </w:rPr>
        <w:t xml:space="preserve"> didėja </w:t>
      </w:r>
      <w:proofErr w:type="spellStart"/>
      <w:r w:rsidRPr="001B1602">
        <w:rPr>
          <w:rFonts w:ascii="Times New Roman" w:eastAsia="Times New Roman" w:hAnsi="Times New Roman"/>
          <w:szCs w:val="20"/>
          <w:lang w:eastAsia="lt-LT"/>
        </w:rPr>
        <w:t>krista</w:t>
      </w:r>
      <w:r>
        <w:rPr>
          <w:rFonts w:ascii="Times New Roman" w:eastAsia="Times New Roman" w:hAnsi="Times New Roman"/>
          <w:szCs w:val="20"/>
          <w:lang w:eastAsia="lt-LT"/>
        </w:rPr>
        <w:t>l</w:t>
      </w:r>
      <w:r w:rsidRPr="001B1602">
        <w:rPr>
          <w:rFonts w:ascii="Times New Roman" w:eastAsia="Times New Roman" w:hAnsi="Times New Roman"/>
          <w:szCs w:val="20"/>
          <w:lang w:eastAsia="lt-LT"/>
        </w:rPr>
        <w:t>urijos</w:t>
      </w:r>
      <w:proofErr w:type="spellEnd"/>
      <w:r w:rsidRPr="001B1602">
        <w:rPr>
          <w:rFonts w:ascii="Times New Roman" w:eastAsia="Times New Roman" w:hAnsi="Times New Roman"/>
          <w:szCs w:val="20"/>
          <w:lang w:eastAsia="lt-LT"/>
        </w:rPr>
        <w:t xml:space="preserve"> </w:t>
      </w:r>
      <w:r w:rsidR="00BC23E6">
        <w:rPr>
          <w:rFonts w:ascii="Times New Roman" w:eastAsia="Times New Roman" w:hAnsi="Times New Roman"/>
          <w:szCs w:val="20"/>
          <w:lang w:eastAsia="lt-LT"/>
        </w:rPr>
        <w:t>rizika</w:t>
      </w:r>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bCs/>
          <w:szCs w:val="20"/>
          <w:lang w:eastAsia="lt-LT"/>
        </w:rPr>
        <w:t>Co-Trimoxazol</w:t>
      </w:r>
      <w:proofErr w:type="spellEnd"/>
      <w:r w:rsidRPr="001B1602">
        <w:rPr>
          <w:rFonts w:ascii="Times New Roman" w:eastAsia="Times New Roman" w:hAnsi="Times New Roman"/>
          <w:bCs/>
          <w:szCs w:val="20"/>
          <w:lang w:eastAsia="lt-LT"/>
        </w:rPr>
        <w:t xml:space="preserve"> </w:t>
      </w:r>
      <w:proofErr w:type="spellStart"/>
      <w:r w:rsidRPr="001B1602">
        <w:rPr>
          <w:rFonts w:ascii="Times New Roman" w:eastAsia="Times New Roman" w:hAnsi="Times New Roman"/>
          <w:bCs/>
          <w:szCs w:val="20"/>
          <w:lang w:eastAsia="lt-LT"/>
        </w:rPr>
        <w:t>Actavis</w:t>
      </w:r>
      <w:proofErr w:type="spellEnd"/>
      <w:r w:rsidRPr="001B1602">
        <w:rPr>
          <w:rFonts w:ascii="Times New Roman" w:eastAsia="Times New Roman" w:hAnsi="Times New Roman"/>
          <w:szCs w:val="20"/>
          <w:lang w:eastAsia="lt-LT"/>
        </w:rPr>
        <w:t xml:space="preserve"> vartojant su </w:t>
      </w:r>
      <w:proofErr w:type="spellStart"/>
      <w:r w:rsidRPr="001B1602">
        <w:rPr>
          <w:rFonts w:ascii="Times New Roman" w:eastAsia="Times New Roman" w:hAnsi="Times New Roman"/>
          <w:szCs w:val="20"/>
          <w:lang w:eastAsia="lt-LT"/>
        </w:rPr>
        <w:t>rifampicinu</w:t>
      </w:r>
      <w:proofErr w:type="spellEnd"/>
      <w:r w:rsidRPr="001B1602">
        <w:rPr>
          <w:rFonts w:ascii="Times New Roman" w:eastAsia="Times New Roman" w:hAnsi="Times New Roman"/>
          <w:szCs w:val="20"/>
          <w:lang w:eastAsia="lt-LT"/>
        </w:rPr>
        <w:t xml:space="preserve"> gali didėti </w:t>
      </w:r>
      <w:proofErr w:type="spellStart"/>
      <w:r w:rsidRPr="001B1602">
        <w:rPr>
          <w:rFonts w:ascii="Times New Roman" w:eastAsia="Times New Roman" w:hAnsi="Times New Roman"/>
          <w:szCs w:val="20"/>
          <w:lang w:eastAsia="lt-LT"/>
        </w:rPr>
        <w:t>rifampicino</w:t>
      </w:r>
      <w:proofErr w:type="spellEnd"/>
      <w:r w:rsidR="001C598C">
        <w:rPr>
          <w:rFonts w:ascii="Times New Roman" w:eastAsia="Times New Roman" w:hAnsi="Times New Roman"/>
          <w:szCs w:val="20"/>
          <w:lang w:eastAsia="lt-LT"/>
        </w:rPr>
        <w:t xml:space="preserve"> </w:t>
      </w:r>
      <w:r w:rsidR="00BC23E6">
        <w:rPr>
          <w:rFonts w:ascii="Times New Roman" w:eastAsia="Times New Roman" w:hAnsi="Times New Roman"/>
          <w:szCs w:val="20"/>
          <w:lang w:eastAsia="lt-LT"/>
        </w:rPr>
        <w:t>koncentracija</w:t>
      </w:r>
      <w:r w:rsidRPr="001B1602">
        <w:rPr>
          <w:rFonts w:ascii="Times New Roman" w:eastAsia="Times New Roman" w:hAnsi="Times New Roman"/>
          <w:szCs w:val="20"/>
          <w:lang w:eastAsia="lt-LT"/>
        </w:rPr>
        <w:t xml:space="preserve"> serum</w:t>
      </w:r>
      <w:r w:rsidR="00BC23E6">
        <w:rPr>
          <w:rFonts w:ascii="Times New Roman" w:eastAsia="Times New Roman" w:hAnsi="Times New Roman"/>
          <w:szCs w:val="20"/>
          <w:lang w:eastAsia="lt-LT"/>
        </w:rPr>
        <w:t>e</w:t>
      </w:r>
      <w:r w:rsidRPr="001B1602">
        <w:rPr>
          <w:rFonts w:ascii="Times New Roman" w:eastAsia="Times New Roman" w:hAnsi="Times New Roman"/>
          <w:szCs w:val="20"/>
          <w:lang w:eastAsia="lt-LT"/>
        </w:rPr>
        <w:t xml:space="preserve"> ir sutrumpėti </w:t>
      </w:r>
      <w:proofErr w:type="spellStart"/>
      <w:r w:rsidRPr="001B1602">
        <w:rPr>
          <w:rFonts w:ascii="Times New Roman" w:eastAsia="Times New Roman" w:hAnsi="Times New Roman"/>
          <w:szCs w:val="20"/>
          <w:lang w:eastAsia="lt-LT"/>
        </w:rPr>
        <w:t>trimetoprimo</w:t>
      </w:r>
      <w:proofErr w:type="spellEnd"/>
      <w:r w:rsidRPr="001B1602">
        <w:rPr>
          <w:rFonts w:ascii="Times New Roman" w:eastAsia="Times New Roman" w:hAnsi="Times New Roman"/>
          <w:szCs w:val="20"/>
          <w:lang w:eastAsia="lt-LT"/>
        </w:rPr>
        <w:t xml:space="preserve"> plazmos </w:t>
      </w:r>
      <w:proofErr w:type="spellStart"/>
      <w:r w:rsidRPr="001B1602">
        <w:rPr>
          <w:rFonts w:ascii="Times New Roman" w:eastAsia="Times New Roman" w:hAnsi="Times New Roman"/>
          <w:szCs w:val="20"/>
          <w:lang w:eastAsia="lt-LT"/>
        </w:rPr>
        <w:t>pusperiodis</w:t>
      </w:r>
      <w:proofErr w:type="spellEnd"/>
      <w:r w:rsidRPr="001B1602">
        <w:rPr>
          <w:rFonts w:ascii="Times New Roman" w:eastAsia="Times New Roman" w:hAnsi="Times New Roman"/>
          <w:szCs w:val="20"/>
          <w:lang w:eastAsia="lt-LT"/>
        </w:rPr>
        <w:t>.</w:t>
      </w:r>
    </w:p>
    <w:p w:rsidR="00BC58A5" w:rsidRPr="001B1602" w:rsidRDefault="00BC58A5" w:rsidP="00BC3A5E">
      <w:pPr>
        <w:numPr>
          <w:ilvl w:val="0"/>
          <w:numId w:val="13"/>
        </w:num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Krešumą mažinantys vaistai: </w:t>
      </w:r>
      <w:r w:rsidR="00BA75CC">
        <w:rPr>
          <w:rFonts w:ascii="Times New Roman" w:eastAsia="Times New Roman" w:hAnsi="Times New Roman"/>
          <w:szCs w:val="20"/>
          <w:lang w:eastAsia="lt-LT"/>
        </w:rPr>
        <w:t>stiprėja</w:t>
      </w:r>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acenokumarolo</w:t>
      </w:r>
      <w:proofErr w:type="spellEnd"/>
      <w:r w:rsidRPr="001B1602">
        <w:rPr>
          <w:rFonts w:ascii="Times New Roman" w:eastAsia="Times New Roman" w:hAnsi="Times New Roman"/>
          <w:szCs w:val="20"/>
          <w:lang w:eastAsia="lt-LT"/>
        </w:rPr>
        <w:t xml:space="preserve"> ir </w:t>
      </w:r>
      <w:proofErr w:type="spellStart"/>
      <w:r w:rsidRPr="001B1602">
        <w:rPr>
          <w:rFonts w:ascii="Times New Roman" w:eastAsia="Times New Roman" w:hAnsi="Times New Roman"/>
          <w:szCs w:val="20"/>
          <w:lang w:eastAsia="lt-LT"/>
        </w:rPr>
        <w:t>varfarino</w:t>
      </w:r>
      <w:proofErr w:type="spellEnd"/>
      <w:r w:rsidRPr="001B1602">
        <w:rPr>
          <w:rFonts w:ascii="Times New Roman" w:eastAsia="Times New Roman" w:hAnsi="Times New Roman"/>
          <w:szCs w:val="20"/>
          <w:lang w:eastAsia="lt-LT"/>
        </w:rPr>
        <w:t xml:space="preserve"> poveikis.</w:t>
      </w:r>
    </w:p>
    <w:p w:rsidR="00BC58A5" w:rsidRPr="001B1602" w:rsidRDefault="00BC58A5" w:rsidP="00BC3A5E">
      <w:pPr>
        <w:numPr>
          <w:ilvl w:val="0"/>
          <w:numId w:val="13"/>
        </w:num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Vaistai nuo cukrinio diabeto: </w:t>
      </w:r>
      <w:r w:rsidR="00BA75CC">
        <w:rPr>
          <w:rFonts w:ascii="Times New Roman" w:eastAsia="Times New Roman" w:hAnsi="Times New Roman"/>
          <w:szCs w:val="20"/>
          <w:lang w:eastAsia="lt-LT"/>
        </w:rPr>
        <w:t>stiprėja</w:t>
      </w:r>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sulfonilurėjos</w:t>
      </w:r>
      <w:proofErr w:type="spellEnd"/>
      <w:r w:rsidRPr="001B1602">
        <w:rPr>
          <w:rFonts w:ascii="Times New Roman" w:eastAsia="Times New Roman" w:hAnsi="Times New Roman"/>
          <w:szCs w:val="20"/>
          <w:lang w:eastAsia="lt-LT"/>
        </w:rPr>
        <w:t xml:space="preserve"> poveikis.</w:t>
      </w:r>
    </w:p>
    <w:p w:rsidR="00BC58A5" w:rsidRPr="001B1602" w:rsidRDefault="00BC58A5" w:rsidP="00BC3A5E">
      <w:pPr>
        <w:numPr>
          <w:ilvl w:val="0"/>
          <w:numId w:val="13"/>
        </w:numPr>
        <w:spacing w:after="0" w:line="240" w:lineRule="auto"/>
        <w:ind w:left="567" w:hanging="567"/>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Priešepilepsiniai</w:t>
      </w:r>
      <w:proofErr w:type="spellEnd"/>
      <w:r w:rsidRPr="001B1602">
        <w:rPr>
          <w:rFonts w:ascii="Times New Roman" w:eastAsia="Times New Roman" w:hAnsi="Times New Roman"/>
          <w:szCs w:val="20"/>
          <w:lang w:eastAsia="lt-LT"/>
        </w:rPr>
        <w:t xml:space="preserve"> vaistai: </w:t>
      </w:r>
      <w:proofErr w:type="spellStart"/>
      <w:r w:rsidRPr="001B1602">
        <w:rPr>
          <w:rFonts w:ascii="Times New Roman" w:eastAsia="Times New Roman" w:hAnsi="Times New Roman"/>
          <w:szCs w:val="20"/>
          <w:lang w:eastAsia="lt-LT"/>
        </w:rPr>
        <w:t>sulfametoksazolas</w:t>
      </w:r>
      <w:proofErr w:type="spellEnd"/>
      <w:r w:rsidR="00BD2757">
        <w:rPr>
          <w:rFonts w:ascii="Times New Roman" w:eastAsia="Times New Roman" w:hAnsi="Times New Roman"/>
          <w:szCs w:val="20"/>
          <w:lang w:eastAsia="lt-LT"/>
        </w:rPr>
        <w:t xml:space="preserve"> su </w:t>
      </w:r>
      <w:proofErr w:type="spellStart"/>
      <w:r w:rsidRPr="001B1602">
        <w:rPr>
          <w:rFonts w:ascii="Times New Roman" w:eastAsia="Times New Roman" w:hAnsi="Times New Roman"/>
          <w:szCs w:val="20"/>
          <w:lang w:eastAsia="lt-LT"/>
        </w:rPr>
        <w:t>trimetoprim</w:t>
      </w:r>
      <w:r w:rsidR="00BD2757">
        <w:rPr>
          <w:rFonts w:ascii="Times New Roman" w:eastAsia="Times New Roman" w:hAnsi="Times New Roman"/>
          <w:szCs w:val="20"/>
          <w:lang w:eastAsia="lt-LT"/>
        </w:rPr>
        <w:t>u</w:t>
      </w:r>
      <w:proofErr w:type="spellEnd"/>
      <w:r w:rsidRPr="001B1602">
        <w:rPr>
          <w:rFonts w:ascii="Times New Roman" w:eastAsia="Times New Roman" w:hAnsi="Times New Roman"/>
          <w:szCs w:val="20"/>
          <w:lang w:eastAsia="lt-LT"/>
        </w:rPr>
        <w:t xml:space="preserve"> prailgina </w:t>
      </w:r>
      <w:proofErr w:type="spellStart"/>
      <w:r w:rsidRPr="001B1602">
        <w:rPr>
          <w:rFonts w:ascii="Times New Roman" w:eastAsia="Times New Roman" w:hAnsi="Times New Roman"/>
          <w:szCs w:val="20"/>
          <w:lang w:eastAsia="lt-LT"/>
        </w:rPr>
        <w:t>fenitoino</w:t>
      </w:r>
      <w:proofErr w:type="spellEnd"/>
      <w:r w:rsidRPr="001B1602">
        <w:rPr>
          <w:rFonts w:ascii="Times New Roman" w:eastAsia="Times New Roman" w:hAnsi="Times New Roman"/>
          <w:szCs w:val="20"/>
          <w:lang w:eastAsia="lt-LT"/>
        </w:rPr>
        <w:t xml:space="preserve"> skilimo </w:t>
      </w:r>
      <w:proofErr w:type="spellStart"/>
      <w:r w:rsidRPr="001B1602">
        <w:rPr>
          <w:rFonts w:ascii="Times New Roman" w:eastAsia="Times New Roman" w:hAnsi="Times New Roman"/>
          <w:szCs w:val="20"/>
          <w:lang w:eastAsia="lt-LT"/>
        </w:rPr>
        <w:t>pusperiodį</w:t>
      </w:r>
      <w:proofErr w:type="spellEnd"/>
      <w:r w:rsidRPr="001B1602">
        <w:rPr>
          <w:rFonts w:ascii="Times New Roman" w:eastAsia="Times New Roman" w:hAnsi="Times New Roman"/>
          <w:szCs w:val="20"/>
          <w:lang w:eastAsia="lt-LT"/>
        </w:rPr>
        <w:t xml:space="preserve">, </w:t>
      </w:r>
      <w:r w:rsidR="004D6CA4">
        <w:rPr>
          <w:rFonts w:ascii="Times New Roman" w:eastAsia="Times New Roman" w:hAnsi="Times New Roman"/>
          <w:szCs w:val="20"/>
          <w:lang w:eastAsia="lt-LT"/>
        </w:rPr>
        <w:t>vartojant</w:t>
      </w:r>
      <w:r w:rsidRPr="001B1602">
        <w:rPr>
          <w:rFonts w:ascii="Times New Roman" w:eastAsia="Times New Roman" w:hAnsi="Times New Roman"/>
          <w:szCs w:val="20"/>
          <w:lang w:eastAsia="lt-LT"/>
        </w:rPr>
        <w:t xml:space="preserve"> kartu stiprėja </w:t>
      </w:r>
      <w:proofErr w:type="spellStart"/>
      <w:r w:rsidRPr="001B1602">
        <w:rPr>
          <w:rFonts w:ascii="Times New Roman" w:eastAsia="Times New Roman" w:hAnsi="Times New Roman"/>
          <w:szCs w:val="20"/>
          <w:lang w:eastAsia="lt-LT"/>
        </w:rPr>
        <w:t>fenitoino</w:t>
      </w:r>
      <w:proofErr w:type="spellEnd"/>
      <w:r w:rsidRPr="001B1602">
        <w:rPr>
          <w:rFonts w:ascii="Times New Roman" w:eastAsia="Times New Roman" w:hAnsi="Times New Roman"/>
          <w:szCs w:val="20"/>
          <w:lang w:eastAsia="lt-LT"/>
        </w:rPr>
        <w:t xml:space="preserve"> poveikis. </w:t>
      </w:r>
      <w:r w:rsidR="006F0EB0">
        <w:rPr>
          <w:rFonts w:ascii="Times New Roman" w:eastAsia="Times New Roman" w:hAnsi="Times New Roman"/>
          <w:szCs w:val="20"/>
          <w:lang w:eastAsia="lt-LT"/>
        </w:rPr>
        <w:t>Gydytojas gali</w:t>
      </w:r>
      <w:r w:rsidRPr="001B1602">
        <w:rPr>
          <w:rFonts w:ascii="Times New Roman" w:eastAsia="Times New Roman" w:hAnsi="Times New Roman"/>
          <w:szCs w:val="20"/>
          <w:lang w:eastAsia="lt-LT"/>
        </w:rPr>
        <w:t xml:space="preserve"> stebėti paciento būklę ir  </w:t>
      </w:r>
      <w:proofErr w:type="spellStart"/>
      <w:r w:rsidRPr="001B1602">
        <w:rPr>
          <w:rFonts w:ascii="Times New Roman" w:eastAsia="Times New Roman" w:hAnsi="Times New Roman"/>
          <w:szCs w:val="20"/>
          <w:lang w:eastAsia="lt-LT"/>
        </w:rPr>
        <w:t>fenitoino</w:t>
      </w:r>
      <w:proofErr w:type="spellEnd"/>
      <w:r w:rsidRPr="001B1602">
        <w:rPr>
          <w:rFonts w:ascii="Times New Roman" w:eastAsia="Times New Roman" w:hAnsi="Times New Roman"/>
          <w:szCs w:val="20"/>
          <w:lang w:eastAsia="lt-LT"/>
        </w:rPr>
        <w:t xml:space="preserve"> </w:t>
      </w:r>
      <w:r w:rsidR="00BC23E6">
        <w:rPr>
          <w:rFonts w:ascii="Times New Roman" w:eastAsia="Times New Roman" w:hAnsi="Times New Roman"/>
          <w:szCs w:val="20"/>
          <w:lang w:eastAsia="lt-LT"/>
        </w:rPr>
        <w:t>koncentraciją</w:t>
      </w:r>
      <w:r w:rsidRPr="001B1602">
        <w:rPr>
          <w:rFonts w:ascii="Times New Roman" w:eastAsia="Times New Roman" w:hAnsi="Times New Roman"/>
          <w:szCs w:val="20"/>
          <w:lang w:eastAsia="lt-LT"/>
        </w:rPr>
        <w:t xml:space="preserve"> kraujo plazmoje.</w:t>
      </w:r>
    </w:p>
    <w:p w:rsidR="00BC58A5" w:rsidRPr="001B1602" w:rsidRDefault="00BC58A5" w:rsidP="00BC3A5E">
      <w:pPr>
        <w:numPr>
          <w:ilvl w:val="0"/>
          <w:numId w:val="13"/>
        </w:num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Folio rūgšties apykaitą slopinantys vaistai: </w:t>
      </w:r>
      <w:r w:rsidR="00E7262D">
        <w:rPr>
          <w:rFonts w:ascii="Times New Roman" w:eastAsia="Times New Roman" w:hAnsi="Times New Roman"/>
          <w:szCs w:val="20"/>
          <w:lang w:eastAsia="lt-LT"/>
        </w:rPr>
        <w:t>gydytojas</w:t>
      </w:r>
      <w:r w:rsidRPr="001B1602">
        <w:rPr>
          <w:rFonts w:ascii="Times New Roman" w:eastAsia="Times New Roman" w:hAnsi="Times New Roman"/>
          <w:szCs w:val="20"/>
          <w:lang w:eastAsia="lt-LT"/>
        </w:rPr>
        <w:t xml:space="preserve"> </w:t>
      </w:r>
      <w:r w:rsidR="00E7262D">
        <w:rPr>
          <w:rFonts w:ascii="Times New Roman" w:eastAsia="Times New Roman" w:hAnsi="Times New Roman"/>
          <w:szCs w:val="20"/>
          <w:lang w:eastAsia="lt-LT"/>
        </w:rPr>
        <w:t xml:space="preserve">gali </w:t>
      </w:r>
      <w:r w:rsidRPr="001B1602">
        <w:rPr>
          <w:rFonts w:ascii="Times New Roman" w:eastAsia="Times New Roman" w:hAnsi="Times New Roman"/>
          <w:szCs w:val="20"/>
          <w:lang w:eastAsia="lt-LT"/>
        </w:rPr>
        <w:t xml:space="preserve"> papildom</w:t>
      </w:r>
      <w:r w:rsidR="00E7262D">
        <w:rPr>
          <w:rFonts w:ascii="Times New Roman" w:eastAsia="Times New Roman" w:hAnsi="Times New Roman"/>
          <w:szCs w:val="20"/>
          <w:lang w:eastAsia="lt-LT"/>
        </w:rPr>
        <w:t>ai skirti</w:t>
      </w:r>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folio</w:t>
      </w:r>
      <w:proofErr w:type="spellEnd"/>
      <w:r w:rsidRPr="001B1602">
        <w:rPr>
          <w:rFonts w:ascii="Times New Roman" w:eastAsia="Times New Roman" w:hAnsi="Times New Roman"/>
          <w:szCs w:val="20"/>
          <w:lang w:eastAsia="lt-LT"/>
        </w:rPr>
        <w:t xml:space="preserve"> rūgšties</w:t>
      </w:r>
      <w:r w:rsidR="00E7262D">
        <w:rPr>
          <w:rFonts w:ascii="Times New Roman" w:eastAsia="Times New Roman" w:hAnsi="Times New Roman"/>
          <w:szCs w:val="20"/>
          <w:lang w:eastAsia="lt-LT"/>
        </w:rPr>
        <w:t>.</w:t>
      </w:r>
      <w:r w:rsidRPr="001B1602">
        <w:rPr>
          <w:rFonts w:ascii="Times New Roman" w:eastAsia="Times New Roman" w:hAnsi="Times New Roman"/>
          <w:szCs w:val="20"/>
          <w:lang w:eastAsia="lt-LT"/>
        </w:rPr>
        <w:t>.</w:t>
      </w:r>
    </w:p>
    <w:p w:rsidR="00BC58A5" w:rsidRPr="001B1602" w:rsidRDefault="00BC58A5" w:rsidP="00BC3A5E">
      <w:pPr>
        <w:numPr>
          <w:ilvl w:val="0"/>
          <w:numId w:val="13"/>
        </w:numPr>
        <w:spacing w:after="0" w:line="240" w:lineRule="auto"/>
        <w:ind w:left="567" w:hanging="567"/>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Priešmaliariniai</w:t>
      </w:r>
      <w:proofErr w:type="spellEnd"/>
      <w:r w:rsidRPr="001B1602">
        <w:rPr>
          <w:rFonts w:ascii="Times New Roman" w:eastAsia="Times New Roman" w:hAnsi="Times New Roman"/>
          <w:szCs w:val="20"/>
          <w:lang w:eastAsia="lt-LT"/>
        </w:rPr>
        <w:t xml:space="preserve"> vaistai: vartojant </w:t>
      </w:r>
      <w:proofErr w:type="spellStart"/>
      <w:r w:rsidRPr="001B1602">
        <w:rPr>
          <w:rFonts w:ascii="Times New Roman" w:eastAsia="Times New Roman" w:hAnsi="Times New Roman"/>
          <w:szCs w:val="20"/>
          <w:lang w:eastAsia="lt-LT"/>
        </w:rPr>
        <w:t>p</w:t>
      </w:r>
      <w:r w:rsidR="001C598C">
        <w:rPr>
          <w:rFonts w:ascii="Times New Roman" w:eastAsia="Times New Roman" w:hAnsi="Times New Roman"/>
          <w:szCs w:val="20"/>
          <w:lang w:eastAsia="lt-LT"/>
        </w:rPr>
        <w:t>i</w:t>
      </w:r>
      <w:r w:rsidRPr="001B1602">
        <w:rPr>
          <w:rFonts w:ascii="Times New Roman" w:eastAsia="Times New Roman" w:hAnsi="Times New Roman"/>
          <w:szCs w:val="20"/>
          <w:lang w:eastAsia="lt-LT"/>
        </w:rPr>
        <w:t>rimetamino</w:t>
      </w:r>
      <w:proofErr w:type="spellEnd"/>
      <w:r w:rsidRPr="001B1602">
        <w:rPr>
          <w:rFonts w:ascii="Times New Roman" w:eastAsia="Times New Roman" w:hAnsi="Times New Roman"/>
          <w:szCs w:val="20"/>
          <w:lang w:eastAsia="lt-LT"/>
        </w:rPr>
        <w:t xml:space="preserve"> dozėmis, didesnėmis nei 25 mg parai, kyla </w:t>
      </w:r>
      <w:proofErr w:type="spellStart"/>
      <w:r w:rsidRPr="001B1602">
        <w:rPr>
          <w:rFonts w:ascii="Times New Roman" w:eastAsia="Times New Roman" w:hAnsi="Times New Roman"/>
          <w:szCs w:val="20"/>
          <w:lang w:eastAsia="lt-LT"/>
        </w:rPr>
        <w:t>megaloblastinės</w:t>
      </w:r>
      <w:proofErr w:type="spellEnd"/>
      <w:r w:rsidRPr="001B1602">
        <w:rPr>
          <w:rFonts w:ascii="Times New Roman" w:eastAsia="Times New Roman" w:hAnsi="Times New Roman"/>
          <w:szCs w:val="20"/>
          <w:lang w:eastAsia="lt-LT"/>
        </w:rPr>
        <w:t xml:space="preserve"> mažakraujystės </w:t>
      </w:r>
      <w:r w:rsidR="00BC23E6">
        <w:rPr>
          <w:rFonts w:ascii="Times New Roman" w:eastAsia="Times New Roman" w:hAnsi="Times New Roman"/>
          <w:szCs w:val="20"/>
          <w:lang w:eastAsia="lt-LT"/>
        </w:rPr>
        <w:t>rizika</w:t>
      </w:r>
      <w:r w:rsidRPr="001B1602">
        <w:rPr>
          <w:rFonts w:ascii="Times New Roman" w:eastAsia="Times New Roman" w:hAnsi="Times New Roman"/>
          <w:szCs w:val="20"/>
          <w:lang w:eastAsia="lt-LT"/>
        </w:rPr>
        <w:t>.</w:t>
      </w:r>
    </w:p>
    <w:p w:rsidR="00BC58A5" w:rsidRPr="001B1602" w:rsidRDefault="00BC58A5" w:rsidP="00BC3A5E">
      <w:pPr>
        <w:numPr>
          <w:ilvl w:val="0"/>
          <w:numId w:val="13"/>
        </w:numPr>
        <w:spacing w:after="0" w:line="240" w:lineRule="auto"/>
        <w:ind w:left="567" w:hanging="567"/>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Priešvirusiniai</w:t>
      </w:r>
      <w:proofErr w:type="spellEnd"/>
      <w:r w:rsidRPr="001B1602">
        <w:rPr>
          <w:rFonts w:ascii="Times New Roman" w:eastAsia="Times New Roman" w:hAnsi="Times New Roman"/>
          <w:szCs w:val="20"/>
          <w:lang w:eastAsia="lt-LT"/>
        </w:rPr>
        <w:t xml:space="preserve"> vaistai: didėja </w:t>
      </w:r>
      <w:proofErr w:type="spellStart"/>
      <w:r w:rsidRPr="001B1602">
        <w:rPr>
          <w:rFonts w:ascii="Times New Roman" w:eastAsia="Times New Roman" w:hAnsi="Times New Roman"/>
          <w:szCs w:val="20"/>
          <w:lang w:eastAsia="lt-LT"/>
        </w:rPr>
        <w:t>lamuvidino</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koncetracija</w:t>
      </w:r>
      <w:proofErr w:type="spellEnd"/>
      <w:r w:rsidRPr="001B1602">
        <w:rPr>
          <w:rFonts w:ascii="Times New Roman" w:eastAsia="Times New Roman" w:hAnsi="Times New Roman"/>
          <w:szCs w:val="20"/>
          <w:lang w:eastAsia="lt-LT"/>
        </w:rPr>
        <w:t xml:space="preserve"> plazmoje, reikia vengti kartu </w:t>
      </w:r>
      <w:r w:rsidR="001C598C">
        <w:rPr>
          <w:rFonts w:ascii="Times New Roman" w:eastAsia="Times New Roman" w:hAnsi="Times New Roman"/>
          <w:szCs w:val="20"/>
          <w:lang w:eastAsia="lt-LT"/>
        </w:rPr>
        <w:t>vartoti</w:t>
      </w:r>
      <w:r w:rsidRPr="001B1602">
        <w:rPr>
          <w:rFonts w:ascii="Times New Roman" w:eastAsia="Times New Roman" w:hAnsi="Times New Roman"/>
          <w:szCs w:val="20"/>
          <w:lang w:eastAsia="lt-LT"/>
        </w:rPr>
        <w:t xml:space="preserve"> dideles </w:t>
      </w:r>
      <w:proofErr w:type="spellStart"/>
      <w:r w:rsidRPr="001B1602">
        <w:rPr>
          <w:rFonts w:ascii="Times New Roman" w:eastAsia="Times New Roman" w:hAnsi="Times New Roman"/>
          <w:szCs w:val="20"/>
          <w:lang w:eastAsia="lt-LT"/>
        </w:rPr>
        <w:t>sulfametoksazolo</w:t>
      </w:r>
      <w:proofErr w:type="spellEnd"/>
      <w:r w:rsidRPr="001B1602">
        <w:rPr>
          <w:rFonts w:ascii="Times New Roman" w:eastAsia="Times New Roman" w:hAnsi="Times New Roman"/>
          <w:szCs w:val="20"/>
          <w:lang w:eastAsia="lt-LT"/>
        </w:rPr>
        <w:t xml:space="preserve"> </w:t>
      </w:r>
      <w:r w:rsidR="00BD2757">
        <w:rPr>
          <w:rFonts w:ascii="Times New Roman" w:eastAsia="Times New Roman" w:hAnsi="Times New Roman"/>
          <w:szCs w:val="20"/>
          <w:lang w:eastAsia="lt-LT"/>
        </w:rPr>
        <w:t>su</w:t>
      </w:r>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trimetoprim</w:t>
      </w:r>
      <w:r w:rsidR="00BD2757">
        <w:rPr>
          <w:rFonts w:ascii="Times New Roman" w:eastAsia="Times New Roman" w:hAnsi="Times New Roman"/>
          <w:szCs w:val="20"/>
          <w:lang w:eastAsia="lt-LT"/>
        </w:rPr>
        <w:t>u</w:t>
      </w:r>
      <w:proofErr w:type="spellEnd"/>
      <w:r w:rsidRPr="001B1602">
        <w:rPr>
          <w:rFonts w:ascii="Times New Roman" w:eastAsia="Times New Roman" w:hAnsi="Times New Roman"/>
          <w:szCs w:val="20"/>
          <w:lang w:eastAsia="lt-LT"/>
        </w:rPr>
        <w:t xml:space="preserve"> dozes. </w:t>
      </w:r>
      <w:r w:rsidR="00BD2757">
        <w:rPr>
          <w:rFonts w:ascii="Times New Roman" w:eastAsia="Times New Roman" w:hAnsi="Times New Roman"/>
          <w:szCs w:val="20"/>
          <w:lang w:eastAsia="lt-LT"/>
        </w:rPr>
        <w:t>Vartojant</w:t>
      </w:r>
      <w:r w:rsidRPr="001B1602">
        <w:rPr>
          <w:rFonts w:ascii="Times New Roman" w:eastAsia="Times New Roman" w:hAnsi="Times New Roman"/>
          <w:szCs w:val="20"/>
          <w:lang w:eastAsia="lt-LT"/>
        </w:rPr>
        <w:t xml:space="preserve"> kartu su </w:t>
      </w:r>
      <w:proofErr w:type="spellStart"/>
      <w:r w:rsidRPr="001B1602">
        <w:rPr>
          <w:rFonts w:ascii="Times New Roman" w:eastAsia="Times New Roman" w:hAnsi="Times New Roman"/>
          <w:szCs w:val="20"/>
          <w:lang w:eastAsia="lt-LT"/>
        </w:rPr>
        <w:t>zidovudinu</w:t>
      </w:r>
      <w:proofErr w:type="spellEnd"/>
      <w:r w:rsidRPr="001B1602">
        <w:rPr>
          <w:rFonts w:ascii="Times New Roman" w:eastAsia="Times New Roman" w:hAnsi="Times New Roman"/>
          <w:szCs w:val="20"/>
          <w:lang w:eastAsia="lt-LT"/>
        </w:rPr>
        <w:t xml:space="preserve">, gali didėti </w:t>
      </w:r>
      <w:r w:rsidR="00BC23E6">
        <w:rPr>
          <w:rFonts w:ascii="Times New Roman" w:eastAsia="Times New Roman" w:hAnsi="Times New Roman"/>
          <w:szCs w:val="20"/>
          <w:lang w:eastAsia="lt-LT"/>
        </w:rPr>
        <w:t>rizika</w:t>
      </w:r>
      <w:r w:rsidRPr="001B1602">
        <w:rPr>
          <w:rFonts w:ascii="Times New Roman" w:eastAsia="Times New Roman" w:hAnsi="Times New Roman"/>
          <w:szCs w:val="20"/>
          <w:lang w:eastAsia="lt-LT"/>
        </w:rPr>
        <w:t xml:space="preserve">, kad stiprės </w:t>
      </w:r>
      <w:proofErr w:type="spellStart"/>
      <w:r w:rsidRPr="001B1602">
        <w:rPr>
          <w:rFonts w:ascii="Times New Roman" w:eastAsia="Times New Roman" w:hAnsi="Times New Roman"/>
          <w:szCs w:val="20"/>
          <w:lang w:eastAsia="lt-LT"/>
        </w:rPr>
        <w:t>sulfametoksazolo</w:t>
      </w:r>
      <w:proofErr w:type="spellEnd"/>
      <w:r w:rsidRPr="001B1602">
        <w:rPr>
          <w:rFonts w:ascii="Times New Roman" w:eastAsia="Times New Roman" w:hAnsi="Times New Roman"/>
          <w:szCs w:val="20"/>
          <w:lang w:eastAsia="lt-LT"/>
        </w:rPr>
        <w:t xml:space="preserve"> ir </w:t>
      </w:r>
      <w:proofErr w:type="spellStart"/>
      <w:r w:rsidRPr="001B1602">
        <w:rPr>
          <w:rFonts w:ascii="Times New Roman" w:eastAsia="Times New Roman" w:hAnsi="Times New Roman"/>
          <w:szCs w:val="20"/>
          <w:lang w:eastAsia="lt-LT"/>
        </w:rPr>
        <w:t>trimetoprimo</w:t>
      </w:r>
      <w:proofErr w:type="spellEnd"/>
      <w:r w:rsidRPr="001B1602">
        <w:rPr>
          <w:rFonts w:ascii="Times New Roman" w:eastAsia="Times New Roman" w:hAnsi="Times New Roman"/>
          <w:szCs w:val="20"/>
          <w:lang w:eastAsia="lt-LT"/>
        </w:rPr>
        <w:t xml:space="preserve"> poveikis </w:t>
      </w:r>
      <w:proofErr w:type="spellStart"/>
      <w:r w:rsidRPr="001B1602">
        <w:rPr>
          <w:rFonts w:ascii="Times New Roman" w:eastAsia="Times New Roman" w:hAnsi="Times New Roman"/>
          <w:szCs w:val="20"/>
          <w:lang w:eastAsia="lt-LT"/>
        </w:rPr>
        <w:t>kraujodaros</w:t>
      </w:r>
      <w:proofErr w:type="spellEnd"/>
      <w:r w:rsidRPr="001B1602">
        <w:rPr>
          <w:rFonts w:ascii="Times New Roman" w:eastAsia="Times New Roman" w:hAnsi="Times New Roman"/>
          <w:szCs w:val="20"/>
          <w:lang w:eastAsia="lt-LT"/>
        </w:rPr>
        <w:t xml:space="preserve"> organams.</w:t>
      </w:r>
    </w:p>
    <w:p w:rsidR="00BC58A5" w:rsidRPr="001B1602" w:rsidRDefault="00BC58A5" w:rsidP="00BC3A5E">
      <w:pPr>
        <w:numPr>
          <w:ilvl w:val="0"/>
          <w:numId w:val="13"/>
        </w:num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Vaistai sudarantys </w:t>
      </w:r>
      <w:proofErr w:type="spellStart"/>
      <w:r w:rsidRPr="001B1602">
        <w:rPr>
          <w:rFonts w:ascii="Times New Roman" w:eastAsia="Times New Roman" w:hAnsi="Times New Roman"/>
          <w:szCs w:val="20"/>
          <w:lang w:eastAsia="lt-LT"/>
        </w:rPr>
        <w:t>katijonus</w:t>
      </w:r>
      <w:proofErr w:type="spellEnd"/>
      <w:r w:rsidRPr="001B1602">
        <w:rPr>
          <w:rFonts w:ascii="Times New Roman" w:eastAsia="Times New Roman" w:hAnsi="Times New Roman"/>
          <w:szCs w:val="20"/>
          <w:lang w:eastAsia="lt-LT"/>
        </w:rPr>
        <w:t xml:space="preserve">, esant normaliam organizmo terpės rūgštingumui: </w:t>
      </w:r>
      <w:proofErr w:type="spellStart"/>
      <w:r w:rsidRPr="001B1602">
        <w:rPr>
          <w:rFonts w:ascii="Times New Roman" w:eastAsia="Times New Roman" w:hAnsi="Times New Roman"/>
          <w:szCs w:val="20"/>
          <w:lang w:eastAsia="lt-LT"/>
        </w:rPr>
        <w:t>trimetoprimo</w:t>
      </w:r>
      <w:proofErr w:type="spellEnd"/>
      <w:r w:rsidRPr="001B1602">
        <w:rPr>
          <w:rFonts w:ascii="Times New Roman" w:eastAsia="Times New Roman" w:hAnsi="Times New Roman"/>
          <w:szCs w:val="20"/>
          <w:lang w:eastAsia="lt-LT"/>
        </w:rPr>
        <w:t xml:space="preserve"> ir (arba) </w:t>
      </w:r>
      <w:proofErr w:type="spellStart"/>
      <w:r w:rsidRPr="001B1602">
        <w:rPr>
          <w:rFonts w:ascii="Times New Roman" w:eastAsia="Times New Roman" w:hAnsi="Times New Roman"/>
          <w:szCs w:val="20"/>
          <w:lang w:eastAsia="lt-LT"/>
        </w:rPr>
        <w:t>prokainamido</w:t>
      </w:r>
      <w:proofErr w:type="spellEnd"/>
      <w:r w:rsidRPr="001B1602">
        <w:rPr>
          <w:rFonts w:ascii="Times New Roman" w:eastAsia="Times New Roman" w:hAnsi="Times New Roman"/>
          <w:szCs w:val="20"/>
          <w:lang w:eastAsia="lt-LT"/>
        </w:rPr>
        <w:t xml:space="preserve"> ir (arba) </w:t>
      </w:r>
      <w:proofErr w:type="spellStart"/>
      <w:r w:rsidRPr="001B1602">
        <w:rPr>
          <w:rFonts w:ascii="Times New Roman" w:eastAsia="Times New Roman" w:hAnsi="Times New Roman"/>
          <w:szCs w:val="20"/>
          <w:lang w:eastAsia="lt-LT"/>
        </w:rPr>
        <w:t>amantadino</w:t>
      </w:r>
      <w:proofErr w:type="spellEnd"/>
      <w:r w:rsidRPr="001B1602">
        <w:rPr>
          <w:rFonts w:ascii="Times New Roman" w:eastAsia="Times New Roman" w:hAnsi="Times New Roman"/>
          <w:szCs w:val="20"/>
          <w:lang w:eastAsia="lt-LT"/>
        </w:rPr>
        <w:t>- vienos arba abiejų medžiagų plazmos koncentracijos didėja.</w:t>
      </w:r>
    </w:p>
    <w:p w:rsidR="00BC58A5" w:rsidRPr="001B1602" w:rsidRDefault="00BC58A5" w:rsidP="00BC3A5E">
      <w:pPr>
        <w:numPr>
          <w:ilvl w:val="0"/>
          <w:numId w:val="13"/>
        </w:numPr>
        <w:spacing w:after="0" w:line="240" w:lineRule="auto"/>
        <w:ind w:left="567" w:hanging="567"/>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Klozapinas</w:t>
      </w:r>
      <w:proofErr w:type="spellEnd"/>
      <w:r w:rsidRPr="001B1602">
        <w:rPr>
          <w:rFonts w:ascii="Times New Roman" w:eastAsia="Times New Roman" w:hAnsi="Times New Roman"/>
          <w:szCs w:val="20"/>
          <w:lang w:eastAsia="lt-LT"/>
        </w:rPr>
        <w:t xml:space="preserve"> (juo gydomos psichozės): kartu vartoti negalima dėl mirtinos </w:t>
      </w:r>
      <w:proofErr w:type="spellStart"/>
      <w:r w:rsidRPr="001B1602">
        <w:rPr>
          <w:rFonts w:ascii="Times New Roman" w:eastAsia="Times New Roman" w:hAnsi="Times New Roman"/>
          <w:szCs w:val="20"/>
          <w:lang w:eastAsia="lt-LT"/>
        </w:rPr>
        <w:t>agranuliocitozės</w:t>
      </w:r>
      <w:proofErr w:type="spellEnd"/>
      <w:r w:rsidRPr="001B1602">
        <w:rPr>
          <w:rFonts w:ascii="Times New Roman" w:eastAsia="Times New Roman" w:hAnsi="Times New Roman"/>
          <w:szCs w:val="20"/>
          <w:lang w:eastAsia="lt-LT"/>
        </w:rPr>
        <w:t xml:space="preserve"> </w:t>
      </w:r>
      <w:r w:rsidR="00BC23E6">
        <w:rPr>
          <w:rFonts w:ascii="Times New Roman" w:eastAsia="Times New Roman" w:hAnsi="Times New Roman"/>
          <w:szCs w:val="20"/>
          <w:lang w:eastAsia="lt-LT"/>
        </w:rPr>
        <w:t>rizikos</w:t>
      </w:r>
      <w:r w:rsidRPr="001B1602">
        <w:rPr>
          <w:rFonts w:ascii="Times New Roman" w:eastAsia="Times New Roman" w:hAnsi="Times New Roman"/>
          <w:szCs w:val="20"/>
          <w:lang w:eastAsia="lt-LT"/>
        </w:rPr>
        <w:t>.</w:t>
      </w:r>
    </w:p>
    <w:p w:rsidR="00BC58A5" w:rsidRPr="001B1602" w:rsidRDefault="00BC58A5" w:rsidP="001C598C">
      <w:pPr>
        <w:numPr>
          <w:ilvl w:val="0"/>
          <w:numId w:val="8"/>
        </w:num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Priešvėžiniai vaistai: </w:t>
      </w:r>
      <w:proofErr w:type="spellStart"/>
      <w:r w:rsidRPr="001B1602">
        <w:rPr>
          <w:rFonts w:ascii="Times New Roman" w:eastAsia="Times New Roman" w:hAnsi="Times New Roman"/>
          <w:szCs w:val="20"/>
          <w:lang w:eastAsia="lt-LT"/>
        </w:rPr>
        <w:t>sulfametoksazolas</w:t>
      </w:r>
      <w:proofErr w:type="spellEnd"/>
      <w:r w:rsidRPr="001B1602">
        <w:rPr>
          <w:rFonts w:ascii="Times New Roman" w:eastAsia="Times New Roman" w:hAnsi="Times New Roman"/>
          <w:szCs w:val="20"/>
          <w:lang w:eastAsia="lt-LT"/>
        </w:rPr>
        <w:t xml:space="preserve"> ir </w:t>
      </w:r>
      <w:proofErr w:type="spellStart"/>
      <w:r w:rsidRPr="001B1602">
        <w:rPr>
          <w:rFonts w:ascii="Times New Roman" w:eastAsia="Times New Roman" w:hAnsi="Times New Roman"/>
          <w:szCs w:val="20"/>
          <w:lang w:eastAsia="lt-LT"/>
        </w:rPr>
        <w:t>trimetoprimas</w:t>
      </w:r>
      <w:proofErr w:type="spellEnd"/>
      <w:r w:rsidRPr="001B1602">
        <w:rPr>
          <w:rFonts w:ascii="Times New Roman" w:eastAsia="Times New Roman" w:hAnsi="Times New Roman"/>
          <w:szCs w:val="20"/>
          <w:lang w:eastAsia="lt-LT"/>
        </w:rPr>
        <w:t xml:space="preserve"> didina </w:t>
      </w:r>
      <w:proofErr w:type="spellStart"/>
      <w:r w:rsidRPr="001B1602">
        <w:rPr>
          <w:rFonts w:ascii="Times New Roman" w:eastAsia="Times New Roman" w:hAnsi="Times New Roman"/>
          <w:szCs w:val="20"/>
          <w:lang w:eastAsia="lt-LT"/>
        </w:rPr>
        <w:t>folio</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rūgšies</w:t>
      </w:r>
      <w:proofErr w:type="spellEnd"/>
      <w:r w:rsidRPr="001B1602">
        <w:rPr>
          <w:rFonts w:ascii="Times New Roman" w:eastAsia="Times New Roman" w:hAnsi="Times New Roman"/>
          <w:szCs w:val="20"/>
          <w:lang w:eastAsia="lt-LT"/>
        </w:rPr>
        <w:t xml:space="preserve"> metabolizmą sl</w:t>
      </w:r>
      <w:r>
        <w:rPr>
          <w:rFonts w:ascii="Times New Roman" w:eastAsia="Times New Roman" w:hAnsi="Times New Roman"/>
          <w:szCs w:val="20"/>
          <w:lang w:eastAsia="lt-LT"/>
        </w:rPr>
        <w:t>o</w:t>
      </w:r>
      <w:r w:rsidRPr="001B1602">
        <w:rPr>
          <w:rFonts w:ascii="Times New Roman" w:eastAsia="Times New Roman" w:hAnsi="Times New Roman"/>
          <w:szCs w:val="20"/>
          <w:lang w:eastAsia="lt-LT"/>
        </w:rPr>
        <w:t xml:space="preserve">pinantį </w:t>
      </w:r>
      <w:proofErr w:type="spellStart"/>
      <w:r w:rsidRPr="001B1602">
        <w:rPr>
          <w:rFonts w:ascii="Times New Roman" w:eastAsia="Times New Roman" w:hAnsi="Times New Roman"/>
          <w:szCs w:val="20"/>
          <w:lang w:eastAsia="lt-LT"/>
        </w:rPr>
        <w:t>metotreksato</w:t>
      </w:r>
      <w:proofErr w:type="spellEnd"/>
      <w:r w:rsidRPr="001B1602">
        <w:rPr>
          <w:rFonts w:ascii="Times New Roman" w:eastAsia="Times New Roman" w:hAnsi="Times New Roman"/>
          <w:szCs w:val="20"/>
          <w:lang w:eastAsia="lt-LT"/>
        </w:rPr>
        <w:t xml:space="preserve"> poveikį, kartu vartoti negalima.</w:t>
      </w:r>
    </w:p>
    <w:p w:rsidR="00BC58A5" w:rsidRPr="001B1602" w:rsidRDefault="00BC58A5" w:rsidP="00BC3A5E">
      <w:pPr>
        <w:numPr>
          <w:ilvl w:val="0"/>
          <w:numId w:val="13"/>
        </w:numPr>
        <w:spacing w:after="0" w:line="240" w:lineRule="auto"/>
        <w:ind w:left="567" w:hanging="567"/>
        <w:rPr>
          <w:rFonts w:ascii="Times New Roman" w:eastAsia="Times New Roman" w:hAnsi="Times New Roman"/>
          <w:szCs w:val="20"/>
          <w:lang w:eastAsia="lt-LT"/>
        </w:rPr>
      </w:pPr>
      <w:proofErr w:type="spellStart"/>
      <w:r w:rsidRPr="001B1602">
        <w:rPr>
          <w:rFonts w:ascii="Times New Roman" w:eastAsia="Times New Roman" w:hAnsi="Times New Roman"/>
          <w:szCs w:val="20"/>
          <w:lang w:eastAsia="lt-LT"/>
        </w:rPr>
        <w:t>Digoksinas</w:t>
      </w:r>
      <w:proofErr w:type="spellEnd"/>
      <w:r w:rsidR="001C598C">
        <w:rPr>
          <w:rFonts w:ascii="Times New Roman" w:eastAsia="Times New Roman" w:hAnsi="Times New Roman"/>
          <w:szCs w:val="20"/>
          <w:lang w:eastAsia="lt-LT"/>
        </w:rPr>
        <w:t xml:space="preserve"> </w:t>
      </w:r>
      <w:r w:rsidRPr="001B1602">
        <w:rPr>
          <w:rFonts w:ascii="Times New Roman" w:eastAsia="Times New Roman" w:hAnsi="Times New Roman"/>
          <w:szCs w:val="20"/>
          <w:lang w:eastAsia="lt-LT"/>
        </w:rPr>
        <w:t xml:space="preserve">(vaistas širdies ligų gydymui): kartu vartojant, senyvų žmonių kraujo plazmoje proporcingai didėja </w:t>
      </w:r>
      <w:proofErr w:type="spellStart"/>
      <w:r w:rsidRPr="001B1602">
        <w:rPr>
          <w:rFonts w:ascii="Times New Roman" w:eastAsia="Times New Roman" w:hAnsi="Times New Roman"/>
          <w:szCs w:val="20"/>
          <w:lang w:eastAsia="lt-LT"/>
        </w:rPr>
        <w:t>digoksino</w:t>
      </w:r>
      <w:proofErr w:type="spellEnd"/>
      <w:r w:rsidRPr="001B1602">
        <w:rPr>
          <w:rFonts w:ascii="Times New Roman" w:eastAsia="Times New Roman" w:hAnsi="Times New Roman"/>
          <w:szCs w:val="20"/>
          <w:lang w:eastAsia="lt-LT"/>
        </w:rPr>
        <w:t xml:space="preserve"> koncentracija.</w:t>
      </w:r>
    </w:p>
    <w:p w:rsidR="00BC58A5" w:rsidRDefault="00BC58A5" w:rsidP="00BC3A5E">
      <w:pPr>
        <w:numPr>
          <w:ilvl w:val="0"/>
          <w:numId w:val="13"/>
        </w:numPr>
        <w:spacing w:after="0" w:line="240" w:lineRule="auto"/>
        <w:ind w:left="567" w:right="-5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Šlapimo išskyrimą didinantys vaistai (diuretikai): didina </w:t>
      </w:r>
      <w:proofErr w:type="spellStart"/>
      <w:r w:rsidRPr="001B1602">
        <w:rPr>
          <w:rFonts w:ascii="Times New Roman" w:eastAsia="Times New Roman" w:hAnsi="Times New Roman"/>
          <w:szCs w:val="20"/>
          <w:lang w:eastAsia="lt-LT"/>
        </w:rPr>
        <w:t>tiazidinių</w:t>
      </w:r>
      <w:proofErr w:type="spellEnd"/>
      <w:r w:rsidRPr="001B1602">
        <w:rPr>
          <w:rFonts w:ascii="Times New Roman" w:eastAsia="Times New Roman" w:hAnsi="Times New Roman"/>
          <w:szCs w:val="20"/>
          <w:lang w:eastAsia="lt-LT"/>
        </w:rPr>
        <w:t xml:space="preserve"> diuretikų poveikį. Kai senyvi </w:t>
      </w:r>
      <w:r w:rsidR="006F0EB0">
        <w:rPr>
          <w:rFonts w:ascii="Times New Roman" w:eastAsia="Times New Roman" w:hAnsi="Times New Roman"/>
          <w:szCs w:val="20"/>
          <w:lang w:eastAsia="lt-LT"/>
        </w:rPr>
        <w:t>pacientai</w:t>
      </w:r>
      <w:r w:rsidRPr="001B1602">
        <w:rPr>
          <w:rFonts w:ascii="Times New Roman" w:eastAsia="Times New Roman" w:hAnsi="Times New Roman"/>
          <w:szCs w:val="20"/>
          <w:lang w:eastAsia="lt-LT"/>
        </w:rPr>
        <w:t xml:space="preserve"> jo vartojo kartu su </w:t>
      </w:r>
      <w:proofErr w:type="spellStart"/>
      <w:r w:rsidRPr="001B1602">
        <w:rPr>
          <w:rFonts w:ascii="Times New Roman" w:eastAsia="Times New Roman" w:hAnsi="Times New Roman"/>
          <w:szCs w:val="20"/>
          <w:lang w:eastAsia="lt-LT"/>
        </w:rPr>
        <w:t>tiazidiniais</w:t>
      </w:r>
      <w:proofErr w:type="spellEnd"/>
      <w:r w:rsidRPr="001B1602">
        <w:rPr>
          <w:rFonts w:ascii="Times New Roman" w:eastAsia="Times New Roman" w:hAnsi="Times New Roman"/>
          <w:szCs w:val="20"/>
          <w:lang w:eastAsia="lt-LT"/>
        </w:rPr>
        <w:t xml:space="preserve"> diuretikais, buvo </w:t>
      </w:r>
      <w:proofErr w:type="spellStart"/>
      <w:r w:rsidRPr="001B1602">
        <w:rPr>
          <w:rFonts w:ascii="Times New Roman" w:eastAsia="Times New Roman" w:hAnsi="Times New Roman"/>
          <w:szCs w:val="20"/>
          <w:lang w:eastAsia="lt-LT"/>
        </w:rPr>
        <w:t>trombocitopeninės</w:t>
      </w:r>
      <w:proofErr w:type="spellEnd"/>
      <w:r w:rsidRPr="001B1602">
        <w:rPr>
          <w:rFonts w:ascii="Times New Roman" w:eastAsia="Times New Roman" w:hAnsi="Times New Roman"/>
          <w:szCs w:val="20"/>
          <w:lang w:eastAsia="lt-LT"/>
        </w:rPr>
        <w:t xml:space="preserve"> purpuros </w:t>
      </w:r>
      <w:r w:rsidRPr="001B1602">
        <w:rPr>
          <w:rFonts w:ascii="Times New Roman" w:eastAsia="Times New Roman" w:hAnsi="Times New Roman"/>
          <w:lang w:eastAsia="lt-LT"/>
        </w:rPr>
        <w:t xml:space="preserve">(būklė, </w:t>
      </w:r>
      <w:r w:rsidRPr="001B1602">
        <w:rPr>
          <w:rFonts w:ascii="Times New Roman" w:eastAsia="Times New Roman" w:hAnsi="Times New Roman"/>
          <w:color w:val="333333"/>
          <w:lang w:eastAsia="lt-LT"/>
        </w:rPr>
        <w:t>kai kraujagyslėse susidaro smulkūs krešuliai (</w:t>
      </w:r>
      <w:proofErr w:type="spellStart"/>
      <w:r w:rsidRPr="001B1602">
        <w:rPr>
          <w:rFonts w:ascii="Times New Roman" w:eastAsia="Times New Roman" w:hAnsi="Times New Roman"/>
          <w:color w:val="333333"/>
          <w:lang w:eastAsia="lt-LT"/>
        </w:rPr>
        <w:t>trombai</w:t>
      </w:r>
      <w:proofErr w:type="spellEnd"/>
      <w:r w:rsidRPr="001B1602">
        <w:rPr>
          <w:rFonts w:ascii="Times New Roman" w:eastAsia="Times New Roman" w:hAnsi="Times New Roman"/>
          <w:color w:val="333333"/>
          <w:lang w:eastAsia="lt-LT"/>
        </w:rPr>
        <w:t>), taip išeikvojamos kraujo plokštelės (trombocitai), atsakingos už kraujo krešėjimą, ir atsiranda jų stoka)</w:t>
      </w:r>
      <w:r w:rsidRPr="001B1602">
        <w:rPr>
          <w:rFonts w:ascii="Times New Roman" w:eastAsia="Times New Roman" w:hAnsi="Times New Roman"/>
          <w:szCs w:val="20"/>
          <w:lang w:eastAsia="lt-LT"/>
        </w:rPr>
        <w:t xml:space="preserve"> atvejų.</w:t>
      </w:r>
    </w:p>
    <w:p w:rsidR="00E34653" w:rsidRPr="00E34653" w:rsidRDefault="00BC23E6" w:rsidP="00BC3A5E">
      <w:pPr>
        <w:numPr>
          <w:ilvl w:val="0"/>
          <w:numId w:val="13"/>
        </w:numPr>
        <w:spacing w:after="0" w:line="240" w:lineRule="auto"/>
        <w:ind w:left="567" w:right="-57" w:hanging="567"/>
        <w:rPr>
          <w:rFonts w:ascii="Times New Roman" w:eastAsia="Times New Roman" w:hAnsi="Times New Roman"/>
          <w:szCs w:val="20"/>
          <w:lang w:eastAsia="lt-LT"/>
        </w:rPr>
      </w:pPr>
      <w:proofErr w:type="spellStart"/>
      <w:r>
        <w:rPr>
          <w:rFonts w:ascii="Times New Roman" w:hAnsi="Times New Roman"/>
          <w:szCs w:val="24"/>
        </w:rPr>
        <w:t>Spironolaktonas</w:t>
      </w:r>
      <w:proofErr w:type="spellEnd"/>
      <w:r>
        <w:rPr>
          <w:rFonts w:ascii="Times New Roman" w:hAnsi="Times New Roman"/>
          <w:szCs w:val="24"/>
        </w:rPr>
        <w:t>:</w:t>
      </w:r>
      <w:r w:rsidRPr="00E34653">
        <w:rPr>
          <w:rFonts w:ascii="Times New Roman" w:hAnsi="Times New Roman"/>
          <w:szCs w:val="24"/>
        </w:rPr>
        <w:t xml:space="preserve"> </w:t>
      </w:r>
      <w:r w:rsidR="008D7D79" w:rsidRPr="008D7D79">
        <w:rPr>
          <w:rFonts w:ascii="Times New Roman" w:hAnsi="Times New Roman"/>
          <w:szCs w:val="24"/>
        </w:rPr>
        <w:t>p</w:t>
      </w:r>
      <w:r w:rsidR="008D7D79" w:rsidRPr="008D7D79">
        <w:rPr>
          <w:rFonts w:ascii="Times New Roman" w:hAnsi="Times New Roman"/>
          <w:bCs/>
        </w:rPr>
        <w:t>apildomai s</w:t>
      </w:r>
      <w:r w:rsidR="00E7262D">
        <w:rPr>
          <w:rFonts w:ascii="Times New Roman" w:hAnsi="Times New Roman"/>
          <w:bCs/>
        </w:rPr>
        <w:t>u kitais vaistais</w:t>
      </w:r>
      <w:r w:rsidR="008D7D79" w:rsidRPr="008D7D79">
        <w:rPr>
          <w:rFonts w:ascii="Times New Roman" w:hAnsi="Times New Roman"/>
          <w:bCs/>
        </w:rPr>
        <w:t xml:space="preserve">, sukeliančiais </w:t>
      </w:r>
      <w:proofErr w:type="spellStart"/>
      <w:r w:rsidR="008D7D79" w:rsidRPr="008D7D79">
        <w:rPr>
          <w:rFonts w:ascii="Times New Roman" w:hAnsi="Times New Roman"/>
          <w:bCs/>
        </w:rPr>
        <w:t>hiperkalemiją</w:t>
      </w:r>
      <w:proofErr w:type="spellEnd"/>
      <w:r w:rsidR="008D7D79" w:rsidRPr="008D7D79">
        <w:rPr>
          <w:rFonts w:ascii="Times New Roman" w:hAnsi="Times New Roman"/>
          <w:bCs/>
        </w:rPr>
        <w:t xml:space="preserve">, su </w:t>
      </w:r>
      <w:proofErr w:type="spellStart"/>
      <w:r w:rsidR="008D7D79" w:rsidRPr="008D7D79">
        <w:rPr>
          <w:rFonts w:ascii="Times New Roman" w:hAnsi="Times New Roman"/>
          <w:bCs/>
        </w:rPr>
        <w:t>spironolaktonu</w:t>
      </w:r>
      <w:proofErr w:type="spellEnd"/>
      <w:r w:rsidR="008D7D79" w:rsidRPr="008D7D79">
        <w:rPr>
          <w:rFonts w:ascii="Times New Roman" w:hAnsi="Times New Roman"/>
          <w:bCs/>
        </w:rPr>
        <w:t xml:space="preserve"> kartu </w:t>
      </w:r>
      <w:r w:rsidR="008D7D79" w:rsidRPr="00C10929">
        <w:rPr>
          <w:rFonts w:ascii="Times New Roman" w:hAnsi="Times New Roman"/>
          <w:bCs/>
        </w:rPr>
        <w:t xml:space="preserve">vartojant </w:t>
      </w:r>
      <w:proofErr w:type="spellStart"/>
      <w:r w:rsidR="008D7D79" w:rsidRPr="00C10929">
        <w:rPr>
          <w:rFonts w:ascii="Times New Roman" w:hAnsi="Times New Roman"/>
          <w:bCs/>
        </w:rPr>
        <w:t>trimetoprimo</w:t>
      </w:r>
      <w:proofErr w:type="spellEnd"/>
      <w:r w:rsidR="008D7D79" w:rsidRPr="00C10929">
        <w:rPr>
          <w:rFonts w:ascii="Times New Roman" w:hAnsi="Times New Roman"/>
          <w:bCs/>
        </w:rPr>
        <w:t xml:space="preserve"> su </w:t>
      </w:r>
      <w:proofErr w:type="spellStart"/>
      <w:r w:rsidR="008D7D79" w:rsidRPr="00C10929">
        <w:rPr>
          <w:rFonts w:ascii="Times New Roman" w:hAnsi="Times New Roman"/>
          <w:bCs/>
        </w:rPr>
        <w:t>sulfametoksazolu</w:t>
      </w:r>
      <w:proofErr w:type="spellEnd"/>
      <w:r w:rsidR="008D7D79" w:rsidRPr="00C10929">
        <w:rPr>
          <w:rFonts w:ascii="Times New Roman" w:hAnsi="Times New Roman"/>
          <w:bCs/>
        </w:rPr>
        <w:t xml:space="preserve"> (</w:t>
      </w:r>
      <w:proofErr w:type="spellStart"/>
      <w:r w:rsidR="008D7D79" w:rsidRPr="00C10929">
        <w:rPr>
          <w:rFonts w:ascii="Times New Roman" w:hAnsi="Times New Roman"/>
          <w:bCs/>
        </w:rPr>
        <w:t>kotrimoksazolo</w:t>
      </w:r>
      <w:proofErr w:type="spellEnd"/>
      <w:r w:rsidR="008D7D79" w:rsidRPr="00C10929">
        <w:rPr>
          <w:rFonts w:ascii="Times New Roman" w:hAnsi="Times New Roman"/>
          <w:bCs/>
        </w:rPr>
        <w:t xml:space="preserve">) gali išsivystyti kliniškai reikšminga </w:t>
      </w:r>
      <w:proofErr w:type="spellStart"/>
      <w:r w:rsidR="008D7D79" w:rsidRPr="00C10929">
        <w:rPr>
          <w:rFonts w:ascii="Times New Roman" w:hAnsi="Times New Roman"/>
          <w:bCs/>
        </w:rPr>
        <w:t>hiperkalemija</w:t>
      </w:r>
      <w:proofErr w:type="spellEnd"/>
    </w:p>
    <w:p w:rsidR="00BC58A5" w:rsidRPr="001B1602" w:rsidRDefault="00BC58A5" w:rsidP="00BC3A5E">
      <w:pPr>
        <w:numPr>
          <w:ilvl w:val="0"/>
          <w:numId w:val="13"/>
        </w:num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Imuninę sistemą slopinantys vaistai: pacientams po inkstų transplantacijos vartojusiems </w:t>
      </w:r>
      <w:proofErr w:type="spellStart"/>
      <w:r w:rsidRPr="001B1602">
        <w:rPr>
          <w:rFonts w:ascii="Times New Roman" w:eastAsia="Times New Roman" w:hAnsi="Times New Roman"/>
          <w:szCs w:val="20"/>
          <w:lang w:eastAsia="lt-LT"/>
        </w:rPr>
        <w:t>ciklosporino</w:t>
      </w:r>
      <w:proofErr w:type="spellEnd"/>
      <w:r w:rsidRPr="001B1602">
        <w:rPr>
          <w:rFonts w:ascii="Times New Roman" w:eastAsia="Times New Roman" w:hAnsi="Times New Roman"/>
          <w:szCs w:val="20"/>
          <w:lang w:eastAsia="lt-LT"/>
        </w:rPr>
        <w:t xml:space="preserve"> kartu su </w:t>
      </w:r>
      <w:proofErr w:type="spellStart"/>
      <w:r w:rsidRPr="001B1602">
        <w:rPr>
          <w:rFonts w:ascii="Times New Roman" w:eastAsia="Times New Roman" w:hAnsi="Times New Roman"/>
          <w:szCs w:val="20"/>
          <w:lang w:eastAsia="lt-LT"/>
        </w:rPr>
        <w:t>sulfametoksazolu</w:t>
      </w:r>
      <w:proofErr w:type="spellEnd"/>
      <w:r w:rsidRPr="001B1602">
        <w:rPr>
          <w:rFonts w:ascii="Times New Roman" w:eastAsia="Times New Roman" w:hAnsi="Times New Roman"/>
          <w:szCs w:val="20"/>
          <w:lang w:eastAsia="lt-LT"/>
        </w:rPr>
        <w:t xml:space="preserve"> ir </w:t>
      </w:r>
      <w:proofErr w:type="spellStart"/>
      <w:r w:rsidRPr="001B1602">
        <w:rPr>
          <w:rFonts w:ascii="Times New Roman" w:eastAsia="Times New Roman" w:hAnsi="Times New Roman"/>
          <w:szCs w:val="20"/>
          <w:lang w:eastAsia="lt-LT"/>
        </w:rPr>
        <w:t>trimetoprimu</w:t>
      </w:r>
      <w:proofErr w:type="spellEnd"/>
      <w:r w:rsidRPr="001B1602">
        <w:rPr>
          <w:rFonts w:ascii="Times New Roman" w:eastAsia="Times New Roman" w:hAnsi="Times New Roman"/>
          <w:szCs w:val="20"/>
          <w:lang w:eastAsia="lt-LT"/>
        </w:rPr>
        <w:t>, pastebėtas laikinas inkstų funkcijos slopinimas.</w:t>
      </w:r>
    </w:p>
    <w:p w:rsidR="00BC58A5" w:rsidRPr="001B1602" w:rsidRDefault="00BC58A5" w:rsidP="00BC3A5E">
      <w:pPr>
        <w:numPr>
          <w:ilvl w:val="0"/>
          <w:numId w:val="13"/>
        </w:numPr>
        <w:tabs>
          <w:tab w:val="left" w:pos="567"/>
        </w:tabs>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Laboratoriniai tyrimai: </w:t>
      </w:r>
      <w:proofErr w:type="spellStart"/>
      <w:r w:rsidRPr="001B1602">
        <w:rPr>
          <w:rFonts w:ascii="Times New Roman" w:eastAsia="Times New Roman" w:hAnsi="Times New Roman"/>
          <w:szCs w:val="20"/>
          <w:lang w:eastAsia="lt-LT"/>
        </w:rPr>
        <w:t>trimetoprimas</w:t>
      </w:r>
      <w:proofErr w:type="spellEnd"/>
      <w:r w:rsidRPr="001B1602">
        <w:rPr>
          <w:rFonts w:ascii="Times New Roman" w:eastAsia="Times New Roman" w:hAnsi="Times New Roman"/>
          <w:szCs w:val="20"/>
          <w:lang w:eastAsia="lt-LT"/>
        </w:rPr>
        <w:t xml:space="preserve"> gali keisti tyrimų rodmenis, pvz., nustatant </w:t>
      </w:r>
      <w:proofErr w:type="spellStart"/>
      <w:r w:rsidRPr="001B1602">
        <w:rPr>
          <w:rFonts w:ascii="Times New Roman" w:eastAsia="Times New Roman" w:hAnsi="Times New Roman"/>
          <w:szCs w:val="20"/>
          <w:lang w:eastAsia="lt-LT"/>
        </w:rPr>
        <w:t>metotreksato</w:t>
      </w:r>
      <w:proofErr w:type="spellEnd"/>
      <w:r w:rsidRPr="001B1602">
        <w:rPr>
          <w:rFonts w:ascii="Times New Roman" w:eastAsia="Times New Roman" w:hAnsi="Times New Roman"/>
          <w:szCs w:val="20"/>
          <w:lang w:eastAsia="lt-LT"/>
        </w:rPr>
        <w:t xml:space="preserve"> ir </w:t>
      </w:r>
      <w:proofErr w:type="spellStart"/>
      <w:r w:rsidRPr="001B1602">
        <w:rPr>
          <w:rFonts w:ascii="Times New Roman" w:eastAsia="Times New Roman" w:hAnsi="Times New Roman"/>
          <w:szCs w:val="20"/>
          <w:lang w:eastAsia="lt-LT"/>
        </w:rPr>
        <w:t>kreatinino</w:t>
      </w:r>
      <w:proofErr w:type="spellEnd"/>
      <w:r w:rsidRPr="001B1602">
        <w:rPr>
          <w:rFonts w:ascii="Times New Roman" w:eastAsia="Times New Roman" w:hAnsi="Times New Roman"/>
          <w:szCs w:val="20"/>
          <w:lang w:eastAsia="lt-LT"/>
        </w:rPr>
        <w:t xml:space="preserve"> koncentraciją kraujo serume, taip pat šlapimo, gliukozės kiekio šlapime bei </w:t>
      </w:r>
      <w:proofErr w:type="spellStart"/>
      <w:r w:rsidRPr="001B1602">
        <w:rPr>
          <w:rFonts w:ascii="Times New Roman" w:eastAsia="Times New Roman" w:hAnsi="Times New Roman"/>
          <w:szCs w:val="20"/>
          <w:lang w:eastAsia="lt-LT"/>
        </w:rPr>
        <w:t>urobilinogeno</w:t>
      </w:r>
      <w:proofErr w:type="spellEnd"/>
      <w:r w:rsidRPr="001B1602">
        <w:rPr>
          <w:rFonts w:ascii="Times New Roman" w:eastAsia="Times New Roman" w:hAnsi="Times New Roman"/>
          <w:szCs w:val="20"/>
          <w:lang w:eastAsia="lt-LT"/>
        </w:rPr>
        <w:t xml:space="preserve"> tyrimus.</w:t>
      </w:r>
    </w:p>
    <w:p w:rsidR="00BC58A5" w:rsidRPr="001B1602" w:rsidRDefault="00BC58A5" w:rsidP="00BC58A5">
      <w:pPr>
        <w:spacing w:after="0" w:line="240" w:lineRule="auto"/>
        <w:ind w:left="567" w:hanging="567"/>
        <w:rPr>
          <w:rFonts w:ascii="Times New Roman" w:eastAsia="Times New Roman" w:hAnsi="Times New Roman"/>
          <w:b/>
          <w:szCs w:val="20"/>
          <w:lang w:eastAsia="lt-LT"/>
        </w:rPr>
      </w:pPr>
    </w:p>
    <w:p w:rsidR="00BC58A5" w:rsidRPr="001B1602" w:rsidRDefault="00BC58A5" w:rsidP="00BC58A5">
      <w:pPr>
        <w:spacing w:after="0" w:line="220" w:lineRule="exact"/>
        <w:rPr>
          <w:rFonts w:ascii="Times New Roman" w:eastAsia="Times New Roman" w:hAnsi="Times New Roman"/>
          <w:b/>
          <w:bCs/>
        </w:rPr>
      </w:pPr>
      <w:proofErr w:type="spellStart"/>
      <w:r w:rsidRPr="001B1602">
        <w:rPr>
          <w:rFonts w:ascii="Times New Roman" w:eastAsia="Times New Roman" w:hAnsi="Times New Roman"/>
          <w:b/>
          <w:bCs/>
        </w:rPr>
        <w:t>Co-Trimoxazol</w:t>
      </w:r>
      <w:proofErr w:type="spellEnd"/>
      <w:r w:rsidRPr="001B1602">
        <w:rPr>
          <w:rFonts w:ascii="Times New Roman" w:eastAsia="Times New Roman" w:hAnsi="Times New Roman"/>
          <w:b/>
          <w:bCs/>
        </w:rPr>
        <w:t xml:space="preserve"> </w:t>
      </w:r>
      <w:proofErr w:type="spellStart"/>
      <w:r w:rsidRPr="001B1602">
        <w:rPr>
          <w:rFonts w:ascii="Times New Roman" w:eastAsia="Times New Roman" w:hAnsi="Times New Roman"/>
          <w:b/>
          <w:bCs/>
        </w:rPr>
        <w:t>Actavis</w:t>
      </w:r>
      <w:proofErr w:type="spellEnd"/>
      <w:r w:rsidRPr="001B1602">
        <w:rPr>
          <w:rFonts w:ascii="Times New Roman" w:eastAsia="Times New Roman" w:hAnsi="Times New Roman"/>
          <w:b/>
          <w:bCs/>
        </w:rPr>
        <w:t xml:space="preserve"> vartojimas su maistu ir gėrimais</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Siekiant sumažinti virškinimo trakto dirginimą, </w:t>
      </w:r>
      <w:proofErr w:type="spellStart"/>
      <w:r w:rsidRPr="001B1602">
        <w:rPr>
          <w:rFonts w:ascii="Times New Roman" w:eastAsia="Times New Roman" w:hAnsi="Times New Roman"/>
          <w:szCs w:val="20"/>
          <w:lang w:eastAsia="lt-LT"/>
        </w:rPr>
        <w:t>Co-Trimoxazol</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Actavis</w:t>
      </w:r>
      <w:proofErr w:type="spellEnd"/>
      <w:r w:rsidRPr="001B1602">
        <w:rPr>
          <w:rFonts w:ascii="Times New Roman" w:eastAsia="Times New Roman" w:hAnsi="Times New Roman"/>
          <w:szCs w:val="20"/>
          <w:lang w:eastAsia="lt-LT"/>
        </w:rPr>
        <w:t xml:space="preserve">  reikia vartoti valgio metu arba užsigerti skysčiais.</w:t>
      </w:r>
    </w:p>
    <w:p w:rsidR="00BC58A5" w:rsidRPr="001B1602" w:rsidRDefault="00BC58A5" w:rsidP="00BC58A5">
      <w:pPr>
        <w:spacing w:after="0" w:line="240" w:lineRule="auto"/>
        <w:ind w:left="567" w:hanging="567"/>
        <w:rPr>
          <w:rFonts w:ascii="Times New Roman" w:eastAsia="Times New Roman" w:hAnsi="Times New Roman"/>
          <w:b/>
          <w:szCs w:val="20"/>
          <w:lang w:eastAsia="lt-LT"/>
        </w:rPr>
      </w:pPr>
    </w:p>
    <w:p w:rsidR="00BC58A5" w:rsidRPr="001B1602" w:rsidRDefault="00BC58A5" w:rsidP="00BC58A5">
      <w:pPr>
        <w:spacing w:after="0" w:line="240" w:lineRule="auto"/>
        <w:ind w:left="567" w:hanging="567"/>
        <w:rPr>
          <w:rFonts w:ascii="Times New Roman" w:eastAsia="Times New Roman" w:hAnsi="Times New Roman"/>
          <w:b/>
          <w:szCs w:val="20"/>
          <w:lang w:eastAsia="lt-LT"/>
        </w:rPr>
      </w:pPr>
      <w:r w:rsidRPr="001B1602">
        <w:rPr>
          <w:rFonts w:ascii="Times New Roman" w:eastAsia="Times New Roman" w:hAnsi="Times New Roman"/>
          <w:b/>
          <w:szCs w:val="20"/>
          <w:lang w:eastAsia="lt-LT"/>
        </w:rPr>
        <w:t>Nėštumas ir žindymo laikotarpis</w:t>
      </w:r>
    </w:p>
    <w:p w:rsidR="00BC58A5" w:rsidRPr="001B1602" w:rsidRDefault="00BC58A5" w:rsidP="00BC58A5">
      <w:pPr>
        <w:spacing w:after="0" w:line="240" w:lineRule="auto"/>
        <w:rPr>
          <w:rFonts w:ascii="Times New Roman" w:eastAsia="Times New Roman" w:hAnsi="Times New Roman"/>
          <w:szCs w:val="20"/>
          <w:lang w:eastAsia="lt-LT"/>
        </w:rPr>
      </w:pPr>
      <w:r w:rsidRPr="000F746D">
        <w:rPr>
          <w:rFonts w:ascii="Times New Roman" w:eastAsia="Times New Roman" w:hAnsi="Times New Roman"/>
          <w:szCs w:val="20"/>
          <w:lang w:eastAsia="lt-LT"/>
        </w:rPr>
        <w:t xml:space="preserve">Jeigu esate nėščia, žindote kūdikį, manote, kad galbūt esate nėščia, arba planuojate pastoti, tai prieš vartodama šį vaistą, pasitarkite su </w:t>
      </w:r>
      <w:r w:rsidRPr="001B1602">
        <w:rPr>
          <w:rFonts w:ascii="Times New Roman" w:eastAsia="Times New Roman" w:hAnsi="Times New Roman"/>
          <w:szCs w:val="20"/>
          <w:lang w:eastAsia="lt-LT"/>
        </w:rPr>
        <w:t>gydytoju arba vaistininku.</w:t>
      </w:r>
    </w:p>
    <w:p w:rsidR="00BC58A5" w:rsidRPr="001B1602" w:rsidRDefault="00BC58A5" w:rsidP="00BC58A5">
      <w:pPr>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Nėščioms moterims </w:t>
      </w:r>
      <w:proofErr w:type="spellStart"/>
      <w:r w:rsidRPr="001B1602">
        <w:rPr>
          <w:rFonts w:ascii="Times New Roman" w:eastAsia="Times New Roman" w:hAnsi="Times New Roman"/>
          <w:bCs/>
          <w:szCs w:val="20"/>
          <w:lang w:eastAsia="lt-LT"/>
        </w:rPr>
        <w:t>Co-Trimoxazol</w:t>
      </w:r>
      <w:proofErr w:type="spellEnd"/>
      <w:r w:rsidRPr="001B1602">
        <w:rPr>
          <w:rFonts w:ascii="Times New Roman" w:eastAsia="Times New Roman" w:hAnsi="Times New Roman"/>
          <w:bCs/>
          <w:szCs w:val="20"/>
          <w:lang w:eastAsia="lt-LT"/>
        </w:rPr>
        <w:t xml:space="preserve"> </w:t>
      </w:r>
      <w:proofErr w:type="spellStart"/>
      <w:r w:rsidRPr="001B1602">
        <w:rPr>
          <w:rFonts w:ascii="Times New Roman" w:eastAsia="Times New Roman" w:hAnsi="Times New Roman"/>
          <w:bCs/>
          <w:szCs w:val="20"/>
          <w:lang w:eastAsia="lt-LT"/>
        </w:rPr>
        <w:t>Actavis</w:t>
      </w:r>
      <w:proofErr w:type="spellEnd"/>
      <w:r w:rsidRPr="001B1602">
        <w:rPr>
          <w:rFonts w:ascii="Times New Roman" w:eastAsia="Times New Roman" w:hAnsi="Times New Roman"/>
          <w:szCs w:val="20"/>
          <w:lang w:eastAsia="lt-LT"/>
        </w:rPr>
        <w:t xml:space="preserve"> vartoti negalima.</w:t>
      </w:r>
    </w:p>
    <w:p w:rsidR="00BC58A5" w:rsidRPr="001B1602" w:rsidRDefault="00BC58A5" w:rsidP="00BC58A5">
      <w:pPr>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Žindyvėms </w:t>
      </w:r>
      <w:proofErr w:type="spellStart"/>
      <w:r w:rsidRPr="001B1602">
        <w:rPr>
          <w:rFonts w:ascii="Times New Roman" w:eastAsia="Times New Roman" w:hAnsi="Times New Roman"/>
          <w:bCs/>
          <w:szCs w:val="20"/>
          <w:lang w:eastAsia="lt-LT"/>
        </w:rPr>
        <w:t>Co-Trimoxazol</w:t>
      </w:r>
      <w:proofErr w:type="spellEnd"/>
      <w:r w:rsidRPr="001B1602">
        <w:rPr>
          <w:rFonts w:ascii="Times New Roman" w:eastAsia="Times New Roman" w:hAnsi="Times New Roman"/>
          <w:bCs/>
          <w:szCs w:val="20"/>
          <w:lang w:eastAsia="lt-LT"/>
        </w:rPr>
        <w:t xml:space="preserve"> </w:t>
      </w:r>
      <w:proofErr w:type="spellStart"/>
      <w:r w:rsidRPr="001B1602">
        <w:rPr>
          <w:rFonts w:ascii="Times New Roman" w:eastAsia="Times New Roman" w:hAnsi="Times New Roman"/>
          <w:bCs/>
          <w:szCs w:val="20"/>
          <w:lang w:eastAsia="lt-LT"/>
        </w:rPr>
        <w:t>Actavis</w:t>
      </w:r>
      <w:proofErr w:type="spellEnd"/>
      <w:r w:rsidRPr="001B1602">
        <w:rPr>
          <w:rFonts w:ascii="Times New Roman" w:eastAsia="Times New Roman" w:hAnsi="Times New Roman"/>
          <w:szCs w:val="20"/>
          <w:lang w:eastAsia="lt-LT"/>
        </w:rPr>
        <w:t xml:space="preserve"> vartoti negalima.</w:t>
      </w:r>
    </w:p>
    <w:p w:rsidR="00BC58A5" w:rsidRPr="001B1602" w:rsidRDefault="00BC58A5" w:rsidP="00BC58A5">
      <w:pPr>
        <w:spacing w:after="0" w:line="240" w:lineRule="auto"/>
        <w:rPr>
          <w:rFonts w:ascii="Times New Roman" w:eastAsia="Times New Roman" w:hAnsi="Times New Roman"/>
          <w:b/>
          <w:szCs w:val="20"/>
          <w:lang w:eastAsia="lt-LT"/>
        </w:rPr>
      </w:pPr>
    </w:p>
    <w:p w:rsidR="00BC58A5" w:rsidRPr="001B1602" w:rsidRDefault="00BC58A5" w:rsidP="00BC58A5">
      <w:pPr>
        <w:spacing w:after="0" w:line="240" w:lineRule="auto"/>
        <w:ind w:left="567" w:hanging="567"/>
        <w:rPr>
          <w:rFonts w:ascii="Times New Roman" w:eastAsia="Times New Roman" w:hAnsi="Times New Roman"/>
          <w:b/>
          <w:szCs w:val="20"/>
          <w:lang w:eastAsia="lt-LT"/>
        </w:rPr>
      </w:pPr>
      <w:r w:rsidRPr="001B1602">
        <w:rPr>
          <w:rFonts w:ascii="Times New Roman" w:eastAsia="Times New Roman" w:hAnsi="Times New Roman"/>
          <w:b/>
          <w:szCs w:val="20"/>
          <w:lang w:eastAsia="lt-LT"/>
        </w:rPr>
        <w:t>Vairavimas ir mechanizmų valdymas</w:t>
      </w:r>
    </w:p>
    <w:p w:rsidR="00BC58A5" w:rsidRPr="001B1602" w:rsidRDefault="00BC58A5" w:rsidP="00BC58A5">
      <w:pPr>
        <w:spacing w:after="0" w:line="240" w:lineRule="auto"/>
        <w:ind w:right="-57"/>
        <w:jc w:val="both"/>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Kadangi </w:t>
      </w:r>
      <w:proofErr w:type="spellStart"/>
      <w:r w:rsidRPr="001B1602">
        <w:rPr>
          <w:rFonts w:ascii="Times New Roman" w:eastAsia="Times New Roman" w:hAnsi="Times New Roman"/>
          <w:szCs w:val="20"/>
          <w:lang w:eastAsia="lt-LT"/>
        </w:rPr>
        <w:t>Co-Trimoxazol</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Actavis</w:t>
      </w:r>
      <w:proofErr w:type="spellEnd"/>
      <w:r w:rsidRPr="001B1602">
        <w:rPr>
          <w:rFonts w:ascii="Times New Roman" w:eastAsia="Times New Roman" w:hAnsi="Times New Roman"/>
          <w:szCs w:val="20"/>
          <w:lang w:eastAsia="lt-LT"/>
        </w:rPr>
        <w:t xml:space="preserve"> gali sukelti svaigulį, prieš vairuojant automobilį ar valdant m</w:t>
      </w:r>
      <w:r>
        <w:rPr>
          <w:rFonts w:ascii="Times New Roman" w:eastAsia="Times New Roman" w:hAnsi="Times New Roman"/>
          <w:szCs w:val="20"/>
          <w:lang w:eastAsia="lt-LT"/>
        </w:rPr>
        <w:t>e</w:t>
      </w:r>
      <w:r w:rsidRPr="001B1602">
        <w:rPr>
          <w:rFonts w:ascii="Times New Roman" w:eastAsia="Times New Roman" w:hAnsi="Times New Roman"/>
          <w:szCs w:val="20"/>
          <w:lang w:eastAsia="lt-LT"/>
        </w:rPr>
        <w:t>chanizmus įsitikinkite, kad nejaučiate poveikio.</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keepNext/>
        <w:spacing w:after="0" w:line="240" w:lineRule="auto"/>
        <w:outlineLvl w:val="2"/>
        <w:rPr>
          <w:rFonts w:ascii="Times New Roman" w:eastAsia="Times New Roman" w:hAnsi="Times New Roman"/>
          <w:b/>
          <w:lang w:eastAsia="lt-LT"/>
        </w:rPr>
      </w:pPr>
      <w:proofErr w:type="spellStart"/>
      <w:r w:rsidRPr="001B1602">
        <w:rPr>
          <w:rFonts w:ascii="Times New Roman" w:eastAsia="Times New Roman" w:hAnsi="Times New Roman"/>
          <w:b/>
          <w:bCs/>
          <w:lang w:eastAsia="lt-LT"/>
        </w:rPr>
        <w:t>Co-Trimoxazol</w:t>
      </w:r>
      <w:proofErr w:type="spellEnd"/>
      <w:r w:rsidRPr="001B1602">
        <w:rPr>
          <w:rFonts w:ascii="Times New Roman" w:eastAsia="Times New Roman" w:hAnsi="Times New Roman"/>
          <w:b/>
          <w:bCs/>
          <w:lang w:eastAsia="lt-LT"/>
        </w:rPr>
        <w:t xml:space="preserve"> </w:t>
      </w:r>
      <w:proofErr w:type="spellStart"/>
      <w:r w:rsidRPr="001B1602">
        <w:rPr>
          <w:rFonts w:ascii="Times New Roman" w:eastAsia="Times New Roman" w:hAnsi="Times New Roman"/>
          <w:b/>
          <w:bCs/>
          <w:lang w:eastAsia="lt-LT"/>
        </w:rPr>
        <w:t>Actavis</w:t>
      </w:r>
      <w:proofErr w:type="spellEnd"/>
      <w:r w:rsidRPr="001B1602">
        <w:rPr>
          <w:rFonts w:ascii="Times New Roman" w:eastAsia="Times New Roman" w:hAnsi="Times New Roman"/>
          <w:b/>
          <w:lang w:eastAsia="lt-LT"/>
        </w:rPr>
        <w:t xml:space="preserve"> </w:t>
      </w:r>
      <w:r>
        <w:rPr>
          <w:rFonts w:ascii="Times New Roman" w:eastAsia="Times New Roman" w:hAnsi="Times New Roman"/>
          <w:b/>
          <w:lang w:eastAsia="lt-LT"/>
        </w:rPr>
        <w:t>sudėtyje yra kviečių krakmolo</w:t>
      </w:r>
    </w:p>
    <w:p w:rsidR="00BC58A5" w:rsidRPr="001B1602" w:rsidRDefault="00BC58A5" w:rsidP="00BC58A5">
      <w:pPr>
        <w:spacing w:after="0" w:line="240" w:lineRule="auto"/>
        <w:rPr>
          <w:rFonts w:ascii="Times New Roman" w:eastAsia="Times New Roman" w:hAnsi="Times New Roman"/>
          <w:lang w:eastAsia="lt-LT"/>
        </w:rPr>
      </w:pPr>
      <w:r w:rsidRPr="001B1602">
        <w:rPr>
          <w:rFonts w:ascii="Times New Roman" w:eastAsia="Times New Roman" w:hAnsi="Times New Roman"/>
          <w:lang w:eastAsia="lt-LT"/>
        </w:rPr>
        <w:t xml:space="preserve">Tinka sergantiems </w:t>
      </w:r>
      <w:proofErr w:type="spellStart"/>
      <w:r w:rsidRPr="001B1602">
        <w:rPr>
          <w:rFonts w:ascii="Times New Roman" w:eastAsia="Times New Roman" w:hAnsi="Times New Roman"/>
          <w:lang w:eastAsia="lt-LT"/>
        </w:rPr>
        <w:t>celiakija</w:t>
      </w:r>
      <w:proofErr w:type="spellEnd"/>
      <w:r w:rsidRPr="001B1602">
        <w:rPr>
          <w:rFonts w:ascii="Times New Roman" w:eastAsia="Times New Roman" w:hAnsi="Times New Roman"/>
          <w:lang w:eastAsia="lt-LT"/>
        </w:rPr>
        <w:t xml:space="preserve">. Šio vaisto negalima vartoti kviečiams alergiškiems pacientams (ši liga skiriasi nuo </w:t>
      </w:r>
      <w:proofErr w:type="spellStart"/>
      <w:r w:rsidRPr="001B1602">
        <w:rPr>
          <w:rFonts w:ascii="Times New Roman" w:eastAsia="Times New Roman" w:hAnsi="Times New Roman"/>
          <w:lang w:eastAsia="lt-LT"/>
        </w:rPr>
        <w:t>celiakijos</w:t>
      </w:r>
      <w:proofErr w:type="spellEnd"/>
      <w:r w:rsidRPr="001B1602">
        <w:rPr>
          <w:rFonts w:ascii="Times New Roman" w:eastAsia="Times New Roman" w:hAnsi="Times New Roman"/>
          <w:lang w:eastAsia="lt-LT"/>
        </w:rPr>
        <w:t>).</w:t>
      </w:r>
    </w:p>
    <w:p w:rsidR="00BC58A5"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numPr>
          <w:ilvl w:val="12"/>
          <w:numId w:val="0"/>
        </w:numPr>
        <w:spacing w:after="0" w:line="240" w:lineRule="auto"/>
        <w:ind w:left="567" w:hanging="567"/>
        <w:outlineLvl w:val="0"/>
        <w:rPr>
          <w:rFonts w:ascii="Times New Roman" w:eastAsia="Times New Roman" w:hAnsi="Times New Roman"/>
          <w:b/>
          <w:caps/>
          <w:szCs w:val="20"/>
          <w:lang w:eastAsia="lt-LT"/>
        </w:rPr>
      </w:pPr>
      <w:r w:rsidRPr="001B1602">
        <w:rPr>
          <w:rFonts w:ascii="Times New Roman" w:eastAsia="Times New Roman" w:hAnsi="Times New Roman"/>
          <w:b/>
          <w:szCs w:val="20"/>
          <w:lang w:eastAsia="lt-LT"/>
        </w:rPr>
        <w:t>3.</w:t>
      </w:r>
      <w:r w:rsidRPr="001B1602">
        <w:rPr>
          <w:rFonts w:ascii="Times New Roman" w:eastAsia="Times New Roman" w:hAnsi="Times New Roman"/>
          <w:b/>
          <w:szCs w:val="20"/>
          <w:lang w:eastAsia="lt-LT"/>
        </w:rPr>
        <w:tab/>
      </w:r>
      <w:r>
        <w:rPr>
          <w:rFonts w:ascii="Times New Roman" w:eastAsia="Times New Roman" w:hAnsi="Times New Roman"/>
          <w:b/>
          <w:szCs w:val="20"/>
          <w:lang w:eastAsia="lt-LT"/>
        </w:rPr>
        <w:t xml:space="preserve">Kaip vartoti </w:t>
      </w:r>
      <w:proofErr w:type="spellStart"/>
      <w:r>
        <w:rPr>
          <w:rFonts w:ascii="Times New Roman" w:eastAsia="Times New Roman" w:hAnsi="Times New Roman"/>
          <w:b/>
          <w:szCs w:val="20"/>
          <w:lang w:eastAsia="lt-LT"/>
        </w:rPr>
        <w:t>Co-Trimoxazol</w:t>
      </w:r>
      <w:proofErr w:type="spellEnd"/>
      <w:r>
        <w:rPr>
          <w:rFonts w:ascii="Times New Roman" w:eastAsia="Times New Roman" w:hAnsi="Times New Roman"/>
          <w:b/>
          <w:szCs w:val="20"/>
          <w:lang w:eastAsia="lt-LT"/>
        </w:rPr>
        <w:t xml:space="preserve"> </w:t>
      </w:r>
      <w:proofErr w:type="spellStart"/>
      <w:r>
        <w:rPr>
          <w:rFonts w:ascii="Times New Roman" w:eastAsia="Times New Roman" w:hAnsi="Times New Roman"/>
          <w:b/>
          <w:szCs w:val="20"/>
          <w:lang w:eastAsia="lt-LT"/>
        </w:rPr>
        <w:t>Actavis</w:t>
      </w:r>
      <w:proofErr w:type="spellEnd"/>
    </w:p>
    <w:p w:rsidR="00BC58A5"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V</w:t>
      </w:r>
      <w:r w:rsidRPr="001B1602">
        <w:rPr>
          <w:rFonts w:ascii="Times New Roman" w:eastAsia="Times New Roman" w:hAnsi="Times New Roman"/>
          <w:szCs w:val="20"/>
          <w:lang w:eastAsia="lt-LT"/>
        </w:rPr>
        <w:t xml:space="preserve">isada vartokite </w:t>
      </w:r>
      <w:r>
        <w:rPr>
          <w:rFonts w:ascii="Times New Roman" w:eastAsia="Times New Roman" w:hAnsi="Times New Roman"/>
          <w:szCs w:val="20"/>
          <w:lang w:eastAsia="lt-LT"/>
        </w:rPr>
        <w:t xml:space="preserve">šį vaistą </w:t>
      </w:r>
      <w:r w:rsidRPr="001B1602">
        <w:rPr>
          <w:rFonts w:ascii="Times New Roman" w:eastAsia="Times New Roman" w:hAnsi="Times New Roman"/>
          <w:szCs w:val="20"/>
          <w:lang w:eastAsia="lt-LT"/>
        </w:rPr>
        <w:t>tiksliai, kaip nurodė gydytojas. Jeigu abejojate, kreipkitės į gydytoją arba vaistininką.</w:t>
      </w:r>
    </w:p>
    <w:p w:rsidR="00BC58A5" w:rsidRPr="001B1602" w:rsidRDefault="00BC58A5" w:rsidP="00BC58A5">
      <w:pPr>
        <w:spacing w:after="0" w:line="240" w:lineRule="auto"/>
        <w:rPr>
          <w:rFonts w:ascii="Times New Roman" w:eastAsia="Times New Roman" w:hAnsi="Times New Roman"/>
          <w:i/>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u w:val="single"/>
          <w:lang w:eastAsia="lt-LT"/>
        </w:rPr>
      </w:pPr>
      <w:r w:rsidRPr="001B1602">
        <w:rPr>
          <w:rFonts w:ascii="Times New Roman" w:eastAsia="Times New Roman" w:hAnsi="Times New Roman"/>
          <w:szCs w:val="20"/>
          <w:u w:val="single"/>
          <w:lang w:eastAsia="lt-LT"/>
        </w:rPr>
        <w:t>Šlapimo takų infekcinė liga, lėtinio bronchito paūmėjimas, ūminis vidurinės ausies uždegimas</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i/>
          <w:szCs w:val="20"/>
          <w:lang w:eastAsia="lt-LT"/>
        </w:rPr>
      </w:pPr>
      <w:r w:rsidRPr="001B1602">
        <w:rPr>
          <w:rFonts w:ascii="Times New Roman" w:eastAsia="Times New Roman" w:hAnsi="Times New Roman"/>
          <w:i/>
          <w:szCs w:val="20"/>
          <w:lang w:eastAsia="lt-LT"/>
        </w:rPr>
        <w:t>Suaug</w:t>
      </w:r>
      <w:r w:rsidR="00BC23E6">
        <w:rPr>
          <w:rFonts w:ascii="Times New Roman" w:eastAsia="Times New Roman" w:hAnsi="Times New Roman"/>
          <w:i/>
          <w:szCs w:val="20"/>
          <w:lang w:eastAsia="lt-LT"/>
        </w:rPr>
        <w:t>usieji</w:t>
      </w:r>
      <w:r w:rsidRPr="001B1602">
        <w:rPr>
          <w:rFonts w:ascii="Times New Roman" w:eastAsia="Times New Roman" w:hAnsi="Times New Roman"/>
          <w:i/>
          <w:szCs w:val="20"/>
          <w:lang w:eastAsia="lt-LT"/>
        </w:rPr>
        <w:t xml:space="preserve"> ir vyresni nei 14</w:t>
      </w:r>
      <w:r w:rsidR="00BC23E6">
        <w:rPr>
          <w:rFonts w:ascii="Times New Roman" w:eastAsia="Times New Roman" w:hAnsi="Times New Roman"/>
          <w:i/>
          <w:szCs w:val="20"/>
          <w:lang w:eastAsia="lt-LT"/>
        </w:rPr>
        <w:t> </w:t>
      </w:r>
      <w:r w:rsidRPr="001B1602">
        <w:rPr>
          <w:rFonts w:ascii="Times New Roman" w:eastAsia="Times New Roman" w:hAnsi="Times New Roman"/>
          <w:i/>
          <w:szCs w:val="20"/>
          <w:lang w:eastAsia="lt-LT"/>
        </w:rPr>
        <w:t>metų vaik</w:t>
      </w:r>
      <w:r w:rsidR="006F0EB0">
        <w:rPr>
          <w:rFonts w:ascii="Times New Roman" w:eastAsia="Times New Roman" w:hAnsi="Times New Roman"/>
          <w:i/>
          <w:szCs w:val="20"/>
          <w:lang w:eastAsia="lt-LT"/>
        </w:rPr>
        <w:t>ai</w:t>
      </w:r>
    </w:p>
    <w:p w:rsidR="00BC58A5" w:rsidRPr="001B1602" w:rsidRDefault="00BC58A5" w:rsidP="00BC58A5">
      <w:pPr>
        <w:tabs>
          <w:tab w:val="left" w:pos="567"/>
        </w:tabs>
        <w:spacing w:after="0" w:line="240" w:lineRule="auto"/>
        <w:rPr>
          <w:rFonts w:ascii="Times New Roman" w:eastAsia="Times New Roman" w:hAnsi="Times New Roman"/>
          <w:i/>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Rekomenduojama dozė yra</w:t>
      </w:r>
      <w:r w:rsidRPr="001B1602">
        <w:rPr>
          <w:rFonts w:ascii="Times New Roman" w:eastAsia="Times New Roman" w:hAnsi="Times New Roman"/>
          <w:szCs w:val="20"/>
          <w:lang w:eastAsia="lt-LT"/>
        </w:rPr>
        <w:t xml:space="preserve"> dvi  tablet</w:t>
      </w:r>
      <w:r>
        <w:rPr>
          <w:rFonts w:ascii="Times New Roman" w:eastAsia="Times New Roman" w:hAnsi="Times New Roman"/>
          <w:szCs w:val="20"/>
          <w:lang w:eastAsia="lt-LT"/>
        </w:rPr>
        <w:t>ės du kartus per parą</w:t>
      </w:r>
    </w:p>
    <w:p w:rsidR="00BC58A5" w:rsidRPr="001B1602" w:rsidRDefault="006F0EB0" w:rsidP="00BC58A5">
      <w:pPr>
        <w:tabs>
          <w:tab w:val="left" w:pos="567"/>
        </w:tabs>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w:t>
      </w:r>
      <w:r w:rsidR="00BC58A5" w:rsidRPr="001B1602">
        <w:rPr>
          <w:rFonts w:ascii="Times New Roman" w:eastAsia="Times New Roman" w:hAnsi="Times New Roman"/>
          <w:szCs w:val="20"/>
          <w:lang w:eastAsia="lt-LT"/>
        </w:rPr>
        <w:t xml:space="preserve"> tai </w:t>
      </w:r>
      <w:r>
        <w:rPr>
          <w:rFonts w:ascii="Times New Roman" w:eastAsia="Times New Roman" w:hAnsi="Times New Roman"/>
          <w:szCs w:val="20"/>
          <w:lang w:eastAsia="lt-LT"/>
        </w:rPr>
        <w:t>atitinka maždaug</w:t>
      </w:r>
      <w:r w:rsidR="00BC58A5" w:rsidRPr="001B1602">
        <w:rPr>
          <w:rFonts w:ascii="Times New Roman" w:eastAsia="Times New Roman" w:hAnsi="Times New Roman"/>
          <w:szCs w:val="20"/>
          <w:lang w:eastAsia="lt-LT"/>
        </w:rPr>
        <w:t xml:space="preserve"> 6</w:t>
      </w:r>
      <w:r w:rsidR="00BC58A5">
        <w:rPr>
          <w:rFonts w:ascii="Times New Roman" w:eastAsia="Times New Roman" w:hAnsi="Times New Roman"/>
          <w:szCs w:val="20"/>
          <w:lang w:eastAsia="lt-LT"/>
        </w:rPr>
        <w:t> </w:t>
      </w:r>
      <w:r w:rsidR="00BC58A5" w:rsidRPr="001B1602">
        <w:rPr>
          <w:rFonts w:ascii="Times New Roman" w:eastAsia="Times New Roman" w:hAnsi="Times New Roman"/>
          <w:szCs w:val="20"/>
          <w:lang w:eastAsia="lt-LT"/>
        </w:rPr>
        <w:t xml:space="preserve">mg </w:t>
      </w:r>
      <w:proofErr w:type="spellStart"/>
      <w:r w:rsidR="00BC58A5" w:rsidRPr="001B1602">
        <w:rPr>
          <w:rFonts w:ascii="Times New Roman" w:eastAsia="Times New Roman" w:hAnsi="Times New Roman"/>
          <w:szCs w:val="20"/>
          <w:lang w:eastAsia="lt-LT"/>
        </w:rPr>
        <w:t>trimetoprimo</w:t>
      </w:r>
      <w:proofErr w:type="spellEnd"/>
      <w:r w:rsidR="00BC58A5" w:rsidRPr="001B1602">
        <w:rPr>
          <w:rFonts w:ascii="Times New Roman" w:eastAsia="Times New Roman" w:hAnsi="Times New Roman"/>
          <w:szCs w:val="20"/>
          <w:lang w:eastAsia="lt-LT"/>
        </w:rPr>
        <w:t xml:space="preserve"> ir 30</w:t>
      </w:r>
      <w:r w:rsidR="00BC58A5">
        <w:rPr>
          <w:rFonts w:ascii="Times New Roman" w:eastAsia="Times New Roman" w:hAnsi="Times New Roman"/>
          <w:szCs w:val="20"/>
          <w:lang w:eastAsia="lt-LT"/>
        </w:rPr>
        <w:t> </w:t>
      </w:r>
      <w:r w:rsidR="00BC58A5" w:rsidRPr="001B1602">
        <w:rPr>
          <w:rFonts w:ascii="Times New Roman" w:eastAsia="Times New Roman" w:hAnsi="Times New Roman"/>
          <w:szCs w:val="20"/>
          <w:lang w:eastAsia="lt-LT"/>
        </w:rPr>
        <w:t xml:space="preserve">mg </w:t>
      </w:r>
      <w:proofErr w:type="spellStart"/>
      <w:r w:rsidR="00BC58A5" w:rsidRPr="001B1602">
        <w:rPr>
          <w:rFonts w:ascii="Times New Roman" w:eastAsia="Times New Roman" w:hAnsi="Times New Roman"/>
          <w:szCs w:val="20"/>
          <w:lang w:eastAsia="lt-LT"/>
        </w:rPr>
        <w:t>sulfametoksazolo</w:t>
      </w:r>
      <w:proofErr w:type="spellEnd"/>
      <w:r w:rsidR="00BC58A5" w:rsidRPr="001B1602">
        <w:rPr>
          <w:rFonts w:ascii="Times New Roman" w:eastAsia="Times New Roman" w:hAnsi="Times New Roman"/>
          <w:szCs w:val="20"/>
          <w:lang w:eastAsia="lt-LT"/>
        </w:rPr>
        <w:t xml:space="preserve"> kūno masės kilogramui per parą</w:t>
      </w:r>
      <w:r>
        <w:rPr>
          <w:rFonts w:ascii="Times New Roman" w:eastAsia="Times New Roman" w:hAnsi="Times New Roman"/>
          <w:szCs w:val="20"/>
          <w:lang w:eastAsia="lt-LT"/>
        </w:rPr>
        <w:t>)</w:t>
      </w:r>
      <w:r w:rsidR="00BC58A5" w:rsidRPr="001B1602">
        <w:rPr>
          <w:rFonts w:ascii="Times New Roman" w:eastAsia="Times New Roman" w:hAnsi="Times New Roman"/>
          <w:szCs w:val="20"/>
          <w:lang w:eastAsia="lt-LT"/>
        </w:rPr>
        <w:t>.</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Sergant ūmine šlapimo takų infekcine liga, preparato reikia vartoti dar 2</w:t>
      </w:r>
      <w:r w:rsidR="00BC23E6">
        <w:rPr>
          <w:rFonts w:ascii="Times New Roman" w:eastAsia="Times New Roman" w:hAnsi="Times New Roman"/>
          <w:szCs w:val="20"/>
          <w:lang w:eastAsia="lt-LT"/>
        </w:rPr>
        <w:t> </w:t>
      </w:r>
      <w:r w:rsidRPr="001B1602">
        <w:rPr>
          <w:rFonts w:ascii="Times New Roman" w:eastAsia="Times New Roman" w:hAnsi="Times New Roman"/>
          <w:szCs w:val="20"/>
          <w:lang w:eastAsia="lt-LT"/>
        </w:rPr>
        <w:t>paras po to, kai išnyksta simptomai.</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Paprastai vaisto vartojama 5</w:t>
      </w:r>
      <w:r w:rsidR="00BC23E6">
        <w:rPr>
          <w:rFonts w:ascii="Times New Roman" w:eastAsia="Times New Roman" w:hAnsi="Times New Roman"/>
          <w:szCs w:val="20"/>
          <w:lang w:eastAsia="lt-LT"/>
        </w:rPr>
        <w:t> </w:t>
      </w:r>
      <w:r w:rsidRPr="001B1602">
        <w:rPr>
          <w:rFonts w:ascii="Times New Roman" w:eastAsia="Times New Roman" w:hAnsi="Times New Roman"/>
          <w:szCs w:val="20"/>
          <w:lang w:eastAsia="lt-LT"/>
        </w:rPr>
        <w:t>paras. Jei per 7</w:t>
      </w:r>
      <w:r w:rsidR="00BC23E6">
        <w:rPr>
          <w:rFonts w:ascii="Times New Roman" w:eastAsia="Times New Roman" w:hAnsi="Times New Roman"/>
          <w:szCs w:val="20"/>
          <w:lang w:eastAsia="lt-LT"/>
        </w:rPr>
        <w:t> </w:t>
      </w:r>
      <w:r w:rsidRPr="001B1602">
        <w:rPr>
          <w:rFonts w:ascii="Times New Roman" w:eastAsia="Times New Roman" w:hAnsi="Times New Roman"/>
          <w:szCs w:val="20"/>
          <w:lang w:eastAsia="lt-LT"/>
        </w:rPr>
        <w:t>paras reikšmingo pagerėjimo ne</w:t>
      </w:r>
      <w:r w:rsidR="00BC23E6">
        <w:rPr>
          <w:rFonts w:ascii="Times New Roman" w:eastAsia="Times New Roman" w:hAnsi="Times New Roman"/>
          <w:szCs w:val="20"/>
          <w:lang w:eastAsia="lt-LT"/>
        </w:rPr>
        <w:t>pastebėta</w:t>
      </w:r>
      <w:r w:rsidRPr="001B1602">
        <w:rPr>
          <w:rFonts w:ascii="Times New Roman" w:eastAsia="Times New Roman" w:hAnsi="Times New Roman"/>
          <w:szCs w:val="20"/>
          <w:lang w:eastAsia="lt-LT"/>
        </w:rPr>
        <w:t xml:space="preserve">, reikia peržiūrėti gydymo </w:t>
      </w:r>
      <w:r w:rsidR="00BC23E6">
        <w:rPr>
          <w:rFonts w:ascii="Times New Roman" w:eastAsia="Times New Roman" w:hAnsi="Times New Roman"/>
          <w:szCs w:val="20"/>
          <w:lang w:eastAsia="lt-LT"/>
        </w:rPr>
        <w:t>planą</w:t>
      </w:r>
      <w:r w:rsidRPr="001B1602">
        <w:rPr>
          <w:rFonts w:ascii="Times New Roman" w:eastAsia="Times New Roman" w:hAnsi="Times New Roman"/>
          <w:szCs w:val="20"/>
          <w:lang w:eastAsia="lt-LT"/>
        </w:rPr>
        <w:t>.</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Esant ūminėms nekomplikuotoms šlapimo takų infekcinėms ligoms galima skirti trumpalaikį gydymą 1-3</w:t>
      </w:r>
      <w:r w:rsidR="00BC23E6">
        <w:rPr>
          <w:rFonts w:ascii="Times New Roman" w:eastAsia="Times New Roman" w:hAnsi="Times New Roman"/>
          <w:szCs w:val="20"/>
          <w:lang w:eastAsia="lt-LT"/>
        </w:rPr>
        <w:t> </w:t>
      </w:r>
      <w:r w:rsidRPr="001B1602">
        <w:rPr>
          <w:rFonts w:ascii="Times New Roman" w:eastAsia="Times New Roman" w:hAnsi="Times New Roman"/>
          <w:szCs w:val="20"/>
          <w:lang w:eastAsia="lt-LT"/>
        </w:rPr>
        <w:t>paras.</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Jei gydomas paūmėjęs lėtinis bronchitas, vaisto </w:t>
      </w:r>
      <w:r w:rsidR="006F0EB0">
        <w:rPr>
          <w:rFonts w:ascii="Times New Roman" w:eastAsia="Times New Roman" w:hAnsi="Times New Roman"/>
          <w:szCs w:val="20"/>
          <w:lang w:eastAsia="lt-LT"/>
        </w:rPr>
        <w:t>vartojama</w:t>
      </w:r>
      <w:r w:rsidRPr="001B1602">
        <w:rPr>
          <w:rFonts w:ascii="Times New Roman" w:eastAsia="Times New Roman" w:hAnsi="Times New Roman"/>
          <w:szCs w:val="20"/>
          <w:lang w:eastAsia="lt-LT"/>
        </w:rPr>
        <w:t xml:space="preserve"> 14</w:t>
      </w:r>
      <w:r w:rsidR="00BC23E6">
        <w:rPr>
          <w:rFonts w:ascii="Times New Roman" w:eastAsia="Times New Roman" w:hAnsi="Times New Roman"/>
          <w:szCs w:val="20"/>
          <w:lang w:eastAsia="lt-LT"/>
        </w:rPr>
        <w:t> </w:t>
      </w:r>
      <w:r w:rsidRPr="001B1602">
        <w:rPr>
          <w:rFonts w:ascii="Times New Roman" w:eastAsia="Times New Roman" w:hAnsi="Times New Roman"/>
          <w:szCs w:val="20"/>
          <w:lang w:eastAsia="lt-LT"/>
        </w:rPr>
        <w:t xml:space="preserve">parų. </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u w:val="single"/>
          <w:lang w:eastAsia="lt-LT"/>
        </w:rPr>
      </w:pPr>
      <w:r w:rsidRPr="001B1602">
        <w:rPr>
          <w:rFonts w:ascii="Times New Roman" w:eastAsia="Times New Roman" w:hAnsi="Times New Roman"/>
          <w:szCs w:val="20"/>
          <w:u w:val="single"/>
          <w:lang w:eastAsia="lt-LT"/>
        </w:rPr>
        <w:t>Suaugusių</w:t>
      </w:r>
      <w:r w:rsidR="00BC23E6">
        <w:rPr>
          <w:rFonts w:ascii="Times New Roman" w:eastAsia="Times New Roman" w:hAnsi="Times New Roman"/>
          <w:szCs w:val="20"/>
          <w:u w:val="single"/>
          <w:lang w:eastAsia="lt-LT"/>
        </w:rPr>
        <w:t>jų</w:t>
      </w:r>
      <w:r w:rsidRPr="001B1602">
        <w:rPr>
          <w:rFonts w:ascii="Times New Roman" w:eastAsia="Times New Roman" w:hAnsi="Times New Roman"/>
          <w:szCs w:val="20"/>
          <w:u w:val="single"/>
          <w:lang w:eastAsia="lt-LT"/>
        </w:rPr>
        <w:t xml:space="preserve"> ir vaikų </w:t>
      </w:r>
      <w:r w:rsidR="00BC23E6">
        <w:rPr>
          <w:rFonts w:ascii="Times New Roman" w:eastAsia="Times New Roman" w:hAnsi="Times New Roman"/>
          <w:szCs w:val="20"/>
          <w:u w:val="single"/>
          <w:lang w:eastAsia="lt-LT"/>
        </w:rPr>
        <w:t xml:space="preserve">populiacijos pacientų </w:t>
      </w:r>
      <w:r w:rsidRPr="001B1602">
        <w:rPr>
          <w:rFonts w:ascii="Times New Roman" w:eastAsia="Times New Roman" w:hAnsi="Times New Roman"/>
          <w:szCs w:val="20"/>
          <w:u w:val="single"/>
          <w:lang w:eastAsia="lt-LT"/>
        </w:rPr>
        <w:t xml:space="preserve">plaučių uždegimas, sukeltas </w:t>
      </w:r>
      <w:proofErr w:type="spellStart"/>
      <w:r w:rsidRPr="001B1602">
        <w:rPr>
          <w:rFonts w:ascii="Times New Roman" w:eastAsia="Times New Roman" w:hAnsi="Times New Roman"/>
          <w:i/>
          <w:szCs w:val="20"/>
          <w:u w:val="single"/>
          <w:lang w:eastAsia="lt-LT"/>
        </w:rPr>
        <w:t>Pneumocystis</w:t>
      </w:r>
      <w:proofErr w:type="spellEnd"/>
      <w:r w:rsidRPr="001B1602">
        <w:rPr>
          <w:rFonts w:ascii="Times New Roman" w:eastAsia="Times New Roman" w:hAnsi="Times New Roman"/>
          <w:i/>
          <w:szCs w:val="20"/>
          <w:u w:val="single"/>
          <w:lang w:eastAsia="lt-LT"/>
        </w:rPr>
        <w:t xml:space="preserve"> </w:t>
      </w:r>
      <w:proofErr w:type="spellStart"/>
      <w:r w:rsidRPr="001B1602">
        <w:rPr>
          <w:rFonts w:ascii="Times New Roman" w:eastAsia="Times New Roman" w:hAnsi="Times New Roman"/>
          <w:i/>
          <w:szCs w:val="20"/>
          <w:u w:val="single"/>
          <w:lang w:eastAsia="lt-LT"/>
        </w:rPr>
        <w:t>carinii</w:t>
      </w:r>
      <w:proofErr w:type="spellEnd"/>
    </w:p>
    <w:p w:rsidR="00BC58A5" w:rsidRPr="001B1602" w:rsidRDefault="00BC23E6" w:rsidP="00BC58A5">
      <w:pPr>
        <w:tabs>
          <w:tab w:val="left" w:pos="567"/>
        </w:tabs>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Pacientams</w:t>
      </w:r>
      <w:r w:rsidR="00BC58A5" w:rsidRPr="001B1602">
        <w:rPr>
          <w:rFonts w:ascii="Times New Roman" w:eastAsia="Times New Roman" w:hAnsi="Times New Roman"/>
          <w:szCs w:val="20"/>
          <w:lang w:eastAsia="lt-LT"/>
        </w:rPr>
        <w:t xml:space="preserve">, kuriems yra nustatyta ši infekcinė liga, </w:t>
      </w:r>
      <w:proofErr w:type="spellStart"/>
      <w:r w:rsidR="00BC58A5" w:rsidRPr="001B1602">
        <w:rPr>
          <w:rFonts w:ascii="Times New Roman" w:eastAsia="Times New Roman" w:hAnsi="Times New Roman"/>
          <w:szCs w:val="20"/>
          <w:lang w:eastAsia="lt-LT"/>
        </w:rPr>
        <w:t>Co-Trimoxazol</w:t>
      </w:r>
      <w:proofErr w:type="spellEnd"/>
      <w:r w:rsidR="00BC58A5" w:rsidRPr="001B1602">
        <w:rPr>
          <w:rFonts w:ascii="Times New Roman" w:eastAsia="Times New Roman" w:hAnsi="Times New Roman"/>
          <w:szCs w:val="20"/>
          <w:lang w:eastAsia="lt-LT"/>
        </w:rPr>
        <w:t xml:space="preserve"> </w:t>
      </w:r>
      <w:proofErr w:type="spellStart"/>
      <w:r w:rsidR="00BC58A5" w:rsidRPr="001B1602">
        <w:rPr>
          <w:rFonts w:ascii="Times New Roman" w:eastAsia="Times New Roman" w:hAnsi="Times New Roman"/>
          <w:szCs w:val="20"/>
          <w:lang w:eastAsia="lt-LT"/>
        </w:rPr>
        <w:t>Actavis</w:t>
      </w:r>
      <w:proofErr w:type="spellEnd"/>
      <w:r w:rsidR="00BC58A5" w:rsidRPr="001B1602">
        <w:rPr>
          <w:rFonts w:ascii="Times New Roman" w:eastAsia="Times New Roman" w:hAnsi="Times New Roman"/>
          <w:szCs w:val="20"/>
          <w:lang w:eastAsia="lt-LT"/>
        </w:rPr>
        <w:t xml:space="preserve"> rekomenduojama vartoti: 20</w:t>
      </w:r>
      <w:r w:rsidR="00BC58A5">
        <w:rPr>
          <w:rFonts w:ascii="Times New Roman" w:eastAsia="Times New Roman" w:hAnsi="Times New Roman"/>
          <w:szCs w:val="20"/>
          <w:lang w:eastAsia="lt-LT"/>
        </w:rPr>
        <w:t> </w:t>
      </w:r>
      <w:r w:rsidR="00BC58A5" w:rsidRPr="001B1602">
        <w:rPr>
          <w:rFonts w:ascii="Times New Roman" w:eastAsia="Times New Roman" w:hAnsi="Times New Roman"/>
          <w:szCs w:val="20"/>
          <w:lang w:eastAsia="lt-LT"/>
        </w:rPr>
        <w:t xml:space="preserve">mg/kg kūno svorio per parą </w:t>
      </w:r>
      <w:proofErr w:type="spellStart"/>
      <w:r w:rsidR="00BC58A5" w:rsidRPr="001B1602">
        <w:rPr>
          <w:rFonts w:ascii="Times New Roman" w:eastAsia="Times New Roman" w:hAnsi="Times New Roman"/>
          <w:szCs w:val="20"/>
          <w:lang w:eastAsia="lt-LT"/>
        </w:rPr>
        <w:t>trimetoprimo</w:t>
      </w:r>
      <w:proofErr w:type="spellEnd"/>
      <w:r w:rsidR="00BC58A5" w:rsidRPr="001B1602">
        <w:rPr>
          <w:rFonts w:ascii="Times New Roman" w:eastAsia="Times New Roman" w:hAnsi="Times New Roman"/>
          <w:szCs w:val="20"/>
          <w:lang w:eastAsia="lt-LT"/>
        </w:rPr>
        <w:t xml:space="preserve"> ir 100</w:t>
      </w:r>
      <w:r w:rsidR="00BC58A5">
        <w:rPr>
          <w:rFonts w:ascii="Times New Roman" w:eastAsia="Times New Roman" w:hAnsi="Times New Roman"/>
          <w:szCs w:val="20"/>
          <w:lang w:eastAsia="lt-LT"/>
        </w:rPr>
        <w:t> </w:t>
      </w:r>
      <w:r w:rsidR="00BC58A5" w:rsidRPr="001B1602">
        <w:rPr>
          <w:rFonts w:ascii="Times New Roman" w:eastAsia="Times New Roman" w:hAnsi="Times New Roman"/>
          <w:szCs w:val="20"/>
          <w:lang w:eastAsia="lt-LT"/>
        </w:rPr>
        <w:t xml:space="preserve">mg/kg kūno svorio per parą </w:t>
      </w:r>
      <w:proofErr w:type="spellStart"/>
      <w:r w:rsidR="00BC58A5" w:rsidRPr="001B1602">
        <w:rPr>
          <w:rFonts w:ascii="Times New Roman" w:eastAsia="Times New Roman" w:hAnsi="Times New Roman"/>
          <w:szCs w:val="20"/>
          <w:lang w:eastAsia="lt-LT"/>
        </w:rPr>
        <w:t>sulfametoksazolo</w:t>
      </w:r>
      <w:proofErr w:type="spellEnd"/>
      <w:r w:rsidR="00BC58A5" w:rsidRPr="001B1602">
        <w:rPr>
          <w:rFonts w:ascii="Times New Roman" w:eastAsia="Times New Roman" w:hAnsi="Times New Roman"/>
          <w:szCs w:val="20"/>
          <w:lang w:eastAsia="lt-LT"/>
        </w:rPr>
        <w:t>.</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Šią dozę reikia padalyti į dvi ar daugiau dozių. </w:t>
      </w:r>
      <w:r w:rsidR="006F0EB0">
        <w:rPr>
          <w:rFonts w:ascii="Times New Roman" w:eastAsia="Times New Roman" w:hAnsi="Times New Roman"/>
          <w:szCs w:val="20"/>
          <w:lang w:eastAsia="lt-LT"/>
        </w:rPr>
        <w:t>Paprastai vartojama</w:t>
      </w:r>
      <w:r w:rsidRPr="001B1602">
        <w:rPr>
          <w:rFonts w:ascii="Times New Roman" w:eastAsia="Times New Roman" w:hAnsi="Times New Roman"/>
          <w:szCs w:val="20"/>
          <w:lang w:eastAsia="lt-LT"/>
        </w:rPr>
        <w:t xml:space="preserve"> 14–21 parą.</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u w:val="single"/>
          <w:lang w:eastAsia="lt-LT"/>
        </w:rPr>
      </w:pPr>
      <w:proofErr w:type="spellStart"/>
      <w:r w:rsidRPr="001B1602">
        <w:rPr>
          <w:rFonts w:ascii="Times New Roman" w:eastAsia="Times New Roman" w:hAnsi="Times New Roman"/>
          <w:i/>
          <w:szCs w:val="20"/>
          <w:u w:val="single"/>
          <w:lang w:eastAsia="lt-LT"/>
        </w:rPr>
        <w:t>Pneumocystis</w:t>
      </w:r>
      <w:proofErr w:type="spellEnd"/>
      <w:r w:rsidRPr="001B1602">
        <w:rPr>
          <w:rFonts w:ascii="Times New Roman" w:eastAsia="Times New Roman" w:hAnsi="Times New Roman"/>
          <w:i/>
          <w:szCs w:val="20"/>
          <w:u w:val="single"/>
          <w:lang w:eastAsia="lt-LT"/>
        </w:rPr>
        <w:t xml:space="preserve"> </w:t>
      </w:r>
      <w:proofErr w:type="spellStart"/>
      <w:r w:rsidRPr="001B1602">
        <w:rPr>
          <w:rFonts w:ascii="Times New Roman" w:eastAsia="Times New Roman" w:hAnsi="Times New Roman"/>
          <w:i/>
          <w:szCs w:val="20"/>
          <w:u w:val="single"/>
          <w:lang w:eastAsia="lt-LT"/>
        </w:rPr>
        <w:t>carinii</w:t>
      </w:r>
      <w:proofErr w:type="spellEnd"/>
      <w:r w:rsidRPr="001B1602">
        <w:rPr>
          <w:rFonts w:ascii="Times New Roman" w:eastAsia="Times New Roman" w:hAnsi="Times New Roman"/>
          <w:szCs w:val="20"/>
          <w:u w:val="single"/>
          <w:lang w:eastAsia="lt-LT"/>
        </w:rPr>
        <w:t xml:space="preserve"> sukeltos infekcinės ligos profilaktika</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i/>
          <w:szCs w:val="20"/>
          <w:lang w:eastAsia="lt-LT"/>
        </w:rPr>
      </w:pPr>
      <w:r w:rsidRPr="001B1602">
        <w:rPr>
          <w:rFonts w:ascii="Times New Roman" w:eastAsia="Times New Roman" w:hAnsi="Times New Roman"/>
          <w:i/>
          <w:szCs w:val="20"/>
          <w:lang w:eastAsia="lt-LT"/>
        </w:rPr>
        <w:lastRenderedPageBreak/>
        <w:t>Suaug</w:t>
      </w:r>
      <w:r w:rsidR="00380D38">
        <w:rPr>
          <w:rFonts w:ascii="Times New Roman" w:eastAsia="Times New Roman" w:hAnsi="Times New Roman"/>
          <w:i/>
          <w:szCs w:val="20"/>
          <w:lang w:eastAsia="lt-LT"/>
        </w:rPr>
        <w:t>usieji</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Vieną kartą per parą reikia išgerti dvi tabletes</w:t>
      </w:r>
      <w:r w:rsidRPr="001B1602" w:rsidDel="009E60FD">
        <w:rPr>
          <w:rFonts w:ascii="Times New Roman" w:eastAsia="Times New Roman" w:hAnsi="Times New Roman"/>
          <w:szCs w:val="20"/>
          <w:lang w:eastAsia="lt-LT"/>
        </w:rPr>
        <w:t xml:space="preserve"> </w:t>
      </w:r>
      <w:r w:rsidRPr="001B1602">
        <w:rPr>
          <w:rFonts w:ascii="Times New Roman" w:eastAsia="Times New Roman" w:hAnsi="Times New Roman"/>
          <w:szCs w:val="20"/>
          <w:lang w:eastAsia="lt-LT"/>
        </w:rPr>
        <w:t>7</w:t>
      </w:r>
      <w:r w:rsidR="00380D38">
        <w:rPr>
          <w:rFonts w:ascii="Times New Roman" w:eastAsia="Times New Roman" w:hAnsi="Times New Roman"/>
          <w:szCs w:val="20"/>
          <w:lang w:eastAsia="lt-LT"/>
        </w:rPr>
        <w:t> </w:t>
      </w:r>
      <w:r w:rsidRPr="001B1602">
        <w:rPr>
          <w:rFonts w:ascii="Times New Roman" w:eastAsia="Times New Roman" w:hAnsi="Times New Roman"/>
          <w:szCs w:val="20"/>
          <w:lang w:eastAsia="lt-LT"/>
        </w:rPr>
        <w:t>paras arba kas antrą parą (3</w:t>
      </w:r>
      <w:r>
        <w:rPr>
          <w:rFonts w:ascii="Times New Roman" w:eastAsia="Times New Roman" w:hAnsi="Times New Roman"/>
          <w:szCs w:val="20"/>
          <w:lang w:eastAsia="lt-LT"/>
        </w:rPr>
        <w:t> </w:t>
      </w:r>
      <w:r w:rsidRPr="001B1602">
        <w:rPr>
          <w:rFonts w:ascii="Times New Roman" w:eastAsia="Times New Roman" w:hAnsi="Times New Roman"/>
          <w:szCs w:val="20"/>
          <w:lang w:eastAsia="lt-LT"/>
        </w:rPr>
        <w:t>kartus per savaitę) gerti po dvi  tabletes, arba kas antrą parą (3</w:t>
      </w:r>
      <w:r>
        <w:rPr>
          <w:rFonts w:ascii="Times New Roman" w:eastAsia="Times New Roman" w:hAnsi="Times New Roman"/>
          <w:szCs w:val="20"/>
          <w:lang w:eastAsia="lt-LT"/>
        </w:rPr>
        <w:t> </w:t>
      </w:r>
      <w:r w:rsidRPr="001B1602">
        <w:rPr>
          <w:rFonts w:ascii="Times New Roman" w:eastAsia="Times New Roman" w:hAnsi="Times New Roman"/>
          <w:szCs w:val="20"/>
          <w:lang w:eastAsia="lt-LT"/>
        </w:rPr>
        <w:t xml:space="preserve">kartus per savaitę) du kartus per parą gerti po dvi  tabletes. </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Default="00BC58A5" w:rsidP="00BC58A5">
      <w:pPr>
        <w:tabs>
          <w:tab w:val="left" w:pos="567"/>
        </w:tabs>
        <w:spacing w:after="0" w:line="240" w:lineRule="auto"/>
        <w:rPr>
          <w:rFonts w:ascii="Times New Roman" w:eastAsia="Times New Roman" w:hAnsi="Times New Roman"/>
          <w:b/>
          <w:szCs w:val="20"/>
          <w:lang w:eastAsia="lt-LT"/>
        </w:rPr>
      </w:pPr>
      <w:r w:rsidRPr="007D51DF">
        <w:rPr>
          <w:rFonts w:ascii="Times New Roman" w:eastAsia="Times New Roman" w:hAnsi="Times New Roman"/>
          <w:b/>
          <w:szCs w:val="20"/>
          <w:lang w:eastAsia="lt-LT"/>
        </w:rPr>
        <w:t xml:space="preserve">Vartojimas vaikams ir paaugliams </w:t>
      </w:r>
    </w:p>
    <w:p w:rsidR="00BC58A5" w:rsidRPr="000F746D" w:rsidRDefault="00BC58A5" w:rsidP="00BC58A5">
      <w:pPr>
        <w:tabs>
          <w:tab w:val="left" w:pos="567"/>
        </w:tabs>
        <w:spacing w:after="0" w:line="240" w:lineRule="auto"/>
        <w:rPr>
          <w:rFonts w:ascii="Times New Roman" w:eastAsia="Times New Roman" w:hAnsi="Times New Roman"/>
          <w:i/>
          <w:szCs w:val="20"/>
          <w:lang w:eastAsia="lt-LT"/>
        </w:rPr>
      </w:pPr>
      <w:r w:rsidRPr="007D51DF">
        <w:rPr>
          <w:rFonts w:ascii="Times New Roman" w:eastAsia="Times New Roman" w:hAnsi="Times New Roman"/>
          <w:i/>
          <w:szCs w:val="20"/>
          <w:lang w:eastAsia="lt-LT"/>
        </w:rPr>
        <w:t>Vyresni nei 14</w:t>
      </w:r>
      <w:r w:rsidR="00C265D4">
        <w:rPr>
          <w:rFonts w:ascii="Times New Roman" w:eastAsia="Times New Roman" w:hAnsi="Times New Roman"/>
          <w:i/>
          <w:szCs w:val="20"/>
          <w:lang w:eastAsia="lt-LT"/>
        </w:rPr>
        <w:t> </w:t>
      </w:r>
      <w:r w:rsidRPr="007D51DF">
        <w:rPr>
          <w:rFonts w:ascii="Times New Roman" w:eastAsia="Times New Roman" w:hAnsi="Times New Roman"/>
          <w:i/>
          <w:szCs w:val="20"/>
          <w:lang w:eastAsia="lt-LT"/>
        </w:rPr>
        <w:t>metų vaik</w:t>
      </w:r>
      <w:r w:rsidR="00EC1317">
        <w:rPr>
          <w:rFonts w:ascii="Times New Roman" w:eastAsia="Times New Roman" w:hAnsi="Times New Roman"/>
          <w:i/>
          <w:szCs w:val="20"/>
          <w:lang w:eastAsia="lt-LT"/>
        </w:rPr>
        <w:t>ai</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Vaik</w:t>
      </w:r>
      <w:r w:rsidR="00EC1317">
        <w:rPr>
          <w:rFonts w:ascii="Times New Roman" w:eastAsia="Times New Roman" w:hAnsi="Times New Roman"/>
          <w:szCs w:val="20"/>
          <w:lang w:eastAsia="lt-LT"/>
        </w:rPr>
        <w:t>ams</w:t>
      </w:r>
      <w:r w:rsidR="00C265D4">
        <w:rPr>
          <w:rFonts w:ascii="Times New Roman" w:eastAsia="Times New Roman" w:hAnsi="Times New Roman"/>
          <w:szCs w:val="20"/>
          <w:lang w:eastAsia="lt-LT"/>
        </w:rPr>
        <w:t xml:space="preserve"> </w:t>
      </w:r>
      <w:r w:rsidRPr="001B1602">
        <w:rPr>
          <w:rFonts w:ascii="Times New Roman" w:eastAsia="Times New Roman" w:hAnsi="Times New Roman"/>
          <w:szCs w:val="20"/>
          <w:lang w:eastAsia="lt-LT"/>
        </w:rPr>
        <w:t>rekomenduojamų dozių grafikas, kuriuo galima vadovautis, nurodytas toliau (žr.</w:t>
      </w:r>
      <w:r w:rsidR="00C265D4">
        <w:rPr>
          <w:rFonts w:ascii="Times New Roman" w:eastAsia="Times New Roman" w:hAnsi="Times New Roman"/>
          <w:szCs w:val="20"/>
          <w:lang w:eastAsia="lt-LT"/>
        </w:rPr>
        <w:t> </w:t>
      </w:r>
      <w:r w:rsidRPr="001B1602">
        <w:rPr>
          <w:rFonts w:ascii="Times New Roman" w:eastAsia="Times New Roman" w:hAnsi="Times New Roman"/>
          <w:szCs w:val="20"/>
          <w:lang w:eastAsia="lt-LT"/>
        </w:rPr>
        <w:t>4.2</w:t>
      </w:r>
      <w:r w:rsidR="00C265D4">
        <w:rPr>
          <w:rFonts w:ascii="Times New Roman" w:eastAsia="Times New Roman" w:hAnsi="Times New Roman"/>
          <w:szCs w:val="20"/>
          <w:lang w:eastAsia="lt-LT"/>
        </w:rPr>
        <w:t> </w:t>
      </w:r>
      <w:r w:rsidRPr="001B1602">
        <w:rPr>
          <w:rFonts w:ascii="Times New Roman" w:eastAsia="Times New Roman" w:hAnsi="Times New Roman"/>
          <w:szCs w:val="20"/>
          <w:lang w:eastAsia="lt-LT"/>
        </w:rPr>
        <w:t>skyriuje pateikto vaistinio preparato standartinio dozavimo rekomendacijas, sergant ūminėms infekcinėms ligomis):</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w:t>
      </w:r>
      <w:r w:rsidRPr="001B1602">
        <w:rPr>
          <w:rFonts w:ascii="Times New Roman" w:eastAsia="Times New Roman" w:hAnsi="Times New Roman"/>
          <w:szCs w:val="20"/>
          <w:lang w:eastAsia="lt-LT"/>
        </w:rPr>
        <w:tab/>
        <w:t>įprastinė paros dozė, padalyta į dvi dalis, vartojama 7</w:t>
      </w:r>
      <w:r w:rsidR="00C265D4">
        <w:rPr>
          <w:rFonts w:ascii="Times New Roman" w:eastAsia="Times New Roman" w:hAnsi="Times New Roman"/>
          <w:szCs w:val="20"/>
          <w:lang w:eastAsia="lt-LT"/>
        </w:rPr>
        <w:t> </w:t>
      </w:r>
      <w:r w:rsidRPr="001B1602">
        <w:rPr>
          <w:rFonts w:ascii="Times New Roman" w:eastAsia="Times New Roman" w:hAnsi="Times New Roman"/>
          <w:szCs w:val="20"/>
          <w:lang w:eastAsia="lt-LT"/>
        </w:rPr>
        <w:t>paras per savaitę;</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w:t>
      </w:r>
      <w:r w:rsidRPr="001B1602">
        <w:rPr>
          <w:rFonts w:ascii="Times New Roman" w:eastAsia="Times New Roman" w:hAnsi="Times New Roman"/>
          <w:szCs w:val="20"/>
          <w:lang w:eastAsia="lt-LT"/>
        </w:rPr>
        <w:tab/>
        <w:t>įprastinė paros dozė, padalyta į dvi dalis, vartojama kas antrą parą 3</w:t>
      </w:r>
      <w:r w:rsidR="00C265D4">
        <w:rPr>
          <w:rFonts w:ascii="Times New Roman" w:eastAsia="Times New Roman" w:hAnsi="Times New Roman"/>
          <w:szCs w:val="20"/>
          <w:lang w:eastAsia="lt-LT"/>
        </w:rPr>
        <w:t> </w:t>
      </w:r>
      <w:r w:rsidRPr="001B1602">
        <w:rPr>
          <w:rFonts w:ascii="Times New Roman" w:eastAsia="Times New Roman" w:hAnsi="Times New Roman"/>
          <w:szCs w:val="20"/>
          <w:lang w:eastAsia="lt-LT"/>
        </w:rPr>
        <w:t>kartus per savaitę;</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w:t>
      </w:r>
      <w:r w:rsidRPr="001B1602">
        <w:rPr>
          <w:rFonts w:ascii="Times New Roman" w:eastAsia="Times New Roman" w:hAnsi="Times New Roman"/>
          <w:szCs w:val="20"/>
          <w:lang w:eastAsia="lt-LT"/>
        </w:rPr>
        <w:tab/>
        <w:t>įprastinė paros dozė, padalyta į dvi dalis, vartojama nuosekliai iš eilės 3</w:t>
      </w:r>
      <w:r w:rsidR="00C265D4">
        <w:rPr>
          <w:rFonts w:ascii="Times New Roman" w:eastAsia="Times New Roman" w:hAnsi="Times New Roman"/>
          <w:szCs w:val="20"/>
          <w:lang w:eastAsia="lt-LT"/>
        </w:rPr>
        <w:t> </w:t>
      </w:r>
      <w:r w:rsidRPr="001B1602">
        <w:rPr>
          <w:rFonts w:ascii="Times New Roman" w:eastAsia="Times New Roman" w:hAnsi="Times New Roman"/>
          <w:szCs w:val="20"/>
          <w:lang w:eastAsia="lt-LT"/>
        </w:rPr>
        <w:t>kartus per savaitę;</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w:t>
      </w:r>
      <w:r w:rsidRPr="001B1602">
        <w:rPr>
          <w:rFonts w:ascii="Times New Roman" w:eastAsia="Times New Roman" w:hAnsi="Times New Roman"/>
          <w:szCs w:val="20"/>
          <w:lang w:eastAsia="lt-LT"/>
        </w:rPr>
        <w:tab/>
        <w:t>įprastinė paros dozė vartojama iškarto nuosekliai iš eilės 3</w:t>
      </w:r>
      <w:r w:rsidR="00C265D4">
        <w:rPr>
          <w:rFonts w:ascii="Times New Roman" w:eastAsia="Times New Roman" w:hAnsi="Times New Roman"/>
          <w:szCs w:val="20"/>
          <w:lang w:eastAsia="lt-LT"/>
        </w:rPr>
        <w:t> </w:t>
      </w:r>
      <w:r w:rsidRPr="001B1602">
        <w:rPr>
          <w:rFonts w:ascii="Times New Roman" w:eastAsia="Times New Roman" w:hAnsi="Times New Roman"/>
          <w:szCs w:val="20"/>
          <w:lang w:eastAsia="lt-LT"/>
        </w:rPr>
        <w:t>kartus per savaitę.</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Paros dozę atitinka maždaug 150</w:t>
      </w:r>
      <w:r>
        <w:rPr>
          <w:rFonts w:ascii="Times New Roman" w:eastAsia="Times New Roman" w:hAnsi="Times New Roman"/>
          <w:szCs w:val="20"/>
          <w:lang w:eastAsia="lt-LT"/>
        </w:rPr>
        <w:t> </w:t>
      </w:r>
      <w:r w:rsidRPr="001B1602">
        <w:rPr>
          <w:rFonts w:ascii="Times New Roman" w:eastAsia="Times New Roman" w:hAnsi="Times New Roman"/>
          <w:szCs w:val="20"/>
          <w:lang w:eastAsia="lt-LT"/>
        </w:rPr>
        <w:t xml:space="preserve">mg </w:t>
      </w:r>
      <w:proofErr w:type="spellStart"/>
      <w:r w:rsidRPr="001B1602">
        <w:rPr>
          <w:rFonts w:ascii="Times New Roman" w:eastAsia="Times New Roman" w:hAnsi="Times New Roman"/>
          <w:szCs w:val="20"/>
          <w:lang w:eastAsia="lt-LT"/>
        </w:rPr>
        <w:t>trimetoprimo</w:t>
      </w:r>
      <w:proofErr w:type="spellEnd"/>
      <w:r w:rsidRPr="001B1602">
        <w:rPr>
          <w:rFonts w:ascii="Times New Roman" w:eastAsia="Times New Roman" w:hAnsi="Times New Roman"/>
          <w:szCs w:val="20"/>
          <w:lang w:eastAsia="lt-LT"/>
        </w:rPr>
        <w:t>/m</w:t>
      </w:r>
      <w:r w:rsidRPr="001B1602">
        <w:rPr>
          <w:rFonts w:ascii="Times New Roman" w:eastAsia="Times New Roman" w:hAnsi="Times New Roman"/>
          <w:vertAlign w:val="superscript"/>
          <w:lang w:eastAsia="lt-LT"/>
        </w:rPr>
        <w:t>2</w:t>
      </w:r>
      <w:r w:rsidRPr="001B1602">
        <w:rPr>
          <w:rFonts w:ascii="Times New Roman" w:eastAsia="Times New Roman" w:hAnsi="Times New Roman"/>
          <w:szCs w:val="20"/>
          <w:lang w:eastAsia="lt-LT"/>
        </w:rPr>
        <w:t>/per parą ir 750</w:t>
      </w:r>
      <w:r>
        <w:rPr>
          <w:rFonts w:ascii="Times New Roman" w:eastAsia="Times New Roman" w:hAnsi="Times New Roman"/>
          <w:szCs w:val="20"/>
          <w:lang w:eastAsia="lt-LT"/>
        </w:rPr>
        <w:t> </w:t>
      </w:r>
      <w:r w:rsidRPr="001B1602">
        <w:rPr>
          <w:rFonts w:ascii="Times New Roman" w:eastAsia="Times New Roman" w:hAnsi="Times New Roman"/>
          <w:szCs w:val="20"/>
          <w:lang w:eastAsia="lt-LT"/>
        </w:rPr>
        <w:t xml:space="preserve">mg </w:t>
      </w:r>
      <w:proofErr w:type="spellStart"/>
      <w:r w:rsidRPr="001B1602">
        <w:rPr>
          <w:rFonts w:ascii="Times New Roman" w:eastAsia="Times New Roman" w:hAnsi="Times New Roman"/>
          <w:szCs w:val="20"/>
          <w:lang w:eastAsia="lt-LT"/>
        </w:rPr>
        <w:t>sulfametoksazolo</w:t>
      </w:r>
      <w:proofErr w:type="spellEnd"/>
      <w:r w:rsidRPr="001B1602">
        <w:rPr>
          <w:rFonts w:ascii="Times New Roman" w:eastAsia="Times New Roman" w:hAnsi="Times New Roman"/>
          <w:szCs w:val="20"/>
          <w:lang w:eastAsia="lt-LT"/>
        </w:rPr>
        <w:t>/m</w:t>
      </w:r>
      <w:r w:rsidRPr="001B1602">
        <w:rPr>
          <w:rFonts w:ascii="Times New Roman" w:eastAsia="Times New Roman" w:hAnsi="Times New Roman"/>
          <w:vertAlign w:val="superscript"/>
          <w:lang w:eastAsia="lt-LT"/>
        </w:rPr>
        <w:t>2</w:t>
      </w:r>
      <w:r w:rsidRPr="001B1602">
        <w:rPr>
          <w:rFonts w:ascii="Times New Roman" w:eastAsia="Times New Roman" w:hAnsi="Times New Roman"/>
          <w:szCs w:val="20"/>
          <w:lang w:eastAsia="lt-LT"/>
        </w:rPr>
        <w:t>/per parą. Bendra paros dozė turi būti ne didesnė kaip 320</w:t>
      </w:r>
      <w:r>
        <w:rPr>
          <w:rFonts w:ascii="Times New Roman" w:eastAsia="Times New Roman" w:hAnsi="Times New Roman"/>
          <w:szCs w:val="20"/>
          <w:lang w:eastAsia="lt-LT"/>
        </w:rPr>
        <w:t> </w:t>
      </w:r>
      <w:r w:rsidRPr="001B1602">
        <w:rPr>
          <w:rFonts w:ascii="Times New Roman" w:eastAsia="Times New Roman" w:hAnsi="Times New Roman"/>
          <w:szCs w:val="20"/>
          <w:lang w:eastAsia="lt-LT"/>
        </w:rPr>
        <w:t xml:space="preserve">mg </w:t>
      </w:r>
      <w:proofErr w:type="spellStart"/>
      <w:r w:rsidRPr="001B1602">
        <w:rPr>
          <w:rFonts w:ascii="Times New Roman" w:eastAsia="Times New Roman" w:hAnsi="Times New Roman"/>
          <w:szCs w:val="20"/>
          <w:lang w:eastAsia="lt-LT"/>
        </w:rPr>
        <w:t>trimetoprimo</w:t>
      </w:r>
      <w:proofErr w:type="spellEnd"/>
      <w:r w:rsidRPr="001B1602">
        <w:rPr>
          <w:rFonts w:ascii="Times New Roman" w:eastAsia="Times New Roman" w:hAnsi="Times New Roman"/>
          <w:szCs w:val="20"/>
          <w:lang w:eastAsia="lt-LT"/>
        </w:rPr>
        <w:t xml:space="preserve"> ir 1600</w:t>
      </w:r>
      <w:r>
        <w:rPr>
          <w:rFonts w:ascii="Times New Roman" w:eastAsia="Times New Roman" w:hAnsi="Times New Roman"/>
          <w:szCs w:val="20"/>
          <w:lang w:eastAsia="lt-LT"/>
        </w:rPr>
        <w:t> </w:t>
      </w:r>
      <w:r w:rsidRPr="001B1602">
        <w:rPr>
          <w:rFonts w:ascii="Times New Roman" w:eastAsia="Times New Roman" w:hAnsi="Times New Roman"/>
          <w:szCs w:val="20"/>
          <w:lang w:eastAsia="lt-LT"/>
        </w:rPr>
        <w:t xml:space="preserve">mg </w:t>
      </w:r>
      <w:proofErr w:type="spellStart"/>
      <w:r w:rsidRPr="001B1602">
        <w:rPr>
          <w:rFonts w:ascii="Times New Roman" w:eastAsia="Times New Roman" w:hAnsi="Times New Roman"/>
          <w:szCs w:val="20"/>
          <w:lang w:eastAsia="lt-LT"/>
        </w:rPr>
        <w:t>sulfametoksazolo</w:t>
      </w:r>
      <w:proofErr w:type="spellEnd"/>
      <w:r w:rsidRPr="001B1602">
        <w:rPr>
          <w:rFonts w:ascii="Times New Roman" w:eastAsia="Times New Roman" w:hAnsi="Times New Roman"/>
          <w:szCs w:val="20"/>
          <w:lang w:eastAsia="lt-LT"/>
        </w:rPr>
        <w:t>.</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i/>
          <w:szCs w:val="20"/>
          <w:lang w:eastAsia="lt-LT"/>
        </w:rPr>
      </w:pPr>
      <w:r w:rsidRPr="001B1602">
        <w:rPr>
          <w:rFonts w:ascii="Times New Roman" w:eastAsia="Times New Roman" w:hAnsi="Times New Roman"/>
          <w:i/>
          <w:szCs w:val="20"/>
          <w:lang w:eastAsia="lt-LT"/>
        </w:rPr>
        <w:t>Jaunesni nei 14</w:t>
      </w:r>
      <w:r w:rsidR="00C265D4">
        <w:rPr>
          <w:rFonts w:ascii="Times New Roman" w:eastAsia="Times New Roman" w:hAnsi="Times New Roman"/>
          <w:i/>
          <w:szCs w:val="20"/>
          <w:lang w:eastAsia="lt-LT"/>
        </w:rPr>
        <w:t> </w:t>
      </w:r>
      <w:r w:rsidRPr="001B1602">
        <w:rPr>
          <w:rFonts w:ascii="Times New Roman" w:eastAsia="Times New Roman" w:hAnsi="Times New Roman"/>
          <w:i/>
          <w:szCs w:val="20"/>
          <w:lang w:eastAsia="lt-LT"/>
        </w:rPr>
        <w:t>metų vaik</w:t>
      </w:r>
      <w:r w:rsidR="00EC1317">
        <w:rPr>
          <w:rFonts w:ascii="Times New Roman" w:eastAsia="Times New Roman" w:hAnsi="Times New Roman"/>
          <w:i/>
          <w:szCs w:val="20"/>
          <w:lang w:eastAsia="lt-LT"/>
        </w:rPr>
        <w:t>ai</w:t>
      </w:r>
    </w:p>
    <w:p w:rsidR="00BC58A5" w:rsidRPr="001B1602" w:rsidRDefault="00BC58A5" w:rsidP="00BC58A5">
      <w:pPr>
        <w:tabs>
          <w:tab w:val="left" w:pos="567"/>
        </w:tabs>
        <w:spacing w:after="0" w:line="240" w:lineRule="auto"/>
        <w:rPr>
          <w:rFonts w:ascii="Times New Roman" w:eastAsia="Times New Roman" w:hAnsi="Times New Roman"/>
          <w:i/>
          <w:szCs w:val="20"/>
          <w:lang w:eastAsia="lt-LT"/>
        </w:rPr>
      </w:pPr>
      <w:proofErr w:type="spellStart"/>
      <w:r w:rsidRPr="001B1602">
        <w:rPr>
          <w:rFonts w:ascii="Times New Roman" w:eastAsia="Times New Roman" w:hAnsi="Times New Roman"/>
          <w:szCs w:val="20"/>
          <w:lang w:eastAsia="lt-LT"/>
        </w:rPr>
        <w:t>Co-Trimoxazol</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Actavis</w:t>
      </w:r>
      <w:proofErr w:type="spellEnd"/>
      <w:r w:rsidRPr="001B1602">
        <w:rPr>
          <w:rFonts w:ascii="Times New Roman" w:eastAsia="Times New Roman" w:hAnsi="Times New Roman"/>
          <w:szCs w:val="20"/>
          <w:lang w:eastAsia="lt-LT"/>
        </w:rPr>
        <w:t xml:space="preserve"> nerekomenduojama vartoti jaunesniems kaip 14</w:t>
      </w:r>
      <w:r w:rsidR="00C265D4">
        <w:rPr>
          <w:rFonts w:ascii="Times New Roman" w:eastAsia="Times New Roman" w:hAnsi="Times New Roman"/>
          <w:szCs w:val="20"/>
          <w:lang w:eastAsia="lt-LT"/>
        </w:rPr>
        <w:t> </w:t>
      </w:r>
      <w:r w:rsidRPr="001B1602">
        <w:rPr>
          <w:rFonts w:ascii="Times New Roman" w:eastAsia="Times New Roman" w:hAnsi="Times New Roman"/>
          <w:szCs w:val="20"/>
          <w:lang w:eastAsia="lt-LT"/>
        </w:rPr>
        <w:t>metų vaikams, nes duomenų apie saugumą ir veiksmingumą nėra.</w:t>
      </w:r>
    </w:p>
    <w:p w:rsidR="00BC58A5" w:rsidRPr="001B1602" w:rsidRDefault="00BC58A5" w:rsidP="00BC58A5">
      <w:pPr>
        <w:spacing w:after="0" w:line="240" w:lineRule="auto"/>
        <w:rPr>
          <w:rFonts w:ascii="Times New Roman" w:eastAsia="Times New Roman" w:hAnsi="Times New Roman"/>
          <w:i/>
          <w:u w:val="single"/>
          <w:lang w:eastAsia="lt-LT"/>
        </w:rPr>
      </w:pPr>
    </w:p>
    <w:p w:rsidR="00BC58A5" w:rsidRPr="001B1602" w:rsidRDefault="00BC58A5" w:rsidP="00BC58A5">
      <w:pPr>
        <w:tabs>
          <w:tab w:val="left" w:pos="567"/>
        </w:tabs>
        <w:spacing w:after="0" w:line="240" w:lineRule="auto"/>
        <w:rPr>
          <w:rFonts w:ascii="Times New Roman" w:eastAsia="Times New Roman" w:hAnsi="Times New Roman"/>
          <w:i/>
          <w:szCs w:val="20"/>
          <w:lang w:eastAsia="lt-LT"/>
        </w:rPr>
      </w:pPr>
      <w:r w:rsidRPr="001B1602">
        <w:rPr>
          <w:rFonts w:ascii="Times New Roman" w:eastAsia="Times New Roman" w:hAnsi="Times New Roman"/>
          <w:i/>
          <w:szCs w:val="20"/>
          <w:lang w:eastAsia="lt-LT"/>
        </w:rPr>
        <w:t xml:space="preserve">Senyvi </w:t>
      </w:r>
      <w:r w:rsidR="00C265D4">
        <w:rPr>
          <w:rFonts w:ascii="Times New Roman" w:eastAsia="Times New Roman" w:hAnsi="Times New Roman"/>
          <w:i/>
          <w:szCs w:val="20"/>
          <w:lang w:eastAsia="lt-LT"/>
        </w:rPr>
        <w:t>pacientai</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Patartina ypač atsargiai gydyti senyv</w:t>
      </w:r>
      <w:r w:rsidR="00C265D4">
        <w:rPr>
          <w:rFonts w:ascii="Times New Roman" w:eastAsia="Times New Roman" w:hAnsi="Times New Roman"/>
          <w:szCs w:val="20"/>
          <w:lang w:eastAsia="lt-LT"/>
        </w:rPr>
        <w:t>us</w:t>
      </w:r>
      <w:r w:rsidRPr="001B1602">
        <w:rPr>
          <w:rFonts w:ascii="Times New Roman" w:eastAsia="Times New Roman" w:hAnsi="Times New Roman"/>
          <w:szCs w:val="20"/>
          <w:lang w:eastAsia="lt-LT"/>
        </w:rPr>
        <w:t xml:space="preserve"> pacientus, kadangi šios grupės žmonės yra labiau jautrūs </w:t>
      </w:r>
      <w:r w:rsidR="00C265D4">
        <w:rPr>
          <w:rFonts w:ascii="Times New Roman" w:eastAsia="Times New Roman" w:hAnsi="Times New Roman"/>
          <w:szCs w:val="20"/>
          <w:lang w:eastAsia="lt-LT"/>
        </w:rPr>
        <w:t>šalutiniam</w:t>
      </w:r>
      <w:r w:rsidRPr="001B1602">
        <w:rPr>
          <w:rFonts w:ascii="Times New Roman" w:eastAsia="Times New Roman" w:hAnsi="Times New Roman"/>
          <w:szCs w:val="20"/>
          <w:lang w:eastAsia="lt-LT"/>
        </w:rPr>
        <w:t xml:space="preserve"> poveikiui, kuris būna sunkus, ypač tuo atveju, jei būklė jau yra komplikuota, pvz., yra sutrikusi inkstų ir (arba) kepenų funkcija ir (arba) kartu vartojama dar ir kitų vaistų.</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C265D4" w:rsidP="00BC58A5">
      <w:pPr>
        <w:tabs>
          <w:tab w:val="left" w:pos="567"/>
        </w:tabs>
        <w:spacing w:after="0" w:line="240" w:lineRule="auto"/>
        <w:rPr>
          <w:rFonts w:ascii="Times New Roman" w:eastAsia="Times New Roman" w:hAnsi="Times New Roman"/>
          <w:i/>
          <w:szCs w:val="20"/>
          <w:u w:val="single"/>
          <w:lang w:eastAsia="lt-LT"/>
        </w:rPr>
      </w:pPr>
      <w:r>
        <w:rPr>
          <w:rFonts w:ascii="Times New Roman" w:eastAsia="Times New Roman" w:hAnsi="Times New Roman"/>
          <w:i/>
          <w:szCs w:val="20"/>
          <w:u w:val="single"/>
          <w:lang w:eastAsia="lt-LT"/>
        </w:rPr>
        <w:t>Sutrikusi i</w:t>
      </w:r>
      <w:r w:rsidR="00BC58A5" w:rsidRPr="001B1602">
        <w:rPr>
          <w:rFonts w:ascii="Times New Roman" w:eastAsia="Times New Roman" w:hAnsi="Times New Roman"/>
          <w:i/>
          <w:szCs w:val="20"/>
          <w:u w:val="single"/>
          <w:lang w:eastAsia="lt-LT"/>
        </w:rPr>
        <w:t xml:space="preserve">nkstų </w:t>
      </w:r>
      <w:r>
        <w:rPr>
          <w:rFonts w:ascii="Times New Roman" w:eastAsia="Times New Roman" w:hAnsi="Times New Roman"/>
          <w:i/>
          <w:szCs w:val="20"/>
          <w:u w:val="single"/>
          <w:lang w:eastAsia="lt-LT"/>
        </w:rPr>
        <w:t>funkcija</w:t>
      </w:r>
    </w:p>
    <w:p w:rsidR="00BC58A5" w:rsidRPr="001B1602" w:rsidRDefault="00BC58A5" w:rsidP="00BC58A5">
      <w:pPr>
        <w:tabs>
          <w:tab w:val="left" w:pos="567"/>
        </w:tabs>
        <w:spacing w:after="0" w:line="240" w:lineRule="auto"/>
        <w:rPr>
          <w:rFonts w:ascii="Times New Roman" w:eastAsia="Times New Roman" w:hAnsi="Times New Roman"/>
          <w:i/>
          <w:szCs w:val="20"/>
          <w:lang w:eastAsia="lt-LT"/>
        </w:rPr>
      </w:pPr>
      <w:r w:rsidRPr="001B1602">
        <w:rPr>
          <w:rFonts w:ascii="Times New Roman" w:eastAsia="Times New Roman" w:hAnsi="Times New Roman"/>
          <w:i/>
          <w:szCs w:val="20"/>
          <w:lang w:eastAsia="lt-LT"/>
        </w:rPr>
        <w:t>Suaug</w:t>
      </w:r>
      <w:r w:rsidR="00C265D4">
        <w:rPr>
          <w:rFonts w:ascii="Times New Roman" w:eastAsia="Times New Roman" w:hAnsi="Times New Roman"/>
          <w:i/>
          <w:szCs w:val="20"/>
          <w:lang w:eastAsia="lt-LT"/>
        </w:rPr>
        <w:t>usieji</w:t>
      </w:r>
      <w:r w:rsidRPr="001B1602">
        <w:rPr>
          <w:rFonts w:ascii="Times New Roman" w:eastAsia="Times New Roman" w:hAnsi="Times New Roman"/>
          <w:i/>
          <w:szCs w:val="20"/>
          <w:lang w:eastAsia="lt-LT"/>
        </w:rPr>
        <w:t xml:space="preserve"> ir vyresni, nei 14</w:t>
      </w:r>
      <w:r w:rsidR="00C265D4">
        <w:rPr>
          <w:rFonts w:ascii="Times New Roman" w:eastAsia="Times New Roman" w:hAnsi="Times New Roman"/>
          <w:i/>
          <w:szCs w:val="20"/>
          <w:lang w:eastAsia="lt-LT"/>
        </w:rPr>
        <w:t> </w:t>
      </w:r>
      <w:r w:rsidRPr="001B1602">
        <w:rPr>
          <w:rFonts w:ascii="Times New Roman" w:eastAsia="Times New Roman" w:hAnsi="Times New Roman"/>
          <w:i/>
          <w:szCs w:val="20"/>
          <w:lang w:eastAsia="lt-LT"/>
        </w:rPr>
        <w:t>metų vaik</w:t>
      </w:r>
      <w:r w:rsidR="00EC1317">
        <w:rPr>
          <w:rFonts w:ascii="Times New Roman" w:eastAsia="Times New Roman" w:hAnsi="Times New Roman"/>
          <w:i/>
          <w:szCs w:val="20"/>
          <w:lang w:eastAsia="lt-LT"/>
        </w:rPr>
        <w:t>ai</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u w:val="single"/>
          <w:lang w:eastAsia="lt-LT"/>
        </w:rPr>
      </w:pPr>
      <w:r w:rsidRPr="001B1602">
        <w:rPr>
          <w:rFonts w:ascii="Times New Roman" w:eastAsia="Times New Roman" w:hAnsi="Times New Roman"/>
          <w:szCs w:val="20"/>
          <w:u w:val="single"/>
          <w:lang w:eastAsia="lt-LT"/>
        </w:rPr>
        <w:t>Dozavimo rekomendacijos sergantiems inkstų funkcijos nepakankamumu pacientams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3"/>
        <w:gridCol w:w="4643"/>
      </w:tblGrid>
      <w:tr w:rsidR="00BC58A5" w:rsidRPr="001B1602" w:rsidTr="00467CB9">
        <w:tc>
          <w:tcPr>
            <w:tcW w:w="4643" w:type="dxa"/>
          </w:tcPr>
          <w:p w:rsidR="00BC58A5" w:rsidRPr="001B1602" w:rsidRDefault="00BC58A5" w:rsidP="00467CB9">
            <w:pPr>
              <w:tabs>
                <w:tab w:val="left" w:pos="567"/>
              </w:tabs>
              <w:spacing w:after="0" w:line="240" w:lineRule="auto"/>
              <w:rPr>
                <w:rFonts w:ascii="Times New Roman" w:eastAsia="Times New Roman" w:hAnsi="Times New Roman"/>
                <w:i/>
                <w:szCs w:val="20"/>
                <w:lang w:eastAsia="lt-LT"/>
              </w:rPr>
            </w:pPr>
            <w:proofErr w:type="spellStart"/>
            <w:r w:rsidRPr="001B1602">
              <w:rPr>
                <w:rFonts w:ascii="Times New Roman" w:eastAsia="Times New Roman" w:hAnsi="Times New Roman"/>
                <w:i/>
                <w:szCs w:val="20"/>
                <w:lang w:eastAsia="lt-LT"/>
              </w:rPr>
              <w:t>Kreatinino</w:t>
            </w:r>
            <w:proofErr w:type="spellEnd"/>
            <w:r w:rsidRPr="001B1602">
              <w:rPr>
                <w:rFonts w:ascii="Times New Roman" w:eastAsia="Times New Roman" w:hAnsi="Times New Roman"/>
                <w:i/>
                <w:szCs w:val="20"/>
                <w:lang w:eastAsia="lt-LT"/>
              </w:rPr>
              <w:t xml:space="preserve"> klirensas</w:t>
            </w:r>
          </w:p>
        </w:tc>
        <w:tc>
          <w:tcPr>
            <w:tcW w:w="4643" w:type="dxa"/>
          </w:tcPr>
          <w:p w:rsidR="00BC58A5" w:rsidRPr="001B1602" w:rsidRDefault="00BC58A5" w:rsidP="00467CB9">
            <w:pPr>
              <w:tabs>
                <w:tab w:val="left" w:pos="567"/>
              </w:tabs>
              <w:spacing w:after="0" w:line="240" w:lineRule="auto"/>
              <w:rPr>
                <w:rFonts w:ascii="Times New Roman" w:eastAsia="Times New Roman" w:hAnsi="Times New Roman"/>
                <w:i/>
                <w:szCs w:val="20"/>
                <w:lang w:eastAsia="lt-LT"/>
              </w:rPr>
            </w:pPr>
            <w:r w:rsidRPr="001B1602">
              <w:rPr>
                <w:rFonts w:ascii="Times New Roman" w:eastAsia="Times New Roman" w:hAnsi="Times New Roman"/>
                <w:i/>
                <w:szCs w:val="20"/>
                <w:lang w:eastAsia="lt-LT"/>
              </w:rPr>
              <w:t>Dozavimas</w:t>
            </w:r>
          </w:p>
        </w:tc>
      </w:tr>
      <w:tr w:rsidR="00BC58A5" w:rsidRPr="001B1602" w:rsidTr="00467CB9">
        <w:tc>
          <w:tcPr>
            <w:tcW w:w="4643" w:type="dxa"/>
          </w:tcPr>
          <w:p w:rsidR="00BC58A5" w:rsidRPr="001B1602" w:rsidRDefault="00BC58A5" w:rsidP="00467CB9">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Daugiau, kaip 30</w:t>
            </w:r>
            <w:r>
              <w:rPr>
                <w:rFonts w:ascii="Times New Roman" w:eastAsia="Times New Roman" w:hAnsi="Times New Roman"/>
                <w:szCs w:val="20"/>
                <w:lang w:eastAsia="lt-LT"/>
              </w:rPr>
              <w:t> </w:t>
            </w:r>
            <w:r w:rsidRPr="001B1602">
              <w:rPr>
                <w:rFonts w:ascii="Times New Roman" w:eastAsia="Times New Roman" w:hAnsi="Times New Roman"/>
                <w:szCs w:val="20"/>
                <w:lang w:eastAsia="lt-LT"/>
              </w:rPr>
              <w:t>ml/min</w:t>
            </w:r>
          </w:p>
        </w:tc>
        <w:tc>
          <w:tcPr>
            <w:tcW w:w="4643" w:type="dxa"/>
          </w:tcPr>
          <w:p w:rsidR="00BC58A5" w:rsidRPr="001B1602" w:rsidRDefault="00BC58A5" w:rsidP="00467CB9">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Įprastinis</w:t>
            </w:r>
          </w:p>
        </w:tc>
      </w:tr>
      <w:tr w:rsidR="00BC58A5" w:rsidRPr="001B1602" w:rsidTr="00467CB9">
        <w:tc>
          <w:tcPr>
            <w:tcW w:w="4643" w:type="dxa"/>
          </w:tcPr>
          <w:p w:rsidR="00BC58A5" w:rsidRPr="001B1602" w:rsidRDefault="00BC58A5" w:rsidP="00467CB9">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15–30</w:t>
            </w:r>
            <w:r>
              <w:rPr>
                <w:rFonts w:ascii="Times New Roman" w:eastAsia="Times New Roman" w:hAnsi="Times New Roman"/>
                <w:szCs w:val="20"/>
                <w:lang w:eastAsia="lt-LT"/>
              </w:rPr>
              <w:t> </w:t>
            </w:r>
            <w:r w:rsidRPr="001B1602">
              <w:rPr>
                <w:rFonts w:ascii="Times New Roman" w:eastAsia="Times New Roman" w:hAnsi="Times New Roman"/>
                <w:szCs w:val="20"/>
                <w:lang w:eastAsia="lt-LT"/>
              </w:rPr>
              <w:t>ml/min</w:t>
            </w:r>
          </w:p>
        </w:tc>
        <w:tc>
          <w:tcPr>
            <w:tcW w:w="4643" w:type="dxa"/>
          </w:tcPr>
          <w:p w:rsidR="00BC58A5" w:rsidRPr="001B1602" w:rsidRDefault="00BC58A5" w:rsidP="00467CB9">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Pusė įprastinės dozės</w:t>
            </w:r>
          </w:p>
        </w:tc>
      </w:tr>
      <w:tr w:rsidR="00BC58A5" w:rsidRPr="001B1602" w:rsidTr="00467CB9">
        <w:tc>
          <w:tcPr>
            <w:tcW w:w="4643" w:type="dxa"/>
          </w:tcPr>
          <w:p w:rsidR="00BC58A5" w:rsidRPr="001B1602" w:rsidRDefault="00BC58A5" w:rsidP="00467CB9">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Mažiau, kaip 15</w:t>
            </w:r>
            <w:r>
              <w:rPr>
                <w:rFonts w:ascii="Times New Roman" w:eastAsia="Times New Roman" w:hAnsi="Times New Roman"/>
                <w:szCs w:val="20"/>
                <w:lang w:eastAsia="lt-LT"/>
              </w:rPr>
              <w:t> </w:t>
            </w:r>
            <w:r w:rsidRPr="001B1602">
              <w:rPr>
                <w:rFonts w:ascii="Times New Roman" w:eastAsia="Times New Roman" w:hAnsi="Times New Roman"/>
                <w:szCs w:val="20"/>
                <w:lang w:eastAsia="lt-LT"/>
              </w:rPr>
              <w:t>ml/min</w:t>
            </w:r>
          </w:p>
        </w:tc>
        <w:tc>
          <w:tcPr>
            <w:tcW w:w="4643" w:type="dxa"/>
          </w:tcPr>
          <w:p w:rsidR="00BC58A5" w:rsidRPr="001B1602" w:rsidRDefault="00BC58A5" w:rsidP="00467CB9">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Vaisto vartoti draudžiama</w:t>
            </w:r>
          </w:p>
        </w:tc>
      </w:tr>
    </w:tbl>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Jei</w:t>
      </w:r>
      <w:r w:rsidR="00C265D4">
        <w:rPr>
          <w:rFonts w:ascii="Times New Roman" w:eastAsia="Times New Roman" w:hAnsi="Times New Roman"/>
          <w:szCs w:val="20"/>
          <w:lang w:eastAsia="lt-LT"/>
        </w:rPr>
        <w:t>gu</w:t>
      </w:r>
      <w:r w:rsidRPr="001B1602">
        <w:rPr>
          <w:rFonts w:ascii="Times New Roman" w:eastAsia="Times New Roman" w:hAnsi="Times New Roman"/>
          <w:szCs w:val="20"/>
          <w:lang w:eastAsia="lt-LT"/>
        </w:rPr>
        <w:t xml:space="preserve"> </w:t>
      </w:r>
      <w:r w:rsidR="00C265D4">
        <w:rPr>
          <w:rFonts w:ascii="Times New Roman" w:eastAsia="Times New Roman" w:hAnsi="Times New Roman"/>
          <w:szCs w:val="20"/>
          <w:lang w:eastAsia="lt-LT"/>
        </w:rPr>
        <w:t>yra</w:t>
      </w:r>
      <w:r w:rsidRPr="001B1602">
        <w:rPr>
          <w:rFonts w:ascii="Times New Roman" w:eastAsia="Times New Roman" w:hAnsi="Times New Roman"/>
          <w:szCs w:val="20"/>
          <w:lang w:eastAsia="lt-LT"/>
        </w:rPr>
        <w:t xml:space="preserve"> inkstų </w:t>
      </w:r>
      <w:r w:rsidR="00C265D4">
        <w:rPr>
          <w:rFonts w:ascii="Times New Roman" w:eastAsia="Times New Roman" w:hAnsi="Times New Roman"/>
          <w:szCs w:val="20"/>
          <w:lang w:eastAsia="lt-LT"/>
        </w:rPr>
        <w:t>funkcijos</w:t>
      </w:r>
      <w:r w:rsidRPr="001B1602">
        <w:rPr>
          <w:rFonts w:ascii="Times New Roman" w:eastAsia="Times New Roman" w:hAnsi="Times New Roman"/>
          <w:szCs w:val="20"/>
          <w:lang w:eastAsia="lt-LT"/>
        </w:rPr>
        <w:t xml:space="preserve"> nepakankamum</w:t>
      </w:r>
      <w:r w:rsidR="00C265D4">
        <w:rPr>
          <w:rFonts w:ascii="Times New Roman" w:eastAsia="Times New Roman" w:hAnsi="Times New Roman"/>
          <w:szCs w:val="20"/>
          <w:lang w:eastAsia="lt-LT"/>
        </w:rPr>
        <w:t>as</w:t>
      </w:r>
      <w:r w:rsidRPr="001B1602">
        <w:rPr>
          <w:rFonts w:ascii="Times New Roman" w:eastAsia="Times New Roman" w:hAnsi="Times New Roman"/>
          <w:szCs w:val="20"/>
          <w:lang w:eastAsia="lt-LT"/>
        </w:rPr>
        <w:t xml:space="preserve">, kraujo plazmoje reikia matuoti </w:t>
      </w:r>
      <w:proofErr w:type="spellStart"/>
      <w:r w:rsidRPr="001B1602">
        <w:rPr>
          <w:rFonts w:ascii="Times New Roman" w:eastAsia="Times New Roman" w:hAnsi="Times New Roman"/>
          <w:szCs w:val="20"/>
          <w:lang w:eastAsia="lt-LT"/>
        </w:rPr>
        <w:t>sulfametoksazolo</w:t>
      </w:r>
      <w:proofErr w:type="spellEnd"/>
      <w:r w:rsidRPr="001B1602">
        <w:rPr>
          <w:rFonts w:ascii="Times New Roman" w:eastAsia="Times New Roman" w:hAnsi="Times New Roman"/>
          <w:szCs w:val="20"/>
          <w:lang w:eastAsia="lt-LT"/>
        </w:rPr>
        <w:t xml:space="preserve"> koncentraciją. Kraujo mėginiai tiriami kas 3</w:t>
      </w:r>
      <w:r w:rsidR="00C265D4">
        <w:rPr>
          <w:rFonts w:ascii="Times New Roman" w:eastAsia="Times New Roman" w:hAnsi="Times New Roman"/>
          <w:szCs w:val="20"/>
          <w:lang w:eastAsia="lt-LT"/>
        </w:rPr>
        <w:t> </w:t>
      </w:r>
      <w:r w:rsidRPr="001B1602">
        <w:rPr>
          <w:rFonts w:ascii="Times New Roman" w:eastAsia="Times New Roman" w:hAnsi="Times New Roman"/>
          <w:szCs w:val="20"/>
          <w:lang w:eastAsia="lt-LT"/>
        </w:rPr>
        <w:t>paras, praėjus 12</w:t>
      </w:r>
      <w:r w:rsidR="00C265D4">
        <w:rPr>
          <w:rFonts w:ascii="Times New Roman" w:eastAsia="Times New Roman" w:hAnsi="Times New Roman"/>
          <w:szCs w:val="20"/>
          <w:lang w:eastAsia="lt-LT"/>
        </w:rPr>
        <w:t> </w:t>
      </w:r>
      <w:r w:rsidRPr="001B1602">
        <w:rPr>
          <w:rFonts w:ascii="Times New Roman" w:eastAsia="Times New Roman" w:hAnsi="Times New Roman"/>
          <w:szCs w:val="20"/>
          <w:lang w:eastAsia="lt-LT"/>
        </w:rPr>
        <w:t xml:space="preserve">valandų po paskutinės dozės pavartojimo. Jei </w:t>
      </w:r>
      <w:proofErr w:type="spellStart"/>
      <w:r w:rsidRPr="001B1602">
        <w:rPr>
          <w:rFonts w:ascii="Times New Roman" w:eastAsia="Times New Roman" w:hAnsi="Times New Roman"/>
          <w:szCs w:val="20"/>
          <w:lang w:eastAsia="lt-LT"/>
        </w:rPr>
        <w:t>sulfametoksazolo</w:t>
      </w:r>
      <w:proofErr w:type="spellEnd"/>
      <w:r w:rsidRPr="001B1602">
        <w:rPr>
          <w:rFonts w:ascii="Times New Roman" w:eastAsia="Times New Roman" w:hAnsi="Times New Roman"/>
          <w:szCs w:val="20"/>
          <w:lang w:eastAsia="lt-LT"/>
        </w:rPr>
        <w:t xml:space="preserve"> koncentracija yra didesnė kaip 150</w:t>
      </w:r>
      <w:r>
        <w:rPr>
          <w:rFonts w:ascii="Times New Roman" w:eastAsia="Times New Roman" w:hAnsi="Times New Roman"/>
          <w:szCs w:val="20"/>
          <w:lang w:eastAsia="lt-LT"/>
        </w:rPr>
        <w:t> </w:t>
      </w:r>
      <w:r w:rsidRPr="001B1602">
        <w:rPr>
          <w:rFonts w:ascii="Times New Roman" w:eastAsia="Times New Roman" w:hAnsi="Times New Roman"/>
          <w:szCs w:val="20"/>
          <w:lang w:eastAsia="lt-LT"/>
        </w:rPr>
        <w:sym w:font="Symbol" w:char="F06D"/>
      </w:r>
      <w:r w:rsidRPr="001B1602">
        <w:rPr>
          <w:rFonts w:ascii="Times New Roman" w:eastAsia="Times New Roman" w:hAnsi="Times New Roman"/>
          <w:szCs w:val="20"/>
          <w:lang w:eastAsia="lt-LT"/>
        </w:rPr>
        <w:t>g/ml, gydymą reikia nutraukti, jei mažesnė kaip 120 </w:t>
      </w:r>
      <w:r w:rsidRPr="001B1602">
        <w:rPr>
          <w:rFonts w:ascii="Times New Roman" w:eastAsia="Times New Roman" w:hAnsi="Times New Roman"/>
          <w:szCs w:val="20"/>
          <w:lang w:eastAsia="lt-LT"/>
        </w:rPr>
        <w:sym w:font="Symbol" w:char="F06D"/>
      </w:r>
      <w:r w:rsidRPr="001B1602">
        <w:rPr>
          <w:rFonts w:ascii="Times New Roman" w:eastAsia="Times New Roman" w:hAnsi="Times New Roman"/>
          <w:szCs w:val="20"/>
          <w:lang w:eastAsia="lt-LT"/>
        </w:rPr>
        <w:t>g/ml, gydymą galima tęsti.</w:t>
      </w:r>
    </w:p>
    <w:p w:rsidR="00BC58A5" w:rsidRPr="001B1602" w:rsidRDefault="00BC58A5" w:rsidP="00BC58A5">
      <w:pPr>
        <w:spacing w:after="0" w:line="240" w:lineRule="auto"/>
        <w:rPr>
          <w:rFonts w:ascii="Times New Roman" w:eastAsia="Times New Roman" w:hAnsi="Times New Roman"/>
          <w:i/>
          <w:szCs w:val="20"/>
          <w:lang w:eastAsia="lt-LT"/>
        </w:rPr>
      </w:pPr>
    </w:p>
    <w:p w:rsidR="00BC58A5" w:rsidRPr="001B1602" w:rsidRDefault="00BC58A5" w:rsidP="00BC58A5">
      <w:pPr>
        <w:spacing w:after="0" w:line="240" w:lineRule="auto"/>
        <w:ind w:left="567" w:hanging="567"/>
        <w:rPr>
          <w:rFonts w:ascii="Times New Roman" w:eastAsia="Times New Roman" w:hAnsi="Times New Roman"/>
          <w:b/>
          <w:szCs w:val="20"/>
          <w:lang w:eastAsia="lt-LT"/>
        </w:rPr>
      </w:pPr>
      <w:r>
        <w:rPr>
          <w:rFonts w:ascii="Times New Roman" w:eastAsia="Times New Roman" w:hAnsi="Times New Roman"/>
          <w:b/>
          <w:szCs w:val="20"/>
          <w:lang w:eastAsia="lt-LT"/>
        </w:rPr>
        <w:t>Ką daryti p</w:t>
      </w:r>
      <w:r w:rsidRPr="001B1602">
        <w:rPr>
          <w:rFonts w:ascii="Times New Roman" w:eastAsia="Times New Roman" w:hAnsi="Times New Roman"/>
          <w:b/>
          <w:szCs w:val="20"/>
          <w:lang w:eastAsia="lt-LT"/>
        </w:rPr>
        <w:t xml:space="preserve">avartojus per didelę </w:t>
      </w:r>
      <w:proofErr w:type="spellStart"/>
      <w:r w:rsidRPr="001B1602">
        <w:rPr>
          <w:rFonts w:ascii="Times New Roman" w:eastAsia="Times New Roman" w:hAnsi="Times New Roman"/>
          <w:b/>
          <w:szCs w:val="20"/>
          <w:lang w:eastAsia="lt-LT"/>
        </w:rPr>
        <w:t>Co-Trimoxazol</w:t>
      </w:r>
      <w:proofErr w:type="spellEnd"/>
      <w:r w:rsidRPr="001B1602">
        <w:rPr>
          <w:rFonts w:ascii="Times New Roman" w:eastAsia="Times New Roman" w:hAnsi="Times New Roman"/>
          <w:b/>
          <w:szCs w:val="20"/>
          <w:lang w:eastAsia="lt-LT"/>
        </w:rPr>
        <w:t xml:space="preserve"> </w:t>
      </w:r>
      <w:proofErr w:type="spellStart"/>
      <w:r w:rsidRPr="001B1602">
        <w:rPr>
          <w:rFonts w:ascii="Times New Roman" w:eastAsia="Times New Roman" w:hAnsi="Times New Roman"/>
          <w:b/>
          <w:szCs w:val="20"/>
          <w:lang w:eastAsia="lt-LT"/>
        </w:rPr>
        <w:t>Actavis</w:t>
      </w:r>
      <w:proofErr w:type="spellEnd"/>
      <w:r w:rsidRPr="001B1602">
        <w:rPr>
          <w:rFonts w:ascii="Times New Roman" w:eastAsia="Times New Roman" w:hAnsi="Times New Roman"/>
          <w:b/>
          <w:szCs w:val="20"/>
          <w:lang w:eastAsia="lt-LT"/>
        </w:rPr>
        <w:t xml:space="preserve"> dozę</w:t>
      </w:r>
      <w:r>
        <w:rPr>
          <w:rFonts w:ascii="Times New Roman" w:eastAsia="Times New Roman" w:hAnsi="Times New Roman"/>
          <w:b/>
          <w:szCs w:val="20"/>
          <w:lang w:eastAsia="lt-LT"/>
        </w:rPr>
        <w:t>?</w:t>
      </w:r>
    </w:p>
    <w:p w:rsidR="00BC58A5" w:rsidRPr="001B1602" w:rsidRDefault="00BC58A5" w:rsidP="00BC58A5">
      <w:pPr>
        <w:spacing w:after="0" w:line="240" w:lineRule="auto"/>
        <w:ind w:right="-57"/>
        <w:rPr>
          <w:rFonts w:ascii="Times New Roman" w:eastAsia="Times New Roman" w:hAnsi="Times New Roman"/>
          <w:szCs w:val="20"/>
          <w:lang w:eastAsia="lt-LT"/>
        </w:rPr>
      </w:pPr>
      <w:r w:rsidRPr="001B1602">
        <w:rPr>
          <w:rFonts w:ascii="Times New Roman" w:eastAsia="Times New Roman" w:hAnsi="Times New Roman"/>
          <w:szCs w:val="20"/>
          <w:lang w:eastAsia="lt-LT"/>
        </w:rPr>
        <w:t>Perdozavimo simptomai yra pykinimas, vėmimas ir sumišimas. Yra pranešimų apie kaulų čiulpų slopinimą pardozavus.</w:t>
      </w:r>
    </w:p>
    <w:p w:rsidR="00BC58A5" w:rsidRPr="001B1602" w:rsidRDefault="00BC58A5" w:rsidP="00BC58A5">
      <w:pPr>
        <w:spacing w:after="0" w:line="240" w:lineRule="auto"/>
        <w:ind w:left="567" w:hanging="567"/>
        <w:rPr>
          <w:rFonts w:ascii="Times New Roman" w:eastAsia="Times New Roman" w:hAnsi="Times New Roman"/>
          <w:b/>
          <w:szCs w:val="20"/>
          <w:lang w:eastAsia="lt-LT"/>
        </w:rPr>
      </w:pPr>
    </w:p>
    <w:p w:rsidR="00BC58A5" w:rsidRPr="001B1602" w:rsidRDefault="00BC58A5" w:rsidP="00BC58A5">
      <w:pPr>
        <w:spacing w:after="0" w:line="240" w:lineRule="auto"/>
        <w:ind w:left="567" w:hanging="567"/>
        <w:rPr>
          <w:rFonts w:ascii="Times New Roman" w:eastAsia="Times New Roman" w:hAnsi="Times New Roman"/>
          <w:b/>
          <w:szCs w:val="20"/>
          <w:lang w:eastAsia="lt-LT"/>
        </w:rPr>
      </w:pPr>
      <w:r w:rsidRPr="001B1602">
        <w:rPr>
          <w:rFonts w:ascii="Times New Roman" w:eastAsia="Times New Roman" w:hAnsi="Times New Roman"/>
          <w:b/>
          <w:szCs w:val="20"/>
          <w:lang w:eastAsia="lt-LT"/>
        </w:rPr>
        <w:t xml:space="preserve">Pamiršus pavartoti </w:t>
      </w:r>
      <w:proofErr w:type="spellStart"/>
      <w:r w:rsidRPr="001B1602">
        <w:rPr>
          <w:rFonts w:ascii="Times New Roman" w:eastAsia="Times New Roman" w:hAnsi="Times New Roman"/>
          <w:b/>
          <w:szCs w:val="20"/>
          <w:lang w:eastAsia="lt-LT"/>
        </w:rPr>
        <w:t>Co-Trimoxazol</w:t>
      </w:r>
      <w:proofErr w:type="spellEnd"/>
      <w:r w:rsidRPr="001B1602">
        <w:rPr>
          <w:rFonts w:ascii="Times New Roman" w:eastAsia="Times New Roman" w:hAnsi="Times New Roman"/>
          <w:b/>
          <w:szCs w:val="20"/>
          <w:lang w:eastAsia="lt-LT"/>
        </w:rPr>
        <w:t xml:space="preserve"> </w:t>
      </w:r>
      <w:proofErr w:type="spellStart"/>
      <w:r w:rsidRPr="001B1602">
        <w:rPr>
          <w:rFonts w:ascii="Times New Roman" w:eastAsia="Times New Roman" w:hAnsi="Times New Roman"/>
          <w:b/>
          <w:szCs w:val="20"/>
          <w:lang w:eastAsia="lt-LT"/>
        </w:rPr>
        <w:t>Actavis</w:t>
      </w:r>
      <w:proofErr w:type="spellEnd"/>
      <w:r w:rsidRPr="001B1602">
        <w:rPr>
          <w:rFonts w:ascii="Times New Roman" w:eastAsia="Times New Roman" w:hAnsi="Times New Roman"/>
          <w:b/>
          <w:szCs w:val="20"/>
          <w:lang w:eastAsia="lt-LT"/>
        </w:rPr>
        <w:t xml:space="preserve"> </w:t>
      </w:r>
    </w:p>
    <w:p w:rsidR="00BC58A5" w:rsidRDefault="00BC58A5" w:rsidP="00BC58A5">
      <w:pPr>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Jei pacientas neišgėrė vienkartinės dozės, toliau gerti dvigubą dozę draudžiama. Vaisto reikia vartoti taip, kaip įprasta.</w:t>
      </w:r>
    </w:p>
    <w:p w:rsidR="00BC58A5" w:rsidRDefault="00BC58A5" w:rsidP="00BC58A5">
      <w:pPr>
        <w:spacing w:after="0" w:line="240" w:lineRule="auto"/>
        <w:rPr>
          <w:rFonts w:ascii="Times New Roman" w:eastAsia="Times New Roman" w:hAnsi="Times New Roman"/>
          <w:szCs w:val="20"/>
          <w:lang w:eastAsia="lt-LT"/>
        </w:rPr>
      </w:pPr>
    </w:p>
    <w:p w:rsidR="00BC58A5" w:rsidRDefault="00BC58A5" w:rsidP="00BC58A5">
      <w:pPr>
        <w:spacing w:after="0" w:line="240" w:lineRule="auto"/>
        <w:rPr>
          <w:rFonts w:ascii="Times New Roman" w:eastAsia="Times New Roman" w:hAnsi="Times New Roman"/>
          <w:b/>
          <w:szCs w:val="20"/>
          <w:lang w:eastAsia="lt-LT"/>
        </w:rPr>
      </w:pPr>
      <w:r>
        <w:rPr>
          <w:rFonts w:ascii="Times New Roman" w:eastAsia="Times New Roman" w:hAnsi="Times New Roman"/>
          <w:b/>
          <w:szCs w:val="20"/>
          <w:lang w:eastAsia="lt-LT"/>
        </w:rPr>
        <w:t xml:space="preserve">Nustojus vartoti </w:t>
      </w:r>
      <w:proofErr w:type="spellStart"/>
      <w:r>
        <w:rPr>
          <w:rFonts w:ascii="Times New Roman" w:eastAsia="Times New Roman" w:hAnsi="Times New Roman"/>
          <w:b/>
          <w:szCs w:val="20"/>
          <w:lang w:eastAsia="lt-LT"/>
        </w:rPr>
        <w:t>Co-Trimoxazol</w:t>
      </w:r>
      <w:proofErr w:type="spellEnd"/>
      <w:r>
        <w:rPr>
          <w:rFonts w:ascii="Times New Roman" w:eastAsia="Times New Roman" w:hAnsi="Times New Roman"/>
          <w:b/>
          <w:szCs w:val="20"/>
          <w:lang w:eastAsia="lt-LT"/>
        </w:rPr>
        <w:t xml:space="preserve"> </w:t>
      </w:r>
      <w:proofErr w:type="spellStart"/>
      <w:r>
        <w:rPr>
          <w:rFonts w:ascii="Times New Roman" w:eastAsia="Times New Roman" w:hAnsi="Times New Roman"/>
          <w:b/>
          <w:szCs w:val="20"/>
          <w:lang w:eastAsia="lt-LT"/>
        </w:rPr>
        <w:t>Actavis</w:t>
      </w:r>
      <w:proofErr w:type="spellEnd"/>
    </w:p>
    <w:p w:rsidR="00BC58A5" w:rsidRPr="000F746D" w:rsidRDefault="00BC58A5" w:rsidP="00BC58A5">
      <w:p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lastRenderedPageBreak/>
        <w:t>Jeigu kiltų daugiau klausimų dėl šio vaisto vartojimo, kreipkitės į gydytoją arba vaistininką.</w:t>
      </w:r>
    </w:p>
    <w:p w:rsidR="00BC58A5"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numPr>
          <w:ilvl w:val="12"/>
          <w:numId w:val="0"/>
        </w:numPr>
        <w:spacing w:after="0" w:line="240" w:lineRule="auto"/>
        <w:ind w:left="567" w:hanging="567"/>
        <w:outlineLvl w:val="0"/>
        <w:rPr>
          <w:rFonts w:ascii="Times New Roman" w:eastAsia="Times New Roman" w:hAnsi="Times New Roman"/>
          <w:b/>
          <w:caps/>
          <w:szCs w:val="20"/>
          <w:lang w:eastAsia="lt-LT"/>
        </w:rPr>
      </w:pPr>
      <w:r w:rsidRPr="001B1602">
        <w:rPr>
          <w:rFonts w:ascii="Times New Roman" w:eastAsia="Times New Roman" w:hAnsi="Times New Roman"/>
          <w:b/>
          <w:caps/>
          <w:szCs w:val="20"/>
          <w:lang w:eastAsia="lt-LT"/>
        </w:rPr>
        <w:t>4.</w:t>
      </w:r>
      <w:r w:rsidRPr="001B1602">
        <w:rPr>
          <w:rFonts w:ascii="Times New Roman" w:eastAsia="Times New Roman" w:hAnsi="Times New Roman"/>
          <w:b/>
          <w:caps/>
          <w:szCs w:val="20"/>
          <w:lang w:eastAsia="lt-LT"/>
        </w:rPr>
        <w:tab/>
      </w:r>
      <w:r w:rsidRPr="007D51DF">
        <w:rPr>
          <w:rFonts w:ascii="Times New Roman" w:hAnsi="Times New Roman"/>
          <w:b/>
        </w:rPr>
        <w:t>Galimas šalutinis poveikis</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Šis vaistas</w:t>
      </w:r>
      <w:r w:rsidRPr="001B1602">
        <w:rPr>
          <w:rFonts w:ascii="Times New Roman" w:eastAsia="Times New Roman" w:hAnsi="Times New Roman"/>
          <w:szCs w:val="20"/>
          <w:lang w:eastAsia="lt-LT"/>
        </w:rPr>
        <w:t>, kaip ir</w:t>
      </w:r>
      <w:r>
        <w:rPr>
          <w:rFonts w:ascii="Times New Roman" w:eastAsia="Times New Roman" w:hAnsi="Times New Roman"/>
          <w:szCs w:val="20"/>
          <w:lang w:eastAsia="lt-LT"/>
        </w:rPr>
        <w:t xml:space="preserve"> visi</w:t>
      </w:r>
      <w:r w:rsidRPr="001B1602">
        <w:rPr>
          <w:rFonts w:ascii="Times New Roman" w:eastAsia="Times New Roman" w:hAnsi="Times New Roman"/>
          <w:szCs w:val="20"/>
          <w:lang w:eastAsia="lt-LT"/>
        </w:rPr>
        <w:t xml:space="preserve"> kiti, gali sukelti šalutinį poveikį, nors jis pasireiškia ne visiems žmonėms.</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i/>
          <w:szCs w:val="20"/>
          <w:lang w:eastAsia="lt-LT"/>
        </w:rPr>
      </w:pPr>
      <w:r w:rsidRPr="001B1602">
        <w:rPr>
          <w:rFonts w:ascii="Times New Roman" w:eastAsia="Times New Roman" w:hAnsi="Times New Roman"/>
          <w:i/>
          <w:szCs w:val="20"/>
          <w:lang w:eastAsia="lt-LT"/>
        </w:rPr>
        <w:t>Kraujo ir limfinės sistemos sutrikimai</w:t>
      </w:r>
    </w:p>
    <w:p w:rsidR="00BC58A5" w:rsidRPr="001B1602" w:rsidRDefault="00BC58A5" w:rsidP="00BC58A5">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Labai reti (pasireiškia mažiau kaip 1</w:t>
      </w:r>
      <w:r w:rsidR="00FD7EF1">
        <w:rPr>
          <w:rFonts w:ascii="Times New Roman" w:eastAsia="Times New Roman" w:hAnsi="Times New Roman"/>
          <w:lang w:eastAsia="lt-LT"/>
        </w:rPr>
        <w:t> </w:t>
      </w:r>
      <w:r>
        <w:rPr>
          <w:rFonts w:ascii="Times New Roman" w:eastAsia="Times New Roman" w:hAnsi="Times New Roman"/>
          <w:lang w:eastAsia="lt-LT"/>
        </w:rPr>
        <w:t>iš 10000</w:t>
      </w:r>
      <w:r w:rsidR="00FD7EF1">
        <w:rPr>
          <w:rFonts w:ascii="Times New Roman" w:eastAsia="Times New Roman" w:hAnsi="Times New Roman"/>
          <w:lang w:eastAsia="lt-LT"/>
        </w:rPr>
        <w:t> </w:t>
      </w:r>
      <w:r>
        <w:rPr>
          <w:rFonts w:ascii="Times New Roman" w:eastAsia="Times New Roman" w:hAnsi="Times New Roman"/>
          <w:lang w:eastAsia="lt-LT"/>
        </w:rPr>
        <w:t>vaistą vartojusių žmonių): m</w:t>
      </w:r>
      <w:r w:rsidRPr="001B1602">
        <w:rPr>
          <w:rFonts w:ascii="Times New Roman" w:eastAsia="Times New Roman" w:hAnsi="Times New Roman"/>
          <w:lang w:eastAsia="lt-LT"/>
        </w:rPr>
        <w:t>ažakraujystė dėl kaulų čiul</w:t>
      </w:r>
      <w:r>
        <w:rPr>
          <w:rFonts w:ascii="Times New Roman" w:eastAsia="Times New Roman" w:hAnsi="Times New Roman"/>
          <w:lang w:eastAsia="lt-LT"/>
        </w:rPr>
        <w:t>p</w:t>
      </w:r>
      <w:r w:rsidRPr="001B1602">
        <w:rPr>
          <w:rFonts w:ascii="Times New Roman" w:eastAsia="Times New Roman" w:hAnsi="Times New Roman"/>
          <w:lang w:eastAsia="lt-LT"/>
        </w:rPr>
        <w:t>ų veiklos susilpnėjimo, mažakraujystė dėl raudonųjų kraujų kūnelių irimo, methemoglobino kraujyje, mažakraujystė dėl vitamino B</w:t>
      </w:r>
      <w:r w:rsidRPr="001B1602">
        <w:rPr>
          <w:rFonts w:ascii="Times New Roman" w:eastAsia="Times New Roman" w:hAnsi="Times New Roman"/>
          <w:vertAlign w:val="subscript"/>
          <w:lang w:eastAsia="lt-LT"/>
        </w:rPr>
        <w:t>12</w:t>
      </w:r>
      <w:r w:rsidRPr="001B1602">
        <w:rPr>
          <w:rFonts w:ascii="Times New Roman" w:eastAsia="Times New Roman" w:hAnsi="Times New Roman"/>
          <w:lang w:eastAsia="lt-LT"/>
        </w:rPr>
        <w:t xml:space="preserve"> ir (ar) </w:t>
      </w:r>
      <w:proofErr w:type="spellStart"/>
      <w:r w:rsidRPr="001B1602">
        <w:rPr>
          <w:rFonts w:ascii="Times New Roman" w:eastAsia="Times New Roman" w:hAnsi="Times New Roman"/>
          <w:lang w:eastAsia="lt-LT"/>
        </w:rPr>
        <w:t>folio</w:t>
      </w:r>
      <w:proofErr w:type="spellEnd"/>
      <w:r w:rsidRPr="001B1602">
        <w:rPr>
          <w:rFonts w:ascii="Times New Roman" w:eastAsia="Times New Roman" w:hAnsi="Times New Roman"/>
          <w:lang w:eastAsia="lt-LT"/>
        </w:rPr>
        <w:t xml:space="preserve"> rūgšties stokos (</w:t>
      </w:r>
      <w:proofErr w:type="spellStart"/>
      <w:r w:rsidRPr="001B1602">
        <w:rPr>
          <w:rFonts w:ascii="Times New Roman" w:eastAsia="Times New Roman" w:hAnsi="Times New Roman"/>
          <w:lang w:eastAsia="lt-LT"/>
        </w:rPr>
        <w:t>megaloblastinė</w:t>
      </w:r>
      <w:proofErr w:type="spellEnd"/>
      <w:r w:rsidRPr="001B1602">
        <w:rPr>
          <w:rFonts w:ascii="Times New Roman" w:eastAsia="Times New Roman" w:hAnsi="Times New Roman"/>
          <w:lang w:eastAsia="lt-LT"/>
        </w:rPr>
        <w:t xml:space="preserve"> mažakraujystė), kraujo plokštelių (trombocitų) kiekio sumažėjimas, tam tikrų leukocitų kiekio sumažėjimas, raudonųjų kraujo kūnelių irimas asmenims, kuriems yra paveldima tam tikro organizmo fermento (gliukozės-6-fosfato </w:t>
      </w:r>
      <w:proofErr w:type="spellStart"/>
      <w:r w:rsidRPr="001B1602">
        <w:rPr>
          <w:rFonts w:ascii="Times New Roman" w:eastAsia="Times New Roman" w:hAnsi="Times New Roman"/>
          <w:lang w:eastAsia="lt-LT"/>
        </w:rPr>
        <w:t>dehidrogenazės</w:t>
      </w:r>
      <w:proofErr w:type="spellEnd"/>
      <w:r w:rsidRPr="001B1602">
        <w:rPr>
          <w:rFonts w:ascii="Times New Roman" w:eastAsia="Times New Roman" w:hAnsi="Times New Roman"/>
          <w:lang w:eastAsia="lt-LT"/>
        </w:rPr>
        <w:t>)</w:t>
      </w:r>
      <w:r>
        <w:rPr>
          <w:rFonts w:ascii="Times New Roman" w:eastAsia="Times New Roman" w:hAnsi="Times New Roman"/>
          <w:lang w:eastAsia="lt-LT"/>
        </w:rPr>
        <w:t xml:space="preserve"> </w:t>
      </w:r>
      <w:r w:rsidRPr="001B1602">
        <w:rPr>
          <w:rFonts w:ascii="Times New Roman" w:eastAsia="Times New Roman" w:hAnsi="Times New Roman"/>
          <w:lang w:eastAsia="lt-LT"/>
        </w:rPr>
        <w:t>stoka.</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i/>
          <w:szCs w:val="20"/>
          <w:lang w:eastAsia="lt-LT"/>
        </w:rPr>
      </w:pPr>
      <w:r w:rsidRPr="001B1602">
        <w:rPr>
          <w:rFonts w:ascii="Times New Roman" w:eastAsia="Times New Roman" w:hAnsi="Times New Roman"/>
          <w:i/>
          <w:szCs w:val="20"/>
          <w:lang w:eastAsia="lt-LT"/>
        </w:rPr>
        <w:t>Imuninės sistemos sutrikimai</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 xml:space="preserve">Labai reti: </w:t>
      </w:r>
      <w:proofErr w:type="spellStart"/>
      <w:r>
        <w:rPr>
          <w:rFonts w:ascii="Times New Roman" w:eastAsia="Times New Roman" w:hAnsi="Times New Roman"/>
          <w:szCs w:val="20"/>
          <w:lang w:eastAsia="lt-LT"/>
        </w:rPr>
        <w:t>s</w:t>
      </w:r>
      <w:r w:rsidRPr="001B1602">
        <w:rPr>
          <w:rFonts w:ascii="Times New Roman" w:eastAsia="Times New Roman" w:hAnsi="Times New Roman"/>
          <w:szCs w:val="20"/>
          <w:lang w:eastAsia="lt-LT"/>
        </w:rPr>
        <w:t>eruminė</w:t>
      </w:r>
      <w:proofErr w:type="spellEnd"/>
      <w:r w:rsidRPr="001B1602">
        <w:rPr>
          <w:rFonts w:ascii="Times New Roman" w:eastAsia="Times New Roman" w:hAnsi="Times New Roman"/>
          <w:szCs w:val="20"/>
          <w:lang w:eastAsia="lt-LT"/>
        </w:rPr>
        <w:t xml:space="preserve"> liga, anafilaksinė</w:t>
      </w:r>
      <w:r>
        <w:rPr>
          <w:rFonts w:ascii="Times New Roman" w:eastAsia="Times New Roman" w:hAnsi="Times New Roman"/>
          <w:szCs w:val="20"/>
          <w:lang w:eastAsia="lt-LT"/>
        </w:rPr>
        <w:t xml:space="preserve"> (padidėjusio jautrumo)</w:t>
      </w:r>
      <w:r w:rsidRPr="001B1602">
        <w:rPr>
          <w:rFonts w:ascii="Times New Roman" w:eastAsia="Times New Roman" w:hAnsi="Times New Roman"/>
          <w:szCs w:val="20"/>
          <w:lang w:eastAsia="lt-LT"/>
        </w:rPr>
        <w:t xml:space="preserve"> reakcija, sisteminė vilkligė, </w:t>
      </w:r>
      <w:proofErr w:type="spellStart"/>
      <w:r w:rsidRPr="001B1602">
        <w:rPr>
          <w:rFonts w:ascii="Times New Roman" w:eastAsia="Times New Roman" w:hAnsi="Times New Roman"/>
          <w:szCs w:val="20"/>
          <w:lang w:eastAsia="lt-LT"/>
        </w:rPr>
        <w:t>bemikrobis</w:t>
      </w:r>
      <w:proofErr w:type="spellEnd"/>
      <w:r w:rsidRPr="001B1602">
        <w:rPr>
          <w:rFonts w:ascii="Times New Roman" w:eastAsia="Times New Roman" w:hAnsi="Times New Roman"/>
          <w:szCs w:val="20"/>
          <w:lang w:eastAsia="lt-LT"/>
        </w:rPr>
        <w:t xml:space="preserve"> meningitas, daugiaformė </w:t>
      </w:r>
      <w:proofErr w:type="spellStart"/>
      <w:r>
        <w:rPr>
          <w:rFonts w:ascii="Times New Roman" w:eastAsia="Times New Roman" w:hAnsi="Times New Roman"/>
          <w:szCs w:val="20"/>
          <w:lang w:eastAsia="lt-LT"/>
        </w:rPr>
        <w:t>eritema</w:t>
      </w:r>
      <w:proofErr w:type="spellEnd"/>
      <w:r w:rsidRPr="001B1602">
        <w:rPr>
          <w:rFonts w:ascii="Times New Roman" w:eastAsia="Times New Roman" w:hAnsi="Times New Roman"/>
          <w:szCs w:val="20"/>
          <w:lang w:eastAsia="lt-LT"/>
        </w:rPr>
        <w:t xml:space="preserve"> (</w:t>
      </w:r>
      <w:proofErr w:type="spellStart"/>
      <w:r w:rsidR="008060DC" w:rsidRPr="008060DC">
        <w:rPr>
          <w:rFonts w:ascii="Times New Roman" w:eastAsia="Times New Roman" w:hAnsi="Times New Roman"/>
          <w:i/>
          <w:szCs w:val="20"/>
          <w:lang w:eastAsia="lt-LT"/>
        </w:rPr>
        <w:t>Stivenso</w:t>
      </w:r>
      <w:proofErr w:type="spellEnd"/>
      <w:r w:rsidR="008060DC" w:rsidRPr="008060DC">
        <w:rPr>
          <w:rFonts w:ascii="Times New Roman" w:eastAsia="Times New Roman" w:hAnsi="Times New Roman"/>
          <w:i/>
          <w:szCs w:val="20"/>
          <w:lang w:eastAsia="lt-LT"/>
        </w:rPr>
        <w:t xml:space="preserve"> – Džonsono</w:t>
      </w:r>
      <w:r w:rsidRPr="001B1602">
        <w:rPr>
          <w:rFonts w:ascii="Times New Roman" w:eastAsia="Times New Roman" w:hAnsi="Times New Roman"/>
          <w:szCs w:val="20"/>
          <w:lang w:eastAsia="lt-LT"/>
        </w:rPr>
        <w:t xml:space="preserve"> sindromas), toksinė epidermio </w:t>
      </w:r>
      <w:proofErr w:type="spellStart"/>
      <w:r>
        <w:rPr>
          <w:rFonts w:ascii="Times New Roman" w:eastAsia="Times New Roman" w:hAnsi="Times New Roman"/>
          <w:szCs w:val="20"/>
          <w:lang w:eastAsia="lt-LT"/>
        </w:rPr>
        <w:t>nekrolizė</w:t>
      </w:r>
      <w:proofErr w:type="spellEnd"/>
      <w:r w:rsidRPr="001B1602">
        <w:rPr>
          <w:rFonts w:ascii="Times New Roman" w:eastAsia="Times New Roman" w:hAnsi="Times New Roman"/>
          <w:szCs w:val="20"/>
          <w:lang w:eastAsia="lt-LT"/>
        </w:rPr>
        <w:t xml:space="preserve"> (</w:t>
      </w:r>
      <w:proofErr w:type="spellStart"/>
      <w:r w:rsidR="008060DC">
        <w:rPr>
          <w:rFonts w:ascii="Times New Roman" w:eastAsia="Times New Roman" w:hAnsi="Times New Roman"/>
          <w:i/>
          <w:szCs w:val="20"/>
          <w:lang w:eastAsia="lt-LT"/>
        </w:rPr>
        <w:t>Lajelio</w:t>
      </w:r>
      <w:proofErr w:type="spellEnd"/>
      <w:r w:rsidRPr="001B1602">
        <w:rPr>
          <w:rFonts w:ascii="Times New Roman" w:eastAsia="Times New Roman" w:hAnsi="Times New Roman"/>
          <w:i/>
          <w:szCs w:val="20"/>
          <w:lang w:eastAsia="lt-LT"/>
        </w:rPr>
        <w:t xml:space="preserve"> </w:t>
      </w:r>
      <w:r w:rsidRPr="001B1602">
        <w:rPr>
          <w:rFonts w:ascii="Times New Roman" w:eastAsia="Times New Roman" w:hAnsi="Times New Roman"/>
          <w:szCs w:val="20"/>
          <w:lang w:eastAsia="lt-LT"/>
        </w:rPr>
        <w:t>sindromas).</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8060DC" w:rsidP="00BC58A5">
      <w:pPr>
        <w:tabs>
          <w:tab w:val="left" w:pos="567"/>
        </w:tabs>
        <w:spacing w:after="0" w:line="240" w:lineRule="auto"/>
        <w:rPr>
          <w:rFonts w:ascii="Times New Roman" w:eastAsia="Times New Roman" w:hAnsi="Times New Roman"/>
          <w:i/>
          <w:szCs w:val="20"/>
          <w:lang w:eastAsia="lt-LT"/>
        </w:rPr>
      </w:pPr>
      <w:r>
        <w:rPr>
          <w:rFonts w:ascii="Times New Roman" w:eastAsia="Times New Roman" w:hAnsi="Times New Roman"/>
          <w:i/>
          <w:szCs w:val="20"/>
          <w:lang w:eastAsia="lt-LT"/>
        </w:rPr>
        <w:t>Metabolizmo</w:t>
      </w:r>
      <w:r w:rsidR="00BC58A5" w:rsidRPr="008060DC">
        <w:rPr>
          <w:rFonts w:ascii="Times New Roman" w:eastAsia="Times New Roman" w:hAnsi="Times New Roman"/>
          <w:i/>
          <w:szCs w:val="20"/>
          <w:lang w:eastAsia="lt-LT"/>
        </w:rPr>
        <w:t xml:space="preserve"> ir mitybos sutrikimai</w:t>
      </w:r>
    </w:p>
    <w:p w:rsidR="00BC58A5" w:rsidRDefault="00BC58A5" w:rsidP="00BC58A5">
      <w:pPr>
        <w:tabs>
          <w:tab w:val="left" w:pos="567"/>
        </w:tabs>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Labai dažnas (</w:t>
      </w:r>
      <w:r>
        <w:rPr>
          <w:rFonts w:ascii="Times New Roman" w:eastAsia="Times New Roman" w:hAnsi="Times New Roman"/>
          <w:lang w:eastAsia="lt-LT"/>
        </w:rPr>
        <w:t>pasireiškia daugiau kaip 1</w:t>
      </w:r>
      <w:r w:rsidR="00FD7EF1">
        <w:rPr>
          <w:rFonts w:ascii="Times New Roman" w:eastAsia="Times New Roman" w:hAnsi="Times New Roman"/>
          <w:lang w:eastAsia="lt-LT"/>
        </w:rPr>
        <w:t> </w:t>
      </w:r>
      <w:r>
        <w:rPr>
          <w:rFonts w:ascii="Times New Roman" w:eastAsia="Times New Roman" w:hAnsi="Times New Roman"/>
          <w:lang w:eastAsia="lt-LT"/>
        </w:rPr>
        <w:t>iš 10</w:t>
      </w:r>
      <w:r w:rsidR="00FD7EF1">
        <w:rPr>
          <w:rFonts w:ascii="Times New Roman" w:eastAsia="Times New Roman" w:hAnsi="Times New Roman"/>
          <w:lang w:eastAsia="lt-LT"/>
        </w:rPr>
        <w:t> </w:t>
      </w:r>
      <w:r>
        <w:rPr>
          <w:rFonts w:ascii="Times New Roman" w:eastAsia="Times New Roman" w:hAnsi="Times New Roman"/>
          <w:lang w:eastAsia="lt-LT"/>
        </w:rPr>
        <w:t>vaistą vartojusių žmonių)</w:t>
      </w:r>
      <w:r>
        <w:rPr>
          <w:rFonts w:ascii="Times New Roman" w:eastAsia="Times New Roman" w:hAnsi="Times New Roman"/>
          <w:szCs w:val="20"/>
          <w:lang w:eastAsia="lt-LT"/>
        </w:rPr>
        <w:t xml:space="preserve">: </w:t>
      </w:r>
      <w:r w:rsidRPr="001B1602">
        <w:rPr>
          <w:rFonts w:ascii="Times New Roman" w:eastAsia="Times New Roman" w:hAnsi="Times New Roman"/>
          <w:szCs w:val="20"/>
          <w:lang w:eastAsia="lt-LT"/>
        </w:rPr>
        <w:t>kalio kiekio padidėjimas kraujyje)</w:t>
      </w:r>
      <w:r>
        <w:rPr>
          <w:rFonts w:ascii="Times New Roman" w:eastAsia="Times New Roman" w:hAnsi="Times New Roman"/>
          <w:szCs w:val="20"/>
          <w:lang w:eastAsia="lt-LT"/>
        </w:rPr>
        <w:t>.</w:t>
      </w:r>
      <w:r w:rsidRPr="001B1602">
        <w:rPr>
          <w:rFonts w:ascii="Times New Roman" w:eastAsia="Times New Roman" w:hAnsi="Times New Roman"/>
          <w:szCs w:val="20"/>
          <w:lang w:eastAsia="lt-LT"/>
        </w:rPr>
        <w:t xml:space="preserve"> </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 xml:space="preserve">Labai reti: </w:t>
      </w:r>
      <w:proofErr w:type="spellStart"/>
      <w:r>
        <w:rPr>
          <w:rFonts w:ascii="Times New Roman" w:eastAsia="Times New Roman" w:hAnsi="Times New Roman"/>
          <w:szCs w:val="20"/>
          <w:lang w:eastAsia="lt-LT"/>
        </w:rPr>
        <w:t>m</w:t>
      </w:r>
      <w:r w:rsidRPr="001B1602">
        <w:rPr>
          <w:rFonts w:ascii="Times New Roman" w:eastAsia="Times New Roman" w:hAnsi="Times New Roman"/>
          <w:szCs w:val="20"/>
          <w:lang w:eastAsia="lt-LT"/>
        </w:rPr>
        <w:t>etabolinė</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acidozė</w:t>
      </w:r>
      <w:proofErr w:type="spellEnd"/>
      <w:r w:rsidRPr="001B1602">
        <w:rPr>
          <w:rFonts w:ascii="Times New Roman" w:eastAsia="Times New Roman" w:hAnsi="Times New Roman"/>
          <w:szCs w:val="20"/>
          <w:lang w:eastAsia="lt-LT"/>
        </w:rPr>
        <w:t xml:space="preserve"> (kraujo parūgštėjimas), natrio kiekio sumažėjimas kraujyje.</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i/>
          <w:szCs w:val="20"/>
          <w:lang w:eastAsia="lt-LT"/>
        </w:rPr>
      </w:pPr>
      <w:r w:rsidRPr="001B1602">
        <w:rPr>
          <w:rFonts w:ascii="Times New Roman" w:eastAsia="Times New Roman" w:hAnsi="Times New Roman"/>
          <w:i/>
          <w:szCs w:val="20"/>
          <w:lang w:eastAsia="lt-LT"/>
        </w:rPr>
        <w:t>Nervų sistemos sutrikimai</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Labai reti: s</w:t>
      </w:r>
      <w:r w:rsidRPr="001B1602">
        <w:rPr>
          <w:rFonts w:ascii="Times New Roman" w:eastAsia="Times New Roman" w:hAnsi="Times New Roman"/>
          <w:szCs w:val="20"/>
          <w:lang w:eastAsia="lt-LT"/>
        </w:rPr>
        <w:t>vaigulys, konvulsijos, nervų uždegimas, judesių koordinacijos nebuvimas.</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i/>
          <w:szCs w:val="20"/>
          <w:lang w:eastAsia="lt-LT"/>
        </w:rPr>
      </w:pPr>
      <w:r w:rsidRPr="001B1602">
        <w:rPr>
          <w:rFonts w:ascii="Times New Roman" w:eastAsia="Times New Roman" w:hAnsi="Times New Roman"/>
          <w:i/>
          <w:szCs w:val="20"/>
          <w:lang w:eastAsia="lt-LT"/>
        </w:rPr>
        <w:t>Aus</w:t>
      </w:r>
      <w:r>
        <w:rPr>
          <w:rFonts w:ascii="Times New Roman" w:eastAsia="Times New Roman" w:hAnsi="Times New Roman"/>
          <w:i/>
          <w:szCs w:val="20"/>
          <w:lang w:eastAsia="lt-LT"/>
        </w:rPr>
        <w:t>ų</w:t>
      </w:r>
      <w:r w:rsidRPr="001B1602">
        <w:rPr>
          <w:rFonts w:ascii="Times New Roman" w:eastAsia="Times New Roman" w:hAnsi="Times New Roman"/>
          <w:i/>
          <w:szCs w:val="20"/>
          <w:lang w:eastAsia="lt-LT"/>
        </w:rPr>
        <w:t xml:space="preserve"> ir labirint</w:t>
      </w:r>
      <w:r>
        <w:rPr>
          <w:rFonts w:ascii="Times New Roman" w:eastAsia="Times New Roman" w:hAnsi="Times New Roman"/>
          <w:i/>
          <w:szCs w:val="20"/>
          <w:lang w:eastAsia="lt-LT"/>
        </w:rPr>
        <w:t>ų</w:t>
      </w:r>
      <w:r w:rsidRPr="001B1602">
        <w:rPr>
          <w:rFonts w:ascii="Times New Roman" w:eastAsia="Times New Roman" w:hAnsi="Times New Roman"/>
          <w:i/>
          <w:szCs w:val="20"/>
          <w:lang w:eastAsia="lt-LT"/>
        </w:rPr>
        <w:t xml:space="preserve"> sutrikimai</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Labai retas: ūžesys</w:t>
      </w:r>
      <w:r w:rsidRPr="001B1602">
        <w:rPr>
          <w:rFonts w:ascii="Times New Roman" w:eastAsia="Times New Roman" w:hAnsi="Times New Roman"/>
          <w:szCs w:val="20"/>
          <w:lang w:eastAsia="lt-LT"/>
        </w:rPr>
        <w:t xml:space="preserve"> ausyse.</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i/>
          <w:szCs w:val="20"/>
          <w:lang w:eastAsia="lt-LT"/>
        </w:rPr>
      </w:pPr>
      <w:r w:rsidRPr="001B1602">
        <w:rPr>
          <w:rFonts w:ascii="Times New Roman" w:eastAsia="Times New Roman" w:hAnsi="Times New Roman"/>
          <w:i/>
          <w:szCs w:val="20"/>
          <w:lang w:eastAsia="lt-LT"/>
        </w:rPr>
        <w:t>Virški</w:t>
      </w:r>
      <w:r>
        <w:rPr>
          <w:rFonts w:ascii="Times New Roman" w:eastAsia="Times New Roman" w:hAnsi="Times New Roman"/>
          <w:i/>
          <w:szCs w:val="20"/>
          <w:lang w:eastAsia="lt-LT"/>
        </w:rPr>
        <w:t>n</w:t>
      </w:r>
      <w:r w:rsidRPr="001B1602">
        <w:rPr>
          <w:rFonts w:ascii="Times New Roman" w:eastAsia="Times New Roman" w:hAnsi="Times New Roman"/>
          <w:i/>
          <w:szCs w:val="20"/>
          <w:lang w:eastAsia="lt-LT"/>
        </w:rPr>
        <w:t>amojo trakto sutrikimai</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Dažni (</w:t>
      </w:r>
      <w:r>
        <w:rPr>
          <w:rFonts w:ascii="Times New Roman" w:eastAsia="Times New Roman" w:hAnsi="Times New Roman"/>
          <w:lang w:eastAsia="lt-LT"/>
        </w:rPr>
        <w:t>pasireiškia mažiau kaip 1</w:t>
      </w:r>
      <w:r w:rsidR="00FD7EF1">
        <w:rPr>
          <w:rFonts w:ascii="Times New Roman" w:eastAsia="Times New Roman" w:hAnsi="Times New Roman"/>
          <w:lang w:eastAsia="lt-LT"/>
        </w:rPr>
        <w:t> </w:t>
      </w:r>
      <w:r>
        <w:rPr>
          <w:rFonts w:ascii="Times New Roman" w:eastAsia="Times New Roman" w:hAnsi="Times New Roman"/>
          <w:lang w:eastAsia="lt-LT"/>
        </w:rPr>
        <w:t>iš 10</w:t>
      </w:r>
      <w:r w:rsidR="00FD7EF1">
        <w:rPr>
          <w:rFonts w:ascii="Times New Roman" w:eastAsia="Times New Roman" w:hAnsi="Times New Roman"/>
          <w:lang w:eastAsia="lt-LT"/>
        </w:rPr>
        <w:t> </w:t>
      </w:r>
      <w:r>
        <w:rPr>
          <w:rFonts w:ascii="Times New Roman" w:eastAsia="Times New Roman" w:hAnsi="Times New Roman"/>
          <w:lang w:eastAsia="lt-LT"/>
        </w:rPr>
        <w:t>vaistą vartojusių žmonių)</w:t>
      </w:r>
      <w:r>
        <w:rPr>
          <w:rFonts w:ascii="Times New Roman" w:eastAsia="Times New Roman" w:hAnsi="Times New Roman"/>
          <w:szCs w:val="20"/>
          <w:lang w:eastAsia="lt-LT"/>
        </w:rPr>
        <w:t>: p</w:t>
      </w:r>
      <w:r w:rsidRPr="001B1602">
        <w:rPr>
          <w:rFonts w:ascii="Times New Roman" w:eastAsia="Times New Roman" w:hAnsi="Times New Roman"/>
          <w:szCs w:val="20"/>
          <w:lang w:eastAsia="lt-LT"/>
        </w:rPr>
        <w:t>ykinimas, viduriavimas</w:t>
      </w:r>
      <w:r>
        <w:rPr>
          <w:rFonts w:ascii="Times New Roman" w:eastAsia="Times New Roman" w:hAnsi="Times New Roman"/>
          <w:szCs w:val="20"/>
          <w:lang w:eastAsia="lt-LT"/>
        </w:rPr>
        <w:t>.</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Nedažnas (</w:t>
      </w:r>
      <w:r>
        <w:rPr>
          <w:rFonts w:ascii="Times New Roman" w:eastAsia="Times New Roman" w:hAnsi="Times New Roman"/>
          <w:lang w:eastAsia="lt-LT"/>
        </w:rPr>
        <w:t>pasireiškia mažiau kaip 1</w:t>
      </w:r>
      <w:r w:rsidR="00FD7EF1">
        <w:rPr>
          <w:rFonts w:ascii="Times New Roman" w:eastAsia="Times New Roman" w:hAnsi="Times New Roman"/>
          <w:lang w:eastAsia="lt-LT"/>
        </w:rPr>
        <w:t> </w:t>
      </w:r>
      <w:r>
        <w:rPr>
          <w:rFonts w:ascii="Times New Roman" w:eastAsia="Times New Roman" w:hAnsi="Times New Roman"/>
          <w:lang w:eastAsia="lt-LT"/>
        </w:rPr>
        <w:t>iš 100</w:t>
      </w:r>
      <w:r w:rsidR="00FD7EF1">
        <w:rPr>
          <w:rFonts w:ascii="Times New Roman" w:eastAsia="Times New Roman" w:hAnsi="Times New Roman"/>
          <w:lang w:eastAsia="lt-LT"/>
        </w:rPr>
        <w:t> </w:t>
      </w:r>
      <w:r>
        <w:rPr>
          <w:rFonts w:ascii="Times New Roman" w:eastAsia="Times New Roman" w:hAnsi="Times New Roman"/>
          <w:lang w:eastAsia="lt-LT"/>
        </w:rPr>
        <w:t>vaistą vartojusių žmonių)</w:t>
      </w:r>
      <w:r>
        <w:rPr>
          <w:rFonts w:ascii="Times New Roman" w:eastAsia="Times New Roman" w:hAnsi="Times New Roman"/>
          <w:szCs w:val="20"/>
          <w:lang w:eastAsia="lt-LT"/>
        </w:rPr>
        <w:t xml:space="preserve">: </w:t>
      </w:r>
      <w:r w:rsidRPr="001B1602">
        <w:rPr>
          <w:rFonts w:ascii="Times New Roman" w:eastAsia="Times New Roman" w:hAnsi="Times New Roman"/>
          <w:szCs w:val="20"/>
          <w:lang w:eastAsia="lt-LT"/>
        </w:rPr>
        <w:t>vėmimas</w:t>
      </w:r>
      <w:r w:rsidR="00FD7EF1">
        <w:rPr>
          <w:rFonts w:ascii="Times New Roman" w:eastAsia="Times New Roman" w:hAnsi="Times New Roman"/>
          <w:szCs w:val="20"/>
          <w:lang w:eastAsia="lt-LT"/>
        </w:rPr>
        <w:t>.</w:t>
      </w:r>
    </w:p>
    <w:p w:rsidR="00BC58A5" w:rsidRDefault="00BC58A5" w:rsidP="00BC58A5">
      <w:pPr>
        <w:tabs>
          <w:tab w:val="left" w:pos="567"/>
        </w:tabs>
        <w:spacing w:after="0" w:line="240" w:lineRule="auto"/>
        <w:rPr>
          <w:rFonts w:ascii="Times New Roman" w:eastAsia="Times New Roman" w:hAnsi="Times New Roman"/>
          <w:i/>
          <w:szCs w:val="20"/>
          <w:lang w:eastAsia="lt-LT"/>
        </w:rPr>
      </w:pPr>
      <w:r>
        <w:rPr>
          <w:rFonts w:ascii="Times New Roman" w:eastAsia="Times New Roman" w:hAnsi="Times New Roman"/>
          <w:szCs w:val="20"/>
          <w:lang w:eastAsia="lt-LT"/>
        </w:rPr>
        <w:t xml:space="preserve">Labai reti: </w:t>
      </w:r>
      <w:r w:rsidRPr="001B1602">
        <w:rPr>
          <w:rFonts w:ascii="Times New Roman" w:eastAsia="Times New Roman" w:hAnsi="Times New Roman"/>
          <w:szCs w:val="20"/>
          <w:lang w:eastAsia="lt-LT"/>
        </w:rPr>
        <w:t>burnos gleivinės uždegimas, žarnyno uždegimas</w:t>
      </w:r>
      <w:r>
        <w:rPr>
          <w:rFonts w:ascii="Times New Roman" w:eastAsia="Times New Roman" w:hAnsi="Times New Roman"/>
          <w:szCs w:val="20"/>
          <w:lang w:eastAsia="lt-LT"/>
        </w:rPr>
        <w:t>,</w:t>
      </w:r>
      <w:r w:rsidRPr="000A5389">
        <w:rPr>
          <w:rFonts w:ascii="Times New Roman" w:eastAsia="Times New Roman" w:hAnsi="Times New Roman"/>
          <w:szCs w:val="20"/>
          <w:lang w:eastAsia="lt-LT"/>
        </w:rPr>
        <w:t xml:space="preserve"> </w:t>
      </w:r>
      <w:r w:rsidRPr="001B1602">
        <w:rPr>
          <w:rFonts w:ascii="Times New Roman" w:eastAsia="Times New Roman" w:hAnsi="Times New Roman"/>
          <w:szCs w:val="20"/>
          <w:lang w:eastAsia="lt-LT"/>
        </w:rPr>
        <w:t>kasos uždegimas</w:t>
      </w:r>
      <w:r>
        <w:rPr>
          <w:rFonts w:ascii="Times New Roman" w:eastAsia="Times New Roman" w:hAnsi="Times New Roman"/>
          <w:szCs w:val="20"/>
          <w:lang w:eastAsia="lt-LT"/>
        </w:rPr>
        <w:t>.</w:t>
      </w:r>
    </w:p>
    <w:p w:rsidR="00BC58A5" w:rsidRDefault="00BC58A5" w:rsidP="00BC58A5">
      <w:pPr>
        <w:tabs>
          <w:tab w:val="left" w:pos="567"/>
        </w:tabs>
        <w:spacing w:after="0" w:line="240" w:lineRule="auto"/>
        <w:rPr>
          <w:rFonts w:ascii="Times New Roman" w:eastAsia="Times New Roman" w:hAnsi="Times New Roman"/>
          <w:i/>
          <w:szCs w:val="20"/>
          <w:lang w:eastAsia="lt-LT"/>
        </w:rPr>
      </w:pPr>
    </w:p>
    <w:p w:rsidR="00BC58A5" w:rsidRPr="001B1602" w:rsidRDefault="00BC58A5" w:rsidP="00BC58A5">
      <w:pPr>
        <w:tabs>
          <w:tab w:val="left" w:pos="567"/>
        </w:tabs>
        <w:spacing w:after="0" w:line="240" w:lineRule="auto"/>
        <w:rPr>
          <w:rFonts w:ascii="Times New Roman" w:eastAsia="Times New Roman" w:hAnsi="Times New Roman"/>
          <w:i/>
          <w:szCs w:val="20"/>
          <w:lang w:eastAsia="lt-LT"/>
        </w:rPr>
      </w:pPr>
      <w:r w:rsidRPr="001B1602">
        <w:rPr>
          <w:rFonts w:ascii="Times New Roman" w:eastAsia="Times New Roman" w:hAnsi="Times New Roman"/>
          <w:i/>
          <w:szCs w:val="20"/>
          <w:lang w:eastAsia="lt-LT"/>
        </w:rPr>
        <w:t>Kepenų</w:t>
      </w:r>
      <w:r>
        <w:rPr>
          <w:rFonts w:ascii="Times New Roman" w:eastAsia="Times New Roman" w:hAnsi="Times New Roman"/>
          <w:i/>
          <w:szCs w:val="20"/>
          <w:lang w:eastAsia="lt-LT"/>
        </w:rPr>
        <w:t xml:space="preserve">, </w:t>
      </w:r>
      <w:r w:rsidRPr="000A5389">
        <w:rPr>
          <w:rFonts w:ascii="Times New Roman" w:eastAsia="Times New Roman" w:hAnsi="Times New Roman"/>
          <w:i/>
          <w:szCs w:val="20"/>
          <w:lang w:eastAsia="lt-LT"/>
        </w:rPr>
        <w:t>tulžies pūslės ir latakų</w:t>
      </w:r>
      <w:r w:rsidRPr="001B1602">
        <w:rPr>
          <w:rFonts w:ascii="Times New Roman" w:eastAsia="Times New Roman" w:hAnsi="Times New Roman"/>
          <w:i/>
          <w:szCs w:val="20"/>
          <w:lang w:eastAsia="lt-LT"/>
        </w:rPr>
        <w:t xml:space="preserve"> sutrikimai</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Labai reti: g</w:t>
      </w:r>
      <w:r w:rsidRPr="001B1602">
        <w:rPr>
          <w:rFonts w:ascii="Times New Roman" w:eastAsia="Times New Roman" w:hAnsi="Times New Roman"/>
          <w:szCs w:val="20"/>
          <w:lang w:eastAsia="lt-LT"/>
        </w:rPr>
        <w:t>elta, kepenų ląstelių žūtis.</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p>
    <w:p w:rsidR="00BC58A5" w:rsidRPr="00DC0096" w:rsidRDefault="00BC58A5" w:rsidP="00BC58A5">
      <w:pPr>
        <w:tabs>
          <w:tab w:val="left" w:pos="567"/>
        </w:tabs>
        <w:spacing w:after="0" w:line="240" w:lineRule="auto"/>
        <w:rPr>
          <w:rFonts w:ascii="Times New Roman" w:eastAsia="Times New Roman" w:hAnsi="Times New Roman"/>
          <w:i/>
          <w:szCs w:val="20"/>
          <w:lang w:eastAsia="lt-LT"/>
        </w:rPr>
      </w:pPr>
      <w:r w:rsidRPr="00DC0096">
        <w:rPr>
          <w:rFonts w:ascii="Times New Roman" w:eastAsia="Times New Roman" w:hAnsi="Times New Roman"/>
          <w:i/>
          <w:szCs w:val="20"/>
          <w:lang w:eastAsia="lt-LT"/>
        </w:rPr>
        <w:t>Odos ir poodinio audinio sutrikimai</w:t>
      </w:r>
    </w:p>
    <w:p w:rsidR="00BC58A5" w:rsidRPr="000A5389" w:rsidRDefault="00BC58A5" w:rsidP="00BC58A5">
      <w:pPr>
        <w:tabs>
          <w:tab w:val="left" w:pos="567"/>
        </w:tabs>
        <w:spacing w:after="0" w:line="240" w:lineRule="auto"/>
        <w:rPr>
          <w:rFonts w:ascii="Times New Roman" w:eastAsia="Times New Roman" w:hAnsi="Times New Roman"/>
          <w:szCs w:val="20"/>
          <w:lang w:eastAsia="lt-LT"/>
        </w:rPr>
      </w:pPr>
      <w:r w:rsidRPr="000A5389">
        <w:rPr>
          <w:rFonts w:ascii="Times New Roman" w:eastAsia="Times New Roman" w:hAnsi="Times New Roman"/>
          <w:szCs w:val="20"/>
          <w:lang w:eastAsia="lt-LT"/>
        </w:rPr>
        <w:t xml:space="preserve">Dažnas: odos </w:t>
      </w:r>
      <w:r w:rsidR="00FD7EF1">
        <w:rPr>
          <w:rFonts w:ascii="Times New Roman" w:eastAsia="Times New Roman" w:hAnsi="Times New Roman"/>
          <w:szCs w:val="20"/>
          <w:lang w:eastAsia="lt-LT"/>
        </w:rPr>
        <w:t>iš</w:t>
      </w:r>
      <w:r w:rsidRPr="000A5389">
        <w:rPr>
          <w:rFonts w:ascii="Times New Roman" w:eastAsia="Times New Roman" w:hAnsi="Times New Roman"/>
          <w:szCs w:val="20"/>
          <w:lang w:eastAsia="lt-LT"/>
        </w:rPr>
        <w:t>bėrimas</w:t>
      </w:r>
      <w:r>
        <w:rPr>
          <w:rFonts w:ascii="Times New Roman" w:eastAsia="Times New Roman" w:hAnsi="Times New Roman"/>
          <w:szCs w:val="20"/>
          <w:lang w:eastAsia="lt-LT"/>
        </w:rPr>
        <w:t>.</w:t>
      </w:r>
    </w:p>
    <w:p w:rsidR="00BC58A5" w:rsidRPr="000A5389" w:rsidRDefault="00BC58A5" w:rsidP="00BC58A5">
      <w:pPr>
        <w:tabs>
          <w:tab w:val="left" w:pos="567"/>
        </w:tabs>
        <w:spacing w:after="0" w:line="240" w:lineRule="auto"/>
        <w:rPr>
          <w:rFonts w:ascii="Times New Roman" w:eastAsia="Times New Roman" w:hAnsi="Times New Roman"/>
          <w:szCs w:val="20"/>
          <w:lang w:eastAsia="lt-LT"/>
        </w:rPr>
      </w:pPr>
      <w:r w:rsidRPr="000A5389">
        <w:rPr>
          <w:rFonts w:ascii="Times New Roman" w:eastAsia="Times New Roman" w:hAnsi="Times New Roman"/>
          <w:szCs w:val="20"/>
          <w:lang w:eastAsia="lt-LT"/>
        </w:rPr>
        <w:t xml:space="preserve">Labai retas: </w:t>
      </w:r>
      <w:r>
        <w:rPr>
          <w:rFonts w:ascii="Times New Roman" w:eastAsia="Times New Roman" w:hAnsi="Times New Roman"/>
          <w:szCs w:val="20"/>
          <w:lang w:eastAsia="lt-LT"/>
        </w:rPr>
        <w:t>padidėjusio jautrumo šviesai reakcija.</w:t>
      </w:r>
    </w:p>
    <w:p w:rsidR="00BC58A5" w:rsidRPr="000A5389" w:rsidRDefault="00BC58A5" w:rsidP="00BC58A5">
      <w:pPr>
        <w:tabs>
          <w:tab w:val="left" w:pos="567"/>
        </w:tabs>
        <w:spacing w:after="0" w:line="240" w:lineRule="auto"/>
        <w:rPr>
          <w:rFonts w:ascii="Times New Roman" w:eastAsia="Times New Roman" w:hAnsi="Times New Roman"/>
          <w:szCs w:val="20"/>
          <w:lang w:eastAsia="lt-LT"/>
        </w:rPr>
      </w:pPr>
      <w:r w:rsidRPr="000A5389">
        <w:rPr>
          <w:rFonts w:ascii="Times New Roman" w:eastAsia="Times New Roman" w:hAnsi="Times New Roman"/>
          <w:szCs w:val="20"/>
          <w:lang w:eastAsia="lt-LT"/>
        </w:rPr>
        <w:t xml:space="preserve">Dažnis nežinomas: DRESS sindromas (reakcija į vaistą, pasireiškianti </w:t>
      </w:r>
      <w:proofErr w:type="spellStart"/>
      <w:r w:rsidRPr="000A5389">
        <w:rPr>
          <w:rFonts w:ascii="Times New Roman" w:eastAsia="Times New Roman" w:hAnsi="Times New Roman"/>
          <w:szCs w:val="20"/>
          <w:lang w:eastAsia="lt-LT"/>
        </w:rPr>
        <w:t>eozinofilija</w:t>
      </w:r>
      <w:proofErr w:type="spellEnd"/>
      <w:r w:rsidRPr="000A5389">
        <w:rPr>
          <w:rFonts w:ascii="Times New Roman" w:eastAsia="Times New Roman" w:hAnsi="Times New Roman"/>
          <w:szCs w:val="20"/>
          <w:lang w:eastAsia="lt-LT"/>
        </w:rPr>
        <w:t xml:space="preserve"> ir sisteminiais simptomais)</w:t>
      </w:r>
      <w:r>
        <w:rPr>
          <w:rFonts w:ascii="Times New Roman" w:eastAsia="Times New Roman" w:hAnsi="Times New Roman"/>
          <w:szCs w:val="20"/>
          <w:lang w:eastAsia="lt-LT"/>
        </w:rPr>
        <w:t>.</w:t>
      </w:r>
    </w:p>
    <w:p w:rsidR="00BC58A5" w:rsidRPr="00605258" w:rsidRDefault="00BC58A5" w:rsidP="00BC58A5">
      <w:pPr>
        <w:tabs>
          <w:tab w:val="left" w:pos="567"/>
        </w:tabs>
        <w:spacing w:after="0" w:line="240" w:lineRule="auto"/>
        <w:rPr>
          <w:rFonts w:ascii="Times New Roman" w:eastAsia="Times New Roman" w:hAnsi="Times New Roman"/>
          <w:szCs w:val="20"/>
          <w:lang w:eastAsia="lt-LT"/>
        </w:rPr>
      </w:pPr>
      <w:proofErr w:type="spellStart"/>
      <w:r w:rsidRPr="00EE4251">
        <w:rPr>
          <w:rFonts w:ascii="Times New Roman" w:eastAsia="Times New Roman" w:hAnsi="Times New Roman"/>
          <w:i/>
          <w:szCs w:val="20"/>
          <w:lang w:eastAsia="lt-LT"/>
        </w:rPr>
        <w:t>Sulfametoksazolas</w:t>
      </w:r>
      <w:proofErr w:type="spellEnd"/>
      <w:r w:rsidRPr="00EE4251">
        <w:rPr>
          <w:rFonts w:ascii="Times New Roman" w:eastAsia="Times New Roman" w:hAnsi="Times New Roman"/>
          <w:i/>
          <w:szCs w:val="20"/>
          <w:lang w:eastAsia="lt-LT"/>
        </w:rPr>
        <w:t xml:space="preserve">. </w:t>
      </w:r>
      <w:r w:rsidRPr="00EE4251">
        <w:rPr>
          <w:rFonts w:ascii="Times New Roman" w:eastAsia="Times New Roman" w:hAnsi="Times New Roman"/>
          <w:szCs w:val="20"/>
          <w:lang w:eastAsia="lt-LT"/>
        </w:rPr>
        <w:t xml:space="preserve">Labai retais atvejais pranešta apie sunkias nepageidaujamo poveikio reakcijas: daugiaformę </w:t>
      </w:r>
      <w:proofErr w:type="spellStart"/>
      <w:r w:rsidRPr="00EE4251">
        <w:rPr>
          <w:rFonts w:ascii="Times New Roman" w:eastAsia="Times New Roman" w:hAnsi="Times New Roman"/>
          <w:szCs w:val="20"/>
          <w:lang w:eastAsia="lt-LT"/>
        </w:rPr>
        <w:t>eritemą</w:t>
      </w:r>
      <w:proofErr w:type="spellEnd"/>
      <w:r w:rsidRPr="00EE4251">
        <w:rPr>
          <w:rFonts w:ascii="Times New Roman" w:eastAsia="Times New Roman" w:hAnsi="Times New Roman"/>
          <w:szCs w:val="20"/>
          <w:lang w:eastAsia="lt-LT"/>
        </w:rPr>
        <w:t xml:space="preserve"> (</w:t>
      </w:r>
      <w:proofErr w:type="spellStart"/>
      <w:r w:rsidR="00CB5CE2" w:rsidRPr="00CB5CE2">
        <w:rPr>
          <w:rFonts w:ascii="Times New Roman" w:eastAsia="Times New Roman" w:hAnsi="Times New Roman"/>
          <w:i/>
          <w:szCs w:val="20"/>
          <w:lang w:eastAsia="lt-LT"/>
        </w:rPr>
        <w:t>Stivenso</w:t>
      </w:r>
      <w:proofErr w:type="spellEnd"/>
      <w:r w:rsidR="00CB5CE2" w:rsidRPr="00CB5CE2">
        <w:rPr>
          <w:rFonts w:ascii="Times New Roman" w:eastAsia="Times New Roman" w:hAnsi="Times New Roman"/>
          <w:i/>
          <w:szCs w:val="20"/>
          <w:lang w:eastAsia="lt-LT"/>
        </w:rPr>
        <w:t xml:space="preserve"> – Džonsono</w:t>
      </w:r>
      <w:r w:rsidRPr="00EE4251">
        <w:rPr>
          <w:rFonts w:ascii="Times New Roman" w:eastAsia="Times New Roman" w:hAnsi="Times New Roman"/>
          <w:szCs w:val="20"/>
          <w:lang w:eastAsia="lt-LT"/>
        </w:rPr>
        <w:t xml:space="preserve"> sindromą), toksinę epidermio </w:t>
      </w:r>
      <w:proofErr w:type="spellStart"/>
      <w:r w:rsidRPr="00EE4251">
        <w:rPr>
          <w:rFonts w:ascii="Times New Roman" w:eastAsia="Times New Roman" w:hAnsi="Times New Roman"/>
          <w:szCs w:val="20"/>
          <w:lang w:eastAsia="lt-LT"/>
        </w:rPr>
        <w:t>nekrolizę</w:t>
      </w:r>
      <w:proofErr w:type="spellEnd"/>
      <w:r w:rsidRPr="00EE4251">
        <w:rPr>
          <w:rFonts w:ascii="Times New Roman" w:eastAsia="Times New Roman" w:hAnsi="Times New Roman"/>
          <w:szCs w:val="20"/>
          <w:lang w:eastAsia="lt-LT"/>
        </w:rPr>
        <w:t xml:space="preserve"> (</w:t>
      </w:r>
      <w:proofErr w:type="spellStart"/>
      <w:r w:rsidR="00CB5CE2">
        <w:rPr>
          <w:rFonts w:ascii="Times New Roman" w:eastAsia="Times New Roman" w:hAnsi="Times New Roman"/>
          <w:i/>
          <w:szCs w:val="20"/>
          <w:lang w:eastAsia="lt-LT"/>
        </w:rPr>
        <w:t>Lajelio</w:t>
      </w:r>
      <w:proofErr w:type="spellEnd"/>
      <w:r w:rsidRPr="00EE4251">
        <w:rPr>
          <w:rFonts w:ascii="Times New Roman" w:eastAsia="Times New Roman" w:hAnsi="Times New Roman"/>
          <w:szCs w:val="20"/>
          <w:lang w:eastAsia="lt-LT"/>
        </w:rPr>
        <w:t xml:space="preserve"> sindromą).</w:t>
      </w:r>
    </w:p>
    <w:p w:rsidR="00BC58A5" w:rsidRDefault="00BC58A5" w:rsidP="00BC58A5">
      <w:pPr>
        <w:tabs>
          <w:tab w:val="left" w:pos="567"/>
        </w:tabs>
        <w:spacing w:after="0" w:line="240" w:lineRule="auto"/>
        <w:rPr>
          <w:rFonts w:ascii="Times New Roman" w:eastAsia="Times New Roman" w:hAnsi="Times New Roman"/>
          <w:i/>
          <w:szCs w:val="20"/>
          <w:u w:val="single"/>
          <w:lang w:eastAsia="lt-LT"/>
        </w:rPr>
      </w:pPr>
    </w:p>
    <w:p w:rsidR="00BC58A5" w:rsidRPr="00DC0096" w:rsidRDefault="00BC58A5" w:rsidP="00BC58A5">
      <w:pPr>
        <w:tabs>
          <w:tab w:val="left" w:pos="567"/>
        </w:tabs>
        <w:spacing w:after="0" w:line="240" w:lineRule="auto"/>
        <w:rPr>
          <w:rFonts w:ascii="Times New Roman" w:eastAsia="Times New Roman" w:hAnsi="Times New Roman"/>
          <w:i/>
          <w:szCs w:val="20"/>
          <w:lang w:eastAsia="lt-LT"/>
        </w:rPr>
      </w:pPr>
      <w:r w:rsidRPr="00DC0096">
        <w:rPr>
          <w:rFonts w:ascii="Times New Roman" w:eastAsia="Times New Roman" w:hAnsi="Times New Roman"/>
          <w:i/>
          <w:szCs w:val="20"/>
          <w:lang w:eastAsia="lt-LT"/>
        </w:rPr>
        <w:lastRenderedPageBreak/>
        <w:t>Inkstų ir šlapimo takų sutrikimai</w:t>
      </w:r>
    </w:p>
    <w:p w:rsidR="00BC58A5" w:rsidRPr="001B1602" w:rsidRDefault="00BC58A5" w:rsidP="00BC58A5">
      <w:pPr>
        <w:tabs>
          <w:tab w:val="left" w:pos="567"/>
        </w:tabs>
        <w:spacing w:after="0" w:line="240" w:lineRule="auto"/>
        <w:rPr>
          <w:rFonts w:ascii="Times New Roman" w:eastAsia="Times New Roman" w:hAnsi="Times New Roman"/>
          <w:szCs w:val="20"/>
          <w:lang w:eastAsia="lt-LT"/>
        </w:rPr>
      </w:pPr>
      <w:r>
        <w:rPr>
          <w:rFonts w:ascii="Times New Roman" w:eastAsia="Times New Roman" w:hAnsi="Times New Roman"/>
          <w:szCs w:val="20"/>
          <w:lang w:eastAsia="lt-LT"/>
        </w:rPr>
        <w:t>Labai reti: i</w:t>
      </w:r>
      <w:r w:rsidRPr="001B1602">
        <w:rPr>
          <w:rFonts w:ascii="Times New Roman" w:eastAsia="Times New Roman" w:hAnsi="Times New Roman"/>
          <w:szCs w:val="20"/>
          <w:lang w:eastAsia="lt-LT"/>
        </w:rPr>
        <w:t>nkstų funkcijos sutrikimas, inkstų uždegimas, kristalai šlapime.</w:t>
      </w:r>
    </w:p>
    <w:p w:rsidR="00BC58A5" w:rsidRPr="001B1602" w:rsidRDefault="00BC58A5" w:rsidP="00BC58A5">
      <w:pPr>
        <w:tabs>
          <w:tab w:val="left" w:pos="567"/>
        </w:tabs>
        <w:spacing w:after="0" w:line="240" w:lineRule="auto"/>
        <w:rPr>
          <w:rFonts w:ascii="Times New Roman" w:eastAsia="Times New Roman" w:hAnsi="Times New Roman"/>
          <w:szCs w:val="20"/>
          <w:u w:val="single"/>
          <w:lang w:eastAsia="lt-LT"/>
        </w:rPr>
      </w:pPr>
    </w:p>
    <w:p w:rsidR="00BC58A5" w:rsidRPr="00605258" w:rsidRDefault="00BC58A5" w:rsidP="00BC58A5">
      <w:pPr>
        <w:tabs>
          <w:tab w:val="left" w:pos="567"/>
        </w:tabs>
        <w:spacing w:after="0" w:line="240" w:lineRule="auto"/>
        <w:rPr>
          <w:rFonts w:ascii="Times New Roman" w:eastAsia="Times New Roman" w:hAnsi="Times New Roman"/>
          <w:b/>
          <w:snapToGrid w:val="0"/>
          <w:szCs w:val="24"/>
        </w:rPr>
      </w:pPr>
      <w:r w:rsidRPr="00605258">
        <w:rPr>
          <w:rFonts w:ascii="Times New Roman" w:eastAsia="Times New Roman" w:hAnsi="Times New Roman"/>
          <w:b/>
          <w:noProof/>
          <w:snapToGrid w:val="0"/>
          <w:szCs w:val="24"/>
        </w:rPr>
        <w:t>Pranešimas apie šalutinį poveikį</w:t>
      </w:r>
    </w:p>
    <w:p w:rsidR="00BC58A5" w:rsidRPr="00605258" w:rsidRDefault="00BC58A5" w:rsidP="00BC58A5">
      <w:pPr>
        <w:tabs>
          <w:tab w:val="left" w:pos="567"/>
        </w:tabs>
        <w:spacing w:after="0" w:line="260" w:lineRule="exact"/>
        <w:ind w:right="-449"/>
        <w:rPr>
          <w:rFonts w:ascii="Times New Roman" w:eastAsia="Times New Roman" w:hAnsi="Times New Roman"/>
          <w:noProof/>
          <w:snapToGrid w:val="0"/>
          <w:szCs w:val="24"/>
        </w:rPr>
      </w:pPr>
      <w:r w:rsidRPr="00605258">
        <w:rPr>
          <w:rFonts w:ascii="Times New Roman" w:eastAsia="Times New Roman" w:hAnsi="Times New Roman"/>
          <w:noProof/>
          <w:snapToGrid w:val="0"/>
          <w:szCs w:val="24"/>
        </w:rPr>
        <w:t>Jeigu pasireiškė šalutinis poveikis, įskaitant šiame l</w:t>
      </w:r>
      <w:r>
        <w:rPr>
          <w:rFonts w:ascii="Times New Roman" w:eastAsia="Times New Roman" w:hAnsi="Times New Roman"/>
          <w:noProof/>
          <w:snapToGrid w:val="0"/>
          <w:szCs w:val="24"/>
        </w:rPr>
        <w:t xml:space="preserve">apelyje nenurodytą, pasakykite gydytojui </w:t>
      </w:r>
      <w:r w:rsidRPr="00605258">
        <w:rPr>
          <w:rFonts w:ascii="Times New Roman" w:eastAsia="Times New Roman" w:hAnsi="Times New Roman"/>
          <w:noProof/>
          <w:snapToGrid w:val="0"/>
          <w:szCs w:val="24"/>
        </w:rPr>
        <w:t>arba</w:t>
      </w:r>
      <w:r>
        <w:rPr>
          <w:rFonts w:ascii="Times New Roman" w:eastAsia="Times New Roman" w:hAnsi="Times New Roman"/>
          <w:noProof/>
          <w:snapToGrid w:val="0"/>
          <w:szCs w:val="24"/>
        </w:rPr>
        <w:t xml:space="preserve"> vaistininkui</w:t>
      </w:r>
      <w:r w:rsidRPr="000A5389">
        <w:t xml:space="preserve"> </w:t>
      </w:r>
      <w:r w:rsidRPr="000A5389">
        <w:rPr>
          <w:rFonts w:ascii="Times New Roman" w:hAnsi="Times New Roman"/>
        </w:rPr>
        <w:t>Apie šalutinį poveikį taip pat galite pranešti Valstybinei vaistų kontrolės tarnybai prie Lietuvos Respublikos sveikatos apsaugos ministerijos nemokamu t</w:t>
      </w:r>
      <w:r w:rsidRPr="000A5389">
        <w:rPr>
          <w:rFonts w:ascii="Times New Roman" w:hAnsi="Times New Roman"/>
          <w:lang w:eastAsia="zh-CN"/>
        </w:rPr>
        <w:t>elefonu 8 800 73568</w:t>
      </w:r>
      <w:r w:rsidRPr="000A5389">
        <w:rPr>
          <w:rFonts w:ascii="Times New Roman" w:hAnsi="Times New Roman"/>
        </w:rPr>
        <w:t xml:space="preserve"> arba užpildyti interneto svetainėje </w:t>
      </w:r>
      <w:hyperlink r:id="rId10" w:history="1">
        <w:r w:rsidRPr="00EE4251">
          <w:rPr>
            <w:rStyle w:val="Hipersaitas"/>
            <w:rFonts w:ascii="Times New Roman" w:eastAsia="SimSun" w:hAnsi="Times New Roman"/>
          </w:rPr>
          <w:t>www.vvkt.lt</w:t>
        </w:r>
      </w:hyperlink>
      <w:r w:rsidRPr="000A5389">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0A5389">
        <w:rPr>
          <w:rFonts w:ascii="Times New Roman" w:hAnsi="Times New Roman"/>
          <w:lang w:eastAsia="zh-CN"/>
        </w:rPr>
        <w:t xml:space="preserve">nemokamu </w:t>
      </w:r>
      <w:r w:rsidRPr="000A5389">
        <w:rPr>
          <w:rFonts w:ascii="Times New Roman" w:hAnsi="Times New Roman"/>
        </w:rPr>
        <w:t>fakso numeriu 8 800 20131</w:t>
      </w:r>
      <w:r w:rsidRPr="000A5389">
        <w:rPr>
          <w:rFonts w:ascii="Times New Roman" w:hAnsi="Times New Roman"/>
          <w:lang w:eastAsia="zh-CN"/>
        </w:rPr>
        <w:t xml:space="preserve">, </w:t>
      </w:r>
      <w:r w:rsidRPr="000A5389">
        <w:rPr>
          <w:rFonts w:ascii="Times New Roman" w:hAnsi="Times New Roman"/>
        </w:rPr>
        <w:t xml:space="preserve">el. paštu </w:t>
      </w:r>
      <w:hyperlink r:id="rId11" w:history="1">
        <w:r w:rsidRPr="00EE4251">
          <w:rPr>
            <w:rStyle w:val="Hipersaitas"/>
            <w:rFonts w:ascii="Times New Roman" w:eastAsia="SimSun" w:hAnsi="Times New Roman"/>
          </w:rPr>
          <w:t>NepageidaujamaR@vvkt.lt</w:t>
        </w:r>
      </w:hyperlink>
      <w:r w:rsidRPr="000A5389">
        <w:rPr>
          <w:rFonts w:ascii="Times New Roman" w:hAnsi="Times New Roman"/>
        </w:rPr>
        <w:t xml:space="preserve">, taip pat per Valstybinės vaistų kontrolės tarnybos prie Lietuvos Respublikos sveikatos apsaugos ministerijos interneto svetainę (adresu </w:t>
      </w:r>
      <w:hyperlink r:id="rId12" w:history="1">
        <w:r w:rsidRPr="00EE4251">
          <w:rPr>
            <w:rStyle w:val="Hipersaitas"/>
            <w:rFonts w:ascii="Times New Roman" w:eastAsia="SimSun" w:hAnsi="Times New Roman"/>
          </w:rPr>
          <w:t>http://www.vvkt.lt</w:t>
        </w:r>
      </w:hyperlink>
      <w:r w:rsidRPr="000A5389">
        <w:rPr>
          <w:rFonts w:ascii="Times New Roman" w:hAnsi="Times New Roman"/>
        </w:rPr>
        <w:t>). Pranešdami apie šalutinį poveikį galite mums padėti gauti daugiau informacijos apie šio vaisto saugumą.</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numPr>
          <w:ilvl w:val="12"/>
          <w:numId w:val="0"/>
        </w:numPr>
        <w:spacing w:after="0" w:line="240" w:lineRule="auto"/>
        <w:ind w:left="567" w:hanging="567"/>
        <w:outlineLvl w:val="0"/>
        <w:rPr>
          <w:rFonts w:ascii="Times New Roman" w:eastAsia="Times New Roman" w:hAnsi="Times New Roman"/>
          <w:b/>
          <w:caps/>
          <w:szCs w:val="20"/>
          <w:lang w:eastAsia="lt-LT"/>
        </w:rPr>
      </w:pPr>
      <w:r w:rsidRPr="008060DC">
        <w:rPr>
          <w:rFonts w:ascii="Times New Roman" w:eastAsia="Times New Roman" w:hAnsi="Times New Roman"/>
          <w:b/>
          <w:caps/>
          <w:szCs w:val="20"/>
          <w:lang w:eastAsia="lt-LT"/>
        </w:rPr>
        <w:t>5.</w:t>
      </w:r>
      <w:r w:rsidRPr="008060DC">
        <w:rPr>
          <w:rFonts w:ascii="Times New Roman" w:eastAsia="Times New Roman" w:hAnsi="Times New Roman"/>
          <w:b/>
          <w:caps/>
          <w:szCs w:val="20"/>
          <w:lang w:eastAsia="lt-LT"/>
        </w:rPr>
        <w:tab/>
      </w:r>
      <w:r w:rsidRPr="008060DC">
        <w:rPr>
          <w:rFonts w:ascii="Times New Roman" w:hAnsi="Times New Roman"/>
          <w:b/>
        </w:rPr>
        <w:t xml:space="preserve">Kaip laikyti </w:t>
      </w:r>
      <w:proofErr w:type="spellStart"/>
      <w:r w:rsidRPr="008060DC">
        <w:rPr>
          <w:rFonts w:ascii="Times New Roman" w:hAnsi="Times New Roman"/>
          <w:b/>
        </w:rPr>
        <w:t>Co-Trimoxazol</w:t>
      </w:r>
      <w:proofErr w:type="spellEnd"/>
      <w:r w:rsidRPr="008060DC">
        <w:rPr>
          <w:rFonts w:ascii="Times New Roman" w:hAnsi="Times New Roman"/>
          <w:b/>
        </w:rPr>
        <w:t xml:space="preserve"> </w:t>
      </w:r>
      <w:proofErr w:type="spellStart"/>
      <w:r w:rsidRPr="008060DC">
        <w:rPr>
          <w:rFonts w:ascii="Times New Roman" w:hAnsi="Times New Roman"/>
          <w:b/>
        </w:rPr>
        <w:t>Actavis</w:t>
      </w:r>
      <w:proofErr w:type="spellEnd"/>
    </w:p>
    <w:p w:rsidR="00BC58A5" w:rsidRDefault="00BC58A5" w:rsidP="00BC58A5">
      <w:pPr>
        <w:spacing w:after="0" w:line="240" w:lineRule="auto"/>
        <w:ind w:left="567" w:hanging="567"/>
        <w:rPr>
          <w:rFonts w:ascii="Times New Roman" w:eastAsia="Times New Roman" w:hAnsi="Times New Roman"/>
          <w:szCs w:val="20"/>
          <w:lang w:eastAsia="lt-LT"/>
        </w:rPr>
      </w:pPr>
    </w:p>
    <w:p w:rsidR="00BC58A5" w:rsidRPr="00605258" w:rsidRDefault="00BC58A5" w:rsidP="00BC58A5">
      <w:pPr>
        <w:numPr>
          <w:ilvl w:val="12"/>
          <w:numId w:val="0"/>
        </w:numPr>
        <w:spacing w:after="0" w:line="240" w:lineRule="auto"/>
        <w:ind w:right="-2"/>
        <w:rPr>
          <w:rFonts w:ascii="Times New Roman" w:eastAsia="Times New Roman" w:hAnsi="Times New Roman"/>
          <w:snapToGrid w:val="0"/>
          <w:szCs w:val="24"/>
        </w:rPr>
      </w:pPr>
      <w:r w:rsidRPr="00605258">
        <w:rPr>
          <w:rFonts w:ascii="Times New Roman" w:eastAsia="Times New Roman" w:hAnsi="Times New Roman"/>
          <w:noProof/>
          <w:snapToGrid w:val="0"/>
          <w:szCs w:val="24"/>
        </w:rPr>
        <w:t>Šį vaistą laikykite vaikams nepastebimoje ir nepasiekiamoje vietoje.</w:t>
      </w:r>
    </w:p>
    <w:p w:rsidR="00BC58A5" w:rsidRDefault="00BC58A5" w:rsidP="00BC58A5">
      <w:pPr>
        <w:spacing w:after="0" w:line="240" w:lineRule="auto"/>
        <w:jc w:val="both"/>
        <w:rPr>
          <w:rFonts w:ascii="Times New Roman" w:eastAsia="Times New Roman" w:hAnsi="Times New Roman"/>
          <w:szCs w:val="20"/>
          <w:lang w:eastAsia="lt-LT"/>
        </w:rPr>
      </w:pPr>
    </w:p>
    <w:p w:rsidR="00BC58A5" w:rsidRPr="001B1602" w:rsidRDefault="00BC58A5" w:rsidP="00BC58A5">
      <w:pPr>
        <w:spacing w:after="0" w:line="240" w:lineRule="auto"/>
        <w:jc w:val="both"/>
        <w:rPr>
          <w:rFonts w:ascii="Times New Roman" w:eastAsia="Times New Roman" w:hAnsi="Times New Roman"/>
          <w:szCs w:val="20"/>
          <w:lang w:eastAsia="lt-LT"/>
        </w:rPr>
      </w:pPr>
      <w:r w:rsidRPr="001B1602">
        <w:rPr>
          <w:rFonts w:ascii="Times New Roman" w:eastAsia="Times New Roman" w:hAnsi="Times New Roman"/>
          <w:szCs w:val="20"/>
          <w:lang w:eastAsia="lt-LT"/>
        </w:rPr>
        <w:t>Laikyti ne aukštesnėje kaip 25</w:t>
      </w:r>
      <w:r w:rsidR="008060DC">
        <w:rPr>
          <w:rFonts w:ascii="Times New Roman" w:eastAsia="Times New Roman" w:hAnsi="Times New Roman"/>
          <w:szCs w:val="20"/>
          <w:lang w:eastAsia="lt-LT"/>
        </w:rPr>
        <w:t> </w:t>
      </w:r>
      <w:proofErr w:type="spellStart"/>
      <w:r w:rsidRPr="001B1602">
        <w:rPr>
          <w:rFonts w:ascii="Times New Roman" w:eastAsia="Times New Roman" w:hAnsi="Times New Roman"/>
          <w:szCs w:val="20"/>
          <w:vertAlign w:val="superscript"/>
          <w:lang w:eastAsia="lt-LT"/>
        </w:rPr>
        <w:t>o</w:t>
      </w:r>
      <w:r w:rsidRPr="001B1602">
        <w:rPr>
          <w:rFonts w:ascii="Times New Roman" w:eastAsia="Times New Roman" w:hAnsi="Times New Roman"/>
          <w:szCs w:val="20"/>
          <w:lang w:eastAsia="lt-LT"/>
        </w:rPr>
        <w:t>C</w:t>
      </w:r>
      <w:proofErr w:type="spellEnd"/>
      <w:r w:rsidRPr="001B1602">
        <w:rPr>
          <w:rFonts w:ascii="Times New Roman" w:eastAsia="Times New Roman" w:hAnsi="Times New Roman"/>
          <w:szCs w:val="20"/>
          <w:lang w:eastAsia="lt-LT"/>
        </w:rPr>
        <w:t xml:space="preserve"> temperatūroje.</w:t>
      </w:r>
    </w:p>
    <w:p w:rsidR="00BC58A5" w:rsidRPr="001B1602" w:rsidRDefault="00BC58A5" w:rsidP="00BC58A5">
      <w:pPr>
        <w:spacing w:after="0" w:line="240" w:lineRule="auto"/>
        <w:jc w:val="both"/>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Laikyti gamintojo pakuotėje, kad </w:t>
      </w:r>
      <w:r w:rsidR="001900F3">
        <w:rPr>
          <w:rFonts w:ascii="Times New Roman" w:eastAsia="Times New Roman" w:hAnsi="Times New Roman"/>
          <w:szCs w:val="20"/>
          <w:lang w:eastAsia="lt-LT"/>
        </w:rPr>
        <w:t>vaistas</w:t>
      </w:r>
      <w:r w:rsidRPr="001B1602">
        <w:rPr>
          <w:rFonts w:ascii="Times New Roman" w:eastAsia="Times New Roman" w:hAnsi="Times New Roman"/>
          <w:szCs w:val="20"/>
          <w:lang w:eastAsia="lt-LT"/>
        </w:rPr>
        <w:t xml:space="preserve"> būtų apsaugotas nuo šviesos ir drėgmės.</w:t>
      </w:r>
    </w:p>
    <w:p w:rsidR="00BC58A5" w:rsidRPr="001B1602" w:rsidRDefault="00BC58A5" w:rsidP="00BC58A5">
      <w:pPr>
        <w:spacing w:after="0" w:line="240" w:lineRule="auto"/>
        <w:jc w:val="both"/>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Ant dėžutės po „Tinka iki“</w:t>
      </w:r>
      <w:r>
        <w:rPr>
          <w:rFonts w:ascii="Times New Roman" w:eastAsia="Times New Roman" w:hAnsi="Times New Roman"/>
          <w:szCs w:val="20"/>
          <w:lang w:eastAsia="lt-LT"/>
        </w:rPr>
        <w:t xml:space="preserve"> ir lizdinės plokštelės</w:t>
      </w:r>
      <w:r w:rsidRPr="001B1602">
        <w:rPr>
          <w:rFonts w:ascii="Times New Roman" w:eastAsia="Times New Roman" w:hAnsi="Times New Roman"/>
          <w:szCs w:val="20"/>
          <w:lang w:eastAsia="lt-LT"/>
        </w:rPr>
        <w:t xml:space="preserve"> nurodytam tinkamumo laikui pasibaigus, </w:t>
      </w:r>
      <w:r>
        <w:rPr>
          <w:rFonts w:ascii="Times New Roman" w:eastAsia="Times New Roman" w:hAnsi="Times New Roman"/>
          <w:szCs w:val="20"/>
          <w:lang w:eastAsia="lt-LT"/>
        </w:rPr>
        <w:t>šio vaisto</w:t>
      </w:r>
      <w:r w:rsidRPr="001B1602">
        <w:rPr>
          <w:rFonts w:ascii="Times New Roman" w:eastAsia="Times New Roman" w:hAnsi="Times New Roman"/>
          <w:szCs w:val="20"/>
          <w:lang w:eastAsia="lt-LT"/>
        </w:rPr>
        <w:t xml:space="preserve"> vartoti negalima. Vaistas tinka</w:t>
      </w:r>
      <w:r>
        <w:rPr>
          <w:rFonts w:ascii="Times New Roman" w:eastAsia="Times New Roman" w:hAnsi="Times New Roman"/>
          <w:szCs w:val="20"/>
          <w:lang w:eastAsia="lt-LT"/>
        </w:rPr>
        <w:t>mas</w:t>
      </w:r>
      <w:r w:rsidRPr="001B1602">
        <w:rPr>
          <w:rFonts w:ascii="Times New Roman" w:eastAsia="Times New Roman" w:hAnsi="Times New Roman"/>
          <w:szCs w:val="20"/>
          <w:lang w:eastAsia="lt-LT"/>
        </w:rPr>
        <w:t xml:space="preserve"> vartoti iki paskutinės nurodyto mėnesio dienos.</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Vaistų negalima</w:t>
      </w:r>
      <w:r>
        <w:rPr>
          <w:rFonts w:ascii="Times New Roman" w:eastAsia="Times New Roman" w:hAnsi="Times New Roman"/>
          <w:szCs w:val="20"/>
          <w:lang w:eastAsia="lt-LT"/>
        </w:rPr>
        <w:t xml:space="preserve"> išmesti</w:t>
      </w:r>
      <w:r w:rsidRPr="001B1602">
        <w:rPr>
          <w:rFonts w:ascii="Times New Roman" w:eastAsia="Times New Roman" w:hAnsi="Times New Roman"/>
          <w:szCs w:val="20"/>
          <w:lang w:eastAsia="lt-LT"/>
        </w:rPr>
        <w:t xml:space="preserve"> į kanalizaciją arba su buitinėmis atliekomis. Kaip </w:t>
      </w:r>
      <w:r>
        <w:rPr>
          <w:rFonts w:ascii="Times New Roman" w:eastAsia="Times New Roman" w:hAnsi="Times New Roman"/>
          <w:szCs w:val="20"/>
          <w:lang w:eastAsia="lt-LT"/>
        </w:rPr>
        <w:t>išmesti</w:t>
      </w:r>
      <w:r w:rsidRPr="001B1602">
        <w:rPr>
          <w:rFonts w:ascii="Times New Roman" w:eastAsia="Times New Roman" w:hAnsi="Times New Roman"/>
          <w:szCs w:val="20"/>
          <w:lang w:eastAsia="lt-LT"/>
        </w:rPr>
        <w:t xml:space="preserve"> nereikalingus vaistus, klauskite vaistininko. Šios priemonės padės apsaugoti aplinką.</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numPr>
          <w:ilvl w:val="12"/>
          <w:numId w:val="0"/>
        </w:numPr>
        <w:spacing w:after="0" w:line="240" w:lineRule="auto"/>
        <w:ind w:left="567" w:hanging="567"/>
        <w:outlineLvl w:val="0"/>
        <w:rPr>
          <w:rFonts w:ascii="Times New Roman" w:eastAsia="Times New Roman" w:hAnsi="Times New Roman"/>
          <w:b/>
          <w:szCs w:val="20"/>
          <w:lang w:eastAsia="lt-LT"/>
        </w:rPr>
      </w:pPr>
      <w:r w:rsidRPr="001B1602">
        <w:rPr>
          <w:rFonts w:ascii="Times New Roman" w:eastAsia="Times New Roman" w:hAnsi="Times New Roman"/>
          <w:b/>
          <w:szCs w:val="20"/>
          <w:lang w:eastAsia="lt-LT"/>
        </w:rPr>
        <w:t>6.</w:t>
      </w:r>
      <w:r w:rsidRPr="001B1602">
        <w:rPr>
          <w:rFonts w:ascii="Times New Roman" w:eastAsia="Times New Roman" w:hAnsi="Times New Roman"/>
          <w:szCs w:val="20"/>
          <w:lang w:eastAsia="lt-LT"/>
        </w:rPr>
        <w:tab/>
      </w:r>
      <w:r>
        <w:rPr>
          <w:rFonts w:ascii="Times New Roman" w:eastAsia="Times New Roman" w:hAnsi="Times New Roman"/>
          <w:b/>
          <w:szCs w:val="20"/>
          <w:lang w:eastAsia="lt-LT"/>
        </w:rPr>
        <w:t>Pakuotės turinys ir kita informacija</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outlineLvl w:val="6"/>
        <w:rPr>
          <w:rFonts w:ascii="Times New Roman" w:eastAsia="Times New Roman" w:hAnsi="Times New Roman"/>
          <w:b/>
          <w:lang w:eastAsia="lt-LT"/>
        </w:rPr>
      </w:pPr>
      <w:proofErr w:type="spellStart"/>
      <w:r w:rsidRPr="001B1602">
        <w:rPr>
          <w:rFonts w:ascii="Times New Roman" w:eastAsia="Times New Roman" w:hAnsi="Times New Roman"/>
          <w:b/>
          <w:lang w:eastAsia="lt-LT"/>
        </w:rPr>
        <w:t>Co-Trimoxazol</w:t>
      </w:r>
      <w:proofErr w:type="spellEnd"/>
      <w:r w:rsidRPr="001B1602">
        <w:rPr>
          <w:rFonts w:ascii="Times New Roman" w:eastAsia="Times New Roman" w:hAnsi="Times New Roman"/>
          <w:b/>
          <w:lang w:eastAsia="lt-LT"/>
        </w:rPr>
        <w:t xml:space="preserve"> </w:t>
      </w:r>
      <w:proofErr w:type="spellStart"/>
      <w:r w:rsidRPr="001B1602">
        <w:rPr>
          <w:rFonts w:ascii="Times New Roman" w:eastAsia="Times New Roman" w:hAnsi="Times New Roman"/>
          <w:b/>
          <w:lang w:eastAsia="lt-LT"/>
        </w:rPr>
        <w:t>Actavis</w:t>
      </w:r>
      <w:proofErr w:type="spellEnd"/>
      <w:r w:rsidRPr="001B1602">
        <w:rPr>
          <w:rFonts w:ascii="Times New Roman" w:eastAsia="Times New Roman" w:hAnsi="Times New Roman"/>
          <w:b/>
          <w:lang w:eastAsia="lt-LT"/>
        </w:rPr>
        <w:t xml:space="preserve"> sudėtis</w:t>
      </w:r>
    </w:p>
    <w:p w:rsidR="00BC58A5" w:rsidRPr="001B1602" w:rsidRDefault="00BC58A5" w:rsidP="00BC58A5">
      <w:pPr>
        <w:spacing w:after="0" w:line="240" w:lineRule="auto"/>
        <w:ind w:left="567" w:hanging="567"/>
        <w:rPr>
          <w:rFonts w:ascii="Times New Roman" w:eastAsia="Times New Roman" w:hAnsi="Times New Roman"/>
          <w:iCs/>
          <w:szCs w:val="20"/>
          <w:lang w:eastAsia="lt-LT"/>
        </w:rPr>
      </w:pPr>
      <w:r w:rsidRPr="001B1602">
        <w:rPr>
          <w:rFonts w:ascii="Times New Roman" w:eastAsia="Times New Roman" w:hAnsi="Times New Roman"/>
          <w:szCs w:val="20"/>
          <w:lang w:eastAsia="lt-LT"/>
        </w:rPr>
        <w:t>-</w:t>
      </w:r>
      <w:r w:rsidRPr="001B1602">
        <w:rPr>
          <w:rFonts w:ascii="Times New Roman" w:eastAsia="Times New Roman" w:hAnsi="Times New Roman"/>
          <w:szCs w:val="20"/>
          <w:lang w:eastAsia="lt-LT"/>
        </w:rPr>
        <w:tab/>
      </w:r>
      <w:r w:rsidRPr="001B1602">
        <w:rPr>
          <w:rFonts w:ascii="Times New Roman" w:eastAsia="Times New Roman" w:hAnsi="Times New Roman"/>
          <w:iCs/>
          <w:szCs w:val="20"/>
          <w:lang w:eastAsia="lt-LT"/>
        </w:rPr>
        <w:t xml:space="preserve">Veikliosios medžiagos yra </w:t>
      </w:r>
      <w:proofErr w:type="spellStart"/>
      <w:r w:rsidRPr="001B1602">
        <w:rPr>
          <w:rFonts w:ascii="Times New Roman" w:eastAsia="Times New Roman" w:hAnsi="Times New Roman"/>
          <w:iCs/>
          <w:szCs w:val="20"/>
          <w:lang w:eastAsia="lt-LT"/>
        </w:rPr>
        <w:t>sulfametoksazolas</w:t>
      </w:r>
      <w:proofErr w:type="spellEnd"/>
      <w:r w:rsidRPr="001B1602">
        <w:rPr>
          <w:rFonts w:ascii="Times New Roman" w:eastAsia="Times New Roman" w:hAnsi="Times New Roman"/>
          <w:iCs/>
          <w:szCs w:val="20"/>
          <w:lang w:eastAsia="lt-LT"/>
        </w:rPr>
        <w:t xml:space="preserve"> ir </w:t>
      </w:r>
      <w:proofErr w:type="spellStart"/>
      <w:r w:rsidRPr="001B1602">
        <w:rPr>
          <w:rFonts w:ascii="Times New Roman" w:eastAsia="Times New Roman" w:hAnsi="Times New Roman"/>
          <w:iCs/>
          <w:szCs w:val="20"/>
          <w:lang w:eastAsia="lt-LT"/>
        </w:rPr>
        <w:t>trimetoprimas</w:t>
      </w:r>
      <w:proofErr w:type="spellEnd"/>
      <w:r w:rsidRPr="001B1602">
        <w:rPr>
          <w:rFonts w:ascii="Times New Roman" w:eastAsia="Times New Roman" w:hAnsi="Times New Roman"/>
          <w:iCs/>
          <w:szCs w:val="20"/>
          <w:lang w:eastAsia="lt-LT"/>
        </w:rPr>
        <w:t>. Vienoje tabletėje yra 400</w:t>
      </w:r>
      <w:r>
        <w:rPr>
          <w:rFonts w:ascii="Times New Roman" w:eastAsia="Times New Roman" w:hAnsi="Times New Roman"/>
          <w:iCs/>
          <w:szCs w:val="20"/>
          <w:lang w:eastAsia="lt-LT"/>
        </w:rPr>
        <w:t> </w:t>
      </w:r>
      <w:r w:rsidRPr="001B1602">
        <w:rPr>
          <w:rFonts w:ascii="Times New Roman" w:eastAsia="Times New Roman" w:hAnsi="Times New Roman"/>
          <w:iCs/>
          <w:szCs w:val="20"/>
          <w:lang w:eastAsia="lt-LT"/>
        </w:rPr>
        <w:t xml:space="preserve">mg </w:t>
      </w:r>
      <w:proofErr w:type="spellStart"/>
      <w:r w:rsidRPr="001B1602">
        <w:rPr>
          <w:rFonts w:ascii="Times New Roman" w:eastAsia="Times New Roman" w:hAnsi="Times New Roman"/>
          <w:iCs/>
          <w:szCs w:val="20"/>
          <w:lang w:eastAsia="lt-LT"/>
        </w:rPr>
        <w:t>sulfametoksazolo</w:t>
      </w:r>
      <w:proofErr w:type="spellEnd"/>
      <w:r w:rsidRPr="001B1602">
        <w:rPr>
          <w:rFonts w:ascii="Times New Roman" w:eastAsia="Times New Roman" w:hAnsi="Times New Roman"/>
          <w:iCs/>
          <w:szCs w:val="20"/>
          <w:lang w:eastAsia="lt-LT"/>
        </w:rPr>
        <w:t xml:space="preserve"> ir 80</w:t>
      </w:r>
      <w:r>
        <w:rPr>
          <w:rFonts w:ascii="Times New Roman" w:eastAsia="Times New Roman" w:hAnsi="Times New Roman"/>
          <w:iCs/>
          <w:szCs w:val="20"/>
          <w:lang w:eastAsia="lt-LT"/>
        </w:rPr>
        <w:t> </w:t>
      </w:r>
      <w:r w:rsidRPr="001B1602">
        <w:rPr>
          <w:rFonts w:ascii="Times New Roman" w:eastAsia="Times New Roman" w:hAnsi="Times New Roman"/>
          <w:iCs/>
          <w:szCs w:val="20"/>
          <w:lang w:eastAsia="lt-LT"/>
        </w:rPr>
        <w:t xml:space="preserve">mg </w:t>
      </w:r>
      <w:proofErr w:type="spellStart"/>
      <w:r w:rsidRPr="001B1602">
        <w:rPr>
          <w:rFonts w:ascii="Times New Roman" w:eastAsia="Times New Roman" w:hAnsi="Times New Roman"/>
          <w:iCs/>
          <w:szCs w:val="20"/>
          <w:lang w:eastAsia="lt-LT"/>
        </w:rPr>
        <w:t>trimetoprimo</w:t>
      </w:r>
      <w:proofErr w:type="spellEnd"/>
      <w:r w:rsidRPr="001B1602">
        <w:rPr>
          <w:rFonts w:ascii="Times New Roman" w:eastAsia="Times New Roman" w:hAnsi="Times New Roman"/>
          <w:iCs/>
          <w:szCs w:val="20"/>
          <w:lang w:eastAsia="lt-LT"/>
        </w:rPr>
        <w:t>.</w:t>
      </w:r>
    </w:p>
    <w:p w:rsidR="00BC58A5" w:rsidRPr="001B1602" w:rsidRDefault="00BC58A5" w:rsidP="00BC58A5">
      <w:p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iCs/>
          <w:szCs w:val="20"/>
          <w:lang w:eastAsia="lt-LT"/>
        </w:rPr>
        <w:t>-</w:t>
      </w:r>
      <w:r w:rsidRPr="001B1602">
        <w:rPr>
          <w:rFonts w:ascii="Times New Roman" w:eastAsia="Times New Roman" w:hAnsi="Times New Roman"/>
          <w:iCs/>
          <w:szCs w:val="20"/>
          <w:lang w:eastAsia="lt-LT"/>
        </w:rPr>
        <w:tab/>
        <w:t>Pagalbinės medžiagos yra</w:t>
      </w:r>
      <w:r w:rsidRPr="001B1602">
        <w:rPr>
          <w:rFonts w:ascii="Times New Roman" w:eastAsia="Times New Roman" w:hAnsi="Times New Roman"/>
          <w:szCs w:val="20"/>
          <w:lang w:eastAsia="lt-LT"/>
        </w:rPr>
        <w:t xml:space="preserve"> kviečių krakmolas, </w:t>
      </w:r>
      <w:proofErr w:type="spellStart"/>
      <w:r w:rsidRPr="001B1602">
        <w:rPr>
          <w:rFonts w:ascii="Times New Roman" w:eastAsia="Times New Roman" w:hAnsi="Times New Roman"/>
          <w:szCs w:val="20"/>
          <w:lang w:eastAsia="lt-LT"/>
        </w:rPr>
        <w:t>mikrokristalinė</w:t>
      </w:r>
      <w:proofErr w:type="spellEnd"/>
      <w:r w:rsidRPr="001B1602">
        <w:rPr>
          <w:rFonts w:ascii="Times New Roman" w:eastAsia="Times New Roman" w:hAnsi="Times New Roman"/>
          <w:szCs w:val="20"/>
          <w:lang w:eastAsia="lt-LT"/>
        </w:rPr>
        <w:t xml:space="preserve"> celiuliozė, magnio </w:t>
      </w:r>
      <w:proofErr w:type="spellStart"/>
      <w:r w:rsidRPr="001B1602">
        <w:rPr>
          <w:rFonts w:ascii="Times New Roman" w:eastAsia="Times New Roman" w:hAnsi="Times New Roman"/>
          <w:szCs w:val="20"/>
          <w:lang w:eastAsia="lt-LT"/>
        </w:rPr>
        <w:t>stearatas</w:t>
      </w:r>
      <w:proofErr w:type="spellEnd"/>
      <w:r w:rsidRPr="001B1602">
        <w:rPr>
          <w:rFonts w:ascii="Times New Roman" w:eastAsia="Times New Roman" w:hAnsi="Times New Roman"/>
          <w:szCs w:val="20"/>
          <w:lang w:eastAsia="lt-LT"/>
        </w:rPr>
        <w:t xml:space="preserve">, </w:t>
      </w:r>
      <w:proofErr w:type="spellStart"/>
      <w:r w:rsidRPr="001B1602">
        <w:rPr>
          <w:rFonts w:ascii="Times New Roman" w:eastAsia="Times New Roman" w:hAnsi="Times New Roman"/>
          <w:szCs w:val="20"/>
          <w:lang w:eastAsia="lt-LT"/>
        </w:rPr>
        <w:t>hidroksipropilceliuliozė</w:t>
      </w:r>
      <w:proofErr w:type="spellEnd"/>
      <w:r w:rsidRPr="001B1602">
        <w:rPr>
          <w:rFonts w:ascii="Times New Roman" w:eastAsia="Times New Roman" w:hAnsi="Times New Roman"/>
          <w:szCs w:val="20"/>
          <w:lang w:eastAsia="lt-LT"/>
        </w:rPr>
        <w:t>.</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b/>
          <w:lang w:eastAsia="lt-LT"/>
        </w:rPr>
      </w:pPr>
      <w:proofErr w:type="spellStart"/>
      <w:r w:rsidRPr="001B1602">
        <w:rPr>
          <w:rFonts w:ascii="Times New Roman" w:eastAsia="Times New Roman" w:hAnsi="Times New Roman"/>
          <w:b/>
          <w:lang w:eastAsia="lt-LT"/>
        </w:rPr>
        <w:t>Co-Trimoxazol</w:t>
      </w:r>
      <w:proofErr w:type="spellEnd"/>
      <w:r w:rsidRPr="001B1602">
        <w:rPr>
          <w:rFonts w:ascii="Times New Roman" w:eastAsia="Times New Roman" w:hAnsi="Times New Roman"/>
          <w:b/>
          <w:lang w:eastAsia="lt-LT"/>
        </w:rPr>
        <w:t xml:space="preserve"> </w:t>
      </w:r>
      <w:proofErr w:type="spellStart"/>
      <w:r w:rsidRPr="001B1602">
        <w:rPr>
          <w:rFonts w:ascii="Times New Roman" w:eastAsia="Times New Roman" w:hAnsi="Times New Roman"/>
          <w:b/>
          <w:lang w:eastAsia="lt-LT"/>
        </w:rPr>
        <w:t>Actavis</w:t>
      </w:r>
      <w:proofErr w:type="spellEnd"/>
      <w:r w:rsidRPr="001B1602">
        <w:rPr>
          <w:rFonts w:ascii="Times New Roman" w:eastAsia="Times New Roman" w:hAnsi="Times New Roman"/>
          <w:b/>
          <w:lang w:eastAsia="lt-LT"/>
        </w:rPr>
        <w:t xml:space="preserve"> išvaizda ir kiekis pakuotėje</w:t>
      </w:r>
    </w:p>
    <w:p w:rsidR="00BC58A5" w:rsidRPr="001B1602" w:rsidRDefault="00BC58A5" w:rsidP="00BC58A5">
      <w:p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Balta arba beveik balta apvali plokščia tabletė, vienoje pusėje su vagele.</w:t>
      </w:r>
    </w:p>
    <w:p w:rsidR="00BC58A5" w:rsidRPr="001B1602" w:rsidRDefault="00BC58A5" w:rsidP="00BC58A5">
      <w:p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szCs w:val="20"/>
          <w:lang w:eastAsia="lt-LT"/>
        </w:rPr>
        <w:t>Tabletę galima padalyti į lygias d</w:t>
      </w:r>
      <w:r>
        <w:rPr>
          <w:rFonts w:ascii="Times New Roman" w:eastAsia="Times New Roman" w:hAnsi="Times New Roman"/>
          <w:szCs w:val="20"/>
          <w:lang w:eastAsia="lt-LT"/>
        </w:rPr>
        <w:t>ozes</w:t>
      </w:r>
      <w:r w:rsidRPr="001B1602">
        <w:rPr>
          <w:rFonts w:ascii="Times New Roman" w:eastAsia="Times New Roman" w:hAnsi="Times New Roman"/>
          <w:szCs w:val="20"/>
          <w:lang w:eastAsia="lt-LT"/>
        </w:rPr>
        <w:t>.</w:t>
      </w:r>
    </w:p>
    <w:p w:rsidR="001900F3" w:rsidRPr="001B1602" w:rsidRDefault="001900F3" w:rsidP="001900F3">
      <w:pPr>
        <w:spacing w:after="0" w:line="240" w:lineRule="auto"/>
        <w:ind w:left="567" w:hanging="567"/>
        <w:rPr>
          <w:rFonts w:ascii="Times New Roman" w:eastAsia="Times New Roman" w:hAnsi="Times New Roman"/>
          <w:bCs/>
          <w:szCs w:val="20"/>
          <w:lang w:eastAsia="lt-LT"/>
        </w:rPr>
      </w:pPr>
      <w:r w:rsidRPr="001B1602">
        <w:rPr>
          <w:rFonts w:ascii="Times New Roman" w:eastAsia="Times New Roman" w:hAnsi="Times New Roman"/>
          <w:bCs/>
          <w:szCs w:val="20"/>
          <w:lang w:eastAsia="lt-LT"/>
        </w:rPr>
        <w:t>Pakuotėje yra 20</w:t>
      </w:r>
      <w:r>
        <w:rPr>
          <w:rFonts w:ascii="Times New Roman" w:eastAsia="Times New Roman" w:hAnsi="Times New Roman"/>
          <w:bCs/>
          <w:szCs w:val="20"/>
          <w:lang w:eastAsia="lt-LT"/>
        </w:rPr>
        <w:t> </w:t>
      </w:r>
      <w:r w:rsidRPr="001B1602">
        <w:rPr>
          <w:rFonts w:ascii="Times New Roman" w:eastAsia="Times New Roman" w:hAnsi="Times New Roman"/>
          <w:bCs/>
          <w:szCs w:val="20"/>
          <w:lang w:eastAsia="lt-LT"/>
        </w:rPr>
        <w:t>tablečių.</w:t>
      </w:r>
    </w:p>
    <w:p w:rsidR="00BC58A5" w:rsidRDefault="00BC58A5" w:rsidP="00BC58A5">
      <w:pPr>
        <w:spacing w:after="0" w:line="240" w:lineRule="auto"/>
        <w:ind w:left="567" w:hanging="567"/>
        <w:rPr>
          <w:rFonts w:ascii="Times New Roman" w:eastAsia="Times New Roman" w:hAnsi="Times New Roman"/>
          <w:b/>
          <w:szCs w:val="20"/>
          <w:lang w:eastAsia="lt-LT"/>
        </w:rPr>
      </w:pPr>
    </w:p>
    <w:p w:rsidR="00BC58A5" w:rsidRPr="001B1602" w:rsidRDefault="00BC58A5" w:rsidP="00BC58A5">
      <w:pPr>
        <w:spacing w:after="0" w:line="240" w:lineRule="auto"/>
        <w:ind w:left="567" w:hanging="567"/>
        <w:rPr>
          <w:rFonts w:ascii="Times New Roman" w:eastAsia="Times New Roman" w:hAnsi="Times New Roman"/>
          <w:b/>
          <w:szCs w:val="20"/>
          <w:lang w:eastAsia="lt-LT"/>
        </w:rPr>
      </w:pPr>
      <w:r>
        <w:rPr>
          <w:rFonts w:ascii="Times New Roman" w:eastAsia="Times New Roman" w:hAnsi="Times New Roman"/>
          <w:b/>
          <w:szCs w:val="20"/>
          <w:lang w:eastAsia="lt-LT"/>
        </w:rPr>
        <w:t>Registruotojas ir gamintojas</w:t>
      </w:r>
    </w:p>
    <w:p w:rsidR="00BC58A5" w:rsidRPr="00B63510" w:rsidRDefault="00BC58A5" w:rsidP="00BC58A5">
      <w:pPr>
        <w:spacing w:after="0" w:line="240" w:lineRule="auto"/>
        <w:ind w:left="567" w:hanging="567"/>
        <w:rPr>
          <w:rFonts w:ascii="Times New Roman" w:eastAsia="Times New Roman" w:hAnsi="Times New Roman"/>
          <w:i/>
          <w:szCs w:val="20"/>
          <w:lang w:eastAsia="lt-LT"/>
        </w:rPr>
      </w:pPr>
      <w:r>
        <w:rPr>
          <w:rFonts w:ascii="Times New Roman" w:eastAsia="Times New Roman" w:hAnsi="Times New Roman"/>
          <w:i/>
          <w:szCs w:val="20"/>
          <w:lang w:eastAsia="lt-LT"/>
        </w:rPr>
        <w:t>Registruotojas</w:t>
      </w:r>
    </w:p>
    <w:p w:rsidR="008060DC" w:rsidRDefault="00BC58A5" w:rsidP="00BC58A5">
      <w:pPr>
        <w:spacing w:after="0" w:line="240" w:lineRule="auto"/>
        <w:rPr>
          <w:rFonts w:ascii="Times New Roman" w:eastAsia="Times New Roman" w:hAnsi="Times New Roman"/>
          <w:bCs/>
          <w:szCs w:val="20"/>
          <w:lang w:eastAsia="lt-LT"/>
        </w:rPr>
      </w:pPr>
      <w:proofErr w:type="spellStart"/>
      <w:r w:rsidRPr="001B1602">
        <w:rPr>
          <w:rFonts w:ascii="Times New Roman" w:eastAsia="Times New Roman" w:hAnsi="Times New Roman"/>
          <w:bCs/>
          <w:szCs w:val="20"/>
          <w:lang w:eastAsia="lt-LT"/>
        </w:rPr>
        <w:t>Actavis</w:t>
      </w:r>
      <w:proofErr w:type="spellEnd"/>
      <w:r w:rsidRPr="001B1602">
        <w:rPr>
          <w:rFonts w:ascii="Times New Roman" w:eastAsia="Times New Roman" w:hAnsi="Times New Roman"/>
          <w:bCs/>
          <w:szCs w:val="20"/>
          <w:lang w:eastAsia="lt-LT"/>
        </w:rPr>
        <w:t xml:space="preserve"> </w:t>
      </w:r>
      <w:proofErr w:type="spellStart"/>
      <w:r w:rsidRPr="001B1602">
        <w:rPr>
          <w:rFonts w:ascii="Times New Roman" w:eastAsia="Times New Roman" w:hAnsi="Times New Roman"/>
          <w:bCs/>
          <w:szCs w:val="20"/>
          <w:lang w:eastAsia="lt-LT"/>
        </w:rPr>
        <w:t>Nordic</w:t>
      </w:r>
      <w:proofErr w:type="spellEnd"/>
      <w:r w:rsidRPr="001B1602">
        <w:rPr>
          <w:rFonts w:ascii="Times New Roman" w:eastAsia="Times New Roman" w:hAnsi="Times New Roman"/>
          <w:bCs/>
          <w:szCs w:val="20"/>
          <w:lang w:eastAsia="lt-LT"/>
        </w:rPr>
        <w:t xml:space="preserve"> A/S</w:t>
      </w:r>
    </w:p>
    <w:p w:rsidR="008060DC" w:rsidRDefault="00BC58A5" w:rsidP="00BC58A5">
      <w:pPr>
        <w:spacing w:after="0" w:line="240" w:lineRule="auto"/>
        <w:rPr>
          <w:rFonts w:ascii="Times New Roman" w:eastAsia="Times New Roman" w:hAnsi="Times New Roman"/>
          <w:bCs/>
          <w:szCs w:val="20"/>
          <w:lang w:eastAsia="lt-LT"/>
        </w:rPr>
      </w:pPr>
      <w:proofErr w:type="spellStart"/>
      <w:r w:rsidRPr="001B1602">
        <w:rPr>
          <w:rFonts w:ascii="Times New Roman" w:eastAsia="Times New Roman" w:hAnsi="Times New Roman"/>
          <w:szCs w:val="20"/>
          <w:lang w:val="de-DE" w:eastAsia="lt-LT"/>
        </w:rPr>
        <w:t>Ørnegårdsvej</w:t>
      </w:r>
      <w:proofErr w:type="spellEnd"/>
      <w:r w:rsidRPr="001B1602">
        <w:rPr>
          <w:rFonts w:ascii="Times New Roman" w:eastAsia="Times New Roman" w:hAnsi="Times New Roman"/>
          <w:szCs w:val="20"/>
          <w:lang w:val="de-DE" w:eastAsia="lt-LT"/>
        </w:rPr>
        <w:t xml:space="preserve"> 16</w:t>
      </w:r>
    </w:p>
    <w:p w:rsidR="008060DC" w:rsidRDefault="00BC58A5" w:rsidP="00BC58A5">
      <w:pPr>
        <w:spacing w:after="0" w:line="240" w:lineRule="auto"/>
        <w:rPr>
          <w:rFonts w:ascii="Times New Roman" w:eastAsia="Times New Roman" w:hAnsi="Times New Roman"/>
          <w:bCs/>
          <w:szCs w:val="20"/>
          <w:lang w:eastAsia="lt-LT"/>
        </w:rPr>
      </w:pPr>
      <w:r w:rsidRPr="001B1602">
        <w:rPr>
          <w:rFonts w:ascii="Times New Roman" w:eastAsia="Times New Roman" w:hAnsi="Times New Roman"/>
          <w:bCs/>
          <w:szCs w:val="20"/>
          <w:lang w:eastAsia="lt-LT"/>
        </w:rPr>
        <w:t xml:space="preserve">2820 </w:t>
      </w:r>
      <w:proofErr w:type="spellStart"/>
      <w:r w:rsidRPr="001B1602">
        <w:rPr>
          <w:rFonts w:ascii="Times New Roman" w:eastAsia="Times New Roman" w:hAnsi="Times New Roman"/>
          <w:bCs/>
          <w:szCs w:val="20"/>
          <w:lang w:eastAsia="lt-LT"/>
        </w:rPr>
        <w:t>Gentofte</w:t>
      </w:r>
      <w:proofErr w:type="spellEnd"/>
    </w:p>
    <w:p w:rsidR="00BC58A5" w:rsidRPr="001B1602" w:rsidRDefault="00BC58A5" w:rsidP="00BC58A5">
      <w:pPr>
        <w:spacing w:after="0" w:line="240" w:lineRule="auto"/>
        <w:rPr>
          <w:rFonts w:ascii="Times New Roman" w:eastAsia="Times New Roman" w:hAnsi="Times New Roman"/>
          <w:szCs w:val="20"/>
          <w:lang w:eastAsia="lt-LT"/>
        </w:rPr>
      </w:pPr>
      <w:r w:rsidRPr="001B1602">
        <w:rPr>
          <w:rFonts w:ascii="Times New Roman" w:eastAsia="Times New Roman" w:hAnsi="Times New Roman"/>
          <w:bCs/>
          <w:szCs w:val="20"/>
          <w:lang w:eastAsia="lt-LT"/>
        </w:rPr>
        <w:t>Danija</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B63510" w:rsidRDefault="00BC58A5" w:rsidP="00BC58A5">
      <w:pPr>
        <w:spacing w:after="0" w:line="240" w:lineRule="auto"/>
        <w:rPr>
          <w:rFonts w:ascii="Times New Roman" w:eastAsia="Times New Roman" w:hAnsi="Times New Roman"/>
          <w:bCs/>
          <w:i/>
          <w:szCs w:val="20"/>
          <w:lang w:eastAsia="lt-LT"/>
        </w:rPr>
      </w:pPr>
      <w:r w:rsidRPr="00B63510">
        <w:rPr>
          <w:rFonts w:ascii="Times New Roman" w:eastAsia="Times New Roman" w:hAnsi="Times New Roman"/>
          <w:bCs/>
          <w:i/>
          <w:szCs w:val="20"/>
          <w:lang w:eastAsia="lt-LT"/>
        </w:rPr>
        <w:t>Gamintojas</w:t>
      </w:r>
    </w:p>
    <w:p w:rsidR="008060DC" w:rsidRDefault="00BC58A5" w:rsidP="00BC58A5">
      <w:pPr>
        <w:spacing w:after="0" w:line="240" w:lineRule="auto"/>
        <w:rPr>
          <w:rFonts w:ascii="Times New Roman" w:eastAsia="Times New Roman" w:hAnsi="Times New Roman"/>
          <w:lang w:eastAsia="lt-LT"/>
        </w:rPr>
      </w:pPr>
      <w:proofErr w:type="spellStart"/>
      <w:r w:rsidRPr="001B1602">
        <w:rPr>
          <w:rFonts w:ascii="Times New Roman" w:eastAsia="Times New Roman" w:hAnsi="Times New Roman"/>
          <w:szCs w:val="20"/>
          <w:lang w:eastAsia="lt-LT"/>
        </w:rPr>
        <w:t>Balkanpharma-Dupnitsa</w:t>
      </w:r>
      <w:proofErr w:type="spellEnd"/>
      <w:r w:rsidRPr="001B1602">
        <w:rPr>
          <w:rFonts w:ascii="Times New Roman" w:eastAsia="Times New Roman" w:hAnsi="Times New Roman"/>
          <w:szCs w:val="20"/>
          <w:lang w:eastAsia="lt-LT"/>
        </w:rPr>
        <w:t xml:space="preserve"> AD </w:t>
      </w:r>
      <w:r w:rsidRPr="001B1602">
        <w:rPr>
          <w:rFonts w:ascii="Times New Roman" w:eastAsia="Times New Roman" w:hAnsi="Times New Roman"/>
          <w:lang w:eastAsia="lt-LT"/>
        </w:rPr>
        <w:t>3</w:t>
      </w:r>
    </w:p>
    <w:p w:rsidR="008060DC" w:rsidRDefault="00BC58A5" w:rsidP="00BC58A5">
      <w:pPr>
        <w:spacing w:after="0" w:line="240" w:lineRule="auto"/>
        <w:rPr>
          <w:rFonts w:ascii="Times New Roman" w:eastAsia="Times New Roman" w:hAnsi="Times New Roman"/>
          <w:lang w:eastAsia="lt-LT"/>
        </w:rPr>
      </w:pPr>
      <w:proofErr w:type="spellStart"/>
      <w:r w:rsidRPr="001B1602">
        <w:rPr>
          <w:rFonts w:ascii="Times New Roman" w:eastAsia="Times New Roman" w:hAnsi="Times New Roman"/>
          <w:lang w:eastAsia="lt-LT"/>
        </w:rPr>
        <w:lastRenderedPageBreak/>
        <w:t>Samokovsko</w:t>
      </w:r>
      <w:proofErr w:type="spellEnd"/>
      <w:r w:rsidRPr="001B1602">
        <w:rPr>
          <w:rFonts w:ascii="Times New Roman" w:eastAsia="Times New Roman" w:hAnsi="Times New Roman"/>
          <w:lang w:eastAsia="lt-LT"/>
        </w:rPr>
        <w:t xml:space="preserve"> </w:t>
      </w:r>
      <w:proofErr w:type="spellStart"/>
      <w:r w:rsidRPr="001B1602">
        <w:rPr>
          <w:rFonts w:ascii="Times New Roman" w:eastAsia="Times New Roman" w:hAnsi="Times New Roman"/>
          <w:lang w:eastAsia="lt-LT"/>
        </w:rPr>
        <w:t>shosse</w:t>
      </w:r>
      <w:proofErr w:type="spellEnd"/>
      <w:r w:rsidRPr="001B1602">
        <w:rPr>
          <w:rFonts w:ascii="Times New Roman" w:eastAsia="Times New Roman" w:hAnsi="Times New Roman"/>
          <w:lang w:eastAsia="lt-LT"/>
        </w:rPr>
        <w:t xml:space="preserve"> Str.</w:t>
      </w:r>
    </w:p>
    <w:p w:rsidR="00BC58A5" w:rsidRPr="001B1602" w:rsidRDefault="00BC58A5" w:rsidP="00BC58A5">
      <w:pPr>
        <w:spacing w:after="0" w:line="240" w:lineRule="auto"/>
        <w:rPr>
          <w:rFonts w:ascii="Times New Roman" w:eastAsia="Times New Roman" w:hAnsi="Times New Roman"/>
          <w:szCs w:val="20"/>
          <w:lang w:eastAsia="lt-LT"/>
        </w:rPr>
      </w:pPr>
      <w:proofErr w:type="spellStart"/>
      <w:r w:rsidRPr="001B1602">
        <w:rPr>
          <w:rFonts w:ascii="Times New Roman" w:eastAsia="Times New Roman" w:hAnsi="Times New Roman"/>
          <w:lang w:eastAsia="lt-LT"/>
        </w:rPr>
        <w:t>Dupnitsa</w:t>
      </w:r>
      <w:proofErr w:type="spellEnd"/>
      <w:r w:rsidRPr="001B1602">
        <w:rPr>
          <w:rFonts w:ascii="Times New Roman" w:eastAsia="Times New Roman" w:hAnsi="Times New Roman"/>
          <w:szCs w:val="20"/>
          <w:lang w:eastAsia="lt-LT"/>
        </w:rPr>
        <w:t>, Bulgarija</w:t>
      </w:r>
    </w:p>
    <w:p w:rsidR="00BC58A5" w:rsidRPr="001B1602" w:rsidRDefault="00BC58A5" w:rsidP="00BC58A5">
      <w:pPr>
        <w:spacing w:after="0" w:line="240" w:lineRule="auto"/>
        <w:rPr>
          <w:rFonts w:ascii="Times New Roman" w:eastAsia="Times New Roman" w:hAnsi="Times New Roman"/>
          <w:szCs w:val="20"/>
          <w:lang w:eastAsia="lt-LT"/>
        </w:rPr>
      </w:pPr>
    </w:p>
    <w:p w:rsidR="00BC58A5" w:rsidRPr="001B1602" w:rsidRDefault="00BC58A5" w:rsidP="00BC58A5">
      <w:pPr>
        <w:spacing w:after="0" w:line="240" w:lineRule="auto"/>
        <w:rPr>
          <w:rFonts w:ascii="Times New Roman" w:eastAsia="Times New Roman" w:hAnsi="Times New Roman"/>
          <w:szCs w:val="20"/>
          <w:lang w:eastAsia="lt-LT"/>
        </w:rPr>
      </w:pPr>
      <w:r w:rsidRPr="001B1602">
        <w:rPr>
          <w:rFonts w:ascii="Times New Roman" w:eastAsia="Times New Roman" w:hAnsi="Times New Roman"/>
          <w:szCs w:val="20"/>
          <w:lang w:eastAsia="lt-LT"/>
        </w:rPr>
        <w:t xml:space="preserve">Jeigu apie šį vaistą norite sužinoti daugiau, kreipkitės į vietinį </w:t>
      </w:r>
      <w:r>
        <w:rPr>
          <w:rFonts w:ascii="Times New Roman" w:eastAsia="Times New Roman" w:hAnsi="Times New Roman"/>
          <w:szCs w:val="20"/>
          <w:lang w:eastAsia="lt-LT"/>
        </w:rPr>
        <w:t xml:space="preserve">registruotojo </w:t>
      </w:r>
      <w:r w:rsidRPr="001B1602">
        <w:rPr>
          <w:rFonts w:ascii="Times New Roman" w:eastAsia="Times New Roman" w:hAnsi="Times New Roman"/>
          <w:szCs w:val="20"/>
          <w:lang w:eastAsia="lt-LT"/>
        </w:rPr>
        <w:t>atstovą.</w:t>
      </w:r>
    </w:p>
    <w:p w:rsidR="00A513ED" w:rsidRDefault="00A513ED" w:rsidP="00BC58A5">
      <w:pPr>
        <w:spacing w:after="0" w:line="240" w:lineRule="auto"/>
        <w:rPr>
          <w:rFonts w:ascii="Times New Roman" w:eastAsia="Times New Roman" w:hAnsi="Times New Roman"/>
          <w:lang w:eastAsia="lt-LT"/>
        </w:rPr>
      </w:pPr>
    </w:p>
    <w:p w:rsidR="00BC58A5" w:rsidRPr="001B1602" w:rsidRDefault="00BC58A5" w:rsidP="00BC58A5">
      <w:pPr>
        <w:spacing w:after="0" w:line="240" w:lineRule="auto"/>
        <w:rPr>
          <w:rFonts w:ascii="Times New Roman" w:eastAsia="Times New Roman" w:hAnsi="Times New Roman"/>
          <w:lang w:eastAsia="lt-LT"/>
        </w:rPr>
      </w:pPr>
      <w:r w:rsidRPr="001B1602">
        <w:rPr>
          <w:rFonts w:ascii="Times New Roman" w:eastAsia="Times New Roman" w:hAnsi="Times New Roman"/>
          <w:lang w:eastAsia="lt-LT"/>
        </w:rPr>
        <w:t>UAB „</w:t>
      </w:r>
      <w:proofErr w:type="spellStart"/>
      <w:r w:rsidRPr="001B1602">
        <w:rPr>
          <w:rFonts w:ascii="Times New Roman" w:eastAsia="Times New Roman" w:hAnsi="Times New Roman"/>
          <w:lang w:eastAsia="lt-LT"/>
        </w:rPr>
        <w:t>Actavis</w:t>
      </w:r>
      <w:proofErr w:type="spellEnd"/>
      <w:r w:rsidRPr="001B1602">
        <w:rPr>
          <w:rFonts w:ascii="Times New Roman" w:eastAsia="Times New Roman" w:hAnsi="Times New Roman"/>
          <w:lang w:eastAsia="lt-LT"/>
        </w:rPr>
        <w:t xml:space="preserve"> Baltics“</w:t>
      </w:r>
    </w:p>
    <w:p w:rsidR="00BC58A5" w:rsidRPr="001B1602" w:rsidRDefault="00BC58A5" w:rsidP="00BC58A5">
      <w:pPr>
        <w:spacing w:after="0" w:line="240" w:lineRule="auto"/>
        <w:rPr>
          <w:rFonts w:ascii="Times New Roman" w:eastAsia="Times New Roman" w:hAnsi="Times New Roman"/>
          <w:lang w:eastAsia="lt-LT"/>
        </w:rPr>
      </w:pPr>
      <w:r>
        <w:rPr>
          <w:rFonts w:ascii="Times New Roman" w:eastAsia="Times New Roman" w:hAnsi="Times New Roman"/>
          <w:lang w:eastAsia="lt-LT"/>
        </w:rPr>
        <w:t>Senasis Ukmergės kelias 4</w:t>
      </w:r>
    </w:p>
    <w:p w:rsidR="00BC58A5" w:rsidRDefault="00BC58A5" w:rsidP="00BC58A5">
      <w:pPr>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Užubalių</w:t>
      </w:r>
      <w:proofErr w:type="spellEnd"/>
      <w:r>
        <w:rPr>
          <w:rFonts w:ascii="Times New Roman" w:eastAsia="Times New Roman" w:hAnsi="Times New Roman"/>
          <w:lang w:eastAsia="lt-LT"/>
        </w:rPr>
        <w:t xml:space="preserve"> k</w:t>
      </w:r>
      <w:r w:rsidR="008060DC">
        <w:rPr>
          <w:rFonts w:ascii="Times New Roman" w:eastAsia="Times New Roman" w:hAnsi="Times New Roman"/>
          <w:lang w:eastAsia="lt-LT"/>
        </w:rPr>
        <w:t>m</w:t>
      </w:r>
      <w:r>
        <w:rPr>
          <w:rFonts w:ascii="Times New Roman" w:eastAsia="Times New Roman" w:hAnsi="Times New Roman"/>
          <w:lang w:eastAsia="lt-LT"/>
        </w:rPr>
        <w:t>., Avižienių sen.</w:t>
      </w:r>
    </w:p>
    <w:p w:rsidR="00BC58A5" w:rsidRPr="001B1602" w:rsidRDefault="00BC58A5" w:rsidP="00BC58A5">
      <w:pPr>
        <w:spacing w:after="0" w:line="240" w:lineRule="auto"/>
        <w:rPr>
          <w:rFonts w:ascii="Times New Roman" w:eastAsia="Times New Roman" w:hAnsi="Times New Roman"/>
          <w:lang w:eastAsia="lt-LT"/>
        </w:rPr>
      </w:pPr>
      <w:r>
        <w:rPr>
          <w:rFonts w:ascii="Times New Roman" w:eastAsia="Times New Roman" w:hAnsi="Times New Roman"/>
          <w:lang w:eastAsia="lt-LT"/>
        </w:rPr>
        <w:t>LT-14130</w:t>
      </w:r>
      <w:r w:rsidR="008060DC">
        <w:rPr>
          <w:rFonts w:ascii="Times New Roman" w:eastAsia="Times New Roman" w:hAnsi="Times New Roman"/>
          <w:lang w:eastAsia="lt-LT"/>
        </w:rPr>
        <w:t> </w:t>
      </w:r>
      <w:r>
        <w:rPr>
          <w:rFonts w:ascii="Times New Roman" w:eastAsia="Times New Roman" w:hAnsi="Times New Roman"/>
          <w:lang w:eastAsia="lt-LT"/>
        </w:rPr>
        <w:t>Vilniaus r</w:t>
      </w:r>
      <w:r w:rsidR="008060DC">
        <w:rPr>
          <w:rFonts w:ascii="Times New Roman" w:eastAsia="Times New Roman" w:hAnsi="Times New Roman"/>
          <w:lang w:eastAsia="lt-LT"/>
        </w:rPr>
        <w:t>aj</w:t>
      </w:r>
      <w:r>
        <w:rPr>
          <w:rFonts w:ascii="Times New Roman" w:eastAsia="Times New Roman" w:hAnsi="Times New Roman"/>
          <w:lang w:eastAsia="lt-LT"/>
        </w:rPr>
        <w:t>.</w:t>
      </w:r>
    </w:p>
    <w:p w:rsidR="00BC58A5" w:rsidRPr="001B1602" w:rsidRDefault="00BC58A5" w:rsidP="00BC58A5">
      <w:pPr>
        <w:spacing w:after="0" w:line="240" w:lineRule="auto"/>
        <w:ind w:left="567" w:hanging="567"/>
        <w:rPr>
          <w:rFonts w:ascii="Times New Roman" w:eastAsia="Times New Roman" w:hAnsi="Times New Roman"/>
          <w:szCs w:val="20"/>
          <w:lang w:eastAsia="lt-LT"/>
        </w:rPr>
      </w:pPr>
      <w:r w:rsidRPr="001B1602">
        <w:rPr>
          <w:rFonts w:ascii="Times New Roman" w:eastAsia="Times New Roman" w:hAnsi="Times New Roman"/>
          <w:lang w:eastAsia="lt-LT"/>
        </w:rPr>
        <w:t>Tel: +370</w:t>
      </w:r>
      <w:r w:rsidR="008060DC">
        <w:rPr>
          <w:rFonts w:ascii="Times New Roman" w:eastAsia="Times New Roman" w:hAnsi="Times New Roman"/>
          <w:lang w:eastAsia="lt-LT"/>
        </w:rPr>
        <w:t> </w:t>
      </w:r>
      <w:r w:rsidRPr="001B1602">
        <w:rPr>
          <w:rFonts w:ascii="Times New Roman" w:eastAsia="Times New Roman" w:hAnsi="Times New Roman"/>
          <w:lang w:eastAsia="lt-LT"/>
        </w:rPr>
        <w:t>5</w:t>
      </w:r>
      <w:r w:rsidR="008060DC">
        <w:rPr>
          <w:rFonts w:ascii="Times New Roman" w:eastAsia="Times New Roman" w:hAnsi="Times New Roman"/>
          <w:lang w:eastAsia="lt-LT"/>
        </w:rPr>
        <w:t> </w:t>
      </w:r>
      <w:r w:rsidRPr="001B1602">
        <w:rPr>
          <w:rFonts w:ascii="Times New Roman" w:eastAsia="Times New Roman" w:hAnsi="Times New Roman"/>
          <w:lang w:eastAsia="lt-LT"/>
        </w:rPr>
        <w:t>260</w:t>
      </w:r>
      <w:r w:rsidR="008060DC">
        <w:rPr>
          <w:rFonts w:ascii="Times New Roman" w:eastAsia="Times New Roman" w:hAnsi="Times New Roman"/>
          <w:lang w:eastAsia="lt-LT"/>
        </w:rPr>
        <w:t> </w:t>
      </w:r>
      <w:r w:rsidRPr="001B1602">
        <w:rPr>
          <w:rFonts w:ascii="Times New Roman" w:eastAsia="Times New Roman" w:hAnsi="Times New Roman"/>
          <w:lang w:eastAsia="lt-LT"/>
        </w:rPr>
        <w:t>9615</w:t>
      </w:r>
    </w:p>
    <w:p w:rsidR="00BC58A5" w:rsidRPr="001B1602" w:rsidRDefault="00BC58A5" w:rsidP="00BC58A5">
      <w:pPr>
        <w:spacing w:after="0" w:line="240" w:lineRule="auto"/>
        <w:ind w:left="567" w:hanging="567"/>
        <w:rPr>
          <w:rFonts w:ascii="Times New Roman" w:eastAsia="Times New Roman" w:hAnsi="Times New Roman"/>
          <w:szCs w:val="20"/>
          <w:lang w:eastAsia="lt-LT"/>
        </w:rPr>
      </w:pPr>
    </w:p>
    <w:p w:rsidR="00BC58A5" w:rsidRPr="001B1602" w:rsidRDefault="00BC58A5" w:rsidP="00BC58A5">
      <w:pPr>
        <w:spacing w:after="0" w:line="240" w:lineRule="auto"/>
        <w:ind w:left="567" w:hanging="567"/>
        <w:rPr>
          <w:rFonts w:ascii="Times New Roman" w:eastAsia="Times New Roman" w:hAnsi="Times New Roman"/>
          <w:b/>
          <w:szCs w:val="20"/>
          <w:lang w:eastAsia="lt-LT"/>
        </w:rPr>
      </w:pPr>
      <w:r>
        <w:rPr>
          <w:rFonts w:ascii="Times New Roman" w:eastAsia="Times New Roman" w:hAnsi="Times New Roman"/>
          <w:b/>
          <w:szCs w:val="20"/>
          <w:lang w:eastAsia="lt-LT"/>
        </w:rPr>
        <w:t>Šis p</w:t>
      </w:r>
      <w:r w:rsidRPr="001B1602">
        <w:rPr>
          <w:rFonts w:ascii="Times New Roman" w:eastAsia="Times New Roman" w:hAnsi="Times New Roman"/>
          <w:b/>
          <w:szCs w:val="20"/>
          <w:lang w:eastAsia="lt-LT"/>
        </w:rPr>
        <w:t xml:space="preserve">akuotės lapelis paskutinį kartą </w:t>
      </w:r>
      <w:r>
        <w:rPr>
          <w:rFonts w:ascii="Times New Roman" w:eastAsia="Times New Roman" w:hAnsi="Times New Roman"/>
          <w:b/>
          <w:szCs w:val="20"/>
          <w:lang w:eastAsia="lt-LT"/>
        </w:rPr>
        <w:t>peržiūrėtas</w:t>
      </w:r>
      <w:r w:rsidR="007B1C79">
        <w:rPr>
          <w:rFonts w:ascii="Times New Roman" w:eastAsia="Times New Roman" w:hAnsi="Times New Roman"/>
          <w:b/>
          <w:szCs w:val="20"/>
          <w:lang w:eastAsia="lt-LT"/>
        </w:rPr>
        <w:t xml:space="preserve"> 2017-03-24</w:t>
      </w:r>
    </w:p>
    <w:p w:rsidR="00BC58A5" w:rsidRPr="001B1602" w:rsidRDefault="00BC58A5" w:rsidP="00BC58A5">
      <w:pPr>
        <w:spacing w:after="0" w:line="240" w:lineRule="auto"/>
        <w:ind w:left="567" w:hanging="567"/>
        <w:rPr>
          <w:rFonts w:ascii="Times New Roman" w:eastAsia="Times New Roman" w:hAnsi="Times New Roman"/>
          <w:b/>
          <w:szCs w:val="20"/>
          <w:lang w:eastAsia="lt-LT"/>
        </w:rPr>
      </w:pPr>
    </w:p>
    <w:p w:rsidR="00BC58A5" w:rsidRDefault="00BC58A5" w:rsidP="00BC58A5">
      <w:pPr>
        <w:spacing w:after="0" w:line="240" w:lineRule="auto"/>
        <w:rPr>
          <w:rFonts w:ascii="Times New Roman" w:eastAsia="Times New Roman" w:hAnsi="Times New Roman"/>
          <w:snapToGrid w:val="0"/>
          <w:szCs w:val="20"/>
        </w:rPr>
      </w:pPr>
      <w:r w:rsidRPr="00680DB2">
        <w:rPr>
          <w:rFonts w:ascii="Times New Roman" w:eastAsia="Times New Roman" w:hAnsi="Times New Roman"/>
          <w:snapToGrid w:val="0"/>
          <w:szCs w:val="20"/>
        </w:rPr>
        <w:t xml:space="preserve">Išsami informacija apie šį </w:t>
      </w:r>
      <w:r w:rsidRPr="00680DB2">
        <w:rPr>
          <w:rFonts w:ascii="Times New Roman" w:eastAsia="Times New Roman" w:hAnsi="Times New Roman"/>
          <w:snapToGrid w:val="0"/>
          <w:szCs w:val="24"/>
        </w:rPr>
        <w:t>vaistą</w:t>
      </w:r>
      <w:r w:rsidRPr="00680DB2">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680DB2">
        <w:rPr>
          <w:rFonts w:ascii="Times New Roman" w:eastAsia="Times New Roman" w:hAnsi="Times New Roman"/>
          <w:i/>
          <w:snapToGrid w:val="0"/>
          <w:szCs w:val="24"/>
        </w:rPr>
        <w:t xml:space="preserve"> </w:t>
      </w:r>
      <w:hyperlink r:id="rId13" w:history="1">
        <w:r w:rsidRPr="00680DB2">
          <w:rPr>
            <w:rFonts w:ascii="Times New Roman" w:eastAsia="SimSun" w:hAnsi="Times New Roman"/>
            <w:snapToGrid w:val="0"/>
            <w:color w:val="0000FF"/>
            <w:szCs w:val="20"/>
            <w:u w:val="single"/>
          </w:rPr>
          <w:t>http://www.vvkt.lt/</w:t>
        </w:r>
      </w:hyperlink>
      <w:r w:rsidRPr="00680DB2">
        <w:rPr>
          <w:rFonts w:ascii="Times New Roman" w:eastAsia="Times New Roman" w:hAnsi="Times New Roman"/>
          <w:snapToGrid w:val="0"/>
          <w:szCs w:val="20"/>
        </w:rPr>
        <w:t>.</w:t>
      </w:r>
    </w:p>
    <w:p w:rsidR="00BC58A5" w:rsidRDefault="00BC58A5" w:rsidP="00BC58A5">
      <w:pPr>
        <w:spacing w:after="0" w:line="240" w:lineRule="auto"/>
        <w:rPr>
          <w:rFonts w:ascii="Times New Roman" w:eastAsia="Times New Roman" w:hAnsi="Times New Roman"/>
          <w:snapToGrid w:val="0"/>
          <w:szCs w:val="20"/>
        </w:rPr>
      </w:pPr>
    </w:p>
    <w:p w:rsidR="00BC58A5" w:rsidRPr="00EE4251" w:rsidRDefault="00BC58A5" w:rsidP="00BC58A5">
      <w:pPr>
        <w:spacing w:after="0" w:line="240" w:lineRule="auto"/>
      </w:pPr>
      <w:bookmarkStart w:id="2" w:name="_GoBack"/>
      <w:bookmarkEnd w:id="2"/>
      <w:permStart w:id="881134042" w:edGrp="everyone"/>
      <w:permEnd w:id="881134042"/>
    </w:p>
    <w:p w:rsidR="005A6083" w:rsidRDefault="005A6083"/>
    <w:sectPr w:rsidR="005A6083">
      <w:footerReference w:type="even"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F76" w:rsidRDefault="00D74F76">
      <w:pPr>
        <w:spacing w:after="0" w:line="240" w:lineRule="auto"/>
      </w:pPr>
      <w:r>
        <w:separator/>
      </w:r>
    </w:p>
  </w:endnote>
  <w:endnote w:type="continuationSeparator" w:id="0">
    <w:p w:rsidR="00D74F76" w:rsidRDefault="00D74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CA4" w:rsidRDefault="004D6CA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D6CA4" w:rsidRDefault="004D6CA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CA4" w:rsidRDefault="004D6CA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B1C79">
      <w:rPr>
        <w:rStyle w:val="Puslapionumeris"/>
        <w:noProof/>
      </w:rPr>
      <w:t>24</w:t>
    </w:r>
    <w:r>
      <w:rPr>
        <w:rStyle w:val="Puslapionumeris"/>
      </w:rPr>
      <w:fldChar w:fldCharType="end"/>
    </w:r>
  </w:p>
  <w:p w:rsidR="004D6CA4" w:rsidRDefault="004D6CA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F76" w:rsidRDefault="00D74F76">
      <w:pPr>
        <w:spacing w:after="0" w:line="240" w:lineRule="auto"/>
      </w:pPr>
      <w:r>
        <w:separator/>
      </w:r>
    </w:p>
  </w:footnote>
  <w:footnote w:type="continuationSeparator" w:id="0">
    <w:p w:rsidR="00D74F76" w:rsidRDefault="00D74F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87CC9"/>
    <w:multiLevelType w:val="singleLevel"/>
    <w:tmpl w:val="139249CE"/>
    <w:lvl w:ilvl="0">
      <w:start w:val="6"/>
      <w:numFmt w:val="bullet"/>
      <w:lvlText w:val="-"/>
      <w:lvlJc w:val="left"/>
      <w:pPr>
        <w:tabs>
          <w:tab w:val="num" w:pos="570"/>
        </w:tabs>
        <w:ind w:left="570" w:hanging="570"/>
      </w:pPr>
      <w:rPr>
        <w:rFonts w:ascii="Times New Roman" w:hAnsi="Times New Roman" w:hint="default"/>
      </w:rPr>
    </w:lvl>
  </w:abstractNum>
  <w:abstractNum w:abstractNumId="1" w15:restartNumberingAfterBreak="0">
    <w:nsid w:val="14B7663B"/>
    <w:multiLevelType w:val="hybridMultilevel"/>
    <w:tmpl w:val="99281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07FC4"/>
    <w:multiLevelType w:val="hybridMultilevel"/>
    <w:tmpl w:val="8C482800"/>
    <w:lvl w:ilvl="0" w:tplc="2D86D578">
      <w:start w:val="1"/>
      <w:numFmt w:val="bullet"/>
      <w:lvlText w:val=""/>
      <w:lvlJc w:val="left"/>
      <w:pPr>
        <w:tabs>
          <w:tab w:val="num" w:pos="936"/>
        </w:tabs>
        <w:ind w:left="93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041564"/>
    <w:multiLevelType w:val="hybridMultilevel"/>
    <w:tmpl w:val="31AC0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12BFA"/>
    <w:multiLevelType w:val="hybridMultilevel"/>
    <w:tmpl w:val="B50AC11E"/>
    <w:lvl w:ilvl="0" w:tplc="FFFFFFFF">
      <w:start w:val="1"/>
      <w:numFmt w:val="bullet"/>
      <w:lvlText w:val="-"/>
      <w:lvlJc w:val="left"/>
      <w:pPr>
        <w:tabs>
          <w:tab w:val="num" w:pos="360"/>
        </w:tabs>
        <w:ind w:left="170" w:hanging="17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E008AD"/>
    <w:multiLevelType w:val="multilevel"/>
    <w:tmpl w:val="FCE0AFF8"/>
    <w:lvl w:ilvl="0">
      <w:start w:val="6"/>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5C6F561C"/>
    <w:multiLevelType w:val="hybridMultilevel"/>
    <w:tmpl w:val="5C7ECBE2"/>
    <w:lvl w:ilvl="0" w:tplc="2D86D578">
      <w:start w:val="1"/>
      <w:numFmt w:val="bullet"/>
      <w:lvlText w:val=""/>
      <w:lvlJc w:val="left"/>
      <w:pPr>
        <w:tabs>
          <w:tab w:val="num" w:pos="936"/>
        </w:tabs>
        <w:ind w:left="93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13703D"/>
    <w:multiLevelType w:val="hybridMultilevel"/>
    <w:tmpl w:val="6B3C677C"/>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EC7CD3"/>
    <w:multiLevelType w:val="hybridMultilevel"/>
    <w:tmpl w:val="FE602B3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3BD0D97"/>
    <w:multiLevelType w:val="hybridMultilevel"/>
    <w:tmpl w:val="278683D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3B962C7"/>
    <w:multiLevelType w:val="hybridMultilevel"/>
    <w:tmpl w:val="918E8E14"/>
    <w:lvl w:ilvl="0" w:tplc="2D86D578">
      <w:start w:val="1"/>
      <w:numFmt w:val="bullet"/>
      <w:lvlText w:val=""/>
      <w:lvlJc w:val="left"/>
      <w:pPr>
        <w:tabs>
          <w:tab w:val="num" w:pos="936"/>
        </w:tabs>
        <w:ind w:left="93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8F5F84"/>
    <w:multiLevelType w:val="singleLevel"/>
    <w:tmpl w:val="139249CE"/>
    <w:lvl w:ilvl="0">
      <w:start w:val="6"/>
      <w:numFmt w:val="bullet"/>
      <w:lvlText w:val="-"/>
      <w:lvlJc w:val="left"/>
      <w:pPr>
        <w:tabs>
          <w:tab w:val="num" w:pos="570"/>
        </w:tabs>
        <w:ind w:left="570" w:hanging="570"/>
      </w:pPr>
      <w:rPr>
        <w:rFonts w:ascii="Times New Roman" w:hAnsi="Times New Roman" w:hint="default"/>
      </w:rPr>
    </w:lvl>
  </w:abstractNum>
  <w:abstractNum w:abstractNumId="12" w15:restartNumberingAfterBreak="0">
    <w:nsid w:val="7B6470E8"/>
    <w:multiLevelType w:val="hybridMultilevel"/>
    <w:tmpl w:val="94D6824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1"/>
  </w:num>
  <w:num w:numId="4">
    <w:abstractNumId w:val="7"/>
  </w:num>
  <w:num w:numId="5">
    <w:abstractNumId w:val="10"/>
  </w:num>
  <w:num w:numId="6">
    <w:abstractNumId w:val="6"/>
  </w:num>
  <w:num w:numId="7">
    <w:abstractNumId w:val="2"/>
  </w:num>
  <w:num w:numId="8">
    <w:abstractNumId w:val="3"/>
  </w:num>
  <w:num w:numId="9">
    <w:abstractNumId w:val="1"/>
  </w:num>
  <w:num w:numId="10">
    <w:abstractNumId w:val="4"/>
  </w:num>
  <w:num w:numId="11">
    <w:abstractNumId w:val="12"/>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5zsxgIS8X8xna6XTI3KOl0i9EbX4Lyur5sCbxownihQjHt0vjYIOMBq33iACw9m7TRrmJjF41d/zzpbkkevvyQ==" w:salt="PdTef6EHAu1UQz4lRubCI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8A5"/>
    <w:rsid w:val="000B2F0A"/>
    <w:rsid w:val="000E1BCE"/>
    <w:rsid w:val="00100FC9"/>
    <w:rsid w:val="00182517"/>
    <w:rsid w:val="001900F3"/>
    <w:rsid w:val="00191591"/>
    <w:rsid w:val="001C598C"/>
    <w:rsid w:val="002405C6"/>
    <w:rsid w:val="00276814"/>
    <w:rsid w:val="002E4720"/>
    <w:rsid w:val="00380D38"/>
    <w:rsid w:val="0044736C"/>
    <w:rsid w:val="0046061D"/>
    <w:rsid w:val="00467CB9"/>
    <w:rsid w:val="004D6CA4"/>
    <w:rsid w:val="004E6C0B"/>
    <w:rsid w:val="005407AB"/>
    <w:rsid w:val="005A6083"/>
    <w:rsid w:val="006B2A0D"/>
    <w:rsid w:val="006F0EB0"/>
    <w:rsid w:val="00712BC8"/>
    <w:rsid w:val="00797331"/>
    <w:rsid w:val="007B1C79"/>
    <w:rsid w:val="008060DC"/>
    <w:rsid w:val="008B27FD"/>
    <w:rsid w:val="008D7D79"/>
    <w:rsid w:val="009701CA"/>
    <w:rsid w:val="00A513ED"/>
    <w:rsid w:val="00A56A76"/>
    <w:rsid w:val="00A97708"/>
    <w:rsid w:val="00B34ED8"/>
    <w:rsid w:val="00B8189D"/>
    <w:rsid w:val="00BA75CC"/>
    <w:rsid w:val="00BC23E6"/>
    <w:rsid w:val="00BC3A5E"/>
    <w:rsid w:val="00BC58A5"/>
    <w:rsid w:val="00BD2757"/>
    <w:rsid w:val="00BD4CB5"/>
    <w:rsid w:val="00BF1E20"/>
    <w:rsid w:val="00C265D4"/>
    <w:rsid w:val="00C577FC"/>
    <w:rsid w:val="00CB5CE2"/>
    <w:rsid w:val="00CE44E4"/>
    <w:rsid w:val="00D31C68"/>
    <w:rsid w:val="00D74F76"/>
    <w:rsid w:val="00E34653"/>
    <w:rsid w:val="00E7262D"/>
    <w:rsid w:val="00E738A6"/>
    <w:rsid w:val="00EC1317"/>
    <w:rsid w:val="00EC3D7C"/>
    <w:rsid w:val="00F837E1"/>
    <w:rsid w:val="00FD7EF1"/>
    <w:rsid w:val="00FE5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60BFFFB1-C145-415F-B5B9-574AA76C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3D7C"/>
    <w:pPr>
      <w:spacing w:after="200" w:line="276" w:lineRule="auto"/>
    </w:pPr>
    <w:rPr>
      <w:sz w:val="22"/>
      <w:szCs w:val="22"/>
      <w:lang w:eastAsia="en-US"/>
    </w:rPr>
  </w:style>
  <w:style w:type="paragraph" w:styleId="Antrat1">
    <w:name w:val="heading 1"/>
    <w:basedOn w:val="prastasis"/>
    <w:next w:val="prastasis"/>
    <w:link w:val="Antrat1Diagrama"/>
    <w:autoRedefine/>
    <w:qFormat/>
    <w:rsid w:val="00BC58A5"/>
    <w:pPr>
      <w:keepNext/>
      <w:spacing w:after="0" w:line="240" w:lineRule="auto"/>
      <w:outlineLvl w:val="0"/>
    </w:pPr>
    <w:rPr>
      <w:rFonts w:ascii="Times New Roman" w:eastAsia="Times New Roman" w:hAnsi="Times New Roman"/>
      <w:b/>
      <w:szCs w:val="20"/>
      <w:lang w:eastAsia="lt-LT"/>
    </w:rPr>
  </w:style>
  <w:style w:type="paragraph" w:styleId="Antrat2">
    <w:name w:val="heading 2"/>
    <w:basedOn w:val="prastasis"/>
    <w:next w:val="prastasis"/>
    <w:link w:val="Antrat2Diagrama"/>
    <w:autoRedefine/>
    <w:qFormat/>
    <w:rsid w:val="00BC58A5"/>
    <w:pPr>
      <w:keepNext/>
      <w:spacing w:after="0" w:line="240" w:lineRule="auto"/>
      <w:outlineLvl w:val="1"/>
    </w:pPr>
    <w:rPr>
      <w:rFonts w:ascii="Times New Roman" w:eastAsia="Times New Roman" w:hAnsi="Times New Roman"/>
      <w:b/>
      <w:szCs w:val="20"/>
      <w:lang w:eastAsia="lt-LT"/>
    </w:rPr>
  </w:style>
  <w:style w:type="paragraph" w:styleId="Antrat3">
    <w:name w:val="heading 3"/>
    <w:basedOn w:val="prastasis"/>
    <w:next w:val="prastasis"/>
    <w:link w:val="Antrat3Diagrama"/>
    <w:autoRedefine/>
    <w:qFormat/>
    <w:rsid w:val="00BC58A5"/>
    <w:pPr>
      <w:keepNext/>
      <w:spacing w:after="0" w:line="240" w:lineRule="auto"/>
      <w:outlineLvl w:val="2"/>
    </w:pPr>
    <w:rPr>
      <w:rFonts w:ascii="Times New Roman" w:eastAsia="Times New Roman" w:hAnsi="Times New Roman"/>
      <w:b/>
      <w:szCs w:val="20"/>
      <w:lang w:eastAsia="lt-LT"/>
    </w:rPr>
  </w:style>
  <w:style w:type="paragraph" w:styleId="Antrat4">
    <w:name w:val="heading 4"/>
    <w:basedOn w:val="prastasis"/>
    <w:next w:val="prastasis"/>
    <w:link w:val="Antrat4Diagrama"/>
    <w:qFormat/>
    <w:rsid w:val="00BC58A5"/>
    <w:pPr>
      <w:keepNext/>
      <w:spacing w:after="0" w:line="240" w:lineRule="auto"/>
      <w:jc w:val="both"/>
      <w:outlineLvl w:val="3"/>
    </w:pPr>
    <w:rPr>
      <w:rFonts w:ascii="Times New Roman" w:eastAsia="Times New Roman" w:hAnsi="Times New Roman"/>
      <w:szCs w:val="20"/>
      <w:u w:val="single"/>
      <w:lang w:eastAsia="lt-LT"/>
    </w:rPr>
  </w:style>
  <w:style w:type="paragraph" w:styleId="Antrat7">
    <w:name w:val="heading 7"/>
    <w:basedOn w:val="prastasis"/>
    <w:next w:val="prastasis"/>
    <w:link w:val="Antrat7Diagrama"/>
    <w:qFormat/>
    <w:rsid w:val="00BC58A5"/>
    <w:pPr>
      <w:spacing w:before="240" w:after="60" w:line="240" w:lineRule="auto"/>
      <w:outlineLvl w:val="6"/>
    </w:pPr>
    <w:rPr>
      <w:rFonts w:ascii="Times New Roman" w:eastAsia="Times New Roman" w:hAnsi="Times New Roman"/>
      <w:sz w:val="24"/>
      <w:szCs w:val="24"/>
      <w:lang w:eastAsia="lt-LT"/>
    </w:rPr>
  </w:style>
  <w:style w:type="paragraph" w:styleId="Antrat9">
    <w:name w:val="heading 9"/>
    <w:basedOn w:val="prastasis"/>
    <w:next w:val="prastasis"/>
    <w:link w:val="Antrat9Diagrama"/>
    <w:qFormat/>
    <w:rsid w:val="00BC58A5"/>
    <w:pPr>
      <w:spacing w:before="240" w:after="60" w:line="240" w:lineRule="auto"/>
      <w:outlineLvl w:val="8"/>
    </w:pPr>
    <w:rPr>
      <w:rFonts w:ascii="Arial" w:eastAsia="Times New Roman" w:hAnsi="Arial" w:cs="Arial"/>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C58A5"/>
    <w:rPr>
      <w:rFonts w:ascii="Times New Roman" w:eastAsia="Times New Roman" w:hAnsi="Times New Roman"/>
      <w:b/>
      <w:sz w:val="22"/>
    </w:rPr>
  </w:style>
  <w:style w:type="character" w:customStyle="1" w:styleId="Antrat2Diagrama">
    <w:name w:val="Antraštė 2 Diagrama"/>
    <w:link w:val="Antrat2"/>
    <w:rsid w:val="00BC58A5"/>
    <w:rPr>
      <w:rFonts w:ascii="Times New Roman" w:eastAsia="Times New Roman" w:hAnsi="Times New Roman"/>
      <w:b/>
      <w:sz w:val="22"/>
    </w:rPr>
  </w:style>
  <w:style w:type="character" w:customStyle="1" w:styleId="Antrat3Diagrama">
    <w:name w:val="Antraštė 3 Diagrama"/>
    <w:link w:val="Antrat3"/>
    <w:rsid w:val="00BC58A5"/>
    <w:rPr>
      <w:rFonts w:ascii="Times New Roman" w:eastAsia="Times New Roman" w:hAnsi="Times New Roman"/>
      <w:b/>
      <w:sz w:val="22"/>
    </w:rPr>
  </w:style>
  <w:style w:type="character" w:customStyle="1" w:styleId="Antrat4Diagrama">
    <w:name w:val="Antraštė 4 Diagrama"/>
    <w:link w:val="Antrat4"/>
    <w:rsid w:val="00BC58A5"/>
    <w:rPr>
      <w:rFonts w:ascii="Times New Roman" w:eastAsia="Times New Roman" w:hAnsi="Times New Roman"/>
      <w:sz w:val="22"/>
      <w:u w:val="single"/>
    </w:rPr>
  </w:style>
  <w:style w:type="character" w:customStyle="1" w:styleId="Antrat7Diagrama">
    <w:name w:val="Antraštė 7 Diagrama"/>
    <w:link w:val="Antrat7"/>
    <w:rsid w:val="00BC58A5"/>
    <w:rPr>
      <w:rFonts w:ascii="Times New Roman" w:eastAsia="Times New Roman" w:hAnsi="Times New Roman"/>
      <w:sz w:val="24"/>
      <w:szCs w:val="24"/>
    </w:rPr>
  </w:style>
  <w:style w:type="character" w:customStyle="1" w:styleId="Antrat9Diagrama">
    <w:name w:val="Antraštė 9 Diagrama"/>
    <w:link w:val="Antrat9"/>
    <w:rsid w:val="00BC58A5"/>
    <w:rPr>
      <w:rFonts w:ascii="Arial" w:eastAsia="Times New Roman" w:hAnsi="Arial" w:cs="Arial"/>
      <w:sz w:val="22"/>
      <w:szCs w:val="22"/>
    </w:rPr>
  </w:style>
  <w:style w:type="numbering" w:customStyle="1" w:styleId="NoList1">
    <w:name w:val="No List1"/>
    <w:next w:val="Sraonra"/>
    <w:semiHidden/>
    <w:rsid w:val="00BC58A5"/>
  </w:style>
  <w:style w:type="paragraph" w:styleId="Pagrindinistekstas">
    <w:name w:val="Body Text"/>
    <w:basedOn w:val="prastasis"/>
    <w:link w:val="PagrindinistekstasDiagrama"/>
    <w:rsid w:val="00BC58A5"/>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BC58A5"/>
    <w:rPr>
      <w:rFonts w:ascii="Times New Roman" w:eastAsia="Times New Roman" w:hAnsi="Times New Roman"/>
      <w:sz w:val="22"/>
    </w:rPr>
  </w:style>
  <w:style w:type="paragraph" w:styleId="Porat">
    <w:name w:val="footer"/>
    <w:basedOn w:val="prastasis"/>
    <w:link w:val="PoratDiagrama"/>
    <w:rsid w:val="00BC58A5"/>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PoratDiagrama">
    <w:name w:val="Poraštė Diagrama"/>
    <w:link w:val="Porat"/>
    <w:rsid w:val="00BC58A5"/>
    <w:rPr>
      <w:rFonts w:ascii="Times New Roman" w:eastAsia="Times New Roman" w:hAnsi="Times New Roman"/>
      <w:sz w:val="22"/>
    </w:rPr>
  </w:style>
  <w:style w:type="character" w:styleId="Puslapionumeris">
    <w:name w:val="page number"/>
    <w:rsid w:val="00BC58A5"/>
  </w:style>
  <w:style w:type="paragraph" w:styleId="Dokumentostruktra">
    <w:name w:val="Document Map"/>
    <w:basedOn w:val="prastasis"/>
    <w:link w:val="DokumentostruktraDiagrama"/>
    <w:semiHidden/>
    <w:rsid w:val="00BC58A5"/>
    <w:pPr>
      <w:shd w:val="clear" w:color="auto" w:fill="000080"/>
      <w:spacing w:after="0" w:line="240" w:lineRule="auto"/>
    </w:pPr>
    <w:rPr>
      <w:rFonts w:ascii="Tahoma" w:eastAsia="Times New Roman" w:hAnsi="Tahoma"/>
      <w:szCs w:val="20"/>
      <w:lang w:eastAsia="lt-LT"/>
    </w:rPr>
  </w:style>
  <w:style w:type="character" w:customStyle="1" w:styleId="DokumentostruktraDiagrama">
    <w:name w:val="Dokumento struktūra Diagrama"/>
    <w:link w:val="Dokumentostruktra"/>
    <w:semiHidden/>
    <w:rsid w:val="00BC58A5"/>
    <w:rPr>
      <w:rFonts w:ascii="Tahoma" w:eastAsia="Times New Roman" w:hAnsi="Tahoma"/>
      <w:sz w:val="22"/>
      <w:shd w:val="clear" w:color="auto" w:fill="000080"/>
    </w:rPr>
  </w:style>
  <w:style w:type="paragraph" w:styleId="Pavadinimas">
    <w:name w:val="Title"/>
    <w:basedOn w:val="prastasis"/>
    <w:link w:val="PavadinimasDiagrama"/>
    <w:autoRedefine/>
    <w:qFormat/>
    <w:rsid w:val="00BC58A5"/>
    <w:pPr>
      <w:spacing w:after="0" w:line="240" w:lineRule="auto"/>
      <w:jc w:val="center"/>
      <w:outlineLvl w:val="0"/>
    </w:pPr>
    <w:rPr>
      <w:rFonts w:ascii="Times New Roman" w:eastAsia="Times New Roman" w:hAnsi="Times New Roman"/>
      <w:b/>
      <w:kern w:val="28"/>
      <w:szCs w:val="20"/>
      <w:lang w:eastAsia="lt-LT"/>
    </w:rPr>
  </w:style>
  <w:style w:type="character" w:customStyle="1" w:styleId="PavadinimasDiagrama">
    <w:name w:val="Pavadinimas Diagrama"/>
    <w:link w:val="Pavadinimas"/>
    <w:rsid w:val="00BC58A5"/>
    <w:rPr>
      <w:rFonts w:ascii="Times New Roman" w:eastAsia="Times New Roman" w:hAnsi="Times New Roman"/>
      <w:b/>
      <w:kern w:val="28"/>
      <w:sz w:val="22"/>
    </w:rPr>
  </w:style>
  <w:style w:type="character" w:styleId="Hipersaitas">
    <w:name w:val="Hyperlink"/>
    <w:uiPriority w:val="99"/>
    <w:rsid w:val="00BC58A5"/>
    <w:rPr>
      <w:color w:val="0000FF"/>
      <w:u w:val="single"/>
    </w:rPr>
  </w:style>
  <w:style w:type="paragraph" w:styleId="Paantrat">
    <w:name w:val="Subtitle"/>
    <w:basedOn w:val="prastasis"/>
    <w:link w:val="PaantratDiagrama"/>
    <w:qFormat/>
    <w:rsid w:val="00BC58A5"/>
    <w:pPr>
      <w:autoSpaceDE w:val="0"/>
      <w:autoSpaceDN w:val="0"/>
      <w:adjustRightInd w:val="0"/>
      <w:spacing w:after="0" w:line="240" w:lineRule="auto"/>
      <w:jc w:val="center"/>
    </w:pPr>
    <w:rPr>
      <w:rFonts w:ascii="TimesNewRoman,Bold" w:eastAsia="Times New Roman" w:hAnsi="TimesNewRoman,Bold"/>
      <w:b/>
      <w:color w:val="000000"/>
      <w:szCs w:val="20"/>
      <w:lang w:val="en-US" w:eastAsia="lt-LT"/>
    </w:rPr>
  </w:style>
  <w:style w:type="character" w:customStyle="1" w:styleId="PaantratDiagrama">
    <w:name w:val="Paantraštė Diagrama"/>
    <w:link w:val="Paantrat"/>
    <w:rsid w:val="00BC58A5"/>
    <w:rPr>
      <w:rFonts w:ascii="TimesNewRoman,Bold" w:eastAsia="Times New Roman" w:hAnsi="TimesNewRoman,Bold"/>
      <w:b/>
      <w:color w:val="000000"/>
      <w:sz w:val="22"/>
      <w:lang w:val="en-US"/>
    </w:rPr>
  </w:style>
  <w:style w:type="paragraph" w:styleId="Pagrindinistekstas2">
    <w:name w:val="Body Text 2"/>
    <w:basedOn w:val="prastasis"/>
    <w:link w:val="Pagrindinistekstas2Diagrama"/>
    <w:rsid w:val="00BC58A5"/>
    <w:pPr>
      <w:spacing w:after="120" w:line="480" w:lineRule="auto"/>
    </w:pPr>
    <w:rPr>
      <w:rFonts w:ascii="Times New Roman" w:eastAsia="Times New Roman" w:hAnsi="Times New Roman"/>
      <w:szCs w:val="20"/>
      <w:lang w:eastAsia="lt-LT"/>
    </w:rPr>
  </w:style>
  <w:style w:type="character" w:customStyle="1" w:styleId="Pagrindinistekstas2Diagrama">
    <w:name w:val="Pagrindinis tekstas 2 Diagrama"/>
    <w:link w:val="Pagrindinistekstas2"/>
    <w:rsid w:val="00BC58A5"/>
    <w:rPr>
      <w:rFonts w:ascii="Times New Roman" w:eastAsia="Times New Roman" w:hAnsi="Times New Roman"/>
      <w:sz w:val="22"/>
    </w:rPr>
  </w:style>
  <w:style w:type="paragraph" w:styleId="Pagrindinistekstas3">
    <w:name w:val="Body Text 3"/>
    <w:basedOn w:val="prastasis"/>
    <w:link w:val="Pagrindinistekstas3Diagrama"/>
    <w:rsid w:val="00BC58A5"/>
    <w:pPr>
      <w:spacing w:after="120" w:line="240" w:lineRule="auto"/>
    </w:pPr>
    <w:rPr>
      <w:rFonts w:ascii="Times New Roman" w:eastAsia="Times New Roman" w:hAnsi="Times New Roman"/>
      <w:sz w:val="16"/>
      <w:szCs w:val="16"/>
      <w:lang w:eastAsia="lt-LT"/>
    </w:rPr>
  </w:style>
  <w:style w:type="character" w:customStyle="1" w:styleId="Pagrindinistekstas3Diagrama">
    <w:name w:val="Pagrindinis tekstas 3 Diagrama"/>
    <w:link w:val="Pagrindinistekstas3"/>
    <w:rsid w:val="00BC58A5"/>
    <w:rPr>
      <w:rFonts w:ascii="Times New Roman" w:eastAsia="Times New Roman" w:hAnsi="Times New Roman"/>
      <w:sz w:val="16"/>
      <w:szCs w:val="16"/>
    </w:rPr>
  </w:style>
  <w:style w:type="character" w:styleId="Grietas">
    <w:name w:val="Strong"/>
    <w:qFormat/>
    <w:rsid w:val="00BC58A5"/>
    <w:rPr>
      <w:b/>
      <w:bCs/>
    </w:rPr>
  </w:style>
  <w:style w:type="paragraph" w:styleId="Pagrindiniotekstotrauka3">
    <w:name w:val="Body Text Indent 3"/>
    <w:basedOn w:val="prastasis"/>
    <w:link w:val="Pagrindiniotekstotrauka3Diagrama"/>
    <w:rsid w:val="00BC58A5"/>
    <w:pPr>
      <w:spacing w:after="120" w:line="240" w:lineRule="auto"/>
      <w:ind w:left="283"/>
    </w:pPr>
    <w:rPr>
      <w:rFonts w:ascii="Times New Roman" w:eastAsia="Times New Roman" w:hAnsi="Times New Roman"/>
      <w:sz w:val="16"/>
      <w:szCs w:val="16"/>
      <w:lang w:eastAsia="lt-LT"/>
    </w:rPr>
  </w:style>
  <w:style w:type="character" w:customStyle="1" w:styleId="Pagrindiniotekstotrauka3Diagrama">
    <w:name w:val="Pagrindinio teksto įtrauka 3 Diagrama"/>
    <w:link w:val="Pagrindiniotekstotrauka3"/>
    <w:rsid w:val="00BC58A5"/>
    <w:rPr>
      <w:rFonts w:ascii="Times New Roman" w:eastAsia="Times New Roman" w:hAnsi="Times New Roman"/>
      <w:sz w:val="16"/>
      <w:szCs w:val="16"/>
    </w:rPr>
  </w:style>
  <w:style w:type="paragraph" w:styleId="Debesliotekstas">
    <w:name w:val="Balloon Text"/>
    <w:basedOn w:val="prastasis"/>
    <w:link w:val="DebesliotekstasDiagrama"/>
    <w:semiHidden/>
    <w:rsid w:val="00BC58A5"/>
    <w:pPr>
      <w:spacing w:after="0" w:line="240" w:lineRule="auto"/>
    </w:pPr>
    <w:rPr>
      <w:rFonts w:ascii="Tahoma" w:eastAsia="Times New Roman" w:hAnsi="Tahoma"/>
      <w:sz w:val="16"/>
      <w:szCs w:val="16"/>
      <w:lang w:eastAsia="lt-LT"/>
    </w:rPr>
  </w:style>
  <w:style w:type="character" w:customStyle="1" w:styleId="DebesliotekstasDiagrama">
    <w:name w:val="Debesėlio tekstas Diagrama"/>
    <w:link w:val="Debesliotekstas"/>
    <w:semiHidden/>
    <w:rsid w:val="00BC58A5"/>
    <w:rPr>
      <w:rFonts w:ascii="Tahoma" w:eastAsia="Times New Roman" w:hAnsi="Tahoma"/>
      <w:sz w:val="16"/>
      <w:szCs w:val="16"/>
    </w:rPr>
  </w:style>
  <w:style w:type="character" w:styleId="Komentaronuoroda">
    <w:name w:val="annotation reference"/>
    <w:semiHidden/>
    <w:rsid w:val="00BC58A5"/>
    <w:rPr>
      <w:sz w:val="16"/>
      <w:szCs w:val="16"/>
    </w:rPr>
  </w:style>
  <w:style w:type="paragraph" w:styleId="Komentarotekstas">
    <w:name w:val="annotation text"/>
    <w:basedOn w:val="prastasis"/>
    <w:link w:val="KomentarotekstasDiagrama"/>
    <w:semiHidden/>
    <w:rsid w:val="00BC58A5"/>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link w:val="Komentarotekstas"/>
    <w:semiHidden/>
    <w:rsid w:val="00BC58A5"/>
    <w:rPr>
      <w:rFonts w:ascii="Times New Roman" w:eastAsia="Times New Roman" w:hAnsi="Times New Roman"/>
    </w:rPr>
  </w:style>
  <w:style w:type="paragraph" w:styleId="Komentarotema">
    <w:name w:val="annotation subject"/>
    <w:basedOn w:val="Komentarotekstas"/>
    <w:next w:val="Komentarotekstas"/>
    <w:link w:val="KomentarotemaDiagrama"/>
    <w:semiHidden/>
    <w:rsid w:val="00BC58A5"/>
    <w:rPr>
      <w:b/>
      <w:bCs/>
    </w:rPr>
  </w:style>
  <w:style w:type="character" w:customStyle="1" w:styleId="KomentarotemaDiagrama">
    <w:name w:val="Komentaro tema Diagrama"/>
    <w:link w:val="Komentarotema"/>
    <w:semiHidden/>
    <w:rsid w:val="00BC58A5"/>
    <w:rPr>
      <w:rFonts w:ascii="Times New Roman" w:eastAsia="Times New Roman" w:hAnsi="Times New Roman"/>
      <w:b/>
      <w:bCs/>
    </w:rPr>
  </w:style>
  <w:style w:type="paragraph" w:styleId="prastasiniatinklio">
    <w:name w:val="Normal (Web)"/>
    <w:basedOn w:val="prastasis"/>
    <w:rsid w:val="00BC58A5"/>
    <w:pPr>
      <w:spacing w:before="100" w:beforeAutospacing="1" w:after="75" w:line="240" w:lineRule="auto"/>
    </w:pPr>
    <w:rPr>
      <w:rFonts w:ascii="Times New Roman" w:eastAsia="Times New Roman" w:hAnsi="Times New Roman"/>
      <w:color w:val="000000"/>
      <w:sz w:val="24"/>
      <w:szCs w:val="24"/>
      <w:lang w:val="en-US"/>
    </w:rPr>
  </w:style>
  <w:style w:type="paragraph" w:styleId="Antrats">
    <w:name w:val="header"/>
    <w:basedOn w:val="prastasis"/>
    <w:link w:val="AntratsDiagrama"/>
    <w:rsid w:val="00BC58A5"/>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AntratsDiagrama">
    <w:name w:val="Antraštės Diagrama"/>
    <w:link w:val="Antrats"/>
    <w:rsid w:val="00BC58A5"/>
    <w:rPr>
      <w:rFonts w:ascii="Times New Roman" w:eastAsia="Times New Roman" w:hAnsi="Times New Roman"/>
      <w:sz w:val="22"/>
    </w:rPr>
  </w:style>
  <w:style w:type="character" w:styleId="Emfaz">
    <w:name w:val="Emphasis"/>
    <w:qFormat/>
    <w:rsid w:val="00BC58A5"/>
    <w:rPr>
      <w:b/>
      <w:bCs/>
      <w:i w:val="0"/>
      <w:iCs w:val="0"/>
    </w:rPr>
  </w:style>
  <w:style w:type="paragraph" w:customStyle="1" w:styleId="BTEMEASMCA">
    <w:name w:val="BT EMEA_SMCA"/>
    <w:basedOn w:val="prastasis"/>
    <w:link w:val="BTEMEASMCAChar"/>
    <w:autoRedefine/>
    <w:rsid w:val="00BC58A5"/>
    <w:pPr>
      <w:spacing w:after="0" w:line="240" w:lineRule="auto"/>
    </w:pPr>
    <w:rPr>
      <w:rFonts w:ascii="Times New Roman" w:eastAsia="Times New Roman" w:hAnsi="Times New Roman"/>
      <w:noProof/>
    </w:rPr>
  </w:style>
  <w:style w:type="paragraph" w:customStyle="1" w:styleId="PI-3EMEASMCA">
    <w:name w:val="PI-3 EMEA_SMCA"/>
    <w:basedOn w:val="prastasis"/>
    <w:autoRedefine/>
    <w:rsid w:val="00BC58A5"/>
    <w:pPr>
      <w:spacing w:after="0" w:line="220" w:lineRule="exact"/>
    </w:pPr>
    <w:rPr>
      <w:rFonts w:ascii="Times New Roman" w:eastAsia="Times New Roman" w:hAnsi="Times New Roman"/>
      <w:b/>
      <w:bCs/>
    </w:rPr>
  </w:style>
  <w:style w:type="character" w:customStyle="1" w:styleId="BTEMEASMCAChar">
    <w:name w:val="BT EMEA_SMCA Char"/>
    <w:link w:val="BTEMEASMCA"/>
    <w:rsid w:val="00BC58A5"/>
    <w:rPr>
      <w:rFonts w:ascii="Times New Roman" w:eastAsia="Times New Roman" w:hAnsi="Times New Roman"/>
      <w:noProof/>
      <w:sz w:val="22"/>
      <w:szCs w:val="22"/>
      <w:lang w:eastAsia="en-US"/>
    </w:rPr>
  </w:style>
  <w:style w:type="paragraph" w:customStyle="1" w:styleId="NoSpacing1">
    <w:name w:val="No Spacing1"/>
    <w:uiPriority w:val="1"/>
    <w:qFormat/>
    <w:rsid w:val="00BC58A5"/>
    <w:rPr>
      <w:rFonts w:ascii="Times New Roman" w:eastAsia="Times New Roman" w:hAnsi="Times New Roman"/>
      <w:sz w:val="22"/>
    </w:rPr>
  </w:style>
  <w:style w:type="paragraph" w:styleId="Sraopastraipa">
    <w:name w:val="List Paragraph"/>
    <w:basedOn w:val="prastasis"/>
    <w:uiPriority w:val="34"/>
    <w:qFormat/>
    <w:rsid w:val="00BC58A5"/>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758735">
      <w:bodyDiv w:val="1"/>
      <w:marLeft w:val="0"/>
      <w:marRight w:val="0"/>
      <w:marTop w:val="0"/>
      <w:marBottom w:val="0"/>
      <w:divBdr>
        <w:top w:val="none" w:sz="0" w:space="0" w:color="auto"/>
        <w:left w:val="none" w:sz="0" w:space="0" w:color="auto"/>
        <w:bottom w:val="none" w:sz="0" w:space="0" w:color="auto"/>
        <w:right w:val="none" w:sz="0" w:space="0" w:color="auto"/>
      </w:divBdr>
    </w:div>
    <w:div w:id="1745108161">
      <w:bodyDiv w:val="1"/>
      <w:marLeft w:val="0"/>
      <w:marRight w:val="0"/>
      <w:marTop w:val="0"/>
      <w:marBottom w:val="0"/>
      <w:divBdr>
        <w:top w:val="none" w:sz="0" w:space="0" w:color="auto"/>
        <w:left w:val="none" w:sz="0" w:space="0" w:color="auto"/>
        <w:bottom w:val="none" w:sz="0" w:space="0" w:color="auto"/>
        <w:right w:val="none" w:sz="0" w:space="0" w:color="auto"/>
      </w:divBdr>
    </w:div>
    <w:div w:id="210575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28782</Words>
  <Characters>16407</Characters>
  <Application>Microsoft Office Word</Application>
  <DocSecurity>8</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45099</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Prialgauskiene</dc:creator>
  <cp:keywords/>
  <cp:lastModifiedBy>Albina Burkauskaitė</cp:lastModifiedBy>
  <cp:revision>3</cp:revision>
  <dcterms:created xsi:type="dcterms:W3CDTF">2017-03-27T07:12:00Z</dcterms:created>
  <dcterms:modified xsi:type="dcterms:W3CDTF">2017-03-27T07:12:00Z</dcterms:modified>
</cp:coreProperties>
</file>