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5A" w:rsidRPr="00083811" w:rsidRDefault="00E9775A" w:rsidP="00E9775A">
      <w:pPr>
        <w:pStyle w:val="Pagrindinistekstas"/>
        <w:spacing w:after="0"/>
        <w:jc w:val="center"/>
        <w:rPr>
          <w:b/>
        </w:rPr>
      </w:pPr>
      <w:r>
        <w:rPr>
          <w:b/>
        </w:rPr>
        <w:t>P</w:t>
      </w:r>
      <w:r w:rsidRPr="00083811">
        <w:rPr>
          <w:b/>
        </w:rPr>
        <w:t>akuotės lapelis: informacija vartotojui</w:t>
      </w:r>
    </w:p>
    <w:p w:rsidR="00E9775A" w:rsidRDefault="00E9775A" w:rsidP="00E9775A">
      <w:pPr>
        <w:ind w:left="567" w:hanging="567"/>
        <w:jc w:val="center"/>
        <w:rPr>
          <w:b/>
        </w:rPr>
      </w:pPr>
    </w:p>
    <w:p w:rsidR="00E9775A" w:rsidRPr="00E47FD5" w:rsidRDefault="00E9775A" w:rsidP="00E9775A">
      <w:pPr>
        <w:ind w:left="567" w:hanging="567"/>
        <w:jc w:val="center"/>
        <w:rPr>
          <w:b/>
        </w:rPr>
      </w:pPr>
      <w:r>
        <w:rPr>
          <w:b/>
        </w:rPr>
        <w:t>AFLUBIN</w:t>
      </w:r>
      <w:r w:rsidRPr="00E47FD5">
        <w:rPr>
          <w:b/>
        </w:rPr>
        <w:t xml:space="preserve"> geriamieji lašai, tirpalas</w:t>
      </w:r>
    </w:p>
    <w:p w:rsidR="00E9775A" w:rsidRDefault="00E9775A" w:rsidP="00E9775A">
      <w:pPr>
        <w:pStyle w:val="Pagrindinistekstas"/>
        <w:spacing w:after="0"/>
        <w:jc w:val="center"/>
        <w:rPr>
          <w:b/>
        </w:rPr>
      </w:pPr>
      <w:proofErr w:type="spellStart"/>
      <w:r w:rsidRPr="00DB7251">
        <w:rPr>
          <w:szCs w:val="22"/>
        </w:rPr>
        <w:t>Gentiana</w:t>
      </w:r>
      <w:proofErr w:type="spellEnd"/>
      <w:r w:rsidRPr="00DB7251">
        <w:rPr>
          <w:szCs w:val="22"/>
        </w:rPr>
        <w:t xml:space="preserve"> </w:t>
      </w:r>
      <w:proofErr w:type="spellStart"/>
      <w:r w:rsidRPr="00C76668">
        <w:rPr>
          <w:szCs w:val="22"/>
        </w:rPr>
        <w:t>lutea</w:t>
      </w:r>
      <w:proofErr w:type="spellEnd"/>
      <w:r w:rsidRPr="00DB7251">
        <w:rPr>
          <w:szCs w:val="22"/>
        </w:rPr>
        <w:t xml:space="preserve"> D1, </w:t>
      </w:r>
      <w:proofErr w:type="spellStart"/>
      <w:r w:rsidRPr="00DB7251">
        <w:rPr>
          <w:szCs w:val="22"/>
        </w:rPr>
        <w:t>Aconitum</w:t>
      </w:r>
      <w:proofErr w:type="spellEnd"/>
      <w:r w:rsidRPr="00DB7251">
        <w:rPr>
          <w:szCs w:val="22"/>
        </w:rPr>
        <w:t xml:space="preserve"> </w:t>
      </w:r>
      <w:proofErr w:type="spellStart"/>
      <w:r w:rsidRPr="00C76668">
        <w:rPr>
          <w:szCs w:val="22"/>
        </w:rPr>
        <w:t>napellus</w:t>
      </w:r>
      <w:proofErr w:type="spellEnd"/>
      <w:r w:rsidRPr="00DB7251">
        <w:rPr>
          <w:szCs w:val="22"/>
        </w:rPr>
        <w:t xml:space="preserve"> D6, </w:t>
      </w:r>
      <w:proofErr w:type="spellStart"/>
      <w:r w:rsidRPr="00DB7251">
        <w:rPr>
          <w:szCs w:val="22"/>
        </w:rPr>
        <w:t>Bryonia</w:t>
      </w:r>
      <w:proofErr w:type="spellEnd"/>
      <w:r w:rsidRPr="00DB7251">
        <w:rPr>
          <w:szCs w:val="22"/>
        </w:rPr>
        <w:t xml:space="preserve"> D6, </w:t>
      </w:r>
      <w:proofErr w:type="spellStart"/>
      <w:r w:rsidRPr="00DB7251">
        <w:rPr>
          <w:szCs w:val="22"/>
        </w:rPr>
        <w:t>Ferrum</w:t>
      </w:r>
      <w:proofErr w:type="spellEnd"/>
      <w:r w:rsidRPr="00DB7251">
        <w:rPr>
          <w:szCs w:val="22"/>
        </w:rPr>
        <w:t xml:space="preserve"> </w:t>
      </w:r>
      <w:proofErr w:type="spellStart"/>
      <w:r w:rsidRPr="00DB7251">
        <w:rPr>
          <w:szCs w:val="22"/>
        </w:rPr>
        <w:t>phosphoricum</w:t>
      </w:r>
      <w:proofErr w:type="spellEnd"/>
      <w:r w:rsidRPr="00DB7251">
        <w:rPr>
          <w:szCs w:val="22"/>
        </w:rPr>
        <w:t xml:space="preserve"> D12, </w:t>
      </w:r>
      <w:proofErr w:type="spellStart"/>
      <w:r w:rsidRPr="00DB7251">
        <w:rPr>
          <w:szCs w:val="22"/>
        </w:rPr>
        <w:t>Acidum</w:t>
      </w:r>
      <w:proofErr w:type="spellEnd"/>
      <w:r w:rsidRPr="00DB7251">
        <w:rPr>
          <w:szCs w:val="22"/>
        </w:rPr>
        <w:t xml:space="preserve"> </w:t>
      </w:r>
      <w:proofErr w:type="spellStart"/>
      <w:r w:rsidRPr="00DB7251">
        <w:rPr>
          <w:szCs w:val="22"/>
        </w:rPr>
        <w:t>lacticum</w:t>
      </w:r>
      <w:proofErr w:type="spellEnd"/>
      <w:r>
        <w:rPr>
          <w:szCs w:val="22"/>
        </w:rPr>
        <w:t> </w:t>
      </w:r>
      <w:r w:rsidRPr="00DB7251">
        <w:rPr>
          <w:szCs w:val="22"/>
        </w:rPr>
        <w:t>D12</w:t>
      </w:r>
    </w:p>
    <w:p w:rsidR="00E9775A" w:rsidRPr="005A781F" w:rsidRDefault="00E9775A" w:rsidP="00E9775A">
      <w:pPr>
        <w:pStyle w:val="Pagrindinistekstas"/>
        <w:spacing w:after="0"/>
      </w:pPr>
    </w:p>
    <w:p w:rsidR="00E9775A" w:rsidRPr="00DF0AB2" w:rsidRDefault="00E9775A" w:rsidP="00E9775A">
      <w:pPr>
        <w:pStyle w:val="BTbEMEASMCA"/>
      </w:pPr>
      <w:r w:rsidRPr="00DF0AB2">
        <w:t>Atidžiai perskaitykite visą šį lapelį, prieš pradėdami vartoti šį vaistą, nes jame pateikiama Jums svarbi informacija.</w:t>
      </w:r>
    </w:p>
    <w:p w:rsidR="00E9775A" w:rsidRPr="00DF4173" w:rsidRDefault="00E9775A" w:rsidP="00E9775A">
      <w:pPr>
        <w:pStyle w:val="BTEMEASMCA"/>
      </w:pPr>
      <w:r w:rsidRPr="00B34FA1">
        <w:rPr>
          <w:szCs w:val="24"/>
        </w:rPr>
        <w:t>Visada vartokite šį vaistą tiksliai kaip aprašyta šiame lapelyje arba kaip nurodė gydytojas</w:t>
      </w:r>
      <w:r>
        <w:rPr>
          <w:szCs w:val="24"/>
        </w:rPr>
        <w:t xml:space="preserve"> </w:t>
      </w:r>
      <w:r w:rsidRPr="00B34FA1">
        <w:rPr>
          <w:szCs w:val="24"/>
        </w:rPr>
        <w:t>arba vaistininkas</w:t>
      </w:r>
      <w:r w:rsidRPr="00DF4173">
        <w:t>.</w:t>
      </w:r>
    </w:p>
    <w:p w:rsidR="00E9775A" w:rsidRPr="005A781F" w:rsidRDefault="00E9775A" w:rsidP="00E9775A">
      <w:pPr>
        <w:pStyle w:val="BT-EMEASMCA"/>
        <w:tabs>
          <w:tab w:val="clear" w:pos="360"/>
        </w:tabs>
      </w:pPr>
      <w:r w:rsidRPr="00DF4173">
        <w:t xml:space="preserve">Neišmeskite šio lapelio, nes </w:t>
      </w:r>
      <w:r w:rsidRPr="005A781F">
        <w:t>vėl gali prireikti jį perskaityti.</w:t>
      </w:r>
    </w:p>
    <w:p w:rsidR="00E9775A" w:rsidRPr="005A781F" w:rsidRDefault="00E9775A" w:rsidP="00E9775A">
      <w:pPr>
        <w:pStyle w:val="BT-EMEASMCA"/>
        <w:tabs>
          <w:tab w:val="clear" w:pos="360"/>
        </w:tabs>
      </w:pPr>
      <w:r w:rsidRPr="005A781F">
        <w:t>Jeigu norite sužinoti daugiau arba pasitarti, kreipkitės į vaistininką.</w:t>
      </w:r>
    </w:p>
    <w:p w:rsidR="00E9775A" w:rsidRDefault="00E9775A" w:rsidP="00E9775A">
      <w:pPr>
        <w:pStyle w:val="BT-EMEASMCA"/>
        <w:tabs>
          <w:tab w:val="clear" w:pos="360"/>
        </w:tabs>
      </w:pPr>
      <w:r w:rsidRPr="005A781F">
        <w:t>Jeigu pasireiškė šalutinis poveikis</w:t>
      </w:r>
      <w:r>
        <w:t xml:space="preserve"> </w:t>
      </w:r>
      <w:r w:rsidRPr="00B34FA1">
        <w:t>(net jeigu jis šiame lapelyje nenurodytas), kreipkitės į</w:t>
      </w:r>
      <w:r>
        <w:t xml:space="preserve"> </w:t>
      </w:r>
      <w:r w:rsidRPr="00B34FA1">
        <w:t>gydytoją</w:t>
      </w:r>
      <w:r>
        <w:t xml:space="preserve"> arba vaistininką. </w:t>
      </w:r>
      <w:r w:rsidRPr="00B34FA1">
        <w:t>Žr. 4 skyrių.</w:t>
      </w:r>
    </w:p>
    <w:p w:rsidR="00E9775A" w:rsidRPr="005A781F" w:rsidRDefault="00E9775A" w:rsidP="00E9775A">
      <w:pPr>
        <w:pStyle w:val="BT-EMEASMCA"/>
        <w:tabs>
          <w:tab w:val="clear" w:pos="360"/>
        </w:tabs>
      </w:pPr>
      <w:r w:rsidRPr="005A781F">
        <w:t xml:space="preserve">Jeigu per 7 dienas </w:t>
      </w:r>
      <w:r>
        <w:t>Jūsų savijauta nepagerėjo arba net pablogėjo</w:t>
      </w:r>
      <w:r w:rsidRPr="005A781F">
        <w:t>, kreipkitės į gydytoją.</w:t>
      </w:r>
    </w:p>
    <w:p w:rsidR="00E9775A" w:rsidRDefault="00E9775A" w:rsidP="00E9775A">
      <w:pPr>
        <w:ind w:left="567" w:hanging="567"/>
        <w:rPr>
          <w:b/>
        </w:rPr>
      </w:pPr>
    </w:p>
    <w:p w:rsidR="00E9775A" w:rsidRPr="006D4008" w:rsidRDefault="00E9775A" w:rsidP="00E9775A">
      <w:pPr>
        <w:ind w:left="567" w:hanging="567"/>
        <w:rPr>
          <w:b/>
          <w:bCs/>
        </w:rPr>
      </w:pPr>
      <w:r w:rsidRPr="002D5562">
        <w:rPr>
          <w:b/>
          <w:bCs/>
        </w:rPr>
        <w:t>Apie ką rašoma šiame lapelyje?</w:t>
      </w:r>
    </w:p>
    <w:p w:rsidR="00E9775A" w:rsidRDefault="00E9775A" w:rsidP="00E9775A">
      <w:pPr>
        <w:ind w:left="567" w:hanging="567"/>
      </w:pPr>
      <w:r>
        <w:t>1.</w:t>
      </w:r>
      <w:r>
        <w:tab/>
        <w:t>Kas yra AFLUBIN ir kam jis vartojamas</w:t>
      </w:r>
    </w:p>
    <w:p w:rsidR="00E9775A" w:rsidRDefault="00E9775A" w:rsidP="00E9775A">
      <w:pPr>
        <w:ind w:left="567" w:hanging="567"/>
      </w:pPr>
      <w:r>
        <w:t>2.</w:t>
      </w:r>
      <w:r>
        <w:tab/>
        <w:t>Kas žinotina prieš vartojant AFLUBIN</w:t>
      </w:r>
    </w:p>
    <w:p w:rsidR="00E9775A" w:rsidRDefault="00E9775A" w:rsidP="00E9775A">
      <w:pPr>
        <w:ind w:left="567" w:hanging="567"/>
      </w:pPr>
      <w:r>
        <w:t>3.</w:t>
      </w:r>
      <w:r>
        <w:tab/>
        <w:t>Kaip vartoti AFLUBIN</w:t>
      </w:r>
    </w:p>
    <w:p w:rsidR="00E9775A" w:rsidRDefault="00E9775A" w:rsidP="00E9775A">
      <w:pPr>
        <w:ind w:left="567" w:hanging="567"/>
      </w:pPr>
      <w:r>
        <w:t>4.</w:t>
      </w:r>
      <w:r>
        <w:tab/>
        <w:t>Galimas šalutinis poveikis</w:t>
      </w:r>
    </w:p>
    <w:p w:rsidR="00E9775A" w:rsidRDefault="00E9775A" w:rsidP="00E9775A">
      <w:pPr>
        <w:ind w:left="567" w:hanging="567"/>
      </w:pPr>
      <w:r>
        <w:t>5.</w:t>
      </w:r>
      <w:r>
        <w:tab/>
        <w:t>Kaip laikyti AFLUBIN</w:t>
      </w:r>
    </w:p>
    <w:p w:rsidR="00E9775A" w:rsidRDefault="00E9775A" w:rsidP="00E9775A">
      <w:pPr>
        <w:ind w:left="567" w:hanging="567"/>
      </w:pPr>
      <w:r>
        <w:t>6.</w:t>
      </w:r>
      <w:r>
        <w:tab/>
      </w:r>
      <w:r w:rsidRPr="00B34FA1">
        <w:rPr>
          <w:noProof/>
          <w:szCs w:val="24"/>
        </w:rPr>
        <w:t xml:space="preserve">Pakuotės turinys ir </w:t>
      </w:r>
      <w:r>
        <w:t>kita informacija</w:t>
      </w:r>
    </w:p>
    <w:p w:rsidR="00E9775A" w:rsidRDefault="00E9775A" w:rsidP="00E9775A">
      <w:pPr>
        <w:ind w:left="567" w:hanging="567"/>
      </w:pPr>
    </w:p>
    <w:p w:rsidR="00E9775A" w:rsidRDefault="00E9775A" w:rsidP="00E9775A">
      <w:pPr>
        <w:ind w:left="567" w:hanging="567"/>
      </w:pPr>
    </w:p>
    <w:p w:rsidR="00E9775A" w:rsidRDefault="00E9775A" w:rsidP="00E9775A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>
        <w:rPr>
          <w:b/>
        </w:rPr>
        <w:t>1.</w:t>
      </w:r>
      <w:r>
        <w:rPr>
          <w:b/>
        </w:rPr>
        <w:tab/>
        <w:t xml:space="preserve">Kas yra </w:t>
      </w:r>
      <w:r w:rsidRPr="00D05836">
        <w:rPr>
          <w:rFonts w:ascii="Times New Roman Bold" w:hAnsi="Times New Roman Bold"/>
          <w:b/>
        </w:rPr>
        <w:t>AFLUBIN</w:t>
      </w:r>
      <w:r w:rsidRPr="00D05836" w:rsidDel="006D4008">
        <w:rPr>
          <w:rFonts w:ascii="Times New Roman Bold" w:hAnsi="Times New Roman Bold"/>
          <w:b/>
        </w:rPr>
        <w:t xml:space="preserve"> </w:t>
      </w:r>
      <w:r>
        <w:rPr>
          <w:b/>
        </w:rPr>
        <w:t>ir kam jis vartojamas</w:t>
      </w:r>
    </w:p>
    <w:p w:rsidR="00E9775A" w:rsidRDefault="00E9775A" w:rsidP="00E9775A"/>
    <w:p w:rsidR="00E9775A" w:rsidRDefault="00E9775A" w:rsidP="00E9775A">
      <w:pPr>
        <w:rPr>
          <w:szCs w:val="22"/>
        </w:rPr>
      </w:pPr>
      <w:r>
        <w:t xml:space="preserve">AFLUBIN vartojamas </w:t>
      </w:r>
      <w:r>
        <w:rPr>
          <w:szCs w:val="22"/>
        </w:rPr>
        <w:t>virusinės peršalimo infekcijos profilaktikai bei susirgus sąnarių ir raumenų skausmų malšinimui.</w:t>
      </w:r>
    </w:p>
    <w:p w:rsidR="00E9775A" w:rsidRDefault="00E9775A" w:rsidP="00E9775A">
      <w:pPr>
        <w:pStyle w:val="Pagrindinistekstas"/>
        <w:spacing w:after="0"/>
      </w:pPr>
    </w:p>
    <w:p w:rsidR="00E9775A" w:rsidRDefault="00E9775A" w:rsidP="00E9775A">
      <w:pPr>
        <w:rPr>
          <w:szCs w:val="22"/>
        </w:rPr>
      </w:pPr>
      <w:r w:rsidRPr="001E4AFA">
        <w:rPr>
          <w:szCs w:val="22"/>
        </w:rPr>
        <w:t>Indikacijos pagrįstos tik homeopatijos principais. Jei ligos eiga sunkesnė, jos gydymui reikia naudoti kliniškai patikrintas priemones.</w:t>
      </w:r>
      <w:bookmarkStart w:id="0" w:name="_Section2"/>
      <w:bookmarkEnd w:id="0"/>
    </w:p>
    <w:p w:rsidR="00E9775A" w:rsidRDefault="00E9775A" w:rsidP="00E9775A">
      <w:pPr>
        <w:rPr>
          <w:szCs w:val="22"/>
        </w:rPr>
      </w:pPr>
    </w:p>
    <w:p w:rsidR="00E9775A" w:rsidRDefault="00E9775A" w:rsidP="00E9775A">
      <w:pPr>
        <w:numPr>
          <w:ilvl w:val="12"/>
          <w:numId w:val="0"/>
        </w:numPr>
        <w:tabs>
          <w:tab w:val="left" w:pos="1296"/>
        </w:tabs>
        <w:ind w:right="-2"/>
        <w:rPr>
          <w:szCs w:val="24"/>
        </w:rPr>
      </w:pPr>
      <w:r>
        <w:rPr>
          <w:noProof/>
          <w:szCs w:val="24"/>
        </w:rPr>
        <w:t>Jeigu per 7 dienas Jūsų savijauta nepagerėjo arba net pablogėjo, kreipkitės į gydytoją.</w:t>
      </w:r>
    </w:p>
    <w:p w:rsidR="00E9775A" w:rsidRDefault="00E9775A" w:rsidP="00E9775A">
      <w:pPr>
        <w:rPr>
          <w:szCs w:val="22"/>
        </w:rPr>
      </w:pPr>
    </w:p>
    <w:p w:rsidR="00E9775A" w:rsidRDefault="00E9775A" w:rsidP="00E9775A">
      <w:pPr>
        <w:rPr>
          <w:szCs w:val="22"/>
        </w:rPr>
      </w:pPr>
    </w:p>
    <w:p w:rsidR="00E9775A" w:rsidRPr="007034B1" w:rsidRDefault="00E9775A" w:rsidP="00E9775A">
      <w:pPr>
        <w:numPr>
          <w:ilvl w:val="12"/>
          <w:numId w:val="0"/>
        </w:numPr>
        <w:ind w:left="567" w:hanging="567"/>
        <w:outlineLvl w:val="0"/>
        <w:rPr>
          <w:rFonts w:ascii="Times New Roman Bold" w:hAnsi="Times New Roman Bold"/>
          <w:b/>
          <w:caps/>
          <w:szCs w:val="22"/>
        </w:rPr>
      </w:pPr>
      <w:r>
        <w:rPr>
          <w:b/>
        </w:rPr>
        <w:t>2.</w:t>
      </w:r>
      <w:r>
        <w:rPr>
          <w:b/>
        </w:rPr>
        <w:tab/>
        <w:t xml:space="preserve">Kas žinotina prieš vartojant </w:t>
      </w:r>
      <w:r w:rsidRPr="00D05836">
        <w:rPr>
          <w:rFonts w:ascii="Times New Roman Bold" w:hAnsi="Times New Roman Bold"/>
          <w:b/>
        </w:rPr>
        <w:t>AFLUBIN</w:t>
      </w:r>
    </w:p>
    <w:p w:rsidR="00E9775A" w:rsidRDefault="00E9775A" w:rsidP="00E9775A">
      <w:pPr>
        <w:ind w:left="567" w:hanging="567"/>
      </w:pPr>
    </w:p>
    <w:p w:rsidR="00E9775A" w:rsidRDefault="00E9775A" w:rsidP="00E9775A">
      <w:pPr>
        <w:ind w:left="567" w:hanging="567"/>
        <w:rPr>
          <w:b/>
          <w:caps/>
        </w:rPr>
      </w:pPr>
      <w:r>
        <w:rPr>
          <w:b/>
          <w:bCs/>
        </w:rPr>
        <w:t>AFLUBIN vartoti draudžiama:</w:t>
      </w:r>
    </w:p>
    <w:p w:rsidR="00E9775A" w:rsidRDefault="00E9775A" w:rsidP="00E9775A">
      <w:pPr>
        <w:numPr>
          <w:ilvl w:val="0"/>
          <w:numId w:val="2"/>
        </w:numPr>
      </w:pPr>
      <w:r>
        <w:t xml:space="preserve">jeigu yra alergija (padidėjęs jautrumas) veikliosioms medžiagoms arba bet kuriai pagalbinei šio vaisto medžiagai </w:t>
      </w:r>
      <w:r w:rsidRPr="00B34FA1">
        <w:rPr>
          <w:noProof/>
          <w:szCs w:val="24"/>
        </w:rPr>
        <w:t>(jos išvardytos 6 skyriuje)</w:t>
      </w:r>
      <w:r>
        <w:t>.</w:t>
      </w:r>
    </w:p>
    <w:p w:rsidR="00E9775A" w:rsidRDefault="00E9775A" w:rsidP="00E9775A">
      <w:pPr>
        <w:ind w:left="567" w:hanging="567"/>
      </w:pPr>
    </w:p>
    <w:p w:rsidR="00E9775A" w:rsidRDefault="00E9775A" w:rsidP="00E9775A">
      <w:pPr>
        <w:ind w:left="567" w:hanging="567"/>
        <w:rPr>
          <w:b/>
        </w:rPr>
      </w:pPr>
      <w:bookmarkStart w:id="1" w:name="OLE_LINK1"/>
      <w:bookmarkStart w:id="2" w:name="OLE_LINK2"/>
      <w:r w:rsidRPr="006D4008">
        <w:rPr>
          <w:b/>
        </w:rPr>
        <w:t>Įspėjimai ir atsargumo priemonės</w:t>
      </w:r>
    </w:p>
    <w:p w:rsidR="00E9775A" w:rsidRDefault="00E9775A" w:rsidP="00E9775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j</w:t>
      </w:r>
      <w:r w:rsidRPr="00C34E59">
        <w:rPr>
          <w:szCs w:val="22"/>
        </w:rPr>
        <w:t xml:space="preserve">eigu </w:t>
      </w:r>
      <w:r>
        <w:rPr>
          <w:szCs w:val="22"/>
        </w:rPr>
        <w:t xml:space="preserve">Jūs </w:t>
      </w:r>
      <w:r w:rsidRPr="00C34E59">
        <w:rPr>
          <w:szCs w:val="22"/>
        </w:rPr>
        <w:t>esa</w:t>
      </w:r>
      <w:r>
        <w:rPr>
          <w:szCs w:val="22"/>
        </w:rPr>
        <w:t>te nėščia, pasakykite gydytojui;</w:t>
      </w:r>
    </w:p>
    <w:p w:rsidR="00E9775A" w:rsidRDefault="00E9775A" w:rsidP="00E9775A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vaikams iki 1 metų</w:t>
      </w:r>
      <w:r w:rsidRPr="001E4AFA">
        <w:rPr>
          <w:szCs w:val="22"/>
        </w:rPr>
        <w:t xml:space="preserve"> </w:t>
      </w:r>
      <w:r w:rsidRPr="006477BA">
        <w:rPr>
          <w:szCs w:val="22"/>
        </w:rPr>
        <w:t>A</w:t>
      </w:r>
      <w:r>
        <w:rPr>
          <w:szCs w:val="22"/>
        </w:rPr>
        <w:t>FLUBIN vartoti nerekomenduojama, kadangi vartojimo patirties nėra.</w:t>
      </w:r>
    </w:p>
    <w:p w:rsidR="00E9775A" w:rsidRDefault="00E9775A" w:rsidP="00E9775A">
      <w:pPr>
        <w:numPr>
          <w:ilvl w:val="12"/>
          <w:numId w:val="0"/>
        </w:numPr>
        <w:ind w:left="567" w:hanging="567"/>
        <w:rPr>
          <w:szCs w:val="22"/>
        </w:rPr>
      </w:pPr>
    </w:p>
    <w:p w:rsidR="00E9775A" w:rsidRDefault="00E9775A" w:rsidP="00E9775A">
      <w:pPr>
        <w:ind w:left="567" w:hanging="567"/>
        <w:rPr>
          <w:b/>
        </w:rPr>
      </w:pPr>
      <w:r>
        <w:rPr>
          <w:b/>
        </w:rPr>
        <w:t>Kiti vaistai ir AFLUBIN</w:t>
      </w:r>
    </w:p>
    <w:p w:rsidR="00E9775A" w:rsidRPr="00D53E3E" w:rsidRDefault="00E9775A" w:rsidP="00E9775A">
      <w:pPr>
        <w:pStyle w:val="BTEMEASMCA"/>
      </w:pPr>
      <w:r w:rsidRPr="00D53E3E">
        <w:t>Jeigu vartojate arba neseniai vartojote kitų vaistų</w:t>
      </w:r>
      <w:r>
        <w:t xml:space="preserve"> arba dėl to nesate tikri, apie tai</w:t>
      </w:r>
      <w:r w:rsidRPr="00D53E3E">
        <w:t xml:space="preserve"> pasakykite gydytojui arba vaistininkui.</w:t>
      </w:r>
    </w:p>
    <w:p w:rsidR="00E9775A" w:rsidRDefault="00E9775A" w:rsidP="00E9775A">
      <w:r w:rsidRPr="00C34E59">
        <w:rPr>
          <w:szCs w:val="22"/>
        </w:rPr>
        <w:t>Kol kas nėra jokių duomenų apie galimą sąveiką su kitais vaistais</w:t>
      </w:r>
      <w:r>
        <w:rPr>
          <w:szCs w:val="22"/>
        </w:rPr>
        <w:t>.</w:t>
      </w:r>
    </w:p>
    <w:p w:rsidR="00E9775A" w:rsidRDefault="00E9775A" w:rsidP="00E9775A">
      <w:pPr>
        <w:numPr>
          <w:ilvl w:val="12"/>
          <w:numId w:val="0"/>
        </w:numPr>
        <w:ind w:left="567" w:hanging="567"/>
        <w:rPr>
          <w:szCs w:val="22"/>
        </w:rPr>
      </w:pPr>
    </w:p>
    <w:p w:rsidR="00E9775A" w:rsidRDefault="00E9775A" w:rsidP="00E9775A">
      <w:pPr>
        <w:numPr>
          <w:ilvl w:val="12"/>
          <w:numId w:val="0"/>
        </w:numPr>
        <w:ind w:left="567" w:hanging="567"/>
        <w:rPr>
          <w:b/>
        </w:rPr>
      </w:pPr>
      <w:r>
        <w:rPr>
          <w:b/>
        </w:rPr>
        <w:t>Nėštumas ir žindymo laikotarpis</w:t>
      </w:r>
    </w:p>
    <w:p w:rsidR="00E9775A" w:rsidRPr="00D53E3E" w:rsidRDefault="00E9775A" w:rsidP="00E9775A">
      <w:pPr>
        <w:pStyle w:val="BTEMEASMCA"/>
      </w:pPr>
      <w:r w:rsidRPr="00B34FA1">
        <w:lastRenderedPageBreak/>
        <w:t>Jeigu esate nėščia, žindote kūdikį, manote, kad galbūt esate nėščia</w:t>
      </w:r>
      <w:r w:rsidRPr="00B505EC">
        <w:t>,</w:t>
      </w:r>
      <w:r w:rsidRPr="00B34FA1">
        <w:t xml:space="preserve"> arba planuojate pastoti, tai </w:t>
      </w:r>
      <w:r>
        <w:t>p</w:t>
      </w:r>
      <w:r w:rsidRPr="00D53E3E">
        <w:t>rieš varto</w:t>
      </w:r>
      <w:r>
        <w:t>dama šį</w:t>
      </w:r>
      <w:r w:rsidRPr="00D53E3E">
        <w:t xml:space="preserve"> vaistą, pasitar</w:t>
      </w:r>
      <w:r>
        <w:t>kite</w:t>
      </w:r>
      <w:r w:rsidRPr="00D53E3E">
        <w:t xml:space="preserve"> su gydytoju arba vaistininku.</w:t>
      </w:r>
    </w:p>
    <w:p w:rsidR="00E9775A" w:rsidRDefault="00E9775A" w:rsidP="00E9775A">
      <w:pPr>
        <w:rPr>
          <w:szCs w:val="22"/>
        </w:rPr>
      </w:pPr>
      <w:r w:rsidRPr="00C34E59">
        <w:rPr>
          <w:szCs w:val="22"/>
        </w:rPr>
        <w:t>Šiuo metu n</w:t>
      </w:r>
      <w:r>
        <w:rPr>
          <w:szCs w:val="22"/>
        </w:rPr>
        <w:t>ėra jokių duomenų apie AFLUBIN</w:t>
      </w:r>
      <w:r w:rsidRPr="00C34E59">
        <w:rPr>
          <w:szCs w:val="22"/>
        </w:rPr>
        <w:t xml:space="preserve"> keliamą pavojų, jei vaistas vartojamas nėštumo ir kūdikio žindymo laikotarpiu. Tačiau vaistą nėštumo ir kūdikio žindymo laikotarpiu galima gerti tik tuomet, kai gydytojas ar vaistininkas atidžiai įvertina jo vartojimo riziką.</w:t>
      </w:r>
    </w:p>
    <w:p w:rsidR="00E9775A" w:rsidRDefault="00E9775A" w:rsidP="00E9775A">
      <w:pPr>
        <w:rPr>
          <w:szCs w:val="22"/>
        </w:rPr>
      </w:pPr>
    </w:p>
    <w:p w:rsidR="00E9775A" w:rsidRPr="00D53E3E" w:rsidRDefault="00E9775A" w:rsidP="00E9775A">
      <w:pPr>
        <w:pStyle w:val="PI-3EMEASMCA"/>
      </w:pPr>
      <w:r w:rsidRPr="00D53E3E">
        <w:t>Vairavimas ir mechanizmų valdymas</w:t>
      </w:r>
    </w:p>
    <w:p w:rsidR="00E9775A" w:rsidRDefault="00E9775A" w:rsidP="00E9775A">
      <w:pPr>
        <w:rPr>
          <w:szCs w:val="22"/>
        </w:rPr>
      </w:pPr>
      <w:r>
        <w:rPr>
          <w:szCs w:val="22"/>
        </w:rPr>
        <w:t>AFLUBIN neturi įtakos gebėjimui vairuoti ir valdyti mechanizmus arba ši įtaka nereikšminga.</w:t>
      </w:r>
    </w:p>
    <w:p w:rsidR="00E9775A" w:rsidRDefault="00E9775A" w:rsidP="00E9775A">
      <w:pPr>
        <w:rPr>
          <w:szCs w:val="22"/>
        </w:rPr>
      </w:pPr>
    </w:p>
    <w:p w:rsidR="00E9775A" w:rsidRDefault="00E9775A" w:rsidP="00E9775A">
      <w:pPr>
        <w:pStyle w:val="Antrat3"/>
      </w:pPr>
      <w:r>
        <w:t>AFLUBIN sudėtyje yra etanolio</w:t>
      </w:r>
    </w:p>
    <w:p w:rsidR="00E9775A" w:rsidRDefault="00E9775A" w:rsidP="00E9775A">
      <w:pPr>
        <w:rPr>
          <w:szCs w:val="22"/>
        </w:rPr>
      </w:pPr>
      <w:r>
        <w:rPr>
          <w:szCs w:val="22"/>
        </w:rPr>
        <w:t>Šio vaisto 10 lašų dozėje yra 160 mg alkoholio (etanolio), tai atitinka mažiau nei 4 ml alaus arba 2 ml vyno.</w:t>
      </w:r>
    </w:p>
    <w:p w:rsidR="00E9775A" w:rsidRDefault="00E9775A" w:rsidP="00E9775A">
      <w:pPr>
        <w:rPr>
          <w:szCs w:val="22"/>
        </w:rPr>
      </w:pPr>
      <w:r>
        <w:rPr>
          <w:szCs w:val="22"/>
        </w:rPr>
        <w:t>Šio vaisto 5 lašų dozėje yra 80 mg alkoholio (etanolio), tai atitinka mažiau nei 2 ml alaus arba 1 ml vyno.</w:t>
      </w:r>
    </w:p>
    <w:p w:rsidR="00E9775A" w:rsidRDefault="00E9775A" w:rsidP="00E9775A">
      <w:pPr>
        <w:rPr>
          <w:szCs w:val="22"/>
        </w:rPr>
      </w:pPr>
    </w:p>
    <w:p w:rsidR="00E9775A" w:rsidRPr="00944BC1" w:rsidRDefault="00E9775A" w:rsidP="00E9775A">
      <w:pPr>
        <w:rPr>
          <w:szCs w:val="22"/>
        </w:rPr>
      </w:pPr>
      <w:r>
        <w:t xml:space="preserve">Mažas alkoholio kiekis, esantis šio </w:t>
      </w:r>
      <w:r>
        <w:rPr>
          <w:szCs w:val="22"/>
        </w:rPr>
        <w:t xml:space="preserve">vaisto </w:t>
      </w:r>
      <w:r>
        <w:t>sudėtyje, nesukelia pastebimo poveikio.</w:t>
      </w:r>
    </w:p>
    <w:bookmarkEnd w:id="1"/>
    <w:bookmarkEnd w:id="2"/>
    <w:p w:rsidR="00E9775A" w:rsidRDefault="00E9775A" w:rsidP="00E9775A"/>
    <w:p w:rsidR="00E9775A" w:rsidRDefault="00E9775A" w:rsidP="00E9775A">
      <w:pPr>
        <w:ind w:left="567" w:hanging="567"/>
      </w:pPr>
    </w:p>
    <w:p w:rsidR="00E9775A" w:rsidRPr="007034B1" w:rsidRDefault="00E9775A" w:rsidP="00E9775A">
      <w:pPr>
        <w:numPr>
          <w:ilvl w:val="12"/>
          <w:numId w:val="0"/>
        </w:numPr>
        <w:ind w:left="567" w:hanging="567"/>
        <w:outlineLvl w:val="0"/>
        <w:rPr>
          <w:rFonts w:ascii="Times New Roman Bold" w:hAnsi="Times New Roman Bold"/>
          <w:b/>
          <w:caps/>
          <w:szCs w:val="22"/>
        </w:rPr>
      </w:pPr>
      <w:r>
        <w:rPr>
          <w:b/>
        </w:rPr>
        <w:t>3.</w:t>
      </w:r>
      <w:r>
        <w:rPr>
          <w:b/>
        </w:rPr>
        <w:tab/>
        <w:t xml:space="preserve">Kaip vartoti </w:t>
      </w:r>
      <w:r>
        <w:rPr>
          <w:rFonts w:ascii="Times New Roman Bold" w:hAnsi="Times New Roman Bold"/>
          <w:b/>
          <w:caps/>
          <w:szCs w:val="22"/>
        </w:rPr>
        <w:t>AFLUBIN</w:t>
      </w:r>
    </w:p>
    <w:p w:rsidR="00E9775A" w:rsidRDefault="00E9775A" w:rsidP="00E9775A">
      <w:pPr>
        <w:ind w:left="567" w:hanging="567"/>
      </w:pPr>
    </w:p>
    <w:p w:rsidR="00E9775A" w:rsidRPr="00D53E3E" w:rsidRDefault="00E9775A" w:rsidP="00E9775A">
      <w:pPr>
        <w:pStyle w:val="BTEMEASMCA"/>
      </w:pPr>
      <w:r w:rsidRPr="00B34FA1">
        <w:rPr>
          <w:szCs w:val="24"/>
        </w:rPr>
        <w:t xml:space="preserve">Visada vartokite šį vaistą </w:t>
      </w:r>
      <w:r w:rsidRPr="00D53E3E">
        <w:t>tiksliai kaip nurodė gydytojas</w:t>
      </w:r>
      <w:r>
        <w:t xml:space="preserve"> arba vaistininkas</w:t>
      </w:r>
      <w:r w:rsidRPr="00D53E3E">
        <w:t>. Jeigu abejojate, kreipkitės į gydytoją arba vaistininką.</w:t>
      </w:r>
    </w:p>
    <w:p w:rsidR="00E9775A" w:rsidRDefault="00E9775A" w:rsidP="00E9775A">
      <w:pPr>
        <w:ind w:left="567" w:hanging="567"/>
      </w:pPr>
    </w:p>
    <w:p w:rsidR="00E9775A" w:rsidRPr="008125AA" w:rsidRDefault="00E9775A" w:rsidP="00E9775A">
      <w:pPr>
        <w:rPr>
          <w:b/>
          <w:szCs w:val="22"/>
        </w:rPr>
      </w:pPr>
      <w:r w:rsidRPr="008125AA">
        <w:rPr>
          <w:b/>
          <w:szCs w:val="22"/>
        </w:rPr>
        <w:t>Dozavimas</w:t>
      </w:r>
    </w:p>
    <w:p w:rsidR="00E9775A" w:rsidRDefault="00E9775A" w:rsidP="00E9775A">
      <w:pPr>
        <w:rPr>
          <w:szCs w:val="22"/>
        </w:rPr>
      </w:pPr>
      <w:r w:rsidRPr="00C34E59">
        <w:rPr>
          <w:szCs w:val="22"/>
        </w:rPr>
        <w:t>Dozė turėtų būti parenkama individualiai, įvertinus ligos ypatumus. Jei Jūsų gydy</w:t>
      </w:r>
      <w:r>
        <w:rPr>
          <w:szCs w:val="22"/>
        </w:rPr>
        <w:t>tojas nenurodė kitaip, AFLUBIN</w:t>
      </w:r>
      <w:r w:rsidRPr="00C34E59">
        <w:rPr>
          <w:szCs w:val="22"/>
        </w:rPr>
        <w:t xml:space="preserve"> reikėtų vartoti pagal lentelėje nurodytą tvarką:</w:t>
      </w:r>
    </w:p>
    <w:p w:rsidR="00E9775A" w:rsidRDefault="00E9775A" w:rsidP="00E9775A">
      <w:pPr>
        <w:rPr>
          <w:szCs w:val="22"/>
        </w:rPr>
      </w:pPr>
    </w:p>
    <w:p w:rsidR="00E9775A" w:rsidRPr="00DC52D5" w:rsidRDefault="00E9775A" w:rsidP="00E9775A">
      <w:pPr>
        <w:rPr>
          <w:i/>
          <w:szCs w:val="22"/>
        </w:rPr>
      </w:pPr>
      <w:r w:rsidRPr="00DC52D5">
        <w:rPr>
          <w:i/>
          <w:szCs w:val="22"/>
        </w:rPr>
        <w:t>1. Gydymo pradžia (I ir II gydymo dienos)</w:t>
      </w:r>
    </w:p>
    <w:p w:rsidR="00E9775A" w:rsidRPr="00DB7251" w:rsidRDefault="00E9775A" w:rsidP="00E9775A">
      <w:pPr>
        <w:ind w:left="360"/>
        <w:rPr>
          <w:szCs w:val="22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9"/>
        <w:gridCol w:w="1897"/>
        <w:gridCol w:w="4482"/>
      </w:tblGrid>
      <w:tr w:rsidR="00E9775A" w:rsidRPr="00DB7251" w:rsidTr="00647296">
        <w:trPr>
          <w:tblCellSpacing w:w="15" w:type="dxa"/>
        </w:trPr>
        <w:tc>
          <w:tcPr>
            <w:tcW w:w="2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Default="00E9775A" w:rsidP="00647296">
            <w:pPr>
              <w:rPr>
                <w:szCs w:val="22"/>
              </w:rPr>
            </w:pPr>
          </w:p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 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775A" w:rsidRPr="00DB7251" w:rsidRDefault="00E9775A" w:rsidP="00647296">
            <w:pPr>
              <w:rPr>
                <w:szCs w:val="22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Pradėjus gydyti – gerti kas 30-60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min. (daugiausia 8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dieną).</w:t>
            </w:r>
          </w:p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 xml:space="preserve">Pradėjus sveikatai </w:t>
            </w:r>
            <w:r>
              <w:rPr>
                <w:szCs w:val="22"/>
              </w:rPr>
              <w:t>gerėti</w:t>
            </w:r>
            <w:r w:rsidRPr="00DB7251">
              <w:rPr>
                <w:szCs w:val="22"/>
              </w:rPr>
              <w:t>, dozę reikia sumažinti iki 3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kartų per dieną.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>
              <w:rPr>
                <w:szCs w:val="22"/>
              </w:rPr>
              <w:t>Vaikai nuo 1 metų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</w:p>
        </w:tc>
      </w:tr>
    </w:tbl>
    <w:p w:rsidR="00E9775A" w:rsidRDefault="00E9775A" w:rsidP="00E9775A">
      <w:pPr>
        <w:rPr>
          <w:szCs w:val="22"/>
        </w:rPr>
      </w:pPr>
    </w:p>
    <w:p w:rsidR="00E9775A" w:rsidRDefault="00E9775A" w:rsidP="00E9775A">
      <w:pPr>
        <w:rPr>
          <w:szCs w:val="22"/>
        </w:rPr>
      </w:pPr>
      <w:r w:rsidRPr="00DB7251">
        <w:rPr>
          <w:szCs w:val="22"/>
        </w:rPr>
        <w:t>Jei ligos požymiai laikosi, toliau gydoma pagal kitos lentelės nuorodas:</w:t>
      </w:r>
    </w:p>
    <w:p w:rsidR="00E9775A" w:rsidRDefault="00E9775A" w:rsidP="00E9775A">
      <w:pPr>
        <w:rPr>
          <w:szCs w:val="22"/>
        </w:rPr>
      </w:pPr>
    </w:p>
    <w:p w:rsidR="00E9775A" w:rsidRPr="00DC52D5" w:rsidRDefault="00E9775A" w:rsidP="00E9775A">
      <w:pPr>
        <w:rPr>
          <w:i/>
          <w:szCs w:val="22"/>
        </w:rPr>
      </w:pPr>
      <w:r w:rsidRPr="00DC52D5">
        <w:rPr>
          <w:i/>
          <w:szCs w:val="22"/>
        </w:rPr>
        <w:t xml:space="preserve">2. Gydymo tąsa </w:t>
      </w:r>
    </w:p>
    <w:p w:rsidR="00E9775A" w:rsidRPr="00DB7251" w:rsidRDefault="00E9775A" w:rsidP="00E9775A">
      <w:pPr>
        <w:rPr>
          <w:szCs w:val="22"/>
        </w:rPr>
      </w:pP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 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dieną.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>
              <w:rPr>
                <w:szCs w:val="22"/>
              </w:rPr>
              <w:t>Vaikai nuo 1 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3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dieną.</w:t>
            </w:r>
          </w:p>
        </w:tc>
      </w:tr>
    </w:tbl>
    <w:p w:rsidR="00E9775A" w:rsidRDefault="00E9775A" w:rsidP="00E9775A">
      <w:pPr>
        <w:rPr>
          <w:szCs w:val="22"/>
        </w:rPr>
      </w:pPr>
    </w:p>
    <w:p w:rsidR="00E9775A" w:rsidRPr="00DC52D5" w:rsidRDefault="00E9775A" w:rsidP="00E9775A">
      <w:pPr>
        <w:rPr>
          <w:i/>
          <w:szCs w:val="22"/>
        </w:rPr>
      </w:pPr>
      <w:r w:rsidRPr="00DC52D5">
        <w:rPr>
          <w:i/>
          <w:szCs w:val="22"/>
        </w:rPr>
        <w:t>3. Profilaktika</w:t>
      </w:r>
    </w:p>
    <w:p w:rsidR="00E9775A" w:rsidRDefault="00E9775A" w:rsidP="00E9775A">
      <w:pPr>
        <w:rPr>
          <w:i/>
          <w:szCs w:val="22"/>
        </w:rPr>
      </w:pPr>
    </w:p>
    <w:p w:rsidR="00E9775A" w:rsidRPr="009F4001" w:rsidRDefault="00E9775A" w:rsidP="00E9775A">
      <w:pPr>
        <w:rPr>
          <w:i/>
          <w:szCs w:val="22"/>
        </w:rPr>
      </w:pPr>
      <w:r w:rsidRPr="009F4001">
        <w:rPr>
          <w:i/>
          <w:szCs w:val="22"/>
        </w:rPr>
        <w:t>a. Planinė profilaktika prieš peršalimo ligų ar gripo sezoną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 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74504E">
              <w:t>2</w:t>
            </w:r>
            <w:r>
              <w:t> </w:t>
            </w:r>
            <w:r w:rsidRPr="0074504E">
              <w:t>kartus</w:t>
            </w:r>
            <w:r w:rsidRPr="00DB7251">
              <w:rPr>
                <w:szCs w:val="22"/>
              </w:rPr>
              <w:t xml:space="preserve"> per dieną 3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savaites.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 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3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savaites.</w:t>
            </w:r>
          </w:p>
        </w:tc>
      </w:tr>
    </w:tbl>
    <w:p w:rsidR="00E9775A" w:rsidRDefault="00E9775A" w:rsidP="00E9775A">
      <w:pPr>
        <w:rPr>
          <w:szCs w:val="22"/>
        </w:rPr>
      </w:pPr>
    </w:p>
    <w:p w:rsidR="00E9775A" w:rsidRPr="009F4001" w:rsidRDefault="00E9775A" w:rsidP="00E9775A">
      <w:pPr>
        <w:rPr>
          <w:i/>
          <w:szCs w:val="22"/>
        </w:rPr>
      </w:pPr>
      <w:r w:rsidRPr="009F4001">
        <w:rPr>
          <w:i/>
          <w:szCs w:val="22"/>
        </w:rPr>
        <w:t>b. Ūmios būklės profilaktika – po smarkaus peršalimo arba bendravimo su sergančiuoju gripu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 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2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dienas.</w:t>
            </w:r>
          </w:p>
        </w:tc>
      </w:tr>
      <w:tr w:rsidR="00E9775A" w:rsidRPr="00DB7251" w:rsidTr="00647296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 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>
              <w:rPr>
                <w:szCs w:val="22"/>
              </w:rPr>
              <w:t xml:space="preserve"> 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9775A" w:rsidRPr="00DB7251" w:rsidRDefault="00E9775A" w:rsidP="00647296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2</w:t>
            </w:r>
            <w:r>
              <w:rPr>
                <w:szCs w:val="22"/>
              </w:rPr>
              <w:t> </w:t>
            </w:r>
            <w:r w:rsidRPr="00DB7251">
              <w:rPr>
                <w:szCs w:val="22"/>
              </w:rPr>
              <w:t>dienas.</w:t>
            </w:r>
          </w:p>
        </w:tc>
      </w:tr>
    </w:tbl>
    <w:p w:rsidR="00E9775A" w:rsidRDefault="00E9775A" w:rsidP="00E9775A">
      <w:pPr>
        <w:rPr>
          <w:szCs w:val="22"/>
        </w:rPr>
      </w:pPr>
    </w:p>
    <w:p w:rsidR="00E9775A" w:rsidRPr="00A70B64" w:rsidRDefault="00E9775A" w:rsidP="00E9775A">
      <w:pPr>
        <w:rPr>
          <w:b/>
          <w:szCs w:val="22"/>
        </w:rPr>
      </w:pPr>
      <w:r w:rsidRPr="00A70B64">
        <w:rPr>
          <w:b/>
          <w:szCs w:val="22"/>
        </w:rPr>
        <w:t>Vartojimo metodas</w:t>
      </w:r>
    </w:p>
    <w:p w:rsidR="00E9775A" w:rsidRDefault="00E9775A" w:rsidP="00E9775A">
      <w:r w:rsidRPr="00C34E59">
        <w:rPr>
          <w:szCs w:val="22"/>
        </w:rPr>
        <w:t>Norint, kad vais</w:t>
      </w:r>
      <w:r>
        <w:rPr>
          <w:szCs w:val="22"/>
        </w:rPr>
        <w:t>tas veiktų geriausiai, AFLUBIN</w:t>
      </w:r>
      <w:r w:rsidRPr="00C34E59">
        <w:rPr>
          <w:szCs w:val="22"/>
        </w:rPr>
        <w:t xml:space="preserve"> reikia išgerti mažiausiai 30</w:t>
      </w:r>
      <w:r>
        <w:rPr>
          <w:szCs w:val="22"/>
        </w:rPr>
        <w:t> </w:t>
      </w:r>
      <w:r w:rsidRPr="00C34E59">
        <w:rPr>
          <w:szCs w:val="22"/>
        </w:rPr>
        <w:t>min. prieš valgį arba 1</w:t>
      </w:r>
      <w:r>
        <w:rPr>
          <w:szCs w:val="22"/>
        </w:rPr>
        <w:t> </w:t>
      </w:r>
      <w:r w:rsidRPr="00C34E59">
        <w:rPr>
          <w:szCs w:val="22"/>
        </w:rPr>
        <w:t>valandą po valgio. Prieš nuryjant, vaistą šiek tie</w:t>
      </w:r>
      <w:r>
        <w:rPr>
          <w:szCs w:val="22"/>
        </w:rPr>
        <w:t>k palaikykite burnoje. AFLUBIN</w:t>
      </w:r>
      <w:r w:rsidRPr="00C34E59">
        <w:rPr>
          <w:szCs w:val="22"/>
        </w:rPr>
        <w:t xml:space="preserve"> galima gerti neatskiestą arba atskiedus </w:t>
      </w:r>
      <w:r>
        <w:rPr>
          <w:szCs w:val="22"/>
        </w:rPr>
        <w:t>mažu</w:t>
      </w:r>
      <w:r w:rsidRPr="00C34E59">
        <w:rPr>
          <w:szCs w:val="22"/>
        </w:rPr>
        <w:t xml:space="preserve"> vandens kiekiu.</w:t>
      </w:r>
    </w:p>
    <w:p w:rsidR="00E9775A" w:rsidRDefault="00E9775A" w:rsidP="00E9775A"/>
    <w:p w:rsidR="00E9775A" w:rsidRPr="00D53E3E" w:rsidRDefault="00E9775A" w:rsidP="00E9775A">
      <w:pPr>
        <w:pStyle w:val="PI-3EMEASMCA"/>
      </w:pPr>
      <w:r w:rsidRPr="00B34FA1">
        <w:t xml:space="preserve">Ką daryti pavartojus per didelę </w:t>
      </w:r>
      <w:r>
        <w:t>AFLUBIN</w:t>
      </w:r>
      <w:r w:rsidRPr="00D53E3E">
        <w:t xml:space="preserve"> dozę</w:t>
      </w:r>
      <w:r>
        <w:t>?</w:t>
      </w:r>
    </w:p>
    <w:p w:rsidR="00E9775A" w:rsidRPr="00D53E3E" w:rsidRDefault="00E9775A" w:rsidP="00E9775A">
      <w:pPr>
        <w:rPr>
          <w:szCs w:val="22"/>
        </w:rPr>
      </w:pPr>
      <w:r w:rsidRPr="00D53E3E">
        <w:rPr>
          <w:szCs w:val="22"/>
        </w:rPr>
        <w:t>Perdozavimo atvejų nepasitaikė. Jei vaisto perdozuojama, apsinuodijimo ar sutrikimų nesitikima, nes vaisto sudedamosios medžiagos labai atskiestos.</w:t>
      </w:r>
    </w:p>
    <w:p w:rsidR="00E9775A" w:rsidRPr="00D53E3E" w:rsidRDefault="00E9775A" w:rsidP="00E9775A">
      <w:pPr>
        <w:rPr>
          <w:i/>
          <w:szCs w:val="22"/>
        </w:rPr>
      </w:pPr>
      <w:r w:rsidRPr="00D53E3E">
        <w:rPr>
          <w:szCs w:val="22"/>
        </w:rPr>
        <w:t xml:space="preserve">Alkoholio poveikis gali atsirasti tuomet, jei </w:t>
      </w:r>
      <w:r>
        <w:rPr>
          <w:szCs w:val="22"/>
        </w:rPr>
        <w:t>vaisto</w:t>
      </w:r>
      <w:r w:rsidRPr="00D53E3E">
        <w:rPr>
          <w:szCs w:val="22"/>
        </w:rPr>
        <w:t xml:space="preserve"> išgeriama daugiau, nei nurodyt</w:t>
      </w:r>
      <w:r>
        <w:rPr>
          <w:szCs w:val="22"/>
        </w:rPr>
        <w:t>a skyriuje „Kaip vartoti AFLUBIN</w:t>
      </w:r>
      <w:r w:rsidRPr="00D53E3E">
        <w:rPr>
          <w:szCs w:val="22"/>
        </w:rPr>
        <w:t>“.</w:t>
      </w:r>
    </w:p>
    <w:p w:rsidR="00E9775A" w:rsidRDefault="00E9775A" w:rsidP="00E9775A">
      <w:pPr>
        <w:ind w:left="567" w:hanging="567"/>
      </w:pPr>
    </w:p>
    <w:p w:rsidR="00E9775A" w:rsidRPr="00D53E3E" w:rsidRDefault="00E9775A" w:rsidP="00E9775A">
      <w:pPr>
        <w:pStyle w:val="BTEMEASMCA"/>
      </w:pPr>
      <w:r w:rsidRPr="00D53E3E">
        <w:t>Jeigu kiltų daugiau klausimų dėl šio vaisto vartojimo, kreipkitės į gydytoją arba vaistininką.</w:t>
      </w:r>
    </w:p>
    <w:p w:rsidR="00E9775A" w:rsidRDefault="00E9775A" w:rsidP="00E9775A">
      <w:pPr>
        <w:ind w:left="567" w:hanging="567"/>
      </w:pPr>
    </w:p>
    <w:p w:rsidR="00E9775A" w:rsidRDefault="00E9775A" w:rsidP="00E9775A">
      <w:pPr>
        <w:ind w:left="567" w:hanging="567"/>
      </w:pPr>
    </w:p>
    <w:p w:rsidR="00E9775A" w:rsidRDefault="00E9775A" w:rsidP="00E9775A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</w:r>
      <w:r>
        <w:rPr>
          <w:b/>
        </w:rPr>
        <w:t>Galimas šalutinis poveikis</w:t>
      </w:r>
    </w:p>
    <w:p w:rsidR="00E9775A" w:rsidRDefault="00E9775A" w:rsidP="00E9775A">
      <w:pPr>
        <w:pStyle w:val="BTEMEASMCA"/>
      </w:pPr>
    </w:p>
    <w:p w:rsidR="00E9775A" w:rsidRDefault="00E9775A" w:rsidP="00E9775A">
      <w:pPr>
        <w:rPr>
          <w:szCs w:val="22"/>
        </w:rPr>
      </w:pPr>
      <w:r w:rsidRPr="00D53E3E">
        <w:rPr>
          <w:szCs w:val="22"/>
        </w:rPr>
        <w:t>Iki šiol jokių duomenų apie šalutinį poveikį negauta.</w:t>
      </w:r>
    </w:p>
    <w:p w:rsidR="00E9775A" w:rsidRPr="00D53E3E" w:rsidRDefault="00E9775A" w:rsidP="00E9775A">
      <w:pPr>
        <w:rPr>
          <w:szCs w:val="22"/>
        </w:rPr>
      </w:pPr>
    </w:p>
    <w:p w:rsidR="00E9775A" w:rsidRPr="0074504E" w:rsidRDefault="00E9775A" w:rsidP="00E9775A">
      <w:pPr>
        <w:pStyle w:val="BTEMEASMCA"/>
      </w:pPr>
      <w:r w:rsidRPr="0074504E">
        <w:t>Šis vaistas, kaip ir visi kiti, gali sukelti šalutinį poveikį, nors jis pasireiškia ne visiems žmonėms.</w:t>
      </w:r>
    </w:p>
    <w:p w:rsidR="00E9775A" w:rsidRPr="00D53E3E" w:rsidRDefault="00E9775A" w:rsidP="00E9775A">
      <w:pPr>
        <w:pStyle w:val="BTEMEASMCA"/>
      </w:pPr>
    </w:p>
    <w:p w:rsidR="00E9775A" w:rsidRPr="00B34FA1" w:rsidRDefault="00E9775A" w:rsidP="00E9775A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E9775A" w:rsidRPr="005D554B" w:rsidRDefault="00E9775A" w:rsidP="00E9775A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36377A">
        <w:t>Jeigu pasireiškė šalutinis poveikis, įskaitant šiame lapelyje nenurodytą, pasakykite</w:t>
      </w:r>
      <w:r>
        <w:t xml:space="preserve"> </w:t>
      </w:r>
      <w:r w:rsidRPr="0036377A">
        <w:t>gydytojui</w:t>
      </w:r>
      <w:r>
        <w:t xml:space="preserve"> </w:t>
      </w:r>
      <w:r w:rsidRPr="0036377A">
        <w:t>arba</w:t>
      </w:r>
      <w:r>
        <w:t xml:space="preserve"> </w:t>
      </w:r>
      <w:r w:rsidRPr="0036377A">
        <w:t xml:space="preserve">vaistininkui. </w:t>
      </w:r>
      <w:bookmarkStart w:id="3" w:name="_Hlk181187647"/>
      <w:r w:rsidRPr="00736012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5" w:history="1">
        <w:r w:rsidRPr="00736012">
          <w:rPr>
            <w:snapToGrid w:val="0"/>
            <w:color w:val="0000FF"/>
            <w:szCs w:val="22"/>
            <w:u w:val="single"/>
          </w:rPr>
          <w:t>https://vvkt.lrv.lt/lt/</w:t>
        </w:r>
      </w:hyperlink>
      <w:r w:rsidRPr="00736012">
        <w:rPr>
          <w:snapToGrid w:val="0"/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  <w:bookmarkEnd w:id="3"/>
    </w:p>
    <w:p w:rsidR="00E9775A" w:rsidRDefault="00E9775A" w:rsidP="00E9775A">
      <w:pPr>
        <w:ind w:right="-449"/>
      </w:pPr>
    </w:p>
    <w:p w:rsidR="00E9775A" w:rsidRDefault="00E9775A" w:rsidP="00E9775A">
      <w:pPr>
        <w:ind w:left="567" w:hanging="567"/>
      </w:pPr>
    </w:p>
    <w:p w:rsidR="00E9775A" w:rsidRDefault="00E9775A" w:rsidP="00E9775A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</w:r>
      <w:r>
        <w:rPr>
          <w:b/>
        </w:rPr>
        <w:t>Kaip laikyti</w:t>
      </w:r>
      <w:r w:rsidRPr="00D05836">
        <w:rPr>
          <w:b/>
        </w:rPr>
        <w:t xml:space="preserve"> </w:t>
      </w:r>
      <w:r>
        <w:rPr>
          <w:b/>
          <w:caps/>
        </w:rPr>
        <w:t>AFLUBIN</w:t>
      </w:r>
    </w:p>
    <w:p w:rsidR="00E9775A" w:rsidRDefault="00E9775A" w:rsidP="00E9775A"/>
    <w:p w:rsidR="00E9775A" w:rsidRDefault="00E9775A" w:rsidP="00E9775A">
      <w:pPr>
        <w:rPr>
          <w:sz w:val="20"/>
        </w:rPr>
      </w:pPr>
      <w:r w:rsidRPr="00B34FA1">
        <w:rPr>
          <w:noProof/>
          <w:szCs w:val="24"/>
        </w:rPr>
        <w:t>Šį vaistą laikykite vaikams nepastebimoje ir nepasiekiamoje vietoje.</w:t>
      </w:r>
    </w:p>
    <w:p w:rsidR="00E9775A" w:rsidRDefault="00E9775A" w:rsidP="00E9775A"/>
    <w:p w:rsidR="00E9775A" w:rsidRPr="000E4A79" w:rsidRDefault="00E9775A" w:rsidP="00E9775A">
      <w:pPr>
        <w:rPr>
          <w:szCs w:val="22"/>
        </w:rPr>
      </w:pPr>
      <w:r>
        <w:rPr>
          <w:szCs w:val="22"/>
        </w:rPr>
        <w:t>Šiam vaistui s</w:t>
      </w:r>
      <w:r w:rsidRPr="000E4A79">
        <w:rPr>
          <w:szCs w:val="22"/>
        </w:rPr>
        <w:t>pecial</w:t>
      </w:r>
      <w:r>
        <w:rPr>
          <w:szCs w:val="22"/>
        </w:rPr>
        <w:t xml:space="preserve">ių </w:t>
      </w:r>
      <w:r w:rsidRPr="000E4A79">
        <w:rPr>
          <w:szCs w:val="22"/>
        </w:rPr>
        <w:t>laik</w:t>
      </w:r>
      <w:r>
        <w:rPr>
          <w:szCs w:val="22"/>
        </w:rPr>
        <w:t>ymo sąlygų nereikia.</w:t>
      </w:r>
    </w:p>
    <w:p w:rsidR="00E9775A" w:rsidRDefault="00E9775A" w:rsidP="00E9775A"/>
    <w:p w:rsidR="00E9775A" w:rsidRDefault="00E9775A" w:rsidP="00E9775A">
      <w:pPr>
        <w:rPr>
          <w:szCs w:val="22"/>
        </w:rPr>
      </w:pPr>
      <w:r>
        <w:t xml:space="preserve">Ant dėžutės ir buteliuko </w:t>
      </w:r>
      <w:r w:rsidRPr="00DF4173">
        <w:t xml:space="preserve">po </w:t>
      </w:r>
      <w:r>
        <w:t xml:space="preserve">„Tinka iki“ nurodytam tinkamumo laikui pasibaigus, </w:t>
      </w:r>
      <w:r>
        <w:rPr>
          <w:szCs w:val="22"/>
        </w:rPr>
        <w:t>šio vaisto</w:t>
      </w:r>
      <w:r>
        <w:t xml:space="preserve"> vartoti negalima. </w:t>
      </w:r>
      <w:r w:rsidRPr="00DF4173">
        <w:t>Vaistas tinka</w:t>
      </w:r>
      <w:r>
        <w:t>mas</w:t>
      </w:r>
      <w:r w:rsidRPr="00DF4173">
        <w:t xml:space="preserve"> vartoti iki paskutinės nurodyto mėnesio dienos.</w:t>
      </w:r>
    </w:p>
    <w:p w:rsidR="00E9775A" w:rsidRDefault="00E9775A" w:rsidP="00E9775A">
      <w:pPr>
        <w:rPr>
          <w:szCs w:val="22"/>
        </w:rPr>
      </w:pPr>
    </w:p>
    <w:p w:rsidR="00E9775A" w:rsidRDefault="00E9775A" w:rsidP="00E9775A">
      <w:pPr>
        <w:rPr>
          <w:szCs w:val="22"/>
        </w:rPr>
      </w:pPr>
      <w:r>
        <w:rPr>
          <w:szCs w:val="22"/>
        </w:rPr>
        <w:t>T</w:t>
      </w:r>
      <w:r w:rsidRPr="00C63569">
        <w:rPr>
          <w:szCs w:val="22"/>
        </w:rPr>
        <w:t xml:space="preserve">inkamumo laikas </w:t>
      </w:r>
      <w:r>
        <w:rPr>
          <w:szCs w:val="22"/>
        </w:rPr>
        <w:t xml:space="preserve">pirmą kartą atidarius buteliuką </w:t>
      </w:r>
      <w:r w:rsidRPr="00C63569">
        <w:rPr>
          <w:szCs w:val="22"/>
        </w:rPr>
        <w:t xml:space="preserve">– </w:t>
      </w:r>
      <w:r w:rsidRPr="005C46A9">
        <w:rPr>
          <w:szCs w:val="22"/>
        </w:rPr>
        <w:t>6 mėnesiai.</w:t>
      </w:r>
    </w:p>
    <w:p w:rsidR="00E9775A" w:rsidRDefault="00E9775A" w:rsidP="00E9775A">
      <w:pPr>
        <w:pStyle w:val="Pagrindinistekstas"/>
        <w:spacing w:after="0"/>
        <w:rPr>
          <w:szCs w:val="22"/>
        </w:rPr>
      </w:pPr>
    </w:p>
    <w:p w:rsidR="00E9775A" w:rsidRPr="00C34E59" w:rsidRDefault="00E9775A" w:rsidP="00E9775A">
      <w:pPr>
        <w:rPr>
          <w:szCs w:val="22"/>
        </w:rPr>
      </w:pPr>
      <w:r>
        <w:rPr>
          <w:szCs w:val="22"/>
        </w:rPr>
        <w:t>Kadangi AFLUBIN</w:t>
      </w:r>
      <w:r w:rsidRPr="00C34E59">
        <w:rPr>
          <w:szCs w:val="22"/>
        </w:rPr>
        <w:t xml:space="preserve"> sudėtyje yra vaistažolių ir kitokių natūralių medžiagų, gali skirtis jo skonis ir kvapas, atsirasti neryškus padrumstėjimas. Vaisto veiksmingumui tai įtakos neturi.</w:t>
      </w:r>
    </w:p>
    <w:p w:rsidR="00E9775A" w:rsidRDefault="00E9775A" w:rsidP="00E9775A">
      <w:pPr>
        <w:pStyle w:val="Pagrindinistekstas"/>
        <w:spacing w:after="0"/>
      </w:pPr>
    </w:p>
    <w:p w:rsidR="00E9775A" w:rsidRPr="00DF4173" w:rsidRDefault="00E9775A" w:rsidP="00E9775A">
      <w:pPr>
        <w:pStyle w:val="BTEMEASMCA"/>
      </w:pPr>
      <w:r w:rsidRPr="00DF4173">
        <w:t xml:space="preserve">Vaistų negalima </w:t>
      </w:r>
      <w:r>
        <w:t>išmesti</w:t>
      </w:r>
      <w:r w:rsidRPr="00DF4173">
        <w:t xml:space="preserve"> į kanalizaciją arba su buitinėmis atliekomis. Kaip </w:t>
      </w:r>
      <w:r>
        <w:t>išmesti</w:t>
      </w:r>
      <w:r w:rsidRPr="00DF4173">
        <w:t xml:space="preserve"> nereikalingus vaistus, klauskite vaistininko. Šios priemonės padės apsaugoti aplinką.</w:t>
      </w:r>
    </w:p>
    <w:p w:rsidR="00E9775A" w:rsidRDefault="00E9775A" w:rsidP="00E9775A"/>
    <w:p w:rsidR="00E9775A" w:rsidRDefault="00E9775A" w:rsidP="00E9775A"/>
    <w:p w:rsidR="00E9775A" w:rsidRDefault="00E9775A" w:rsidP="00E9775A">
      <w:pPr>
        <w:numPr>
          <w:ilvl w:val="12"/>
          <w:numId w:val="0"/>
        </w:numPr>
        <w:ind w:left="567" w:hanging="567"/>
        <w:outlineLvl w:val="0"/>
        <w:rPr>
          <w:b/>
        </w:rPr>
      </w:pPr>
      <w:r>
        <w:rPr>
          <w:b/>
        </w:rPr>
        <w:t>6.</w:t>
      </w:r>
      <w:r>
        <w:tab/>
      </w:r>
      <w:r w:rsidRPr="0074504E">
        <w:rPr>
          <w:b/>
        </w:rPr>
        <w:t>Pakuotės turinys ir kita informacija</w:t>
      </w:r>
    </w:p>
    <w:p w:rsidR="00E9775A" w:rsidRDefault="00E9775A" w:rsidP="00E9775A">
      <w:pPr>
        <w:numPr>
          <w:ilvl w:val="12"/>
          <w:numId w:val="0"/>
        </w:numPr>
        <w:ind w:left="567" w:hanging="567"/>
        <w:outlineLvl w:val="0"/>
        <w:rPr>
          <w:b/>
        </w:rPr>
      </w:pPr>
    </w:p>
    <w:p w:rsidR="00E9775A" w:rsidRDefault="00E9775A" w:rsidP="00E9775A">
      <w:pPr>
        <w:numPr>
          <w:ilvl w:val="12"/>
          <w:numId w:val="0"/>
        </w:numPr>
        <w:ind w:left="567" w:hanging="567"/>
        <w:outlineLvl w:val="0"/>
        <w:rPr>
          <w:b/>
        </w:rPr>
      </w:pPr>
      <w:r>
        <w:rPr>
          <w:b/>
        </w:rPr>
        <w:t>AFLUBIN sudėtis</w:t>
      </w:r>
    </w:p>
    <w:p w:rsidR="00E9775A" w:rsidRDefault="00E9775A" w:rsidP="00E9775A">
      <w:pPr>
        <w:ind w:left="1134" w:hanging="567"/>
        <w:rPr>
          <w:szCs w:val="22"/>
        </w:rPr>
      </w:pPr>
      <w:r>
        <w:t>-</w:t>
      </w:r>
      <w:r>
        <w:tab/>
        <w:t>V</w:t>
      </w:r>
      <w:r w:rsidRPr="00DC52D5">
        <w:t>eikliosios medžiagos</w:t>
      </w:r>
      <w:r>
        <w:t xml:space="preserve"> y</w:t>
      </w:r>
      <w:r w:rsidRPr="00DB7251">
        <w:rPr>
          <w:szCs w:val="22"/>
        </w:rPr>
        <w:t xml:space="preserve">ra </w:t>
      </w:r>
      <w:proofErr w:type="spellStart"/>
      <w:r w:rsidRPr="00DB7251">
        <w:rPr>
          <w:szCs w:val="22"/>
        </w:rPr>
        <w:t>Gentiana</w:t>
      </w:r>
      <w:proofErr w:type="spellEnd"/>
      <w:r w:rsidRPr="00DB7251">
        <w:rPr>
          <w:szCs w:val="22"/>
        </w:rPr>
        <w:t xml:space="preserve"> </w:t>
      </w:r>
      <w:proofErr w:type="spellStart"/>
      <w:r w:rsidRPr="00C76668">
        <w:rPr>
          <w:szCs w:val="22"/>
        </w:rPr>
        <w:t>lutea</w:t>
      </w:r>
      <w:proofErr w:type="spellEnd"/>
      <w:r w:rsidRPr="00C76668">
        <w:rPr>
          <w:szCs w:val="22"/>
        </w:rPr>
        <w:t xml:space="preserve"> </w:t>
      </w:r>
      <w:r w:rsidRPr="00DB7251">
        <w:rPr>
          <w:szCs w:val="22"/>
        </w:rPr>
        <w:t xml:space="preserve">D1 </w:t>
      </w:r>
      <w:r>
        <w:rPr>
          <w:szCs w:val="22"/>
        </w:rPr>
        <w:t>0,0</w:t>
      </w:r>
      <w:r w:rsidRPr="00DB7251">
        <w:rPr>
          <w:szCs w:val="22"/>
        </w:rPr>
        <w:t>1</w:t>
      </w:r>
      <w:r>
        <w:rPr>
          <w:szCs w:val="22"/>
        </w:rPr>
        <w:t xml:space="preserve"> </w:t>
      </w:r>
      <w:r w:rsidRPr="00DB7251">
        <w:rPr>
          <w:szCs w:val="22"/>
        </w:rPr>
        <w:t xml:space="preserve">ml, </w:t>
      </w:r>
      <w:proofErr w:type="spellStart"/>
      <w:r w:rsidRPr="00DB7251">
        <w:rPr>
          <w:szCs w:val="22"/>
        </w:rPr>
        <w:t>Aconitum</w:t>
      </w:r>
      <w:proofErr w:type="spellEnd"/>
      <w:r w:rsidRPr="00DB7251">
        <w:rPr>
          <w:szCs w:val="22"/>
        </w:rPr>
        <w:t xml:space="preserve"> </w:t>
      </w:r>
      <w:proofErr w:type="spellStart"/>
      <w:r w:rsidRPr="00C76668">
        <w:rPr>
          <w:szCs w:val="22"/>
        </w:rPr>
        <w:t>napellus</w:t>
      </w:r>
      <w:proofErr w:type="spellEnd"/>
      <w:r w:rsidRPr="00DB7251">
        <w:rPr>
          <w:szCs w:val="22"/>
        </w:rPr>
        <w:t xml:space="preserve"> D6</w:t>
      </w:r>
      <w:r>
        <w:rPr>
          <w:szCs w:val="22"/>
        </w:rPr>
        <w:t> 0,1</w:t>
      </w:r>
      <w:r w:rsidRPr="00DB7251">
        <w:rPr>
          <w:szCs w:val="22"/>
        </w:rPr>
        <w:t xml:space="preserve"> ml, </w:t>
      </w:r>
      <w:proofErr w:type="spellStart"/>
      <w:r w:rsidRPr="00DB7251">
        <w:rPr>
          <w:szCs w:val="22"/>
        </w:rPr>
        <w:t>Bryonia</w:t>
      </w:r>
      <w:proofErr w:type="spellEnd"/>
      <w:r w:rsidRPr="00DB7251">
        <w:rPr>
          <w:szCs w:val="22"/>
        </w:rPr>
        <w:t xml:space="preserve"> D6</w:t>
      </w:r>
      <w:r>
        <w:rPr>
          <w:szCs w:val="22"/>
        </w:rPr>
        <w:t xml:space="preserve"> 0,1 </w:t>
      </w:r>
      <w:r w:rsidRPr="00DB7251">
        <w:rPr>
          <w:szCs w:val="22"/>
        </w:rPr>
        <w:t xml:space="preserve">ml, </w:t>
      </w:r>
      <w:proofErr w:type="spellStart"/>
      <w:r w:rsidRPr="00DB7251">
        <w:rPr>
          <w:szCs w:val="22"/>
        </w:rPr>
        <w:t>Ferrum</w:t>
      </w:r>
      <w:proofErr w:type="spellEnd"/>
      <w:r w:rsidRPr="00DB7251">
        <w:rPr>
          <w:szCs w:val="22"/>
        </w:rPr>
        <w:t xml:space="preserve"> </w:t>
      </w:r>
      <w:proofErr w:type="spellStart"/>
      <w:r w:rsidRPr="00DB7251">
        <w:rPr>
          <w:szCs w:val="22"/>
        </w:rPr>
        <w:t>phosphoricum</w:t>
      </w:r>
      <w:proofErr w:type="spellEnd"/>
      <w:r w:rsidRPr="00DB7251">
        <w:rPr>
          <w:szCs w:val="22"/>
        </w:rPr>
        <w:t xml:space="preserve"> D12 </w:t>
      </w:r>
      <w:r>
        <w:rPr>
          <w:szCs w:val="22"/>
        </w:rPr>
        <w:t>0,1 </w:t>
      </w:r>
      <w:r w:rsidRPr="00DB7251">
        <w:rPr>
          <w:szCs w:val="22"/>
        </w:rPr>
        <w:t xml:space="preserve">ml, </w:t>
      </w:r>
      <w:proofErr w:type="spellStart"/>
      <w:r w:rsidRPr="00DB7251">
        <w:rPr>
          <w:szCs w:val="22"/>
        </w:rPr>
        <w:t>Acidum</w:t>
      </w:r>
      <w:proofErr w:type="spellEnd"/>
      <w:r w:rsidRPr="00DB7251">
        <w:rPr>
          <w:szCs w:val="22"/>
        </w:rPr>
        <w:t xml:space="preserve"> </w:t>
      </w:r>
      <w:proofErr w:type="spellStart"/>
      <w:r w:rsidRPr="00DB7251">
        <w:rPr>
          <w:szCs w:val="22"/>
        </w:rPr>
        <w:t>lacticum</w:t>
      </w:r>
      <w:proofErr w:type="spellEnd"/>
      <w:r w:rsidRPr="00DB7251">
        <w:rPr>
          <w:szCs w:val="22"/>
        </w:rPr>
        <w:t xml:space="preserve"> D12 </w:t>
      </w:r>
      <w:r>
        <w:rPr>
          <w:szCs w:val="22"/>
        </w:rPr>
        <w:t>0,1 </w:t>
      </w:r>
      <w:r w:rsidRPr="00DB7251">
        <w:rPr>
          <w:szCs w:val="22"/>
        </w:rPr>
        <w:t>ml.</w:t>
      </w:r>
    </w:p>
    <w:p w:rsidR="00E9775A" w:rsidRDefault="00E9775A" w:rsidP="00E9775A">
      <w:pPr>
        <w:tabs>
          <w:tab w:val="left" w:pos="1134"/>
        </w:tabs>
        <w:ind w:left="567"/>
      </w:pPr>
      <w:r>
        <w:rPr>
          <w:b/>
        </w:rPr>
        <w:t>-</w:t>
      </w:r>
      <w:r>
        <w:rPr>
          <w:b/>
        </w:rPr>
        <w:tab/>
      </w:r>
      <w:r w:rsidRPr="00DC52D5">
        <w:t>Pagalbinės medžiagos yra e</w:t>
      </w:r>
      <w:r>
        <w:t>tanolis (96 %), išgrynintas vanduo.</w:t>
      </w:r>
    </w:p>
    <w:p w:rsidR="00E9775A" w:rsidRDefault="00E9775A" w:rsidP="00E9775A">
      <w:pPr>
        <w:ind w:left="567" w:hanging="567"/>
      </w:pPr>
    </w:p>
    <w:p w:rsidR="00E9775A" w:rsidRDefault="00E9775A" w:rsidP="00E9775A">
      <w:pPr>
        <w:rPr>
          <w:b/>
          <w:szCs w:val="22"/>
        </w:rPr>
      </w:pPr>
      <w:r>
        <w:rPr>
          <w:b/>
          <w:szCs w:val="22"/>
        </w:rPr>
        <w:t>AFLUBIN išvaizda ir kiekis pakuotėje:</w:t>
      </w:r>
      <w:r w:rsidRPr="00C34E59">
        <w:rPr>
          <w:b/>
          <w:szCs w:val="22"/>
        </w:rPr>
        <w:t xml:space="preserve"> </w:t>
      </w:r>
    </w:p>
    <w:p w:rsidR="00E9775A" w:rsidRDefault="00E9775A" w:rsidP="00E9775A">
      <w:pPr>
        <w:rPr>
          <w:szCs w:val="22"/>
        </w:rPr>
      </w:pPr>
      <w:r>
        <w:rPr>
          <w:szCs w:val="22"/>
        </w:rPr>
        <w:t>Bespalvis ar šiek tiek gelsvas tirpalas.</w:t>
      </w:r>
    </w:p>
    <w:p w:rsidR="00E9775A" w:rsidRPr="00D53E3E" w:rsidRDefault="00E9775A" w:rsidP="00E9775A">
      <w:pPr>
        <w:rPr>
          <w:szCs w:val="22"/>
        </w:rPr>
      </w:pPr>
      <w:r w:rsidRPr="00D53E3E">
        <w:rPr>
          <w:szCs w:val="22"/>
        </w:rPr>
        <w:t>20</w:t>
      </w:r>
      <w:r>
        <w:rPr>
          <w:szCs w:val="22"/>
        </w:rPr>
        <w:t> </w:t>
      </w:r>
      <w:r w:rsidRPr="00D53E3E">
        <w:rPr>
          <w:szCs w:val="22"/>
        </w:rPr>
        <w:t>ml, 50</w:t>
      </w:r>
      <w:r>
        <w:rPr>
          <w:szCs w:val="22"/>
        </w:rPr>
        <w:t> </w:t>
      </w:r>
      <w:r w:rsidRPr="00D53E3E">
        <w:rPr>
          <w:szCs w:val="22"/>
        </w:rPr>
        <w:t>ml, 100</w:t>
      </w:r>
      <w:r>
        <w:rPr>
          <w:szCs w:val="22"/>
        </w:rPr>
        <w:t> </w:t>
      </w:r>
      <w:r w:rsidRPr="00D53E3E">
        <w:rPr>
          <w:szCs w:val="22"/>
        </w:rPr>
        <w:t>ml tirpalo</w:t>
      </w:r>
      <w:r>
        <w:rPr>
          <w:szCs w:val="22"/>
        </w:rPr>
        <w:t xml:space="preserve"> buteliukuose su užsukamu dangte</w:t>
      </w:r>
      <w:r w:rsidRPr="00D53E3E">
        <w:rPr>
          <w:szCs w:val="22"/>
        </w:rPr>
        <w:t>liu ir pridedamu lašintuvu, patalpinti karton</w:t>
      </w:r>
      <w:r>
        <w:rPr>
          <w:szCs w:val="22"/>
        </w:rPr>
        <w:t>inėje</w:t>
      </w:r>
      <w:r w:rsidRPr="00D53E3E">
        <w:rPr>
          <w:szCs w:val="22"/>
        </w:rPr>
        <w:t xml:space="preserve"> dėžutėje. </w:t>
      </w:r>
      <w:r w:rsidRPr="00D53E3E">
        <w:rPr>
          <w:noProof/>
          <w:szCs w:val="22"/>
        </w:rPr>
        <w:t>Gali būti tiekiamos ne visų dydžių pakuotės.</w:t>
      </w:r>
    </w:p>
    <w:p w:rsidR="00E9775A" w:rsidRDefault="00E9775A" w:rsidP="00E9775A">
      <w:pPr>
        <w:ind w:left="567" w:hanging="567"/>
      </w:pPr>
    </w:p>
    <w:p w:rsidR="00E9775A" w:rsidRDefault="00E9775A" w:rsidP="00E9775A">
      <w:pPr>
        <w:ind w:left="567" w:hanging="567"/>
        <w:rPr>
          <w:b/>
        </w:rPr>
      </w:pPr>
      <w:r>
        <w:rPr>
          <w:b/>
        </w:rPr>
        <w:t>Registruotojas</w:t>
      </w:r>
    </w:p>
    <w:p w:rsidR="00E9775A" w:rsidRPr="00736012" w:rsidRDefault="00E9775A" w:rsidP="00E9775A">
      <w:pPr>
        <w:rPr>
          <w:szCs w:val="22"/>
        </w:rPr>
      </w:pPr>
      <w:proofErr w:type="spellStart"/>
      <w:r w:rsidRPr="00736012">
        <w:rPr>
          <w:szCs w:val="22"/>
        </w:rPr>
        <w:t>Perrigo</w:t>
      </w:r>
      <w:proofErr w:type="spellEnd"/>
      <w:r w:rsidRPr="00736012">
        <w:rPr>
          <w:szCs w:val="22"/>
        </w:rPr>
        <w:t xml:space="preserve"> </w:t>
      </w:r>
      <w:proofErr w:type="spellStart"/>
      <w:r w:rsidRPr="00736012">
        <w:rPr>
          <w:szCs w:val="22"/>
        </w:rPr>
        <w:t>Poland</w:t>
      </w:r>
      <w:proofErr w:type="spellEnd"/>
      <w:r w:rsidRPr="00736012">
        <w:rPr>
          <w:szCs w:val="22"/>
        </w:rPr>
        <w:t xml:space="preserve"> Sp. z </w:t>
      </w:r>
      <w:proofErr w:type="spellStart"/>
      <w:r w:rsidRPr="00736012">
        <w:rPr>
          <w:szCs w:val="22"/>
        </w:rPr>
        <w:t>o.o</w:t>
      </w:r>
      <w:proofErr w:type="spellEnd"/>
      <w:r w:rsidRPr="00736012">
        <w:rPr>
          <w:szCs w:val="22"/>
        </w:rPr>
        <w:t>.</w:t>
      </w:r>
    </w:p>
    <w:p w:rsidR="00E9775A" w:rsidRPr="00736012" w:rsidRDefault="00E9775A" w:rsidP="00E9775A">
      <w:pPr>
        <w:rPr>
          <w:szCs w:val="22"/>
        </w:rPr>
      </w:pPr>
      <w:proofErr w:type="spellStart"/>
      <w:r w:rsidRPr="00736012">
        <w:rPr>
          <w:szCs w:val="22"/>
        </w:rPr>
        <w:t>ul</w:t>
      </w:r>
      <w:proofErr w:type="spellEnd"/>
      <w:r w:rsidRPr="00736012">
        <w:rPr>
          <w:szCs w:val="22"/>
        </w:rPr>
        <w:t xml:space="preserve">. </w:t>
      </w:r>
      <w:proofErr w:type="spellStart"/>
      <w:r w:rsidRPr="00736012">
        <w:rPr>
          <w:szCs w:val="22"/>
        </w:rPr>
        <w:t>Domaniewska</w:t>
      </w:r>
      <w:proofErr w:type="spellEnd"/>
      <w:r w:rsidRPr="00736012">
        <w:rPr>
          <w:szCs w:val="22"/>
        </w:rPr>
        <w:t xml:space="preserve"> 48</w:t>
      </w:r>
    </w:p>
    <w:p w:rsidR="00E9775A" w:rsidRPr="00736012" w:rsidRDefault="00E9775A" w:rsidP="00E9775A">
      <w:pPr>
        <w:rPr>
          <w:szCs w:val="22"/>
        </w:rPr>
      </w:pPr>
      <w:r w:rsidRPr="00736012">
        <w:rPr>
          <w:szCs w:val="22"/>
        </w:rPr>
        <w:t xml:space="preserve">02-672 </w:t>
      </w:r>
      <w:proofErr w:type="spellStart"/>
      <w:r w:rsidRPr="00736012">
        <w:rPr>
          <w:szCs w:val="22"/>
        </w:rPr>
        <w:t>Warszawa</w:t>
      </w:r>
      <w:proofErr w:type="spellEnd"/>
    </w:p>
    <w:p w:rsidR="00E9775A" w:rsidRPr="00736012" w:rsidRDefault="00E9775A" w:rsidP="00E9775A">
      <w:pPr>
        <w:rPr>
          <w:szCs w:val="22"/>
        </w:rPr>
      </w:pPr>
      <w:r w:rsidRPr="00736012">
        <w:rPr>
          <w:szCs w:val="22"/>
        </w:rPr>
        <w:t>Lenkija</w:t>
      </w:r>
    </w:p>
    <w:p w:rsidR="00E9775A" w:rsidRDefault="00E9775A" w:rsidP="00E9775A">
      <w:pPr>
        <w:ind w:left="567" w:hanging="567"/>
      </w:pPr>
    </w:p>
    <w:p w:rsidR="00E9775A" w:rsidRPr="004539DC" w:rsidRDefault="00E9775A" w:rsidP="00E9775A">
      <w:pPr>
        <w:ind w:left="567" w:hanging="567"/>
        <w:rPr>
          <w:b/>
        </w:rPr>
      </w:pPr>
      <w:r w:rsidRPr="004539DC">
        <w:rPr>
          <w:b/>
        </w:rPr>
        <w:t>Gamintojas</w:t>
      </w:r>
    </w:p>
    <w:p w:rsidR="00E9775A" w:rsidRPr="00EF1B8B" w:rsidRDefault="00E9775A" w:rsidP="00E9775A">
      <w:pPr>
        <w:ind w:left="567" w:hanging="567"/>
      </w:pPr>
      <w:proofErr w:type="spellStart"/>
      <w:r w:rsidRPr="00EF1B8B">
        <w:t>Richard</w:t>
      </w:r>
      <w:proofErr w:type="spellEnd"/>
      <w:r w:rsidRPr="00EF1B8B">
        <w:t xml:space="preserve"> </w:t>
      </w:r>
      <w:proofErr w:type="spellStart"/>
      <w:r w:rsidRPr="00EF1B8B">
        <w:t>Bittner</w:t>
      </w:r>
      <w:proofErr w:type="spellEnd"/>
      <w:r w:rsidRPr="00EF1B8B">
        <w:t xml:space="preserve"> AG</w:t>
      </w:r>
    </w:p>
    <w:p w:rsidR="00E9775A" w:rsidRDefault="00E9775A" w:rsidP="00E9775A">
      <w:pPr>
        <w:ind w:left="567" w:hanging="567"/>
      </w:pPr>
      <w:proofErr w:type="spellStart"/>
      <w:r>
        <w:t>Ossiacherstra</w:t>
      </w:r>
      <w:proofErr w:type="spellEnd"/>
      <w:r w:rsidRPr="00082AB0">
        <w:rPr>
          <w:bCs/>
          <w:szCs w:val="22"/>
          <w:lang w:val="en-GB"/>
        </w:rPr>
        <w:t>β</w:t>
      </w:r>
      <w:r>
        <w:t>e 7</w:t>
      </w:r>
    </w:p>
    <w:p w:rsidR="00E9775A" w:rsidRDefault="00E9775A" w:rsidP="00E9775A">
      <w:pPr>
        <w:ind w:left="567" w:hanging="567"/>
      </w:pPr>
      <w:r>
        <w:t xml:space="preserve">A-9560 </w:t>
      </w:r>
      <w:proofErr w:type="spellStart"/>
      <w:r>
        <w:t>Feldkirchen</w:t>
      </w:r>
      <w:proofErr w:type="spellEnd"/>
    </w:p>
    <w:p w:rsidR="00E9775A" w:rsidRDefault="00E9775A" w:rsidP="00E9775A">
      <w:pPr>
        <w:ind w:left="567" w:hanging="567"/>
      </w:pPr>
      <w:r w:rsidRPr="00EF1B8B">
        <w:t>Austri</w:t>
      </w:r>
      <w:r>
        <w:t>j</w:t>
      </w:r>
      <w:r w:rsidRPr="00EF1B8B">
        <w:t>a</w:t>
      </w:r>
    </w:p>
    <w:p w:rsidR="00E9775A" w:rsidRDefault="00E9775A" w:rsidP="00E9775A">
      <w:pPr>
        <w:rPr>
          <w:b/>
          <w:bCs/>
        </w:rPr>
      </w:pPr>
    </w:p>
    <w:p w:rsidR="00E9775A" w:rsidRPr="00795FEE" w:rsidRDefault="00E9775A" w:rsidP="00E9775A">
      <w:pPr>
        <w:rPr>
          <w:b/>
        </w:rPr>
      </w:pPr>
      <w:r w:rsidRPr="00795FEE">
        <w:rPr>
          <w:b/>
          <w:bCs/>
        </w:rPr>
        <w:t xml:space="preserve">Šis pakuotės </w:t>
      </w:r>
      <w:r w:rsidRPr="00795FEE">
        <w:rPr>
          <w:b/>
        </w:rPr>
        <w:t xml:space="preserve">lapelis paskutinį kartą </w:t>
      </w:r>
      <w:r>
        <w:rPr>
          <w:b/>
        </w:rPr>
        <w:t xml:space="preserve">peržiūrėtas </w:t>
      </w:r>
      <w:r w:rsidRPr="001866CE">
        <w:rPr>
          <w:b/>
        </w:rPr>
        <w:t>2025-01-01.</w:t>
      </w:r>
    </w:p>
    <w:p w:rsidR="00E9775A" w:rsidRPr="00961E2F" w:rsidRDefault="00E9775A" w:rsidP="00E9775A"/>
    <w:p w:rsidR="00E9775A" w:rsidRPr="00736012" w:rsidRDefault="00E9775A" w:rsidP="00E9775A">
      <w:pPr>
        <w:rPr>
          <w:szCs w:val="22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>
        <w:t xml:space="preserve"> </w:t>
      </w:r>
      <w:r w:rsidRPr="0084041E">
        <w:t xml:space="preserve">pateikiama </w:t>
      </w:r>
      <w:r>
        <w:t xml:space="preserve">Valstybinės vaistų kontrolės tarnybos prie Lietuvos Respublikos sveikatos apsaugos ministerijos tinklalapyje </w:t>
      </w:r>
      <w:bookmarkStart w:id="4" w:name="_Hlk181187290"/>
      <w:r w:rsidRPr="00736012">
        <w:rPr>
          <w:szCs w:val="22"/>
        </w:rPr>
        <w:fldChar w:fldCharType="begin"/>
      </w:r>
      <w:r w:rsidRPr="00736012">
        <w:rPr>
          <w:szCs w:val="22"/>
        </w:rPr>
        <w:instrText>HYPERLINK "https://vvkt.lrv.lt/"</w:instrText>
      </w:r>
      <w:r w:rsidRPr="00736012">
        <w:rPr>
          <w:szCs w:val="22"/>
        </w:rPr>
        <w:fldChar w:fldCharType="separate"/>
      </w:r>
      <w:r w:rsidRPr="00736012">
        <w:rPr>
          <w:rFonts w:eastAsia="SimSun"/>
          <w:color w:val="0000FF"/>
          <w:szCs w:val="22"/>
          <w:u w:val="single"/>
        </w:rPr>
        <w:t>https://vvkt.lrv.lt/</w:t>
      </w:r>
      <w:r w:rsidRPr="00736012">
        <w:rPr>
          <w:rFonts w:eastAsia="SimSun"/>
          <w:color w:val="0000FF"/>
          <w:szCs w:val="22"/>
          <w:u w:val="single"/>
        </w:rPr>
        <w:fldChar w:fldCharType="end"/>
      </w:r>
      <w:r w:rsidRPr="00736012">
        <w:rPr>
          <w:rFonts w:eastAsia="SimSun"/>
          <w:color w:val="0000FF"/>
          <w:szCs w:val="22"/>
          <w:u w:val="single"/>
        </w:rPr>
        <w:t>lt</w:t>
      </w:r>
      <w:r w:rsidRPr="00736012">
        <w:rPr>
          <w:szCs w:val="22"/>
        </w:rPr>
        <w:t>.</w:t>
      </w:r>
      <w:bookmarkEnd w:id="4"/>
    </w:p>
    <w:p w:rsidR="00E9775A" w:rsidRDefault="00E9775A" w:rsidP="00E9775A"/>
    <w:p w:rsidR="00E9775A" w:rsidRDefault="00E9775A" w:rsidP="00E9775A"/>
    <w:p w:rsidR="00E9775A" w:rsidRDefault="00E9775A" w:rsidP="00E9775A"/>
    <w:p w:rsidR="00BA6577" w:rsidRDefault="00BA6577">
      <w:bookmarkStart w:id="5" w:name="_GoBack"/>
      <w:bookmarkEnd w:id="5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0F88420C"/>
    <w:lvl w:ilvl="0" w:tplc="43D22E3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0DE6"/>
    <w:multiLevelType w:val="hybridMultilevel"/>
    <w:tmpl w:val="EC26F5CC"/>
    <w:lvl w:ilvl="0" w:tplc="B1C8DFAA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5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9775A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8510B-3E74-4A68-9323-4FBF2348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775A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E977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E9775A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E9775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9775A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E9775A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E9775A"/>
    <w:rPr>
      <w:rFonts w:ascii="Times New Roman" w:eastAsia="Times New Roman" w:hAnsi="Times New Roman" w:cs="Times New Roman"/>
      <w:noProof/>
    </w:rPr>
  </w:style>
  <w:style w:type="paragraph" w:customStyle="1" w:styleId="BT-EMEASMCA">
    <w:name w:val="BT- EMEA_SMCA"/>
    <w:basedOn w:val="BTEMEASMCA"/>
    <w:autoRedefine/>
    <w:rsid w:val="00E9775A"/>
    <w:pPr>
      <w:numPr>
        <w:numId w:val="1"/>
      </w:numPr>
      <w:tabs>
        <w:tab w:val="clear" w:pos="720"/>
        <w:tab w:val="num" w:pos="360"/>
      </w:tabs>
      <w:ind w:left="426" w:hanging="426"/>
    </w:pPr>
  </w:style>
  <w:style w:type="paragraph" w:customStyle="1" w:styleId="BTbEMEASMCA">
    <w:name w:val="BT(b) EMEA_SMCA"/>
    <w:basedOn w:val="BTEMEASMCA"/>
    <w:autoRedefine/>
    <w:rsid w:val="00E9775A"/>
    <w:rPr>
      <w:b/>
      <w:noProof w:val="0"/>
    </w:rPr>
  </w:style>
  <w:style w:type="paragraph" w:customStyle="1" w:styleId="PI-3EMEASMCA">
    <w:name w:val="PI-3 EMEA_SMCA"/>
    <w:basedOn w:val="prastasis"/>
    <w:autoRedefine/>
    <w:rsid w:val="00E9775A"/>
    <w:pPr>
      <w:spacing w:line="220" w:lineRule="exact"/>
    </w:pPr>
    <w:rPr>
      <w:b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4677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9</vt:i4>
      </vt:variant>
    </vt:vector>
  </HeadingPairs>
  <TitlesOfParts>
    <vt:vector size="10" baseType="lpstr">
      <vt:lpstr/>
      <vt:lpstr>1.	Kas yra AFLUBIN ir kam jis vartojamas</vt:lpstr>
      <vt:lpstr>2.	Kas žinotina prieš vartojant AFLUBIN</vt:lpstr>
      <vt:lpstr>        AFLUBIN sudėtyje yra etanolio</vt:lpstr>
      <vt:lpstr>3.	Kaip vartoti AFLUBIN</vt:lpstr>
      <vt:lpstr>4.	Galimas šalutinis poveikis</vt:lpstr>
      <vt:lpstr>5.	Kaip laikyti AFLUBIN</vt:lpstr>
      <vt:lpstr>6.	Pakuotės turinys ir kita informacija</vt:lpstr>
      <vt:lpstr/>
      <vt:lpstr>AFLUBIN sudėtis</vt:lpstr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2024-12-31T11:46:00Z</dcterms:created>
  <dcterms:modified xsi:type="dcterms:W3CDTF">2024-12-31T11:46:00Z</dcterms:modified>
</cp:coreProperties>
</file>