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B41198" w14:textId="77777777" w:rsidR="00E74A22" w:rsidRPr="00196B17" w:rsidRDefault="00E74A22" w:rsidP="007754A8">
      <w:pPr>
        <w:spacing w:after="0" w:line="240" w:lineRule="auto"/>
        <w:jc w:val="center"/>
        <w:rPr>
          <w:lang w:val="en-US"/>
        </w:rPr>
      </w:pPr>
    </w:p>
    <w:p w14:paraId="7C13C8BC" w14:textId="77777777" w:rsidR="00E74A22" w:rsidRPr="00A66154" w:rsidRDefault="00E74A22" w:rsidP="007754A8">
      <w:pPr>
        <w:spacing w:after="0" w:line="240" w:lineRule="auto"/>
        <w:jc w:val="center"/>
      </w:pPr>
    </w:p>
    <w:p w14:paraId="1E08D04E" w14:textId="77777777" w:rsidR="00E74A22" w:rsidRPr="00A66154" w:rsidRDefault="00E74A22" w:rsidP="007754A8">
      <w:pPr>
        <w:spacing w:after="0" w:line="240" w:lineRule="auto"/>
        <w:jc w:val="center"/>
      </w:pPr>
    </w:p>
    <w:p w14:paraId="532C0B7D" w14:textId="77777777" w:rsidR="00E74A22" w:rsidRPr="00366D99" w:rsidRDefault="00E74A22" w:rsidP="007754A8">
      <w:pPr>
        <w:spacing w:after="0" w:line="240" w:lineRule="auto"/>
        <w:jc w:val="center"/>
      </w:pPr>
    </w:p>
    <w:p w14:paraId="5BC19B5E" w14:textId="77777777" w:rsidR="00E74A22" w:rsidRPr="00366D99" w:rsidRDefault="00E74A22" w:rsidP="007754A8">
      <w:pPr>
        <w:spacing w:after="0" w:line="240" w:lineRule="auto"/>
        <w:jc w:val="center"/>
      </w:pPr>
    </w:p>
    <w:p w14:paraId="2D7240A3" w14:textId="77777777" w:rsidR="00E74A22" w:rsidRPr="00366D99" w:rsidRDefault="00E74A22" w:rsidP="007754A8">
      <w:pPr>
        <w:spacing w:after="0" w:line="240" w:lineRule="auto"/>
        <w:jc w:val="center"/>
      </w:pPr>
    </w:p>
    <w:p w14:paraId="13267EBD" w14:textId="77777777" w:rsidR="00E74A22" w:rsidRPr="00366D99" w:rsidRDefault="00E74A22" w:rsidP="007754A8">
      <w:pPr>
        <w:spacing w:after="0" w:line="240" w:lineRule="auto"/>
        <w:jc w:val="center"/>
      </w:pPr>
    </w:p>
    <w:p w14:paraId="46D8E41D" w14:textId="77777777" w:rsidR="00E74A22" w:rsidRPr="00366D99" w:rsidRDefault="00E74A22" w:rsidP="007754A8">
      <w:pPr>
        <w:spacing w:after="0" w:line="240" w:lineRule="auto"/>
        <w:jc w:val="center"/>
      </w:pPr>
    </w:p>
    <w:p w14:paraId="09B40302" w14:textId="77777777" w:rsidR="00E74A22" w:rsidRPr="00366D99" w:rsidRDefault="00E74A22" w:rsidP="007754A8">
      <w:pPr>
        <w:spacing w:after="0" w:line="240" w:lineRule="auto"/>
        <w:jc w:val="center"/>
      </w:pPr>
    </w:p>
    <w:p w14:paraId="59E4085E" w14:textId="77777777" w:rsidR="00E74A22" w:rsidRPr="00366D99" w:rsidRDefault="00E74A22" w:rsidP="007754A8">
      <w:pPr>
        <w:spacing w:after="0" w:line="240" w:lineRule="auto"/>
        <w:jc w:val="center"/>
      </w:pPr>
    </w:p>
    <w:p w14:paraId="1C21D12C" w14:textId="77777777" w:rsidR="00E74A22" w:rsidRPr="00366D99" w:rsidRDefault="00E74A22" w:rsidP="007754A8">
      <w:pPr>
        <w:spacing w:after="0" w:line="240" w:lineRule="auto"/>
        <w:jc w:val="center"/>
      </w:pPr>
    </w:p>
    <w:p w14:paraId="58624259" w14:textId="77777777" w:rsidR="00E74A22" w:rsidRPr="00366D99" w:rsidRDefault="00E74A22" w:rsidP="007754A8">
      <w:pPr>
        <w:spacing w:after="0" w:line="240" w:lineRule="auto"/>
        <w:jc w:val="center"/>
      </w:pPr>
    </w:p>
    <w:p w14:paraId="4C984778" w14:textId="77777777" w:rsidR="00E74A22" w:rsidRPr="007754A8" w:rsidRDefault="00E74A22" w:rsidP="00BD742D">
      <w:pPr>
        <w:spacing w:after="0" w:line="240" w:lineRule="auto"/>
        <w:jc w:val="center"/>
      </w:pPr>
    </w:p>
    <w:p w14:paraId="08FA9918" w14:textId="77777777" w:rsidR="00E74A22" w:rsidRPr="007754A8" w:rsidRDefault="00E74A22" w:rsidP="00366D99">
      <w:pPr>
        <w:spacing w:after="0" w:line="240" w:lineRule="auto"/>
        <w:jc w:val="center"/>
      </w:pPr>
    </w:p>
    <w:p w14:paraId="10CFE0AC" w14:textId="77777777" w:rsidR="00E74A22" w:rsidRPr="007754A8" w:rsidRDefault="00E74A22" w:rsidP="00366D99">
      <w:pPr>
        <w:spacing w:after="0" w:line="240" w:lineRule="auto"/>
        <w:jc w:val="center"/>
      </w:pPr>
    </w:p>
    <w:p w14:paraId="11EAEDBF" w14:textId="77777777" w:rsidR="00E74A22" w:rsidRPr="007754A8" w:rsidRDefault="00E74A22" w:rsidP="00366D99">
      <w:pPr>
        <w:spacing w:after="0" w:line="240" w:lineRule="auto"/>
        <w:jc w:val="center"/>
      </w:pPr>
    </w:p>
    <w:p w14:paraId="7CAF61E5" w14:textId="77777777" w:rsidR="00E74A22" w:rsidRPr="007754A8" w:rsidRDefault="00E74A22" w:rsidP="00366D99">
      <w:pPr>
        <w:spacing w:after="0" w:line="240" w:lineRule="auto"/>
        <w:jc w:val="center"/>
      </w:pPr>
    </w:p>
    <w:p w14:paraId="6F4B8028" w14:textId="77777777" w:rsidR="00E74A22" w:rsidRPr="007754A8" w:rsidRDefault="00E74A22" w:rsidP="00A66154">
      <w:pPr>
        <w:spacing w:after="0" w:line="240" w:lineRule="auto"/>
        <w:jc w:val="center"/>
      </w:pPr>
    </w:p>
    <w:p w14:paraId="3E806303" w14:textId="77777777" w:rsidR="00E74A22" w:rsidRPr="007754A8" w:rsidRDefault="00E74A22" w:rsidP="00A66154">
      <w:pPr>
        <w:spacing w:after="0" w:line="240" w:lineRule="auto"/>
        <w:jc w:val="center"/>
      </w:pPr>
    </w:p>
    <w:p w14:paraId="5E6333E5" w14:textId="77777777" w:rsidR="00E74A22" w:rsidRPr="007754A8" w:rsidRDefault="00E74A22">
      <w:pPr>
        <w:spacing w:after="0" w:line="240" w:lineRule="auto"/>
        <w:jc w:val="center"/>
      </w:pPr>
    </w:p>
    <w:p w14:paraId="1ECAAED0" w14:textId="77777777" w:rsidR="00E74A22" w:rsidRPr="007754A8" w:rsidRDefault="00E74A22">
      <w:pPr>
        <w:spacing w:after="0" w:line="240" w:lineRule="auto"/>
        <w:jc w:val="center"/>
      </w:pPr>
    </w:p>
    <w:p w14:paraId="60A11423" w14:textId="77777777" w:rsidR="00E74A22" w:rsidRPr="007754A8" w:rsidRDefault="00E74A22">
      <w:pPr>
        <w:spacing w:after="0" w:line="240" w:lineRule="auto"/>
        <w:jc w:val="center"/>
      </w:pPr>
    </w:p>
    <w:p w14:paraId="1E8E73DC" w14:textId="77777777" w:rsidR="00E74A22" w:rsidRPr="007754A8" w:rsidRDefault="00E74A22">
      <w:pPr>
        <w:spacing w:after="0" w:line="240" w:lineRule="auto"/>
        <w:jc w:val="center"/>
      </w:pPr>
    </w:p>
    <w:p w14:paraId="59FF7D09" w14:textId="77777777" w:rsidR="00E74A22" w:rsidRPr="00A66154" w:rsidRDefault="00E74A22" w:rsidP="00E74A22">
      <w:pPr>
        <w:spacing w:after="0" w:line="240" w:lineRule="auto"/>
        <w:jc w:val="center"/>
        <w:rPr>
          <w:b/>
        </w:rPr>
      </w:pPr>
      <w:r w:rsidRPr="00366D99">
        <w:rPr>
          <w:b/>
        </w:rPr>
        <w:t>I PRIEDAS</w:t>
      </w:r>
    </w:p>
    <w:p w14:paraId="396CB25D" w14:textId="77777777" w:rsidR="00E74A22" w:rsidRPr="007754A8" w:rsidRDefault="00E74A22" w:rsidP="00E74A22">
      <w:pPr>
        <w:spacing w:after="0" w:line="240" w:lineRule="auto"/>
        <w:jc w:val="center"/>
      </w:pPr>
    </w:p>
    <w:p w14:paraId="1A036970" w14:textId="77777777" w:rsidR="00E74A22" w:rsidRPr="00A66154" w:rsidRDefault="00E74A22" w:rsidP="00E74A22">
      <w:pPr>
        <w:spacing w:after="0" w:line="240" w:lineRule="auto"/>
        <w:jc w:val="center"/>
        <w:rPr>
          <w:b/>
        </w:rPr>
      </w:pPr>
      <w:r w:rsidRPr="00366D99">
        <w:rPr>
          <w:b/>
        </w:rPr>
        <w:t>PREPARATO CHARAKTERISTIKŲ SANTRAUKA</w:t>
      </w:r>
    </w:p>
    <w:p w14:paraId="0FF0A463" w14:textId="77777777" w:rsidR="00E74A22" w:rsidRPr="00A66154" w:rsidRDefault="00E74A22" w:rsidP="007754A8">
      <w:pPr>
        <w:jc w:val="center"/>
      </w:pPr>
    </w:p>
    <w:p w14:paraId="1DDF345F" w14:textId="77777777" w:rsidR="00E74A22" w:rsidRPr="00366D99" w:rsidRDefault="00E74A22" w:rsidP="00E74A22">
      <w:pPr>
        <w:pStyle w:val="Pavadinimas"/>
      </w:pPr>
      <w:r w:rsidRPr="00A66154">
        <w:br w:type="page"/>
      </w:r>
    </w:p>
    <w:p w14:paraId="16E8E227" w14:textId="77777777" w:rsidR="00E74A22" w:rsidRPr="00366D99" w:rsidRDefault="00E74A22" w:rsidP="00E74A22">
      <w:pPr>
        <w:spacing w:after="0" w:line="240" w:lineRule="auto"/>
        <w:ind w:left="567" w:hanging="567"/>
        <w:rPr>
          <w:b/>
        </w:rPr>
      </w:pPr>
      <w:r w:rsidRPr="00366D99">
        <w:rPr>
          <w:b/>
        </w:rPr>
        <w:lastRenderedPageBreak/>
        <w:t>1.</w:t>
      </w:r>
      <w:r w:rsidRPr="00366D99">
        <w:rPr>
          <w:b/>
        </w:rPr>
        <w:tab/>
      </w:r>
      <w:r w:rsidRPr="00366D99">
        <w:rPr>
          <w:b/>
          <w:caps/>
        </w:rPr>
        <w:t>VAISTINIO</w:t>
      </w:r>
      <w:r w:rsidRPr="00366D99">
        <w:rPr>
          <w:b/>
        </w:rPr>
        <w:t xml:space="preserve"> PREPARATO PAVADINIMAS</w:t>
      </w:r>
    </w:p>
    <w:p w14:paraId="7F38AA23" w14:textId="77777777" w:rsidR="00E74A22" w:rsidRPr="00366D99" w:rsidRDefault="00E74A22" w:rsidP="00E74A22">
      <w:pPr>
        <w:suppressAutoHyphens/>
        <w:spacing w:after="0" w:line="240" w:lineRule="auto"/>
      </w:pPr>
    </w:p>
    <w:p w14:paraId="3BE3F4DB" w14:textId="4A6EF555" w:rsidR="00E74A22" w:rsidRPr="00366D99" w:rsidRDefault="00E74A22" w:rsidP="00E74A22">
      <w:pPr>
        <w:spacing w:after="0" w:line="240" w:lineRule="auto"/>
      </w:pPr>
      <w:r w:rsidRPr="00366D99">
        <w:t>Salbutamol GSK 100</w:t>
      </w:r>
      <w:r w:rsidR="00EB1DA9">
        <w:t> </w:t>
      </w:r>
      <w:r w:rsidRPr="00366D99">
        <w:t>mikrogramų/išpurškime suslėgtoji įkvepiamoji suspensija</w:t>
      </w:r>
    </w:p>
    <w:p w14:paraId="33353E04" w14:textId="77777777" w:rsidR="00E74A22" w:rsidRPr="00366D99" w:rsidRDefault="00E74A22" w:rsidP="00E74A22">
      <w:pPr>
        <w:suppressAutoHyphens/>
        <w:spacing w:after="0" w:line="240" w:lineRule="auto"/>
      </w:pPr>
    </w:p>
    <w:p w14:paraId="1C98EBBC" w14:textId="77777777" w:rsidR="00E74A22" w:rsidRPr="00366D99" w:rsidRDefault="00E74A22" w:rsidP="00E74A22">
      <w:pPr>
        <w:suppressAutoHyphens/>
        <w:spacing w:after="0" w:line="240" w:lineRule="auto"/>
      </w:pPr>
    </w:p>
    <w:p w14:paraId="31983B54" w14:textId="77777777" w:rsidR="00E74A22" w:rsidRPr="00366D99" w:rsidRDefault="00E74A22" w:rsidP="00E74A22">
      <w:pPr>
        <w:tabs>
          <w:tab w:val="left" w:pos="567"/>
        </w:tabs>
        <w:spacing w:after="0" w:line="240" w:lineRule="auto"/>
        <w:rPr>
          <w:b/>
        </w:rPr>
      </w:pPr>
      <w:r w:rsidRPr="00366D99">
        <w:rPr>
          <w:b/>
        </w:rPr>
        <w:t>2.</w:t>
      </w:r>
      <w:r w:rsidRPr="00366D99">
        <w:rPr>
          <w:b/>
        </w:rPr>
        <w:tab/>
      </w:r>
      <w:r w:rsidRPr="00366D99">
        <w:rPr>
          <w:b/>
          <w:caps/>
        </w:rPr>
        <w:t>kokybinė ir kiekybinė sudėtis</w:t>
      </w:r>
    </w:p>
    <w:p w14:paraId="3828C98D" w14:textId="77777777" w:rsidR="00E74A22" w:rsidRPr="00366D99" w:rsidRDefault="00E74A22" w:rsidP="00E74A22">
      <w:pPr>
        <w:suppressAutoHyphens/>
        <w:spacing w:after="0" w:line="240" w:lineRule="auto"/>
      </w:pPr>
    </w:p>
    <w:p w14:paraId="0FC8FD5E" w14:textId="77777777" w:rsidR="00E74A22" w:rsidRPr="006D53B3" w:rsidRDefault="00E74A22" w:rsidP="006D53B3">
      <w:pPr>
        <w:pStyle w:val="BTEMEASMCA"/>
      </w:pPr>
      <w:r w:rsidRPr="006D53B3">
        <w:t>Viename išpurškime yra 100 mikrogramų salbutamolio (salbutamolio sulfato pavidalu).</w:t>
      </w:r>
    </w:p>
    <w:p w14:paraId="2CACBC24" w14:textId="77777777" w:rsidR="00E74A22" w:rsidRPr="00A66154" w:rsidRDefault="00E74A22" w:rsidP="00E74A22">
      <w:pPr>
        <w:suppressAutoHyphens/>
        <w:spacing w:after="0" w:line="240" w:lineRule="auto"/>
      </w:pPr>
      <w:r w:rsidRPr="00366D99">
        <w:t xml:space="preserve"> </w:t>
      </w:r>
    </w:p>
    <w:p w14:paraId="79BA855F" w14:textId="1DC6A6DB" w:rsidR="00E74A22" w:rsidRPr="006D53B3" w:rsidRDefault="00E74A22" w:rsidP="006D53B3">
      <w:pPr>
        <w:pStyle w:val="BTEMEASMCA"/>
      </w:pPr>
      <w:r w:rsidRPr="006D53B3">
        <w:t>Visos pagalbinės medžiagos išvardytos 6.1</w:t>
      </w:r>
      <w:r w:rsidR="00BD742D" w:rsidRPr="00A66154">
        <w:t> </w:t>
      </w:r>
      <w:r w:rsidRPr="006D53B3">
        <w:t>skyriuje.</w:t>
      </w:r>
    </w:p>
    <w:p w14:paraId="039B749E" w14:textId="77777777" w:rsidR="00E74A22" w:rsidRPr="00366D99" w:rsidRDefault="00E74A22" w:rsidP="00E74A22">
      <w:pPr>
        <w:pStyle w:val="Antrats"/>
        <w:tabs>
          <w:tab w:val="clear" w:pos="4536"/>
          <w:tab w:val="clear" w:pos="9072"/>
        </w:tabs>
        <w:suppressAutoHyphens/>
        <w:rPr>
          <w:sz w:val="22"/>
          <w:szCs w:val="22"/>
          <w:lang w:val="lt-LT"/>
        </w:rPr>
      </w:pPr>
    </w:p>
    <w:p w14:paraId="7DD58279" w14:textId="77777777" w:rsidR="00E74A22" w:rsidRPr="00A66154" w:rsidRDefault="00E74A22" w:rsidP="00E74A22">
      <w:pPr>
        <w:suppressAutoHyphens/>
        <w:spacing w:after="0" w:line="240" w:lineRule="auto"/>
      </w:pPr>
    </w:p>
    <w:p w14:paraId="02FB5B30" w14:textId="77777777" w:rsidR="00E74A22" w:rsidRPr="00366D99" w:rsidRDefault="00E74A22" w:rsidP="00E74A22">
      <w:pPr>
        <w:tabs>
          <w:tab w:val="left" w:pos="567"/>
        </w:tabs>
        <w:suppressAutoHyphens/>
        <w:spacing w:after="0" w:line="240" w:lineRule="auto"/>
      </w:pPr>
      <w:r w:rsidRPr="00A66154">
        <w:rPr>
          <w:b/>
        </w:rPr>
        <w:t>3.</w:t>
      </w:r>
      <w:r w:rsidRPr="00A66154">
        <w:rPr>
          <w:b/>
        </w:rPr>
        <w:tab/>
      </w:r>
      <w:r w:rsidRPr="00A66154">
        <w:rPr>
          <w:b/>
          <w:caps/>
        </w:rPr>
        <w:t>FARMACINĖ forma</w:t>
      </w:r>
    </w:p>
    <w:p w14:paraId="7FE60465" w14:textId="77777777" w:rsidR="00E74A22" w:rsidRPr="00366D99" w:rsidRDefault="00E74A22" w:rsidP="00E74A22">
      <w:pPr>
        <w:suppressAutoHyphens/>
        <w:spacing w:after="0" w:line="240" w:lineRule="auto"/>
      </w:pPr>
    </w:p>
    <w:p w14:paraId="36438D3B" w14:textId="77777777" w:rsidR="00E74A22" w:rsidRPr="00366D99" w:rsidRDefault="00E74A22" w:rsidP="00E74A22">
      <w:pPr>
        <w:suppressAutoHyphens/>
        <w:spacing w:after="0" w:line="240" w:lineRule="auto"/>
      </w:pPr>
      <w:r w:rsidRPr="00366D99">
        <w:t>Suslėgtoji įkvepiamoji suspensija.</w:t>
      </w:r>
    </w:p>
    <w:p w14:paraId="588DE89F" w14:textId="77777777" w:rsidR="00E74A22" w:rsidRPr="00366D99" w:rsidRDefault="00E74A22" w:rsidP="00E74A22">
      <w:pPr>
        <w:spacing w:after="0" w:line="240" w:lineRule="auto"/>
      </w:pPr>
      <w:r w:rsidRPr="00366D99">
        <w:t>Talpyklėje</w:t>
      </w:r>
      <w:bookmarkStart w:id="0" w:name="OLE_LINK1"/>
      <w:r w:rsidRPr="00366D99">
        <w:t xml:space="preserve"> yra balta ar balkšva suspensija be matomų dalelių.</w:t>
      </w:r>
      <w:bookmarkEnd w:id="0"/>
    </w:p>
    <w:p w14:paraId="572213F2" w14:textId="77777777" w:rsidR="00E74A22" w:rsidRPr="007754A8" w:rsidRDefault="00E74A22" w:rsidP="00E74A22">
      <w:pPr>
        <w:spacing w:after="0" w:line="240" w:lineRule="auto"/>
        <w:rPr>
          <w:caps/>
        </w:rPr>
      </w:pPr>
    </w:p>
    <w:p w14:paraId="5164123D" w14:textId="77777777" w:rsidR="00E74A22" w:rsidRPr="007754A8" w:rsidRDefault="00E74A22" w:rsidP="00E74A22">
      <w:pPr>
        <w:spacing w:after="0" w:line="240" w:lineRule="auto"/>
        <w:rPr>
          <w:caps/>
        </w:rPr>
      </w:pPr>
    </w:p>
    <w:p w14:paraId="071C9A83" w14:textId="77777777" w:rsidR="00E74A22" w:rsidRPr="00A66154" w:rsidRDefault="00E74A22" w:rsidP="00E74A22">
      <w:pPr>
        <w:tabs>
          <w:tab w:val="left" w:pos="567"/>
        </w:tabs>
        <w:spacing w:after="0" w:line="240" w:lineRule="auto"/>
        <w:rPr>
          <w:b/>
        </w:rPr>
      </w:pPr>
      <w:r w:rsidRPr="00366D99">
        <w:rPr>
          <w:b/>
        </w:rPr>
        <w:t>4.</w:t>
      </w:r>
      <w:r w:rsidRPr="00366D99">
        <w:rPr>
          <w:b/>
        </w:rPr>
        <w:tab/>
      </w:r>
      <w:r w:rsidRPr="00A66154">
        <w:rPr>
          <w:b/>
          <w:caps/>
        </w:rPr>
        <w:t>klinikinĖ informacija</w:t>
      </w:r>
      <w:r w:rsidRPr="00A66154">
        <w:rPr>
          <w:b/>
        </w:rPr>
        <w:t xml:space="preserve"> </w:t>
      </w:r>
    </w:p>
    <w:p w14:paraId="6F6039BA" w14:textId="77777777" w:rsidR="00E74A22" w:rsidRPr="007754A8" w:rsidRDefault="00E74A22" w:rsidP="00E74A22">
      <w:pPr>
        <w:spacing w:after="0" w:line="240" w:lineRule="auto"/>
      </w:pPr>
    </w:p>
    <w:p w14:paraId="59937FDE" w14:textId="68FBE564" w:rsidR="00E74A22" w:rsidRPr="00366D99" w:rsidRDefault="00E74A22" w:rsidP="00E74A22">
      <w:pPr>
        <w:tabs>
          <w:tab w:val="left" w:pos="567"/>
        </w:tabs>
        <w:spacing w:after="0" w:line="240" w:lineRule="auto"/>
        <w:rPr>
          <w:b/>
        </w:rPr>
      </w:pPr>
      <w:r w:rsidRPr="00366D99">
        <w:rPr>
          <w:b/>
        </w:rPr>
        <w:t>4.1</w:t>
      </w:r>
      <w:r w:rsidRPr="00366D99">
        <w:rPr>
          <w:b/>
        </w:rPr>
        <w:tab/>
        <w:t>Terapinės indikacijos</w:t>
      </w:r>
    </w:p>
    <w:p w14:paraId="0A9D45B0" w14:textId="77777777" w:rsidR="00E74A22" w:rsidRPr="00366D99" w:rsidRDefault="00E74A22" w:rsidP="00E74A22">
      <w:pPr>
        <w:pStyle w:val="Pagrindinistekstas"/>
        <w:spacing w:after="0"/>
        <w:rPr>
          <w:sz w:val="22"/>
          <w:szCs w:val="22"/>
        </w:rPr>
      </w:pPr>
    </w:p>
    <w:p w14:paraId="4E8722D7" w14:textId="58753B27" w:rsidR="00E74A22" w:rsidRPr="00366D99" w:rsidRDefault="00E74A22" w:rsidP="00E74A22">
      <w:pPr>
        <w:pStyle w:val="Pagrindinistekstas"/>
        <w:rPr>
          <w:i/>
          <w:sz w:val="22"/>
          <w:szCs w:val="22"/>
        </w:rPr>
      </w:pPr>
      <w:r w:rsidRPr="00366D99">
        <w:rPr>
          <w:i/>
          <w:sz w:val="22"/>
          <w:szCs w:val="22"/>
        </w:rPr>
        <w:t>Suaugusiems ir vyresniems kaip 4</w:t>
      </w:r>
      <w:r w:rsidR="00BD742D" w:rsidRPr="00366D99">
        <w:rPr>
          <w:i/>
          <w:sz w:val="22"/>
          <w:szCs w:val="22"/>
        </w:rPr>
        <w:t> </w:t>
      </w:r>
      <w:r w:rsidRPr="00366D99">
        <w:rPr>
          <w:i/>
          <w:sz w:val="22"/>
          <w:szCs w:val="22"/>
        </w:rPr>
        <w:t>metų vaikams</w:t>
      </w:r>
    </w:p>
    <w:p w14:paraId="31506AE6" w14:textId="77777777" w:rsidR="00E74A22" w:rsidRPr="00366D99" w:rsidRDefault="00E74A22" w:rsidP="00E74A22">
      <w:pPr>
        <w:pStyle w:val="Pagrindinistekstas"/>
        <w:spacing w:after="0"/>
        <w:rPr>
          <w:sz w:val="22"/>
          <w:szCs w:val="22"/>
        </w:rPr>
      </w:pPr>
      <w:r w:rsidRPr="00366D99">
        <w:rPr>
          <w:sz w:val="22"/>
          <w:szCs w:val="22"/>
        </w:rPr>
        <w:t>Bronchinės astmos ar lėtinės obstrukcinės plaučių ligos sukeltos laikinos kvėpavimo takų obstrukcijos gydymas ar profilaktika prieš fizinį krūvį, sergant fizinio krūvio sukeliama bronchine astma, arba prieš numatomą kontaktą su bronchų spazmą sukeliančiais alergenais.</w:t>
      </w:r>
    </w:p>
    <w:p w14:paraId="7521B665" w14:textId="77777777" w:rsidR="00E74A22" w:rsidRPr="00366D99" w:rsidRDefault="00E74A22" w:rsidP="00E74A22">
      <w:pPr>
        <w:pStyle w:val="Pagrindinistekstas"/>
        <w:spacing w:after="0"/>
        <w:rPr>
          <w:sz w:val="22"/>
          <w:szCs w:val="22"/>
        </w:rPr>
      </w:pPr>
    </w:p>
    <w:p w14:paraId="295F2D6A" w14:textId="77777777" w:rsidR="00E74A22" w:rsidRPr="00366D99" w:rsidRDefault="00E74A22" w:rsidP="00E74A22">
      <w:pPr>
        <w:tabs>
          <w:tab w:val="left" w:pos="567"/>
        </w:tabs>
        <w:spacing w:after="0" w:line="240" w:lineRule="auto"/>
        <w:rPr>
          <w:b/>
        </w:rPr>
      </w:pPr>
      <w:r w:rsidRPr="00366D99">
        <w:rPr>
          <w:b/>
        </w:rPr>
        <w:t>4.2</w:t>
      </w:r>
      <w:r w:rsidRPr="00366D99">
        <w:rPr>
          <w:b/>
        </w:rPr>
        <w:tab/>
        <w:t>Dozavimas ir vartojimo metodas</w:t>
      </w:r>
    </w:p>
    <w:p w14:paraId="435E0490" w14:textId="77777777" w:rsidR="00E74A22" w:rsidRPr="00366D99" w:rsidRDefault="00E74A22" w:rsidP="00E74A22">
      <w:pPr>
        <w:pStyle w:val="Pagrindinistekstas2"/>
        <w:spacing w:after="0"/>
        <w:jc w:val="left"/>
        <w:rPr>
          <w:sz w:val="22"/>
          <w:szCs w:val="22"/>
          <w:lang w:val="lt-LT"/>
        </w:rPr>
      </w:pPr>
    </w:p>
    <w:p w14:paraId="08E1E5FA" w14:textId="77777777" w:rsidR="00E74A22" w:rsidRPr="00366D99" w:rsidRDefault="00E74A22" w:rsidP="00E74A22">
      <w:pPr>
        <w:pStyle w:val="Pagrindinistekstas2"/>
        <w:spacing w:after="0"/>
        <w:jc w:val="left"/>
        <w:rPr>
          <w:sz w:val="22"/>
          <w:szCs w:val="22"/>
          <w:lang w:val="lt-LT"/>
        </w:rPr>
      </w:pPr>
      <w:r w:rsidRPr="00366D99">
        <w:rPr>
          <w:sz w:val="22"/>
          <w:szCs w:val="22"/>
          <w:lang w:val="lt-LT"/>
        </w:rPr>
        <w:t>Salbutamol GSK įkvepiamoji suspensija vartojama tik inhaliacijoms per burną.</w:t>
      </w:r>
    </w:p>
    <w:p w14:paraId="5D405D3E" w14:textId="77777777" w:rsidR="00E74A22" w:rsidRPr="00366D99" w:rsidRDefault="00E74A22" w:rsidP="00E74A22">
      <w:pPr>
        <w:pStyle w:val="Pagrindinistekstas2"/>
        <w:spacing w:after="0"/>
        <w:jc w:val="left"/>
        <w:rPr>
          <w:sz w:val="22"/>
          <w:szCs w:val="22"/>
          <w:lang w:val="lt-LT"/>
        </w:rPr>
      </w:pPr>
    </w:p>
    <w:p w14:paraId="094600EC" w14:textId="246B2475" w:rsidR="00E74A22" w:rsidRPr="00366D99" w:rsidRDefault="00E74A22" w:rsidP="00E74A22">
      <w:pPr>
        <w:pStyle w:val="Pagrindinistekstas2"/>
        <w:spacing w:after="0"/>
        <w:jc w:val="left"/>
        <w:rPr>
          <w:sz w:val="22"/>
          <w:szCs w:val="22"/>
          <w:lang w:val="lt-LT"/>
        </w:rPr>
      </w:pPr>
      <w:r w:rsidRPr="00366D99">
        <w:rPr>
          <w:sz w:val="22"/>
          <w:szCs w:val="22"/>
          <w:lang w:val="lt-LT"/>
        </w:rPr>
        <w:t>Salbutamolio veikimo trukmė daugumai pacientų svyruoja nuo 4 iki 6</w:t>
      </w:r>
      <w:r w:rsidR="00EB1DA9">
        <w:rPr>
          <w:sz w:val="22"/>
          <w:szCs w:val="22"/>
          <w:lang w:val="lt-LT"/>
        </w:rPr>
        <w:t> </w:t>
      </w:r>
      <w:r w:rsidRPr="00366D99">
        <w:rPr>
          <w:sz w:val="22"/>
          <w:szCs w:val="22"/>
          <w:lang w:val="lt-LT"/>
        </w:rPr>
        <w:t>valandų.</w:t>
      </w:r>
    </w:p>
    <w:p w14:paraId="5D9E18B4" w14:textId="77777777" w:rsidR="00E74A22" w:rsidRPr="00366D99" w:rsidRDefault="00E74A22" w:rsidP="00E74A22">
      <w:pPr>
        <w:pStyle w:val="Pagrindinistekstas2"/>
        <w:spacing w:after="0"/>
        <w:jc w:val="left"/>
        <w:rPr>
          <w:sz w:val="22"/>
          <w:szCs w:val="22"/>
          <w:lang w:val="lt-LT"/>
        </w:rPr>
      </w:pPr>
    </w:p>
    <w:p w14:paraId="1526895C" w14:textId="77777777" w:rsidR="00E74A22" w:rsidRPr="00366D99" w:rsidRDefault="00E74A22" w:rsidP="00E74A22">
      <w:pPr>
        <w:pStyle w:val="Pagrindinistekstas2"/>
        <w:spacing w:after="0"/>
        <w:jc w:val="left"/>
        <w:rPr>
          <w:sz w:val="22"/>
          <w:szCs w:val="22"/>
          <w:lang w:val="lt-LT"/>
        </w:rPr>
      </w:pPr>
      <w:r w:rsidRPr="00366D99">
        <w:rPr>
          <w:sz w:val="22"/>
          <w:szCs w:val="22"/>
          <w:lang w:val="lt-LT"/>
        </w:rPr>
        <w:t xml:space="preserve">Pacientai, kuriems sunku derinti iškvėpimą su purškalo dozės išpurškimu iš inhaliatoriaus, gali pabandyti Salbutamol GSK purškalo vartoti per </w:t>
      </w:r>
      <w:r w:rsidRPr="00366D99">
        <w:rPr>
          <w:i/>
          <w:sz w:val="22"/>
          <w:szCs w:val="22"/>
          <w:lang w:val="lt-LT"/>
        </w:rPr>
        <w:t xml:space="preserve">Volumatic </w:t>
      </w:r>
      <w:r w:rsidRPr="00366D99">
        <w:rPr>
          <w:sz w:val="22"/>
          <w:szCs w:val="22"/>
          <w:lang w:val="lt-LT"/>
        </w:rPr>
        <w:t>tarpinę.</w:t>
      </w:r>
    </w:p>
    <w:p w14:paraId="02704B58" w14:textId="77777777" w:rsidR="00E74A22" w:rsidRPr="00366D99" w:rsidRDefault="00E74A22" w:rsidP="00E74A22">
      <w:pPr>
        <w:spacing w:after="0" w:line="240" w:lineRule="auto"/>
      </w:pPr>
    </w:p>
    <w:p w14:paraId="290715EF" w14:textId="77777777" w:rsidR="00E74A22" w:rsidRPr="00366D99" w:rsidRDefault="00E74A22" w:rsidP="00E74A22">
      <w:pPr>
        <w:autoSpaceDE w:val="0"/>
        <w:autoSpaceDN w:val="0"/>
        <w:adjustRightInd w:val="0"/>
        <w:spacing w:after="0" w:line="240" w:lineRule="auto"/>
      </w:pPr>
      <w:r w:rsidRPr="00366D99">
        <w:t>Kadangi Salbutamol GSK gali sukelti nepageidaujamų reiškinių, todėl tai reikia įvertinti prieš didinant vaisto dozę ir vartojimo dažnį.</w:t>
      </w:r>
    </w:p>
    <w:p w14:paraId="0FE136B0" w14:textId="77777777" w:rsidR="00E74A22" w:rsidRPr="00366D99" w:rsidRDefault="00E74A22" w:rsidP="00E74A22">
      <w:pPr>
        <w:spacing w:after="0" w:line="240" w:lineRule="auto"/>
        <w:rPr>
          <w:i/>
          <w:caps/>
        </w:rPr>
      </w:pPr>
    </w:p>
    <w:p w14:paraId="4DFBC5A5" w14:textId="77777777" w:rsidR="00E74A22" w:rsidRPr="00366D99" w:rsidRDefault="00E74A22" w:rsidP="00E74A22">
      <w:pPr>
        <w:spacing w:after="0" w:line="240" w:lineRule="auto"/>
      </w:pPr>
      <w:r w:rsidRPr="00366D99">
        <w:t>Padidėjęs β2 agonistų vartojimas gali būti sunkėjančios astmos požymis. Tokiu atveju gali prireikti pakartotinai įvertinti paciento gydymo planą ir kartu skirti gydymą gliukokortikoidais.</w:t>
      </w:r>
    </w:p>
    <w:p w14:paraId="4EDA1E43" w14:textId="77777777" w:rsidR="00E74A22" w:rsidRPr="00366D99" w:rsidRDefault="00E74A22" w:rsidP="00E74A22">
      <w:pPr>
        <w:spacing w:after="0" w:line="240" w:lineRule="auto"/>
        <w:rPr>
          <w:i/>
          <w:caps/>
        </w:rPr>
      </w:pPr>
    </w:p>
    <w:p w14:paraId="20C7C995" w14:textId="77777777" w:rsidR="00E74A22" w:rsidRPr="00366D99" w:rsidRDefault="00E74A22" w:rsidP="00E74A22">
      <w:pPr>
        <w:spacing w:after="0" w:line="240" w:lineRule="auto"/>
        <w:rPr>
          <w:i/>
        </w:rPr>
      </w:pPr>
      <w:r w:rsidRPr="00366D99">
        <w:rPr>
          <w:i/>
          <w:caps/>
        </w:rPr>
        <w:t>S</w:t>
      </w:r>
      <w:r w:rsidRPr="00366D99">
        <w:rPr>
          <w:i/>
        </w:rPr>
        <w:t>uaugusiems</w:t>
      </w:r>
    </w:p>
    <w:p w14:paraId="2B8D196B" w14:textId="77777777" w:rsidR="00E74A22" w:rsidRPr="00366D99" w:rsidRDefault="00E74A22" w:rsidP="00E74A22">
      <w:pPr>
        <w:spacing w:after="0" w:line="240" w:lineRule="auto"/>
      </w:pPr>
    </w:p>
    <w:p w14:paraId="5F14F1DD" w14:textId="77777777" w:rsidR="00E74A22" w:rsidRPr="00366D99" w:rsidRDefault="00E74A22" w:rsidP="00E74A22">
      <w:pPr>
        <w:spacing w:after="0" w:line="240" w:lineRule="auto"/>
        <w:rPr>
          <w:i/>
        </w:rPr>
      </w:pPr>
      <w:r w:rsidRPr="00366D99">
        <w:rPr>
          <w:i/>
        </w:rPr>
        <w:t>Ūminio bronchų spazmo lengvinimas</w:t>
      </w:r>
    </w:p>
    <w:p w14:paraId="418F9CE0" w14:textId="3D625573" w:rsidR="00E74A22" w:rsidRPr="00366D99" w:rsidRDefault="00E74A22" w:rsidP="00E74A22">
      <w:pPr>
        <w:spacing w:after="0" w:line="240" w:lineRule="auto"/>
      </w:pPr>
      <w:r w:rsidRPr="00366D99">
        <w:t>Suaugusiems pacientams skiriama 100–200 mikrogramų (1–2</w:t>
      </w:r>
      <w:r w:rsidR="00065891">
        <w:t> </w:t>
      </w:r>
      <w:r w:rsidRPr="00366D99">
        <w:t xml:space="preserve">įpurškimai) salbutamolio dozė. </w:t>
      </w:r>
    </w:p>
    <w:p w14:paraId="3D82254D" w14:textId="77777777" w:rsidR="00E74A22" w:rsidRPr="00366D99" w:rsidRDefault="00E74A22" w:rsidP="00E74A22">
      <w:pPr>
        <w:spacing w:after="0" w:line="240" w:lineRule="auto"/>
      </w:pPr>
    </w:p>
    <w:p w14:paraId="44DDD257" w14:textId="77777777" w:rsidR="00E74A22" w:rsidRPr="00366D99" w:rsidRDefault="00E74A22" w:rsidP="00E74A22">
      <w:pPr>
        <w:spacing w:after="0" w:line="240" w:lineRule="auto"/>
        <w:rPr>
          <w:i/>
        </w:rPr>
      </w:pPr>
      <w:r w:rsidRPr="00366D99">
        <w:rPr>
          <w:i/>
        </w:rPr>
        <w:t>Alergeno arba fizinio krūvio sukelto bronchų spazmo profilaktika</w:t>
      </w:r>
    </w:p>
    <w:p w14:paraId="0CDB2581" w14:textId="0074F86B" w:rsidR="00E74A22" w:rsidRPr="00366D99" w:rsidRDefault="00E74A22" w:rsidP="00E74A22">
      <w:pPr>
        <w:spacing w:after="0" w:line="240" w:lineRule="auto"/>
      </w:pPr>
      <w:r w:rsidRPr="00366D99">
        <w:t>10–15</w:t>
      </w:r>
      <w:r w:rsidR="00EB1DA9">
        <w:t> </w:t>
      </w:r>
      <w:r w:rsidRPr="00366D99">
        <w:t>minučių prieš fizinį krūvį ar numatomą kontaktą su alergenais turėtų būti profilaktiškai skiriamos dvi inhaliacijos (du įpurškimai po 100 mikrogramų).</w:t>
      </w:r>
    </w:p>
    <w:p w14:paraId="4E3A8DCB" w14:textId="77777777" w:rsidR="00E74A22" w:rsidRPr="00366D99" w:rsidRDefault="00E74A22" w:rsidP="00E74A22">
      <w:pPr>
        <w:spacing w:after="0" w:line="240" w:lineRule="auto"/>
      </w:pPr>
    </w:p>
    <w:p w14:paraId="375E8CF9" w14:textId="77777777" w:rsidR="00E74A22" w:rsidRPr="00366D99" w:rsidRDefault="00E74A22" w:rsidP="00E74A22">
      <w:pPr>
        <w:spacing w:after="0" w:line="240" w:lineRule="auto"/>
        <w:rPr>
          <w:i/>
        </w:rPr>
      </w:pPr>
      <w:r w:rsidRPr="00366D99">
        <w:rPr>
          <w:i/>
        </w:rPr>
        <w:t>Ilgalaikis gydymas</w:t>
      </w:r>
    </w:p>
    <w:p w14:paraId="4152F955" w14:textId="7838C24D" w:rsidR="00E74A22" w:rsidRPr="00366D99" w:rsidRDefault="00E74A22" w:rsidP="00E74A22">
      <w:pPr>
        <w:autoSpaceDE w:val="0"/>
        <w:autoSpaceDN w:val="0"/>
        <w:adjustRightInd w:val="0"/>
        <w:spacing w:after="0" w:line="240" w:lineRule="auto"/>
      </w:pPr>
      <w:r w:rsidRPr="00366D99">
        <w:t>Skiriama iki 200</w:t>
      </w:r>
      <w:r w:rsidR="00EB1DA9">
        <w:t> </w:t>
      </w:r>
      <w:r w:rsidRPr="00366D99">
        <w:t>mikrogramų (iki 2</w:t>
      </w:r>
      <w:r w:rsidR="00EB1DA9">
        <w:t> </w:t>
      </w:r>
      <w:r w:rsidRPr="00366D99">
        <w:t>įpurškimų) keturis kartus per parą.</w:t>
      </w:r>
    </w:p>
    <w:p w14:paraId="273419A8" w14:textId="77777777" w:rsidR="00E74A22" w:rsidRPr="00366D99" w:rsidRDefault="00E74A22" w:rsidP="00E74A22">
      <w:pPr>
        <w:spacing w:after="0" w:line="240" w:lineRule="auto"/>
        <w:rPr>
          <w:i/>
        </w:rPr>
      </w:pPr>
    </w:p>
    <w:p w14:paraId="14C90B77" w14:textId="42274890" w:rsidR="00E74A22" w:rsidRPr="00366D99" w:rsidRDefault="00E74A22" w:rsidP="001710DC">
      <w:pPr>
        <w:keepNext/>
        <w:spacing w:line="240" w:lineRule="auto"/>
        <w:rPr>
          <w:i/>
        </w:rPr>
      </w:pPr>
      <w:r w:rsidRPr="00366D99">
        <w:rPr>
          <w:i/>
        </w:rPr>
        <w:lastRenderedPageBreak/>
        <w:t>Vaik</w:t>
      </w:r>
      <w:r w:rsidR="00953E86">
        <w:rPr>
          <w:i/>
        </w:rPr>
        <w:t>ų populiacija</w:t>
      </w:r>
    </w:p>
    <w:p w14:paraId="7FC98801" w14:textId="77777777" w:rsidR="00E74A22" w:rsidRPr="00366D99" w:rsidRDefault="00E74A22" w:rsidP="001710DC">
      <w:pPr>
        <w:keepNext/>
        <w:spacing w:after="0" w:line="240" w:lineRule="auto"/>
        <w:rPr>
          <w:i/>
        </w:rPr>
      </w:pPr>
      <w:r w:rsidRPr="00366D99">
        <w:rPr>
          <w:i/>
        </w:rPr>
        <w:t>Ūminio bronchų spazmo lengvinimas</w:t>
      </w:r>
    </w:p>
    <w:p w14:paraId="71737BE8" w14:textId="593DA145" w:rsidR="00E74A22" w:rsidRPr="00366D99" w:rsidRDefault="00E74A22" w:rsidP="00E74A22">
      <w:pPr>
        <w:spacing w:after="0" w:line="240" w:lineRule="auto"/>
      </w:pPr>
      <w:r w:rsidRPr="00366D99">
        <w:rPr>
          <w:i/>
        </w:rPr>
        <w:t>4-11</w:t>
      </w:r>
      <w:r w:rsidR="00065891">
        <w:rPr>
          <w:i/>
        </w:rPr>
        <w:t> </w:t>
      </w:r>
      <w:r w:rsidRPr="00366D99">
        <w:rPr>
          <w:i/>
        </w:rPr>
        <w:t xml:space="preserve">metų vaikams. </w:t>
      </w:r>
      <w:r w:rsidRPr="00366D99">
        <w:t>Įprasta dozė 4-11</w:t>
      </w:r>
      <w:r w:rsidR="00065891">
        <w:t> </w:t>
      </w:r>
      <w:r w:rsidRPr="00366D99">
        <w:t>metų vaikams yra 100 mikrogramų. Jeigu reikia, vaistinio preparato dozę galima padidinti iki 200 mikrogramų.</w:t>
      </w:r>
    </w:p>
    <w:p w14:paraId="766562B2" w14:textId="77777777" w:rsidR="00E74A22" w:rsidRPr="00366D99" w:rsidRDefault="00E74A22" w:rsidP="00E74A22">
      <w:pPr>
        <w:spacing w:after="0" w:line="240" w:lineRule="auto"/>
      </w:pPr>
    </w:p>
    <w:p w14:paraId="2A884AC4" w14:textId="186BDBDF" w:rsidR="00E74A22" w:rsidRPr="00366D99" w:rsidRDefault="00E74A22" w:rsidP="00E74A22">
      <w:pPr>
        <w:spacing w:after="0" w:line="240" w:lineRule="auto"/>
      </w:pPr>
      <w:r w:rsidRPr="00366D99">
        <w:rPr>
          <w:i/>
        </w:rPr>
        <w:t>12</w:t>
      </w:r>
      <w:r w:rsidR="00065891">
        <w:rPr>
          <w:i/>
        </w:rPr>
        <w:t> </w:t>
      </w:r>
      <w:r w:rsidRPr="00366D99">
        <w:rPr>
          <w:i/>
        </w:rPr>
        <w:t>metų ir vyresniems vaikams</w:t>
      </w:r>
      <w:r w:rsidRPr="00366D99">
        <w:t>. Dozuojama taip pat, kaip suaugusiems pacientams.</w:t>
      </w:r>
    </w:p>
    <w:p w14:paraId="49A8FDAC" w14:textId="77777777" w:rsidR="00E74A22" w:rsidRPr="00366D99" w:rsidRDefault="00E74A22" w:rsidP="00E74A22">
      <w:pPr>
        <w:pStyle w:val="Pagrindinistekstas"/>
        <w:spacing w:after="0"/>
        <w:rPr>
          <w:sz w:val="22"/>
          <w:szCs w:val="22"/>
        </w:rPr>
      </w:pPr>
    </w:p>
    <w:p w14:paraId="7318795C" w14:textId="08E5A13A" w:rsidR="00E74A22" w:rsidRPr="00366D99" w:rsidRDefault="00E74A22" w:rsidP="00E74A22">
      <w:pPr>
        <w:spacing w:after="0" w:line="240" w:lineRule="auto"/>
      </w:pPr>
      <w:r w:rsidRPr="00366D99">
        <w:t>Salbutamolio pagal poreikį negalima vartoti daugiau kaip keturis kartus per parą. Papildomos dozės vartojimo poreikis arba staigus dozės didinimo poreikis rodo astmos sunkėjimą (žr.</w:t>
      </w:r>
      <w:r w:rsidR="00953E86">
        <w:t> </w:t>
      </w:r>
      <w:r w:rsidRPr="00366D99">
        <w:t>4.4</w:t>
      </w:r>
      <w:r w:rsidR="00953E86">
        <w:t> </w:t>
      </w:r>
      <w:r w:rsidRPr="00366D99">
        <w:t>skyrių).</w:t>
      </w:r>
    </w:p>
    <w:p w14:paraId="0CF4C260" w14:textId="77777777" w:rsidR="00E74A22" w:rsidRPr="00366D99" w:rsidRDefault="00E74A22" w:rsidP="00E74A22">
      <w:pPr>
        <w:spacing w:after="0" w:line="240" w:lineRule="auto"/>
      </w:pPr>
    </w:p>
    <w:p w14:paraId="24D18B68" w14:textId="77777777" w:rsidR="00E74A22" w:rsidRPr="00366D99" w:rsidRDefault="00E74A22" w:rsidP="00E74A22">
      <w:pPr>
        <w:spacing w:after="0" w:line="240" w:lineRule="auto"/>
        <w:rPr>
          <w:i/>
        </w:rPr>
      </w:pPr>
      <w:r w:rsidRPr="00366D99">
        <w:rPr>
          <w:i/>
        </w:rPr>
        <w:t>Alergeno arba fizinio krūvio sukelto bronchų spazmo profilaktika</w:t>
      </w:r>
    </w:p>
    <w:p w14:paraId="15DDE6E8" w14:textId="1F636AF5" w:rsidR="00E74A22" w:rsidRPr="00366D99" w:rsidRDefault="00E74A22" w:rsidP="00E74A22">
      <w:pPr>
        <w:spacing w:after="0" w:line="240" w:lineRule="auto"/>
      </w:pPr>
      <w:r w:rsidRPr="00366D99">
        <w:rPr>
          <w:i/>
        </w:rPr>
        <w:t>4-11</w:t>
      </w:r>
      <w:r w:rsidR="00065891">
        <w:rPr>
          <w:i/>
        </w:rPr>
        <w:t> </w:t>
      </w:r>
      <w:r w:rsidRPr="00366D99">
        <w:rPr>
          <w:i/>
        </w:rPr>
        <w:t>metų vaikams</w:t>
      </w:r>
      <w:r w:rsidRPr="00366D99">
        <w:t>. Įprasta dozė 4-11</w:t>
      </w:r>
      <w:r w:rsidR="00065891">
        <w:t> </w:t>
      </w:r>
      <w:r w:rsidRPr="00366D99">
        <w:t>metų vaikams yra 100 mikrogramų prieš kontaktą su alergenu arba prieš fizinį krūvį. Jeigu reikia, vaistinio preparato dozę galima padidinti iki 200 mikrogramų.</w:t>
      </w:r>
    </w:p>
    <w:p w14:paraId="7CF008C0" w14:textId="77777777" w:rsidR="00E74A22" w:rsidRPr="00366D99" w:rsidRDefault="00E74A22" w:rsidP="00E74A22">
      <w:pPr>
        <w:spacing w:after="0" w:line="240" w:lineRule="auto"/>
      </w:pPr>
    </w:p>
    <w:p w14:paraId="1F8CAFFA" w14:textId="440AEA02" w:rsidR="00E74A22" w:rsidRPr="00366D99" w:rsidRDefault="00E74A22" w:rsidP="00E74A22">
      <w:pPr>
        <w:spacing w:after="0" w:line="240" w:lineRule="auto"/>
      </w:pPr>
      <w:r w:rsidRPr="00366D99">
        <w:rPr>
          <w:i/>
        </w:rPr>
        <w:t>12</w:t>
      </w:r>
      <w:r w:rsidR="00065891">
        <w:rPr>
          <w:i/>
        </w:rPr>
        <w:t> </w:t>
      </w:r>
      <w:r w:rsidRPr="00366D99">
        <w:rPr>
          <w:i/>
        </w:rPr>
        <w:t>metų ir vyresniems vaikams</w:t>
      </w:r>
      <w:r w:rsidRPr="00366D99">
        <w:t>. Dozuojama taip pat, kaip suaugusiems pacientams.</w:t>
      </w:r>
    </w:p>
    <w:p w14:paraId="7347D7F8" w14:textId="77777777" w:rsidR="00E74A22" w:rsidRPr="00366D99" w:rsidRDefault="00E74A22" w:rsidP="00E74A22">
      <w:pPr>
        <w:spacing w:after="0" w:line="240" w:lineRule="auto"/>
      </w:pPr>
    </w:p>
    <w:p w14:paraId="2635303E" w14:textId="77777777" w:rsidR="00E74A22" w:rsidRPr="00366D99" w:rsidRDefault="00E74A22" w:rsidP="00E74A22">
      <w:pPr>
        <w:spacing w:after="0" w:line="240" w:lineRule="auto"/>
        <w:rPr>
          <w:i/>
        </w:rPr>
      </w:pPr>
      <w:r w:rsidRPr="00366D99">
        <w:rPr>
          <w:i/>
        </w:rPr>
        <w:t>Ilgalaikis gydymas</w:t>
      </w:r>
    </w:p>
    <w:p w14:paraId="61888AC5" w14:textId="73AE9B4F" w:rsidR="00E74A22" w:rsidRPr="00366D99" w:rsidRDefault="00E74A22" w:rsidP="00E74A22">
      <w:pPr>
        <w:spacing w:after="0" w:line="240" w:lineRule="auto"/>
      </w:pPr>
      <w:r w:rsidRPr="00366D99">
        <w:rPr>
          <w:i/>
        </w:rPr>
        <w:t>4-11</w:t>
      </w:r>
      <w:r w:rsidR="00065891">
        <w:rPr>
          <w:i/>
        </w:rPr>
        <w:t> </w:t>
      </w:r>
      <w:r w:rsidRPr="00366D99">
        <w:rPr>
          <w:i/>
        </w:rPr>
        <w:t xml:space="preserve">metų vaikams. </w:t>
      </w:r>
      <w:r w:rsidRPr="00366D99">
        <w:t>Įprasta dozė 4-11</w:t>
      </w:r>
      <w:r w:rsidR="00065891">
        <w:t> </w:t>
      </w:r>
      <w:r w:rsidRPr="00366D99">
        <w:t>metų vaikams yra iki 200 mikrogramų 4 kartus per parą.</w:t>
      </w:r>
    </w:p>
    <w:p w14:paraId="4E409603" w14:textId="77777777" w:rsidR="00E74A22" w:rsidRPr="00366D99" w:rsidRDefault="00E74A22" w:rsidP="00E74A22">
      <w:pPr>
        <w:spacing w:after="0" w:line="240" w:lineRule="auto"/>
      </w:pPr>
    </w:p>
    <w:p w14:paraId="1EC7C0E4" w14:textId="0C891904" w:rsidR="00E74A22" w:rsidRPr="00366D99" w:rsidRDefault="00E74A22" w:rsidP="00E74A22">
      <w:pPr>
        <w:spacing w:after="0" w:line="240" w:lineRule="auto"/>
      </w:pPr>
      <w:r w:rsidRPr="00366D99">
        <w:rPr>
          <w:i/>
        </w:rPr>
        <w:t>12</w:t>
      </w:r>
      <w:r w:rsidR="00065891">
        <w:rPr>
          <w:i/>
        </w:rPr>
        <w:t> </w:t>
      </w:r>
      <w:r w:rsidRPr="00366D99">
        <w:rPr>
          <w:i/>
        </w:rPr>
        <w:t>metų ir vyresniems vaikams</w:t>
      </w:r>
      <w:r w:rsidRPr="00366D99">
        <w:t>. Dozuojama taip pat, kaip suaugusiems pacientams.</w:t>
      </w:r>
    </w:p>
    <w:p w14:paraId="703FAF76" w14:textId="77777777" w:rsidR="00E74A22" w:rsidRPr="00366D99" w:rsidRDefault="00E74A22" w:rsidP="00E74A22">
      <w:pPr>
        <w:autoSpaceDE w:val="0"/>
        <w:autoSpaceDN w:val="0"/>
        <w:adjustRightInd w:val="0"/>
        <w:spacing w:after="0"/>
        <w:rPr>
          <w:i/>
        </w:rPr>
      </w:pPr>
    </w:p>
    <w:p w14:paraId="563B2A64" w14:textId="218B94EC" w:rsidR="00E74A22" w:rsidRPr="00366D99" w:rsidRDefault="00E74A22" w:rsidP="00E74A22">
      <w:pPr>
        <w:spacing w:after="0" w:line="240" w:lineRule="auto"/>
      </w:pPr>
      <w:r w:rsidRPr="00366D99">
        <w:t>Mažiems vaikams gali būti naudinga vartoti Salbutamol GSK, naudojant pediatrinę tarpinę vaikams su veido kauke</w:t>
      </w:r>
      <w:r w:rsidRPr="00366D99">
        <w:rPr>
          <w:i/>
        </w:rPr>
        <w:t xml:space="preserve"> (pvz., Babyhaler)</w:t>
      </w:r>
      <w:r w:rsidRPr="00366D99">
        <w:t xml:space="preserve"> (žr.</w:t>
      </w:r>
      <w:r w:rsidR="00953E86">
        <w:t> </w:t>
      </w:r>
      <w:r w:rsidRPr="00366D99">
        <w:t>5.1</w:t>
      </w:r>
      <w:r w:rsidR="00953E86">
        <w:t> </w:t>
      </w:r>
      <w:r w:rsidRPr="00366D99">
        <w:t>skyrių).</w:t>
      </w:r>
    </w:p>
    <w:p w14:paraId="36D62727" w14:textId="77777777" w:rsidR="00E74A22" w:rsidRPr="00366D99" w:rsidRDefault="00E74A22" w:rsidP="00E74A22">
      <w:pPr>
        <w:spacing w:after="0" w:line="240" w:lineRule="auto"/>
      </w:pPr>
    </w:p>
    <w:p w14:paraId="50A8E16D" w14:textId="02DCF822" w:rsidR="00E74A22" w:rsidRPr="00366D99" w:rsidRDefault="00E74A22" w:rsidP="00E74A22">
      <w:pPr>
        <w:spacing w:after="0" w:line="240" w:lineRule="auto"/>
      </w:pPr>
      <w:r w:rsidRPr="00366D99">
        <w:t>Paros dozė neturi viršyti 800 mikrogramų salbutamolio, t. y. 8</w:t>
      </w:r>
      <w:r w:rsidR="00953E86">
        <w:t> </w:t>
      </w:r>
      <w:r w:rsidRPr="00366D99">
        <w:t>įpurškimų.</w:t>
      </w:r>
    </w:p>
    <w:p w14:paraId="79DCFFC4" w14:textId="77777777" w:rsidR="00E74A22" w:rsidRPr="00366D99" w:rsidRDefault="00E74A22" w:rsidP="00E74A22">
      <w:pPr>
        <w:spacing w:after="0" w:line="240" w:lineRule="auto"/>
      </w:pPr>
    </w:p>
    <w:p w14:paraId="2E4CF4FF" w14:textId="77777777" w:rsidR="00E74A22" w:rsidRPr="00366D99" w:rsidRDefault="00E74A22" w:rsidP="00E74A22">
      <w:pPr>
        <w:tabs>
          <w:tab w:val="left" w:pos="567"/>
        </w:tabs>
        <w:suppressAutoHyphens/>
        <w:spacing w:after="0" w:line="240" w:lineRule="auto"/>
      </w:pPr>
      <w:r w:rsidRPr="00366D99">
        <w:rPr>
          <w:b/>
        </w:rPr>
        <w:t>4.3</w:t>
      </w:r>
      <w:r w:rsidRPr="00366D99">
        <w:rPr>
          <w:b/>
        </w:rPr>
        <w:tab/>
        <w:t>Kontraindikacijos</w:t>
      </w:r>
    </w:p>
    <w:p w14:paraId="595F989A" w14:textId="77777777" w:rsidR="00E74A22" w:rsidRPr="00366D99" w:rsidRDefault="00E74A22" w:rsidP="00E74A22">
      <w:pPr>
        <w:spacing w:after="0" w:line="240" w:lineRule="auto"/>
      </w:pPr>
    </w:p>
    <w:p w14:paraId="436E2E1A" w14:textId="7F8A0B9E" w:rsidR="00E74A22" w:rsidRPr="006D53B3" w:rsidRDefault="00E74A22" w:rsidP="006D53B3">
      <w:pPr>
        <w:pStyle w:val="BTEMEASMCA"/>
      </w:pPr>
      <w:r w:rsidRPr="006D53B3">
        <w:t>Padidėjęs jautrumas veikliajai arba bet kuriai pagalbinei medžiagai (žr.</w:t>
      </w:r>
      <w:r w:rsidR="00953E86">
        <w:t> </w:t>
      </w:r>
      <w:r w:rsidRPr="006D53B3">
        <w:t>6.1</w:t>
      </w:r>
      <w:r w:rsidR="00953E86">
        <w:t> </w:t>
      </w:r>
      <w:r w:rsidRPr="006D53B3">
        <w:t>skyrių).</w:t>
      </w:r>
    </w:p>
    <w:p w14:paraId="74EB7355" w14:textId="77777777" w:rsidR="00E74A22" w:rsidRPr="006D53B3" w:rsidRDefault="00E74A22" w:rsidP="006D53B3">
      <w:pPr>
        <w:pStyle w:val="BTEMEASMCA"/>
      </w:pPr>
    </w:p>
    <w:p w14:paraId="07B4868F" w14:textId="77777777" w:rsidR="00E74A22" w:rsidRPr="00A66154" w:rsidRDefault="00E74A22" w:rsidP="00E74A22">
      <w:pPr>
        <w:spacing w:after="0" w:line="240" w:lineRule="auto"/>
      </w:pPr>
      <w:r w:rsidRPr="00366D99">
        <w:t>N</w:t>
      </w:r>
      <w:r w:rsidRPr="00A66154">
        <w:t>eintraveninio salbutamolio negalima vartoti priešlaikinio nekomplikuoto gimdymo ar gresiančio persileidimo stabdymui.</w:t>
      </w:r>
    </w:p>
    <w:p w14:paraId="339AC709" w14:textId="77777777" w:rsidR="00E74A22" w:rsidRPr="00A66154" w:rsidRDefault="00E74A22" w:rsidP="00E74A22">
      <w:pPr>
        <w:spacing w:after="0" w:line="240" w:lineRule="auto"/>
      </w:pPr>
    </w:p>
    <w:p w14:paraId="53D268C1" w14:textId="77777777" w:rsidR="00E74A22" w:rsidRPr="00366D99" w:rsidRDefault="00E74A22" w:rsidP="00E74A22">
      <w:pPr>
        <w:numPr>
          <w:ilvl w:val="1"/>
          <w:numId w:val="1"/>
        </w:numPr>
        <w:tabs>
          <w:tab w:val="clear" w:pos="360"/>
        </w:tabs>
        <w:spacing w:after="0" w:line="240" w:lineRule="auto"/>
        <w:ind w:left="567" w:hanging="567"/>
        <w:rPr>
          <w:b/>
        </w:rPr>
      </w:pPr>
      <w:r w:rsidRPr="00366D99">
        <w:rPr>
          <w:b/>
        </w:rPr>
        <w:t xml:space="preserve">Specialūs įspėjimai ir atsargumo priemonės </w:t>
      </w:r>
    </w:p>
    <w:p w14:paraId="4A098EB4" w14:textId="77777777" w:rsidR="00E74A22" w:rsidRPr="00366D99" w:rsidRDefault="00E74A22" w:rsidP="00E74A22">
      <w:pPr>
        <w:spacing w:after="0" w:line="240" w:lineRule="auto"/>
      </w:pPr>
    </w:p>
    <w:p w14:paraId="6BB45A04" w14:textId="77777777" w:rsidR="00E74A22" w:rsidRPr="00366D99" w:rsidRDefault="00E74A22" w:rsidP="00E74A22">
      <w:pPr>
        <w:pStyle w:val="Pagrindinistekstas3"/>
        <w:spacing w:after="0"/>
        <w:jc w:val="left"/>
        <w:rPr>
          <w:sz w:val="22"/>
          <w:szCs w:val="22"/>
        </w:rPr>
      </w:pPr>
      <w:r w:rsidRPr="00366D99">
        <w:rPr>
          <w:sz w:val="22"/>
          <w:szCs w:val="22"/>
        </w:rPr>
        <w:t>Salbutamolis ypač veiksmingas gydant nesunkią, vidutinio sunkumo ir sunkią bronchinę astmą, jeigu tik jo vartojimas neuždelsia gydymo inhaliuojamaisiais gliukokortikoidais.</w:t>
      </w:r>
    </w:p>
    <w:p w14:paraId="00EE485D" w14:textId="77777777" w:rsidR="00E74A22" w:rsidRPr="00366D99" w:rsidRDefault="00E74A22" w:rsidP="00E74A22">
      <w:pPr>
        <w:spacing w:after="0" w:line="240" w:lineRule="auto"/>
      </w:pPr>
    </w:p>
    <w:p w14:paraId="505AC378" w14:textId="77777777" w:rsidR="00E74A22" w:rsidRPr="00366D99" w:rsidRDefault="00E74A22" w:rsidP="00E74A22">
      <w:pPr>
        <w:spacing w:after="0" w:line="240" w:lineRule="auto"/>
      </w:pPr>
      <w:r w:rsidRPr="00366D99">
        <w:t>Bronchų plečiamieji vaistai neturėtų būti vartojami kaip vienintelis ar svarbiausias gydymo būdas pacientams, sergantiems sunkia ar nestabilia bronchine astma. Tokiems pacientams būtina speciali priežiūra, kurią teikia kvalifikuoti medicinos darbuotojai, nes sunki astma gali kelti pavojų gyvybei. Šiems pacientams reikia apsvarstyti galimybę gydytis didžiausiomis rekomenduojamomis inhaliuojamųjų gliukokortikoidų dozėmis ir (arba) geriamaisiais gliukokortikoidais.</w:t>
      </w:r>
    </w:p>
    <w:p w14:paraId="4509A876" w14:textId="77777777" w:rsidR="00E74A22" w:rsidRPr="00366D99" w:rsidRDefault="00E74A22" w:rsidP="00E74A22">
      <w:pPr>
        <w:spacing w:after="0" w:line="240" w:lineRule="auto"/>
      </w:pPr>
    </w:p>
    <w:p w14:paraId="64DE8368" w14:textId="2114621F" w:rsidR="00DA40BC" w:rsidRPr="00FC75B7" w:rsidRDefault="00DA40BC" w:rsidP="00DA40BC">
      <w:pPr>
        <w:autoSpaceDE w:val="0"/>
        <w:autoSpaceDN w:val="0"/>
        <w:adjustRightInd w:val="0"/>
        <w:spacing w:after="0" w:line="240" w:lineRule="auto"/>
        <w:rPr>
          <w:rFonts w:eastAsia="Times New Roman"/>
        </w:rPr>
      </w:pPr>
      <w:r w:rsidRPr="006E699A">
        <w:rPr>
          <w:rFonts w:eastAsia="Times New Roman"/>
        </w:rPr>
        <w:t xml:space="preserve">Pacientams, kuriems paskirtas reguliarus priešuždegiminis gydymas (pvz., įkvepiamaisiais kortikosteroidais), reikia patarti tęsti priešuždegiminių vaistinių preparatų vartojimą net ir tada, kai </w:t>
      </w:r>
      <w:r w:rsidRPr="00FC75B7">
        <w:rPr>
          <w:rFonts w:eastAsia="Times New Roman"/>
        </w:rPr>
        <w:t xml:space="preserve">simptomai </w:t>
      </w:r>
      <w:r w:rsidR="002A527C" w:rsidRPr="00FC75B7">
        <w:rPr>
          <w:rFonts w:eastAsia="Times New Roman"/>
        </w:rPr>
        <w:t>susilpnėja</w:t>
      </w:r>
      <w:r w:rsidRPr="00FC75B7">
        <w:rPr>
          <w:rFonts w:eastAsia="Times New Roman"/>
        </w:rPr>
        <w:t>, ir jiems nereikia</w:t>
      </w:r>
      <w:r w:rsidR="00A02375" w:rsidRPr="00FC75B7">
        <w:rPr>
          <w:rFonts w:eastAsia="Times New Roman"/>
        </w:rPr>
        <w:t xml:space="preserve"> vartoti</w:t>
      </w:r>
      <w:r w:rsidRPr="00FC75B7">
        <w:rPr>
          <w:rFonts w:eastAsia="Times New Roman"/>
        </w:rPr>
        <w:t xml:space="preserve"> Salbutamol GSK.</w:t>
      </w:r>
    </w:p>
    <w:p w14:paraId="3DCAC16D" w14:textId="77777777" w:rsidR="00DA40BC" w:rsidRPr="00FC75B7" w:rsidRDefault="00DA40BC" w:rsidP="00E74A22">
      <w:pPr>
        <w:spacing w:after="0" w:line="240" w:lineRule="auto"/>
      </w:pPr>
    </w:p>
    <w:p w14:paraId="2DAFC309" w14:textId="5120D330" w:rsidR="00E74A22" w:rsidRPr="00366D99" w:rsidRDefault="00DA40BC" w:rsidP="00E74A22">
      <w:pPr>
        <w:spacing w:after="0" w:line="240" w:lineRule="auto"/>
      </w:pPr>
      <w:r w:rsidRPr="00FC75B7">
        <w:rPr>
          <w:rFonts w:eastAsia="Times New Roman"/>
        </w:rPr>
        <w:t xml:space="preserve">Vis dažnėjantis trumpai veikiančių bronchų plečiamųjų vaistinių preparatų, ypač </w:t>
      </w:r>
      <w:r w:rsidR="00435720" w:rsidRPr="00FC75B7">
        <w:t>β</w:t>
      </w:r>
      <w:r w:rsidR="00435720" w:rsidRPr="00FC75B7">
        <w:rPr>
          <w:vertAlign w:val="subscript"/>
        </w:rPr>
        <w:t>2</w:t>
      </w:r>
      <w:r w:rsidR="00537A62" w:rsidRPr="00FC75B7">
        <w:t>adrenoreceptor</w:t>
      </w:r>
      <w:r w:rsidR="0001321A" w:rsidRPr="001710DC">
        <w:t>i</w:t>
      </w:r>
      <w:r w:rsidR="00537A62" w:rsidRPr="00FC75B7">
        <w:t xml:space="preserve">ų </w:t>
      </w:r>
      <w:r w:rsidRPr="00FC75B7">
        <w:rPr>
          <w:rFonts w:eastAsia="Times New Roman"/>
        </w:rPr>
        <w:t xml:space="preserve">agonistų vartojimas simptomams palengvinti gali būti blogėjančios astmos </w:t>
      </w:r>
      <w:r w:rsidR="003A742D" w:rsidRPr="00FC75B7">
        <w:rPr>
          <w:rFonts w:eastAsia="Times New Roman"/>
        </w:rPr>
        <w:t>valdymo</w:t>
      </w:r>
      <w:r w:rsidRPr="006E699A">
        <w:rPr>
          <w:rFonts w:eastAsia="Times New Roman"/>
        </w:rPr>
        <w:t xml:space="preserve"> požymis ir todėl pacientai turi būti įspėti kuo greičiau kreiptis į gydytoją. Tokiu atveju gali prireikti pakartotinai peržiūrėti paciento gydymo planą.</w:t>
      </w:r>
    </w:p>
    <w:p w14:paraId="07EAD374" w14:textId="7352C8AD" w:rsidR="00DA40BC" w:rsidRPr="006E699A" w:rsidRDefault="00DA40BC" w:rsidP="00DA40BC">
      <w:pPr>
        <w:autoSpaceDE w:val="0"/>
        <w:autoSpaceDN w:val="0"/>
        <w:adjustRightInd w:val="0"/>
        <w:spacing w:after="0" w:line="240" w:lineRule="auto"/>
        <w:rPr>
          <w:rFonts w:eastAsia="Times New Roman"/>
        </w:rPr>
      </w:pPr>
      <w:r w:rsidRPr="006E699A">
        <w:rPr>
          <w:rFonts w:eastAsia="Times New Roman"/>
        </w:rPr>
        <w:t xml:space="preserve">Perteklinis trumpai veikiančių </w:t>
      </w:r>
      <w:r w:rsidRPr="00FC75B7">
        <w:rPr>
          <w:rFonts w:eastAsia="Times New Roman"/>
        </w:rPr>
        <w:t xml:space="preserve">beta </w:t>
      </w:r>
      <w:r w:rsidR="00B912F1" w:rsidRPr="001710DC">
        <w:t>adrenoreceptorių</w:t>
      </w:r>
      <w:r w:rsidR="00B912F1" w:rsidRPr="00FC75B7">
        <w:t xml:space="preserve"> </w:t>
      </w:r>
      <w:r w:rsidRPr="00FC75B7">
        <w:rPr>
          <w:rFonts w:eastAsia="Times New Roman"/>
        </w:rPr>
        <w:t xml:space="preserve">agonistų vartojimas gali užmaskuoti pagrindinės ligos progresavimą ir prisidėti prie astmos </w:t>
      </w:r>
      <w:r w:rsidR="00B65AB4" w:rsidRPr="00FC75B7">
        <w:rPr>
          <w:rFonts w:eastAsia="Times New Roman"/>
        </w:rPr>
        <w:t>valdymo</w:t>
      </w:r>
      <w:r w:rsidRPr="00FC75B7">
        <w:rPr>
          <w:rFonts w:eastAsia="Times New Roman"/>
        </w:rPr>
        <w:t xml:space="preserve"> blogėjimo</w:t>
      </w:r>
      <w:r w:rsidRPr="006E699A">
        <w:rPr>
          <w:rFonts w:eastAsia="Times New Roman"/>
        </w:rPr>
        <w:t>, didindamas sunkių astmos paūmėjimų ir mirtingumo riziką.</w:t>
      </w:r>
    </w:p>
    <w:p w14:paraId="56BEC8FA" w14:textId="77777777" w:rsidR="00DA40BC" w:rsidRPr="006E699A" w:rsidRDefault="00DA40BC" w:rsidP="00DA40BC">
      <w:pPr>
        <w:autoSpaceDE w:val="0"/>
        <w:autoSpaceDN w:val="0"/>
        <w:adjustRightInd w:val="0"/>
        <w:spacing w:after="0" w:line="240" w:lineRule="auto"/>
        <w:rPr>
          <w:rFonts w:eastAsia="Times New Roman"/>
        </w:rPr>
      </w:pPr>
    </w:p>
    <w:p w14:paraId="703115BB" w14:textId="77777777" w:rsidR="00DA40BC" w:rsidRPr="006E699A" w:rsidRDefault="00DA40BC" w:rsidP="00DA40BC">
      <w:pPr>
        <w:autoSpaceDE w:val="0"/>
        <w:autoSpaceDN w:val="0"/>
        <w:adjustRightInd w:val="0"/>
        <w:spacing w:after="0" w:line="240" w:lineRule="auto"/>
        <w:rPr>
          <w:rFonts w:eastAsia="Times New Roman"/>
        </w:rPr>
      </w:pPr>
      <w:r w:rsidRPr="006E699A">
        <w:rPr>
          <w:rFonts w:eastAsia="Times New Roman"/>
        </w:rPr>
        <w:lastRenderedPageBreak/>
        <w:t>Pacientų, kurie daugiau nei du kartus per savaitę vartoja salbutamolį „pagal poreikį“, neskaitant vartojimo profilaktiškai prieš fizinį krūvį, būklę (t. y. simptomus dieną, prabudimus naktį ir aktyvumo apribojimą dėl astmos) reikia įvertinti pakartotinai, kad būtų galima tinkamai koreguoti gydymą, nes šiems pacientams kyla perteklinio salbutamolio suvartojimo rizika.</w:t>
      </w:r>
    </w:p>
    <w:p w14:paraId="43225F64" w14:textId="77777777" w:rsidR="00DA40BC" w:rsidRDefault="00DA40BC" w:rsidP="00E74A22">
      <w:pPr>
        <w:spacing w:after="0" w:line="240" w:lineRule="auto"/>
      </w:pPr>
    </w:p>
    <w:p w14:paraId="4ADA004B" w14:textId="21979F01" w:rsidR="00E74A22" w:rsidRPr="00366D99" w:rsidRDefault="00E74A22" w:rsidP="00E74A22">
      <w:pPr>
        <w:spacing w:after="0" w:line="240" w:lineRule="auto"/>
      </w:pPr>
      <w:r w:rsidRPr="00366D99">
        <w:t>Gydant β</w:t>
      </w:r>
      <w:r w:rsidRPr="00366D99">
        <w:rPr>
          <w:vertAlign w:val="subscript"/>
        </w:rPr>
        <w:t>2</w:t>
      </w:r>
      <w:r w:rsidRPr="00366D99">
        <w:t>-adrenerginiais agonistais, kartais gali atsirasti sunki hipokalemija. Jos rizika yra ypač didelė pacientams, sergantiems sunkia astma, nes hipokalemiją gali didinti kartu skiriami kai kurie kiti vaistai, tokie kaip ksantino dariniai, gliukokortikoidai, diuretikai, taip pat hipoksija. Dėl to šiai pacientų grupei rekomenduojama stebėti kalio koncentraciją serume.</w:t>
      </w:r>
    </w:p>
    <w:p w14:paraId="284A16CA" w14:textId="77777777" w:rsidR="00E74A22" w:rsidRPr="00366D99" w:rsidRDefault="00E74A22" w:rsidP="00E74A22">
      <w:pPr>
        <w:spacing w:after="0" w:line="240" w:lineRule="auto"/>
      </w:pPr>
    </w:p>
    <w:p w14:paraId="3D58F92F" w14:textId="77777777" w:rsidR="00E74A22" w:rsidRPr="00366D99" w:rsidRDefault="00E74A22" w:rsidP="00E74A22">
      <w:pPr>
        <w:spacing w:after="0" w:line="240" w:lineRule="auto"/>
      </w:pPr>
      <w:r w:rsidRPr="00366D99">
        <w:t>Pacientus, namuose gydomus Salbutamol GSK suslėgtoji įkvepiamoji suspensija, reikia informuoti, kad pajutę, jog susilpnėjo jų reakcija gaunamai vaisto dozei arba sutrumpėjo vaisto veikimo trukmė, jie nedidintų vaisto dozės ar vartojimo dažnio, bet kuo greičiau kreiptųsi į gydytoją.</w:t>
      </w:r>
    </w:p>
    <w:p w14:paraId="195C4396" w14:textId="77777777" w:rsidR="00E74A22" w:rsidRPr="00366D99" w:rsidRDefault="00E74A22" w:rsidP="00E74A22">
      <w:pPr>
        <w:spacing w:after="0" w:line="240" w:lineRule="auto"/>
      </w:pPr>
    </w:p>
    <w:p w14:paraId="03999E39" w14:textId="77777777" w:rsidR="00E74A22" w:rsidRPr="00366D99" w:rsidRDefault="00E74A22" w:rsidP="00E74A22">
      <w:pPr>
        <w:spacing w:after="0" w:line="240" w:lineRule="auto"/>
      </w:pPr>
      <w:r w:rsidRPr="00366D99">
        <w:t>Salbutamolio reikia atsargiai skirti pacientams, sergantiems tirotoksikoze.</w:t>
      </w:r>
    </w:p>
    <w:p w14:paraId="3757A42F" w14:textId="77777777" w:rsidR="00E74A22" w:rsidRPr="00366D99" w:rsidRDefault="00E74A22" w:rsidP="00E74A22">
      <w:pPr>
        <w:spacing w:after="0" w:line="240" w:lineRule="auto"/>
      </w:pPr>
    </w:p>
    <w:p w14:paraId="384270BF" w14:textId="77777777" w:rsidR="00E74A22" w:rsidRPr="00366D99" w:rsidRDefault="00E74A22" w:rsidP="00E74A22">
      <w:pPr>
        <w:autoSpaceDE w:val="0"/>
        <w:autoSpaceDN w:val="0"/>
        <w:adjustRightInd w:val="0"/>
        <w:spacing w:after="0" w:line="240" w:lineRule="auto"/>
      </w:pPr>
      <w:r w:rsidRPr="00366D99">
        <w:t xml:space="preserve">Kaip ir taikant kitą inhaliacinį gydymą, gali atsirasti paradoksinis bronchų spazmas, pasireiškiantis staigiu švokštimu po vaistinio preparato pavartojimo. Esant galimybei, paradoksinį bronchų spazmą reikėtų nedelsiant gydyti kitu greito poveikio įkvepiamuoju bronchus plečiamuoju vaistiniu preparatu. Iki šiol vartotą salbutamolio preparatą reikia nedelsiant nutraukti, įvertinti paciento būklę ir, jei reikia, pradėti alternatyvų gydymą. </w:t>
      </w:r>
    </w:p>
    <w:p w14:paraId="67EC28C6" w14:textId="77777777" w:rsidR="00E74A22" w:rsidRPr="00366D99" w:rsidRDefault="00E74A22" w:rsidP="00E74A22">
      <w:pPr>
        <w:autoSpaceDE w:val="0"/>
        <w:autoSpaceDN w:val="0"/>
        <w:adjustRightInd w:val="0"/>
        <w:spacing w:after="0" w:line="240" w:lineRule="auto"/>
      </w:pPr>
    </w:p>
    <w:p w14:paraId="69E52884" w14:textId="77777777" w:rsidR="00E74A22" w:rsidRPr="00366D99" w:rsidRDefault="00E74A22" w:rsidP="00E74A22">
      <w:pPr>
        <w:autoSpaceDE w:val="0"/>
        <w:autoSpaceDN w:val="0"/>
        <w:adjustRightInd w:val="0"/>
        <w:spacing w:after="0" w:line="240" w:lineRule="auto"/>
      </w:pPr>
      <w:r w:rsidRPr="00366D99">
        <w:t xml:space="preserve">Salbutamolio reikia atsargiai vartoti diabetu sergantiems pacientams, nes jis gali sukelti gliukozės kiekio kraujyje padidėjimą. </w:t>
      </w:r>
    </w:p>
    <w:p w14:paraId="17504212" w14:textId="77777777" w:rsidR="00E74A22" w:rsidRPr="00366D99" w:rsidRDefault="00E74A22" w:rsidP="00E74A22">
      <w:pPr>
        <w:spacing w:after="0" w:line="240" w:lineRule="auto"/>
      </w:pPr>
    </w:p>
    <w:p w14:paraId="7D037883" w14:textId="6DECA7A7" w:rsidR="00E74A22" w:rsidRPr="00366D99" w:rsidRDefault="00E74A22" w:rsidP="00E74A22">
      <w:pPr>
        <w:spacing w:after="0" w:line="240" w:lineRule="auto"/>
      </w:pPr>
      <w:r w:rsidRPr="00366D99">
        <w:t>Jei suvartojus rekomenduojamą vaisto dozę, simptomai susilpnėja trumpesniam kaip 3</w:t>
      </w:r>
      <w:r w:rsidR="00953E86">
        <w:t> </w:t>
      </w:r>
      <w:r w:rsidRPr="00366D99">
        <w:t>valandų laikotarpiui, patartina kreiptis į gydytoją.</w:t>
      </w:r>
    </w:p>
    <w:p w14:paraId="093340D7" w14:textId="77777777" w:rsidR="00E74A22" w:rsidRPr="00366D99" w:rsidRDefault="00E74A22" w:rsidP="00E74A22">
      <w:pPr>
        <w:spacing w:after="0" w:line="240" w:lineRule="auto"/>
      </w:pPr>
    </w:p>
    <w:p w14:paraId="0E4B2657" w14:textId="77777777" w:rsidR="00E74A22" w:rsidRPr="00366D99" w:rsidRDefault="00E74A22" w:rsidP="00E74A22">
      <w:pPr>
        <w:spacing w:after="0" w:line="240" w:lineRule="auto"/>
      </w:pPr>
      <w:r w:rsidRPr="00366D99">
        <w:t xml:space="preserve">Simpatomimetiniai preparatai, tame tarpe ir Salbutamol GSK, gali turėti poveikį širdies ir kraujagyslių sistemai. Po vaistinio preparato pateikimo į rinką yra gauta duomenų ir publikuotų straipsnių apie retą miokardo išemiją, susijusią su beta adrenerginių agonistų vartojimu. </w:t>
      </w:r>
    </w:p>
    <w:p w14:paraId="740A8DDA" w14:textId="77777777" w:rsidR="00E74A22" w:rsidRPr="00366D99" w:rsidRDefault="00E74A22" w:rsidP="00E74A22">
      <w:pPr>
        <w:spacing w:after="0" w:line="240" w:lineRule="auto"/>
      </w:pPr>
    </w:p>
    <w:p w14:paraId="53F0D184" w14:textId="77777777" w:rsidR="00E74A22" w:rsidRPr="00366D99" w:rsidRDefault="00E74A22" w:rsidP="00E74A22">
      <w:pPr>
        <w:spacing w:after="0" w:line="240" w:lineRule="auto"/>
      </w:pPr>
      <w:r w:rsidRPr="00366D99">
        <w:t>Pacientai, papildomai sergantys sunkia širdies liga (pvz., IŠL, aritmija ar sunkiu širdies nepakankamumu) ir vartojantys salbutamolį, turi būti įspėti, kad atsiradus krūtinės skausmui ar kitiems pasunkėjusios širdies ligos simptomams, kreiptųsi į medikus. Atsiradusį dusulį ir krūtinės skausmą reikėtų vertinti atidžiai, nes jis gali pasireikšti tiek dėl kvėpavimo, tiek ir dėl širdies patologijos.</w:t>
      </w:r>
    </w:p>
    <w:p w14:paraId="58A28F64" w14:textId="77777777" w:rsidR="00E74A22" w:rsidRPr="00366D99" w:rsidRDefault="00E74A22" w:rsidP="00E74A22">
      <w:pPr>
        <w:spacing w:after="0" w:line="240" w:lineRule="auto"/>
      </w:pPr>
    </w:p>
    <w:p w14:paraId="6F63D261" w14:textId="77777777" w:rsidR="00E74A22" w:rsidRPr="00366D99" w:rsidRDefault="00E74A22" w:rsidP="00E74A22">
      <w:pPr>
        <w:tabs>
          <w:tab w:val="left" w:pos="567"/>
        </w:tabs>
        <w:spacing w:after="0" w:line="240" w:lineRule="auto"/>
        <w:rPr>
          <w:b/>
        </w:rPr>
      </w:pPr>
      <w:r w:rsidRPr="00366D99">
        <w:rPr>
          <w:b/>
        </w:rPr>
        <w:t>4.5</w:t>
      </w:r>
      <w:r w:rsidRPr="00366D99">
        <w:rPr>
          <w:b/>
        </w:rPr>
        <w:tab/>
        <w:t>Sąveika su kitais vaistiniais preparatais ir kitokia sąveika</w:t>
      </w:r>
    </w:p>
    <w:p w14:paraId="638AD862" w14:textId="77777777" w:rsidR="00E74A22" w:rsidRPr="00366D99" w:rsidRDefault="00E74A22" w:rsidP="00E74A22">
      <w:pPr>
        <w:spacing w:after="0" w:line="240" w:lineRule="auto"/>
      </w:pPr>
    </w:p>
    <w:p w14:paraId="609C1F43" w14:textId="77777777" w:rsidR="00E74A22" w:rsidRPr="00366D99" w:rsidRDefault="00E74A22" w:rsidP="00E74A22">
      <w:pPr>
        <w:spacing w:after="0" w:line="240" w:lineRule="auto"/>
      </w:pPr>
      <w:r w:rsidRPr="00366D99">
        <w:t>Salbutamolio negalima skirti kartu su neselektyviais β-adrenerginių receptorių blokatoriais (pvz., propranololiu).</w:t>
      </w:r>
    </w:p>
    <w:p w14:paraId="60682A40" w14:textId="77777777" w:rsidR="00E74A22" w:rsidRPr="00366D99" w:rsidRDefault="00E74A22" w:rsidP="00E74A22">
      <w:pPr>
        <w:spacing w:after="0" w:line="240" w:lineRule="auto"/>
      </w:pPr>
    </w:p>
    <w:p w14:paraId="1729BC15" w14:textId="77777777" w:rsidR="00E74A22" w:rsidRPr="00366D99" w:rsidRDefault="00E74A22" w:rsidP="00E74A22">
      <w:pPr>
        <w:spacing w:after="0" w:line="240" w:lineRule="auto"/>
      </w:pPr>
      <w:r w:rsidRPr="00366D99">
        <w:t>MAO inhibitorių vartojimas nėra kontraindikacija kartu gydyti salbutamoliu.</w:t>
      </w:r>
    </w:p>
    <w:p w14:paraId="37213B82" w14:textId="77777777" w:rsidR="00E74A22" w:rsidRPr="00366D99" w:rsidRDefault="00E74A22" w:rsidP="00E74A22">
      <w:pPr>
        <w:spacing w:after="0" w:line="240" w:lineRule="auto"/>
      </w:pPr>
    </w:p>
    <w:p w14:paraId="10F4C7D1" w14:textId="2AE8AA3B" w:rsidR="00E74A22" w:rsidRPr="00366D99" w:rsidRDefault="00E74A22" w:rsidP="00E74A22">
      <w:pPr>
        <w:autoSpaceDE w:val="0"/>
        <w:autoSpaceDN w:val="0"/>
        <w:adjustRightInd w:val="0"/>
        <w:spacing w:after="0" w:line="240" w:lineRule="auto"/>
      </w:pPr>
      <w:r w:rsidRPr="00366D99">
        <w:t>Tačiau salbutamolio poveikį gali keisti guanetidinas, rezerpinas, metildopa ir tricikliai antidepresantai.</w:t>
      </w:r>
    </w:p>
    <w:p w14:paraId="19A24B62" w14:textId="3AD756F3" w:rsidR="00E74A22" w:rsidRPr="00366D99" w:rsidRDefault="00E74A22" w:rsidP="00E74A22">
      <w:pPr>
        <w:autoSpaceDE w:val="0"/>
        <w:autoSpaceDN w:val="0"/>
        <w:adjustRightInd w:val="0"/>
        <w:spacing w:after="0" w:line="240" w:lineRule="auto"/>
      </w:pPr>
      <w:r w:rsidRPr="00366D99">
        <w:t>Atsargumo priemonių reikia imtis kartu su salbutamoliu vartojant anestezuojamųjų medžiagų, tokių kaip chloroformas, ciklopropanas, halotanas ir kitos halogenintos medžiagos.</w:t>
      </w:r>
    </w:p>
    <w:p w14:paraId="0232B9C2" w14:textId="77777777" w:rsidR="00E74A22" w:rsidRPr="00366D99" w:rsidRDefault="00E74A22" w:rsidP="00E74A22">
      <w:pPr>
        <w:spacing w:after="0" w:line="240" w:lineRule="auto"/>
        <w:ind w:left="567" w:hanging="567"/>
      </w:pPr>
    </w:p>
    <w:p w14:paraId="6F0D0211" w14:textId="77777777" w:rsidR="00E74A22" w:rsidRPr="00366D99" w:rsidRDefault="00E74A22" w:rsidP="001710DC">
      <w:pPr>
        <w:keepNext/>
        <w:spacing w:after="0" w:line="240" w:lineRule="auto"/>
        <w:ind w:left="567" w:hanging="567"/>
        <w:rPr>
          <w:b/>
        </w:rPr>
      </w:pPr>
      <w:r w:rsidRPr="00366D99">
        <w:rPr>
          <w:b/>
        </w:rPr>
        <w:t>4.6</w:t>
      </w:r>
      <w:r w:rsidRPr="00366D99">
        <w:rPr>
          <w:b/>
        </w:rPr>
        <w:tab/>
        <w:t>Vaisingumas, nėštumo ir žindymo laikotarpis</w:t>
      </w:r>
    </w:p>
    <w:p w14:paraId="61154807" w14:textId="77777777" w:rsidR="00E74A22" w:rsidRPr="00366D99" w:rsidRDefault="00E74A22" w:rsidP="001710DC">
      <w:pPr>
        <w:keepNext/>
        <w:autoSpaceDE w:val="0"/>
        <w:autoSpaceDN w:val="0"/>
        <w:adjustRightInd w:val="0"/>
        <w:spacing w:after="0" w:line="240" w:lineRule="auto"/>
      </w:pPr>
    </w:p>
    <w:p w14:paraId="08791D12" w14:textId="77777777" w:rsidR="00E74A22" w:rsidRPr="007754A8" w:rsidRDefault="00E74A22" w:rsidP="001710DC">
      <w:pPr>
        <w:keepNext/>
        <w:spacing w:after="0" w:line="240" w:lineRule="auto"/>
        <w:rPr>
          <w:u w:val="single"/>
        </w:rPr>
      </w:pPr>
      <w:r w:rsidRPr="007754A8">
        <w:rPr>
          <w:u w:val="single"/>
        </w:rPr>
        <w:t>Vaisingumas</w:t>
      </w:r>
    </w:p>
    <w:p w14:paraId="295CFDED" w14:textId="77777777" w:rsidR="00E74A22" w:rsidRPr="00366D99" w:rsidRDefault="00E74A22" w:rsidP="001710DC">
      <w:pPr>
        <w:keepNext/>
        <w:spacing w:after="0" w:line="240" w:lineRule="auto"/>
      </w:pPr>
    </w:p>
    <w:p w14:paraId="6F864463" w14:textId="245A622B" w:rsidR="00E74A22" w:rsidRPr="00366D99" w:rsidRDefault="00E74A22" w:rsidP="00E74A22">
      <w:pPr>
        <w:spacing w:after="0" w:line="240" w:lineRule="auto"/>
      </w:pPr>
      <w:r w:rsidRPr="00366D99">
        <w:t>Apie salbutamolio poveikį žmogaus vaisingumui duomenų nėra. Tyrimų su gyvūnais metu nepageidaujamo poveikio vaisingumui nepastebėta (žr.</w:t>
      </w:r>
      <w:r w:rsidR="00953E86">
        <w:t> </w:t>
      </w:r>
      <w:r w:rsidRPr="00366D99">
        <w:t>5.3</w:t>
      </w:r>
      <w:r w:rsidR="00953E86">
        <w:t> </w:t>
      </w:r>
      <w:r w:rsidRPr="00366D99">
        <w:t>skyrių).</w:t>
      </w:r>
    </w:p>
    <w:p w14:paraId="0CFA7B43" w14:textId="77777777" w:rsidR="00E74A22" w:rsidRPr="00366D99" w:rsidRDefault="00E74A22" w:rsidP="00E74A22">
      <w:pPr>
        <w:spacing w:after="0" w:line="240" w:lineRule="auto"/>
      </w:pPr>
    </w:p>
    <w:p w14:paraId="00575F08" w14:textId="77777777" w:rsidR="00E74A22" w:rsidRPr="007754A8" w:rsidRDefault="00E74A22" w:rsidP="000C31B8">
      <w:pPr>
        <w:keepNext/>
        <w:spacing w:after="0" w:line="240" w:lineRule="auto"/>
        <w:rPr>
          <w:u w:val="single"/>
        </w:rPr>
      </w:pPr>
      <w:r w:rsidRPr="007754A8">
        <w:rPr>
          <w:u w:val="single"/>
        </w:rPr>
        <w:lastRenderedPageBreak/>
        <w:t>Nėštumas</w:t>
      </w:r>
    </w:p>
    <w:p w14:paraId="32E57765" w14:textId="77777777" w:rsidR="00E74A22" w:rsidRPr="000C31B8" w:rsidRDefault="00E74A22" w:rsidP="000C31B8">
      <w:pPr>
        <w:keepNext/>
        <w:spacing w:after="0" w:line="240" w:lineRule="auto"/>
        <w:rPr>
          <w:u w:val="single"/>
        </w:rPr>
      </w:pPr>
    </w:p>
    <w:p w14:paraId="28222E18" w14:textId="77777777" w:rsidR="00E74A22" w:rsidRPr="00366D99" w:rsidRDefault="00E74A22" w:rsidP="00E74A22">
      <w:pPr>
        <w:spacing w:after="0" w:line="240" w:lineRule="auto"/>
      </w:pPr>
      <w:r w:rsidRPr="00366D99">
        <w:t>Nebuvo atlikta pakankamai didelių ir kokybiškų palyginamųjų poveikio nėščioms moterims tyrimų. Eksperimentinių studijų su gyvūnais rezultatai parodė, kad salbutamolis, vartojamas didelėmis dozėmis, gali pažeisti vaisių.</w:t>
      </w:r>
    </w:p>
    <w:p w14:paraId="424F0CC2" w14:textId="77777777" w:rsidR="00E74A22" w:rsidRPr="00366D99" w:rsidRDefault="00E74A22" w:rsidP="00E74A22">
      <w:pPr>
        <w:spacing w:after="0" w:line="240" w:lineRule="auto"/>
      </w:pPr>
    </w:p>
    <w:p w14:paraId="6DA95799" w14:textId="77777777" w:rsidR="00E74A22" w:rsidRPr="00366D99" w:rsidRDefault="00E74A22" w:rsidP="00E74A22">
      <w:pPr>
        <w:spacing w:after="0" w:line="240" w:lineRule="auto"/>
      </w:pPr>
      <w:r w:rsidRPr="00366D99">
        <w:t>Nėštumo metu salbutamolio galima vartoti tik tada, kai nauda motinai yra didesnė galimą riziką vaisiui.</w:t>
      </w:r>
    </w:p>
    <w:p w14:paraId="149282B8" w14:textId="77777777" w:rsidR="00E74A22" w:rsidRPr="00366D99" w:rsidRDefault="00E74A22" w:rsidP="00E74A22">
      <w:pPr>
        <w:spacing w:after="0" w:line="240" w:lineRule="auto"/>
      </w:pPr>
    </w:p>
    <w:p w14:paraId="53AD8351" w14:textId="77777777" w:rsidR="00E74A22" w:rsidRPr="007754A8" w:rsidRDefault="00E74A22" w:rsidP="00E74A22">
      <w:pPr>
        <w:spacing w:after="0" w:line="240" w:lineRule="auto"/>
        <w:rPr>
          <w:u w:val="single"/>
        </w:rPr>
      </w:pPr>
      <w:r w:rsidRPr="007754A8">
        <w:rPr>
          <w:u w:val="single"/>
        </w:rPr>
        <w:t>Žindymas</w:t>
      </w:r>
    </w:p>
    <w:p w14:paraId="4293964A" w14:textId="77777777" w:rsidR="00E74A22" w:rsidRPr="00366D99" w:rsidRDefault="00E74A22" w:rsidP="00E74A22">
      <w:pPr>
        <w:spacing w:after="0" w:line="240" w:lineRule="auto"/>
      </w:pPr>
    </w:p>
    <w:p w14:paraId="32F962E2" w14:textId="77777777" w:rsidR="00E74A22" w:rsidRPr="00366D99" w:rsidRDefault="00E74A22" w:rsidP="00E74A22">
      <w:pPr>
        <w:spacing w:after="0" w:line="240" w:lineRule="auto"/>
      </w:pPr>
      <w:r w:rsidRPr="00366D99">
        <w:t>Salbutamolio gali patekti į motinos pieną, todėl jo neturėtų būti skiriama žindančioms moterims, nebent laukiama nauda būtų didesnė už galimą riziką kūdikiui.</w:t>
      </w:r>
    </w:p>
    <w:p w14:paraId="24535550" w14:textId="77777777" w:rsidR="00E74A22" w:rsidRPr="007754A8" w:rsidRDefault="00E74A22" w:rsidP="00E74A22">
      <w:pPr>
        <w:spacing w:after="0" w:line="240" w:lineRule="auto"/>
      </w:pPr>
    </w:p>
    <w:p w14:paraId="2BFCB668" w14:textId="3A74BF66" w:rsidR="00E74A22" w:rsidRPr="00366D99" w:rsidRDefault="00E74A22" w:rsidP="00E74A22">
      <w:pPr>
        <w:tabs>
          <w:tab w:val="left" w:pos="567"/>
        </w:tabs>
        <w:spacing w:after="0" w:line="240" w:lineRule="auto"/>
        <w:rPr>
          <w:b/>
        </w:rPr>
      </w:pPr>
      <w:r w:rsidRPr="00366D99">
        <w:rPr>
          <w:b/>
        </w:rPr>
        <w:t>4.7</w:t>
      </w:r>
      <w:r w:rsidRPr="00366D99">
        <w:rPr>
          <w:b/>
        </w:rPr>
        <w:tab/>
        <w:t>Poveikis gebėjimui vairuoti ir valdyti mechanizmus</w:t>
      </w:r>
    </w:p>
    <w:p w14:paraId="18EE6D2E" w14:textId="77777777" w:rsidR="00E74A22" w:rsidRPr="00366D99" w:rsidRDefault="00E74A22" w:rsidP="00E74A22">
      <w:pPr>
        <w:spacing w:after="0" w:line="240" w:lineRule="auto"/>
      </w:pPr>
    </w:p>
    <w:p w14:paraId="0DDF366F" w14:textId="77777777" w:rsidR="00E74A22" w:rsidRPr="00366D99" w:rsidRDefault="00E74A22" w:rsidP="00E74A22">
      <w:pPr>
        <w:spacing w:after="0" w:line="240" w:lineRule="auto"/>
      </w:pPr>
      <w:r w:rsidRPr="00366D99">
        <w:t>Duomenų apie salbutamolio poveikį gebėjimui vairuoti ir valdyti mechanizmus nėra.</w:t>
      </w:r>
    </w:p>
    <w:p w14:paraId="4738070E" w14:textId="77777777" w:rsidR="00E74A22" w:rsidRPr="007754A8" w:rsidRDefault="00E74A22" w:rsidP="00E74A22">
      <w:pPr>
        <w:spacing w:after="0" w:line="240" w:lineRule="auto"/>
        <w:jc w:val="both"/>
      </w:pPr>
    </w:p>
    <w:p w14:paraId="4B738FE8" w14:textId="77777777" w:rsidR="00E74A22" w:rsidRPr="00366D99" w:rsidRDefault="00E74A22" w:rsidP="00E74A22">
      <w:pPr>
        <w:tabs>
          <w:tab w:val="left" w:pos="567"/>
        </w:tabs>
        <w:spacing w:after="0" w:line="240" w:lineRule="auto"/>
        <w:rPr>
          <w:b/>
        </w:rPr>
      </w:pPr>
      <w:r w:rsidRPr="00366D99">
        <w:rPr>
          <w:b/>
        </w:rPr>
        <w:t>4.8</w:t>
      </w:r>
      <w:r w:rsidRPr="00366D99">
        <w:rPr>
          <w:b/>
        </w:rPr>
        <w:tab/>
        <w:t>Nepageidaujamas poveikis</w:t>
      </w:r>
    </w:p>
    <w:p w14:paraId="2B649FBC" w14:textId="77777777" w:rsidR="00E74A22" w:rsidRPr="00366D99" w:rsidRDefault="00E74A22" w:rsidP="00E74A22">
      <w:pPr>
        <w:spacing w:after="0" w:line="240" w:lineRule="auto"/>
      </w:pPr>
    </w:p>
    <w:p w14:paraId="4E50AAB7" w14:textId="77777777" w:rsidR="00E74A22" w:rsidRPr="00366D99" w:rsidRDefault="00E74A22" w:rsidP="00E74A22">
      <w:pPr>
        <w:spacing w:after="0" w:line="240" w:lineRule="auto"/>
      </w:pPr>
      <w:r w:rsidRPr="00366D99">
        <w:t>Kiekvienoje dažnio grupėje nepageidaujami reiškiniai pateikiami mažėjančio sunkumo tvarka.</w:t>
      </w:r>
    </w:p>
    <w:p w14:paraId="07B209E6" w14:textId="77777777" w:rsidR="00E74A22" w:rsidRPr="00366D99" w:rsidRDefault="00E74A22" w:rsidP="00E74A22">
      <w:pPr>
        <w:spacing w:after="0" w:line="240" w:lineRule="auto"/>
      </w:pPr>
      <w:r w:rsidRPr="00366D99">
        <w:t>Nepageidaujamo poveikio dažnis apibūdinamas taip: labai dažnas (≥ 1/10), dažnas (nuo ≥ 1/100 iki &lt; 1/10), nedažnas (nuo ≥ 1/1 000 iki &lt; 1/100), retas (nuo ≥ 1/10 000 iki &lt; 1/1000), labai retas (&lt; 1/10 000) ir nežinomas (negali būti apskaičiuotas pagal turimus duomenis).Labai dažni ir dažni nepageidaujami reiškiniai nustatyti iš klinikinių tyrimų duomenų. Reti ir labai reti nepageidaujami reiškiniai daugiausia nustatyti iš savanoriškų pranešimų.</w:t>
      </w:r>
    </w:p>
    <w:p w14:paraId="543260BF" w14:textId="77777777" w:rsidR="00E74A22" w:rsidRPr="00366D99" w:rsidRDefault="00E74A22" w:rsidP="00E74A22">
      <w:pPr>
        <w:spacing w:after="0" w:line="240" w:lineRule="auto"/>
      </w:pPr>
    </w:p>
    <w:p w14:paraId="2BB64EF6" w14:textId="77777777" w:rsidR="00E74A22" w:rsidRPr="00366D99" w:rsidRDefault="00E74A22" w:rsidP="00E74A22">
      <w:pPr>
        <w:spacing w:after="0" w:line="240" w:lineRule="auto"/>
        <w:rPr>
          <w:u w:val="single"/>
        </w:rPr>
      </w:pPr>
      <w:r w:rsidRPr="00366D99">
        <w:rPr>
          <w:u w:val="single"/>
        </w:rPr>
        <w:t>Imuninės sistemos sutrikimai</w:t>
      </w:r>
    </w:p>
    <w:p w14:paraId="0C000977" w14:textId="2BDF733D" w:rsidR="00E74A22" w:rsidRPr="00366D99" w:rsidRDefault="00E74A22" w:rsidP="00E74A22">
      <w:pPr>
        <w:spacing w:after="0" w:line="240" w:lineRule="auto"/>
      </w:pPr>
      <w:r w:rsidRPr="00366D99">
        <w:rPr>
          <w:i/>
        </w:rPr>
        <w:t>Labai ret</w:t>
      </w:r>
      <w:r w:rsidR="009B220D">
        <w:rPr>
          <w:i/>
        </w:rPr>
        <w:t>as</w:t>
      </w:r>
      <w:r w:rsidRPr="00366D99">
        <w:rPr>
          <w:i/>
        </w:rPr>
        <w:t>:</w:t>
      </w:r>
      <w:r w:rsidRPr="00366D99">
        <w:t xml:space="preserve"> padidėjusio jautrumo reakcijos, įskaitant angioedemą, dilgėlinę, bronchų spazmą, hipotenziją ir kolapsą.</w:t>
      </w:r>
    </w:p>
    <w:p w14:paraId="7877C264" w14:textId="77777777" w:rsidR="00E74A22" w:rsidRPr="00366D99" w:rsidRDefault="00E74A22" w:rsidP="00E74A22">
      <w:pPr>
        <w:spacing w:after="0" w:line="240" w:lineRule="auto"/>
      </w:pPr>
    </w:p>
    <w:p w14:paraId="25695DF5" w14:textId="77777777" w:rsidR="00E74A22" w:rsidRPr="00366D99" w:rsidRDefault="00E74A22" w:rsidP="00E74A22">
      <w:pPr>
        <w:spacing w:after="0" w:line="240" w:lineRule="auto"/>
        <w:rPr>
          <w:u w:val="single"/>
        </w:rPr>
      </w:pPr>
      <w:r w:rsidRPr="00366D99">
        <w:rPr>
          <w:u w:val="single"/>
        </w:rPr>
        <w:t>Metabolizmo ir mitybos sutrikimai</w:t>
      </w:r>
    </w:p>
    <w:p w14:paraId="56463B92" w14:textId="3654B411" w:rsidR="00E74A22" w:rsidRPr="00366D99" w:rsidRDefault="00E74A22" w:rsidP="00E74A22">
      <w:pPr>
        <w:autoSpaceDE w:val="0"/>
        <w:autoSpaceDN w:val="0"/>
        <w:adjustRightInd w:val="0"/>
        <w:spacing w:after="0" w:line="240" w:lineRule="auto"/>
      </w:pPr>
      <w:r w:rsidRPr="00366D99">
        <w:rPr>
          <w:i/>
        </w:rPr>
        <w:t>Ret</w:t>
      </w:r>
      <w:r w:rsidR="009B220D">
        <w:rPr>
          <w:i/>
        </w:rPr>
        <w:t>as</w:t>
      </w:r>
      <w:r w:rsidRPr="00366D99">
        <w:rPr>
          <w:i/>
        </w:rPr>
        <w:t>:</w:t>
      </w:r>
      <w:r w:rsidRPr="00366D99">
        <w:t xml:space="preserve"> hipokalemija.</w:t>
      </w:r>
    </w:p>
    <w:p w14:paraId="5F683963" w14:textId="77777777" w:rsidR="00E74A22" w:rsidRPr="00366D99" w:rsidRDefault="00E74A22" w:rsidP="00E74A22">
      <w:pPr>
        <w:autoSpaceDE w:val="0"/>
        <w:autoSpaceDN w:val="0"/>
        <w:adjustRightInd w:val="0"/>
        <w:spacing w:after="0" w:line="240" w:lineRule="auto"/>
      </w:pPr>
      <w:r w:rsidRPr="00366D99">
        <w:t>Gydymas β</w:t>
      </w:r>
      <w:r w:rsidRPr="00366D99">
        <w:rPr>
          <w:vertAlign w:val="subscript"/>
        </w:rPr>
        <w:t>2</w:t>
      </w:r>
      <w:r w:rsidRPr="00366D99">
        <w:t xml:space="preserve">-agonistais gali sukelti sunkią hipokalemiją. </w:t>
      </w:r>
    </w:p>
    <w:p w14:paraId="3C6E73A4" w14:textId="77777777" w:rsidR="00E74A22" w:rsidRPr="00366D99" w:rsidRDefault="00E74A22" w:rsidP="00E74A22">
      <w:pPr>
        <w:autoSpaceDE w:val="0"/>
        <w:autoSpaceDN w:val="0"/>
        <w:adjustRightInd w:val="0"/>
        <w:spacing w:after="0" w:line="240" w:lineRule="auto"/>
      </w:pPr>
    </w:p>
    <w:p w14:paraId="74572AE6" w14:textId="77777777" w:rsidR="00E74A22" w:rsidRPr="00366D99" w:rsidRDefault="00E74A22" w:rsidP="00E74A22">
      <w:pPr>
        <w:spacing w:after="0" w:line="240" w:lineRule="auto"/>
        <w:rPr>
          <w:u w:val="single"/>
        </w:rPr>
      </w:pPr>
      <w:r w:rsidRPr="00366D99">
        <w:rPr>
          <w:u w:val="single"/>
        </w:rPr>
        <w:t>Nervų sistemos sutrikimai</w:t>
      </w:r>
    </w:p>
    <w:p w14:paraId="4F15AEF7" w14:textId="6A8CBFE6" w:rsidR="00E74A22" w:rsidRPr="00366D99" w:rsidRDefault="00E74A22" w:rsidP="00E74A22">
      <w:pPr>
        <w:spacing w:after="0" w:line="240" w:lineRule="auto"/>
        <w:rPr>
          <w:u w:val="single"/>
        </w:rPr>
      </w:pPr>
      <w:r w:rsidRPr="00366D99">
        <w:rPr>
          <w:i/>
        </w:rPr>
        <w:t>Dažn</w:t>
      </w:r>
      <w:r w:rsidR="009B220D">
        <w:rPr>
          <w:i/>
        </w:rPr>
        <w:t>as</w:t>
      </w:r>
      <w:r w:rsidRPr="00366D99">
        <w:rPr>
          <w:i/>
        </w:rPr>
        <w:t>:</w:t>
      </w:r>
      <w:r w:rsidRPr="00366D99">
        <w:t xml:space="preserve"> tremoras, galvos skausmas.</w:t>
      </w:r>
    </w:p>
    <w:p w14:paraId="0DE62BDA" w14:textId="34AABE96" w:rsidR="00E74A22" w:rsidRPr="00366D99" w:rsidRDefault="00E74A22" w:rsidP="00E74A22">
      <w:pPr>
        <w:spacing w:after="0" w:line="240" w:lineRule="auto"/>
      </w:pPr>
      <w:r w:rsidRPr="00366D99">
        <w:rPr>
          <w:i/>
        </w:rPr>
        <w:t>Labai ret</w:t>
      </w:r>
      <w:r w:rsidR="009B220D">
        <w:rPr>
          <w:i/>
        </w:rPr>
        <w:t>as</w:t>
      </w:r>
      <w:r w:rsidRPr="00366D99">
        <w:rPr>
          <w:i/>
        </w:rPr>
        <w:t>:</w:t>
      </w:r>
      <w:r w:rsidRPr="00366D99">
        <w:t xml:space="preserve"> padidėjęs aktyvumas.</w:t>
      </w:r>
    </w:p>
    <w:p w14:paraId="522CEFCF" w14:textId="77777777" w:rsidR="00E74A22" w:rsidRPr="00366D99" w:rsidRDefault="00E74A22" w:rsidP="00E74A22">
      <w:pPr>
        <w:spacing w:after="0" w:line="240" w:lineRule="auto"/>
      </w:pPr>
    </w:p>
    <w:p w14:paraId="20F8B915" w14:textId="77777777" w:rsidR="00E74A22" w:rsidRPr="00366D99" w:rsidRDefault="00E74A22" w:rsidP="00E74A22">
      <w:pPr>
        <w:spacing w:after="0" w:line="240" w:lineRule="auto"/>
        <w:rPr>
          <w:u w:val="single"/>
        </w:rPr>
      </w:pPr>
      <w:r w:rsidRPr="00366D99">
        <w:rPr>
          <w:u w:val="single"/>
        </w:rPr>
        <w:t>Širdies sutrikimai</w:t>
      </w:r>
    </w:p>
    <w:p w14:paraId="00E12F27" w14:textId="155E46C7" w:rsidR="00E74A22" w:rsidRPr="00366D99" w:rsidRDefault="00E74A22" w:rsidP="00E74A22">
      <w:pPr>
        <w:spacing w:after="0" w:line="240" w:lineRule="auto"/>
      </w:pPr>
      <w:r w:rsidRPr="00366D99">
        <w:rPr>
          <w:i/>
        </w:rPr>
        <w:t>Dažn</w:t>
      </w:r>
      <w:r w:rsidR="009B220D">
        <w:rPr>
          <w:i/>
        </w:rPr>
        <w:t>as</w:t>
      </w:r>
      <w:r w:rsidRPr="00366D99">
        <w:rPr>
          <w:i/>
        </w:rPr>
        <w:t>:</w:t>
      </w:r>
      <w:r w:rsidRPr="00366D99">
        <w:t xml:space="preserve"> tachikardija.</w:t>
      </w:r>
    </w:p>
    <w:p w14:paraId="59DA9A72" w14:textId="5CCE024E" w:rsidR="00E74A22" w:rsidRPr="00366D99" w:rsidRDefault="00E74A22" w:rsidP="00E74A22">
      <w:pPr>
        <w:spacing w:after="0" w:line="240" w:lineRule="auto"/>
      </w:pPr>
      <w:r w:rsidRPr="00366D99">
        <w:rPr>
          <w:i/>
        </w:rPr>
        <w:t>Nedažn</w:t>
      </w:r>
      <w:r w:rsidR="009B220D">
        <w:rPr>
          <w:i/>
        </w:rPr>
        <w:t>as</w:t>
      </w:r>
      <w:r w:rsidRPr="00366D99">
        <w:rPr>
          <w:i/>
        </w:rPr>
        <w:t>:</w:t>
      </w:r>
      <w:r w:rsidRPr="00366D99">
        <w:t xml:space="preserve"> palpitacija</w:t>
      </w:r>
    </w:p>
    <w:p w14:paraId="3263F8DC" w14:textId="663B4526" w:rsidR="00E74A22" w:rsidRPr="00366D99" w:rsidRDefault="00E74A22" w:rsidP="00E74A22">
      <w:pPr>
        <w:spacing w:after="0" w:line="240" w:lineRule="auto"/>
      </w:pPr>
      <w:r w:rsidRPr="00366D99">
        <w:rPr>
          <w:i/>
        </w:rPr>
        <w:t>Labai ret</w:t>
      </w:r>
      <w:r w:rsidR="009B220D">
        <w:rPr>
          <w:i/>
        </w:rPr>
        <w:t>as</w:t>
      </w:r>
      <w:r w:rsidRPr="00366D99">
        <w:rPr>
          <w:i/>
        </w:rPr>
        <w:t>:</w:t>
      </w:r>
      <w:r w:rsidRPr="00366D99">
        <w:t xml:space="preserve"> širdies aritmijos (įskaitant prieširdžių virpėjimą, supraventrikulinę tachikardiją ir ekstrasistoles).</w:t>
      </w:r>
    </w:p>
    <w:p w14:paraId="404ECF03" w14:textId="33D8ADC9" w:rsidR="00E74A22" w:rsidRPr="00366D99" w:rsidRDefault="00E74A22" w:rsidP="00E74A22">
      <w:pPr>
        <w:spacing w:after="0" w:line="240" w:lineRule="auto"/>
      </w:pPr>
      <w:r w:rsidRPr="00366D99">
        <w:rPr>
          <w:i/>
        </w:rPr>
        <w:t>Dažnis nežinomas:</w:t>
      </w:r>
      <w:r w:rsidRPr="00366D99">
        <w:t xml:space="preserve"> miokardo išemija* (žr.</w:t>
      </w:r>
      <w:r w:rsidR="009B220D">
        <w:t> </w:t>
      </w:r>
      <w:r w:rsidRPr="00366D99">
        <w:t>4.4</w:t>
      </w:r>
      <w:r w:rsidR="009B220D">
        <w:t> </w:t>
      </w:r>
      <w:r w:rsidRPr="00366D99">
        <w:t xml:space="preserve">skyrių). </w:t>
      </w:r>
    </w:p>
    <w:p w14:paraId="2A687DAF" w14:textId="77777777" w:rsidR="00E74A22" w:rsidRPr="00366D99" w:rsidRDefault="00E74A22" w:rsidP="00E74A22">
      <w:pPr>
        <w:spacing w:after="0" w:line="240" w:lineRule="auto"/>
      </w:pPr>
    </w:p>
    <w:p w14:paraId="05AA6304" w14:textId="77777777" w:rsidR="00E74A22" w:rsidRPr="00366D99" w:rsidRDefault="00E74A22" w:rsidP="00E74A22">
      <w:pPr>
        <w:spacing w:after="0" w:line="240" w:lineRule="auto"/>
      </w:pPr>
      <w:r w:rsidRPr="00366D99">
        <w:t>* Po vaistinio preparato pateikimo į rinką yra spontaninių pranešimų apie šią nepageidaujamą reakciją, tačiau dažnis nežinomas.</w:t>
      </w:r>
    </w:p>
    <w:p w14:paraId="74A54C05" w14:textId="77777777" w:rsidR="00E74A22" w:rsidRPr="00366D99" w:rsidRDefault="00E74A22" w:rsidP="00E74A22">
      <w:pPr>
        <w:spacing w:after="0" w:line="240" w:lineRule="auto"/>
      </w:pPr>
    </w:p>
    <w:p w14:paraId="0462452B" w14:textId="77777777" w:rsidR="00E74A22" w:rsidRPr="00366D99" w:rsidRDefault="00E74A22" w:rsidP="001710DC">
      <w:pPr>
        <w:keepNext/>
        <w:spacing w:after="0" w:line="240" w:lineRule="auto"/>
        <w:rPr>
          <w:u w:val="single"/>
        </w:rPr>
      </w:pPr>
      <w:r w:rsidRPr="00366D99">
        <w:rPr>
          <w:u w:val="single"/>
        </w:rPr>
        <w:t>Kraujagyslių sutrikimai</w:t>
      </w:r>
    </w:p>
    <w:p w14:paraId="49044515" w14:textId="1A8FCB1E" w:rsidR="00E74A22" w:rsidRPr="00366D99" w:rsidRDefault="00E74A22" w:rsidP="00E74A22">
      <w:pPr>
        <w:spacing w:after="0" w:line="240" w:lineRule="auto"/>
      </w:pPr>
      <w:r w:rsidRPr="00366D99">
        <w:rPr>
          <w:i/>
        </w:rPr>
        <w:t>Ret</w:t>
      </w:r>
      <w:r w:rsidR="009840FD">
        <w:rPr>
          <w:i/>
        </w:rPr>
        <w:t>as</w:t>
      </w:r>
      <w:r w:rsidRPr="00366D99">
        <w:rPr>
          <w:i/>
        </w:rPr>
        <w:t>:</w:t>
      </w:r>
      <w:r w:rsidRPr="00366D99">
        <w:t xml:space="preserve"> periferinė vazodilatacija.</w:t>
      </w:r>
    </w:p>
    <w:p w14:paraId="43DB14E4" w14:textId="77777777" w:rsidR="00E74A22" w:rsidRPr="00366D99" w:rsidRDefault="00E74A22" w:rsidP="00E74A22">
      <w:pPr>
        <w:spacing w:after="0" w:line="240" w:lineRule="auto"/>
      </w:pPr>
    </w:p>
    <w:p w14:paraId="46BD35A3" w14:textId="77777777" w:rsidR="00E74A22" w:rsidRPr="00366D99" w:rsidRDefault="00E74A22" w:rsidP="00E74A22">
      <w:pPr>
        <w:spacing w:after="0" w:line="240" w:lineRule="auto"/>
        <w:rPr>
          <w:u w:val="single"/>
        </w:rPr>
      </w:pPr>
      <w:r w:rsidRPr="00366D99">
        <w:rPr>
          <w:u w:val="single"/>
        </w:rPr>
        <w:t>Kvėpavimo sistemos, krūtinės ląstos ir tarpuplaučio sutrikimai</w:t>
      </w:r>
    </w:p>
    <w:p w14:paraId="63BF7AA4" w14:textId="1970023C" w:rsidR="00E74A22" w:rsidRPr="00366D99" w:rsidRDefault="00E74A22" w:rsidP="00E74A22">
      <w:pPr>
        <w:spacing w:after="0" w:line="240" w:lineRule="auto"/>
      </w:pPr>
      <w:r w:rsidRPr="00366D99">
        <w:rPr>
          <w:i/>
        </w:rPr>
        <w:t>Labai ret</w:t>
      </w:r>
      <w:r w:rsidR="009840FD">
        <w:rPr>
          <w:i/>
        </w:rPr>
        <w:t>as</w:t>
      </w:r>
      <w:r w:rsidRPr="00366D99">
        <w:rPr>
          <w:i/>
        </w:rPr>
        <w:t>:</w:t>
      </w:r>
      <w:r w:rsidRPr="00366D99">
        <w:t xml:space="preserve"> paradoksinis bronchų spazmas.</w:t>
      </w:r>
    </w:p>
    <w:p w14:paraId="43D0C9E8" w14:textId="77777777" w:rsidR="00E74A22" w:rsidRPr="00366D99" w:rsidRDefault="00E74A22" w:rsidP="00E74A22">
      <w:pPr>
        <w:autoSpaceDE w:val="0"/>
        <w:autoSpaceDN w:val="0"/>
        <w:adjustRightInd w:val="0"/>
        <w:spacing w:after="0" w:line="240" w:lineRule="auto"/>
      </w:pPr>
    </w:p>
    <w:p w14:paraId="3BDEAB70" w14:textId="77777777" w:rsidR="00E74A22" w:rsidRPr="00366D99" w:rsidRDefault="00E74A22" w:rsidP="00E74A22">
      <w:pPr>
        <w:autoSpaceDE w:val="0"/>
        <w:autoSpaceDN w:val="0"/>
        <w:adjustRightInd w:val="0"/>
        <w:spacing w:after="0" w:line="240" w:lineRule="auto"/>
        <w:rPr>
          <w:u w:val="single"/>
        </w:rPr>
      </w:pPr>
      <w:r w:rsidRPr="00366D99">
        <w:rPr>
          <w:u w:val="single"/>
        </w:rPr>
        <w:t>Virškinimo trakto sutrikimai</w:t>
      </w:r>
    </w:p>
    <w:p w14:paraId="6863BF94" w14:textId="567002A6" w:rsidR="00E74A22" w:rsidRPr="00366D99" w:rsidRDefault="00E74A22" w:rsidP="00E74A22">
      <w:pPr>
        <w:autoSpaceDE w:val="0"/>
        <w:autoSpaceDN w:val="0"/>
        <w:adjustRightInd w:val="0"/>
        <w:spacing w:after="0" w:line="240" w:lineRule="auto"/>
      </w:pPr>
      <w:r w:rsidRPr="00366D99">
        <w:rPr>
          <w:i/>
        </w:rPr>
        <w:t>Nedažn</w:t>
      </w:r>
      <w:r w:rsidR="009840FD">
        <w:rPr>
          <w:i/>
        </w:rPr>
        <w:t>as</w:t>
      </w:r>
      <w:r w:rsidRPr="00366D99">
        <w:rPr>
          <w:i/>
        </w:rPr>
        <w:t>:</w:t>
      </w:r>
      <w:r w:rsidRPr="00366D99">
        <w:t xml:space="preserve"> burnos ir gerklės sudirginimas.</w:t>
      </w:r>
    </w:p>
    <w:p w14:paraId="55B96D14" w14:textId="77777777" w:rsidR="00E74A22" w:rsidRPr="00366D99" w:rsidRDefault="00E74A22" w:rsidP="00E74A22">
      <w:pPr>
        <w:autoSpaceDE w:val="0"/>
        <w:autoSpaceDN w:val="0"/>
        <w:adjustRightInd w:val="0"/>
        <w:spacing w:after="0" w:line="240" w:lineRule="auto"/>
      </w:pPr>
    </w:p>
    <w:p w14:paraId="459A69B6" w14:textId="77777777" w:rsidR="00E74A22" w:rsidRPr="00366D99" w:rsidRDefault="00E74A22" w:rsidP="00E74A22">
      <w:pPr>
        <w:autoSpaceDE w:val="0"/>
        <w:autoSpaceDN w:val="0"/>
        <w:adjustRightInd w:val="0"/>
        <w:spacing w:after="0" w:line="240" w:lineRule="auto"/>
        <w:rPr>
          <w:u w:val="single"/>
        </w:rPr>
      </w:pPr>
      <w:r w:rsidRPr="00366D99">
        <w:rPr>
          <w:u w:val="single"/>
        </w:rPr>
        <w:t>Skeleto, raumenų ir jungiamojo audinio sutrikimai</w:t>
      </w:r>
    </w:p>
    <w:p w14:paraId="4FD655F7" w14:textId="22227040" w:rsidR="00E74A22" w:rsidRPr="00366D99" w:rsidRDefault="00E74A22" w:rsidP="00E74A22">
      <w:pPr>
        <w:autoSpaceDE w:val="0"/>
        <w:autoSpaceDN w:val="0"/>
        <w:adjustRightInd w:val="0"/>
        <w:spacing w:after="0" w:line="240" w:lineRule="auto"/>
      </w:pPr>
      <w:r w:rsidRPr="00366D99">
        <w:rPr>
          <w:i/>
        </w:rPr>
        <w:t>Nedažn</w:t>
      </w:r>
      <w:r w:rsidR="009840FD">
        <w:rPr>
          <w:i/>
        </w:rPr>
        <w:t>as</w:t>
      </w:r>
      <w:r w:rsidRPr="00366D99">
        <w:rPr>
          <w:i/>
        </w:rPr>
        <w:t>:</w:t>
      </w:r>
      <w:r w:rsidRPr="00366D99">
        <w:t xml:space="preserve"> raumenų mėšlungis.</w:t>
      </w:r>
    </w:p>
    <w:p w14:paraId="6CACBF51" w14:textId="77777777" w:rsidR="00E74A22" w:rsidRPr="00366D99" w:rsidRDefault="00E74A22" w:rsidP="00E74A22">
      <w:pPr>
        <w:spacing w:after="0" w:line="240" w:lineRule="auto"/>
        <w:ind w:left="567" w:hanging="567"/>
      </w:pPr>
    </w:p>
    <w:p w14:paraId="3A34776B" w14:textId="77777777" w:rsidR="00E74A22" w:rsidRPr="00366D99" w:rsidRDefault="00E74A22" w:rsidP="00E74A22">
      <w:pPr>
        <w:spacing w:after="0" w:line="240" w:lineRule="auto"/>
      </w:pPr>
      <w:r w:rsidRPr="00366D99">
        <w:t>Salbutamolis nesukelia šlapinimosi sunkumų, nes skirtingai nei kiti simpatikomimetiniai vaistai, tokie kaip epinefrinas, jis nestimuliuoja α-adrenoreceptorių. Tačiau yra pranešimų apie šlapinimosi sunkumus pacientams, kurių padidėjusi prostata.</w:t>
      </w:r>
    </w:p>
    <w:p w14:paraId="09D61A6B" w14:textId="77777777" w:rsidR="00E74A22" w:rsidRPr="00366D99" w:rsidRDefault="00E74A22" w:rsidP="00E74A22">
      <w:pPr>
        <w:spacing w:after="0" w:line="240" w:lineRule="auto"/>
      </w:pPr>
    </w:p>
    <w:p w14:paraId="75C0267A" w14:textId="77777777" w:rsidR="00E74A22" w:rsidRPr="00366D99" w:rsidRDefault="00E74A22" w:rsidP="00E74A22">
      <w:pPr>
        <w:spacing w:after="0" w:line="240" w:lineRule="auto"/>
        <w:rPr>
          <w:u w:val="single"/>
        </w:rPr>
      </w:pPr>
      <w:r w:rsidRPr="00366D99">
        <w:rPr>
          <w:u w:val="single"/>
        </w:rPr>
        <w:t>Pranešimas apie įtariamas nepageidaujamas reakcijas</w:t>
      </w:r>
    </w:p>
    <w:p w14:paraId="0B68DBD6" w14:textId="204E3CA8" w:rsidR="00B50A29" w:rsidRPr="00B50A29" w:rsidRDefault="00B50A29" w:rsidP="00B50A29">
      <w:pPr>
        <w:spacing w:after="0" w:line="240" w:lineRule="auto"/>
      </w:pPr>
      <w:bookmarkStart w:id="1" w:name="_Hlk194572810"/>
      <w:r w:rsidRPr="00B50A29">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hyperlink r:id="rId10" w:history="1">
        <w:r w:rsidR="005A78D6" w:rsidRPr="005A78D6">
          <w:rPr>
            <w:rStyle w:val="Hipersaitas"/>
          </w:rPr>
          <w:t>https://vvkt.lrv.lt/lt/</w:t>
        </w:r>
      </w:hyperlink>
      <w:r w:rsidR="005A78D6">
        <w:rPr>
          <w:u w:val="single"/>
        </w:rPr>
        <w:t xml:space="preserve"> </w:t>
      </w:r>
      <w:r w:rsidRPr="00B50A29">
        <w:t>nurodytais būdais.</w:t>
      </w:r>
      <w:bookmarkEnd w:id="1"/>
    </w:p>
    <w:p w14:paraId="4276374F" w14:textId="77777777" w:rsidR="00E74A22" w:rsidRPr="00366D99" w:rsidRDefault="00E74A22" w:rsidP="00E74A22">
      <w:pPr>
        <w:spacing w:after="0" w:line="240" w:lineRule="auto"/>
      </w:pPr>
    </w:p>
    <w:p w14:paraId="4C34A5EB" w14:textId="77777777" w:rsidR="00E74A22" w:rsidRPr="00366D99" w:rsidRDefault="00E74A22" w:rsidP="00E74A22">
      <w:pPr>
        <w:tabs>
          <w:tab w:val="left" w:pos="567"/>
        </w:tabs>
        <w:spacing w:after="0" w:line="240" w:lineRule="auto"/>
        <w:rPr>
          <w:b/>
        </w:rPr>
      </w:pPr>
      <w:r w:rsidRPr="00366D99">
        <w:rPr>
          <w:b/>
        </w:rPr>
        <w:t>4.9</w:t>
      </w:r>
      <w:r w:rsidRPr="00366D99">
        <w:rPr>
          <w:b/>
        </w:rPr>
        <w:tab/>
        <w:t>Perdozavimas</w:t>
      </w:r>
    </w:p>
    <w:p w14:paraId="1ACE0882" w14:textId="77777777" w:rsidR="00E74A22" w:rsidRPr="007754A8" w:rsidRDefault="00E74A22" w:rsidP="00E74A22">
      <w:pPr>
        <w:spacing w:after="0" w:line="240" w:lineRule="auto"/>
      </w:pPr>
    </w:p>
    <w:p w14:paraId="6D29186C" w14:textId="757194C1" w:rsidR="00E74A22" w:rsidRPr="00366D99" w:rsidRDefault="00E74A22" w:rsidP="00E74A22">
      <w:pPr>
        <w:spacing w:after="0" w:line="240" w:lineRule="auto"/>
      </w:pPr>
      <w:r w:rsidRPr="00366D99">
        <w:t>Dažniausiai pasireiškiantys salbutamolio perdozavimo simptomai yra trumpalaikiai beta agonistų farmakologiškai sukeliami reiškiniai (žr.</w:t>
      </w:r>
      <w:r w:rsidR="005D4DFA" w:rsidRPr="00A66154">
        <w:t> </w:t>
      </w:r>
      <w:r w:rsidRPr="00366D99">
        <w:t>4.4 ir 4.8</w:t>
      </w:r>
      <w:r w:rsidR="005D4DFA" w:rsidRPr="00366D99">
        <w:t> </w:t>
      </w:r>
      <w:r w:rsidRPr="00366D99">
        <w:t>skyrių).</w:t>
      </w:r>
    </w:p>
    <w:p w14:paraId="5C9AE616" w14:textId="77777777" w:rsidR="00E74A22" w:rsidRPr="00366D99" w:rsidRDefault="00E74A22" w:rsidP="00E74A22">
      <w:pPr>
        <w:spacing w:after="0" w:line="240" w:lineRule="auto"/>
      </w:pPr>
    </w:p>
    <w:p w14:paraId="3D79C7C3" w14:textId="77777777" w:rsidR="00E74A22" w:rsidRPr="00366D99" w:rsidRDefault="00E74A22" w:rsidP="00E74A22">
      <w:pPr>
        <w:spacing w:after="0" w:line="240" w:lineRule="auto"/>
      </w:pPr>
      <w:r w:rsidRPr="00366D99">
        <w:t>Salbutamolio perdozavimas gali sukelti gyvybei pavojingą hipokalemiją, todėl gydant šiuo vaistu būtina stebėti kalio koncentraciją serume.</w:t>
      </w:r>
    </w:p>
    <w:p w14:paraId="03F161A7" w14:textId="77777777" w:rsidR="00E74A22" w:rsidRPr="00366D99" w:rsidRDefault="00E74A22" w:rsidP="00E74A22">
      <w:pPr>
        <w:spacing w:after="0" w:line="240" w:lineRule="auto"/>
      </w:pPr>
    </w:p>
    <w:p w14:paraId="5E3C0707" w14:textId="77777777" w:rsidR="00E74A22" w:rsidRPr="00366D99" w:rsidRDefault="00E74A22" w:rsidP="00E74A22">
      <w:pPr>
        <w:spacing w:after="0" w:line="240" w:lineRule="auto"/>
      </w:pPr>
      <w:r w:rsidRPr="00366D99">
        <w:t>Vartojant dideles trumpai veikiančių β-agonistų dozes arba jų perdozavus, pranešta apie susijusius pieno rūgšties acidozės atvejus, todėl perdozavimo atveju reikia sekti pacientų pieno rūgšties kiekį serume ir stebėti, ar neprasideda metabolinės acidozės požymiai (ypač jei stebima nepraeinanti ar pasunkėjusi tachipnėja, net jei kiti bronchospazmo požymiai, pvz., švokštimas, praėjo).</w:t>
      </w:r>
    </w:p>
    <w:p w14:paraId="3FE67CB2" w14:textId="77777777" w:rsidR="00E74A22" w:rsidRPr="00366D99" w:rsidRDefault="00E74A22" w:rsidP="00E74A22">
      <w:pPr>
        <w:spacing w:after="0" w:line="240" w:lineRule="auto"/>
      </w:pPr>
    </w:p>
    <w:p w14:paraId="311F624F" w14:textId="77777777" w:rsidR="00E74A22" w:rsidRPr="00366D99" w:rsidRDefault="00E74A22" w:rsidP="00E74A22">
      <w:pPr>
        <w:spacing w:after="0" w:line="240" w:lineRule="auto"/>
      </w:pPr>
    </w:p>
    <w:p w14:paraId="1C0B5122" w14:textId="77777777" w:rsidR="00E74A22" w:rsidRPr="00366D99" w:rsidRDefault="00E74A22" w:rsidP="00E74A22">
      <w:pPr>
        <w:tabs>
          <w:tab w:val="left" w:pos="567"/>
        </w:tabs>
        <w:spacing w:after="0" w:line="240" w:lineRule="auto"/>
        <w:rPr>
          <w:b/>
        </w:rPr>
      </w:pPr>
      <w:r w:rsidRPr="00366D99">
        <w:rPr>
          <w:b/>
        </w:rPr>
        <w:t>5.</w:t>
      </w:r>
      <w:r w:rsidRPr="00366D99">
        <w:rPr>
          <w:b/>
        </w:rPr>
        <w:tab/>
        <w:t xml:space="preserve">FARMAKOLOGINĖS </w:t>
      </w:r>
      <w:r w:rsidRPr="00366D99">
        <w:rPr>
          <w:b/>
          <w:caps/>
        </w:rPr>
        <w:t>savybės</w:t>
      </w:r>
    </w:p>
    <w:p w14:paraId="7934566C" w14:textId="77777777" w:rsidR="00E74A22" w:rsidRPr="007754A8" w:rsidRDefault="00E74A22" w:rsidP="00E74A22">
      <w:pPr>
        <w:suppressAutoHyphens/>
        <w:spacing w:after="0" w:line="240" w:lineRule="auto"/>
      </w:pPr>
    </w:p>
    <w:p w14:paraId="67E45B9A" w14:textId="77777777" w:rsidR="00E74A22" w:rsidRPr="00A66154" w:rsidRDefault="00E74A22" w:rsidP="00E74A22">
      <w:pPr>
        <w:tabs>
          <w:tab w:val="left" w:pos="567"/>
        </w:tabs>
        <w:suppressAutoHyphens/>
        <w:spacing w:after="0" w:line="240" w:lineRule="auto"/>
      </w:pPr>
      <w:r w:rsidRPr="00366D99">
        <w:rPr>
          <w:b/>
        </w:rPr>
        <w:t>5.1</w:t>
      </w:r>
      <w:r w:rsidRPr="00366D99">
        <w:rPr>
          <w:b/>
        </w:rPr>
        <w:tab/>
        <w:t>Farmak</w:t>
      </w:r>
      <w:r w:rsidRPr="00A66154">
        <w:rPr>
          <w:b/>
        </w:rPr>
        <w:t xml:space="preserve">odinaminės savybės </w:t>
      </w:r>
    </w:p>
    <w:p w14:paraId="3E9B1237" w14:textId="77777777" w:rsidR="00E74A22" w:rsidRPr="00A66154" w:rsidRDefault="00E74A22" w:rsidP="00E74A22">
      <w:pPr>
        <w:spacing w:after="0" w:line="240" w:lineRule="auto"/>
        <w:rPr>
          <w:i/>
        </w:rPr>
      </w:pPr>
    </w:p>
    <w:p w14:paraId="5E1697B4" w14:textId="58C94304" w:rsidR="00E74A22" w:rsidRPr="00366D99" w:rsidRDefault="00E74A22" w:rsidP="00E74A22">
      <w:pPr>
        <w:spacing w:after="0" w:line="240" w:lineRule="auto"/>
      </w:pPr>
      <w:r w:rsidRPr="00366D99">
        <w:t>Farmakoterapinės grupė – selektyvūs beta-2 adrenoreceptorų agonistai</w:t>
      </w:r>
      <w:r w:rsidR="005D4DFA" w:rsidRPr="00366D99">
        <w:t>,</w:t>
      </w:r>
      <w:r w:rsidRPr="00366D99">
        <w:t xml:space="preserve"> ATC kodas – R03A C02. </w:t>
      </w:r>
    </w:p>
    <w:p w14:paraId="23C6B86C" w14:textId="77777777" w:rsidR="00E74A22" w:rsidRPr="00366D99" w:rsidRDefault="00E74A22" w:rsidP="00E74A22">
      <w:pPr>
        <w:suppressAutoHyphens/>
        <w:spacing w:after="0" w:line="240" w:lineRule="auto"/>
      </w:pPr>
    </w:p>
    <w:p w14:paraId="199DCD85" w14:textId="77777777" w:rsidR="00E74A22" w:rsidRPr="007754A8" w:rsidRDefault="00E74A22" w:rsidP="00E74A22">
      <w:pPr>
        <w:suppressAutoHyphens/>
        <w:spacing w:after="0" w:line="240" w:lineRule="auto"/>
      </w:pPr>
      <w:r w:rsidRPr="00366D99">
        <w:t xml:space="preserve">Salbutamolis yra palyginti specifinis </w:t>
      </w:r>
      <w:r w:rsidRPr="00366D99">
        <w:sym w:font="Symbol" w:char="F062"/>
      </w:r>
      <w:r w:rsidRPr="00366D99">
        <w:rPr>
          <w:vertAlign w:val="subscript"/>
        </w:rPr>
        <w:t>2</w:t>
      </w:r>
      <w:r w:rsidRPr="00A66154">
        <w:t xml:space="preserve">-adrenerginių receptorių agonistas, tačiau skiriant jo didelėmis dozėmis, gali būti stimuliuojami ir </w:t>
      </w:r>
      <w:r w:rsidRPr="00366D99">
        <w:sym w:font="Symbol" w:char="F062"/>
      </w:r>
      <w:r w:rsidRPr="00366D99">
        <w:rPr>
          <w:vertAlign w:val="subscript"/>
        </w:rPr>
        <w:t>1</w:t>
      </w:r>
      <w:r w:rsidRPr="00A66154">
        <w:t xml:space="preserve">-receptoriai. Salbutamolis plečia bronchus, mažindamas jų spazmą, be to, slopina putliųjų ląstelių degranuliaciją ir uždegimo mediatorių (leukotrienų, histamino), kurie sukelia bronchų spazmą, išsiskyrimą. Šį poveikį sukelia </w:t>
      </w:r>
      <w:r w:rsidRPr="00366D99">
        <w:sym w:font="Symbol" w:char="F062"/>
      </w:r>
      <w:r w:rsidRPr="00366D99">
        <w:rPr>
          <w:vertAlign w:val="subscript"/>
        </w:rPr>
        <w:t>2</w:t>
      </w:r>
      <w:r w:rsidRPr="00A66154">
        <w:t>-adrenerginių receptorių stimuliacija ir ciklinio 3’5’-adenozinmonofosfato (cAMP)</w:t>
      </w:r>
      <w:r w:rsidRPr="00A66154">
        <w:rPr>
          <w:noProof/>
        </w:rPr>
        <w:t xml:space="preserve"> kaupimasis ląstelių viduje, tačiau mechanizmas, kuriuo salbutamolis </w:t>
      </w:r>
      <w:r w:rsidRPr="00366D99">
        <w:t xml:space="preserve">slopina </w:t>
      </w:r>
      <w:r w:rsidRPr="00366D99">
        <w:rPr>
          <w:noProof/>
        </w:rPr>
        <w:t>gleivių sekreciją bronchuose, iki šiol nežinomas.</w:t>
      </w:r>
    </w:p>
    <w:p w14:paraId="55E22954" w14:textId="77777777" w:rsidR="00E74A22" w:rsidRPr="00366D99" w:rsidRDefault="00E74A22" w:rsidP="00E74A22">
      <w:pPr>
        <w:suppressAutoHyphens/>
        <w:spacing w:after="0" w:line="240" w:lineRule="auto"/>
        <w:rPr>
          <w:bCs/>
        </w:rPr>
      </w:pPr>
    </w:p>
    <w:p w14:paraId="60585654" w14:textId="3C1CE09F" w:rsidR="00E74A22" w:rsidRPr="00366D99" w:rsidRDefault="00E74A22" w:rsidP="00E74A22">
      <w:pPr>
        <w:suppressAutoHyphens/>
        <w:spacing w:after="0" w:line="240" w:lineRule="auto"/>
      </w:pPr>
      <w:r w:rsidRPr="00A66154">
        <w:t>Bronchų plečiamasis poveikis prasideda praėjus maždaug 5 minutėms po salbutamolio inhaliacijos ir trunka 4–6</w:t>
      </w:r>
      <w:r w:rsidR="009840FD">
        <w:t> </w:t>
      </w:r>
      <w:r w:rsidRPr="00A66154">
        <w:t>valandas.</w:t>
      </w:r>
    </w:p>
    <w:p w14:paraId="37F4B40D" w14:textId="77777777" w:rsidR="00E74A22" w:rsidRPr="00366D99" w:rsidRDefault="00E74A22" w:rsidP="00E74A22">
      <w:pPr>
        <w:spacing w:after="0" w:line="240" w:lineRule="auto"/>
      </w:pPr>
    </w:p>
    <w:p w14:paraId="41AC20E7" w14:textId="77777777" w:rsidR="00E74A22" w:rsidRPr="00366D99" w:rsidRDefault="00E74A22" w:rsidP="001710DC">
      <w:pPr>
        <w:keepNext/>
        <w:suppressAutoHyphens/>
        <w:spacing w:after="0" w:line="240" w:lineRule="auto"/>
        <w:rPr>
          <w:u w:val="single"/>
        </w:rPr>
      </w:pPr>
      <w:r w:rsidRPr="00366D99">
        <w:rPr>
          <w:u w:val="single"/>
        </w:rPr>
        <w:t>Klinikiniai tyrimai</w:t>
      </w:r>
    </w:p>
    <w:p w14:paraId="03771104" w14:textId="77777777" w:rsidR="00E74A22" w:rsidRPr="00366D99" w:rsidRDefault="00E74A22" w:rsidP="00E74A22">
      <w:pPr>
        <w:suppressAutoHyphens/>
        <w:spacing w:after="0" w:line="240" w:lineRule="auto"/>
      </w:pPr>
    </w:p>
    <w:p w14:paraId="09D48ACB" w14:textId="77777777" w:rsidR="00E74A22" w:rsidRPr="00366D99" w:rsidRDefault="00E74A22" w:rsidP="00E74A22">
      <w:pPr>
        <w:suppressAutoHyphens/>
        <w:spacing w:after="0" w:line="240" w:lineRule="auto"/>
        <w:rPr>
          <w:i/>
        </w:rPr>
      </w:pPr>
      <w:r w:rsidRPr="00366D99">
        <w:rPr>
          <w:i/>
        </w:rPr>
        <w:t>Ypatingos pacientų grupės</w:t>
      </w:r>
    </w:p>
    <w:p w14:paraId="39DD3409" w14:textId="77777777" w:rsidR="00E74A22" w:rsidRPr="00366D99" w:rsidRDefault="00E74A22" w:rsidP="00E74A22">
      <w:pPr>
        <w:suppressAutoHyphens/>
        <w:spacing w:after="0" w:line="240" w:lineRule="auto"/>
      </w:pPr>
    </w:p>
    <w:p w14:paraId="76221023" w14:textId="3AE20A61" w:rsidR="00E74A22" w:rsidRPr="00366D99" w:rsidRDefault="00E74A22" w:rsidP="00E74A22">
      <w:pPr>
        <w:suppressAutoHyphens/>
        <w:spacing w:after="0" w:line="240" w:lineRule="auto"/>
        <w:rPr>
          <w:i/>
        </w:rPr>
      </w:pPr>
      <w:r w:rsidRPr="00366D99">
        <w:rPr>
          <w:i/>
        </w:rPr>
        <w:t>Jaunesni nei 4</w:t>
      </w:r>
      <w:r w:rsidR="00AB0198">
        <w:rPr>
          <w:i/>
        </w:rPr>
        <w:t> </w:t>
      </w:r>
      <w:r w:rsidRPr="00366D99">
        <w:rPr>
          <w:i/>
        </w:rPr>
        <w:t>metų amžiaus vaikai</w:t>
      </w:r>
    </w:p>
    <w:p w14:paraId="13D20AE0" w14:textId="77777777" w:rsidR="00E74A22" w:rsidRPr="00366D99" w:rsidRDefault="00E74A22" w:rsidP="00E74A22">
      <w:pPr>
        <w:suppressAutoHyphens/>
        <w:spacing w:after="0" w:line="240" w:lineRule="auto"/>
      </w:pPr>
      <w:r w:rsidRPr="00366D99">
        <w:t>Klinikinių tyrimų su vaikais duomenimis, skiriant rekomenduojamą dozę (SB020001, SB030001, SB030002) pacientams, jaunesniems nei 4 metų amžiaus, sergantiems grįžtamąja obstrukcine kvėpavimo takų liga su bronchų spazmu, nustatyta, kad Salbutamol GSK inhaliatoriaus saugumo parametrai panašūs, kaip ir gydant 4 metų ir vyresnius vaikus, paauglius ir suaugusius.</w:t>
      </w:r>
    </w:p>
    <w:p w14:paraId="7BF7E619" w14:textId="77777777" w:rsidR="00E74A22" w:rsidRPr="00366D99" w:rsidRDefault="00E74A22" w:rsidP="00E74A22">
      <w:pPr>
        <w:suppressAutoHyphens/>
        <w:spacing w:after="0" w:line="240" w:lineRule="auto"/>
      </w:pPr>
    </w:p>
    <w:p w14:paraId="70434C28" w14:textId="77777777" w:rsidR="00E74A22" w:rsidRPr="00366D99" w:rsidRDefault="00E74A22" w:rsidP="000C31B8">
      <w:pPr>
        <w:keepNext/>
        <w:tabs>
          <w:tab w:val="left" w:pos="567"/>
        </w:tabs>
        <w:suppressAutoHyphens/>
        <w:spacing w:after="0" w:line="240" w:lineRule="auto"/>
      </w:pPr>
      <w:r w:rsidRPr="00366D99">
        <w:rPr>
          <w:b/>
        </w:rPr>
        <w:lastRenderedPageBreak/>
        <w:t>5.2</w:t>
      </w:r>
      <w:r w:rsidRPr="00366D99">
        <w:rPr>
          <w:b/>
        </w:rPr>
        <w:tab/>
        <w:t>Farmakokinetinės savybės</w:t>
      </w:r>
    </w:p>
    <w:p w14:paraId="60CD9D21" w14:textId="77777777" w:rsidR="00E74A22" w:rsidRPr="00366D99" w:rsidRDefault="00E74A22" w:rsidP="000C31B8">
      <w:pPr>
        <w:keepNext/>
        <w:spacing w:after="0" w:line="240" w:lineRule="auto"/>
      </w:pPr>
    </w:p>
    <w:p w14:paraId="4B11EBE8" w14:textId="77777777" w:rsidR="00E74A22" w:rsidRPr="00366D99" w:rsidRDefault="00E74A22" w:rsidP="00E74A22">
      <w:pPr>
        <w:spacing w:after="0" w:line="240" w:lineRule="auto"/>
      </w:pPr>
      <w:r w:rsidRPr="00366D99">
        <w:t xml:space="preserve">Po inhaliacijos 10–20 % įkvėptos salbutamolio dozės pasiekia apatinius kvėpavimo takus. Likusi vaisto dalis lieka burnos ertmėje ir ryklėje – ji nuryjama ir absorbuojama per virškinimo traktą. Vaisto dalis, kuri pasiekia apatinius kvėpavimo takus, absorbuojama plaučiuose ir patenka į kraujotaką; plaučiuose ji nemetabolizuojama. </w:t>
      </w:r>
    </w:p>
    <w:p w14:paraId="0993F2DC" w14:textId="77777777" w:rsidR="00E74A22" w:rsidRPr="00366D99" w:rsidRDefault="00E74A22" w:rsidP="00E74A22">
      <w:pPr>
        <w:pStyle w:val="Antrats"/>
        <w:tabs>
          <w:tab w:val="clear" w:pos="4536"/>
          <w:tab w:val="clear" w:pos="9072"/>
        </w:tabs>
        <w:rPr>
          <w:sz w:val="22"/>
          <w:szCs w:val="22"/>
          <w:lang w:val="lt-LT"/>
        </w:rPr>
      </w:pPr>
    </w:p>
    <w:p w14:paraId="0BD891A8" w14:textId="77777777" w:rsidR="00E74A22" w:rsidRPr="00366D99" w:rsidRDefault="00E74A22" w:rsidP="00E74A22">
      <w:pPr>
        <w:spacing w:after="0" w:line="240" w:lineRule="auto"/>
      </w:pPr>
      <w:r w:rsidRPr="00366D99">
        <w:t>Per sisteminę kraujotaką pasiekia kepenis, kur yra metabolizuojamas į sulfatus ir pašalinamas daugiausia su šlapimu, dalis – nepakitusios formos. Vaisto, absorbuoto virškinimo trakte, dalis taip pat metabolizuojama kepenyse į sulfatus ir vėliau pašalinama, daugiausia su šlapimu, tačiau dalis – nepakitusios formos.</w:t>
      </w:r>
    </w:p>
    <w:p w14:paraId="0E588232" w14:textId="77777777" w:rsidR="00E74A22" w:rsidRPr="00366D99" w:rsidRDefault="00E74A22" w:rsidP="00E74A22">
      <w:pPr>
        <w:spacing w:after="0" w:line="240" w:lineRule="auto"/>
      </w:pPr>
    </w:p>
    <w:p w14:paraId="7487796C" w14:textId="77777777" w:rsidR="00E74A22" w:rsidRPr="00366D99" w:rsidRDefault="00E74A22" w:rsidP="00E74A22">
      <w:pPr>
        <w:spacing w:after="0" w:line="240" w:lineRule="auto"/>
      </w:pPr>
      <w:r w:rsidRPr="00366D99">
        <w:t>Didžioji dalis vaisto, suvartoto išgeriant ar inhaliacijų būdu, iš organizmo pašalinama per 72 valandas. 10 % salbutamolio susijungia su plazmos baltymais.</w:t>
      </w:r>
    </w:p>
    <w:p w14:paraId="0C4A2C75" w14:textId="77777777" w:rsidR="00E74A22" w:rsidRPr="00366D99" w:rsidRDefault="00E74A22" w:rsidP="00E74A22">
      <w:pPr>
        <w:spacing w:after="0" w:line="240" w:lineRule="auto"/>
        <w:jc w:val="both"/>
      </w:pPr>
    </w:p>
    <w:p w14:paraId="149840AD" w14:textId="77777777" w:rsidR="00E74A22" w:rsidRPr="00366D99" w:rsidRDefault="00E74A22" w:rsidP="00E74A22">
      <w:pPr>
        <w:tabs>
          <w:tab w:val="left" w:pos="567"/>
        </w:tabs>
        <w:spacing w:after="0" w:line="240" w:lineRule="auto"/>
        <w:rPr>
          <w:b/>
        </w:rPr>
      </w:pPr>
      <w:r w:rsidRPr="00366D99">
        <w:rPr>
          <w:b/>
        </w:rPr>
        <w:t>5.3</w:t>
      </w:r>
      <w:r w:rsidRPr="00366D99">
        <w:rPr>
          <w:b/>
        </w:rPr>
        <w:tab/>
        <w:t>Ikiklinikinių saugumo tyrimų duomenys</w:t>
      </w:r>
    </w:p>
    <w:p w14:paraId="2FF5DADB" w14:textId="77777777" w:rsidR="00E74A22" w:rsidRPr="00366D99" w:rsidRDefault="00E74A22" w:rsidP="00E74A22">
      <w:pPr>
        <w:suppressAutoHyphens/>
        <w:spacing w:after="0" w:line="240" w:lineRule="auto"/>
      </w:pPr>
    </w:p>
    <w:p w14:paraId="05D9CB45" w14:textId="77777777" w:rsidR="00E74A22" w:rsidRPr="00366D99" w:rsidRDefault="00E74A22" w:rsidP="00E74A22">
      <w:pPr>
        <w:suppressAutoHyphens/>
        <w:spacing w:after="0" w:line="240" w:lineRule="auto"/>
      </w:pPr>
      <w:r w:rsidRPr="00366D99">
        <w:t>Suleidus salbutamolio po oda pelėms, buvo pastebėtas teratogeninis poveikis. Suleidus 2,5 mg/kg salbutamolio dozę, 9,3 % vaisių nustatytas nesuaugęs gomurys. Žiurkėms sugirdžius iki 50 mg/kg geriamojo salbutamolio, raidos anomalijų nepasitaikė, tačiau kai salbutamolio dozė viršijo 50 mg/kg, buvo pranešta apie padidėjusį krintamumą.</w:t>
      </w:r>
    </w:p>
    <w:p w14:paraId="0F57C307" w14:textId="77777777" w:rsidR="00E74A22" w:rsidRPr="00366D99" w:rsidRDefault="00E74A22" w:rsidP="00E74A22">
      <w:pPr>
        <w:suppressAutoHyphens/>
        <w:spacing w:after="0" w:line="240" w:lineRule="auto"/>
      </w:pPr>
    </w:p>
    <w:p w14:paraId="34E1966C" w14:textId="77777777" w:rsidR="00E74A22" w:rsidRPr="00366D99" w:rsidRDefault="00E74A22" w:rsidP="00E74A22">
      <w:pPr>
        <w:suppressAutoHyphens/>
        <w:spacing w:after="0" w:line="240" w:lineRule="auto"/>
      </w:pPr>
      <w:r w:rsidRPr="00366D99">
        <w:t>Triušiams, kuriems buvo skirta 50 mg/kg salbutamolio dozė (daug didesnė už tą, kurią paprastai vartoja žmogus), pastebėti tokie šalutiniai reiškiniai: ablefarija, nesuaugęs gomurys, kaukolės plyšiai ir galūnių linkiai.</w:t>
      </w:r>
    </w:p>
    <w:p w14:paraId="4D546D86" w14:textId="77777777" w:rsidR="00E74A22" w:rsidRPr="007754A8" w:rsidRDefault="00E74A22" w:rsidP="00E74A22">
      <w:pPr>
        <w:spacing w:after="0" w:line="240" w:lineRule="auto"/>
      </w:pPr>
    </w:p>
    <w:p w14:paraId="3AFA81AD" w14:textId="775456E3" w:rsidR="00E74A22" w:rsidRPr="006D53B3" w:rsidRDefault="00E74A22" w:rsidP="006D53B3">
      <w:pPr>
        <w:pStyle w:val="BTEMEASMCA"/>
      </w:pPr>
      <w:r w:rsidRPr="006D53B3">
        <w:rPr>
          <w:rFonts w:eastAsia="Calibri"/>
        </w:rPr>
        <w:t>Vaisingumo ir bendrų reprodukcijos tyrimų su žiurkėmis metu, salbutamolio skiriant 2 mg/kg per dieną ir 50 mg/kg per dieną, nepageidaujamo poveikio vaisingumui nepastebėta (išskyrus sumažėjusį jauniklių, po nujunkimo išgyvenusių iki 21</w:t>
      </w:r>
      <w:r w:rsidR="009A0146">
        <w:rPr>
          <w:rFonts w:eastAsia="Calibri"/>
        </w:rPr>
        <w:t> </w:t>
      </w:r>
      <w:r w:rsidRPr="006D53B3">
        <w:rPr>
          <w:rFonts w:eastAsia="Calibri"/>
        </w:rPr>
        <w:t>dienos, skaičių, skiriant 50 mg/kg salbutamolio</w:t>
      </w:r>
      <w:r w:rsidRPr="006D53B3">
        <w:t xml:space="preserve"> per dieną).</w:t>
      </w:r>
    </w:p>
    <w:p w14:paraId="374D9514" w14:textId="77777777" w:rsidR="00E74A22" w:rsidRPr="006D53B3" w:rsidRDefault="00E74A22" w:rsidP="006D53B3">
      <w:pPr>
        <w:pStyle w:val="BTEMEASMCA"/>
      </w:pPr>
    </w:p>
    <w:p w14:paraId="365CE1D4" w14:textId="77777777" w:rsidR="00E74A22" w:rsidRPr="007754A8" w:rsidRDefault="00E74A22" w:rsidP="00E74A22">
      <w:pPr>
        <w:spacing w:after="0" w:line="240" w:lineRule="auto"/>
      </w:pPr>
    </w:p>
    <w:p w14:paraId="24505962" w14:textId="77777777" w:rsidR="00E74A22" w:rsidRPr="00A66154" w:rsidRDefault="00E74A22" w:rsidP="00E74A22">
      <w:pPr>
        <w:tabs>
          <w:tab w:val="left" w:pos="567"/>
        </w:tabs>
        <w:spacing w:after="0" w:line="240" w:lineRule="auto"/>
        <w:rPr>
          <w:b/>
        </w:rPr>
      </w:pPr>
      <w:r w:rsidRPr="00366D99">
        <w:rPr>
          <w:b/>
        </w:rPr>
        <w:t>6.</w:t>
      </w:r>
      <w:r w:rsidRPr="00366D99">
        <w:rPr>
          <w:b/>
        </w:rPr>
        <w:tab/>
      </w:r>
      <w:r w:rsidRPr="00A66154">
        <w:rPr>
          <w:b/>
          <w:caps/>
        </w:rPr>
        <w:t>farmacinė informacija</w:t>
      </w:r>
    </w:p>
    <w:p w14:paraId="3981D680" w14:textId="77777777" w:rsidR="00E74A22" w:rsidRPr="007754A8" w:rsidRDefault="00E74A22" w:rsidP="00E74A22">
      <w:pPr>
        <w:spacing w:after="0" w:line="240" w:lineRule="auto"/>
      </w:pPr>
    </w:p>
    <w:p w14:paraId="450EB46E" w14:textId="77777777" w:rsidR="00E74A22" w:rsidRPr="00A66154" w:rsidRDefault="00E74A22" w:rsidP="00E74A22">
      <w:pPr>
        <w:tabs>
          <w:tab w:val="left" w:pos="567"/>
        </w:tabs>
        <w:spacing w:after="0" w:line="240" w:lineRule="auto"/>
        <w:rPr>
          <w:b/>
        </w:rPr>
      </w:pPr>
      <w:r w:rsidRPr="00366D99">
        <w:rPr>
          <w:b/>
        </w:rPr>
        <w:t>6.1</w:t>
      </w:r>
      <w:r w:rsidRPr="00366D99">
        <w:rPr>
          <w:b/>
        </w:rPr>
        <w:tab/>
        <w:t>Pagalbinių medžiagų sąrašas</w:t>
      </w:r>
    </w:p>
    <w:p w14:paraId="602CC82F" w14:textId="77777777" w:rsidR="00E74A22" w:rsidRPr="00A66154" w:rsidRDefault="00E74A22" w:rsidP="00E74A22">
      <w:pPr>
        <w:suppressAutoHyphens/>
        <w:spacing w:after="0" w:line="240" w:lineRule="auto"/>
      </w:pPr>
    </w:p>
    <w:p w14:paraId="3108A651" w14:textId="7996328E" w:rsidR="00E74A22" w:rsidRPr="00366D99" w:rsidRDefault="00E74A22" w:rsidP="00E74A22">
      <w:pPr>
        <w:suppressAutoHyphens/>
        <w:spacing w:after="0" w:line="240" w:lineRule="auto"/>
      </w:pPr>
      <w:r w:rsidRPr="00A66154">
        <w:t>1,1,1,2-tetrafluoretanas (HFA</w:t>
      </w:r>
      <w:r w:rsidR="00F02E7F">
        <w:t> </w:t>
      </w:r>
      <w:r w:rsidRPr="00A66154">
        <w:t>134a).</w:t>
      </w:r>
    </w:p>
    <w:p w14:paraId="33E132D7" w14:textId="77777777" w:rsidR="00E74A22" w:rsidRPr="007754A8" w:rsidRDefault="00E74A22" w:rsidP="00E74A22">
      <w:pPr>
        <w:suppressAutoHyphens/>
        <w:spacing w:after="0" w:line="240" w:lineRule="auto"/>
      </w:pPr>
    </w:p>
    <w:p w14:paraId="61682B89" w14:textId="77777777" w:rsidR="00E74A22" w:rsidRPr="00A66154" w:rsidRDefault="00E74A22" w:rsidP="00E74A22">
      <w:pPr>
        <w:tabs>
          <w:tab w:val="left" w:pos="567"/>
        </w:tabs>
        <w:suppressAutoHyphens/>
        <w:spacing w:after="0" w:line="240" w:lineRule="auto"/>
      </w:pPr>
      <w:r w:rsidRPr="00366D99">
        <w:rPr>
          <w:b/>
        </w:rPr>
        <w:t>6.2</w:t>
      </w:r>
      <w:r w:rsidRPr="00366D99">
        <w:rPr>
          <w:b/>
        </w:rPr>
        <w:tab/>
        <w:t>Nesuderinamumas</w:t>
      </w:r>
    </w:p>
    <w:p w14:paraId="745B00E8" w14:textId="77777777" w:rsidR="00E74A22" w:rsidRPr="00A66154" w:rsidRDefault="00E74A22" w:rsidP="00E74A22">
      <w:pPr>
        <w:suppressAutoHyphens/>
        <w:spacing w:after="0" w:line="240" w:lineRule="auto"/>
      </w:pPr>
    </w:p>
    <w:p w14:paraId="623EB1D3" w14:textId="77777777" w:rsidR="00E74A22" w:rsidRPr="00366D99" w:rsidRDefault="00E74A22" w:rsidP="00E74A22">
      <w:pPr>
        <w:suppressAutoHyphens/>
        <w:spacing w:after="0" w:line="240" w:lineRule="auto"/>
      </w:pPr>
      <w:r w:rsidRPr="00A66154">
        <w:rPr>
          <w:noProof/>
        </w:rPr>
        <w:t>Duomenys nebūtini</w:t>
      </w:r>
      <w:r w:rsidRPr="00A66154">
        <w:t>.</w:t>
      </w:r>
    </w:p>
    <w:p w14:paraId="1A38DB13" w14:textId="77777777" w:rsidR="00E74A22" w:rsidRPr="00366D99" w:rsidRDefault="00E74A22" w:rsidP="00E74A22">
      <w:pPr>
        <w:suppressAutoHyphens/>
        <w:spacing w:after="0" w:line="240" w:lineRule="auto"/>
      </w:pPr>
    </w:p>
    <w:p w14:paraId="12391F34" w14:textId="77777777" w:rsidR="00E74A22" w:rsidRPr="00366D99" w:rsidRDefault="00E74A22" w:rsidP="00E74A22">
      <w:pPr>
        <w:tabs>
          <w:tab w:val="left" w:pos="567"/>
        </w:tabs>
        <w:spacing w:after="0" w:line="240" w:lineRule="auto"/>
        <w:rPr>
          <w:b/>
        </w:rPr>
      </w:pPr>
      <w:r w:rsidRPr="00366D99">
        <w:rPr>
          <w:b/>
        </w:rPr>
        <w:t>6.3</w:t>
      </w:r>
      <w:r w:rsidRPr="00366D99">
        <w:rPr>
          <w:b/>
        </w:rPr>
        <w:tab/>
        <w:t>Tinkamumo laikas</w:t>
      </w:r>
    </w:p>
    <w:p w14:paraId="346EC351" w14:textId="77777777" w:rsidR="00E74A22" w:rsidRPr="00366D99" w:rsidRDefault="00E74A22" w:rsidP="00E74A22">
      <w:pPr>
        <w:suppressAutoHyphens/>
        <w:spacing w:after="0" w:line="240" w:lineRule="auto"/>
      </w:pPr>
    </w:p>
    <w:p w14:paraId="1847C176" w14:textId="121E679A" w:rsidR="00E74A22" w:rsidRPr="00366D99" w:rsidRDefault="00E74A22" w:rsidP="00E74A22">
      <w:pPr>
        <w:suppressAutoHyphens/>
        <w:spacing w:after="0" w:line="240" w:lineRule="auto"/>
      </w:pPr>
      <w:r w:rsidRPr="00366D99">
        <w:t>2</w:t>
      </w:r>
      <w:r w:rsidR="005D4DFA" w:rsidRPr="00366D99">
        <w:t> </w:t>
      </w:r>
      <w:r w:rsidRPr="00366D99">
        <w:t>metai.</w:t>
      </w:r>
    </w:p>
    <w:p w14:paraId="13D586D7" w14:textId="77777777" w:rsidR="00E74A22" w:rsidRPr="00366D99" w:rsidRDefault="00E74A22" w:rsidP="00E74A22">
      <w:pPr>
        <w:suppressAutoHyphens/>
        <w:spacing w:after="0" w:line="240" w:lineRule="auto"/>
      </w:pPr>
    </w:p>
    <w:p w14:paraId="01A297B6" w14:textId="77777777" w:rsidR="00E74A22" w:rsidRPr="00366D99" w:rsidRDefault="00E74A22" w:rsidP="001710DC">
      <w:pPr>
        <w:keepNext/>
        <w:tabs>
          <w:tab w:val="left" w:pos="567"/>
        </w:tabs>
        <w:spacing w:after="0" w:line="240" w:lineRule="auto"/>
        <w:rPr>
          <w:b/>
        </w:rPr>
      </w:pPr>
      <w:r w:rsidRPr="00366D99">
        <w:rPr>
          <w:b/>
        </w:rPr>
        <w:t>6.4</w:t>
      </w:r>
      <w:r w:rsidRPr="00366D99">
        <w:rPr>
          <w:b/>
        </w:rPr>
        <w:tab/>
        <w:t xml:space="preserve">Specialios laikymo sąlygos </w:t>
      </w:r>
    </w:p>
    <w:p w14:paraId="55A2DE08" w14:textId="77777777" w:rsidR="00E74A22" w:rsidRPr="00366D99" w:rsidRDefault="00E74A22" w:rsidP="001710DC">
      <w:pPr>
        <w:keepNext/>
        <w:spacing w:after="0" w:line="240" w:lineRule="auto"/>
        <w:jc w:val="both"/>
      </w:pPr>
    </w:p>
    <w:p w14:paraId="642CCC98" w14:textId="337935B8" w:rsidR="00E74A22" w:rsidRPr="00366D99" w:rsidRDefault="00E74A22" w:rsidP="00E74A22">
      <w:pPr>
        <w:spacing w:after="0" w:line="240" w:lineRule="auto"/>
      </w:pPr>
      <w:r w:rsidRPr="00366D99">
        <w:rPr>
          <w:color w:val="000000"/>
        </w:rPr>
        <w:t>Pavartojus</w:t>
      </w:r>
      <w:r w:rsidR="005C7FEA" w:rsidRPr="00366D99">
        <w:rPr>
          <w:color w:val="000000"/>
        </w:rPr>
        <w:t xml:space="preserve"> vaistinį</w:t>
      </w:r>
      <w:r w:rsidRPr="00366D99">
        <w:rPr>
          <w:color w:val="000000"/>
        </w:rPr>
        <w:t xml:space="preserve"> preparat</w:t>
      </w:r>
      <w:r w:rsidR="005C7FEA" w:rsidRPr="00366D99">
        <w:rPr>
          <w:color w:val="000000"/>
        </w:rPr>
        <w:t>ą</w:t>
      </w:r>
      <w:r w:rsidRPr="00366D99">
        <w:rPr>
          <w:color w:val="000000"/>
        </w:rPr>
        <w:t>, iš karto u</w:t>
      </w:r>
      <w:r w:rsidRPr="00366D99">
        <w:t xml:space="preserve">ždengti kandiklio dangtelį stipriai spaudžiant, kol pasigirs spragtelėjimas. </w:t>
      </w:r>
    </w:p>
    <w:p w14:paraId="25B1D9E8" w14:textId="77777777" w:rsidR="00E74A22" w:rsidRPr="00366D99" w:rsidRDefault="00E74A22" w:rsidP="00E74A22">
      <w:pPr>
        <w:spacing w:after="0" w:line="240" w:lineRule="auto"/>
        <w:jc w:val="both"/>
      </w:pPr>
    </w:p>
    <w:p w14:paraId="33016855" w14:textId="4C0EA537" w:rsidR="00E74A22" w:rsidRPr="00A66154" w:rsidRDefault="00E74A22" w:rsidP="00E74A22">
      <w:pPr>
        <w:spacing w:after="0" w:line="240" w:lineRule="auto"/>
        <w:jc w:val="both"/>
      </w:pPr>
      <w:r w:rsidRPr="00366D99">
        <w:t>Laikyti ne aukštesnėje kaip 30</w:t>
      </w:r>
      <w:r w:rsidR="00366D99" w:rsidRPr="00366D99">
        <w:t> </w:t>
      </w:r>
      <w:r w:rsidRPr="004271EC">
        <w:fldChar w:fldCharType="begin"/>
      </w:r>
      <w:r w:rsidRPr="00366D99">
        <w:instrText>SYMBOL 176 \f "Symbol"</w:instrText>
      </w:r>
      <w:r w:rsidRPr="004271EC">
        <w:fldChar w:fldCharType="end"/>
      </w:r>
      <w:r w:rsidRPr="00366D99">
        <w:t xml:space="preserve">C temperatūroje. </w:t>
      </w:r>
    </w:p>
    <w:p w14:paraId="580C508E" w14:textId="77777777" w:rsidR="00E74A22" w:rsidRPr="00A66154" w:rsidRDefault="00E74A22" w:rsidP="00E74A22">
      <w:pPr>
        <w:pStyle w:val="Pagrindinistekstas"/>
        <w:spacing w:after="0"/>
        <w:rPr>
          <w:sz w:val="22"/>
          <w:szCs w:val="22"/>
        </w:rPr>
      </w:pPr>
      <w:r w:rsidRPr="00A66154">
        <w:rPr>
          <w:sz w:val="22"/>
          <w:szCs w:val="22"/>
        </w:rPr>
        <w:t xml:space="preserve">Saugoti nuo tiesioginių saulės spindulių. </w:t>
      </w:r>
    </w:p>
    <w:p w14:paraId="6B7B42F5" w14:textId="77777777" w:rsidR="00E74A22" w:rsidRPr="00366D99" w:rsidRDefault="00E74A22" w:rsidP="00E74A22">
      <w:pPr>
        <w:spacing w:after="0" w:line="240" w:lineRule="auto"/>
        <w:jc w:val="both"/>
      </w:pPr>
      <w:r w:rsidRPr="00366D99">
        <w:t>Negalima užšaldyti.</w:t>
      </w:r>
    </w:p>
    <w:p w14:paraId="72C49601" w14:textId="77777777" w:rsidR="00E74A22" w:rsidRPr="00366D99" w:rsidRDefault="00E74A22" w:rsidP="00E74A22">
      <w:pPr>
        <w:spacing w:after="0" w:line="240" w:lineRule="auto"/>
        <w:jc w:val="both"/>
      </w:pPr>
    </w:p>
    <w:p w14:paraId="7ABB9EDE" w14:textId="2D795E17" w:rsidR="00E74A22" w:rsidRPr="00366D99" w:rsidRDefault="00B02B52" w:rsidP="00E74A22">
      <w:pPr>
        <w:spacing w:after="0" w:line="240" w:lineRule="auto"/>
      </w:pPr>
      <w:r w:rsidRPr="00366D99">
        <w:t>Slėginė talpyklė. Negalima laikyti aukštesnėje kaip 50</w:t>
      </w:r>
      <w:r w:rsidR="00366D99" w:rsidRPr="00366D99">
        <w:t> </w:t>
      </w:r>
      <w:r w:rsidRPr="00366D99">
        <w:sym w:font="Symbol" w:char="F0B0"/>
      </w:r>
      <w:r w:rsidRPr="00366D99">
        <w:t>C</w:t>
      </w:r>
      <w:r w:rsidRPr="00A66154">
        <w:t xml:space="preserve"> temperatūroje. </w:t>
      </w:r>
      <w:r w:rsidR="00E74A22" w:rsidRPr="00A66154">
        <w:t>Talpyklės negalima laužyti, pradurti ar deginti, net jei manoma, kad ji</w:t>
      </w:r>
      <w:r w:rsidRPr="00366D99">
        <w:t xml:space="preserve"> </w:t>
      </w:r>
      <w:r w:rsidRPr="00366D99">
        <w:rPr>
          <w:bCs/>
          <w:iCs/>
        </w:rPr>
        <w:t>akivaizdžiai</w:t>
      </w:r>
      <w:r w:rsidR="00E74A22" w:rsidRPr="00366D99">
        <w:t xml:space="preserve"> yra tuščia.</w:t>
      </w:r>
    </w:p>
    <w:p w14:paraId="0ACAAA41" w14:textId="77777777" w:rsidR="00E74A22" w:rsidRPr="00366D99" w:rsidRDefault="00E74A22" w:rsidP="00E74A22">
      <w:pPr>
        <w:spacing w:after="0" w:line="240" w:lineRule="auto"/>
        <w:jc w:val="both"/>
      </w:pPr>
    </w:p>
    <w:p w14:paraId="1BF23FFB" w14:textId="77777777" w:rsidR="00E74A22" w:rsidRPr="00366D99" w:rsidRDefault="00E74A22" w:rsidP="00E74A22">
      <w:pPr>
        <w:tabs>
          <w:tab w:val="left" w:pos="567"/>
        </w:tabs>
        <w:spacing w:after="0" w:line="240" w:lineRule="auto"/>
        <w:rPr>
          <w:b/>
        </w:rPr>
      </w:pPr>
      <w:r w:rsidRPr="00366D99">
        <w:rPr>
          <w:b/>
        </w:rPr>
        <w:lastRenderedPageBreak/>
        <w:t>6.5</w:t>
      </w:r>
      <w:r w:rsidRPr="00366D99">
        <w:rPr>
          <w:b/>
        </w:rPr>
        <w:tab/>
        <w:t>Talpyklės pobūdis</w:t>
      </w:r>
      <w:r w:rsidRPr="00366D99">
        <w:t xml:space="preserve"> </w:t>
      </w:r>
      <w:r w:rsidRPr="00366D99">
        <w:rPr>
          <w:b/>
        </w:rPr>
        <w:t>ir jos</w:t>
      </w:r>
      <w:r w:rsidRPr="00366D99">
        <w:t xml:space="preserve"> </w:t>
      </w:r>
      <w:r w:rsidRPr="00366D99">
        <w:rPr>
          <w:b/>
        </w:rPr>
        <w:t>turinys</w:t>
      </w:r>
    </w:p>
    <w:p w14:paraId="378D34C9" w14:textId="77777777" w:rsidR="00E74A22" w:rsidRPr="00366D99" w:rsidRDefault="00E74A22" w:rsidP="00E74A22">
      <w:pPr>
        <w:spacing w:after="0" w:line="240" w:lineRule="auto"/>
      </w:pPr>
    </w:p>
    <w:p w14:paraId="3F2ECA20" w14:textId="68E512DC" w:rsidR="00E74A22" w:rsidRPr="00366D99" w:rsidRDefault="00E74A22" w:rsidP="00E74A22">
      <w:pPr>
        <w:spacing w:after="0" w:line="240" w:lineRule="auto"/>
      </w:pPr>
      <w:r w:rsidRPr="00366D99">
        <w:t>Salbutamol GSK suslėgtoji įkvepiamoji suspensija yra aliuminio lydinio slėginėje talpyklėje, su dozavimo vožtuvu. Talpyklė yra plastikiniame korpuse su purškiamuoju kandikliu ir dangteliu.</w:t>
      </w:r>
    </w:p>
    <w:p w14:paraId="010D15EE" w14:textId="371160A2" w:rsidR="00E74A22" w:rsidRPr="00366D99" w:rsidRDefault="00E74A22" w:rsidP="00E74A22">
      <w:pPr>
        <w:spacing w:after="0" w:line="240" w:lineRule="auto"/>
      </w:pPr>
      <w:r w:rsidRPr="00366D99">
        <w:t>Kiekvienoje talpyklėje yra 200</w:t>
      </w:r>
      <w:r w:rsidR="00484ABE">
        <w:t> </w:t>
      </w:r>
      <w:r w:rsidRPr="00366D99">
        <w:t>išpurškimų.</w:t>
      </w:r>
    </w:p>
    <w:p w14:paraId="6E0EF8F1" w14:textId="77777777" w:rsidR="00E74A22" w:rsidRPr="00366D99" w:rsidRDefault="00E74A22" w:rsidP="00E74A22">
      <w:pPr>
        <w:spacing w:after="0" w:line="240" w:lineRule="auto"/>
      </w:pPr>
      <w:r w:rsidRPr="00366D99">
        <w:t>Išorinė pakuotė – kartono dėžutė, kurioje yra viena slėginė talpyklė.</w:t>
      </w:r>
    </w:p>
    <w:p w14:paraId="4F711935" w14:textId="77777777" w:rsidR="00E74A22" w:rsidRPr="00366D99" w:rsidRDefault="00E74A22" w:rsidP="00E74A22">
      <w:pPr>
        <w:spacing w:after="0" w:line="240" w:lineRule="auto"/>
      </w:pPr>
    </w:p>
    <w:p w14:paraId="40E0DB99" w14:textId="77777777" w:rsidR="00E74A22" w:rsidRPr="00366D99" w:rsidRDefault="00E74A22" w:rsidP="00E74A22">
      <w:pPr>
        <w:numPr>
          <w:ilvl w:val="1"/>
          <w:numId w:val="2"/>
        </w:numPr>
        <w:spacing w:after="0" w:line="240" w:lineRule="auto"/>
        <w:rPr>
          <w:b/>
        </w:rPr>
      </w:pPr>
      <w:r w:rsidRPr="00366D99">
        <w:rPr>
          <w:b/>
        </w:rPr>
        <w:t>Specialūs reikalavimai atliekoms tvarkyti ir vaistiniam preparatui ruošti</w:t>
      </w:r>
    </w:p>
    <w:p w14:paraId="0D555227" w14:textId="77777777" w:rsidR="00E74A22" w:rsidRPr="00366D99" w:rsidRDefault="00E74A22" w:rsidP="00E74A22">
      <w:pPr>
        <w:spacing w:after="0" w:line="240" w:lineRule="auto"/>
      </w:pPr>
    </w:p>
    <w:p w14:paraId="1D3D6648" w14:textId="77777777" w:rsidR="00E74A22" w:rsidRPr="00366D99" w:rsidRDefault="00E74A22" w:rsidP="00E74A22">
      <w:pPr>
        <w:spacing w:after="0" w:line="240" w:lineRule="auto"/>
        <w:ind w:left="567" w:hanging="567"/>
        <w:rPr>
          <w:u w:val="single"/>
        </w:rPr>
      </w:pPr>
      <w:r w:rsidRPr="00366D99">
        <w:rPr>
          <w:u w:val="single"/>
        </w:rPr>
        <w:t>Salbutamol GSK inhaliatoriaus naudojimo instrukcija</w:t>
      </w:r>
    </w:p>
    <w:p w14:paraId="57898FE7" w14:textId="77777777" w:rsidR="00E74A22" w:rsidRPr="00366D99" w:rsidRDefault="00E74A22" w:rsidP="00E74A22">
      <w:pPr>
        <w:spacing w:after="0" w:line="240" w:lineRule="auto"/>
        <w:ind w:left="567" w:hanging="567"/>
      </w:pPr>
    </w:p>
    <w:p w14:paraId="53627027" w14:textId="77777777" w:rsidR="00E74A22" w:rsidRPr="00366D99" w:rsidDel="003F5D2A" w:rsidRDefault="00E74A22" w:rsidP="00E74A22">
      <w:pPr>
        <w:spacing w:after="0" w:line="240" w:lineRule="auto"/>
      </w:pPr>
      <w:r w:rsidRPr="00366D99" w:rsidDel="003F5D2A">
        <w:t>Kaip ir daugelio vaistinių preparatų, esančių slėginėse talpyklėse, gydomasis šio vaistinio preparato poveikis gali sumažėti, jei talpyklė yra šalta.</w:t>
      </w:r>
    </w:p>
    <w:p w14:paraId="02755CD7" w14:textId="77777777" w:rsidR="00E74A22" w:rsidRPr="00366D99" w:rsidDel="003F5D2A" w:rsidRDefault="00E74A22" w:rsidP="00E74A22">
      <w:pPr>
        <w:spacing w:after="0" w:line="240" w:lineRule="auto"/>
        <w:ind w:left="567" w:hanging="567"/>
      </w:pPr>
    </w:p>
    <w:p w14:paraId="6B776152" w14:textId="77777777" w:rsidR="00E74A22" w:rsidRPr="00366D99" w:rsidRDefault="00E74A22" w:rsidP="00E74A22">
      <w:pPr>
        <w:spacing w:after="0" w:line="240" w:lineRule="auto"/>
      </w:pPr>
      <w:r w:rsidRPr="00366D99">
        <w:t>Jei inhaliatorius yra labai šaltas, išimkite metalinę talpyklę iš plastikinio dėklo ir kelias minutes prieš vartodami pašildykite savo rankose. Niekada nenaudokite papildomų priemonių talpyklei šildyti.</w:t>
      </w:r>
    </w:p>
    <w:p w14:paraId="5DDD6FFD" w14:textId="77777777" w:rsidR="00E74A22" w:rsidRPr="00366D99" w:rsidRDefault="00E74A22" w:rsidP="00E74A22">
      <w:pPr>
        <w:spacing w:after="0" w:line="240" w:lineRule="auto"/>
      </w:pPr>
    </w:p>
    <w:p w14:paraId="131E2EBB" w14:textId="77777777" w:rsidR="00E74A22" w:rsidRPr="00366D99" w:rsidRDefault="00E74A22" w:rsidP="00E74A22">
      <w:pPr>
        <w:spacing w:after="0" w:line="240" w:lineRule="auto"/>
        <w:ind w:left="567" w:hanging="567"/>
        <w:rPr>
          <w:i/>
        </w:rPr>
      </w:pPr>
      <w:r w:rsidRPr="00366D99">
        <w:rPr>
          <w:i/>
        </w:rPr>
        <w:t>Kaip patikrinti inhaliatorių</w:t>
      </w:r>
    </w:p>
    <w:p w14:paraId="07F36C0B" w14:textId="77777777" w:rsidR="00E74A22" w:rsidRPr="00366D99" w:rsidRDefault="00E74A22" w:rsidP="00E74A22">
      <w:pPr>
        <w:spacing w:after="0" w:line="240" w:lineRule="auto"/>
      </w:pPr>
      <w:r w:rsidRPr="00366D99">
        <w:t>Prieš pirmą kartą naudodamiesi, nuimkite kandiklio dangtelį švelniai spausdami dangtelio šonus, gerai pakratykite inhaliatorių ir išpurkškite du purškimus į orą, kad įsitikintumėte, jog inhaliatorius veikia. Jei nenaudojote inhaliatoriaus kelias dienas, pakratykite jį ir išpurkškite vieną purškimą į orą, kad įsitikintumėte, jog inhaliatorius veikia.</w:t>
      </w:r>
    </w:p>
    <w:p w14:paraId="208486A3" w14:textId="77777777" w:rsidR="00E74A22" w:rsidRPr="00366D99" w:rsidRDefault="00E74A22" w:rsidP="00E74A22">
      <w:pPr>
        <w:spacing w:after="0" w:line="240" w:lineRule="auto"/>
        <w:ind w:left="567" w:hanging="567"/>
      </w:pPr>
    </w:p>
    <w:p w14:paraId="172DEE3D" w14:textId="77777777" w:rsidR="00E74A22" w:rsidRPr="00366D99" w:rsidRDefault="00E74A22" w:rsidP="00E74A22">
      <w:pPr>
        <w:spacing w:after="0" w:line="240" w:lineRule="auto"/>
        <w:ind w:left="567" w:hanging="567"/>
        <w:rPr>
          <w:i/>
        </w:rPr>
      </w:pPr>
      <w:r w:rsidRPr="00366D99">
        <w:rPr>
          <w:i/>
        </w:rPr>
        <w:t>Kaip naudotis inhaliatoriumi</w:t>
      </w:r>
    </w:p>
    <w:p w14:paraId="58195786" w14:textId="77777777" w:rsidR="00E74A22" w:rsidRPr="00366D99" w:rsidRDefault="00E74A22" w:rsidP="00E74A22">
      <w:pPr>
        <w:numPr>
          <w:ilvl w:val="0"/>
          <w:numId w:val="3"/>
        </w:numPr>
        <w:spacing w:after="0" w:line="240" w:lineRule="auto"/>
      </w:pPr>
      <w:r w:rsidRPr="00366D99">
        <w:t>Nuimkite kandiklio dangtelį švelniai spausdami dangtelio šonus.</w:t>
      </w:r>
    </w:p>
    <w:p w14:paraId="5F3FA6D0" w14:textId="77777777" w:rsidR="00E74A22" w:rsidRPr="00366D99" w:rsidRDefault="00E74A22" w:rsidP="00E74A22">
      <w:pPr>
        <w:numPr>
          <w:ilvl w:val="0"/>
          <w:numId w:val="3"/>
        </w:numPr>
        <w:spacing w:after="0" w:line="240" w:lineRule="auto"/>
      </w:pPr>
      <w:r w:rsidRPr="00366D99">
        <w:t>Patikrinkite inhaliatoriaus vidų ir išorę, o taip pat kandiklį, ar nėra atitrūkusių detalių.</w:t>
      </w:r>
    </w:p>
    <w:p w14:paraId="27EF726C" w14:textId="77777777" w:rsidR="00E74A22" w:rsidRPr="00366D99" w:rsidRDefault="00E74A22" w:rsidP="00E74A22">
      <w:pPr>
        <w:numPr>
          <w:ilvl w:val="0"/>
          <w:numId w:val="3"/>
        </w:numPr>
        <w:spacing w:after="0" w:line="240" w:lineRule="auto"/>
      </w:pPr>
      <w:r w:rsidRPr="00366D99">
        <w:t>Gerai pakratykite inhaliatorių, kad įsitikintumėte, jog jame nėra kokių nors atitrūkusių detalių, ir kad inhaliatoriaus turinys gerai susimaišytų.</w:t>
      </w:r>
    </w:p>
    <w:p w14:paraId="2805728D" w14:textId="77777777" w:rsidR="00E74A22" w:rsidRPr="00366D99" w:rsidRDefault="00E74A22" w:rsidP="00E74A22">
      <w:pPr>
        <w:numPr>
          <w:ilvl w:val="0"/>
          <w:numId w:val="3"/>
        </w:numPr>
        <w:spacing w:after="0" w:line="240" w:lineRule="auto"/>
      </w:pPr>
      <w:r w:rsidRPr="00366D99">
        <w:t>Inhaliatorių laikykite stačiai tarp pirštų ir nykščio, pagrindą prilaikydami nykščiu žemiau kandiklio.</w:t>
      </w:r>
    </w:p>
    <w:p w14:paraId="7408527A" w14:textId="77777777" w:rsidR="00E74A22" w:rsidRPr="00366D99" w:rsidRDefault="00E74A22" w:rsidP="00E74A22">
      <w:pPr>
        <w:numPr>
          <w:ilvl w:val="0"/>
          <w:numId w:val="3"/>
        </w:numPr>
        <w:spacing w:after="0" w:line="240" w:lineRule="auto"/>
      </w:pPr>
      <w:r w:rsidRPr="00366D99">
        <w:t>Iškvėpkite, kiek galite, kandiklį įdėkite į burną tarp dantų ir sučiaupkite aplink jį lūpas, bet nekąskite jo.</w:t>
      </w:r>
    </w:p>
    <w:p w14:paraId="7E51088E" w14:textId="77777777" w:rsidR="00E74A22" w:rsidRPr="00366D99" w:rsidRDefault="00E74A22" w:rsidP="00E74A22">
      <w:pPr>
        <w:numPr>
          <w:ilvl w:val="0"/>
          <w:numId w:val="3"/>
        </w:numPr>
        <w:spacing w:after="0" w:line="240" w:lineRule="auto"/>
      </w:pPr>
      <w:r w:rsidRPr="00366D99">
        <w:t>Tik pradėdami įkvėpti per burną, paspauskite inhaliatoriaus viršų ir purkškite salbutamolį, palaipsniui ir giliai įkvėpdami.</w:t>
      </w:r>
    </w:p>
    <w:p w14:paraId="05C221B5" w14:textId="77777777" w:rsidR="00E74A22" w:rsidRPr="00366D99" w:rsidRDefault="00E74A22" w:rsidP="00E74A22">
      <w:pPr>
        <w:numPr>
          <w:ilvl w:val="0"/>
          <w:numId w:val="3"/>
        </w:numPr>
        <w:spacing w:after="0" w:line="240" w:lineRule="auto"/>
      </w:pPr>
      <w:r w:rsidRPr="00366D99">
        <w:t>Sulaikę kvėpavimą, ištraukite inhaliatorių iš burnos ir nuimkite pirštus nuo inhaliatoriaus viršaus. Sulaikykite kvėpavimą, kiek galite ilgiau.</w:t>
      </w:r>
    </w:p>
    <w:p w14:paraId="0393C272" w14:textId="30B4F11B" w:rsidR="00E74A22" w:rsidRPr="00366D99" w:rsidRDefault="00E74A22" w:rsidP="00E74A22">
      <w:pPr>
        <w:numPr>
          <w:ilvl w:val="0"/>
          <w:numId w:val="3"/>
        </w:numPr>
        <w:spacing w:after="0" w:line="240" w:lineRule="auto"/>
      </w:pPr>
      <w:r w:rsidRPr="00366D99">
        <w:t>Jei Jums reikia kelių įpurškimų, laikykite inhaliatorių stačiai ir palaukite apie pusę minutės prieš pakartodami 3–7</w:t>
      </w:r>
      <w:r w:rsidR="009A0146">
        <w:t> </w:t>
      </w:r>
      <w:r w:rsidRPr="00366D99">
        <w:t>punktus.</w:t>
      </w:r>
    </w:p>
    <w:p w14:paraId="569750E6" w14:textId="77777777" w:rsidR="00E74A22" w:rsidRPr="00366D99" w:rsidRDefault="00E74A22" w:rsidP="00E74A22">
      <w:pPr>
        <w:numPr>
          <w:ilvl w:val="0"/>
          <w:numId w:val="3"/>
        </w:numPr>
        <w:spacing w:after="0" w:line="240" w:lineRule="auto"/>
      </w:pPr>
      <w:r w:rsidRPr="00366D99">
        <w:t>Uždenkite kandiklio dangtelį stipriai spausdami, kol pasigirs spragtelėjimas.</w:t>
      </w:r>
    </w:p>
    <w:p w14:paraId="06077E52" w14:textId="77777777" w:rsidR="00E74A22" w:rsidRPr="00366D99" w:rsidRDefault="00E74A22" w:rsidP="00E74A22">
      <w:pPr>
        <w:spacing w:after="0" w:line="240" w:lineRule="auto"/>
        <w:ind w:left="567" w:hanging="567"/>
      </w:pPr>
    </w:p>
    <w:p w14:paraId="6885BF71" w14:textId="77777777" w:rsidR="00E74A22" w:rsidRPr="00366D99" w:rsidRDefault="00E74A22" w:rsidP="00E74A22">
      <w:pPr>
        <w:spacing w:after="0" w:line="240" w:lineRule="auto"/>
        <w:rPr>
          <w:caps/>
        </w:rPr>
      </w:pPr>
      <w:r w:rsidRPr="00366D99">
        <w:rPr>
          <w:noProof/>
          <w:lang w:eastAsia="lt-LT"/>
        </w:rPr>
        <w:drawing>
          <wp:inline distT="0" distB="0" distL="0" distR="0" wp14:anchorId="20551E6D" wp14:editId="7C7CFE5B">
            <wp:extent cx="1514475" cy="1552575"/>
            <wp:effectExtent l="19050" t="19050" r="28575" b="28575"/>
            <wp:docPr id="1" name="Picture 1" descr="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1"/>
                    <pic:cNvPicPr>
                      <a:picLocks noChangeAspect="1" noChangeArrowheads="1"/>
                    </pic:cNvPicPr>
                  </pic:nvPicPr>
                  <pic:blipFill>
                    <a:blip r:embed="rId11" cstate="print"/>
                    <a:srcRect/>
                    <a:stretch>
                      <a:fillRect/>
                    </a:stretch>
                  </pic:blipFill>
                  <pic:spPr bwMode="auto">
                    <a:xfrm>
                      <a:off x="0" y="0"/>
                      <a:ext cx="1514475" cy="1552575"/>
                    </a:xfrm>
                    <a:prstGeom prst="rect">
                      <a:avLst/>
                    </a:prstGeom>
                    <a:noFill/>
                    <a:ln w="6350" cmpd="sng">
                      <a:solidFill>
                        <a:srgbClr val="000000"/>
                      </a:solidFill>
                      <a:miter lim="800000"/>
                      <a:headEnd/>
                      <a:tailEnd/>
                    </a:ln>
                    <a:effectLst/>
                  </pic:spPr>
                </pic:pic>
              </a:graphicData>
            </a:graphic>
          </wp:inline>
        </w:drawing>
      </w:r>
      <w:r w:rsidRPr="00A66154">
        <w:rPr>
          <w:noProof/>
          <w:lang w:eastAsia="lt-LT"/>
        </w:rPr>
        <w:drawing>
          <wp:inline distT="0" distB="0" distL="0" distR="0" wp14:anchorId="6236E331" wp14:editId="6EB6ABA2">
            <wp:extent cx="1504950" cy="1571625"/>
            <wp:effectExtent l="19050" t="19050" r="19050" b="28575"/>
            <wp:docPr id="11" name="Picture 2" descr="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r-2"/>
                    <pic:cNvPicPr>
                      <a:picLocks noChangeAspect="1" noChangeArrowheads="1"/>
                    </pic:cNvPicPr>
                  </pic:nvPicPr>
                  <pic:blipFill>
                    <a:blip r:embed="rId12" cstate="print"/>
                    <a:srcRect/>
                    <a:stretch>
                      <a:fillRect/>
                    </a:stretch>
                  </pic:blipFill>
                  <pic:spPr bwMode="auto">
                    <a:xfrm>
                      <a:off x="0" y="0"/>
                      <a:ext cx="1504950" cy="1571625"/>
                    </a:xfrm>
                    <a:prstGeom prst="rect">
                      <a:avLst/>
                    </a:prstGeom>
                    <a:noFill/>
                    <a:ln w="6350" cmpd="sng">
                      <a:solidFill>
                        <a:srgbClr val="000000"/>
                      </a:solidFill>
                      <a:miter lim="800000"/>
                      <a:headEnd/>
                      <a:tailEnd/>
                    </a:ln>
                    <a:effectLst/>
                  </pic:spPr>
                </pic:pic>
              </a:graphicData>
            </a:graphic>
          </wp:inline>
        </w:drawing>
      </w:r>
      <w:r w:rsidRPr="00A66154">
        <w:rPr>
          <w:noProof/>
          <w:lang w:eastAsia="lt-LT"/>
        </w:rPr>
        <w:drawing>
          <wp:inline distT="0" distB="0" distL="0" distR="0" wp14:anchorId="70E36813" wp14:editId="5F1C956A">
            <wp:extent cx="1590675" cy="1562100"/>
            <wp:effectExtent l="19050" t="19050" r="28575" b="19050"/>
            <wp:docPr id="12" name="Picture 3" descr="cr-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r-4"/>
                    <pic:cNvPicPr>
                      <a:picLocks noChangeAspect="1" noChangeArrowheads="1"/>
                    </pic:cNvPicPr>
                  </pic:nvPicPr>
                  <pic:blipFill>
                    <a:blip r:embed="rId13" cstate="print"/>
                    <a:srcRect/>
                    <a:stretch>
                      <a:fillRect/>
                    </a:stretch>
                  </pic:blipFill>
                  <pic:spPr bwMode="auto">
                    <a:xfrm>
                      <a:off x="0" y="0"/>
                      <a:ext cx="1590675" cy="1562100"/>
                    </a:xfrm>
                    <a:prstGeom prst="rect">
                      <a:avLst/>
                    </a:prstGeom>
                    <a:noFill/>
                    <a:ln w="6350" cmpd="sng">
                      <a:solidFill>
                        <a:srgbClr val="000000"/>
                      </a:solidFill>
                      <a:miter lim="800000"/>
                      <a:headEnd/>
                      <a:tailEnd/>
                    </a:ln>
                    <a:effectLst/>
                  </pic:spPr>
                </pic:pic>
              </a:graphicData>
            </a:graphic>
          </wp:inline>
        </w:drawing>
      </w:r>
    </w:p>
    <w:p w14:paraId="6E0E3FF8" w14:textId="77777777" w:rsidR="00E74A22" w:rsidRPr="00A66154" w:rsidRDefault="00E74A22" w:rsidP="00E74A22">
      <w:pPr>
        <w:spacing w:after="0" w:line="240" w:lineRule="auto"/>
        <w:ind w:left="567" w:hanging="567"/>
      </w:pPr>
    </w:p>
    <w:p w14:paraId="33B8F8D7" w14:textId="77777777" w:rsidR="00E74A22" w:rsidRPr="00A66154" w:rsidRDefault="00E74A22" w:rsidP="00E74A22">
      <w:pPr>
        <w:spacing w:after="0" w:line="240" w:lineRule="auto"/>
        <w:ind w:left="567" w:hanging="567"/>
        <w:rPr>
          <w:u w:val="single"/>
        </w:rPr>
      </w:pPr>
      <w:r w:rsidRPr="00A66154">
        <w:rPr>
          <w:u w:val="single"/>
        </w:rPr>
        <w:t>Svarbu</w:t>
      </w:r>
    </w:p>
    <w:p w14:paraId="5A2F31BC" w14:textId="289272E0" w:rsidR="00E74A22" w:rsidRPr="00366D99" w:rsidRDefault="00E74A22" w:rsidP="00E74A22">
      <w:pPr>
        <w:spacing w:after="0" w:line="240" w:lineRule="auto"/>
      </w:pPr>
      <w:r w:rsidRPr="00366D99">
        <w:t>Neskubėkite atlikdami 5, 6 ir 7</w:t>
      </w:r>
      <w:r w:rsidR="009A0146">
        <w:t> </w:t>
      </w:r>
      <w:r w:rsidRPr="00366D99">
        <w:t>punktus. Svarbu, kad prieš naudodamiesi inhaliatoriumi pradėtumėte kuo lėčiau kvėpuoti.</w:t>
      </w:r>
    </w:p>
    <w:p w14:paraId="5F93ED22" w14:textId="77777777" w:rsidR="00E74A22" w:rsidRPr="00366D99" w:rsidRDefault="00E74A22" w:rsidP="00E74A22">
      <w:pPr>
        <w:spacing w:after="0" w:line="240" w:lineRule="auto"/>
        <w:ind w:left="567" w:hanging="567"/>
      </w:pPr>
    </w:p>
    <w:p w14:paraId="48FD2A83" w14:textId="154DBB97" w:rsidR="00E74A22" w:rsidRPr="00366D99" w:rsidRDefault="00E74A22" w:rsidP="00E74A22">
      <w:pPr>
        <w:spacing w:after="0" w:line="240" w:lineRule="auto"/>
      </w:pPr>
      <w:r w:rsidRPr="00366D99">
        <w:t>Kelis pirmuosius kartus pasitreniruokite prieš veidrodį. Jei matote dulksną, kylančią iš inhaliatoriaus viršaus ar iš burnos šonų, turite vėl pradėti nuo 2</w:t>
      </w:r>
      <w:r w:rsidR="009A0146">
        <w:t> </w:t>
      </w:r>
      <w:r w:rsidRPr="00366D99">
        <w:t>punkto.</w:t>
      </w:r>
    </w:p>
    <w:p w14:paraId="3354B26A" w14:textId="77777777" w:rsidR="00E74A22" w:rsidRPr="00366D99" w:rsidRDefault="00E74A22" w:rsidP="00E74A22">
      <w:pPr>
        <w:spacing w:after="0" w:line="240" w:lineRule="auto"/>
        <w:ind w:left="567" w:hanging="567"/>
      </w:pPr>
    </w:p>
    <w:p w14:paraId="534D69A5" w14:textId="77777777" w:rsidR="00E74A22" w:rsidRPr="00366D99" w:rsidRDefault="00E74A22" w:rsidP="00E74A22">
      <w:pPr>
        <w:spacing w:after="0" w:line="240" w:lineRule="auto"/>
        <w:ind w:left="567" w:hanging="567"/>
        <w:rPr>
          <w:i/>
        </w:rPr>
      </w:pPr>
      <w:r w:rsidRPr="00366D99">
        <w:rPr>
          <w:i/>
        </w:rPr>
        <w:t>Valymas</w:t>
      </w:r>
    </w:p>
    <w:p w14:paraId="5BDAB050" w14:textId="77777777" w:rsidR="00E74A22" w:rsidRPr="00366D99" w:rsidRDefault="00E74A22" w:rsidP="00E74A22">
      <w:pPr>
        <w:spacing w:after="0" w:line="240" w:lineRule="auto"/>
        <w:ind w:left="567" w:hanging="567"/>
      </w:pPr>
      <w:r w:rsidRPr="00366D99">
        <w:t>Inhaliatorių reikia valyti mažiausiai vieną kartą per savaitę.</w:t>
      </w:r>
    </w:p>
    <w:p w14:paraId="6FAAD0F0" w14:textId="77777777" w:rsidR="00E74A22" w:rsidRPr="00366D99" w:rsidRDefault="00E74A22" w:rsidP="00E74A22">
      <w:pPr>
        <w:spacing w:after="0" w:line="240" w:lineRule="auto"/>
        <w:ind w:left="567" w:hanging="567"/>
        <w:rPr>
          <w:u w:val="single"/>
        </w:rPr>
      </w:pPr>
    </w:p>
    <w:p w14:paraId="071E8C44" w14:textId="77777777" w:rsidR="00E74A22" w:rsidRPr="00366D99" w:rsidRDefault="00E74A22" w:rsidP="00E74A22">
      <w:pPr>
        <w:numPr>
          <w:ilvl w:val="0"/>
          <w:numId w:val="4"/>
        </w:numPr>
        <w:spacing w:after="0" w:line="240" w:lineRule="auto"/>
      </w:pPr>
      <w:r w:rsidRPr="00366D99">
        <w:t>Išimkite metalinę talpyklę iš plastiko, dengiančio inhaliatorių, ir nuimkite kandiklio dangtelį.</w:t>
      </w:r>
    </w:p>
    <w:p w14:paraId="39F7B098" w14:textId="77777777" w:rsidR="00E74A22" w:rsidRPr="00366D99" w:rsidRDefault="00E74A22" w:rsidP="00E74A22">
      <w:pPr>
        <w:numPr>
          <w:ilvl w:val="0"/>
          <w:numId w:val="4"/>
        </w:numPr>
        <w:spacing w:after="0" w:line="240" w:lineRule="auto"/>
      </w:pPr>
      <w:r w:rsidRPr="00366D99">
        <w:t>Purkštuvą kruopščiai praskalaukite tekančiu šiltu vandeniu.</w:t>
      </w:r>
    </w:p>
    <w:p w14:paraId="6E3E9148" w14:textId="77777777" w:rsidR="00E74A22" w:rsidRPr="00366D99" w:rsidRDefault="00E74A22" w:rsidP="00E74A22">
      <w:pPr>
        <w:numPr>
          <w:ilvl w:val="0"/>
          <w:numId w:val="4"/>
        </w:numPr>
        <w:spacing w:after="0" w:line="240" w:lineRule="auto"/>
      </w:pPr>
      <w:r w:rsidRPr="00366D99">
        <w:t>GERAI išdžiovinkite purkštuvo vidų ir išorę.</w:t>
      </w:r>
    </w:p>
    <w:p w14:paraId="71585DBB" w14:textId="77777777" w:rsidR="00E74A22" w:rsidRPr="00366D99" w:rsidRDefault="00E74A22" w:rsidP="00E74A22">
      <w:pPr>
        <w:numPr>
          <w:ilvl w:val="0"/>
          <w:numId w:val="4"/>
        </w:numPr>
        <w:spacing w:after="0" w:line="240" w:lineRule="auto"/>
      </w:pPr>
      <w:r w:rsidRPr="00366D99">
        <w:t>Grąžinkite į vietą metalinę talpyklę ir kandiklio dangtelį.</w:t>
      </w:r>
    </w:p>
    <w:p w14:paraId="6610C265" w14:textId="77777777" w:rsidR="00E74A22" w:rsidRPr="00366D99" w:rsidRDefault="00E74A22" w:rsidP="00E74A22">
      <w:pPr>
        <w:spacing w:after="0" w:line="240" w:lineRule="auto"/>
      </w:pPr>
    </w:p>
    <w:p w14:paraId="2BFE9973" w14:textId="77777777" w:rsidR="00E74A22" w:rsidRPr="00366D99" w:rsidRDefault="00E74A22" w:rsidP="00E74A22">
      <w:pPr>
        <w:spacing w:after="0" w:line="240" w:lineRule="auto"/>
      </w:pPr>
      <w:r w:rsidRPr="00366D99">
        <w:t>NEDĖKITE METALINĖS TALPYKLĖS Į VANDENĮ.</w:t>
      </w:r>
    </w:p>
    <w:p w14:paraId="615194CF" w14:textId="77777777" w:rsidR="00E74A22" w:rsidRPr="00366D99" w:rsidRDefault="00E74A22" w:rsidP="00E74A22">
      <w:pPr>
        <w:spacing w:after="0" w:line="240" w:lineRule="auto"/>
      </w:pPr>
    </w:p>
    <w:p w14:paraId="11C6C6B5" w14:textId="77777777" w:rsidR="00E74A22" w:rsidRPr="00366D99" w:rsidRDefault="00E74A22" w:rsidP="00E74A22">
      <w:pPr>
        <w:spacing w:after="0" w:line="240" w:lineRule="auto"/>
        <w:jc w:val="both"/>
      </w:pPr>
    </w:p>
    <w:p w14:paraId="11C1CAC0" w14:textId="183212DE" w:rsidR="00E74A22" w:rsidRPr="00366D99" w:rsidRDefault="00E74A22" w:rsidP="00E74A22">
      <w:pPr>
        <w:tabs>
          <w:tab w:val="left" w:pos="567"/>
        </w:tabs>
        <w:spacing w:after="0" w:line="240" w:lineRule="auto"/>
        <w:rPr>
          <w:b/>
        </w:rPr>
      </w:pPr>
      <w:r w:rsidRPr="00366D99">
        <w:rPr>
          <w:b/>
        </w:rPr>
        <w:t>7.</w:t>
      </w:r>
      <w:r w:rsidRPr="00366D99">
        <w:rPr>
          <w:b/>
        </w:rPr>
        <w:tab/>
      </w:r>
      <w:r w:rsidR="00B02B52" w:rsidRPr="00366D99">
        <w:rPr>
          <w:b/>
          <w:caps/>
        </w:rPr>
        <w:t>REGISTRUOTOJAS</w:t>
      </w:r>
    </w:p>
    <w:p w14:paraId="528BD5AE" w14:textId="77777777" w:rsidR="00E74A22" w:rsidRPr="00366D99" w:rsidRDefault="00E74A22" w:rsidP="00E74A22">
      <w:pPr>
        <w:suppressAutoHyphens/>
        <w:spacing w:after="0" w:line="240" w:lineRule="auto"/>
      </w:pPr>
    </w:p>
    <w:p w14:paraId="59915B50" w14:textId="2FF40A1C" w:rsidR="00E74A22" w:rsidRPr="00366D99" w:rsidRDefault="00E74A22" w:rsidP="00E74A22">
      <w:pPr>
        <w:spacing w:after="0" w:line="240" w:lineRule="auto"/>
      </w:pPr>
      <w:r w:rsidRPr="00366D99">
        <w:t>GlaxoSmithKline Trading Services Limited</w:t>
      </w:r>
    </w:p>
    <w:p w14:paraId="3868E381" w14:textId="4034955C" w:rsidR="00E74A22" w:rsidRPr="00366D99" w:rsidRDefault="00E74A22" w:rsidP="00E74A22">
      <w:pPr>
        <w:spacing w:after="0" w:line="240" w:lineRule="auto"/>
      </w:pPr>
      <w:r w:rsidRPr="00366D99">
        <w:t>12 Riverwalk</w:t>
      </w:r>
    </w:p>
    <w:p w14:paraId="2AECA4BB" w14:textId="3C52C54F" w:rsidR="00E74A22" w:rsidRPr="00366D99" w:rsidRDefault="00E74A22" w:rsidP="00E74A22">
      <w:pPr>
        <w:spacing w:after="0" w:line="240" w:lineRule="auto"/>
      </w:pPr>
      <w:r w:rsidRPr="00366D99">
        <w:t>Citywest Business Campus</w:t>
      </w:r>
    </w:p>
    <w:p w14:paraId="53785DBE" w14:textId="4E684E33" w:rsidR="00E74A22" w:rsidRDefault="00E74A22" w:rsidP="00E74A22">
      <w:pPr>
        <w:spacing w:after="0" w:line="240" w:lineRule="auto"/>
      </w:pPr>
      <w:r w:rsidRPr="00366D99">
        <w:t>Dublin 24</w:t>
      </w:r>
    </w:p>
    <w:p w14:paraId="66537650" w14:textId="41F89A62" w:rsidR="00E2266F" w:rsidRPr="00366D99" w:rsidRDefault="00E2266F" w:rsidP="00E74A22">
      <w:pPr>
        <w:spacing w:after="0" w:line="240" w:lineRule="auto"/>
      </w:pPr>
      <w:r w:rsidRPr="00E2266F">
        <w:t>D24 YK11</w:t>
      </w:r>
    </w:p>
    <w:p w14:paraId="4BB12A9F" w14:textId="77777777" w:rsidR="00E74A22" w:rsidRPr="00366D99" w:rsidRDefault="00E74A22" w:rsidP="00E74A22">
      <w:pPr>
        <w:spacing w:after="0" w:line="240" w:lineRule="auto"/>
      </w:pPr>
      <w:r w:rsidRPr="00366D99">
        <w:t>Airija</w:t>
      </w:r>
    </w:p>
    <w:p w14:paraId="66BD057A" w14:textId="77777777" w:rsidR="00E74A22" w:rsidRPr="00366D99" w:rsidRDefault="00E74A22" w:rsidP="00E74A22">
      <w:pPr>
        <w:suppressAutoHyphens/>
        <w:spacing w:after="0" w:line="240" w:lineRule="auto"/>
        <w:contextualSpacing/>
      </w:pPr>
    </w:p>
    <w:p w14:paraId="7C8812DA" w14:textId="77777777" w:rsidR="00E74A22" w:rsidRPr="00366D99" w:rsidRDefault="00E74A22" w:rsidP="00E74A22">
      <w:pPr>
        <w:suppressAutoHyphens/>
        <w:spacing w:after="0" w:line="240" w:lineRule="auto"/>
      </w:pPr>
    </w:p>
    <w:p w14:paraId="0B4826DD" w14:textId="4284CBBF" w:rsidR="00E74A22" w:rsidRPr="00366D99" w:rsidRDefault="00E74A22" w:rsidP="00E74A22">
      <w:pPr>
        <w:tabs>
          <w:tab w:val="left" w:pos="567"/>
        </w:tabs>
        <w:spacing w:after="0" w:line="240" w:lineRule="auto"/>
        <w:rPr>
          <w:b/>
          <w:caps/>
        </w:rPr>
      </w:pPr>
      <w:r w:rsidRPr="00366D99">
        <w:rPr>
          <w:b/>
        </w:rPr>
        <w:t>8.</w:t>
      </w:r>
      <w:r w:rsidRPr="007754A8">
        <w:rPr>
          <w:b/>
          <w:caps/>
        </w:rPr>
        <w:tab/>
      </w:r>
      <w:r w:rsidR="00B02B52" w:rsidRPr="00366D99">
        <w:rPr>
          <w:b/>
          <w:caps/>
        </w:rPr>
        <w:t xml:space="preserve">REGISTRACIJOS PAŽYMĖJIMO NUMERIS </w:t>
      </w:r>
    </w:p>
    <w:p w14:paraId="6A07B4E3" w14:textId="77777777" w:rsidR="00E74A22" w:rsidRPr="00366D99" w:rsidRDefault="00E74A22" w:rsidP="00E74A22">
      <w:pPr>
        <w:spacing w:after="0" w:line="240" w:lineRule="auto"/>
        <w:jc w:val="both"/>
      </w:pPr>
    </w:p>
    <w:p w14:paraId="44B3690B" w14:textId="77777777" w:rsidR="00E74A22" w:rsidRPr="00366D99" w:rsidRDefault="00E74A22" w:rsidP="00E74A22">
      <w:pPr>
        <w:spacing w:after="0" w:line="240" w:lineRule="auto"/>
        <w:jc w:val="both"/>
      </w:pPr>
      <w:r w:rsidRPr="00366D99">
        <w:t>LT/1/95/1339/001</w:t>
      </w:r>
    </w:p>
    <w:p w14:paraId="31D19926" w14:textId="77777777" w:rsidR="00E74A22" w:rsidRPr="007754A8" w:rsidRDefault="00E74A22" w:rsidP="00E74A22">
      <w:pPr>
        <w:spacing w:after="0" w:line="240" w:lineRule="auto"/>
      </w:pPr>
    </w:p>
    <w:p w14:paraId="50ED0B97" w14:textId="77777777" w:rsidR="00E74A22" w:rsidRPr="007754A8" w:rsidRDefault="00E74A22" w:rsidP="00E74A22">
      <w:pPr>
        <w:spacing w:after="0" w:line="240" w:lineRule="auto"/>
      </w:pPr>
    </w:p>
    <w:p w14:paraId="30E26FF4" w14:textId="7B89458F" w:rsidR="00E74A22" w:rsidRPr="00A66154" w:rsidRDefault="00E74A22" w:rsidP="00E74A22">
      <w:pPr>
        <w:tabs>
          <w:tab w:val="left" w:pos="567"/>
        </w:tabs>
        <w:spacing w:after="0" w:line="240" w:lineRule="auto"/>
      </w:pPr>
      <w:r w:rsidRPr="00366D99">
        <w:rPr>
          <w:b/>
        </w:rPr>
        <w:t>9.</w:t>
      </w:r>
      <w:r w:rsidRPr="00366D99">
        <w:rPr>
          <w:b/>
        </w:rPr>
        <w:tab/>
      </w:r>
      <w:r w:rsidR="00B02B52" w:rsidRPr="00A66154">
        <w:rPr>
          <w:b/>
          <w:caps/>
        </w:rPr>
        <w:t>REGISTRAVIMO / PERREGISTRVIMO DATA</w:t>
      </w:r>
    </w:p>
    <w:p w14:paraId="79EDC425" w14:textId="77777777" w:rsidR="00E74A22" w:rsidRPr="00A66154" w:rsidRDefault="00E74A22" w:rsidP="00E74A22">
      <w:pPr>
        <w:spacing w:after="0" w:line="240" w:lineRule="auto"/>
      </w:pPr>
    </w:p>
    <w:p w14:paraId="318ABDD9" w14:textId="655024F3" w:rsidR="00E74A22" w:rsidRPr="00366D99" w:rsidRDefault="00B02B52" w:rsidP="00E74A22">
      <w:pPr>
        <w:spacing w:after="0" w:line="240" w:lineRule="auto"/>
        <w:jc w:val="both"/>
      </w:pPr>
      <w:r w:rsidRPr="00366D99">
        <w:t>Registravimo data</w:t>
      </w:r>
      <w:r w:rsidR="00E74A22" w:rsidRPr="00366D99">
        <w:t xml:space="preserve"> 1995</w:t>
      </w:r>
      <w:r w:rsidR="00366D99" w:rsidRPr="00366D99">
        <w:t> </w:t>
      </w:r>
      <w:r w:rsidR="00E74A22" w:rsidRPr="00366D99">
        <w:t>m. balandžio mėn. 5 d.</w:t>
      </w:r>
    </w:p>
    <w:p w14:paraId="32A1F1CB" w14:textId="61104BBB" w:rsidR="00E74A22" w:rsidRPr="00366D99" w:rsidRDefault="00B02B52" w:rsidP="00E74A22">
      <w:pPr>
        <w:spacing w:after="0" w:line="240" w:lineRule="auto"/>
        <w:jc w:val="both"/>
      </w:pPr>
      <w:r w:rsidRPr="00366D99">
        <w:t>Paskutinio perregistravimo data</w:t>
      </w:r>
      <w:r w:rsidR="00E74A22" w:rsidRPr="00366D99">
        <w:t xml:space="preserve"> 2008</w:t>
      </w:r>
      <w:r w:rsidR="00366D99" w:rsidRPr="00366D99">
        <w:t> </w:t>
      </w:r>
      <w:r w:rsidR="00E74A22" w:rsidRPr="00366D99">
        <w:t>m. lapkričio mėn. 24 d.</w:t>
      </w:r>
    </w:p>
    <w:p w14:paraId="09C5C8EC" w14:textId="77777777" w:rsidR="00E74A22" w:rsidRPr="007754A8" w:rsidRDefault="00E74A22" w:rsidP="00E74A22">
      <w:pPr>
        <w:spacing w:after="0" w:line="240" w:lineRule="auto"/>
      </w:pPr>
    </w:p>
    <w:p w14:paraId="03B9C6DA" w14:textId="77777777" w:rsidR="00E74A22" w:rsidRPr="007754A8" w:rsidRDefault="00E74A22" w:rsidP="00E74A22">
      <w:pPr>
        <w:spacing w:after="0" w:line="240" w:lineRule="auto"/>
      </w:pPr>
    </w:p>
    <w:p w14:paraId="090E46C1" w14:textId="77777777" w:rsidR="00E74A22" w:rsidRPr="00A66154" w:rsidRDefault="00E74A22" w:rsidP="00E74A22">
      <w:pPr>
        <w:tabs>
          <w:tab w:val="left" w:pos="567"/>
        </w:tabs>
        <w:spacing w:after="0" w:line="240" w:lineRule="auto"/>
        <w:rPr>
          <w:b/>
        </w:rPr>
      </w:pPr>
      <w:r w:rsidRPr="00366D99">
        <w:rPr>
          <w:b/>
        </w:rPr>
        <w:t>10.</w:t>
      </w:r>
      <w:r w:rsidRPr="00366D99">
        <w:rPr>
          <w:b/>
        </w:rPr>
        <w:tab/>
      </w:r>
      <w:r w:rsidRPr="00A66154">
        <w:rPr>
          <w:b/>
          <w:caps/>
        </w:rPr>
        <w:t>teksto peržiūros data</w:t>
      </w:r>
      <w:r w:rsidRPr="00A66154">
        <w:rPr>
          <w:b/>
        </w:rPr>
        <w:t xml:space="preserve"> </w:t>
      </w:r>
    </w:p>
    <w:p w14:paraId="7C816FE4" w14:textId="77777777" w:rsidR="005C7FEA" w:rsidRDefault="005C7FEA" w:rsidP="007754A8">
      <w:pPr>
        <w:autoSpaceDE w:val="0"/>
        <w:autoSpaceDN w:val="0"/>
        <w:adjustRightInd w:val="0"/>
        <w:spacing w:after="0"/>
      </w:pPr>
    </w:p>
    <w:p w14:paraId="2CF2B575" w14:textId="48C6560C" w:rsidR="001710DC" w:rsidRPr="00A66154" w:rsidRDefault="001710DC" w:rsidP="007754A8">
      <w:pPr>
        <w:autoSpaceDE w:val="0"/>
        <w:autoSpaceDN w:val="0"/>
        <w:adjustRightInd w:val="0"/>
        <w:spacing w:after="0"/>
      </w:pPr>
      <w:r>
        <w:t>202</w:t>
      </w:r>
      <w:r w:rsidR="00E2266F">
        <w:t>5</w:t>
      </w:r>
      <w:r>
        <w:t xml:space="preserve"> m.</w:t>
      </w:r>
      <w:r w:rsidR="000C31B8">
        <w:t xml:space="preserve"> rugpjūčio 14 </w:t>
      </w:r>
      <w:r>
        <w:t>d.</w:t>
      </w:r>
    </w:p>
    <w:p w14:paraId="6C925AF0" w14:textId="77777777" w:rsidR="00E74A22" w:rsidRPr="00366D99" w:rsidRDefault="00E74A22" w:rsidP="00E74A22">
      <w:pPr>
        <w:spacing w:after="0" w:line="240" w:lineRule="auto"/>
      </w:pPr>
    </w:p>
    <w:p w14:paraId="45B7A4F8" w14:textId="54DB35C7" w:rsidR="00E74A22" w:rsidRPr="00366D99" w:rsidRDefault="00E74A22" w:rsidP="00E74A22">
      <w:pPr>
        <w:spacing w:after="0" w:line="240" w:lineRule="auto"/>
      </w:pPr>
      <w:r w:rsidRPr="00366D99">
        <w:rPr>
          <w:noProof/>
        </w:rPr>
        <w:t>Išsami informacija apie šį vaistinį preparatą pateikiama Valstybinės vaistų kontrolės tarnybos prie Lietuvos Respublikos  sveikatos apsaugos ministerijos tinklalapyje</w:t>
      </w:r>
      <w:r w:rsidRPr="00366D99">
        <w:t xml:space="preserve"> </w:t>
      </w:r>
      <w:hyperlink r:id="rId14" w:history="1">
        <w:r w:rsidR="004E1677" w:rsidRPr="004E1677">
          <w:rPr>
            <w:rStyle w:val="Hipersaitas"/>
          </w:rPr>
          <w:t>https://vvkt.lrv.lt/lt/</w:t>
        </w:r>
      </w:hyperlink>
      <w:r w:rsidR="007E3C97" w:rsidRPr="007E3C97">
        <w:t>.</w:t>
      </w:r>
    </w:p>
    <w:p w14:paraId="31409AA2" w14:textId="77777777" w:rsidR="00E74A22" w:rsidRPr="00A66154" w:rsidRDefault="00E74A22" w:rsidP="00E74A22">
      <w:pPr>
        <w:pStyle w:val="Pagrindinistekstas"/>
        <w:spacing w:after="0"/>
        <w:rPr>
          <w:sz w:val="22"/>
          <w:szCs w:val="22"/>
        </w:rPr>
      </w:pPr>
      <w:r w:rsidRPr="00A66154">
        <w:rPr>
          <w:sz w:val="22"/>
          <w:szCs w:val="22"/>
        </w:rPr>
        <w:br w:type="page"/>
      </w:r>
    </w:p>
    <w:p w14:paraId="1678F8D8" w14:textId="77777777" w:rsidR="00E74A22" w:rsidRPr="007754A8" w:rsidRDefault="00E74A22" w:rsidP="00DC6D10">
      <w:pPr>
        <w:pStyle w:val="Pagrindinistekstas"/>
        <w:spacing w:after="0"/>
        <w:rPr>
          <w:b/>
          <w:sz w:val="22"/>
        </w:rPr>
      </w:pPr>
    </w:p>
    <w:p w14:paraId="39EF2E97" w14:textId="77777777" w:rsidR="00E74A22" w:rsidRPr="007754A8" w:rsidRDefault="00E74A22" w:rsidP="00DC6D10">
      <w:pPr>
        <w:pStyle w:val="Pagrindinistekstas"/>
        <w:spacing w:after="0"/>
        <w:rPr>
          <w:b/>
          <w:sz w:val="22"/>
        </w:rPr>
      </w:pPr>
    </w:p>
    <w:p w14:paraId="27DB3292" w14:textId="77777777" w:rsidR="00E74A22" w:rsidRPr="007754A8" w:rsidRDefault="00E74A22" w:rsidP="00DC6D10">
      <w:pPr>
        <w:pStyle w:val="Pagrindinistekstas"/>
        <w:spacing w:after="0"/>
        <w:rPr>
          <w:b/>
          <w:sz w:val="22"/>
        </w:rPr>
      </w:pPr>
    </w:p>
    <w:p w14:paraId="1F2FCB1B" w14:textId="77777777" w:rsidR="00E74A22" w:rsidRPr="007754A8" w:rsidRDefault="00E74A22" w:rsidP="00DC6D10">
      <w:pPr>
        <w:pStyle w:val="Pagrindinistekstas"/>
        <w:spacing w:after="0"/>
        <w:rPr>
          <w:b/>
          <w:sz w:val="22"/>
        </w:rPr>
      </w:pPr>
    </w:p>
    <w:p w14:paraId="078F89E7" w14:textId="77777777" w:rsidR="00E74A22" w:rsidRPr="007754A8" w:rsidRDefault="00E74A22" w:rsidP="00DC6D10">
      <w:pPr>
        <w:pStyle w:val="Pagrindinistekstas"/>
        <w:spacing w:after="0"/>
        <w:rPr>
          <w:b/>
          <w:sz w:val="22"/>
        </w:rPr>
      </w:pPr>
    </w:p>
    <w:p w14:paraId="28AA1426" w14:textId="77777777" w:rsidR="00E74A22" w:rsidRPr="007754A8" w:rsidRDefault="00E74A22" w:rsidP="00DC6D10">
      <w:pPr>
        <w:pStyle w:val="Pagrindinistekstas"/>
        <w:spacing w:after="0"/>
        <w:rPr>
          <w:b/>
          <w:sz w:val="22"/>
        </w:rPr>
      </w:pPr>
    </w:p>
    <w:p w14:paraId="1FD3B63F" w14:textId="77777777" w:rsidR="00E74A22" w:rsidRPr="007754A8" w:rsidRDefault="00E74A22" w:rsidP="00DC6D10">
      <w:pPr>
        <w:pStyle w:val="Pagrindinistekstas"/>
        <w:spacing w:after="0"/>
        <w:rPr>
          <w:b/>
          <w:sz w:val="22"/>
        </w:rPr>
      </w:pPr>
    </w:p>
    <w:p w14:paraId="18034A75" w14:textId="77777777" w:rsidR="00E74A22" w:rsidRPr="007754A8" w:rsidRDefault="00E74A22" w:rsidP="00DC6D10">
      <w:pPr>
        <w:pStyle w:val="Pagrindinistekstas"/>
        <w:spacing w:after="0"/>
        <w:rPr>
          <w:b/>
          <w:sz w:val="22"/>
        </w:rPr>
      </w:pPr>
    </w:p>
    <w:p w14:paraId="514C2D7D" w14:textId="77777777" w:rsidR="00E74A22" w:rsidRPr="007754A8" w:rsidRDefault="00E74A22" w:rsidP="00DC6D10">
      <w:pPr>
        <w:pStyle w:val="Pagrindinistekstas"/>
        <w:spacing w:after="0"/>
        <w:rPr>
          <w:b/>
          <w:sz w:val="22"/>
        </w:rPr>
      </w:pPr>
    </w:p>
    <w:p w14:paraId="7279FD15" w14:textId="77777777" w:rsidR="00E74A22" w:rsidRPr="007754A8" w:rsidRDefault="00E74A22" w:rsidP="00DC6D10">
      <w:pPr>
        <w:pStyle w:val="Pagrindinistekstas"/>
        <w:spacing w:after="0"/>
        <w:rPr>
          <w:b/>
          <w:sz w:val="22"/>
        </w:rPr>
      </w:pPr>
    </w:p>
    <w:p w14:paraId="4CEF0551" w14:textId="77777777" w:rsidR="00E74A22" w:rsidRPr="007754A8" w:rsidRDefault="00E74A22" w:rsidP="00DC6D10">
      <w:pPr>
        <w:pStyle w:val="Pagrindinistekstas"/>
        <w:spacing w:after="0"/>
        <w:rPr>
          <w:b/>
          <w:sz w:val="22"/>
        </w:rPr>
      </w:pPr>
    </w:p>
    <w:p w14:paraId="08ABC37B" w14:textId="77777777" w:rsidR="00E74A22" w:rsidRPr="007754A8" w:rsidRDefault="00E74A22" w:rsidP="00DC6D10">
      <w:pPr>
        <w:pStyle w:val="Pagrindinistekstas"/>
        <w:spacing w:after="0"/>
        <w:rPr>
          <w:b/>
          <w:sz w:val="22"/>
        </w:rPr>
      </w:pPr>
    </w:p>
    <w:p w14:paraId="4076EB00" w14:textId="77777777" w:rsidR="00E74A22" w:rsidRPr="007754A8" w:rsidRDefault="00E74A22" w:rsidP="00DC6D10">
      <w:pPr>
        <w:pStyle w:val="Pagrindinistekstas"/>
        <w:spacing w:after="0"/>
        <w:rPr>
          <w:b/>
          <w:sz w:val="22"/>
        </w:rPr>
      </w:pPr>
    </w:p>
    <w:p w14:paraId="2D222403" w14:textId="77777777" w:rsidR="00E74A22" w:rsidRPr="007754A8" w:rsidRDefault="00E74A22" w:rsidP="00DC6D10">
      <w:pPr>
        <w:pStyle w:val="Pagrindinistekstas"/>
        <w:spacing w:after="0"/>
        <w:rPr>
          <w:b/>
          <w:sz w:val="22"/>
        </w:rPr>
      </w:pPr>
    </w:p>
    <w:p w14:paraId="11CC45BC" w14:textId="77777777" w:rsidR="00E74A22" w:rsidRPr="007754A8" w:rsidRDefault="00E74A22" w:rsidP="00DC6D10">
      <w:pPr>
        <w:pStyle w:val="Pagrindinistekstas"/>
        <w:spacing w:after="0"/>
        <w:rPr>
          <w:b/>
          <w:sz w:val="22"/>
        </w:rPr>
      </w:pPr>
    </w:p>
    <w:p w14:paraId="649BEB13" w14:textId="77777777" w:rsidR="00E74A22" w:rsidRPr="007754A8" w:rsidRDefault="00E74A22" w:rsidP="006D53B3">
      <w:pPr>
        <w:pStyle w:val="BTEMEASMCA"/>
        <w:rPr>
          <w:b/>
        </w:rPr>
      </w:pPr>
    </w:p>
    <w:p w14:paraId="4C96376E" w14:textId="77777777" w:rsidR="00E74A22" w:rsidRPr="008A3643" w:rsidRDefault="00E74A22" w:rsidP="006D53B3">
      <w:pPr>
        <w:pStyle w:val="TTEMEASMCA"/>
        <w:jc w:val="left"/>
        <w:rPr>
          <w:bCs/>
          <w:sz w:val="22"/>
          <w:szCs w:val="22"/>
          <w:lang w:val="lt-LT"/>
        </w:rPr>
      </w:pPr>
      <w:bookmarkStart w:id="2" w:name="_Toc129243128"/>
      <w:bookmarkStart w:id="3" w:name="_Toc129243253"/>
    </w:p>
    <w:p w14:paraId="39D956A5" w14:textId="77777777" w:rsidR="00E74A22" w:rsidRPr="008A3643" w:rsidRDefault="00E74A22" w:rsidP="006D53B3">
      <w:pPr>
        <w:pStyle w:val="TTEMEASMCA"/>
        <w:jc w:val="left"/>
        <w:rPr>
          <w:bCs/>
          <w:sz w:val="22"/>
          <w:szCs w:val="22"/>
          <w:lang w:val="lt-LT"/>
        </w:rPr>
      </w:pPr>
    </w:p>
    <w:p w14:paraId="61DDD00E" w14:textId="77777777" w:rsidR="00E74A22" w:rsidRPr="008A3643" w:rsidRDefault="00E74A22" w:rsidP="006D53B3">
      <w:pPr>
        <w:pStyle w:val="TTEMEASMCA"/>
        <w:jc w:val="left"/>
        <w:rPr>
          <w:bCs/>
          <w:sz w:val="22"/>
          <w:szCs w:val="22"/>
          <w:lang w:val="lt-LT"/>
        </w:rPr>
      </w:pPr>
    </w:p>
    <w:p w14:paraId="15839A4E" w14:textId="77777777" w:rsidR="00E74A22" w:rsidRPr="008A3643" w:rsidRDefault="00E74A22" w:rsidP="006D53B3">
      <w:pPr>
        <w:pStyle w:val="TTEMEASMCA"/>
        <w:jc w:val="left"/>
        <w:rPr>
          <w:bCs/>
          <w:sz w:val="22"/>
          <w:szCs w:val="22"/>
          <w:lang w:val="lt-LT"/>
        </w:rPr>
      </w:pPr>
    </w:p>
    <w:p w14:paraId="74C3676B" w14:textId="77777777" w:rsidR="00E74A22" w:rsidRPr="008A3643" w:rsidRDefault="00E74A22" w:rsidP="006D53B3">
      <w:pPr>
        <w:pStyle w:val="TTEMEASMCA"/>
        <w:jc w:val="left"/>
        <w:rPr>
          <w:bCs/>
          <w:sz w:val="22"/>
          <w:szCs w:val="22"/>
          <w:lang w:val="lt-LT"/>
        </w:rPr>
      </w:pPr>
    </w:p>
    <w:p w14:paraId="07635FD9" w14:textId="77777777" w:rsidR="00E74A22" w:rsidRPr="008A3643" w:rsidRDefault="00E74A22" w:rsidP="006D53B3">
      <w:pPr>
        <w:pStyle w:val="TTEMEASMCA"/>
        <w:jc w:val="left"/>
        <w:rPr>
          <w:bCs/>
          <w:sz w:val="22"/>
          <w:szCs w:val="22"/>
          <w:lang w:val="lt-LT"/>
        </w:rPr>
      </w:pPr>
    </w:p>
    <w:p w14:paraId="0A60B192" w14:textId="77777777" w:rsidR="00E74A22" w:rsidRPr="008A3643" w:rsidRDefault="00E74A22">
      <w:pPr>
        <w:pStyle w:val="TTEMEASMCA"/>
        <w:rPr>
          <w:sz w:val="22"/>
          <w:szCs w:val="22"/>
          <w:lang w:val="lt-LT"/>
        </w:rPr>
      </w:pPr>
    </w:p>
    <w:p w14:paraId="3A88E82F" w14:textId="72625B8F" w:rsidR="00E74A22" w:rsidRPr="008A3643" w:rsidRDefault="00E74A22">
      <w:pPr>
        <w:pStyle w:val="TTEMEASMCA"/>
        <w:rPr>
          <w:sz w:val="22"/>
          <w:szCs w:val="22"/>
          <w:lang w:val="lt-LT"/>
        </w:rPr>
      </w:pPr>
      <w:r w:rsidRPr="008A3643">
        <w:rPr>
          <w:sz w:val="22"/>
          <w:szCs w:val="22"/>
          <w:lang w:val="lt-LT"/>
        </w:rPr>
        <w:t>II PRIEDAS</w:t>
      </w:r>
      <w:bookmarkEnd w:id="2"/>
      <w:bookmarkEnd w:id="3"/>
      <w:r w:rsidR="007D0BA4" w:rsidRPr="008A3643">
        <w:rPr>
          <w:sz w:val="22"/>
          <w:szCs w:val="22"/>
          <w:lang w:val="lt-LT"/>
        </w:rPr>
        <w:fldChar w:fldCharType="begin"/>
      </w:r>
      <w:r w:rsidR="007D0BA4" w:rsidRPr="008A3643">
        <w:rPr>
          <w:sz w:val="22"/>
          <w:szCs w:val="22"/>
          <w:lang w:val="lt-LT"/>
        </w:rPr>
        <w:instrText xml:space="preserve"> DOCVARIABLE VAULT_ND_d254c32f-3d2f-4905-9531-97d12067e5a6 \* MERGEFORMAT </w:instrText>
      </w:r>
      <w:r w:rsidR="007D0BA4" w:rsidRPr="008A3643">
        <w:rPr>
          <w:sz w:val="22"/>
          <w:szCs w:val="22"/>
          <w:lang w:val="lt-LT"/>
        </w:rPr>
        <w:fldChar w:fldCharType="separate"/>
      </w:r>
      <w:r w:rsidR="007D0BA4" w:rsidRPr="008A3643">
        <w:rPr>
          <w:sz w:val="22"/>
          <w:szCs w:val="22"/>
          <w:lang w:val="lt-LT"/>
        </w:rPr>
        <w:t xml:space="preserve"> </w:t>
      </w:r>
      <w:r w:rsidR="007D0BA4" w:rsidRPr="008A3643">
        <w:rPr>
          <w:sz w:val="22"/>
          <w:szCs w:val="22"/>
          <w:lang w:val="lt-LT"/>
        </w:rPr>
        <w:fldChar w:fldCharType="end"/>
      </w:r>
    </w:p>
    <w:p w14:paraId="31402B1E" w14:textId="77777777" w:rsidR="00E74A22" w:rsidRPr="008A3643" w:rsidRDefault="00E74A22">
      <w:pPr>
        <w:pStyle w:val="TTEMEASMCA"/>
        <w:rPr>
          <w:sz w:val="22"/>
          <w:szCs w:val="22"/>
          <w:lang w:val="lt-LT"/>
        </w:rPr>
      </w:pPr>
    </w:p>
    <w:p w14:paraId="03BF0DB3" w14:textId="2AA21619" w:rsidR="00B02B52" w:rsidRPr="006E2C96" w:rsidRDefault="00B02B52" w:rsidP="007754A8">
      <w:pPr>
        <w:spacing w:after="0"/>
        <w:jc w:val="center"/>
      </w:pPr>
      <w:r w:rsidRPr="00366D99">
        <w:rPr>
          <w:b/>
          <w:bCs/>
        </w:rPr>
        <w:t>R</w:t>
      </w:r>
      <w:r w:rsidRPr="00A66154">
        <w:rPr>
          <w:b/>
          <w:bCs/>
        </w:rPr>
        <w:t>EGISTRACIJOS</w:t>
      </w:r>
      <w:r w:rsidRPr="007754A8">
        <w:rPr>
          <w:b/>
        </w:rPr>
        <w:t xml:space="preserve"> SĄLYGOS</w:t>
      </w:r>
    </w:p>
    <w:p w14:paraId="205CA53A" w14:textId="77777777" w:rsidR="00E74A22" w:rsidRPr="008A3643" w:rsidRDefault="00E74A22" w:rsidP="00366D99">
      <w:pPr>
        <w:pStyle w:val="TTEMEASMCA"/>
        <w:rPr>
          <w:sz w:val="22"/>
          <w:szCs w:val="22"/>
          <w:lang w:val="lt-LT"/>
        </w:rPr>
      </w:pPr>
    </w:p>
    <w:p w14:paraId="1D3B674E" w14:textId="4D1460E2" w:rsidR="00E74A22" w:rsidRPr="00A66154" w:rsidRDefault="00E74A22" w:rsidP="00E74A22">
      <w:pPr>
        <w:pStyle w:val="BTAnIIEMEASMCA"/>
        <w:ind w:left="1701" w:hanging="567"/>
        <w:rPr>
          <w:rFonts w:ascii="Times New Roman" w:hAnsi="Times New Roman"/>
          <w:b/>
          <w:sz w:val="22"/>
          <w:szCs w:val="22"/>
          <w:highlight w:val="yellow"/>
        </w:rPr>
      </w:pPr>
      <w:r w:rsidRPr="00366D99">
        <w:rPr>
          <w:rFonts w:ascii="Times New Roman" w:hAnsi="Times New Roman"/>
          <w:b/>
          <w:sz w:val="22"/>
          <w:szCs w:val="22"/>
        </w:rPr>
        <w:t>A</w:t>
      </w:r>
      <w:r w:rsidRPr="00A66154">
        <w:rPr>
          <w:rFonts w:ascii="Times New Roman" w:hAnsi="Times New Roman"/>
          <w:b/>
          <w:sz w:val="22"/>
          <w:szCs w:val="22"/>
        </w:rPr>
        <w:t>.</w:t>
      </w:r>
      <w:r w:rsidRPr="00A66154">
        <w:rPr>
          <w:rFonts w:ascii="Times New Roman" w:hAnsi="Times New Roman"/>
          <w:b/>
          <w:sz w:val="22"/>
          <w:szCs w:val="22"/>
        </w:rPr>
        <w:tab/>
        <w:t>GAMINTOJAS (AI), ATSAKINGAS (-I) UŽ SERIJŲ IŠLEIDIMĄ</w:t>
      </w:r>
    </w:p>
    <w:p w14:paraId="0AF6EEE2" w14:textId="77777777" w:rsidR="00E74A22" w:rsidRPr="006D53B3" w:rsidRDefault="00E74A22" w:rsidP="007754A8">
      <w:pPr>
        <w:pStyle w:val="BTEMEASMCA"/>
      </w:pPr>
    </w:p>
    <w:p w14:paraId="3E371BE2" w14:textId="77777777" w:rsidR="00E74A22" w:rsidRPr="00A66154" w:rsidRDefault="00E74A22" w:rsidP="00E74A22">
      <w:pPr>
        <w:pStyle w:val="BTAnIIEMEASMCA"/>
        <w:ind w:left="1701" w:hanging="567"/>
        <w:rPr>
          <w:rFonts w:ascii="Times New Roman" w:hAnsi="Times New Roman"/>
          <w:b/>
          <w:sz w:val="22"/>
          <w:szCs w:val="22"/>
        </w:rPr>
      </w:pPr>
      <w:r w:rsidRPr="00366D99">
        <w:rPr>
          <w:rFonts w:ascii="Times New Roman" w:hAnsi="Times New Roman"/>
          <w:b/>
          <w:sz w:val="22"/>
          <w:szCs w:val="22"/>
        </w:rPr>
        <w:t>B</w:t>
      </w:r>
      <w:r w:rsidRPr="00A66154">
        <w:rPr>
          <w:rFonts w:ascii="Times New Roman" w:hAnsi="Times New Roman"/>
          <w:b/>
          <w:sz w:val="22"/>
          <w:szCs w:val="22"/>
        </w:rPr>
        <w:t>.</w:t>
      </w:r>
      <w:r w:rsidRPr="00A66154">
        <w:rPr>
          <w:rFonts w:ascii="Times New Roman" w:hAnsi="Times New Roman"/>
          <w:b/>
          <w:sz w:val="22"/>
          <w:szCs w:val="22"/>
        </w:rPr>
        <w:tab/>
        <w:t>TIEKIMO IR VARTOJIMO SĄLYGOS AR APRIBOJIMAI</w:t>
      </w:r>
    </w:p>
    <w:p w14:paraId="63358763" w14:textId="21D599F7" w:rsidR="00E74A22" w:rsidRPr="00366D99" w:rsidRDefault="00E74A22" w:rsidP="007754A8">
      <w:pPr>
        <w:pStyle w:val="Pagrindinistekstas"/>
        <w:spacing w:after="0"/>
        <w:ind w:left="567" w:hanging="567"/>
        <w:rPr>
          <w:b/>
          <w:sz w:val="22"/>
          <w:szCs w:val="22"/>
        </w:rPr>
      </w:pPr>
      <w:r w:rsidRPr="00366D99">
        <w:rPr>
          <w:sz w:val="22"/>
          <w:szCs w:val="22"/>
        </w:rPr>
        <w:br w:type="page"/>
      </w:r>
      <w:r w:rsidRPr="00366D99">
        <w:rPr>
          <w:b/>
          <w:sz w:val="22"/>
          <w:szCs w:val="22"/>
        </w:rPr>
        <w:lastRenderedPageBreak/>
        <w:t>A.</w:t>
      </w:r>
      <w:r w:rsidR="00CE5050">
        <w:rPr>
          <w:b/>
          <w:sz w:val="22"/>
          <w:szCs w:val="22"/>
        </w:rPr>
        <w:tab/>
      </w:r>
      <w:r w:rsidRPr="00366D99">
        <w:rPr>
          <w:b/>
          <w:sz w:val="22"/>
          <w:szCs w:val="22"/>
        </w:rPr>
        <w:t>GAMINTOJAS (-AI), ATSAKINGAS (-I) UŽ SERIJŲ IŠLEIDIMĄ</w:t>
      </w:r>
    </w:p>
    <w:p w14:paraId="1797DC73" w14:textId="77777777" w:rsidR="00E74A22" w:rsidRPr="00366D99" w:rsidRDefault="00E74A22" w:rsidP="00E74A22">
      <w:pPr>
        <w:pStyle w:val="Pagrindinistekstas"/>
        <w:spacing w:after="0"/>
        <w:rPr>
          <w:sz w:val="22"/>
          <w:szCs w:val="22"/>
        </w:rPr>
      </w:pPr>
    </w:p>
    <w:p w14:paraId="37F0E871" w14:textId="77777777" w:rsidR="00E74A22" w:rsidRPr="006D53B3" w:rsidRDefault="00E74A22" w:rsidP="007754A8">
      <w:pPr>
        <w:pStyle w:val="BTuEMEASMCA"/>
      </w:pPr>
      <w:r w:rsidRPr="006D53B3">
        <w:t xml:space="preserve">Gamintojo (-ų), atsakingo (-ų) už serijų išleidimą, pavadinimai ir adresai </w:t>
      </w:r>
    </w:p>
    <w:p w14:paraId="30120786" w14:textId="77777777" w:rsidR="00E74A22" w:rsidRPr="00366D99" w:rsidRDefault="00E74A22" w:rsidP="00E74A22">
      <w:pPr>
        <w:pStyle w:val="Pagrindinistekstas"/>
        <w:spacing w:after="0"/>
        <w:rPr>
          <w:sz w:val="22"/>
          <w:szCs w:val="22"/>
        </w:rPr>
      </w:pPr>
    </w:p>
    <w:p w14:paraId="3EB77CAB" w14:textId="77777777" w:rsidR="00E74A22" w:rsidRPr="00A66154" w:rsidRDefault="00E74A22" w:rsidP="00E74A22">
      <w:pPr>
        <w:spacing w:after="0" w:line="240" w:lineRule="auto"/>
        <w:rPr>
          <w:color w:val="000000"/>
        </w:rPr>
      </w:pPr>
      <w:r w:rsidRPr="00A66154">
        <w:rPr>
          <w:color w:val="000000"/>
        </w:rPr>
        <w:t>Glaxo Wellcome Production</w:t>
      </w:r>
    </w:p>
    <w:p w14:paraId="20366F8F" w14:textId="77777777" w:rsidR="00E74A22" w:rsidRPr="00366D99" w:rsidRDefault="00E74A22" w:rsidP="00E74A22">
      <w:pPr>
        <w:spacing w:after="0" w:line="240" w:lineRule="auto"/>
        <w:rPr>
          <w:color w:val="000000"/>
        </w:rPr>
      </w:pPr>
      <w:r w:rsidRPr="00366D99">
        <w:rPr>
          <w:color w:val="000000"/>
        </w:rPr>
        <w:t>Zone Industrielle No. 2</w:t>
      </w:r>
    </w:p>
    <w:p w14:paraId="636286B5" w14:textId="77777777" w:rsidR="00E74A22" w:rsidRPr="00366D99" w:rsidRDefault="00E74A22" w:rsidP="00E74A22">
      <w:pPr>
        <w:spacing w:after="0" w:line="240" w:lineRule="auto"/>
        <w:rPr>
          <w:color w:val="000000"/>
        </w:rPr>
      </w:pPr>
      <w:r w:rsidRPr="00366D99">
        <w:rPr>
          <w:color w:val="000000"/>
        </w:rPr>
        <w:t>23, rue Lavoisier</w:t>
      </w:r>
    </w:p>
    <w:p w14:paraId="55D6ABB7" w14:textId="77777777" w:rsidR="00E74A22" w:rsidRPr="00366D99" w:rsidRDefault="00E74A22" w:rsidP="00E74A22">
      <w:pPr>
        <w:spacing w:after="0" w:line="240" w:lineRule="auto"/>
        <w:rPr>
          <w:color w:val="000000"/>
        </w:rPr>
      </w:pPr>
      <w:r w:rsidRPr="00366D99">
        <w:rPr>
          <w:color w:val="000000"/>
        </w:rPr>
        <w:t>27000 Evreux</w:t>
      </w:r>
    </w:p>
    <w:p w14:paraId="27865CC8" w14:textId="77777777" w:rsidR="00E74A22" w:rsidRPr="00366D99" w:rsidRDefault="00E74A22" w:rsidP="00E74A22">
      <w:pPr>
        <w:spacing w:after="0" w:line="240" w:lineRule="auto"/>
        <w:rPr>
          <w:color w:val="000000"/>
        </w:rPr>
      </w:pPr>
      <w:r w:rsidRPr="00366D99">
        <w:rPr>
          <w:color w:val="000000"/>
        </w:rPr>
        <w:t>Prancūzija</w:t>
      </w:r>
    </w:p>
    <w:p w14:paraId="68A21B34" w14:textId="77777777" w:rsidR="00E74A22" w:rsidRPr="00366D99" w:rsidRDefault="00E74A22" w:rsidP="00E74A22">
      <w:pPr>
        <w:spacing w:after="0" w:line="240" w:lineRule="auto"/>
      </w:pPr>
    </w:p>
    <w:p w14:paraId="2DFA7CB9" w14:textId="2736998C" w:rsidR="00E74A22" w:rsidRPr="00366D99" w:rsidRDefault="00E74A22" w:rsidP="00E74A22">
      <w:pPr>
        <w:spacing w:after="0" w:line="240" w:lineRule="auto"/>
      </w:pPr>
      <w:r w:rsidRPr="00366D99">
        <w:t>arba</w:t>
      </w:r>
    </w:p>
    <w:p w14:paraId="7D8F8F15" w14:textId="77777777" w:rsidR="00E74A22" w:rsidRPr="00366D99" w:rsidRDefault="00E74A22" w:rsidP="00E74A22">
      <w:pPr>
        <w:spacing w:after="0" w:line="240" w:lineRule="auto"/>
      </w:pPr>
    </w:p>
    <w:p w14:paraId="07711C95" w14:textId="77777777" w:rsidR="00E74A22" w:rsidRPr="00366D99" w:rsidRDefault="00E74A22" w:rsidP="00E74A22">
      <w:pPr>
        <w:spacing w:after="0" w:line="240" w:lineRule="auto"/>
      </w:pPr>
      <w:r w:rsidRPr="00366D99">
        <w:t>Glaxo Wellcome S.A.</w:t>
      </w:r>
    </w:p>
    <w:p w14:paraId="19622EA9" w14:textId="77777777" w:rsidR="00E74A22" w:rsidRPr="00366D99" w:rsidRDefault="00E74A22" w:rsidP="00E74A22">
      <w:pPr>
        <w:spacing w:after="0" w:line="240" w:lineRule="auto"/>
      </w:pPr>
      <w:r w:rsidRPr="00366D99">
        <w:t>Avenida de Extremadura 3</w:t>
      </w:r>
    </w:p>
    <w:p w14:paraId="66A4DB84" w14:textId="77777777" w:rsidR="00E74A22" w:rsidRPr="00366D99" w:rsidRDefault="00E74A22" w:rsidP="00E74A22">
      <w:pPr>
        <w:spacing w:after="0" w:line="240" w:lineRule="auto"/>
      </w:pPr>
      <w:r w:rsidRPr="00366D99">
        <w:t xml:space="preserve">09400 Aranda de Duero </w:t>
      </w:r>
    </w:p>
    <w:p w14:paraId="5D8633CA" w14:textId="77777777" w:rsidR="00E74A22" w:rsidRPr="00366D99" w:rsidRDefault="00E74A22" w:rsidP="00E74A22">
      <w:pPr>
        <w:spacing w:after="0" w:line="240" w:lineRule="auto"/>
      </w:pPr>
      <w:r w:rsidRPr="00366D99">
        <w:t>Burgos</w:t>
      </w:r>
    </w:p>
    <w:p w14:paraId="007DA840" w14:textId="77777777" w:rsidR="00E74A22" w:rsidRPr="00366D99" w:rsidRDefault="00E74A22" w:rsidP="00E74A22">
      <w:pPr>
        <w:spacing w:after="0" w:line="240" w:lineRule="auto"/>
      </w:pPr>
      <w:r w:rsidRPr="00366D99">
        <w:t>Ispanija</w:t>
      </w:r>
    </w:p>
    <w:p w14:paraId="6FAC46E2" w14:textId="77777777" w:rsidR="00E74A22" w:rsidRPr="00366D99" w:rsidRDefault="00E74A22" w:rsidP="00E74A22">
      <w:pPr>
        <w:pStyle w:val="Pagrindinistekstas"/>
        <w:spacing w:after="0"/>
        <w:rPr>
          <w:sz w:val="22"/>
          <w:szCs w:val="22"/>
        </w:rPr>
      </w:pPr>
    </w:p>
    <w:p w14:paraId="3F284FAD" w14:textId="77777777" w:rsidR="00E74A22" w:rsidRPr="00366D99" w:rsidRDefault="00E74A22" w:rsidP="00E74A22">
      <w:pPr>
        <w:pStyle w:val="Pagrindinistekstas"/>
        <w:spacing w:after="0"/>
        <w:rPr>
          <w:sz w:val="22"/>
          <w:szCs w:val="22"/>
        </w:rPr>
      </w:pPr>
    </w:p>
    <w:p w14:paraId="088583BB" w14:textId="77777777" w:rsidR="00E74A22" w:rsidRPr="006D53B3" w:rsidRDefault="00E74A22" w:rsidP="006D53B3">
      <w:pPr>
        <w:pStyle w:val="BTEMEASMCA"/>
      </w:pPr>
      <w:r w:rsidRPr="006D53B3">
        <w:t>Su pakuote pateikiamame lapelyje nurodomas gamintojo, atsakingo už konkrečios serijos išleidimą, pavadinimas ir adresas.</w:t>
      </w:r>
    </w:p>
    <w:p w14:paraId="051B5549" w14:textId="77777777" w:rsidR="00E74A22" w:rsidRPr="00366D99" w:rsidRDefault="00E74A22" w:rsidP="00E74A22">
      <w:pPr>
        <w:pStyle w:val="Pagrindinistekstas"/>
        <w:spacing w:after="0"/>
        <w:rPr>
          <w:sz w:val="22"/>
          <w:szCs w:val="22"/>
        </w:rPr>
      </w:pPr>
    </w:p>
    <w:p w14:paraId="04A3756A" w14:textId="6AA8B5E8" w:rsidR="00E74A22" w:rsidRPr="00366D99" w:rsidRDefault="00E74A22" w:rsidP="00E74A22">
      <w:pPr>
        <w:pStyle w:val="PI-1EMEASMCA"/>
      </w:pPr>
      <w:bookmarkStart w:id="4" w:name="_Toc129243129"/>
      <w:bookmarkStart w:id="5" w:name="_Toc129243254"/>
      <w:r w:rsidRPr="00366D99">
        <w:t>B.</w:t>
      </w:r>
      <w:r w:rsidRPr="00366D99">
        <w:tab/>
      </w:r>
      <w:r w:rsidRPr="00366D99">
        <w:rPr>
          <w:noProof/>
        </w:rPr>
        <w:t>TIEKIMO IR VARTOJIMO SĄLYGOS AR APRIBOJIMAI</w:t>
      </w:r>
      <w:bookmarkEnd w:id="4"/>
      <w:bookmarkEnd w:id="5"/>
      <w:r w:rsidR="007D0BA4">
        <w:rPr>
          <w:noProof/>
        </w:rPr>
        <w:fldChar w:fldCharType="begin"/>
      </w:r>
      <w:r w:rsidR="007D0BA4">
        <w:rPr>
          <w:noProof/>
        </w:rPr>
        <w:instrText xml:space="preserve"> DOCVARIABLE VAULT_ND_86c7cdb3-cb09-413c-8a55-27cba555b294 \* MERGEFORMAT </w:instrText>
      </w:r>
      <w:r w:rsidR="007D0BA4">
        <w:rPr>
          <w:noProof/>
        </w:rPr>
        <w:fldChar w:fldCharType="separate"/>
      </w:r>
      <w:r w:rsidR="007D0BA4">
        <w:rPr>
          <w:noProof/>
        </w:rPr>
        <w:t xml:space="preserve"> </w:t>
      </w:r>
      <w:r w:rsidR="007D0BA4">
        <w:rPr>
          <w:noProof/>
        </w:rPr>
        <w:fldChar w:fldCharType="end"/>
      </w:r>
    </w:p>
    <w:p w14:paraId="0DDC1736" w14:textId="77777777" w:rsidR="00E74A22" w:rsidRPr="006D53B3" w:rsidRDefault="00E74A22" w:rsidP="006D53B3">
      <w:pPr>
        <w:pStyle w:val="BTEMEASMCA"/>
      </w:pPr>
    </w:p>
    <w:p w14:paraId="4F7332D5" w14:textId="77777777" w:rsidR="00E74A22" w:rsidRPr="006D53B3" w:rsidRDefault="00E74A22" w:rsidP="006D53B3">
      <w:pPr>
        <w:pStyle w:val="BTEMEASMCA"/>
      </w:pPr>
      <w:r w:rsidRPr="006D53B3">
        <w:t>Receptinis vaistinis preparatas.</w:t>
      </w:r>
    </w:p>
    <w:p w14:paraId="1171E269" w14:textId="77777777" w:rsidR="00E74A22" w:rsidRPr="006D53B3" w:rsidRDefault="00E74A22" w:rsidP="006D53B3">
      <w:pPr>
        <w:pStyle w:val="BTEMEASMCA"/>
      </w:pPr>
    </w:p>
    <w:p w14:paraId="59077F21" w14:textId="77777777" w:rsidR="00E74A22" w:rsidRPr="00366D99" w:rsidRDefault="00E74A22" w:rsidP="00E74A22">
      <w:pPr>
        <w:pStyle w:val="Pagrindinistekstas"/>
        <w:spacing w:after="0"/>
        <w:rPr>
          <w:sz w:val="22"/>
          <w:szCs w:val="22"/>
        </w:rPr>
      </w:pPr>
      <w:r w:rsidRPr="00366D99">
        <w:rPr>
          <w:sz w:val="22"/>
          <w:szCs w:val="22"/>
        </w:rPr>
        <w:br w:type="page"/>
      </w:r>
    </w:p>
    <w:p w14:paraId="0FA4FC8B" w14:textId="77777777" w:rsidR="00E74A22" w:rsidRPr="00A66154" w:rsidRDefault="00E74A22" w:rsidP="002A7B1B">
      <w:pPr>
        <w:pStyle w:val="Pagrindinistekstas"/>
        <w:spacing w:after="0"/>
        <w:rPr>
          <w:sz w:val="22"/>
          <w:szCs w:val="22"/>
        </w:rPr>
      </w:pPr>
    </w:p>
    <w:p w14:paraId="47791505" w14:textId="77777777" w:rsidR="00E74A22" w:rsidRPr="00A66154" w:rsidRDefault="00E74A22" w:rsidP="002A7B1B">
      <w:pPr>
        <w:pStyle w:val="Pagrindinistekstas"/>
        <w:spacing w:after="0"/>
        <w:rPr>
          <w:sz w:val="22"/>
          <w:szCs w:val="22"/>
        </w:rPr>
      </w:pPr>
    </w:p>
    <w:p w14:paraId="0B284752" w14:textId="77777777" w:rsidR="00E74A22" w:rsidRPr="00A66154" w:rsidRDefault="00E74A22" w:rsidP="002A7B1B">
      <w:pPr>
        <w:pStyle w:val="Pagrindinistekstas"/>
        <w:spacing w:after="0"/>
        <w:rPr>
          <w:sz w:val="22"/>
          <w:szCs w:val="22"/>
        </w:rPr>
      </w:pPr>
    </w:p>
    <w:p w14:paraId="2344DAD9" w14:textId="77777777" w:rsidR="00E74A22" w:rsidRPr="00366D99" w:rsidRDefault="00E74A22" w:rsidP="002A7B1B">
      <w:pPr>
        <w:pStyle w:val="Pagrindinistekstas"/>
        <w:spacing w:after="0"/>
        <w:rPr>
          <w:sz w:val="22"/>
          <w:szCs w:val="22"/>
        </w:rPr>
      </w:pPr>
    </w:p>
    <w:p w14:paraId="238C8A4E" w14:textId="77777777" w:rsidR="00E74A22" w:rsidRPr="00366D99" w:rsidRDefault="00E74A22" w:rsidP="002A7B1B">
      <w:pPr>
        <w:pStyle w:val="Pagrindinistekstas"/>
        <w:spacing w:after="0"/>
        <w:rPr>
          <w:sz w:val="22"/>
          <w:szCs w:val="22"/>
        </w:rPr>
      </w:pPr>
    </w:p>
    <w:p w14:paraId="61A29326" w14:textId="77777777" w:rsidR="00E74A22" w:rsidRPr="00366D99" w:rsidRDefault="00E74A22" w:rsidP="002A7B1B">
      <w:pPr>
        <w:pStyle w:val="Pagrindinistekstas"/>
        <w:spacing w:after="0"/>
        <w:rPr>
          <w:sz w:val="22"/>
          <w:szCs w:val="22"/>
        </w:rPr>
      </w:pPr>
    </w:p>
    <w:p w14:paraId="34F3F737" w14:textId="77777777" w:rsidR="00E74A22" w:rsidRPr="00366D99" w:rsidRDefault="00E74A22" w:rsidP="002A7B1B">
      <w:pPr>
        <w:pStyle w:val="Pagrindinistekstas"/>
        <w:spacing w:after="0"/>
        <w:rPr>
          <w:sz w:val="22"/>
          <w:szCs w:val="22"/>
        </w:rPr>
      </w:pPr>
    </w:p>
    <w:p w14:paraId="0E5FCDBA" w14:textId="77777777" w:rsidR="00E74A22" w:rsidRPr="00366D99" w:rsidRDefault="00E74A22" w:rsidP="002A7B1B">
      <w:pPr>
        <w:pStyle w:val="Pagrindinistekstas"/>
        <w:spacing w:after="0"/>
        <w:rPr>
          <w:sz w:val="22"/>
          <w:szCs w:val="22"/>
        </w:rPr>
      </w:pPr>
    </w:p>
    <w:p w14:paraId="0C641CC2" w14:textId="77777777" w:rsidR="00E74A22" w:rsidRPr="00366D99" w:rsidRDefault="00E74A22" w:rsidP="002A7B1B">
      <w:pPr>
        <w:pStyle w:val="Pagrindinistekstas"/>
        <w:spacing w:after="0"/>
        <w:rPr>
          <w:sz w:val="22"/>
          <w:szCs w:val="22"/>
        </w:rPr>
      </w:pPr>
    </w:p>
    <w:p w14:paraId="77AFFD30" w14:textId="77777777" w:rsidR="00E74A22" w:rsidRPr="00366D99" w:rsidRDefault="00E74A22" w:rsidP="002A7B1B">
      <w:pPr>
        <w:pStyle w:val="Pagrindinistekstas"/>
        <w:spacing w:after="0"/>
        <w:rPr>
          <w:sz w:val="22"/>
          <w:szCs w:val="22"/>
        </w:rPr>
      </w:pPr>
    </w:p>
    <w:p w14:paraId="35911BEA" w14:textId="77777777" w:rsidR="00E74A22" w:rsidRPr="00366D99" w:rsidRDefault="00E74A22" w:rsidP="002A7B1B">
      <w:pPr>
        <w:pStyle w:val="Pagrindinistekstas"/>
        <w:spacing w:after="0"/>
        <w:rPr>
          <w:sz w:val="22"/>
          <w:szCs w:val="22"/>
        </w:rPr>
      </w:pPr>
    </w:p>
    <w:p w14:paraId="1AE8B50E" w14:textId="77777777" w:rsidR="00E74A22" w:rsidRPr="00366D99" w:rsidRDefault="00E74A22" w:rsidP="002A7B1B">
      <w:pPr>
        <w:pStyle w:val="Pagrindinistekstas"/>
        <w:spacing w:after="0"/>
        <w:rPr>
          <w:sz w:val="22"/>
          <w:szCs w:val="22"/>
        </w:rPr>
      </w:pPr>
    </w:p>
    <w:p w14:paraId="6C7693C7" w14:textId="77777777" w:rsidR="00E74A22" w:rsidRPr="00366D99" w:rsidRDefault="00E74A22" w:rsidP="002A7B1B">
      <w:pPr>
        <w:pStyle w:val="Pagrindinistekstas"/>
        <w:spacing w:after="0"/>
        <w:rPr>
          <w:sz w:val="22"/>
          <w:szCs w:val="22"/>
        </w:rPr>
      </w:pPr>
    </w:p>
    <w:p w14:paraId="1C103441" w14:textId="77777777" w:rsidR="00E74A22" w:rsidRPr="00366D99" w:rsidRDefault="00E74A22" w:rsidP="002A7B1B">
      <w:pPr>
        <w:pStyle w:val="Pagrindinistekstas"/>
        <w:spacing w:after="0"/>
        <w:rPr>
          <w:sz w:val="22"/>
          <w:szCs w:val="22"/>
        </w:rPr>
      </w:pPr>
    </w:p>
    <w:p w14:paraId="34B157F0" w14:textId="77777777" w:rsidR="00E74A22" w:rsidRPr="00366D99" w:rsidRDefault="00E74A22" w:rsidP="002A7B1B">
      <w:pPr>
        <w:pStyle w:val="Pagrindinistekstas"/>
        <w:spacing w:after="0"/>
        <w:rPr>
          <w:sz w:val="22"/>
          <w:szCs w:val="22"/>
        </w:rPr>
      </w:pPr>
    </w:p>
    <w:p w14:paraId="1287601E" w14:textId="77777777" w:rsidR="00E74A22" w:rsidRPr="00366D99" w:rsidRDefault="00E74A22" w:rsidP="002A7B1B">
      <w:pPr>
        <w:pStyle w:val="Pagrindinistekstas"/>
        <w:spacing w:after="0"/>
        <w:rPr>
          <w:sz w:val="22"/>
          <w:szCs w:val="22"/>
        </w:rPr>
      </w:pPr>
    </w:p>
    <w:p w14:paraId="6E7F0EC6" w14:textId="77777777" w:rsidR="00E74A22" w:rsidRPr="00366D99" w:rsidRDefault="00E74A22" w:rsidP="002A7B1B">
      <w:pPr>
        <w:pStyle w:val="Pagrindinistekstas"/>
        <w:spacing w:after="0"/>
        <w:rPr>
          <w:sz w:val="22"/>
          <w:szCs w:val="22"/>
        </w:rPr>
      </w:pPr>
    </w:p>
    <w:p w14:paraId="1B66C4C2" w14:textId="77777777" w:rsidR="00E74A22" w:rsidRPr="00366D99" w:rsidRDefault="00E74A22" w:rsidP="002A7B1B">
      <w:pPr>
        <w:pStyle w:val="Pagrindinistekstas"/>
        <w:spacing w:after="0"/>
        <w:rPr>
          <w:sz w:val="22"/>
          <w:szCs w:val="22"/>
        </w:rPr>
      </w:pPr>
    </w:p>
    <w:p w14:paraId="5096FFA5" w14:textId="77777777" w:rsidR="00E74A22" w:rsidRPr="00366D99" w:rsidRDefault="00E74A22" w:rsidP="002A7B1B">
      <w:pPr>
        <w:pStyle w:val="Pagrindinistekstas"/>
        <w:spacing w:after="0"/>
        <w:rPr>
          <w:sz w:val="22"/>
          <w:szCs w:val="22"/>
        </w:rPr>
      </w:pPr>
    </w:p>
    <w:p w14:paraId="4BDA4D7C" w14:textId="77777777" w:rsidR="00E74A22" w:rsidRPr="00366D99" w:rsidRDefault="00E74A22" w:rsidP="002A7B1B">
      <w:pPr>
        <w:pStyle w:val="Pagrindinistekstas"/>
        <w:spacing w:after="0"/>
        <w:rPr>
          <w:sz w:val="22"/>
          <w:szCs w:val="22"/>
        </w:rPr>
      </w:pPr>
    </w:p>
    <w:p w14:paraId="10DB6125" w14:textId="77777777" w:rsidR="00E74A22" w:rsidRPr="00366D99" w:rsidRDefault="00E74A22" w:rsidP="002A7B1B">
      <w:pPr>
        <w:pStyle w:val="Pagrindinistekstas"/>
        <w:spacing w:after="0"/>
        <w:rPr>
          <w:sz w:val="22"/>
          <w:szCs w:val="22"/>
        </w:rPr>
      </w:pPr>
    </w:p>
    <w:p w14:paraId="4B2A8CC7" w14:textId="77777777" w:rsidR="00E74A22" w:rsidRPr="00366D99" w:rsidRDefault="00E74A22" w:rsidP="002A7B1B">
      <w:pPr>
        <w:pStyle w:val="Pagrindinistekstas"/>
        <w:spacing w:after="0"/>
        <w:rPr>
          <w:sz w:val="22"/>
          <w:szCs w:val="22"/>
        </w:rPr>
      </w:pPr>
    </w:p>
    <w:p w14:paraId="3A677AF2" w14:textId="77777777" w:rsidR="00E74A22" w:rsidRPr="007754A8" w:rsidRDefault="00E74A22" w:rsidP="00E74A22">
      <w:pPr>
        <w:pStyle w:val="Pavadinimas"/>
        <w:rPr>
          <w:b w:val="0"/>
        </w:rPr>
      </w:pPr>
    </w:p>
    <w:p w14:paraId="2EE468C9" w14:textId="1DA0656F" w:rsidR="00E74A22" w:rsidRPr="00A66154" w:rsidRDefault="00E74A22" w:rsidP="00E74A22">
      <w:pPr>
        <w:pStyle w:val="Pavadinimas"/>
      </w:pPr>
      <w:r w:rsidRPr="00A66154">
        <w:t>III PRIEDAS</w:t>
      </w:r>
      <w:fldSimple w:instr=" DOCVARIABLE VAULT_ND_769f64f6-706d-4381-b83f-7d0f20d753b6 \* MERGEFORMAT ">
        <w:r w:rsidR="007D0BA4">
          <w:t xml:space="preserve"> </w:t>
        </w:r>
      </w:fldSimple>
    </w:p>
    <w:p w14:paraId="0B94BCD1" w14:textId="77777777" w:rsidR="00E74A22" w:rsidRPr="00A66154" w:rsidRDefault="00E74A22" w:rsidP="007754A8">
      <w:pPr>
        <w:pStyle w:val="Pagrindinistekstas"/>
        <w:spacing w:after="0"/>
        <w:jc w:val="center"/>
        <w:rPr>
          <w:sz w:val="22"/>
          <w:szCs w:val="22"/>
        </w:rPr>
      </w:pPr>
    </w:p>
    <w:p w14:paraId="641C5093" w14:textId="77777777" w:rsidR="00E74A22" w:rsidRPr="00366D99" w:rsidRDefault="00E74A22" w:rsidP="00E74A22">
      <w:pPr>
        <w:pStyle w:val="Pagrindinistekstas"/>
        <w:spacing w:after="0"/>
        <w:jc w:val="center"/>
        <w:rPr>
          <w:b/>
          <w:sz w:val="22"/>
          <w:szCs w:val="22"/>
        </w:rPr>
      </w:pPr>
      <w:r w:rsidRPr="00366D99">
        <w:rPr>
          <w:b/>
          <w:sz w:val="22"/>
          <w:szCs w:val="22"/>
        </w:rPr>
        <w:t>ŽENKLINIMAS IR PAKUOTĖS LAPELIS</w:t>
      </w:r>
    </w:p>
    <w:p w14:paraId="2D4C0F84" w14:textId="77777777" w:rsidR="00E74A22" w:rsidRPr="00366D99" w:rsidRDefault="00E74A22" w:rsidP="007754A8">
      <w:pPr>
        <w:pStyle w:val="Pagrindinistekstas"/>
        <w:spacing w:after="0"/>
        <w:jc w:val="center"/>
        <w:rPr>
          <w:sz w:val="22"/>
          <w:szCs w:val="22"/>
        </w:rPr>
      </w:pPr>
      <w:r w:rsidRPr="00366D99">
        <w:rPr>
          <w:sz w:val="22"/>
          <w:szCs w:val="22"/>
        </w:rPr>
        <w:br w:type="page"/>
      </w:r>
    </w:p>
    <w:p w14:paraId="59FBF4F2" w14:textId="77777777" w:rsidR="00E74A22" w:rsidRPr="00366D99" w:rsidRDefault="00E74A22" w:rsidP="007754A8">
      <w:pPr>
        <w:pStyle w:val="Pagrindinistekstas"/>
        <w:spacing w:after="0"/>
        <w:jc w:val="center"/>
        <w:rPr>
          <w:sz w:val="22"/>
          <w:szCs w:val="22"/>
        </w:rPr>
      </w:pPr>
    </w:p>
    <w:p w14:paraId="31F0D862" w14:textId="77777777" w:rsidR="00E74A22" w:rsidRPr="00366D99" w:rsidRDefault="00E74A22" w:rsidP="007754A8">
      <w:pPr>
        <w:pStyle w:val="Pagrindinistekstas"/>
        <w:spacing w:after="0"/>
        <w:jc w:val="center"/>
        <w:rPr>
          <w:sz w:val="22"/>
          <w:szCs w:val="22"/>
        </w:rPr>
      </w:pPr>
    </w:p>
    <w:p w14:paraId="7FA9F3BA" w14:textId="77777777" w:rsidR="00E74A22" w:rsidRPr="00366D99" w:rsidRDefault="00E74A22" w:rsidP="007754A8">
      <w:pPr>
        <w:pStyle w:val="Pagrindinistekstas"/>
        <w:spacing w:after="0"/>
        <w:jc w:val="center"/>
        <w:rPr>
          <w:sz w:val="22"/>
          <w:szCs w:val="22"/>
        </w:rPr>
      </w:pPr>
    </w:p>
    <w:p w14:paraId="35F81564" w14:textId="77777777" w:rsidR="00E74A22" w:rsidRPr="00366D99" w:rsidRDefault="00E74A22" w:rsidP="007754A8">
      <w:pPr>
        <w:pStyle w:val="Pagrindinistekstas"/>
        <w:spacing w:after="0"/>
        <w:jc w:val="center"/>
        <w:rPr>
          <w:sz w:val="22"/>
          <w:szCs w:val="22"/>
        </w:rPr>
      </w:pPr>
    </w:p>
    <w:p w14:paraId="095969AF" w14:textId="77777777" w:rsidR="00E74A22" w:rsidRPr="00366D99" w:rsidRDefault="00E74A22" w:rsidP="007754A8">
      <w:pPr>
        <w:pStyle w:val="Pagrindinistekstas"/>
        <w:spacing w:after="0"/>
        <w:jc w:val="center"/>
        <w:rPr>
          <w:sz w:val="22"/>
          <w:szCs w:val="22"/>
        </w:rPr>
      </w:pPr>
    </w:p>
    <w:p w14:paraId="46381592" w14:textId="77777777" w:rsidR="00E74A22" w:rsidRPr="00366D99" w:rsidRDefault="00E74A22" w:rsidP="007754A8">
      <w:pPr>
        <w:pStyle w:val="Pagrindinistekstas"/>
        <w:spacing w:after="0"/>
        <w:jc w:val="center"/>
        <w:rPr>
          <w:sz w:val="22"/>
          <w:szCs w:val="22"/>
        </w:rPr>
      </w:pPr>
    </w:p>
    <w:p w14:paraId="70A06850" w14:textId="77777777" w:rsidR="00E74A22" w:rsidRPr="00366D99" w:rsidRDefault="00E74A22" w:rsidP="007754A8">
      <w:pPr>
        <w:pStyle w:val="Pagrindinistekstas"/>
        <w:spacing w:after="0"/>
        <w:jc w:val="center"/>
        <w:rPr>
          <w:sz w:val="22"/>
          <w:szCs w:val="22"/>
        </w:rPr>
      </w:pPr>
    </w:p>
    <w:p w14:paraId="54CEC2F1" w14:textId="77777777" w:rsidR="00E74A22" w:rsidRPr="00366D99" w:rsidRDefault="00E74A22" w:rsidP="007754A8">
      <w:pPr>
        <w:pStyle w:val="Pagrindinistekstas"/>
        <w:spacing w:after="0"/>
        <w:jc w:val="center"/>
        <w:rPr>
          <w:sz w:val="22"/>
          <w:szCs w:val="22"/>
        </w:rPr>
      </w:pPr>
    </w:p>
    <w:p w14:paraId="1B197763" w14:textId="77777777" w:rsidR="00E74A22" w:rsidRPr="00366D99" w:rsidRDefault="00E74A22" w:rsidP="007754A8">
      <w:pPr>
        <w:pStyle w:val="Pagrindinistekstas"/>
        <w:spacing w:after="0"/>
        <w:jc w:val="center"/>
        <w:rPr>
          <w:sz w:val="22"/>
          <w:szCs w:val="22"/>
        </w:rPr>
      </w:pPr>
    </w:p>
    <w:p w14:paraId="3B05D0A8" w14:textId="77777777" w:rsidR="00E74A22" w:rsidRPr="00366D99" w:rsidRDefault="00E74A22" w:rsidP="007754A8">
      <w:pPr>
        <w:pStyle w:val="Pagrindinistekstas"/>
        <w:spacing w:after="0"/>
        <w:jc w:val="center"/>
        <w:rPr>
          <w:sz w:val="22"/>
          <w:szCs w:val="22"/>
        </w:rPr>
      </w:pPr>
    </w:p>
    <w:p w14:paraId="69227FA4" w14:textId="77777777" w:rsidR="00E74A22" w:rsidRPr="00366D99" w:rsidRDefault="00E74A22" w:rsidP="007754A8">
      <w:pPr>
        <w:pStyle w:val="Pagrindinistekstas"/>
        <w:spacing w:after="0"/>
        <w:jc w:val="center"/>
        <w:rPr>
          <w:sz w:val="22"/>
          <w:szCs w:val="22"/>
        </w:rPr>
      </w:pPr>
    </w:p>
    <w:p w14:paraId="6B87A2C6" w14:textId="77777777" w:rsidR="00E74A22" w:rsidRPr="00366D99" w:rsidRDefault="00E74A22" w:rsidP="007754A8">
      <w:pPr>
        <w:pStyle w:val="Pagrindinistekstas"/>
        <w:spacing w:after="0"/>
        <w:jc w:val="center"/>
        <w:rPr>
          <w:sz w:val="22"/>
          <w:szCs w:val="22"/>
        </w:rPr>
      </w:pPr>
    </w:p>
    <w:p w14:paraId="4D7C6ADC" w14:textId="77777777" w:rsidR="00E74A22" w:rsidRPr="00366D99" w:rsidRDefault="00E74A22" w:rsidP="007754A8">
      <w:pPr>
        <w:pStyle w:val="Pagrindinistekstas"/>
        <w:spacing w:after="0"/>
        <w:jc w:val="center"/>
        <w:rPr>
          <w:sz w:val="22"/>
          <w:szCs w:val="22"/>
        </w:rPr>
      </w:pPr>
    </w:p>
    <w:p w14:paraId="391C472C" w14:textId="77777777" w:rsidR="00E74A22" w:rsidRPr="00366D99" w:rsidRDefault="00E74A22" w:rsidP="007754A8">
      <w:pPr>
        <w:pStyle w:val="Pagrindinistekstas"/>
        <w:spacing w:after="0"/>
        <w:jc w:val="center"/>
        <w:rPr>
          <w:sz w:val="22"/>
          <w:szCs w:val="22"/>
        </w:rPr>
      </w:pPr>
    </w:p>
    <w:p w14:paraId="0CE3473E" w14:textId="77777777" w:rsidR="00E74A22" w:rsidRPr="00366D99" w:rsidRDefault="00E74A22" w:rsidP="007754A8">
      <w:pPr>
        <w:pStyle w:val="Pagrindinistekstas"/>
        <w:spacing w:after="0"/>
        <w:jc w:val="center"/>
        <w:rPr>
          <w:sz w:val="22"/>
          <w:szCs w:val="22"/>
        </w:rPr>
      </w:pPr>
    </w:p>
    <w:p w14:paraId="0630CA5A" w14:textId="77777777" w:rsidR="00E74A22" w:rsidRPr="00366D99" w:rsidRDefault="00E74A22" w:rsidP="007754A8">
      <w:pPr>
        <w:pStyle w:val="Pagrindinistekstas"/>
        <w:spacing w:after="0"/>
        <w:jc w:val="center"/>
        <w:rPr>
          <w:sz w:val="22"/>
          <w:szCs w:val="22"/>
        </w:rPr>
      </w:pPr>
    </w:p>
    <w:p w14:paraId="18CF9459" w14:textId="77777777" w:rsidR="00E74A22" w:rsidRPr="00366D99" w:rsidRDefault="00E74A22" w:rsidP="007754A8">
      <w:pPr>
        <w:pStyle w:val="Pagrindinistekstas"/>
        <w:spacing w:after="0"/>
        <w:jc w:val="center"/>
        <w:rPr>
          <w:sz w:val="22"/>
          <w:szCs w:val="22"/>
        </w:rPr>
      </w:pPr>
    </w:p>
    <w:p w14:paraId="6E7ACFE7" w14:textId="77777777" w:rsidR="00E74A22" w:rsidRPr="00366D99" w:rsidRDefault="00E74A22" w:rsidP="007754A8">
      <w:pPr>
        <w:pStyle w:val="Pagrindinistekstas"/>
        <w:spacing w:after="0"/>
        <w:jc w:val="center"/>
        <w:rPr>
          <w:sz w:val="22"/>
          <w:szCs w:val="22"/>
        </w:rPr>
      </w:pPr>
    </w:p>
    <w:p w14:paraId="7886CC3F" w14:textId="77777777" w:rsidR="00E74A22" w:rsidRPr="00366D99" w:rsidRDefault="00E74A22" w:rsidP="007754A8">
      <w:pPr>
        <w:pStyle w:val="Pagrindinistekstas"/>
        <w:spacing w:after="0"/>
        <w:jc w:val="center"/>
        <w:rPr>
          <w:sz w:val="22"/>
          <w:szCs w:val="22"/>
        </w:rPr>
      </w:pPr>
    </w:p>
    <w:p w14:paraId="66568C7D" w14:textId="77777777" w:rsidR="00E74A22" w:rsidRPr="00366D99" w:rsidRDefault="00E74A22" w:rsidP="007754A8">
      <w:pPr>
        <w:pStyle w:val="Pagrindinistekstas"/>
        <w:spacing w:after="0"/>
        <w:jc w:val="center"/>
        <w:rPr>
          <w:sz w:val="22"/>
          <w:szCs w:val="22"/>
        </w:rPr>
      </w:pPr>
    </w:p>
    <w:p w14:paraId="21587E24" w14:textId="77777777" w:rsidR="00E74A22" w:rsidRPr="00366D99" w:rsidRDefault="00E74A22" w:rsidP="007754A8">
      <w:pPr>
        <w:pStyle w:val="Pagrindinistekstas"/>
        <w:spacing w:after="0"/>
        <w:jc w:val="center"/>
        <w:rPr>
          <w:sz w:val="22"/>
          <w:szCs w:val="22"/>
        </w:rPr>
      </w:pPr>
    </w:p>
    <w:p w14:paraId="5AEBDFAD" w14:textId="77777777" w:rsidR="00E74A22" w:rsidRPr="00366D99" w:rsidRDefault="00E74A22" w:rsidP="007754A8">
      <w:pPr>
        <w:pStyle w:val="Pagrindinistekstas"/>
        <w:spacing w:after="0"/>
        <w:jc w:val="center"/>
        <w:rPr>
          <w:sz w:val="22"/>
          <w:szCs w:val="22"/>
        </w:rPr>
      </w:pPr>
    </w:p>
    <w:p w14:paraId="25F0DD52" w14:textId="77777777" w:rsidR="00E74A22" w:rsidRPr="007754A8" w:rsidRDefault="00E74A22" w:rsidP="00E74A22">
      <w:pPr>
        <w:pStyle w:val="Pavadinimas"/>
        <w:rPr>
          <w:b w:val="0"/>
        </w:rPr>
      </w:pPr>
    </w:p>
    <w:p w14:paraId="246754BA" w14:textId="117C79C6" w:rsidR="00E74A22" w:rsidRPr="00366D99" w:rsidRDefault="00E74A22" w:rsidP="00E74A22">
      <w:pPr>
        <w:pStyle w:val="Pavadinimas"/>
      </w:pPr>
      <w:r w:rsidRPr="00366D99">
        <w:t>A. ŽENKLINIMAS</w:t>
      </w:r>
      <w:fldSimple w:instr=" DOCVARIABLE VAULT_ND_842a275d-1652-4e48-b923-0001cf5943ee \* MERGEFORMAT ">
        <w:r w:rsidR="007D0BA4">
          <w:t xml:space="preserve"> </w:t>
        </w:r>
      </w:fldSimple>
    </w:p>
    <w:p w14:paraId="2B2A376B" w14:textId="77777777" w:rsidR="00E74A22" w:rsidRPr="00366D99" w:rsidRDefault="00E74A22" w:rsidP="00E74A22">
      <w:pPr>
        <w:pBdr>
          <w:top w:val="single" w:sz="4" w:space="1" w:color="auto"/>
          <w:left w:val="single" w:sz="4" w:space="4" w:color="auto"/>
          <w:bottom w:val="single" w:sz="4" w:space="1" w:color="auto"/>
          <w:right w:val="single" w:sz="4" w:space="4" w:color="auto"/>
        </w:pBdr>
        <w:tabs>
          <w:tab w:val="left" w:pos="540"/>
        </w:tabs>
        <w:spacing w:after="0" w:line="240" w:lineRule="auto"/>
        <w:rPr>
          <w:rFonts w:eastAsia="Times New Roman"/>
          <w:b/>
          <w:noProof/>
        </w:rPr>
      </w:pPr>
      <w:r w:rsidRPr="00366D99">
        <w:br w:type="page"/>
      </w:r>
      <w:r w:rsidRPr="00366D99">
        <w:rPr>
          <w:rFonts w:eastAsia="Times New Roman"/>
          <w:b/>
          <w:noProof/>
        </w:rPr>
        <w:lastRenderedPageBreak/>
        <w:t>INFORMACIJA ANT IŠORINĖS PAKUOTĖS</w:t>
      </w:r>
    </w:p>
    <w:p w14:paraId="0D9CC12A" w14:textId="77777777" w:rsidR="00E74A22" w:rsidRPr="007754A8" w:rsidRDefault="00E74A22" w:rsidP="00E74A22">
      <w:pPr>
        <w:pBdr>
          <w:top w:val="single" w:sz="4" w:space="1" w:color="auto"/>
          <w:left w:val="single" w:sz="4" w:space="4" w:color="auto"/>
          <w:bottom w:val="single" w:sz="4" w:space="1" w:color="auto"/>
          <w:right w:val="single" w:sz="4" w:space="4" w:color="auto"/>
        </w:pBdr>
        <w:tabs>
          <w:tab w:val="left" w:pos="540"/>
        </w:tabs>
        <w:spacing w:after="0" w:line="240" w:lineRule="auto"/>
      </w:pPr>
    </w:p>
    <w:p w14:paraId="51AB3210" w14:textId="77777777" w:rsidR="00E74A22" w:rsidRPr="00366D99" w:rsidRDefault="00E74A22" w:rsidP="00E74A22">
      <w:pPr>
        <w:pBdr>
          <w:top w:val="single" w:sz="4" w:space="1" w:color="auto"/>
          <w:left w:val="single" w:sz="4" w:space="4" w:color="auto"/>
          <w:bottom w:val="single" w:sz="4" w:space="1" w:color="auto"/>
          <w:right w:val="single" w:sz="4" w:space="4" w:color="auto"/>
        </w:pBdr>
        <w:tabs>
          <w:tab w:val="left" w:pos="540"/>
        </w:tabs>
        <w:spacing w:after="0" w:line="240" w:lineRule="auto"/>
        <w:rPr>
          <w:rFonts w:eastAsia="Times New Roman"/>
          <w:b/>
          <w:bCs/>
          <w:noProof/>
        </w:rPr>
      </w:pPr>
      <w:r w:rsidRPr="00366D99">
        <w:rPr>
          <w:rFonts w:eastAsia="Times New Roman"/>
          <w:b/>
          <w:noProof/>
        </w:rPr>
        <w:t>KARTONINĖ DĖŽUTĖ</w:t>
      </w:r>
    </w:p>
    <w:p w14:paraId="2FAC666E" w14:textId="77777777" w:rsidR="00E74A22" w:rsidRPr="00366D99" w:rsidRDefault="00E74A22" w:rsidP="00E74A22">
      <w:pPr>
        <w:spacing w:after="0" w:line="240" w:lineRule="auto"/>
        <w:rPr>
          <w:rFonts w:eastAsia="Times New Roman"/>
          <w:noProof/>
        </w:rPr>
      </w:pPr>
    </w:p>
    <w:p w14:paraId="03E262E8" w14:textId="77777777" w:rsidR="00E74A22" w:rsidRPr="00366D99" w:rsidRDefault="00E74A22" w:rsidP="00E74A22">
      <w:pPr>
        <w:spacing w:after="0" w:line="240" w:lineRule="auto"/>
        <w:rPr>
          <w:rFonts w:eastAsia="Times New Roman"/>
          <w:noProof/>
        </w:rPr>
      </w:pPr>
    </w:p>
    <w:p w14:paraId="1EF902B3" w14:textId="77777777" w:rsidR="00E74A22" w:rsidRPr="00366D99" w:rsidRDefault="00E74A22" w:rsidP="00E74A22">
      <w:pPr>
        <w:pBdr>
          <w:top w:val="single" w:sz="4" w:space="1" w:color="auto"/>
          <w:left w:val="single" w:sz="4" w:space="4" w:color="auto"/>
          <w:bottom w:val="single" w:sz="4" w:space="1" w:color="auto"/>
          <w:right w:val="single" w:sz="4" w:space="4" w:color="auto"/>
        </w:pBdr>
        <w:tabs>
          <w:tab w:val="left" w:pos="540"/>
        </w:tabs>
        <w:spacing w:after="0" w:line="240" w:lineRule="auto"/>
        <w:rPr>
          <w:rFonts w:eastAsia="Times New Roman"/>
          <w:b/>
          <w:noProof/>
        </w:rPr>
      </w:pPr>
      <w:r w:rsidRPr="00366D99">
        <w:rPr>
          <w:rFonts w:eastAsia="Times New Roman"/>
          <w:b/>
          <w:noProof/>
        </w:rPr>
        <w:t>1.</w:t>
      </w:r>
      <w:r w:rsidRPr="00366D99">
        <w:rPr>
          <w:rFonts w:eastAsia="Times New Roman"/>
          <w:b/>
          <w:noProof/>
        </w:rPr>
        <w:tab/>
        <w:t>VAISTINIO PREPARATO PAVADINIMAS</w:t>
      </w:r>
    </w:p>
    <w:p w14:paraId="51E94B24" w14:textId="77777777" w:rsidR="00E74A22" w:rsidRPr="00366D99" w:rsidRDefault="00E74A22" w:rsidP="00E74A22">
      <w:pPr>
        <w:spacing w:after="0" w:line="240" w:lineRule="auto"/>
        <w:ind w:left="567" w:hanging="567"/>
        <w:rPr>
          <w:rFonts w:eastAsia="Times New Roman"/>
          <w:noProof/>
        </w:rPr>
      </w:pPr>
    </w:p>
    <w:p w14:paraId="7DF4942B" w14:textId="74AD48E0" w:rsidR="00E74A22" w:rsidRPr="00366D99" w:rsidRDefault="00E74A22" w:rsidP="00E74A22">
      <w:pPr>
        <w:autoSpaceDE w:val="0"/>
        <w:autoSpaceDN w:val="0"/>
        <w:adjustRightInd w:val="0"/>
        <w:spacing w:after="0" w:line="240" w:lineRule="auto"/>
        <w:rPr>
          <w:rFonts w:eastAsia="TimesNewRoman,Bold"/>
          <w:bCs/>
          <w:color w:val="000000"/>
          <w:lang w:eastAsia="lt-LT"/>
        </w:rPr>
      </w:pPr>
      <w:r w:rsidRPr="00366D99">
        <w:rPr>
          <w:rFonts w:eastAsia="TimesNewRoman,Bold"/>
          <w:bCs/>
          <w:color w:val="000000"/>
          <w:lang w:eastAsia="lt-LT"/>
        </w:rPr>
        <w:t>Salbutamol GSK 100</w:t>
      </w:r>
      <w:r w:rsidR="00D330B6">
        <w:rPr>
          <w:rFonts w:eastAsia="TimesNewRoman,Bold"/>
          <w:bCs/>
          <w:color w:val="000000"/>
          <w:lang w:eastAsia="lt-LT"/>
        </w:rPr>
        <w:t> </w:t>
      </w:r>
      <w:r w:rsidRPr="00366D99">
        <w:rPr>
          <w:rFonts w:eastAsia="TimesNewRoman,Bold"/>
          <w:bCs/>
          <w:color w:val="000000"/>
          <w:lang w:eastAsia="lt-LT"/>
        </w:rPr>
        <w:t xml:space="preserve">mikrogramų/išpurškime suslėgtoji </w:t>
      </w:r>
      <w:r w:rsidRPr="00366D99">
        <w:rPr>
          <w:rFonts w:eastAsia="TimesNewRoman,Bold"/>
          <w:color w:val="000000"/>
          <w:lang w:eastAsia="lt-LT"/>
        </w:rPr>
        <w:t>įkvepiamoji</w:t>
      </w:r>
      <w:r w:rsidRPr="00366D99">
        <w:rPr>
          <w:rFonts w:eastAsia="TimesNewRoman,Bold"/>
          <w:bCs/>
          <w:color w:val="000000"/>
          <w:lang w:eastAsia="lt-LT"/>
        </w:rPr>
        <w:t xml:space="preserve"> suspensija</w:t>
      </w:r>
    </w:p>
    <w:p w14:paraId="2AE52BA3" w14:textId="342F8A4B" w:rsidR="00E74A22" w:rsidRPr="00366D99" w:rsidRDefault="00AB1D10" w:rsidP="00E74A22">
      <w:pPr>
        <w:suppressAutoHyphens/>
        <w:spacing w:after="0" w:line="240" w:lineRule="auto"/>
        <w:rPr>
          <w:rFonts w:eastAsia="Times New Roman"/>
        </w:rPr>
      </w:pPr>
      <w:r w:rsidRPr="00366D99">
        <w:rPr>
          <w:rFonts w:eastAsia="Times New Roman"/>
        </w:rPr>
        <w:t>salbutamolis</w:t>
      </w:r>
    </w:p>
    <w:p w14:paraId="34C7C2FD" w14:textId="77777777" w:rsidR="00E74A22" w:rsidRPr="00A66154" w:rsidRDefault="00E74A22" w:rsidP="00E74A22">
      <w:pPr>
        <w:spacing w:after="0" w:line="240" w:lineRule="auto"/>
        <w:rPr>
          <w:rFonts w:eastAsia="Times New Roman"/>
          <w:noProof/>
        </w:rPr>
      </w:pPr>
    </w:p>
    <w:p w14:paraId="6E903548" w14:textId="77777777" w:rsidR="00E74A22" w:rsidRPr="00A66154" w:rsidRDefault="00E74A22" w:rsidP="00E74A22">
      <w:pPr>
        <w:spacing w:after="0" w:line="240" w:lineRule="auto"/>
        <w:rPr>
          <w:rFonts w:eastAsia="Times New Roman"/>
          <w:noProof/>
        </w:rPr>
      </w:pPr>
    </w:p>
    <w:p w14:paraId="2D58EF0A" w14:textId="77777777" w:rsidR="00E74A22" w:rsidRPr="00366D99" w:rsidRDefault="00E74A22" w:rsidP="00E74A22">
      <w:pPr>
        <w:pBdr>
          <w:top w:val="single" w:sz="4" w:space="1" w:color="auto"/>
          <w:left w:val="single" w:sz="4" w:space="4" w:color="auto"/>
          <w:bottom w:val="single" w:sz="4" w:space="1" w:color="auto"/>
          <w:right w:val="single" w:sz="4" w:space="4" w:color="auto"/>
        </w:pBdr>
        <w:tabs>
          <w:tab w:val="left" w:pos="540"/>
        </w:tabs>
        <w:spacing w:after="0" w:line="240" w:lineRule="auto"/>
        <w:rPr>
          <w:rFonts w:eastAsia="Times New Roman"/>
          <w:b/>
          <w:noProof/>
        </w:rPr>
      </w:pPr>
      <w:r w:rsidRPr="00366D99">
        <w:rPr>
          <w:rFonts w:eastAsia="Times New Roman"/>
          <w:b/>
          <w:noProof/>
        </w:rPr>
        <w:t>2.</w:t>
      </w:r>
      <w:r w:rsidRPr="00366D99">
        <w:rPr>
          <w:rFonts w:eastAsia="Times New Roman"/>
          <w:b/>
          <w:noProof/>
        </w:rPr>
        <w:tab/>
        <w:t>VEIKLIOJI MEDŽIAGA IR JOS KIEKIS</w:t>
      </w:r>
    </w:p>
    <w:p w14:paraId="47D70B0E" w14:textId="77777777" w:rsidR="00E74A22" w:rsidRPr="00366D99" w:rsidRDefault="00E74A22" w:rsidP="00E74A22">
      <w:pPr>
        <w:spacing w:after="0" w:line="240" w:lineRule="auto"/>
        <w:rPr>
          <w:rFonts w:eastAsia="Times New Roman"/>
          <w:noProof/>
        </w:rPr>
      </w:pPr>
    </w:p>
    <w:p w14:paraId="1FCFE94F" w14:textId="77777777" w:rsidR="00E74A22" w:rsidRPr="00366D99" w:rsidRDefault="00E74A22" w:rsidP="00E74A22">
      <w:pPr>
        <w:spacing w:after="0" w:line="240" w:lineRule="auto"/>
        <w:rPr>
          <w:rFonts w:eastAsia="Times New Roman"/>
          <w:noProof/>
        </w:rPr>
      </w:pPr>
      <w:r w:rsidRPr="00366D99">
        <w:rPr>
          <w:rFonts w:eastAsia="Times New Roman"/>
          <w:noProof/>
        </w:rPr>
        <w:t>Viename išpurškime yra 100 mikrogramų salbutamolio (salbutamolio sulfato pavidalu).</w:t>
      </w:r>
    </w:p>
    <w:p w14:paraId="063651A5" w14:textId="77777777" w:rsidR="00E74A22" w:rsidRPr="00366D99" w:rsidRDefault="00E74A22" w:rsidP="00E74A22">
      <w:pPr>
        <w:spacing w:after="0" w:line="240" w:lineRule="auto"/>
        <w:rPr>
          <w:rFonts w:eastAsia="Times New Roman"/>
          <w:noProof/>
        </w:rPr>
      </w:pPr>
    </w:p>
    <w:p w14:paraId="6CE6E787" w14:textId="77777777" w:rsidR="00E74A22" w:rsidRPr="00366D99" w:rsidRDefault="00E74A22" w:rsidP="00E74A22">
      <w:pPr>
        <w:spacing w:after="0" w:line="240" w:lineRule="auto"/>
        <w:rPr>
          <w:rFonts w:eastAsia="Times New Roman"/>
          <w:noProof/>
        </w:rPr>
      </w:pPr>
    </w:p>
    <w:p w14:paraId="714D15E9" w14:textId="77777777" w:rsidR="00E74A22" w:rsidRPr="00366D99" w:rsidRDefault="00E74A22" w:rsidP="00E74A22">
      <w:pPr>
        <w:pBdr>
          <w:top w:val="single" w:sz="4" w:space="1" w:color="auto"/>
          <w:left w:val="single" w:sz="4" w:space="4" w:color="auto"/>
          <w:bottom w:val="single" w:sz="4" w:space="1" w:color="auto"/>
          <w:right w:val="single" w:sz="4" w:space="4" w:color="auto"/>
        </w:pBdr>
        <w:tabs>
          <w:tab w:val="left" w:pos="540"/>
        </w:tabs>
        <w:spacing w:after="0" w:line="240" w:lineRule="auto"/>
        <w:rPr>
          <w:rFonts w:eastAsia="Times New Roman"/>
          <w:b/>
          <w:noProof/>
        </w:rPr>
      </w:pPr>
      <w:r w:rsidRPr="00366D99">
        <w:rPr>
          <w:rFonts w:eastAsia="Times New Roman"/>
          <w:b/>
          <w:noProof/>
        </w:rPr>
        <w:t>3.</w:t>
      </w:r>
      <w:r w:rsidRPr="00366D99">
        <w:rPr>
          <w:rFonts w:eastAsia="Times New Roman"/>
          <w:b/>
          <w:noProof/>
        </w:rPr>
        <w:tab/>
        <w:t>PAGALBINIŲ MEDŽIAGŲ SĄRAŠAS</w:t>
      </w:r>
    </w:p>
    <w:p w14:paraId="354E6CD4" w14:textId="77777777" w:rsidR="00E74A22" w:rsidRPr="00366D99" w:rsidRDefault="00E74A22" w:rsidP="00E74A22">
      <w:pPr>
        <w:spacing w:after="0" w:line="240" w:lineRule="auto"/>
        <w:rPr>
          <w:rFonts w:eastAsia="Times New Roman"/>
          <w:noProof/>
        </w:rPr>
      </w:pPr>
    </w:p>
    <w:p w14:paraId="1CB1CB1F" w14:textId="281E2337" w:rsidR="00E74A22" w:rsidRPr="00366D99" w:rsidRDefault="00E74A22" w:rsidP="00E74A22">
      <w:pPr>
        <w:suppressAutoHyphens/>
        <w:spacing w:after="0" w:line="240" w:lineRule="auto"/>
        <w:rPr>
          <w:rFonts w:eastAsia="Times New Roman"/>
        </w:rPr>
      </w:pPr>
      <w:r w:rsidRPr="00366D99">
        <w:rPr>
          <w:rFonts w:eastAsia="Times New Roman"/>
        </w:rPr>
        <w:t>Pagalbinė medžiaga: 1,1,1,2-tetrafluoretanas (HFA</w:t>
      </w:r>
      <w:r w:rsidR="00D330B6">
        <w:rPr>
          <w:rFonts w:eastAsia="Times New Roman"/>
        </w:rPr>
        <w:t> </w:t>
      </w:r>
      <w:r w:rsidRPr="00366D99">
        <w:rPr>
          <w:rFonts w:eastAsia="Times New Roman"/>
        </w:rPr>
        <w:t xml:space="preserve">134a). </w:t>
      </w:r>
    </w:p>
    <w:p w14:paraId="6BCA3063" w14:textId="77777777" w:rsidR="00E74A22" w:rsidRDefault="00E74A22" w:rsidP="00E74A22">
      <w:pPr>
        <w:spacing w:after="0" w:line="240" w:lineRule="auto"/>
        <w:rPr>
          <w:rFonts w:eastAsia="Times New Roman"/>
          <w:noProof/>
        </w:rPr>
      </w:pPr>
    </w:p>
    <w:p w14:paraId="1BAAB176" w14:textId="68541C22" w:rsidR="00192ED5" w:rsidRDefault="00192ED5" w:rsidP="00E74A22">
      <w:pPr>
        <w:spacing w:after="0" w:line="240" w:lineRule="auto"/>
        <w:rPr>
          <w:rFonts w:eastAsia="Times New Roman"/>
          <w:noProof/>
        </w:rPr>
      </w:pPr>
      <w:r w:rsidRPr="00192ED5">
        <w:rPr>
          <w:rFonts w:eastAsia="Times New Roman"/>
          <w:noProof/>
        </w:rPr>
        <w:t>Sudėtyje yra fluorintų šiltnamio efektą sukeliančių dujų.</w:t>
      </w:r>
    </w:p>
    <w:p w14:paraId="3B3EDF84" w14:textId="77777777" w:rsidR="0043081D" w:rsidRPr="00366D99" w:rsidRDefault="0043081D" w:rsidP="00E74A22">
      <w:pPr>
        <w:spacing w:after="0" w:line="240" w:lineRule="auto"/>
        <w:rPr>
          <w:rFonts w:eastAsia="Times New Roman"/>
          <w:noProof/>
        </w:rPr>
      </w:pPr>
    </w:p>
    <w:p w14:paraId="46AF34C9" w14:textId="77777777" w:rsidR="00E74A22" w:rsidRPr="00366D99" w:rsidRDefault="00E74A22" w:rsidP="00E74A22">
      <w:pPr>
        <w:spacing w:after="0" w:line="240" w:lineRule="auto"/>
        <w:rPr>
          <w:rFonts w:eastAsia="Times New Roman"/>
          <w:noProof/>
        </w:rPr>
      </w:pPr>
    </w:p>
    <w:p w14:paraId="4A88CF5F" w14:textId="77777777" w:rsidR="00E74A22" w:rsidRPr="00366D99" w:rsidRDefault="00E74A22" w:rsidP="00E74A22">
      <w:pPr>
        <w:pBdr>
          <w:top w:val="single" w:sz="4" w:space="1" w:color="auto"/>
          <w:left w:val="single" w:sz="4" w:space="4" w:color="auto"/>
          <w:bottom w:val="single" w:sz="4" w:space="1" w:color="auto"/>
          <w:right w:val="single" w:sz="4" w:space="4" w:color="auto"/>
        </w:pBdr>
        <w:tabs>
          <w:tab w:val="left" w:pos="540"/>
        </w:tabs>
        <w:spacing w:after="0" w:line="240" w:lineRule="auto"/>
        <w:rPr>
          <w:rFonts w:eastAsia="Times New Roman"/>
          <w:b/>
          <w:noProof/>
        </w:rPr>
      </w:pPr>
      <w:r w:rsidRPr="00366D99">
        <w:rPr>
          <w:rFonts w:eastAsia="Times New Roman"/>
          <w:b/>
          <w:noProof/>
        </w:rPr>
        <w:t>4.</w:t>
      </w:r>
      <w:r w:rsidRPr="00366D99">
        <w:rPr>
          <w:rFonts w:eastAsia="Times New Roman"/>
          <w:b/>
          <w:noProof/>
        </w:rPr>
        <w:tab/>
        <w:t>FARMACINĖ FORMA IR KIEKIS PAKUOTĖJE</w:t>
      </w:r>
    </w:p>
    <w:p w14:paraId="7D884CDE" w14:textId="77777777" w:rsidR="00E74A22" w:rsidRPr="00366D99" w:rsidRDefault="00E74A22" w:rsidP="00E74A22">
      <w:pPr>
        <w:spacing w:after="0" w:line="240" w:lineRule="auto"/>
        <w:rPr>
          <w:rFonts w:eastAsia="Times New Roman"/>
          <w:noProof/>
        </w:rPr>
      </w:pPr>
    </w:p>
    <w:p w14:paraId="70F9ED49" w14:textId="77777777" w:rsidR="00E74A22" w:rsidRPr="00366D99" w:rsidRDefault="00E74A22" w:rsidP="00E74A22">
      <w:pPr>
        <w:spacing w:after="0" w:line="240" w:lineRule="auto"/>
        <w:ind w:left="567" w:hanging="567"/>
        <w:rPr>
          <w:rFonts w:eastAsia="Times New Roman"/>
          <w:bCs/>
        </w:rPr>
      </w:pPr>
      <w:r w:rsidRPr="00366D99">
        <w:rPr>
          <w:rFonts w:eastAsia="Times New Roman"/>
        </w:rPr>
        <w:t>Suslėgtoji įkvepiamoji suspensija</w:t>
      </w:r>
    </w:p>
    <w:p w14:paraId="3F110779" w14:textId="2739CAC6" w:rsidR="00E74A22" w:rsidRPr="00366D99" w:rsidRDefault="00E74A22" w:rsidP="00E74A22">
      <w:pPr>
        <w:spacing w:after="0" w:line="240" w:lineRule="auto"/>
        <w:ind w:left="567" w:hanging="567"/>
        <w:rPr>
          <w:rFonts w:eastAsia="Times New Roman"/>
        </w:rPr>
      </w:pPr>
      <w:r w:rsidRPr="00366D99">
        <w:rPr>
          <w:rFonts w:eastAsia="Times New Roman"/>
        </w:rPr>
        <w:t>200</w:t>
      </w:r>
      <w:r w:rsidR="00484ABE">
        <w:rPr>
          <w:rFonts w:eastAsia="Times New Roman"/>
        </w:rPr>
        <w:t> </w:t>
      </w:r>
      <w:r w:rsidRPr="00366D99">
        <w:rPr>
          <w:rFonts w:eastAsia="Times New Roman"/>
        </w:rPr>
        <w:t xml:space="preserve">išpurškimų </w:t>
      </w:r>
    </w:p>
    <w:p w14:paraId="0B5893D6" w14:textId="77777777" w:rsidR="00E74A22" w:rsidRPr="00366D99" w:rsidRDefault="00E74A22" w:rsidP="00E74A22">
      <w:pPr>
        <w:spacing w:after="0" w:line="240" w:lineRule="auto"/>
        <w:rPr>
          <w:rFonts w:eastAsia="Times New Roman"/>
          <w:noProof/>
        </w:rPr>
      </w:pPr>
    </w:p>
    <w:p w14:paraId="602C3B47" w14:textId="77777777" w:rsidR="00E74A22" w:rsidRPr="00366D99" w:rsidRDefault="00E74A22" w:rsidP="00E74A22">
      <w:pPr>
        <w:spacing w:after="0" w:line="240" w:lineRule="auto"/>
        <w:rPr>
          <w:rFonts w:eastAsia="Times New Roman"/>
          <w:noProof/>
        </w:rPr>
      </w:pPr>
    </w:p>
    <w:p w14:paraId="1BEAF806" w14:textId="77777777" w:rsidR="00E74A22" w:rsidRPr="00366D99" w:rsidRDefault="00E74A22" w:rsidP="00E74A22">
      <w:pPr>
        <w:pBdr>
          <w:top w:val="single" w:sz="4" w:space="1" w:color="auto"/>
          <w:left w:val="single" w:sz="4" w:space="4" w:color="auto"/>
          <w:bottom w:val="single" w:sz="4" w:space="1" w:color="auto"/>
          <w:right w:val="single" w:sz="4" w:space="4" w:color="auto"/>
        </w:pBdr>
        <w:tabs>
          <w:tab w:val="left" w:pos="540"/>
        </w:tabs>
        <w:spacing w:after="0" w:line="240" w:lineRule="auto"/>
        <w:rPr>
          <w:rFonts w:eastAsia="Times New Roman"/>
          <w:b/>
          <w:noProof/>
        </w:rPr>
      </w:pPr>
      <w:r w:rsidRPr="00366D99">
        <w:rPr>
          <w:rFonts w:eastAsia="Times New Roman"/>
          <w:b/>
          <w:noProof/>
        </w:rPr>
        <w:t>5.</w:t>
      </w:r>
      <w:r w:rsidRPr="00366D99">
        <w:rPr>
          <w:rFonts w:eastAsia="Times New Roman"/>
          <w:b/>
          <w:noProof/>
        </w:rPr>
        <w:tab/>
        <w:t>VARTOJIMO METODAS IR BŪDAS (-AI)</w:t>
      </w:r>
    </w:p>
    <w:p w14:paraId="2039C0DE" w14:textId="77777777" w:rsidR="00E74A22" w:rsidRPr="00366D99" w:rsidRDefault="00E74A22" w:rsidP="00E74A22">
      <w:pPr>
        <w:spacing w:after="0" w:line="240" w:lineRule="auto"/>
        <w:rPr>
          <w:rFonts w:eastAsia="Times New Roman"/>
          <w:noProof/>
        </w:rPr>
      </w:pPr>
    </w:p>
    <w:p w14:paraId="62A8D173" w14:textId="77777777" w:rsidR="00E74A22" w:rsidRPr="00366D99" w:rsidRDefault="00E74A22" w:rsidP="00E74A22">
      <w:pPr>
        <w:spacing w:after="0" w:line="240" w:lineRule="auto"/>
        <w:rPr>
          <w:rFonts w:eastAsia="Times New Roman"/>
          <w:noProof/>
        </w:rPr>
      </w:pPr>
      <w:r w:rsidRPr="00366D99">
        <w:rPr>
          <w:rFonts w:eastAsia="Times New Roman"/>
          <w:noProof/>
        </w:rPr>
        <w:t>Prieš vartojimą perskaitykite pakuotės lapelį.</w:t>
      </w:r>
    </w:p>
    <w:p w14:paraId="01780997" w14:textId="77777777" w:rsidR="00E74A22" w:rsidRPr="00366D99" w:rsidRDefault="00E74A22" w:rsidP="00E74A22">
      <w:pPr>
        <w:spacing w:after="0" w:line="240" w:lineRule="auto"/>
        <w:ind w:left="567" w:hanging="567"/>
        <w:rPr>
          <w:rFonts w:eastAsia="Times New Roman"/>
        </w:rPr>
      </w:pPr>
      <w:r w:rsidRPr="00366D99">
        <w:rPr>
          <w:rFonts w:eastAsia="Times New Roman"/>
        </w:rPr>
        <w:t>Įkvėpti.</w:t>
      </w:r>
    </w:p>
    <w:p w14:paraId="75148D0A" w14:textId="77777777" w:rsidR="00E74A22" w:rsidRPr="00366D99" w:rsidRDefault="00E74A22" w:rsidP="00E74A22">
      <w:pPr>
        <w:spacing w:after="0" w:line="240" w:lineRule="auto"/>
        <w:rPr>
          <w:rFonts w:eastAsia="Times New Roman"/>
          <w:noProof/>
        </w:rPr>
      </w:pPr>
    </w:p>
    <w:p w14:paraId="3073B8C3" w14:textId="77777777" w:rsidR="00E74A22" w:rsidRPr="00366D99" w:rsidRDefault="00E74A22" w:rsidP="00E74A22">
      <w:pPr>
        <w:spacing w:after="0" w:line="240" w:lineRule="auto"/>
        <w:rPr>
          <w:rFonts w:eastAsia="Times New Roman"/>
          <w:noProof/>
        </w:rPr>
      </w:pPr>
    </w:p>
    <w:p w14:paraId="6283E715" w14:textId="77777777" w:rsidR="00E74A22" w:rsidRPr="00366D99" w:rsidRDefault="00E74A22" w:rsidP="001710DC">
      <w:pPr>
        <w:pBdr>
          <w:top w:val="single" w:sz="4" w:space="1" w:color="auto"/>
          <w:left w:val="single" w:sz="4" w:space="4" w:color="auto"/>
          <w:bottom w:val="single" w:sz="4" w:space="1" w:color="auto"/>
          <w:right w:val="single" w:sz="4" w:space="4" w:color="auto"/>
        </w:pBdr>
        <w:tabs>
          <w:tab w:val="left" w:pos="540"/>
        </w:tabs>
        <w:spacing w:after="0" w:line="240" w:lineRule="auto"/>
        <w:ind w:left="567" w:hanging="567"/>
        <w:rPr>
          <w:rFonts w:eastAsia="Times New Roman"/>
          <w:b/>
          <w:noProof/>
        </w:rPr>
      </w:pPr>
      <w:r w:rsidRPr="00366D99">
        <w:rPr>
          <w:rFonts w:eastAsia="Times New Roman"/>
          <w:b/>
          <w:noProof/>
        </w:rPr>
        <w:t>6.</w:t>
      </w:r>
      <w:r w:rsidRPr="00366D99">
        <w:rPr>
          <w:rFonts w:eastAsia="Times New Roman"/>
          <w:b/>
          <w:noProof/>
        </w:rPr>
        <w:tab/>
        <w:t>SPECIALUS ĮSPĖJIMAS, KAD VAISTINĮ PREPARATĄ BŪTINA LAIKYTI VAIKAMS NEPASTEBIMOJE IR NEPASIEKIAMOJE VIETOJE</w:t>
      </w:r>
    </w:p>
    <w:p w14:paraId="7944ED16" w14:textId="77777777" w:rsidR="00E74A22" w:rsidRPr="00366D99" w:rsidRDefault="00E74A22" w:rsidP="00E74A22">
      <w:pPr>
        <w:spacing w:after="0" w:line="240" w:lineRule="auto"/>
        <w:rPr>
          <w:rFonts w:eastAsia="Times New Roman"/>
          <w:noProof/>
        </w:rPr>
      </w:pPr>
    </w:p>
    <w:p w14:paraId="64486ABD" w14:textId="402BB5FE" w:rsidR="00E74A22" w:rsidRPr="00366D99" w:rsidRDefault="00E74A22" w:rsidP="00E74A22">
      <w:pPr>
        <w:spacing w:after="0" w:line="240" w:lineRule="auto"/>
        <w:ind w:left="567" w:hanging="567"/>
        <w:outlineLvl w:val="0"/>
        <w:rPr>
          <w:rFonts w:eastAsia="Times New Roman"/>
        </w:rPr>
      </w:pPr>
      <w:r w:rsidRPr="00366D99">
        <w:rPr>
          <w:rFonts w:eastAsia="Times New Roman"/>
        </w:rPr>
        <w:t>Laikyti vaikams nepastebimoje ir nepasiekiamoje vietoje.</w:t>
      </w:r>
      <w:r w:rsidR="007D0BA4">
        <w:rPr>
          <w:rFonts w:eastAsia="Times New Roman"/>
        </w:rPr>
        <w:fldChar w:fldCharType="begin"/>
      </w:r>
      <w:r w:rsidR="007D0BA4">
        <w:rPr>
          <w:rFonts w:eastAsia="Times New Roman"/>
        </w:rPr>
        <w:instrText xml:space="preserve"> DOCVARIABLE vault_nd_6e00810a-e8b8-42de-b956-973f19d3dc46 \* MERGEFORMAT </w:instrText>
      </w:r>
      <w:r w:rsidR="007D0BA4">
        <w:rPr>
          <w:rFonts w:eastAsia="Times New Roman"/>
        </w:rPr>
        <w:fldChar w:fldCharType="separate"/>
      </w:r>
      <w:r w:rsidR="007D0BA4">
        <w:rPr>
          <w:rFonts w:eastAsia="Times New Roman"/>
        </w:rPr>
        <w:t xml:space="preserve"> </w:t>
      </w:r>
      <w:r w:rsidR="007D0BA4">
        <w:rPr>
          <w:rFonts w:eastAsia="Times New Roman"/>
        </w:rPr>
        <w:fldChar w:fldCharType="end"/>
      </w:r>
    </w:p>
    <w:p w14:paraId="4933B757" w14:textId="77777777" w:rsidR="00E74A22" w:rsidRPr="00366D99" w:rsidRDefault="00E74A22" w:rsidP="00E74A22">
      <w:pPr>
        <w:spacing w:after="0" w:line="240" w:lineRule="auto"/>
        <w:rPr>
          <w:rFonts w:eastAsia="Times New Roman"/>
          <w:noProof/>
        </w:rPr>
      </w:pPr>
    </w:p>
    <w:p w14:paraId="600D66E9" w14:textId="77777777" w:rsidR="00E74A22" w:rsidRPr="00366D99" w:rsidRDefault="00E74A22" w:rsidP="00E74A22">
      <w:pPr>
        <w:spacing w:after="0" w:line="240" w:lineRule="auto"/>
        <w:rPr>
          <w:rFonts w:eastAsia="Times New Roman"/>
          <w:noProof/>
        </w:rPr>
      </w:pPr>
    </w:p>
    <w:p w14:paraId="7D31DE78" w14:textId="77777777" w:rsidR="00E74A22" w:rsidRPr="00366D99" w:rsidRDefault="00E74A22" w:rsidP="00E74A22">
      <w:pPr>
        <w:pBdr>
          <w:top w:val="single" w:sz="4" w:space="1" w:color="auto"/>
          <w:left w:val="single" w:sz="4" w:space="4" w:color="auto"/>
          <w:bottom w:val="single" w:sz="4" w:space="1" w:color="auto"/>
          <w:right w:val="single" w:sz="4" w:space="4" w:color="auto"/>
        </w:pBdr>
        <w:tabs>
          <w:tab w:val="left" w:pos="540"/>
        </w:tabs>
        <w:spacing w:after="0" w:line="240" w:lineRule="auto"/>
        <w:rPr>
          <w:rFonts w:eastAsia="Times New Roman"/>
          <w:b/>
          <w:noProof/>
        </w:rPr>
      </w:pPr>
      <w:r w:rsidRPr="00366D99">
        <w:rPr>
          <w:rFonts w:eastAsia="Times New Roman"/>
          <w:b/>
          <w:noProof/>
        </w:rPr>
        <w:t>7.</w:t>
      </w:r>
      <w:r w:rsidRPr="00366D99">
        <w:rPr>
          <w:rFonts w:eastAsia="Times New Roman"/>
          <w:b/>
          <w:noProof/>
        </w:rPr>
        <w:tab/>
        <w:t>KITAS (-I) SPECIALUS (-ŪS) ĮSPĖJIMAS (-AI) (JEI REIKIA)</w:t>
      </w:r>
    </w:p>
    <w:p w14:paraId="7D309C06" w14:textId="77777777" w:rsidR="00E74A22" w:rsidRPr="00366D99" w:rsidRDefault="00E74A22" w:rsidP="00E74A22">
      <w:pPr>
        <w:spacing w:after="0" w:line="240" w:lineRule="auto"/>
        <w:rPr>
          <w:rFonts w:eastAsia="Times New Roman"/>
          <w:noProof/>
        </w:rPr>
      </w:pPr>
    </w:p>
    <w:p w14:paraId="51B2B2FA" w14:textId="6F24E6F1" w:rsidR="005A5F93" w:rsidRDefault="005A5F93" w:rsidP="005A5F93">
      <w:r w:rsidRPr="00366D99">
        <w:rPr>
          <w:color w:val="000000"/>
        </w:rPr>
        <w:t xml:space="preserve">Pavartojus </w:t>
      </w:r>
      <w:r w:rsidR="006B1BCC">
        <w:rPr>
          <w:color w:val="000000"/>
        </w:rPr>
        <w:t>vaistą</w:t>
      </w:r>
      <w:r w:rsidRPr="00366D99">
        <w:rPr>
          <w:color w:val="000000"/>
        </w:rPr>
        <w:t>, iš karto u</w:t>
      </w:r>
      <w:r w:rsidRPr="00366D99">
        <w:t>ždengti kandiklio dangtelį stipriai spaudžiant, kol pasigirs spragtelėjimas</w:t>
      </w:r>
    </w:p>
    <w:p w14:paraId="4F890A52" w14:textId="60DF6AD3" w:rsidR="005A5F93" w:rsidRPr="00366D99" w:rsidRDefault="005A5F93" w:rsidP="007754A8">
      <w:pPr>
        <w:spacing w:after="0" w:line="240" w:lineRule="auto"/>
      </w:pPr>
      <w:r w:rsidRPr="00366D99">
        <w:t>Negalima laikyti aukštesnėje kaip 50 </w:t>
      </w:r>
      <w:r w:rsidRPr="00366D99">
        <w:sym w:font="Symbol" w:char="F0B0"/>
      </w:r>
      <w:r w:rsidRPr="00366D99">
        <w:t>C</w:t>
      </w:r>
      <w:r w:rsidRPr="00A66154">
        <w:t xml:space="preserve"> temperatūroje. </w:t>
      </w:r>
      <w:r w:rsidR="002C67B1" w:rsidRPr="00366D99">
        <w:t>Slėginė</w:t>
      </w:r>
      <w:r w:rsidR="002C67B1">
        <w:t>s</w:t>
      </w:r>
      <w:r w:rsidR="002C67B1" w:rsidRPr="00366D99">
        <w:t xml:space="preserve"> </w:t>
      </w:r>
      <w:r w:rsidR="002C67B1">
        <w:t>t</w:t>
      </w:r>
      <w:r w:rsidRPr="00A66154">
        <w:t>alpyklės negalima laužyti, pradurti ar deginti, net jei manoma, kad ji</w:t>
      </w:r>
      <w:r w:rsidRPr="00366D99">
        <w:t xml:space="preserve"> </w:t>
      </w:r>
      <w:r w:rsidRPr="00366D99">
        <w:rPr>
          <w:bCs/>
          <w:iCs/>
        </w:rPr>
        <w:t>akivaizdžiai</w:t>
      </w:r>
      <w:r w:rsidRPr="00366D99">
        <w:t xml:space="preserve"> yra tuščia.</w:t>
      </w:r>
    </w:p>
    <w:p w14:paraId="104758A0" w14:textId="77777777" w:rsidR="00E74A22" w:rsidRPr="00366D99" w:rsidRDefault="00E74A22" w:rsidP="00E74A22">
      <w:pPr>
        <w:spacing w:after="0" w:line="240" w:lineRule="auto"/>
        <w:rPr>
          <w:rFonts w:eastAsia="Times New Roman"/>
          <w:noProof/>
        </w:rPr>
      </w:pPr>
    </w:p>
    <w:p w14:paraId="1C1FBD21" w14:textId="77777777" w:rsidR="00E74A22" w:rsidRPr="00366D99" w:rsidRDefault="00E74A22" w:rsidP="00E74A22">
      <w:pPr>
        <w:spacing w:after="0" w:line="240" w:lineRule="auto"/>
        <w:rPr>
          <w:rFonts w:eastAsia="Times New Roman"/>
          <w:noProof/>
        </w:rPr>
      </w:pPr>
    </w:p>
    <w:p w14:paraId="08A76E03" w14:textId="77777777" w:rsidR="00E74A22" w:rsidRPr="00366D99" w:rsidRDefault="00E74A22" w:rsidP="00E74A22">
      <w:pPr>
        <w:pBdr>
          <w:top w:val="single" w:sz="4" w:space="1" w:color="auto"/>
          <w:left w:val="single" w:sz="4" w:space="4" w:color="auto"/>
          <w:bottom w:val="single" w:sz="4" w:space="1" w:color="auto"/>
          <w:right w:val="single" w:sz="4" w:space="4" w:color="auto"/>
        </w:pBdr>
        <w:tabs>
          <w:tab w:val="left" w:pos="540"/>
        </w:tabs>
        <w:spacing w:after="0" w:line="240" w:lineRule="auto"/>
        <w:rPr>
          <w:rFonts w:eastAsia="Times New Roman"/>
          <w:b/>
          <w:noProof/>
        </w:rPr>
      </w:pPr>
      <w:r w:rsidRPr="00366D99">
        <w:rPr>
          <w:rFonts w:eastAsia="Times New Roman"/>
          <w:b/>
          <w:noProof/>
        </w:rPr>
        <w:t>8.</w:t>
      </w:r>
      <w:r w:rsidRPr="00366D99">
        <w:rPr>
          <w:rFonts w:eastAsia="Times New Roman"/>
          <w:b/>
          <w:noProof/>
        </w:rPr>
        <w:tab/>
        <w:t>TINKAMUMO LAIKAS</w:t>
      </w:r>
    </w:p>
    <w:p w14:paraId="1A342675" w14:textId="77777777" w:rsidR="00E74A22" w:rsidRPr="00366D99" w:rsidRDefault="00E74A22" w:rsidP="00E74A22">
      <w:pPr>
        <w:spacing w:after="0" w:line="240" w:lineRule="auto"/>
        <w:rPr>
          <w:rFonts w:eastAsia="Times New Roman"/>
          <w:noProof/>
        </w:rPr>
      </w:pPr>
    </w:p>
    <w:p w14:paraId="5DB42746" w14:textId="7EB497B2" w:rsidR="00E74A22" w:rsidRPr="00366D99" w:rsidRDefault="00E74A22" w:rsidP="00E74A22">
      <w:pPr>
        <w:spacing w:after="0" w:line="240" w:lineRule="auto"/>
        <w:ind w:left="567" w:hanging="567"/>
        <w:outlineLvl w:val="0"/>
        <w:rPr>
          <w:rFonts w:eastAsia="Times New Roman"/>
        </w:rPr>
      </w:pPr>
      <w:r w:rsidRPr="007754A8">
        <w:rPr>
          <w:highlight w:val="lightGray"/>
        </w:rPr>
        <w:t>Tinka iki {mm MMMM}</w:t>
      </w:r>
      <w:r w:rsidR="007D0BA4">
        <w:rPr>
          <w:highlight w:val="lightGray"/>
        </w:rPr>
        <w:fldChar w:fldCharType="begin"/>
      </w:r>
      <w:r w:rsidR="007D0BA4">
        <w:rPr>
          <w:highlight w:val="lightGray"/>
        </w:rPr>
        <w:instrText xml:space="preserve"> DOCVARIABLE vault_nd_42f1bedd-6f01-470b-826b-5c3cf39887a1 \* MERGEFORMAT </w:instrText>
      </w:r>
      <w:r w:rsidR="007D0BA4">
        <w:rPr>
          <w:highlight w:val="lightGray"/>
        </w:rPr>
        <w:fldChar w:fldCharType="separate"/>
      </w:r>
      <w:r w:rsidR="007D0BA4">
        <w:rPr>
          <w:highlight w:val="lightGray"/>
        </w:rPr>
        <w:t xml:space="preserve"> </w:t>
      </w:r>
      <w:r w:rsidR="007D0BA4">
        <w:rPr>
          <w:highlight w:val="lightGray"/>
        </w:rPr>
        <w:fldChar w:fldCharType="end"/>
      </w:r>
    </w:p>
    <w:p w14:paraId="31880B24" w14:textId="4082323B" w:rsidR="003E6BFF" w:rsidRPr="00366D99" w:rsidRDefault="003E6BFF" w:rsidP="00E74A22">
      <w:pPr>
        <w:spacing w:after="0" w:line="240" w:lineRule="auto"/>
        <w:ind w:left="567" w:hanging="567"/>
        <w:outlineLvl w:val="0"/>
        <w:rPr>
          <w:rFonts w:eastAsia="Times New Roman"/>
        </w:rPr>
      </w:pPr>
      <w:r w:rsidRPr="00366D99">
        <w:rPr>
          <w:rFonts w:eastAsia="Times New Roman"/>
        </w:rPr>
        <w:t>EXP</w:t>
      </w:r>
      <w:r w:rsidR="0055631D">
        <w:rPr>
          <w:rFonts w:eastAsia="Times New Roman"/>
        </w:rPr>
        <w:t xml:space="preserve"> </w:t>
      </w:r>
      <w:r w:rsidR="0055631D" w:rsidRPr="00023BF8">
        <w:t>{mm MMMM}</w:t>
      </w:r>
      <w:fldSimple w:instr=" DOCVARIABLE vault_nd_42f4c6c6-c449-4e2d-9c16-6738ef9cab8a \* MERGEFORMAT ">
        <w:r w:rsidR="007D0BA4">
          <w:t xml:space="preserve"> </w:t>
        </w:r>
      </w:fldSimple>
    </w:p>
    <w:p w14:paraId="6353A14A" w14:textId="77777777" w:rsidR="00E74A22" w:rsidRPr="00A66154" w:rsidRDefault="00E74A22" w:rsidP="00E74A22">
      <w:pPr>
        <w:spacing w:after="0" w:line="240" w:lineRule="auto"/>
        <w:rPr>
          <w:rFonts w:eastAsia="Times New Roman"/>
          <w:noProof/>
        </w:rPr>
      </w:pPr>
    </w:p>
    <w:p w14:paraId="1A5F6D33" w14:textId="77777777" w:rsidR="00E74A22" w:rsidRPr="00A66154" w:rsidRDefault="00E74A22" w:rsidP="00E74A22">
      <w:pPr>
        <w:spacing w:after="0" w:line="240" w:lineRule="auto"/>
        <w:rPr>
          <w:rFonts w:eastAsia="Times New Roman"/>
          <w:noProof/>
        </w:rPr>
      </w:pPr>
    </w:p>
    <w:p w14:paraId="59ED04C8" w14:textId="77777777" w:rsidR="00E74A22" w:rsidRPr="00366D99" w:rsidRDefault="00E74A22" w:rsidP="001710DC">
      <w:pPr>
        <w:keepNext/>
        <w:pBdr>
          <w:top w:val="single" w:sz="4" w:space="1" w:color="auto"/>
          <w:left w:val="single" w:sz="4" w:space="4" w:color="auto"/>
          <w:bottom w:val="single" w:sz="4" w:space="1" w:color="auto"/>
          <w:right w:val="single" w:sz="4" w:space="4" w:color="auto"/>
        </w:pBdr>
        <w:tabs>
          <w:tab w:val="left" w:pos="540"/>
        </w:tabs>
        <w:spacing w:after="0" w:line="240" w:lineRule="auto"/>
        <w:rPr>
          <w:rFonts w:eastAsia="Times New Roman"/>
          <w:b/>
          <w:noProof/>
        </w:rPr>
      </w:pPr>
      <w:r w:rsidRPr="00366D99">
        <w:rPr>
          <w:rFonts w:eastAsia="Times New Roman"/>
          <w:b/>
          <w:noProof/>
        </w:rPr>
        <w:lastRenderedPageBreak/>
        <w:t>9.</w:t>
      </w:r>
      <w:r w:rsidRPr="00366D99">
        <w:rPr>
          <w:rFonts w:eastAsia="Times New Roman"/>
          <w:b/>
          <w:noProof/>
        </w:rPr>
        <w:tab/>
        <w:t>SPECIALIOS LAIKYMO SĄLYGOS</w:t>
      </w:r>
    </w:p>
    <w:p w14:paraId="74DD62E4" w14:textId="77777777" w:rsidR="00E74A22" w:rsidRPr="00366D99" w:rsidRDefault="00E74A22" w:rsidP="001710DC">
      <w:pPr>
        <w:keepNext/>
        <w:spacing w:after="0" w:line="240" w:lineRule="auto"/>
        <w:rPr>
          <w:rFonts w:eastAsia="Times New Roman"/>
          <w:noProof/>
        </w:rPr>
      </w:pPr>
    </w:p>
    <w:p w14:paraId="6C27B6CB" w14:textId="77777777" w:rsidR="00E74A22" w:rsidRPr="00366D99" w:rsidRDefault="00E74A22" w:rsidP="00E74A22">
      <w:pPr>
        <w:spacing w:after="0" w:line="240" w:lineRule="auto"/>
        <w:rPr>
          <w:rFonts w:eastAsia="Times New Roman"/>
        </w:rPr>
      </w:pPr>
      <w:r w:rsidRPr="00366D99">
        <w:rPr>
          <w:rFonts w:eastAsia="Times New Roman"/>
        </w:rPr>
        <w:t xml:space="preserve">Laikyti ne aukštesnėje kaip 30 ºC temperatūroje. </w:t>
      </w:r>
    </w:p>
    <w:p w14:paraId="4A9C6E3A" w14:textId="77777777" w:rsidR="00E74A22" w:rsidRPr="00366D99" w:rsidRDefault="00E74A22" w:rsidP="00E74A22">
      <w:pPr>
        <w:spacing w:after="0" w:line="240" w:lineRule="auto"/>
        <w:rPr>
          <w:rFonts w:eastAsia="Times New Roman"/>
          <w:lang w:eastAsia="lt-LT"/>
        </w:rPr>
      </w:pPr>
      <w:r w:rsidRPr="00366D99">
        <w:rPr>
          <w:rFonts w:eastAsia="Times New Roman"/>
          <w:lang w:eastAsia="lt-LT"/>
        </w:rPr>
        <w:t xml:space="preserve">Saugoti nuo tiesioginių saulės spindulių. </w:t>
      </w:r>
    </w:p>
    <w:p w14:paraId="6E3D70DF" w14:textId="77777777" w:rsidR="00E74A22" w:rsidRPr="00366D99" w:rsidRDefault="00E74A22" w:rsidP="00E74A22">
      <w:pPr>
        <w:spacing w:after="0" w:line="240" w:lineRule="auto"/>
        <w:rPr>
          <w:rFonts w:eastAsia="Times New Roman"/>
        </w:rPr>
      </w:pPr>
      <w:r w:rsidRPr="00366D99">
        <w:rPr>
          <w:rFonts w:eastAsia="Times New Roman"/>
        </w:rPr>
        <w:t>Negalima užšaldyti.</w:t>
      </w:r>
    </w:p>
    <w:p w14:paraId="462017FE" w14:textId="77777777" w:rsidR="00E74A22" w:rsidRPr="00366D99" w:rsidRDefault="00E74A22" w:rsidP="00E74A22">
      <w:pPr>
        <w:spacing w:after="0" w:line="240" w:lineRule="auto"/>
        <w:rPr>
          <w:rFonts w:eastAsia="Times New Roman"/>
          <w:noProof/>
        </w:rPr>
      </w:pPr>
    </w:p>
    <w:p w14:paraId="58454436" w14:textId="77777777" w:rsidR="00E74A22" w:rsidRPr="00366D99" w:rsidRDefault="00E74A22" w:rsidP="00E74A22">
      <w:pPr>
        <w:spacing w:after="0" w:line="240" w:lineRule="auto"/>
        <w:rPr>
          <w:rFonts w:eastAsia="Times New Roman"/>
          <w:noProof/>
        </w:rPr>
      </w:pPr>
    </w:p>
    <w:p w14:paraId="7456BCC2" w14:textId="77777777" w:rsidR="00E74A22" w:rsidRPr="00366D99" w:rsidRDefault="00E74A22" w:rsidP="001710DC">
      <w:pPr>
        <w:pBdr>
          <w:top w:val="single" w:sz="4" w:space="1" w:color="auto"/>
          <w:left w:val="single" w:sz="4" w:space="4" w:color="auto"/>
          <w:bottom w:val="single" w:sz="4" w:space="1" w:color="auto"/>
          <w:right w:val="single" w:sz="4" w:space="4" w:color="auto"/>
        </w:pBdr>
        <w:tabs>
          <w:tab w:val="left" w:pos="540"/>
        </w:tabs>
        <w:spacing w:after="0" w:line="240" w:lineRule="auto"/>
        <w:ind w:left="567" w:hanging="567"/>
        <w:rPr>
          <w:rFonts w:eastAsia="Times New Roman"/>
          <w:b/>
          <w:noProof/>
        </w:rPr>
      </w:pPr>
      <w:r w:rsidRPr="00366D99">
        <w:rPr>
          <w:rFonts w:eastAsia="Times New Roman"/>
          <w:b/>
          <w:noProof/>
        </w:rPr>
        <w:t>10.</w:t>
      </w:r>
      <w:r w:rsidRPr="00366D99">
        <w:rPr>
          <w:rFonts w:eastAsia="Times New Roman"/>
          <w:b/>
          <w:noProof/>
        </w:rPr>
        <w:tab/>
        <w:t xml:space="preserve">SPECIALIOS ATSARGUMO PRIEMONĖS DĖL NESUVARTOTO </w:t>
      </w:r>
      <w:r w:rsidRPr="00366D99">
        <w:rPr>
          <w:rFonts w:eastAsia="Times New Roman"/>
          <w:b/>
          <w:bCs/>
          <w:noProof/>
        </w:rPr>
        <w:t xml:space="preserve">VAISTINIO PREPARATO AR JO ATLIEKŲ </w:t>
      </w:r>
      <w:r w:rsidRPr="00366D99">
        <w:rPr>
          <w:rFonts w:eastAsia="Times New Roman"/>
          <w:b/>
          <w:noProof/>
        </w:rPr>
        <w:t>TVARKYMO (JEI REIKIA)</w:t>
      </w:r>
    </w:p>
    <w:p w14:paraId="3E9442F5" w14:textId="77777777" w:rsidR="00E74A22" w:rsidRPr="00366D99" w:rsidRDefault="00E74A22" w:rsidP="00E74A22">
      <w:pPr>
        <w:spacing w:after="0" w:line="240" w:lineRule="auto"/>
        <w:rPr>
          <w:rFonts w:eastAsia="Times New Roman"/>
          <w:noProof/>
        </w:rPr>
      </w:pPr>
    </w:p>
    <w:p w14:paraId="58D97ACF" w14:textId="77777777" w:rsidR="00E74A22" w:rsidRPr="00366D99" w:rsidRDefault="00E74A22" w:rsidP="00E74A22">
      <w:pPr>
        <w:spacing w:after="0" w:line="240" w:lineRule="auto"/>
        <w:rPr>
          <w:rFonts w:eastAsia="Times New Roman"/>
          <w:noProof/>
        </w:rPr>
      </w:pPr>
    </w:p>
    <w:p w14:paraId="2A492DD1" w14:textId="77777777" w:rsidR="00E74A22" w:rsidRPr="00366D99" w:rsidRDefault="00E74A22" w:rsidP="00E74A22">
      <w:pPr>
        <w:pBdr>
          <w:top w:val="single" w:sz="4" w:space="1" w:color="auto"/>
          <w:left w:val="single" w:sz="4" w:space="4" w:color="auto"/>
          <w:bottom w:val="single" w:sz="4" w:space="1" w:color="auto"/>
          <w:right w:val="single" w:sz="4" w:space="4" w:color="auto"/>
        </w:pBdr>
        <w:tabs>
          <w:tab w:val="left" w:pos="540"/>
        </w:tabs>
        <w:spacing w:after="0" w:line="240" w:lineRule="auto"/>
        <w:rPr>
          <w:rFonts w:eastAsia="Times New Roman"/>
          <w:b/>
          <w:noProof/>
        </w:rPr>
      </w:pPr>
      <w:r w:rsidRPr="00366D99">
        <w:rPr>
          <w:rFonts w:eastAsia="Times New Roman"/>
          <w:b/>
          <w:noProof/>
        </w:rPr>
        <w:t>11.</w:t>
      </w:r>
      <w:r w:rsidRPr="00366D99">
        <w:rPr>
          <w:rFonts w:eastAsia="Times New Roman"/>
          <w:b/>
          <w:noProof/>
        </w:rPr>
        <w:tab/>
      </w:r>
      <w:r w:rsidRPr="00366D99">
        <w:rPr>
          <w:rFonts w:eastAsia="Times New Roman"/>
          <w:b/>
          <w:bCs/>
          <w:lang w:eastAsia="lt-LT"/>
        </w:rPr>
        <w:t>REGISTRUOTOJO</w:t>
      </w:r>
      <w:r w:rsidRPr="00366D99" w:rsidDel="008F07CE">
        <w:rPr>
          <w:rFonts w:eastAsia="Times New Roman"/>
          <w:b/>
          <w:noProof/>
        </w:rPr>
        <w:t xml:space="preserve"> </w:t>
      </w:r>
      <w:r w:rsidRPr="00366D99">
        <w:rPr>
          <w:rFonts w:eastAsia="Times New Roman"/>
          <w:b/>
          <w:noProof/>
        </w:rPr>
        <w:t>PAVADINIMAS IR ADRESAS</w:t>
      </w:r>
    </w:p>
    <w:p w14:paraId="546F83DD" w14:textId="77777777" w:rsidR="00E74A22" w:rsidRPr="00366D99" w:rsidRDefault="00E74A22" w:rsidP="00E74A22">
      <w:pPr>
        <w:spacing w:after="0" w:line="240" w:lineRule="auto"/>
        <w:rPr>
          <w:rFonts w:eastAsia="Times New Roman"/>
          <w:noProof/>
        </w:rPr>
      </w:pPr>
    </w:p>
    <w:p w14:paraId="5522A66D" w14:textId="3CE47B78" w:rsidR="00E74A22" w:rsidRPr="00366D99" w:rsidRDefault="00E74A22" w:rsidP="00E74A22">
      <w:pPr>
        <w:spacing w:after="0" w:line="240" w:lineRule="auto"/>
      </w:pPr>
      <w:r w:rsidRPr="00366D99">
        <w:t>GlaxoSmithKline Trading Services Limited</w:t>
      </w:r>
    </w:p>
    <w:p w14:paraId="2D578814" w14:textId="24618303" w:rsidR="00E74A22" w:rsidRPr="00366D99" w:rsidRDefault="00E74A22" w:rsidP="00E74A22">
      <w:pPr>
        <w:spacing w:after="0" w:line="240" w:lineRule="auto"/>
      </w:pPr>
      <w:r w:rsidRPr="00366D99">
        <w:t>12 Riverwalk</w:t>
      </w:r>
    </w:p>
    <w:p w14:paraId="120C3100" w14:textId="4BEBCA74" w:rsidR="00E74A22" w:rsidRPr="00366D99" w:rsidRDefault="00E74A22" w:rsidP="00E74A22">
      <w:pPr>
        <w:spacing w:after="0" w:line="240" w:lineRule="auto"/>
      </w:pPr>
      <w:r w:rsidRPr="00366D99">
        <w:t>Citywest Business Campus</w:t>
      </w:r>
    </w:p>
    <w:p w14:paraId="78C07648" w14:textId="2FC29F1B" w:rsidR="00E74A22" w:rsidRDefault="00E74A22" w:rsidP="00E74A22">
      <w:pPr>
        <w:spacing w:after="0" w:line="240" w:lineRule="auto"/>
      </w:pPr>
      <w:r w:rsidRPr="00366D99">
        <w:t>Dublin 24</w:t>
      </w:r>
    </w:p>
    <w:p w14:paraId="4CDB6324" w14:textId="4168B1E6" w:rsidR="00E2266F" w:rsidRPr="00366D99" w:rsidRDefault="00E2266F" w:rsidP="00E74A22">
      <w:pPr>
        <w:spacing w:after="0" w:line="240" w:lineRule="auto"/>
      </w:pPr>
      <w:r w:rsidRPr="00E2266F">
        <w:t>D24 YK11</w:t>
      </w:r>
    </w:p>
    <w:p w14:paraId="0A86AB96" w14:textId="77777777" w:rsidR="00E74A22" w:rsidRPr="00366D99" w:rsidRDefault="00E74A22" w:rsidP="00E74A22">
      <w:pPr>
        <w:spacing w:after="0" w:line="240" w:lineRule="auto"/>
      </w:pPr>
      <w:r w:rsidRPr="00366D99">
        <w:t>Airija</w:t>
      </w:r>
    </w:p>
    <w:p w14:paraId="6B713DAE" w14:textId="77777777" w:rsidR="00E74A22" w:rsidRPr="00366D99" w:rsidRDefault="00E74A22" w:rsidP="00E74A22">
      <w:pPr>
        <w:spacing w:after="0" w:line="240" w:lineRule="auto"/>
        <w:rPr>
          <w:rFonts w:eastAsia="Times New Roman"/>
          <w:noProof/>
        </w:rPr>
      </w:pPr>
    </w:p>
    <w:p w14:paraId="72583225" w14:textId="77777777" w:rsidR="00E74A22" w:rsidRPr="00366D99" w:rsidRDefault="00E74A22" w:rsidP="00E74A22">
      <w:pPr>
        <w:spacing w:after="0" w:line="240" w:lineRule="auto"/>
        <w:rPr>
          <w:rFonts w:eastAsia="Times New Roman"/>
          <w:noProof/>
        </w:rPr>
      </w:pPr>
    </w:p>
    <w:p w14:paraId="3C88B20C" w14:textId="77777777" w:rsidR="00E74A22" w:rsidRPr="00366D99" w:rsidRDefault="00E74A22" w:rsidP="00E74A22">
      <w:pPr>
        <w:pBdr>
          <w:top w:val="single" w:sz="4" w:space="1" w:color="auto"/>
          <w:left w:val="single" w:sz="4" w:space="4" w:color="auto"/>
          <w:bottom w:val="single" w:sz="4" w:space="1" w:color="auto"/>
          <w:right w:val="single" w:sz="4" w:space="4" w:color="auto"/>
        </w:pBdr>
        <w:tabs>
          <w:tab w:val="left" w:pos="540"/>
        </w:tabs>
        <w:spacing w:after="0" w:line="240" w:lineRule="auto"/>
        <w:rPr>
          <w:rFonts w:eastAsia="Times New Roman"/>
          <w:b/>
          <w:noProof/>
        </w:rPr>
      </w:pPr>
      <w:r w:rsidRPr="00366D99">
        <w:rPr>
          <w:rFonts w:eastAsia="Times New Roman"/>
          <w:b/>
          <w:noProof/>
        </w:rPr>
        <w:t>12.</w:t>
      </w:r>
      <w:r w:rsidRPr="00366D99">
        <w:rPr>
          <w:rFonts w:eastAsia="Times New Roman"/>
          <w:b/>
          <w:noProof/>
        </w:rPr>
        <w:tab/>
      </w:r>
      <w:r w:rsidRPr="00366D99">
        <w:rPr>
          <w:rFonts w:eastAsia="Times New Roman"/>
          <w:b/>
          <w:noProof/>
          <w:lang w:eastAsia="lt-LT"/>
        </w:rPr>
        <w:t>REGISTRACIJOS</w:t>
      </w:r>
      <w:r w:rsidRPr="00366D99">
        <w:rPr>
          <w:rFonts w:eastAsia="Times New Roman"/>
          <w:b/>
          <w:noProof/>
        </w:rPr>
        <w:t xml:space="preserve"> PAŽYMĖJIMO NUMERIS </w:t>
      </w:r>
    </w:p>
    <w:p w14:paraId="632352E5" w14:textId="77777777" w:rsidR="00E74A22" w:rsidRPr="00366D99" w:rsidRDefault="00E74A22" w:rsidP="00E74A22">
      <w:pPr>
        <w:spacing w:after="0" w:line="240" w:lineRule="auto"/>
        <w:rPr>
          <w:rFonts w:eastAsia="Times New Roman"/>
          <w:noProof/>
        </w:rPr>
      </w:pPr>
    </w:p>
    <w:p w14:paraId="5D30018B" w14:textId="77777777" w:rsidR="00E74A22" w:rsidRPr="00366D99" w:rsidRDefault="00E74A22" w:rsidP="00E74A22">
      <w:pPr>
        <w:spacing w:after="0" w:line="240" w:lineRule="auto"/>
        <w:jc w:val="both"/>
        <w:rPr>
          <w:rFonts w:eastAsia="Times New Roman"/>
        </w:rPr>
      </w:pPr>
      <w:r w:rsidRPr="00366D99">
        <w:rPr>
          <w:rFonts w:eastAsia="Times New Roman"/>
        </w:rPr>
        <w:t>LT/1/95/1339/001</w:t>
      </w:r>
    </w:p>
    <w:p w14:paraId="15B80FFC" w14:textId="77777777" w:rsidR="00E74A22" w:rsidRPr="00366D99" w:rsidRDefault="00E74A22" w:rsidP="00E74A22">
      <w:pPr>
        <w:spacing w:after="0" w:line="240" w:lineRule="auto"/>
        <w:rPr>
          <w:rFonts w:eastAsia="Times New Roman"/>
          <w:noProof/>
        </w:rPr>
      </w:pPr>
    </w:p>
    <w:p w14:paraId="5149EBE5" w14:textId="77777777" w:rsidR="00E74A22" w:rsidRPr="00366D99" w:rsidRDefault="00E74A22" w:rsidP="00E74A22">
      <w:pPr>
        <w:spacing w:after="0" w:line="240" w:lineRule="auto"/>
        <w:rPr>
          <w:rFonts w:eastAsia="Times New Roman"/>
          <w:noProof/>
        </w:rPr>
      </w:pPr>
    </w:p>
    <w:p w14:paraId="1BEB969F" w14:textId="77777777" w:rsidR="00E74A22" w:rsidRPr="00366D99" w:rsidRDefault="00E74A22" w:rsidP="00E74A22">
      <w:pPr>
        <w:pBdr>
          <w:top w:val="single" w:sz="4" w:space="1" w:color="auto"/>
          <w:left w:val="single" w:sz="4" w:space="4" w:color="auto"/>
          <w:bottom w:val="single" w:sz="4" w:space="1" w:color="auto"/>
          <w:right w:val="single" w:sz="4" w:space="4" w:color="auto"/>
        </w:pBdr>
        <w:tabs>
          <w:tab w:val="left" w:pos="540"/>
        </w:tabs>
        <w:spacing w:after="0" w:line="240" w:lineRule="auto"/>
        <w:rPr>
          <w:rFonts w:eastAsia="Times New Roman"/>
          <w:b/>
          <w:noProof/>
        </w:rPr>
      </w:pPr>
      <w:r w:rsidRPr="00366D99">
        <w:rPr>
          <w:rFonts w:eastAsia="Times New Roman"/>
          <w:b/>
          <w:noProof/>
        </w:rPr>
        <w:t>13.</w:t>
      </w:r>
      <w:r w:rsidRPr="00366D99">
        <w:rPr>
          <w:rFonts w:eastAsia="Times New Roman"/>
          <w:b/>
          <w:noProof/>
        </w:rPr>
        <w:tab/>
        <w:t>SERIJOS NUMERIS</w:t>
      </w:r>
    </w:p>
    <w:p w14:paraId="37FE10DA" w14:textId="77777777" w:rsidR="00E74A22" w:rsidRPr="00366D99" w:rsidRDefault="00E74A22" w:rsidP="00E74A22">
      <w:pPr>
        <w:spacing w:after="0" w:line="240" w:lineRule="auto"/>
        <w:rPr>
          <w:rFonts w:eastAsia="Times New Roman"/>
          <w:noProof/>
        </w:rPr>
      </w:pPr>
    </w:p>
    <w:p w14:paraId="28D952CA" w14:textId="448C8D32" w:rsidR="00E74A22" w:rsidRPr="00366D99" w:rsidRDefault="00E74A22" w:rsidP="00E74A22">
      <w:pPr>
        <w:spacing w:after="0" w:line="240" w:lineRule="auto"/>
        <w:ind w:left="567" w:hanging="567"/>
        <w:rPr>
          <w:rFonts w:eastAsia="Times New Roman"/>
        </w:rPr>
      </w:pPr>
      <w:r w:rsidRPr="007754A8">
        <w:rPr>
          <w:highlight w:val="lightGray"/>
        </w:rPr>
        <w:t>Serija</w:t>
      </w:r>
    </w:p>
    <w:p w14:paraId="5F118444" w14:textId="49F39626" w:rsidR="003E6BFF" w:rsidRPr="00366D99" w:rsidRDefault="003E6BFF" w:rsidP="00E74A22">
      <w:pPr>
        <w:spacing w:after="0" w:line="240" w:lineRule="auto"/>
        <w:ind w:left="567" w:hanging="567"/>
        <w:rPr>
          <w:rFonts w:eastAsia="Times New Roman"/>
        </w:rPr>
      </w:pPr>
      <w:r w:rsidRPr="00366D99">
        <w:rPr>
          <w:rFonts w:eastAsia="Times New Roman"/>
        </w:rPr>
        <w:t>Lot</w:t>
      </w:r>
    </w:p>
    <w:p w14:paraId="3449CFD2" w14:textId="77777777" w:rsidR="00E74A22" w:rsidRPr="00366D99" w:rsidRDefault="00E74A22" w:rsidP="00E74A22">
      <w:pPr>
        <w:spacing w:after="0" w:line="240" w:lineRule="auto"/>
        <w:rPr>
          <w:rFonts w:eastAsia="Times New Roman"/>
          <w:noProof/>
        </w:rPr>
      </w:pPr>
    </w:p>
    <w:p w14:paraId="0EB68D39" w14:textId="77777777" w:rsidR="00E74A22" w:rsidRPr="00366D99" w:rsidRDefault="00E74A22" w:rsidP="00E74A22">
      <w:pPr>
        <w:spacing w:after="0" w:line="240" w:lineRule="auto"/>
        <w:rPr>
          <w:rFonts w:eastAsia="Times New Roman"/>
          <w:noProof/>
        </w:rPr>
      </w:pPr>
    </w:p>
    <w:p w14:paraId="0C5486B2" w14:textId="77777777" w:rsidR="00E74A22" w:rsidRPr="00366D99" w:rsidRDefault="00E74A22" w:rsidP="00E74A22">
      <w:pPr>
        <w:pBdr>
          <w:top w:val="single" w:sz="4" w:space="1" w:color="auto"/>
          <w:left w:val="single" w:sz="4" w:space="4" w:color="auto"/>
          <w:bottom w:val="single" w:sz="4" w:space="1" w:color="auto"/>
          <w:right w:val="single" w:sz="4" w:space="4" w:color="auto"/>
        </w:pBdr>
        <w:tabs>
          <w:tab w:val="left" w:pos="540"/>
        </w:tabs>
        <w:spacing w:after="0" w:line="240" w:lineRule="auto"/>
        <w:rPr>
          <w:rFonts w:eastAsia="Times New Roman"/>
          <w:b/>
          <w:noProof/>
        </w:rPr>
      </w:pPr>
      <w:r w:rsidRPr="00366D99">
        <w:rPr>
          <w:rFonts w:eastAsia="Times New Roman"/>
          <w:b/>
          <w:noProof/>
        </w:rPr>
        <w:t>14.</w:t>
      </w:r>
      <w:r w:rsidRPr="00366D99">
        <w:rPr>
          <w:rFonts w:eastAsia="Times New Roman"/>
          <w:b/>
          <w:noProof/>
        </w:rPr>
        <w:tab/>
        <w:t>PARDAVIMO (IŠDAVIMO) TVARKA</w:t>
      </w:r>
    </w:p>
    <w:p w14:paraId="21C01CFA" w14:textId="77777777" w:rsidR="00E74A22" w:rsidRPr="00366D99" w:rsidRDefault="00E74A22" w:rsidP="00E74A22">
      <w:pPr>
        <w:spacing w:after="0" w:line="240" w:lineRule="auto"/>
        <w:rPr>
          <w:rFonts w:eastAsia="Times New Roman"/>
          <w:noProof/>
        </w:rPr>
      </w:pPr>
    </w:p>
    <w:p w14:paraId="62247324" w14:textId="77777777" w:rsidR="00E74A22" w:rsidRPr="00366D99" w:rsidRDefault="00E74A22" w:rsidP="00E74A22">
      <w:pPr>
        <w:spacing w:after="0" w:line="240" w:lineRule="auto"/>
        <w:ind w:left="567" w:hanging="567"/>
        <w:rPr>
          <w:rFonts w:eastAsia="Times New Roman"/>
        </w:rPr>
      </w:pPr>
      <w:r w:rsidRPr="00366D99">
        <w:rPr>
          <w:rFonts w:eastAsia="Times New Roman"/>
        </w:rPr>
        <w:t>Receptinis vaistas.</w:t>
      </w:r>
    </w:p>
    <w:p w14:paraId="2B62217E" w14:textId="77777777" w:rsidR="00E74A22" w:rsidRPr="00366D99" w:rsidRDefault="00E74A22" w:rsidP="00E74A22">
      <w:pPr>
        <w:spacing w:after="0" w:line="240" w:lineRule="auto"/>
        <w:rPr>
          <w:rFonts w:eastAsia="Times New Roman"/>
          <w:noProof/>
        </w:rPr>
      </w:pPr>
    </w:p>
    <w:p w14:paraId="6EABAA73" w14:textId="77777777" w:rsidR="00E74A22" w:rsidRPr="00366D99" w:rsidRDefault="00E74A22" w:rsidP="00E74A22">
      <w:pPr>
        <w:spacing w:after="0" w:line="240" w:lineRule="auto"/>
        <w:rPr>
          <w:rFonts w:eastAsia="Times New Roman"/>
          <w:noProof/>
        </w:rPr>
      </w:pPr>
    </w:p>
    <w:p w14:paraId="4AB6E926" w14:textId="77777777" w:rsidR="00E74A22" w:rsidRPr="00366D99" w:rsidRDefault="00E74A22" w:rsidP="00E74A22">
      <w:pPr>
        <w:pBdr>
          <w:top w:val="single" w:sz="4" w:space="1" w:color="auto"/>
          <w:left w:val="single" w:sz="4" w:space="4" w:color="auto"/>
          <w:bottom w:val="single" w:sz="4" w:space="1" w:color="auto"/>
          <w:right w:val="single" w:sz="4" w:space="4" w:color="auto"/>
        </w:pBdr>
        <w:tabs>
          <w:tab w:val="left" w:pos="540"/>
        </w:tabs>
        <w:spacing w:after="0" w:line="240" w:lineRule="auto"/>
        <w:rPr>
          <w:rFonts w:eastAsia="Times New Roman"/>
          <w:b/>
          <w:noProof/>
        </w:rPr>
      </w:pPr>
      <w:r w:rsidRPr="00366D99">
        <w:rPr>
          <w:rFonts w:eastAsia="Times New Roman"/>
          <w:b/>
          <w:noProof/>
        </w:rPr>
        <w:t>15.</w:t>
      </w:r>
      <w:r w:rsidRPr="00366D99">
        <w:rPr>
          <w:rFonts w:eastAsia="Times New Roman"/>
          <w:b/>
          <w:noProof/>
        </w:rPr>
        <w:tab/>
        <w:t>VARTOJIMO INSTRUKCIJA</w:t>
      </w:r>
    </w:p>
    <w:p w14:paraId="661B3BE2" w14:textId="77777777" w:rsidR="00E74A22" w:rsidRPr="00366D99" w:rsidRDefault="00E74A22" w:rsidP="00E74A22">
      <w:pPr>
        <w:spacing w:after="0" w:line="240" w:lineRule="auto"/>
        <w:rPr>
          <w:rFonts w:eastAsia="Times New Roman"/>
          <w:noProof/>
        </w:rPr>
      </w:pPr>
    </w:p>
    <w:p w14:paraId="3DD52837" w14:textId="77777777" w:rsidR="00E74A22" w:rsidRPr="00366D99" w:rsidRDefault="00E74A22" w:rsidP="00E74A22">
      <w:pPr>
        <w:spacing w:after="0" w:line="240" w:lineRule="auto"/>
        <w:rPr>
          <w:rFonts w:eastAsia="Times New Roman"/>
          <w:noProof/>
        </w:rPr>
      </w:pPr>
    </w:p>
    <w:p w14:paraId="35749B06" w14:textId="77777777" w:rsidR="00E74A22" w:rsidRPr="00366D99" w:rsidRDefault="00E74A22" w:rsidP="00E74A22">
      <w:pPr>
        <w:pBdr>
          <w:top w:val="single" w:sz="4" w:space="1" w:color="auto"/>
          <w:left w:val="single" w:sz="4" w:space="4" w:color="auto"/>
          <w:bottom w:val="single" w:sz="4" w:space="1" w:color="auto"/>
          <w:right w:val="single" w:sz="4" w:space="4" w:color="auto"/>
        </w:pBdr>
        <w:tabs>
          <w:tab w:val="left" w:pos="540"/>
        </w:tabs>
        <w:spacing w:after="0" w:line="240" w:lineRule="auto"/>
        <w:rPr>
          <w:rFonts w:eastAsia="Times New Roman"/>
          <w:b/>
          <w:noProof/>
        </w:rPr>
      </w:pPr>
      <w:r w:rsidRPr="00366D99">
        <w:rPr>
          <w:rFonts w:eastAsia="Times New Roman"/>
          <w:b/>
          <w:noProof/>
        </w:rPr>
        <w:t>16.</w:t>
      </w:r>
      <w:r w:rsidRPr="00366D99">
        <w:rPr>
          <w:rFonts w:eastAsia="Times New Roman"/>
          <w:b/>
          <w:noProof/>
        </w:rPr>
        <w:tab/>
        <w:t>INFORMACIJA BRAILIO RAŠTU</w:t>
      </w:r>
    </w:p>
    <w:p w14:paraId="556C153D" w14:textId="77777777" w:rsidR="00E74A22" w:rsidRPr="00366D99" w:rsidRDefault="00E74A22" w:rsidP="00E74A22">
      <w:pPr>
        <w:spacing w:after="0" w:line="240" w:lineRule="auto"/>
        <w:rPr>
          <w:rFonts w:eastAsia="Times New Roman"/>
          <w:noProof/>
        </w:rPr>
      </w:pPr>
    </w:p>
    <w:p w14:paraId="2E7799C1" w14:textId="585E95EA" w:rsidR="00E74A22" w:rsidRPr="00366D99" w:rsidRDefault="0065467E" w:rsidP="00E74A22">
      <w:pPr>
        <w:spacing w:after="0" w:line="240" w:lineRule="auto"/>
        <w:rPr>
          <w:rFonts w:eastAsia="Times New Roman"/>
          <w:noProof/>
        </w:rPr>
      </w:pPr>
      <w:r>
        <w:rPr>
          <w:rFonts w:eastAsia="Times New Roman"/>
          <w:noProof/>
        </w:rPr>
        <w:t>s</w:t>
      </w:r>
      <w:r w:rsidR="00E74A22" w:rsidRPr="00366D99">
        <w:rPr>
          <w:rFonts w:eastAsia="Times New Roman"/>
          <w:noProof/>
        </w:rPr>
        <w:t>albutamol GSK</w:t>
      </w:r>
    </w:p>
    <w:p w14:paraId="3D525DBA" w14:textId="77777777" w:rsidR="00E74A22" w:rsidRPr="00366D99" w:rsidRDefault="00E74A22" w:rsidP="00E74A22">
      <w:pPr>
        <w:spacing w:after="0" w:line="240" w:lineRule="auto"/>
        <w:rPr>
          <w:rFonts w:eastAsia="Times New Roman"/>
          <w:noProof/>
        </w:rPr>
      </w:pPr>
    </w:p>
    <w:p w14:paraId="1BE26F88" w14:textId="77777777" w:rsidR="00E74A22" w:rsidRPr="00366D99" w:rsidRDefault="00E74A22" w:rsidP="00E74A22">
      <w:pPr>
        <w:tabs>
          <w:tab w:val="left" w:pos="567"/>
        </w:tabs>
        <w:spacing w:after="0" w:line="260" w:lineRule="exact"/>
        <w:rPr>
          <w:rFonts w:eastAsia="Times New Roman"/>
          <w:noProof/>
          <w:shd w:val="clear" w:color="auto" w:fill="CCCCCC"/>
        </w:rPr>
      </w:pPr>
    </w:p>
    <w:p w14:paraId="58DD6868" w14:textId="440B7B52" w:rsidR="00E74A22" w:rsidRPr="007754A8" w:rsidRDefault="00E74A22" w:rsidP="00E74A22">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i/>
        </w:rPr>
      </w:pPr>
      <w:r w:rsidRPr="007754A8">
        <w:rPr>
          <w:b/>
        </w:rPr>
        <w:t>17.</w:t>
      </w:r>
      <w:r w:rsidRPr="007754A8">
        <w:rPr>
          <w:b/>
        </w:rPr>
        <w:tab/>
        <w:t>UNIKALUS IDENTIFIKATORIUS – 2D BRŪKŠNINIS KODAS</w:t>
      </w:r>
      <w:r w:rsidR="007D0BA4">
        <w:rPr>
          <w:b/>
        </w:rPr>
        <w:fldChar w:fldCharType="begin"/>
      </w:r>
      <w:r w:rsidR="007D0BA4">
        <w:rPr>
          <w:b/>
        </w:rPr>
        <w:instrText xml:space="preserve"> DOCVARIABLE VAULT_ND_07aee1ce-9793-4352-b753-6a65ebdb22ff \* MERGEFORMAT </w:instrText>
      </w:r>
      <w:r w:rsidR="007D0BA4">
        <w:rPr>
          <w:b/>
        </w:rPr>
        <w:fldChar w:fldCharType="separate"/>
      </w:r>
      <w:r w:rsidR="007D0BA4">
        <w:rPr>
          <w:b/>
        </w:rPr>
        <w:t xml:space="preserve"> </w:t>
      </w:r>
      <w:r w:rsidR="007D0BA4">
        <w:rPr>
          <w:b/>
        </w:rPr>
        <w:fldChar w:fldCharType="end"/>
      </w:r>
    </w:p>
    <w:p w14:paraId="40FB39DE" w14:textId="77777777" w:rsidR="00E74A22" w:rsidRPr="007754A8" w:rsidRDefault="00E74A22" w:rsidP="00E74A22">
      <w:pPr>
        <w:tabs>
          <w:tab w:val="left" w:pos="567"/>
        </w:tabs>
        <w:spacing w:after="0" w:line="260" w:lineRule="exact"/>
      </w:pPr>
    </w:p>
    <w:p w14:paraId="00E7DC8F" w14:textId="77777777" w:rsidR="00E74A22" w:rsidRPr="007754A8" w:rsidRDefault="00E74A22" w:rsidP="00E74A22">
      <w:pPr>
        <w:tabs>
          <w:tab w:val="left" w:pos="567"/>
        </w:tabs>
        <w:spacing w:after="0" w:line="260" w:lineRule="exact"/>
        <w:rPr>
          <w:shd w:val="clear" w:color="auto" w:fill="CCCCCC"/>
        </w:rPr>
      </w:pPr>
      <w:r w:rsidRPr="007754A8">
        <w:rPr>
          <w:highlight w:val="lightGray"/>
        </w:rPr>
        <w:t>2D brūkšninis kodas su nurodytu unikaliu identifikatoriumi.</w:t>
      </w:r>
    </w:p>
    <w:p w14:paraId="5A05046F" w14:textId="77777777" w:rsidR="00E74A22" w:rsidRPr="007754A8" w:rsidRDefault="00E74A22" w:rsidP="00E74A22">
      <w:pPr>
        <w:tabs>
          <w:tab w:val="left" w:pos="567"/>
        </w:tabs>
        <w:spacing w:after="0" w:line="260" w:lineRule="exact"/>
      </w:pPr>
    </w:p>
    <w:p w14:paraId="0D87EFCB" w14:textId="77777777" w:rsidR="00E74A22" w:rsidRPr="007754A8" w:rsidRDefault="00E74A22" w:rsidP="00E74A22">
      <w:pPr>
        <w:tabs>
          <w:tab w:val="left" w:pos="567"/>
        </w:tabs>
        <w:spacing w:after="0" w:line="260" w:lineRule="exact"/>
      </w:pPr>
    </w:p>
    <w:p w14:paraId="3306F90B" w14:textId="4DB453EA" w:rsidR="00E74A22" w:rsidRPr="007754A8" w:rsidRDefault="00E74A22" w:rsidP="00E74A22">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i/>
        </w:rPr>
      </w:pPr>
      <w:r w:rsidRPr="007754A8">
        <w:rPr>
          <w:b/>
        </w:rPr>
        <w:t>18.</w:t>
      </w:r>
      <w:r w:rsidRPr="007754A8">
        <w:rPr>
          <w:b/>
        </w:rPr>
        <w:tab/>
        <w:t>UNIKALUS IDENTIFIKATORIUS – ŽMONĖMS SUPRANTAMI DUOMENYS</w:t>
      </w:r>
      <w:r w:rsidR="007D0BA4">
        <w:rPr>
          <w:b/>
        </w:rPr>
        <w:fldChar w:fldCharType="begin"/>
      </w:r>
      <w:r w:rsidR="007D0BA4">
        <w:rPr>
          <w:b/>
        </w:rPr>
        <w:instrText xml:space="preserve"> DOCVARIABLE VAULT_ND_a263b9e8-8a35-469e-82ac-0959198eb969 \* MERGEFORMAT </w:instrText>
      </w:r>
      <w:r w:rsidR="007D0BA4">
        <w:rPr>
          <w:b/>
        </w:rPr>
        <w:fldChar w:fldCharType="separate"/>
      </w:r>
      <w:r w:rsidR="007D0BA4">
        <w:rPr>
          <w:b/>
        </w:rPr>
        <w:t xml:space="preserve"> </w:t>
      </w:r>
      <w:r w:rsidR="007D0BA4">
        <w:rPr>
          <w:b/>
        </w:rPr>
        <w:fldChar w:fldCharType="end"/>
      </w:r>
    </w:p>
    <w:p w14:paraId="2D8CDA9D" w14:textId="77777777" w:rsidR="00E74A22" w:rsidRPr="007754A8" w:rsidRDefault="00E74A22" w:rsidP="00E74A22">
      <w:pPr>
        <w:tabs>
          <w:tab w:val="left" w:pos="567"/>
        </w:tabs>
        <w:spacing w:after="0" w:line="260" w:lineRule="exact"/>
      </w:pPr>
    </w:p>
    <w:p w14:paraId="0FAB74AE" w14:textId="3FAA1A4F" w:rsidR="00E74A22" w:rsidRPr="007754A8" w:rsidRDefault="00E74A22" w:rsidP="00E74A22">
      <w:pPr>
        <w:tabs>
          <w:tab w:val="left" w:pos="567"/>
        </w:tabs>
        <w:spacing w:after="0" w:line="260" w:lineRule="exact"/>
      </w:pPr>
      <w:r w:rsidRPr="007754A8">
        <w:t xml:space="preserve">PC {numeris} </w:t>
      </w:r>
    </w:p>
    <w:p w14:paraId="3FA8012A" w14:textId="7BC01C8A" w:rsidR="00E74A22" w:rsidRPr="007754A8" w:rsidRDefault="00E74A22" w:rsidP="00E74A22">
      <w:pPr>
        <w:tabs>
          <w:tab w:val="left" w:pos="567"/>
        </w:tabs>
        <w:spacing w:after="0" w:line="260" w:lineRule="exact"/>
      </w:pPr>
      <w:r w:rsidRPr="007754A8">
        <w:t xml:space="preserve">SN {numeris} </w:t>
      </w:r>
    </w:p>
    <w:p w14:paraId="504C4DDE" w14:textId="2CB7C88D" w:rsidR="00E74A22" w:rsidRPr="00366D99" w:rsidRDefault="00E74A22" w:rsidP="00E74A22">
      <w:pPr>
        <w:spacing w:line="240" w:lineRule="auto"/>
        <w:outlineLvl w:val="0"/>
        <w:rPr>
          <w:rFonts w:eastAsia="Times New Roman"/>
        </w:rPr>
      </w:pPr>
      <w:r w:rsidRPr="007754A8">
        <w:rPr>
          <w:highlight w:val="lightGray"/>
        </w:rPr>
        <w:lastRenderedPageBreak/>
        <w:t>NN {numeris}</w:t>
      </w:r>
      <w:r w:rsidR="008A3643">
        <w:rPr>
          <w:highlight w:val="lightGray"/>
        </w:rPr>
        <w:fldChar w:fldCharType="begin"/>
      </w:r>
      <w:r w:rsidR="008A3643">
        <w:rPr>
          <w:highlight w:val="lightGray"/>
        </w:rPr>
        <w:instrText xml:space="preserve"> DOCVARIABLE vault_nd_e7c2cc95-5dcd-448f-be88-7bcc385326a6 \* MERGEFORMAT </w:instrText>
      </w:r>
      <w:r w:rsidR="008A3643">
        <w:rPr>
          <w:highlight w:val="lightGray"/>
        </w:rPr>
        <w:fldChar w:fldCharType="separate"/>
      </w:r>
      <w:r w:rsidR="008A3643">
        <w:rPr>
          <w:highlight w:val="lightGray"/>
        </w:rPr>
        <w:t xml:space="preserve"> </w:t>
      </w:r>
      <w:r w:rsidR="008A3643">
        <w:rPr>
          <w:highlight w:val="lightGray"/>
        </w:rPr>
        <w:fldChar w:fldCharType="end"/>
      </w:r>
    </w:p>
    <w:p w14:paraId="1A541B16" w14:textId="77777777" w:rsidR="00E74A22" w:rsidRPr="00366D99" w:rsidRDefault="00E74A22" w:rsidP="00E74A22">
      <w:pPr>
        <w:pBdr>
          <w:top w:val="single" w:sz="4" w:space="1" w:color="auto"/>
          <w:left w:val="single" w:sz="4" w:space="4" w:color="auto"/>
          <w:bottom w:val="single" w:sz="4" w:space="1" w:color="auto"/>
          <w:right w:val="single" w:sz="4" w:space="4" w:color="auto"/>
        </w:pBdr>
        <w:tabs>
          <w:tab w:val="left" w:pos="540"/>
        </w:tabs>
        <w:spacing w:after="0" w:line="240" w:lineRule="auto"/>
        <w:rPr>
          <w:rFonts w:eastAsia="Times New Roman"/>
          <w:b/>
          <w:noProof/>
        </w:rPr>
      </w:pPr>
      <w:r w:rsidRPr="00366D99">
        <w:rPr>
          <w:rFonts w:eastAsia="Times New Roman"/>
          <w:b/>
          <w:noProof/>
        </w:rPr>
        <w:br w:type="page"/>
      </w:r>
      <w:r w:rsidRPr="00366D99">
        <w:rPr>
          <w:rFonts w:eastAsia="Times New Roman"/>
          <w:b/>
          <w:noProof/>
        </w:rPr>
        <w:lastRenderedPageBreak/>
        <w:t>MINIMALI INFORMACIJA ANT MAŽŲ VIDINIŲ</w:t>
      </w:r>
      <w:r w:rsidRPr="00366D99">
        <w:rPr>
          <w:rFonts w:eastAsia="Times New Roman"/>
          <w:b/>
          <w:bCs/>
          <w:noProof/>
        </w:rPr>
        <w:t xml:space="preserve"> </w:t>
      </w:r>
      <w:r w:rsidRPr="00366D99">
        <w:rPr>
          <w:rFonts w:eastAsia="Times New Roman"/>
          <w:b/>
          <w:noProof/>
        </w:rPr>
        <w:t>PAKUOČIŲ</w:t>
      </w:r>
    </w:p>
    <w:p w14:paraId="279FE1E0" w14:textId="77777777" w:rsidR="00E74A22" w:rsidRPr="007754A8" w:rsidRDefault="00E74A22" w:rsidP="00E74A22">
      <w:pPr>
        <w:pBdr>
          <w:top w:val="single" w:sz="4" w:space="1" w:color="auto"/>
          <w:left w:val="single" w:sz="4" w:space="4" w:color="auto"/>
          <w:bottom w:val="single" w:sz="4" w:space="1" w:color="auto"/>
          <w:right w:val="single" w:sz="4" w:space="4" w:color="auto"/>
        </w:pBdr>
        <w:tabs>
          <w:tab w:val="left" w:pos="540"/>
        </w:tabs>
        <w:spacing w:after="0" w:line="240" w:lineRule="auto"/>
      </w:pPr>
    </w:p>
    <w:p w14:paraId="3BA921C5" w14:textId="77777777" w:rsidR="00E74A22" w:rsidRPr="00366D99" w:rsidRDefault="00E74A22" w:rsidP="00E74A22">
      <w:pPr>
        <w:pBdr>
          <w:top w:val="single" w:sz="4" w:space="1" w:color="auto"/>
          <w:left w:val="single" w:sz="4" w:space="4" w:color="auto"/>
          <w:bottom w:val="single" w:sz="4" w:space="1" w:color="auto"/>
          <w:right w:val="single" w:sz="4" w:space="4" w:color="auto"/>
        </w:pBdr>
        <w:tabs>
          <w:tab w:val="left" w:pos="540"/>
        </w:tabs>
        <w:spacing w:after="0" w:line="240" w:lineRule="auto"/>
        <w:rPr>
          <w:rFonts w:eastAsia="Times New Roman"/>
          <w:b/>
          <w:noProof/>
        </w:rPr>
      </w:pPr>
      <w:r w:rsidRPr="00366D99">
        <w:rPr>
          <w:rFonts w:eastAsia="Times New Roman"/>
          <w:b/>
          <w:noProof/>
        </w:rPr>
        <w:t>SLĖGINĖ TALPYKLĖ</w:t>
      </w:r>
    </w:p>
    <w:p w14:paraId="628162C6" w14:textId="77777777" w:rsidR="00E74A22" w:rsidRPr="00366D99" w:rsidRDefault="00E74A22" w:rsidP="00E74A22">
      <w:pPr>
        <w:spacing w:after="0" w:line="240" w:lineRule="auto"/>
        <w:rPr>
          <w:rFonts w:eastAsia="Times New Roman"/>
          <w:noProof/>
        </w:rPr>
      </w:pPr>
    </w:p>
    <w:p w14:paraId="18B72877" w14:textId="77777777" w:rsidR="00E74A22" w:rsidRPr="00366D99" w:rsidRDefault="00E74A22" w:rsidP="00E74A22">
      <w:pPr>
        <w:spacing w:after="0" w:line="240" w:lineRule="auto"/>
        <w:rPr>
          <w:rFonts w:eastAsia="Times New Roman"/>
          <w:noProof/>
        </w:rPr>
      </w:pPr>
    </w:p>
    <w:p w14:paraId="45980B3D" w14:textId="77777777" w:rsidR="00E74A22" w:rsidRPr="00366D99" w:rsidRDefault="00E74A22" w:rsidP="00E74A22">
      <w:pPr>
        <w:pBdr>
          <w:top w:val="single" w:sz="4" w:space="1" w:color="auto"/>
          <w:left w:val="single" w:sz="4" w:space="4" w:color="auto"/>
          <w:bottom w:val="single" w:sz="4" w:space="1" w:color="auto"/>
          <w:right w:val="single" w:sz="4" w:space="4" w:color="auto"/>
        </w:pBdr>
        <w:tabs>
          <w:tab w:val="left" w:pos="540"/>
        </w:tabs>
        <w:spacing w:after="0" w:line="240" w:lineRule="auto"/>
        <w:rPr>
          <w:rFonts w:eastAsia="Times New Roman"/>
          <w:b/>
          <w:noProof/>
        </w:rPr>
      </w:pPr>
      <w:r w:rsidRPr="00366D99">
        <w:rPr>
          <w:rFonts w:eastAsia="Times New Roman"/>
          <w:b/>
          <w:noProof/>
        </w:rPr>
        <w:t>1.</w:t>
      </w:r>
      <w:r w:rsidRPr="00366D99">
        <w:rPr>
          <w:rFonts w:eastAsia="Times New Roman"/>
          <w:b/>
          <w:noProof/>
        </w:rPr>
        <w:tab/>
        <w:t>VAISTINIO PREPARATO PAVADINIMAS IR VARTOJIMO BŪDAS (-AI)</w:t>
      </w:r>
    </w:p>
    <w:p w14:paraId="74F3EADD" w14:textId="77777777" w:rsidR="00E74A22" w:rsidRPr="00366D99" w:rsidRDefault="00E74A22" w:rsidP="00E74A22">
      <w:pPr>
        <w:spacing w:after="0" w:line="240" w:lineRule="auto"/>
        <w:rPr>
          <w:rFonts w:eastAsia="Times New Roman"/>
          <w:noProof/>
        </w:rPr>
      </w:pPr>
    </w:p>
    <w:p w14:paraId="4C8619F8" w14:textId="77777777" w:rsidR="00E74A22" w:rsidRPr="00366D99" w:rsidRDefault="00E74A22" w:rsidP="00E74A22">
      <w:pPr>
        <w:autoSpaceDE w:val="0"/>
        <w:autoSpaceDN w:val="0"/>
        <w:adjustRightInd w:val="0"/>
        <w:spacing w:after="0" w:line="240" w:lineRule="auto"/>
        <w:rPr>
          <w:rFonts w:eastAsia="TimesNewRoman,Bold"/>
          <w:bCs/>
          <w:color w:val="000000"/>
          <w:lang w:eastAsia="lt-LT"/>
        </w:rPr>
      </w:pPr>
      <w:r w:rsidRPr="00366D99">
        <w:rPr>
          <w:rFonts w:eastAsia="TimesNewRoman,Bold"/>
          <w:bCs/>
          <w:color w:val="000000"/>
          <w:lang w:eastAsia="lt-LT"/>
        </w:rPr>
        <w:t xml:space="preserve">Salbutamol GSK 100 mikrogramų/išpurškime suslėgtoji </w:t>
      </w:r>
      <w:r w:rsidRPr="00366D99">
        <w:rPr>
          <w:rFonts w:eastAsia="TimesNewRoman,Bold"/>
          <w:color w:val="000000"/>
          <w:lang w:eastAsia="lt-LT"/>
        </w:rPr>
        <w:t>įkvepiamoji</w:t>
      </w:r>
      <w:r w:rsidRPr="00366D99">
        <w:rPr>
          <w:rFonts w:eastAsia="TimesNewRoman,Bold"/>
          <w:bCs/>
          <w:color w:val="000000"/>
          <w:lang w:eastAsia="lt-LT"/>
        </w:rPr>
        <w:t xml:space="preserve"> suspensija</w:t>
      </w:r>
    </w:p>
    <w:p w14:paraId="4F9F1855" w14:textId="3E80F362" w:rsidR="00E74A22" w:rsidRPr="00366D99" w:rsidRDefault="00AB1D10" w:rsidP="00E74A22">
      <w:pPr>
        <w:spacing w:after="0" w:line="240" w:lineRule="auto"/>
        <w:rPr>
          <w:rFonts w:eastAsia="Times New Roman"/>
          <w:noProof/>
        </w:rPr>
      </w:pPr>
      <w:r w:rsidRPr="00366D99">
        <w:rPr>
          <w:rFonts w:eastAsia="Times New Roman"/>
          <w:noProof/>
        </w:rPr>
        <w:t>salbutamolis</w:t>
      </w:r>
    </w:p>
    <w:p w14:paraId="25755B88" w14:textId="77777777" w:rsidR="00E74A22" w:rsidRPr="00A66154" w:rsidRDefault="00E74A22" w:rsidP="00E74A22">
      <w:pPr>
        <w:spacing w:after="0" w:line="240" w:lineRule="auto"/>
        <w:rPr>
          <w:rFonts w:eastAsia="Times New Roman"/>
        </w:rPr>
      </w:pPr>
      <w:r w:rsidRPr="00A66154">
        <w:rPr>
          <w:rFonts w:eastAsia="Times New Roman"/>
        </w:rPr>
        <w:t>Įkvėpti.</w:t>
      </w:r>
    </w:p>
    <w:p w14:paraId="22454467" w14:textId="77777777" w:rsidR="00E74A22" w:rsidRPr="00366D99" w:rsidRDefault="00E74A22" w:rsidP="00E74A22">
      <w:pPr>
        <w:spacing w:after="0" w:line="240" w:lineRule="auto"/>
        <w:rPr>
          <w:rFonts w:eastAsia="Times New Roman"/>
          <w:noProof/>
        </w:rPr>
      </w:pPr>
    </w:p>
    <w:p w14:paraId="565DEEA5" w14:textId="77777777" w:rsidR="00E74A22" w:rsidRPr="00366D99" w:rsidRDefault="00E74A22" w:rsidP="00E74A22">
      <w:pPr>
        <w:spacing w:after="0" w:line="240" w:lineRule="auto"/>
        <w:rPr>
          <w:rFonts w:eastAsia="Times New Roman"/>
          <w:noProof/>
        </w:rPr>
      </w:pPr>
    </w:p>
    <w:p w14:paraId="6C9917DD" w14:textId="77777777" w:rsidR="00E74A22" w:rsidRPr="00366D99" w:rsidRDefault="00E74A22" w:rsidP="00E74A22">
      <w:pPr>
        <w:pBdr>
          <w:top w:val="single" w:sz="4" w:space="1" w:color="auto"/>
          <w:left w:val="single" w:sz="4" w:space="4" w:color="auto"/>
          <w:bottom w:val="single" w:sz="4" w:space="1" w:color="auto"/>
          <w:right w:val="single" w:sz="4" w:space="4" w:color="auto"/>
        </w:pBdr>
        <w:tabs>
          <w:tab w:val="left" w:pos="540"/>
        </w:tabs>
        <w:spacing w:after="0" w:line="240" w:lineRule="auto"/>
        <w:rPr>
          <w:rFonts w:eastAsia="Times New Roman"/>
          <w:b/>
          <w:noProof/>
        </w:rPr>
      </w:pPr>
      <w:r w:rsidRPr="00366D99">
        <w:rPr>
          <w:rFonts w:eastAsia="Times New Roman"/>
          <w:b/>
          <w:noProof/>
        </w:rPr>
        <w:t>2.</w:t>
      </w:r>
      <w:r w:rsidRPr="00366D99">
        <w:rPr>
          <w:rFonts w:eastAsia="Times New Roman"/>
          <w:b/>
          <w:noProof/>
        </w:rPr>
        <w:tab/>
        <w:t>VARTOJIMO METODAS</w:t>
      </w:r>
    </w:p>
    <w:p w14:paraId="48357704" w14:textId="77777777" w:rsidR="00E74A22" w:rsidRPr="00366D99" w:rsidRDefault="00E74A22" w:rsidP="00E74A22">
      <w:pPr>
        <w:spacing w:after="0" w:line="240" w:lineRule="auto"/>
        <w:rPr>
          <w:rFonts w:eastAsia="Times New Roman"/>
          <w:noProof/>
        </w:rPr>
      </w:pPr>
    </w:p>
    <w:p w14:paraId="4623A680" w14:textId="77777777" w:rsidR="00E74A22" w:rsidRPr="00366D99" w:rsidRDefault="00E74A22" w:rsidP="00E74A22">
      <w:pPr>
        <w:spacing w:after="0" w:line="240" w:lineRule="auto"/>
        <w:rPr>
          <w:rFonts w:eastAsia="Times New Roman"/>
          <w:noProof/>
        </w:rPr>
      </w:pPr>
    </w:p>
    <w:p w14:paraId="60B7525E" w14:textId="77777777" w:rsidR="00E74A22" w:rsidRPr="00366D99" w:rsidRDefault="00E74A22" w:rsidP="00E74A22">
      <w:pPr>
        <w:pBdr>
          <w:top w:val="single" w:sz="4" w:space="1" w:color="auto"/>
          <w:left w:val="single" w:sz="4" w:space="4" w:color="auto"/>
          <w:bottom w:val="single" w:sz="4" w:space="1" w:color="auto"/>
          <w:right w:val="single" w:sz="4" w:space="4" w:color="auto"/>
        </w:pBdr>
        <w:tabs>
          <w:tab w:val="left" w:pos="540"/>
        </w:tabs>
        <w:spacing w:after="0" w:line="240" w:lineRule="auto"/>
        <w:rPr>
          <w:rFonts w:eastAsia="Times New Roman"/>
          <w:b/>
          <w:noProof/>
        </w:rPr>
      </w:pPr>
      <w:r w:rsidRPr="00366D99">
        <w:rPr>
          <w:rFonts w:eastAsia="Times New Roman"/>
          <w:b/>
          <w:noProof/>
        </w:rPr>
        <w:t>3.</w:t>
      </w:r>
      <w:r w:rsidRPr="00366D99">
        <w:rPr>
          <w:rFonts w:eastAsia="Times New Roman"/>
          <w:b/>
          <w:noProof/>
        </w:rPr>
        <w:tab/>
        <w:t>TINKAMUMO LAIKAS</w:t>
      </w:r>
    </w:p>
    <w:p w14:paraId="73DFC021" w14:textId="77777777" w:rsidR="00E74A22" w:rsidRPr="00366D99" w:rsidRDefault="00E74A22" w:rsidP="00E74A22">
      <w:pPr>
        <w:spacing w:after="0" w:line="240" w:lineRule="auto"/>
        <w:rPr>
          <w:rFonts w:eastAsia="Times New Roman"/>
          <w:noProof/>
        </w:rPr>
      </w:pPr>
    </w:p>
    <w:p w14:paraId="69DAA5FA" w14:textId="79C699DE" w:rsidR="00E74A22" w:rsidRPr="00366D99" w:rsidRDefault="00E74A22" w:rsidP="00E74A22">
      <w:pPr>
        <w:spacing w:after="0" w:line="240" w:lineRule="auto"/>
        <w:ind w:left="567" w:hanging="567"/>
        <w:outlineLvl w:val="0"/>
        <w:rPr>
          <w:rFonts w:eastAsia="Times New Roman"/>
        </w:rPr>
      </w:pPr>
      <w:r w:rsidRPr="007754A8">
        <w:rPr>
          <w:highlight w:val="lightGray"/>
        </w:rPr>
        <w:t>Tinka iki {mm MMMM}</w:t>
      </w:r>
      <w:r w:rsidR="007D0BA4">
        <w:rPr>
          <w:highlight w:val="lightGray"/>
        </w:rPr>
        <w:fldChar w:fldCharType="begin"/>
      </w:r>
      <w:r w:rsidR="007D0BA4">
        <w:rPr>
          <w:highlight w:val="lightGray"/>
        </w:rPr>
        <w:instrText xml:space="preserve"> DOCVARIABLE vault_nd_414ad489-3ab9-41c5-9992-fbf20b5d6c1b \* MERGEFORMAT </w:instrText>
      </w:r>
      <w:r w:rsidR="007D0BA4">
        <w:rPr>
          <w:highlight w:val="lightGray"/>
        </w:rPr>
        <w:fldChar w:fldCharType="separate"/>
      </w:r>
      <w:r w:rsidR="007D0BA4">
        <w:rPr>
          <w:highlight w:val="lightGray"/>
        </w:rPr>
        <w:t xml:space="preserve"> </w:t>
      </w:r>
      <w:r w:rsidR="007D0BA4">
        <w:rPr>
          <w:highlight w:val="lightGray"/>
        </w:rPr>
        <w:fldChar w:fldCharType="end"/>
      </w:r>
    </w:p>
    <w:p w14:paraId="02E74095" w14:textId="3BA857BE" w:rsidR="003E6BFF" w:rsidRPr="00366D99" w:rsidRDefault="003E6BFF" w:rsidP="00E74A22">
      <w:pPr>
        <w:spacing w:after="0" w:line="240" w:lineRule="auto"/>
        <w:ind w:left="567" w:hanging="567"/>
        <w:outlineLvl w:val="0"/>
        <w:rPr>
          <w:rFonts w:eastAsia="Times New Roman"/>
        </w:rPr>
      </w:pPr>
      <w:r w:rsidRPr="00366D99">
        <w:rPr>
          <w:rFonts w:eastAsia="Times New Roman"/>
        </w:rPr>
        <w:t>EXP</w:t>
      </w:r>
      <w:r w:rsidR="007D0BA4">
        <w:rPr>
          <w:rFonts w:eastAsia="Times New Roman"/>
        </w:rPr>
        <w:fldChar w:fldCharType="begin"/>
      </w:r>
      <w:r w:rsidR="007D0BA4">
        <w:rPr>
          <w:rFonts w:eastAsia="Times New Roman"/>
        </w:rPr>
        <w:instrText xml:space="preserve"> DOCVARIABLE VAULT_ND_9d9d78e9-40ec-4604-ad89-f0e0c8c6bc51 \* MERGEFORMAT </w:instrText>
      </w:r>
      <w:r w:rsidR="007D0BA4">
        <w:rPr>
          <w:rFonts w:eastAsia="Times New Roman"/>
        </w:rPr>
        <w:fldChar w:fldCharType="separate"/>
      </w:r>
      <w:r w:rsidR="007D0BA4">
        <w:rPr>
          <w:rFonts w:eastAsia="Times New Roman"/>
        </w:rPr>
        <w:t xml:space="preserve"> </w:t>
      </w:r>
      <w:r w:rsidR="007D0BA4">
        <w:rPr>
          <w:rFonts w:eastAsia="Times New Roman"/>
        </w:rPr>
        <w:fldChar w:fldCharType="end"/>
      </w:r>
    </w:p>
    <w:p w14:paraId="041E488F" w14:textId="77777777" w:rsidR="00E74A22" w:rsidRPr="00366D99" w:rsidRDefault="00E74A22" w:rsidP="00E74A22">
      <w:pPr>
        <w:spacing w:after="0" w:line="240" w:lineRule="auto"/>
        <w:rPr>
          <w:rFonts w:eastAsia="Times New Roman"/>
          <w:noProof/>
        </w:rPr>
      </w:pPr>
    </w:p>
    <w:p w14:paraId="18D2362C" w14:textId="77777777" w:rsidR="00E74A22" w:rsidRPr="00366D99" w:rsidRDefault="00E74A22" w:rsidP="00E74A22">
      <w:pPr>
        <w:spacing w:after="0" w:line="240" w:lineRule="auto"/>
        <w:rPr>
          <w:rFonts w:eastAsia="Times New Roman"/>
          <w:noProof/>
        </w:rPr>
      </w:pPr>
    </w:p>
    <w:p w14:paraId="5374ED81" w14:textId="77777777" w:rsidR="00E74A22" w:rsidRPr="00366D99" w:rsidRDefault="00E74A22" w:rsidP="00E74A22">
      <w:pPr>
        <w:pBdr>
          <w:top w:val="single" w:sz="4" w:space="1" w:color="auto"/>
          <w:left w:val="single" w:sz="4" w:space="4" w:color="auto"/>
          <w:bottom w:val="single" w:sz="4" w:space="1" w:color="auto"/>
          <w:right w:val="single" w:sz="4" w:space="4" w:color="auto"/>
        </w:pBdr>
        <w:tabs>
          <w:tab w:val="left" w:pos="540"/>
        </w:tabs>
        <w:spacing w:after="0" w:line="240" w:lineRule="auto"/>
        <w:rPr>
          <w:rFonts w:eastAsia="Times New Roman"/>
          <w:b/>
          <w:noProof/>
        </w:rPr>
      </w:pPr>
      <w:r w:rsidRPr="00366D99">
        <w:rPr>
          <w:rFonts w:eastAsia="Times New Roman"/>
          <w:b/>
          <w:noProof/>
        </w:rPr>
        <w:t>4.</w:t>
      </w:r>
      <w:r w:rsidRPr="00366D99">
        <w:rPr>
          <w:rFonts w:eastAsia="Times New Roman"/>
          <w:b/>
          <w:noProof/>
        </w:rPr>
        <w:tab/>
        <w:t>SERIJOS NUMERIS</w:t>
      </w:r>
    </w:p>
    <w:p w14:paraId="47C85E8E" w14:textId="77777777" w:rsidR="00E74A22" w:rsidRPr="00366D99" w:rsidRDefault="00E74A22" w:rsidP="00E74A22">
      <w:pPr>
        <w:spacing w:after="0" w:line="240" w:lineRule="auto"/>
        <w:rPr>
          <w:rFonts w:eastAsia="Times New Roman"/>
          <w:noProof/>
        </w:rPr>
      </w:pPr>
    </w:p>
    <w:p w14:paraId="6CE04E9E" w14:textId="00E1CF54" w:rsidR="00E74A22" w:rsidRPr="00366D99" w:rsidRDefault="00E74A22" w:rsidP="00E74A22">
      <w:pPr>
        <w:spacing w:after="0" w:line="240" w:lineRule="auto"/>
        <w:ind w:left="567" w:hanging="567"/>
        <w:rPr>
          <w:rFonts w:eastAsia="Times New Roman"/>
        </w:rPr>
      </w:pPr>
      <w:r w:rsidRPr="007754A8">
        <w:rPr>
          <w:highlight w:val="lightGray"/>
        </w:rPr>
        <w:t>Serija</w:t>
      </w:r>
    </w:p>
    <w:p w14:paraId="71DB82FC" w14:textId="000AD8DF" w:rsidR="003E6BFF" w:rsidRPr="00366D99" w:rsidRDefault="003E6BFF" w:rsidP="00E74A22">
      <w:pPr>
        <w:spacing w:after="0" w:line="240" w:lineRule="auto"/>
        <w:ind w:left="567" w:hanging="567"/>
        <w:rPr>
          <w:rFonts w:eastAsia="Times New Roman"/>
        </w:rPr>
      </w:pPr>
      <w:r w:rsidRPr="00366D99">
        <w:rPr>
          <w:rFonts w:eastAsia="Times New Roman"/>
        </w:rPr>
        <w:t>Lot</w:t>
      </w:r>
    </w:p>
    <w:p w14:paraId="7434E5DA" w14:textId="77777777" w:rsidR="00E74A22" w:rsidRPr="00366D99" w:rsidRDefault="00E74A22" w:rsidP="00E74A22">
      <w:pPr>
        <w:spacing w:after="0" w:line="240" w:lineRule="auto"/>
        <w:rPr>
          <w:rFonts w:eastAsia="Times New Roman"/>
          <w:noProof/>
        </w:rPr>
      </w:pPr>
    </w:p>
    <w:p w14:paraId="2C62D01C" w14:textId="77777777" w:rsidR="00E74A22" w:rsidRPr="00366D99" w:rsidRDefault="00E74A22" w:rsidP="00E74A22">
      <w:pPr>
        <w:spacing w:after="0" w:line="240" w:lineRule="auto"/>
        <w:rPr>
          <w:rFonts w:eastAsia="Times New Roman"/>
          <w:noProof/>
        </w:rPr>
      </w:pPr>
    </w:p>
    <w:p w14:paraId="65D69C02" w14:textId="77777777" w:rsidR="00E74A22" w:rsidRPr="00366D99" w:rsidRDefault="00E74A22" w:rsidP="00E74A22">
      <w:pPr>
        <w:pBdr>
          <w:top w:val="single" w:sz="4" w:space="1" w:color="auto"/>
          <w:left w:val="single" w:sz="4" w:space="4" w:color="auto"/>
          <w:bottom w:val="single" w:sz="4" w:space="1" w:color="auto"/>
          <w:right w:val="single" w:sz="4" w:space="4" w:color="auto"/>
        </w:pBdr>
        <w:tabs>
          <w:tab w:val="left" w:pos="540"/>
        </w:tabs>
        <w:spacing w:after="0" w:line="240" w:lineRule="auto"/>
        <w:rPr>
          <w:rFonts w:eastAsia="Times New Roman"/>
          <w:b/>
          <w:noProof/>
        </w:rPr>
      </w:pPr>
      <w:r w:rsidRPr="00366D99">
        <w:rPr>
          <w:rFonts w:eastAsia="Times New Roman"/>
          <w:b/>
          <w:noProof/>
        </w:rPr>
        <w:t>5.</w:t>
      </w:r>
      <w:r w:rsidRPr="00366D99">
        <w:rPr>
          <w:rFonts w:eastAsia="Times New Roman"/>
          <w:b/>
          <w:noProof/>
        </w:rPr>
        <w:tab/>
        <w:t>KIEKIS (MASĖ, TŪRIS ARBA VIENETAI)</w:t>
      </w:r>
    </w:p>
    <w:p w14:paraId="752BF0C2" w14:textId="77777777" w:rsidR="00E74A22" w:rsidRPr="00366D99" w:rsidRDefault="00E74A22" w:rsidP="00E74A22">
      <w:pPr>
        <w:spacing w:after="0" w:line="240" w:lineRule="auto"/>
        <w:rPr>
          <w:rFonts w:eastAsia="Times New Roman"/>
          <w:noProof/>
        </w:rPr>
      </w:pPr>
    </w:p>
    <w:p w14:paraId="31C0423B" w14:textId="7208FEA6" w:rsidR="00E74A22" w:rsidRPr="00366D99" w:rsidRDefault="00E74A22" w:rsidP="00E74A22">
      <w:pPr>
        <w:spacing w:after="0" w:line="240" w:lineRule="auto"/>
        <w:ind w:left="567" w:hanging="567"/>
        <w:rPr>
          <w:rFonts w:eastAsia="Times New Roman"/>
        </w:rPr>
      </w:pPr>
      <w:r w:rsidRPr="00366D99">
        <w:rPr>
          <w:rFonts w:eastAsia="Times New Roman"/>
        </w:rPr>
        <w:t>200</w:t>
      </w:r>
      <w:r w:rsidR="0065467E">
        <w:rPr>
          <w:rFonts w:eastAsia="Times New Roman"/>
        </w:rPr>
        <w:t> </w:t>
      </w:r>
      <w:r w:rsidRPr="00366D99">
        <w:rPr>
          <w:rFonts w:eastAsia="Times New Roman"/>
        </w:rPr>
        <w:t>išpurškimų</w:t>
      </w:r>
    </w:p>
    <w:p w14:paraId="37B99FBC" w14:textId="77777777" w:rsidR="00E74A22" w:rsidRPr="00366D99" w:rsidRDefault="00E74A22" w:rsidP="00E74A22">
      <w:pPr>
        <w:spacing w:after="0" w:line="240" w:lineRule="auto"/>
        <w:rPr>
          <w:rFonts w:eastAsia="Times New Roman"/>
          <w:noProof/>
        </w:rPr>
      </w:pPr>
    </w:p>
    <w:p w14:paraId="6731C204" w14:textId="77777777" w:rsidR="00E74A22" w:rsidRPr="00366D99" w:rsidRDefault="00E74A22" w:rsidP="00E74A22">
      <w:pPr>
        <w:spacing w:after="0" w:line="240" w:lineRule="auto"/>
        <w:rPr>
          <w:rFonts w:eastAsia="Times New Roman"/>
          <w:noProof/>
        </w:rPr>
      </w:pPr>
    </w:p>
    <w:p w14:paraId="7AED01AB" w14:textId="77777777" w:rsidR="00E74A22" w:rsidRPr="00366D99" w:rsidRDefault="00E74A22" w:rsidP="00E74A22">
      <w:pPr>
        <w:pBdr>
          <w:top w:val="single" w:sz="4" w:space="1" w:color="auto"/>
          <w:left w:val="single" w:sz="4" w:space="4" w:color="auto"/>
          <w:bottom w:val="single" w:sz="4" w:space="1" w:color="auto"/>
          <w:right w:val="single" w:sz="4" w:space="4" w:color="auto"/>
        </w:pBdr>
        <w:tabs>
          <w:tab w:val="left" w:pos="540"/>
        </w:tabs>
        <w:spacing w:after="0" w:line="240" w:lineRule="auto"/>
        <w:rPr>
          <w:rFonts w:eastAsia="Times New Roman"/>
          <w:b/>
          <w:noProof/>
        </w:rPr>
      </w:pPr>
      <w:r w:rsidRPr="00366D99">
        <w:rPr>
          <w:rFonts w:eastAsia="Times New Roman"/>
          <w:b/>
          <w:noProof/>
        </w:rPr>
        <w:t>6.</w:t>
      </w:r>
      <w:r w:rsidRPr="00366D99">
        <w:rPr>
          <w:rFonts w:eastAsia="Times New Roman"/>
          <w:b/>
          <w:noProof/>
        </w:rPr>
        <w:tab/>
        <w:t>KITA</w:t>
      </w:r>
    </w:p>
    <w:p w14:paraId="716604BD" w14:textId="77777777" w:rsidR="00E74A22" w:rsidRPr="00366D99" w:rsidRDefault="00E74A22" w:rsidP="00E74A22">
      <w:pPr>
        <w:spacing w:after="0" w:line="240" w:lineRule="auto"/>
        <w:rPr>
          <w:rFonts w:eastAsia="Times New Roman"/>
          <w:noProof/>
        </w:rPr>
      </w:pPr>
    </w:p>
    <w:p w14:paraId="71D0BE2B" w14:textId="01EB6F24" w:rsidR="00E74A22" w:rsidRPr="00366D99" w:rsidRDefault="00E74A22" w:rsidP="00E74A22">
      <w:pPr>
        <w:keepNext/>
        <w:keepLines/>
        <w:spacing w:before="200" w:after="0"/>
        <w:outlineLvl w:val="1"/>
        <w:rPr>
          <w:rFonts w:eastAsia="Times New Roman"/>
          <w:bCs/>
        </w:rPr>
      </w:pPr>
      <w:proofErr w:type="spellStart"/>
      <w:r w:rsidRPr="00366D99">
        <w:rPr>
          <w:rFonts w:eastAsia="Times New Roman"/>
          <w:bCs/>
        </w:rPr>
        <w:t>logo</w:t>
      </w:r>
      <w:proofErr w:type="spellEnd"/>
      <w:r w:rsidR="007D0BA4">
        <w:rPr>
          <w:rFonts w:eastAsia="Times New Roman"/>
          <w:bCs/>
        </w:rPr>
        <w:fldChar w:fldCharType="begin"/>
      </w:r>
      <w:r w:rsidR="007D0BA4">
        <w:rPr>
          <w:rFonts w:eastAsia="Times New Roman"/>
          <w:bCs/>
        </w:rPr>
        <w:instrText xml:space="preserve"> DOCVARIABLE vault_nd_ff8ee040-0c07-4a8c-be32-f52c9b917247 \* MERGEFORMAT </w:instrText>
      </w:r>
      <w:r w:rsidR="007D0BA4">
        <w:rPr>
          <w:rFonts w:eastAsia="Times New Roman"/>
          <w:bCs/>
        </w:rPr>
        <w:fldChar w:fldCharType="separate"/>
      </w:r>
      <w:r w:rsidR="007D0BA4">
        <w:rPr>
          <w:rFonts w:eastAsia="Times New Roman"/>
          <w:bCs/>
        </w:rPr>
        <w:t xml:space="preserve"> </w:t>
      </w:r>
      <w:r w:rsidR="007D0BA4">
        <w:rPr>
          <w:rFonts w:eastAsia="Times New Roman"/>
          <w:bCs/>
        </w:rPr>
        <w:fldChar w:fldCharType="end"/>
      </w:r>
    </w:p>
    <w:p w14:paraId="701C6D08" w14:textId="77777777" w:rsidR="00E74A22" w:rsidRPr="00366D99" w:rsidRDefault="00E74A22" w:rsidP="00E74A22">
      <w:pPr>
        <w:spacing w:after="0" w:line="240" w:lineRule="auto"/>
        <w:rPr>
          <w:rFonts w:eastAsia="Times New Roman"/>
          <w:lang w:eastAsia="lt-LT"/>
        </w:rPr>
      </w:pPr>
      <w:r w:rsidRPr="00366D99">
        <w:rPr>
          <w:rFonts w:eastAsia="Times New Roman"/>
          <w:lang w:eastAsia="lt-LT"/>
        </w:rPr>
        <w:br w:type="page"/>
      </w:r>
    </w:p>
    <w:p w14:paraId="0D8FBE07" w14:textId="77777777" w:rsidR="00E74A22" w:rsidRPr="00366D99" w:rsidRDefault="00E74A22" w:rsidP="000261AE">
      <w:pPr>
        <w:spacing w:after="0" w:line="240" w:lineRule="auto"/>
        <w:outlineLvl w:val="0"/>
        <w:rPr>
          <w:rFonts w:eastAsia="Times New Roman"/>
        </w:rPr>
      </w:pPr>
    </w:p>
    <w:p w14:paraId="5E79B83B" w14:textId="77777777" w:rsidR="00E74A22" w:rsidRPr="00366D99" w:rsidRDefault="00E74A22" w:rsidP="000261AE">
      <w:pPr>
        <w:spacing w:after="0" w:line="240" w:lineRule="auto"/>
        <w:ind w:left="567" w:hanging="567"/>
        <w:rPr>
          <w:rFonts w:eastAsia="Times New Roman"/>
        </w:rPr>
      </w:pPr>
    </w:p>
    <w:p w14:paraId="7E9D9748" w14:textId="77777777" w:rsidR="00E74A22" w:rsidRPr="00366D99" w:rsidRDefault="00E74A22" w:rsidP="000261AE">
      <w:pPr>
        <w:spacing w:after="0" w:line="240" w:lineRule="auto"/>
        <w:rPr>
          <w:rFonts w:eastAsia="Times New Roman"/>
          <w:lang w:eastAsia="lt-LT"/>
        </w:rPr>
      </w:pPr>
    </w:p>
    <w:p w14:paraId="7EC19BEA" w14:textId="77777777" w:rsidR="00E74A22" w:rsidRPr="00366D99" w:rsidRDefault="00E74A22" w:rsidP="000261AE">
      <w:pPr>
        <w:spacing w:after="0" w:line="240" w:lineRule="auto"/>
        <w:rPr>
          <w:rFonts w:eastAsia="Times New Roman"/>
          <w:lang w:eastAsia="lt-LT"/>
        </w:rPr>
      </w:pPr>
    </w:p>
    <w:p w14:paraId="64875C76" w14:textId="77777777" w:rsidR="00E74A22" w:rsidRPr="00366D99" w:rsidRDefault="00E74A22" w:rsidP="000261AE">
      <w:pPr>
        <w:spacing w:after="0" w:line="240" w:lineRule="auto"/>
        <w:rPr>
          <w:rFonts w:eastAsia="Times New Roman"/>
          <w:lang w:eastAsia="lt-LT"/>
        </w:rPr>
      </w:pPr>
    </w:p>
    <w:p w14:paraId="37F30FD5" w14:textId="77777777" w:rsidR="00E74A22" w:rsidRPr="00366D99" w:rsidRDefault="00E74A22" w:rsidP="000261AE">
      <w:pPr>
        <w:spacing w:after="0" w:line="240" w:lineRule="auto"/>
        <w:rPr>
          <w:rFonts w:eastAsia="Times New Roman"/>
          <w:lang w:eastAsia="lt-LT"/>
        </w:rPr>
      </w:pPr>
    </w:p>
    <w:p w14:paraId="02B3269D" w14:textId="77777777" w:rsidR="00E74A22" w:rsidRPr="00366D99" w:rsidRDefault="00E74A22" w:rsidP="000261AE">
      <w:pPr>
        <w:spacing w:after="0" w:line="240" w:lineRule="auto"/>
        <w:rPr>
          <w:rFonts w:eastAsia="Times New Roman"/>
          <w:lang w:eastAsia="lt-LT"/>
        </w:rPr>
      </w:pPr>
    </w:p>
    <w:p w14:paraId="2DDD0C69" w14:textId="77777777" w:rsidR="00E74A22" w:rsidRPr="00366D99" w:rsidRDefault="00E74A22" w:rsidP="000261AE">
      <w:pPr>
        <w:spacing w:after="0" w:line="240" w:lineRule="auto"/>
        <w:rPr>
          <w:rFonts w:eastAsia="Times New Roman"/>
          <w:lang w:eastAsia="lt-LT"/>
        </w:rPr>
      </w:pPr>
    </w:p>
    <w:p w14:paraId="1431D48B" w14:textId="77777777" w:rsidR="00E74A22" w:rsidRPr="00366D99" w:rsidRDefault="00E74A22" w:rsidP="000261AE">
      <w:pPr>
        <w:spacing w:after="0" w:line="240" w:lineRule="auto"/>
        <w:rPr>
          <w:rFonts w:eastAsia="Times New Roman"/>
          <w:lang w:eastAsia="lt-LT"/>
        </w:rPr>
      </w:pPr>
    </w:p>
    <w:p w14:paraId="56B38C0C" w14:textId="77777777" w:rsidR="00E74A22" w:rsidRPr="00366D99" w:rsidRDefault="00E74A22" w:rsidP="000261AE">
      <w:pPr>
        <w:spacing w:after="0" w:line="240" w:lineRule="auto"/>
        <w:rPr>
          <w:rFonts w:eastAsia="Times New Roman"/>
          <w:lang w:eastAsia="lt-LT"/>
        </w:rPr>
      </w:pPr>
    </w:p>
    <w:p w14:paraId="41108100" w14:textId="77777777" w:rsidR="00E74A22" w:rsidRPr="00366D99" w:rsidRDefault="00E74A22" w:rsidP="000261AE">
      <w:pPr>
        <w:spacing w:after="0" w:line="240" w:lineRule="auto"/>
        <w:rPr>
          <w:rFonts w:eastAsia="Times New Roman"/>
          <w:lang w:eastAsia="lt-LT"/>
        </w:rPr>
      </w:pPr>
    </w:p>
    <w:p w14:paraId="3131B245" w14:textId="77777777" w:rsidR="00E74A22" w:rsidRPr="00366D99" w:rsidRDefault="00E74A22" w:rsidP="000261AE">
      <w:pPr>
        <w:spacing w:after="0" w:line="240" w:lineRule="auto"/>
        <w:rPr>
          <w:rFonts w:eastAsia="Times New Roman"/>
          <w:lang w:eastAsia="lt-LT"/>
        </w:rPr>
      </w:pPr>
    </w:p>
    <w:p w14:paraId="5A90CFAA" w14:textId="77777777" w:rsidR="00E74A22" w:rsidRPr="00366D99" w:rsidRDefault="00E74A22" w:rsidP="000261AE">
      <w:pPr>
        <w:spacing w:after="0" w:line="240" w:lineRule="auto"/>
        <w:rPr>
          <w:rFonts w:eastAsia="Times New Roman"/>
          <w:lang w:eastAsia="lt-LT"/>
        </w:rPr>
      </w:pPr>
    </w:p>
    <w:p w14:paraId="007B9B5B" w14:textId="77777777" w:rsidR="00E74A22" w:rsidRPr="00366D99" w:rsidRDefault="00E74A22" w:rsidP="000261AE">
      <w:pPr>
        <w:spacing w:after="0" w:line="240" w:lineRule="auto"/>
        <w:rPr>
          <w:rFonts w:eastAsia="Times New Roman"/>
          <w:lang w:eastAsia="lt-LT"/>
        </w:rPr>
      </w:pPr>
    </w:p>
    <w:p w14:paraId="2103A96F" w14:textId="77777777" w:rsidR="00E74A22" w:rsidRPr="00366D99" w:rsidRDefault="00E74A22" w:rsidP="000261AE">
      <w:pPr>
        <w:spacing w:after="0" w:line="240" w:lineRule="auto"/>
        <w:rPr>
          <w:rFonts w:eastAsia="Times New Roman"/>
          <w:lang w:eastAsia="lt-LT"/>
        </w:rPr>
      </w:pPr>
    </w:p>
    <w:p w14:paraId="2487C3B8" w14:textId="77777777" w:rsidR="00E74A22" w:rsidRPr="00366D99" w:rsidRDefault="00E74A22" w:rsidP="000261AE">
      <w:pPr>
        <w:spacing w:after="0" w:line="240" w:lineRule="auto"/>
        <w:rPr>
          <w:rFonts w:eastAsia="Times New Roman"/>
          <w:lang w:eastAsia="lt-LT"/>
        </w:rPr>
      </w:pPr>
    </w:p>
    <w:p w14:paraId="076C3843" w14:textId="77777777" w:rsidR="00E74A22" w:rsidRPr="00366D99" w:rsidRDefault="00E74A22" w:rsidP="000261AE">
      <w:pPr>
        <w:spacing w:after="0" w:line="240" w:lineRule="auto"/>
        <w:rPr>
          <w:rFonts w:eastAsia="Times New Roman"/>
          <w:lang w:eastAsia="lt-LT"/>
        </w:rPr>
      </w:pPr>
    </w:p>
    <w:p w14:paraId="5DB705F7" w14:textId="77777777" w:rsidR="00E74A22" w:rsidRPr="00366D99" w:rsidRDefault="00E74A22" w:rsidP="000261AE">
      <w:pPr>
        <w:spacing w:after="0" w:line="240" w:lineRule="auto"/>
        <w:rPr>
          <w:rFonts w:eastAsia="Times New Roman"/>
          <w:lang w:eastAsia="lt-LT"/>
        </w:rPr>
      </w:pPr>
    </w:p>
    <w:p w14:paraId="516CCFF3" w14:textId="77777777" w:rsidR="00E74A22" w:rsidRPr="00366D99" w:rsidRDefault="00E74A22" w:rsidP="000261AE">
      <w:pPr>
        <w:spacing w:after="0" w:line="240" w:lineRule="auto"/>
        <w:rPr>
          <w:rFonts w:eastAsia="Times New Roman"/>
          <w:lang w:eastAsia="lt-LT"/>
        </w:rPr>
      </w:pPr>
    </w:p>
    <w:p w14:paraId="56727F22" w14:textId="77777777" w:rsidR="00E74A22" w:rsidRPr="00366D99" w:rsidRDefault="00E74A22" w:rsidP="000261AE">
      <w:pPr>
        <w:spacing w:after="0" w:line="240" w:lineRule="auto"/>
        <w:rPr>
          <w:rFonts w:eastAsia="Times New Roman"/>
          <w:lang w:eastAsia="lt-LT"/>
        </w:rPr>
      </w:pPr>
    </w:p>
    <w:p w14:paraId="01841DBD" w14:textId="77777777" w:rsidR="00E74A22" w:rsidRPr="00366D99" w:rsidRDefault="00E74A22" w:rsidP="000261AE">
      <w:pPr>
        <w:spacing w:after="0" w:line="240" w:lineRule="auto"/>
        <w:rPr>
          <w:rFonts w:eastAsia="Times New Roman"/>
          <w:lang w:eastAsia="lt-LT"/>
        </w:rPr>
      </w:pPr>
    </w:p>
    <w:p w14:paraId="44757BBB" w14:textId="77777777" w:rsidR="00E74A22" w:rsidRPr="00366D99" w:rsidRDefault="00E74A22" w:rsidP="000261AE">
      <w:pPr>
        <w:spacing w:after="0" w:line="240" w:lineRule="auto"/>
        <w:rPr>
          <w:rFonts w:eastAsia="Times New Roman"/>
          <w:lang w:eastAsia="lt-LT"/>
        </w:rPr>
      </w:pPr>
    </w:p>
    <w:p w14:paraId="6A1884E2" w14:textId="77777777" w:rsidR="00E74A22" w:rsidRPr="008A3643" w:rsidRDefault="00E74A22" w:rsidP="00E74A22">
      <w:pPr>
        <w:tabs>
          <w:tab w:val="left" w:pos="567"/>
        </w:tabs>
        <w:spacing w:after="0" w:line="240" w:lineRule="auto"/>
        <w:ind w:left="567" w:hanging="567"/>
        <w:jc w:val="center"/>
        <w:outlineLvl w:val="0"/>
        <w:rPr>
          <w:caps/>
        </w:rPr>
      </w:pPr>
      <w:bookmarkStart w:id="6" w:name="_Toc129243137"/>
      <w:bookmarkStart w:id="7" w:name="_Toc129243262"/>
    </w:p>
    <w:p w14:paraId="49AEB023" w14:textId="5B049BC5" w:rsidR="00E74A22" w:rsidRPr="008A3643" w:rsidRDefault="00E74A22" w:rsidP="00E74A22">
      <w:pPr>
        <w:tabs>
          <w:tab w:val="left" w:pos="567"/>
        </w:tabs>
        <w:spacing w:after="0" w:line="240" w:lineRule="auto"/>
        <w:ind w:left="567" w:hanging="567"/>
        <w:jc w:val="center"/>
        <w:outlineLvl w:val="0"/>
        <w:rPr>
          <w:rFonts w:eastAsia="Times New Roman"/>
          <w:b/>
          <w:caps/>
          <w:lang w:eastAsia="lt-LT"/>
        </w:rPr>
      </w:pPr>
      <w:r w:rsidRPr="008A3643">
        <w:rPr>
          <w:rFonts w:eastAsia="Times New Roman"/>
          <w:b/>
          <w:caps/>
          <w:lang w:eastAsia="lt-LT"/>
        </w:rPr>
        <w:t>B. PAKUOTĖS LAPELIS</w:t>
      </w:r>
      <w:bookmarkEnd w:id="6"/>
      <w:bookmarkEnd w:id="7"/>
      <w:r w:rsidR="007D0BA4" w:rsidRPr="008A3643">
        <w:rPr>
          <w:rFonts w:eastAsia="Times New Roman"/>
          <w:b/>
          <w:caps/>
          <w:lang w:eastAsia="lt-LT"/>
        </w:rPr>
        <w:fldChar w:fldCharType="begin"/>
      </w:r>
      <w:r w:rsidR="007D0BA4" w:rsidRPr="008A3643">
        <w:rPr>
          <w:rFonts w:eastAsia="Times New Roman"/>
          <w:b/>
          <w:caps/>
          <w:lang w:eastAsia="lt-LT"/>
        </w:rPr>
        <w:instrText xml:space="preserve"> DOCVARIABLE VAULT_ND_fb259e09-2f2e-4d22-9740-abf31749a102 \* MERGEFORMAT </w:instrText>
      </w:r>
      <w:r w:rsidR="007D0BA4" w:rsidRPr="008A3643">
        <w:rPr>
          <w:rFonts w:eastAsia="Times New Roman"/>
          <w:b/>
          <w:caps/>
          <w:lang w:eastAsia="lt-LT"/>
        </w:rPr>
        <w:fldChar w:fldCharType="separate"/>
      </w:r>
      <w:r w:rsidR="007D0BA4" w:rsidRPr="008A3643">
        <w:rPr>
          <w:rFonts w:eastAsia="Times New Roman"/>
          <w:b/>
          <w:caps/>
          <w:lang w:eastAsia="lt-LT"/>
        </w:rPr>
        <w:t xml:space="preserve"> </w:t>
      </w:r>
      <w:r w:rsidR="007D0BA4" w:rsidRPr="008A3643">
        <w:rPr>
          <w:rFonts w:eastAsia="Times New Roman"/>
          <w:b/>
          <w:caps/>
          <w:lang w:eastAsia="lt-LT"/>
        </w:rPr>
        <w:fldChar w:fldCharType="end"/>
      </w:r>
    </w:p>
    <w:p w14:paraId="4DA806FB" w14:textId="77777777" w:rsidR="00E74A22" w:rsidRPr="00366D99" w:rsidRDefault="00E74A22" w:rsidP="00E74A22">
      <w:pPr>
        <w:spacing w:after="0" w:line="240" w:lineRule="auto"/>
        <w:jc w:val="center"/>
        <w:rPr>
          <w:rFonts w:eastAsia="Times New Roman"/>
          <w:b/>
          <w:lang w:eastAsia="lt-LT"/>
        </w:rPr>
      </w:pPr>
      <w:r w:rsidRPr="00366D99">
        <w:rPr>
          <w:rFonts w:eastAsia="Times New Roman"/>
          <w:lang w:eastAsia="lt-LT"/>
        </w:rPr>
        <w:br w:type="page"/>
      </w:r>
      <w:r w:rsidRPr="00366D99">
        <w:rPr>
          <w:rFonts w:eastAsia="Times New Roman"/>
          <w:b/>
          <w:lang w:eastAsia="lt-LT"/>
        </w:rPr>
        <w:lastRenderedPageBreak/>
        <w:t>Pakuotės lapelis: informacija vartotojui</w:t>
      </w:r>
    </w:p>
    <w:p w14:paraId="4220A3F9" w14:textId="77777777" w:rsidR="00E74A22" w:rsidRPr="007754A8" w:rsidRDefault="00E74A22" w:rsidP="00E74A22">
      <w:pPr>
        <w:spacing w:after="0" w:line="240" w:lineRule="auto"/>
        <w:jc w:val="center"/>
      </w:pPr>
    </w:p>
    <w:p w14:paraId="793F6AA9" w14:textId="77777777" w:rsidR="00E74A22" w:rsidRPr="00366D99" w:rsidRDefault="00E74A22" w:rsidP="00E74A22">
      <w:pPr>
        <w:spacing w:after="0" w:line="240" w:lineRule="auto"/>
        <w:jc w:val="center"/>
        <w:rPr>
          <w:rFonts w:eastAsia="Times New Roman"/>
          <w:b/>
        </w:rPr>
      </w:pPr>
      <w:r w:rsidRPr="00366D99">
        <w:rPr>
          <w:rFonts w:eastAsia="Times New Roman"/>
          <w:b/>
        </w:rPr>
        <w:t>Salbutamol GSK 100 mikrogramų/išpurškime suslėgtoji įkvepiamoji suspensija</w:t>
      </w:r>
    </w:p>
    <w:p w14:paraId="10EBC21E" w14:textId="39D7559E" w:rsidR="00E74A22" w:rsidRPr="00366D99" w:rsidRDefault="00AB1D10" w:rsidP="00E74A22">
      <w:pPr>
        <w:spacing w:after="0" w:line="240" w:lineRule="auto"/>
        <w:jc w:val="center"/>
        <w:rPr>
          <w:rFonts w:eastAsia="Times New Roman"/>
        </w:rPr>
      </w:pPr>
      <w:r w:rsidRPr="00366D99">
        <w:rPr>
          <w:rFonts w:eastAsia="Times New Roman"/>
        </w:rPr>
        <w:t>salbutamolis</w:t>
      </w:r>
    </w:p>
    <w:p w14:paraId="3F82C1F4" w14:textId="77777777" w:rsidR="00E74A22" w:rsidRPr="00A66154" w:rsidRDefault="00E74A22" w:rsidP="00E74A22">
      <w:pPr>
        <w:spacing w:after="0" w:line="240" w:lineRule="auto"/>
        <w:jc w:val="center"/>
        <w:rPr>
          <w:rFonts w:eastAsia="Times New Roman"/>
        </w:rPr>
      </w:pPr>
    </w:p>
    <w:p w14:paraId="16578B4E" w14:textId="77777777" w:rsidR="00E74A22" w:rsidRPr="00366D99" w:rsidRDefault="00E74A22" w:rsidP="00E74A22">
      <w:pPr>
        <w:tabs>
          <w:tab w:val="left" w:pos="0"/>
          <w:tab w:val="left" w:pos="1276"/>
        </w:tabs>
        <w:spacing w:after="0" w:line="240" w:lineRule="auto"/>
        <w:rPr>
          <w:rFonts w:eastAsia="Times New Roman"/>
        </w:rPr>
      </w:pPr>
      <w:r w:rsidRPr="00A66154">
        <w:rPr>
          <w:rFonts w:eastAsia="Times New Roman"/>
          <w:b/>
        </w:rPr>
        <w:t>Atidžiai perskaitykite visą šį lapelį, prieš pradėdami vartoti vaistą</w:t>
      </w:r>
      <w:r w:rsidRPr="00366D99">
        <w:rPr>
          <w:rFonts w:eastAsia="Times New Roman"/>
          <w:b/>
          <w:noProof/>
        </w:rPr>
        <w:t>, nes jame pateikiama Jums svarbi informacija</w:t>
      </w:r>
      <w:r w:rsidRPr="00366D99">
        <w:rPr>
          <w:rFonts w:eastAsia="Times New Roman"/>
        </w:rPr>
        <w:t>.</w:t>
      </w:r>
    </w:p>
    <w:p w14:paraId="3787E4C3" w14:textId="77777777" w:rsidR="00E74A22" w:rsidRPr="00366D99" w:rsidRDefault="00E74A22" w:rsidP="00E74A22">
      <w:pPr>
        <w:numPr>
          <w:ilvl w:val="0"/>
          <w:numId w:val="5"/>
        </w:numPr>
        <w:tabs>
          <w:tab w:val="clear" w:pos="720"/>
          <w:tab w:val="num" w:pos="567"/>
        </w:tabs>
        <w:spacing w:after="0" w:line="240" w:lineRule="auto"/>
        <w:ind w:left="0" w:firstLine="0"/>
        <w:rPr>
          <w:rFonts w:eastAsia="Times New Roman"/>
          <w:noProof/>
        </w:rPr>
      </w:pPr>
      <w:r w:rsidRPr="00366D99">
        <w:rPr>
          <w:rFonts w:eastAsia="Times New Roman"/>
          <w:noProof/>
        </w:rPr>
        <w:t>Neišmeskite šio lapelio, nes vėl gali prireikti jį perskaityti.</w:t>
      </w:r>
    </w:p>
    <w:p w14:paraId="735FD3DE" w14:textId="77777777" w:rsidR="00E74A22" w:rsidRPr="00366D99" w:rsidRDefault="00E74A22" w:rsidP="00E74A22">
      <w:pPr>
        <w:numPr>
          <w:ilvl w:val="0"/>
          <w:numId w:val="5"/>
        </w:numPr>
        <w:tabs>
          <w:tab w:val="clear" w:pos="720"/>
          <w:tab w:val="num" w:pos="567"/>
        </w:tabs>
        <w:spacing w:after="0" w:line="240" w:lineRule="auto"/>
        <w:ind w:left="0" w:firstLine="0"/>
        <w:rPr>
          <w:rFonts w:eastAsia="Times New Roman"/>
          <w:noProof/>
        </w:rPr>
      </w:pPr>
      <w:r w:rsidRPr="00366D99">
        <w:rPr>
          <w:rFonts w:eastAsia="Times New Roman"/>
          <w:noProof/>
        </w:rPr>
        <w:t>Jeigu kiltų daugiau klausimų, kreipkitės į gydytoją arba vaistininką.</w:t>
      </w:r>
    </w:p>
    <w:p w14:paraId="3E4FF358" w14:textId="77777777" w:rsidR="00E74A22" w:rsidRPr="00366D99" w:rsidRDefault="00E74A22" w:rsidP="00E74A22">
      <w:pPr>
        <w:numPr>
          <w:ilvl w:val="0"/>
          <w:numId w:val="5"/>
        </w:numPr>
        <w:tabs>
          <w:tab w:val="clear" w:pos="720"/>
          <w:tab w:val="num" w:pos="567"/>
        </w:tabs>
        <w:spacing w:after="0" w:line="240" w:lineRule="auto"/>
        <w:ind w:left="0" w:firstLine="0"/>
        <w:rPr>
          <w:rFonts w:eastAsia="Times New Roman"/>
          <w:noProof/>
        </w:rPr>
      </w:pPr>
      <w:r w:rsidRPr="00366D99">
        <w:rPr>
          <w:rFonts w:eastAsia="Times New Roman"/>
          <w:noProof/>
        </w:rPr>
        <w:t>Šis vaistas skirtas tik Jums, todėl kitiems žmonėms jo duoti negalima. Vaistas gali jiems pakenkti (net tiems, kurių ligos požymiai yra tokie patys kaip Jūsų).</w:t>
      </w:r>
    </w:p>
    <w:p w14:paraId="1C374F03" w14:textId="13CF26A5" w:rsidR="00E74A22" w:rsidRPr="00366D99" w:rsidRDefault="00E74A22" w:rsidP="00E74A22">
      <w:pPr>
        <w:numPr>
          <w:ilvl w:val="0"/>
          <w:numId w:val="5"/>
        </w:numPr>
        <w:tabs>
          <w:tab w:val="clear" w:pos="720"/>
          <w:tab w:val="num" w:pos="567"/>
        </w:tabs>
        <w:spacing w:after="0" w:line="240" w:lineRule="auto"/>
        <w:ind w:left="0" w:firstLine="0"/>
        <w:rPr>
          <w:rFonts w:eastAsia="Times New Roman"/>
          <w:noProof/>
        </w:rPr>
      </w:pPr>
      <w:r w:rsidRPr="00366D99">
        <w:rPr>
          <w:rFonts w:eastAsia="Times New Roman"/>
          <w:noProof/>
        </w:rPr>
        <w:t>Jeigu pasireiškė sunkus šalutinis poveikis (net jeigu jis šiame lapelyje nenurodytas), kreipkitės į gydytoją arba vaistininką. Žr.</w:t>
      </w:r>
      <w:r w:rsidR="0065467E">
        <w:rPr>
          <w:rFonts w:eastAsia="Times New Roman"/>
          <w:noProof/>
        </w:rPr>
        <w:t> </w:t>
      </w:r>
      <w:r w:rsidRPr="00366D99">
        <w:rPr>
          <w:rFonts w:eastAsia="Times New Roman"/>
          <w:noProof/>
        </w:rPr>
        <w:t>4</w:t>
      </w:r>
      <w:r w:rsidR="0065467E">
        <w:rPr>
          <w:rFonts w:eastAsia="Times New Roman"/>
          <w:noProof/>
        </w:rPr>
        <w:t> </w:t>
      </w:r>
      <w:r w:rsidRPr="00366D99">
        <w:rPr>
          <w:rFonts w:eastAsia="Times New Roman"/>
          <w:noProof/>
        </w:rPr>
        <w:t>skyrių.</w:t>
      </w:r>
    </w:p>
    <w:p w14:paraId="10DEE9FA" w14:textId="77777777" w:rsidR="00E74A22" w:rsidRPr="00366D99" w:rsidRDefault="00E74A22" w:rsidP="00E74A22">
      <w:pPr>
        <w:spacing w:after="0" w:line="240" w:lineRule="auto"/>
        <w:ind w:left="567" w:hanging="567"/>
        <w:rPr>
          <w:rFonts w:eastAsia="Times New Roman"/>
        </w:rPr>
      </w:pPr>
    </w:p>
    <w:p w14:paraId="52C2E506" w14:textId="77777777" w:rsidR="00E74A22" w:rsidRPr="007754A8" w:rsidRDefault="00E74A22" w:rsidP="00E74A22">
      <w:pPr>
        <w:spacing w:after="0" w:line="240" w:lineRule="auto"/>
        <w:ind w:left="567" w:hanging="567"/>
      </w:pPr>
    </w:p>
    <w:p w14:paraId="19D902C8" w14:textId="293435B7" w:rsidR="00E74A22" w:rsidRDefault="00E74A22" w:rsidP="00762747">
      <w:pPr>
        <w:tabs>
          <w:tab w:val="left" w:pos="0"/>
          <w:tab w:val="left" w:pos="180"/>
          <w:tab w:val="left" w:pos="360"/>
        </w:tabs>
        <w:spacing w:after="0"/>
        <w:ind w:left="180" w:hanging="180"/>
        <w:rPr>
          <w:rFonts w:eastAsia="Times New Roman"/>
          <w:b/>
        </w:rPr>
      </w:pPr>
      <w:r w:rsidRPr="00366D99">
        <w:rPr>
          <w:rFonts w:eastAsia="Times New Roman"/>
          <w:b/>
        </w:rPr>
        <w:t>Apie ką rašoma šiame lapelyje?</w:t>
      </w:r>
    </w:p>
    <w:p w14:paraId="52FD703E" w14:textId="77777777" w:rsidR="00762747" w:rsidRPr="007754A8" w:rsidRDefault="00762747" w:rsidP="007754A8">
      <w:pPr>
        <w:tabs>
          <w:tab w:val="left" w:pos="0"/>
          <w:tab w:val="left" w:pos="180"/>
          <w:tab w:val="left" w:pos="360"/>
        </w:tabs>
        <w:spacing w:after="0"/>
        <w:ind w:left="180" w:hanging="180"/>
      </w:pPr>
    </w:p>
    <w:p w14:paraId="354C5FD7" w14:textId="77777777" w:rsidR="00E74A22" w:rsidRPr="00366D99" w:rsidRDefault="00E74A22">
      <w:pPr>
        <w:spacing w:after="0" w:line="240" w:lineRule="auto"/>
        <w:ind w:left="567" w:hanging="567"/>
        <w:rPr>
          <w:rFonts w:eastAsia="Times New Roman"/>
        </w:rPr>
      </w:pPr>
      <w:r w:rsidRPr="00366D99">
        <w:rPr>
          <w:rFonts w:eastAsia="Times New Roman"/>
        </w:rPr>
        <w:t>1.</w:t>
      </w:r>
      <w:r w:rsidRPr="00366D99">
        <w:rPr>
          <w:rFonts w:eastAsia="Times New Roman"/>
        </w:rPr>
        <w:tab/>
        <w:t>Kas yra Salbutamol GSK ir kam jis vartojamas</w:t>
      </w:r>
    </w:p>
    <w:p w14:paraId="4E0582E3" w14:textId="77777777" w:rsidR="00E74A22" w:rsidRPr="00366D99" w:rsidRDefault="00E74A22">
      <w:pPr>
        <w:spacing w:after="0" w:line="240" w:lineRule="auto"/>
        <w:ind w:left="567" w:hanging="567"/>
        <w:rPr>
          <w:rFonts w:eastAsia="Times New Roman"/>
        </w:rPr>
      </w:pPr>
      <w:r w:rsidRPr="00366D99">
        <w:rPr>
          <w:rFonts w:eastAsia="Times New Roman"/>
        </w:rPr>
        <w:t>2.</w:t>
      </w:r>
      <w:r w:rsidRPr="00366D99">
        <w:rPr>
          <w:rFonts w:eastAsia="Times New Roman"/>
        </w:rPr>
        <w:tab/>
        <w:t>Kas žinotina prieš vartojant Salbutamol GSK</w:t>
      </w:r>
    </w:p>
    <w:p w14:paraId="447B18C1" w14:textId="77777777" w:rsidR="00E74A22" w:rsidRPr="00366D99" w:rsidRDefault="00E74A22">
      <w:pPr>
        <w:spacing w:after="0" w:line="240" w:lineRule="auto"/>
        <w:ind w:left="567" w:hanging="567"/>
        <w:rPr>
          <w:rFonts w:eastAsia="Times New Roman"/>
        </w:rPr>
      </w:pPr>
      <w:r w:rsidRPr="00366D99">
        <w:rPr>
          <w:rFonts w:eastAsia="Times New Roman"/>
        </w:rPr>
        <w:t>3.</w:t>
      </w:r>
      <w:r w:rsidRPr="00366D99">
        <w:rPr>
          <w:rFonts w:eastAsia="Times New Roman"/>
        </w:rPr>
        <w:tab/>
        <w:t>Kaip vartoti Salbutamol GSK</w:t>
      </w:r>
    </w:p>
    <w:p w14:paraId="4171793B" w14:textId="77777777" w:rsidR="00E74A22" w:rsidRPr="00366D99" w:rsidRDefault="00E74A22" w:rsidP="00E74A22">
      <w:pPr>
        <w:spacing w:after="0" w:line="240" w:lineRule="auto"/>
        <w:ind w:left="567" w:hanging="567"/>
        <w:rPr>
          <w:rFonts w:eastAsia="Times New Roman"/>
        </w:rPr>
      </w:pPr>
      <w:r w:rsidRPr="00366D99">
        <w:rPr>
          <w:rFonts w:eastAsia="Times New Roman"/>
        </w:rPr>
        <w:t>4.</w:t>
      </w:r>
      <w:r w:rsidRPr="00366D99">
        <w:rPr>
          <w:rFonts w:eastAsia="Times New Roman"/>
        </w:rPr>
        <w:tab/>
        <w:t>Galimas šalutinis poveikis</w:t>
      </w:r>
    </w:p>
    <w:p w14:paraId="3944B376" w14:textId="77777777" w:rsidR="00E74A22" w:rsidRPr="00366D99" w:rsidRDefault="00E74A22" w:rsidP="00E74A22">
      <w:pPr>
        <w:spacing w:after="0" w:line="240" w:lineRule="auto"/>
        <w:ind w:left="567" w:hanging="567"/>
        <w:rPr>
          <w:rFonts w:eastAsia="Times New Roman"/>
        </w:rPr>
      </w:pPr>
      <w:r w:rsidRPr="00366D99">
        <w:rPr>
          <w:rFonts w:eastAsia="Times New Roman"/>
        </w:rPr>
        <w:t>5.</w:t>
      </w:r>
      <w:r w:rsidRPr="00366D99">
        <w:rPr>
          <w:rFonts w:eastAsia="Times New Roman"/>
        </w:rPr>
        <w:tab/>
        <w:t xml:space="preserve">Kaip laikyti Salbutamol GSK </w:t>
      </w:r>
    </w:p>
    <w:p w14:paraId="1BA58658" w14:textId="77777777" w:rsidR="00E74A22" w:rsidRPr="00366D99" w:rsidRDefault="00E74A22" w:rsidP="00E74A22">
      <w:pPr>
        <w:spacing w:after="0" w:line="240" w:lineRule="auto"/>
        <w:ind w:left="567" w:hanging="567"/>
        <w:rPr>
          <w:rFonts w:eastAsia="Times New Roman"/>
        </w:rPr>
      </w:pPr>
      <w:r w:rsidRPr="00366D99">
        <w:rPr>
          <w:rFonts w:eastAsia="Times New Roman"/>
        </w:rPr>
        <w:t>6.</w:t>
      </w:r>
      <w:r w:rsidRPr="00366D99">
        <w:rPr>
          <w:rFonts w:eastAsia="Times New Roman"/>
        </w:rPr>
        <w:tab/>
      </w:r>
      <w:r w:rsidRPr="00366D99">
        <w:rPr>
          <w:rFonts w:eastAsia="Times New Roman"/>
          <w:noProof/>
        </w:rPr>
        <w:t xml:space="preserve">Pakuotės turinys ir kita </w:t>
      </w:r>
      <w:r w:rsidRPr="00366D99">
        <w:rPr>
          <w:rFonts w:eastAsia="Times New Roman"/>
        </w:rPr>
        <w:t>informacija</w:t>
      </w:r>
    </w:p>
    <w:p w14:paraId="381F9498" w14:textId="77777777" w:rsidR="00E74A22" w:rsidRPr="00366D99" w:rsidRDefault="00E74A22" w:rsidP="00E74A22">
      <w:pPr>
        <w:spacing w:after="0" w:line="240" w:lineRule="auto"/>
        <w:rPr>
          <w:rFonts w:eastAsia="Times New Roman"/>
        </w:rPr>
      </w:pPr>
    </w:p>
    <w:p w14:paraId="2E944EA8" w14:textId="77777777" w:rsidR="00E74A22" w:rsidRPr="00366D99" w:rsidRDefault="00E74A22" w:rsidP="00E74A22">
      <w:pPr>
        <w:spacing w:after="0" w:line="240" w:lineRule="auto"/>
        <w:rPr>
          <w:rFonts w:eastAsia="Times New Roman"/>
        </w:rPr>
      </w:pPr>
    </w:p>
    <w:p w14:paraId="0A9A48CB" w14:textId="223F7105" w:rsidR="00E74A22" w:rsidRPr="00366D99" w:rsidRDefault="00E74A22" w:rsidP="00E74A22">
      <w:pPr>
        <w:numPr>
          <w:ilvl w:val="12"/>
          <w:numId w:val="0"/>
        </w:numPr>
        <w:spacing w:after="0" w:line="240" w:lineRule="auto"/>
        <w:ind w:left="567" w:hanging="567"/>
        <w:outlineLvl w:val="0"/>
        <w:rPr>
          <w:rFonts w:eastAsia="Times New Roman"/>
          <w:b/>
        </w:rPr>
      </w:pPr>
      <w:r w:rsidRPr="00366D99">
        <w:rPr>
          <w:rFonts w:eastAsia="Times New Roman"/>
          <w:b/>
        </w:rPr>
        <w:t>1.</w:t>
      </w:r>
      <w:r w:rsidRPr="00366D99">
        <w:rPr>
          <w:rFonts w:eastAsia="Times New Roman"/>
          <w:b/>
        </w:rPr>
        <w:tab/>
        <w:t>Kas yra Salbutamol GSK ir kam jis vartojamas</w:t>
      </w:r>
      <w:r w:rsidR="007D0BA4">
        <w:rPr>
          <w:rFonts w:eastAsia="Times New Roman"/>
          <w:b/>
        </w:rPr>
        <w:fldChar w:fldCharType="begin"/>
      </w:r>
      <w:r w:rsidR="007D0BA4">
        <w:rPr>
          <w:rFonts w:eastAsia="Times New Roman"/>
          <w:b/>
        </w:rPr>
        <w:instrText xml:space="preserve"> DOCVARIABLE vault_nd_d79f9401-8124-4b82-b537-b1b390c60d3e \* MERGEFORMAT </w:instrText>
      </w:r>
      <w:r w:rsidR="007D0BA4">
        <w:rPr>
          <w:rFonts w:eastAsia="Times New Roman"/>
          <w:b/>
        </w:rPr>
        <w:fldChar w:fldCharType="separate"/>
      </w:r>
      <w:r w:rsidR="007D0BA4">
        <w:rPr>
          <w:rFonts w:eastAsia="Times New Roman"/>
          <w:b/>
        </w:rPr>
        <w:t xml:space="preserve"> </w:t>
      </w:r>
      <w:r w:rsidR="007D0BA4">
        <w:rPr>
          <w:rFonts w:eastAsia="Times New Roman"/>
          <w:b/>
        </w:rPr>
        <w:fldChar w:fldCharType="end"/>
      </w:r>
    </w:p>
    <w:p w14:paraId="5BE74B57" w14:textId="77777777" w:rsidR="00E74A22" w:rsidRPr="00366D99" w:rsidRDefault="00E74A22" w:rsidP="00E74A22">
      <w:pPr>
        <w:spacing w:after="0" w:line="240" w:lineRule="auto"/>
        <w:rPr>
          <w:rFonts w:eastAsia="Times New Roman"/>
        </w:rPr>
      </w:pPr>
    </w:p>
    <w:p w14:paraId="53424044" w14:textId="0D0A3B92" w:rsidR="00E74A22" w:rsidRPr="00366D99" w:rsidRDefault="00E74A22" w:rsidP="00E74A22">
      <w:pPr>
        <w:spacing w:after="0" w:line="240" w:lineRule="auto"/>
        <w:rPr>
          <w:rFonts w:eastAsia="Times New Roman"/>
        </w:rPr>
      </w:pPr>
      <w:r w:rsidRPr="00366D99">
        <w:rPr>
          <w:rFonts w:eastAsia="Times New Roman"/>
        </w:rPr>
        <w:t>Salbutamol GSK pasirinktinai stimuliuoja β</w:t>
      </w:r>
      <w:r w:rsidRPr="00366D99">
        <w:rPr>
          <w:rFonts w:eastAsia="Times New Roman"/>
          <w:vertAlign w:val="subscript"/>
        </w:rPr>
        <w:t>2</w:t>
      </w:r>
      <w:r w:rsidRPr="00366D99">
        <w:rPr>
          <w:rFonts w:eastAsia="Times New Roman"/>
        </w:rPr>
        <w:t xml:space="preserve"> adrenerginius receptorius, esančius lygiuosiuose bronchų raumenyse, todėl bronchai išsiplečia. Salbutamoliui būdinga trumpa veikimo trukmė (maždaug 4</w:t>
      </w:r>
      <w:r w:rsidR="000261AE">
        <w:rPr>
          <w:rFonts w:eastAsia="Times New Roman"/>
        </w:rPr>
        <w:t> </w:t>
      </w:r>
      <w:r w:rsidRPr="00366D99">
        <w:rPr>
          <w:rFonts w:eastAsia="Times New Roman"/>
        </w:rPr>
        <w:t>val.) ir greita veikimo pradžia (maždaug 5 min. po vaisto vartojimo).</w:t>
      </w:r>
    </w:p>
    <w:p w14:paraId="2FA84D9E" w14:textId="77777777" w:rsidR="00E74A22" w:rsidRPr="00366D99" w:rsidRDefault="00E74A22" w:rsidP="00E74A22">
      <w:pPr>
        <w:spacing w:after="0" w:line="240" w:lineRule="auto"/>
        <w:rPr>
          <w:rFonts w:eastAsia="Times New Roman"/>
          <w:lang w:eastAsia="lt-LT"/>
        </w:rPr>
      </w:pPr>
    </w:p>
    <w:p w14:paraId="66B662DD" w14:textId="77777777" w:rsidR="00E74A22" w:rsidRPr="00366D99" w:rsidRDefault="00E74A22" w:rsidP="00E74A22">
      <w:pPr>
        <w:spacing w:after="0" w:line="240" w:lineRule="auto"/>
        <w:rPr>
          <w:rFonts w:eastAsia="Times New Roman"/>
          <w:lang w:eastAsia="lt-LT"/>
        </w:rPr>
      </w:pPr>
      <w:r w:rsidRPr="00366D99">
        <w:rPr>
          <w:rFonts w:eastAsia="Times New Roman"/>
          <w:lang w:eastAsia="lt-LT"/>
        </w:rPr>
        <w:t xml:space="preserve">Salbutamol GSK vartojamas dusuliui, kurį sukelia astmos metu atsiradęs bronchų spazmas, nutraukti. </w:t>
      </w:r>
    </w:p>
    <w:p w14:paraId="7DFBA886" w14:textId="77777777" w:rsidR="00E74A22" w:rsidRPr="00366D99" w:rsidRDefault="00E74A22" w:rsidP="00E74A22">
      <w:pPr>
        <w:spacing w:after="0" w:line="240" w:lineRule="auto"/>
        <w:rPr>
          <w:rFonts w:eastAsia="Times New Roman"/>
          <w:lang w:eastAsia="lt-LT"/>
        </w:rPr>
      </w:pPr>
      <w:r w:rsidRPr="00366D99">
        <w:rPr>
          <w:rFonts w:eastAsia="Times New Roman"/>
          <w:lang w:eastAsia="lt-LT"/>
        </w:rPr>
        <w:t>Salbutamol GSK galima vartoti profilaktiškai prieš fizinį krūvį asmenims, kurie serga fizinio krūvio sukeliama astma, taip pat prieš numatomą kontaktą su alergenais, sukeliančiais bronchų spazmą. Be to, salbutamolis rekomenduojamas bronchų spazmui, kurį sukelia lėtinė obstrukcinė plaučių liga (LOPL), nutraukti.</w:t>
      </w:r>
    </w:p>
    <w:p w14:paraId="3A7D20A1" w14:textId="77777777" w:rsidR="00E74A22" w:rsidRPr="007754A8" w:rsidRDefault="00E74A22" w:rsidP="00E74A22">
      <w:pPr>
        <w:numPr>
          <w:ilvl w:val="12"/>
          <w:numId w:val="0"/>
        </w:numPr>
        <w:spacing w:after="0" w:line="240" w:lineRule="auto"/>
        <w:ind w:left="567" w:hanging="567"/>
        <w:outlineLvl w:val="0"/>
      </w:pPr>
    </w:p>
    <w:p w14:paraId="6D599561" w14:textId="1A82283A" w:rsidR="00E74A22" w:rsidRPr="00366D99" w:rsidRDefault="00E74A22" w:rsidP="00E74A22">
      <w:pPr>
        <w:numPr>
          <w:ilvl w:val="12"/>
          <w:numId w:val="0"/>
        </w:numPr>
        <w:spacing w:after="0" w:line="240" w:lineRule="auto"/>
        <w:outlineLvl w:val="0"/>
        <w:rPr>
          <w:rFonts w:eastAsia="Times New Roman"/>
          <w:b/>
        </w:rPr>
      </w:pPr>
      <w:r w:rsidRPr="00366D99">
        <w:rPr>
          <w:rFonts w:eastAsia="Times New Roman"/>
        </w:rPr>
        <w:t>Salbutamol GSK paprastai skiriamas suaugusiems ir vyresniems kaip 4</w:t>
      </w:r>
      <w:r w:rsidR="000261AE">
        <w:rPr>
          <w:rFonts w:eastAsia="Times New Roman"/>
        </w:rPr>
        <w:t> </w:t>
      </w:r>
      <w:r w:rsidRPr="00366D99">
        <w:rPr>
          <w:rFonts w:eastAsia="Times New Roman"/>
        </w:rPr>
        <w:t>metų vaikams.</w:t>
      </w:r>
      <w:r w:rsidR="007D0BA4">
        <w:rPr>
          <w:rFonts w:eastAsia="Times New Roman"/>
        </w:rPr>
        <w:fldChar w:fldCharType="begin"/>
      </w:r>
      <w:r w:rsidR="007D0BA4">
        <w:rPr>
          <w:rFonts w:eastAsia="Times New Roman"/>
        </w:rPr>
        <w:instrText xml:space="preserve"> DOCVARIABLE vault_nd_952924ad-b2e7-4a62-9a45-7615530dbe6b \* MERGEFORMAT </w:instrText>
      </w:r>
      <w:r w:rsidR="007D0BA4">
        <w:rPr>
          <w:rFonts w:eastAsia="Times New Roman"/>
        </w:rPr>
        <w:fldChar w:fldCharType="separate"/>
      </w:r>
      <w:r w:rsidR="007D0BA4">
        <w:rPr>
          <w:rFonts w:eastAsia="Times New Roman"/>
        </w:rPr>
        <w:t xml:space="preserve"> </w:t>
      </w:r>
      <w:r w:rsidR="007D0BA4">
        <w:rPr>
          <w:rFonts w:eastAsia="Times New Roman"/>
        </w:rPr>
        <w:fldChar w:fldCharType="end"/>
      </w:r>
    </w:p>
    <w:p w14:paraId="20C4A2BA" w14:textId="77777777" w:rsidR="00E74A22" w:rsidRPr="007754A8" w:rsidRDefault="00E74A22" w:rsidP="00E74A22">
      <w:pPr>
        <w:numPr>
          <w:ilvl w:val="12"/>
          <w:numId w:val="0"/>
        </w:numPr>
        <w:spacing w:after="0" w:line="240" w:lineRule="auto"/>
        <w:ind w:left="567" w:hanging="567"/>
        <w:outlineLvl w:val="0"/>
      </w:pPr>
    </w:p>
    <w:p w14:paraId="32A3700B" w14:textId="77777777" w:rsidR="00E74A22" w:rsidRPr="007754A8" w:rsidRDefault="00E74A22" w:rsidP="00E74A22">
      <w:pPr>
        <w:numPr>
          <w:ilvl w:val="12"/>
          <w:numId w:val="0"/>
        </w:numPr>
        <w:spacing w:after="0" w:line="240" w:lineRule="auto"/>
        <w:ind w:left="567" w:hanging="567"/>
        <w:outlineLvl w:val="0"/>
      </w:pPr>
    </w:p>
    <w:p w14:paraId="430E31DC" w14:textId="5E0EAB4B" w:rsidR="00E74A22" w:rsidRPr="00366D99" w:rsidRDefault="00E74A22" w:rsidP="00E74A22">
      <w:pPr>
        <w:numPr>
          <w:ilvl w:val="12"/>
          <w:numId w:val="0"/>
        </w:numPr>
        <w:spacing w:after="0" w:line="240" w:lineRule="auto"/>
        <w:ind w:left="567" w:hanging="567"/>
        <w:outlineLvl w:val="0"/>
        <w:rPr>
          <w:rFonts w:eastAsia="Times New Roman"/>
          <w:b/>
        </w:rPr>
      </w:pPr>
      <w:r w:rsidRPr="00366D99">
        <w:rPr>
          <w:rFonts w:eastAsia="Times New Roman"/>
          <w:b/>
        </w:rPr>
        <w:t>2.</w:t>
      </w:r>
      <w:r w:rsidRPr="00366D99">
        <w:rPr>
          <w:rFonts w:eastAsia="Times New Roman"/>
          <w:b/>
        </w:rPr>
        <w:tab/>
        <w:t>Kas žinotina prieš vartojant Salbutamol GSK</w:t>
      </w:r>
      <w:r w:rsidR="007D0BA4">
        <w:rPr>
          <w:rFonts w:eastAsia="Times New Roman"/>
          <w:b/>
        </w:rPr>
        <w:fldChar w:fldCharType="begin"/>
      </w:r>
      <w:r w:rsidR="007D0BA4">
        <w:rPr>
          <w:rFonts w:eastAsia="Times New Roman"/>
          <w:b/>
        </w:rPr>
        <w:instrText xml:space="preserve"> DOCVARIABLE vault_nd_055f10fc-bdf2-4287-9110-7a6b41e45f50 \* MERGEFORMAT </w:instrText>
      </w:r>
      <w:r w:rsidR="007D0BA4">
        <w:rPr>
          <w:rFonts w:eastAsia="Times New Roman"/>
          <w:b/>
        </w:rPr>
        <w:fldChar w:fldCharType="separate"/>
      </w:r>
      <w:r w:rsidR="007D0BA4">
        <w:rPr>
          <w:rFonts w:eastAsia="Times New Roman"/>
          <w:b/>
        </w:rPr>
        <w:t xml:space="preserve"> </w:t>
      </w:r>
      <w:r w:rsidR="007D0BA4">
        <w:rPr>
          <w:rFonts w:eastAsia="Times New Roman"/>
          <w:b/>
        </w:rPr>
        <w:fldChar w:fldCharType="end"/>
      </w:r>
    </w:p>
    <w:p w14:paraId="129B92ED" w14:textId="77777777" w:rsidR="00E74A22" w:rsidRPr="00366D99" w:rsidRDefault="00E74A22" w:rsidP="00E74A22">
      <w:pPr>
        <w:numPr>
          <w:ilvl w:val="12"/>
          <w:numId w:val="0"/>
        </w:numPr>
        <w:spacing w:after="0" w:line="240" w:lineRule="auto"/>
        <w:ind w:left="567" w:hanging="567"/>
        <w:outlineLvl w:val="0"/>
        <w:rPr>
          <w:rFonts w:eastAsia="Times New Roman"/>
        </w:rPr>
      </w:pPr>
    </w:p>
    <w:p w14:paraId="756044F1" w14:textId="691D06AA" w:rsidR="00E74A22" w:rsidRPr="00A66154" w:rsidRDefault="00E74A22" w:rsidP="00E74A22">
      <w:pPr>
        <w:spacing w:after="0" w:line="240" w:lineRule="auto"/>
        <w:rPr>
          <w:rFonts w:eastAsia="Times New Roman"/>
        </w:rPr>
      </w:pPr>
      <w:r w:rsidRPr="00366D99">
        <w:rPr>
          <w:rFonts w:eastAsia="Times New Roman"/>
          <w:b/>
        </w:rPr>
        <w:t xml:space="preserve">Salbutamol GSK vartoti </w:t>
      </w:r>
      <w:r w:rsidR="00AB1D10" w:rsidRPr="00366D99">
        <w:rPr>
          <w:rFonts w:eastAsia="Times New Roman"/>
          <w:b/>
        </w:rPr>
        <w:t>draudžiama</w:t>
      </w:r>
      <w:r w:rsidRPr="00366D99">
        <w:rPr>
          <w:rFonts w:eastAsia="Times New Roman"/>
          <w:b/>
        </w:rPr>
        <w:t>:</w:t>
      </w:r>
    </w:p>
    <w:p w14:paraId="0941D042" w14:textId="77777777" w:rsidR="00E74A22" w:rsidRPr="00A66154" w:rsidRDefault="00E74A22" w:rsidP="00E74A22">
      <w:pPr>
        <w:numPr>
          <w:ilvl w:val="0"/>
          <w:numId w:val="7"/>
        </w:numPr>
        <w:tabs>
          <w:tab w:val="clear" w:pos="1080"/>
          <w:tab w:val="num" w:pos="540"/>
        </w:tabs>
        <w:spacing w:after="0" w:line="240" w:lineRule="auto"/>
        <w:ind w:left="540" w:hanging="540"/>
        <w:rPr>
          <w:rFonts w:eastAsia="Times New Roman"/>
        </w:rPr>
      </w:pPr>
      <w:r w:rsidRPr="00A66154">
        <w:rPr>
          <w:rFonts w:eastAsia="Times New Roman"/>
        </w:rPr>
        <w:t>jeigu yra alergija veikliajai medžiagai arba bet kuriai pagalbinei šio vaisto medžiagai;</w:t>
      </w:r>
    </w:p>
    <w:p w14:paraId="3CDF2D72" w14:textId="77777777" w:rsidR="00E74A22" w:rsidRPr="00366D99" w:rsidRDefault="00E74A22" w:rsidP="00E74A22">
      <w:pPr>
        <w:numPr>
          <w:ilvl w:val="0"/>
          <w:numId w:val="7"/>
        </w:numPr>
        <w:tabs>
          <w:tab w:val="clear" w:pos="1080"/>
          <w:tab w:val="num" w:pos="540"/>
        </w:tabs>
        <w:spacing w:after="0" w:line="240" w:lineRule="auto"/>
        <w:ind w:left="540" w:hanging="540"/>
        <w:rPr>
          <w:rFonts w:eastAsia="Times New Roman"/>
        </w:rPr>
      </w:pPr>
      <w:r w:rsidRPr="00366D99">
        <w:rPr>
          <w:rFonts w:eastAsia="Times New Roman"/>
        </w:rPr>
        <w:t>vartoti priešlaikinio nekomplikuoto gimdymo ar gresiančio persileidimo stabdymui.</w:t>
      </w:r>
    </w:p>
    <w:p w14:paraId="0AB84235" w14:textId="77777777" w:rsidR="00E74A22" w:rsidRPr="00366D99" w:rsidRDefault="00E74A22" w:rsidP="00E74A22">
      <w:pPr>
        <w:spacing w:after="0" w:line="240" w:lineRule="auto"/>
        <w:rPr>
          <w:rFonts w:eastAsia="Times New Roman"/>
        </w:rPr>
      </w:pPr>
    </w:p>
    <w:p w14:paraId="59D0B116" w14:textId="2FD95AD6" w:rsidR="00E74A22" w:rsidRDefault="00E74A22" w:rsidP="00E74A22">
      <w:pPr>
        <w:spacing w:after="0" w:line="240" w:lineRule="auto"/>
      </w:pPr>
      <w:r w:rsidRPr="00366D99">
        <w:rPr>
          <w:rFonts w:eastAsia="Times New Roman"/>
          <w:b/>
        </w:rPr>
        <w:t>Įspėjimai ir atsargumo priemonės:</w:t>
      </w:r>
      <w:r w:rsidRPr="00366D99">
        <w:t xml:space="preserve"> </w:t>
      </w:r>
    </w:p>
    <w:p w14:paraId="407E9CC2" w14:textId="6E090BCF" w:rsidR="00A80AED" w:rsidRPr="00366D99" w:rsidRDefault="00A80AED" w:rsidP="00E74A22">
      <w:pPr>
        <w:spacing w:after="0" w:line="240" w:lineRule="auto"/>
        <w:rPr>
          <w:rFonts w:eastAsia="Times New Roman"/>
        </w:rPr>
      </w:pPr>
      <w:r w:rsidRPr="00A80AED">
        <w:rPr>
          <w:rFonts w:eastAsia="Times New Roman"/>
        </w:rPr>
        <w:t>Pasitarkite su gydytoju arba</w:t>
      </w:r>
      <w:r>
        <w:rPr>
          <w:rFonts w:eastAsia="Times New Roman"/>
        </w:rPr>
        <w:t xml:space="preserve"> </w:t>
      </w:r>
      <w:r w:rsidRPr="00A80AED">
        <w:rPr>
          <w:rFonts w:eastAsia="Times New Roman"/>
        </w:rPr>
        <w:t xml:space="preserve">vaistininku, prieš pradėdami vartoti </w:t>
      </w:r>
      <w:r w:rsidR="000F5F03" w:rsidRPr="000F5F03">
        <w:rPr>
          <w:rFonts w:eastAsia="Times New Roman"/>
        </w:rPr>
        <w:t>Salbutamol GSK</w:t>
      </w:r>
      <w:r w:rsidR="000F5F03">
        <w:rPr>
          <w:rFonts w:eastAsia="Times New Roman"/>
        </w:rPr>
        <w:t>:</w:t>
      </w:r>
    </w:p>
    <w:p w14:paraId="36267DEC" w14:textId="77777777" w:rsidR="00E74A22" w:rsidRPr="00366D99" w:rsidRDefault="00E74A22" w:rsidP="00E74A22">
      <w:pPr>
        <w:numPr>
          <w:ilvl w:val="0"/>
          <w:numId w:val="6"/>
        </w:numPr>
        <w:tabs>
          <w:tab w:val="clear" w:pos="930"/>
          <w:tab w:val="num" w:pos="567"/>
        </w:tabs>
        <w:spacing w:after="0" w:line="240" w:lineRule="auto"/>
        <w:ind w:hanging="930"/>
        <w:rPr>
          <w:rFonts w:eastAsia="Times New Roman"/>
        </w:rPr>
      </w:pPr>
      <w:r w:rsidRPr="00366D99">
        <w:rPr>
          <w:rFonts w:eastAsia="Times New Roman"/>
        </w:rPr>
        <w:t>jeigu esate nėščia arba ketinate pastoti;</w:t>
      </w:r>
    </w:p>
    <w:p w14:paraId="7DB993E8" w14:textId="77777777" w:rsidR="00E74A22" w:rsidRPr="00366D99" w:rsidRDefault="00E74A22" w:rsidP="00E74A22">
      <w:pPr>
        <w:numPr>
          <w:ilvl w:val="0"/>
          <w:numId w:val="6"/>
        </w:numPr>
        <w:tabs>
          <w:tab w:val="clear" w:pos="930"/>
          <w:tab w:val="num" w:pos="567"/>
        </w:tabs>
        <w:spacing w:after="0" w:line="240" w:lineRule="auto"/>
        <w:ind w:hanging="930"/>
        <w:rPr>
          <w:rFonts w:eastAsia="Times New Roman"/>
        </w:rPr>
      </w:pPr>
      <w:r w:rsidRPr="00366D99">
        <w:rPr>
          <w:rFonts w:eastAsia="Times New Roman"/>
        </w:rPr>
        <w:t>jeigu žindote kūdikį;</w:t>
      </w:r>
    </w:p>
    <w:p w14:paraId="536C2EEE" w14:textId="77777777" w:rsidR="00E74A22" w:rsidRPr="00366D99" w:rsidRDefault="00E74A22" w:rsidP="00E74A22">
      <w:pPr>
        <w:numPr>
          <w:ilvl w:val="0"/>
          <w:numId w:val="6"/>
        </w:numPr>
        <w:tabs>
          <w:tab w:val="clear" w:pos="930"/>
          <w:tab w:val="num" w:pos="567"/>
        </w:tabs>
        <w:spacing w:after="0" w:line="240" w:lineRule="auto"/>
        <w:ind w:hanging="930"/>
        <w:rPr>
          <w:rFonts w:eastAsia="Times New Roman"/>
        </w:rPr>
      </w:pPr>
      <w:r w:rsidRPr="00366D99">
        <w:rPr>
          <w:rFonts w:eastAsia="Times New Roman"/>
        </w:rPr>
        <w:t>jeigu vartojate vaistus nuo skydliaukės ligos;</w:t>
      </w:r>
    </w:p>
    <w:p w14:paraId="78513FD7" w14:textId="77777777" w:rsidR="00E74A22" w:rsidRPr="00366D99" w:rsidRDefault="00E74A22" w:rsidP="00E74A22">
      <w:pPr>
        <w:numPr>
          <w:ilvl w:val="0"/>
          <w:numId w:val="6"/>
        </w:numPr>
        <w:tabs>
          <w:tab w:val="clear" w:pos="930"/>
          <w:tab w:val="num" w:pos="567"/>
        </w:tabs>
        <w:spacing w:after="0" w:line="240" w:lineRule="auto"/>
        <w:ind w:hanging="930"/>
        <w:rPr>
          <w:rFonts w:eastAsia="Times New Roman"/>
        </w:rPr>
      </w:pPr>
      <w:r w:rsidRPr="00366D99">
        <w:rPr>
          <w:rFonts w:eastAsia="Times New Roman"/>
        </w:rPr>
        <w:t>jeigu vartojate vaistus nuo padidėjusio kraujospūdžio arba širdies ligos;</w:t>
      </w:r>
    </w:p>
    <w:p w14:paraId="600B2413" w14:textId="77777777" w:rsidR="00E74A22" w:rsidRPr="00366D99" w:rsidRDefault="00E74A22" w:rsidP="00E74A22">
      <w:pPr>
        <w:numPr>
          <w:ilvl w:val="0"/>
          <w:numId w:val="6"/>
        </w:numPr>
        <w:tabs>
          <w:tab w:val="clear" w:pos="930"/>
          <w:tab w:val="num" w:pos="567"/>
        </w:tabs>
        <w:spacing w:after="0" w:line="240" w:lineRule="auto"/>
        <w:ind w:hanging="930"/>
        <w:rPr>
          <w:rFonts w:eastAsia="Times New Roman"/>
        </w:rPr>
      </w:pPr>
      <w:r w:rsidRPr="00366D99">
        <w:rPr>
          <w:rFonts w:eastAsia="Times New Roman"/>
        </w:rPr>
        <w:t>jeigu sergate cukriniu diabetu;</w:t>
      </w:r>
    </w:p>
    <w:p w14:paraId="2673C83E" w14:textId="11FE10E1" w:rsidR="00E74A22" w:rsidRPr="00366D99" w:rsidRDefault="00E74A22" w:rsidP="00E74A22">
      <w:pPr>
        <w:spacing w:after="0" w:line="240" w:lineRule="auto"/>
        <w:ind w:left="567" w:hanging="567"/>
        <w:rPr>
          <w:rFonts w:eastAsia="Times New Roman"/>
        </w:rPr>
      </w:pPr>
      <w:r w:rsidRPr="00366D99">
        <w:rPr>
          <w:rFonts w:eastAsia="Times New Roman"/>
        </w:rPr>
        <w:t>-</w:t>
      </w:r>
      <w:r w:rsidRPr="00366D99">
        <w:rPr>
          <w:rFonts w:eastAsia="Times New Roman"/>
        </w:rPr>
        <w:tab/>
        <w:t>jeigu sirgote širdies liga, krūtinės angina arba buvo sutrikęs širdies ritmas.</w:t>
      </w:r>
    </w:p>
    <w:p w14:paraId="42D5B61C" w14:textId="77777777" w:rsidR="00E74A22" w:rsidRPr="00366D99" w:rsidRDefault="00E74A22" w:rsidP="00E74A22">
      <w:pPr>
        <w:spacing w:after="0" w:line="240" w:lineRule="auto"/>
        <w:jc w:val="both"/>
        <w:rPr>
          <w:rFonts w:eastAsia="Times New Roman"/>
        </w:rPr>
      </w:pPr>
    </w:p>
    <w:p w14:paraId="1BB823DF" w14:textId="5ADA4601" w:rsidR="00E74A22" w:rsidRPr="00366D99" w:rsidRDefault="00E74A22" w:rsidP="00E74A22">
      <w:pPr>
        <w:spacing w:after="0" w:line="240" w:lineRule="auto"/>
        <w:rPr>
          <w:rFonts w:eastAsia="Times New Roman"/>
        </w:rPr>
      </w:pPr>
      <w:r w:rsidRPr="00366D99">
        <w:rPr>
          <w:rFonts w:eastAsia="Times New Roman"/>
        </w:rPr>
        <w:t>Jeigu pavartojus Salbutamol GSK iš karto pasireiškia dusulys arba švokštimas (paradoksinis bronchų spazmas), nutraukite Salbutamol GSK vartojimą ir nedelsiant kreipkitės į savo gydytoją.</w:t>
      </w:r>
    </w:p>
    <w:p w14:paraId="0244D15F" w14:textId="77777777" w:rsidR="00E74A22" w:rsidRPr="00366D99" w:rsidRDefault="00E74A22" w:rsidP="00E74A22">
      <w:pPr>
        <w:spacing w:after="0" w:line="240" w:lineRule="auto"/>
        <w:rPr>
          <w:rFonts w:eastAsia="Times New Roman"/>
        </w:rPr>
      </w:pPr>
    </w:p>
    <w:p w14:paraId="2520D532" w14:textId="77777777" w:rsidR="00E74A22" w:rsidRPr="00366D99" w:rsidRDefault="00E74A22" w:rsidP="00E74A22">
      <w:pPr>
        <w:spacing w:after="0" w:line="240" w:lineRule="auto"/>
        <w:rPr>
          <w:rFonts w:eastAsia="Times New Roman"/>
          <w:b/>
          <w:bCs/>
        </w:rPr>
      </w:pPr>
      <w:r w:rsidRPr="00366D99">
        <w:rPr>
          <w:rFonts w:eastAsia="Times New Roman"/>
          <w:b/>
          <w:bCs/>
        </w:rPr>
        <w:t>Kiti vaistai ir Salbutamol GSK</w:t>
      </w:r>
    </w:p>
    <w:p w14:paraId="779FB508" w14:textId="77777777" w:rsidR="00E74A22" w:rsidRPr="00366D99" w:rsidRDefault="00E74A22" w:rsidP="00E74A22">
      <w:pPr>
        <w:spacing w:after="0" w:line="240" w:lineRule="auto"/>
        <w:rPr>
          <w:rFonts w:eastAsia="Times New Roman"/>
          <w:bCs/>
        </w:rPr>
      </w:pPr>
    </w:p>
    <w:p w14:paraId="44F0EAE4" w14:textId="77777777" w:rsidR="00E74A22" w:rsidRPr="007754A8" w:rsidRDefault="00E74A22" w:rsidP="00E74A22">
      <w:pPr>
        <w:spacing w:after="0" w:line="240" w:lineRule="auto"/>
      </w:pPr>
      <w:r w:rsidRPr="00366D99">
        <w:rPr>
          <w:rFonts w:eastAsia="Times New Roman"/>
          <w:bCs/>
        </w:rPr>
        <w:t>Jeigu vartojate arba neseniai vartojote kitų vaistų, įskaitant įsigytus be recepto, pasakykite gydytojui arba vaistininkui.</w:t>
      </w:r>
    </w:p>
    <w:p w14:paraId="697017C0" w14:textId="77777777" w:rsidR="00E74A22" w:rsidRPr="007754A8" w:rsidRDefault="00E74A22" w:rsidP="00E74A22">
      <w:pPr>
        <w:spacing w:after="0" w:line="240" w:lineRule="auto"/>
      </w:pPr>
    </w:p>
    <w:p w14:paraId="0C4C024F" w14:textId="77777777" w:rsidR="00E74A22" w:rsidRPr="00366D99" w:rsidRDefault="00E74A22" w:rsidP="00E74A22">
      <w:pPr>
        <w:spacing w:after="0" w:line="240" w:lineRule="auto"/>
        <w:rPr>
          <w:rFonts w:eastAsia="Times New Roman"/>
        </w:rPr>
      </w:pPr>
      <w:r w:rsidRPr="00366D99">
        <w:rPr>
          <w:rFonts w:eastAsia="Times New Roman"/>
        </w:rPr>
        <w:t>Salbutamol GSK negalima vartoti kartu su neselektyviais β adrenoreceptorių blokatoriais (pvz., propranololiu).</w:t>
      </w:r>
    </w:p>
    <w:p w14:paraId="5B015735" w14:textId="77777777" w:rsidR="00E74A22" w:rsidRPr="00366D99" w:rsidRDefault="00E74A22" w:rsidP="00E74A22">
      <w:pPr>
        <w:spacing w:after="0" w:line="240" w:lineRule="auto"/>
        <w:rPr>
          <w:rFonts w:eastAsia="Times New Roman"/>
        </w:rPr>
      </w:pPr>
    </w:p>
    <w:p w14:paraId="5D7B632B" w14:textId="77777777" w:rsidR="00E74A22" w:rsidRPr="00366D99" w:rsidRDefault="00E74A22" w:rsidP="00E74A22">
      <w:pPr>
        <w:spacing w:after="0" w:line="240" w:lineRule="auto"/>
        <w:rPr>
          <w:rFonts w:eastAsia="Times New Roman"/>
        </w:rPr>
      </w:pPr>
      <w:r w:rsidRPr="00366D99">
        <w:rPr>
          <w:rFonts w:eastAsia="Times New Roman"/>
        </w:rPr>
        <w:t>Vartoti MAO inhibitorių ir tuo pačiu metu vartoti Salbutamol GSK, galima.</w:t>
      </w:r>
    </w:p>
    <w:p w14:paraId="61985D6F" w14:textId="77777777" w:rsidR="00E74A22" w:rsidRPr="00366D99" w:rsidRDefault="00E74A22" w:rsidP="00E74A22">
      <w:pPr>
        <w:spacing w:after="0" w:line="240" w:lineRule="auto"/>
        <w:rPr>
          <w:rFonts w:eastAsia="Times New Roman"/>
          <w:noProof/>
        </w:rPr>
      </w:pPr>
    </w:p>
    <w:p w14:paraId="2D454BFC" w14:textId="77777777" w:rsidR="00E74A22" w:rsidRPr="00366D99" w:rsidRDefault="00E74A22" w:rsidP="00E74A22">
      <w:pPr>
        <w:spacing w:after="0" w:line="240" w:lineRule="auto"/>
        <w:rPr>
          <w:rFonts w:eastAsia="Times New Roman"/>
          <w:b/>
          <w:bCs/>
        </w:rPr>
      </w:pPr>
      <w:r w:rsidRPr="00366D99">
        <w:rPr>
          <w:rFonts w:eastAsia="Times New Roman"/>
          <w:b/>
          <w:bCs/>
        </w:rPr>
        <w:t>Nėštumas ir žindymo laikotarpis</w:t>
      </w:r>
    </w:p>
    <w:p w14:paraId="5680C229" w14:textId="77777777" w:rsidR="00E74A22" w:rsidRPr="007754A8" w:rsidRDefault="00E74A22" w:rsidP="00E74A22">
      <w:pPr>
        <w:spacing w:after="0" w:line="240" w:lineRule="auto"/>
      </w:pPr>
    </w:p>
    <w:p w14:paraId="24A580E7" w14:textId="77777777" w:rsidR="00E74A22" w:rsidRPr="00366D99" w:rsidRDefault="00E74A22" w:rsidP="00E74A22">
      <w:pPr>
        <w:spacing w:after="0" w:line="240" w:lineRule="auto"/>
        <w:rPr>
          <w:rFonts w:eastAsia="Times New Roman"/>
          <w:noProof/>
        </w:rPr>
      </w:pPr>
      <w:r w:rsidRPr="00366D99">
        <w:rPr>
          <w:rFonts w:eastAsia="Times New Roman"/>
          <w:noProof/>
        </w:rPr>
        <w:t>Prieš vartojant bet kokį vaistą, būtina pasitarti su gydytoju arba vaistininku.</w:t>
      </w:r>
    </w:p>
    <w:p w14:paraId="7C4EE7DE" w14:textId="77777777" w:rsidR="00E74A22" w:rsidRPr="00366D99" w:rsidRDefault="00E74A22" w:rsidP="00E74A22">
      <w:pPr>
        <w:autoSpaceDE w:val="0"/>
        <w:autoSpaceDN w:val="0"/>
        <w:adjustRightInd w:val="0"/>
        <w:spacing w:after="0" w:line="240" w:lineRule="auto"/>
        <w:rPr>
          <w:rFonts w:eastAsia="Times New Roman"/>
        </w:rPr>
      </w:pPr>
      <w:r w:rsidRPr="00366D99">
        <w:rPr>
          <w:rFonts w:eastAsia="Times New Roman"/>
        </w:rPr>
        <w:t>Salbutamolis nėštumo metu turi būti skiriamas tik tada, jei laukiama nauda motinai yra didesnė už bet kokią galimą riziką vaisiui.</w:t>
      </w:r>
    </w:p>
    <w:p w14:paraId="7A223A90" w14:textId="77777777" w:rsidR="00E74A22" w:rsidRPr="00366D99" w:rsidRDefault="00E74A22" w:rsidP="00E74A22">
      <w:pPr>
        <w:autoSpaceDE w:val="0"/>
        <w:autoSpaceDN w:val="0"/>
        <w:adjustRightInd w:val="0"/>
        <w:spacing w:after="0" w:line="240" w:lineRule="auto"/>
        <w:rPr>
          <w:rFonts w:eastAsia="Times New Roman"/>
        </w:rPr>
      </w:pPr>
    </w:p>
    <w:p w14:paraId="0E2D9D87" w14:textId="77777777" w:rsidR="00E74A22" w:rsidRPr="007754A8" w:rsidRDefault="00E74A22" w:rsidP="00E74A22">
      <w:pPr>
        <w:spacing w:after="0" w:line="240" w:lineRule="auto"/>
      </w:pPr>
      <w:r w:rsidRPr="00366D99">
        <w:rPr>
          <w:rFonts w:eastAsia="Times New Roman"/>
        </w:rPr>
        <w:t>Kadangi salbutamolio tikriausiai patenka į moters pieną, jo vartoti žindyvėms nerekomenduojama, nebent laukiama nauda yra didesnė už bet kokią galimą riziką. Ar su pienu išsiskyręs salbutamolis kenkia naujagimiui, nežinoma.</w:t>
      </w:r>
    </w:p>
    <w:p w14:paraId="0700F739" w14:textId="77777777" w:rsidR="00E74A22" w:rsidRPr="007754A8" w:rsidRDefault="00E74A22" w:rsidP="00E74A22">
      <w:pPr>
        <w:spacing w:after="0" w:line="240" w:lineRule="auto"/>
      </w:pPr>
    </w:p>
    <w:p w14:paraId="4B18FB81" w14:textId="77777777" w:rsidR="00E74A22" w:rsidRPr="00366D99" w:rsidRDefault="00E74A22" w:rsidP="00E74A22">
      <w:pPr>
        <w:spacing w:after="0" w:line="240" w:lineRule="auto"/>
        <w:jc w:val="both"/>
        <w:rPr>
          <w:rFonts w:eastAsia="Times New Roman"/>
        </w:rPr>
      </w:pPr>
    </w:p>
    <w:p w14:paraId="18756DBD" w14:textId="60906F76" w:rsidR="00E74A22" w:rsidRPr="00366D99" w:rsidRDefault="00E74A22" w:rsidP="00E74A22">
      <w:pPr>
        <w:numPr>
          <w:ilvl w:val="12"/>
          <w:numId w:val="0"/>
        </w:numPr>
        <w:spacing w:after="0" w:line="240" w:lineRule="auto"/>
        <w:ind w:left="567" w:hanging="567"/>
        <w:outlineLvl w:val="0"/>
        <w:rPr>
          <w:rFonts w:eastAsia="Times New Roman"/>
          <w:b/>
        </w:rPr>
      </w:pPr>
      <w:r w:rsidRPr="00366D99">
        <w:rPr>
          <w:rFonts w:eastAsia="Times New Roman"/>
          <w:b/>
        </w:rPr>
        <w:t>3.</w:t>
      </w:r>
      <w:r w:rsidRPr="00366D99">
        <w:rPr>
          <w:rFonts w:eastAsia="Times New Roman"/>
          <w:b/>
        </w:rPr>
        <w:tab/>
        <w:t>Kaip vartoti Salbutamol GSK</w:t>
      </w:r>
      <w:r w:rsidR="007D0BA4">
        <w:rPr>
          <w:rFonts w:eastAsia="Times New Roman"/>
          <w:b/>
        </w:rPr>
        <w:fldChar w:fldCharType="begin"/>
      </w:r>
      <w:r w:rsidR="007D0BA4">
        <w:rPr>
          <w:rFonts w:eastAsia="Times New Roman"/>
          <w:b/>
        </w:rPr>
        <w:instrText xml:space="preserve"> DOCVARIABLE vault_nd_ec6736eb-854b-4c57-96bc-609eb8d7cb83 \* MERGEFORMAT </w:instrText>
      </w:r>
      <w:r w:rsidR="007D0BA4">
        <w:rPr>
          <w:rFonts w:eastAsia="Times New Roman"/>
          <w:b/>
        </w:rPr>
        <w:fldChar w:fldCharType="separate"/>
      </w:r>
      <w:r w:rsidR="007D0BA4">
        <w:rPr>
          <w:rFonts w:eastAsia="Times New Roman"/>
          <w:b/>
        </w:rPr>
        <w:t xml:space="preserve"> </w:t>
      </w:r>
      <w:r w:rsidR="007D0BA4">
        <w:rPr>
          <w:rFonts w:eastAsia="Times New Roman"/>
          <w:b/>
        </w:rPr>
        <w:fldChar w:fldCharType="end"/>
      </w:r>
    </w:p>
    <w:p w14:paraId="6BFFB862" w14:textId="77777777" w:rsidR="00E74A22" w:rsidRPr="008A3643" w:rsidRDefault="00E74A22" w:rsidP="00E74A22">
      <w:pPr>
        <w:numPr>
          <w:ilvl w:val="12"/>
          <w:numId w:val="0"/>
        </w:numPr>
        <w:spacing w:after="0" w:line="240" w:lineRule="auto"/>
        <w:ind w:left="567" w:hanging="567"/>
        <w:outlineLvl w:val="0"/>
        <w:rPr>
          <w:rFonts w:eastAsia="Times New Roman"/>
          <w:caps/>
        </w:rPr>
      </w:pPr>
    </w:p>
    <w:p w14:paraId="076D827F" w14:textId="2EA628AC" w:rsidR="00DA40BC" w:rsidRDefault="00DA40BC" w:rsidP="00DA40BC">
      <w:pPr>
        <w:spacing w:after="0" w:line="240" w:lineRule="auto"/>
        <w:rPr>
          <w:rFonts w:eastAsia="Times New Roman"/>
          <w:szCs w:val="20"/>
        </w:rPr>
      </w:pPr>
      <w:r w:rsidRPr="00366D99">
        <w:rPr>
          <w:rFonts w:eastAsia="Times New Roman"/>
        </w:rPr>
        <w:t>Salbutamol GSK</w:t>
      </w:r>
      <w:r>
        <w:rPr>
          <w:rFonts w:eastAsia="Times New Roman"/>
          <w:szCs w:val="20"/>
        </w:rPr>
        <w:t xml:space="preserve"> reikia vartoti pagal poreikį, o ne reguliariai.</w:t>
      </w:r>
    </w:p>
    <w:p w14:paraId="460DE313" w14:textId="77777777" w:rsidR="00DA40BC" w:rsidRDefault="00DA40BC" w:rsidP="00E74A22">
      <w:pPr>
        <w:spacing w:after="0" w:line="240" w:lineRule="auto"/>
        <w:rPr>
          <w:rFonts w:eastAsia="Times New Roman"/>
        </w:rPr>
      </w:pPr>
    </w:p>
    <w:p w14:paraId="4C5187CE" w14:textId="7B42A055" w:rsidR="00E74A22" w:rsidRPr="00366D99" w:rsidRDefault="00E74A22" w:rsidP="00E74A22">
      <w:pPr>
        <w:spacing w:after="0" w:line="240" w:lineRule="auto"/>
        <w:rPr>
          <w:rFonts w:eastAsia="Times New Roman"/>
        </w:rPr>
      </w:pPr>
      <w:r w:rsidRPr="00366D99">
        <w:rPr>
          <w:rFonts w:eastAsia="Times New Roman"/>
        </w:rPr>
        <w:t>Salbutamol GSK galima tik inhaliuoti.</w:t>
      </w:r>
    </w:p>
    <w:p w14:paraId="6ED3BB95" w14:textId="57F578E0" w:rsidR="00E74A22" w:rsidRPr="00366D99" w:rsidRDefault="00E74A22" w:rsidP="00E74A22">
      <w:pPr>
        <w:spacing w:after="0" w:line="240" w:lineRule="auto"/>
        <w:rPr>
          <w:rFonts w:eastAsia="Times New Roman"/>
        </w:rPr>
      </w:pPr>
      <w:r w:rsidRPr="00366D99">
        <w:rPr>
          <w:rFonts w:eastAsia="Times New Roman"/>
        </w:rPr>
        <w:t>Salbutamol GSK veikimo trukmė daugumai pacientų yra 4–6</w:t>
      </w:r>
      <w:r w:rsidR="000F5F03">
        <w:rPr>
          <w:rFonts w:eastAsia="Times New Roman"/>
        </w:rPr>
        <w:t> </w:t>
      </w:r>
      <w:r w:rsidRPr="00366D99">
        <w:rPr>
          <w:rFonts w:eastAsia="Times New Roman"/>
        </w:rPr>
        <w:t>val.</w:t>
      </w:r>
    </w:p>
    <w:p w14:paraId="4BD0237C" w14:textId="77777777" w:rsidR="00E74A22" w:rsidRPr="00366D99" w:rsidRDefault="00E74A22" w:rsidP="00E74A22">
      <w:pPr>
        <w:spacing w:after="0" w:line="240" w:lineRule="auto"/>
        <w:rPr>
          <w:rFonts w:eastAsia="Times New Roman"/>
        </w:rPr>
      </w:pPr>
    </w:p>
    <w:p w14:paraId="0AEE3CAB" w14:textId="77777777" w:rsidR="00E74A22" w:rsidRPr="00366D99" w:rsidRDefault="00E74A22" w:rsidP="00E74A22">
      <w:pPr>
        <w:spacing w:after="0" w:line="240" w:lineRule="auto"/>
        <w:rPr>
          <w:rFonts w:eastAsia="Times New Roman"/>
        </w:rPr>
      </w:pPr>
      <w:r w:rsidRPr="00366D99">
        <w:rPr>
          <w:rFonts w:eastAsia="Times New Roman"/>
        </w:rPr>
        <w:t xml:space="preserve">Pacientai, kuriems sunku suderinti iškvėpimą su vienos suslėgtosios įkvepiamosios suspensijos dozės išpurškimu iš inhaliatoriaus, Salbutamol GSK gali vartoti per </w:t>
      </w:r>
      <w:r w:rsidRPr="00366D99">
        <w:rPr>
          <w:rFonts w:eastAsia="Times New Roman"/>
          <w:i/>
        </w:rPr>
        <w:t>Volumatic</w:t>
      </w:r>
      <w:r w:rsidRPr="00366D99">
        <w:rPr>
          <w:rFonts w:eastAsia="Times New Roman"/>
        </w:rPr>
        <w:t xml:space="preserve"> tarpinę.</w:t>
      </w:r>
    </w:p>
    <w:p w14:paraId="709A1FD2" w14:textId="77777777" w:rsidR="00E74A22" w:rsidRPr="00366D99" w:rsidRDefault="00E74A22" w:rsidP="00E74A22">
      <w:pPr>
        <w:spacing w:after="0" w:line="240" w:lineRule="auto"/>
        <w:rPr>
          <w:rFonts w:eastAsia="Times New Roman"/>
        </w:rPr>
      </w:pPr>
    </w:p>
    <w:p w14:paraId="63C3A1DD" w14:textId="77777777" w:rsidR="00E74A22" w:rsidRPr="00366D99" w:rsidRDefault="00E74A22" w:rsidP="00E74A22">
      <w:pPr>
        <w:spacing w:after="0" w:line="240" w:lineRule="auto"/>
        <w:rPr>
          <w:rFonts w:eastAsia="Times New Roman"/>
        </w:rPr>
      </w:pPr>
      <w:r w:rsidRPr="00366D99">
        <w:rPr>
          <w:rFonts w:eastAsia="Times New Roman"/>
        </w:rPr>
        <w:t>Kadangi salbutamolis gali sukelti šalutinį poveikį, didinti dozę arba vaisto vartojimo dažnį gali tik gydytojas.</w:t>
      </w:r>
    </w:p>
    <w:p w14:paraId="63258EBF" w14:textId="77777777" w:rsidR="00E74A22" w:rsidRPr="00366D99" w:rsidRDefault="00E74A22" w:rsidP="00E74A22">
      <w:pPr>
        <w:spacing w:after="0" w:line="240" w:lineRule="auto"/>
        <w:rPr>
          <w:rFonts w:eastAsia="Times New Roman"/>
          <w:i/>
          <w:caps/>
        </w:rPr>
      </w:pPr>
    </w:p>
    <w:p w14:paraId="32E23212" w14:textId="77777777" w:rsidR="00E74A22" w:rsidRPr="00366D99" w:rsidRDefault="00E74A22" w:rsidP="00E74A22">
      <w:pPr>
        <w:spacing w:after="0" w:line="240" w:lineRule="auto"/>
        <w:rPr>
          <w:rFonts w:eastAsia="Times New Roman"/>
          <w:i/>
        </w:rPr>
      </w:pPr>
      <w:r w:rsidRPr="00366D99">
        <w:rPr>
          <w:rFonts w:eastAsia="Times New Roman"/>
          <w:i/>
          <w:caps/>
        </w:rPr>
        <w:t>S</w:t>
      </w:r>
      <w:r w:rsidRPr="00366D99">
        <w:rPr>
          <w:rFonts w:eastAsia="Times New Roman"/>
          <w:i/>
        </w:rPr>
        <w:t>uaugusiems žmonėms</w:t>
      </w:r>
    </w:p>
    <w:p w14:paraId="2AA7999B" w14:textId="748A2B48" w:rsidR="00E74A22" w:rsidRPr="00366D99" w:rsidRDefault="00E74A22" w:rsidP="00E74A22">
      <w:pPr>
        <w:spacing w:after="0" w:line="240" w:lineRule="auto"/>
        <w:rPr>
          <w:rFonts w:eastAsia="Times New Roman"/>
        </w:rPr>
      </w:pPr>
      <w:r w:rsidRPr="00366D99">
        <w:rPr>
          <w:rFonts w:eastAsia="Times New Roman"/>
        </w:rPr>
        <w:t xml:space="preserve">Siekiant nutraukti bronchų spazmo </w:t>
      </w:r>
      <w:r w:rsidR="00452D10">
        <w:rPr>
          <w:rFonts w:eastAsia="Times New Roman"/>
        </w:rPr>
        <w:t xml:space="preserve">simptomus ar </w:t>
      </w:r>
      <w:r w:rsidRPr="00366D99">
        <w:rPr>
          <w:rFonts w:eastAsia="Times New Roman"/>
        </w:rPr>
        <w:t xml:space="preserve">priepuolį, </w:t>
      </w:r>
      <w:r w:rsidR="00B33B88">
        <w:rPr>
          <w:rFonts w:eastAsia="Times New Roman"/>
        </w:rPr>
        <w:t>reikia vieno ar</w:t>
      </w:r>
      <w:r w:rsidR="000608E2">
        <w:rPr>
          <w:rFonts w:eastAsia="Times New Roman"/>
        </w:rPr>
        <w:t>ba</w:t>
      </w:r>
      <w:r w:rsidR="00B33B88">
        <w:rPr>
          <w:rFonts w:eastAsia="Times New Roman"/>
        </w:rPr>
        <w:t xml:space="preserve"> dviejų </w:t>
      </w:r>
      <w:proofErr w:type="spellStart"/>
      <w:r w:rsidRPr="00366D99">
        <w:rPr>
          <w:rFonts w:eastAsia="Times New Roman"/>
        </w:rPr>
        <w:t>Salbutamol</w:t>
      </w:r>
      <w:proofErr w:type="spellEnd"/>
      <w:r w:rsidRPr="00366D99">
        <w:rPr>
          <w:rFonts w:eastAsia="Times New Roman"/>
        </w:rPr>
        <w:t xml:space="preserve"> GSK įpurškim</w:t>
      </w:r>
      <w:r w:rsidR="00452D10">
        <w:rPr>
          <w:rFonts w:eastAsia="Times New Roman"/>
        </w:rPr>
        <w:t>ų</w:t>
      </w:r>
      <w:r w:rsidRPr="00366D99">
        <w:rPr>
          <w:rFonts w:eastAsia="Times New Roman"/>
        </w:rPr>
        <w:t xml:space="preserve"> (100–200 </w:t>
      </w:r>
      <w:proofErr w:type="spellStart"/>
      <w:r w:rsidRPr="00366D99">
        <w:rPr>
          <w:rFonts w:eastAsia="Times New Roman"/>
        </w:rPr>
        <w:t>mikrogramų</w:t>
      </w:r>
      <w:proofErr w:type="spellEnd"/>
      <w:r w:rsidR="00B33B88">
        <w:rPr>
          <w:rFonts w:eastAsia="Times New Roman"/>
        </w:rPr>
        <w:t xml:space="preserve"> vieną kartą per parą</w:t>
      </w:r>
      <w:r w:rsidRPr="00366D99">
        <w:rPr>
          <w:rFonts w:eastAsia="Times New Roman"/>
        </w:rPr>
        <w:t>).</w:t>
      </w:r>
    </w:p>
    <w:p w14:paraId="7ABCAA91" w14:textId="7D81AEE8" w:rsidR="00E74A22" w:rsidRPr="00366D99" w:rsidRDefault="00E74A22" w:rsidP="00E74A22">
      <w:pPr>
        <w:spacing w:after="0" w:line="240" w:lineRule="auto"/>
        <w:rPr>
          <w:rFonts w:eastAsia="Times New Roman"/>
        </w:rPr>
      </w:pPr>
      <w:r w:rsidRPr="00366D99">
        <w:rPr>
          <w:rFonts w:eastAsia="Times New Roman"/>
        </w:rPr>
        <w:t>Alergeno ar fizinio krūvio sukeliamo bronchų spazmo profilaktikai – 2 įpurškimai (du kartus po 100</w:t>
      </w:r>
      <w:r w:rsidR="000F5F03">
        <w:rPr>
          <w:rFonts w:eastAsia="Times New Roman"/>
        </w:rPr>
        <w:t> </w:t>
      </w:r>
      <w:r w:rsidRPr="00366D99">
        <w:rPr>
          <w:rFonts w:eastAsia="Times New Roman"/>
        </w:rPr>
        <w:t>mikrogramų) likus 10–15 min. iki fizinio krūvio arba numatomo kontakto su alergenais.</w:t>
      </w:r>
    </w:p>
    <w:p w14:paraId="32E88605" w14:textId="71DE4094" w:rsidR="00E74A22" w:rsidRPr="00366D99" w:rsidRDefault="00E74A22" w:rsidP="00E74A22">
      <w:pPr>
        <w:spacing w:after="0" w:line="240" w:lineRule="auto"/>
        <w:rPr>
          <w:rFonts w:eastAsia="Times New Roman"/>
        </w:rPr>
      </w:pPr>
      <w:r w:rsidRPr="00366D99">
        <w:rPr>
          <w:rFonts w:eastAsia="Times New Roman"/>
        </w:rPr>
        <w:t>Ilgalaikiam vartojimui</w:t>
      </w:r>
      <w:r w:rsidR="003372D5">
        <w:rPr>
          <w:rFonts w:eastAsia="Times New Roman"/>
        </w:rPr>
        <w:t xml:space="preserve"> (</w:t>
      </w:r>
      <w:r w:rsidR="003372D5" w:rsidRPr="009F00E0">
        <w:rPr>
          <w:rFonts w:eastAsia="Times New Roman"/>
        </w:rPr>
        <w:t>kartu su įprastais</w:t>
      </w:r>
      <w:r w:rsidR="003372D5">
        <w:rPr>
          <w:rFonts w:eastAsia="Times New Roman"/>
        </w:rPr>
        <w:t xml:space="preserve"> </w:t>
      </w:r>
      <w:r w:rsidR="003372D5">
        <w:t>priešuždegiminiais</w:t>
      </w:r>
      <w:r w:rsidR="003372D5">
        <w:rPr>
          <w:rFonts w:eastAsia="Times New Roman"/>
        </w:rPr>
        <w:t xml:space="preserve"> vaistais </w:t>
      </w:r>
      <w:r w:rsidR="003372D5" w:rsidRPr="009F00E0">
        <w:rPr>
          <w:rFonts w:eastAsia="Times New Roman"/>
        </w:rPr>
        <w:t>astm</w:t>
      </w:r>
      <w:r w:rsidR="003372D5">
        <w:rPr>
          <w:rFonts w:eastAsia="Times New Roman"/>
        </w:rPr>
        <w:t>ai gydyti</w:t>
      </w:r>
      <w:r w:rsidR="003372D5" w:rsidRPr="009F00E0">
        <w:rPr>
          <w:rFonts w:eastAsia="Times New Roman"/>
        </w:rPr>
        <w:t xml:space="preserve"> </w:t>
      </w:r>
      <w:r w:rsidR="003372D5">
        <w:rPr>
          <w:rFonts w:eastAsia="Times New Roman"/>
        </w:rPr>
        <w:t>–</w:t>
      </w:r>
      <w:r w:rsidR="003372D5" w:rsidRPr="009F00E0">
        <w:rPr>
          <w:rFonts w:eastAsia="Times New Roman"/>
        </w:rPr>
        <w:t xml:space="preserve"> </w:t>
      </w:r>
      <w:r w:rsidR="00297E92">
        <w:rPr>
          <w:rFonts w:eastAsia="Times New Roman"/>
        </w:rPr>
        <w:t>įkvepi</w:t>
      </w:r>
      <w:r w:rsidR="003372D5" w:rsidRPr="009F00E0">
        <w:rPr>
          <w:rFonts w:eastAsia="Times New Roman"/>
        </w:rPr>
        <w:t>amaisiais kortikosteroidais</w:t>
      </w:r>
      <w:r w:rsidR="003372D5">
        <w:rPr>
          <w:rFonts w:eastAsia="Times New Roman"/>
        </w:rPr>
        <w:t>)</w:t>
      </w:r>
      <w:r w:rsidR="003372D5" w:rsidRPr="00366D99">
        <w:rPr>
          <w:rFonts w:eastAsia="Times New Roman"/>
        </w:rPr>
        <w:t xml:space="preserve">: </w:t>
      </w:r>
      <w:r w:rsidR="003372D5" w:rsidRPr="009F00E0">
        <w:rPr>
          <w:rFonts w:eastAsia="Times New Roman"/>
        </w:rPr>
        <w:t>įprastinė pradinė dozė yra vienas ar</w:t>
      </w:r>
      <w:r w:rsidR="003372D5">
        <w:rPr>
          <w:rFonts w:eastAsia="Times New Roman"/>
        </w:rPr>
        <w:t>ba</w:t>
      </w:r>
      <w:r w:rsidR="003372D5" w:rsidRPr="009F00E0">
        <w:rPr>
          <w:rFonts w:eastAsia="Times New Roman"/>
        </w:rPr>
        <w:t xml:space="preserve"> du</w:t>
      </w:r>
      <w:r w:rsidR="003372D5">
        <w:rPr>
          <w:rFonts w:eastAsia="Times New Roman"/>
        </w:rPr>
        <w:t xml:space="preserve"> </w:t>
      </w:r>
      <w:r w:rsidRPr="00366D99">
        <w:rPr>
          <w:rFonts w:eastAsia="Times New Roman"/>
        </w:rPr>
        <w:t>įpurškim</w:t>
      </w:r>
      <w:r w:rsidR="003372D5">
        <w:rPr>
          <w:rFonts w:eastAsia="Times New Roman"/>
        </w:rPr>
        <w:t>ai</w:t>
      </w:r>
      <w:r w:rsidRPr="00366D99">
        <w:rPr>
          <w:rFonts w:eastAsia="Times New Roman"/>
        </w:rPr>
        <w:t xml:space="preserve"> </w:t>
      </w:r>
      <w:r w:rsidR="003372D5">
        <w:rPr>
          <w:rFonts w:eastAsia="Times New Roman"/>
        </w:rPr>
        <w:t>(100-200 </w:t>
      </w:r>
      <w:proofErr w:type="spellStart"/>
      <w:r w:rsidR="003372D5" w:rsidRPr="00366D99">
        <w:rPr>
          <w:rFonts w:eastAsia="Times New Roman"/>
        </w:rPr>
        <w:t>mikrogramų</w:t>
      </w:r>
      <w:proofErr w:type="spellEnd"/>
      <w:r w:rsidR="003372D5" w:rsidRPr="00366D99">
        <w:rPr>
          <w:rFonts w:eastAsia="Times New Roman"/>
        </w:rPr>
        <w:t xml:space="preserve"> </w:t>
      </w:r>
      <w:r w:rsidR="003372D5">
        <w:rPr>
          <w:rFonts w:eastAsia="Times New Roman"/>
        </w:rPr>
        <w:t>vieną</w:t>
      </w:r>
      <w:r w:rsidRPr="00366D99">
        <w:rPr>
          <w:rFonts w:eastAsia="Times New Roman"/>
        </w:rPr>
        <w:t xml:space="preserve"> kart</w:t>
      </w:r>
      <w:r w:rsidR="003372D5">
        <w:rPr>
          <w:rFonts w:eastAsia="Times New Roman"/>
        </w:rPr>
        <w:t>ą</w:t>
      </w:r>
      <w:r w:rsidRPr="00366D99">
        <w:rPr>
          <w:rFonts w:eastAsia="Times New Roman"/>
        </w:rPr>
        <w:t xml:space="preserve"> per parą</w:t>
      </w:r>
      <w:r w:rsidR="003372D5">
        <w:rPr>
          <w:rFonts w:eastAsia="Times New Roman"/>
        </w:rPr>
        <w:t>)</w:t>
      </w:r>
      <w:r w:rsidRPr="00366D99">
        <w:rPr>
          <w:rFonts w:eastAsia="Times New Roman"/>
        </w:rPr>
        <w:t>.</w:t>
      </w:r>
    </w:p>
    <w:p w14:paraId="3EBC6F2F" w14:textId="77777777" w:rsidR="007C5D3A" w:rsidRPr="000C31B8" w:rsidRDefault="007C5D3A" w:rsidP="007C5D3A">
      <w:pPr>
        <w:spacing w:after="0" w:line="240" w:lineRule="auto"/>
      </w:pPr>
    </w:p>
    <w:p w14:paraId="5E022DDF" w14:textId="3BDE938A" w:rsidR="007C5D3A" w:rsidRPr="00433522" w:rsidRDefault="007C5D3A" w:rsidP="000C31B8">
      <w:pPr>
        <w:numPr>
          <w:ilvl w:val="0"/>
          <w:numId w:val="12"/>
        </w:numPr>
        <w:spacing w:after="0" w:line="240" w:lineRule="auto"/>
      </w:pPr>
      <w:r>
        <w:t>Didžiausia dozė –</w:t>
      </w:r>
      <w:r w:rsidRPr="00A878CD">
        <w:t xml:space="preserve"> 800</w:t>
      </w:r>
      <w:r>
        <w:t> </w:t>
      </w:r>
      <w:r w:rsidRPr="00A878CD">
        <w:t>mi</w:t>
      </w:r>
      <w:r>
        <w:t>k</w:t>
      </w:r>
      <w:r w:rsidRPr="00A878CD">
        <w:t>rogram</w:t>
      </w:r>
      <w:r>
        <w:t>ų</w:t>
      </w:r>
      <w:r w:rsidRPr="00A878CD">
        <w:t xml:space="preserve"> (</w:t>
      </w:r>
      <w:r>
        <w:t>po du</w:t>
      </w:r>
      <w:r w:rsidRPr="00A878CD">
        <w:t xml:space="preserve"> </w:t>
      </w:r>
      <w:r w:rsidRPr="00366D99">
        <w:rPr>
          <w:rFonts w:eastAsia="Times New Roman"/>
        </w:rPr>
        <w:t>įpurškim</w:t>
      </w:r>
      <w:r>
        <w:rPr>
          <w:rFonts w:eastAsia="Times New Roman"/>
        </w:rPr>
        <w:t>us ne</w:t>
      </w:r>
      <w:r>
        <w:t xml:space="preserve"> daugiau kaip</w:t>
      </w:r>
      <w:r w:rsidRPr="00A878CD">
        <w:t xml:space="preserve"> </w:t>
      </w:r>
      <w:r>
        <w:t xml:space="preserve">keturis kartus per </w:t>
      </w:r>
      <w:r w:rsidRPr="00A878CD">
        <w:t>24</w:t>
      </w:r>
      <w:r>
        <w:t> valandų laikotarpį</w:t>
      </w:r>
      <w:r w:rsidRPr="00A878CD">
        <w:t>).</w:t>
      </w:r>
    </w:p>
    <w:p w14:paraId="1D6A45B6" w14:textId="77777777" w:rsidR="00E74A22" w:rsidRPr="00366D99" w:rsidRDefault="00E74A22" w:rsidP="007C5D3A">
      <w:pPr>
        <w:spacing w:after="0" w:line="240" w:lineRule="auto"/>
        <w:rPr>
          <w:rFonts w:eastAsia="Times New Roman"/>
        </w:rPr>
      </w:pPr>
    </w:p>
    <w:p w14:paraId="11010D12" w14:textId="77777777" w:rsidR="00E74A22" w:rsidRPr="00366D99" w:rsidRDefault="00E74A22" w:rsidP="00E74A22">
      <w:pPr>
        <w:spacing w:after="0" w:line="240" w:lineRule="auto"/>
        <w:rPr>
          <w:rFonts w:eastAsia="Times New Roman"/>
          <w:i/>
        </w:rPr>
      </w:pPr>
      <w:r w:rsidRPr="00366D99">
        <w:rPr>
          <w:rFonts w:eastAsia="Times New Roman"/>
          <w:i/>
        </w:rPr>
        <w:t>Vaikams</w:t>
      </w:r>
    </w:p>
    <w:p w14:paraId="705F169F" w14:textId="640E983F" w:rsidR="00E74A22" w:rsidRPr="00366D99" w:rsidRDefault="00E74A22" w:rsidP="00E74A22">
      <w:pPr>
        <w:spacing w:after="0" w:line="240" w:lineRule="auto"/>
        <w:rPr>
          <w:rFonts w:eastAsia="Times New Roman"/>
        </w:rPr>
      </w:pPr>
      <w:r w:rsidRPr="00366D99">
        <w:rPr>
          <w:rFonts w:eastAsia="Times New Roman"/>
          <w:i/>
        </w:rPr>
        <w:t>4-11</w:t>
      </w:r>
      <w:r w:rsidR="000F5F03">
        <w:rPr>
          <w:rFonts w:eastAsia="Times New Roman"/>
          <w:i/>
        </w:rPr>
        <w:t> </w:t>
      </w:r>
      <w:r w:rsidRPr="00366D99">
        <w:rPr>
          <w:rFonts w:eastAsia="Times New Roman"/>
          <w:i/>
        </w:rPr>
        <w:t>metų vaikams.</w:t>
      </w:r>
      <w:r w:rsidRPr="00366D99">
        <w:rPr>
          <w:rFonts w:eastAsia="Times New Roman"/>
        </w:rPr>
        <w:t xml:space="preserve"> Tiek bronchų spazmo </w:t>
      </w:r>
      <w:r w:rsidR="009F00E0">
        <w:rPr>
          <w:rFonts w:eastAsia="Times New Roman"/>
        </w:rPr>
        <w:t xml:space="preserve">simptomų ar </w:t>
      </w:r>
      <w:r w:rsidRPr="00366D99">
        <w:rPr>
          <w:rFonts w:eastAsia="Times New Roman"/>
        </w:rPr>
        <w:t xml:space="preserve">priepuolio atveju, tiek alergeno ar fizinio krūvio sukeliamo bronchų spazmo profilaktikai vartojama </w:t>
      </w:r>
      <w:r w:rsidR="009F00E0">
        <w:rPr>
          <w:rFonts w:eastAsia="Times New Roman"/>
        </w:rPr>
        <w:t>po vieną</w:t>
      </w:r>
      <w:r w:rsidR="009F00E0" w:rsidRPr="00366D99">
        <w:rPr>
          <w:rFonts w:eastAsia="Times New Roman"/>
        </w:rPr>
        <w:t xml:space="preserve"> </w:t>
      </w:r>
      <w:r w:rsidRPr="00366D99">
        <w:rPr>
          <w:rFonts w:eastAsia="Times New Roman"/>
        </w:rPr>
        <w:t>įpurškim</w:t>
      </w:r>
      <w:r w:rsidR="009F00E0">
        <w:rPr>
          <w:rFonts w:eastAsia="Times New Roman"/>
        </w:rPr>
        <w:t>ą</w:t>
      </w:r>
      <w:r w:rsidRPr="00366D99">
        <w:rPr>
          <w:rFonts w:eastAsia="Times New Roman"/>
        </w:rPr>
        <w:t xml:space="preserve"> (100 mikrogramų salbutamolio dozė). Jei reikia, dozę galima didinti iki 2 įpurškimų (200 </w:t>
      </w:r>
      <w:proofErr w:type="spellStart"/>
      <w:r w:rsidRPr="00366D99">
        <w:rPr>
          <w:rFonts w:eastAsia="Times New Roman"/>
        </w:rPr>
        <w:t>mikrogramų</w:t>
      </w:r>
      <w:proofErr w:type="spellEnd"/>
      <w:r w:rsidRPr="00366D99">
        <w:rPr>
          <w:rFonts w:eastAsia="Times New Roman"/>
        </w:rPr>
        <w:t xml:space="preserve"> </w:t>
      </w:r>
      <w:r w:rsidR="009F00E0">
        <w:rPr>
          <w:rFonts w:eastAsia="Times New Roman"/>
        </w:rPr>
        <w:t>ar</w:t>
      </w:r>
      <w:r w:rsidR="000608E2">
        <w:rPr>
          <w:rFonts w:eastAsia="Times New Roman"/>
        </w:rPr>
        <w:t>ba</w:t>
      </w:r>
      <w:r w:rsidR="009F00E0">
        <w:rPr>
          <w:rFonts w:eastAsia="Times New Roman"/>
        </w:rPr>
        <w:t xml:space="preserve"> </w:t>
      </w:r>
      <w:r w:rsidRPr="00366D99">
        <w:rPr>
          <w:rFonts w:eastAsia="Times New Roman"/>
        </w:rPr>
        <w:t>du kartus po 100 </w:t>
      </w:r>
      <w:proofErr w:type="spellStart"/>
      <w:r w:rsidRPr="00366D99">
        <w:rPr>
          <w:rFonts w:eastAsia="Times New Roman"/>
        </w:rPr>
        <w:t>mikrogramų</w:t>
      </w:r>
      <w:proofErr w:type="spellEnd"/>
      <w:r w:rsidRPr="00366D99">
        <w:rPr>
          <w:rFonts w:eastAsia="Times New Roman"/>
        </w:rPr>
        <w:t xml:space="preserve">). Papildomos dozės vartojimo poreikis arba staigus dozės didinimo poreikis rodo astmos sunkėjimą. </w:t>
      </w:r>
    </w:p>
    <w:p w14:paraId="0AF3BC9D" w14:textId="249071A6" w:rsidR="00E74A22" w:rsidRPr="00366D99" w:rsidRDefault="00E74A22" w:rsidP="00E74A22">
      <w:pPr>
        <w:spacing w:after="0" w:line="240" w:lineRule="auto"/>
        <w:rPr>
          <w:rFonts w:eastAsia="Times New Roman"/>
        </w:rPr>
      </w:pPr>
      <w:r w:rsidRPr="00366D99">
        <w:rPr>
          <w:rFonts w:eastAsia="Times New Roman"/>
        </w:rPr>
        <w:t>Ilgalaikiam vartojimui 4-11</w:t>
      </w:r>
      <w:r w:rsidR="000F5F03">
        <w:rPr>
          <w:rFonts w:eastAsia="Times New Roman"/>
        </w:rPr>
        <w:t> </w:t>
      </w:r>
      <w:r w:rsidRPr="00366D99">
        <w:rPr>
          <w:rFonts w:eastAsia="Times New Roman"/>
        </w:rPr>
        <w:t>metų vaikams</w:t>
      </w:r>
      <w:r w:rsidR="009F00E0">
        <w:rPr>
          <w:rFonts w:eastAsia="Times New Roman"/>
        </w:rPr>
        <w:t xml:space="preserve"> (</w:t>
      </w:r>
      <w:r w:rsidR="009F00E0" w:rsidRPr="009F00E0">
        <w:rPr>
          <w:rFonts w:eastAsia="Times New Roman"/>
        </w:rPr>
        <w:t>kartu su įprastais</w:t>
      </w:r>
      <w:r w:rsidR="00973CBE">
        <w:rPr>
          <w:rFonts w:eastAsia="Times New Roman"/>
        </w:rPr>
        <w:t xml:space="preserve"> </w:t>
      </w:r>
      <w:r w:rsidR="00973CBE">
        <w:t>priešuždegiminiais</w:t>
      </w:r>
      <w:r w:rsidR="00973CBE">
        <w:rPr>
          <w:rFonts w:eastAsia="Times New Roman"/>
        </w:rPr>
        <w:t xml:space="preserve"> vais</w:t>
      </w:r>
      <w:r w:rsidR="009F00E0">
        <w:rPr>
          <w:rFonts w:eastAsia="Times New Roman"/>
        </w:rPr>
        <w:t xml:space="preserve">tais </w:t>
      </w:r>
      <w:r w:rsidR="009F00E0" w:rsidRPr="009F00E0">
        <w:rPr>
          <w:rFonts w:eastAsia="Times New Roman"/>
        </w:rPr>
        <w:t>astm</w:t>
      </w:r>
      <w:r w:rsidR="009F00E0">
        <w:rPr>
          <w:rFonts w:eastAsia="Times New Roman"/>
        </w:rPr>
        <w:t>ai gydyti</w:t>
      </w:r>
      <w:r w:rsidR="009F00E0" w:rsidRPr="009F00E0">
        <w:rPr>
          <w:rFonts w:eastAsia="Times New Roman"/>
        </w:rPr>
        <w:t xml:space="preserve"> </w:t>
      </w:r>
      <w:r w:rsidR="009F00E0">
        <w:rPr>
          <w:rFonts w:eastAsia="Times New Roman"/>
        </w:rPr>
        <w:t>–</w:t>
      </w:r>
      <w:r w:rsidR="009F00E0" w:rsidRPr="009F00E0">
        <w:rPr>
          <w:rFonts w:eastAsia="Times New Roman"/>
        </w:rPr>
        <w:t xml:space="preserve"> </w:t>
      </w:r>
      <w:r w:rsidR="00297E92">
        <w:rPr>
          <w:rFonts w:eastAsia="Times New Roman"/>
        </w:rPr>
        <w:t>įkvepi</w:t>
      </w:r>
      <w:r w:rsidR="009F00E0" w:rsidRPr="009F00E0">
        <w:rPr>
          <w:rFonts w:eastAsia="Times New Roman"/>
        </w:rPr>
        <w:t>amaisiais kortikosteroidais</w:t>
      </w:r>
      <w:r w:rsidR="009F00E0">
        <w:rPr>
          <w:rFonts w:eastAsia="Times New Roman"/>
        </w:rPr>
        <w:t>)</w:t>
      </w:r>
      <w:r w:rsidRPr="00366D99">
        <w:rPr>
          <w:rFonts w:eastAsia="Times New Roman"/>
        </w:rPr>
        <w:t xml:space="preserve">: </w:t>
      </w:r>
      <w:r w:rsidR="009F00E0" w:rsidRPr="009F00E0">
        <w:rPr>
          <w:rFonts w:eastAsia="Times New Roman"/>
        </w:rPr>
        <w:t>įprastinė pradinė dozė yra vienas ar</w:t>
      </w:r>
      <w:r w:rsidR="00DE36C8">
        <w:rPr>
          <w:rFonts w:eastAsia="Times New Roman"/>
        </w:rPr>
        <w:t>ba</w:t>
      </w:r>
      <w:r w:rsidR="009F00E0" w:rsidRPr="009F00E0">
        <w:rPr>
          <w:rFonts w:eastAsia="Times New Roman"/>
        </w:rPr>
        <w:t xml:space="preserve"> du </w:t>
      </w:r>
      <w:r w:rsidRPr="00366D99">
        <w:rPr>
          <w:rFonts w:eastAsia="Times New Roman"/>
        </w:rPr>
        <w:t>įpurškim</w:t>
      </w:r>
      <w:r w:rsidR="009F00E0">
        <w:rPr>
          <w:rFonts w:eastAsia="Times New Roman"/>
        </w:rPr>
        <w:t>ai</w:t>
      </w:r>
      <w:r w:rsidRPr="00366D99">
        <w:rPr>
          <w:rFonts w:eastAsia="Times New Roman"/>
        </w:rPr>
        <w:t xml:space="preserve"> </w:t>
      </w:r>
      <w:r w:rsidR="009F00E0" w:rsidRPr="00366D99">
        <w:rPr>
          <w:rFonts w:eastAsia="Times New Roman"/>
        </w:rPr>
        <w:t>(100</w:t>
      </w:r>
      <w:r w:rsidR="009F00E0">
        <w:rPr>
          <w:rFonts w:eastAsia="Times New Roman"/>
        </w:rPr>
        <w:t>–200 </w:t>
      </w:r>
      <w:proofErr w:type="spellStart"/>
      <w:r w:rsidR="009F00E0" w:rsidRPr="00366D99">
        <w:rPr>
          <w:rFonts w:eastAsia="Times New Roman"/>
        </w:rPr>
        <w:t>mikrogramų</w:t>
      </w:r>
      <w:proofErr w:type="spellEnd"/>
      <w:r w:rsidRPr="00366D99">
        <w:rPr>
          <w:rFonts w:eastAsia="Times New Roman"/>
        </w:rPr>
        <w:t xml:space="preserve"> </w:t>
      </w:r>
      <w:r w:rsidR="009F00E0">
        <w:rPr>
          <w:rFonts w:eastAsia="Times New Roman"/>
        </w:rPr>
        <w:t xml:space="preserve">vieną </w:t>
      </w:r>
      <w:r w:rsidRPr="00366D99">
        <w:rPr>
          <w:rFonts w:eastAsia="Times New Roman"/>
        </w:rPr>
        <w:t>kart</w:t>
      </w:r>
      <w:r w:rsidR="009F00E0">
        <w:rPr>
          <w:rFonts w:eastAsia="Times New Roman"/>
        </w:rPr>
        <w:t>ą</w:t>
      </w:r>
      <w:r w:rsidRPr="00366D99">
        <w:rPr>
          <w:rFonts w:eastAsia="Times New Roman"/>
        </w:rPr>
        <w:t xml:space="preserve"> per parą</w:t>
      </w:r>
      <w:r w:rsidR="009F00E0">
        <w:rPr>
          <w:rFonts w:eastAsia="Times New Roman"/>
        </w:rPr>
        <w:t>)</w:t>
      </w:r>
      <w:r w:rsidRPr="00366D99">
        <w:rPr>
          <w:rFonts w:eastAsia="Times New Roman"/>
        </w:rPr>
        <w:t>.</w:t>
      </w:r>
    </w:p>
    <w:p w14:paraId="6C6C18B6" w14:textId="77777777" w:rsidR="009F00E0" w:rsidRPr="000C31B8" w:rsidRDefault="009F00E0" w:rsidP="009F00E0">
      <w:pPr>
        <w:spacing w:after="0" w:line="240" w:lineRule="auto"/>
      </w:pPr>
    </w:p>
    <w:p w14:paraId="09FCF8B4" w14:textId="77777777" w:rsidR="009F00E0" w:rsidRPr="00433522" w:rsidRDefault="009F00E0" w:rsidP="009F00E0">
      <w:pPr>
        <w:numPr>
          <w:ilvl w:val="0"/>
          <w:numId w:val="12"/>
        </w:numPr>
        <w:spacing w:after="0" w:line="240" w:lineRule="auto"/>
      </w:pPr>
      <w:r>
        <w:lastRenderedPageBreak/>
        <w:t>Didžiausia dozė –</w:t>
      </w:r>
      <w:r w:rsidRPr="00A878CD">
        <w:t xml:space="preserve"> 800</w:t>
      </w:r>
      <w:r>
        <w:t> </w:t>
      </w:r>
      <w:r w:rsidRPr="00A878CD">
        <w:t>mi</w:t>
      </w:r>
      <w:r>
        <w:t>k</w:t>
      </w:r>
      <w:r w:rsidRPr="00A878CD">
        <w:t>rogram</w:t>
      </w:r>
      <w:r>
        <w:t>ų</w:t>
      </w:r>
      <w:r w:rsidRPr="00A878CD">
        <w:t xml:space="preserve"> (</w:t>
      </w:r>
      <w:r>
        <w:t>po du</w:t>
      </w:r>
      <w:r w:rsidRPr="00A878CD">
        <w:t xml:space="preserve"> </w:t>
      </w:r>
      <w:r w:rsidRPr="00366D99">
        <w:rPr>
          <w:rFonts w:eastAsia="Times New Roman"/>
        </w:rPr>
        <w:t>įpurškim</w:t>
      </w:r>
      <w:r>
        <w:rPr>
          <w:rFonts w:eastAsia="Times New Roman"/>
        </w:rPr>
        <w:t>us ne</w:t>
      </w:r>
      <w:r>
        <w:t xml:space="preserve"> daugiau kaip</w:t>
      </w:r>
      <w:r w:rsidRPr="00A878CD">
        <w:t xml:space="preserve"> </w:t>
      </w:r>
      <w:r>
        <w:t xml:space="preserve">keturis kartus per </w:t>
      </w:r>
      <w:r w:rsidRPr="00A878CD">
        <w:t>24</w:t>
      </w:r>
      <w:r>
        <w:t> valandų laikotarpį</w:t>
      </w:r>
      <w:r w:rsidRPr="00A878CD">
        <w:t>).</w:t>
      </w:r>
    </w:p>
    <w:p w14:paraId="43978769" w14:textId="77777777" w:rsidR="00E74A22" w:rsidRPr="00366D99" w:rsidRDefault="00E74A22" w:rsidP="00E74A22">
      <w:pPr>
        <w:spacing w:after="0" w:line="240" w:lineRule="auto"/>
        <w:rPr>
          <w:rFonts w:eastAsia="Times New Roman"/>
        </w:rPr>
      </w:pPr>
    </w:p>
    <w:p w14:paraId="27329FB6" w14:textId="06A3BC72" w:rsidR="00E74A22" w:rsidRPr="00366D99" w:rsidRDefault="00E74A22" w:rsidP="00E74A22">
      <w:pPr>
        <w:spacing w:after="0" w:line="240" w:lineRule="auto"/>
        <w:rPr>
          <w:rFonts w:eastAsia="Times New Roman"/>
        </w:rPr>
      </w:pPr>
      <w:r w:rsidRPr="00366D99">
        <w:rPr>
          <w:rFonts w:eastAsia="Times New Roman"/>
          <w:i/>
        </w:rPr>
        <w:t>12</w:t>
      </w:r>
      <w:r w:rsidR="000F5F03">
        <w:rPr>
          <w:rFonts w:eastAsia="Times New Roman"/>
          <w:i/>
        </w:rPr>
        <w:t> </w:t>
      </w:r>
      <w:r w:rsidRPr="00366D99">
        <w:rPr>
          <w:rFonts w:eastAsia="Times New Roman"/>
          <w:i/>
        </w:rPr>
        <w:t>metų ir vyresniems vaikams</w:t>
      </w:r>
      <w:r w:rsidRPr="00366D99">
        <w:rPr>
          <w:rFonts w:eastAsia="Times New Roman"/>
        </w:rPr>
        <w:t>. Dozuojama taip pat, kaip suaugusiems žmonėms.</w:t>
      </w:r>
    </w:p>
    <w:p w14:paraId="5C25D76A" w14:textId="77777777" w:rsidR="00E74A22" w:rsidRPr="00366D99" w:rsidRDefault="00E74A22" w:rsidP="00E74A22">
      <w:pPr>
        <w:spacing w:after="0" w:line="240" w:lineRule="auto"/>
        <w:rPr>
          <w:rFonts w:eastAsia="Times New Roman"/>
        </w:rPr>
      </w:pPr>
    </w:p>
    <w:p w14:paraId="32C5F698" w14:textId="77777777" w:rsidR="00E74A22" w:rsidRPr="00366D99" w:rsidRDefault="00E74A22" w:rsidP="00E74A22">
      <w:pPr>
        <w:spacing w:after="0" w:line="240" w:lineRule="auto"/>
        <w:rPr>
          <w:rFonts w:eastAsia="Times New Roman"/>
        </w:rPr>
      </w:pPr>
      <w:r w:rsidRPr="00366D99">
        <w:rPr>
          <w:rFonts w:eastAsia="Times New Roman"/>
        </w:rPr>
        <w:t xml:space="preserve">Mažiems vaikams Salbutamol GSK galima vartoti per </w:t>
      </w:r>
      <w:r w:rsidRPr="00366D99">
        <w:rPr>
          <w:rFonts w:eastAsia="Times New Roman"/>
          <w:i/>
        </w:rPr>
        <w:t>Babyhaler</w:t>
      </w:r>
      <w:r w:rsidRPr="00366D99">
        <w:rPr>
          <w:rFonts w:eastAsia="Times New Roman"/>
        </w:rPr>
        <w:t xml:space="preserve"> tarpinę.</w:t>
      </w:r>
    </w:p>
    <w:p w14:paraId="6DF19D0A" w14:textId="77777777" w:rsidR="00E74A22" w:rsidRPr="00366D99" w:rsidRDefault="00E74A22" w:rsidP="00E74A22">
      <w:pPr>
        <w:spacing w:after="0" w:line="240" w:lineRule="auto"/>
        <w:rPr>
          <w:rFonts w:eastAsia="Times New Roman"/>
        </w:rPr>
      </w:pPr>
    </w:p>
    <w:p w14:paraId="69227DF8" w14:textId="77777777" w:rsidR="00E74A22" w:rsidRPr="00366D99" w:rsidRDefault="00E74A22" w:rsidP="00E74A22">
      <w:pPr>
        <w:spacing w:after="0" w:line="240" w:lineRule="auto"/>
        <w:rPr>
          <w:rFonts w:eastAsia="Times New Roman"/>
        </w:rPr>
      </w:pPr>
      <w:r w:rsidRPr="00366D99">
        <w:rPr>
          <w:rFonts w:eastAsia="Times New Roman"/>
        </w:rPr>
        <w:t xml:space="preserve">Negalima įkvėpti daugiau įpurškimų arba inhaliatoriumi naudotis dažniau, nei nurodė gydytojas. </w:t>
      </w:r>
    </w:p>
    <w:p w14:paraId="6B477E50" w14:textId="77777777" w:rsidR="00E74A22" w:rsidRPr="00366D99" w:rsidRDefault="00E74A22" w:rsidP="00E74A22">
      <w:pPr>
        <w:spacing w:after="0" w:line="240" w:lineRule="auto"/>
        <w:rPr>
          <w:rFonts w:eastAsia="Times New Roman"/>
        </w:rPr>
      </w:pPr>
    </w:p>
    <w:p w14:paraId="30C5C07E" w14:textId="77777777" w:rsidR="00E74A22" w:rsidRPr="00366D99" w:rsidRDefault="00E74A22" w:rsidP="00E74A22">
      <w:pPr>
        <w:spacing w:after="0" w:line="240" w:lineRule="auto"/>
        <w:rPr>
          <w:rFonts w:eastAsia="Times New Roman"/>
        </w:rPr>
      </w:pPr>
      <w:r w:rsidRPr="00366D99">
        <w:rPr>
          <w:rFonts w:eastAsia="Times New Roman"/>
        </w:rPr>
        <w:t>Kai švokščiate ar labai sunkiai kvėpuojate, skubiam gydymui gydytojas gali liepti purkšti daugiau vaisto, nei parašyta pakuotės lapelyje. Labai svarbu laikytis gydytojo nurodymų, kiek įpurškimų įkvėpti ir kaip dažnai vartoti įkvepiamąją suspensiją.</w:t>
      </w:r>
    </w:p>
    <w:p w14:paraId="7EE0ED20" w14:textId="77777777" w:rsidR="0005500E" w:rsidRDefault="0005500E" w:rsidP="0005500E">
      <w:pPr>
        <w:spacing w:after="0" w:line="240" w:lineRule="auto"/>
        <w:rPr>
          <w:rFonts w:eastAsia="Times New Roman"/>
          <w:szCs w:val="20"/>
        </w:rPr>
      </w:pPr>
    </w:p>
    <w:p w14:paraId="5F0DFF8F" w14:textId="2545A998" w:rsidR="0005500E" w:rsidRPr="00FC75B7" w:rsidRDefault="0005500E" w:rsidP="0005500E">
      <w:pPr>
        <w:spacing w:after="0" w:line="240" w:lineRule="auto"/>
        <w:rPr>
          <w:rFonts w:eastAsia="Times New Roman"/>
          <w:szCs w:val="20"/>
        </w:rPr>
      </w:pPr>
      <w:r>
        <w:rPr>
          <w:rFonts w:eastAsia="Times New Roman"/>
          <w:szCs w:val="20"/>
        </w:rPr>
        <w:t xml:space="preserve">Jei Jūsų astma yra aktyvi (pvz., dažnai pasireiškia tokie simptomai ar paūmėjimai, kaip dusulys, dėl kurio sunku kalbėti, valgyti ar miegoti, kosulys, švokštimas, spaudimas krūtinėje arba yra ribotas fizinis pajėgumas) apie tai tuoj pat </w:t>
      </w:r>
      <w:r w:rsidRPr="00FC75B7">
        <w:rPr>
          <w:rFonts w:eastAsia="Times New Roman"/>
          <w:szCs w:val="20"/>
        </w:rPr>
        <w:t xml:space="preserve">praneškite </w:t>
      </w:r>
      <w:r>
        <w:rPr>
          <w:rFonts w:eastAsia="Times New Roman"/>
          <w:szCs w:val="20"/>
        </w:rPr>
        <w:t xml:space="preserve">gydytojui, kuris gali paskirti vaistų astmai </w:t>
      </w:r>
      <w:r w:rsidR="006D1E82" w:rsidRPr="00FC75B7">
        <w:rPr>
          <w:rFonts w:eastAsia="Times New Roman"/>
          <w:szCs w:val="20"/>
        </w:rPr>
        <w:t>valdyti</w:t>
      </w:r>
      <w:r w:rsidRPr="00FC75B7">
        <w:rPr>
          <w:rFonts w:eastAsia="Times New Roman"/>
          <w:szCs w:val="20"/>
        </w:rPr>
        <w:t xml:space="preserve"> (pvz., įkvepiamojo kortikosteroido) arba padidinti jų dozę.</w:t>
      </w:r>
    </w:p>
    <w:p w14:paraId="3711F19C" w14:textId="77777777" w:rsidR="0005500E" w:rsidRPr="00FC75B7" w:rsidRDefault="0005500E" w:rsidP="0005500E">
      <w:pPr>
        <w:spacing w:after="0" w:line="240" w:lineRule="auto"/>
        <w:rPr>
          <w:rFonts w:eastAsia="Times New Roman"/>
          <w:szCs w:val="20"/>
        </w:rPr>
      </w:pPr>
    </w:p>
    <w:p w14:paraId="466EAD49" w14:textId="76367E63" w:rsidR="0005500E" w:rsidRDefault="0005500E" w:rsidP="0005500E">
      <w:pPr>
        <w:spacing w:after="0" w:line="240" w:lineRule="auto"/>
        <w:rPr>
          <w:rFonts w:eastAsia="Times New Roman"/>
          <w:szCs w:val="20"/>
        </w:rPr>
      </w:pPr>
      <w:r w:rsidRPr="00FC75B7">
        <w:rPr>
          <w:rFonts w:eastAsia="Times New Roman"/>
          <w:szCs w:val="20"/>
        </w:rPr>
        <w:t xml:space="preserve">Jei </w:t>
      </w:r>
      <w:r w:rsidR="00C66EC3" w:rsidRPr="00FC75B7">
        <w:rPr>
          <w:rFonts w:eastAsia="Times New Roman"/>
          <w:szCs w:val="20"/>
        </w:rPr>
        <w:t>Salbutamol GSK</w:t>
      </w:r>
      <w:r w:rsidRPr="00FC75B7">
        <w:rPr>
          <w:rFonts w:eastAsia="Times New Roman"/>
          <w:szCs w:val="20"/>
        </w:rPr>
        <w:t xml:space="preserve"> vartojate astmos simptomams gydyti dažniau nei du kartus per savaitę, neįskaitant vartojimo profilaktiškai prieš fizinį krūvį, tai rodo, ka</w:t>
      </w:r>
      <w:r w:rsidR="00D1595E" w:rsidRPr="00FC75B7">
        <w:rPr>
          <w:rFonts w:eastAsia="Times New Roman"/>
          <w:szCs w:val="20"/>
        </w:rPr>
        <w:t>d</w:t>
      </w:r>
      <w:r w:rsidRPr="00FC75B7">
        <w:rPr>
          <w:rFonts w:eastAsia="Times New Roman"/>
          <w:szCs w:val="20"/>
        </w:rPr>
        <w:t xml:space="preserve"> astma yra blogai </w:t>
      </w:r>
      <w:r w:rsidR="00CC6DD0" w:rsidRPr="00FC75B7">
        <w:rPr>
          <w:rFonts w:eastAsia="Times New Roman"/>
          <w:szCs w:val="20"/>
        </w:rPr>
        <w:t>valdoma</w:t>
      </w:r>
      <w:r w:rsidRPr="00FC75B7">
        <w:rPr>
          <w:rFonts w:eastAsia="Times New Roman"/>
          <w:szCs w:val="20"/>
        </w:rPr>
        <w:t xml:space="preserve"> ir gali padidėti sunkių astmos priepuolių (astmos pasunkėjimo), dėl kurių gali kilti pavojingų komplikacijų ir pavojus gyvybei ar net ištikti mirtis, rizika. Turite kuo greičiau </w:t>
      </w:r>
      <w:r w:rsidR="004624AC" w:rsidRPr="00FC75B7">
        <w:rPr>
          <w:rFonts w:eastAsia="Times New Roman"/>
          <w:szCs w:val="20"/>
        </w:rPr>
        <w:t>kreiptis į</w:t>
      </w:r>
      <w:r w:rsidRPr="00FC75B7">
        <w:rPr>
          <w:rFonts w:eastAsia="Times New Roman"/>
          <w:szCs w:val="20"/>
        </w:rPr>
        <w:t xml:space="preserve"> gydytoj</w:t>
      </w:r>
      <w:r w:rsidR="004624AC" w:rsidRPr="00FC75B7">
        <w:rPr>
          <w:rFonts w:eastAsia="Times New Roman"/>
          <w:szCs w:val="20"/>
        </w:rPr>
        <w:t>ą</w:t>
      </w:r>
      <w:r>
        <w:rPr>
          <w:rFonts w:eastAsia="Times New Roman"/>
          <w:szCs w:val="20"/>
        </w:rPr>
        <w:t>, kad jis peržiūrėtų Jūsų astmos gydymą.</w:t>
      </w:r>
    </w:p>
    <w:p w14:paraId="1EFAAB87" w14:textId="77777777" w:rsidR="0005500E" w:rsidRDefault="0005500E" w:rsidP="0005500E">
      <w:pPr>
        <w:spacing w:after="0" w:line="240" w:lineRule="auto"/>
        <w:rPr>
          <w:rFonts w:eastAsia="Times New Roman"/>
          <w:szCs w:val="20"/>
        </w:rPr>
      </w:pPr>
    </w:p>
    <w:p w14:paraId="11932400" w14:textId="77777777" w:rsidR="0005500E" w:rsidRPr="006E699A" w:rsidRDefault="0005500E" w:rsidP="0005500E">
      <w:pPr>
        <w:spacing w:after="0" w:line="240" w:lineRule="auto"/>
        <w:rPr>
          <w:rFonts w:eastAsia="Times New Roman"/>
          <w:szCs w:val="20"/>
        </w:rPr>
      </w:pPr>
      <w:r>
        <w:rPr>
          <w:rFonts w:eastAsia="Times New Roman"/>
          <w:szCs w:val="20"/>
        </w:rPr>
        <w:t>Jei kasdien vartojate vaistų plaučių uždegimui gydyti (pvz., įkvepiamąjį kortikosteroidą), svarbu ir toliau reguliariai jį vartoti, net jei jaučiatės geriau.</w:t>
      </w:r>
    </w:p>
    <w:p w14:paraId="2D767E50" w14:textId="77777777" w:rsidR="00E74A22" w:rsidRPr="00366D99" w:rsidRDefault="00E74A22" w:rsidP="00E74A22">
      <w:pPr>
        <w:spacing w:after="0" w:line="240" w:lineRule="auto"/>
        <w:rPr>
          <w:rFonts w:eastAsia="Times New Roman"/>
        </w:rPr>
      </w:pPr>
    </w:p>
    <w:p w14:paraId="35D8830D" w14:textId="77777777" w:rsidR="00E74A22" w:rsidRPr="00366D99" w:rsidRDefault="00E74A22" w:rsidP="00E74A22">
      <w:pPr>
        <w:spacing w:after="0" w:line="240" w:lineRule="auto"/>
        <w:ind w:left="567" w:hanging="567"/>
        <w:rPr>
          <w:rFonts w:eastAsia="Times New Roman"/>
          <w:b/>
          <w:u w:val="single"/>
        </w:rPr>
      </w:pPr>
      <w:r w:rsidRPr="00366D99">
        <w:rPr>
          <w:rFonts w:eastAsia="Times New Roman"/>
          <w:b/>
          <w:u w:val="single"/>
        </w:rPr>
        <w:t>Naudojimosi Salbutamol GSK inhaliatoriumi instrukcija</w:t>
      </w:r>
    </w:p>
    <w:p w14:paraId="4E286835" w14:textId="77777777" w:rsidR="00E74A22" w:rsidRPr="00366D99" w:rsidRDefault="00E74A22" w:rsidP="00E74A22">
      <w:pPr>
        <w:spacing w:after="0" w:line="240" w:lineRule="auto"/>
        <w:rPr>
          <w:rFonts w:eastAsia="Times New Roman"/>
        </w:rPr>
      </w:pPr>
    </w:p>
    <w:p w14:paraId="7F3294F6" w14:textId="77777777" w:rsidR="00E74A22" w:rsidRPr="00366D99" w:rsidRDefault="00E74A22" w:rsidP="00E74A22">
      <w:pPr>
        <w:spacing w:after="0" w:line="240" w:lineRule="auto"/>
        <w:rPr>
          <w:rFonts w:eastAsia="Times New Roman"/>
        </w:rPr>
      </w:pPr>
      <w:r w:rsidRPr="00366D99">
        <w:rPr>
          <w:rFonts w:eastAsia="Times New Roman"/>
        </w:rPr>
        <w:t>Kaip ir daugelio vaistinių preparatų, esančių slėginėse talpyklėse, gydomasis šio vaistinio preparato poveikis gali sumažėti, jei talpyklė yra šalta.</w:t>
      </w:r>
    </w:p>
    <w:p w14:paraId="5289AE28" w14:textId="77777777" w:rsidR="00E74A22" w:rsidRPr="00366D99" w:rsidRDefault="00E74A22" w:rsidP="00E74A22">
      <w:pPr>
        <w:spacing w:after="0" w:line="240" w:lineRule="auto"/>
        <w:ind w:left="567" w:hanging="567"/>
        <w:rPr>
          <w:rFonts w:eastAsia="Times New Roman"/>
        </w:rPr>
      </w:pPr>
    </w:p>
    <w:p w14:paraId="06EB1A10" w14:textId="77777777" w:rsidR="00E74A22" w:rsidRPr="00366D99" w:rsidRDefault="00E74A22" w:rsidP="00E74A22">
      <w:pPr>
        <w:spacing w:after="0" w:line="240" w:lineRule="auto"/>
        <w:rPr>
          <w:rFonts w:eastAsia="Times New Roman"/>
        </w:rPr>
      </w:pPr>
      <w:r w:rsidRPr="00366D99">
        <w:rPr>
          <w:rFonts w:eastAsia="Times New Roman"/>
        </w:rPr>
        <w:t>Jei inhaliatorius yra labai šaltas, išimkite metalinę talpyklę iš plastikinio dėklo ir kelias minutes prieš vartodami pašildykite savo rankose. Niekada nenaudokite papildomų priemonių talpyklei šildyti.</w:t>
      </w:r>
    </w:p>
    <w:p w14:paraId="04539003" w14:textId="77777777" w:rsidR="00E74A22" w:rsidRPr="00366D99" w:rsidRDefault="00E74A22" w:rsidP="00E74A22">
      <w:pPr>
        <w:spacing w:after="0" w:line="240" w:lineRule="auto"/>
        <w:rPr>
          <w:rFonts w:eastAsia="Times New Roman"/>
        </w:rPr>
      </w:pPr>
    </w:p>
    <w:p w14:paraId="14C87F69" w14:textId="77777777" w:rsidR="00E74A22" w:rsidRPr="00366D99" w:rsidRDefault="00E74A22" w:rsidP="00E74A22">
      <w:pPr>
        <w:spacing w:after="0" w:line="240" w:lineRule="auto"/>
        <w:ind w:left="567" w:hanging="567"/>
        <w:rPr>
          <w:rFonts w:eastAsia="Times New Roman"/>
          <w:i/>
        </w:rPr>
      </w:pPr>
      <w:r w:rsidRPr="00366D99">
        <w:rPr>
          <w:rFonts w:eastAsia="Times New Roman"/>
          <w:i/>
        </w:rPr>
        <w:t>Kaip patikrinti Jūsų inhaliatorių</w:t>
      </w:r>
    </w:p>
    <w:p w14:paraId="6ACC9B16" w14:textId="77777777" w:rsidR="00E74A22" w:rsidRPr="00366D99" w:rsidRDefault="00E74A22" w:rsidP="00E74A22">
      <w:pPr>
        <w:spacing w:after="0" w:line="240" w:lineRule="auto"/>
        <w:rPr>
          <w:rFonts w:eastAsia="Times New Roman"/>
        </w:rPr>
      </w:pPr>
      <w:r w:rsidRPr="00366D99">
        <w:rPr>
          <w:rFonts w:eastAsia="Times New Roman"/>
        </w:rPr>
        <w:t>Prieš pirmą kartą naudodamiesi, nuimkite kandiklio dangtelį švelniai spausdami dangtelio šonus, gerai pakratykite inhaliatorių ir išpurkškite du purškimus į orą, kad įsitikintumėte, jog inhaliatorius veikia. Jei nenaudojote inhaliatoriaus kelias dienas, pakratykite jį ir išpurkškite vieną purškimą į orą, kad įsitikintumėte, jog inhaliatorius veikia.</w:t>
      </w:r>
    </w:p>
    <w:p w14:paraId="466680D2" w14:textId="77777777" w:rsidR="00E74A22" w:rsidRPr="00366D99" w:rsidRDefault="00E74A22" w:rsidP="00E74A22">
      <w:pPr>
        <w:spacing w:after="0" w:line="240" w:lineRule="auto"/>
        <w:ind w:left="567" w:hanging="567"/>
        <w:rPr>
          <w:rFonts w:eastAsia="Times New Roman"/>
        </w:rPr>
      </w:pPr>
    </w:p>
    <w:p w14:paraId="6568CC6E" w14:textId="77777777" w:rsidR="00E74A22" w:rsidRPr="00366D99" w:rsidRDefault="00E74A22" w:rsidP="00E74A22">
      <w:pPr>
        <w:spacing w:after="0" w:line="240" w:lineRule="auto"/>
        <w:ind w:left="567" w:hanging="567"/>
        <w:rPr>
          <w:rFonts w:eastAsia="Times New Roman"/>
          <w:i/>
        </w:rPr>
      </w:pPr>
      <w:r w:rsidRPr="00366D99">
        <w:rPr>
          <w:rFonts w:eastAsia="Times New Roman"/>
          <w:i/>
        </w:rPr>
        <w:t>Kaip naudotis inhaliatoriumi</w:t>
      </w:r>
    </w:p>
    <w:p w14:paraId="0077977E" w14:textId="77777777" w:rsidR="00E74A22" w:rsidRPr="00366D99" w:rsidRDefault="00E74A22" w:rsidP="00E74A22">
      <w:pPr>
        <w:numPr>
          <w:ilvl w:val="1"/>
          <w:numId w:val="4"/>
        </w:numPr>
        <w:tabs>
          <w:tab w:val="clear" w:pos="1440"/>
          <w:tab w:val="num" w:pos="540"/>
        </w:tabs>
        <w:spacing w:after="0" w:line="240" w:lineRule="auto"/>
        <w:ind w:left="540" w:hanging="540"/>
        <w:rPr>
          <w:rFonts w:eastAsia="Times New Roman"/>
        </w:rPr>
      </w:pPr>
      <w:r w:rsidRPr="00366D99">
        <w:rPr>
          <w:rFonts w:eastAsia="Times New Roman"/>
        </w:rPr>
        <w:t>Nuimkite kandiklio dangtelį švelniai spausdami dangtelio šonus.</w:t>
      </w:r>
    </w:p>
    <w:p w14:paraId="06FB7619" w14:textId="77777777" w:rsidR="00E74A22" w:rsidRPr="00366D99" w:rsidRDefault="00E74A22" w:rsidP="00E74A22">
      <w:pPr>
        <w:numPr>
          <w:ilvl w:val="1"/>
          <w:numId w:val="4"/>
        </w:numPr>
        <w:tabs>
          <w:tab w:val="clear" w:pos="1440"/>
          <w:tab w:val="num" w:pos="540"/>
        </w:tabs>
        <w:spacing w:after="0" w:line="240" w:lineRule="auto"/>
        <w:ind w:left="540" w:hanging="540"/>
        <w:rPr>
          <w:rFonts w:eastAsia="Times New Roman"/>
        </w:rPr>
      </w:pPr>
      <w:r w:rsidRPr="00366D99">
        <w:rPr>
          <w:rFonts w:eastAsia="Times New Roman"/>
        </w:rPr>
        <w:t>Patikrinkite inhaliatoriaus vidų ir išorę, o taip pat kandiklį, ar nėra atitrūkusių detalių.</w:t>
      </w:r>
    </w:p>
    <w:p w14:paraId="77EE4ED5" w14:textId="77777777" w:rsidR="00E74A22" w:rsidRPr="00366D99" w:rsidRDefault="00E74A22" w:rsidP="00E74A22">
      <w:pPr>
        <w:numPr>
          <w:ilvl w:val="1"/>
          <w:numId w:val="4"/>
        </w:numPr>
        <w:tabs>
          <w:tab w:val="clear" w:pos="1440"/>
          <w:tab w:val="num" w:pos="540"/>
        </w:tabs>
        <w:spacing w:after="0" w:line="240" w:lineRule="auto"/>
        <w:ind w:left="540" w:hanging="540"/>
        <w:rPr>
          <w:rFonts w:eastAsia="Times New Roman"/>
        </w:rPr>
      </w:pPr>
      <w:r w:rsidRPr="00366D99">
        <w:rPr>
          <w:rFonts w:eastAsia="Times New Roman"/>
        </w:rPr>
        <w:t>Gerai pakratykite inhaliatorių, kad įsitikintumėte, jog jame nėra kokių nors atitrūkusių detalių, ir kad inhaliatoriaus turinys gerai susimaišytų.</w:t>
      </w:r>
    </w:p>
    <w:p w14:paraId="0C533E1A" w14:textId="77777777" w:rsidR="00E74A22" w:rsidRPr="00366D99" w:rsidRDefault="00E74A22" w:rsidP="00E74A22">
      <w:pPr>
        <w:numPr>
          <w:ilvl w:val="1"/>
          <w:numId w:val="4"/>
        </w:numPr>
        <w:tabs>
          <w:tab w:val="clear" w:pos="1440"/>
          <w:tab w:val="num" w:pos="540"/>
        </w:tabs>
        <w:spacing w:after="0" w:line="240" w:lineRule="auto"/>
        <w:ind w:left="540" w:hanging="540"/>
        <w:rPr>
          <w:rFonts w:eastAsia="Times New Roman"/>
        </w:rPr>
      </w:pPr>
      <w:r w:rsidRPr="00366D99">
        <w:rPr>
          <w:rFonts w:eastAsia="Times New Roman"/>
        </w:rPr>
        <w:t>Inhaliatorių laikykite stačiai tarp pirštų ir nykščio, pagrindą prilaikydami nykščiu žemiau kandiklio.</w:t>
      </w:r>
    </w:p>
    <w:p w14:paraId="708218ED" w14:textId="77777777" w:rsidR="00E74A22" w:rsidRPr="00366D99" w:rsidRDefault="00E74A22" w:rsidP="00E74A22">
      <w:pPr>
        <w:numPr>
          <w:ilvl w:val="1"/>
          <w:numId w:val="4"/>
        </w:numPr>
        <w:tabs>
          <w:tab w:val="clear" w:pos="1440"/>
          <w:tab w:val="num" w:pos="540"/>
        </w:tabs>
        <w:spacing w:after="0" w:line="240" w:lineRule="auto"/>
        <w:ind w:left="540" w:hanging="540"/>
        <w:rPr>
          <w:rFonts w:eastAsia="Times New Roman"/>
        </w:rPr>
      </w:pPr>
      <w:r w:rsidRPr="00366D99">
        <w:rPr>
          <w:rFonts w:eastAsia="Times New Roman"/>
        </w:rPr>
        <w:t>Iškvėpkite, kiek galite, kandiklį įdėkite į burną tarp dantų ir sučiaupkite aplink jį lūpas, bet nekąskite jo.</w:t>
      </w:r>
    </w:p>
    <w:p w14:paraId="4A031FC1" w14:textId="77777777" w:rsidR="00E74A22" w:rsidRPr="00366D99" w:rsidRDefault="00E74A22" w:rsidP="00E74A22">
      <w:pPr>
        <w:numPr>
          <w:ilvl w:val="1"/>
          <w:numId w:val="4"/>
        </w:numPr>
        <w:tabs>
          <w:tab w:val="clear" w:pos="1440"/>
          <w:tab w:val="num" w:pos="540"/>
        </w:tabs>
        <w:spacing w:after="0" w:line="240" w:lineRule="auto"/>
        <w:ind w:left="540" w:hanging="540"/>
        <w:rPr>
          <w:rFonts w:eastAsia="Times New Roman"/>
        </w:rPr>
      </w:pPr>
      <w:r w:rsidRPr="00366D99">
        <w:rPr>
          <w:rFonts w:eastAsia="Times New Roman"/>
        </w:rPr>
        <w:t>Tik pradėdami įkvėpti per burną, paspauskite inhaliatoriaus viršų ir purkškite salbutamolį, palaipsniui ir giliai įkvėpdami.</w:t>
      </w:r>
    </w:p>
    <w:p w14:paraId="74E5F911" w14:textId="239B9A5F" w:rsidR="00E74A22" w:rsidRPr="00366D99" w:rsidRDefault="00E74A22" w:rsidP="00E74A22">
      <w:pPr>
        <w:numPr>
          <w:ilvl w:val="1"/>
          <w:numId w:val="4"/>
        </w:numPr>
        <w:tabs>
          <w:tab w:val="clear" w:pos="1440"/>
          <w:tab w:val="num" w:pos="540"/>
        </w:tabs>
        <w:spacing w:after="0" w:line="240" w:lineRule="auto"/>
        <w:ind w:left="540" w:hanging="540"/>
        <w:rPr>
          <w:rFonts w:eastAsia="Times New Roman"/>
        </w:rPr>
      </w:pPr>
      <w:r w:rsidRPr="00366D99">
        <w:rPr>
          <w:rFonts w:eastAsia="Times New Roman"/>
        </w:rPr>
        <w:t>Sulaikę kvėpavimą, ištraukite inhaliatorių iš burnos ir nuimkite pirštus nuo inhaliatoriaus viršaus. Sulaikykite kvėpavimą, kiek galite ilgiau.</w:t>
      </w:r>
    </w:p>
    <w:p w14:paraId="3590E5BB" w14:textId="3B50946B" w:rsidR="00E74A22" w:rsidRPr="00366D99" w:rsidRDefault="00E74A22" w:rsidP="00E74A22">
      <w:pPr>
        <w:numPr>
          <w:ilvl w:val="1"/>
          <w:numId w:val="4"/>
        </w:numPr>
        <w:tabs>
          <w:tab w:val="clear" w:pos="1440"/>
          <w:tab w:val="num" w:pos="540"/>
        </w:tabs>
        <w:spacing w:after="0" w:line="240" w:lineRule="auto"/>
        <w:ind w:left="540" w:hanging="540"/>
        <w:rPr>
          <w:rFonts w:eastAsia="Times New Roman"/>
        </w:rPr>
      </w:pPr>
      <w:r w:rsidRPr="00366D99">
        <w:rPr>
          <w:rFonts w:eastAsia="Times New Roman"/>
        </w:rPr>
        <w:t>Jei Jums reikia kelių įpurškimų, laikykite inhaliatorių stačiai ir palaukite apie pusę minutės prieš pakartodami 3–7</w:t>
      </w:r>
      <w:r w:rsidR="000F5F03">
        <w:rPr>
          <w:rFonts w:eastAsia="Times New Roman"/>
        </w:rPr>
        <w:t> </w:t>
      </w:r>
      <w:r w:rsidRPr="00366D99">
        <w:rPr>
          <w:rFonts w:eastAsia="Times New Roman"/>
        </w:rPr>
        <w:t>punktus.</w:t>
      </w:r>
    </w:p>
    <w:p w14:paraId="12CA07C9" w14:textId="77777777" w:rsidR="00E74A22" w:rsidRPr="00366D99" w:rsidRDefault="00E74A22" w:rsidP="00E74A22">
      <w:pPr>
        <w:numPr>
          <w:ilvl w:val="1"/>
          <w:numId w:val="4"/>
        </w:numPr>
        <w:tabs>
          <w:tab w:val="clear" w:pos="1440"/>
          <w:tab w:val="num" w:pos="540"/>
        </w:tabs>
        <w:spacing w:after="0" w:line="240" w:lineRule="auto"/>
        <w:ind w:left="540" w:hanging="540"/>
        <w:rPr>
          <w:rFonts w:eastAsia="Times New Roman"/>
        </w:rPr>
      </w:pPr>
      <w:r w:rsidRPr="00366D99">
        <w:rPr>
          <w:rFonts w:eastAsia="Times New Roman"/>
        </w:rPr>
        <w:t>Uždenkite kandiklio dangtelį stipriai spausdami, kol pasigirs spragtelėjimas.</w:t>
      </w:r>
    </w:p>
    <w:p w14:paraId="6B995D1E" w14:textId="77777777" w:rsidR="00E74A22" w:rsidRPr="00366D99" w:rsidRDefault="00E74A22" w:rsidP="00E74A22">
      <w:pPr>
        <w:spacing w:after="0" w:line="240" w:lineRule="auto"/>
        <w:ind w:left="567" w:hanging="567"/>
        <w:rPr>
          <w:rFonts w:eastAsia="Times New Roman"/>
        </w:rPr>
      </w:pPr>
    </w:p>
    <w:p w14:paraId="75964374" w14:textId="3EB8A1D5" w:rsidR="00E74A22" w:rsidRPr="00366D99" w:rsidRDefault="00E74A22" w:rsidP="00E74A22">
      <w:pPr>
        <w:keepNext/>
        <w:spacing w:after="0" w:line="240" w:lineRule="auto"/>
        <w:jc w:val="both"/>
        <w:outlineLvl w:val="3"/>
        <w:rPr>
          <w:rFonts w:eastAsia="Times New Roman"/>
          <w:u w:val="single"/>
          <w:lang w:eastAsia="lt-LT"/>
        </w:rPr>
      </w:pPr>
      <w:r w:rsidRPr="00366D99">
        <w:rPr>
          <w:rFonts w:eastAsia="Times New Roman"/>
          <w:noProof/>
          <w:u w:val="single"/>
          <w:lang w:eastAsia="lt-LT"/>
        </w:rPr>
        <w:drawing>
          <wp:inline distT="0" distB="0" distL="0" distR="0" wp14:anchorId="669CEEBA" wp14:editId="2D7F5300">
            <wp:extent cx="1485900" cy="1552575"/>
            <wp:effectExtent l="19050" t="19050" r="19050" b="28575"/>
            <wp:docPr id="3" name="Picture 3" descr="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r-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85900" cy="1552575"/>
                    </a:xfrm>
                    <a:prstGeom prst="rect">
                      <a:avLst/>
                    </a:prstGeom>
                    <a:noFill/>
                    <a:ln w="6350" cmpd="sng">
                      <a:solidFill>
                        <a:srgbClr val="000000"/>
                      </a:solidFill>
                      <a:miter lim="800000"/>
                      <a:headEnd/>
                      <a:tailEnd/>
                    </a:ln>
                    <a:effectLst/>
                  </pic:spPr>
                </pic:pic>
              </a:graphicData>
            </a:graphic>
          </wp:inline>
        </w:drawing>
      </w:r>
      <w:r w:rsidRPr="00A66154">
        <w:rPr>
          <w:rFonts w:eastAsia="Times New Roman"/>
          <w:noProof/>
          <w:u w:val="single"/>
          <w:lang w:eastAsia="lt-LT"/>
        </w:rPr>
        <w:drawing>
          <wp:inline distT="0" distB="0" distL="0" distR="0" wp14:anchorId="08A00364" wp14:editId="7DAEC560">
            <wp:extent cx="1504950" cy="1571625"/>
            <wp:effectExtent l="19050" t="19050" r="19050" b="28575"/>
            <wp:docPr id="2" name="Picture 2" descr="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r-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04950" cy="1571625"/>
                    </a:xfrm>
                    <a:prstGeom prst="rect">
                      <a:avLst/>
                    </a:prstGeom>
                    <a:noFill/>
                    <a:ln w="6350" cmpd="sng">
                      <a:solidFill>
                        <a:srgbClr val="000000"/>
                      </a:solidFill>
                      <a:miter lim="800000"/>
                      <a:headEnd/>
                      <a:tailEnd/>
                    </a:ln>
                    <a:effectLst/>
                  </pic:spPr>
                </pic:pic>
              </a:graphicData>
            </a:graphic>
          </wp:inline>
        </w:drawing>
      </w:r>
      <w:r w:rsidRPr="00A66154">
        <w:rPr>
          <w:rFonts w:eastAsia="Times New Roman"/>
          <w:noProof/>
          <w:u w:val="single"/>
          <w:lang w:eastAsia="lt-LT"/>
        </w:rPr>
        <w:drawing>
          <wp:inline distT="0" distB="0" distL="0" distR="0" wp14:anchorId="34D700F7" wp14:editId="374CDEC5">
            <wp:extent cx="1562100" cy="1533525"/>
            <wp:effectExtent l="19050" t="19050" r="19050" b="28575"/>
            <wp:docPr id="4" name="Picture 1" descr="cr-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r-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62100" cy="1533525"/>
                    </a:xfrm>
                    <a:prstGeom prst="rect">
                      <a:avLst/>
                    </a:prstGeom>
                    <a:noFill/>
                    <a:ln w="6350" cmpd="sng">
                      <a:solidFill>
                        <a:srgbClr val="000000"/>
                      </a:solidFill>
                      <a:miter lim="800000"/>
                      <a:headEnd/>
                      <a:tailEnd/>
                    </a:ln>
                    <a:effectLst/>
                  </pic:spPr>
                </pic:pic>
              </a:graphicData>
            </a:graphic>
          </wp:inline>
        </w:drawing>
      </w:r>
      <w:r w:rsidR="007D0BA4">
        <w:rPr>
          <w:rFonts w:eastAsia="Times New Roman"/>
          <w:u w:val="single"/>
          <w:lang w:eastAsia="lt-LT"/>
        </w:rPr>
        <w:fldChar w:fldCharType="begin"/>
      </w:r>
      <w:r w:rsidR="007D0BA4">
        <w:rPr>
          <w:rFonts w:eastAsia="Times New Roman"/>
          <w:u w:val="single"/>
          <w:lang w:eastAsia="lt-LT"/>
        </w:rPr>
        <w:instrText xml:space="preserve"> DOCVARIABLE VAULT_ND_7d960471-fb4c-45af-836b-65866a606ec1 \* MERGEFORMAT </w:instrText>
      </w:r>
      <w:r w:rsidR="007D0BA4">
        <w:rPr>
          <w:rFonts w:eastAsia="Times New Roman"/>
          <w:u w:val="single"/>
          <w:lang w:eastAsia="lt-LT"/>
        </w:rPr>
        <w:fldChar w:fldCharType="separate"/>
      </w:r>
      <w:r w:rsidR="007D0BA4">
        <w:rPr>
          <w:rFonts w:eastAsia="Times New Roman"/>
          <w:u w:val="single"/>
          <w:lang w:eastAsia="lt-LT"/>
        </w:rPr>
        <w:t xml:space="preserve"> </w:t>
      </w:r>
      <w:r w:rsidR="007D0BA4">
        <w:rPr>
          <w:rFonts w:eastAsia="Times New Roman"/>
          <w:u w:val="single"/>
          <w:lang w:eastAsia="lt-LT"/>
        </w:rPr>
        <w:fldChar w:fldCharType="end"/>
      </w:r>
    </w:p>
    <w:p w14:paraId="20A6A736" w14:textId="77777777" w:rsidR="00E74A22" w:rsidRPr="00A66154" w:rsidRDefault="00E74A22" w:rsidP="00E74A22">
      <w:pPr>
        <w:spacing w:after="0" w:line="240" w:lineRule="auto"/>
        <w:ind w:left="567" w:hanging="567"/>
        <w:rPr>
          <w:rFonts w:eastAsia="Times New Roman"/>
        </w:rPr>
      </w:pPr>
    </w:p>
    <w:p w14:paraId="34699603" w14:textId="77777777" w:rsidR="00E74A22" w:rsidRPr="00A66154" w:rsidRDefault="00E74A22" w:rsidP="00E74A22">
      <w:pPr>
        <w:spacing w:after="0" w:line="240" w:lineRule="auto"/>
        <w:ind w:left="567" w:hanging="567"/>
        <w:rPr>
          <w:rFonts w:eastAsia="Times New Roman"/>
          <w:u w:val="single"/>
        </w:rPr>
      </w:pPr>
      <w:r w:rsidRPr="00A66154">
        <w:rPr>
          <w:rFonts w:eastAsia="Times New Roman"/>
          <w:u w:val="single"/>
        </w:rPr>
        <w:t>Svarbu</w:t>
      </w:r>
    </w:p>
    <w:p w14:paraId="51ACD14C" w14:textId="1D5A94BB" w:rsidR="00E74A22" w:rsidRPr="00366D99" w:rsidRDefault="00E74A22" w:rsidP="00E74A22">
      <w:pPr>
        <w:spacing w:after="0" w:line="240" w:lineRule="auto"/>
        <w:rPr>
          <w:rFonts w:eastAsia="Times New Roman"/>
        </w:rPr>
      </w:pPr>
      <w:r w:rsidRPr="00366D99">
        <w:rPr>
          <w:rFonts w:eastAsia="Times New Roman"/>
        </w:rPr>
        <w:t>Neskubėkite atlikdami 5, 6 ir 7</w:t>
      </w:r>
      <w:r w:rsidR="000F5F03">
        <w:rPr>
          <w:rFonts w:eastAsia="Times New Roman"/>
        </w:rPr>
        <w:t> </w:t>
      </w:r>
      <w:r w:rsidRPr="00366D99">
        <w:rPr>
          <w:rFonts w:eastAsia="Times New Roman"/>
        </w:rPr>
        <w:t>punktus. Svarbu, kad prieš naudodamiesi inhaliatoriumi pradėtumėte kuo lėčiau kvėpuoti.</w:t>
      </w:r>
    </w:p>
    <w:p w14:paraId="6DE63323" w14:textId="77777777" w:rsidR="00E74A22" w:rsidRPr="00366D99" w:rsidRDefault="00E74A22" w:rsidP="00E74A22">
      <w:pPr>
        <w:spacing w:after="0" w:line="240" w:lineRule="auto"/>
        <w:ind w:left="567" w:hanging="567"/>
        <w:rPr>
          <w:rFonts w:eastAsia="Times New Roman"/>
        </w:rPr>
      </w:pPr>
    </w:p>
    <w:p w14:paraId="3344C073" w14:textId="370884D4" w:rsidR="00E74A22" w:rsidRPr="00366D99" w:rsidRDefault="00E74A22" w:rsidP="00E74A22">
      <w:pPr>
        <w:spacing w:after="0" w:line="240" w:lineRule="auto"/>
        <w:rPr>
          <w:rFonts w:eastAsia="Times New Roman"/>
        </w:rPr>
      </w:pPr>
      <w:r w:rsidRPr="00366D99">
        <w:rPr>
          <w:rFonts w:eastAsia="Times New Roman"/>
        </w:rPr>
        <w:t>Kelis pirmuosius kartus pasitreniruokite prieš veidrodį. Jei matote dulksną, kylančią iš inhaliatoriaus viršaus ar iš burnos šonų, turite vėl pradėti nuo 2</w:t>
      </w:r>
      <w:r w:rsidR="000F5F03">
        <w:rPr>
          <w:rFonts w:eastAsia="Times New Roman"/>
        </w:rPr>
        <w:t> </w:t>
      </w:r>
      <w:r w:rsidRPr="00366D99">
        <w:rPr>
          <w:rFonts w:eastAsia="Times New Roman"/>
        </w:rPr>
        <w:t>punkto.</w:t>
      </w:r>
    </w:p>
    <w:p w14:paraId="6F97C3A2" w14:textId="77777777" w:rsidR="00E74A22" w:rsidRPr="00366D99" w:rsidRDefault="00E74A22" w:rsidP="00E74A22">
      <w:pPr>
        <w:spacing w:after="0" w:line="240" w:lineRule="auto"/>
        <w:rPr>
          <w:rFonts w:eastAsia="Times New Roman"/>
        </w:rPr>
      </w:pPr>
      <w:r w:rsidRPr="00366D99">
        <w:rPr>
          <w:rFonts w:eastAsia="Times New Roman"/>
        </w:rPr>
        <w:t>Jei Jūsų gydytojas nurodė inhaliatoriumi naudotis kitaip, laikykitės jo nurodymų. Jei Jums kyla sunkumų, pasakykite gydytojui.</w:t>
      </w:r>
    </w:p>
    <w:p w14:paraId="2C38FF1C" w14:textId="77777777" w:rsidR="00E74A22" w:rsidRPr="00366D99" w:rsidRDefault="00E74A22" w:rsidP="00E74A22">
      <w:pPr>
        <w:spacing w:after="0" w:line="240" w:lineRule="auto"/>
        <w:ind w:left="567" w:hanging="567"/>
        <w:rPr>
          <w:rFonts w:eastAsia="Times New Roman"/>
        </w:rPr>
      </w:pPr>
    </w:p>
    <w:p w14:paraId="219FA652" w14:textId="77777777" w:rsidR="00E74A22" w:rsidRPr="00366D99" w:rsidRDefault="00E74A22" w:rsidP="00E74A22">
      <w:pPr>
        <w:spacing w:after="0" w:line="240" w:lineRule="auto"/>
        <w:ind w:left="567" w:hanging="567"/>
        <w:rPr>
          <w:rFonts w:eastAsia="Times New Roman"/>
          <w:i/>
        </w:rPr>
      </w:pPr>
      <w:r w:rsidRPr="00366D99">
        <w:rPr>
          <w:rFonts w:eastAsia="Times New Roman"/>
          <w:i/>
        </w:rPr>
        <w:t>Valymas</w:t>
      </w:r>
    </w:p>
    <w:p w14:paraId="04BC66C4" w14:textId="77777777" w:rsidR="00E74A22" w:rsidRPr="00366D99" w:rsidRDefault="00E74A22" w:rsidP="00E74A22">
      <w:pPr>
        <w:spacing w:after="0" w:line="240" w:lineRule="auto"/>
        <w:ind w:left="567" w:hanging="567"/>
        <w:rPr>
          <w:rFonts w:eastAsia="Times New Roman"/>
        </w:rPr>
      </w:pPr>
      <w:r w:rsidRPr="00366D99">
        <w:rPr>
          <w:rFonts w:eastAsia="Times New Roman"/>
        </w:rPr>
        <w:t>Inhaliatorių reikia valyti mažiausiai vieną kartą per savaitę.</w:t>
      </w:r>
    </w:p>
    <w:p w14:paraId="4ABF31E9" w14:textId="77777777" w:rsidR="00E74A22" w:rsidRPr="00366D99" w:rsidRDefault="00E74A22" w:rsidP="00E74A22">
      <w:pPr>
        <w:spacing w:after="0" w:line="240" w:lineRule="auto"/>
        <w:ind w:left="567" w:hanging="567"/>
        <w:rPr>
          <w:rFonts w:eastAsia="Times New Roman"/>
          <w:u w:val="single"/>
        </w:rPr>
      </w:pPr>
    </w:p>
    <w:p w14:paraId="23EAA724" w14:textId="77777777" w:rsidR="00E74A22" w:rsidRPr="00366D99" w:rsidRDefault="00E74A22" w:rsidP="00E74A22">
      <w:pPr>
        <w:numPr>
          <w:ilvl w:val="0"/>
          <w:numId w:val="9"/>
        </w:numPr>
        <w:tabs>
          <w:tab w:val="clear" w:pos="720"/>
          <w:tab w:val="num" w:pos="540"/>
        </w:tabs>
        <w:spacing w:after="0" w:line="240" w:lineRule="auto"/>
        <w:ind w:left="540" w:hanging="540"/>
        <w:rPr>
          <w:rFonts w:eastAsia="Times New Roman"/>
        </w:rPr>
      </w:pPr>
      <w:r w:rsidRPr="00366D99">
        <w:rPr>
          <w:rFonts w:eastAsia="Times New Roman"/>
        </w:rPr>
        <w:t>Išimkite metalinę talpyklę iš plastiko, dengiančio inhaliatorių, ir nuimkite kandiklio dangtelį.</w:t>
      </w:r>
    </w:p>
    <w:p w14:paraId="7C1ACE57" w14:textId="77777777" w:rsidR="00E74A22" w:rsidRPr="00366D99" w:rsidRDefault="00E74A22" w:rsidP="00E74A22">
      <w:pPr>
        <w:numPr>
          <w:ilvl w:val="0"/>
          <w:numId w:val="9"/>
        </w:numPr>
        <w:tabs>
          <w:tab w:val="clear" w:pos="720"/>
          <w:tab w:val="num" w:pos="540"/>
        </w:tabs>
        <w:spacing w:after="0" w:line="240" w:lineRule="auto"/>
        <w:ind w:left="540" w:hanging="540"/>
        <w:rPr>
          <w:rFonts w:eastAsia="Times New Roman"/>
        </w:rPr>
      </w:pPr>
      <w:r w:rsidRPr="00366D99">
        <w:rPr>
          <w:rFonts w:eastAsia="Times New Roman"/>
        </w:rPr>
        <w:t>Purkštuvą kruopščiai praskalaukite tekančiu šiltu vandeniu.</w:t>
      </w:r>
    </w:p>
    <w:p w14:paraId="2B6ADDA3" w14:textId="77777777" w:rsidR="00E74A22" w:rsidRPr="00366D99" w:rsidRDefault="00E74A22" w:rsidP="00E74A22">
      <w:pPr>
        <w:numPr>
          <w:ilvl w:val="0"/>
          <w:numId w:val="9"/>
        </w:numPr>
        <w:tabs>
          <w:tab w:val="clear" w:pos="720"/>
          <w:tab w:val="num" w:pos="540"/>
        </w:tabs>
        <w:spacing w:after="0" w:line="240" w:lineRule="auto"/>
        <w:ind w:left="540" w:hanging="540"/>
        <w:rPr>
          <w:rFonts w:eastAsia="Times New Roman"/>
        </w:rPr>
      </w:pPr>
      <w:r w:rsidRPr="00366D99">
        <w:rPr>
          <w:rFonts w:eastAsia="Times New Roman"/>
        </w:rPr>
        <w:t>GERAI išdžiovinkite purkštuvo vidų ir išorę.</w:t>
      </w:r>
    </w:p>
    <w:p w14:paraId="3DC57DC6" w14:textId="77777777" w:rsidR="00E74A22" w:rsidRPr="00366D99" w:rsidRDefault="00E74A22" w:rsidP="00E74A22">
      <w:pPr>
        <w:numPr>
          <w:ilvl w:val="0"/>
          <w:numId w:val="9"/>
        </w:numPr>
        <w:tabs>
          <w:tab w:val="clear" w:pos="720"/>
          <w:tab w:val="num" w:pos="540"/>
        </w:tabs>
        <w:spacing w:after="0" w:line="240" w:lineRule="auto"/>
        <w:ind w:left="540" w:hanging="540"/>
        <w:rPr>
          <w:rFonts w:eastAsia="Times New Roman"/>
        </w:rPr>
      </w:pPr>
      <w:r w:rsidRPr="00366D99">
        <w:rPr>
          <w:rFonts w:eastAsia="Times New Roman"/>
        </w:rPr>
        <w:t>Grąžinkite į vietą metalinę talpyklę ir kandiklio dangtelį.</w:t>
      </w:r>
    </w:p>
    <w:p w14:paraId="5C76DA50" w14:textId="77777777" w:rsidR="00E74A22" w:rsidRPr="00366D99" w:rsidRDefault="00E74A22" w:rsidP="00E74A22">
      <w:pPr>
        <w:spacing w:after="0" w:line="240" w:lineRule="auto"/>
        <w:rPr>
          <w:rFonts w:eastAsia="Times New Roman"/>
        </w:rPr>
      </w:pPr>
    </w:p>
    <w:p w14:paraId="56A2108B" w14:textId="77777777" w:rsidR="00E74A22" w:rsidRPr="00366D99" w:rsidRDefault="00E74A22" w:rsidP="00E74A22">
      <w:pPr>
        <w:spacing w:after="0" w:line="240" w:lineRule="auto"/>
        <w:rPr>
          <w:rFonts w:eastAsia="Times New Roman"/>
        </w:rPr>
      </w:pPr>
      <w:r w:rsidRPr="00366D99">
        <w:rPr>
          <w:rFonts w:eastAsia="Times New Roman"/>
        </w:rPr>
        <w:t>NEDĖKITE METALINĖS TALPYKLĖS Į VANDENĮ.</w:t>
      </w:r>
    </w:p>
    <w:p w14:paraId="22618A67" w14:textId="77777777" w:rsidR="00E74A22" w:rsidRPr="00366D99" w:rsidRDefault="00E74A22" w:rsidP="00E74A22">
      <w:pPr>
        <w:spacing w:after="0" w:line="240" w:lineRule="auto"/>
        <w:rPr>
          <w:rFonts w:eastAsia="Times New Roman"/>
          <w:i/>
        </w:rPr>
      </w:pPr>
    </w:p>
    <w:p w14:paraId="13074618" w14:textId="5CDC8A03" w:rsidR="00E74A22" w:rsidRPr="00366D99" w:rsidRDefault="00E74A22" w:rsidP="00E74A22">
      <w:pPr>
        <w:spacing w:after="0" w:line="240" w:lineRule="auto"/>
        <w:ind w:left="567" w:hanging="567"/>
        <w:rPr>
          <w:rFonts w:eastAsia="Times New Roman"/>
          <w:b/>
        </w:rPr>
      </w:pPr>
      <w:r w:rsidRPr="00366D99">
        <w:rPr>
          <w:rFonts w:eastAsia="Times New Roman"/>
          <w:b/>
        </w:rPr>
        <w:t>Ką daryti pavartojus per didelę Salbutamol GSK dozę</w:t>
      </w:r>
    </w:p>
    <w:p w14:paraId="1918D4CC" w14:textId="77777777" w:rsidR="00E74A22" w:rsidRPr="00366D99" w:rsidRDefault="00E74A22" w:rsidP="00E74A22">
      <w:pPr>
        <w:spacing w:after="0" w:line="240" w:lineRule="auto"/>
        <w:rPr>
          <w:rFonts w:eastAsia="Times New Roman"/>
        </w:rPr>
      </w:pPr>
      <w:r w:rsidRPr="00A66154">
        <w:rPr>
          <w:rFonts w:eastAsia="Times New Roman"/>
        </w:rPr>
        <w:t>Perdozavus Salbutamol GSK gali atsirasti: pykinimas, nerimas, galvos skausmas ir svaigulys, rankų drebėjimas, kalio kiekio kraujyje sumažėjimas (hipokalemiją), sistolinio kraujo spaudimo padidėjimas ir diastolinio kraujo spaudimo sumažėjimas, širdies ritmo sutrikimas.</w:t>
      </w:r>
    </w:p>
    <w:p w14:paraId="68A853EC" w14:textId="77777777" w:rsidR="00E74A22" w:rsidRPr="00366D99" w:rsidRDefault="00E74A22" w:rsidP="00E74A22">
      <w:pPr>
        <w:spacing w:after="0" w:line="240" w:lineRule="auto"/>
        <w:rPr>
          <w:rFonts w:eastAsia="Times New Roman"/>
          <w:i/>
        </w:rPr>
      </w:pPr>
    </w:p>
    <w:p w14:paraId="1CA87F52" w14:textId="77777777" w:rsidR="00E74A22" w:rsidRPr="00366D99" w:rsidRDefault="00E74A22" w:rsidP="00E74A22">
      <w:pPr>
        <w:spacing w:after="0" w:line="240" w:lineRule="auto"/>
        <w:rPr>
          <w:rFonts w:eastAsia="Times New Roman"/>
        </w:rPr>
      </w:pPr>
      <w:r w:rsidRPr="00366D99">
        <w:rPr>
          <w:rFonts w:eastAsia="Times New Roman"/>
        </w:rPr>
        <w:t>Vartojant dideles Salbutamol GSK dozes arba netyčia perdozavus Salbutamol GSK, gali pasireikšti pieno rūgšties acidozė (padidėjęs pieno rūgšties kiekis kraujyje, galintis sukelti dusulį ir kompensacinę hiperventiliaciją). Tokiu atveju, nedelsiant kreipkitės į gydytoją.</w:t>
      </w:r>
    </w:p>
    <w:p w14:paraId="07292690" w14:textId="77777777" w:rsidR="00E74A22" w:rsidRPr="00366D99" w:rsidRDefault="00E74A22" w:rsidP="00E74A22">
      <w:pPr>
        <w:spacing w:after="0" w:line="240" w:lineRule="auto"/>
        <w:rPr>
          <w:rFonts w:eastAsia="Times New Roman"/>
        </w:rPr>
      </w:pPr>
    </w:p>
    <w:p w14:paraId="50B91783" w14:textId="77777777" w:rsidR="00E74A22" w:rsidRPr="00366D99" w:rsidRDefault="00E74A22" w:rsidP="00E74A22">
      <w:pPr>
        <w:spacing w:after="0" w:line="240" w:lineRule="auto"/>
        <w:rPr>
          <w:rFonts w:eastAsia="Times New Roman"/>
          <w:iCs/>
        </w:rPr>
      </w:pPr>
      <w:r w:rsidRPr="00366D99">
        <w:rPr>
          <w:rFonts w:eastAsia="Times New Roman"/>
        </w:rPr>
        <w:t xml:space="preserve">Jei Jūs arba koks nors kitas žmogus perdozavo Salbutamol GSK, reikia kuo greičiau kreiptis į gydytoją </w:t>
      </w:r>
      <w:r w:rsidRPr="00366D99">
        <w:rPr>
          <w:rFonts w:eastAsia="Times New Roman"/>
          <w:iCs/>
        </w:rPr>
        <w:t>ar vaistininką.</w:t>
      </w:r>
    </w:p>
    <w:p w14:paraId="67C7D514" w14:textId="77777777" w:rsidR="00E74A22" w:rsidRPr="00366D99" w:rsidRDefault="00E74A22" w:rsidP="00E74A22">
      <w:pPr>
        <w:spacing w:after="0" w:line="240" w:lineRule="auto"/>
        <w:jc w:val="both"/>
        <w:rPr>
          <w:rFonts w:eastAsia="Times New Roman"/>
        </w:rPr>
      </w:pPr>
    </w:p>
    <w:p w14:paraId="78464DF5" w14:textId="77777777" w:rsidR="00E74A22" w:rsidRPr="00366D99" w:rsidRDefault="00E74A22" w:rsidP="00E74A22">
      <w:pPr>
        <w:spacing w:after="0" w:line="240" w:lineRule="auto"/>
        <w:ind w:left="567" w:hanging="567"/>
        <w:rPr>
          <w:rFonts w:eastAsia="Times New Roman"/>
          <w:b/>
        </w:rPr>
      </w:pPr>
      <w:r w:rsidRPr="00366D99">
        <w:rPr>
          <w:rFonts w:eastAsia="Times New Roman"/>
          <w:b/>
        </w:rPr>
        <w:t>Pamiršus pavartoti Salbutamol GSK</w:t>
      </w:r>
    </w:p>
    <w:p w14:paraId="3C29AD36" w14:textId="77777777" w:rsidR="00E74A22" w:rsidRPr="00366D99" w:rsidRDefault="00E74A22" w:rsidP="00E74A22">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eastAsia="Times New Roman"/>
        </w:rPr>
      </w:pPr>
      <w:r w:rsidRPr="00366D99">
        <w:rPr>
          <w:rFonts w:eastAsia="Times New Roman"/>
        </w:rPr>
        <w:t xml:space="preserve">Jei pamiršote inhaliuoti dozę, nesijaudinkite, tiesiog suvartokite kitą dozę, kai ateis laikas arba anksčiau, jei pradėsite švokšti. </w:t>
      </w:r>
    </w:p>
    <w:p w14:paraId="25E6B82D" w14:textId="77777777" w:rsidR="00E74A22" w:rsidRPr="00366D99" w:rsidRDefault="00E74A22" w:rsidP="00E74A22">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eastAsia="Times New Roman"/>
        </w:rPr>
      </w:pPr>
    </w:p>
    <w:p w14:paraId="1F345BBC" w14:textId="77777777" w:rsidR="00E74A22" w:rsidRPr="00366D99" w:rsidRDefault="00E74A22" w:rsidP="00E74A22">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eastAsia="Times New Roman"/>
        </w:rPr>
      </w:pPr>
      <w:r w:rsidRPr="00366D99">
        <w:rPr>
          <w:rFonts w:eastAsia="Times New Roman"/>
        </w:rPr>
        <w:t>Gydytojas Jums gali liepti įkvepiamąją suspensiją vartoti reguliariai kasdien arba tik tuomet, kai švokščiate ar dūstate.</w:t>
      </w:r>
    </w:p>
    <w:p w14:paraId="36AFF66B" w14:textId="77777777" w:rsidR="00E74A22" w:rsidRPr="007754A8" w:rsidRDefault="00E74A22" w:rsidP="00E74A22">
      <w:pPr>
        <w:spacing w:after="0" w:line="240" w:lineRule="auto"/>
      </w:pPr>
    </w:p>
    <w:p w14:paraId="178D266A" w14:textId="77777777" w:rsidR="00E74A22" w:rsidRPr="00366D99" w:rsidRDefault="00E74A22" w:rsidP="00E74A22">
      <w:pPr>
        <w:spacing w:after="0" w:line="240" w:lineRule="auto"/>
        <w:rPr>
          <w:rFonts w:eastAsia="Times New Roman"/>
          <w:noProof/>
        </w:rPr>
      </w:pPr>
      <w:r w:rsidRPr="00366D99">
        <w:rPr>
          <w:rFonts w:eastAsia="Times New Roman"/>
          <w:noProof/>
        </w:rPr>
        <w:t>Negalima vartoti dvigubos dozės norint kompensuoti praleistą dozę.</w:t>
      </w:r>
    </w:p>
    <w:p w14:paraId="1D07652F" w14:textId="77777777" w:rsidR="00E74A22" w:rsidRPr="00366D99" w:rsidRDefault="00E74A22" w:rsidP="00E74A22">
      <w:pPr>
        <w:spacing w:after="0" w:line="240" w:lineRule="auto"/>
        <w:rPr>
          <w:rFonts w:eastAsia="Times New Roman"/>
          <w:noProof/>
        </w:rPr>
      </w:pPr>
    </w:p>
    <w:p w14:paraId="3FC18A26" w14:textId="77777777" w:rsidR="00E74A22" w:rsidRPr="00366D99" w:rsidRDefault="00E74A22" w:rsidP="00E74A22">
      <w:pPr>
        <w:spacing w:after="0" w:line="240" w:lineRule="auto"/>
        <w:rPr>
          <w:rFonts w:eastAsia="Times New Roman"/>
          <w:b/>
        </w:rPr>
      </w:pPr>
      <w:r w:rsidRPr="00366D99">
        <w:rPr>
          <w:rFonts w:eastAsia="Times New Roman"/>
          <w:b/>
        </w:rPr>
        <w:t>Po įkvepiamosios suspensijos pavartojimo</w:t>
      </w:r>
    </w:p>
    <w:p w14:paraId="7EDDB7FB" w14:textId="77777777" w:rsidR="00E74A22" w:rsidRPr="00366D99" w:rsidRDefault="00E74A22" w:rsidP="00E74A22">
      <w:pPr>
        <w:spacing w:after="0" w:line="240" w:lineRule="auto"/>
        <w:rPr>
          <w:rFonts w:eastAsia="Times New Roman"/>
        </w:rPr>
      </w:pPr>
      <w:r w:rsidRPr="00366D99">
        <w:rPr>
          <w:rFonts w:eastAsia="Times New Roman"/>
        </w:rPr>
        <w:t>Jei Jūsų kvėpavimas ar švokštimas pasunkėja iškart po inhaliacijos, tuoj pat nutraukite vaisto vartojimą ir kuo greičiau kreipkitės į gydytoją.</w:t>
      </w:r>
    </w:p>
    <w:p w14:paraId="1AE812C5" w14:textId="685FAE6D" w:rsidR="00E74A22" w:rsidRPr="00366D99" w:rsidRDefault="005E0073" w:rsidP="00E74A22">
      <w:pPr>
        <w:spacing w:after="0" w:line="240" w:lineRule="auto"/>
        <w:rPr>
          <w:rFonts w:eastAsia="Times New Roman"/>
        </w:rPr>
      </w:pPr>
      <w:r>
        <w:rPr>
          <w:rFonts w:eastAsia="Times New Roman"/>
        </w:rPr>
        <w:t>K</w:t>
      </w:r>
      <w:r w:rsidR="00E74A22" w:rsidRPr="00366D99">
        <w:rPr>
          <w:rFonts w:eastAsia="Times New Roman"/>
        </w:rPr>
        <w:t xml:space="preserve">uo greičiau </w:t>
      </w:r>
      <w:r>
        <w:rPr>
          <w:rFonts w:eastAsia="Times New Roman"/>
        </w:rPr>
        <w:t>pasakykite</w:t>
      </w:r>
      <w:r w:rsidRPr="00366D99">
        <w:rPr>
          <w:rFonts w:eastAsia="Times New Roman"/>
        </w:rPr>
        <w:t xml:space="preserve"> </w:t>
      </w:r>
      <w:r w:rsidR="00E74A22" w:rsidRPr="00366D99">
        <w:rPr>
          <w:rFonts w:eastAsia="Times New Roman"/>
        </w:rPr>
        <w:t>savo gydytojui</w:t>
      </w:r>
      <w:r>
        <w:rPr>
          <w:rFonts w:eastAsia="Times New Roman"/>
        </w:rPr>
        <w:t xml:space="preserve">, </w:t>
      </w:r>
      <w:r>
        <w:rPr>
          <w:rFonts w:eastAsia="Times New Roman"/>
          <w:szCs w:val="20"/>
        </w:rPr>
        <w:t xml:space="preserve">jei atrodo, kad vaistas neveikia taip gerai, kaip įprastai (pvz., Jums reikia didesnių dozių kvėpavimo sutrikimams palengvinti arba inhaliatorius neužtikrina </w:t>
      </w:r>
      <w:r>
        <w:rPr>
          <w:rFonts w:eastAsia="Times New Roman"/>
          <w:szCs w:val="20"/>
        </w:rPr>
        <w:lastRenderedPageBreak/>
        <w:t xml:space="preserve">kvėpavimo palengvėjimo bent </w:t>
      </w:r>
      <w:r w:rsidRPr="003855AE">
        <w:rPr>
          <w:rFonts w:eastAsia="Times New Roman"/>
          <w:szCs w:val="20"/>
        </w:rPr>
        <w:t>3</w:t>
      </w:r>
      <w:r>
        <w:rPr>
          <w:rFonts w:eastAsia="Times New Roman"/>
          <w:szCs w:val="20"/>
        </w:rPr>
        <w:t> valandas), nes Jūsų astma gali sunkėti</w:t>
      </w:r>
      <w:r>
        <w:rPr>
          <w:rFonts w:eastAsia="Times New Roman"/>
        </w:rPr>
        <w:t xml:space="preserve"> </w:t>
      </w:r>
      <w:r w:rsidR="00E74A22" w:rsidRPr="00366D99">
        <w:rPr>
          <w:rFonts w:eastAsia="Times New Roman"/>
        </w:rPr>
        <w:t xml:space="preserve">ir Jums gali prireikti </w:t>
      </w:r>
      <w:r>
        <w:rPr>
          <w:rFonts w:eastAsia="Times New Roman"/>
        </w:rPr>
        <w:t>kitokio</w:t>
      </w:r>
      <w:r w:rsidRPr="00366D99">
        <w:rPr>
          <w:rFonts w:eastAsia="Times New Roman"/>
        </w:rPr>
        <w:t xml:space="preserve"> </w:t>
      </w:r>
      <w:r w:rsidR="00E74A22" w:rsidRPr="00366D99">
        <w:rPr>
          <w:rFonts w:eastAsia="Times New Roman"/>
        </w:rPr>
        <w:t>vaist</w:t>
      </w:r>
      <w:r>
        <w:rPr>
          <w:rFonts w:eastAsia="Times New Roman"/>
        </w:rPr>
        <w:t>o</w:t>
      </w:r>
      <w:r w:rsidR="00E74A22" w:rsidRPr="00366D99">
        <w:rPr>
          <w:rFonts w:eastAsia="Times New Roman"/>
        </w:rPr>
        <w:t>.</w:t>
      </w:r>
    </w:p>
    <w:p w14:paraId="5424C956" w14:textId="77777777" w:rsidR="00E74A22" w:rsidRPr="007754A8" w:rsidRDefault="00E74A22" w:rsidP="00E74A22">
      <w:pPr>
        <w:spacing w:after="0" w:line="240" w:lineRule="auto"/>
      </w:pPr>
    </w:p>
    <w:p w14:paraId="224CC3CF" w14:textId="77777777" w:rsidR="00E74A22" w:rsidRPr="00366D99" w:rsidRDefault="00E74A22" w:rsidP="00E74A22">
      <w:pPr>
        <w:spacing w:after="0" w:line="240" w:lineRule="auto"/>
        <w:jc w:val="both"/>
        <w:rPr>
          <w:rFonts w:eastAsia="Times New Roman"/>
        </w:rPr>
      </w:pPr>
    </w:p>
    <w:p w14:paraId="76008E53" w14:textId="269A2DE9" w:rsidR="00E74A22" w:rsidRPr="00366D99" w:rsidRDefault="00E74A22" w:rsidP="00E74A22">
      <w:pPr>
        <w:numPr>
          <w:ilvl w:val="12"/>
          <w:numId w:val="0"/>
        </w:numPr>
        <w:spacing w:after="0" w:line="240" w:lineRule="auto"/>
        <w:ind w:left="567" w:hanging="567"/>
        <w:outlineLvl w:val="0"/>
        <w:rPr>
          <w:rFonts w:eastAsia="Times New Roman"/>
          <w:b/>
          <w:caps/>
        </w:rPr>
      </w:pPr>
      <w:r w:rsidRPr="00366D99">
        <w:rPr>
          <w:rFonts w:eastAsia="Times New Roman"/>
          <w:b/>
          <w:caps/>
        </w:rPr>
        <w:t>4</w:t>
      </w:r>
      <w:r w:rsidRPr="00366D99">
        <w:rPr>
          <w:rFonts w:eastAsia="Times New Roman"/>
          <w:b/>
        </w:rPr>
        <w:t>.</w:t>
      </w:r>
      <w:r w:rsidRPr="00366D99">
        <w:rPr>
          <w:rFonts w:eastAsia="Times New Roman"/>
          <w:b/>
        </w:rPr>
        <w:tab/>
        <w:t>Galimas šalutinis poveikis</w:t>
      </w:r>
      <w:r w:rsidR="007D0BA4">
        <w:rPr>
          <w:rFonts w:eastAsia="Times New Roman"/>
          <w:b/>
        </w:rPr>
        <w:fldChar w:fldCharType="begin"/>
      </w:r>
      <w:r w:rsidR="007D0BA4">
        <w:rPr>
          <w:rFonts w:eastAsia="Times New Roman"/>
          <w:b/>
        </w:rPr>
        <w:instrText xml:space="preserve"> DOCVARIABLE vault_nd_833627ef-b704-4a8b-af3a-4f510550e277 \* MERGEFORMAT </w:instrText>
      </w:r>
      <w:r w:rsidR="007D0BA4">
        <w:rPr>
          <w:rFonts w:eastAsia="Times New Roman"/>
          <w:b/>
        </w:rPr>
        <w:fldChar w:fldCharType="separate"/>
      </w:r>
      <w:r w:rsidR="007D0BA4">
        <w:rPr>
          <w:rFonts w:eastAsia="Times New Roman"/>
          <w:b/>
        </w:rPr>
        <w:t xml:space="preserve"> </w:t>
      </w:r>
      <w:r w:rsidR="007D0BA4">
        <w:rPr>
          <w:rFonts w:eastAsia="Times New Roman"/>
          <w:b/>
        </w:rPr>
        <w:fldChar w:fldCharType="end"/>
      </w:r>
    </w:p>
    <w:p w14:paraId="0E60F3DA" w14:textId="77777777" w:rsidR="00E74A22" w:rsidRPr="008A3643" w:rsidRDefault="00E74A22" w:rsidP="00E74A22">
      <w:pPr>
        <w:numPr>
          <w:ilvl w:val="12"/>
          <w:numId w:val="0"/>
        </w:numPr>
        <w:spacing w:after="0" w:line="240" w:lineRule="auto"/>
        <w:ind w:left="567" w:hanging="567"/>
        <w:outlineLvl w:val="0"/>
        <w:rPr>
          <w:rFonts w:eastAsia="Times New Roman"/>
          <w:caps/>
        </w:rPr>
      </w:pPr>
    </w:p>
    <w:p w14:paraId="3877A2AD" w14:textId="77777777" w:rsidR="00E74A22" w:rsidRPr="00366D99" w:rsidRDefault="00E74A22" w:rsidP="00E74A22">
      <w:pPr>
        <w:spacing w:after="0" w:line="240" w:lineRule="auto"/>
        <w:rPr>
          <w:rFonts w:eastAsia="Times New Roman"/>
          <w:noProof/>
        </w:rPr>
      </w:pPr>
      <w:r w:rsidRPr="00366D99">
        <w:rPr>
          <w:rFonts w:eastAsia="Times New Roman"/>
          <w:noProof/>
        </w:rPr>
        <w:t>Šis vaistas, kaip ir visi kiti, gali sukelti šalutinį poveikį, nors jis pasireiškia ne visiems žmonėms.</w:t>
      </w:r>
    </w:p>
    <w:p w14:paraId="60A88E54" w14:textId="77777777" w:rsidR="00E74A22" w:rsidRPr="00366D99" w:rsidRDefault="00E74A22" w:rsidP="00E74A22">
      <w:pPr>
        <w:numPr>
          <w:ilvl w:val="12"/>
          <w:numId w:val="0"/>
        </w:numPr>
        <w:spacing w:after="0" w:line="240" w:lineRule="auto"/>
        <w:ind w:left="567" w:hanging="567"/>
        <w:outlineLvl w:val="0"/>
        <w:rPr>
          <w:rFonts w:eastAsia="Times New Roman"/>
        </w:rPr>
      </w:pPr>
    </w:p>
    <w:p w14:paraId="3D69114B" w14:textId="77777777" w:rsidR="00E74A22" w:rsidRPr="00366D99" w:rsidRDefault="00E74A22" w:rsidP="00E74A22">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eastAsia="Times New Roman"/>
        </w:rPr>
      </w:pPr>
      <w:r w:rsidRPr="00366D99">
        <w:rPr>
          <w:rFonts w:eastAsia="Times New Roman"/>
        </w:rPr>
        <w:t>Kai kurie žmonės gali būti alergiški vaistams. NUSTOKITE vartoti Salbutamol GSK ir nedelsdami kreipkitės į gydytoją, jei pavartojus šio vaisto Jums netrukus atsirado toliau išvardytų reiškinių:</w:t>
      </w:r>
    </w:p>
    <w:p w14:paraId="02C94FDA" w14:textId="77777777" w:rsidR="00E74A22" w:rsidRPr="00366D99" w:rsidRDefault="00E74A22" w:rsidP="00E74A22">
      <w:pPr>
        <w:numPr>
          <w:ilvl w:val="0"/>
          <w:numId w:val="8"/>
        </w:numPr>
        <w:tabs>
          <w:tab w:val="clear" w:pos="720"/>
          <w:tab w:val="num" w:pos="567"/>
        </w:tabs>
        <w:spacing w:after="0" w:line="240" w:lineRule="auto"/>
        <w:ind w:left="567" w:hanging="567"/>
        <w:rPr>
          <w:rFonts w:eastAsia="Times New Roman"/>
        </w:rPr>
      </w:pPr>
      <w:r w:rsidRPr="00366D99">
        <w:rPr>
          <w:rFonts w:eastAsia="Times New Roman"/>
        </w:rPr>
        <w:t>staigus švokštimas arba krūtinės tirpimas;</w:t>
      </w:r>
    </w:p>
    <w:p w14:paraId="00091D5D" w14:textId="77777777" w:rsidR="00E74A22" w:rsidRPr="00366D99" w:rsidRDefault="00E74A22" w:rsidP="00E74A22">
      <w:pPr>
        <w:numPr>
          <w:ilvl w:val="0"/>
          <w:numId w:val="8"/>
        </w:numPr>
        <w:tabs>
          <w:tab w:val="clear" w:pos="720"/>
          <w:tab w:val="num" w:pos="567"/>
        </w:tabs>
        <w:spacing w:after="0" w:line="240" w:lineRule="auto"/>
        <w:ind w:left="567" w:hanging="567"/>
        <w:rPr>
          <w:rFonts w:eastAsia="Times New Roman"/>
        </w:rPr>
      </w:pPr>
      <w:r w:rsidRPr="00366D99">
        <w:rPr>
          <w:rFonts w:eastAsia="Times New Roman"/>
        </w:rPr>
        <w:t>akių vokų, veido arba lūpų patinimas;</w:t>
      </w:r>
    </w:p>
    <w:p w14:paraId="78B830FB" w14:textId="77777777" w:rsidR="00E74A22" w:rsidRPr="00366D99" w:rsidRDefault="00E74A22" w:rsidP="00E74A22">
      <w:pPr>
        <w:numPr>
          <w:ilvl w:val="0"/>
          <w:numId w:val="8"/>
        </w:numPr>
        <w:tabs>
          <w:tab w:val="clear" w:pos="720"/>
          <w:tab w:val="num" w:pos="567"/>
        </w:tabs>
        <w:spacing w:after="0" w:line="240" w:lineRule="auto"/>
        <w:ind w:left="567" w:hanging="567"/>
        <w:rPr>
          <w:rFonts w:eastAsia="Times New Roman"/>
        </w:rPr>
      </w:pPr>
      <w:r w:rsidRPr="00366D99">
        <w:rPr>
          <w:rFonts w:eastAsia="Times New Roman"/>
        </w:rPr>
        <w:t xml:space="preserve">bet kur ant kūno atsiradęs odos bėrimas arba dilgėlinė. </w:t>
      </w:r>
    </w:p>
    <w:p w14:paraId="4D3C06DC" w14:textId="77777777" w:rsidR="00E74A22" w:rsidRPr="00366D99" w:rsidRDefault="00E74A22" w:rsidP="00E74A22">
      <w:pPr>
        <w:numPr>
          <w:ilvl w:val="12"/>
          <w:numId w:val="0"/>
        </w:numPr>
        <w:spacing w:after="0" w:line="240" w:lineRule="auto"/>
        <w:ind w:left="567" w:hanging="567"/>
        <w:outlineLvl w:val="0"/>
        <w:rPr>
          <w:rFonts w:eastAsia="Times New Roman"/>
        </w:rPr>
      </w:pPr>
    </w:p>
    <w:p w14:paraId="12E01498" w14:textId="77777777" w:rsidR="00E74A22" w:rsidRPr="00366D99" w:rsidRDefault="00E74A22" w:rsidP="00E74A22">
      <w:pPr>
        <w:spacing w:after="0" w:line="240" w:lineRule="auto"/>
        <w:ind w:right="-2"/>
        <w:rPr>
          <w:rFonts w:eastAsia="Times New Roman"/>
        </w:rPr>
      </w:pPr>
      <w:r w:rsidRPr="00366D99">
        <w:rPr>
          <w:rFonts w:eastAsia="Times New Roman"/>
        </w:rPr>
        <w:t>Kitoks šalutinis poveikis aprašytas žemiau.</w:t>
      </w:r>
    </w:p>
    <w:p w14:paraId="3982C98F" w14:textId="77777777" w:rsidR="00E74A22" w:rsidRPr="00366D99" w:rsidRDefault="00E74A22" w:rsidP="00E74A22">
      <w:pPr>
        <w:spacing w:after="0" w:line="240" w:lineRule="auto"/>
        <w:rPr>
          <w:rFonts w:eastAsia="Times New Roman"/>
        </w:rPr>
      </w:pPr>
    </w:p>
    <w:p w14:paraId="697B5195" w14:textId="08E5BD69" w:rsidR="00E74A22" w:rsidRPr="00366D99" w:rsidRDefault="00D23088" w:rsidP="00E74A22">
      <w:pPr>
        <w:spacing w:after="0" w:line="240" w:lineRule="auto"/>
        <w:rPr>
          <w:rFonts w:eastAsia="Times New Roman"/>
          <w:color w:val="000000"/>
        </w:rPr>
      </w:pPr>
      <w:r w:rsidRPr="004271EC">
        <w:rPr>
          <w:b/>
          <w:bCs/>
          <w:noProof/>
        </w:rPr>
        <w:t>Dažni šalutinio poveikio reiškiniai (gali pasireikšti</w:t>
      </w:r>
      <w:r w:rsidRPr="007754A8">
        <w:rPr>
          <w:b/>
        </w:rPr>
        <w:t xml:space="preserve"> rečiau </w:t>
      </w:r>
      <w:r w:rsidRPr="004271EC">
        <w:rPr>
          <w:b/>
          <w:bCs/>
          <w:noProof/>
        </w:rPr>
        <w:t>kaip</w:t>
      </w:r>
      <w:r w:rsidRPr="007754A8">
        <w:rPr>
          <w:b/>
        </w:rPr>
        <w:t xml:space="preserve"> 1 iš 10</w:t>
      </w:r>
      <w:r w:rsidR="00F02E7F">
        <w:rPr>
          <w:b/>
          <w:bCs/>
          <w:noProof/>
        </w:rPr>
        <w:t> </w:t>
      </w:r>
      <w:r w:rsidRPr="004271EC">
        <w:rPr>
          <w:b/>
          <w:bCs/>
          <w:noProof/>
        </w:rPr>
        <w:t>asmenų)</w:t>
      </w:r>
      <w:r w:rsidR="000F5F03">
        <w:rPr>
          <w:b/>
          <w:bCs/>
          <w:noProof/>
        </w:rPr>
        <w:t>:</w:t>
      </w:r>
    </w:p>
    <w:p w14:paraId="3AF5AAC7" w14:textId="3501CBEF" w:rsidR="00E74A22" w:rsidRPr="00366D99" w:rsidRDefault="00E74A22" w:rsidP="00E74A22">
      <w:pPr>
        <w:spacing w:after="0" w:line="240" w:lineRule="auto"/>
        <w:ind w:left="567" w:hanging="567"/>
        <w:rPr>
          <w:rFonts w:eastAsia="Times New Roman"/>
          <w:u w:val="single"/>
        </w:rPr>
      </w:pPr>
      <w:r w:rsidRPr="00366D99">
        <w:rPr>
          <w:rFonts w:eastAsia="Times New Roman"/>
        </w:rPr>
        <w:t>-</w:t>
      </w:r>
      <w:r w:rsidRPr="00366D99">
        <w:rPr>
          <w:rFonts w:eastAsia="Times New Roman"/>
        </w:rPr>
        <w:tab/>
        <w:t>Drebulys, galvos skausmas;</w:t>
      </w:r>
    </w:p>
    <w:p w14:paraId="7DA57279" w14:textId="20F9653F" w:rsidR="00E74A22" w:rsidRPr="00366D99" w:rsidRDefault="00E74A22" w:rsidP="00E74A22">
      <w:pPr>
        <w:tabs>
          <w:tab w:val="left" w:pos="567"/>
        </w:tabs>
        <w:spacing w:after="0" w:line="240" w:lineRule="auto"/>
        <w:rPr>
          <w:rFonts w:eastAsia="Times New Roman"/>
        </w:rPr>
      </w:pPr>
      <w:r w:rsidRPr="00366D99">
        <w:rPr>
          <w:rFonts w:eastAsia="Times New Roman"/>
        </w:rPr>
        <w:t>-</w:t>
      </w:r>
      <w:r w:rsidRPr="00366D99">
        <w:rPr>
          <w:rFonts w:eastAsia="Times New Roman"/>
        </w:rPr>
        <w:tab/>
        <w:t>tachikardija (greitas širdies plakimas).</w:t>
      </w:r>
    </w:p>
    <w:p w14:paraId="4F259886" w14:textId="77777777" w:rsidR="00E74A22" w:rsidRPr="00366D99" w:rsidRDefault="00E74A22" w:rsidP="00E74A22">
      <w:pPr>
        <w:autoSpaceDE w:val="0"/>
        <w:autoSpaceDN w:val="0"/>
        <w:adjustRightInd w:val="0"/>
        <w:spacing w:after="0" w:line="240" w:lineRule="auto"/>
        <w:rPr>
          <w:rFonts w:eastAsia="Times New Roman"/>
        </w:rPr>
      </w:pPr>
    </w:p>
    <w:p w14:paraId="70591D3A" w14:textId="6E6AB473" w:rsidR="00E74A22" w:rsidRPr="00366D99" w:rsidRDefault="00D23088" w:rsidP="00E74A22">
      <w:pPr>
        <w:spacing w:after="0" w:line="240" w:lineRule="auto"/>
        <w:ind w:left="540" w:right="-2" w:hanging="540"/>
        <w:rPr>
          <w:rFonts w:eastAsia="Times New Roman"/>
          <w:color w:val="000000"/>
        </w:rPr>
      </w:pPr>
      <w:r w:rsidRPr="004271EC">
        <w:rPr>
          <w:b/>
          <w:bCs/>
          <w:noProof/>
        </w:rPr>
        <w:t>Nedažni šalutinio poveikio reiškiniai (gali pasireikšti rečiau kaip 1 iš 100 asmenų)</w:t>
      </w:r>
      <w:r w:rsidR="00F02E7F">
        <w:rPr>
          <w:b/>
          <w:bCs/>
          <w:noProof/>
        </w:rPr>
        <w:t>:</w:t>
      </w:r>
      <w:r w:rsidR="00E74A22" w:rsidRPr="00366D99">
        <w:rPr>
          <w:rFonts w:eastAsia="Times New Roman"/>
          <w:color w:val="000000"/>
        </w:rPr>
        <w:t xml:space="preserve"> </w:t>
      </w:r>
    </w:p>
    <w:p w14:paraId="25C31E07" w14:textId="1AADD810" w:rsidR="00E74A22" w:rsidRPr="00366D99" w:rsidRDefault="00E74A22" w:rsidP="00E74A22">
      <w:pPr>
        <w:tabs>
          <w:tab w:val="left" w:pos="567"/>
        </w:tabs>
        <w:spacing w:after="0" w:line="240" w:lineRule="auto"/>
        <w:rPr>
          <w:rFonts w:eastAsia="Times New Roman"/>
        </w:rPr>
      </w:pPr>
      <w:r w:rsidRPr="00366D99">
        <w:rPr>
          <w:rFonts w:eastAsia="Times New Roman"/>
        </w:rPr>
        <w:t>-</w:t>
      </w:r>
      <w:r w:rsidRPr="00366D99">
        <w:rPr>
          <w:rFonts w:eastAsia="Times New Roman"/>
        </w:rPr>
        <w:tab/>
        <w:t>Palpitacija (juntamas širdies plakimas);</w:t>
      </w:r>
    </w:p>
    <w:p w14:paraId="4963B202" w14:textId="1A469DCE" w:rsidR="00E74A22" w:rsidRPr="00366D99" w:rsidRDefault="00E74A22" w:rsidP="00E74A22">
      <w:pPr>
        <w:tabs>
          <w:tab w:val="left" w:pos="567"/>
        </w:tabs>
        <w:autoSpaceDE w:val="0"/>
        <w:autoSpaceDN w:val="0"/>
        <w:adjustRightInd w:val="0"/>
        <w:spacing w:after="0" w:line="240" w:lineRule="auto"/>
        <w:rPr>
          <w:rFonts w:eastAsia="Times New Roman"/>
        </w:rPr>
      </w:pPr>
      <w:r w:rsidRPr="00366D99">
        <w:rPr>
          <w:rFonts w:eastAsia="Times New Roman"/>
        </w:rPr>
        <w:t>-</w:t>
      </w:r>
      <w:r w:rsidRPr="00366D99">
        <w:rPr>
          <w:rFonts w:eastAsia="Times New Roman"/>
        </w:rPr>
        <w:tab/>
        <w:t>burnos ir gerklės sudirginimas;</w:t>
      </w:r>
    </w:p>
    <w:p w14:paraId="10B0CACD" w14:textId="22209FF6" w:rsidR="00E74A22" w:rsidRPr="00366D99" w:rsidRDefault="00E74A22" w:rsidP="00E74A22">
      <w:pPr>
        <w:tabs>
          <w:tab w:val="left" w:pos="567"/>
        </w:tabs>
        <w:spacing w:after="0" w:line="240" w:lineRule="auto"/>
        <w:rPr>
          <w:rFonts w:eastAsia="Times New Roman"/>
        </w:rPr>
      </w:pPr>
      <w:r w:rsidRPr="00366D99">
        <w:rPr>
          <w:rFonts w:eastAsia="Times New Roman"/>
        </w:rPr>
        <w:t>-</w:t>
      </w:r>
      <w:r w:rsidRPr="00366D99">
        <w:rPr>
          <w:rFonts w:eastAsia="Times New Roman"/>
        </w:rPr>
        <w:tab/>
        <w:t>raumenų mėšlungis.</w:t>
      </w:r>
    </w:p>
    <w:p w14:paraId="6960C64E" w14:textId="77777777" w:rsidR="00E74A22" w:rsidRPr="00366D99" w:rsidRDefault="00E74A22" w:rsidP="00E74A22">
      <w:pPr>
        <w:spacing w:after="0" w:line="240" w:lineRule="auto"/>
        <w:rPr>
          <w:rFonts w:eastAsia="Times New Roman"/>
        </w:rPr>
      </w:pPr>
    </w:p>
    <w:p w14:paraId="40A48224" w14:textId="2CD4CBD6" w:rsidR="00E74A22" w:rsidRPr="00366D99" w:rsidRDefault="00D23088" w:rsidP="00E74A22">
      <w:pPr>
        <w:spacing w:after="0" w:line="240" w:lineRule="auto"/>
        <w:ind w:left="540" w:hanging="540"/>
        <w:rPr>
          <w:rFonts w:eastAsia="Times New Roman"/>
        </w:rPr>
      </w:pPr>
      <w:r w:rsidRPr="004271EC">
        <w:rPr>
          <w:b/>
          <w:bCs/>
          <w:noProof/>
        </w:rPr>
        <w:t>Reti šalutinio poveikio reiškiniai (gali pasireikšti rečiau kaip 1 iš 1</w:t>
      </w:r>
      <w:r w:rsidR="00F02E7F">
        <w:rPr>
          <w:b/>
          <w:bCs/>
          <w:noProof/>
        </w:rPr>
        <w:t> </w:t>
      </w:r>
      <w:r w:rsidRPr="004271EC">
        <w:rPr>
          <w:b/>
          <w:bCs/>
          <w:noProof/>
        </w:rPr>
        <w:t>000</w:t>
      </w:r>
      <w:r w:rsidR="00F02E7F">
        <w:rPr>
          <w:b/>
          <w:bCs/>
          <w:noProof/>
        </w:rPr>
        <w:t> </w:t>
      </w:r>
      <w:r w:rsidRPr="004271EC">
        <w:rPr>
          <w:b/>
          <w:bCs/>
          <w:noProof/>
        </w:rPr>
        <w:t>asmenų)</w:t>
      </w:r>
      <w:r w:rsidR="00F02E7F">
        <w:rPr>
          <w:b/>
          <w:bCs/>
          <w:noProof/>
        </w:rPr>
        <w:t>:</w:t>
      </w:r>
    </w:p>
    <w:p w14:paraId="022176D3" w14:textId="58A555B7" w:rsidR="00E74A22" w:rsidRPr="00366D99" w:rsidRDefault="00E74A22" w:rsidP="00E74A22">
      <w:pPr>
        <w:tabs>
          <w:tab w:val="left" w:pos="567"/>
        </w:tabs>
        <w:autoSpaceDE w:val="0"/>
        <w:autoSpaceDN w:val="0"/>
        <w:adjustRightInd w:val="0"/>
        <w:spacing w:after="0" w:line="240" w:lineRule="auto"/>
        <w:rPr>
          <w:rFonts w:eastAsia="Times New Roman"/>
        </w:rPr>
      </w:pPr>
      <w:r w:rsidRPr="00366D99">
        <w:rPr>
          <w:rFonts w:eastAsia="Times New Roman"/>
        </w:rPr>
        <w:t>-</w:t>
      </w:r>
      <w:r w:rsidRPr="00366D99">
        <w:rPr>
          <w:rFonts w:eastAsia="Times New Roman"/>
        </w:rPr>
        <w:tab/>
        <w:t>Hipokalemija (kalio kiekio sumažėjimas kraujyje);</w:t>
      </w:r>
    </w:p>
    <w:p w14:paraId="58D824AA" w14:textId="59D633E8" w:rsidR="00E74A22" w:rsidRPr="00366D99" w:rsidRDefault="00E74A22" w:rsidP="00E74A22">
      <w:pPr>
        <w:tabs>
          <w:tab w:val="left" w:pos="567"/>
        </w:tabs>
        <w:spacing w:after="0" w:line="240" w:lineRule="auto"/>
        <w:rPr>
          <w:rFonts w:eastAsia="Times New Roman"/>
        </w:rPr>
      </w:pPr>
      <w:r w:rsidRPr="00366D99">
        <w:rPr>
          <w:rFonts w:eastAsia="Times New Roman"/>
        </w:rPr>
        <w:t>-</w:t>
      </w:r>
      <w:r w:rsidRPr="00366D99">
        <w:rPr>
          <w:rFonts w:eastAsia="Times New Roman"/>
        </w:rPr>
        <w:tab/>
        <w:t>periferinė vazodilatacija (kraujagyslių išsiplėtimas).</w:t>
      </w:r>
    </w:p>
    <w:p w14:paraId="77036772" w14:textId="77777777" w:rsidR="00E74A22" w:rsidRPr="00366D99" w:rsidRDefault="00E74A22" w:rsidP="00E74A22">
      <w:pPr>
        <w:spacing w:after="0" w:line="240" w:lineRule="auto"/>
        <w:rPr>
          <w:rFonts w:eastAsia="Times New Roman"/>
        </w:rPr>
      </w:pPr>
    </w:p>
    <w:p w14:paraId="58A48184" w14:textId="3E5F63FF" w:rsidR="00E74A22" w:rsidRPr="00366D99" w:rsidRDefault="00D23088" w:rsidP="00E74A22">
      <w:pPr>
        <w:spacing w:after="0" w:line="240" w:lineRule="auto"/>
        <w:ind w:left="540" w:hanging="540"/>
        <w:rPr>
          <w:rFonts w:eastAsia="Times New Roman"/>
        </w:rPr>
      </w:pPr>
      <w:r w:rsidRPr="004271EC">
        <w:rPr>
          <w:b/>
          <w:bCs/>
          <w:noProof/>
        </w:rPr>
        <w:t>Labai reti šalutinio poveikio reiškiniai (gali pasireikšti rečiau kaip 1 iš 10</w:t>
      </w:r>
      <w:r w:rsidR="00F02E7F">
        <w:rPr>
          <w:b/>
          <w:bCs/>
          <w:noProof/>
        </w:rPr>
        <w:t> </w:t>
      </w:r>
      <w:r w:rsidRPr="004271EC">
        <w:rPr>
          <w:b/>
          <w:bCs/>
          <w:noProof/>
        </w:rPr>
        <w:t>000</w:t>
      </w:r>
      <w:r w:rsidR="00F02E7F">
        <w:rPr>
          <w:b/>
          <w:bCs/>
          <w:noProof/>
        </w:rPr>
        <w:t> </w:t>
      </w:r>
      <w:r w:rsidRPr="004271EC">
        <w:rPr>
          <w:b/>
          <w:bCs/>
          <w:noProof/>
        </w:rPr>
        <w:t>asmenų</w:t>
      </w:r>
      <w:r w:rsidR="00F02E7F">
        <w:rPr>
          <w:b/>
          <w:bCs/>
          <w:noProof/>
        </w:rPr>
        <w:t>):</w:t>
      </w:r>
    </w:p>
    <w:p w14:paraId="3A097D98" w14:textId="099230BD" w:rsidR="00E74A22" w:rsidRPr="00366D99" w:rsidRDefault="00E74A22" w:rsidP="00E74A22">
      <w:pPr>
        <w:tabs>
          <w:tab w:val="left" w:pos="567"/>
        </w:tabs>
        <w:spacing w:after="0" w:line="240" w:lineRule="auto"/>
        <w:ind w:left="567" w:hanging="567"/>
        <w:rPr>
          <w:rFonts w:eastAsia="Times New Roman"/>
        </w:rPr>
      </w:pPr>
      <w:r w:rsidRPr="00366D99">
        <w:rPr>
          <w:rFonts w:eastAsia="Times New Roman"/>
        </w:rPr>
        <w:t>-</w:t>
      </w:r>
      <w:r w:rsidRPr="00366D99">
        <w:rPr>
          <w:rFonts w:eastAsia="Times New Roman"/>
        </w:rPr>
        <w:tab/>
        <w:t>Padidėjusio jautrumo reakcijos, įskaitant angioedemą, dilgėlinę, bronchų spazmą, hipotenziją ir kolapsą;</w:t>
      </w:r>
    </w:p>
    <w:p w14:paraId="1924057D" w14:textId="486473E3" w:rsidR="00E74A22" w:rsidRPr="00366D99" w:rsidRDefault="00E74A22" w:rsidP="00E74A22">
      <w:pPr>
        <w:tabs>
          <w:tab w:val="left" w:pos="567"/>
        </w:tabs>
        <w:spacing w:after="0" w:line="240" w:lineRule="auto"/>
        <w:rPr>
          <w:rFonts w:eastAsia="Times New Roman"/>
        </w:rPr>
      </w:pPr>
      <w:r w:rsidRPr="00366D99">
        <w:rPr>
          <w:rFonts w:eastAsia="Times New Roman"/>
        </w:rPr>
        <w:t>-</w:t>
      </w:r>
      <w:r w:rsidRPr="00366D99">
        <w:rPr>
          <w:rFonts w:eastAsia="Times New Roman"/>
        </w:rPr>
        <w:tab/>
        <w:t>padidėjęs aktyvumas;</w:t>
      </w:r>
    </w:p>
    <w:p w14:paraId="15F35B03" w14:textId="50BEB244" w:rsidR="00E74A22" w:rsidRPr="007754A8" w:rsidRDefault="00E74A22" w:rsidP="00E74A22">
      <w:pPr>
        <w:tabs>
          <w:tab w:val="left" w:pos="567"/>
        </w:tabs>
        <w:spacing w:after="0" w:line="240" w:lineRule="auto"/>
        <w:ind w:left="567" w:hanging="567"/>
      </w:pPr>
      <w:r w:rsidRPr="00366D99">
        <w:rPr>
          <w:rFonts w:eastAsia="Times New Roman"/>
        </w:rPr>
        <w:t>-</w:t>
      </w:r>
      <w:r w:rsidRPr="00366D99">
        <w:rPr>
          <w:rFonts w:eastAsia="Times New Roman"/>
        </w:rPr>
        <w:tab/>
        <w:t>širdies ritmo sutrikimas (įskaitant prieširdžių virpėjimą, supraventrikulinę tachikardiją ir ekstrasistoles). Jeigu Jūsų širdies plakimas nereguliarus, kuo greičiau pasakykite apie tai savo gydytojui;</w:t>
      </w:r>
    </w:p>
    <w:p w14:paraId="33F74A52" w14:textId="3EC9BCA3" w:rsidR="00E74A22" w:rsidRPr="00366D99" w:rsidRDefault="00E74A22" w:rsidP="00E74A22">
      <w:pPr>
        <w:tabs>
          <w:tab w:val="left" w:pos="567"/>
        </w:tabs>
        <w:spacing w:after="0" w:line="240" w:lineRule="auto"/>
        <w:rPr>
          <w:rFonts w:eastAsia="Times New Roman"/>
        </w:rPr>
      </w:pPr>
      <w:r w:rsidRPr="00366D99">
        <w:rPr>
          <w:rFonts w:eastAsia="Times New Roman"/>
        </w:rPr>
        <w:t>-</w:t>
      </w:r>
      <w:r w:rsidRPr="00366D99">
        <w:rPr>
          <w:rFonts w:eastAsia="Times New Roman"/>
        </w:rPr>
        <w:tab/>
        <w:t xml:space="preserve">paradoksinis bronchų spazmas. </w:t>
      </w:r>
    </w:p>
    <w:p w14:paraId="30EB0987" w14:textId="77777777" w:rsidR="00E74A22" w:rsidRPr="00366D99" w:rsidRDefault="00E74A22" w:rsidP="00E74A22">
      <w:pPr>
        <w:spacing w:after="0" w:line="240" w:lineRule="auto"/>
        <w:rPr>
          <w:rFonts w:eastAsia="Times New Roman"/>
        </w:rPr>
      </w:pPr>
    </w:p>
    <w:p w14:paraId="43D93C6F" w14:textId="77777777" w:rsidR="00E74A22" w:rsidRPr="00366D99" w:rsidRDefault="00E74A22" w:rsidP="00E74A22">
      <w:pPr>
        <w:spacing w:after="0" w:line="240" w:lineRule="auto"/>
        <w:rPr>
          <w:rFonts w:eastAsia="Times New Roman"/>
        </w:rPr>
      </w:pPr>
      <w:r w:rsidRPr="00366D99">
        <w:rPr>
          <w:rFonts w:eastAsia="Times New Roman"/>
        </w:rPr>
        <w:t>Kaip ir taikant kitą inhaliacinį gydymą, gali atsirasti paradoksinis bronchų spazmas, pasireiškiantis staigiu švokštimu po vaisto pavartojimo. Jeigu taip atsitinka, reikia nedelsiant nutraukti salbutamolio vartojimą ir kreiptis į gydytoją.</w:t>
      </w:r>
    </w:p>
    <w:p w14:paraId="7FF05798" w14:textId="77777777" w:rsidR="00E74A22" w:rsidRPr="007754A8" w:rsidRDefault="00E74A22" w:rsidP="00E74A22">
      <w:pPr>
        <w:spacing w:after="0" w:line="240" w:lineRule="auto"/>
      </w:pPr>
    </w:p>
    <w:p w14:paraId="425D6A4A" w14:textId="77777777" w:rsidR="00E74A22" w:rsidRPr="00366D99" w:rsidRDefault="00E74A22" w:rsidP="00E74A22">
      <w:pPr>
        <w:spacing w:after="0" w:line="240" w:lineRule="auto"/>
        <w:rPr>
          <w:rFonts w:eastAsia="Times New Roman"/>
        </w:rPr>
      </w:pPr>
      <w:r w:rsidRPr="00366D99">
        <w:rPr>
          <w:rFonts w:eastAsia="Times New Roman"/>
        </w:rPr>
        <w:t>Nors tiksliai nežinoma kaip dažnai, tačiau kai kurie žmonės kartais gali jausti krūtinės skausmą (dėl širdies ligų, pvz., krūtinės anginos). Pasakykite savo gydytojui, jei vartojant salbutamolį pasireiškia šie simptomai, tačiau nenutraukite vaisto vartojimo, kol nelieps gydytojas.</w:t>
      </w:r>
    </w:p>
    <w:p w14:paraId="14C36D54" w14:textId="77777777" w:rsidR="00E74A22" w:rsidRPr="007754A8" w:rsidRDefault="00E74A22" w:rsidP="00E74A22">
      <w:pPr>
        <w:spacing w:after="0" w:line="240" w:lineRule="auto"/>
      </w:pPr>
    </w:p>
    <w:p w14:paraId="2845FE31" w14:textId="77777777" w:rsidR="00E74A22" w:rsidRPr="00366D99" w:rsidRDefault="00E74A22" w:rsidP="00E74A22">
      <w:pPr>
        <w:spacing w:after="0" w:line="240" w:lineRule="auto"/>
        <w:rPr>
          <w:rFonts w:eastAsia="Times New Roman"/>
        </w:rPr>
      </w:pPr>
      <w:r w:rsidRPr="00366D99">
        <w:rPr>
          <w:rFonts w:eastAsia="Times New Roman"/>
        </w:rPr>
        <w:t>Salbutamolis nesukelia šlapinimosi sunkumų, nes skirtingai nei kiti simpatikomimetiniai vaistai, tokie kaip epinefrinas, jis nestimuliuoja α-adrenoreceptorių. Tačiau yra pranešimų apie šlapinimosi sunkumus pacientams, kurių padidėjusi prostata.</w:t>
      </w:r>
    </w:p>
    <w:p w14:paraId="20356D01" w14:textId="77777777" w:rsidR="00E74A22" w:rsidRPr="007754A8" w:rsidRDefault="00E74A22" w:rsidP="00E74A22">
      <w:pPr>
        <w:spacing w:after="0" w:line="240" w:lineRule="auto"/>
      </w:pPr>
    </w:p>
    <w:p w14:paraId="3CA3729D" w14:textId="77777777" w:rsidR="00E74A22" w:rsidRPr="00366D99" w:rsidRDefault="00E74A22" w:rsidP="00E74A22">
      <w:pPr>
        <w:spacing w:after="0" w:line="240" w:lineRule="auto"/>
        <w:rPr>
          <w:rFonts w:eastAsia="Times New Roman"/>
          <w:noProof/>
        </w:rPr>
      </w:pPr>
      <w:r w:rsidRPr="00366D99">
        <w:rPr>
          <w:rFonts w:eastAsia="Times New Roman"/>
          <w:noProof/>
        </w:rPr>
        <w:t>Jeigu pasireiškė sunkus šalutinis poveikis arba pastebėjote šiame lapelyje nenurodytą šalutinį poveikį, pasakykite gydytojui arba vaistininkui.</w:t>
      </w:r>
    </w:p>
    <w:p w14:paraId="6570D42A" w14:textId="77777777" w:rsidR="00E74A22" w:rsidRPr="008A3643" w:rsidRDefault="00E74A22" w:rsidP="00E74A22">
      <w:pPr>
        <w:numPr>
          <w:ilvl w:val="12"/>
          <w:numId w:val="0"/>
        </w:numPr>
        <w:spacing w:after="0" w:line="240" w:lineRule="auto"/>
        <w:ind w:left="567" w:hanging="567"/>
        <w:outlineLvl w:val="0"/>
        <w:rPr>
          <w:caps/>
        </w:rPr>
      </w:pPr>
    </w:p>
    <w:p w14:paraId="34883503" w14:textId="77777777" w:rsidR="00E74A22" w:rsidRPr="00366D99" w:rsidRDefault="00E74A22" w:rsidP="00E74A22">
      <w:pPr>
        <w:spacing w:after="0" w:line="240" w:lineRule="auto"/>
        <w:rPr>
          <w:rFonts w:eastAsia="Times New Roman"/>
          <w:b/>
        </w:rPr>
      </w:pPr>
      <w:r w:rsidRPr="00366D99">
        <w:rPr>
          <w:rFonts w:eastAsia="Times New Roman"/>
          <w:b/>
        </w:rPr>
        <w:t>Pranešimas apie šalutinį poveikį</w:t>
      </w:r>
    </w:p>
    <w:p w14:paraId="5EA8E58E" w14:textId="5B8678CB" w:rsidR="0005500E" w:rsidRDefault="00205CF6" w:rsidP="0005500E">
      <w:pPr>
        <w:spacing w:after="0" w:line="240" w:lineRule="auto"/>
        <w:rPr>
          <w:rFonts w:eastAsia="Times New Roman"/>
          <w:noProof/>
        </w:rPr>
      </w:pPr>
      <w:r w:rsidRPr="00205CF6">
        <w:rPr>
          <w:rFonts w:eastAsia="Times New Roman"/>
          <w:noProof/>
        </w:rPr>
        <w:t xml:space="preserve">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w:t>
      </w:r>
      <w:hyperlink r:id="rId15" w:history="1">
        <w:r w:rsidR="00570A80" w:rsidRPr="00570A80">
          <w:rPr>
            <w:rStyle w:val="Hipersaitas"/>
            <w:rFonts w:eastAsia="Times New Roman"/>
            <w:noProof/>
          </w:rPr>
          <w:t>https://vvkt.lrv.lt/lt/</w:t>
        </w:r>
      </w:hyperlink>
      <w:r w:rsidR="00570A80">
        <w:rPr>
          <w:rFonts w:eastAsia="Times New Roman"/>
          <w:noProof/>
        </w:rPr>
        <w:t xml:space="preserve"> </w:t>
      </w:r>
      <w:r w:rsidRPr="00205CF6">
        <w:rPr>
          <w:rFonts w:eastAsia="Times New Roman"/>
          <w:noProof/>
        </w:rPr>
        <w:lastRenderedPageBreak/>
        <w:t xml:space="preserve">nurodytais būdais arba paskambinti nemokamu telefonu </w:t>
      </w:r>
      <w:r w:rsidR="00E2266F">
        <w:rPr>
          <w:rFonts w:eastAsia="Times New Roman"/>
          <w:noProof/>
        </w:rPr>
        <w:t>+370</w:t>
      </w:r>
      <w:r w:rsidRPr="00205CF6">
        <w:rPr>
          <w:rFonts w:eastAsia="Times New Roman"/>
          <w:noProof/>
        </w:rPr>
        <w:t xml:space="preserve"> 800 73 568. Pranešdami apie šalutinį poveikį galite mums padėti gauti daugiau informacijos apie šio vaisto saugumą.</w:t>
      </w:r>
    </w:p>
    <w:p w14:paraId="211A5858" w14:textId="77777777" w:rsidR="00AA0E99" w:rsidRDefault="00AA0E99" w:rsidP="0005500E">
      <w:pPr>
        <w:spacing w:after="0" w:line="240" w:lineRule="auto"/>
      </w:pPr>
    </w:p>
    <w:p w14:paraId="350D34E3" w14:textId="77777777" w:rsidR="0005500E" w:rsidRPr="00366D99" w:rsidRDefault="0005500E" w:rsidP="001710DC">
      <w:pPr>
        <w:spacing w:after="0" w:line="240" w:lineRule="auto"/>
      </w:pPr>
    </w:p>
    <w:p w14:paraId="54F26154" w14:textId="2EE7EDFF" w:rsidR="00E74A22" w:rsidRPr="00366D99" w:rsidRDefault="00E74A22" w:rsidP="00E74A22">
      <w:pPr>
        <w:numPr>
          <w:ilvl w:val="12"/>
          <w:numId w:val="0"/>
        </w:numPr>
        <w:spacing w:after="0" w:line="240" w:lineRule="auto"/>
        <w:ind w:left="567" w:hanging="567"/>
        <w:outlineLvl w:val="0"/>
        <w:rPr>
          <w:rFonts w:eastAsia="Times New Roman"/>
          <w:b/>
        </w:rPr>
      </w:pPr>
      <w:r w:rsidRPr="00366D99">
        <w:rPr>
          <w:rFonts w:eastAsia="Times New Roman"/>
          <w:b/>
        </w:rPr>
        <w:t>5.</w:t>
      </w:r>
      <w:r w:rsidRPr="00366D99">
        <w:rPr>
          <w:rFonts w:eastAsia="Times New Roman"/>
          <w:b/>
        </w:rPr>
        <w:tab/>
        <w:t>Kaip laikyti Salbutamol GSK</w:t>
      </w:r>
      <w:r w:rsidR="007D0BA4">
        <w:rPr>
          <w:rFonts w:eastAsia="Times New Roman"/>
          <w:b/>
        </w:rPr>
        <w:fldChar w:fldCharType="begin"/>
      </w:r>
      <w:r w:rsidR="007D0BA4">
        <w:rPr>
          <w:rFonts w:eastAsia="Times New Roman"/>
          <w:b/>
        </w:rPr>
        <w:instrText xml:space="preserve"> DOCVARIABLE vault_nd_b940402a-9ff9-4929-9f16-cb499555b940 \* MERGEFORMAT </w:instrText>
      </w:r>
      <w:r w:rsidR="007D0BA4">
        <w:rPr>
          <w:rFonts w:eastAsia="Times New Roman"/>
          <w:b/>
        </w:rPr>
        <w:fldChar w:fldCharType="separate"/>
      </w:r>
      <w:r w:rsidR="007D0BA4">
        <w:rPr>
          <w:rFonts w:eastAsia="Times New Roman"/>
          <w:b/>
        </w:rPr>
        <w:t xml:space="preserve"> </w:t>
      </w:r>
      <w:r w:rsidR="007D0BA4">
        <w:rPr>
          <w:rFonts w:eastAsia="Times New Roman"/>
          <w:b/>
        </w:rPr>
        <w:fldChar w:fldCharType="end"/>
      </w:r>
    </w:p>
    <w:p w14:paraId="718CAEC7" w14:textId="77777777" w:rsidR="00E74A22" w:rsidRPr="00366D99" w:rsidRDefault="00E74A22" w:rsidP="00E74A22">
      <w:pPr>
        <w:spacing w:after="0" w:line="240" w:lineRule="auto"/>
        <w:jc w:val="both"/>
        <w:rPr>
          <w:rFonts w:eastAsia="Times New Roman"/>
        </w:rPr>
      </w:pPr>
    </w:p>
    <w:p w14:paraId="3D19EB46" w14:textId="77777777" w:rsidR="00E74A22" w:rsidRPr="00366D99" w:rsidRDefault="00E74A22" w:rsidP="00E74A22">
      <w:pPr>
        <w:numPr>
          <w:ilvl w:val="12"/>
          <w:numId w:val="0"/>
        </w:numPr>
        <w:tabs>
          <w:tab w:val="left" w:pos="1296"/>
        </w:tabs>
        <w:spacing w:line="240" w:lineRule="auto"/>
        <w:ind w:right="-2"/>
        <w:rPr>
          <w:rFonts w:eastAsia="Times New Roman"/>
        </w:rPr>
      </w:pPr>
      <w:r w:rsidRPr="00366D99">
        <w:rPr>
          <w:rFonts w:eastAsia="Times New Roman"/>
          <w:noProof/>
        </w:rPr>
        <w:t>Šį vaistą laikykite vaikams nepastebimoje ir nepasiekiamoje vietoje.</w:t>
      </w:r>
    </w:p>
    <w:p w14:paraId="2663B453" w14:textId="20EE6986" w:rsidR="00E74A22" w:rsidRPr="00366D99" w:rsidRDefault="00E74A22" w:rsidP="00E74A22">
      <w:pPr>
        <w:spacing w:after="0" w:line="240" w:lineRule="auto"/>
        <w:rPr>
          <w:rFonts w:eastAsia="Times New Roman"/>
        </w:rPr>
      </w:pPr>
      <w:r w:rsidRPr="00366D99">
        <w:rPr>
          <w:rFonts w:eastAsia="Times New Roman"/>
        </w:rPr>
        <w:t xml:space="preserve">Pavartojus </w:t>
      </w:r>
      <w:r w:rsidR="005C7FEA" w:rsidRPr="00366D99">
        <w:rPr>
          <w:rFonts w:eastAsia="Times New Roman"/>
        </w:rPr>
        <w:t>vaistą</w:t>
      </w:r>
      <w:r w:rsidRPr="00366D99">
        <w:rPr>
          <w:rFonts w:eastAsia="Times New Roman"/>
        </w:rPr>
        <w:t>, iš karto uždengti kandiklio dangtelį stipriai spaudžiant, kol pasigirs spragtelėjimas.</w:t>
      </w:r>
    </w:p>
    <w:p w14:paraId="5A098A19" w14:textId="77777777" w:rsidR="00E74A22" w:rsidRPr="00366D99" w:rsidRDefault="00E74A22" w:rsidP="00E74A22">
      <w:pPr>
        <w:spacing w:after="0" w:line="240" w:lineRule="auto"/>
        <w:jc w:val="both"/>
        <w:rPr>
          <w:rFonts w:eastAsia="Times New Roman"/>
        </w:rPr>
      </w:pPr>
    </w:p>
    <w:p w14:paraId="3B03D8E5" w14:textId="77777777" w:rsidR="00E74A22" w:rsidRPr="00366D99" w:rsidRDefault="00E74A22" w:rsidP="00E74A22">
      <w:pPr>
        <w:spacing w:after="0" w:line="240" w:lineRule="auto"/>
        <w:rPr>
          <w:rFonts w:eastAsia="Times New Roman"/>
        </w:rPr>
      </w:pPr>
      <w:r w:rsidRPr="00366D99">
        <w:rPr>
          <w:rFonts w:eastAsia="Times New Roman"/>
        </w:rPr>
        <w:t xml:space="preserve">Laikyti ne aukštesnėje kaip 30 ºC temperatūroje. </w:t>
      </w:r>
    </w:p>
    <w:p w14:paraId="1DA48DAE" w14:textId="77777777" w:rsidR="00E74A22" w:rsidRPr="00366D99" w:rsidRDefault="00E74A22" w:rsidP="00E74A22">
      <w:pPr>
        <w:spacing w:after="0" w:line="240" w:lineRule="auto"/>
        <w:rPr>
          <w:rFonts w:eastAsia="Times New Roman"/>
          <w:lang w:eastAsia="lt-LT"/>
        </w:rPr>
      </w:pPr>
      <w:r w:rsidRPr="00366D99">
        <w:rPr>
          <w:rFonts w:eastAsia="Times New Roman"/>
          <w:lang w:eastAsia="lt-LT"/>
        </w:rPr>
        <w:t xml:space="preserve">Saugoti nuo tiesioginių saulės spindulių. </w:t>
      </w:r>
    </w:p>
    <w:p w14:paraId="4CDC006F" w14:textId="77777777" w:rsidR="00E74A22" w:rsidRPr="00366D99" w:rsidRDefault="00E74A22" w:rsidP="00E74A22">
      <w:pPr>
        <w:spacing w:after="0" w:line="240" w:lineRule="auto"/>
        <w:rPr>
          <w:rFonts w:eastAsia="Times New Roman"/>
        </w:rPr>
      </w:pPr>
      <w:r w:rsidRPr="00366D99">
        <w:rPr>
          <w:rFonts w:eastAsia="Times New Roman"/>
        </w:rPr>
        <w:t>Negalima užšaldyti.</w:t>
      </w:r>
    </w:p>
    <w:p w14:paraId="2F099351" w14:textId="77777777" w:rsidR="00E74A22" w:rsidRPr="00366D99" w:rsidRDefault="00E74A22" w:rsidP="00E74A22">
      <w:pPr>
        <w:spacing w:after="0" w:line="240" w:lineRule="auto"/>
        <w:rPr>
          <w:rFonts w:eastAsia="Times New Roman"/>
        </w:rPr>
      </w:pPr>
    </w:p>
    <w:p w14:paraId="1D6560F8" w14:textId="7553019C" w:rsidR="00E74A22" w:rsidRPr="00366D99" w:rsidRDefault="00E74A22" w:rsidP="00E74A22">
      <w:pPr>
        <w:spacing w:after="0" w:line="240" w:lineRule="auto"/>
        <w:rPr>
          <w:rFonts w:eastAsia="Times New Roman"/>
        </w:rPr>
      </w:pPr>
      <w:r w:rsidRPr="00366D99">
        <w:rPr>
          <w:rFonts w:eastAsia="Times New Roman"/>
          <w:b/>
          <w:i/>
        </w:rPr>
        <w:t>Įspėjimas.</w:t>
      </w:r>
      <w:r w:rsidRPr="00366D99">
        <w:rPr>
          <w:rFonts w:eastAsia="Times New Roman"/>
          <w:b/>
        </w:rPr>
        <w:t xml:space="preserve"> </w:t>
      </w:r>
      <w:r w:rsidRPr="00366D99">
        <w:rPr>
          <w:rFonts w:eastAsia="Times New Roman"/>
        </w:rPr>
        <w:t xml:space="preserve">Metalinėje talpyklėje yra aukštas slėgis. </w:t>
      </w:r>
      <w:r w:rsidR="00814249" w:rsidRPr="00366D99">
        <w:t>Negalima laikyti aukštesnėje kaip 50</w:t>
      </w:r>
      <w:r w:rsidR="0099553C">
        <w:t> </w:t>
      </w:r>
      <w:r w:rsidR="00814249" w:rsidRPr="00366D99">
        <w:sym w:font="Symbol" w:char="F0B0"/>
      </w:r>
      <w:r w:rsidR="00814249" w:rsidRPr="00366D99">
        <w:t>C</w:t>
      </w:r>
      <w:r w:rsidR="00814249" w:rsidRPr="00A66154">
        <w:t xml:space="preserve"> temperatūroje. Nelaužykite, </w:t>
      </w:r>
      <w:r w:rsidR="00814249" w:rsidRPr="00366D99">
        <w:rPr>
          <w:rFonts w:eastAsia="Times New Roman"/>
        </w:rPr>
        <w:t>n</w:t>
      </w:r>
      <w:r w:rsidRPr="00366D99">
        <w:rPr>
          <w:rFonts w:eastAsia="Times New Roman"/>
        </w:rPr>
        <w:t xml:space="preserve">epradurkite, nedeginkite jos, net jei manote, kad ji </w:t>
      </w:r>
      <w:r w:rsidR="00814249" w:rsidRPr="00366D99">
        <w:rPr>
          <w:color w:val="000000"/>
        </w:rPr>
        <w:t>akivaizdžiai</w:t>
      </w:r>
      <w:r w:rsidR="00814249" w:rsidRPr="007754A8">
        <w:rPr>
          <w:color w:val="000000"/>
        </w:rPr>
        <w:t xml:space="preserve"> </w:t>
      </w:r>
      <w:r w:rsidRPr="00366D99">
        <w:rPr>
          <w:rFonts w:eastAsia="Times New Roman"/>
        </w:rPr>
        <w:t>yra tuščia.</w:t>
      </w:r>
    </w:p>
    <w:p w14:paraId="5545DC10" w14:textId="77777777" w:rsidR="00E74A22" w:rsidRPr="00366D99" w:rsidRDefault="00E74A22" w:rsidP="00E74A22">
      <w:pPr>
        <w:spacing w:after="0" w:line="240" w:lineRule="auto"/>
        <w:rPr>
          <w:rFonts w:eastAsia="Times New Roman"/>
        </w:rPr>
      </w:pPr>
    </w:p>
    <w:p w14:paraId="74184713" w14:textId="0B928423" w:rsidR="00E74A22" w:rsidRPr="00366D99" w:rsidRDefault="00E74A22" w:rsidP="00E74A22">
      <w:pPr>
        <w:spacing w:after="0" w:line="240" w:lineRule="auto"/>
        <w:rPr>
          <w:rFonts w:eastAsia="Times New Roman"/>
          <w:noProof/>
        </w:rPr>
      </w:pPr>
      <w:r w:rsidRPr="00366D99">
        <w:rPr>
          <w:rFonts w:eastAsia="Times New Roman"/>
          <w:noProof/>
        </w:rPr>
        <w:t xml:space="preserve">Ant dėžutės ir slėginės talpyklės po „Tinka iki“ </w:t>
      </w:r>
      <w:r w:rsidR="003E6BFF" w:rsidRPr="00366D99">
        <w:rPr>
          <w:rFonts w:eastAsia="Times New Roman"/>
          <w:noProof/>
        </w:rPr>
        <w:t xml:space="preserve">/ „EXP“ </w:t>
      </w:r>
      <w:r w:rsidRPr="00366D99">
        <w:rPr>
          <w:rFonts w:eastAsia="Times New Roman"/>
          <w:noProof/>
        </w:rPr>
        <w:t>nurodytam tinkamumo laikui pasibaigus, šio vaisto vartoti negalima. Vaistas tinkamas vartoti iki paskutinės nurodyto mėnesio dienos.</w:t>
      </w:r>
    </w:p>
    <w:p w14:paraId="626B8801" w14:textId="77777777" w:rsidR="00E74A22" w:rsidRPr="00366D99" w:rsidRDefault="00E74A22" w:rsidP="00E74A22">
      <w:pPr>
        <w:spacing w:after="0" w:line="240" w:lineRule="auto"/>
        <w:rPr>
          <w:rFonts w:eastAsia="Times New Roman"/>
        </w:rPr>
      </w:pPr>
    </w:p>
    <w:p w14:paraId="524D81FA" w14:textId="77777777" w:rsidR="00E74A22" w:rsidRPr="00366D99" w:rsidRDefault="00E74A22" w:rsidP="00E74A22">
      <w:pPr>
        <w:spacing w:after="0" w:line="240" w:lineRule="auto"/>
        <w:rPr>
          <w:rFonts w:eastAsia="Times New Roman"/>
          <w:noProof/>
        </w:rPr>
      </w:pPr>
      <w:r w:rsidRPr="00366D99">
        <w:rPr>
          <w:rFonts w:eastAsia="Times New Roman"/>
          <w:noProof/>
        </w:rPr>
        <w:t>Vaistų negalima išmesti į kanalizaciją arba su buitinėmis atliekomis. Kaip išmesti nereikalingus vaistus, klauskite vaistininko. Šios priemonės padės apsaugoti aplinką.</w:t>
      </w:r>
    </w:p>
    <w:p w14:paraId="02803814" w14:textId="77777777" w:rsidR="00E74A22" w:rsidRPr="00366D99" w:rsidRDefault="00E74A22" w:rsidP="00E74A22">
      <w:pPr>
        <w:spacing w:after="0" w:line="240" w:lineRule="auto"/>
        <w:ind w:left="567" w:hanging="567"/>
        <w:rPr>
          <w:rFonts w:eastAsia="Times New Roman"/>
        </w:rPr>
      </w:pPr>
    </w:p>
    <w:p w14:paraId="0BF40C18" w14:textId="77777777" w:rsidR="00E74A22" w:rsidRPr="00366D99" w:rsidRDefault="00E74A22" w:rsidP="00E74A22">
      <w:pPr>
        <w:spacing w:after="0" w:line="240" w:lineRule="auto"/>
        <w:ind w:left="567" w:hanging="567"/>
        <w:rPr>
          <w:rFonts w:eastAsia="Times New Roman"/>
        </w:rPr>
      </w:pPr>
    </w:p>
    <w:p w14:paraId="2C80AA5F" w14:textId="77777777" w:rsidR="00E74A22" w:rsidRPr="00366D99" w:rsidRDefault="00E74A22" w:rsidP="00E74A22">
      <w:pPr>
        <w:tabs>
          <w:tab w:val="left" w:pos="540"/>
        </w:tabs>
        <w:spacing w:after="0" w:line="240" w:lineRule="auto"/>
        <w:rPr>
          <w:rFonts w:eastAsia="Times New Roman"/>
          <w:b/>
        </w:rPr>
      </w:pPr>
      <w:r w:rsidRPr="00366D99">
        <w:rPr>
          <w:rFonts w:eastAsia="Times New Roman"/>
          <w:b/>
        </w:rPr>
        <w:t>6.</w:t>
      </w:r>
      <w:r w:rsidRPr="00366D99">
        <w:rPr>
          <w:rFonts w:eastAsia="Times New Roman"/>
          <w:b/>
        </w:rPr>
        <w:tab/>
        <w:t>Pakuotės turinys ir kita informacija</w:t>
      </w:r>
    </w:p>
    <w:p w14:paraId="5F14CB14" w14:textId="77777777" w:rsidR="00E74A22" w:rsidRPr="00366D99" w:rsidRDefault="00E74A22" w:rsidP="00E74A22">
      <w:pPr>
        <w:spacing w:after="0" w:line="240" w:lineRule="auto"/>
        <w:rPr>
          <w:rFonts w:eastAsia="Times New Roman"/>
        </w:rPr>
      </w:pPr>
    </w:p>
    <w:p w14:paraId="3BBFA149" w14:textId="77777777" w:rsidR="00E74A22" w:rsidRPr="00366D99" w:rsidRDefault="00E74A22" w:rsidP="00E74A22">
      <w:pPr>
        <w:spacing w:after="0" w:line="240" w:lineRule="auto"/>
        <w:rPr>
          <w:rFonts w:eastAsia="Times New Roman"/>
          <w:b/>
          <w:bCs/>
        </w:rPr>
      </w:pPr>
      <w:r w:rsidRPr="00366D99">
        <w:rPr>
          <w:rFonts w:eastAsia="Times New Roman"/>
          <w:b/>
          <w:bCs/>
        </w:rPr>
        <w:t>Salbutamol GSK sudėtis</w:t>
      </w:r>
    </w:p>
    <w:p w14:paraId="419B359A" w14:textId="77777777" w:rsidR="00E74A22" w:rsidRPr="00366D99" w:rsidRDefault="00E74A22" w:rsidP="00E74A22">
      <w:pPr>
        <w:spacing w:after="0" w:line="240" w:lineRule="auto"/>
        <w:ind w:left="567" w:hanging="567"/>
        <w:rPr>
          <w:rFonts w:eastAsia="Times New Roman"/>
        </w:rPr>
      </w:pPr>
      <w:r w:rsidRPr="00366D99">
        <w:rPr>
          <w:rFonts w:eastAsia="Times New Roman"/>
        </w:rPr>
        <w:t>-</w:t>
      </w:r>
      <w:r w:rsidRPr="00366D99">
        <w:rPr>
          <w:rFonts w:eastAsia="Times New Roman"/>
        </w:rPr>
        <w:tab/>
        <w:t>Veiklioji medžiaga yra salbutamolis. Viename išpurškime yra 100 mikrogramų salbutamolio (salbutamolio sulfato pavidalu).</w:t>
      </w:r>
    </w:p>
    <w:p w14:paraId="7A6424BE" w14:textId="0C71A5E7" w:rsidR="00E74A22" w:rsidRPr="00366D99" w:rsidRDefault="00E74A22" w:rsidP="00E74A22">
      <w:pPr>
        <w:spacing w:after="0" w:line="240" w:lineRule="auto"/>
        <w:ind w:left="567" w:hanging="567"/>
        <w:rPr>
          <w:rFonts w:eastAsia="Times New Roman"/>
        </w:rPr>
      </w:pPr>
      <w:r w:rsidRPr="00366D99">
        <w:rPr>
          <w:rFonts w:eastAsia="Times New Roman"/>
        </w:rPr>
        <w:t>-</w:t>
      </w:r>
      <w:r w:rsidRPr="00366D99">
        <w:rPr>
          <w:rFonts w:eastAsia="Times New Roman"/>
        </w:rPr>
        <w:tab/>
        <w:t>Pagalbinė medžiaga yra 1,1,1,2-tetrafluoretanas (HFA</w:t>
      </w:r>
      <w:r w:rsidR="00F02E7F">
        <w:rPr>
          <w:rFonts w:eastAsia="Times New Roman"/>
        </w:rPr>
        <w:t> </w:t>
      </w:r>
      <w:r w:rsidRPr="00366D99">
        <w:rPr>
          <w:rFonts w:eastAsia="Times New Roman"/>
        </w:rPr>
        <w:t>134a).</w:t>
      </w:r>
    </w:p>
    <w:p w14:paraId="6EE27805" w14:textId="77777777" w:rsidR="00E74A22" w:rsidRDefault="00E74A22" w:rsidP="00E74A22">
      <w:pPr>
        <w:spacing w:after="0" w:line="240" w:lineRule="auto"/>
        <w:rPr>
          <w:rFonts w:eastAsia="Times New Roman"/>
        </w:rPr>
      </w:pPr>
    </w:p>
    <w:p w14:paraId="569FD800" w14:textId="77777777" w:rsidR="00061EC9" w:rsidRPr="00061EC9" w:rsidRDefault="00061EC9" w:rsidP="00061EC9">
      <w:pPr>
        <w:spacing w:after="0" w:line="240" w:lineRule="auto"/>
        <w:rPr>
          <w:rFonts w:eastAsia="Times New Roman"/>
        </w:rPr>
      </w:pPr>
      <w:r w:rsidRPr="00061EC9">
        <w:rPr>
          <w:rFonts w:eastAsia="Times New Roman"/>
        </w:rPr>
        <w:t>Šio vaisto sudėtyje yra fluorintų šiltnamio efektą sukeliančių dujų.</w:t>
      </w:r>
    </w:p>
    <w:p w14:paraId="691D35BD" w14:textId="6FBBBC4A" w:rsidR="00061EC9" w:rsidRDefault="00061EC9" w:rsidP="00061EC9">
      <w:pPr>
        <w:spacing w:after="0" w:line="240" w:lineRule="auto"/>
        <w:rPr>
          <w:rFonts w:eastAsia="Times New Roman"/>
        </w:rPr>
      </w:pPr>
      <w:r w:rsidRPr="00061EC9">
        <w:rPr>
          <w:rFonts w:eastAsia="Times New Roman"/>
        </w:rPr>
        <w:t>Kiekviename inhaliatoriuje yra 1</w:t>
      </w:r>
      <w:r w:rsidR="00F236FA">
        <w:rPr>
          <w:rFonts w:eastAsia="Times New Roman"/>
        </w:rPr>
        <w:t>8</w:t>
      </w:r>
      <w:r w:rsidR="008F29BB">
        <w:rPr>
          <w:rFonts w:eastAsia="Times New Roman"/>
        </w:rPr>
        <w:t> </w:t>
      </w:r>
      <w:r w:rsidRPr="00061EC9">
        <w:rPr>
          <w:rFonts w:eastAsia="Times New Roman"/>
        </w:rPr>
        <w:t>g</w:t>
      </w:r>
      <w:r w:rsidR="00804A33" w:rsidRPr="00804A33">
        <w:t xml:space="preserve"> </w:t>
      </w:r>
      <w:r w:rsidR="00804A33" w:rsidRPr="00804A33">
        <w:rPr>
          <w:rFonts w:eastAsia="Times New Roman"/>
        </w:rPr>
        <w:t>HFC</w:t>
      </w:r>
      <w:r w:rsidR="00237273">
        <w:rPr>
          <w:rFonts w:eastAsia="Times New Roman"/>
        </w:rPr>
        <w:t>-</w:t>
      </w:r>
      <w:r w:rsidR="00804A33" w:rsidRPr="00804A33">
        <w:rPr>
          <w:rFonts w:eastAsia="Times New Roman"/>
        </w:rPr>
        <w:t>134a</w:t>
      </w:r>
      <w:r w:rsidRPr="00061EC9">
        <w:rPr>
          <w:rFonts w:eastAsia="Times New Roman"/>
        </w:rPr>
        <w:t xml:space="preserve"> (</w:t>
      </w:r>
      <w:r w:rsidR="00864792">
        <w:rPr>
          <w:rFonts w:eastAsia="Times New Roman"/>
        </w:rPr>
        <w:t xml:space="preserve">taip pat vadinamo </w:t>
      </w:r>
      <w:r w:rsidR="00375D88" w:rsidRPr="00366D99">
        <w:rPr>
          <w:rFonts w:eastAsia="Times New Roman"/>
        </w:rPr>
        <w:t>1,1,1,2-tetrafluoretan</w:t>
      </w:r>
      <w:r w:rsidR="00864792">
        <w:rPr>
          <w:rFonts w:eastAsia="Times New Roman"/>
        </w:rPr>
        <w:t>u</w:t>
      </w:r>
      <w:r w:rsidR="00375D88">
        <w:rPr>
          <w:rFonts w:eastAsia="Times New Roman"/>
        </w:rPr>
        <w:t xml:space="preserve"> </w:t>
      </w:r>
      <w:r w:rsidR="00864792" w:rsidRPr="003855AE">
        <w:rPr>
          <w:rFonts w:eastAsia="Times New Roman"/>
        </w:rPr>
        <w:t>a</w:t>
      </w:r>
      <w:r w:rsidR="00375D88" w:rsidRPr="00864792">
        <w:rPr>
          <w:rFonts w:eastAsia="Times New Roman"/>
        </w:rPr>
        <w:t>r</w:t>
      </w:r>
      <w:r w:rsidR="00B553FF">
        <w:rPr>
          <w:rFonts w:eastAsia="Times New Roman"/>
        </w:rPr>
        <w:t>ba</w:t>
      </w:r>
      <w:r w:rsidR="00375D88">
        <w:rPr>
          <w:rFonts w:eastAsia="Times New Roman"/>
        </w:rPr>
        <w:t xml:space="preserve"> </w:t>
      </w:r>
      <w:r w:rsidR="00375D88" w:rsidRPr="00366D99">
        <w:rPr>
          <w:rFonts w:eastAsia="Times New Roman"/>
        </w:rPr>
        <w:t>HFA</w:t>
      </w:r>
      <w:r w:rsidR="00375D88">
        <w:rPr>
          <w:rFonts w:eastAsia="Times New Roman"/>
        </w:rPr>
        <w:t> </w:t>
      </w:r>
      <w:r w:rsidR="00375D88" w:rsidRPr="00366D99">
        <w:rPr>
          <w:rFonts w:eastAsia="Times New Roman"/>
        </w:rPr>
        <w:t>134a</w:t>
      </w:r>
      <w:r w:rsidRPr="00061EC9">
        <w:rPr>
          <w:rFonts w:eastAsia="Times New Roman"/>
        </w:rPr>
        <w:t>), atitinkančio 0</w:t>
      </w:r>
      <w:r w:rsidR="00804A33">
        <w:rPr>
          <w:rFonts w:eastAsia="Times New Roman"/>
        </w:rPr>
        <w:t>,</w:t>
      </w:r>
      <w:r w:rsidRPr="00061EC9">
        <w:rPr>
          <w:rFonts w:eastAsia="Times New Roman"/>
        </w:rPr>
        <w:t>0</w:t>
      </w:r>
      <w:r w:rsidR="0040644D">
        <w:rPr>
          <w:rFonts w:eastAsia="Times New Roman"/>
        </w:rPr>
        <w:t>257</w:t>
      </w:r>
      <w:r w:rsidR="008F29BB">
        <w:rPr>
          <w:rFonts w:eastAsia="Times New Roman"/>
        </w:rPr>
        <w:t> </w:t>
      </w:r>
      <w:r w:rsidRPr="00061EC9">
        <w:rPr>
          <w:rFonts w:eastAsia="Times New Roman"/>
        </w:rPr>
        <w:t>tonos CO</w:t>
      </w:r>
      <w:r w:rsidRPr="003855AE">
        <w:rPr>
          <w:rFonts w:eastAsia="Times New Roman"/>
          <w:vertAlign w:val="subscript"/>
        </w:rPr>
        <w:t>2</w:t>
      </w:r>
      <w:r w:rsidRPr="00061EC9">
        <w:rPr>
          <w:rFonts w:eastAsia="Times New Roman"/>
        </w:rPr>
        <w:t xml:space="preserve"> ekvivalentu (visuotinio atšilimo potencialas (VAP)</w:t>
      </w:r>
      <w:r w:rsidR="008F29BB">
        <w:rPr>
          <w:rFonts w:eastAsia="Times New Roman"/>
        </w:rPr>
        <w:t> </w:t>
      </w:r>
      <w:r w:rsidRPr="00061EC9">
        <w:rPr>
          <w:rFonts w:eastAsia="Times New Roman"/>
        </w:rPr>
        <w:t>=</w:t>
      </w:r>
      <w:r w:rsidR="008F29BB">
        <w:rPr>
          <w:rFonts w:eastAsia="Times New Roman"/>
        </w:rPr>
        <w:t> </w:t>
      </w:r>
      <w:r w:rsidRPr="00061EC9">
        <w:rPr>
          <w:rFonts w:eastAsia="Times New Roman"/>
        </w:rPr>
        <w:t>1</w:t>
      </w:r>
      <w:r w:rsidR="008F29BB">
        <w:rPr>
          <w:rFonts w:eastAsia="Times New Roman"/>
        </w:rPr>
        <w:t> </w:t>
      </w:r>
      <w:r w:rsidRPr="00061EC9">
        <w:rPr>
          <w:rFonts w:eastAsia="Times New Roman"/>
        </w:rPr>
        <w:t>430).</w:t>
      </w:r>
    </w:p>
    <w:p w14:paraId="01296B98" w14:textId="77777777" w:rsidR="00061EC9" w:rsidRPr="00366D99" w:rsidRDefault="00061EC9" w:rsidP="00061EC9">
      <w:pPr>
        <w:spacing w:after="0" w:line="240" w:lineRule="auto"/>
        <w:rPr>
          <w:rFonts w:eastAsia="Times New Roman"/>
        </w:rPr>
      </w:pPr>
    </w:p>
    <w:p w14:paraId="01234058" w14:textId="77777777" w:rsidR="00E74A22" w:rsidRPr="00366D99" w:rsidRDefault="00E74A22" w:rsidP="00E74A22">
      <w:pPr>
        <w:spacing w:after="0" w:line="240" w:lineRule="auto"/>
        <w:rPr>
          <w:rFonts w:eastAsia="Times New Roman"/>
          <w:b/>
          <w:bCs/>
        </w:rPr>
      </w:pPr>
      <w:r w:rsidRPr="00366D99">
        <w:rPr>
          <w:rFonts w:eastAsia="Times New Roman"/>
          <w:b/>
          <w:bCs/>
        </w:rPr>
        <w:t>Salbutamol GSK išvaizda ir kiekis pakuotėje</w:t>
      </w:r>
    </w:p>
    <w:p w14:paraId="4068326E" w14:textId="77777777" w:rsidR="00E74A22" w:rsidRPr="007754A8" w:rsidRDefault="00E74A22" w:rsidP="00E74A22">
      <w:pPr>
        <w:spacing w:after="0" w:line="240" w:lineRule="auto"/>
      </w:pPr>
    </w:p>
    <w:p w14:paraId="78638438" w14:textId="77777777" w:rsidR="00E74A22" w:rsidRPr="00366D99" w:rsidRDefault="00E74A22" w:rsidP="00E74A22">
      <w:pPr>
        <w:spacing w:after="0" w:line="240" w:lineRule="auto"/>
        <w:ind w:right="389"/>
        <w:rPr>
          <w:rFonts w:eastAsia="Times New Roman"/>
        </w:rPr>
      </w:pPr>
      <w:r w:rsidRPr="00366D99">
        <w:rPr>
          <w:rFonts w:eastAsia="Times New Roman"/>
        </w:rPr>
        <w:t>Slėginėje talpyklėje yra balta arba beveik balta įkvepiamoji suspensija.</w:t>
      </w:r>
    </w:p>
    <w:p w14:paraId="1CD450FB" w14:textId="7EF63581" w:rsidR="00E74A22" w:rsidRPr="00366D99" w:rsidRDefault="00E74A22" w:rsidP="00E74A22">
      <w:pPr>
        <w:spacing w:after="0" w:line="240" w:lineRule="auto"/>
        <w:ind w:right="389"/>
        <w:rPr>
          <w:rFonts w:eastAsia="Times New Roman"/>
        </w:rPr>
      </w:pPr>
      <w:r w:rsidRPr="00366D99">
        <w:rPr>
          <w:rFonts w:eastAsia="Times New Roman"/>
        </w:rPr>
        <w:t>Salbutamol GSK</w:t>
      </w:r>
      <w:r w:rsidRPr="00366D99">
        <w:rPr>
          <w:rFonts w:eastAsia="Times New Roman"/>
          <w:snapToGrid w:val="0"/>
        </w:rPr>
        <w:t xml:space="preserve"> </w:t>
      </w:r>
      <w:r w:rsidRPr="00366D99">
        <w:rPr>
          <w:rFonts w:eastAsia="Times New Roman"/>
        </w:rPr>
        <w:t>suslėgtoji įkvepiamoji suspensija tiekiama slėginėje talpyklėje, kurioje yra 200</w:t>
      </w:r>
      <w:r w:rsidR="0094330C">
        <w:rPr>
          <w:rFonts w:eastAsia="Times New Roman"/>
        </w:rPr>
        <w:t> </w:t>
      </w:r>
      <w:r w:rsidRPr="00366D99">
        <w:rPr>
          <w:rFonts w:eastAsia="Times New Roman"/>
        </w:rPr>
        <w:t>išpurškimų.</w:t>
      </w:r>
    </w:p>
    <w:p w14:paraId="183371BF" w14:textId="77777777" w:rsidR="00E74A22" w:rsidRPr="00366D99" w:rsidRDefault="00E74A22" w:rsidP="00E74A22">
      <w:pPr>
        <w:spacing w:after="0" w:line="240" w:lineRule="auto"/>
        <w:ind w:right="389"/>
        <w:rPr>
          <w:rFonts w:eastAsia="Times New Roman"/>
        </w:rPr>
      </w:pPr>
    </w:p>
    <w:p w14:paraId="089F6795" w14:textId="77777777" w:rsidR="00E74A22" w:rsidRPr="00366D99" w:rsidRDefault="00E74A22" w:rsidP="00E74A22">
      <w:pPr>
        <w:spacing w:after="0" w:line="240" w:lineRule="auto"/>
        <w:rPr>
          <w:rFonts w:eastAsia="Times New Roman"/>
        </w:rPr>
      </w:pPr>
      <w:r w:rsidRPr="00366D99">
        <w:rPr>
          <w:rFonts w:eastAsia="Times New Roman"/>
        </w:rPr>
        <w:t>Išorinė pakuotė – kartono dėžutė, kurioje yra viena slėginė talpyklė.</w:t>
      </w:r>
    </w:p>
    <w:p w14:paraId="665585A2" w14:textId="77777777" w:rsidR="00E74A22" w:rsidRPr="00366D99" w:rsidRDefault="00E74A22" w:rsidP="00E74A22">
      <w:pPr>
        <w:spacing w:after="0" w:line="240" w:lineRule="auto"/>
        <w:rPr>
          <w:rFonts w:eastAsia="Times New Roman"/>
          <w:noProof/>
        </w:rPr>
      </w:pPr>
    </w:p>
    <w:p w14:paraId="79F49521" w14:textId="77777777" w:rsidR="00E74A22" w:rsidRPr="00366D99" w:rsidRDefault="00E74A22" w:rsidP="00E74A22">
      <w:pPr>
        <w:spacing w:after="0" w:line="240" w:lineRule="auto"/>
        <w:rPr>
          <w:rFonts w:eastAsia="Times New Roman"/>
          <w:b/>
          <w:bCs/>
        </w:rPr>
      </w:pPr>
      <w:r w:rsidRPr="00366D99">
        <w:rPr>
          <w:rFonts w:eastAsia="Times New Roman"/>
          <w:b/>
          <w:bCs/>
        </w:rPr>
        <w:t>Registruotojas ir gamintojas</w:t>
      </w:r>
    </w:p>
    <w:p w14:paraId="370A07CD" w14:textId="77777777" w:rsidR="00E74A22" w:rsidRPr="007754A8" w:rsidRDefault="00E74A22" w:rsidP="00E74A22">
      <w:pPr>
        <w:spacing w:after="0" w:line="240" w:lineRule="auto"/>
      </w:pPr>
    </w:p>
    <w:p w14:paraId="16DA2435" w14:textId="77777777" w:rsidR="00E74A22" w:rsidRPr="00366D99" w:rsidRDefault="00E74A22" w:rsidP="00E74A22">
      <w:pPr>
        <w:spacing w:after="0" w:line="240" w:lineRule="auto"/>
        <w:ind w:left="567" w:hanging="567"/>
        <w:rPr>
          <w:rFonts w:eastAsia="Times New Roman"/>
          <w:u w:val="single"/>
        </w:rPr>
      </w:pPr>
      <w:r w:rsidRPr="00366D99">
        <w:rPr>
          <w:rFonts w:eastAsia="Times New Roman"/>
          <w:u w:val="single"/>
        </w:rPr>
        <w:t>Registruotojas:</w:t>
      </w:r>
    </w:p>
    <w:p w14:paraId="49ABCBD6" w14:textId="77777777" w:rsidR="00E74A22" w:rsidRPr="00366D99" w:rsidRDefault="00E74A22" w:rsidP="00E74A22">
      <w:pPr>
        <w:spacing w:after="0" w:line="240" w:lineRule="auto"/>
      </w:pPr>
      <w:r w:rsidRPr="00366D99">
        <w:t xml:space="preserve">GlaxoSmithKline Trading Services Limited  </w:t>
      </w:r>
    </w:p>
    <w:p w14:paraId="5EB7AEA0" w14:textId="77777777" w:rsidR="00E74A22" w:rsidRPr="00366D99" w:rsidRDefault="00E74A22" w:rsidP="00E74A22">
      <w:pPr>
        <w:spacing w:after="0" w:line="240" w:lineRule="auto"/>
      </w:pPr>
      <w:r w:rsidRPr="00366D99">
        <w:t xml:space="preserve">12 Riverwalk  </w:t>
      </w:r>
    </w:p>
    <w:p w14:paraId="47B320D1" w14:textId="77777777" w:rsidR="00E74A22" w:rsidRPr="00366D99" w:rsidRDefault="00E74A22" w:rsidP="00E74A22">
      <w:pPr>
        <w:spacing w:after="0" w:line="240" w:lineRule="auto"/>
      </w:pPr>
      <w:r w:rsidRPr="00366D99">
        <w:t xml:space="preserve">Citywest Business Campus  </w:t>
      </w:r>
    </w:p>
    <w:p w14:paraId="651EE91C" w14:textId="77777777" w:rsidR="00E2266F" w:rsidRDefault="00E74A22" w:rsidP="00E74A22">
      <w:pPr>
        <w:spacing w:after="0" w:line="240" w:lineRule="auto"/>
      </w:pPr>
      <w:r w:rsidRPr="00366D99">
        <w:t>Dublin 24</w:t>
      </w:r>
    </w:p>
    <w:p w14:paraId="3DFED2F5" w14:textId="50D4F629" w:rsidR="00E74A22" w:rsidRPr="00366D99" w:rsidRDefault="00E2266F" w:rsidP="00E74A22">
      <w:pPr>
        <w:spacing w:after="0" w:line="240" w:lineRule="auto"/>
      </w:pPr>
      <w:r w:rsidRPr="00E2266F">
        <w:t>D24 YK11</w:t>
      </w:r>
    </w:p>
    <w:p w14:paraId="73EFE375" w14:textId="77777777" w:rsidR="00E74A22" w:rsidRPr="00366D99" w:rsidRDefault="00E74A22" w:rsidP="00E74A22">
      <w:pPr>
        <w:spacing w:after="0" w:line="240" w:lineRule="auto"/>
      </w:pPr>
      <w:r w:rsidRPr="00366D99">
        <w:t>Airija</w:t>
      </w:r>
    </w:p>
    <w:p w14:paraId="54F5F344" w14:textId="77777777" w:rsidR="00E74A22" w:rsidRPr="00366D99" w:rsidRDefault="00E74A22" w:rsidP="00E74A22">
      <w:pPr>
        <w:spacing w:after="0" w:line="240" w:lineRule="auto"/>
        <w:rPr>
          <w:rFonts w:eastAsia="Times New Roman"/>
        </w:rPr>
      </w:pPr>
    </w:p>
    <w:p w14:paraId="7A8269F7" w14:textId="77777777" w:rsidR="00E74A22" w:rsidRPr="00366D99" w:rsidRDefault="00E74A22" w:rsidP="00E74A22">
      <w:pPr>
        <w:spacing w:after="0" w:line="240" w:lineRule="auto"/>
        <w:rPr>
          <w:rFonts w:eastAsia="Times New Roman"/>
          <w:u w:val="single"/>
        </w:rPr>
      </w:pPr>
      <w:r w:rsidRPr="00366D99">
        <w:rPr>
          <w:rFonts w:eastAsia="Times New Roman"/>
          <w:noProof/>
          <w:u w:val="single"/>
        </w:rPr>
        <w:t>Gamintojas</w:t>
      </w:r>
    </w:p>
    <w:p w14:paraId="78282901" w14:textId="77777777" w:rsidR="00E74A22" w:rsidRPr="00366D99" w:rsidRDefault="00E74A22" w:rsidP="00E74A22">
      <w:pPr>
        <w:spacing w:after="0" w:line="240" w:lineRule="auto"/>
        <w:rPr>
          <w:rFonts w:eastAsia="Times New Roman"/>
          <w:color w:val="000000"/>
        </w:rPr>
      </w:pPr>
      <w:r w:rsidRPr="00366D99">
        <w:rPr>
          <w:rFonts w:eastAsia="Times New Roman"/>
          <w:color w:val="000000"/>
        </w:rPr>
        <w:t>Glaxo Wellcome Production</w:t>
      </w:r>
    </w:p>
    <w:p w14:paraId="37BA0A5E" w14:textId="77777777" w:rsidR="00E74A22" w:rsidRPr="00366D99" w:rsidRDefault="00E74A22" w:rsidP="00E74A22">
      <w:pPr>
        <w:spacing w:after="0" w:line="240" w:lineRule="auto"/>
        <w:rPr>
          <w:rFonts w:eastAsia="Times New Roman"/>
          <w:color w:val="000000"/>
        </w:rPr>
      </w:pPr>
      <w:r w:rsidRPr="00366D99">
        <w:rPr>
          <w:rFonts w:eastAsia="Times New Roman"/>
          <w:color w:val="000000"/>
        </w:rPr>
        <w:lastRenderedPageBreak/>
        <w:t>Zone Industrielle No. 2</w:t>
      </w:r>
    </w:p>
    <w:p w14:paraId="772C8D7D" w14:textId="77777777" w:rsidR="00E74A22" w:rsidRPr="00366D99" w:rsidRDefault="00E74A22" w:rsidP="00E74A22">
      <w:pPr>
        <w:spacing w:after="0" w:line="240" w:lineRule="auto"/>
        <w:rPr>
          <w:rFonts w:eastAsia="Times New Roman"/>
          <w:color w:val="000000"/>
        </w:rPr>
      </w:pPr>
      <w:r w:rsidRPr="00366D99">
        <w:rPr>
          <w:rFonts w:eastAsia="Times New Roman"/>
          <w:color w:val="000000"/>
        </w:rPr>
        <w:t>23, rue Lavoisier</w:t>
      </w:r>
    </w:p>
    <w:p w14:paraId="033CF058" w14:textId="77777777" w:rsidR="00E74A22" w:rsidRPr="00366D99" w:rsidRDefault="00E74A22" w:rsidP="00E74A22">
      <w:pPr>
        <w:spacing w:after="0" w:line="240" w:lineRule="auto"/>
        <w:rPr>
          <w:rFonts w:eastAsia="Times New Roman"/>
          <w:color w:val="000000"/>
        </w:rPr>
      </w:pPr>
      <w:r w:rsidRPr="00366D99">
        <w:rPr>
          <w:rFonts w:eastAsia="Times New Roman"/>
          <w:color w:val="000000"/>
        </w:rPr>
        <w:t>27000 Evreux</w:t>
      </w:r>
    </w:p>
    <w:p w14:paraId="53DD243A" w14:textId="77777777" w:rsidR="00E74A22" w:rsidRPr="00366D99" w:rsidRDefault="00E74A22" w:rsidP="00E74A22">
      <w:pPr>
        <w:spacing w:after="0" w:line="240" w:lineRule="auto"/>
        <w:rPr>
          <w:rFonts w:eastAsia="Times New Roman"/>
          <w:color w:val="000000"/>
        </w:rPr>
      </w:pPr>
      <w:r w:rsidRPr="00366D99">
        <w:rPr>
          <w:rFonts w:eastAsia="Times New Roman"/>
          <w:color w:val="000000"/>
        </w:rPr>
        <w:t>Prancūzija</w:t>
      </w:r>
    </w:p>
    <w:p w14:paraId="65C3B11E" w14:textId="77777777" w:rsidR="00E74A22" w:rsidRPr="00366D99" w:rsidRDefault="00E74A22" w:rsidP="00E74A22">
      <w:pPr>
        <w:spacing w:after="0" w:line="240" w:lineRule="auto"/>
        <w:rPr>
          <w:rFonts w:eastAsia="Times New Roman"/>
        </w:rPr>
      </w:pPr>
    </w:p>
    <w:p w14:paraId="1F6EB9E5" w14:textId="77777777" w:rsidR="00E74A22" w:rsidRPr="00366D99" w:rsidRDefault="00E74A22" w:rsidP="00E74A22">
      <w:pPr>
        <w:spacing w:after="0" w:line="240" w:lineRule="auto"/>
        <w:rPr>
          <w:rFonts w:eastAsia="Times New Roman"/>
        </w:rPr>
      </w:pPr>
      <w:r w:rsidRPr="00366D99">
        <w:rPr>
          <w:rFonts w:eastAsia="Times New Roman"/>
        </w:rPr>
        <w:t xml:space="preserve">arba </w:t>
      </w:r>
    </w:p>
    <w:p w14:paraId="75DE528A" w14:textId="77777777" w:rsidR="00E74A22" w:rsidRPr="00366D99" w:rsidRDefault="00E74A22" w:rsidP="00E74A22">
      <w:pPr>
        <w:spacing w:after="0" w:line="240" w:lineRule="auto"/>
        <w:rPr>
          <w:rFonts w:eastAsia="Times New Roman"/>
        </w:rPr>
      </w:pPr>
    </w:p>
    <w:p w14:paraId="6D117BDB" w14:textId="77777777" w:rsidR="00E74A22" w:rsidRPr="00366D99" w:rsidRDefault="00E74A22" w:rsidP="00E74A22">
      <w:pPr>
        <w:keepNext/>
        <w:widowControl w:val="0"/>
        <w:spacing w:after="0" w:line="240" w:lineRule="auto"/>
        <w:rPr>
          <w:rFonts w:eastAsia="Times New Roman"/>
        </w:rPr>
      </w:pPr>
      <w:r w:rsidRPr="00366D99">
        <w:rPr>
          <w:rFonts w:eastAsia="Times New Roman"/>
        </w:rPr>
        <w:t>Glaxo Wellcome S.A.</w:t>
      </w:r>
    </w:p>
    <w:p w14:paraId="52C966FC" w14:textId="77777777" w:rsidR="00E74A22" w:rsidRPr="00366D99" w:rsidRDefault="00E74A22" w:rsidP="00E74A22">
      <w:pPr>
        <w:keepNext/>
        <w:widowControl w:val="0"/>
        <w:spacing w:after="0" w:line="240" w:lineRule="auto"/>
        <w:rPr>
          <w:rFonts w:eastAsia="Times New Roman"/>
        </w:rPr>
      </w:pPr>
      <w:r w:rsidRPr="00366D99">
        <w:rPr>
          <w:rFonts w:eastAsia="Times New Roman"/>
        </w:rPr>
        <w:t>Avenida de Extremadura 3</w:t>
      </w:r>
    </w:p>
    <w:p w14:paraId="1380B714" w14:textId="77777777" w:rsidR="00E74A22" w:rsidRPr="00366D99" w:rsidRDefault="00E74A22" w:rsidP="00E74A22">
      <w:pPr>
        <w:keepNext/>
        <w:widowControl w:val="0"/>
        <w:spacing w:after="0" w:line="240" w:lineRule="auto"/>
        <w:rPr>
          <w:rFonts w:eastAsia="Times New Roman"/>
        </w:rPr>
      </w:pPr>
      <w:r w:rsidRPr="00366D99">
        <w:rPr>
          <w:rFonts w:eastAsia="Times New Roman"/>
        </w:rPr>
        <w:t>09400 Aranda de Duero</w:t>
      </w:r>
    </w:p>
    <w:p w14:paraId="4BFC3276" w14:textId="77777777" w:rsidR="00E74A22" w:rsidRPr="00366D99" w:rsidRDefault="00E74A22" w:rsidP="00E74A22">
      <w:pPr>
        <w:keepNext/>
        <w:widowControl w:val="0"/>
        <w:spacing w:after="0" w:line="240" w:lineRule="auto"/>
        <w:rPr>
          <w:rFonts w:eastAsia="Times New Roman"/>
        </w:rPr>
      </w:pPr>
      <w:r w:rsidRPr="00366D99">
        <w:rPr>
          <w:rFonts w:eastAsia="Times New Roman"/>
        </w:rPr>
        <w:t>Burgos</w:t>
      </w:r>
    </w:p>
    <w:p w14:paraId="2528BB8D" w14:textId="77777777" w:rsidR="00E74A22" w:rsidRPr="00366D99" w:rsidRDefault="00E74A22" w:rsidP="00E74A22">
      <w:pPr>
        <w:keepNext/>
        <w:widowControl w:val="0"/>
        <w:spacing w:after="0" w:line="240" w:lineRule="auto"/>
        <w:rPr>
          <w:rFonts w:eastAsia="Times New Roman"/>
        </w:rPr>
      </w:pPr>
      <w:r w:rsidRPr="00366D99">
        <w:rPr>
          <w:rFonts w:eastAsia="Times New Roman"/>
        </w:rPr>
        <w:t>Ispanija</w:t>
      </w:r>
    </w:p>
    <w:p w14:paraId="6A2DAC45" w14:textId="77777777" w:rsidR="00E74A22" w:rsidRPr="00366D99" w:rsidRDefault="00E74A22" w:rsidP="00E74A22">
      <w:pPr>
        <w:spacing w:after="0" w:line="240" w:lineRule="auto"/>
        <w:ind w:left="567" w:hanging="567"/>
        <w:rPr>
          <w:rFonts w:eastAsia="Times New Roman"/>
        </w:rPr>
      </w:pPr>
    </w:p>
    <w:p w14:paraId="7536B90A" w14:textId="39E9DC90" w:rsidR="00E74A22" w:rsidRPr="00366D99" w:rsidRDefault="00E74A22" w:rsidP="00E74A22">
      <w:pPr>
        <w:spacing w:after="0" w:line="240" w:lineRule="auto"/>
        <w:rPr>
          <w:rFonts w:eastAsia="Times New Roman"/>
          <w:b/>
          <w:noProof/>
        </w:rPr>
      </w:pPr>
      <w:r w:rsidRPr="00366D99">
        <w:rPr>
          <w:rFonts w:eastAsia="Times New Roman"/>
          <w:b/>
          <w:bCs/>
          <w:noProof/>
        </w:rPr>
        <w:t>Šis pakuotės lapelis</w:t>
      </w:r>
      <w:r w:rsidRPr="00366D99">
        <w:rPr>
          <w:rFonts w:eastAsia="Times New Roman"/>
          <w:b/>
          <w:noProof/>
        </w:rPr>
        <w:t xml:space="preserve"> paskutinį kartą peržiūrėtas</w:t>
      </w:r>
      <w:r w:rsidR="000C31B8">
        <w:rPr>
          <w:rFonts w:eastAsia="Times New Roman"/>
          <w:b/>
          <w:noProof/>
        </w:rPr>
        <w:t xml:space="preserve"> 2025-08-14</w:t>
      </w:r>
      <w:r w:rsidR="001710DC">
        <w:rPr>
          <w:rFonts w:eastAsia="Times New Roman"/>
          <w:b/>
          <w:noProof/>
        </w:rPr>
        <w:t>.</w:t>
      </w:r>
    </w:p>
    <w:p w14:paraId="4F65BD00" w14:textId="77777777" w:rsidR="00E74A22" w:rsidRPr="00A66154" w:rsidRDefault="00E74A22" w:rsidP="00E74A22">
      <w:pPr>
        <w:spacing w:after="0" w:line="240" w:lineRule="auto"/>
        <w:rPr>
          <w:rFonts w:eastAsia="Times New Roman"/>
        </w:rPr>
      </w:pPr>
    </w:p>
    <w:p w14:paraId="0D109952" w14:textId="0C7A0752" w:rsidR="00E74A22" w:rsidRPr="00A66154" w:rsidRDefault="00E74A22" w:rsidP="00E74A22">
      <w:pPr>
        <w:spacing w:after="0" w:line="240" w:lineRule="auto"/>
      </w:pPr>
      <w:r w:rsidRPr="00A66154">
        <w:rPr>
          <w:rFonts w:eastAsia="Times New Roman"/>
          <w:noProof/>
        </w:rPr>
        <w:t>Išsami informacija apie šį vaistą pateikiama Valstybinės vaistų kontrolės tarnybos prie Lietuvos Respublikos sveikatos apsaugos ministerijos tinklalapyje</w:t>
      </w:r>
      <w:r w:rsidRPr="00366D99" w:rsidDel="008646C4">
        <w:rPr>
          <w:rFonts w:eastAsia="Times New Roman"/>
          <w:noProof/>
        </w:rPr>
        <w:t xml:space="preserve"> </w:t>
      </w:r>
      <w:hyperlink r:id="rId16" w:history="1">
        <w:r w:rsidR="00077276" w:rsidRPr="00077276">
          <w:rPr>
            <w:rStyle w:val="Hipersaitas"/>
          </w:rPr>
          <w:t>https://vvkt.lrv.lt/lt/</w:t>
        </w:r>
      </w:hyperlink>
      <w:r w:rsidR="000F02F1" w:rsidRPr="000F02F1">
        <w:t>.</w:t>
      </w:r>
    </w:p>
    <w:p w14:paraId="50D69CFB" w14:textId="77777777" w:rsidR="00E7308A" w:rsidRPr="00366D99" w:rsidRDefault="00E7308A"/>
    <w:sectPr w:rsidR="00E7308A" w:rsidRPr="00366D99" w:rsidSect="006B4A1A">
      <w:pgSz w:w="11906" w:h="16838"/>
      <w:pgMar w:top="1134" w:right="1418"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9A45B6" w14:textId="77777777" w:rsidR="00232733" w:rsidRDefault="00232733" w:rsidP="00366D99">
      <w:pPr>
        <w:spacing w:after="0" w:line="240" w:lineRule="auto"/>
      </w:pPr>
      <w:r>
        <w:separator/>
      </w:r>
    </w:p>
  </w:endnote>
  <w:endnote w:type="continuationSeparator" w:id="0">
    <w:p w14:paraId="2B6F8D26" w14:textId="77777777" w:rsidR="00232733" w:rsidRDefault="00232733" w:rsidP="00366D99">
      <w:pPr>
        <w:spacing w:after="0" w:line="240" w:lineRule="auto"/>
      </w:pPr>
      <w:r>
        <w:continuationSeparator/>
      </w:r>
    </w:p>
  </w:endnote>
  <w:endnote w:type="continuationNotice" w:id="1">
    <w:p w14:paraId="5A9A3AF5" w14:textId="77777777" w:rsidR="00232733" w:rsidRDefault="0023273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ngsana New">
    <w:panose1 w:val="02020603050405020304"/>
    <w:charset w:val="DE"/>
    <w:family w:val="roman"/>
    <w:pitch w:val="variable"/>
    <w:sig w:usb0="81000003" w:usb1="00000000" w:usb2="00000000" w:usb3="00000000" w:csb0="00010001" w:csb1="00000000"/>
  </w:font>
  <w:font w:name="TimesNewRoman,Bold">
    <w:altName w:val="MS Gothic"/>
    <w:panose1 w:val="00000000000000000000"/>
    <w:charset w:val="00"/>
    <w:family w:val="roman"/>
    <w:notTrueType/>
    <w:pitch w:val="default"/>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7B4C97" w14:textId="77777777" w:rsidR="00232733" w:rsidRDefault="00232733" w:rsidP="00366D99">
      <w:pPr>
        <w:spacing w:after="0" w:line="240" w:lineRule="auto"/>
      </w:pPr>
      <w:r>
        <w:separator/>
      </w:r>
    </w:p>
  </w:footnote>
  <w:footnote w:type="continuationSeparator" w:id="0">
    <w:p w14:paraId="3D7A2840" w14:textId="77777777" w:rsidR="00232733" w:rsidRDefault="00232733" w:rsidP="00366D99">
      <w:pPr>
        <w:spacing w:after="0" w:line="240" w:lineRule="auto"/>
      </w:pPr>
      <w:r>
        <w:continuationSeparator/>
      </w:r>
    </w:p>
  </w:footnote>
  <w:footnote w:type="continuationNotice" w:id="1">
    <w:p w14:paraId="13B0D60E" w14:textId="77777777" w:rsidR="00232733" w:rsidRDefault="00232733">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5E6CE1"/>
    <w:multiLevelType w:val="hybridMultilevel"/>
    <w:tmpl w:val="8B00E13E"/>
    <w:lvl w:ilvl="0" w:tplc="DA3A7878">
      <w:start w:val="1"/>
      <w:numFmt w:val="bullet"/>
      <w:lvlText w:val="-"/>
      <w:lvlJc w:val="left"/>
      <w:pPr>
        <w:tabs>
          <w:tab w:val="num" w:pos="720"/>
        </w:tabs>
        <w:ind w:left="720" w:hanging="720"/>
      </w:pPr>
      <w:rPr>
        <w:rFonts w:ascii="Times New Roman" w:hAnsi="Times New Roman" w:cs="Times New Roman" w:hint="default"/>
        <w:sz w:val="24"/>
        <w:szCs w:val="24"/>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7C761B9"/>
    <w:multiLevelType w:val="multilevel"/>
    <w:tmpl w:val="8D2EC0E2"/>
    <w:lvl w:ilvl="0">
      <w:start w:val="6"/>
      <w:numFmt w:val="decimal"/>
      <w:lvlText w:val="%1"/>
      <w:lvlJc w:val="left"/>
      <w:pPr>
        <w:tabs>
          <w:tab w:val="num" w:pos="570"/>
        </w:tabs>
        <w:ind w:left="570" w:hanging="570"/>
      </w:pPr>
      <w:rPr>
        <w:rFonts w:hint="default"/>
        <w:sz w:val="24"/>
      </w:rPr>
    </w:lvl>
    <w:lvl w:ilvl="1">
      <w:start w:val="6"/>
      <w:numFmt w:val="decimal"/>
      <w:lvlText w:val="%1.%2"/>
      <w:lvlJc w:val="left"/>
      <w:pPr>
        <w:tabs>
          <w:tab w:val="num" w:pos="570"/>
        </w:tabs>
        <w:ind w:left="570" w:hanging="570"/>
      </w:pPr>
      <w:rPr>
        <w:rFonts w:hint="default"/>
        <w:sz w:val="24"/>
      </w:rPr>
    </w:lvl>
    <w:lvl w:ilvl="2">
      <w:start w:val="1"/>
      <w:numFmt w:val="decimal"/>
      <w:lvlText w:val="%1.%2.%3"/>
      <w:lvlJc w:val="left"/>
      <w:pPr>
        <w:tabs>
          <w:tab w:val="num" w:pos="720"/>
        </w:tabs>
        <w:ind w:left="720" w:hanging="720"/>
      </w:pPr>
      <w:rPr>
        <w:rFonts w:hint="default"/>
        <w:sz w:val="24"/>
      </w:rPr>
    </w:lvl>
    <w:lvl w:ilvl="3">
      <w:start w:val="1"/>
      <w:numFmt w:val="decimal"/>
      <w:lvlText w:val="%1.%2.%3.%4"/>
      <w:lvlJc w:val="left"/>
      <w:pPr>
        <w:tabs>
          <w:tab w:val="num" w:pos="720"/>
        </w:tabs>
        <w:ind w:left="720" w:hanging="720"/>
      </w:pPr>
      <w:rPr>
        <w:rFonts w:hint="default"/>
        <w:sz w:val="24"/>
      </w:rPr>
    </w:lvl>
    <w:lvl w:ilvl="4">
      <w:start w:val="1"/>
      <w:numFmt w:val="decimal"/>
      <w:lvlText w:val="%1.%2.%3.%4.%5"/>
      <w:lvlJc w:val="left"/>
      <w:pPr>
        <w:tabs>
          <w:tab w:val="num" w:pos="1080"/>
        </w:tabs>
        <w:ind w:left="1080" w:hanging="1080"/>
      </w:pPr>
      <w:rPr>
        <w:rFonts w:hint="default"/>
        <w:sz w:val="24"/>
      </w:rPr>
    </w:lvl>
    <w:lvl w:ilvl="5">
      <w:start w:val="1"/>
      <w:numFmt w:val="decimal"/>
      <w:lvlText w:val="%1.%2.%3.%4.%5.%6"/>
      <w:lvlJc w:val="left"/>
      <w:pPr>
        <w:tabs>
          <w:tab w:val="num" w:pos="1080"/>
        </w:tabs>
        <w:ind w:left="1080" w:hanging="1080"/>
      </w:pPr>
      <w:rPr>
        <w:rFonts w:hint="default"/>
        <w:sz w:val="24"/>
      </w:rPr>
    </w:lvl>
    <w:lvl w:ilvl="6">
      <w:start w:val="1"/>
      <w:numFmt w:val="decimal"/>
      <w:lvlText w:val="%1.%2.%3.%4.%5.%6.%7"/>
      <w:lvlJc w:val="left"/>
      <w:pPr>
        <w:tabs>
          <w:tab w:val="num" w:pos="1440"/>
        </w:tabs>
        <w:ind w:left="1440" w:hanging="1440"/>
      </w:pPr>
      <w:rPr>
        <w:rFonts w:hint="default"/>
        <w:sz w:val="24"/>
      </w:rPr>
    </w:lvl>
    <w:lvl w:ilvl="7">
      <w:start w:val="1"/>
      <w:numFmt w:val="decimal"/>
      <w:lvlText w:val="%1.%2.%3.%4.%5.%6.%7.%8"/>
      <w:lvlJc w:val="left"/>
      <w:pPr>
        <w:tabs>
          <w:tab w:val="num" w:pos="1440"/>
        </w:tabs>
        <w:ind w:left="1440" w:hanging="1440"/>
      </w:pPr>
      <w:rPr>
        <w:rFonts w:hint="default"/>
        <w:sz w:val="24"/>
      </w:rPr>
    </w:lvl>
    <w:lvl w:ilvl="8">
      <w:start w:val="1"/>
      <w:numFmt w:val="decimal"/>
      <w:lvlText w:val="%1.%2.%3.%4.%5.%6.%7.%8.%9"/>
      <w:lvlJc w:val="left"/>
      <w:pPr>
        <w:tabs>
          <w:tab w:val="num" w:pos="1800"/>
        </w:tabs>
        <w:ind w:left="1800" w:hanging="1800"/>
      </w:pPr>
      <w:rPr>
        <w:rFonts w:hint="default"/>
        <w:sz w:val="24"/>
      </w:rPr>
    </w:lvl>
  </w:abstractNum>
  <w:abstractNum w:abstractNumId="2" w15:restartNumberingAfterBreak="0">
    <w:nsid w:val="17DD3A75"/>
    <w:multiLevelType w:val="hybridMultilevel"/>
    <w:tmpl w:val="BA76CA8A"/>
    <w:lvl w:ilvl="0" w:tplc="5DBA2FC0">
      <w:start w:val="1"/>
      <w:numFmt w:val="decimal"/>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C4C364E"/>
    <w:multiLevelType w:val="multilevel"/>
    <w:tmpl w:val="FA226FE0"/>
    <w:lvl w:ilvl="0">
      <w:start w:val="4"/>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 w15:restartNumberingAfterBreak="0">
    <w:nsid w:val="2AD5787E"/>
    <w:multiLevelType w:val="hybridMultilevel"/>
    <w:tmpl w:val="092C61D8"/>
    <w:lvl w:ilvl="0" w:tplc="5DBA2FC0">
      <w:start w:val="1"/>
      <w:numFmt w:val="decimal"/>
      <w:lvlText w:val="%1."/>
      <w:lvlJc w:val="left"/>
      <w:pPr>
        <w:tabs>
          <w:tab w:val="num" w:pos="567"/>
        </w:tabs>
        <w:ind w:left="567" w:hanging="567"/>
      </w:pPr>
      <w:rPr>
        <w:rFonts w:hint="default"/>
      </w:rPr>
    </w:lvl>
    <w:lvl w:ilvl="1" w:tplc="0427000F">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DF263FE"/>
    <w:multiLevelType w:val="hybridMultilevel"/>
    <w:tmpl w:val="EB303F62"/>
    <w:lvl w:ilvl="0" w:tplc="019E5E34">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30F02CEA"/>
    <w:multiLevelType w:val="hybridMultilevel"/>
    <w:tmpl w:val="5D4A53D4"/>
    <w:lvl w:ilvl="0" w:tplc="5E0201F2">
      <w:start w:val="1"/>
      <w:numFmt w:val="bullet"/>
      <w:lvlRestart w:val="0"/>
      <w:lvlText w:val="-"/>
      <w:lvlJc w:val="left"/>
      <w:pPr>
        <w:tabs>
          <w:tab w:val="num" w:pos="720"/>
        </w:tabs>
        <w:ind w:left="720" w:hanging="363"/>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4A27B45"/>
    <w:multiLevelType w:val="hybridMultilevel"/>
    <w:tmpl w:val="A404DF74"/>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8" w15:restartNumberingAfterBreak="0">
    <w:nsid w:val="35205649"/>
    <w:multiLevelType w:val="hybridMultilevel"/>
    <w:tmpl w:val="12C6B646"/>
    <w:lvl w:ilvl="0" w:tplc="FFFFFFFF">
      <w:numFmt w:val="bullet"/>
      <w:lvlText w:val="-"/>
      <w:lvlJc w:val="left"/>
      <w:pPr>
        <w:ind w:left="720" w:hanging="360"/>
      </w:pPr>
      <w:rPr>
        <w:rFonts w:ascii="Arial" w:eastAsia="Times New Roman" w:hAnsi="Arial" w:cs="Arial" w:hint="default"/>
        <w:sz w:val="24"/>
        <w:szCs w:val="24"/>
      </w:rPr>
    </w:lvl>
    <w:lvl w:ilvl="1" w:tplc="75B4F650">
      <w:numFmt w:val="bullet"/>
      <w:pStyle w:val="PI-2EMEASMCA"/>
      <w:lvlText w:val="•"/>
      <w:lvlJc w:val="left"/>
      <w:pPr>
        <w:ind w:left="1620" w:hanging="540"/>
      </w:pPr>
      <w:rPr>
        <w:rFonts w:ascii="Times New Roman" w:eastAsia="Times New Roman" w:hAnsi="Times New Roman" w:cs="Times New Roman"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4E6D7D7E"/>
    <w:multiLevelType w:val="hybridMultilevel"/>
    <w:tmpl w:val="2C229E4E"/>
    <w:lvl w:ilvl="0" w:tplc="DA3A7878">
      <w:start w:val="1"/>
      <w:numFmt w:val="bullet"/>
      <w:lvlText w:val="-"/>
      <w:lvlJc w:val="left"/>
      <w:pPr>
        <w:tabs>
          <w:tab w:val="num" w:pos="1080"/>
        </w:tabs>
        <w:ind w:left="1080" w:hanging="720"/>
      </w:pPr>
      <w:rPr>
        <w:rFonts w:ascii="Times New Roman" w:hAnsi="Times New Roman" w:cs="Times New Roman" w:hint="default"/>
        <w:sz w:val="24"/>
        <w:szCs w:val="24"/>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8992A51"/>
    <w:multiLevelType w:val="hybridMultilevel"/>
    <w:tmpl w:val="177EC0C8"/>
    <w:lvl w:ilvl="0" w:tplc="C57EEAE6">
      <w:start w:val="2"/>
      <w:numFmt w:val="bullet"/>
      <w:pStyle w:val="BT-EMEASMCA"/>
      <w:lvlText w:val="-"/>
      <w:lvlJc w:val="left"/>
      <w:pPr>
        <w:tabs>
          <w:tab w:val="num" w:pos="930"/>
        </w:tabs>
        <w:ind w:left="930" w:hanging="57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B7F4188"/>
    <w:multiLevelType w:val="hybridMultilevel"/>
    <w:tmpl w:val="4C667C74"/>
    <w:lvl w:ilvl="0" w:tplc="FFFFFFFF">
      <w:start w:val="1"/>
      <w:numFmt w:val="bullet"/>
      <w:lvlText w:val=""/>
      <w:lvlJc w:val="left"/>
      <w:pPr>
        <w:ind w:left="360" w:hanging="360"/>
      </w:pPr>
      <w:rPr>
        <w:rFonts w:ascii="Wingdings" w:hAnsi="Wingdings" w:hint="default"/>
        <w:b w:val="0"/>
        <w:i w:val="0"/>
        <w:color w:val="000000"/>
        <w:sz w:val="22"/>
        <w:szCs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954247232">
    <w:abstractNumId w:val="3"/>
  </w:num>
  <w:num w:numId="2" w16cid:durableId="372848540">
    <w:abstractNumId w:val="1"/>
  </w:num>
  <w:num w:numId="3" w16cid:durableId="1662927405">
    <w:abstractNumId w:val="2"/>
  </w:num>
  <w:num w:numId="4" w16cid:durableId="1599483976">
    <w:abstractNumId w:val="4"/>
  </w:num>
  <w:num w:numId="5" w16cid:durableId="525100950">
    <w:abstractNumId w:val="6"/>
  </w:num>
  <w:num w:numId="6" w16cid:durableId="627900840">
    <w:abstractNumId w:val="10"/>
  </w:num>
  <w:num w:numId="7" w16cid:durableId="2098941718">
    <w:abstractNumId w:val="9"/>
  </w:num>
  <w:num w:numId="8" w16cid:durableId="2039114350">
    <w:abstractNumId w:val="0"/>
  </w:num>
  <w:num w:numId="9" w16cid:durableId="721364991">
    <w:abstractNumId w:val="7"/>
  </w:num>
  <w:num w:numId="10" w16cid:durableId="27030016">
    <w:abstractNumId w:val="8"/>
  </w:num>
  <w:num w:numId="11" w16cid:durableId="695472433">
    <w:abstractNumId w:val="5"/>
  </w:num>
  <w:num w:numId="12" w16cid:durableId="29676674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vault_nd_055f10fc-bdf2-4287-9110-7a6b41e45f50" w:val=" "/>
    <w:docVar w:name="VAULT_ND_07aee1ce-9793-4352-b753-6a65ebdb22ff" w:val=" "/>
    <w:docVar w:name="vault_nd_414ad489-3ab9-41c5-9992-fbf20b5d6c1b" w:val=" "/>
    <w:docVar w:name="vault_nd_42f1bedd-6f01-470b-826b-5c3cf39887a1" w:val=" "/>
    <w:docVar w:name="vault_nd_42f4c6c6-c449-4e2d-9c16-6738ef9cab8a" w:val=" "/>
    <w:docVar w:name="vault_nd_6e00810a-e8b8-42de-b956-973f19d3dc46" w:val=" "/>
    <w:docVar w:name="VAULT_ND_769f64f6-706d-4381-b83f-7d0f20d753b6" w:val=" "/>
    <w:docVar w:name="VAULT_ND_7d960471-fb4c-45af-836b-65866a606ec1" w:val=" "/>
    <w:docVar w:name="vault_nd_833627ef-b704-4a8b-af3a-4f510550e277" w:val=" "/>
    <w:docVar w:name="VAULT_ND_842a275d-1652-4e48-b923-0001cf5943ee" w:val=" "/>
    <w:docVar w:name="VAULT_ND_86c7cdb3-cb09-413c-8a55-27cba555b294" w:val=" "/>
    <w:docVar w:name="vault_nd_952924ad-b2e7-4a62-9a45-7615530dbe6b" w:val=" "/>
    <w:docVar w:name="VAULT_ND_9d9d78e9-40ec-4604-ad89-f0e0c8c6bc51" w:val=" "/>
    <w:docVar w:name="VAULT_ND_a263b9e8-8a35-469e-82ac-0959198eb969" w:val=" "/>
    <w:docVar w:name="vault_nd_b940402a-9ff9-4929-9f16-cb499555b940" w:val=" "/>
    <w:docVar w:name="VAULT_ND_d254c32f-3d2f-4905-9531-97d12067e5a6" w:val=" "/>
    <w:docVar w:name="vault_nd_d79f9401-8124-4b82-b537-b1b390c60d3e" w:val=" "/>
    <w:docVar w:name="vault_nd_e7c2cc95-5dcd-448f-be88-7bcc385326a6" w:val=" "/>
    <w:docVar w:name="vault_nd_ec6736eb-854b-4c57-96bc-609eb8d7cb83" w:val=" "/>
    <w:docVar w:name="VAULT_ND_fb259e09-2f2e-4d22-9740-abf31749a102" w:val=" "/>
    <w:docVar w:name="vault_nd_ff8ee040-0c07-4a8c-be32-f52c9b917247" w:val=" "/>
  </w:docVars>
  <w:rsids>
    <w:rsidRoot w:val="00E74A22"/>
    <w:rsid w:val="0001321A"/>
    <w:rsid w:val="000261AE"/>
    <w:rsid w:val="00027910"/>
    <w:rsid w:val="0005500E"/>
    <w:rsid w:val="000608E2"/>
    <w:rsid w:val="00061EC9"/>
    <w:rsid w:val="00062AEA"/>
    <w:rsid w:val="00064533"/>
    <w:rsid w:val="00065891"/>
    <w:rsid w:val="0007477C"/>
    <w:rsid w:val="00077276"/>
    <w:rsid w:val="000A2904"/>
    <w:rsid w:val="000C31B8"/>
    <w:rsid w:val="000F02F1"/>
    <w:rsid w:val="000F5F03"/>
    <w:rsid w:val="00111528"/>
    <w:rsid w:val="00115849"/>
    <w:rsid w:val="001246E6"/>
    <w:rsid w:val="00130E55"/>
    <w:rsid w:val="00132B7B"/>
    <w:rsid w:val="00147AB7"/>
    <w:rsid w:val="001710DC"/>
    <w:rsid w:val="00173195"/>
    <w:rsid w:val="00182B86"/>
    <w:rsid w:val="00192ED5"/>
    <w:rsid w:val="00196B17"/>
    <w:rsid w:val="001B0EA5"/>
    <w:rsid w:val="001D5833"/>
    <w:rsid w:val="00205CF6"/>
    <w:rsid w:val="002200D1"/>
    <w:rsid w:val="00232733"/>
    <w:rsid w:val="00237273"/>
    <w:rsid w:val="00266E4A"/>
    <w:rsid w:val="00294A26"/>
    <w:rsid w:val="00297E92"/>
    <w:rsid w:val="002A527C"/>
    <w:rsid w:val="002A7B1B"/>
    <w:rsid w:val="002C044D"/>
    <w:rsid w:val="002C67B1"/>
    <w:rsid w:val="002D0946"/>
    <w:rsid w:val="002E7CC0"/>
    <w:rsid w:val="003005F3"/>
    <w:rsid w:val="00306186"/>
    <w:rsid w:val="003270D3"/>
    <w:rsid w:val="003372D5"/>
    <w:rsid w:val="00352DCF"/>
    <w:rsid w:val="00366D99"/>
    <w:rsid w:val="00370301"/>
    <w:rsid w:val="0037354E"/>
    <w:rsid w:val="00375D88"/>
    <w:rsid w:val="003855AE"/>
    <w:rsid w:val="0038654A"/>
    <w:rsid w:val="003977E3"/>
    <w:rsid w:val="003A5029"/>
    <w:rsid w:val="003A5719"/>
    <w:rsid w:val="003A742D"/>
    <w:rsid w:val="003C24A3"/>
    <w:rsid w:val="003C7444"/>
    <w:rsid w:val="003E6BFF"/>
    <w:rsid w:val="004011B0"/>
    <w:rsid w:val="0040644D"/>
    <w:rsid w:val="004271EC"/>
    <w:rsid w:val="0043081D"/>
    <w:rsid w:val="00435720"/>
    <w:rsid w:val="00452D10"/>
    <w:rsid w:val="004552D4"/>
    <w:rsid w:val="004624AC"/>
    <w:rsid w:val="00484ABE"/>
    <w:rsid w:val="004A7E78"/>
    <w:rsid w:val="004D3104"/>
    <w:rsid w:val="004E1677"/>
    <w:rsid w:val="004E40FA"/>
    <w:rsid w:val="004E75B7"/>
    <w:rsid w:val="004F2D7B"/>
    <w:rsid w:val="00512E48"/>
    <w:rsid w:val="00537A62"/>
    <w:rsid w:val="005547A9"/>
    <w:rsid w:val="0055631D"/>
    <w:rsid w:val="00570A80"/>
    <w:rsid w:val="005A5F93"/>
    <w:rsid w:val="005A78D6"/>
    <w:rsid w:val="005C5F1A"/>
    <w:rsid w:val="005C7FEA"/>
    <w:rsid w:val="005D4DFA"/>
    <w:rsid w:val="005E0073"/>
    <w:rsid w:val="005F0515"/>
    <w:rsid w:val="005F2A3F"/>
    <w:rsid w:val="00616858"/>
    <w:rsid w:val="0065467E"/>
    <w:rsid w:val="006B1BCC"/>
    <w:rsid w:val="006B4A1A"/>
    <w:rsid w:val="006B6714"/>
    <w:rsid w:val="006D1E82"/>
    <w:rsid w:val="006D53B3"/>
    <w:rsid w:val="006E15CE"/>
    <w:rsid w:val="006E2C96"/>
    <w:rsid w:val="00755DA9"/>
    <w:rsid w:val="00762747"/>
    <w:rsid w:val="00767117"/>
    <w:rsid w:val="007754A8"/>
    <w:rsid w:val="0077573E"/>
    <w:rsid w:val="007C5D3A"/>
    <w:rsid w:val="007D0BA4"/>
    <w:rsid w:val="007E3C97"/>
    <w:rsid w:val="007F3BE0"/>
    <w:rsid w:val="007F61AD"/>
    <w:rsid w:val="00804A33"/>
    <w:rsid w:val="00814249"/>
    <w:rsid w:val="0084139E"/>
    <w:rsid w:val="00847A51"/>
    <w:rsid w:val="00864792"/>
    <w:rsid w:val="00881C7C"/>
    <w:rsid w:val="008A3643"/>
    <w:rsid w:val="008A7A8C"/>
    <w:rsid w:val="008E3E69"/>
    <w:rsid w:val="008F29BB"/>
    <w:rsid w:val="00911711"/>
    <w:rsid w:val="00932AA7"/>
    <w:rsid w:val="0094330C"/>
    <w:rsid w:val="00953E86"/>
    <w:rsid w:val="0096533D"/>
    <w:rsid w:val="00973CBE"/>
    <w:rsid w:val="00983565"/>
    <w:rsid w:val="009840FD"/>
    <w:rsid w:val="00993F7C"/>
    <w:rsid w:val="0099553C"/>
    <w:rsid w:val="009A0146"/>
    <w:rsid w:val="009B220D"/>
    <w:rsid w:val="009E0827"/>
    <w:rsid w:val="009F00E0"/>
    <w:rsid w:val="00A02375"/>
    <w:rsid w:val="00A13250"/>
    <w:rsid w:val="00A66154"/>
    <w:rsid w:val="00A80AED"/>
    <w:rsid w:val="00AA0E99"/>
    <w:rsid w:val="00AB0198"/>
    <w:rsid w:val="00AB1D10"/>
    <w:rsid w:val="00AB5B7A"/>
    <w:rsid w:val="00AC6137"/>
    <w:rsid w:val="00AE4CCF"/>
    <w:rsid w:val="00B02B52"/>
    <w:rsid w:val="00B33B88"/>
    <w:rsid w:val="00B50A29"/>
    <w:rsid w:val="00B553FF"/>
    <w:rsid w:val="00B65AB4"/>
    <w:rsid w:val="00B76A41"/>
    <w:rsid w:val="00B912F1"/>
    <w:rsid w:val="00BD742D"/>
    <w:rsid w:val="00C0647F"/>
    <w:rsid w:val="00C3488D"/>
    <w:rsid w:val="00C66EC3"/>
    <w:rsid w:val="00C81361"/>
    <w:rsid w:val="00CA3529"/>
    <w:rsid w:val="00CB5041"/>
    <w:rsid w:val="00CC5151"/>
    <w:rsid w:val="00CC6DD0"/>
    <w:rsid w:val="00CE5050"/>
    <w:rsid w:val="00CF7445"/>
    <w:rsid w:val="00D020C1"/>
    <w:rsid w:val="00D076C5"/>
    <w:rsid w:val="00D1595E"/>
    <w:rsid w:val="00D15BE8"/>
    <w:rsid w:val="00D204D1"/>
    <w:rsid w:val="00D2144A"/>
    <w:rsid w:val="00D23088"/>
    <w:rsid w:val="00D330B6"/>
    <w:rsid w:val="00D62948"/>
    <w:rsid w:val="00D657D4"/>
    <w:rsid w:val="00D738D7"/>
    <w:rsid w:val="00D91E8C"/>
    <w:rsid w:val="00DA40BC"/>
    <w:rsid w:val="00DA638F"/>
    <w:rsid w:val="00DC30F4"/>
    <w:rsid w:val="00DC6D10"/>
    <w:rsid w:val="00DE1455"/>
    <w:rsid w:val="00DE36C8"/>
    <w:rsid w:val="00DF4883"/>
    <w:rsid w:val="00E03B52"/>
    <w:rsid w:val="00E10BDB"/>
    <w:rsid w:val="00E2266F"/>
    <w:rsid w:val="00E44041"/>
    <w:rsid w:val="00E7308A"/>
    <w:rsid w:val="00E74A22"/>
    <w:rsid w:val="00E8387F"/>
    <w:rsid w:val="00EB1DA9"/>
    <w:rsid w:val="00F00E66"/>
    <w:rsid w:val="00F02E7F"/>
    <w:rsid w:val="00F0460F"/>
    <w:rsid w:val="00F13198"/>
    <w:rsid w:val="00F236FA"/>
    <w:rsid w:val="00F65F16"/>
    <w:rsid w:val="00FB2E5C"/>
    <w:rsid w:val="00FC75B7"/>
  </w:rsids>
  <m:mathPr>
    <m:mathFont m:val="Cambria Math"/>
    <m:brkBin m:val="before"/>
    <m:brkBinSub m:val="--"/>
    <m:smallFrac m:val="0"/>
    <m:dispDef/>
    <m:lMargin m:val="0"/>
    <m:rMargin m:val="0"/>
    <m:defJc m:val="centerGroup"/>
    <m:wrapIndent m:val="1440"/>
    <m:intLim m:val="subSup"/>
    <m:naryLim m:val="undOvr"/>
  </m:mathPr>
  <w:themeFontLang w:val="lt-LT" w:eastAsia="ja-JP"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0F17ECC3"/>
  <w15:chartTrackingRefBased/>
  <w15:docId w15:val="{18220F55-1179-4BA3-BF54-2059C46C8D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74A22"/>
    <w:pPr>
      <w:spacing w:after="200" w:line="276" w:lineRule="auto"/>
    </w:pPr>
    <w:rPr>
      <w:rFonts w:ascii="Times New Roman" w:eastAsia="Calibri" w:hAnsi="Times New Roman" w:cs="Times New Roman"/>
    </w:rPr>
  </w:style>
  <w:style w:type="paragraph" w:styleId="Antrat1">
    <w:name w:val="heading 1"/>
    <w:basedOn w:val="prastasis"/>
    <w:next w:val="prastasis"/>
    <w:link w:val="Antrat1Diagrama"/>
    <w:uiPriority w:val="9"/>
    <w:qFormat/>
    <w:rsid w:val="00E74A22"/>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Antrat2">
    <w:name w:val="heading 2"/>
    <w:basedOn w:val="prastasis"/>
    <w:next w:val="prastasis"/>
    <w:link w:val="Antrat2Diagrama"/>
    <w:uiPriority w:val="9"/>
    <w:semiHidden/>
    <w:unhideWhenUsed/>
    <w:qFormat/>
    <w:rsid w:val="00E74A22"/>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Antrat3">
    <w:name w:val="heading 3"/>
    <w:basedOn w:val="prastasis"/>
    <w:next w:val="prastasis"/>
    <w:link w:val="Antrat3Diagrama"/>
    <w:uiPriority w:val="9"/>
    <w:semiHidden/>
    <w:unhideWhenUsed/>
    <w:qFormat/>
    <w:rsid w:val="00E74A22"/>
    <w:pPr>
      <w:keepNext/>
      <w:keepLines/>
      <w:spacing w:before="200" w:after="0"/>
      <w:outlineLvl w:val="2"/>
    </w:pPr>
    <w:rPr>
      <w:rFonts w:asciiTheme="majorHAnsi" w:eastAsiaTheme="majorEastAsia" w:hAnsiTheme="majorHAnsi" w:cstheme="majorBidi"/>
      <w:b/>
      <w:bCs/>
      <w:color w:val="4472C4" w:themeColor="accent1"/>
    </w:rPr>
  </w:style>
  <w:style w:type="paragraph" w:styleId="Antrat4">
    <w:name w:val="heading 4"/>
    <w:basedOn w:val="prastasis"/>
    <w:next w:val="prastasis"/>
    <w:link w:val="Antrat4Diagrama"/>
    <w:qFormat/>
    <w:rsid w:val="00E74A22"/>
    <w:pPr>
      <w:keepNext/>
      <w:spacing w:after="0" w:line="240" w:lineRule="auto"/>
      <w:jc w:val="both"/>
      <w:outlineLvl w:val="3"/>
    </w:pPr>
    <w:rPr>
      <w:rFonts w:eastAsia="Times New Roman"/>
      <w:sz w:val="20"/>
      <w:szCs w:val="20"/>
      <w:u w:val="single"/>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74A22"/>
    <w:rPr>
      <w:rFonts w:asciiTheme="majorHAnsi" w:eastAsiaTheme="majorEastAsia" w:hAnsiTheme="majorHAnsi" w:cstheme="majorBidi"/>
      <w:b/>
      <w:bCs/>
      <w:color w:val="2F5496" w:themeColor="accent1" w:themeShade="BF"/>
      <w:sz w:val="28"/>
      <w:szCs w:val="28"/>
    </w:rPr>
  </w:style>
  <w:style w:type="character" w:customStyle="1" w:styleId="Antrat2Diagrama">
    <w:name w:val="Antraštė 2 Diagrama"/>
    <w:basedOn w:val="Numatytasispastraiposriftas"/>
    <w:link w:val="Antrat2"/>
    <w:uiPriority w:val="9"/>
    <w:semiHidden/>
    <w:rsid w:val="00E74A22"/>
    <w:rPr>
      <w:rFonts w:asciiTheme="majorHAnsi" w:eastAsiaTheme="majorEastAsia" w:hAnsiTheme="majorHAnsi" w:cstheme="majorBidi"/>
      <w:b/>
      <w:bCs/>
      <w:color w:val="4472C4" w:themeColor="accent1"/>
      <w:sz w:val="26"/>
      <w:szCs w:val="26"/>
    </w:rPr>
  </w:style>
  <w:style w:type="character" w:customStyle="1" w:styleId="Antrat3Diagrama">
    <w:name w:val="Antraštė 3 Diagrama"/>
    <w:basedOn w:val="Numatytasispastraiposriftas"/>
    <w:link w:val="Antrat3"/>
    <w:uiPriority w:val="9"/>
    <w:semiHidden/>
    <w:rsid w:val="00E74A22"/>
    <w:rPr>
      <w:rFonts w:asciiTheme="majorHAnsi" w:eastAsiaTheme="majorEastAsia" w:hAnsiTheme="majorHAnsi" w:cstheme="majorBidi"/>
      <w:b/>
      <w:bCs/>
      <w:color w:val="4472C4" w:themeColor="accent1"/>
    </w:rPr>
  </w:style>
  <w:style w:type="character" w:customStyle="1" w:styleId="Antrat4Diagrama">
    <w:name w:val="Antraštė 4 Diagrama"/>
    <w:basedOn w:val="Numatytasispastraiposriftas"/>
    <w:link w:val="Antrat4"/>
    <w:rsid w:val="00E74A22"/>
    <w:rPr>
      <w:rFonts w:ascii="Times New Roman" w:eastAsia="Times New Roman" w:hAnsi="Times New Roman" w:cs="Times New Roman"/>
      <w:sz w:val="20"/>
      <w:szCs w:val="20"/>
      <w:u w:val="single"/>
      <w:lang w:eastAsia="lt-LT"/>
    </w:rPr>
  </w:style>
  <w:style w:type="paragraph" w:styleId="Pagrindinistekstas">
    <w:name w:val="Body Text"/>
    <w:basedOn w:val="prastasis"/>
    <w:link w:val="PagrindinistekstasDiagrama"/>
    <w:rsid w:val="00E74A22"/>
    <w:pPr>
      <w:spacing w:after="120" w:line="240" w:lineRule="auto"/>
    </w:pPr>
    <w:rPr>
      <w:rFonts w:eastAsia="Times New Roman"/>
      <w:sz w:val="20"/>
      <w:szCs w:val="20"/>
      <w:lang w:eastAsia="lt-LT"/>
    </w:rPr>
  </w:style>
  <w:style w:type="character" w:customStyle="1" w:styleId="PagrindinistekstasDiagrama">
    <w:name w:val="Pagrindinis tekstas Diagrama"/>
    <w:basedOn w:val="Numatytasispastraiposriftas"/>
    <w:link w:val="Pagrindinistekstas"/>
    <w:rsid w:val="00E74A22"/>
    <w:rPr>
      <w:rFonts w:ascii="Times New Roman" w:eastAsia="Times New Roman" w:hAnsi="Times New Roman" w:cs="Times New Roman"/>
      <w:sz w:val="20"/>
      <w:szCs w:val="20"/>
      <w:lang w:eastAsia="lt-LT"/>
    </w:rPr>
  </w:style>
  <w:style w:type="paragraph" w:styleId="Pavadinimas">
    <w:name w:val="Title"/>
    <w:basedOn w:val="prastasis"/>
    <w:link w:val="PavadinimasDiagrama"/>
    <w:autoRedefine/>
    <w:qFormat/>
    <w:rsid w:val="00E74A22"/>
    <w:pPr>
      <w:spacing w:after="0" w:line="240" w:lineRule="auto"/>
      <w:jc w:val="center"/>
      <w:outlineLvl w:val="0"/>
    </w:pPr>
    <w:rPr>
      <w:rFonts w:eastAsia="Times New Roman"/>
      <w:b/>
      <w:kern w:val="28"/>
      <w:lang w:eastAsia="lt-LT"/>
    </w:rPr>
  </w:style>
  <w:style w:type="character" w:customStyle="1" w:styleId="PavadinimasDiagrama">
    <w:name w:val="Pavadinimas Diagrama"/>
    <w:basedOn w:val="Numatytasispastraiposriftas"/>
    <w:link w:val="Pavadinimas"/>
    <w:rsid w:val="00E74A22"/>
    <w:rPr>
      <w:rFonts w:ascii="Times New Roman" w:eastAsia="Times New Roman" w:hAnsi="Times New Roman" w:cs="Times New Roman"/>
      <w:b/>
      <w:kern w:val="28"/>
      <w:lang w:eastAsia="lt-LT"/>
    </w:rPr>
  </w:style>
  <w:style w:type="paragraph" w:styleId="Paantrat">
    <w:name w:val="Subtitle"/>
    <w:basedOn w:val="prastasis"/>
    <w:link w:val="PaantratDiagrama"/>
    <w:qFormat/>
    <w:rsid w:val="00E74A22"/>
    <w:pPr>
      <w:autoSpaceDE w:val="0"/>
      <w:autoSpaceDN w:val="0"/>
      <w:adjustRightInd w:val="0"/>
      <w:spacing w:after="0" w:line="240" w:lineRule="auto"/>
      <w:jc w:val="center"/>
    </w:pPr>
    <w:rPr>
      <w:rFonts w:ascii="TimesNewRoman,Bold" w:eastAsia="Times New Roman" w:hAnsi="TimesNewRoman,Bold"/>
      <w:b/>
      <w:color w:val="000000"/>
      <w:sz w:val="20"/>
      <w:szCs w:val="20"/>
      <w:lang w:val="en-US" w:eastAsia="lt-LT"/>
    </w:rPr>
  </w:style>
  <w:style w:type="character" w:customStyle="1" w:styleId="PaantratDiagrama">
    <w:name w:val="Paantraštė Diagrama"/>
    <w:basedOn w:val="Numatytasispastraiposriftas"/>
    <w:link w:val="Paantrat"/>
    <w:rsid w:val="00E74A22"/>
    <w:rPr>
      <w:rFonts w:ascii="TimesNewRoman,Bold" w:eastAsia="Times New Roman" w:hAnsi="TimesNewRoman,Bold" w:cs="Times New Roman"/>
      <w:b/>
      <w:color w:val="000000"/>
      <w:sz w:val="20"/>
      <w:szCs w:val="20"/>
      <w:lang w:val="en-US" w:eastAsia="lt-LT"/>
    </w:rPr>
  </w:style>
  <w:style w:type="paragraph" w:styleId="Antrats">
    <w:name w:val="header"/>
    <w:basedOn w:val="prastasis"/>
    <w:link w:val="AntratsDiagrama"/>
    <w:rsid w:val="00E74A22"/>
    <w:pPr>
      <w:tabs>
        <w:tab w:val="center" w:pos="4536"/>
        <w:tab w:val="right" w:pos="9072"/>
      </w:tabs>
      <w:spacing w:after="0" w:line="240" w:lineRule="auto"/>
    </w:pPr>
    <w:rPr>
      <w:rFonts w:eastAsia="Times New Roman"/>
      <w:sz w:val="24"/>
      <w:szCs w:val="20"/>
      <w:lang w:val="pl-PL" w:eastAsia="pl-PL"/>
    </w:rPr>
  </w:style>
  <w:style w:type="character" w:customStyle="1" w:styleId="AntratsDiagrama">
    <w:name w:val="Antraštės Diagrama"/>
    <w:basedOn w:val="Numatytasispastraiposriftas"/>
    <w:link w:val="Antrats"/>
    <w:rsid w:val="00E74A22"/>
    <w:rPr>
      <w:rFonts w:ascii="Times New Roman" w:eastAsia="Times New Roman" w:hAnsi="Times New Roman" w:cs="Times New Roman"/>
      <w:sz w:val="24"/>
      <w:szCs w:val="20"/>
      <w:lang w:val="pl-PL" w:eastAsia="pl-PL"/>
    </w:rPr>
  </w:style>
  <w:style w:type="paragraph" w:styleId="Pagrindinistekstas3">
    <w:name w:val="Body Text 3"/>
    <w:basedOn w:val="prastasis"/>
    <w:link w:val="Pagrindinistekstas3Diagrama"/>
    <w:rsid w:val="00E74A22"/>
    <w:pPr>
      <w:spacing w:after="240" w:line="240" w:lineRule="auto"/>
      <w:jc w:val="both"/>
    </w:pPr>
    <w:rPr>
      <w:rFonts w:eastAsia="Times New Roman"/>
      <w:sz w:val="20"/>
      <w:szCs w:val="20"/>
      <w:lang w:eastAsia="pl-PL"/>
    </w:rPr>
  </w:style>
  <w:style w:type="character" w:customStyle="1" w:styleId="Pagrindinistekstas3Diagrama">
    <w:name w:val="Pagrindinis tekstas 3 Diagrama"/>
    <w:basedOn w:val="Numatytasispastraiposriftas"/>
    <w:link w:val="Pagrindinistekstas3"/>
    <w:rsid w:val="00E74A22"/>
    <w:rPr>
      <w:rFonts w:ascii="Times New Roman" w:eastAsia="Times New Roman" w:hAnsi="Times New Roman" w:cs="Times New Roman"/>
      <w:sz w:val="20"/>
      <w:szCs w:val="20"/>
      <w:lang w:eastAsia="pl-PL"/>
    </w:rPr>
  </w:style>
  <w:style w:type="paragraph" w:styleId="Pagrindinistekstas2">
    <w:name w:val="Body Text 2"/>
    <w:basedOn w:val="prastasis"/>
    <w:link w:val="Pagrindinistekstas2Diagrama"/>
    <w:rsid w:val="00E74A22"/>
    <w:pPr>
      <w:spacing w:after="120" w:line="240" w:lineRule="auto"/>
      <w:jc w:val="both"/>
    </w:pPr>
    <w:rPr>
      <w:rFonts w:eastAsia="Times New Roman"/>
      <w:sz w:val="24"/>
      <w:szCs w:val="20"/>
      <w:lang w:val="en-GB" w:eastAsia="pl-PL"/>
    </w:rPr>
  </w:style>
  <w:style w:type="character" w:customStyle="1" w:styleId="Pagrindinistekstas2Diagrama">
    <w:name w:val="Pagrindinis tekstas 2 Diagrama"/>
    <w:basedOn w:val="Numatytasispastraiposriftas"/>
    <w:link w:val="Pagrindinistekstas2"/>
    <w:rsid w:val="00E74A22"/>
    <w:rPr>
      <w:rFonts w:ascii="Times New Roman" w:eastAsia="Times New Roman" w:hAnsi="Times New Roman" w:cs="Times New Roman"/>
      <w:sz w:val="24"/>
      <w:szCs w:val="20"/>
      <w:lang w:val="en-GB" w:eastAsia="pl-PL"/>
    </w:rPr>
  </w:style>
  <w:style w:type="paragraph" w:customStyle="1" w:styleId="BTEMEASMCA">
    <w:name w:val="BT EMEA_SMCA"/>
    <w:basedOn w:val="prastasis"/>
    <w:link w:val="BTEMEASMCAChar"/>
    <w:autoRedefine/>
    <w:uiPriority w:val="99"/>
    <w:rsid w:val="006D53B3"/>
    <w:pPr>
      <w:spacing w:after="0" w:line="240" w:lineRule="auto"/>
    </w:pPr>
    <w:rPr>
      <w:rFonts w:eastAsia="Times New Roman"/>
      <w:noProof/>
    </w:rPr>
  </w:style>
  <w:style w:type="character" w:customStyle="1" w:styleId="BTEMEASMCAChar">
    <w:name w:val="BT EMEA_SMCA Char"/>
    <w:link w:val="BTEMEASMCA"/>
    <w:uiPriority w:val="99"/>
    <w:rsid w:val="00A66154"/>
    <w:rPr>
      <w:rFonts w:ascii="Times New Roman" w:eastAsia="Times New Roman" w:hAnsi="Times New Roman" w:cs="Times New Roman"/>
      <w:noProof/>
    </w:rPr>
  </w:style>
  <w:style w:type="character" w:styleId="Hipersaitas">
    <w:name w:val="Hyperlink"/>
    <w:uiPriority w:val="99"/>
    <w:rsid w:val="00E74A22"/>
    <w:rPr>
      <w:color w:val="0000FF"/>
      <w:u w:val="single"/>
    </w:rPr>
  </w:style>
  <w:style w:type="paragraph" w:customStyle="1" w:styleId="PI-1EMEASMCA">
    <w:name w:val="PI-1 EMEA_SMCA"/>
    <w:basedOn w:val="Antrat2"/>
    <w:next w:val="BTEMEASMCA"/>
    <w:autoRedefine/>
    <w:rsid w:val="00E74A22"/>
    <w:pPr>
      <w:keepLines w:val="0"/>
      <w:tabs>
        <w:tab w:val="left" w:pos="567"/>
      </w:tabs>
      <w:spacing w:before="0" w:line="240" w:lineRule="auto"/>
      <w:ind w:left="567" w:hanging="567"/>
    </w:pPr>
    <w:rPr>
      <w:rFonts w:ascii="Times New Roman" w:eastAsia="Times New Roman" w:hAnsi="Times New Roman" w:cs="Times New Roman"/>
      <w:bCs w:val="0"/>
      <w:color w:val="auto"/>
      <w:sz w:val="22"/>
      <w:szCs w:val="22"/>
    </w:rPr>
  </w:style>
  <w:style w:type="paragraph" w:customStyle="1" w:styleId="PI-2EMEASMCA">
    <w:name w:val="PI-2 EMEA_SMCA"/>
    <w:basedOn w:val="Antrat3"/>
    <w:autoRedefine/>
    <w:rsid w:val="00E74A22"/>
    <w:pPr>
      <w:numPr>
        <w:ilvl w:val="1"/>
        <w:numId w:val="10"/>
      </w:numPr>
      <w:tabs>
        <w:tab w:val="left" w:pos="540"/>
        <w:tab w:val="left" w:pos="567"/>
      </w:tabs>
      <w:spacing w:before="0" w:line="240" w:lineRule="auto"/>
      <w:ind w:left="567" w:hanging="567"/>
    </w:pPr>
    <w:rPr>
      <w:rFonts w:ascii="Times New Roman" w:eastAsia="Times New Roman" w:hAnsi="Times New Roman" w:cs="Times New Roman"/>
      <w:bCs w:val="0"/>
      <w:color w:val="auto"/>
      <w:kern w:val="28"/>
      <w:sz w:val="20"/>
      <w:szCs w:val="20"/>
    </w:rPr>
  </w:style>
  <w:style w:type="paragraph" w:customStyle="1" w:styleId="BTuEMEASMCA">
    <w:name w:val="BT(u) EMEA_SMCA"/>
    <w:basedOn w:val="BTEMEASMCA"/>
    <w:autoRedefine/>
    <w:rsid w:val="00E74A22"/>
    <w:pPr>
      <w:tabs>
        <w:tab w:val="left" w:pos="540"/>
      </w:tabs>
    </w:pPr>
    <w:rPr>
      <w:u w:val="single"/>
    </w:rPr>
  </w:style>
  <w:style w:type="paragraph" w:customStyle="1" w:styleId="TTEMEASMCA">
    <w:name w:val="TT EMEA_SMCA"/>
    <w:basedOn w:val="Antrat1"/>
    <w:link w:val="TTEMEASMCAChar"/>
    <w:autoRedefine/>
    <w:rsid w:val="006D53B3"/>
    <w:pPr>
      <w:keepNext w:val="0"/>
      <w:keepLines w:val="0"/>
      <w:tabs>
        <w:tab w:val="left" w:pos="567"/>
      </w:tabs>
      <w:spacing w:before="0" w:line="240" w:lineRule="auto"/>
      <w:ind w:left="562" w:hanging="562"/>
      <w:jc w:val="center"/>
    </w:pPr>
    <w:rPr>
      <w:rFonts w:ascii="Times New Roman" w:eastAsia="Times New Roman" w:hAnsi="Times New Roman" w:cs="Times New Roman"/>
      <w:bCs w:val="0"/>
      <w:caps/>
      <w:color w:val="auto"/>
      <w:sz w:val="20"/>
      <w:szCs w:val="20"/>
      <w:lang w:val="en-US" w:eastAsia="lt-LT"/>
    </w:rPr>
  </w:style>
  <w:style w:type="character" w:customStyle="1" w:styleId="TTEMEASMCAChar">
    <w:name w:val="TT EMEA_SMCA Char"/>
    <w:link w:val="TTEMEASMCA"/>
    <w:rsid w:val="00366D99"/>
    <w:rPr>
      <w:rFonts w:ascii="Times New Roman" w:eastAsia="Times New Roman" w:hAnsi="Times New Roman" w:cs="Times New Roman"/>
      <w:b/>
      <w:caps/>
      <w:sz w:val="20"/>
      <w:szCs w:val="20"/>
      <w:lang w:val="en-US" w:eastAsia="lt-LT"/>
    </w:rPr>
  </w:style>
  <w:style w:type="paragraph" w:customStyle="1" w:styleId="BTAnIIEMEASMCA">
    <w:name w:val="BT(AnII) EMEA_SMCA"/>
    <w:basedOn w:val="Debesliotekstas"/>
    <w:autoRedefine/>
    <w:rsid w:val="00E74A22"/>
    <w:rPr>
      <w:rFonts w:cs="Times New Roman"/>
    </w:rPr>
  </w:style>
  <w:style w:type="paragraph" w:customStyle="1" w:styleId="BT-EMEASMCA">
    <w:name w:val="BT- EMEA_SMCA"/>
    <w:basedOn w:val="BTEMEASMCA"/>
    <w:autoRedefine/>
    <w:rsid w:val="00E74A22"/>
    <w:pPr>
      <w:numPr>
        <w:numId w:val="6"/>
      </w:numPr>
      <w:tabs>
        <w:tab w:val="num" w:pos="567"/>
      </w:tabs>
      <w:ind w:left="0" w:firstLine="0"/>
    </w:pPr>
  </w:style>
  <w:style w:type="paragraph" w:customStyle="1" w:styleId="PI-3EMEASMCA">
    <w:name w:val="PI-3 EMEA_SMCA"/>
    <w:basedOn w:val="prastasis"/>
    <w:autoRedefine/>
    <w:rsid w:val="00E74A22"/>
    <w:pPr>
      <w:spacing w:after="0" w:line="220" w:lineRule="exact"/>
    </w:pPr>
    <w:rPr>
      <w:rFonts w:eastAsia="Times New Roman"/>
      <w:b/>
      <w:bCs/>
    </w:rPr>
  </w:style>
  <w:style w:type="paragraph" w:customStyle="1" w:styleId="BTbEMEASMCA">
    <w:name w:val="BT(b) EMEA_SMCA"/>
    <w:basedOn w:val="BTEMEASMCA"/>
    <w:autoRedefine/>
    <w:rsid w:val="00E74A22"/>
    <w:rPr>
      <w:b/>
    </w:rPr>
  </w:style>
  <w:style w:type="paragraph" w:customStyle="1" w:styleId="PI-1labEMEASMCA">
    <w:name w:val="PI-1_lab EMEA_SMCA"/>
    <w:basedOn w:val="prastasis"/>
    <w:autoRedefine/>
    <w:rsid w:val="00E74A22"/>
    <w:pPr>
      <w:pBdr>
        <w:top w:val="single" w:sz="4" w:space="1" w:color="auto"/>
        <w:left w:val="single" w:sz="4" w:space="4" w:color="auto"/>
        <w:bottom w:val="single" w:sz="4" w:space="1" w:color="auto"/>
        <w:right w:val="single" w:sz="4" w:space="4" w:color="auto"/>
      </w:pBdr>
      <w:tabs>
        <w:tab w:val="left" w:pos="540"/>
      </w:tabs>
      <w:spacing w:after="0" w:line="240" w:lineRule="auto"/>
    </w:pPr>
    <w:rPr>
      <w:rFonts w:eastAsia="Times New Roman"/>
      <w:b/>
      <w:noProof/>
    </w:rPr>
  </w:style>
  <w:style w:type="paragraph" w:styleId="Debesliotekstas">
    <w:name w:val="Balloon Text"/>
    <w:basedOn w:val="prastasis"/>
    <w:link w:val="DebesliotekstasDiagrama"/>
    <w:uiPriority w:val="99"/>
    <w:semiHidden/>
    <w:unhideWhenUsed/>
    <w:rsid w:val="00E74A22"/>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E74A22"/>
    <w:rPr>
      <w:rFonts w:ascii="Tahoma" w:eastAsia="Calibri" w:hAnsi="Tahoma" w:cs="Tahoma"/>
      <w:sz w:val="16"/>
      <w:szCs w:val="16"/>
    </w:rPr>
  </w:style>
  <w:style w:type="character" w:styleId="Komentaronuoroda">
    <w:name w:val="annotation reference"/>
    <w:basedOn w:val="Numatytasispastraiposriftas"/>
    <w:uiPriority w:val="99"/>
    <w:semiHidden/>
    <w:unhideWhenUsed/>
    <w:rsid w:val="00E74A22"/>
    <w:rPr>
      <w:sz w:val="16"/>
      <w:szCs w:val="16"/>
    </w:rPr>
  </w:style>
  <w:style w:type="paragraph" w:styleId="Komentarotekstas">
    <w:name w:val="annotation text"/>
    <w:basedOn w:val="prastasis"/>
    <w:link w:val="KomentarotekstasDiagrama"/>
    <w:uiPriority w:val="99"/>
    <w:unhideWhenUsed/>
    <w:rsid w:val="00E74A22"/>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E74A22"/>
    <w:rPr>
      <w:rFonts w:ascii="Times New Roman" w:eastAsia="Calibri"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E74A22"/>
    <w:rPr>
      <w:b/>
      <w:bCs/>
    </w:rPr>
  </w:style>
  <w:style w:type="character" w:customStyle="1" w:styleId="KomentarotemaDiagrama">
    <w:name w:val="Komentaro tema Diagrama"/>
    <w:basedOn w:val="KomentarotekstasDiagrama"/>
    <w:link w:val="Komentarotema"/>
    <w:uiPriority w:val="99"/>
    <w:semiHidden/>
    <w:rsid w:val="00E74A22"/>
    <w:rPr>
      <w:rFonts w:ascii="Times New Roman" w:eastAsia="Calibri" w:hAnsi="Times New Roman" w:cs="Times New Roman"/>
      <w:b/>
      <w:bCs/>
      <w:sz w:val="20"/>
      <w:szCs w:val="20"/>
    </w:rPr>
  </w:style>
  <w:style w:type="paragraph" w:styleId="Sraopastraipa">
    <w:name w:val="List Paragraph"/>
    <w:basedOn w:val="prastasis"/>
    <w:uiPriority w:val="34"/>
    <w:qFormat/>
    <w:rsid w:val="00E74A22"/>
    <w:pPr>
      <w:ind w:left="720"/>
      <w:contextualSpacing/>
    </w:pPr>
  </w:style>
  <w:style w:type="paragraph" w:styleId="Pataisymai">
    <w:name w:val="Revision"/>
    <w:hidden/>
    <w:uiPriority w:val="99"/>
    <w:semiHidden/>
    <w:rsid w:val="00E74A22"/>
    <w:pPr>
      <w:spacing w:after="0" w:line="240" w:lineRule="auto"/>
    </w:pPr>
    <w:rPr>
      <w:rFonts w:ascii="Times New Roman" w:eastAsia="Calibri" w:hAnsi="Times New Roman" w:cs="Times New Roman"/>
    </w:rPr>
  </w:style>
  <w:style w:type="paragraph" w:styleId="Porat">
    <w:name w:val="footer"/>
    <w:basedOn w:val="prastasis"/>
    <w:link w:val="PoratDiagrama"/>
    <w:uiPriority w:val="99"/>
    <w:unhideWhenUsed/>
    <w:rsid w:val="00366D99"/>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366D99"/>
    <w:rPr>
      <w:rFonts w:ascii="Times New Roman" w:eastAsia="Calibri" w:hAnsi="Times New Roman" w:cs="Times New Roman"/>
    </w:rPr>
  </w:style>
  <w:style w:type="character" w:customStyle="1" w:styleId="UnresolvedMention1">
    <w:name w:val="Unresolved Mention1"/>
    <w:basedOn w:val="Numatytasispastraiposriftas"/>
    <w:uiPriority w:val="99"/>
    <w:semiHidden/>
    <w:unhideWhenUsed/>
    <w:rsid w:val="007E3C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583581">
      <w:bodyDiv w:val="1"/>
      <w:marLeft w:val="0"/>
      <w:marRight w:val="0"/>
      <w:marTop w:val="0"/>
      <w:marBottom w:val="0"/>
      <w:divBdr>
        <w:top w:val="none" w:sz="0" w:space="0" w:color="auto"/>
        <w:left w:val="none" w:sz="0" w:space="0" w:color="auto"/>
        <w:bottom w:val="none" w:sz="0" w:space="0" w:color="auto"/>
        <w:right w:val="none" w:sz="0" w:space="0" w:color="auto"/>
      </w:divBdr>
    </w:div>
    <w:div w:id="582690687">
      <w:bodyDiv w:val="1"/>
      <w:marLeft w:val="0"/>
      <w:marRight w:val="0"/>
      <w:marTop w:val="0"/>
      <w:marBottom w:val="0"/>
      <w:divBdr>
        <w:top w:val="none" w:sz="0" w:space="0" w:color="auto"/>
        <w:left w:val="none" w:sz="0" w:space="0" w:color="auto"/>
        <w:bottom w:val="none" w:sz="0" w:space="0" w:color="auto"/>
        <w:right w:val="none" w:sz="0" w:space="0" w:color="auto"/>
      </w:divBdr>
    </w:div>
    <w:div w:id="681013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vvkt.lrv.lt/lt/"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hyperlink" Target="https://vvkt.lrv.lt/lt/" TargetMode="External"/><Relationship Id="rId10" Type="http://schemas.openxmlformats.org/officeDocument/2006/relationships/hyperlink" Target="https://vvkt.lrv.lt/l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vvkt.lrv.l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80F9BCA22A44543A836D48EB5D07BAB" ma:contentTypeVersion="9" ma:contentTypeDescription="Create a new document." ma:contentTypeScope="" ma:versionID="8deb2e5e613f542e113c71c2e78ef3cc">
  <xsd:schema xmlns:xsd="http://www.w3.org/2001/XMLSchema" xmlns:xs="http://www.w3.org/2001/XMLSchema" xmlns:p="http://schemas.microsoft.com/office/2006/metadata/properties" xmlns:ns2="9ab13f10-ea91-4ae4-b716-2fc6226f5bbf" xmlns:ns3="53bfddcd-ed87-4e2f-848a-2186ccceec32" targetNamespace="http://schemas.microsoft.com/office/2006/metadata/properties" ma:root="true" ma:fieldsID="2b91fdeebc90343aae6f9dad3cfb2954" ns2:_="" ns3:_="">
    <xsd:import namespace="9ab13f10-ea91-4ae4-b716-2fc6226f5bbf"/>
    <xsd:import namespace="53bfddcd-ed87-4e2f-848a-2186ccceec3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earchProperties" minOccurs="0"/>
                <xsd:element ref="ns3:Pers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b13f10-ea91-4ae4-b716-2fc6226f5bb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3bfddcd-ed87-4e2f-848a-2186ccceec3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Person" ma:index="16" nillable="true" ma:displayName="Person" ma:format="Dropdown" ma:list="UserInfo" ma:SharePointGroup="0" ma:internalName="Pers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erson xmlns="53bfddcd-ed87-4e2f-848a-2186ccceec32">
      <UserInfo>
        <DisplayName/>
        <AccountId xsi:nil="true"/>
        <AccountType/>
      </UserInfo>
    </Person>
  </documentManagement>
</p:properties>
</file>

<file path=customXml/itemProps1.xml><?xml version="1.0" encoding="utf-8"?>
<ds:datastoreItem xmlns:ds="http://schemas.openxmlformats.org/officeDocument/2006/customXml" ds:itemID="{0F6C738E-6137-4D1D-947C-68942FD9D9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b13f10-ea91-4ae4-b716-2fc6226f5bbf"/>
    <ds:schemaRef ds:uri="53bfddcd-ed87-4e2f-848a-2186ccceec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C7E6BB7-CA9F-49B9-BD8F-0DAE19699EA0}">
  <ds:schemaRefs>
    <ds:schemaRef ds:uri="http://schemas.microsoft.com/sharepoint/v3/contenttype/forms"/>
  </ds:schemaRefs>
</ds:datastoreItem>
</file>

<file path=customXml/itemProps3.xml><?xml version="1.0" encoding="utf-8"?>
<ds:datastoreItem xmlns:ds="http://schemas.openxmlformats.org/officeDocument/2006/customXml" ds:itemID="{33C178D5-8889-42A8-85D1-C8D4FBD9047D}">
  <ds:schemaRefs>
    <ds:schemaRef ds:uri="http://schemas.microsoft.com/office/2006/metadata/properties"/>
    <ds:schemaRef ds:uri="http://schemas.microsoft.com/office/infopath/2007/PartnerControls"/>
    <ds:schemaRef ds:uri="53bfddcd-ed87-4e2f-848a-2186ccceec32"/>
  </ds:schemaRefs>
</ds:datastoreItem>
</file>

<file path=docMetadata/LabelInfo.xml><?xml version="1.0" encoding="utf-8"?>
<clbl:labelList xmlns:clbl="http://schemas.microsoft.com/office/2020/mipLabelMetadata">
  <clbl:label id="{bea66b2b-af80-48b6-873b-d341d3035cfa}" enabled="1" method="Standard" siteId="{63982aff-fb6c-4c22-973b-70e4acfb63e6}" contentBits="0"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25</Pages>
  <Words>4815</Words>
  <Characters>35571</Characters>
  <Application>Microsoft Office Word</Application>
  <DocSecurity>4</DocSecurity>
  <Lines>296</Lines>
  <Paragraphs>80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40306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translator09</dc:creator>
  <cp:keywords/>
  <dc:description/>
  <cp:lastModifiedBy>Albina Burkauskaitė</cp:lastModifiedBy>
  <cp:revision>2</cp:revision>
  <dcterms:created xsi:type="dcterms:W3CDTF">2025-08-14T12:40:00Z</dcterms:created>
  <dcterms:modified xsi:type="dcterms:W3CDTF">2025-08-14T12:40:00Z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0x010100A80F9BCA22A44543A836D48EB5D07BAB</vt:lpwstr>
  </property>
  <property fmtid="{D5CDD505-2E9C-101B-9397-08002B2CF9AE}" pid="3" name="MSIP_Label_bea66b2b-af80-48b6-873b-d341d3035cfa_Enabled">
    <vt:lpwstr>true</vt:lpwstr>
  </property>
  <property fmtid="{D5CDD505-2E9C-101B-9397-08002B2CF9AE}" pid="4" name="MSIP_Label_bea66b2b-af80-48b6-873b-d341d3035cfa_SetDate">
    <vt:lpwstr>2024-10-02T12:06:37Z</vt:lpwstr>
  </property>
  <property fmtid="{D5CDD505-2E9C-101B-9397-08002B2CF9AE}" pid="5" name="MSIP_Label_bea66b2b-af80-48b6-873b-d341d3035cfa_Method">
    <vt:lpwstr>Standard</vt:lpwstr>
  </property>
  <property fmtid="{D5CDD505-2E9C-101B-9397-08002B2CF9AE}" pid="6" name="MSIP_Label_bea66b2b-af80-48b6-873b-d341d3035cfa_Name">
    <vt:lpwstr>Proprietary</vt:lpwstr>
  </property>
  <property fmtid="{D5CDD505-2E9C-101B-9397-08002B2CF9AE}" pid="7" name="MSIP_Label_bea66b2b-af80-48b6-873b-d341d3035cfa_SiteId">
    <vt:lpwstr>63982aff-fb6c-4c22-973b-70e4acfb63e6</vt:lpwstr>
  </property>
  <property fmtid="{D5CDD505-2E9C-101B-9397-08002B2CF9AE}" pid="8" name="MSIP_Label_bea66b2b-af80-48b6-873b-d341d3035cfa_ActionId">
    <vt:lpwstr>7d023dfa-2cb2-49a7-b48a-23f438ec8765</vt:lpwstr>
  </property>
  <property fmtid="{D5CDD505-2E9C-101B-9397-08002B2CF9AE}" pid="9" name="MSIP_Label_bea66b2b-af80-48b6-873b-d341d3035cfa_ContentBits">
    <vt:lpwstr>0</vt:lpwstr>
  </property>
</Properties>
</file>