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center"/>
        <w:outlineLvl w:val="0"/>
        <w:rPr>
          <w:rFonts w:ascii="Times New Roman" w:eastAsia="Times New Roman" w:hAnsi="Times New Roman" w:cs="Times New Roman"/>
          <w:b/>
          <w:kern w:val="28"/>
          <w:lang w:eastAsia="lt-LT"/>
        </w:rPr>
      </w:pPr>
    </w:p>
    <w:p w:rsidR="003C262D" w:rsidRPr="003C262D" w:rsidRDefault="003C262D" w:rsidP="003C262D">
      <w:pPr>
        <w:spacing w:after="0" w:line="240" w:lineRule="auto"/>
        <w:jc w:val="center"/>
        <w:outlineLvl w:val="0"/>
        <w:rPr>
          <w:rFonts w:ascii="Times New Roman" w:eastAsia="Times New Roman" w:hAnsi="Times New Roman" w:cs="Times New Roman"/>
          <w:b/>
          <w:kern w:val="28"/>
          <w:lang w:eastAsia="lt-LT"/>
        </w:rPr>
      </w:pPr>
      <w:r w:rsidRPr="003C262D">
        <w:rPr>
          <w:rFonts w:ascii="Times New Roman" w:eastAsia="Times New Roman" w:hAnsi="Times New Roman" w:cs="Times New Roman"/>
          <w:b/>
          <w:kern w:val="28"/>
          <w:lang w:eastAsia="lt-LT"/>
        </w:rPr>
        <w:t>I PRIEDAS</w:t>
      </w:r>
    </w:p>
    <w:p w:rsidR="003C262D" w:rsidRPr="003C262D" w:rsidRDefault="003C262D" w:rsidP="003C262D">
      <w:pPr>
        <w:spacing w:after="0" w:line="240" w:lineRule="auto"/>
        <w:jc w:val="center"/>
        <w:rPr>
          <w:rFonts w:ascii="Times New Roman" w:eastAsia="Times New Roman" w:hAnsi="Times New Roman" w:cs="Times New Roman"/>
          <w:lang w:eastAsia="lt-LT"/>
        </w:rPr>
      </w:pPr>
    </w:p>
    <w:p w:rsidR="003C262D" w:rsidRPr="003C262D" w:rsidRDefault="003C262D" w:rsidP="003C262D">
      <w:pPr>
        <w:spacing w:after="0" w:line="240" w:lineRule="auto"/>
        <w:jc w:val="center"/>
        <w:outlineLvl w:val="0"/>
        <w:rPr>
          <w:rFonts w:ascii="Times New Roman" w:eastAsia="Times New Roman" w:hAnsi="Times New Roman" w:cs="Times New Roman"/>
          <w:b/>
          <w:kern w:val="28"/>
          <w:lang w:eastAsia="lt-LT"/>
        </w:rPr>
      </w:pPr>
      <w:r w:rsidRPr="003C262D">
        <w:rPr>
          <w:rFonts w:ascii="Times New Roman" w:eastAsia="Times New Roman" w:hAnsi="Times New Roman" w:cs="Times New Roman"/>
          <w:b/>
          <w:kern w:val="28"/>
          <w:lang w:eastAsia="lt-LT"/>
        </w:rPr>
        <w:t>PREPARATO CHARAKTERISTIKŲ SANTRAUKA</w:t>
      </w:r>
    </w:p>
    <w:p w:rsidR="003C262D" w:rsidRPr="003C262D" w:rsidRDefault="003C262D" w:rsidP="003C262D">
      <w:pPr>
        <w:tabs>
          <w:tab w:val="left" w:pos="567"/>
        </w:tabs>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ind w:left="567" w:hanging="567"/>
        <w:jc w:val="both"/>
        <w:rPr>
          <w:rFonts w:ascii="Times New Roman" w:eastAsia="Times New Roman" w:hAnsi="Times New Roman" w:cs="Times New Roman"/>
          <w:b/>
          <w:lang w:eastAsia="lt-LT"/>
        </w:rPr>
      </w:pPr>
      <w:r w:rsidRPr="003C262D">
        <w:rPr>
          <w:rFonts w:ascii="Times New Roman" w:eastAsia="Times New Roman" w:hAnsi="Times New Roman" w:cs="Times New Roman"/>
          <w:lang w:eastAsia="lt-LT"/>
        </w:rPr>
        <w:br w:type="page"/>
      </w:r>
      <w:r w:rsidRPr="003C262D">
        <w:rPr>
          <w:rFonts w:ascii="Times New Roman" w:eastAsia="Times New Roman" w:hAnsi="Times New Roman" w:cs="Times New Roman"/>
          <w:b/>
          <w:lang w:eastAsia="lt-LT"/>
        </w:rPr>
        <w:lastRenderedPageBreak/>
        <w:t>1.</w:t>
      </w:r>
      <w:r w:rsidRPr="003C262D">
        <w:rPr>
          <w:rFonts w:ascii="Times New Roman" w:eastAsia="Times New Roman" w:hAnsi="Times New Roman" w:cs="Times New Roman"/>
          <w:b/>
          <w:lang w:eastAsia="lt-LT"/>
        </w:rPr>
        <w:tab/>
      </w:r>
      <w:r w:rsidRPr="003C262D">
        <w:rPr>
          <w:rFonts w:ascii="Times New Roman" w:eastAsia="Times New Roman" w:hAnsi="Times New Roman" w:cs="Times New Roman"/>
          <w:b/>
          <w:caps/>
          <w:lang w:eastAsia="lt-LT"/>
        </w:rPr>
        <w:t>VAISTINIO</w:t>
      </w:r>
      <w:r w:rsidRPr="003C262D">
        <w:rPr>
          <w:rFonts w:ascii="Times New Roman" w:eastAsia="Times New Roman" w:hAnsi="Times New Roman" w:cs="Times New Roman"/>
          <w:b/>
          <w:lang w:eastAsia="lt-LT"/>
        </w:rPr>
        <w:t xml:space="preserve"> PREPARATO PAVADINIMAS</w:t>
      </w:r>
    </w:p>
    <w:p w:rsidR="003C262D" w:rsidRPr="003C262D" w:rsidRDefault="003C262D" w:rsidP="003C262D">
      <w:pPr>
        <w:spacing w:after="0" w:line="240" w:lineRule="auto"/>
        <w:ind w:left="567" w:hanging="567"/>
        <w:jc w:val="both"/>
        <w:rPr>
          <w:rFonts w:ascii="Times New Roman" w:eastAsia="Times New Roman" w:hAnsi="Times New Roman" w:cs="Times New Roman"/>
          <w:lang w:eastAsia="lt-LT"/>
        </w:rPr>
      </w:pPr>
    </w:p>
    <w:p w:rsidR="003C262D" w:rsidRPr="003C262D" w:rsidRDefault="0027421A" w:rsidP="003C262D">
      <w:pPr>
        <w:spacing w:after="0" w:line="240" w:lineRule="auto"/>
        <w:ind w:left="567" w:hanging="567"/>
        <w:rPr>
          <w:rFonts w:ascii="Times New Roman" w:eastAsia="Times New Roman" w:hAnsi="Times New Roman" w:cs="Times New Roman"/>
          <w:lang w:eastAsia="lt-LT"/>
        </w:rPr>
      </w:pPr>
      <w:proofErr w:type="spellStart"/>
      <w:r w:rsidRPr="0027421A">
        <w:rPr>
          <w:rFonts w:ascii="Times New Roman" w:eastAsia="Times New Roman" w:hAnsi="Times New Roman" w:cs="Times New Roman"/>
          <w:lang w:eastAsia="lt-LT"/>
        </w:rPr>
        <w:t>Zoxon</w:t>
      </w:r>
      <w:proofErr w:type="spellEnd"/>
      <w:r w:rsidR="008E3005">
        <w:rPr>
          <w:rFonts w:ascii="Times New Roman" w:eastAsia="Times New Roman" w:hAnsi="Times New Roman" w:cs="Times New Roman"/>
          <w:lang w:eastAsia="lt-LT"/>
        </w:rPr>
        <w:t xml:space="preserve"> </w:t>
      </w:r>
      <w:r w:rsidR="003C262D" w:rsidRPr="003C262D">
        <w:rPr>
          <w:rFonts w:ascii="Times New Roman" w:eastAsia="Times New Roman" w:hAnsi="Times New Roman" w:cs="Times New Roman"/>
          <w:lang w:eastAsia="lt-LT"/>
        </w:rPr>
        <w:t>2 mg tabletės</w:t>
      </w:r>
    </w:p>
    <w:p w:rsidR="003C262D" w:rsidRPr="003C262D" w:rsidRDefault="0027421A" w:rsidP="003C262D">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highlight w:val="lightGray"/>
          <w:lang w:eastAsia="lt-LT"/>
        </w:rPr>
        <w:t>Zoxon</w:t>
      </w:r>
      <w:proofErr w:type="spellEnd"/>
      <w:r w:rsidR="003C262D" w:rsidRPr="003C262D">
        <w:rPr>
          <w:rFonts w:ascii="Times New Roman" w:eastAsia="Times New Roman" w:hAnsi="Times New Roman" w:cs="Times New Roman"/>
          <w:highlight w:val="lightGray"/>
          <w:lang w:eastAsia="lt-LT"/>
        </w:rPr>
        <w:t xml:space="preserve"> 4 mg tabletės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2.</w:t>
      </w:r>
      <w:r w:rsidRPr="003C262D">
        <w:rPr>
          <w:rFonts w:ascii="Times New Roman" w:eastAsia="Times New Roman" w:hAnsi="Times New Roman" w:cs="Times New Roman"/>
          <w:b/>
          <w:caps/>
          <w:lang w:eastAsia="lt-LT"/>
        </w:rPr>
        <w:tab/>
        <w:t>kokybinė ir kiekybinė sudėtis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Vienoje tabletėje yra 2 mg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(atitinka 2,42 mg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mesilato</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highlight w:val="lightGray"/>
          <w:lang w:eastAsia="lt-LT"/>
        </w:rPr>
        <w:t xml:space="preserve">Vienoje tabletėje yra 4 mg </w:t>
      </w:r>
      <w:proofErr w:type="spellStart"/>
      <w:r w:rsidRPr="003C262D">
        <w:rPr>
          <w:rFonts w:ascii="Times New Roman" w:eastAsia="Times New Roman" w:hAnsi="Times New Roman" w:cs="Times New Roman"/>
          <w:highlight w:val="lightGray"/>
          <w:lang w:eastAsia="lt-LT"/>
        </w:rPr>
        <w:t>doksazosino</w:t>
      </w:r>
      <w:proofErr w:type="spellEnd"/>
      <w:r w:rsidRPr="003C262D">
        <w:rPr>
          <w:rFonts w:ascii="Times New Roman" w:eastAsia="Times New Roman" w:hAnsi="Times New Roman" w:cs="Times New Roman"/>
          <w:highlight w:val="lightGray"/>
          <w:lang w:eastAsia="lt-LT"/>
        </w:rPr>
        <w:t xml:space="preserve"> (atitinka 4,85 mg </w:t>
      </w:r>
      <w:proofErr w:type="spellStart"/>
      <w:r w:rsidRPr="003C262D">
        <w:rPr>
          <w:rFonts w:ascii="Times New Roman" w:eastAsia="Times New Roman" w:hAnsi="Times New Roman" w:cs="Times New Roman"/>
          <w:highlight w:val="lightGray"/>
          <w:lang w:eastAsia="lt-LT"/>
        </w:rPr>
        <w:t>doksazosino</w:t>
      </w:r>
      <w:proofErr w:type="spellEnd"/>
      <w:r w:rsidRPr="003C262D">
        <w:rPr>
          <w:rFonts w:ascii="Times New Roman" w:eastAsia="Times New Roman" w:hAnsi="Times New Roman" w:cs="Times New Roman"/>
          <w:highlight w:val="lightGray"/>
          <w:lang w:eastAsia="lt-LT"/>
        </w:rPr>
        <w:t xml:space="preserve"> </w:t>
      </w:r>
      <w:proofErr w:type="spellStart"/>
      <w:r w:rsidRPr="003C262D">
        <w:rPr>
          <w:rFonts w:ascii="Times New Roman" w:eastAsia="Times New Roman" w:hAnsi="Times New Roman" w:cs="Times New Roman"/>
          <w:highlight w:val="lightGray"/>
          <w:lang w:eastAsia="lt-LT"/>
        </w:rPr>
        <w:t>mesilato</w:t>
      </w:r>
      <w:proofErr w:type="spellEnd"/>
      <w:r w:rsidRPr="003C262D">
        <w:rPr>
          <w:rFonts w:ascii="Times New Roman" w:eastAsia="Times New Roman" w:hAnsi="Times New Roman" w:cs="Times New Roman"/>
          <w:highlight w:val="lightGray"/>
          <w:lang w:eastAsia="lt-LT"/>
        </w:rPr>
        <w:t>).</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u w:val="single"/>
          <w:lang w:eastAsia="lt-LT"/>
        </w:rPr>
        <w:t>Pagalbinė medžiaga, kurios poveikis žinomas</w:t>
      </w:r>
      <w:r w:rsidRPr="003C262D">
        <w:rPr>
          <w:rFonts w:ascii="Times New Roman" w:eastAsia="Times New Roman" w:hAnsi="Times New Roman" w:cs="Times New Roman"/>
          <w:lang w:eastAsia="lt-LT"/>
        </w:rPr>
        <w:t xml:space="preserve">: </w:t>
      </w:r>
    </w:p>
    <w:p w:rsidR="003C262D" w:rsidRPr="003C262D" w:rsidRDefault="0027421A" w:rsidP="003C26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2 mg tabletėje yra 40 mg bevandenės laktozės.</w:t>
      </w:r>
    </w:p>
    <w:p w:rsidR="003C262D" w:rsidRPr="003C262D" w:rsidRDefault="0027421A" w:rsidP="003C26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highlight w:val="lightGray"/>
          <w:lang w:eastAsia="lt-LT"/>
        </w:rPr>
        <w:t>Zoxon</w:t>
      </w:r>
      <w:proofErr w:type="spellEnd"/>
      <w:r w:rsidR="003C262D" w:rsidRPr="003C262D">
        <w:rPr>
          <w:rFonts w:ascii="Times New Roman" w:eastAsia="Times New Roman" w:hAnsi="Times New Roman" w:cs="Times New Roman"/>
          <w:highlight w:val="lightGray"/>
          <w:lang w:eastAsia="lt-LT"/>
        </w:rPr>
        <w:t xml:space="preserve"> 4 mg tabletėje yra 80 mg bevandenės laktozės.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Visos pagalbinės medžiagos išvardytos 6.1 skyriuje.</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3.</w:t>
      </w:r>
      <w:r w:rsidRPr="003C262D">
        <w:rPr>
          <w:rFonts w:ascii="Times New Roman" w:eastAsia="Times New Roman" w:hAnsi="Times New Roman" w:cs="Times New Roman"/>
          <w:b/>
          <w:caps/>
          <w:lang w:eastAsia="lt-LT"/>
        </w:rPr>
        <w:tab/>
        <w:t>farmacinė forma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Tabletė.</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27421A" w:rsidP="003C262D">
      <w:pPr>
        <w:spacing w:after="0" w:line="240" w:lineRule="auto"/>
        <w:rPr>
          <w:rFonts w:ascii="Times New Roman" w:eastAsia="Times New Roman" w:hAnsi="Times New Roman" w:cs="Times New Roman"/>
          <w:lang w:eastAsia="lt-LT"/>
        </w:rPr>
      </w:pPr>
      <w:proofErr w:type="spellStart"/>
      <w:r w:rsidRPr="0027421A">
        <w:rPr>
          <w:rFonts w:ascii="Times New Roman" w:eastAsia="Times New Roman" w:hAnsi="Times New Roman" w:cs="Times New Roman"/>
          <w:lang w:eastAsia="lt-LT"/>
        </w:rPr>
        <w:t>Zoxon</w:t>
      </w:r>
      <w:proofErr w:type="spellEnd"/>
      <w:r>
        <w:rPr>
          <w:rFonts w:ascii="Times New Roman" w:eastAsia="Times New Roman" w:hAnsi="Times New Roman" w:cs="Times New Roman"/>
          <w:lang w:eastAsia="lt-LT"/>
        </w:rPr>
        <w:t xml:space="preserve"> </w:t>
      </w:r>
      <w:r w:rsidR="003C262D" w:rsidRPr="003C262D">
        <w:rPr>
          <w:rFonts w:ascii="Times New Roman" w:eastAsia="Times New Roman" w:hAnsi="Times New Roman" w:cs="Times New Roman"/>
          <w:lang w:eastAsia="lt-LT"/>
        </w:rPr>
        <w:t>2 mg tabletės yra beveik baltos, pailgos, apytiksliai 9 x 4,5 mm dydžio su laužimo vagele bei įspaudais „ZX“ ir „2“ vienoje tabletės pusėje. Tabletę galima padalyti į lygias dozes.</w:t>
      </w:r>
    </w:p>
    <w:p w:rsidR="003C262D" w:rsidRPr="003C262D" w:rsidRDefault="0027421A" w:rsidP="003C262D">
      <w:pPr>
        <w:spacing w:after="0" w:line="240" w:lineRule="auto"/>
        <w:rPr>
          <w:rFonts w:ascii="Times New Roman" w:eastAsia="Times New Roman" w:hAnsi="Times New Roman" w:cs="Times New Roman"/>
          <w:lang w:eastAsia="lt-LT"/>
        </w:rPr>
      </w:pPr>
      <w:proofErr w:type="spellStart"/>
      <w:r w:rsidRPr="0027421A">
        <w:rPr>
          <w:rFonts w:ascii="Times New Roman" w:eastAsia="Times New Roman" w:hAnsi="Times New Roman" w:cs="Times New Roman"/>
          <w:highlight w:val="lightGray"/>
          <w:lang w:eastAsia="lt-LT"/>
        </w:rPr>
        <w:t>Zoxon</w:t>
      </w:r>
      <w:proofErr w:type="spellEnd"/>
      <w:r>
        <w:rPr>
          <w:rFonts w:ascii="Times New Roman" w:eastAsia="Times New Roman" w:hAnsi="Times New Roman" w:cs="Times New Roman"/>
          <w:highlight w:val="lightGray"/>
          <w:lang w:eastAsia="lt-LT"/>
        </w:rPr>
        <w:t xml:space="preserve"> </w:t>
      </w:r>
      <w:r w:rsidR="003C262D" w:rsidRPr="003C262D">
        <w:rPr>
          <w:rFonts w:ascii="Times New Roman" w:eastAsia="Times New Roman" w:hAnsi="Times New Roman" w:cs="Times New Roman"/>
          <w:highlight w:val="lightGray"/>
          <w:lang w:eastAsia="lt-LT"/>
        </w:rPr>
        <w:t>4 mg tabletės yra beveik baltos, pailgos, apytiksliai 12 x 6 mm dydžio su laužimo vagele bei įspaudais „ZX“ ir „4“ vienoje tabletės pusėje. Tabletę galima padalyti į lygias dozes.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4.</w:t>
      </w:r>
      <w:r w:rsidRPr="003C262D">
        <w:rPr>
          <w:rFonts w:ascii="Times New Roman" w:eastAsia="Times New Roman" w:hAnsi="Times New Roman" w:cs="Times New Roman"/>
          <w:b/>
          <w:caps/>
          <w:lang w:eastAsia="lt-LT"/>
        </w:rPr>
        <w:tab/>
        <w:t>klinikinĖ informacija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4.1</w:t>
      </w:r>
      <w:r w:rsidRPr="003C262D">
        <w:rPr>
          <w:rFonts w:ascii="Times New Roman" w:eastAsia="Times New Roman" w:hAnsi="Times New Roman" w:cs="Times New Roman"/>
          <w:b/>
          <w:lang w:eastAsia="lt-LT"/>
        </w:rPr>
        <w:tab/>
        <w:t>Terapinės indikacijos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numPr>
          <w:ilvl w:val="0"/>
          <w:numId w:val="15"/>
        </w:num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Simptominis gerybinės prostatos </w:t>
      </w:r>
      <w:proofErr w:type="spellStart"/>
      <w:r w:rsidRPr="003C262D">
        <w:rPr>
          <w:rFonts w:ascii="Times New Roman" w:eastAsia="Times New Roman" w:hAnsi="Times New Roman" w:cs="Times New Roman"/>
          <w:lang w:eastAsia="lt-LT"/>
        </w:rPr>
        <w:t>hiperplazijos</w:t>
      </w:r>
      <w:proofErr w:type="spellEnd"/>
      <w:r w:rsidRPr="003C262D">
        <w:rPr>
          <w:rFonts w:ascii="Times New Roman" w:eastAsia="Times New Roman" w:hAnsi="Times New Roman" w:cs="Times New Roman"/>
          <w:lang w:eastAsia="lt-LT"/>
        </w:rPr>
        <w:t xml:space="preserve"> gydymas.</w:t>
      </w:r>
    </w:p>
    <w:p w:rsidR="003C262D" w:rsidRPr="003C262D" w:rsidRDefault="003C262D" w:rsidP="003C262D">
      <w:pPr>
        <w:numPr>
          <w:ilvl w:val="0"/>
          <w:numId w:val="15"/>
        </w:num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r w:rsidRPr="003C262D">
        <w:rPr>
          <w:rFonts w:ascii="Times New Roman" w:eastAsia="Times New Roman" w:hAnsi="Times New Roman" w:cs="Times New Roman"/>
          <w:color w:val="000000"/>
          <w:lang w:eastAsia="lt-LT"/>
        </w:rPr>
        <w:t>Pirminės arterinės hipertenzijos gydymas.</w:t>
      </w:r>
    </w:p>
    <w:p w:rsidR="003C262D" w:rsidRPr="003C262D" w:rsidRDefault="003C262D" w:rsidP="003C262D">
      <w:pPr>
        <w:tabs>
          <w:tab w:val="left" w:pos="720"/>
        </w:tabs>
        <w:autoSpaceDE w:val="0"/>
        <w:autoSpaceDN w:val="0"/>
        <w:adjustRightInd w:val="0"/>
        <w:spacing w:after="0" w:line="240" w:lineRule="auto"/>
        <w:rPr>
          <w:rFonts w:ascii="Times New Roman" w:eastAsia="Times New Roman" w:hAnsi="Times New Roman" w:cs="Times New Roman"/>
          <w:color w:val="000000"/>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color w:val="000000"/>
          <w:lang w:eastAsia="lt-LT"/>
        </w:rPr>
      </w:pPr>
      <w:r w:rsidRPr="003C262D">
        <w:rPr>
          <w:rFonts w:ascii="Times New Roman" w:eastAsia="Times New Roman" w:hAnsi="Times New Roman" w:cs="Times New Roman"/>
          <w:b/>
          <w:color w:val="000000"/>
          <w:lang w:eastAsia="lt-LT"/>
        </w:rPr>
        <w:t>4.2</w:t>
      </w:r>
      <w:r w:rsidRPr="003C262D">
        <w:rPr>
          <w:rFonts w:ascii="Times New Roman" w:eastAsia="Times New Roman" w:hAnsi="Times New Roman" w:cs="Times New Roman"/>
          <w:b/>
          <w:color w:val="000000"/>
          <w:lang w:eastAsia="lt-LT"/>
        </w:rPr>
        <w:tab/>
        <w:t>Dozavimas ir vartojimo metodas</w:t>
      </w:r>
    </w:p>
    <w:p w:rsidR="003C262D" w:rsidRPr="003C262D" w:rsidRDefault="003C262D" w:rsidP="003C262D">
      <w:pPr>
        <w:spacing w:after="0" w:line="240" w:lineRule="auto"/>
        <w:ind w:left="567" w:hanging="567"/>
        <w:rPr>
          <w:rFonts w:ascii="Times New Roman" w:eastAsia="Times New Roman" w:hAnsi="Times New Roman" w:cs="Times New Roman"/>
          <w:b/>
          <w:color w:val="000000"/>
          <w:lang w:eastAsia="lt-LT"/>
        </w:rPr>
      </w:pPr>
    </w:p>
    <w:p w:rsidR="003C262D" w:rsidRPr="003C262D" w:rsidRDefault="003C262D" w:rsidP="003C262D">
      <w:pPr>
        <w:spacing w:after="0" w:line="240" w:lineRule="auto"/>
        <w:ind w:left="567" w:hanging="567"/>
        <w:rPr>
          <w:rFonts w:ascii="Times New Roman" w:eastAsia="Times New Roman" w:hAnsi="Times New Roman" w:cs="Times New Roman"/>
          <w:iCs/>
          <w:color w:val="000000"/>
          <w:u w:val="single"/>
          <w:lang w:eastAsia="lt-LT"/>
        </w:rPr>
      </w:pPr>
      <w:r w:rsidRPr="003C262D">
        <w:rPr>
          <w:rFonts w:ascii="Times New Roman" w:eastAsia="Times New Roman" w:hAnsi="Times New Roman" w:cs="Times New Roman"/>
          <w:iCs/>
          <w:color w:val="000000"/>
          <w:u w:val="single"/>
          <w:lang w:eastAsia="lt-LT"/>
        </w:rPr>
        <w:t>Dozavimas</w:t>
      </w:r>
    </w:p>
    <w:p w:rsidR="003C262D" w:rsidRPr="003C262D" w:rsidRDefault="003C262D" w:rsidP="003C262D">
      <w:pPr>
        <w:spacing w:after="0" w:line="240" w:lineRule="auto"/>
        <w:ind w:left="567" w:hanging="567"/>
        <w:rPr>
          <w:rFonts w:ascii="Times New Roman" w:eastAsia="Times New Roman" w:hAnsi="Times New Roman" w:cs="Times New Roman"/>
          <w:iCs/>
          <w:color w:val="000000"/>
          <w:u w:val="single"/>
          <w:lang w:eastAsia="lt-LT"/>
        </w:rPr>
      </w:pPr>
    </w:p>
    <w:p w:rsidR="003C262D" w:rsidRPr="003C262D" w:rsidRDefault="003C262D" w:rsidP="003C262D">
      <w:pPr>
        <w:spacing w:after="0" w:line="240" w:lineRule="auto"/>
        <w:ind w:left="567" w:hanging="567"/>
        <w:rPr>
          <w:rFonts w:ascii="Times New Roman" w:eastAsia="Times New Roman" w:hAnsi="Times New Roman" w:cs="Times New Roman"/>
          <w:color w:val="000000"/>
          <w:lang w:eastAsia="lt-LT"/>
        </w:rPr>
      </w:pPr>
      <w:r w:rsidRPr="003C262D">
        <w:rPr>
          <w:rFonts w:ascii="Times New Roman" w:eastAsia="Times New Roman" w:hAnsi="Times New Roman" w:cs="Times New Roman"/>
          <w:iCs/>
          <w:color w:val="000000"/>
          <w:u w:val="single"/>
          <w:lang w:eastAsia="lt-LT"/>
        </w:rPr>
        <w:t>Gerybinė prostatos</w:t>
      </w:r>
      <w:r w:rsidRPr="003C262D">
        <w:rPr>
          <w:rFonts w:ascii="Times New Roman" w:eastAsia="Times New Roman" w:hAnsi="Times New Roman" w:cs="Times New Roman"/>
          <w:iCs/>
          <w:u w:val="single"/>
          <w:lang w:eastAsia="lt-LT"/>
        </w:rPr>
        <w:t xml:space="preserve"> </w:t>
      </w:r>
      <w:proofErr w:type="spellStart"/>
      <w:r w:rsidRPr="003C262D">
        <w:rPr>
          <w:rFonts w:ascii="Times New Roman" w:eastAsia="Times New Roman" w:hAnsi="Times New Roman" w:cs="Times New Roman"/>
          <w:iCs/>
          <w:u w:val="single"/>
          <w:lang w:eastAsia="lt-LT"/>
        </w:rPr>
        <w:t>hiperplazija</w:t>
      </w:r>
      <w:proofErr w:type="spellEnd"/>
    </w:p>
    <w:p w:rsidR="003C262D" w:rsidRPr="003C262D" w:rsidRDefault="003C262D" w:rsidP="003C262D">
      <w:pPr>
        <w:tabs>
          <w:tab w:val="left" w:pos="567"/>
        </w:tabs>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Kad sumažėtų </w:t>
      </w:r>
      <w:proofErr w:type="spellStart"/>
      <w:r w:rsidRPr="003C262D">
        <w:rPr>
          <w:rFonts w:ascii="Times New Roman" w:eastAsia="Times New Roman" w:hAnsi="Times New Roman" w:cs="Times New Roman"/>
          <w:lang w:eastAsia="lt-LT"/>
        </w:rPr>
        <w:t>ortostatinės</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hipotenzijos</w:t>
      </w:r>
      <w:proofErr w:type="spellEnd"/>
      <w:r w:rsidRPr="003C262D">
        <w:rPr>
          <w:rFonts w:ascii="Times New Roman" w:eastAsia="Times New Roman" w:hAnsi="Times New Roman" w:cs="Times New Roman"/>
          <w:lang w:eastAsia="lt-LT"/>
        </w:rPr>
        <w:t xml:space="preserve"> ir (arba) apalpimo rizika, gydymo pradžioje rekomenduojama vartoti po 1 mg (pusę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tabletės) kartą per parą (žr. 4.4 skyrių).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Atsižvelgiant į individualų paciento šlapimo srovės pokytį ir ligos simptomus kartą per parą vartojamą dozę galima padidinti iki 2 mg (vienos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tabletės), po to </w:t>
      </w:r>
      <w:r w:rsidRPr="003C262D">
        <w:rPr>
          <w:rFonts w:ascii="Times New Roman" w:eastAsia="Times New Roman" w:hAnsi="Times New Roman" w:cs="Times New Roman"/>
          <w:lang w:eastAsia="lt-LT"/>
        </w:rPr>
        <w:sym w:font="Symbol" w:char="F02D"/>
      </w:r>
      <w:r w:rsidRPr="003C262D">
        <w:rPr>
          <w:rFonts w:ascii="Times New Roman" w:eastAsia="Times New Roman" w:hAnsi="Times New Roman" w:cs="Times New Roman"/>
          <w:lang w:eastAsia="lt-LT"/>
        </w:rPr>
        <w:t xml:space="preserve"> iki 4 mg (vienos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4 mg tabletės), galiausiai – iki didžiausios rekomenduojamos 8 mg dozės. Dozę rekomenduojama didinti kas 1–2 savaites. Įprastinė rekomenduojama paros dozė yra 2–4 mg (viena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 arba viena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4 mg tabletė) kartą per parą.</w:t>
      </w:r>
    </w:p>
    <w:p w:rsidR="003C262D" w:rsidRPr="003C262D" w:rsidRDefault="003C262D" w:rsidP="003C262D">
      <w:pPr>
        <w:spacing w:after="0" w:line="240" w:lineRule="auto"/>
        <w:rPr>
          <w:rFonts w:ascii="Times New Roman" w:eastAsia="Times New Roman" w:hAnsi="Times New Roman" w:cs="Times New Roman"/>
          <w:u w:val="single"/>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iCs/>
          <w:u w:val="single"/>
          <w:lang w:eastAsia="lt-LT"/>
        </w:rPr>
        <w:t>Pirminė arterinė hipertenzija</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Bendra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paros dozė yra 1</w:t>
      </w:r>
      <w:r w:rsidRPr="003C262D">
        <w:rPr>
          <w:rFonts w:ascii="Times New Roman" w:eastAsia="Times New Roman" w:hAnsi="Times New Roman" w:cs="Times New Roman"/>
          <w:lang w:eastAsia="lt-LT"/>
        </w:rPr>
        <w:noBreakHyphen/>
        <w:t xml:space="preserve">16 mg. Kad sumažėtų </w:t>
      </w:r>
      <w:proofErr w:type="spellStart"/>
      <w:r w:rsidRPr="003C262D">
        <w:rPr>
          <w:rFonts w:ascii="Times New Roman" w:eastAsia="Times New Roman" w:hAnsi="Times New Roman" w:cs="Times New Roman"/>
          <w:lang w:eastAsia="lt-LT"/>
        </w:rPr>
        <w:t>ortostatinės</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hipotenzijos</w:t>
      </w:r>
      <w:proofErr w:type="spellEnd"/>
      <w:r w:rsidRPr="003C262D">
        <w:rPr>
          <w:rFonts w:ascii="Times New Roman" w:eastAsia="Times New Roman" w:hAnsi="Times New Roman" w:cs="Times New Roman"/>
          <w:lang w:eastAsia="lt-LT"/>
        </w:rPr>
        <w:t xml:space="preserve"> ir (arba) apalpimo rizika, gydymo pradžioje vieną ar dvi savaites rekomenduojama vartoti po 1 mg (pusę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tabletės) vieną kartą per parą (žr. 4.4 skyrių). Kitas vieną ar dvi savaites dozę galima padidinti ir vartoti po 2 mg (viena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 vieną kartą per parą. Jeigu poveikis nepakankamas, atsižvelgiant į paciento reakciją į gydymą, kuri nustatoma pagal sukeltą kraujospūdžio sumažėjimą, paros dozę panašiais intervalais galima palaipsniui didinti iki 4 mg, 8 mg arba 16 mg.</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Įprastinė dozė yra 2–4 mg (viena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 arba viena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4 mg tabletė) kartą per parą.</w:t>
      </w:r>
    </w:p>
    <w:p w:rsidR="003C262D" w:rsidRPr="003C262D" w:rsidRDefault="003C262D" w:rsidP="003C262D">
      <w:pPr>
        <w:spacing w:after="0" w:line="240" w:lineRule="auto"/>
        <w:rPr>
          <w:rFonts w:ascii="Times New Roman" w:eastAsia="Times New Roman" w:hAnsi="Times New Roman" w:cs="Times New Roman"/>
          <w:u w:val="single"/>
          <w:lang w:eastAsia="lt-LT"/>
        </w:rPr>
      </w:pPr>
    </w:p>
    <w:p w:rsidR="003C262D" w:rsidRPr="003C262D" w:rsidRDefault="003C262D" w:rsidP="003C262D">
      <w:pPr>
        <w:spacing w:after="0" w:line="240" w:lineRule="auto"/>
        <w:rPr>
          <w:rFonts w:ascii="Times New Roman" w:eastAsia="Times New Roman" w:hAnsi="Times New Roman" w:cs="Times New Roman"/>
          <w:iCs/>
          <w:u w:val="single"/>
          <w:lang w:eastAsia="lt-LT"/>
        </w:rPr>
      </w:pPr>
      <w:r w:rsidRPr="003C262D">
        <w:rPr>
          <w:rFonts w:ascii="Times New Roman" w:eastAsia="Times New Roman" w:hAnsi="Times New Roman" w:cs="Times New Roman"/>
          <w:iCs/>
          <w:u w:val="single"/>
          <w:lang w:eastAsia="lt-LT"/>
        </w:rPr>
        <w:lastRenderedPageBreak/>
        <w:t>Pacientams, kurių inkstų funkcija sutrikusi</w:t>
      </w: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farmakokinetika</w:t>
      </w:r>
      <w:proofErr w:type="spellEnd"/>
      <w:r w:rsidRPr="003C262D">
        <w:rPr>
          <w:rFonts w:ascii="Times New Roman" w:eastAsia="Times New Roman" w:hAnsi="Times New Roman" w:cs="Times New Roman"/>
          <w:lang w:eastAsia="lt-LT"/>
        </w:rPr>
        <w:t xml:space="preserve"> pacientų, sergančių inkstų nepakankamumu, organizme nepakinta. Kad gydymas </w:t>
      </w: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xml:space="preserve"> sunkintų esamą inkstų funkcijos sutrikimą, duomenų nėra. Taigi tokius pacientus rekomenduojama gydyti įprastine suaugusių žmonių doze.</w:t>
      </w:r>
    </w:p>
    <w:p w:rsidR="003C262D" w:rsidRPr="003C262D" w:rsidRDefault="003C262D" w:rsidP="003C262D">
      <w:pPr>
        <w:spacing w:after="0" w:line="240" w:lineRule="auto"/>
        <w:rPr>
          <w:rFonts w:ascii="Times New Roman" w:eastAsia="Times New Roman" w:hAnsi="Times New Roman" w:cs="Times New Roman"/>
          <w:u w:val="single"/>
          <w:lang w:eastAsia="lt-LT"/>
        </w:rPr>
      </w:pPr>
    </w:p>
    <w:p w:rsidR="003C262D" w:rsidRPr="003C262D" w:rsidRDefault="003C262D" w:rsidP="003C262D">
      <w:pPr>
        <w:spacing w:after="0" w:line="240" w:lineRule="auto"/>
        <w:rPr>
          <w:rFonts w:ascii="Times New Roman" w:eastAsia="Times New Roman" w:hAnsi="Times New Roman" w:cs="Times New Roman"/>
          <w:iCs/>
          <w:u w:val="single"/>
          <w:lang w:eastAsia="lt-LT"/>
        </w:rPr>
      </w:pPr>
      <w:r w:rsidRPr="003C262D">
        <w:rPr>
          <w:rFonts w:ascii="Times New Roman" w:eastAsia="Times New Roman" w:hAnsi="Times New Roman" w:cs="Times New Roman"/>
          <w:u w:val="single"/>
          <w:lang w:eastAsia="lt-LT"/>
        </w:rPr>
        <w:t>Pacientams</w:t>
      </w:r>
      <w:r w:rsidRPr="003C262D">
        <w:rPr>
          <w:rFonts w:ascii="Times New Roman" w:eastAsia="Times New Roman" w:hAnsi="Times New Roman" w:cs="Times New Roman"/>
          <w:iCs/>
          <w:u w:val="single"/>
          <w:lang w:eastAsia="lt-LT"/>
        </w:rPr>
        <w:t>, kurių kepenų funkcija sutrikusi</w:t>
      </w:r>
    </w:p>
    <w:p w:rsidR="003C262D" w:rsidRPr="003C262D" w:rsidRDefault="003C262D" w:rsidP="003C262D">
      <w:pPr>
        <w:spacing w:after="0" w:line="240" w:lineRule="auto"/>
        <w:rPr>
          <w:rFonts w:ascii="Times New Roman" w:eastAsia="Calibri" w:hAnsi="Times New Roman" w:cs="Times New Roman"/>
        </w:rPr>
      </w:pPr>
      <w:r w:rsidRPr="003C262D">
        <w:rPr>
          <w:rFonts w:ascii="Times New Roman" w:eastAsia="Calibri" w:hAnsi="Times New Roman" w:cs="Times New Roman"/>
        </w:rPr>
        <w:t xml:space="preserve">Duomenų apie pacientų, kurių kepenų funkcija sutrikusi ir pacientų, vartojančių metabolizmą kepenyse veikiančių vaistinių preparatų (pvz., </w:t>
      </w:r>
      <w:proofErr w:type="spellStart"/>
      <w:r w:rsidRPr="003C262D">
        <w:rPr>
          <w:rFonts w:ascii="Times New Roman" w:eastAsia="Calibri" w:hAnsi="Times New Roman" w:cs="Times New Roman"/>
        </w:rPr>
        <w:t>cimetidiną</w:t>
      </w:r>
      <w:proofErr w:type="spellEnd"/>
      <w:r w:rsidRPr="003C262D">
        <w:rPr>
          <w:rFonts w:ascii="Times New Roman" w:eastAsia="Calibri" w:hAnsi="Times New Roman" w:cs="Times New Roman"/>
        </w:rPr>
        <w:t xml:space="preserve">), gydymą </w:t>
      </w:r>
      <w:proofErr w:type="spellStart"/>
      <w:r w:rsidRPr="003C262D">
        <w:rPr>
          <w:rFonts w:ascii="Times New Roman" w:eastAsia="Calibri" w:hAnsi="Times New Roman" w:cs="Times New Roman"/>
        </w:rPr>
        <w:t>doksazosinu</w:t>
      </w:r>
      <w:proofErr w:type="spellEnd"/>
      <w:r w:rsidRPr="003C262D">
        <w:rPr>
          <w:rFonts w:ascii="Times New Roman" w:eastAsia="Calibri" w:hAnsi="Times New Roman" w:cs="Times New Roman"/>
        </w:rPr>
        <w:t xml:space="preserve"> yra nedaug. </w:t>
      </w:r>
      <w:proofErr w:type="spellStart"/>
      <w:r w:rsidR="0027421A">
        <w:rPr>
          <w:rFonts w:ascii="Times New Roman" w:eastAsia="Calibri" w:hAnsi="Times New Roman" w:cs="Times New Roman"/>
        </w:rPr>
        <w:t>Zoxon</w:t>
      </w:r>
      <w:proofErr w:type="spellEnd"/>
      <w:r w:rsidRPr="003C262D">
        <w:rPr>
          <w:rFonts w:ascii="Times New Roman" w:eastAsia="Calibri" w:hAnsi="Times New Roman" w:cs="Times New Roman"/>
        </w:rPr>
        <w:t xml:space="preserve">, kaip ir bet kokį kepenyse </w:t>
      </w:r>
      <w:proofErr w:type="spellStart"/>
      <w:r w:rsidRPr="003C262D">
        <w:rPr>
          <w:rFonts w:ascii="Times New Roman" w:eastAsia="Calibri" w:hAnsi="Times New Roman" w:cs="Times New Roman"/>
        </w:rPr>
        <w:t>metabolizuojamą</w:t>
      </w:r>
      <w:proofErr w:type="spellEnd"/>
      <w:r w:rsidRPr="003C262D">
        <w:rPr>
          <w:rFonts w:ascii="Times New Roman" w:eastAsia="Calibri" w:hAnsi="Times New Roman" w:cs="Times New Roman"/>
        </w:rPr>
        <w:t xml:space="preserve"> vaistinį preparatą, pacientams, kuriems yra kepenų funkcijos sutrikimo požymių, būtina skirti atsargiai (žr. 4.4 ir 5.2 skyrius).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iCs/>
          <w:u w:val="single"/>
          <w:lang w:eastAsia="lt-LT"/>
        </w:rPr>
      </w:pPr>
      <w:r w:rsidRPr="003C262D">
        <w:rPr>
          <w:rFonts w:ascii="Times New Roman" w:eastAsia="Times New Roman" w:hAnsi="Times New Roman" w:cs="Times New Roman"/>
          <w:iCs/>
          <w:u w:val="single"/>
          <w:lang w:eastAsia="lt-LT"/>
        </w:rPr>
        <w:t>Vaikų populiacija</w:t>
      </w:r>
    </w:p>
    <w:p w:rsidR="003C262D" w:rsidRPr="003C262D" w:rsidRDefault="0027421A" w:rsidP="003C26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saugumas ir veiksmingumas vaikams ir paaugliams neištirti.</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Senyviems pacientams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Senyvus pacientus rekomenduojama gydyti įprastine suaugusių žmonių doze.</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Vartojimo metodas</w:t>
      </w:r>
    </w:p>
    <w:p w:rsidR="003C262D" w:rsidRPr="003C262D" w:rsidRDefault="003C262D" w:rsidP="003C262D">
      <w:pPr>
        <w:spacing w:after="0" w:line="240" w:lineRule="auto"/>
        <w:rPr>
          <w:rFonts w:ascii="Times New Roman" w:eastAsia="Calibri" w:hAnsi="Times New Roman" w:cs="Times New Roman"/>
        </w:rPr>
      </w:pPr>
      <w:r w:rsidRPr="003C262D">
        <w:rPr>
          <w:rFonts w:ascii="Times New Roman" w:eastAsia="Calibri" w:hAnsi="Times New Roman" w:cs="Times New Roman"/>
        </w:rPr>
        <w:t xml:space="preserve">Vartoti per burną. </w:t>
      </w:r>
      <w:proofErr w:type="spellStart"/>
      <w:r w:rsidR="0027421A">
        <w:rPr>
          <w:rFonts w:ascii="Times New Roman" w:eastAsia="Calibri" w:hAnsi="Times New Roman" w:cs="Times New Roman"/>
        </w:rPr>
        <w:t>Zoxon</w:t>
      </w:r>
      <w:proofErr w:type="spellEnd"/>
      <w:r w:rsidRPr="003C262D">
        <w:rPr>
          <w:rFonts w:ascii="Times New Roman" w:eastAsia="Calibri" w:hAnsi="Times New Roman" w:cs="Times New Roman"/>
        </w:rPr>
        <w:t xml:space="preserve"> galima vartoti ryte arba vakare, </w:t>
      </w:r>
      <w:r w:rsidRPr="003C262D">
        <w:rPr>
          <w:rFonts w:ascii="Times New Roman" w:eastAsia="Times New Roman" w:hAnsi="Times New Roman" w:cs="Times New Roman"/>
          <w:lang w:eastAsia="lt-LT"/>
        </w:rPr>
        <w:t>valgio metu arba nevalgius, užgeriant vandeniu.</w:t>
      </w:r>
    </w:p>
    <w:p w:rsidR="003C262D" w:rsidRPr="003C262D" w:rsidRDefault="003C262D" w:rsidP="003C262D">
      <w:pPr>
        <w:spacing w:after="0" w:line="240" w:lineRule="auto"/>
        <w:rPr>
          <w:rFonts w:ascii="Times New Roman" w:eastAsia="Times New Roman" w:hAnsi="Times New Roman" w:cs="Times New Roman"/>
          <w:u w:val="single"/>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4.3</w:t>
      </w:r>
      <w:r w:rsidRPr="003C262D">
        <w:rPr>
          <w:rFonts w:ascii="Times New Roman" w:eastAsia="Times New Roman" w:hAnsi="Times New Roman" w:cs="Times New Roman"/>
          <w:b/>
          <w:lang w:eastAsia="lt-LT"/>
        </w:rPr>
        <w:tab/>
        <w:t>Kontraindikacijos</w:t>
      </w:r>
    </w:p>
    <w:p w:rsidR="003C262D" w:rsidRPr="003C262D" w:rsidRDefault="003C262D" w:rsidP="003C262D">
      <w:pPr>
        <w:tabs>
          <w:tab w:val="left" w:pos="357"/>
        </w:tabs>
        <w:spacing w:after="0" w:line="240" w:lineRule="auto"/>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sym w:font="Symbol" w:char="F0B7"/>
      </w:r>
      <w:r w:rsidRPr="003C262D">
        <w:rPr>
          <w:rFonts w:ascii="Times New Roman" w:eastAsia="Times New Roman" w:hAnsi="Times New Roman" w:cs="Times New Roman"/>
          <w:lang w:eastAsia="lt-LT"/>
        </w:rPr>
        <w:tab/>
        <w:t xml:space="preserve">Padidėjęs jautrumas veikliajai medžiagai, kitiems </w:t>
      </w:r>
      <w:proofErr w:type="spellStart"/>
      <w:r w:rsidRPr="003C262D">
        <w:rPr>
          <w:rFonts w:ascii="Times New Roman" w:eastAsia="Times New Roman" w:hAnsi="Times New Roman" w:cs="Times New Roman"/>
          <w:lang w:eastAsia="lt-LT"/>
        </w:rPr>
        <w:t>kvinazolinams</w:t>
      </w:r>
      <w:proofErr w:type="spellEnd"/>
      <w:r w:rsidRPr="003C262D">
        <w:rPr>
          <w:rFonts w:ascii="Times New Roman" w:eastAsia="Times New Roman" w:hAnsi="Times New Roman" w:cs="Times New Roman"/>
          <w:lang w:eastAsia="lt-LT"/>
        </w:rPr>
        <w:t xml:space="preserve"> (pvz., </w:t>
      </w:r>
      <w:proofErr w:type="spellStart"/>
      <w:r w:rsidRPr="003C262D">
        <w:rPr>
          <w:rFonts w:ascii="Times New Roman" w:eastAsia="Times New Roman" w:hAnsi="Times New Roman" w:cs="Times New Roman"/>
          <w:lang w:eastAsia="lt-LT"/>
        </w:rPr>
        <w:t>prazozinui</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terazozinui</w:t>
      </w:r>
      <w:proofErr w:type="spellEnd"/>
      <w:r w:rsidRPr="003C262D">
        <w:rPr>
          <w:rFonts w:ascii="Times New Roman" w:eastAsia="Times New Roman" w:hAnsi="Times New Roman" w:cs="Times New Roman"/>
          <w:lang w:eastAsia="lt-LT"/>
        </w:rPr>
        <w:t>) arba bet kuriai 6.1 skyriuje nurodytai pagalbinei medžiagai.</w:t>
      </w: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sym w:font="Symbol" w:char="F0B7"/>
      </w:r>
      <w:r w:rsidRPr="003C262D">
        <w:rPr>
          <w:rFonts w:ascii="Times New Roman" w:eastAsia="Times New Roman" w:hAnsi="Times New Roman" w:cs="Times New Roman"/>
          <w:lang w:eastAsia="lt-LT"/>
        </w:rPr>
        <w:tab/>
      </w:r>
      <w:proofErr w:type="spellStart"/>
      <w:r w:rsidRPr="003C262D">
        <w:rPr>
          <w:rFonts w:ascii="Times New Roman" w:eastAsia="Times New Roman" w:hAnsi="Times New Roman" w:cs="Times New Roman"/>
          <w:lang w:eastAsia="lt-LT"/>
        </w:rPr>
        <w:t>Hipotenzija</w:t>
      </w:r>
      <w:proofErr w:type="spellEnd"/>
      <w:r w:rsidRPr="003C262D">
        <w:rPr>
          <w:rFonts w:ascii="Times New Roman" w:eastAsia="Times New Roman" w:hAnsi="Times New Roman" w:cs="Times New Roman"/>
          <w:lang w:eastAsia="lt-LT"/>
        </w:rPr>
        <w:t xml:space="preserve"> ar anksčiau buvusi </w:t>
      </w:r>
      <w:proofErr w:type="spellStart"/>
      <w:r w:rsidRPr="003C262D">
        <w:rPr>
          <w:rFonts w:ascii="Times New Roman" w:eastAsia="Times New Roman" w:hAnsi="Times New Roman" w:cs="Times New Roman"/>
          <w:lang w:eastAsia="lt-LT"/>
        </w:rPr>
        <w:t>ortostatinė</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hipotenzija</w:t>
      </w:r>
      <w:proofErr w:type="spellEnd"/>
      <w:r w:rsidRPr="003C262D">
        <w:rPr>
          <w:rFonts w:ascii="Times New Roman" w:eastAsia="Times New Roman" w:hAnsi="Times New Roman" w:cs="Times New Roman"/>
          <w:lang w:eastAsia="lt-LT"/>
        </w:rPr>
        <w:t>.</w:t>
      </w: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sym w:font="Symbol" w:char="F0B7"/>
      </w:r>
      <w:r w:rsidRPr="003C262D">
        <w:rPr>
          <w:rFonts w:ascii="Times New Roman" w:eastAsia="Times New Roman" w:hAnsi="Times New Roman" w:cs="Times New Roman"/>
          <w:lang w:eastAsia="lt-LT"/>
        </w:rPr>
        <w:tab/>
        <w:t xml:space="preserve">Gerybinė prostatos </w:t>
      </w:r>
      <w:proofErr w:type="spellStart"/>
      <w:r w:rsidRPr="003C262D">
        <w:rPr>
          <w:rFonts w:ascii="Times New Roman" w:eastAsia="Times New Roman" w:hAnsi="Times New Roman" w:cs="Times New Roman"/>
          <w:lang w:eastAsia="lt-LT"/>
        </w:rPr>
        <w:t>hiperplazija</w:t>
      </w:r>
      <w:proofErr w:type="spellEnd"/>
      <w:r w:rsidRPr="003C262D">
        <w:rPr>
          <w:rFonts w:ascii="Times New Roman" w:eastAsia="Times New Roman" w:hAnsi="Times New Roman" w:cs="Times New Roman"/>
          <w:lang w:eastAsia="lt-LT"/>
        </w:rPr>
        <w:t xml:space="preserve"> kartu su viršutinių šlapimo takų nepraeinamumu, lėtine šlapimo takų infekcija arba šlapimo pūslės akmenlige. </w:t>
      </w:r>
    </w:p>
    <w:p w:rsidR="003C262D" w:rsidRPr="003C262D" w:rsidRDefault="003C262D" w:rsidP="003C262D">
      <w:pPr>
        <w:tabs>
          <w:tab w:val="left" w:pos="357"/>
        </w:tabs>
        <w:spacing w:after="0" w:line="240" w:lineRule="auto"/>
        <w:ind w:left="360" w:hanging="360"/>
        <w:rPr>
          <w:rFonts w:ascii="Times New Roman" w:eastAsia="Times New Roman" w:hAnsi="Times New Roman" w:cs="Times New Roman"/>
          <w:lang w:eastAsia="lt-LT"/>
        </w:rPr>
      </w:pPr>
      <w:r w:rsidRPr="003C262D">
        <w:rPr>
          <w:rFonts w:ascii="Times New Roman" w:eastAsia="Times New Roman" w:hAnsi="Times New Roman" w:cs="Times New Roman"/>
          <w:lang w:eastAsia="lt-LT"/>
        </w:rPr>
        <w:sym w:font="Symbol" w:char="F0B7"/>
      </w:r>
      <w:r w:rsidRPr="003C262D">
        <w:rPr>
          <w:rFonts w:ascii="Times New Roman" w:eastAsia="Times New Roman" w:hAnsi="Times New Roman" w:cs="Times New Roman"/>
          <w:lang w:eastAsia="lt-LT"/>
        </w:rPr>
        <w:tab/>
        <w:t xml:space="preserve">   Žindymo laikotarpis (žr. 4.6 skyrių).</w:t>
      </w:r>
    </w:p>
    <w:p w:rsidR="003C262D" w:rsidRPr="003C262D" w:rsidRDefault="003C262D" w:rsidP="003C262D">
      <w:pPr>
        <w:pStyle w:val="Sraopastraipa"/>
        <w:tabs>
          <w:tab w:val="left" w:pos="357"/>
        </w:tabs>
        <w:spacing w:after="0" w:line="240" w:lineRule="auto"/>
        <w:ind w:left="284"/>
        <w:rPr>
          <w:rFonts w:ascii="Times New Roman" w:eastAsia="Times New Roman" w:hAnsi="Times New Roman" w:cs="Times New Roman"/>
          <w:lang w:eastAsia="lt-LT"/>
        </w:rPr>
      </w:pPr>
    </w:p>
    <w:p w:rsidR="003C262D" w:rsidRPr="003C262D" w:rsidRDefault="003C262D" w:rsidP="003C262D">
      <w:pPr>
        <w:pStyle w:val="Sraopastraipa"/>
        <w:tabs>
          <w:tab w:val="left" w:pos="0"/>
        </w:tabs>
        <w:spacing w:after="0" w:line="240" w:lineRule="auto"/>
        <w:ind w:left="0"/>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Vien </w:t>
      </w: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xml:space="preserve"> draudžiama gydyti pacientus, kuriems yra šlapimo pūslės persipildymas ar </w:t>
      </w:r>
      <w:proofErr w:type="spellStart"/>
      <w:r w:rsidRPr="003C262D">
        <w:rPr>
          <w:rFonts w:ascii="Times New Roman" w:eastAsia="Times New Roman" w:hAnsi="Times New Roman" w:cs="Times New Roman"/>
          <w:lang w:eastAsia="lt-LT"/>
        </w:rPr>
        <w:t>anurija</w:t>
      </w:r>
      <w:proofErr w:type="spellEnd"/>
      <w:r w:rsidRPr="003C262D">
        <w:rPr>
          <w:rFonts w:ascii="Times New Roman" w:eastAsia="Times New Roman" w:hAnsi="Times New Roman" w:cs="Times New Roman"/>
          <w:lang w:eastAsia="lt-LT"/>
        </w:rPr>
        <w:t xml:space="preserve"> kartu su progresuojančiu inkstų nepakankamumu arba be jo.</w:t>
      </w:r>
    </w:p>
    <w:p w:rsidR="003C262D" w:rsidRPr="003C262D" w:rsidRDefault="003C262D" w:rsidP="003C262D">
      <w:pPr>
        <w:tabs>
          <w:tab w:val="left" w:pos="357"/>
        </w:tabs>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4.4</w:t>
      </w:r>
      <w:r w:rsidRPr="003C262D">
        <w:rPr>
          <w:rFonts w:ascii="Times New Roman" w:eastAsia="Times New Roman" w:hAnsi="Times New Roman" w:cs="Times New Roman"/>
          <w:b/>
          <w:lang w:eastAsia="lt-LT"/>
        </w:rPr>
        <w:tab/>
        <w:t>Specialūs įspėjimai ir atsargumo priemonės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 xml:space="preserve">Gydymo pradžia </w:t>
      </w: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Doksozosinas</w:t>
      </w:r>
      <w:proofErr w:type="spellEnd"/>
      <w:r w:rsidRPr="003C262D">
        <w:rPr>
          <w:rFonts w:ascii="Times New Roman" w:eastAsia="Times New Roman" w:hAnsi="Times New Roman" w:cs="Times New Roman"/>
          <w:lang w:eastAsia="lt-LT"/>
        </w:rPr>
        <w:t xml:space="preserve">, kaip ir visi alfa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blokatoriai, gali sukelti, ypač gydymo pradžioje, </w:t>
      </w:r>
      <w:proofErr w:type="spellStart"/>
      <w:r w:rsidRPr="003C262D">
        <w:rPr>
          <w:rFonts w:ascii="Times New Roman" w:eastAsia="Times New Roman" w:hAnsi="Times New Roman" w:cs="Times New Roman"/>
          <w:lang w:eastAsia="lt-LT"/>
        </w:rPr>
        <w:t>ortostatinę</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hipotenziją</w:t>
      </w:r>
      <w:proofErr w:type="spellEnd"/>
      <w:r w:rsidRPr="003C262D">
        <w:rPr>
          <w:rFonts w:ascii="Times New Roman" w:eastAsia="Times New Roman" w:hAnsi="Times New Roman" w:cs="Times New Roman"/>
          <w:lang w:eastAsia="lt-LT"/>
        </w:rPr>
        <w:t>, pasireiškiančia svaiguliu, silpnumu arba, retais atvejais sąmonės praradimu (</w:t>
      </w:r>
      <w:proofErr w:type="spellStart"/>
      <w:r w:rsidRPr="003C262D">
        <w:rPr>
          <w:rFonts w:ascii="Times New Roman" w:eastAsia="Times New Roman" w:hAnsi="Times New Roman" w:cs="Times New Roman"/>
          <w:lang w:eastAsia="lt-LT"/>
        </w:rPr>
        <w:t>apalpimu).Todėl</w:t>
      </w:r>
      <w:proofErr w:type="spellEnd"/>
      <w:r w:rsidRPr="003C262D">
        <w:rPr>
          <w:rFonts w:ascii="Times New Roman" w:eastAsia="Times New Roman" w:hAnsi="Times New Roman" w:cs="Times New Roman"/>
          <w:lang w:eastAsia="lt-LT"/>
        </w:rPr>
        <w:t xml:space="preserve"> remiantis gera medicinine praktika, pradedant gydymą reikia matuoti kraujospūdį, kad sumažėtų </w:t>
      </w:r>
      <w:proofErr w:type="spellStart"/>
      <w:r w:rsidRPr="003C262D">
        <w:rPr>
          <w:rFonts w:ascii="Times New Roman" w:eastAsia="Times New Roman" w:hAnsi="Times New Roman" w:cs="Times New Roman"/>
          <w:lang w:eastAsia="lt-LT"/>
        </w:rPr>
        <w:t>ortostatinio</w:t>
      </w:r>
      <w:proofErr w:type="spellEnd"/>
      <w:r w:rsidRPr="003C262D">
        <w:rPr>
          <w:rFonts w:ascii="Times New Roman" w:eastAsia="Times New Roman" w:hAnsi="Times New Roman" w:cs="Times New Roman"/>
          <w:lang w:eastAsia="lt-LT"/>
        </w:rPr>
        <w:t xml:space="preserve"> poveikio tikimybė. Pacientui reikia patarti vengti situacijų, kurioms esant, galima susižeisti, jeigu gydymo </w:t>
      </w: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xml:space="preserve"> pradžioje atsirastų svaigulys ar silpnumas.</w:t>
      </w:r>
    </w:p>
    <w:p w:rsidR="003C262D" w:rsidRPr="003C262D" w:rsidRDefault="003C262D" w:rsidP="003C262D">
      <w:pPr>
        <w:spacing w:after="0" w:line="240" w:lineRule="auto"/>
        <w:rPr>
          <w:rFonts w:ascii="Times New Roman" w:eastAsia="Times New Roman" w:hAnsi="Times New Roman" w:cs="Times New Roman"/>
          <w:u w:val="single"/>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Pacientams, kuriems yra ūminis širdies sutrikimas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Remiantis gera medicinine praktika,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kaip ir kitokių kraujagysles plečiančių </w:t>
      </w:r>
      <w:proofErr w:type="spellStart"/>
      <w:r w:rsidRPr="003C262D">
        <w:rPr>
          <w:rFonts w:ascii="Times New Roman" w:eastAsia="Times New Roman" w:hAnsi="Times New Roman" w:cs="Times New Roman"/>
          <w:lang w:eastAsia="lt-LT"/>
        </w:rPr>
        <w:t>antihipertenzinių</w:t>
      </w:r>
      <w:proofErr w:type="spellEnd"/>
      <w:r w:rsidRPr="003C262D">
        <w:rPr>
          <w:rFonts w:ascii="Times New Roman" w:eastAsia="Times New Roman" w:hAnsi="Times New Roman" w:cs="Times New Roman"/>
          <w:lang w:eastAsia="lt-LT"/>
        </w:rPr>
        <w:t xml:space="preserve"> vaistinių preparatų, patariama atsargiai skirti pacientams, kuriems yra kuris nors iš šių ūminių širdies sutrikimų:</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plaučių edema, sukelta aortos arba </w:t>
      </w:r>
      <w:proofErr w:type="spellStart"/>
      <w:r w:rsidRPr="003C262D">
        <w:rPr>
          <w:rFonts w:ascii="Times New Roman" w:eastAsia="Times New Roman" w:hAnsi="Times New Roman" w:cs="Times New Roman"/>
          <w:lang w:eastAsia="lt-LT"/>
        </w:rPr>
        <w:t>dviburio</w:t>
      </w:r>
      <w:proofErr w:type="spellEnd"/>
      <w:r w:rsidRPr="003C262D">
        <w:rPr>
          <w:rFonts w:ascii="Times New Roman" w:eastAsia="Times New Roman" w:hAnsi="Times New Roman" w:cs="Times New Roman"/>
          <w:lang w:eastAsia="lt-LT"/>
        </w:rPr>
        <w:t xml:space="preserve"> vožtuvo stenozės;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širdies nepakankamumas ir yra didelis krūvis;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dešiniosios širdies pusės nepakankamumas, sukeltas plaučių embolijos arba skysčio perikarde;</w:t>
      </w:r>
    </w:p>
    <w:p w:rsidR="003C262D" w:rsidRPr="003C262D" w:rsidRDefault="003C262D" w:rsidP="003C262D">
      <w:pPr>
        <w:spacing w:after="0" w:line="240" w:lineRule="auto"/>
        <w:ind w:left="567" w:hanging="567"/>
        <w:rPr>
          <w:rFonts w:ascii="Times New Roman" w:eastAsia="Times New Roman" w:hAnsi="Times New Roman" w:cs="Times New Roman"/>
          <w:u w:val="single"/>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kairiojo širdies skilvelio nepakankamumas, susijęs su mažu spaudimu prisipildymo metu.</w:t>
      </w:r>
    </w:p>
    <w:p w:rsidR="003C262D" w:rsidRPr="003C262D" w:rsidRDefault="003C262D" w:rsidP="003C262D">
      <w:pPr>
        <w:spacing w:after="0" w:line="240" w:lineRule="auto"/>
        <w:ind w:left="567" w:hanging="567"/>
        <w:rPr>
          <w:rFonts w:ascii="Times New Roman" w:eastAsia="Times New Roman" w:hAnsi="Times New Roman" w:cs="Times New Roman"/>
          <w:u w:val="single"/>
          <w:lang w:eastAsia="lt-LT"/>
        </w:rPr>
      </w:pPr>
    </w:p>
    <w:p w:rsidR="003C262D" w:rsidRPr="003C262D" w:rsidRDefault="003C262D" w:rsidP="003C262D">
      <w:pPr>
        <w:spacing w:after="0" w:line="240" w:lineRule="auto"/>
        <w:ind w:left="567" w:hanging="567"/>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Pacientams, kurių kepenų funkcija sutrikusi</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Pacientus, kuriems yra kepenų funkcijos sutrikimo požymių, </w:t>
      </w: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xml:space="preserve">, kaip ir kitokiais vaistiniais preparatais, kurie visiškai </w:t>
      </w:r>
      <w:proofErr w:type="spellStart"/>
      <w:r w:rsidRPr="003C262D">
        <w:rPr>
          <w:rFonts w:ascii="Times New Roman" w:eastAsia="Times New Roman" w:hAnsi="Times New Roman" w:cs="Times New Roman"/>
          <w:lang w:eastAsia="lt-LT"/>
        </w:rPr>
        <w:t>metabolizuojami</w:t>
      </w:r>
      <w:proofErr w:type="spellEnd"/>
      <w:r w:rsidRPr="003C262D">
        <w:rPr>
          <w:rFonts w:ascii="Times New Roman" w:eastAsia="Times New Roman" w:hAnsi="Times New Roman" w:cs="Times New Roman"/>
          <w:lang w:eastAsia="lt-LT"/>
        </w:rPr>
        <w:t xml:space="preserve"> kepenyse, reikia gydyti itin atsargiai. Pacientų, kuriems yra sunkus kepenų nepakankamumas, gydymo patirties nėra, todėl tokių pacientų šiuo vaistiniu preparatu gydyti nerekomenduojama.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lastRenderedPageBreak/>
        <w:t xml:space="preserve">Vartojimas kartu su </w:t>
      </w:r>
      <w:proofErr w:type="spellStart"/>
      <w:r w:rsidRPr="003C262D">
        <w:rPr>
          <w:rFonts w:ascii="Times New Roman" w:eastAsia="Times New Roman" w:hAnsi="Times New Roman" w:cs="Times New Roman"/>
          <w:u w:val="single"/>
          <w:lang w:eastAsia="lt-LT"/>
        </w:rPr>
        <w:t>fosfodiesterazės-5</w:t>
      </w:r>
      <w:proofErr w:type="spellEnd"/>
      <w:r w:rsidRPr="003C262D">
        <w:rPr>
          <w:rFonts w:ascii="Times New Roman" w:eastAsia="Times New Roman" w:hAnsi="Times New Roman" w:cs="Times New Roman"/>
          <w:u w:val="single"/>
          <w:lang w:eastAsia="lt-LT"/>
        </w:rPr>
        <w:t xml:space="preserve"> (FDE-5) inhibitoriais</w:t>
      </w: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Doksazosiną</w:t>
      </w:r>
      <w:proofErr w:type="spellEnd"/>
      <w:r w:rsidRPr="003C262D">
        <w:rPr>
          <w:rFonts w:ascii="Times New Roman" w:eastAsia="Times New Roman" w:hAnsi="Times New Roman" w:cs="Times New Roman"/>
          <w:lang w:eastAsia="lt-LT"/>
        </w:rPr>
        <w:t xml:space="preserve"> vartoti kartu su FDE-5 inhibitoriumi (pvz., </w:t>
      </w:r>
      <w:proofErr w:type="spellStart"/>
      <w:r w:rsidRPr="003C262D">
        <w:rPr>
          <w:rFonts w:ascii="Times New Roman" w:eastAsia="Times New Roman" w:hAnsi="Times New Roman" w:cs="Times New Roman"/>
          <w:lang w:eastAsia="lt-LT"/>
        </w:rPr>
        <w:t>sildenafiliu</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tadalafiliu</w:t>
      </w:r>
      <w:proofErr w:type="spellEnd"/>
      <w:r w:rsidRPr="003C262D">
        <w:rPr>
          <w:rFonts w:ascii="Times New Roman" w:eastAsia="Times New Roman" w:hAnsi="Times New Roman" w:cs="Times New Roman"/>
          <w:lang w:eastAsia="lt-LT"/>
        </w:rPr>
        <w:t xml:space="preserve"> ar </w:t>
      </w:r>
      <w:proofErr w:type="spellStart"/>
      <w:r w:rsidRPr="003C262D">
        <w:rPr>
          <w:rFonts w:ascii="Times New Roman" w:eastAsia="Times New Roman" w:hAnsi="Times New Roman" w:cs="Times New Roman"/>
          <w:lang w:eastAsia="lt-LT"/>
        </w:rPr>
        <w:t>vardenafiliu</w:t>
      </w:r>
      <w:proofErr w:type="spellEnd"/>
      <w:r w:rsidRPr="003C262D">
        <w:rPr>
          <w:rFonts w:ascii="Times New Roman" w:eastAsia="Times New Roman" w:hAnsi="Times New Roman" w:cs="Times New Roman"/>
          <w:lang w:eastAsia="lt-LT"/>
        </w:rPr>
        <w:t xml:space="preserve">) reikia atsargiai, kadangi abu šie vaistiniai preparatai plečia kraujagysles, todėl kai kuriems pacientams gali pasireikšti simptominė </w:t>
      </w:r>
      <w:proofErr w:type="spellStart"/>
      <w:r w:rsidRPr="003C262D">
        <w:rPr>
          <w:rFonts w:ascii="Times New Roman" w:eastAsia="Times New Roman" w:hAnsi="Times New Roman" w:cs="Times New Roman"/>
          <w:lang w:eastAsia="lt-LT"/>
        </w:rPr>
        <w:t>hipotenzija</w:t>
      </w:r>
      <w:proofErr w:type="spellEnd"/>
      <w:r w:rsidRPr="003C262D">
        <w:rPr>
          <w:rFonts w:ascii="Times New Roman" w:eastAsia="Times New Roman" w:hAnsi="Times New Roman" w:cs="Times New Roman"/>
          <w:lang w:eastAsia="lt-LT"/>
        </w:rPr>
        <w:t xml:space="preserve">. Siekiant sumažinti </w:t>
      </w:r>
      <w:proofErr w:type="spellStart"/>
      <w:r w:rsidRPr="003C262D">
        <w:rPr>
          <w:rFonts w:ascii="Times New Roman" w:eastAsia="Times New Roman" w:hAnsi="Times New Roman" w:cs="Times New Roman"/>
          <w:lang w:eastAsia="lt-LT"/>
        </w:rPr>
        <w:t>ortostatinės</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hipotenzijos</w:t>
      </w:r>
      <w:proofErr w:type="spellEnd"/>
      <w:r w:rsidRPr="003C262D">
        <w:rPr>
          <w:rFonts w:ascii="Times New Roman" w:eastAsia="Times New Roman" w:hAnsi="Times New Roman" w:cs="Times New Roman"/>
          <w:lang w:eastAsia="lt-LT"/>
        </w:rPr>
        <w:t xml:space="preserve"> riziką, gydymą </w:t>
      </w:r>
      <w:proofErr w:type="spellStart"/>
      <w:r w:rsidRPr="003C262D">
        <w:rPr>
          <w:rFonts w:ascii="Times New Roman" w:eastAsia="Times New Roman" w:hAnsi="Times New Roman" w:cs="Times New Roman"/>
          <w:lang w:eastAsia="lt-LT"/>
        </w:rPr>
        <w:t>fosfodiesterazės-5</w:t>
      </w:r>
      <w:proofErr w:type="spellEnd"/>
      <w:r w:rsidRPr="003C262D">
        <w:rPr>
          <w:rFonts w:ascii="Times New Roman" w:eastAsia="Times New Roman" w:hAnsi="Times New Roman" w:cs="Times New Roman"/>
          <w:lang w:eastAsia="lt-LT"/>
        </w:rPr>
        <w:t xml:space="preserve"> inhibitoriumi rekomenduojama pradėti tik tada, kai alfa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blokatorių vartojančio paciento </w:t>
      </w:r>
      <w:proofErr w:type="spellStart"/>
      <w:r w:rsidRPr="003C262D">
        <w:rPr>
          <w:rFonts w:ascii="Times New Roman" w:eastAsia="Times New Roman" w:hAnsi="Times New Roman" w:cs="Times New Roman"/>
          <w:lang w:eastAsia="lt-LT"/>
        </w:rPr>
        <w:t>hemodinamika</w:t>
      </w:r>
      <w:proofErr w:type="spellEnd"/>
      <w:r w:rsidRPr="003C262D">
        <w:rPr>
          <w:rFonts w:ascii="Times New Roman" w:eastAsia="Times New Roman" w:hAnsi="Times New Roman" w:cs="Times New Roman"/>
          <w:lang w:eastAsia="lt-LT"/>
        </w:rPr>
        <w:t xml:space="preserve"> tampa stabili. Be to, rekomenduojama pradėti gydymą mažiausia veiksminga FDE-5 inhibitoriaus doze, geriama praėjus 6 val. po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pavartojimo.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pailginto atpalaidavimo formų tyrimų neatlikta.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bCs/>
          <w:u w:val="single"/>
          <w:lang w:eastAsia="lt-LT"/>
        </w:rPr>
      </w:pPr>
      <w:r w:rsidRPr="003C262D">
        <w:rPr>
          <w:rFonts w:ascii="Times New Roman" w:eastAsia="Times New Roman" w:hAnsi="Times New Roman" w:cs="Times New Roman"/>
          <w:bCs/>
          <w:u w:val="single"/>
          <w:lang w:eastAsia="lt-LT"/>
        </w:rPr>
        <w:t xml:space="preserve">Vartojimas kataraktos operacijos atveju  </w:t>
      </w:r>
    </w:p>
    <w:p w:rsidR="003C262D" w:rsidRPr="003C262D" w:rsidRDefault="003C262D" w:rsidP="003C262D">
      <w:pPr>
        <w:spacing w:after="0" w:line="240" w:lineRule="auto"/>
        <w:rPr>
          <w:rFonts w:ascii="Times New Roman" w:eastAsia="Times New Roman" w:hAnsi="Times New Roman" w:cs="Times New Roman"/>
          <w:bCs/>
          <w:lang w:eastAsia="lt-LT"/>
        </w:rPr>
      </w:pPr>
      <w:r w:rsidRPr="003C262D">
        <w:rPr>
          <w:rFonts w:ascii="Times New Roman" w:eastAsia="Times New Roman" w:hAnsi="Times New Roman" w:cs="Times New Roman"/>
          <w:bCs/>
          <w:lang w:eastAsia="lt-LT"/>
        </w:rPr>
        <w:t xml:space="preserve">Kai kuriems pacientams, gydomiems ar anksčiau gydytiems </w:t>
      </w:r>
      <w:proofErr w:type="spellStart"/>
      <w:r w:rsidRPr="003C262D">
        <w:rPr>
          <w:rFonts w:ascii="Times New Roman" w:eastAsia="Times New Roman" w:hAnsi="Times New Roman" w:cs="Times New Roman"/>
          <w:bCs/>
          <w:lang w:eastAsia="lt-LT"/>
        </w:rPr>
        <w:t>tamsulozinu</w:t>
      </w:r>
      <w:proofErr w:type="spellEnd"/>
      <w:r w:rsidRPr="003C262D">
        <w:rPr>
          <w:rFonts w:ascii="Times New Roman" w:eastAsia="Times New Roman" w:hAnsi="Times New Roman" w:cs="Times New Roman"/>
          <w:bCs/>
          <w:lang w:eastAsia="lt-LT"/>
        </w:rPr>
        <w:t xml:space="preserve">, kataraktos operacijos metu pasireiškė operacinis suglebusios rainelės sindromas (angl. </w:t>
      </w:r>
      <w:proofErr w:type="spellStart"/>
      <w:r w:rsidRPr="003C262D">
        <w:rPr>
          <w:rFonts w:ascii="Times New Roman" w:eastAsia="Times New Roman" w:hAnsi="Times New Roman" w:cs="Times New Roman"/>
          <w:bCs/>
          <w:i/>
          <w:lang w:eastAsia="lt-LT"/>
        </w:rPr>
        <w:t>Intraoperative</w:t>
      </w:r>
      <w:proofErr w:type="spellEnd"/>
      <w:r w:rsidRPr="003C262D">
        <w:rPr>
          <w:rFonts w:ascii="Times New Roman" w:eastAsia="Times New Roman" w:hAnsi="Times New Roman" w:cs="Times New Roman"/>
          <w:bCs/>
          <w:i/>
          <w:lang w:eastAsia="lt-LT"/>
        </w:rPr>
        <w:t xml:space="preserve"> </w:t>
      </w:r>
      <w:proofErr w:type="spellStart"/>
      <w:r w:rsidRPr="003C262D">
        <w:rPr>
          <w:rFonts w:ascii="Times New Roman" w:eastAsia="Times New Roman" w:hAnsi="Times New Roman" w:cs="Times New Roman"/>
          <w:bCs/>
          <w:i/>
          <w:lang w:eastAsia="lt-LT"/>
        </w:rPr>
        <w:t>Floppy</w:t>
      </w:r>
      <w:proofErr w:type="spellEnd"/>
      <w:r w:rsidRPr="003C262D">
        <w:rPr>
          <w:rFonts w:ascii="Times New Roman" w:eastAsia="Times New Roman" w:hAnsi="Times New Roman" w:cs="Times New Roman"/>
          <w:bCs/>
          <w:i/>
          <w:lang w:eastAsia="lt-LT"/>
        </w:rPr>
        <w:t xml:space="preserve"> Iris </w:t>
      </w:r>
      <w:proofErr w:type="spellStart"/>
      <w:r w:rsidRPr="003C262D">
        <w:rPr>
          <w:rFonts w:ascii="Times New Roman" w:eastAsia="Times New Roman" w:hAnsi="Times New Roman" w:cs="Times New Roman"/>
          <w:bCs/>
          <w:i/>
          <w:lang w:eastAsia="lt-LT"/>
        </w:rPr>
        <w:t>Syndrome</w:t>
      </w:r>
      <w:proofErr w:type="spellEnd"/>
      <w:r w:rsidRPr="003C262D">
        <w:rPr>
          <w:rFonts w:ascii="Times New Roman" w:eastAsia="Times New Roman" w:hAnsi="Times New Roman" w:cs="Times New Roman"/>
          <w:bCs/>
          <w:lang w:eastAsia="lt-LT"/>
        </w:rPr>
        <w:t xml:space="preserve">, IFIS, mažo vyzdžio sindromo variantas). Gauta pavienių pranešimų, kad tokį poveikį sukėlė ir kitokie alfa-1 receptorių blokatoriai, todėl šiai vaistinių preparatų klasei būdingo poveikio galimybės atmesti negalima. IFIS gali sąlygoti didesnes procedūrines komplikacijas kataraktos operacijos metu, todėl akių chirurgai dar prieš operaciją turi žinoti, kad ligonis yra ar buvo gydomas alfa 1 receptorių blokatoriais. </w:t>
      </w:r>
    </w:p>
    <w:p w:rsidR="003C262D" w:rsidRPr="003C262D" w:rsidRDefault="003C262D" w:rsidP="003C262D">
      <w:pPr>
        <w:spacing w:after="0" w:line="240" w:lineRule="auto"/>
        <w:rPr>
          <w:rFonts w:ascii="Times New Roman" w:eastAsia="Times New Roman" w:hAnsi="Times New Roman" w:cs="Times New Roman"/>
          <w:bCs/>
          <w:lang w:eastAsia="lt-LT"/>
        </w:rPr>
      </w:pPr>
    </w:p>
    <w:p w:rsidR="003C262D" w:rsidRPr="003C262D" w:rsidRDefault="003C262D" w:rsidP="003C262D">
      <w:pPr>
        <w:spacing w:after="0" w:line="240" w:lineRule="auto"/>
        <w:rPr>
          <w:rFonts w:ascii="Times New Roman" w:eastAsia="Times New Roman" w:hAnsi="Times New Roman" w:cs="Times New Roman"/>
          <w:bCs/>
          <w:u w:val="single"/>
          <w:lang w:eastAsia="lt-LT"/>
        </w:rPr>
      </w:pPr>
      <w:proofErr w:type="spellStart"/>
      <w:r w:rsidRPr="003C262D">
        <w:rPr>
          <w:rFonts w:ascii="Times New Roman" w:eastAsia="Times New Roman" w:hAnsi="Times New Roman" w:cs="Times New Roman"/>
          <w:bCs/>
          <w:u w:val="single"/>
          <w:lang w:eastAsia="lt-LT"/>
        </w:rPr>
        <w:t>Priapizmas</w:t>
      </w:r>
      <w:proofErr w:type="spellEnd"/>
      <w:r w:rsidRPr="003C262D">
        <w:rPr>
          <w:rFonts w:ascii="Times New Roman" w:eastAsia="Times New Roman" w:hAnsi="Times New Roman" w:cs="Times New Roman"/>
          <w:bCs/>
          <w:u w:val="single"/>
          <w:lang w:eastAsia="lt-LT"/>
        </w:rPr>
        <w:t xml:space="preserve"> </w:t>
      </w:r>
    </w:p>
    <w:p w:rsidR="003C262D" w:rsidRPr="003C262D" w:rsidRDefault="003C262D" w:rsidP="003C262D">
      <w:pPr>
        <w:spacing w:after="0" w:line="240" w:lineRule="auto"/>
        <w:rPr>
          <w:rFonts w:ascii="Times New Roman" w:eastAsia="Times New Roman" w:hAnsi="Times New Roman" w:cs="Times New Roman"/>
          <w:bCs/>
          <w:lang w:eastAsia="lt-LT"/>
        </w:rPr>
      </w:pPr>
      <w:r w:rsidRPr="003C262D">
        <w:rPr>
          <w:rFonts w:ascii="Times New Roman" w:eastAsia="Times New Roman" w:hAnsi="Times New Roman" w:cs="Times New Roman"/>
          <w:bCs/>
          <w:lang w:eastAsia="lt-LT"/>
        </w:rPr>
        <w:t xml:space="preserve">Po vaistinio preparato pateikimo į rinką pranešta apie ilgalaikės erekcijos ir </w:t>
      </w:r>
      <w:proofErr w:type="spellStart"/>
      <w:r w:rsidRPr="003C262D">
        <w:rPr>
          <w:rFonts w:ascii="Times New Roman" w:eastAsia="Times New Roman" w:hAnsi="Times New Roman" w:cs="Times New Roman"/>
          <w:bCs/>
          <w:lang w:eastAsia="lt-LT"/>
        </w:rPr>
        <w:t>priapizmo</w:t>
      </w:r>
      <w:proofErr w:type="spellEnd"/>
      <w:r w:rsidRPr="003C262D">
        <w:rPr>
          <w:rFonts w:ascii="Times New Roman" w:eastAsia="Times New Roman" w:hAnsi="Times New Roman" w:cs="Times New Roman"/>
          <w:bCs/>
          <w:lang w:eastAsia="lt-LT"/>
        </w:rPr>
        <w:t xml:space="preserve"> atvejus, susijusius su alfa-1 </w:t>
      </w:r>
      <w:proofErr w:type="spellStart"/>
      <w:r w:rsidRPr="003C262D">
        <w:rPr>
          <w:rFonts w:ascii="Times New Roman" w:eastAsia="Times New Roman" w:hAnsi="Times New Roman" w:cs="Times New Roman"/>
          <w:bCs/>
          <w:lang w:eastAsia="lt-LT"/>
        </w:rPr>
        <w:t>adrenoreceptorių</w:t>
      </w:r>
      <w:proofErr w:type="spellEnd"/>
      <w:r w:rsidRPr="003C262D">
        <w:rPr>
          <w:rFonts w:ascii="Times New Roman" w:eastAsia="Times New Roman" w:hAnsi="Times New Roman" w:cs="Times New Roman"/>
          <w:bCs/>
          <w:lang w:eastAsia="lt-LT"/>
        </w:rPr>
        <w:t xml:space="preserve"> blokatorių, įskaitant </w:t>
      </w:r>
      <w:proofErr w:type="spellStart"/>
      <w:r w:rsidRPr="003C262D">
        <w:rPr>
          <w:rFonts w:ascii="Times New Roman" w:eastAsia="Times New Roman" w:hAnsi="Times New Roman" w:cs="Times New Roman"/>
          <w:bCs/>
          <w:lang w:eastAsia="lt-LT"/>
        </w:rPr>
        <w:t>doksazosiną</w:t>
      </w:r>
      <w:proofErr w:type="spellEnd"/>
      <w:r w:rsidRPr="003C262D">
        <w:rPr>
          <w:rFonts w:ascii="Times New Roman" w:eastAsia="Times New Roman" w:hAnsi="Times New Roman" w:cs="Times New Roman"/>
          <w:bCs/>
          <w:lang w:eastAsia="lt-LT"/>
        </w:rPr>
        <w:t xml:space="preserve">, vartojimu. Jei pasireiškia ilgiau kaip 4 valandas trunkanti erekcija, pacientas nedelsdamas turi kreiptis pagalbos į medikus. Jei nepradedamas nedelsiamas </w:t>
      </w:r>
      <w:proofErr w:type="spellStart"/>
      <w:r w:rsidRPr="003C262D">
        <w:rPr>
          <w:rFonts w:ascii="Times New Roman" w:eastAsia="Times New Roman" w:hAnsi="Times New Roman" w:cs="Times New Roman"/>
          <w:bCs/>
          <w:lang w:eastAsia="lt-LT"/>
        </w:rPr>
        <w:t>priapizmo</w:t>
      </w:r>
      <w:proofErr w:type="spellEnd"/>
      <w:r w:rsidRPr="003C262D">
        <w:rPr>
          <w:rFonts w:ascii="Times New Roman" w:eastAsia="Times New Roman" w:hAnsi="Times New Roman" w:cs="Times New Roman"/>
          <w:bCs/>
          <w:lang w:eastAsia="lt-LT"/>
        </w:rPr>
        <w:t xml:space="preserve"> gydymas, gali atsirasti varpos audinių pažeidimas ir negrįžtamai išnykti potencija.</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noProof/>
          <w:lang w:eastAsia="lt-LT"/>
        </w:rPr>
      </w:pPr>
      <w:r w:rsidRPr="003C262D">
        <w:rPr>
          <w:rFonts w:ascii="Times New Roman" w:eastAsia="Times New Roman" w:hAnsi="Times New Roman" w:cs="Times New Roman"/>
          <w:lang w:eastAsia="lt-LT"/>
        </w:rPr>
        <w:t>Šio vaistinio preparato</w:t>
      </w:r>
      <w:r w:rsidRPr="003C262D">
        <w:rPr>
          <w:rFonts w:ascii="Times New Roman" w:eastAsia="Times New Roman" w:hAnsi="Times New Roman" w:cs="Times New Roman"/>
          <w:bCs/>
          <w:lang w:eastAsia="lt-LT"/>
        </w:rPr>
        <w:t xml:space="preserve"> sudėtyje yra laktozės. </w:t>
      </w:r>
      <w:r w:rsidRPr="003C262D">
        <w:rPr>
          <w:rFonts w:ascii="Times New Roman" w:eastAsia="Times New Roman" w:hAnsi="Times New Roman" w:cs="Times New Roman"/>
          <w:noProof/>
          <w:lang w:eastAsia="lt-LT"/>
        </w:rPr>
        <w:t xml:space="preserve">Šio vaistinio preparato negalima vartoti pacientams, kuriems nustatytas retas paveldimas sutrikimas </w:t>
      </w:r>
      <w:r w:rsidRPr="003C262D">
        <w:rPr>
          <w:rFonts w:ascii="Times New Roman" w:eastAsia="Times New Roman" w:hAnsi="Times New Roman" w:cs="Times New Roman"/>
          <w:noProof/>
          <w:lang w:eastAsia="lt-LT"/>
        </w:rPr>
        <w:sym w:font="Symbol" w:char="F02D"/>
      </w:r>
      <w:r w:rsidRPr="003C262D">
        <w:rPr>
          <w:rFonts w:ascii="Times New Roman" w:eastAsia="Times New Roman" w:hAnsi="Times New Roman" w:cs="Times New Roman"/>
          <w:noProof/>
          <w:lang w:eastAsia="lt-LT"/>
        </w:rPr>
        <w:t xml:space="preserve"> </w:t>
      </w:r>
      <w:r w:rsidRPr="003C262D">
        <w:rPr>
          <w:rFonts w:ascii="Times New Roman" w:eastAsia="Times New Roman" w:hAnsi="Times New Roman" w:cs="Times New Roman"/>
          <w:i/>
          <w:noProof/>
          <w:lang w:eastAsia="lt-LT"/>
        </w:rPr>
        <w:t xml:space="preserve">Lapp </w:t>
      </w:r>
      <w:r w:rsidRPr="003C262D">
        <w:rPr>
          <w:rFonts w:ascii="Times New Roman" w:eastAsia="Times New Roman" w:hAnsi="Times New Roman" w:cs="Times New Roman"/>
          <w:noProof/>
          <w:lang w:eastAsia="lt-LT"/>
        </w:rPr>
        <w:t>laktazės stygius arba gliukozės ir galaktozės malabsorbcija.</w:t>
      </w: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4.5</w:t>
      </w:r>
      <w:r w:rsidRPr="003C262D">
        <w:rPr>
          <w:rFonts w:ascii="Times New Roman" w:eastAsia="Times New Roman" w:hAnsi="Times New Roman" w:cs="Times New Roman"/>
          <w:b/>
          <w:lang w:eastAsia="lt-LT"/>
        </w:rPr>
        <w:tab/>
        <w:t>Sąveika su kitais vaistiniais preparatais ir kitokia sąveika</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i/>
          <w:lang w:eastAsia="lt-LT"/>
        </w:rPr>
        <w:t>Vartojimas kartu su FDE</w:t>
      </w:r>
      <w:r w:rsidRPr="003C262D">
        <w:rPr>
          <w:rFonts w:ascii="Times New Roman" w:eastAsia="Times New Roman" w:hAnsi="Times New Roman" w:cs="Times New Roman"/>
          <w:i/>
          <w:lang w:eastAsia="lt-LT"/>
        </w:rPr>
        <w:noBreakHyphen/>
        <w:t>5 inhibitoriais</w:t>
      </w: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Doksazosiną</w:t>
      </w:r>
      <w:proofErr w:type="spellEnd"/>
      <w:r w:rsidRPr="003C262D">
        <w:rPr>
          <w:rFonts w:ascii="Times New Roman" w:eastAsia="Times New Roman" w:hAnsi="Times New Roman" w:cs="Times New Roman"/>
          <w:lang w:eastAsia="lt-LT"/>
        </w:rPr>
        <w:t xml:space="preserve"> vartoti kartu su FDE-5 inhibitoriumi reikia atsargiai, nes kai kuriems pacientams gali pasireikšti simptominė </w:t>
      </w:r>
      <w:proofErr w:type="spellStart"/>
      <w:r w:rsidRPr="003C262D">
        <w:rPr>
          <w:rFonts w:ascii="Times New Roman" w:eastAsia="Times New Roman" w:hAnsi="Times New Roman" w:cs="Times New Roman"/>
          <w:lang w:eastAsia="lt-LT"/>
        </w:rPr>
        <w:t>hipotenzija</w:t>
      </w:r>
      <w:proofErr w:type="spellEnd"/>
      <w:r w:rsidRPr="003C262D">
        <w:rPr>
          <w:rFonts w:ascii="Times New Roman" w:eastAsia="Times New Roman" w:hAnsi="Times New Roman" w:cs="Times New Roman"/>
          <w:lang w:eastAsia="lt-LT"/>
        </w:rPr>
        <w:t xml:space="preserve"> (žr. 4.4 skyrių). Sąveika su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pailginto atpalaidavimo formos preparatais netirta.</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Prie kraujo plazmos baltymų prisijungia daug (98%)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Žmogaus kraujo plazmos tyrimų </w:t>
      </w:r>
      <w:proofErr w:type="spellStart"/>
      <w:r w:rsidRPr="003C262D">
        <w:rPr>
          <w:rFonts w:ascii="Times New Roman" w:eastAsia="Times New Roman" w:hAnsi="Times New Roman" w:cs="Times New Roman"/>
          <w:i/>
          <w:lang w:eastAsia="lt-LT"/>
        </w:rPr>
        <w:t>in</w:t>
      </w:r>
      <w:proofErr w:type="spellEnd"/>
      <w:r w:rsidRPr="003C262D">
        <w:rPr>
          <w:rFonts w:ascii="Times New Roman" w:eastAsia="Times New Roman" w:hAnsi="Times New Roman" w:cs="Times New Roman"/>
          <w:i/>
          <w:lang w:eastAsia="lt-LT"/>
        </w:rPr>
        <w:t xml:space="preserve"> </w:t>
      </w:r>
      <w:proofErr w:type="spellStart"/>
      <w:r w:rsidRPr="003C262D">
        <w:rPr>
          <w:rFonts w:ascii="Times New Roman" w:eastAsia="Times New Roman" w:hAnsi="Times New Roman" w:cs="Times New Roman"/>
          <w:i/>
          <w:lang w:eastAsia="lt-LT"/>
        </w:rPr>
        <w:t>vitro</w:t>
      </w:r>
      <w:proofErr w:type="spellEnd"/>
      <w:r w:rsidRPr="003C262D">
        <w:rPr>
          <w:rFonts w:ascii="Times New Roman" w:eastAsia="Times New Roman" w:hAnsi="Times New Roman" w:cs="Times New Roman"/>
          <w:i/>
          <w:lang w:eastAsia="lt-LT"/>
        </w:rPr>
        <w:t xml:space="preserve"> </w:t>
      </w:r>
      <w:r w:rsidRPr="003C262D">
        <w:rPr>
          <w:rFonts w:ascii="Times New Roman" w:eastAsia="Times New Roman" w:hAnsi="Times New Roman" w:cs="Times New Roman"/>
          <w:lang w:eastAsia="lt-LT"/>
        </w:rPr>
        <w:t>duomenys rodo, kad kitų tirtų vaistinių preparatų (</w:t>
      </w:r>
      <w:proofErr w:type="spellStart"/>
      <w:r w:rsidRPr="003C262D">
        <w:rPr>
          <w:rFonts w:ascii="Times New Roman" w:eastAsia="Times New Roman" w:hAnsi="Times New Roman" w:cs="Times New Roman"/>
          <w:lang w:eastAsia="lt-LT"/>
        </w:rPr>
        <w:t>digoksino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varfarino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fenitoino</w:t>
      </w:r>
      <w:proofErr w:type="spellEnd"/>
      <w:r w:rsidRPr="003C262D">
        <w:rPr>
          <w:rFonts w:ascii="Times New Roman" w:eastAsia="Times New Roman" w:hAnsi="Times New Roman" w:cs="Times New Roman"/>
          <w:lang w:eastAsia="lt-LT"/>
        </w:rPr>
        <w:t xml:space="preserve"> ar </w:t>
      </w:r>
      <w:proofErr w:type="spellStart"/>
      <w:r w:rsidRPr="003C262D">
        <w:rPr>
          <w:rFonts w:ascii="Times New Roman" w:eastAsia="Times New Roman" w:hAnsi="Times New Roman" w:cs="Times New Roman"/>
          <w:lang w:eastAsia="lt-LT"/>
        </w:rPr>
        <w:t>indometacino</w:t>
      </w:r>
      <w:proofErr w:type="spellEnd"/>
      <w:r w:rsidRPr="003C262D">
        <w:rPr>
          <w:rFonts w:ascii="Times New Roman" w:eastAsia="Times New Roman" w:hAnsi="Times New Roman" w:cs="Times New Roman"/>
          <w:lang w:eastAsia="lt-LT"/>
        </w:rPr>
        <w:t xml:space="preserve">) jungimuisi prie kraujo plazmos baltymų </w:t>
      </w: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poveikio nedaro.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Remiantis klinikine patirtimi,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vartojant kartu su </w:t>
      </w:r>
      <w:proofErr w:type="spellStart"/>
      <w:r w:rsidRPr="003C262D">
        <w:rPr>
          <w:rFonts w:ascii="Times New Roman" w:eastAsia="Times New Roman" w:hAnsi="Times New Roman" w:cs="Times New Roman"/>
          <w:lang w:eastAsia="lt-LT"/>
        </w:rPr>
        <w:t>tiazidiniais</w:t>
      </w:r>
      <w:proofErr w:type="spellEnd"/>
      <w:r w:rsidRPr="003C262D">
        <w:rPr>
          <w:rFonts w:ascii="Times New Roman" w:eastAsia="Times New Roman" w:hAnsi="Times New Roman" w:cs="Times New Roman"/>
          <w:lang w:eastAsia="lt-LT"/>
        </w:rPr>
        <w:t xml:space="preserve"> diuretikais, </w:t>
      </w:r>
      <w:proofErr w:type="spellStart"/>
      <w:r w:rsidRPr="003C262D">
        <w:rPr>
          <w:rFonts w:ascii="Times New Roman" w:eastAsia="Times New Roman" w:hAnsi="Times New Roman" w:cs="Times New Roman"/>
          <w:lang w:eastAsia="lt-LT"/>
        </w:rPr>
        <w:t>furozemidu</w:t>
      </w:r>
      <w:proofErr w:type="spellEnd"/>
      <w:r w:rsidRPr="003C262D">
        <w:rPr>
          <w:rFonts w:ascii="Times New Roman" w:eastAsia="Times New Roman" w:hAnsi="Times New Roman" w:cs="Times New Roman"/>
          <w:lang w:eastAsia="lt-LT"/>
        </w:rPr>
        <w:t xml:space="preserve">, beta </w:t>
      </w:r>
      <w:proofErr w:type="spellStart"/>
      <w:r w:rsidRPr="003C262D">
        <w:rPr>
          <w:rFonts w:ascii="Times New Roman" w:eastAsia="Times New Roman" w:hAnsi="Times New Roman" w:cs="Times New Roman"/>
          <w:lang w:eastAsia="lt-LT"/>
        </w:rPr>
        <w:t>adrenoblokatoriais</w:t>
      </w:r>
      <w:proofErr w:type="spellEnd"/>
      <w:r w:rsidRPr="003C262D">
        <w:rPr>
          <w:rFonts w:ascii="Times New Roman" w:eastAsia="Times New Roman" w:hAnsi="Times New Roman" w:cs="Times New Roman"/>
          <w:lang w:eastAsia="lt-LT"/>
        </w:rPr>
        <w:t xml:space="preserve">, nesteroidiniais vaistais nuo uždegimo (NVNU), antibiotikais, geriamaisiais cukraus kiekį kraujyje mažinančiais preparatais, vaistiniais preparatais, didinančiais šlapimo rūgšties išsiskyrimą su šlapimu, ar antikoaguliantais, nepageidaujama sąveika nepasireiškė. Visgi įprastinių vaistinių preparatų sąveikos tyrimų duomenų nėra.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stiprina kitų alfa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blokatorių ir kitų </w:t>
      </w:r>
      <w:proofErr w:type="spellStart"/>
      <w:r w:rsidRPr="003C262D">
        <w:rPr>
          <w:rFonts w:ascii="Times New Roman" w:eastAsia="Times New Roman" w:hAnsi="Times New Roman" w:cs="Times New Roman"/>
          <w:lang w:eastAsia="lt-LT"/>
        </w:rPr>
        <w:t>antihipertenzinių</w:t>
      </w:r>
      <w:proofErr w:type="spellEnd"/>
      <w:r w:rsidRPr="003C262D">
        <w:rPr>
          <w:rFonts w:ascii="Times New Roman" w:eastAsia="Times New Roman" w:hAnsi="Times New Roman" w:cs="Times New Roman"/>
          <w:lang w:eastAsia="lt-LT"/>
        </w:rPr>
        <w:t xml:space="preserve"> vaistinių preparatų kraujospūdį mažinantį poveikį.</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Atviro atsitiktinių imčių </w:t>
      </w:r>
      <w:proofErr w:type="spellStart"/>
      <w:r w:rsidRPr="003C262D">
        <w:rPr>
          <w:rFonts w:ascii="Times New Roman" w:eastAsia="Times New Roman" w:hAnsi="Times New Roman" w:cs="Times New Roman"/>
          <w:lang w:eastAsia="lt-LT"/>
        </w:rPr>
        <w:t>placebu</w:t>
      </w:r>
      <w:proofErr w:type="spellEnd"/>
      <w:r w:rsidRPr="003C262D">
        <w:rPr>
          <w:rFonts w:ascii="Times New Roman" w:eastAsia="Times New Roman" w:hAnsi="Times New Roman" w:cs="Times New Roman"/>
          <w:lang w:eastAsia="lt-LT"/>
        </w:rPr>
        <w:t xml:space="preserve"> kontroliuoto tyrimo, kuriame dalyvavo 22 sveiki savanoriai vyrai, metu 1- ąją keturių dienų gydymo geriamuoju </w:t>
      </w:r>
      <w:proofErr w:type="spellStart"/>
      <w:r w:rsidRPr="003C262D">
        <w:rPr>
          <w:rFonts w:ascii="Times New Roman" w:eastAsia="Times New Roman" w:hAnsi="Times New Roman" w:cs="Times New Roman"/>
          <w:lang w:eastAsia="lt-LT"/>
        </w:rPr>
        <w:t>cimetidinu</w:t>
      </w:r>
      <w:proofErr w:type="spellEnd"/>
      <w:r w:rsidRPr="003C262D">
        <w:rPr>
          <w:rFonts w:ascii="Times New Roman" w:eastAsia="Times New Roman" w:hAnsi="Times New Roman" w:cs="Times New Roman"/>
          <w:lang w:eastAsia="lt-LT"/>
        </w:rPr>
        <w:t xml:space="preserve"> (po 400 mg du kartus per parą) kurso dieną pavartojus vienkartinę 1 mg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dozę, vidutinis jo AUC padidėjo 10%, tačiau vidutinis </w:t>
      </w:r>
      <w:proofErr w:type="spellStart"/>
      <w:r w:rsidRPr="003C262D">
        <w:rPr>
          <w:rFonts w:ascii="Times New Roman" w:eastAsia="Times New Roman" w:hAnsi="Times New Roman" w:cs="Times New Roman"/>
          <w:lang w:eastAsia="lt-LT"/>
        </w:rPr>
        <w:t>C</w:t>
      </w:r>
      <w:r w:rsidRPr="003C262D">
        <w:rPr>
          <w:rFonts w:ascii="Times New Roman" w:eastAsia="Times New Roman" w:hAnsi="Times New Roman" w:cs="Times New Roman"/>
          <w:vertAlign w:val="subscript"/>
          <w:lang w:eastAsia="lt-LT"/>
        </w:rPr>
        <w:t>max</w:t>
      </w:r>
      <w:proofErr w:type="spellEnd"/>
      <w:r w:rsidRPr="003C262D">
        <w:rPr>
          <w:rFonts w:ascii="Times New Roman" w:eastAsia="Times New Roman" w:hAnsi="Times New Roman" w:cs="Times New Roman"/>
          <w:lang w:eastAsia="lt-LT"/>
        </w:rPr>
        <w:t xml:space="preserve"> ir vidutinis pusinės eliminacijos laikas </w:t>
      </w:r>
      <w:proofErr w:type="spellStart"/>
      <w:r w:rsidRPr="003C262D">
        <w:rPr>
          <w:rFonts w:ascii="Times New Roman" w:eastAsia="Times New Roman" w:hAnsi="Times New Roman" w:cs="Times New Roman"/>
          <w:lang w:eastAsia="lt-LT"/>
        </w:rPr>
        <w:t>statistiškai</w:t>
      </w:r>
      <w:proofErr w:type="spellEnd"/>
      <w:r w:rsidRPr="003C262D">
        <w:rPr>
          <w:rFonts w:ascii="Times New Roman" w:eastAsia="Times New Roman" w:hAnsi="Times New Roman" w:cs="Times New Roman"/>
          <w:lang w:eastAsia="lt-LT"/>
        </w:rPr>
        <w:t xml:space="preserve"> reikšmingai nekito. Kartu su </w:t>
      </w:r>
      <w:proofErr w:type="spellStart"/>
      <w:r w:rsidRPr="003C262D">
        <w:rPr>
          <w:rFonts w:ascii="Times New Roman" w:eastAsia="Times New Roman" w:hAnsi="Times New Roman" w:cs="Times New Roman"/>
          <w:lang w:eastAsia="lt-LT"/>
        </w:rPr>
        <w:t>cimetidinu</w:t>
      </w:r>
      <w:proofErr w:type="spellEnd"/>
      <w:r w:rsidRPr="003C262D">
        <w:rPr>
          <w:rFonts w:ascii="Times New Roman" w:eastAsia="Times New Roman" w:hAnsi="Times New Roman" w:cs="Times New Roman"/>
          <w:lang w:eastAsia="lt-LT"/>
        </w:rPr>
        <w:t xml:space="preserve"> vartojamo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AUC padidėjimas 10% neperžengia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vartojamo kartu su </w:t>
      </w:r>
      <w:proofErr w:type="spellStart"/>
      <w:r w:rsidRPr="003C262D">
        <w:rPr>
          <w:rFonts w:ascii="Times New Roman" w:eastAsia="Times New Roman" w:hAnsi="Times New Roman" w:cs="Times New Roman"/>
          <w:lang w:eastAsia="lt-LT"/>
        </w:rPr>
        <w:t>placebu</w:t>
      </w:r>
      <w:proofErr w:type="spellEnd"/>
      <w:r w:rsidRPr="003C262D">
        <w:rPr>
          <w:rFonts w:ascii="Times New Roman" w:eastAsia="Times New Roman" w:hAnsi="Times New Roman" w:cs="Times New Roman"/>
          <w:lang w:eastAsia="lt-LT"/>
        </w:rPr>
        <w:t>, vidutinio AUC svyravimo atskirų pacientų organizme (27%) ribų.</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4.6</w:t>
      </w:r>
      <w:r w:rsidRPr="003C262D">
        <w:rPr>
          <w:rFonts w:ascii="Times New Roman" w:eastAsia="Times New Roman" w:hAnsi="Times New Roman" w:cs="Times New Roman"/>
          <w:b/>
          <w:lang w:eastAsia="lt-LT"/>
        </w:rPr>
        <w:tab/>
      </w:r>
      <w:r w:rsidRPr="003C262D">
        <w:rPr>
          <w:rFonts w:ascii="Times New Roman" w:eastAsia="Times New Roman" w:hAnsi="Times New Roman" w:cs="Times New Roman"/>
          <w:b/>
          <w:bCs/>
          <w:lang w:eastAsia="lt-LT"/>
        </w:rPr>
        <w:t>Vaisingumas, nėštumo ir žindymo laikotarpis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Del="00293A75" w:rsidRDefault="003C262D" w:rsidP="003C262D">
      <w:pPr>
        <w:spacing w:after="0" w:line="240" w:lineRule="auto"/>
        <w:rPr>
          <w:rFonts w:ascii="Times New Roman" w:eastAsia="Times New Roman" w:hAnsi="Times New Roman" w:cs="Times New Roman"/>
          <w:u w:val="single"/>
          <w:lang w:eastAsia="lt-LT"/>
        </w:rPr>
      </w:pPr>
      <w:r w:rsidRPr="003C262D" w:rsidDel="00293A75">
        <w:rPr>
          <w:rFonts w:ascii="Times New Roman" w:eastAsia="Times New Roman" w:hAnsi="Times New Roman" w:cs="Times New Roman"/>
          <w:u w:val="single"/>
          <w:lang w:eastAsia="lt-LT"/>
        </w:rPr>
        <w:t>Gydant hipertenziją</w:t>
      </w:r>
    </w:p>
    <w:p w:rsidR="003C262D" w:rsidRPr="003C262D" w:rsidRDefault="003C262D" w:rsidP="003C262D">
      <w:pPr>
        <w:spacing w:after="0" w:line="240" w:lineRule="auto"/>
        <w:rPr>
          <w:rFonts w:ascii="Times New Roman" w:eastAsia="Times New Roman" w:hAnsi="Times New Roman" w:cs="Times New Roman"/>
          <w:u w:val="single"/>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Nėštumas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Pakankamų ir gerai kontroliuojamų tyrimų su nėščiomis moterimis neatlikta. Nėštumo metu vartojamo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saugumas dar neištirtas. Taigi nėščias moteris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galima gydyti tik tokiu atveju, jeigu gydytojas mano, kad galima gydymo nauda persvers galimą riziką. Nors su gyvūnais atliktų tyrimų metu </w:t>
      </w:r>
      <w:proofErr w:type="spellStart"/>
      <w:r w:rsidRPr="003C262D">
        <w:rPr>
          <w:rFonts w:ascii="Times New Roman" w:eastAsia="Times New Roman" w:hAnsi="Times New Roman" w:cs="Times New Roman"/>
          <w:lang w:eastAsia="lt-LT"/>
        </w:rPr>
        <w:t>teratogeninio</w:t>
      </w:r>
      <w:proofErr w:type="spellEnd"/>
      <w:r w:rsidRPr="003C262D">
        <w:rPr>
          <w:rFonts w:ascii="Times New Roman" w:eastAsia="Times New Roman" w:hAnsi="Times New Roman" w:cs="Times New Roman"/>
          <w:lang w:eastAsia="lt-LT"/>
        </w:rPr>
        <w:t xml:space="preserve"> poveikio nenustatyta, tačiau itin didelės dozės mažino gyvūnų vaisiaus </w:t>
      </w:r>
      <w:proofErr w:type="spellStart"/>
      <w:r w:rsidRPr="003C262D">
        <w:rPr>
          <w:rFonts w:ascii="Times New Roman" w:eastAsia="Times New Roman" w:hAnsi="Times New Roman" w:cs="Times New Roman"/>
          <w:lang w:eastAsia="lt-LT"/>
        </w:rPr>
        <w:t>išgyvenamumą</w:t>
      </w:r>
      <w:proofErr w:type="spellEnd"/>
      <w:r w:rsidRPr="003C262D">
        <w:rPr>
          <w:rFonts w:ascii="Times New Roman" w:eastAsia="Times New Roman" w:hAnsi="Times New Roman" w:cs="Times New Roman"/>
          <w:lang w:eastAsia="lt-LT"/>
        </w:rPr>
        <w:t xml:space="preserve"> (žr. 5.3 skyrių).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Žindymas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Jeigu moterį būtina gydyti </w:t>
      </w: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žindymą reikia nutraukti (žr. 5.3 skyrių).</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Žindymo laikotarpiu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vartoti draudžiama, nes vaistinis preparatas kaupėsi žiurkių piene, o duomenų apie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prasiskverbimą į motinos pieną nėra.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 xml:space="preserve">Gydant gerybinę prostatos </w:t>
      </w:r>
      <w:proofErr w:type="spellStart"/>
      <w:r w:rsidRPr="003C262D">
        <w:rPr>
          <w:rFonts w:ascii="Times New Roman" w:eastAsia="Times New Roman" w:hAnsi="Times New Roman" w:cs="Times New Roman"/>
          <w:u w:val="single"/>
          <w:lang w:eastAsia="lt-LT"/>
        </w:rPr>
        <w:t>hiperplaziją</w:t>
      </w:r>
      <w:proofErr w:type="spellEnd"/>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Šis skyrius neaktualus.</w:t>
      </w:r>
    </w:p>
    <w:p w:rsidR="003C262D" w:rsidRPr="003C262D" w:rsidRDefault="003C262D" w:rsidP="003C262D">
      <w:pPr>
        <w:spacing w:after="0" w:line="240" w:lineRule="auto"/>
        <w:rPr>
          <w:rFonts w:ascii="Times New Roman" w:eastAsia="Times New Roman" w:hAnsi="Times New Roman" w:cs="Times New Roman"/>
          <w:u w:val="single"/>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4.7</w:t>
      </w:r>
      <w:r w:rsidRPr="003C262D">
        <w:rPr>
          <w:rFonts w:ascii="Times New Roman" w:eastAsia="Times New Roman" w:hAnsi="Times New Roman" w:cs="Times New Roman"/>
          <w:b/>
          <w:lang w:eastAsia="lt-LT"/>
        </w:rPr>
        <w:tab/>
        <w:t>Poveikis gebėjimui vairuoti ir valdyti mechanizmus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27421A" w:rsidP="003C26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gali veikti gebėjimą vairuoti ir valdyti mechanizmus, ypač gydymo pradžioje.</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4.8</w:t>
      </w:r>
      <w:r w:rsidRPr="003C262D">
        <w:rPr>
          <w:rFonts w:ascii="Times New Roman" w:eastAsia="Times New Roman" w:hAnsi="Times New Roman" w:cs="Times New Roman"/>
          <w:b/>
          <w:lang w:eastAsia="lt-LT"/>
        </w:rPr>
        <w:tab/>
        <w:t>Nepageidaujamas poveikis</w:t>
      </w:r>
    </w:p>
    <w:p w:rsidR="003C262D" w:rsidRPr="003C262D" w:rsidRDefault="003C262D" w:rsidP="003C262D">
      <w:pPr>
        <w:spacing w:after="0" w:line="240" w:lineRule="auto"/>
        <w:rPr>
          <w:rFonts w:ascii="Times New Roman" w:eastAsia="Times New Roman" w:hAnsi="Times New Roman" w:cs="Times New Roman"/>
          <w:i/>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Toliau esančioje lentelėje išvardytos nepageidaujamos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reakcijos yra suskirstytos į grupes pagal </w:t>
      </w:r>
      <w:proofErr w:type="spellStart"/>
      <w:r w:rsidRPr="003C262D">
        <w:rPr>
          <w:rFonts w:ascii="Times New Roman" w:eastAsia="Times New Roman" w:hAnsi="Times New Roman" w:cs="Times New Roman"/>
          <w:lang w:eastAsia="lt-LT"/>
        </w:rPr>
        <w:t>MedDRA</w:t>
      </w:r>
      <w:proofErr w:type="spellEnd"/>
      <w:r w:rsidRPr="003C262D">
        <w:rPr>
          <w:rFonts w:ascii="Times New Roman" w:eastAsia="Times New Roman" w:hAnsi="Times New Roman" w:cs="Times New Roman"/>
          <w:lang w:eastAsia="lt-LT"/>
        </w:rPr>
        <w:t xml:space="preserve"> terminologiją ir dažnį, kuris apibūdinimas taip: labai dažnas (</w:t>
      </w:r>
      <w:r w:rsidRPr="003C262D">
        <w:rPr>
          <w:rFonts w:ascii="Times New Roman" w:eastAsia="Times New Roman" w:hAnsi="Times New Roman" w:cs="Times New Roman"/>
          <w:lang w:eastAsia="lt-LT"/>
        </w:rPr>
        <w:sym w:font="Symbol" w:char="F0B3"/>
      </w:r>
      <w:r w:rsidRPr="003C262D">
        <w:rPr>
          <w:rFonts w:ascii="Times New Roman" w:eastAsia="Times New Roman" w:hAnsi="Times New Roman" w:cs="Times New Roman"/>
          <w:lang w:eastAsia="lt-LT"/>
        </w:rPr>
        <w:t xml:space="preserve"> 1/10), dažnas (nuo </w:t>
      </w:r>
      <w:r w:rsidRPr="003C262D">
        <w:rPr>
          <w:rFonts w:ascii="Times New Roman" w:eastAsia="Times New Roman" w:hAnsi="Times New Roman" w:cs="Times New Roman"/>
          <w:lang w:eastAsia="lt-LT"/>
        </w:rPr>
        <w:sym w:font="Symbol" w:char="F0B3"/>
      </w:r>
      <w:r w:rsidRPr="003C262D">
        <w:rPr>
          <w:rFonts w:ascii="Times New Roman" w:eastAsia="Times New Roman" w:hAnsi="Times New Roman" w:cs="Times New Roman"/>
          <w:lang w:eastAsia="lt-LT"/>
        </w:rPr>
        <w:t xml:space="preserve"> 1/100 iki </w:t>
      </w:r>
      <w:r w:rsidRPr="003C262D">
        <w:rPr>
          <w:rFonts w:ascii="Times New Roman" w:eastAsia="Times New Roman" w:hAnsi="Times New Roman" w:cs="Times New Roman"/>
          <w:lang w:eastAsia="lt-LT"/>
        </w:rPr>
        <w:sym w:font="Symbol" w:char="F03C"/>
      </w:r>
      <w:r w:rsidRPr="003C262D">
        <w:rPr>
          <w:rFonts w:ascii="Times New Roman" w:eastAsia="Times New Roman" w:hAnsi="Times New Roman" w:cs="Times New Roman"/>
          <w:lang w:eastAsia="lt-LT"/>
        </w:rPr>
        <w:t xml:space="preserve"> 1/10), nedažnas (nuo </w:t>
      </w:r>
      <w:r w:rsidRPr="003C262D">
        <w:rPr>
          <w:rFonts w:ascii="Times New Roman" w:eastAsia="Times New Roman" w:hAnsi="Times New Roman" w:cs="Times New Roman"/>
          <w:lang w:eastAsia="lt-LT"/>
        </w:rPr>
        <w:sym w:font="Symbol" w:char="F0B3"/>
      </w:r>
      <w:r w:rsidRPr="003C262D">
        <w:rPr>
          <w:rFonts w:ascii="Times New Roman" w:eastAsia="Times New Roman" w:hAnsi="Times New Roman" w:cs="Times New Roman"/>
          <w:lang w:eastAsia="lt-LT"/>
        </w:rPr>
        <w:t xml:space="preserve"> 1/1000 iki </w:t>
      </w:r>
      <w:r w:rsidRPr="003C262D">
        <w:rPr>
          <w:rFonts w:ascii="Times New Roman" w:eastAsia="Times New Roman" w:hAnsi="Times New Roman" w:cs="Times New Roman"/>
          <w:lang w:eastAsia="lt-LT"/>
        </w:rPr>
        <w:sym w:font="Symbol" w:char="F03C"/>
      </w:r>
      <w:r w:rsidRPr="003C262D">
        <w:rPr>
          <w:rFonts w:ascii="Times New Roman" w:eastAsia="Times New Roman" w:hAnsi="Times New Roman" w:cs="Times New Roman"/>
          <w:lang w:eastAsia="lt-LT"/>
        </w:rPr>
        <w:t xml:space="preserve"> 1/100), retas (nuo </w:t>
      </w:r>
      <w:r w:rsidRPr="003C262D">
        <w:rPr>
          <w:rFonts w:ascii="Times New Roman" w:eastAsia="Times New Roman" w:hAnsi="Times New Roman" w:cs="Times New Roman"/>
          <w:lang w:eastAsia="lt-LT"/>
        </w:rPr>
        <w:sym w:font="Symbol" w:char="F0B3"/>
      </w:r>
      <w:r w:rsidRPr="003C262D">
        <w:rPr>
          <w:rFonts w:ascii="Times New Roman" w:eastAsia="Times New Roman" w:hAnsi="Times New Roman" w:cs="Times New Roman"/>
          <w:lang w:eastAsia="lt-LT"/>
        </w:rPr>
        <w:t xml:space="preserve"> 1/10000 iki </w:t>
      </w:r>
      <w:r w:rsidRPr="003C262D">
        <w:rPr>
          <w:rFonts w:ascii="Times New Roman" w:eastAsia="Times New Roman" w:hAnsi="Times New Roman" w:cs="Times New Roman"/>
          <w:lang w:eastAsia="lt-LT"/>
        </w:rPr>
        <w:sym w:font="Symbol" w:char="F03C"/>
      </w:r>
      <w:r w:rsidRPr="003C262D">
        <w:rPr>
          <w:rFonts w:ascii="Times New Roman" w:eastAsia="Times New Roman" w:hAnsi="Times New Roman" w:cs="Times New Roman"/>
          <w:lang w:eastAsia="lt-LT"/>
        </w:rPr>
        <w:t> 1/1000), labai retas (</w:t>
      </w:r>
      <w:r w:rsidRPr="003C262D">
        <w:rPr>
          <w:rFonts w:ascii="Times New Roman" w:eastAsia="Times New Roman" w:hAnsi="Times New Roman" w:cs="Times New Roman"/>
          <w:lang w:eastAsia="lt-LT"/>
        </w:rPr>
        <w:sym w:font="Symbol" w:char="F03C"/>
      </w:r>
      <w:r w:rsidRPr="003C262D">
        <w:rPr>
          <w:rFonts w:ascii="Times New Roman" w:eastAsia="Times New Roman" w:hAnsi="Times New Roman" w:cs="Times New Roman"/>
          <w:lang w:eastAsia="lt-LT"/>
        </w:rPr>
        <w:t> 1/10000) ir nežinomas (negali būti apskaičiuotas pagal turimus duomenis).</w:t>
      </w:r>
    </w:p>
    <w:p w:rsidR="003C262D" w:rsidRPr="003C262D" w:rsidRDefault="003C262D" w:rsidP="003C262D">
      <w:pPr>
        <w:spacing w:after="0" w:line="240" w:lineRule="auto"/>
        <w:jc w:val="both"/>
        <w:rPr>
          <w:rFonts w:ascii="Times New Roman" w:eastAsia="Times New Roman" w:hAnsi="Times New Roman" w:cs="Times New Roman"/>
          <w:lang w:eastAsia="lt-LT"/>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522"/>
        <w:gridCol w:w="3222"/>
      </w:tblGrid>
      <w:tr w:rsidR="003C262D" w:rsidRPr="003C262D" w:rsidTr="005376FD">
        <w:tc>
          <w:tcPr>
            <w:tcW w:w="1873" w:type="pct"/>
            <w:vAlign w:val="center"/>
          </w:tcPr>
          <w:p w:rsidR="003C262D" w:rsidRPr="003C262D" w:rsidRDefault="003C262D" w:rsidP="005376FD">
            <w:pPr>
              <w:keepNext/>
              <w:spacing w:after="0" w:line="240" w:lineRule="auto"/>
              <w:rPr>
                <w:rFonts w:ascii="Times New Roman" w:eastAsia="Times New Roman" w:hAnsi="Times New Roman" w:cs="Times New Roman"/>
                <w:b/>
                <w:lang w:eastAsia="cs-CZ"/>
              </w:rPr>
            </w:pPr>
            <w:proofErr w:type="spellStart"/>
            <w:r w:rsidRPr="003C262D">
              <w:rPr>
                <w:rFonts w:ascii="Times New Roman" w:eastAsia="Times New Roman" w:hAnsi="Times New Roman" w:cs="Times New Roman"/>
                <w:b/>
                <w:lang w:eastAsia="cs-CZ"/>
              </w:rPr>
              <w:t>MedDRA</w:t>
            </w:r>
            <w:proofErr w:type="spellEnd"/>
            <w:r w:rsidRPr="003C262D">
              <w:rPr>
                <w:rFonts w:ascii="Times New Roman" w:eastAsia="Times New Roman" w:hAnsi="Times New Roman" w:cs="Times New Roman"/>
                <w:b/>
                <w:lang w:eastAsia="cs-CZ"/>
              </w:rPr>
              <w:t xml:space="preserve"> organų sistemų klasė</w:t>
            </w:r>
          </w:p>
        </w:tc>
        <w:tc>
          <w:tcPr>
            <w:tcW w:w="1373" w:type="pct"/>
          </w:tcPr>
          <w:p w:rsidR="003C262D" w:rsidRPr="003C262D" w:rsidRDefault="003C262D" w:rsidP="005376FD">
            <w:pPr>
              <w:keepNext/>
              <w:spacing w:after="0" w:line="240" w:lineRule="auto"/>
              <w:jc w:val="center"/>
              <w:rPr>
                <w:rFonts w:ascii="Times New Roman" w:eastAsia="Times New Roman" w:hAnsi="Times New Roman" w:cs="Times New Roman"/>
                <w:b/>
                <w:lang w:eastAsia="cs-CZ"/>
              </w:rPr>
            </w:pPr>
            <w:r w:rsidRPr="003C262D">
              <w:rPr>
                <w:rFonts w:ascii="Times New Roman" w:eastAsia="Times New Roman" w:hAnsi="Times New Roman" w:cs="Times New Roman"/>
                <w:b/>
                <w:lang w:eastAsia="cs-CZ"/>
              </w:rPr>
              <w:t>Dažnis</w:t>
            </w:r>
          </w:p>
        </w:tc>
        <w:tc>
          <w:tcPr>
            <w:tcW w:w="1754" w:type="pct"/>
            <w:vAlign w:val="center"/>
          </w:tcPr>
          <w:p w:rsidR="003C262D" w:rsidRPr="003C262D" w:rsidRDefault="003C262D" w:rsidP="005376FD">
            <w:pPr>
              <w:keepNext/>
              <w:spacing w:after="0" w:line="240" w:lineRule="auto"/>
              <w:rPr>
                <w:rFonts w:ascii="Times New Roman" w:eastAsia="Times New Roman" w:hAnsi="Times New Roman" w:cs="Times New Roman"/>
                <w:b/>
                <w:lang w:eastAsia="cs-CZ"/>
              </w:rPr>
            </w:pPr>
            <w:r w:rsidRPr="003C262D">
              <w:rPr>
                <w:rFonts w:ascii="Times New Roman" w:eastAsia="Times New Roman" w:hAnsi="Times New Roman" w:cs="Times New Roman"/>
                <w:b/>
                <w:lang w:eastAsia="cs-CZ"/>
              </w:rPr>
              <w:t>Nepageidaujamas poveikis</w:t>
            </w:r>
          </w:p>
        </w:tc>
      </w:tr>
      <w:tr w:rsidR="003C262D" w:rsidRPr="003C262D" w:rsidTr="005376FD">
        <w:trPr>
          <w:trHeight w:val="578"/>
        </w:trPr>
        <w:tc>
          <w:tcPr>
            <w:tcW w:w="1873" w:type="pct"/>
          </w:tcPr>
          <w:p w:rsidR="003C262D" w:rsidRPr="003C262D" w:rsidRDefault="003C262D" w:rsidP="005376FD">
            <w:pPr>
              <w:keepNext/>
              <w:spacing w:after="0" w:line="240" w:lineRule="auto"/>
              <w:outlineLvl w:val="0"/>
              <w:rPr>
                <w:rFonts w:ascii="Times New Roman" w:eastAsia="Times New Roman" w:hAnsi="Times New Roman" w:cs="Times New Roman"/>
                <w:kern w:val="28"/>
                <w:lang w:eastAsia="lt-LT"/>
              </w:rPr>
            </w:pPr>
            <w:r w:rsidRPr="003C262D">
              <w:rPr>
                <w:rFonts w:ascii="Times New Roman" w:eastAsia="Times New Roman" w:hAnsi="Times New Roman" w:cs="Times New Roman"/>
                <w:kern w:val="28"/>
                <w:lang w:eastAsia="lt-LT"/>
              </w:rPr>
              <w:t xml:space="preserve">Infekcijos ir </w:t>
            </w:r>
            <w:proofErr w:type="spellStart"/>
            <w:r w:rsidRPr="003C262D">
              <w:rPr>
                <w:rFonts w:ascii="Times New Roman" w:eastAsia="Times New Roman" w:hAnsi="Times New Roman" w:cs="Times New Roman"/>
                <w:kern w:val="28"/>
                <w:lang w:eastAsia="lt-LT"/>
              </w:rPr>
              <w:t>infestacijos</w:t>
            </w:r>
            <w:proofErr w:type="spellEnd"/>
          </w:p>
        </w:tc>
        <w:tc>
          <w:tcPr>
            <w:tcW w:w="1373" w:type="pct"/>
          </w:tcPr>
          <w:p w:rsidR="003C262D" w:rsidRPr="003C262D" w:rsidRDefault="003C262D" w:rsidP="005376FD">
            <w:pPr>
              <w:keepNext/>
              <w:spacing w:after="0" w:line="240" w:lineRule="auto"/>
              <w:rPr>
                <w:rFonts w:ascii="Times New Roman" w:eastAsia="Times New Roman" w:hAnsi="Times New Roman" w:cs="Times New Roman"/>
                <w:lang w:eastAsia="cs-CZ"/>
              </w:rPr>
            </w:pPr>
            <w:r w:rsidRPr="003C262D">
              <w:rPr>
                <w:rFonts w:ascii="Times New Roman" w:eastAsia="Times New Roman" w:hAnsi="Times New Roman" w:cs="Times New Roman"/>
                <w:lang w:eastAsia="lt-LT"/>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Kvėpavimo takų infekcja, šlapimo takų infekcija</w:t>
            </w:r>
          </w:p>
        </w:tc>
      </w:tr>
      <w:tr w:rsidR="003C262D" w:rsidRPr="003C262D" w:rsidTr="005376FD">
        <w:tc>
          <w:tcPr>
            <w:tcW w:w="1873"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Kraujo ir limfinės sistemos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Leukopenija, trombocitopenija</w:t>
            </w:r>
          </w:p>
        </w:tc>
      </w:tr>
      <w:tr w:rsidR="003C262D" w:rsidRPr="003C262D" w:rsidTr="005376FD">
        <w:tc>
          <w:tcPr>
            <w:tcW w:w="1873"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lang w:eastAsia="lt-LT"/>
              </w:rPr>
              <w:t>Imuninės sistemos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highlight w:val="yellow"/>
                <w:lang w:eastAsia="cs-CZ"/>
              </w:rPr>
            </w:pPr>
            <w:r w:rsidRPr="003C262D">
              <w:rPr>
                <w:rFonts w:ascii="Times New Roman" w:eastAsia="Times New Roman" w:hAnsi="Times New Roman" w:cs="Times New Roman"/>
                <w:noProof/>
                <w:lang w:eastAsia="cs-CZ"/>
              </w:rPr>
              <w:t xml:space="preserve">Alerginė reakcija </w:t>
            </w:r>
          </w:p>
        </w:tc>
      </w:tr>
      <w:tr w:rsidR="003C262D" w:rsidRPr="003C262D" w:rsidTr="005376FD">
        <w:tc>
          <w:tcPr>
            <w:tcW w:w="1873"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Metabolizmo ir mitybos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highlight w:val="yellow"/>
                <w:lang w:eastAsia="cs-CZ"/>
              </w:rPr>
            </w:pPr>
            <w:r w:rsidRPr="003C262D">
              <w:rPr>
                <w:rFonts w:ascii="Times New Roman" w:eastAsia="Times New Roman" w:hAnsi="Times New Roman" w:cs="Times New Roman"/>
                <w:noProof/>
                <w:lang w:eastAsia="cs-CZ"/>
              </w:rPr>
              <w:t>Anoreksija, podagra, apetito padidėjimas</w:t>
            </w:r>
          </w:p>
        </w:tc>
      </w:tr>
      <w:tr w:rsidR="003C262D" w:rsidRPr="003C262D" w:rsidTr="005376FD">
        <w:trPr>
          <w:trHeight w:val="587"/>
        </w:trPr>
        <w:tc>
          <w:tcPr>
            <w:tcW w:w="1873"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Psichikos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highlight w:val="yellow"/>
                <w:lang w:eastAsia="cs-CZ"/>
              </w:rPr>
            </w:pPr>
            <w:r w:rsidRPr="003C262D">
              <w:rPr>
                <w:rFonts w:ascii="Times New Roman" w:eastAsia="Times New Roman" w:hAnsi="Times New Roman" w:cs="Times New Roman"/>
                <w:noProof/>
                <w:lang w:eastAsia="lt-LT"/>
              </w:rPr>
              <w:t>Susijaudinimas, nerimas, depresija, nemiga, nervingumas</w:t>
            </w:r>
          </w:p>
        </w:tc>
      </w:tr>
      <w:tr w:rsidR="003C262D" w:rsidRPr="003C262D" w:rsidTr="005376FD">
        <w:trPr>
          <w:trHeight w:val="90"/>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Nervų sistemos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Svaigulys, galvos skausmas, somnolencija</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 xml:space="preserve">Smegenų kraujotakos sutrikimas (insultas), hipestezija, apalpimas, tremoras </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 xml:space="preserve">Ortostatinis svaigulys, parestezija </w:t>
            </w:r>
          </w:p>
        </w:tc>
      </w:tr>
      <w:tr w:rsidR="003C262D" w:rsidRPr="003C262D" w:rsidTr="005376FD">
        <w:trPr>
          <w:trHeight w:val="135"/>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Akių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Miglotas matymas</w:t>
            </w:r>
          </w:p>
        </w:tc>
      </w:tr>
      <w:tr w:rsidR="003C262D" w:rsidRPr="003C262D" w:rsidTr="005376FD">
        <w:trPr>
          <w:trHeight w:val="135"/>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Nežinomas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bCs/>
                <w:lang w:eastAsia="lt-LT"/>
              </w:rPr>
              <w:t>Operacinis suglebusios rainelės sindromas (žr. 4.4 skyrių)</w:t>
            </w:r>
          </w:p>
        </w:tc>
      </w:tr>
      <w:tr w:rsidR="003C262D" w:rsidRPr="003C262D" w:rsidTr="005376FD">
        <w:trPr>
          <w:trHeight w:val="135"/>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Ausų ir labirintų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Galvos svaigimas (</w:t>
            </w:r>
            <w:r w:rsidRPr="003C262D">
              <w:rPr>
                <w:rFonts w:ascii="Times New Roman" w:eastAsia="Times New Roman" w:hAnsi="Times New Roman" w:cs="Times New Roman"/>
                <w:i/>
                <w:noProof/>
                <w:lang w:eastAsia="cs-CZ"/>
              </w:rPr>
              <w:t>vertigo</w:t>
            </w:r>
            <w:r w:rsidRPr="003C262D">
              <w:rPr>
                <w:rFonts w:ascii="Times New Roman" w:eastAsia="Times New Roman" w:hAnsi="Times New Roman" w:cs="Times New Roman"/>
                <w:noProof/>
                <w:lang w:eastAsia="cs-CZ"/>
              </w:rPr>
              <w:t>)</w:t>
            </w:r>
          </w:p>
        </w:tc>
      </w:tr>
      <w:tr w:rsidR="003C262D" w:rsidRPr="003C262D" w:rsidTr="005376FD">
        <w:trPr>
          <w:trHeight w:val="135"/>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lang w:eastAsia="lt-LT"/>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Ūžesys (</w:t>
            </w:r>
            <w:r w:rsidRPr="003C262D">
              <w:rPr>
                <w:rFonts w:ascii="Times New Roman" w:eastAsia="Times New Roman" w:hAnsi="Times New Roman" w:cs="Times New Roman"/>
                <w:i/>
                <w:noProof/>
                <w:lang w:eastAsia="lt-LT"/>
              </w:rPr>
              <w:t>tinnitus</w:t>
            </w:r>
            <w:r w:rsidRPr="003C262D">
              <w:rPr>
                <w:rFonts w:ascii="Times New Roman" w:eastAsia="Times New Roman" w:hAnsi="Times New Roman" w:cs="Times New Roman"/>
                <w:noProof/>
                <w:lang w:eastAsia="lt-LT"/>
              </w:rPr>
              <w:t>)</w:t>
            </w:r>
          </w:p>
        </w:tc>
      </w:tr>
      <w:tr w:rsidR="003C262D" w:rsidRPr="003C262D" w:rsidTr="005376FD">
        <w:trPr>
          <w:trHeight w:val="90"/>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Širdies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Palpitacija, tachikardija</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Krūtinės angina, miokardo infarktas</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Bradikardija, širdies aritmija</w:t>
            </w:r>
          </w:p>
        </w:tc>
      </w:tr>
      <w:tr w:rsidR="003C262D" w:rsidRPr="003C262D" w:rsidTr="005376FD">
        <w:trPr>
          <w:trHeight w:val="135"/>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lastRenderedPageBreak/>
              <w:t>Kraujagyslių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lang w:eastAsia="lt-LT"/>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Hipotenzija, ortostatinė hipotenzija</w:t>
            </w:r>
          </w:p>
        </w:tc>
      </w:tr>
      <w:tr w:rsidR="003C262D" w:rsidRPr="003C262D" w:rsidTr="005376FD">
        <w:trPr>
          <w:trHeight w:val="135"/>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Karščio pylimas (kraujo samplūdis į veidą ir kaklą)</w:t>
            </w:r>
          </w:p>
        </w:tc>
      </w:tr>
      <w:tr w:rsidR="003C262D" w:rsidRPr="003C262D" w:rsidTr="005376FD">
        <w:trPr>
          <w:trHeight w:val="90"/>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Kvėpavimo sistemos, krūtinės ląstos ir tarpuplaučio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Bronchitas, kosulys, dusulys, rinitas</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Kraujavimas iš nosies</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Pasunkėjęs brobnchų spazmas</w:t>
            </w:r>
          </w:p>
        </w:tc>
      </w:tr>
      <w:tr w:rsidR="003C262D" w:rsidRPr="003C262D" w:rsidTr="005376FD">
        <w:trPr>
          <w:trHeight w:val="90"/>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lang w:eastAsia="lt-LT"/>
              </w:rPr>
              <w:t>Virškinimo trakto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Pilvo skausmas, virškinimo sutrikimas, burnos džiūvimas, pykinimas</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highlight w:val="yellow"/>
                <w:lang w:eastAsia="cs-CZ"/>
              </w:rPr>
            </w:pPr>
            <w:r w:rsidRPr="003C262D">
              <w:rPr>
                <w:rFonts w:ascii="Times New Roman" w:eastAsia="Times New Roman" w:hAnsi="Times New Roman" w:cs="Times New Roman"/>
                <w:noProof/>
                <w:lang w:eastAsia="cs-CZ"/>
              </w:rPr>
              <w:t>Vidurių užkietėjimas, vidurių pūtimas, vėmimas, gastroenteritas, viduriavimas</w:t>
            </w:r>
          </w:p>
        </w:tc>
      </w:tr>
      <w:tr w:rsidR="003C262D" w:rsidRPr="003C262D" w:rsidTr="005376FD">
        <w:trPr>
          <w:trHeight w:val="135"/>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Kepenų, tulžies pūslės ir latakų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highlight w:val="yellow"/>
                <w:lang w:eastAsia="cs-CZ"/>
              </w:rPr>
            </w:pPr>
            <w:r w:rsidRPr="003C262D">
              <w:rPr>
                <w:rFonts w:ascii="Times New Roman" w:eastAsia="Times New Roman" w:hAnsi="Times New Roman" w:cs="Times New Roman"/>
                <w:noProof/>
                <w:lang w:eastAsia="cs-CZ"/>
              </w:rPr>
              <w:t>Kepenų funkcijos rodiklių nuokrypis nuo normos</w:t>
            </w:r>
          </w:p>
        </w:tc>
      </w:tr>
      <w:tr w:rsidR="003C262D" w:rsidRPr="003C262D" w:rsidTr="005376FD">
        <w:trPr>
          <w:trHeight w:val="135"/>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Cholestazė, hepatitas, gelta</w:t>
            </w:r>
          </w:p>
        </w:tc>
      </w:tr>
      <w:tr w:rsidR="003C262D" w:rsidRPr="003C262D" w:rsidTr="005376FD">
        <w:trPr>
          <w:trHeight w:val="90"/>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Odos ir poodinio audinio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Niežulys</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 xml:space="preserve">Odos išbėrimas </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Dilgėlinė, alopecija, taškinės kraujosruvos</w:t>
            </w:r>
          </w:p>
        </w:tc>
      </w:tr>
      <w:tr w:rsidR="003C262D" w:rsidRPr="003C262D" w:rsidTr="005376FD">
        <w:trPr>
          <w:trHeight w:val="170"/>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Skeleto, raumenų ir jungiamojo audinio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Nugaros skausmas, mialgija</w:t>
            </w:r>
          </w:p>
        </w:tc>
      </w:tr>
      <w:tr w:rsidR="003C262D" w:rsidRPr="003C262D" w:rsidTr="005376FD">
        <w:trPr>
          <w:trHeight w:val="17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Artralgija</w:t>
            </w:r>
          </w:p>
        </w:tc>
      </w:tr>
      <w:tr w:rsidR="003C262D" w:rsidRPr="003C262D" w:rsidTr="005376FD">
        <w:trPr>
          <w:trHeight w:val="17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lang w:eastAsia="lt-LT"/>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Raumenų mėšlungis, raumenų silpnumas</w:t>
            </w:r>
          </w:p>
        </w:tc>
      </w:tr>
      <w:tr w:rsidR="003C262D" w:rsidRPr="003C262D" w:rsidTr="005376FD">
        <w:trPr>
          <w:trHeight w:val="90"/>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Inkstų ir šlapimo takų sutrikimai</w:t>
            </w:r>
            <w:r w:rsidRPr="003C262D" w:rsidDel="00D3528B">
              <w:rPr>
                <w:rFonts w:ascii="Times New Roman" w:eastAsia="Times New Roman" w:hAnsi="Times New Roman" w:cs="Times New Roman"/>
                <w:noProof/>
                <w:lang w:eastAsia="cs-CZ"/>
              </w:rPr>
              <w:t xml:space="preserve"> </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Cistitas, šlapimo nelaikymas</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Nedažni</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Dizurija, dažnas šlapinimasis, hematurija</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Poliurija</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Del="00D3528B"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bCs/>
                <w:noProof/>
                <w:lang w:eastAsia="cs-CZ"/>
              </w:rPr>
              <w:t>Šlapinimosi sustiprėjimas</w:t>
            </w:r>
            <w:r w:rsidRPr="003C262D">
              <w:rPr>
                <w:rFonts w:ascii="Times New Roman" w:eastAsia="Times New Roman" w:hAnsi="Times New Roman" w:cs="Times New Roman"/>
                <w:noProof/>
                <w:lang w:eastAsia="cs-CZ"/>
              </w:rPr>
              <w:t>, šlapinimosi sutrikimas, naktinis šlapinimasis</w:t>
            </w:r>
          </w:p>
        </w:tc>
      </w:tr>
      <w:tr w:rsidR="003C262D" w:rsidRPr="003C262D" w:rsidTr="005376FD">
        <w:trPr>
          <w:trHeight w:val="90"/>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Lytinės sistemos ir krūties sutrikimai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lang w:eastAsia="lt-LT"/>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Impotencija</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lang w:eastAsia="lt-LT"/>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Ginekomastija, priapizmas</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Nežinomas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Retrogradinė ejakuliacija</w:t>
            </w:r>
          </w:p>
        </w:tc>
      </w:tr>
      <w:tr w:rsidR="003C262D" w:rsidRPr="003C262D" w:rsidTr="005376FD">
        <w:trPr>
          <w:trHeight w:val="90"/>
        </w:trPr>
        <w:tc>
          <w:tcPr>
            <w:tcW w:w="1873" w:type="pct"/>
            <w:vMerge w:val="restar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Bendrieji sutrikimai ir vartojimo vietos pažeidimai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Astenija, krūtinės skausmas, į gripą panašūs simptomai, periferinė edema</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Skausmas, veido edema</w:t>
            </w:r>
          </w:p>
        </w:tc>
      </w:tr>
      <w:tr w:rsidR="003C262D" w:rsidRPr="003C262D" w:rsidTr="005376FD">
        <w:trPr>
          <w:trHeight w:val="90"/>
        </w:trPr>
        <w:tc>
          <w:tcPr>
            <w:tcW w:w="0" w:type="auto"/>
            <w:vMerge/>
            <w:vAlign w:val="center"/>
          </w:tcPr>
          <w:p w:rsidR="003C262D" w:rsidRPr="003C262D" w:rsidRDefault="003C262D" w:rsidP="005376FD">
            <w:pPr>
              <w:spacing w:after="0" w:line="240" w:lineRule="auto"/>
              <w:rPr>
                <w:rFonts w:ascii="Times New Roman" w:eastAsia="Times New Roman" w:hAnsi="Times New Roman" w:cs="Times New Roman"/>
                <w:noProof/>
                <w:lang w:eastAsia="cs-CZ"/>
              </w:rPr>
            </w:pP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Labai retas</w:t>
            </w: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Nuovargis, negalavimas</w:t>
            </w:r>
          </w:p>
        </w:tc>
      </w:tr>
      <w:tr w:rsidR="003C262D" w:rsidRPr="003C262D" w:rsidTr="005376FD">
        <w:tc>
          <w:tcPr>
            <w:tcW w:w="1873"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lt-LT"/>
              </w:rPr>
              <w:t>Tyrimai</w:t>
            </w:r>
          </w:p>
        </w:tc>
        <w:tc>
          <w:tcPr>
            <w:tcW w:w="1373" w:type="pct"/>
          </w:tcPr>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Nedažnas</w:t>
            </w:r>
          </w:p>
          <w:p w:rsidR="003C262D" w:rsidRPr="003C262D" w:rsidRDefault="003C262D" w:rsidP="005376FD">
            <w:pPr>
              <w:keepNext/>
              <w:spacing w:after="0" w:line="240" w:lineRule="auto"/>
              <w:jc w:val="both"/>
              <w:rPr>
                <w:rFonts w:ascii="Times New Roman" w:eastAsia="Times New Roman" w:hAnsi="Times New Roman" w:cs="Times New Roman"/>
                <w:noProof/>
                <w:lang w:eastAsia="cs-CZ"/>
              </w:rPr>
            </w:pPr>
          </w:p>
        </w:tc>
        <w:tc>
          <w:tcPr>
            <w:tcW w:w="1754" w:type="pct"/>
          </w:tcPr>
          <w:p w:rsidR="003C262D" w:rsidRPr="003C262D" w:rsidRDefault="003C262D" w:rsidP="005376FD">
            <w:pPr>
              <w:keepNext/>
              <w:spacing w:after="0" w:line="240" w:lineRule="auto"/>
              <w:rPr>
                <w:rFonts w:ascii="Times New Roman" w:eastAsia="Times New Roman" w:hAnsi="Times New Roman" w:cs="Times New Roman"/>
                <w:noProof/>
                <w:lang w:eastAsia="cs-CZ"/>
              </w:rPr>
            </w:pPr>
            <w:r w:rsidRPr="003C262D">
              <w:rPr>
                <w:rFonts w:ascii="Times New Roman" w:eastAsia="Times New Roman" w:hAnsi="Times New Roman" w:cs="Times New Roman"/>
                <w:noProof/>
                <w:lang w:eastAsia="cs-CZ"/>
              </w:rPr>
              <w:t>Kūno svorio padidėjimas</w:t>
            </w:r>
          </w:p>
        </w:tc>
      </w:tr>
    </w:tbl>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r w:rsidRPr="003C262D">
        <w:rPr>
          <w:rFonts w:ascii="Times New Roman" w:eastAsia="Times New Roman" w:hAnsi="Times New Roman" w:cs="Times New Roman"/>
          <w:noProof/>
          <w:snapToGrid w:val="0"/>
          <w:u w:val="single"/>
        </w:rPr>
        <w:t>Pranešimas apie įtariamas nepageidaujamas reakcijas</w:t>
      </w:r>
    </w:p>
    <w:p w:rsidR="003C262D" w:rsidRPr="003C262D" w:rsidRDefault="003C262D" w:rsidP="003C262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3C262D">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3C262D">
        <w:rPr>
          <w:rFonts w:ascii="Times New Roman" w:eastAsia="Times New Roman" w:hAnsi="Times New Roman" w:cs="Times New Roman"/>
          <w:noProof/>
          <w:snapToGrid w:val="0"/>
          <w:color w:val="0000FF"/>
          <w:u w:val="single"/>
        </w:rPr>
        <w:t>http://www.vvkt.lt/</w:t>
      </w:r>
      <w:r w:rsidRPr="003C262D">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3C262D">
        <w:rPr>
          <w:rFonts w:ascii="Times New Roman" w:eastAsia="Times New Roman" w:hAnsi="Times New Roman" w:cs="Times New Roman"/>
          <w:noProof/>
          <w:snapToGrid w:val="0"/>
          <w:color w:val="0000FF"/>
          <w:u w:val="single"/>
        </w:rPr>
        <w:t>NepageidaujamaR@vvkt.lt</w:t>
      </w:r>
      <w:r w:rsidRPr="003C262D">
        <w:rPr>
          <w:rFonts w:ascii="Times New Roman" w:eastAsia="Times New Roman" w:hAnsi="Times New Roman" w:cs="Times New Roman"/>
          <w:noProof/>
          <w:snapToGrid w:val="0"/>
        </w:rPr>
        <w:t xml:space="preserve">), per interneto svetainę (adresu </w:t>
      </w:r>
      <w:r w:rsidRPr="003C262D">
        <w:rPr>
          <w:rFonts w:ascii="Times New Roman" w:eastAsia="Times New Roman" w:hAnsi="Times New Roman" w:cs="Times New Roman"/>
          <w:noProof/>
          <w:snapToGrid w:val="0"/>
          <w:color w:val="0000FF"/>
          <w:u w:val="single"/>
        </w:rPr>
        <w:t>http://www.vvkt.lt</w:t>
      </w:r>
      <w:r w:rsidRPr="003C262D">
        <w:rPr>
          <w:rFonts w:ascii="Times New Roman" w:eastAsia="Times New Roman" w:hAnsi="Times New Roman" w:cs="Times New Roman"/>
          <w:noProof/>
          <w:snapToGrid w:val="0"/>
        </w:rPr>
        <w:t>).</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4.9</w:t>
      </w:r>
      <w:r w:rsidRPr="003C262D">
        <w:rPr>
          <w:rFonts w:ascii="Times New Roman" w:eastAsia="Times New Roman" w:hAnsi="Times New Roman" w:cs="Times New Roman"/>
          <w:b/>
          <w:lang w:eastAsia="lt-LT"/>
        </w:rPr>
        <w:tab/>
        <w:t xml:space="preserve">Perdozavimas </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Jeigu perdozavimas sukėlė </w:t>
      </w:r>
      <w:proofErr w:type="spellStart"/>
      <w:r w:rsidRPr="003C262D">
        <w:rPr>
          <w:rFonts w:ascii="Times New Roman" w:eastAsia="Times New Roman" w:hAnsi="Times New Roman" w:cs="Times New Roman"/>
          <w:lang w:eastAsia="lt-LT"/>
        </w:rPr>
        <w:t>hipotenziją</w:t>
      </w:r>
      <w:proofErr w:type="spellEnd"/>
      <w:r w:rsidRPr="003C262D">
        <w:rPr>
          <w:rFonts w:ascii="Times New Roman" w:eastAsia="Times New Roman" w:hAnsi="Times New Roman" w:cs="Times New Roman"/>
          <w:lang w:eastAsia="lt-LT"/>
        </w:rPr>
        <w:t xml:space="preserve">, pacientą būtina nedelsiant paguldyti aukštielninką taip, kad galva būtų žemiau negu kojos. Jei manoma, kad būtina, individualiais atvejais galima taikyti ir kitas </w:t>
      </w:r>
      <w:r w:rsidRPr="003C262D">
        <w:rPr>
          <w:rFonts w:ascii="Times New Roman" w:eastAsia="Times New Roman" w:hAnsi="Times New Roman" w:cs="Times New Roman"/>
          <w:lang w:eastAsia="lt-LT"/>
        </w:rPr>
        <w:lastRenderedPageBreak/>
        <w:t xml:space="preserve">palaikomąsias priemones. Kadangi daug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prisijungia prie kraujo plazmos baltymų, dializė netinka.</w:t>
      </w:r>
    </w:p>
    <w:p w:rsidR="003C262D" w:rsidRPr="003C262D" w:rsidRDefault="003C262D" w:rsidP="003C262D">
      <w:pPr>
        <w:spacing w:after="0" w:line="240" w:lineRule="auto"/>
        <w:ind w:left="567" w:hanging="567"/>
        <w:rPr>
          <w:rFonts w:ascii="Times New Roman" w:eastAsia="Times New Roman" w:hAnsi="Times New Roman" w:cs="Times New Roman"/>
          <w:b/>
          <w:caps/>
          <w:lang w:eastAsia="lt-LT"/>
        </w:rPr>
      </w:pPr>
    </w:p>
    <w:p w:rsidR="003C262D" w:rsidRPr="003C262D" w:rsidRDefault="003C262D" w:rsidP="003C262D">
      <w:pPr>
        <w:spacing w:after="0" w:line="240" w:lineRule="auto"/>
        <w:rPr>
          <w:rFonts w:ascii="Times New Roman" w:eastAsia="Calibri" w:hAnsi="Times New Roman" w:cs="Times New Roman"/>
        </w:rPr>
      </w:pPr>
      <w:r w:rsidRPr="003C262D">
        <w:rPr>
          <w:rFonts w:ascii="Times New Roman" w:eastAsia="Calibri" w:hAnsi="Times New Roman" w:cs="Times New Roman"/>
        </w:rPr>
        <w:t xml:space="preserve">Jeigu šios priemonės nepakanka, šoką pirmiausia reikia gydyti skysčių terapija. Jeigu reikia, skirti </w:t>
      </w:r>
      <w:proofErr w:type="spellStart"/>
      <w:r w:rsidRPr="003C262D">
        <w:rPr>
          <w:rFonts w:ascii="Times New Roman" w:eastAsia="Calibri" w:hAnsi="Times New Roman" w:cs="Times New Roman"/>
        </w:rPr>
        <w:t>vazopresorių</w:t>
      </w:r>
      <w:proofErr w:type="spellEnd"/>
      <w:r w:rsidRPr="003C262D">
        <w:rPr>
          <w:rFonts w:ascii="Times New Roman" w:eastAsia="Calibri" w:hAnsi="Times New Roman" w:cs="Times New Roman"/>
        </w:rPr>
        <w:t xml:space="preserve"> preparatų. Būtina stebėti inkstų funkciją ir, jei reikia, taikyti palaikomąsias priemones. </w:t>
      </w:r>
    </w:p>
    <w:p w:rsidR="003C262D" w:rsidRPr="003C262D" w:rsidRDefault="003C262D" w:rsidP="003C262D">
      <w:pPr>
        <w:spacing w:after="0" w:line="240" w:lineRule="auto"/>
        <w:rPr>
          <w:rFonts w:ascii="Times New Roman" w:eastAsia="Calibri" w:hAnsi="Times New Roman" w:cs="Times New Roman"/>
        </w:rPr>
      </w:pPr>
    </w:p>
    <w:p w:rsidR="003C262D" w:rsidRPr="003C262D" w:rsidRDefault="003C262D" w:rsidP="003C262D">
      <w:pPr>
        <w:spacing w:after="0" w:line="240" w:lineRule="auto"/>
        <w:ind w:left="567" w:hanging="567"/>
        <w:rPr>
          <w:rFonts w:ascii="Times New Roman" w:eastAsia="Times New Roman" w:hAnsi="Times New Roman" w:cs="Times New Roman"/>
          <w:b/>
          <w:caps/>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5.</w:t>
      </w:r>
      <w:r w:rsidRPr="003C262D">
        <w:rPr>
          <w:rFonts w:ascii="Times New Roman" w:eastAsia="Times New Roman" w:hAnsi="Times New Roman" w:cs="Times New Roman"/>
          <w:b/>
          <w:caps/>
          <w:lang w:eastAsia="lt-LT"/>
        </w:rPr>
        <w:tab/>
      </w:r>
      <w:r w:rsidRPr="003C262D">
        <w:rPr>
          <w:rFonts w:ascii="Times New Roman" w:eastAsia="Times New Roman" w:hAnsi="Times New Roman" w:cs="Times New Roman"/>
          <w:b/>
          <w:lang w:eastAsia="lt-LT"/>
        </w:rPr>
        <w:t xml:space="preserve">FARMAKOLOGINĖS </w:t>
      </w:r>
      <w:r w:rsidRPr="003C262D">
        <w:rPr>
          <w:rFonts w:ascii="Times New Roman" w:eastAsia="Times New Roman" w:hAnsi="Times New Roman" w:cs="Times New Roman"/>
          <w:b/>
          <w:caps/>
          <w:lang w:eastAsia="lt-LT"/>
        </w:rPr>
        <w:t>savybės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numPr>
          <w:ilvl w:val="1"/>
          <w:numId w:val="4"/>
        </w:numPr>
        <w:spacing w:after="0" w:line="240" w:lineRule="auto"/>
        <w:rPr>
          <w:rFonts w:ascii="Times New Roman" w:eastAsia="Times New Roman" w:hAnsi="Times New Roman" w:cs="Times New Roman"/>
          <w:b/>
          <w:lang w:eastAsia="lt-LT"/>
        </w:rPr>
      </w:pPr>
      <w:proofErr w:type="spellStart"/>
      <w:r w:rsidRPr="003C262D">
        <w:rPr>
          <w:rFonts w:ascii="Times New Roman" w:eastAsia="Times New Roman" w:hAnsi="Times New Roman" w:cs="Times New Roman"/>
          <w:b/>
          <w:lang w:eastAsia="lt-LT"/>
        </w:rPr>
        <w:t>Farmakodinaminės</w:t>
      </w:r>
      <w:proofErr w:type="spellEnd"/>
      <w:r w:rsidRPr="003C262D">
        <w:rPr>
          <w:rFonts w:ascii="Times New Roman" w:eastAsia="Times New Roman" w:hAnsi="Times New Roman" w:cs="Times New Roman"/>
          <w:b/>
          <w:lang w:eastAsia="lt-LT"/>
        </w:rPr>
        <w:t xml:space="preserve"> savybės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keepNext/>
        <w:keepLines/>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Farmakoterapinė</w:t>
      </w:r>
      <w:proofErr w:type="spellEnd"/>
      <w:r w:rsidRPr="003C262D">
        <w:rPr>
          <w:rFonts w:ascii="Times New Roman" w:eastAsia="Times New Roman" w:hAnsi="Times New Roman" w:cs="Times New Roman"/>
          <w:lang w:eastAsia="lt-LT"/>
        </w:rPr>
        <w:t xml:space="preserve"> grupė – alfa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blokatoriai, ATC kodas </w:t>
      </w:r>
      <w:r w:rsidRPr="003C262D">
        <w:rPr>
          <w:rFonts w:ascii="Times New Roman" w:eastAsia="Times New Roman" w:hAnsi="Times New Roman" w:cs="Times New Roman"/>
          <w:lang w:eastAsia="lt-LT"/>
        </w:rPr>
        <w:sym w:font="Symbol" w:char="F02D"/>
      </w:r>
      <w:r w:rsidRPr="003C262D">
        <w:rPr>
          <w:rFonts w:ascii="Times New Roman" w:eastAsia="Times New Roman" w:hAnsi="Times New Roman" w:cs="Times New Roman"/>
          <w:lang w:eastAsia="lt-LT"/>
        </w:rPr>
        <w:t xml:space="preserve"> C02CA04.</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Veikimo mechanizmas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i/>
          <w:lang w:eastAsia="lt-LT"/>
        </w:rPr>
      </w:pPr>
      <w:r w:rsidRPr="003C262D">
        <w:rPr>
          <w:rFonts w:ascii="Times New Roman" w:eastAsia="Times New Roman" w:hAnsi="Times New Roman" w:cs="Times New Roman"/>
          <w:i/>
          <w:lang w:eastAsia="lt-LT"/>
        </w:rPr>
        <w:t xml:space="preserve">Gerybinė prostatos </w:t>
      </w:r>
      <w:proofErr w:type="spellStart"/>
      <w:r w:rsidRPr="003C262D">
        <w:rPr>
          <w:rFonts w:ascii="Times New Roman" w:eastAsia="Times New Roman" w:hAnsi="Times New Roman" w:cs="Times New Roman"/>
          <w:i/>
          <w:lang w:eastAsia="lt-LT"/>
        </w:rPr>
        <w:t>hiperplazija</w:t>
      </w:r>
      <w:proofErr w:type="spellEnd"/>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Pacientams, sergantiems simptomine gerybine prostatos </w:t>
      </w:r>
      <w:proofErr w:type="spellStart"/>
      <w:r w:rsidRPr="003C262D">
        <w:rPr>
          <w:rFonts w:ascii="Times New Roman" w:eastAsia="Times New Roman" w:hAnsi="Times New Roman" w:cs="Times New Roman"/>
          <w:lang w:eastAsia="lt-LT"/>
        </w:rPr>
        <w:t>hiperplazija</w:t>
      </w:r>
      <w:proofErr w:type="spellEnd"/>
      <w:r w:rsidRPr="003C262D">
        <w:rPr>
          <w:rFonts w:ascii="Times New Roman" w:eastAsia="Times New Roman" w:hAnsi="Times New Roman" w:cs="Times New Roman"/>
          <w:lang w:eastAsia="lt-LT"/>
        </w:rPr>
        <w:t xml:space="preserve"> (GPH), </w:t>
      </w: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reikšmingai pagerina šlapimo išskyrimą ir palengvina ligos simptomus. Manoma, kad palankus poveikis GPH pasireiškia dėl prostatos raumenyse, kapsulėje ir šlapimo pūslės kaklelyje esančių alfa 1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selektyvios blokados.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Nustatyta, kad </w:t>
      </w: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yra veiksmingas 1A pogrupio alfa 1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(šio pogrupio receptoriai sudaro daugiau nei 70 % prostatos receptorių) blokatorius. Tai lemia vaistinio preparato poveikį GPH sergantiems pacientams.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Ilgalaikio (daugiau negu 48 mėn. trukmės) GPH gydymo metu </w:t>
      </w: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yra veiksmingas ir saugus.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i/>
          <w:lang w:eastAsia="lt-LT"/>
        </w:rPr>
      </w:pPr>
      <w:r w:rsidRPr="003C262D">
        <w:rPr>
          <w:rFonts w:ascii="Times New Roman" w:eastAsia="Times New Roman" w:hAnsi="Times New Roman" w:cs="Times New Roman"/>
          <w:i/>
          <w:lang w:eastAsia="lt-LT"/>
        </w:rPr>
        <w:t>Pirminė arterinė hipertenzija</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Pirmine arterine hipertenzija sergantiems pacientams </w:t>
      </w: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kliniškai reikšmingai sumažina kraujospūdį, kadangi mažina sisteminį kraujagyslių pasipriešinimą. Manoma, kad šį poveikį lemia selektyvi kraujagyslių raumenyse esančių alfa 1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blokada. Vaistinį preparatą vartojant vieną kartą per parą, visą dieną ar net 24 val. po pavartojimo kraujospūdis būna kliniškai reikšmingai sumažėjęs. Išgėrus vaistinio preparato, kraujospūdis mažėja laipsniškai, mažiausias paprastai būna po 2</w:t>
      </w:r>
      <w:r w:rsidRPr="003C262D">
        <w:rPr>
          <w:rFonts w:ascii="Times New Roman" w:eastAsia="Times New Roman" w:hAnsi="Times New Roman" w:cs="Times New Roman"/>
          <w:lang w:eastAsia="lt-LT"/>
        </w:rPr>
        <w:noBreakHyphen/>
        <w:t xml:space="preserve">6 valandų. Gydymo </w:t>
      </w: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xml:space="preserve"> metu pirmine arterine hipertenzija sergantiems pacientams kraujospūdžio mažėjimas sėdint arba stovint buvo panašus. Ilgalaikio gydymo </w:t>
      </w: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xml:space="preserve">, priešingai negu neselektyvaus poveikio alfa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blokatorių, metu tolerancija nepasireiškė. Ilgalaikio gydymo metu kai kuriais atvejais padidėja </w:t>
      </w:r>
      <w:proofErr w:type="spellStart"/>
      <w:r w:rsidRPr="003C262D">
        <w:rPr>
          <w:rFonts w:ascii="Times New Roman" w:eastAsia="Times New Roman" w:hAnsi="Times New Roman" w:cs="Times New Roman"/>
          <w:lang w:eastAsia="lt-LT"/>
        </w:rPr>
        <w:t>renino</w:t>
      </w:r>
      <w:proofErr w:type="spellEnd"/>
      <w:r w:rsidRPr="003C262D">
        <w:rPr>
          <w:rFonts w:ascii="Times New Roman" w:eastAsia="Times New Roman" w:hAnsi="Times New Roman" w:cs="Times New Roman"/>
          <w:lang w:eastAsia="lt-LT"/>
        </w:rPr>
        <w:t xml:space="preserve"> aktyvumas kraujo plazmoje, gali pasireikšti ir </w:t>
      </w:r>
      <w:proofErr w:type="spellStart"/>
      <w:r w:rsidRPr="003C262D">
        <w:rPr>
          <w:rFonts w:ascii="Times New Roman" w:eastAsia="Times New Roman" w:hAnsi="Times New Roman" w:cs="Times New Roman"/>
          <w:lang w:eastAsia="lt-LT"/>
        </w:rPr>
        <w:t>tachikardija</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palankiai veikia kraujo lipidus, reikšmingai padidina labai didelio tankio lipoproteinų ir bendrojo cholesterolio koncentracijos santykį bei reikšmingai sumažina bendrųjų </w:t>
      </w:r>
      <w:proofErr w:type="spellStart"/>
      <w:r w:rsidRPr="003C262D">
        <w:rPr>
          <w:rFonts w:ascii="Times New Roman" w:eastAsia="Times New Roman" w:hAnsi="Times New Roman" w:cs="Times New Roman"/>
          <w:lang w:eastAsia="lt-LT"/>
        </w:rPr>
        <w:t>trigliceridų</w:t>
      </w:r>
      <w:proofErr w:type="spellEnd"/>
      <w:r w:rsidRPr="003C262D">
        <w:rPr>
          <w:rFonts w:ascii="Times New Roman" w:eastAsia="Times New Roman" w:hAnsi="Times New Roman" w:cs="Times New Roman"/>
          <w:lang w:eastAsia="lt-LT"/>
        </w:rPr>
        <w:t xml:space="preserve"> ir bendrojo cholesterolio koncentracijas. Taigi šis vaistinis preparatas yra pranašesnis už diuretikus bei beta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blokatorius, kurie nepalankiai veikia šį rodmenį. Nustatyta, kad hipertenzija ir lipidų koncentracija kraujyje susijusios su išemine širdies liga, taigi palankus gydymo </w:t>
      </w: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xml:space="preserve"> poveikis kraujospūdžiui ir lipidų koncentracijai kraujyje mažina išeminės širdies ligos atsiradimo riziką.</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xml:space="preserve"> galima gydyti pacientus, kurie serga astma arba kuriems yra kairiojo skilvelio hipertrofija, ir senyvus ligonius. Nustatyta, kad vartojant </w:t>
      </w:r>
      <w:proofErr w:type="spellStart"/>
      <w:r w:rsidRPr="003C262D">
        <w:rPr>
          <w:rFonts w:ascii="Times New Roman" w:eastAsia="Times New Roman" w:hAnsi="Times New Roman" w:cs="Times New Roman"/>
          <w:lang w:eastAsia="lt-LT"/>
        </w:rPr>
        <w:t>doksazosiną</w:t>
      </w:r>
      <w:proofErr w:type="spellEnd"/>
      <w:r w:rsidRPr="003C262D">
        <w:rPr>
          <w:rFonts w:ascii="Times New Roman" w:eastAsia="Times New Roman" w:hAnsi="Times New Roman" w:cs="Times New Roman"/>
          <w:lang w:eastAsia="lt-LT"/>
        </w:rPr>
        <w:t xml:space="preserve">, mažėja kairiojo skilvelio hipertrofija, slopinama trombocitų </w:t>
      </w:r>
      <w:proofErr w:type="spellStart"/>
      <w:r w:rsidRPr="003C262D">
        <w:rPr>
          <w:rFonts w:ascii="Times New Roman" w:eastAsia="Times New Roman" w:hAnsi="Times New Roman" w:cs="Times New Roman"/>
          <w:lang w:eastAsia="lt-LT"/>
        </w:rPr>
        <w:t>agregacija</w:t>
      </w:r>
      <w:proofErr w:type="spellEnd"/>
      <w:r w:rsidRPr="003C262D">
        <w:rPr>
          <w:rFonts w:ascii="Times New Roman" w:eastAsia="Times New Roman" w:hAnsi="Times New Roman" w:cs="Times New Roman"/>
          <w:lang w:eastAsia="lt-LT"/>
        </w:rPr>
        <w:t xml:space="preserve"> ir didėja audinių </w:t>
      </w:r>
      <w:proofErr w:type="spellStart"/>
      <w:r w:rsidRPr="003C262D">
        <w:rPr>
          <w:rFonts w:ascii="Times New Roman" w:eastAsia="Times New Roman" w:hAnsi="Times New Roman" w:cs="Times New Roman"/>
          <w:lang w:eastAsia="lt-LT"/>
        </w:rPr>
        <w:t>plazminogeno</w:t>
      </w:r>
      <w:proofErr w:type="spellEnd"/>
      <w:r w:rsidRPr="003C262D">
        <w:rPr>
          <w:rFonts w:ascii="Times New Roman" w:eastAsia="Times New Roman" w:hAnsi="Times New Roman" w:cs="Times New Roman"/>
          <w:lang w:eastAsia="lt-LT"/>
        </w:rPr>
        <w:t xml:space="preserve"> aktyvatoriaus pajėgumas. Be to, </w:t>
      </w: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didina jautrumą insulinui pacientams, kurių organizme šis jautrumas yra sutrikęs.</w:t>
      </w:r>
    </w:p>
    <w:p w:rsidR="003C262D" w:rsidRPr="003C262D" w:rsidRDefault="003C262D" w:rsidP="003C262D">
      <w:pPr>
        <w:spacing w:after="0" w:line="240" w:lineRule="auto"/>
        <w:ind w:hanging="2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Įrodyta, kad nepageidaujamo poveikio medžiagų apykaitai </w:t>
      </w: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nedaro, todėl jis tinka pacientams, kurie serga ir astma, cukriniu diabetu, kairiojo širdies skilvelio disfunkcija arba podagra.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noProof/>
        </w:rPr>
      </w:pPr>
      <w:r w:rsidRPr="003C262D">
        <w:rPr>
          <w:rFonts w:ascii="Times New Roman" w:eastAsia="Times New Roman" w:hAnsi="Times New Roman" w:cs="Times New Roman"/>
          <w:noProof/>
        </w:rPr>
        <w:lastRenderedPageBreak/>
        <w:t xml:space="preserve">Tyrimų </w:t>
      </w:r>
      <w:r w:rsidRPr="003C262D">
        <w:rPr>
          <w:rFonts w:ascii="Times New Roman" w:eastAsia="Times New Roman" w:hAnsi="Times New Roman" w:cs="Times New Roman"/>
          <w:i/>
          <w:noProof/>
        </w:rPr>
        <w:t xml:space="preserve">in vitro </w:t>
      </w:r>
      <w:r w:rsidRPr="003C262D">
        <w:rPr>
          <w:rFonts w:ascii="Times New Roman" w:eastAsia="Times New Roman" w:hAnsi="Times New Roman" w:cs="Times New Roman"/>
          <w:noProof/>
        </w:rPr>
        <w:t xml:space="preserve">duomenys rodo, kad doksazosino 6′-hidroksi- bei 7′-hidroksi- metabolitai, kai jų koncentracija yra 5 mikromoliai, turi oksidacijos reakciją slopinančių savybių. </w:t>
      </w:r>
    </w:p>
    <w:p w:rsidR="003C262D" w:rsidRPr="003C262D" w:rsidRDefault="003C262D" w:rsidP="003C262D">
      <w:pPr>
        <w:spacing w:after="0" w:line="240" w:lineRule="auto"/>
        <w:rPr>
          <w:rFonts w:ascii="Times New Roman" w:eastAsia="Times New Roman" w:hAnsi="Times New Roman" w:cs="Times New Roman"/>
          <w:noProof/>
        </w:rPr>
      </w:pPr>
    </w:p>
    <w:p w:rsidR="003C262D" w:rsidRPr="003C262D" w:rsidRDefault="003C262D" w:rsidP="003C262D">
      <w:pPr>
        <w:spacing w:after="0" w:line="240" w:lineRule="auto"/>
        <w:rPr>
          <w:rFonts w:ascii="Times New Roman" w:eastAsia="Times New Roman" w:hAnsi="Times New Roman" w:cs="Times New Roman"/>
          <w:noProof/>
        </w:rPr>
      </w:pPr>
      <w:r w:rsidRPr="003C262D">
        <w:rPr>
          <w:rFonts w:ascii="Times New Roman" w:eastAsia="Times New Roman" w:hAnsi="Times New Roman" w:cs="Times New Roman"/>
          <w:noProof/>
        </w:rPr>
        <w:t xml:space="preserve">Kontroliuojamų klinikinių tyrimų metu hipertenzija sergantiems pacientams gydymas doksazosinu buvo susijęs su erekcijos funkcijos sutrikimo pagerėjimu. Be to, doksazosino vartojantiems pacientams naujo erekcijos funkcijos sutrikimo dažnis buvo reikšmingai mažesnis negu pacientams, vartojantiems kitokių antihipertenzinių vaistinų preparatų.  </w:t>
      </w:r>
    </w:p>
    <w:p w:rsidR="003C262D" w:rsidRPr="003C262D" w:rsidRDefault="003C262D" w:rsidP="003C262D">
      <w:pPr>
        <w:spacing w:after="0" w:line="240" w:lineRule="auto"/>
        <w:rPr>
          <w:rFonts w:ascii="Times New Roman" w:eastAsia="Times New Roman" w:hAnsi="Times New Roman" w:cs="Times New Roman"/>
          <w:b/>
          <w:lang w:eastAsia="lt-LT"/>
        </w:rPr>
      </w:pPr>
    </w:p>
    <w:p w:rsidR="003C262D" w:rsidRPr="003C262D" w:rsidRDefault="003C262D" w:rsidP="003C262D">
      <w:pPr>
        <w:numPr>
          <w:ilvl w:val="1"/>
          <w:numId w:val="4"/>
        </w:numPr>
        <w:spacing w:after="0" w:line="240" w:lineRule="auto"/>
        <w:rPr>
          <w:rFonts w:ascii="Times New Roman" w:eastAsia="Times New Roman" w:hAnsi="Times New Roman" w:cs="Times New Roman"/>
          <w:b/>
          <w:lang w:eastAsia="lt-LT"/>
        </w:rPr>
      </w:pPr>
      <w:proofErr w:type="spellStart"/>
      <w:r w:rsidRPr="003C262D">
        <w:rPr>
          <w:rFonts w:ascii="Times New Roman" w:eastAsia="Times New Roman" w:hAnsi="Times New Roman" w:cs="Times New Roman"/>
          <w:b/>
          <w:lang w:eastAsia="lt-LT"/>
        </w:rPr>
        <w:t>Farmakokinetinės</w:t>
      </w:r>
      <w:proofErr w:type="spellEnd"/>
      <w:r w:rsidRPr="003C262D">
        <w:rPr>
          <w:rFonts w:ascii="Times New Roman" w:eastAsia="Times New Roman" w:hAnsi="Times New Roman" w:cs="Times New Roman"/>
          <w:b/>
          <w:lang w:eastAsia="lt-LT"/>
        </w:rPr>
        <w:t xml:space="preserve"> savybės</w:t>
      </w:r>
    </w:p>
    <w:p w:rsidR="003C262D" w:rsidRPr="003C262D" w:rsidRDefault="003C262D" w:rsidP="003C262D">
      <w:pPr>
        <w:spacing w:after="0" w:line="240" w:lineRule="auto"/>
        <w:rPr>
          <w:rFonts w:ascii="Times New Roman" w:eastAsia="Times New Roman" w:hAnsi="Times New Roman" w:cs="Times New Roman"/>
          <w:iCs/>
          <w:lang w:eastAsia="lt-LT"/>
        </w:rPr>
      </w:pPr>
    </w:p>
    <w:p w:rsidR="003C262D" w:rsidRPr="003C262D" w:rsidRDefault="003C262D" w:rsidP="003C262D">
      <w:pPr>
        <w:spacing w:after="0" w:line="240" w:lineRule="auto"/>
        <w:rPr>
          <w:rFonts w:ascii="Times New Roman" w:eastAsia="Times New Roman" w:hAnsi="Times New Roman" w:cs="Times New Roman"/>
          <w:iCs/>
          <w:u w:val="single"/>
          <w:lang w:eastAsia="lt-LT"/>
        </w:rPr>
      </w:pPr>
      <w:r w:rsidRPr="003C262D">
        <w:rPr>
          <w:rFonts w:ascii="Times New Roman" w:eastAsia="Times New Roman" w:hAnsi="Times New Roman" w:cs="Times New Roman"/>
          <w:iCs/>
          <w:u w:val="single"/>
          <w:lang w:eastAsia="lt-LT"/>
        </w:rPr>
        <w:t>Absorbcija</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Calibri" w:hAnsi="Times New Roman" w:cs="Times New Roman"/>
        </w:rPr>
        <w:t xml:space="preserve">Išgertas </w:t>
      </w:r>
      <w:proofErr w:type="spellStart"/>
      <w:r w:rsidRPr="003C262D">
        <w:rPr>
          <w:rFonts w:ascii="Times New Roman" w:eastAsia="Calibri" w:hAnsi="Times New Roman" w:cs="Times New Roman"/>
        </w:rPr>
        <w:t>doksazosinas</w:t>
      </w:r>
      <w:proofErr w:type="spellEnd"/>
      <w:r w:rsidRPr="003C262D">
        <w:rPr>
          <w:rFonts w:ascii="Times New Roman" w:eastAsia="Calibri" w:hAnsi="Times New Roman" w:cs="Times New Roman"/>
        </w:rPr>
        <w:t xml:space="preserve"> žmonių (jaunų suaugusių vyrų bei senyvų vyrų ir moterų) organizme absorbuojamas gerai, į sisteminę kraujotaką patenka maždaug du trečdaliai pavartotos dozės. </w:t>
      </w:r>
    </w:p>
    <w:p w:rsidR="003C262D" w:rsidRPr="003C262D" w:rsidRDefault="003C262D" w:rsidP="003C262D">
      <w:pPr>
        <w:spacing w:after="0" w:line="240" w:lineRule="auto"/>
        <w:rPr>
          <w:rFonts w:ascii="Times New Roman" w:eastAsia="Times New Roman" w:hAnsi="Times New Roman" w:cs="Times New Roman"/>
          <w:i/>
          <w:iCs/>
          <w:lang w:eastAsia="lt-LT"/>
        </w:rPr>
      </w:pPr>
    </w:p>
    <w:p w:rsidR="003C262D" w:rsidRPr="003C262D" w:rsidRDefault="003C262D" w:rsidP="003C262D">
      <w:pPr>
        <w:spacing w:after="0" w:line="240" w:lineRule="auto"/>
        <w:rPr>
          <w:rFonts w:ascii="Times New Roman" w:eastAsia="Times New Roman" w:hAnsi="Times New Roman" w:cs="Times New Roman"/>
          <w:iCs/>
          <w:u w:val="single"/>
          <w:lang w:eastAsia="lt-LT"/>
        </w:rPr>
      </w:pPr>
      <w:proofErr w:type="spellStart"/>
      <w:r w:rsidRPr="003C262D">
        <w:rPr>
          <w:rFonts w:ascii="Times New Roman" w:eastAsia="Times New Roman" w:hAnsi="Times New Roman" w:cs="Times New Roman"/>
          <w:iCs/>
          <w:u w:val="single"/>
          <w:lang w:eastAsia="lt-LT"/>
        </w:rPr>
        <w:t>Biotransformacija</w:t>
      </w:r>
      <w:proofErr w:type="spellEnd"/>
      <w:r w:rsidRPr="003C262D">
        <w:rPr>
          <w:rFonts w:ascii="Times New Roman" w:eastAsia="Times New Roman" w:hAnsi="Times New Roman" w:cs="Times New Roman"/>
          <w:iCs/>
          <w:u w:val="single"/>
          <w:lang w:eastAsia="lt-LT"/>
        </w:rPr>
        <w:t xml:space="preserve"> ir eliminacija</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Vaistinio preparato eliminacija iš kraujo plazmos yra </w:t>
      </w:r>
      <w:proofErr w:type="spellStart"/>
      <w:r w:rsidRPr="003C262D">
        <w:rPr>
          <w:rFonts w:ascii="Times New Roman" w:eastAsia="Times New Roman" w:hAnsi="Times New Roman" w:cs="Times New Roman"/>
          <w:lang w:eastAsia="lt-LT"/>
        </w:rPr>
        <w:t>dvifazė</w:t>
      </w:r>
      <w:proofErr w:type="spellEnd"/>
      <w:r w:rsidRPr="003C262D">
        <w:rPr>
          <w:rFonts w:ascii="Times New Roman" w:eastAsia="Times New Roman" w:hAnsi="Times New Roman" w:cs="Times New Roman"/>
          <w:lang w:eastAsia="lt-LT"/>
        </w:rPr>
        <w:t xml:space="preserve">, galutinės pusinės eliminacijos laikas yra 22 valandos, todėl šis vaistinis preparatas yra tinkamas vartoti kartą per parą. Didelė dalis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metabolizuojama</w:t>
      </w:r>
      <w:proofErr w:type="spellEnd"/>
      <w:r w:rsidRPr="003C262D">
        <w:rPr>
          <w:rFonts w:ascii="Times New Roman" w:eastAsia="Times New Roman" w:hAnsi="Times New Roman" w:cs="Times New Roman"/>
          <w:lang w:eastAsia="lt-LT"/>
        </w:rPr>
        <w:t>, tik mažiau nei 5% dozės šalinama su šlapimu nepakitusio preparato pavidalu.</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ekstensyviai </w:t>
      </w:r>
      <w:proofErr w:type="spellStart"/>
      <w:r w:rsidRPr="003C262D">
        <w:rPr>
          <w:rFonts w:ascii="Times New Roman" w:eastAsia="Times New Roman" w:hAnsi="Times New Roman" w:cs="Times New Roman"/>
          <w:lang w:eastAsia="lt-LT"/>
        </w:rPr>
        <w:t>metabolizuojamas</w:t>
      </w:r>
      <w:proofErr w:type="spellEnd"/>
      <w:r w:rsidRPr="003C262D">
        <w:rPr>
          <w:rFonts w:ascii="Times New Roman" w:eastAsia="Times New Roman" w:hAnsi="Times New Roman" w:cs="Times New Roman"/>
          <w:lang w:eastAsia="lt-LT"/>
        </w:rPr>
        <w:t xml:space="preserve"> žmogaus ir tirtų gyvūnų rūšių organizme, </w:t>
      </w:r>
      <w:proofErr w:type="spellStart"/>
      <w:r w:rsidRPr="003C262D">
        <w:rPr>
          <w:rFonts w:ascii="Times New Roman" w:eastAsia="Times New Roman" w:hAnsi="Times New Roman" w:cs="Times New Roman"/>
          <w:lang w:eastAsia="lt-LT"/>
        </w:rPr>
        <w:t>ekskrecija</w:t>
      </w:r>
      <w:proofErr w:type="spellEnd"/>
      <w:r w:rsidRPr="003C262D">
        <w:rPr>
          <w:rFonts w:ascii="Times New Roman" w:eastAsia="Times New Roman" w:hAnsi="Times New Roman" w:cs="Times New Roman"/>
          <w:lang w:eastAsia="lt-LT"/>
        </w:rPr>
        <w:t xml:space="preserve"> vyksta daugiausia su išmatomis.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Ligonių, sergančių inkstų funkcijos sutrikimu,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farmakokinetikos</w:t>
      </w:r>
      <w:proofErr w:type="spellEnd"/>
      <w:r w:rsidRPr="003C262D">
        <w:rPr>
          <w:rFonts w:ascii="Times New Roman" w:eastAsia="Times New Roman" w:hAnsi="Times New Roman" w:cs="Times New Roman"/>
          <w:lang w:eastAsia="lt-LT"/>
        </w:rPr>
        <w:t xml:space="preserve"> tyrimų rodmenys reikšmingai nesiskyrė nuo asmenų, kurių inkstų funkcija normali.</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Duomenys apie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farmakokinetiką</w:t>
      </w:r>
      <w:proofErr w:type="spellEnd"/>
      <w:r w:rsidRPr="003C262D">
        <w:rPr>
          <w:rFonts w:ascii="Times New Roman" w:eastAsia="Times New Roman" w:hAnsi="Times New Roman" w:cs="Times New Roman"/>
          <w:lang w:eastAsia="lt-LT"/>
        </w:rPr>
        <w:t xml:space="preserve"> pacientų, kurių kepenų funkcija sutrikusi, organizme bei apie vaistinių preparatų, kurie veikia kepenyse vykstantį metabolizmą (pvz., </w:t>
      </w:r>
      <w:proofErr w:type="spellStart"/>
      <w:r w:rsidRPr="003C262D">
        <w:rPr>
          <w:rFonts w:ascii="Times New Roman" w:eastAsia="Times New Roman" w:hAnsi="Times New Roman" w:cs="Times New Roman"/>
          <w:lang w:eastAsia="lt-LT"/>
        </w:rPr>
        <w:t>cimetidino</w:t>
      </w:r>
      <w:proofErr w:type="spellEnd"/>
      <w:r w:rsidRPr="003C262D">
        <w:rPr>
          <w:rFonts w:ascii="Times New Roman" w:eastAsia="Times New Roman" w:hAnsi="Times New Roman" w:cs="Times New Roman"/>
          <w:lang w:eastAsia="lt-LT"/>
        </w:rPr>
        <w:t xml:space="preserve">), poveikį yra riboti. Klinikinio tyrimo metu 12 asmenų, kuriems buvo vidutinio sunkumo kepenų funkcijos sutrikimas, vienos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dozės pavartojimas lėmė AUC padidėjimą 43</w:t>
      </w:r>
      <w:r w:rsidRPr="003C262D">
        <w:rPr>
          <w:rFonts w:ascii="Times New Roman" w:eastAsia="Times New Roman" w:hAnsi="Times New Roman" w:cs="Times New Roman"/>
          <w:lang w:eastAsia="lt-LT"/>
        </w:rPr>
        <w:sym w:font="Symbol" w:char="F025"/>
      </w:r>
      <w:r w:rsidRPr="003C262D">
        <w:rPr>
          <w:rFonts w:ascii="Times New Roman" w:eastAsia="Times New Roman" w:hAnsi="Times New Roman" w:cs="Times New Roman"/>
          <w:lang w:eastAsia="lt-LT"/>
        </w:rPr>
        <w:t xml:space="preserve"> ir klirenso sumažėjimą 40</w:t>
      </w:r>
      <w:r w:rsidRPr="003C262D">
        <w:rPr>
          <w:rFonts w:ascii="Times New Roman" w:eastAsia="Times New Roman" w:hAnsi="Times New Roman" w:cs="Times New Roman"/>
          <w:lang w:eastAsia="lt-LT"/>
        </w:rPr>
        <w:sym w:font="Symbol" w:char="F025"/>
      </w:r>
      <w:r w:rsidRPr="003C262D">
        <w:rPr>
          <w:rFonts w:ascii="Times New Roman" w:eastAsia="Times New Roman" w:hAnsi="Times New Roman" w:cs="Times New Roman"/>
          <w:lang w:eastAsia="lt-LT"/>
        </w:rPr>
        <w:t xml:space="preserve">. Pacientus, kurių kepenų funkcija sutrikusi, </w:t>
      </w:r>
      <w:proofErr w:type="spellStart"/>
      <w:r w:rsidRPr="003C262D">
        <w:rPr>
          <w:rFonts w:ascii="Times New Roman" w:eastAsia="Times New Roman" w:hAnsi="Times New Roman" w:cs="Times New Roman"/>
          <w:lang w:eastAsia="lt-LT"/>
        </w:rPr>
        <w:t>doksazosinu</w:t>
      </w:r>
      <w:proofErr w:type="spellEnd"/>
      <w:r w:rsidRPr="003C262D">
        <w:rPr>
          <w:rFonts w:ascii="Times New Roman" w:eastAsia="Times New Roman" w:hAnsi="Times New Roman" w:cs="Times New Roman"/>
          <w:lang w:eastAsia="lt-LT"/>
        </w:rPr>
        <w:t xml:space="preserve">, kaip ir kitokiais vaistiniais preparatais, kurie visiškai </w:t>
      </w:r>
      <w:proofErr w:type="spellStart"/>
      <w:r w:rsidRPr="003C262D">
        <w:rPr>
          <w:rFonts w:ascii="Times New Roman" w:eastAsia="Times New Roman" w:hAnsi="Times New Roman" w:cs="Times New Roman"/>
          <w:lang w:eastAsia="lt-LT"/>
        </w:rPr>
        <w:t>metabolizuojami</w:t>
      </w:r>
      <w:proofErr w:type="spellEnd"/>
      <w:r w:rsidRPr="003C262D">
        <w:rPr>
          <w:rFonts w:ascii="Times New Roman" w:eastAsia="Times New Roman" w:hAnsi="Times New Roman" w:cs="Times New Roman"/>
          <w:lang w:eastAsia="lt-LT"/>
        </w:rPr>
        <w:t xml:space="preserve"> kepenyse, reikia gydyti atsargiai (žr. 4.4 skyrių).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Maždaug 98</w:t>
      </w:r>
      <w:r w:rsidRPr="003C262D">
        <w:rPr>
          <w:rFonts w:ascii="Times New Roman" w:eastAsia="Times New Roman" w:hAnsi="Times New Roman" w:cs="Times New Roman"/>
          <w:lang w:eastAsia="lt-LT"/>
        </w:rPr>
        <w:sym w:font="Symbol" w:char="F025"/>
      </w:r>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prisijungia prie kraujo plazmos baltymų. </w:t>
      </w: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 xml:space="preserve"> ekstensyviai </w:t>
      </w:r>
      <w:proofErr w:type="spellStart"/>
      <w:r w:rsidRPr="003C262D">
        <w:rPr>
          <w:rFonts w:ascii="Times New Roman" w:eastAsia="Times New Roman" w:hAnsi="Times New Roman" w:cs="Times New Roman"/>
          <w:lang w:eastAsia="lt-LT"/>
        </w:rPr>
        <w:t>metabolizuojamas</w:t>
      </w:r>
      <w:proofErr w:type="spellEnd"/>
      <w:r w:rsidRPr="003C262D">
        <w:rPr>
          <w:rFonts w:ascii="Times New Roman" w:eastAsia="Times New Roman" w:hAnsi="Times New Roman" w:cs="Times New Roman"/>
          <w:lang w:eastAsia="lt-LT"/>
        </w:rPr>
        <w:t xml:space="preserve"> O-</w:t>
      </w:r>
      <w:proofErr w:type="spellStart"/>
      <w:r w:rsidRPr="003C262D">
        <w:rPr>
          <w:rFonts w:ascii="Times New Roman" w:eastAsia="Times New Roman" w:hAnsi="Times New Roman" w:cs="Times New Roman"/>
          <w:lang w:eastAsia="lt-LT"/>
        </w:rPr>
        <w:t>demetilinimo</w:t>
      </w:r>
      <w:proofErr w:type="spellEnd"/>
      <w:r w:rsidRPr="003C262D">
        <w:rPr>
          <w:rFonts w:ascii="Times New Roman" w:eastAsia="Times New Roman" w:hAnsi="Times New Roman" w:cs="Times New Roman"/>
          <w:lang w:eastAsia="lt-LT"/>
        </w:rPr>
        <w:t xml:space="preserve"> ir </w:t>
      </w:r>
      <w:proofErr w:type="spellStart"/>
      <w:r w:rsidRPr="003C262D">
        <w:rPr>
          <w:rFonts w:ascii="Times New Roman" w:eastAsia="Times New Roman" w:hAnsi="Times New Roman" w:cs="Times New Roman"/>
          <w:lang w:eastAsia="lt-LT"/>
        </w:rPr>
        <w:t>hidroksilinimo</w:t>
      </w:r>
      <w:proofErr w:type="spellEnd"/>
      <w:r w:rsidRPr="003C262D">
        <w:rPr>
          <w:rFonts w:ascii="Times New Roman" w:eastAsia="Times New Roman" w:hAnsi="Times New Roman" w:cs="Times New Roman"/>
          <w:lang w:eastAsia="lt-LT"/>
        </w:rPr>
        <w:t xml:space="preserve"> būdais.</w:t>
      </w: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5.3</w:t>
      </w:r>
      <w:r w:rsidRPr="003C262D">
        <w:rPr>
          <w:rFonts w:ascii="Times New Roman" w:eastAsia="Times New Roman" w:hAnsi="Times New Roman" w:cs="Times New Roman"/>
          <w:b/>
          <w:lang w:eastAsia="lt-LT"/>
        </w:rPr>
        <w:tab/>
      </w:r>
      <w:proofErr w:type="spellStart"/>
      <w:r w:rsidRPr="003C262D">
        <w:rPr>
          <w:rFonts w:ascii="Times New Roman" w:eastAsia="Times New Roman" w:hAnsi="Times New Roman" w:cs="Times New Roman"/>
          <w:b/>
          <w:lang w:eastAsia="lt-LT"/>
        </w:rPr>
        <w:t>Ikiklinikinių</w:t>
      </w:r>
      <w:proofErr w:type="spellEnd"/>
      <w:r w:rsidRPr="003C262D">
        <w:rPr>
          <w:rFonts w:ascii="Times New Roman" w:eastAsia="Times New Roman" w:hAnsi="Times New Roman" w:cs="Times New Roman"/>
          <w:b/>
          <w:lang w:eastAsia="lt-LT"/>
        </w:rPr>
        <w:t xml:space="preserve"> saugumo tyrimų duomenys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u w:val="single"/>
          <w:lang w:eastAsia="lt-LT"/>
        </w:rPr>
      </w:pPr>
      <w:proofErr w:type="spellStart"/>
      <w:r w:rsidRPr="003C262D">
        <w:rPr>
          <w:rFonts w:ascii="Times New Roman" w:eastAsia="Times New Roman" w:hAnsi="Times New Roman" w:cs="Times New Roman"/>
          <w:u w:val="single"/>
          <w:lang w:eastAsia="lt-LT"/>
        </w:rPr>
        <w:t>Kancerogeniškumas</w:t>
      </w:r>
      <w:proofErr w:type="spellEnd"/>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Ilgai (iki 24 mėn.)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vartojusioms žiurkėms (didžiausia toleruojama paros dozė buvo 40 mg/kg kūno svorio) ir pelėms (didžiausia toleruojama paros dozė buvo 120 mg/kg kūno svorio) kancerogeninis poveikis nepasireiškė. Didžiausios tiriamosios dozės žiurkėms ir pelėms buvo susijusios su AUC (sisteminės ekspozicijos rodmuo), kuris buvo atitinkamai 8 ir 4 kartus didesnis, nei 16 mg per parą dozę vartojančio žmogaus organizme atsirandančio AUC.</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proofErr w:type="spellStart"/>
      <w:r w:rsidRPr="003C262D">
        <w:rPr>
          <w:rFonts w:ascii="Times New Roman" w:eastAsia="Times New Roman" w:hAnsi="Times New Roman" w:cs="Times New Roman"/>
          <w:u w:val="single"/>
          <w:lang w:eastAsia="lt-LT"/>
        </w:rPr>
        <w:t>Mutageniškumas</w:t>
      </w:r>
      <w:proofErr w:type="spellEnd"/>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Mutageninio</w:t>
      </w:r>
      <w:proofErr w:type="spellEnd"/>
      <w:r w:rsidRPr="003C262D">
        <w:rPr>
          <w:rFonts w:ascii="Times New Roman" w:eastAsia="Times New Roman" w:hAnsi="Times New Roman" w:cs="Times New Roman"/>
          <w:lang w:eastAsia="lt-LT"/>
        </w:rPr>
        <w:t xml:space="preserve"> poveikio tyrimų duomenys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ar jo metabolitų poveikio chromosomoms ar </w:t>
      </w:r>
      <w:proofErr w:type="spellStart"/>
      <w:r w:rsidRPr="003C262D">
        <w:rPr>
          <w:rFonts w:ascii="Times New Roman" w:eastAsia="Times New Roman" w:hAnsi="Times New Roman" w:cs="Times New Roman"/>
          <w:lang w:eastAsia="lt-LT"/>
        </w:rPr>
        <w:t>subchromosominiam</w:t>
      </w:r>
      <w:proofErr w:type="spellEnd"/>
      <w:r w:rsidRPr="003C262D">
        <w:rPr>
          <w:rFonts w:ascii="Times New Roman" w:eastAsia="Times New Roman" w:hAnsi="Times New Roman" w:cs="Times New Roman"/>
          <w:lang w:eastAsia="lt-LT"/>
        </w:rPr>
        <w:t xml:space="preserve"> lygmeniui nerodo.</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Vaisingumo sutrikimas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Toksinio poveikio vaisingumui tyrimų metu 20 mg/kg kūno svorio paros dozė mažino žiurkių patinų vaisingumą (5 mg/kg kūno svorio ar 10 mg/kg kūno svorio paros dozė tokio poveikio nedarė), kai AUC gyvūnų organizme buvo maždaug 4 kartus didesnė, palyginti su AUC žmogaus, vartojančio 12 mg paros dozę, organizme. Toks poveikis buvo laikinas ir išnyko maždaug po dviejų savaičių, nutraukus vaistinio preparato vartojimą. Pranešimų apie vaisingumo sutrikimus vyrams, vartojusiems </w:t>
      </w:r>
      <w:proofErr w:type="spellStart"/>
      <w:r w:rsidRPr="003C262D">
        <w:rPr>
          <w:rFonts w:ascii="Times New Roman" w:eastAsia="Times New Roman" w:hAnsi="Times New Roman" w:cs="Times New Roman"/>
          <w:lang w:eastAsia="lt-LT"/>
        </w:rPr>
        <w:t>doksazosiną</w:t>
      </w:r>
      <w:proofErr w:type="spellEnd"/>
      <w:r w:rsidRPr="003C262D">
        <w:rPr>
          <w:rFonts w:ascii="Times New Roman" w:eastAsia="Times New Roman" w:hAnsi="Times New Roman" w:cs="Times New Roman"/>
          <w:lang w:eastAsia="lt-LT"/>
        </w:rPr>
        <w:t>, negauta.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6.</w:t>
      </w:r>
      <w:r w:rsidRPr="003C262D">
        <w:rPr>
          <w:rFonts w:ascii="Times New Roman" w:eastAsia="Times New Roman" w:hAnsi="Times New Roman" w:cs="Times New Roman"/>
          <w:b/>
          <w:caps/>
          <w:lang w:eastAsia="lt-LT"/>
        </w:rPr>
        <w:tab/>
        <w:t>farmacinė informacija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6.1</w:t>
      </w:r>
      <w:r w:rsidRPr="003C262D">
        <w:rPr>
          <w:rFonts w:ascii="Times New Roman" w:eastAsia="Times New Roman" w:hAnsi="Times New Roman" w:cs="Times New Roman"/>
          <w:b/>
          <w:lang w:eastAsia="lt-LT"/>
        </w:rPr>
        <w:tab/>
        <w:t>Pagalbinių medžiagų sąrašas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Mikrokristalinė</w:t>
      </w:r>
      <w:proofErr w:type="spellEnd"/>
      <w:r w:rsidRPr="003C262D">
        <w:rPr>
          <w:rFonts w:ascii="Times New Roman" w:eastAsia="Times New Roman" w:hAnsi="Times New Roman" w:cs="Times New Roman"/>
          <w:lang w:eastAsia="lt-LT"/>
        </w:rPr>
        <w:t xml:space="preserve"> celiuliozė</w:t>
      </w: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Mikrokristalinės</w:t>
      </w:r>
      <w:proofErr w:type="spellEnd"/>
      <w:r w:rsidRPr="003C262D">
        <w:rPr>
          <w:rFonts w:ascii="Times New Roman" w:eastAsia="Times New Roman" w:hAnsi="Times New Roman" w:cs="Times New Roman"/>
          <w:lang w:eastAsia="lt-LT"/>
        </w:rPr>
        <w:t xml:space="preserve"> celiuliozės granulės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Bevandenė laktozė</w:t>
      </w: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Karboksimetilkrakmolo</w:t>
      </w:r>
      <w:proofErr w:type="spellEnd"/>
      <w:r w:rsidRPr="003C262D">
        <w:rPr>
          <w:rFonts w:ascii="Times New Roman" w:eastAsia="Times New Roman" w:hAnsi="Times New Roman" w:cs="Times New Roman"/>
          <w:lang w:eastAsia="lt-LT"/>
        </w:rPr>
        <w:t xml:space="preserve"> A natrio druska</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Natrio </w:t>
      </w:r>
      <w:proofErr w:type="spellStart"/>
      <w:r w:rsidRPr="003C262D">
        <w:rPr>
          <w:rFonts w:ascii="Times New Roman" w:eastAsia="Times New Roman" w:hAnsi="Times New Roman" w:cs="Times New Roman"/>
          <w:lang w:eastAsia="lt-LT"/>
        </w:rPr>
        <w:t>laurilsulfatas</w:t>
      </w:r>
      <w:proofErr w:type="spellEnd"/>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Bevandenis koloidinis silicio dioksidas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Magnio </w:t>
      </w:r>
      <w:proofErr w:type="spellStart"/>
      <w:r w:rsidRPr="003C262D">
        <w:rPr>
          <w:rFonts w:ascii="Times New Roman" w:eastAsia="Times New Roman" w:hAnsi="Times New Roman" w:cs="Times New Roman"/>
          <w:lang w:eastAsia="lt-LT"/>
        </w:rPr>
        <w:t>stearatas</w:t>
      </w:r>
      <w:proofErr w:type="spellEnd"/>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6.2</w:t>
      </w:r>
      <w:r w:rsidRPr="003C262D">
        <w:rPr>
          <w:rFonts w:ascii="Times New Roman" w:eastAsia="Times New Roman" w:hAnsi="Times New Roman" w:cs="Times New Roman"/>
          <w:b/>
          <w:lang w:eastAsia="lt-LT"/>
        </w:rPr>
        <w:tab/>
        <w:t>Nesuderinamumas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Duomenys nebūtini.</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6.3</w:t>
      </w:r>
      <w:r w:rsidRPr="003C262D">
        <w:rPr>
          <w:rFonts w:ascii="Times New Roman" w:eastAsia="Times New Roman" w:hAnsi="Times New Roman" w:cs="Times New Roman"/>
          <w:b/>
          <w:lang w:eastAsia="lt-LT"/>
        </w:rPr>
        <w:tab/>
        <w:t>Tinkamumo laikas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color w:val="000000"/>
          <w:lang w:eastAsia="lt-LT"/>
        </w:rPr>
      </w:pPr>
      <w:r w:rsidRPr="003C262D">
        <w:rPr>
          <w:rFonts w:ascii="Times New Roman" w:eastAsia="Times New Roman" w:hAnsi="Times New Roman" w:cs="Times New Roman"/>
          <w:color w:val="000000"/>
          <w:lang w:eastAsia="lt-LT"/>
        </w:rPr>
        <w:t>3 metai.</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6.4</w:t>
      </w:r>
      <w:r w:rsidRPr="003C262D">
        <w:rPr>
          <w:rFonts w:ascii="Times New Roman" w:eastAsia="Times New Roman" w:hAnsi="Times New Roman" w:cs="Times New Roman"/>
          <w:b/>
          <w:lang w:eastAsia="lt-LT"/>
        </w:rPr>
        <w:tab/>
        <w:t>Specialios laikymo sąlygos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Laikyti ne aukštesnėje kaip 25 </w:t>
      </w:r>
      <w:r w:rsidRPr="003C262D">
        <w:rPr>
          <w:rFonts w:ascii="Times New Roman" w:eastAsia="Times New Roman" w:hAnsi="Times New Roman" w:cs="Times New Roman"/>
          <w:lang w:eastAsia="lt-LT"/>
        </w:rPr>
        <w:sym w:font="Symbol" w:char="F0B0"/>
      </w:r>
      <w:r w:rsidRPr="003C262D">
        <w:rPr>
          <w:rFonts w:ascii="Times New Roman" w:eastAsia="Times New Roman" w:hAnsi="Times New Roman" w:cs="Times New Roman"/>
          <w:lang w:eastAsia="lt-LT"/>
        </w:rPr>
        <w:t>C</w:t>
      </w:r>
      <w:r w:rsidRPr="003C262D">
        <w:rPr>
          <w:rFonts w:ascii="Times New Roman" w:eastAsia="Times New Roman" w:hAnsi="Times New Roman" w:cs="Times New Roman"/>
          <w:b/>
          <w:bCs/>
          <w:lang w:eastAsia="lt-LT"/>
        </w:rPr>
        <w:t xml:space="preserve"> </w:t>
      </w:r>
      <w:r w:rsidRPr="003C262D">
        <w:rPr>
          <w:rFonts w:ascii="Times New Roman" w:eastAsia="Times New Roman" w:hAnsi="Times New Roman" w:cs="Times New Roman"/>
          <w:lang w:eastAsia="lt-LT"/>
        </w:rPr>
        <w:t>temperatūroje. Laikyti gamintojo pakuotėje, kad preparatas būtų apsaugotas nuo šviesos ir drėgmės.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6.5</w:t>
      </w:r>
      <w:r w:rsidRPr="003C262D">
        <w:rPr>
          <w:rFonts w:ascii="Times New Roman" w:eastAsia="Times New Roman" w:hAnsi="Times New Roman" w:cs="Times New Roman"/>
          <w:b/>
          <w:lang w:eastAsia="lt-LT"/>
        </w:rPr>
        <w:tab/>
      </w:r>
      <w:proofErr w:type="spellStart"/>
      <w:r w:rsidRPr="003C262D">
        <w:rPr>
          <w:rFonts w:ascii="Times New Roman" w:eastAsia="Times New Roman" w:hAnsi="Times New Roman" w:cs="Times New Roman"/>
          <w:b/>
          <w:bCs/>
          <w:lang w:eastAsia="lt-LT"/>
        </w:rPr>
        <w:t>Talpyklės</w:t>
      </w:r>
      <w:proofErr w:type="spellEnd"/>
      <w:r w:rsidRPr="003C262D">
        <w:rPr>
          <w:rFonts w:ascii="Times New Roman" w:eastAsia="Times New Roman" w:hAnsi="Times New Roman" w:cs="Times New Roman"/>
          <w:b/>
          <w:bCs/>
          <w:lang w:eastAsia="lt-LT"/>
        </w:rPr>
        <w:t xml:space="preserve"> pobūdis ir jos</w:t>
      </w:r>
      <w:r w:rsidRPr="003C262D">
        <w:rPr>
          <w:rFonts w:ascii="Times New Roman" w:eastAsia="Times New Roman" w:hAnsi="Times New Roman" w:cs="Times New Roman"/>
          <w:lang w:eastAsia="lt-LT"/>
        </w:rPr>
        <w:t xml:space="preserve"> </w:t>
      </w:r>
      <w:r w:rsidRPr="003C262D">
        <w:rPr>
          <w:rFonts w:ascii="Times New Roman" w:eastAsia="Times New Roman" w:hAnsi="Times New Roman" w:cs="Times New Roman"/>
          <w:b/>
          <w:lang w:eastAsia="lt-LT"/>
        </w:rPr>
        <w:t>turinys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Aliuminio folijos/PVC/PVDC lizdinės plokštelės, pakuotės lapelis, kartono dėžutė.</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Pakuotės dydis</w:t>
      </w:r>
    </w:p>
    <w:p w:rsidR="003C262D" w:rsidRPr="003C262D" w:rsidRDefault="0027421A" w:rsidP="003C262D">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2 mg tabletės: 10 arba 30 tablečių.</w:t>
      </w:r>
    </w:p>
    <w:p w:rsidR="003C262D" w:rsidRPr="003C262D" w:rsidRDefault="0027421A" w:rsidP="003C262D">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highlight w:val="lightGray"/>
          <w:lang w:eastAsia="lt-LT"/>
        </w:rPr>
        <w:t>Zoxon</w:t>
      </w:r>
      <w:proofErr w:type="spellEnd"/>
      <w:r w:rsidR="003C262D" w:rsidRPr="003C262D">
        <w:rPr>
          <w:rFonts w:ascii="Times New Roman" w:eastAsia="Times New Roman" w:hAnsi="Times New Roman" w:cs="Times New Roman"/>
          <w:highlight w:val="lightGray"/>
          <w:lang w:eastAsia="lt-LT"/>
        </w:rPr>
        <w:t xml:space="preserve"> 4 mg tabletės: 30 arba 100 tablečių.</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Gali būti tiekiamos ne visų dydžių pakuotės.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6.6</w:t>
      </w:r>
      <w:r w:rsidRPr="003C262D">
        <w:rPr>
          <w:rFonts w:ascii="Times New Roman" w:eastAsia="Times New Roman" w:hAnsi="Times New Roman" w:cs="Times New Roman"/>
          <w:b/>
          <w:lang w:eastAsia="lt-LT"/>
        </w:rPr>
        <w:tab/>
      </w:r>
      <w:r w:rsidRPr="003C262D">
        <w:rPr>
          <w:rFonts w:ascii="Times New Roman" w:eastAsia="Times New Roman" w:hAnsi="Times New Roman" w:cs="Times New Roman"/>
          <w:b/>
          <w:bCs/>
          <w:color w:val="000000"/>
          <w:lang w:eastAsia="lt-LT"/>
        </w:rPr>
        <w:t>Specialūs reikalavimai atliekoms tvarkyti</w:t>
      </w:r>
      <w:r w:rsidRPr="003C262D">
        <w:rPr>
          <w:rFonts w:ascii="Times New Roman" w:eastAsia="Times New Roman" w:hAnsi="Times New Roman" w:cs="Times New Roman"/>
          <w:b/>
          <w:lang w:eastAsia="lt-LT"/>
        </w:rPr>
        <w:t xml:space="preserve">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Specialių reikalavimų nėra.</w:t>
      </w:r>
    </w:p>
    <w:p w:rsidR="003C262D" w:rsidRPr="003C262D" w:rsidRDefault="003C262D" w:rsidP="003C262D">
      <w:pPr>
        <w:spacing w:after="0" w:line="240" w:lineRule="auto"/>
        <w:rPr>
          <w:rFonts w:ascii="Times New Roman" w:eastAsia="Times New Roman" w:hAnsi="Times New Roman" w:cs="Times New Roman"/>
          <w:noProof/>
          <w:lang w:eastAsia="lt-LT"/>
        </w:rPr>
      </w:pPr>
      <w:r w:rsidRPr="003C262D">
        <w:rPr>
          <w:rFonts w:ascii="Times New Roman" w:eastAsia="Times New Roman" w:hAnsi="Times New Roman" w:cs="Times New Roman"/>
          <w:noProof/>
          <w:lang w:eastAsia="lt-LT"/>
        </w:rPr>
        <w:t>Nesuvartotą vaistinį preparatą ar atliekas reikia tvarkyti laikantis vietinių reikalavimų.</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caps/>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7.</w:t>
      </w:r>
      <w:r w:rsidRPr="003C262D">
        <w:rPr>
          <w:rFonts w:ascii="Times New Roman" w:eastAsia="Times New Roman" w:hAnsi="Times New Roman" w:cs="Times New Roman"/>
          <w:b/>
          <w:caps/>
          <w:lang w:eastAsia="lt-LT"/>
        </w:rPr>
        <w:tab/>
        <w:t>REGISTRUOTOJAS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Zentiva</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k.s</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U </w:t>
      </w:r>
      <w:proofErr w:type="spellStart"/>
      <w:r w:rsidRPr="003C262D">
        <w:rPr>
          <w:rFonts w:ascii="Times New Roman" w:eastAsia="Times New Roman" w:hAnsi="Times New Roman" w:cs="Times New Roman"/>
          <w:lang w:eastAsia="lt-LT"/>
        </w:rPr>
        <w:t>kabelovny</w:t>
      </w:r>
      <w:proofErr w:type="spellEnd"/>
      <w:r w:rsidRPr="003C262D">
        <w:rPr>
          <w:rFonts w:ascii="Times New Roman" w:eastAsia="Times New Roman" w:hAnsi="Times New Roman" w:cs="Times New Roman"/>
          <w:lang w:eastAsia="lt-LT"/>
        </w:rPr>
        <w:t xml:space="preserve"> 130 </w:t>
      </w:r>
      <w:r w:rsidRPr="003C262D">
        <w:rPr>
          <w:rFonts w:ascii="Times New Roman" w:eastAsia="Times New Roman" w:hAnsi="Times New Roman" w:cs="Times New Roman"/>
          <w:lang w:eastAsia="lt-LT"/>
        </w:rPr>
        <w:br/>
      </w:r>
      <w:proofErr w:type="spellStart"/>
      <w:r w:rsidRPr="003C262D">
        <w:rPr>
          <w:rFonts w:ascii="Times New Roman" w:eastAsia="Times New Roman" w:hAnsi="Times New Roman" w:cs="Times New Roman"/>
          <w:lang w:eastAsia="lt-LT"/>
        </w:rPr>
        <w:t>Dolní</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Měcholupy</w:t>
      </w:r>
      <w:proofErr w:type="spellEnd"/>
      <w:r w:rsidRPr="003C262D">
        <w:rPr>
          <w:rFonts w:ascii="Times New Roman" w:eastAsia="Times New Roman" w:hAnsi="Times New Roman" w:cs="Times New Roman"/>
          <w:lang w:eastAsia="lt-LT"/>
        </w:rPr>
        <w:t xml:space="preserve">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102 37 Praha 10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Čekija </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8.</w:t>
      </w:r>
      <w:r w:rsidRPr="003C262D">
        <w:rPr>
          <w:rFonts w:ascii="Times New Roman" w:eastAsia="Times New Roman" w:hAnsi="Times New Roman" w:cs="Times New Roman"/>
          <w:b/>
          <w:caps/>
          <w:lang w:eastAsia="lt-LT"/>
        </w:rPr>
        <w:tab/>
        <w:t>REGISTRACIJOS PAŽYMĖJIMO numeriS (-IAI)</w:t>
      </w:r>
    </w:p>
    <w:p w:rsidR="003C262D" w:rsidRPr="003C262D" w:rsidRDefault="003C262D" w:rsidP="003C262D">
      <w:pPr>
        <w:tabs>
          <w:tab w:val="left" w:pos="567"/>
        </w:tabs>
        <w:spacing w:after="0" w:line="240" w:lineRule="auto"/>
        <w:ind w:left="360" w:hanging="360"/>
        <w:rPr>
          <w:rFonts w:ascii="Times New Roman" w:eastAsia="Times New Roman" w:hAnsi="Times New Roman" w:cs="Times New Roman"/>
          <w:b/>
          <w:caps/>
          <w:lang w:eastAsia="lt-LT"/>
        </w:rPr>
      </w:pPr>
    </w:p>
    <w:p w:rsidR="003C262D" w:rsidRPr="003C262D" w:rsidRDefault="0027421A" w:rsidP="003C262D">
      <w:pPr>
        <w:tabs>
          <w:tab w:val="left" w:pos="567"/>
        </w:tabs>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2 mg tabletės</w:t>
      </w: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N10 – LT/1/2000/1474/001</w:t>
      </w: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N30 – LT/1/2000/1474/002</w:t>
      </w: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lang w:eastAsia="lt-LT"/>
        </w:rPr>
      </w:pPr>
    </w:p>
    <w:p w:rsidR="003C262D" w:rsidRPr="003C262D" w:rsidRDefault="0027421A" w:rsidP="003C262D">
      <w:pPr>
        <w:tabs>
          <w:tab w:val="left" w:pos="567"/>
        </w:tabs>
        <w:spacing w:after="0" w:line="240" w:lineRule="auto"/>
        <w:ind w:left="567" w:hanging="567"/>
        <w:rPr>
          <w:rFonts w:ascii="Times New Roman" w:eastAsia="Times New Roman" w:hAnsi="Times New Roman" w:cs="Times New Roman"/>
          <w:highlight w:val="lightGray"/>
          <w:lang w:eastAsia="lt-LT"/>
        </w:rPr>
      </w:pPr>
      <w:proofErr w:type="spellStart"/>
      <w:r>
        <w:rPr>
          <w:rFonts w:ascii="Times New Roman" w:eastAsia="Times New Roman" w:hAnsi="Times New Roman" w:cs="Times New Roman"/>
          <w:highlight w:val="lightGray"/>
          <w:lang w:eastAsia="lt-LT"/>
        </w:rPr>
        <w:t>Zoxon</w:t>
      </w:r>
      <w:proofErr w:type="spellEnd"/>
      <w:r w:rsidR="003C262D" w:rsidRPr="003C262D">
        <w:rPr>
          <w:rFonts w:ascii="Times New Roman" w:eastAsia="Times New Roman" w:hAnsi="Times New Roman" w:cs="Times New Roman"/>
          <w:highlight w:val="lightGray"/>
          <w:lang w:eastAsia="lt-LT"/>
        </w:rPr>
        <w:t xml:space="preserve"> 4 mg tabletės</w:t>
      </w: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highlight w:val="lightGray"/>
          <w:lang w:eastAsia="lt-LT"/>
        </w:rPr>
      </w:pPr>
      <w:r w:rsidRPr="003C262D">
        <w:rPr>
          <w:rFonts w:ascii="Times New Roman" w:eastAsia="Times New Roman" w:hAnsi="Times New Roman" w:cs="Times New Roman"/>
          <w:highlight w:val="lightGray"/>
          <w:lang w:eastAsia="lt-LT"/>
        </w:rPr>
        <w:t>N30 – LT/1/2000/1474/003</w:t>
      </w: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highlight w:val="lightGray"/>
          <w:lang w:eastAsia="lt-LT"/>
        </w:rPr>
        <w:lastRenderedPageBreak/>
        <w:t>N100 – LT/1/2000/1474/004</w:t>
      </w: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b/>
          <w:caps/>
          <w:lang w:eastAsia="lt-LT"/>
        </w:rPr>
        <w:t>9.</w:t>
      </w:r>
      <w:r w:rsidRPr="003C262D">
        <w:rPr>
          <w:rFonts w:ascii="Times New Roman" w:eastAsia="Times New Roman" w:hAnsi="Times New Roman" w:cs="Times New Roman"/>
          <w:b/>
          <w:caps/>
          <w:lang w:eastAsia="lt-LT"/>
        </w:rPr>
        <w:tab/>
        <w:t xml:space="preserve">REGISTRAVIMO / PERREGISTRAVIMO data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Registravimo data 2000 m. gruodžio mėn. 7 d.</w:t>
      </w: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Paskutinio perregistravimo data 2009 m. vasario mėn. 17 d.</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ind w:left="567" w:hanging="567"/>
        <w:jc w:val="both"/>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10.</w:t>
      </w:r>
      <w:r w:rsidRPr="003C262D">
        <w:rPr>
          <w:rFonts w:ascii="Times New Roman" w:eastAsia="Times New Roman" w:hAnsi="Times New Roman" w:cs="Times New Roman"/>
          <w:b/>
          <w:caps/>
          <w:lang w:eastAsia="lt-LT"/>
        </w:rPr>
        <w:tab/>
        <w:t>teksto peržiūros data</w:t>
      </w:r>
    </w:p>
    <w:p w:rsidR="003C262D" w:rsidRPr="003C262D" w:rsidRDefault="003C262D" w:rsidP="003C262D">
      <w:pPr>
        <w:spacing w:after="0" w:line="240" w:lineRule="auto"/>
        <w:ind w:left="567" w:hanging="567"/>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2015-10-28</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rPr>
      </w:pPr>
      <w:r w:rsidRPr="003C262D">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3C262D">
        <w:rPr>
          <w:rFonts w:ascii="Times New Roman" w:eastAsia="Times New Roman" w:hAnsi="Times New Roman" w:cs="Times New Roman"/>
          <w:i/>
        </w:rPr>
        <w:t xml:space="preserve"> </w:t>
      </w:r>
      <w:hyperlink r:id="rId8" w:history="1">
        <w:r w:rsidRPr="003C262D">
          <w:rPr>
            <w:rStyle w:val="Hipersaitas"/>
            <w:rFonts w:ascii="Times New Roman" w:hAnsi="Times New Roman" w:cs="Times New Roman"/>
          </w:rPr>
          <w:t>http://www.vvkt.lt</w:t>
        </w:r>
      </w:hyperlink>
    </w:p>
    <w:p w:rsidR="003C262D" w:rsidRPr="003C262D" w:rsidRDefault="003C262D" w:rsidP="003C262D">
      <w:pPr>
        <w:spacing w:after="0" w:line="240" w:lineRule="auto"/>
        <w:jc w:val="both"/>
        <w:rPr>
          <w:rFonts w:ascii="Times New Roman" w:eastAsia="Times New Roman" w:hAnsi="Times New Roman" w:cs="Times New Roman"/>
        </w:rPr>
      </w:pPr>
    </w:p>
    <w:p w:rsidR="003C262D" w:rsidRPr="003C262D" w:rsidRDefault="003C262D" w:rsidP="003C262D">
      <w:pPr>
        <w:rPr>
          <w:rFonts w:ascii="Times New Roman" w:eastAsia="Times New Roman" w:hAnsi="Times New Roman" w:cs="Times New Roman"/>
          <w:lang w:eastAsia="lt-LT"/>
        </w:rPr>
      </w:pPr>
      <w:r w:rsidRPr="003C262D">
        <w:rPr>
          <w:rFonts w:ascii="Times New Roman" w:eastAsia="Times New Roman" w:hAnsi="Times New Roman" w:cs="Times New Roman"/>
          <w:lang w:eastAsia="lt-LT"/>
        </w:rPr>
        <w:br w:type="page"/>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center"/>
        <w:outlineLvl w:val="0"/>
        <w:rPr>
          <w:rFonts w:ascii="Times New Roman" w:eastAsia="Times New Roman" w:hAnsi="Times New Roman" w:cs="Times New Roman"/>
          <w:b/>
          <w:kern w:val="28"/>
          <w:lang w:eastAsia="lt-LT"/>
        </w:rPr>
      </w:pPr>
      <w:r w:rsidRPr="003C262D">
        <w:rPr>
          <w:rFonts w:ascii="Times New Roman" w:eastAsia="Times New Roman" w:hAnsi="Times New Roman" w:cs="Times New Roman"/>
          <w:b/>
          <w:kern w:val="28"/>
          <w:lang w:eastAsia="lt-LT"/>
        </w:rPr>
        <w:t>II PRIEDAS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center"/>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REGISTRACIJOS SĄLYGOS</w:t>
      </w:r>
    </w:p>
    <w:p w:rsidR="003C262D" w:rsidRPr="003C262D" w:rsidRDefault="003C262D" w:rsidP="003C262D">
      <w:pPr>
        <w:spacing w:after="0" w:line="240" w:lineRule="auto"/>
        <w:rPr>
          <w:rFonts w:ascii="Times New Roman" w:eastAsia="Times New Roman" w:hAnsi="Times New Roman" w:cs="Times New Roman"/>
          <w:b/>
          <w:lang w:eastAsia="lt-LT"/>
        </w:rPr>
      </w:pPr>
    </w:p>
    <w:p w:rsidR="003C262D" w:rsidRPr="003C262D" w:rsidRDefault="003C262D" w:rsidP="003C262D">
      <w:pPr>
        <w:keepNext/>
        <w:spacing w:after="0" w:line="240" w:lineRule="auto"/>
        <w:ind w:left="1134" w:hanging="567"/>
        <w:outlineLvl w:val="0"/>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A.</w:t>
      </w:r>
      <w:r w:rsidRPr="003C262D">
        <w:rPr>
          <w:rFonts w:ascii="Times New Roman" w:eastAsia="Times New Roman" w:hAnsi="Times New Roman" w:cs="Times New Roman"/>
          <w:b/>
          <w:lang w:eastAsia="lt-LT"/>
        </w:rPr>
        <w:tab/>
        <w:t>GAMINTOJAS (-AI), ATSAKINGAS (-I) UŽ SERIJŲ IŠLEIDIMĄ</w:t>
      </w:r>
      <w:r w:rsidRPr="003C262D" w:rsidDel="00B539D0">
        <w:rPr>
          <w:rFonts w:ascii="Times New Roman" w:eastAsia="Times New Roman" w:hAnsi="Times New Roman" w:cs="Times New Roman"/>
          <w:b/>
          <w:lang w:eastAsia="lt-LT"/>
        </w:rPr>
        <w:t xml:space="preserve"> </w:t>
      </w:r>
    </w:p>
    <w:p w:rsidR="003C262D" w:rsidRPr="003C262D" w:rsidRDefault="003C262D" w:rsidP="003C262D">
      <w:pPr>
        <w:keepNext/>
        <w:spacing w:after="0" w:line="240" w:lineRule="auto"/>
        <w:ind w:left="1134" w:hanging="567"/>
        <w:outlineLvl w:val="0"/>
        <w:rPr>
          <w:rFonts w:ascii="Times New Roman" w:eastAsia="Times New Roman" w:hAnsi="Times New Roman" w:cs="Times New Roman"/>
          <w:lang w:eastAsia="lt-LT"/>
        </w:rPr>
      </w:pPr>
    </w:p>
    <w:p w:rsidR="003C262D" w:rsidRPr="003C262D" w:rsidRDefault="003C262D" w:rsidP="003C262D">
      <w:pPr>
        <w:keepNext/>
        <w:spacing w:after="0" w:line="240" w:lineRule="auto"/>
        <w:ind w:left="1134" w:hanging="567"/>
        <w:outlineLvl w:val="0"/>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B.</w:t>
      </w:r>
      <w:r w:rsidRPr="003C262D">
        <w:rPr>
          <w:rFonts w:ascii="Times New Roman" w:eastAsia="Times New Roman" w:hAnsi="Times New Roman" w:cs="Times New Roman"/>
          <w:b/>
          <w:lang w:eastAsia="lt-LT"/>
        </w:rPr>
        <w:tab/>
      </w:r>
      <w:r w:rsidRPr="003C262D">
        <w:rPr>
          <w:rFonts w:ascii="Times New Roman" w:eastAsia="Times New Roman" w:hAnsi="Times New Roman" w:cs="Times New Roman"/>
          <w:b/>
          <w:snapToGrid w:val="0"/>
        </w:rPr>
        <w:t>TIEKIMO IR VARTOJIMO SĄLYGOS AR APRIBOJIMAI</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ind w:left="540" w:hanging="540"/>
        <w:rPr>
          <w:rFonts w:ascii="Times New Roman" w:eastAsia="Times New Roman" w:hAnsi="Times New Roman" w:cs="Times New Roman"/>
          <w:b/>
          <w:lang w:eastAsia="lt-LT"/>
        </w:rPr>
      </w:pPr>
      <w:r w:rsidRPr="003C262D">
        <w:rPr>
          <w:rFonts w:ascii="Times New Roman" w:eastAsia="Times New Roman" w:hAnsi="Times New Roman" w:cs="Times New Roman"/>
          <w:lang w:eastAsia="lt-LT"/>
        </w:rPr>
        <w:br w:type="page"/>
      </w:r>
      <w:r w:rsidRPr="003C262D">
        <w:rPr>
          <w:rFonts w:ascii="Times New Roman" w:eastAsia="Times New Roman" w:hAnsi="Times New Roman" w:cs="Times New Roman"/>
          <w:b/>
          <w:lang w:eastAsia="lt-LT"/>
        </w:rPr>
        <w:lastRenderedPageBreak/>
        <w:t>A.</w:t>
      </w:r>
      <w:r w:rsidRPr="003C262D">
        <w:rPr>
          <w:rFonts w:ascii="Times New Roman" w:eastAsia="Times New Roman" w:hAnsi="Times New Roman" w:cs="Times New Roman"/>
          <w:b/>
          <w:lang w:eastAsia="lt-LT"/>
        </w:rPr>
        <w:tab/>
        <w:t>GAMINTOJAS (-AI), ATSAKINGAS (-I) UŽ SERIJŲ IŠLEIDIMĄ</w:t>
      </w:r>
    </w:p>
    <w:p w:rsidR="003C262D" w:rsidRPr="003C262D" w:rsidRDefault="003C262D" w:rsidP="003C262D">
      <w:pPr>
        <w:tabs>
          <w:tab w:val="left" w:pos="567"/>
        </w:tabs>
        <w:spacing w:after="0" w:line="240" w:lineRule="auto"/>
        <w:jc w:val="both"/>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jc w:val="both"/>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Gamintojo (-ų), atsakingo (-ų) už serijų išleidimą, pavadinimas (-ai) ir adresas (-ai)</w:t>
      </w:r>
    </w:p>
    <w:p w:rsidR="003C262D" w:rsidRPr="003C262D" w:rsidRDefault="003C262D" w:rsidP="003C262D">
      <w:pPr>
        <w:tabs>
          <w:tab w:val="left" w:pos="567"/>
        </w:tabs>
        <w:spacing w:after="0" w:line="240" w:lineRule="auto"/>
        <w:jc w:val="both"/>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Zentiva</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k.s</w:t>
      </w:r>
      <w:proofErr w:type="spellEnd"/>
      <w:r w:rsidRPr="003C262D">
        <w:rPr>
          <w:rFonts w:ascii="Times New Roman" w:eastAsia="Times New Roman" w:hAnsi="Times New Roman" w:cs="Times New Roman"/>
          <w:lang w:eastAsia="lt-LT"/>
        </w:rPr>
        <w:t>.</w:t>
      </w:r>
    </w:p>
    <w:p w:rsidR="003C262D" w:rsidRPr="003C262D" w:rsidRDefault="003C262D" w:rsidP="003C262D">
      <w:pPr>
        <w:tabs>
          <w:tab w:val="left" w:pos="567"/>
        </w:tabs>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U </w:t>
      </w:r>
      <w:proofErr w:type="spellStart"/>
      <w:r w:rsidRPr="003C262D">
        <w:rPr>
          <w:rFonts w:ascii="Times New Roman" w:eastAsia="Times New Roman" w:hAnsi="Times New Roman" w:cs="Times New Roman"/>
          <w:lang w:eastAsia="lt-LT"/>
        </w:rPr>
        <w:t>kabelovny</w:t>
      </w:r>
      <w:proofErr w:type="spellEnd"/>
      <w:r w:rsidRPr="003C262D">
        <w:rPr>
          <w:rFonts w:ascii="Times New Roman" w:eastAsia="Times New Roman" w:hAnsi="Times New Roman" w:cs="Times New Roman"/>
          <w:lang w:eastAsia="lt-LT"/>
        </w:rPr>
        <w:t xml:space="preserve"> 130 </w:t>
      </w:r>
      <w:r w:rsidRPr="003C262D">
        <w:rPr>
          <w:rFonts w:ascii="Times New Roman" w:eastAsia="Times New Roman" w:hAnsi="Times New Roman" w:cs="Times New Roman"/>
          <w:lang w:eastAsia="lt-LT"/>
        </w:rPr>
        <w:br/>
      </w:r>
      <w:proofErr w:type="spellStart"/>
      <w:r w:rsidRPr="003C262D">
        <w:rPr>
          <w:rFonts w:ascii="Times New Roman" w:eastAsia="Times New Roman" w:hAnsi="Times New Roman" w:cs="Times New Roman"/>
          <w:lang w:eastAsia="lt-LT"/>
        </w:rPr>
        <w:t>Dolní</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Měcholupy</w:t>
      </w:r>
      <w:proofErr w:type="spellEnd"/>
      <w:r w:rsidRPr="003C262D">
        <w:rPr>
          <w:rFonts w:ascii="Times New Roman" w:eastAsia="Times New Roman" w:hAnsi="Times New Roman" w:cs="Times New Roman"/>
          <w:lang w:eastAsia="lt-LT"/>
        </w:rPr>
        <w:t xml:space="preserve"> </w:t>
      </w:r>
    </w:p>
    <w:p w:rsidR="003C262D" w:rsidRPr="003C262D" w:rsidRDefault="003C262D" w:rsidP="003C262D">
      <w:pPr>
        <w:tabs>
          <w:tab w:val="left" w:pos="567"/>
        </w:tabs>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102 37 Praha 10</w:t>
      </w:r>
    </w:p>
    <w:p w:rsidR="003C262D" w:rsidRPr="003C262D" w:rsidRDefault="003C262D" w:rsidP="003C262D">
      <w:pPr>
        <w:tabs>
          <w:tab w:val="left" w:pos="567"/>
        </w:tabs>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Čekija </w:t>
      </w:r>
    </w:p>
    <w:p w:rsidR="003C262D" w:rsidRPr="003C262D" w:rsidRDefault="003C262D" w:rsidP="003C262D">
      <w:pPr>
        <w:tabs>
          <w:tab w:val="left" w:pos="567"/>
        </w:tabs>
        <w:spacing w:after="0" w:line="240" w:lineRule="auto"/>
        <w:rPr>
          <w:rFonts w:ascii="Times New Roman" w:eastAsia="Times New Roman" w:hAnsi="Times New Roman" w:cs="Times New Roman"/>
          <w:noProof/>
          <w:highlight w:val="yellow"/>
          <w:lang w:eastAsia="lt-LT"/>
        </w:rPr>
      </w:pPr>
    </w:p>
    <w:p w:rsidR="003C262D" w:rsidRPr="003C262D" w:rsidRDefault="003C262D" w:rsidP="003C262D">
      <w:pPr>
        <w:tabs>
          <w:tab w:val="left" w:pos="567"/>
        </w:tabs>
        <w:spacing w:after="0" w:line="240" w:lineRule="auto"/>
        <w:rPr>
          <w:rFonts w:ascii="Times New Roman" w:eastAsia="Times New Roman" w:hAnsi="Times New Roman" w:cs="Times New Roman"/>
          <w:noProof/>
          <w:highlight w:val="yellow"/>
          <w:lang w:eastAsia="lt-LT"/>
        </w:rPr>
      </w:pPr>
    </w:p>
    <w:p w:rsidR="003C262D" w:rsidRPr="003C262D" w:rsidRDefault="003C262D" w:rsidP="003C262D">
      <w:pPr>
        <w:tabs>
          <w:tab w:val="left" w:pos="567"/>
        </w:tabs>
        <w:spacing w:after="0" w:line="240" w:lineRule="auto"/>
        <w:rPr>
          <w:rFonts w:ascii="Times New Roman" w:eastAsia="Times New Roman" w:hAnsi="Times New Roman" w:cs="Times New Roman"/>
          <w:b/>
          <w:noProof/>
          <w:lang w:eastAsia="lt-LT"/>
        </w:rPr>
      </w:pPr>
      <w:r w:rsidRPr="003C262D">
        <w:rPr>
          <w:rFonts w:ascii="Times New Roman" w:eastAsia="Times New Roman" w:hAnsi="Times New Roman" w:cs="Times New Roman"/>
          <w:b/>
          <w:noProof/>
          <w:lang w:eastAsia="lt-LT"/>
        </w:rPr>
        <w:t>B.</w:t>
      </w:r>
      <w:r w:rsidRPr="003C262D">
        <w:rPr>
          <w:rFonts w:ascii="Times New Roman" w:eastAsia="Times New Roman" w:hAnsi="Times New Roman" w:cs="Times New Roman"/>
          <w:b/>
          <w:noProof/>
          <w:lang w:eastAsia="lt-LT"/>
        </w:rPr>
        <w:tab/>
      </w:r>
      <w:r w:rsidRPr="003C262D">
        <w:rPr>
          <w:rFonts w:ascii="Times New Roman" w:eastAsia="Times New Roman" w:hAnsi="Times New Roman" w:cs="Times New Roman"/>
          <w:b/>
          <w:noProof/>
          <w:snapToGrid w:val="0"/>
        </w:rPr>
        <w:t>TIEKIMO IR VARTOJIMO SĄLYGOS AR APRIBOJIMAI</w:t>
      </w:r>
    </w:p>
    <w:p w:rsidR="003C262D" w:rsidRPr="003C262D" w:rsidRDefault="003C262D" w:rsidP="003C262D">
      <w:pPr>
        <w:tabs>
          <w:tab w:val="left" w:pos="567"/>
        </w:tabs>
        <w:spacing w:after="0" w:line="240" w:lineRule="auto"/>
        <w:rPr>
          <w:rFonts w:ascii="Times New Roman" w:eastAsia="Times New Roman" w:hAnsi="Times New Roman" w:cs="Times New Roman"/>
          <w:noProof/>
          <w:lang w:eastAsia="lt-LT"/>
        </w:rPr>
      </w:pPr>
    </w:p>
    <w:p w:rsidR="003C262D" w:rsidRPr="003C262D" w:rsidRDefault="003C262D" w:rsidP="003C262D">
      <w:pPr>
        <w:tabs>
          <w:tab w:val="left" w:pos="567"/>
        </w:tabs>
        <w:spacing w:after="0" w:line="240" w:lineRule="auto"/>
        <w:rPr>
          <w:rFonts w:ascii="Times New Roman" w:eastAsia="Times New Roman" w:hAnsi="Times New Roman" w:cs="Times New Roman"/>
          <w:noProof/>
          <w:lang w:eastAsia="lt-LT"/>
        </w:rPr>
      </w:pPr>
      <w:r w:rsidRPr="003C262D">
        <w:rPr>
          <w:rFonts w:ascii="Times New Roman" w:eastAsia="Times New Roman" w:hAnsi="Times New Roman" w:cs="Times New Roman"/>
          <w:noProof/>
          <w:lang w:eastAsia="lt-LT"/>
        </w:rPr>
        <w:t>Receptinis vaistinis preparatas.</w:t>
      </w:r>
    </w:p>
    <w:p w:rsidR="003C262D" w:rsidRPr="003C262D" w:rsidRDefault="003C262D" w:rsidP="003C262D">
      <w:pPr>
        <w:tabs>
          <w:tab w:val="left" w:pos="567"/>
        </w:tabs>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br w:type="page"/>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center"/>
        <w:rPr>
          <w:rFonts w:ascii="Times New Roman" w:eastAsia="Times New Roman" w:hAnsi="Times New Roman" w:cs="Times New Roman"/>
          <w:lang w:eastAsia="lt-LT"/>
        </w:rPr>
      </w:pPr>
    </w:p>
    <w:p w:rsidR="003C262D" w:rsidRPr="003C262D" w:rsidRDefault="003C262D" w:rsidP="003C262D">
      <w:pPr>
        <w:spacing w:after="0" w:line="240" w:lineRule="auto"/>
        <w:jc w:val="center"/>
        <w:rPr>
          <w:rFonts w:ascii="Times New Roman" w:eastAsia="Times New Roman" w:hAnsi="Times New Roman" w:cs="Times New Roman"/>
          <w:lang w:eastAsia="lt-LT"/>
        </w:rPr>
      </w:pPr>
    </w:p>
    <w:p w:rsidR="003C262D" w:rsidRPr="003C262D" w:rsidRDefault="003C262D" w:rsidP="003C262D">
      <w:pPr>
        <w:spacing w:after="0" w:line="240" w:lineRule="auto"/>
        <w:jc w:val="center"/>
        <w:outlineLvl w:val="0"/>
        <w:rPr>
          <w:rFonts w:ascii="Times New Roman" w:eastAsia="Times New Roman" w:hAnsi="Times New Roman" w:cs="Times New Roman"/>
          <w:b/>
          <w:kern w:val="28"/>
          <w:lang w:eastAsia="lt-LT"/>
        </w:rPr>
      </w:pPr>
      <w:r w:rsidRPr="003C262D">
        <w:rPr>
          <w:rFonts w:ascii="Times New Roman" w:eastAsia="Times New Roman" w:hAnsi="Times New Roman" w:cs="Times New Roman"/>
          <w:b/>
          <w:kern w:val="28"/>
          <w:lang w:eastAsia="lt-LT"/>
        </w:rPr>
        <w:t>III PRIEDAS</w:t>
      </w:r>
    </w:p>
    <w:p w:rsidR="003C262D" w:rsidRPr="003C262D" w:rsidRDefault="003C262D" w:rsidP="003C262D">
      <w:pPr>
        <w:spacing w:after="0" w:line="240" w:lineRule="auto"/>
        <w:jc w:val="center"/>
        <w:rPr>
          <w:rFonts w:ascii="Times New Roman" w:eastAsia="Times New Roman" w:hAnsi="Times New Roman" w:cs="Times New Roman"/>
          <w:lang w:eastAsia="lt-LT"/>
        </w:rPr>
      </w:pPr>
    </w:p>
    <w:p w:rsidR="003C262D" w:rsidRPr="003C262D" w:rsidRDefault="003C262D" w:rsidP="003C262D">
      <w:pPr>
        <w:spacing w:after="0" w:line="240" w:lineRule="auto"/>
        <w:jc w:val="center"/>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ŽENKLINIMAS IR PAKUOTĖS LAPELIS</w:t>
      </w:r>
    </w:p>
    <w:p w:rsidR="003C262D" w:rsidRPr="003C262D" w:rsidRDefault="003C262D" w:rsidP="003C262D">
      <w:pPr>
        <w:spacing w:after="0" w:line="240" w:lineRule="auto"/>
        <w:jc w:val="center"/>
        <w:rPr>
          <w:rFonts w:ascii="Times New Roman" w:eastAsia="Times New Roman" w:hAnsi="Times New Roman" w:cs="Times New Roman"/>
          <w:lang w:eastAsia="lt-LT"/>
        </w:rPr>
      </w:pPr>
      <w:r w:rsidRPr="003C262D">
        <w:rPr>
          <w:rFonts w:ascii="Times New Roman" w:eastAsia="Times New Roman" w:hAnsi="Times New Roman" w:cs="Times New Roman"/>
          <w:lang w:eastAsia="lt-LT"/>
        </w:rPr>
        <w:br w:type="page"/>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center"/>
        <w:outlineLvl w:val="0"/>
        <w:rPr>
          <w:rFonts w:ascii="Times New Roman" w:eastAsia="Times New Roman" w:hAnsi="Times New Roman" w:cs="Times New Roman"/>
          <w:b/>
          <w:kern w:val="28"/>
          <w:lang w:eastAsia="lt-LT"/>
        </w:rPr>
      </w:pPr>
      <w:r w:rsidRPr="003C262D">
        <w:rPr>
          <w:rFonts w:ascii="Times New Roman" w:eastAsia="Times New Roman" w:hAnsi="Times New Roman" w:cs="Times New Roman"/>
          <w:b/>
          <w:kern w:val="28"/>
          <w:lang w:eastAsia="lt-LT"/>
        </w:rPr>
        <w:t>A. ŽENKLINIMAS</w:t>
      </w: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bCs/>
          <w:lang w:eastAsia="lt-LT"/>
        </w:rPr>
      </w:pPr>
      <w:r w:rsidRPr="003C262D">
        <w:rPr>
          <w:rFonts w:ascii="Times New Roman" w:eastAsia="Times New Roman" w:hAnsi="Times New Roman" w:cs="Times New Roman"/>
          <w:b/>
          <w:bCs/>
          <w:lang w:eastAsia="lt-LT"/>
        </w:rPr>
        <w:br w:type="page"/>
      </w:r>
    </w:p>
    <w:p w:rsidR="003C262D" w:rsidRPr="003C262D" w:rsidRDefault="003C262D" w:rsidP="003C262D">
      <w:pPr>
        <w:keepNext/>
        <w:pBdr>
          <w:top w:val="single" w:sz="4" w:space="1" w:color="auto"/>
          <w:left w:val="single" w:sz="4" w:space="4" w:color="auto"/>
          <w:bottom w:val="single" w:sz="4" w:space="1" w:color="auto"/>
          <w:right w:val="single" w:sz="4" w:space="5" w:color="auto"/>
        </w:pBdr>
        <w:spacing w:after="0" w:line="240" w:lineRule="auto"/>
        <w:jc w:val="both"/>
        <w:outlineLvl w:val="1"/>
        <w:rPr>
          <w:rFonts w:ascii="Times New Roman" w:eastAsia="Times New Roman" w:hAnsi="Times New Roman" w:cs="Times New Roman"/>
          <w:b/>
          <w:bCs/>
          <w:lang w:eastAsia="lt-LT"/>
        </w:rPr>
      </w:pPr>
      <w:r w:rsidRPr="003C262D">
        <w:rPr>
          <w:rFonts w:ascii="Times New Roman" w:eastAsia="Times New Roman" w:hAnsi="Times New Roman" w:cs="Times New Roman"/>
          <w:b/>
          <w:bCs/>
          <w:lang w:eastAsia="lt-LT"/>
        </w:rPr>
        <w:lastRenderedPageBreak/>
        <w:t xml:space="preserve">INFORMACIJA ANT IŠORINĖS PAKUOTĖS </w:t>
      </w:r>
    </w:p>
    <w:p w:rsidR="003C262D" w:rsidRPr="003C262D" w:rsidRDefault="003C262D" w:rsidP="003C262D">
      <w:pPr>
        <w:keepNext/>
        <w:pBdr>
          <w:top w:val="single" w:sz="4" w:space="1" w:color="auto"/>
          <w:left w:val="single" w:sz="4" w:space="4" w:color="auto"/>
          <w:bottom w:val="single" w:sz="4" w:space="1" w:color="auto"/>
          <w:right w:val="single" w:sz="4" w:space="5" w:color="auto"/>
        </w:pBdr>
        <w:spacing w:after="0" w:line="240" w:lineRule="auto"/>
        <w:jc w:val="both"/>
        <w:outlineLvl w:val="1"/>
        <w:rPr>
          <w:rFonts w:ascii="Times New Roman" w:eastAsia="Times New Roman" w:hAnsi="Times New Roman" w:cs="Times New Roman"/>
          <w:b/>
          <w:bCs/>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5" w:color="auto"/>
        </w:pBdr>
        <w:spacing w:after="0" w:line="240" w:lineRule="auto"/>
        <w:jc w:val="both"/>
        <w:outlineLvl w:val="1"/>
        <w:rPr>
          <w:rFonts w:ascii="Times New Roman" w:eastAsia="Times New Roman" w:hAnsi="Times New Roman" w:cs="Times New Roman"/>
          <w:b/>
          <w:bCs/>
          <w:lang w:eastAsia="lt-LT"/>
        </w:rPr>
      </w:pPr>
      <w:r w:rsidRPr="003C262D">
        <w:rPr>
          <w:rFonts w:ascii="Times New Roman" w:eastAsia="Times New Roman" w:hAnsi="Times New Roman" w:cs="Times New Roman"/>
          <w:b/>
          <w:bCs/>
          <w:lang w:eastAsia="lt-LT"/>
        </w:rPr>
        <w:t>KARTONO DĖŽUTĖ</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w:t>
      </w:r>
      <w:r w:rsidRPr="003C262D">
        <w:rPr>
          <w:rFonts w:ascii="Times New Roman" w:eastAsia="Times New Roman" w:hAnsi="Times New Roman" w:cs="Times New Roman"/>
          <w:b/>
          <w:lang w:eastAsia="lt-LT"/>
        </w:rPr>
        <w:tab/>
        <w:t>VAISTINIO PREPARATO PAVADINIMAS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27421A" w:rsidP="003C262D">
      <w:pPr>
        <w:spacing w:after="0" w:line="240" w:lineRule="auto"/>
        <w:ind w:left="567" w:hanging="567"/>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2 mg tabletės</w:t>
      </w:r>
    </w:p>
    <w:p w:rsidR="003C262D" w:rsidRPr="003C262D" w:rsidRDefault="003C262D" w:rsidP="003C262D">
      <w:pPr>
        <w:spacing w:after="0" w:line="240" w:lineRule="auto"/>
        <w:jc w:val="both"/>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Doksazosinas</w:t>
      </w:r>
      <w:proofErr w:type="spellEnd"/>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3C262D">
        <w:rPr>
          <w:rFonts w:ascii="Times New Roman" w:eastAsia="Times New Roman" w:hAnsi="Times New Roman" w:cs="Times New Roman"/>
          <w:b/>
          <w:lang w:eastAsia="lt-LT"/>
        </w:rPr>
        <w:t>2.</w:t>
      </w:r>
      <w:r w:rsidRPr="003C262D">
        <w:rPr>
          <w:rFonts w:ascii="Times New Roman" w:eastAsia="Times New Roman" w:hAnsi="Times New Roman" w:cs="Times New Roman"/>
          <w:b/>
          <w:lang w:eastAsia="lt-LT"/>
        </w:rPr>
        <w:tab/>
        <w:t xml:space="preserve">VEIKLIOJI </w:t>
      </w:r>
      <w:r w:rsidRPr="003C262D">
        <w:rPr>
          <w:rFonts w:ascii="Times New Roman" w:eastAsia="Times New Roman" w:hAnsi="Times New Roman" w:cs="Times New Roman"/>
          <w:b/>
          <w:noProof/>
          <w:lang w:eastAsia="lt-LT"/>
        </w:rPr>
        <w:t>(-IOS)</w:t>
      </w:r>
      <w:r w:rsidRPr="003C262D">
        <w:rPr>
          <w:rFonts w:ascii="Times New Roman" w:eastAsia="Times New Roman" w:hAnsi="Times New Roman" w:cs="Times New Roman"/>
          <w:b/>
          <w:lang w:eastAsia="lt-LT"/>
        </w:rPr>
        <w:t xml:space="preserve"> MEDŽIAGA </w:t>
      </w:r>
      <w:r w:rsidRPr="003C262D">
        <w:rPr>
          <w:rFonts w:ascii="Times New Roman" w:eastAsia="Times New Roman" w:hAnsi="Times New Roman" w:cs="Times New Roman"/>
          <w:b/>
          <w:noProof/>
          <w:lang w:eastAsia="lt-LT"/>
        </w:rPr>
        <w:t xml:space="preserve">(-OS) </w:t>
      </w:r>
      <w:r w:rsidRPr="003C262D">
        <w:rPr>
          <w:rFonts w:ascii="Times New Roman" w:eastAsia="Times New Roman" w:hAnsi="Times New Roman" w:cs="Times New Roman"/>
          <w:b/>
          <w:lang w:eastAsia="lt-LT"/>
        </w:rPr>
        <w:t xml:space="preserve">IR JOS KIEKIS </w:t>
      </w:r>
      <w:r w:rsidRPr="003C262D">
        <w:rPr>
          <w:rFonts w:ascii="Times New Roman" w:eastAsia="Times New Roman" w:hAnsi="Times New Roman" w:cs="Times New Roman"/>
          <w:b/>
          <w:noProof/>
          <w:lang w:eastAsia="lt-LT"/>
        </w:rPr>
        <w:t>(-IAI)</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Vienoje tabletėje yra 2 mg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(atitinka 2,42 mg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mesilato</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3.</w:t>
      </w:r>
      <w:r w:rsidRPr="003C262D">
        <w:rPr>
          <w:rFonts w:ascii="Times New Roman" w:eastAsia="Times New Roman" w:hAnsi="Times New Roman" w:cs="Times New Roman"/>
          <w:b/>
          <w:lang w:eastAsia="lt-LT"/>
        </w:rPr>
        <w:tab/>
        <w:t>PAGALBINIŲ MEDŽIAGŲ SĄRAŠAS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Sudėtyje yra laktozės.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w:t>
      </w:r>
      <w:r w:rsidRPr="003C262D">
        <w:rPr>
          <w:rFonts w:ascii="Times New Roman" w:eastAsia="Times New Roman" w:hAnsi="Times New Roman" w:cs="Times New Roman"/>
          <w:b/>
          <w:lang w:eastAsia="lt-LT"/>
        </w:rPr>
        <w:tab/>
        <w:t>FARMACINĖ FORMA IR KIEKIS PAKUOTĖJE</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10 tablečių</w:t>
      </w:r>
    </w:p>
    <w:p w:rsidR="003C262D" w:rsidRPr="003C262D" w:rsidRDefault="003C262D" w:rsidP="003C262D">
      <w:pPr>
        <w:spacing w:after="0" w:line="240" w:lineRule="auto"/>
        <w:jc w:val="both"/>
        <w:rPr>
          <w:rFonts w:ascii="Times New Roman" w:eastAsia="Times New Roman" w:hAnsi="Times New Roman" w:cs="Times New Roman"/>
          <w:highlight w:val="lightGray"/>
          <w:lang w:eastAsia="lt-LT"/>
        </w:rPr>
      </w:pPr>
      <w:r w:rsidRPr="003C262D">
        <w:rPr>
          <w:rFonts w:ascii="Times New Roman" w:eastAsia="Times New Roman" w:hAnsi="Times New Roman" w:cs="Times New Roman"/>
          <w:highlight w:val="lightGray"/>
          <w:lang w:eastAsia="lt-LT"/>
        </w:rPr>
        <w:t>30 tablečių</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5.</w:t>
      </w:r>
      <w:r w:rsidRPr="003C262D">
        <w:rPr>
          <w:rFonts w:ascii="Times New Roman" w:eastAsia="Times New Roman" w:hAnsi="Times New Roman" w:cs="Times New Roman"/>
          <w:b/>
          <w:lang w:eastAsia="lt-LT"/>
        </w:rPr>
        <w:tab/>
        <w:t xml:space="preserve">VARTOJIMO METODAS IR BŪDAS </w:t>
      </w:r>
      <w:r w:rsidRPr="003C262D">
        <w:rPr>
          <w:rFonts w:ascii="Times New Roman" w:eastAsia="Times New Roman" w:hAnsi="Times New Roman" w:cs="Times New Roman"/>
          <w:b/>
          <w:noProof/>
          <w:lang w:eastAsia="lt-LT"/>
        </w:rPr>
        <w:t>(-AI)</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Vartoti per burną.</w:t>
      </w: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Prieš vartojimą perskaitykite pakuotės lapelį.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6.</w:t>
      </w:r>
      <w:r w:rsidRPr="003C262D">
        <w:rPr>
          <w:rFonts w:ascii="Times New Roman" w:eastAsia="Times New Roman" w:hAnsi="Times New Roman" w:cs="Times New Roman"/>
          <w:b/>
          <w:lang w:eastAsia="lt-LT"/>
        </w:rPr>
        <w:tab/>
        <w:t>SPECIALUS ĮSPĖJIMAS, KAD VAISTINĮ PREPARATĄ BŪTINA LAIKYTI VAIKAMS NEPASTEBIMOJE IR NEPASIEKIAMOJE VIETOJE</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Laikyti vaikams nepastebimoje ir nepasiekiamoje vietoje.</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7.</w:t>
      </w:r>
      <w:r w:rsidRPr="003C262D">
        <w:rPr>
          <w:rFonts w:ascii="Times New Roman" w:eastAsia="Times New Roman" w:hAnsi="Times New Roman" w:cs="Times New Roman"/>
          <w:b/>
          <w:lang w:eastAsia="lt-LT"/>
        </w:rPr>
        <w:tab/>
        <w:t xml:space="preserve">KITAS </w:t>
      </w:r>
      <w:r w:rsidRPr="003C262D">
        <w:rPr>
          <w:rFonts w:ascii="Times New Roman" w:eastAsia="Times New Roman" w:hAnsi="Times New Roman" w:cs="Times New Roman"/>
          <w:b/>
          <w:bCs/>
          <w:noProof/>
          <w:lang w:eastAsia="lt-LT"/>
        </w:rPr>
        <w:t>(-I)</w:t>
      </w:r>
      <w:r w:rsidRPr="003C262D">
        <w:rPr>
          <w:rFonts w:ascii="Times New Roman" w:eastAsia="Times New Roman" w:hAnsi="Times New Roman" w:cs="Times New Roman"/>
          <w:bCs/>
          <w:noProof/>
          <w:lang w:eastAsia="lt-LT"/>
        </w:rPr>
        <w:t xml:space="preserve"> </w:t>
      </w:r>
      <w:r w:rsidRPr="003C262D">
        <w:rPr>
          <w:rFonts w:ascii="Times New Roman" w:eastAsia="Times New Roman" w:hAnsi="Times New Roman" w:cs="Times New Roman"/>
          <w:b/>
          <w:lang w:eastAsia="lt-LT"/>
        </w:rPr>
        <w:t xml:space="preserve">SPECIALUS </w:t>
      </w:r>
      <w:r w:rsidRPr="003C262D">
        <w:rPr>
          <w:rFonts w:ascii="Times New Roman" w:eastAsia="Times New Roman" w:hAnsi="Times New Roman" w:cs="Times New Roman"/>
          <w:b/>
          <w:bCs/>
          <w:noProof/>
          <w:lang w:eastAsia="lt-LT"/>
        </w:rPr>
        <w:t>(-ŪS)</w:t>
      </w:r>
      <w:r w:rsidRPr="003C262D">
        <w:rPr>
          <w:rFonts w:ascii="Times New Roman" w:eastAsia="Times New Roman" w:hAnsi="Times New Roman" w:cs="Times New Roman"/>
          <w:bCs/>
          <w:noProof/>
          <w:lang w:eastAsia="lt-LT"/>
        </w:rPr>
        <w:t xml:space="preserve"> </w:t>
      </w:r>
      <w:r w:rsidRPr="003C262D">
        <w:rPr>
          <w:rFonts w:ascii="Times New Roman" w:eastAsia="Times New Roman" w:hAnsi="Times New Roman" w:cs="Times New Roman"/>
          <w:b/>
          <w:lang w:eastAsia="lt-LT"/>
        </w:rPr>
        <w:t xml:space="preserve">ĮSPĖJIMAS </w:t>
      </w:r>
      <w:r w:rsidRPr="003C262D">
        <w:rPr>
          <w:rFonts w:ascii="Times New Roman" w:eastAsia="Times New Roman" w:hAnsi="Times New Roman" w:cs="Times New Roman"/>
          <w:b/>
          <w:bCs/>
          <w:noProof/>
          <w:lang w:eastAsia="lt-LT"/>
        </w:rPr>
        <w:t>(-AI)</w:t>
      </w:r>
      <w:r w:rsidRPr="003C262D">
        <w:rPr>
          <w:rFonts w:ascii="Times New Roman" w:eastAsia="Times New Roman" w:hAnsi="Times New Roman" w:cs="Times New Roman"/>
          <w:bCs/>
          <w:noProof/>
          <w:lang w:eastAsia="lt-LT"/>
        </w:rPr>
        <w:t xml:space="preserve"> </w:t>
      </w:r>
      <w:r w:rsidRPr="003C262D">
        <w:rPr>
          <w:rFonts w:ascii="Times New Roman" w:eastAsia="Times New Roman" w:hAnsi="Times New Roman" w:cs="Times New Roman"/>
          <w:b/>
          <w:lang w:eastAsia="lt-LT"/>
        </w:rPr>
        <w:t>(JEI REIKIA)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8.</w:t>
      </w:r>
      <w:r w:rsidRPr="003C262D">
        <w:rPr>
          <w:rFonts w:ascii="Times New Roman" w:eastAsia="Times New Roman" w:hAnsi="Times New Roman" w:cs="Times New Roman"/>
          <w:b/>
          <w:lang w:eastAsia="lt-LT"/>
        </w:rPr>
        <w:tab/>
        <w:t>TINKAMUMO LAIKAS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Tinka iki {mm/MMMM}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9.</w:t>
      </w:r>
      <w:r w:rsidRPr="003C262D">
        <w:rPr>
          <w:rFonts w:ascii="Times New Roman" w:eastAsia="Times New Roman" w:hAnsi="Times New Roman" w:cs="Times New Roman"/>
          <w:b/>
          <w:lang w:eastAsia="lt-LT"/>
        </w:rPr>
        <w:tab/>
        <w:t>SPECIALIOS LAIKYMO SĄLYGOS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Laikyti ne aukštesnėje kaip 25 </w:t>
      </w:r>
      <w:r w:rsidRPr="003C262D">
        <w:rPr>
          <w:rFonts w:ascii="Times New Roman" w:eastAsia="Times New Roman" w:hAnsi="Times New Roman" w:cs="Times New Roman"/>
          <w:lang w:eastAsia="lt-LT"/>
        </w:rPr>
        <w:sym w:font="Symbol" w:char="F0B0"/>
      </w:r>
      <w:r w:rsidRPr="003C262D">
        <w:rPr>
          <w:rFonts w:ascii="Times New Roman" w:eastAsia="Times New Roman" w:hAnsi="Times New Roman" w:cs="Times New Roman"/>
          <w:lang w:eastAsia="lt-LT"/>
        </w:rPr>
        <w:t>C temperatūroje. Laikyti gamintojo pakuotėje, kad preparatas būtų apsaugotas nuo šviesos ir drėgmės.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lastRenderedPageBreak/>
        <w:t>10.</w:t>
      </w:r>
      <w:r w:rsidRPr="003C262D">
        <w:rPr>
          <w:rFonts w:ascii="Times New Roman" w:eastAsia="Times New Roman" w:hAnsi="Times New Roman" w:cs="Times New Roman"/>
          <w:b/>
          <w:lang w:eastAsia="lt-LT"/>
        </w:rPr>
        <w:tab/>
        <w:t>SPECIALIOS ATSARGUMO PRIEMONĖS DĖL NESUVARTOTO VAISTINIO PREPARATO AR JO ATLIEKŲ TVARKYMO (JEI REIKIA)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2"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11.</w:t>
      </w:r>
      <w:r w:rsidRPr="003C262D">
        <w:rPr>
          <w:rFonts w:ascii="Times New Roman" w:eastAsia="Times New Roman" w:hAnsi="Times New Roman" w:cs="Times New Roman"/>
          <w:b/>
          <w:lang w:eastAsia="lt-LT"/>
        </w:rPr>
        <w:tab/>
        <w:t>REGISTRUOTOJO PAVADINIMAS IR ADRESAS</w:t>
      </w:r>
    </w:p>
    <w:p w:rsidR="003C262D" w:rsidRPr="003C262D" w:rsidRDefault="003C262D" w:rsidP="003C262D">
      <w:pPr>
        <w:spacing w:after="0" w:line="240" w:lineRule="auto"/>
        <w:jc w:val="both"/>
        <w:rPr>
          <w:rFonts w:ascii="Times New Roman" w:eastAsia="Times New Roman" w:hAnsi="Times New Roman" w:cs="Times New Roman"/>
          <w:lang w:eastAsia="cs-CZ"/>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Zentiva</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k.s</w:t>
      </w:r>
      <w:proofErr w:type="spellEnd"/>
      <w:r w:rsidRPr="003C262D">
        <w:rPr>
          <w:rFonts w:ascii="Times New Roman" w:eastAsia="Times New Roman" w:hAnsi="Times New Roman" w:cs="Times New Roman"/>
          <w:lang w:eastAsia="lt-LT"/>
        </w:rPr>
        <w:t xml:space="preserve">.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U </w:t>
      </w:r>
      <w:proofErr w:type="spellStart"/>
      <w:r w:rsidRPr="003C262D">
        <w:rPr>
          <w:rFonts w:ascii="Times New Roman" w:eastAsia="Times New Roman" w:hAnsi="Times New Roman" w:cs="Times New Roman"/>
          <w:lang w:eastAsia="lt-LT"/>
        </w:rPr>
        <w:t>kabelovny</w:t>
      </w:r>
      <w:proofErr w:type="spellEnd"/>
      <w:r w:rsidRPr="003C262D">
        <w:rPr>
          <w:rFonts w:ascii="Times New Roman" w:eastAsia="Times New Roman" w:hAnsi="Times New Roman" w:cs="Times New Roman"/>
          <w:lang w:eastAsia="lt-LT"/>
        </w:rPr>
        <w:t xml:space="preserve"> 130 </w:t>
      </w:r>
      <w:r w:rsidRPr="003C262D">
        <w:rPr>
          <w:rFonts w:ascii="Times New Roman" w:eastAsia="Times New Roman" w:hAnsi="Times New Roman" w:cs="Times New Roman"/>
          <w:lang w:eastAsia="lt-LT"/>
        </w:rPr>
        <w:br/>
      </w:r>
      <w:proofErr w:type="spellStart"/>
      <w:r w:rsidRPr="003C262D">
        <w:rPr>
          <w:rFonts w:ascii="Times New Roman" w:eastAsia="Times New Roman" w:hAnsi="Times New Roman" w:cs="Times New Roman"/>
          <w:lang w:eastAsia="lt-LT"/>
        </w:rPr>
        <w:t>Dolní</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Měcholupy</w:t>
      </w:r>
      <w:proofErr w:type="spellEnd"/>
      <w:r w:rsidRPr="003C262D">
        <w:rPr>
          <w:rFonts w:ascii="Times New Roman" w:eastAsia="Times New Roman" w:hAnsi="Times New Roman" w:cs="Times New Roman"/>
          <w:lang w:eastAsia="lt-LT"/>
        </w:rPr>
        <w:t xml:space="preserve">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102 37 Praha 10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Čekija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12.</w:t>
      </w:r>
      <w:r w:rsidRPr="003C262D">
        <w:rPr>
          <w:rFonts w:ascii="Times New Roman" w:eastAsia="Times New Roman" w:hAnsi="Times New Roman" w:cs="Times New Roman"/>
          <w:b/>
          <w:lang w:eastAsia="lt-LT"/>
        </w:rPr>
        <w:tab/>
        <w:t>REGISTRACIJOS PAŽYMĖJIMO NUMERIS (-IAI)</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N10 – LT/1/2000/1474/001</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N30 – LT/1/2000/1474/002</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13.</w:t>
      </w:r>
      <w:r w:rsidRPr="003C262D">
        <w:rPr>
          <w:rFonts w:ascii="Times New Roman" w:eastAsia="Times New Roman" w:hAnsi="Times New Roman" w:cs="Times New Roman"/>
          <w:b/>
          <w:lang w:eastAsia="lt-LT"/>
        </w:rPr>
        <w:tab/>
        <w:t>SERIJOS NUMERIS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Serija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14.</w:t>
      </w:r>
      <w:r w:rsidRPr="003C262D">
        <w:rPr>
          <w:rFonts w:ascii="Times New Roman" w:eastAsia="Times New Roman" w:hAnsi="Times New Roman" w:cs="Times New Roman"/>
          <w:b/>
          <w:lang w:eastAsia="lt-LT"/>
        </w:rPr>
        <w:tab/>
        <w:t>PARDAVIMO (IŠDAVIMO) TVARKA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Receptinis vaistinis preparatas.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15.</w:t>
      </w:r>
      <w:r w:rsidRPr="003C262D">
        <w:rPr>
          <w:rFonts w:ascii="Times New Roman" w:eastAsia="Times New Roman" w:hAnsi="Times New Roman" w:cs="Times New Roman"/>
          <w:b/>
          <w:lang w:eastAsia="lt-LT"/>
        </w:rPr>
        <w:tab/>
        <w:t>VARTOJIMO INSTRUKCIJA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Times New Roman" w:hAnsi="Times New Roman" w:cs="Times New Roman"/>
          <w:b/>
          <w:bCs/>
          <w:lang w:eastAsia="lt-LT"/>
        </w:rPr>
      </w:pPr>
      <w:r w:rsidRPr="003C262D">
        <w:rPr>
          <w:rFonts w:ascii="Times New Roman" w:eastAsia="Times New Roman" w:hAnsi="Times New Roman" w:cs="Times New Roman"/>
          <w:b/>
          <w:bCs/>
          <w:lang w:eastAsia="lt-LT"/>
        </w:rPr>
        <w:t>16.     INFORMACIJA BRAILIO RAŠTU</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br w:type="page"/>
      </w: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lastRenderedPageBreak/>
        <w:t xml:space="preserve">MINIMALI INFORMACIJA ANT LIZDINIŲ </w:t>
      </w:r>
      <w:r w:rsidRPr="003C262D">
        <w:rPr>
          <w:rFonts w:ascii="Times New Roman" w:eastAsia="Times New Roman" w:hAnsi="Times New Roman" w:cs="Times New Roman"/>
          <w:b/>
          <w:caps/>
          <w:lang w:eastAsia="lt-LT"/>
        </w:rPr>
        <w:t>plokštelių</w:t>
      </w:r>
      <w:r w:rsidRPr="003C262D">
        <w:rPr>
          <w:rFonts w:ascii="Times New Roman" w:eastAsia="Times New Roman" w:hAnsi="Times New Roman" w:cs="Times New Roman"/>
          <w:b/>
          <w:lang w:eastAsia="lt-LT"/>
        </w:rPr>
        <w:t xml:space="preserve"> ARBA DVISLUOKSNIŲ JUOSTELIŲ</w:t>
      </w: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LIZDINĖ PLOKŠTELĖ</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w:t>
      </w:r>
      <w:r w:rsidRPr="003C262D">
        <w:rPr>
          <w:rFonts w:ascii="Times New Roman" w:eastAsia="Times New Roman" w:hAnsi="Times New Roman" w:cs="Times New Roman"/>
          <w:b/>
          <w:lang w:eastAsia="lt-LT"/>
        </w:rPr>
        <w:tab/>
        <w:t>VAISTINIO PREPARATO PAVADINIMAS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27421A" w:rsidP="003C262D">
      <w:pPr>
        <w:spacing w:after="0" w:line="240" w:lineRule="auto"/>
        <w:ind w:left="567" w:hanging="567"/>
        <w:jc w:val="both"/>
        <w:rPr>
          <w:rFonts w:ascii="Times New Roman" w:eastAsia="Times New Roman" w:hAnsi="Times New Roman" w:cs="Times New Roman"/>
          <w:lang w:eastAsia="lt-LT"/>
        </w:rPr>
      </w:pPr>
      <w:proofErr w:type="spellStart"/>
      <w:r>
        <w:rPr>
          <w:rFonts w:ascii="Times New Roman" w:eastAsia="Times New Roman" w:hAnsi="Times New Roman" w:cs="Times New Roman"/>
          <w:bCs/>
          <w:lang w:eastAsia="lt-LT"/>
        </w:rPr>
        <w:t>Zoxon</w:t>
      </w:r>
      <w:proofErr w:type="spellEnd"/>
      <w:r w:rsidR="003C262D" w:rsidRPr="003C262D">
        <w:rPr>
          <w:rFonts w:ascii="Times New Roman" w:eastAsia="Times New Roman" w:hAnsi="Times New Roman" w:cs="Times New Roman"/>
          <w:bCs/>
          <w:lang w:eastAsia="lt-LT"/>
        </w:rPr>
        <w:t xml:space="preserve"> 2 mg tabletės</w:t>
      </w:r>
    </w:p>
    <w:p w:rsidR="003C262D" w:rsidRPr="003C262D" w:rsidRDefault="003C262D" w:rsidP="003C262D">
      <w:pPr>
        <w:spacing w:after="0" w:line="240" w:lineRule="auto"/>
        <w:jc w:val="both"/>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Doksazosinas</w:t>
      </w:r>
      <w:proofErr w:type="spellEnd"/>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2.</w:t>
      </w:r>
      <w:r w:rsidRPr="003C262D">
        <w:rPr>
          <w:rFonts w:ascii="Times New Roman" w:eastAsia="Times New Roman" w:hAnsi="Times New Roman" w:cs="Times New Roman"/>
          <w:b/>
          <w:lang w:eastAsia="lt-LT"/>
        </w:rPr>
        <w:tab/>
        <w:t xml:space="preserve">REGISTRUOTOJO PAVADINIMAS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ZENTIVA </w:t>
      </w:r>
      <w:proofErr w:type="spellStart"/>
      <w:r w:rsidRPr="003C262D">
        <w:rPr>
          <w:rFonts w:ascii="Times New Roman" w:eastAsia="Times New Roman" w:hAnsi="Times New Roman" w:cs="Times New Roman"/>
          <w:highlight w:val="lightGray"/>
          <w:lang w:eastAsia="lt-LT"/>
        </w:rPr>
        <w:t>logo</w:t>
      </w:r>
      <w:proofErr w:type="spellEnd"/>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3.</w:t>
      </w:r>
      <w:r w:rsidRPr="003C262D">
        <w:rPr>
          <w:rFonts w:ascii="Times New Roman" w:eastAsia="Times New Roman" w:hAnsi="Times New Roman" w:cs="Times New Roman"/>
          <w:b/>
          <w:lang w:eastAsia="lt-LT"/>
        </w:rPr>
        <w:tab/>
        <w:t>TINKAMUMO LAIKAS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highlight w:val="lightGray"/>
          <w:lang w:eastAsia="lt-LT"/>
        </w:rPr>
        <w:t>EXP</w:t>
      </w:r>
      <w:r w:rsidRPr="003C262D">
        <w:rPr>
          <w:rFonts w:ascii="Times New Roman" w:eastAsia="Times New Roman" w:hAnsi="Times New Roman" w:cs="Times New Roman"/>
          <w:lang w:eastAsia="lt-LT"/>
        </w:rPr>
        <w:t xml:space="preserve"> {mm/MMMM}</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w:t>
      </w:r>
      <w:r w:rsidRPr="003C262D">
        <w:rPr>
          <w:rFonts w:ascii="Times New Roman" w:eastAsia="Times New Roman" w:hAnsi="Times New Roman" w:cs="Times New Roman"/>
          <w:b/>
          <w:lang w:eastAsia="lt-LT"/>
        </w:rPr>
        <w:tab/>
        <w:t xml:space="preserve">SERIJOS NUMERIS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highlight w:val="lightGray"/>
          <w:lang w:eastAsia="lt-LT"/>
        </w:rPr>
      </w:pPr>
      <w:r w:rsidRPr="003C262D">
        <w:rPr>
          <w:rFonts w:ascii="Times New Roman" w:eastAsia="Times New Roman" w:hAnsi="Times New Roman" w:cs="Times New Roman"/>
          <w:highlight w:val="lightGray"/>
          <w:lang w:eastAsia="lt-LT"/>
        </w:rPr>
        <w:t>Lot</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C262D">
        <w:rPr>
          <w:rFonts w:ascii="Times New Roman" w:eastAsia="Times New Roman" w:hAnsi="Times New Roman" w:cs="Times New Roman"/>
          <w:b/>
        </w:rPr>
        <w:t>5.</w:t>
      </w:r>
      <w:r w:rsidRPr="003C262D">
        <w:rPr>
          <w:rFonts w:ascii="Times New Roman" w:eastAsia="Times New Roman" w:hAnsi="Times New Roman" w:cs="Times New Roman"/>
          <w:b/>
        </w:rPr>
        <w:tab/>
        <w:t>KITA</w:t>
      </w:r>
    </w:p>
    <w:p w:rsidR="003C262D" w:rsidRPr="003C262D" w:rsidRDefault="003C262D" w:rsidP="003C262D">
      <w:pPr>
        <w:spacing w:after="0" w:line="240" w:lineRule="auto"/>
        <w:rPr>
          <w:rFonts w:ascii="Times New Roman" w:eastAsia="Times New Roman" w:hAnsi="Times New Roman" w:cs="Times New Roman"/>
        </w:rPr>
      </w:pPr>
    </w:p>
    <w:p w:rsidR="003C262D" w:rsidRPr="003C262D" w:rsidRDefault="003C262D" w:rsidP="003C262D">
      <w:pPr>
        <w:spacing w:after="0" w:line="240" w:lineRule="auto"/>
        <w:rPr>
          <w:rFonts w:ascii="Times New Roman" w:eastAsia="Times New Roman" w:hAnsi="Times New Roman" w:cs="Times New Roman"/>
        </w:rPr>
      </w:pPr>
    </w:p>
    <w:p w:rsidR="003C262D" w:rsidRPr="003C262D" w:rsidRDefault="003C262D" w:rsidP="003C262D">
      <w:pPr>
        <w:rPr>
          <w:rFonts w:ascii="Times New Roman" w:eastAsia="Times New Roman" w:hAnsi="Times New Roman" w:cs="Times New Roman"/>
        </w:rPr>
      </w:pPr>
      <w:r w:rsidRPr="003C262D">
        <w:rPr>
          <w:rFonts w:ascii="Times New Roman" w:eastAsia="Times New Roman" w:hAnsi="Times New Roman" w:cs="Times New Roman"/>
        </w:rPr>
        <w:br w:type="page"/>
      </w:r>
    </w:p>
    <w:p w:rsidR="003C262D" w:rsidRPr="003C262D" w:rsidRDefault="003C262D" w:rsidP="003C262D">
      <w:pPr>
        <w:spacing w:after="0" w:line="240" w:lineRule="auto"/>
        <w:rPr>
          <w:rFonts w:ascii="Times New Roman" w:eastAsia="Times New Roman" w:hAnsi="Times New Roman" w:cs="Times New Roman"/>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bCs/>
          <w:lang w:eastAsia="lt-LT"/>
        </w:rPr>
      </w:pPr>
      <w:r w:rsidRPr="003C262D">
        <w:rPr>
          <w:rFonts w:ascii="Times New Roman" w:eastAsia="Times New Roman" w:hAnsi="Times New Roman" w:cs="Times New Roman"/>
          <w:b/>
          <w:bCs/>
          <w:lang w:eastAsia="lt-LT"/>
        </w:rPr>
        <w:t xml:space="preserve">INFORMACIJA ANT IŠORINĖS PAKUOTĖS </w:t>
      </w: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lt-LT"/>
        </w:rPr>
      </w:pP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KARTONO DĖŽUTĖ</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w:t>
      </w:r>
      <w:r w:rsidRPr="003C262D">
        <w:rPr>
          <w:rFonts w:ascii="Times New Roman" w:eastAsia="Times New Roman" w:hAnsi="Times New Roman" w:cs="Times New Roman"/>
          <w:b/>
          <w:lang w:eastAsia="lt-LT"/>
        </w:rPr>
        <w:tab/>
        <w:t>VAISTINIO PREPARATO PAVADINIMAS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27421A" w:rsidP="003C262D">
      <w:pPr>
        <w:spacing w:after="0" w:line="240" w:lineRule="auto"/>
        <w:ind w:left="567" w:hanging="567"/>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4 mg tabletės</w:t>
      </w:r>
    </w:p>
    <w:p w:rsidR="003C262D" w:rsidRPr="003C262D" w:rsidRDefault="003C262D" w:rsidP="003C262D">
      <w:pPr>
        <w:spacing w:after="0" w:line="240" w:lineRule="auto"/>
        <w:jc w:val="both"/>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Doxazosinum</w:t>
      </w:r>
      <w:proofErr w:type="spellEnd"/>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2.</w:t>
      </w:r>
      <w:r w:rsidRPr="003C262D">
        <w:rPr>
          <w:rFonts w:ascii="Times New Roman" w:eastAsia="Times New Roman" w:hAnsi="Times New Roman" w:cs="Times New Roman"/>
          <w:b/>
          <w:lang w:eastAsia="lt-LT"/>
        </w:rPr>
        <w:tab/>
        <w:t xml:space="preserve">VEIKLIOJI </w:t>
      </w:r>
      <w:r w:rsidRPr="003C262D">
        <w:rPr>
          <w:rFonts w:ascii="Times New Roman" w:eastAsia="Times New Roman" w:hAnsi="Times New Roman" w:cs="Times New Roman"/>
          <w:b/>
          <w:noProof/>
          <w:lang w:eastAsia="lt-LT"/>
        </w:rPr>
        <w:t>(-IOS)</w:t>
      </w:r>
      <w:r w:rsidRPr="003C262D">
        <w:rPr>
          <w:rFonts w:ascii="Times New Roman" w:eastAsia="Times New Roman" w:hAnsi="Times New Roman" w:cs="Times New Roman"/>
          <w:noProof/>
          <w:lang w:eastAsia="lt-LT"/>
        </w:rPr>
        <w:t xml:space="preserve"> </w:t>
      </w:r>
      <w:r w:rsidRPr="003C262D">
        <w:rPr>
          <w:rFonts w:ascii="Times New Roman" w:eastAsia="Times New Roman" w:hAnsi="Times New Roman" w:cs="Times New Roman"/>
          <w:b/>
          <w:lang w:eastAsia="lt-LT"/>
        </w:rPr>
        <w:t>MEDŽIAGA</w:t>
      </w:r>
      <w:r w:rsidRPr="003C262D">
        <w:rPr>
          <w:rFonts w:ascii="Times New Roman" w:eastAsia="Times New Roman" w:hAnsi="Times New Roman" w:cs="Times New Roman"/>
          <w:b/>
          <w:noProof/>
          <w:lang w:eastAsia="lt-LT"/>
        </w:rPr>
        <w:t>(-OS)</w:t>
      </w:r>
      <w:r w:rsidRPr="003C262D">
        <w:rPr>
          <w:rFonts w:ascii="Times New Roman" w:eastAsia="Times New Roman" w:hAnsi="Times New Roman" w:cs="Times New Roman"/>
          <w:b/>
          <w:lang w:eastAsia="lt-LT"/>
        </w:rPr>
        <w:t xml:space="preserve"> IR JOS </w:t>
      </w:r>
      <w:r w:rsidRPr="003C262D">
        <w:rPr>
          <w:rFonts w:ascii="Times New Roman" w:eastAsia="Times New Roman" w:hAnsi="Times New Roman" w:cs="Times New Roman"/>
          <w:b/>
          <w:noProof/>
          <w:lang w:eastAsia="lt-LT"/>
        </w:rPr>
        <w:t>(-Ų)</w:t>
      </w:r>
      <w:r w:rsidRPr="003C262D">
        <w:rPr>
          <w:rFonts w:ascii="Times New Roman" w:eastAsia="Times New Roman" w:hAnsi="Times New Roman" w:cs="Times New Roman"/>
          <w:noProof/>
          <w:lang w:eastAsia="lt-LT"/>
        </w:rPr>
        <w:t xml:space="preserve"> </w:t>
      </w:r>
      <w:r w:rsidRPr="003C262D">
        <w:rPr>
          <w:rFonts w:ascii="Times New Roman" w:eastAsia="Times New Roman" w:hAnsi="Times New Roman" w:cs="Times New Roman"/>
          <w:b/>
          <w:lang w:eastAsia="lt-LT"/>
        </w:rPr>
        <w:t xml:space="preserve">KIEKIS </w:t>
      </w:r>
      <w:r w:rsidRPr="003C262D">
        <w:rPr>
          <w:rFonts w:ascii="Times New Roman" w:eastAsia="Times New Roman" w:hAnsi="Times New Roman" w:cs="Times New Roman"/>
          <w:b/>
          <w:noProof/>
          <w:lang w:eastAsia="lt-LT"/>
        </w:rPr>
        <w:t>(-IAI)</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Vienoje tabletėje yra 4 mg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(atitinka 4,85 mg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mesilato</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3.</w:t>
      </w:r>
      <w:r w:rsidRPr="003C262D">
        <w:rPr>
          <w:rFonts w:ascii="Times New Roman" w:eastAsia="Times New Roman" w:hAnsi="Times New Roman" w:cs="Times New Roman"/>
          <w:b/>
          <w:lang w:eastAsia="lt-LT"/>
        </w:rPr>
        <w:tab/>
        <w:t>PAGALBINIŲ MEDŽIAGŲ SĄRAŠAS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Sudėtyje yra laktozės.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w:t>
      </w:r>
      <w:r w:rsidRPr="003C262D">
        <w:rPr>
          <w:rFonts w:ascii="Times New Roman" w:eastAsia="Times New Roman" w:hAnsi="Times New Roman" w:cs="Times New Roman"/>
          <w:b/>
          <w:lang w:eastAsia="lt-LT"/>
        </w:rPr>
        <w:tab/>
        <w:t>FARMACINĖ FORMA IR KIEKIS PAKUOTĖJE</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30 tablečių</w:t>
      </w: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highlight w:val="lightGray"/>
          <w:lang w:eastAsia="lt-LT"/>
        </w:rPr>
        <w:t>100 tablečių</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3C262D">
        <w:rPr>
          <w:rFonts w:ascii="Times New Roman" w:eastAsia="Times New Roman" w:hAnsi="Times New Roman" w:cs="Times New Roman"/>
          <w:b/>
          <w:noProof/>
          <w:lang w:eastAsia="lt-LT"/>
        </w:rPr>
        <w:t>5.</w:t>
      </w:r>
      <w:r w:rsidRPr="003C262D">
        <w:rPr>
          <w:rFonts w:ascii="Times New Roman" w:eastAsia="Times New Roman" w:hAnsi="Times New Roman" w:cs="Times New Roman"/>
          <w:b/>
          <w:noProof/>
          <w:lang w:eastAsia="lt-LT"/>
        </w:rPr>
        <w:tab/>
        <w:t>VARTOJIMO METODAS IR BŪDAS (-AI)</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Vartoti per burną.</w:t>
      </w: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Prieš vartojimą perskaitykite pakuotės lapelį.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6.</w:t>
      </w:r>
      <w:r w:rsidRPr="003C262D">
        <w:rPr>
          <w:rFonts w:ascii="Times New Roman" w:eastAsia="Times New Roman" w:hAnsi="Times New Roman" w:cs="Times New Roman"/>
          <w:b/>
          <w:lang w:eastAsia="lt-LT"/>
        </w:rPr>
        <w:tab/>
        <w:t>SPECIALUS ĮSPĖJIMAS, KAD VAISTINĮ PREPARATĄ BŪTINA LAIKYTI VAIKAMS NEPASTEBIMOJE IR NEPASIEKIAMOJE VIETOJE</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Laikyti vaikams nepastebimoje ir nepasiekiamoje vietoje.</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7.</w:t>
      </w:r>
      <w:r w:rsidRPr="003C262D">
        <w:rPr>
          <w:rFonts w:ascii="Times New Roman" w:eastAsia="Times New Roman" w:hAnsi="Times New Roman" w:cs="Times New Roman"/>
          <w:b/>
          <w:lang w:eastAsia="lt-LT"/>
        </w:rPr>
        <w:tab/>
        <w:t xml:space="preserve">KITAS </w:t>
      </w:r>
      <w:r w:rsidRPr="003C262D">
        <w:rPr>
          <w:rFonts w:ascii="Times New Roman" w:eastAsia="Times New Roman" w:hAnsi="Times New Roman" w:cs="Times New Roman"/>
          <w:b/>
          <w:bCs/>
          <w:noProof/>
          <w:lang w:eastAsia="lt-LT"/>
        </w:rPr>
        <w:t>(-I)</w:t>
      </w:r>
      <w:r w:rsidRPr="003C262D">
        <w:rPr>
          <w:rFonts w:ascii="Times New Roman" w:eastAsia="Times New Roman" w:hAnsi="Times New Roman" w:cs="Times New Roman"/>
          <w:bCs/>
          <w:noProof/>
          <w:lang w:eastAsia="lt-LT"/>
        </w:rPr>
        <w:t xml:space="preserve"> </w:t>
      </w:r>
      <w:r w:rsidRPr="003C262D">
        <w:rPr>
          <w:rFonts w:ascii="Times New Roman" w:eastAsia="Times New Roman" w:hAnsi="Times New Roman" w:cs="Times New Roman"/>
          <w:b/>
          <w:lang w:eastAsia="lt-LT"/>
        </w:rPr>
        <w:t xml:space="preserve">SPECIALUS </w:t>
      </w:r>
      <w:r w:rsidRPr="003C262D">
        <w:rPr>
          <w:rFonts w:ascii="Times New Roman" w:eastAsia="Times New Roman" w:hAnsi="Times New Roman" w:cs="Times New Roman"/>
          <w:b/>
          <w:bCs/>
          <w:noProof/>
          <w:lang w:eastAsia="lt-LT"/>
        </w:rPr>
        <w:t>(-ŪS)</w:t>
      </w:r>
      <w:r w:rsidRPr="003C262D">
        <w:rPr>
          <w:rFonts w:ascii="Times New Roman" w:eastAsia="Times New Roman" w:hAnsi="Times New Roman" w:cs="Times New Roman"/>
          <w:bCs/>
          <w:noProof/>
          <w:lang w:eastAsia="lt-LT"/>
        </w:rPr>
        <w:t xml:space="preserve"> </w:t>
      </w:r>
      <w:r w:rsidRPr="003C262D">
        <w:rPr>
          <w:rFonts w:ascii="Times New Roman" w:eastAsia="Times New Roman" w:hAnsi="Times New Roman" w:cs="Times New Roman"/>
          <w:b/>
          <w:lang w:eastAsia="lt-LT"/>
        </w:rPr>
        <w:t xml:space="preserve">ĮSPĖJIMAS </w:t>
      </w:r>
      <w:r w:rsidRPr="003C262D">
        <w:rPr>
          <w:rFonts w:ascii="Times New Roman" w:eastAsia="Times New Roman" w:hAnsi="Times New Roman" w:cs="Times New Roman"/>
          <w:b/>
          <w:bCs/>
          <w:noProof/>
          <w:lang w:eastAsia="lt-LT"/>
        </w:rPr>
        <w:t>(-AI)</w:t>
      </w:r>
      <w:r w:rsidRPr="003C262D">
        <w:rPr>
          <w:rFonts w:ascii="Times New Roman" w:eastAsia="Times New Roman" w:hAnsi="Times New Roman" w:cs="Times New Roman"/>
          <w:bCs/>
          <w:noProof/>
          <w:lang w:eastAsia="lt-LT"/>
        </w:rPr>
        <w:t xml:space="preserve"> </w:t>
      </w:r>
      <w:r w:rsidRPr="003C262D">
        <w:rPr>
          <w:rFonts w:ascii="Times New Roman" w:eastAsia="Times New Roman" w:hAnsi="Times New Roman" w:cs="Times New Roman"/>
          <w:b/>
          <w:lang w:eastAsia="lt-LT"/>
        </w:rPr>
        <w:t>(JEI REIKIA)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8.</w:t>
      </w:r>
      <w:r w:rsidRPr="003C262D">
        <w:rPr>
          <w:rFonts w:ascii="Times New Roman" w:eastAsia="Times New Roman" w:hAnsi="Times New Roman" w:cs="Times New Roman"/>
          <w:b/>
          <w:lang w:eastAsia="lt-LT"/>
        </w:rPr>
        <w:tab/>
        <w:t>TINKAMUMO LAIKAS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Tinka iki {mm/MMMM}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9.</w:t>
      </w:r>
      <w:r w:rsidRPr="003C262D">
        <w:rPr>
          <w:rFonts w:ascii="Times New Roman" w:eastAsia="Times New Roman" w:hAnsi="Times New Roman" w:cs="Times New Roman"/>
          <w:b/>
          <w:lang w:eastAsia="lt-LT"/>
        </w:rPr>
        <w:tab/>
        <w:t>SPECIALIOS LAIKYMO SĄLYGOS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Laikyti ne aukštesnėje kaip 25 </w:t>
      </w:r>
      <w:r w:rsidRPr="003C262D">
        <w:rPr>
          <w:rFonts w:ascii="Times New Roman" w:eastAsia="Times New Roman" w:hAnsi="Times New Roman" w:cs="Times New Roman"/>
          <w:lang w:eastAsia="lt-LT"/>
        </w:rPr>
        <w:sym w:font="Symbol" w:char="F0B0"/>
      </w:r>
      <w:r w:rsidRPr="003C262D">
        <w:rPr>
          <w:rFonts w:ascii="Times New Roman" w:eastAsia="Times New Roman" w:hAnsi="Times New Roman" w:cs="Times New Roman"/>
          <w:lang w:eastAsia="lt-LT"/>
        </w:rPr>
        <w:t>C temperatūroje. Laikyti gamintojo pakuotėje, kad preparatas būtų apsaugotas nuo šviesos ir drėgmės.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lastRenderedPageBreak/>
        <w:t>10.</w:t>
      </w:r>
      <w:r w:rsidRPr="003C262D">
        <w:rPr>
          <w:rFonts w:ascii="Times New Roman" w:eastAsia="Times New Roman" w:hAnsi="Times New Roman" w:cs="Times New Roman"/>
          <w:b/>
          <w:lang w:eastAsia="lt-LT"/>
        </w:rPr>
        <w:tab/>
        <w:t>SPECIALIOS ATSARGUMO PRIEMONĖS DĖL NESUVARTOTO VAISTINIO PREPARATO AR JO ATLIEKŲ TVARKYMO (JEI REIKIA)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11.</w:t>
      </w:r>
      <w:r w:rsidRPr="003C262D">
        <w:rPr>
          <w:rFonts w:ascii="Times New Roman" w:eastAsia="Times New Roman" w:hAnsi="Times New Roman" w:cs="Times New Roman"/>
          <w:b/>
          <w:lang w:eastAsia="lt-LT"/>
        </w:rPr>
        <w:tab/>
        <w:t>REGISTRUOTOJO PAVADINIMAS IR ADRESAS</w:t>
      </w:r>
    </w:p>
    <w:p w:rsidR="003C262D" w:rsidRPr="003C262D" w:rsidRDefault="003C262D" w:rsidP="003C262D">
      <w:pPr>
        <w:spacing w:after="0" w:line="240" w:lineRule="auto"/>
        <w:jc w:val="both"/>
        <w:rPr>
          <w:rFonts w:ascii="Times New Roman" w:eastAsia="Times New Roman" w:hAnsi="Times New Roman" w:cs="Times New Roman"/>
          <w:lang w:eastAsia="cs-CZ"/>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Zentiva</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k.s</w:t>
      </w:r>
      <w:proofErr w:type="spellEnd"/>
      <w:r w:rsidRPr="003C262D">
        <w:rPr>
          <w:rFonts w:ascii="Times New Roman" w:eastAsia="Times New Roman" w:hAnsi="Times New Roman" w:cs="Times New Roman"/>
          <w:lang w:eastAsia="lt-LT"/>
        </w:rPr>
        <w:t xml:space="preserve">.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U </w:t>
      </w:r>
      <w:proofErr w:type="spellStart"/>
      <w:r w:rsidRPr="003C262D">
        <w:rPr>
          <w:rFonts w:ascii="Times New Roman" w:eastAsia="Times New Roman" w:hAnsi="Times New Roman" w:cs="Times New Roman"/>
          <w:lang w:eastAsia="lt-LT"/>
        </w:rPr>
        <w:t>kabelovny</w:t>
      </w:r>
      <w:proofErr w:type="spellEnd"/>
      <w:r w:rsidRPr="003C262D">
        <w:rPr>
          <w:rFonts w:ascii="Times New Roman" w:eastAsia="Times New Roman" w:hAnsi="Times New Roman" w:cs="Times New Roman"/>
          <w:lang w:eastAsia="lt-LT"/>
        </w:rPr>
        <w:t xml:space="preserve"> 130 </w:t>
      </w:r>
      <w:r w:rsidRPr="003C262D">
        <w:rPr>
          <w:rFonts w:ascii="Times New Roman" w:eastAsia="Times New Roman" w:hAnsi="Times New Roman" w:cs="Times New Roman"/>
          <w:lang w:eastAsia="lt-LT"/>
        </w:rPr>
        <w:br/>
      </w:r>
      <w:proofErr w:type="spellStart"/>
      <w:r w:rsidRPr="003C262D">
        <w:rPr>
          <w:rFonts w:ascii="Times New Roman" w:eastAsia="Times New Roman" w:hAnsi="Times New Roman" w:cs="Times New Roman"/>
          <w:lang w:eastAsia="lt-LT"/>
        </w:rPr>
        <w:t>Dolní</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Měcholupy</w:t>
      </w:r>
      <w:proofErr w:type="spellEnd"/>
      <w:r w:rsidRPr="003C262D">
        <w:rPr>
          <w:rFonts w:ascii="Times New Roman" w:eastAsia="Times New Roman" w:hAnsi="Times New Roman" w:cs="Times New Roman"/>
          <w:lang w:eastAsia="lt-LT"/>
        </w:rPr>
        <w:t xml:space="preserve">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102 37 Praha 10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Čekija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12.</w:t>
      </w:r>
      <w:r w:rsidRPr="003C262D">
        <w:rPr>
          <w:rFonts w:ascii="Times New Roman" w:eastAsia="Times New Roman" w:hAnsi="Times New Roman" w:cs="Times New Roman"/>
          <w:b/>
          <w:lang w:eastAsia="lt-LT"/>
        </w:rPr>
        <w:tab/>
        <w:t>REGISTRACIJOS PAŽYMĖJIMO NUMERIS (-IAI)</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N30 – LT/1/2000/1474/003</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N100 – LT/1/2000/1474/004</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13.</w:t>
      </w:r>
      <w:r w:rsidRPr="003C262D">
        <w:rPr>
          <w:rFonts w:ascii="Times New Roman" w:eastAsia="Times New Roman" w:hAnsi="Times New Roman" w:cs="Times New Roman"/>
          <w:b/>
          <w:lang w:eastAsia="lt-LT"/>
        </w:rPr>
        <w:tab/>
        <w:t>SERIJOS NUMERIS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Serija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14.</w:t>
      </w:r>
      <w:r w:rsidRPr="003C262D">
        <w:rPr>
          <w:rFonts w:ascii="Times New Roman" w:eastAsia="Times New Roman" w:hAnsi="Times New Roman" w:cs="Times New Roman"/>
          <w:b/>
          <w:lang w:eastAsia="lt-LT"/>
        </w:rPr>
        <w:tab/>
        <w:t>PARDAVIMO (IŠDAVIMO) TVARKA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Receptinis vaistinis preparatas.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15.</w:t>
      </w:r>
      <w:r w:rsidRPr="003C262D">
        <w:rPr>
          <w:rFonts w:ascii="Times New Roman" w:eastAsia="Times New Roman" w:hAnsi="Times New Roman" w:cs="Times New Roman"/>
          <w:b/>
          <w:lang w:eastAsia="lt-LT"/>
        </w:rPr>
        <w:tab/>
        <w:t>VARTOJIMO INSTRUKCIJA</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bCs/>
          <w:lang w:eastAsia="lt-LT"/>
        </w:rPr>
      </w:pPr>
      <w:r w:rsidRPr="003C262D">
        <w:rPr>
          <w:rFonts w:ascii="Times New Roman" w:eastAsia="Times New Roman" w:hAnsi="Times New Roman" w:cs="Times New Roman"/>
          <w:b/>
          <w:bCs/>
          <w:lang w:eastAsia="lt-LT"/>
        </w:rPr>
        <w:t>16.     INFORMACIJA BRAILIO RAŠTU</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4 mg</w:t>
      </w:r>
      <w:r w:rsidRPr="003C262D">
        <w:rPr>
          <w:rFonts w:ascii="Times New Roman" w:eastAsia="Times New Roman" w:hAnsi="Times New Roman" w:cs="Times New Roman"/>
          <w:lang w:eastAsia="lt-LT"/>
        </w:rPr>
        <w:br w:type="page"/>
      </w: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lastRenderedPageBreak/>
        <w:t xml:space="preserve">MINIMALI INFORMACIJA ANT LIZDINIŲ </w:t>
      </w:r>
      <w:r w:rsidRPr="003C262D">
        <w:rPr>
          <w:rFonts w:ascii="Times New Roman" w:eastAsia="Times New Roman" w:hAnsi="Times New Roman" w:cs="Times New Roman"/>
          <w:b/>
          <w:caps/>
          <w:lang w:eastAsia="lt-LT"/>
        </w:rPr>
        <w:t>plokštelių</w:t>
      </w:r>
      <w:r w:rsidRPr="003C262D">
        <w:rPr>
          <w:rFonts w:ascii="Times New Roman" w:eastAsia="Times New Roman" w:hAnsi="Times New Roman" w:cs="Times New Roman"/>
          <w:b/>
          <w:lang w:eastAsia="lt-LT"/>
        </w:rPr>
        <w:t xml:space="preserve"> ARBA DVISLUOKSNIŲ JUOSTELIŲ</w:t>
      </w: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eastAsia="lt-LT"/>
        </w:rPr>
      </w:pPr>
    </w:p>
    <w:p w:rsidR="003C262D" w:rsidRPr="003C262D" w:rsidRDefault="003C262D" w:rsidP="003C262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LIZDINĖ PLOKŠTELĖ</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1.</w:t>
      </w:r>
      <w:r w:rsidRPr="003C262D">
        <w:rPr>
          <w:rFonts w:ascii="Times New Roman" w:eastAsia="Times New Roman" w:hAnsi="Times New Roman" w:cs="Times New Roman"/>
          <w:b/>
          <w:lang w:eastAsia="lt-LT"/>
        </w:rPr>
        <w:tab/>
        <w:t>VAISTINIO PREPARATO PAVADINIMAS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27421A" w:rsidP="003C262D">
      <w:pPr>
        <w:spacing w:after="0" w:line="240" w:lineRule="auto"/>
        <w:ind w:left="567" w:hanging="567"/>
        <w:jc w:val="both"/>
        <w:rPr>
          <w:rFonts w:ascii="Times New Roman" w:eastAsia="Times New Roman" w:hAnsi="Times New Roman" w:cs="Times New Roman"/>
          <w:lang w:eastAsia="lt-LT"/>
        </w:rPr>
      </w:pPr>
      <w:proofErr w:type="spellStart"/>
      <w:r>
        <w:rPr>
          <w:rFonts w:ascii="Times New Roman" w:eastAsia="Times New Roman" w:hAnsi="Times New Roman" w:cs="Times New Roman"/>
          <w:bCs/>
          <w:lang w:eastAsia="lt-LT"/>
        </w:rPr>
        <w:t>Zoxon</w:t>
      </w:r>
      <w:proofErr w:type="spellEnd"/>
      <w:r w:rsidR="003C262D" w:rsidRPr="003C262D">
        <w:rPr>
          <w:rFonts w:ascii="Times New Roman" w:eastAsia="Times New Roman" w:hAnsi="Times New Roman" w:cs="Times New Roman"/>
          <w:bCs/>
          <w:lang w:eastAsia="lt-LT"/>
        </w:rPr>
        <w:t xml:space="preserve"> 4 mg tabletės</w:t>
      </w:r>
    </w:p>
    <w:p w:rsidR="003C262D" w:rsidRPr="003C262D" w:rsidRDefault="003C262D" w:rsidP="003C262D">
      <w:pPr>
        <w:spacing w:after="0" w:line="240" w:lineRule="auto"/>
        <w:jc w:val="both"/>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Doxazosinum</w:t>
      </w:r>
      <w:proofErr w:type="spellEnd"/>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2.</w:t>
      </w:r>
      <w:r w:rsidRPr="003C262D">
        <w:rPr>
          <w:rFonts w:ascii="Times New Roman" w:eastAsia="Times New Roman" w:hAnsi="Times New Roman" w:cs="Times New Roman"/>
          <w:b/>
          <w:lang w:eastAsia="lt-LT"/>
        </w:rPr>
        <w:tab/>
        <w:t xml:space="preserve">REGISTRUOTOJO PAVADINIMAS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ZENTIVA </w:t>
      </w:r>
      <w:proofErr w:type="spellStart"/>
      <w:r w:rsidRPr="003C262D">
        <w:rPr>
          <w:rFonts w:ascii="Times New Roman" w:eastAsia="Times New Roman" w:hAnsi="Times New Roman" w:cs="Times New Roman"/>
          <w:highlight w:val="lightGray"/>
          <w:lang w:eastAsia="lt-LT"/>
        </w:rPr>
        <w:t>logo</w:t>
      </w:r>
      <w:proofErr w:type="spellEnd"/>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3.</w:t>
      </w:r>
      <w:r w:rsidRPr="003C262D">
        <w:rPr>
          <w:rFonts w:ascii="Times New Roman" w:eastAsia="Times New Roman" w:hAnsi="Times New Roman" w:cs="Times New Roman"/>
          <w:b/>
          <w:lang w:eastAsia="lt-LT"/>
        </w:rPr>
        <w:tab/>
        <w:t>TINKAMUMO LAIKAS</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highlight w:val="lightGray"/>
          <w:lang w:eastAsia="lt-LT"/>
        </w:rPr>
        <w:t>EXP</w:t>
      </w:r>
      <w:r w:rsidRPr="003C262D">
        <w:rPr>
          <w:rFonts w:ascii="Times New Roman" w:eastAsia="Times New Roman" w:hAnsi="Times New Roman" w:cs="Times New Roman"/>
          <w:lang w:eastAsia="lt-LT"/>
        </w:rPr>
        <w:t xml:space="preserve"> {mm/MMMM}</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4.</w:t>
      </w:r>
      <w:r w:rsidRPr="003C262D">
        <w:rPr>
          <w:rFonts w:ascii="Times New Roman" w:eastAsia="Times New Roman" w:hAnsi="Times New Roman" w:cs="Times New Roman"/>
          <w:b/>
          <w:lang w:eastAsia="lt-LT"/>
        </w:rPr>
        <w:tab/>
        <w:t xml:space="preserve">SERIJOS NUMERIS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highlight w:val="lightGray"/>
          <w:lang w:eastAsia="lt-LT"/>
        </w:rPr>
      </w:pPr>
      <w:r w:rsidRPr="003C262D">
        <w:rPr>
          <w:rFonts w:ascii="Times New Roman" w:eastAsia="Times New Roman" w:hAnsi="Times New Roman" w:cs="Times New Roman"/>
          <w:highlight w:val="lightGray"/>
          <w:lang w:eastAsia="lt-LT"/>
        </w:rPr>
        <w:t xml:space="preserve">Lot </w:t>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3C262D">
        <w:rPr>
          <w:rFonts w:ascii="Times New Roman" w:eastAsia="Times New Roman" w:hAnsi="Times New Roman" w:cs="Times New Roman"/>
          <w:b/>
        </w:rPr>
        <w:t>5.</w:t>
      </w:r>
      <w:r w:rsidRPr="003C262D">
        <w:rPr>
          <w:rFonts w:ascii="Times New Roman" w:eastAsia="Times New Roman" w:hAnsi="Times New Roman" w:cs="Times New Roman"/>
          <w:b/>
        </w:rPr>
        <w:tab/>
        <w:t>KITA</w:t>
      </w:r>
    </w:p>
    <w:p w:rsidR="003C262D" w:rsidRPr="003C262D" w:rsidRDefault="003C262D" w:rsidP="003C262D">
      <w:pPr>
        <w:spacing w:after="0" w:line="240" w:lineRule="auto"/>
        <w:rPr>
          <w:rFonts w:ascii="Times New Roman" w:eastAsia="Times New Roman" w:hAnsi="Times New Roman" w:cs="Times New Roman"/>
        </w:rPr>
      </w:pPr>
    </w:p>
    <w:p w:rsidR="003C262D" w:rsidRPr="003C262D" w:rsidRDefault="003C262D" w:rsidP="003C262D">
      <w:pPr>
        <w:spacing w:after="0" w:line="240" w:lineRule="auto"/>
        <w:jc w:val="both"/>
        <w:rPr>
          <w:rFonts w:ascii="Times New Roman" w:eastAsia="Times New Roman" w:hAnsi="Times New Roman" w:cs="Times New Roman"/>
          <w:lang w:eastAsia="lt-LT"/>
        </w:rPr>
      </w:pPr>
      <w:r w:rsidRPr="003C262D">
        <w:rPr>
          <w:rFonts w:ascii="Times New Roman" w:eastAsia="Times New Roman" w:hAnsi="Times New Roman" w:cs="Times New Roman"/>
          <w:lang w:eastAsia="lt-LT"/>
        </w:rPr>
        <w:br w:type="page"/>
      </w: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both"/>
        <w:rPr>
          <w:rFonts w:ascii="Times New Roman" w:eastAsia="Times New Roman" w:hAnsi="Times New Roman" w:cs="Times New Roman"/>
          <w:lang w:eastAsia="lt-LT"/>
        </w:rPr>
      </w:pPr>
    </w:p>
    <w:p w:rsidR="003C262D" w:rsidRPr="003C262D" w:rsidRDefault="003C262D" w:rsidP="003C262D">
      <w:pPr>
        <w:spacing w:after="0" w:line="240" w:lineRule="auto"/>
        <w:jc w:val="center"/>
        <w:outlineLvl w:val="0"/>
        <w:rPr>
          <w:rFonts w:ascii="Times New Roman" w:eastAsia="Times New Roman" w:hAnsi="Times New Roman" w:cs="Times New Roman"/>
          <w:b/>
          <w:kern w:val="28"/>
          <w:lang w:eastAsia="lt-LT"/>
        </w:rPr>
      </w:pPr>
      <w:r w:rsidRPr="003C262D">
        <w:rPr>
          <w:rFonts w:ascii="Times New Roman" w:eastAsia="Times New Roman" w:hAnsi="Times New Roman" w:cs="Times New Roman"/>
          <w:b/>
          <w:kern w:val="28"/>
          <w:lang w:eastAsia="lt-LT"/>
        </w:rPr>
        <w:t>B. PAKUOTĖS LAPELIS</w:t>
      </w:r>
    </w:p>
    <w:p w:rsidR="003C262D" w:rsidRPr="003C262D" w:rsidRDefault="003C262D" w:rsidP="003C262D">
      <w:pPr>
        <w:spacing w:after="0" w:line="240" w:lineRule="auto"/>
        <w:ind w:left="567" w:hanging="567"/>
        <w:jc w:val="center"/>
        <w:rPr>
          <w:rFonts w:ascii="Times New Roman" w:eastAsia="Times New Roman" w:hAnsi="Times New Roman" w:cs="Times New Roman"/>
          <w:b/>
          <w:caps/>
          <w:lang w:eastAsia="lt-LT"/>
        </w:rPr>
      </w:pPr>
      <w:r w:rsidRPr="003C262D">
        <w:rPr>
          <w:rFonts w:ascii="Times New Roman" w:eastAsia="Times New Roman" w:hAnsi="Times New Roman" w:cs="Times New Roman"/>
          <w:lang w:eastAsia="lt-LT"/>
        </w:rPr>
        <w:br w:type="page"/>
      </w:r>
      <w:r w:rsidRPr="003C262D">
        <w:rPr>
          <w:rFonts w:ascii="Times New Roman" w:eastAsia="Times New Roman" w:hAnsi="Times New Roman" w:cs="Times New Roman"/>
          <w:b/>
          <w:lang w:eastAsia="lt-LT"/>
        </w:rPr>
        <w:lastRenderedPageBreak/>
        <w:t>Pakuotės lapelis: informacija vartotojui</w:t>
      </w:r>
    </w:p>
    <w:p w:rsidR="003C262D" w:rsidRPr="003C262D" w:rsidRDefault="003C262D" w:rsidP="003C262D">
      <w:pPr>
        <w:spacing w:after="0" w:line="240" w:lineRule="auto"/>
        <w:ind w:left="567" w:hanging="567"/>
        <w:jc w:val="center"/>
        <w:rPr>
          <w:rFonts w:ascii="Times New Roman" w:eastAsia="Times New Roman" w:hAnsi="Times New Roman" w:cs="Times New Roman"/>
          <w:b/>
          <w:caps/>
          <w:lang w:eastAsia="lt-LT"/>
        </w:rPr>
      </w:pPr>
    </w:p>
    <w:p w:rsidR="003C262D" w:rsidRPr="003C262D" w:rsidRDefault="0027421A" w:rsidP="003C262D">
      <w:pPr>
        <w:spacing w:after="0" w:line="240" w:lineRule="auto"/>
        <w:ind w:left="567" w:hanging="567"/>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Zoxon</w:t>
      </w:r>
      <w:proofErr w:type="spellEnd"/>
      <w:r w:rsidR="003C262D" w:rsidRPr="003C262D">
        <w:rPr>
          <w:rFonts w:ascii="Times New Roman" w:eastAsia="Times New Roman" w:hAnsi="Times New Roman" w:cs="Times New Roman"/>
          <w:b/>
          <w:lang w:eastAsia="lt-LT"/>
        </w:rPr>
        <w:t xml:space="preserve"> 2 mg tabletės</w:t>
      </w:r>
    </w:p>
    <w:p w:rsidR="003C262D" w:rsidRPr="003C262D" w:rsidRDefault="0027421A" w:rsidP="003C262D">
      <w:pPr>
        <w:spacing w:after="0" w:line="240" w:lineRule="auto"/>
        <w:ind w:left="567" w:hanging="567"/>
        <w:jc w:val="center"/>
        <w:rPr>
          <w:rFonts w:ascii="Times New Roman" w:eastAsia="Times New Roman" w:hAnsi="Times New Roman" w:cs="Times New Roman"/>
          <w:lang w:eastAsia="lt-LT"/>
        </w:rPr>
      </w:pPr>
      <w:proofErr w:type="spellStart"/>
      <w:r>
        <w:rPr>
          <w:rFonts w:ascii="Times New Roman" w:eastAsia="Times New Roman" w:hAnsi="Times New Roman" w:cs="Times New Roman"/>
          <w:b/>
          <w:highlight w:val="lightGray"/>
          <w:lang w:eastAsia="lt-LT"/>
        </w:rPr>
        <w:t>Zoxon</w:t>
      </w:r>
      <w:proofErr w:type="spellEnd"/>
      <w:r w:rsidR="003C262D" w:rsidRPr="003C262D">
        <w:rPr>
          <w:rFonts w:ascii="Times New Roman" w:eastAsia="Times New Roman" w:hAnsi="Times New Roman" w:cs="Times New Roman"/>
          <w:b/>
          <w:highlight w:val="lightGray"/>
          <w:lang w:eastAsia="lt-LT"/>
        </w:rPr>
        <w:t xml:space="preserve"> 4 mg tabletės</w:t>
      </w:r>
    </w:p>
    <w:p w:rsidR="003C262D" w:rsidRPr="003C262D" w:rsidRDefault="003C262D" w:rsidP="003C262D">
      <w:pPr>
        <w:spacing w:after="0" w:line="240" w:lineRule="auto"/>
        <w:ind w:left="567" w:hanging="567"/>
        <w:jc w:val="center"/>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Doksazosinas</w:t>
      </w:r>
      <w:proofErr w:type="spellEnd"/>
    </w:p>
    <w:p w:rsidR="003C262D" w:rsidRPr="003C262D" w:rsidRDefault="003C262D" w:rsidP="003C262D">
      <w:pPr>
        <w:spacing w:after="0" w:line="240" w:lineRule="auto"/>
        <w:ind w:left="567" w:hanging="567"/>
        <w:jc w:val="center"/>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Atidžiai perskaitykite visą šį lapelį, prieš pradėdami vartoti vaistą, nes jame pateikiama Jums svarbi informacija.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Neišmeskite šio lapelio, nes vėl gali prireikti jį perskaityti.</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Jeigu kiltų daugiau klausimų, kreipkitės į gydytoją arba vaistininką.</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3C262D" w:rsidRPr="003C262D" w:rsidRDefault="003C262D" w:rsidP="003C262D">
      <w:pPr>
        <w:spacing w:after="0" w:line="240" w:lineRule="auto"/>
        <w:ind w:left="567" w:hanging="567"/>
        <w:rPr>
          <w:rFonts w:ascii="Times New Roman" w:eastAsia="Times New Roman" w:hAnsi="Times New Roman" w:cs="Times New Roman"/>
          <w:color w:val="000000"/>
          <w:lang w:eastAsia="lt-LT"/>
        </w:rPr>
      </w:pPr>
      <w:r w:rsidRPr="003C262D">
        <w:rPr>
          <w:rFonts w:ascii="Times New Roman" w:eastAsia="Times New Roman" w:hAnsi="Times New Roman" w:cs="Times New Roman"/>
          <w:color w:val="000000"/>
          <w:lang w:eastAsia="lt-LT"/>
        </w:rPr>
        <w:t>-</w:t>
      </w:r>
      <w:r w:rsidRPr="003C262D">
        <w:rPr>
          <w:rFonts w:ascii="Times New Roman" w:eastAsia="Times New Roman" w:hAnsi="Times New Roman" w:cs="Times New Roman"/>
          <w:color w:val="000000"/>
          <w:lang w:eastAsia="lt-LT"/>
        </w:rPr>
        <w:tab/>
        <w:t>Jeigu pasireiškė šalutinis poveikis (net jeigu jis šiame lapelyje nenurodytas), kreipkitės į gydytoją arba vaistininką. Žr. 4 skyrių.</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3C262D">
        <w:rPr>
          <w:rFonts w:ascii="Times New Roman" w:eastAsia="Times New Roman" w:hAnsi="Times New Roman" w:cs="Times New Roman"/>
          <w:b/>
          <w:bCs/>
          <w:snapToGrid w:val="0"/>
          <w:lang w:eastAsia="x-none"/>
        </w:rPr>
        <w:t>Apie ką rašoma šiame lapelyje?</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1.</w:t>
      </w:r>
      <w:r w:rsidRPr="003C262D">
        <w:rPr>
          <w:rFonts w:ascii="Times New Roman" w:eastAsia="Times New Roman" w:hAnsi="Times New Roman" w:cs="Times New Roman"/>
          <w:lang w:eastAsia="lt-LT"/>
        </w:rPr>
        <w:tab/>
        <w:t xml:space="preserve">Kas yra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ir kam jis vartojamas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2.</w:t>
      </w:r>
      <w:r w:rsidRPr="003C262D">
        <w:rPr>
          <w:rFonts w:ascii="Times New Roman" w:eastAsia="Times New Roman" w:hAnsi="Times New Roman" w:cs="Times New Roman"/>
          <w:lang w:eastAsia="lt-LT"/>
        </w:rPr>
        <w:tab/>
        <w:t xml:space="preserve">Kas žinotina prieš vartojant </w:t>
      </w:r>
      <w:proofErr w:type="spellStart"/>
      <w:r w:rsidR="0027421A">
        <w:rPr>
          <w:rFonts w:ascii="Times New Roman" w:eastAsia="Times New Roman" w:hAnsi="Times New Roman" w:cs="Times New Roman"/>
          <w:lang w:eastAsia="lt-LT"/>
        </w:rPr>
        <w:t>Zoxon</w:t>
      </w:r>
      <w:proofErr w:type="spellEnd"/>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3.</w:t>
      </w:r>
      <w:r w:rsidRPr="003C262D">
        <w:rPr>
          <w:rFonts w:ascii="Times New Roman" w:eastAsia="Times New Roman" w:hAnsi="Times New Roman" w:cs="Times New Roman"/>
          <w:lang w:eastAsia="lt-LT"/>
        </w:rPr>
        <w:tab/>
        <w:t xml:space="preserve">Kaip vartoti </w:t>
      </w:r>
      <w:proofErr w:type="spellStart"/>
      <w:r w:rsidR="0027421A">
        <w:rPr>
          <w:rFonts w:ascii="Times New Roman" w:eastAsia="Times New Roman" w:hAnsi="Times New Roman" w:cs="Times New Roman"/>
          <w:lang w:eastAsia="lt-LT"/>
        </w:rPr>
        <w:t>Zoxon</w:t>
      </w:r>
      <w:proofErr w:type="spellEnd"/>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4.</w:t>
      </w:r>
      <w:r w:rsidRPr="003C262D">
        <w:rPr>
          <w:rFonts w:ascii="Times New Roman" w:eastAsia="Times New Roman" w:hAnsi="Times New Roman" w:cs="Times New Roman"/>
          <w:lang w:eastAsia="lt-LT"/>
        </w:rPr>
        <w:tab/>
        <w:t>Galimas šalutinis poveikis</w:t>
      </w:r>
    </w:p>
    <w:p w:rsidR="003C262D" w:rsidRPr="003C262D" w:rsidRDefault="003C262D" w:rsidP="003C262D">
      <w:pPr>
        <w:numPr>
          <w:ilvl w:val="0"/>
          <w:numId w:val="1"/>
        </w:num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Kaip laikyti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w:t>
      </w:r>
    </w:p>
    <w:p w:rsidR="003C262D" w:rsidRPr="003C262D" w:rsidRDefault="003C262D" w:rsidP="003C262D">
      <w:pPr>
        <w:numPr>
          <w:ilvl w:val="0"/>
          <w:numId w:val="1"/>
        </w:numPr>
        <w:tabs>
          <w:tab w:val="clear" w:pos="930"/>
          <w:tab w:val="num" w:pos="567"/>
        </w:tabs>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Pakuotės turinys ir kita informacija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numPr>
          <w:ilvl w:val="12"/>
          <w:numId w:val="0"/>
        </w:numPr>
        <w:spacing w:after="0" w:line="240" w:lineRule="auto"/>
        <w:ind w:left="567" w:hanging="567"/>
        <w:outlineLvl w:val="0"/>
        <w:rPr>
          <w:rFonts w:ascii="Times New Roman" w:eastAsia="Times New Roman" w:hAnsi="Times New Roman" w:cs="Times New Roman"/>
          <w:b/>
          <w:lang w:eastAsia="lt-LT"/>
        </w:rPr>
      </w:pPr>
    </w:p>
    <w:p w:rsidR="003C262D" w:rsidRPr="003C262D" w:rsidRDefault="003C262D" w:rsidP="003C262D">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3C262D">
        <w:rPr>
          <w:rFonts w:ascii="Times New Roman" w:eastAsia="Times New Roman" w:hAnsi="Times New Roman" w:cs="Times New Roman"/>
          <w:b/>
          <w:lang w:eastAsia="lt-LT"/>
        </w:rPr>
        <w:t>1.</w:t>
      </w:r>
      <w:r w:rsidRPr="003C262D">
        <w:rPr>
          <w:rFonts w:ascii="Times New Roman" w:eastAsia="Times New Roman" w:hAnsi="Times New Roman" w:cs="Times New Roman"/>
          <w:b/>
          <w:lang w:eastAsia="lt-LT"/>
        </w:rPr>
        <w:tab/>
        <w:t xml:space="preserve">Kas yra </w:t>
      </w:r>
      <w:proofErr w:type="spellStart"/>
      <w:r w:rsidR="0027421A">
        <w:rPr>
          <w:rFonts w:ascii="Times New Roman" w:eastAsia="Times New Roman" w:hAnsi="Times New Roman" w:cs="Times New Roman"/>
          <w:b/>
          <w:lang w:eastAsia="lt-LT"/>
        </w:rPr>
        <w:t>Zoxon</w:t>
      </w:r>
      <w:proofErr w:type="spellEnd"/>
      <w:r w:rsidRPr="003C262D">
        <w:rPr>
          <w:rFonts w:ascii="Times New Roman" w:eastAsia="Times New Roman" w:hAnsi="Times New Roman" w:cs="Times New Roman"/>
          <w:b/>
          <w:lang w:eastAsia="lt-LT"/>
        </w:rPr>
        <w:t xml:space="preserve"> ir kam jis vartojamas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27421A" w:rsidP="003C26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yra vienas iš vaistų, vadinamų alfa </w:t>
      </w:r>
      <w:proofErr w:type="spellStart"/>
      <w:r w:rsidR="003C262D" w:rsidRPr="003C262D">
        <w:rPr>
          <w:rFonts w:ascii="Times New Roman" w:eastAsia="Times New Roman" w:hAnsi="Times New Roman" w:cs="Times New Roman"/>
          <w:lang w:eastAsia="lt-LT"/>
        </w:rPr>
        <w:t>adrenoreceptorių</w:t>
      </w:r>
      <w:proofErr w:type="spellEnd"/>
      <w:r w:rsidR="003C262D" w:rsidRPr="003C262D">
        <w:rPr>
          <w:rFonts w:ascii="Times New Roman" w:eastAsia="Times New Roman" w:hAnsi="Times New Roman" w:cs="Times New Roman"/>
          <w:lang w:eastAsia="lt-LT"/>
        </w:rPr>
        <w:t xml:space="preserve"> blokatoriais. Jis vartojamas padidėjusiam kraujospūdžiui gydyti arba priešinės liaukos (prostatos) padidėjimo sukeltiems simptomams lengvinti. </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Pacientams, sergantiems prostatos </w:t>
      </w:r>
      <w:proofErr w:type="spellStart"/>
      <w:r w:rsidRPr="003C262D">
        <w:rPr>
          <w:rFonts w:ascii="Times New Roman" w:eastAsia="Times New Roman" w:hAnsi="Times New Roman" w:cs="Times New Roman"/>
          <w:lang w:eastAsia="lt-LT"/>
        </w:rPr>
        <w:t>hiperplazija</w:t>
      </w:r>
      <w:proofErr w:type="spellEnd"/>
      <w:r w:rsidRPr="003C262D">
        <w:rPr>
          <w:rFonts w:ascii="Times New Roman" w:eastAsia="Times New Roman" w:hAnsi="Times New Roman" w:cs="Times New Roman"/>
          <w:lang w:eastAsia="lt-LT"/>
        </w:rPr>
        <w:t xml:space="preserve">,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pagerina šlapinimąsi bei kitus susijusius simptomus, ypač dažną varymą šlapintis. Manoma, kad palankų poveikį vaistas sukelia atpalaiduodamas raumenis, esančius aplink vidinę šlapimo pūslės angą bei prostatoje.</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Didelio kraujospūdžio ligą (hipertenziją)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galima gydyti todėl, kad jis išplečia kraujagysles ir dėl to palengvina kraujo tėkmę. Tai padeda mažinti kraujospūdį.</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Pacientams, kuriems yra didelis kraujospūdis ir prostatos </w:t>
      </w:r>
      <w:proofErr w:type="spellStart"/>
      <w:r w:rsidRPr="003C262D">
        <w:rPr>
          <w:rFonts w:ascii="Times New Roman" w:eastAsia="Times New Roman" w:hAnsi="Times New Roman" w:cs="Times New Roman"/>
          <w:lang w:eastAsia="lt-LT"/>
        </w:rPr>
        <w:t>hiperplazija</w:t>
      </w:r>
      <w:proofErr w:type="spellEnd"/>
      <w:r w:rsidRPr="003C262D">
        <w:rPr>
          <w:rFonts w:ascii="Times New Roman" w:eastAsia="Times New Roman" w:hAnsi="Times New Roman" w:cs="Times New Roman"/>
          <w:lang w:eastAsia="lt-LT"/>
        </w:rPr>
        <w:t xml:space="preserve">,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veiksmingai veikia abi šias ligas.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Be to,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palankiai veikia kraujo lipidus ir mažina kraujo krešėjimą. Tokiu būdu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mažina širdies nepakankamumo išsivystymo riziką, kuri susijusi su pablogėjusia širdies raumens </w:t>
      </w:r>
      <w:proofErr w:type="spellStart"/>
      <w:r w:rsidRPr="003C262D">
        <w:rPr>
          <w:rFonts w:ascii="Times New Roman" w:eastAsia="Times New Roman" w:hAnsi="Times New Roman" w:cs="Times New Roman"/>
          <w:lang w:eastAsia="lt-LT"/>
        </w:rPr>
        <w:t>perfuzija</w:t>
      </w:r>
      <w:proofErr w:type="spellEnd"/>
      <w:r w:rsidRPr="003C262D">
        <w:rPr>
          <w:rFonts w:ascii="Times New Roman" w:eastAsia="Times New Roman" w:hAnsi="Times New Roman" w:cs="Times New Roman"/>
          <w:lang w:eastAsia="lt-LT"/>
        </w:rPr>
        <w:t xml:space="preserve">, krūtinės skausmu ir dusuliu. Pacientams, linkusiems į cukraus kiekio padidėjimą kraujyje (dažniausiai turintiems antsvorio),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pagerina hormono insulino (organizmas jo gamina cukraus kiekiui kraujyje mažinti) sukeliamą poveikį.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Medžiagų apykaitai šalutinio poveikio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nedaro, todėl juo galima gydytis ir pacientams, sergantiems bronchine astma, cukriniu diabetu, širdies funkcijos sutrikimu arba podagra.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3C262D">
        <w:rPr>
          <w:rFonts w:ascii="Times New Roman" w:eastAsia="Times New Roman" w:hAnsi="Times New Roman" w:cs="Times New Roman"/>
          <w:b/>
          <w:lang w:eastAsia="lt-LT"/>
        </w:rPr>
        <w:t>2.</w:t>
      </w:r>
      <w:r w:rsidRPr="003C262D">
        <w:rPr>
          <w:rFonts w:ascii="Times New Roman" w:eastAsia="Times New Roman" w:hAnsi="Times New Roman" w:cs="Times New Roman"/>
          <w:b/>
          <w:lang w:eastAsia="lt-LT"/>
        </w:rPr>
        <w:tab/>
        <w:t xml:space="preserve">Kas žinotina prieš vartojant </w:t>
      </w:r>
      <w:proofErr w:type="spellStart"/>
      <w:r w:rsidR="0027421A">
        <w:rPr>
          <w:rFonts w:ascii="Times New Roman" w:eastAsia="Times New Roman" w:hAnsi="Times New Roman" w:cs="Times New Roman"/>
          <w:b/>
          <w:lang w:eastAsia="lt-LT"/>
        </w:rPr>
        <w:t>Zoxon</w:t>
      </w:r>
      <w:proofErr w:type="spellEnd"/>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27421A" w:rsidP="003C262D">
      <w:pPr>
        <w:spacing w:after="0" w:line="240" w:lineRule="auto"/>
        <w:ind w:left="567" w:hanging="567"/>
        <w:rPr>
          <w:rFonts w:ascii="Times New Roman" w:eastAsia="Times New Roman" w:hAnsi="Times New Roman" w:cs="Times New Roman"/>
          <w:b/>
          <w:iCs/>
          <w:caps/>
          <w:lang w:eastAsia="lt-LT"/>
        </w:rPr>
      </w:pPr>
      <w:proofErr w:type="spellStart"/>
      <w:r>
        <w:rPr>
          <w:rFonts w:ascii="Times New Roman" w:eastAsia="Times New Roman" w:hAnsi="Times New Roman" w:cs="Times New Roman"/>
          <w:b/>
          <w:iCs/>
          <w:lang w:eastAsia="lt-LT"/>
        </w:rPr>
        <w:t>Zoxon</w:t>
      </w:r>
      <w:proofErr w:type="spellEnd"/>
      <w:r w:rsidR="003C262D" w:rsidRPr="003C262D">
        <w:rPr>
          <w:rFonts w:ascii="Times New Roman" w:eastAsia="Times New Roman" w:hAnsi="Times New Roman" w:cs="Times New Roman"/>
          <w:b/>
          <w:iCs/>
          <w:lang w:eastAsia="lt-LT"/>
        </w:rPr>
        <w:t xml:space="preserve"> vartoti negalima: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jeigu yra alergija veikliajai medžiagai, kitiems </w:t>
      </w:r>
      <w:proofErr w:type="spellStart"/>
      <w:r w:rsidRPr="003C262D">
        <w:rPr>
          <w:rFonts w:ascii="Times New Roman" w:eastAsia="Times New Roman" w:hAnsi="Times New Roman" w:cs="Times New Roman"/>
          <w:lang w:eastAsia="lt-LT"/>
        </w:rPr>
        <w:t>kvinazolinams</w:t>
      </w:r>
      <w:proofErr w:type="spellEnd"/>
      <w:r w:rsidRPr="003C262D">
        <w:rPr>
          <w:rFonts w:ascii="Times New Roman" w:eastAsia="Times New Roman" w:hAnsi="Times New Roman" w:cs="Times New Roman"/>
          <w:lang w:eastAsia="lt-LT"/>
        </w:rPr>
        <w:t xml:space="preserve"> (pvz., </w:t>
      </w:r>
      <w:proofErr w:type="spellStart"/>
      <w:r w:rsidRPr="003C262D">
        <w:rPr>
          <w:rFonts w:ascii="Times New Roman" w:eastAsia="Times New Roman" w:hAnsi="Times New Roman" w:cs="Times New Roman"/>
          <w:lang w:eastAsia="lt-LT"/>
        </w:rPr>
        <w:t>prazozinui</w:t>
      </w:r>
      <w:proofErr w:type="spellEnd"/>
      <w:r w:rsidRPr="003C262D">
        <w:rPr>
          <w:rFonts w:ascii="Times New Roman" w:eastAsia="Times New Roman" w:hAnsi="Times New Roman" w:cs="Times New Roman"/>
          <w:lang w:eastAsia="lt-LT"/>
        </w:rPr>
        <w:t xml:space="preserve"> ar </w:t>
      </w:r>
      <w:proofErr w:type="spellStart"/>
      <w:r w:rsidRPr="003C262D">
        <w:rPr>
          <w:rFonts w:ascii="Times New Roman" w:eastAsia="Times New Roman" w:hAnsi="Times New Roman" w:cs="Times New Roman"/>
          <w:lang w:eastAsia="lt-LT"/>
        </w:rPr>
        <w:t>terazozinui</w:t>
      </w:r>
      <w:proofErr w:type="spellEnd"/>
      <w:r w:rsidRPr="003C262D">
        <w:rPr>
          <w:rFonts w:ascii="Times New Roman" w:eastAsia="Times New Roman" w:hAnsi="Times New Roman" w:cs="Times New Roman"/>
          <w:lang w:eastAsia="lt-LT"/>
        </w:rPr>
        <w:t>) arba bet kuriai pagalbinei šio vaisto medžiagai (jos išvardytos 6 skyriuje). Alergija gali pasireikšti išbėrimu, paraudimu ar kvėpavimo pasunkėjimu;</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jeigu yra sumažėjęs kraujospūdis (</w:t>
      </w:r>
      <w:proofErr w:type="spellStart"/>
      <w:r w:rsidRPr="003C262D">
        <w:rPr>
          <w:rFonts w:ascii="Times New Roman" w:eastAsia="Times New Roman" w:hAnsi="Times New Roman" w:cs="Times New Roman"/>
          <w:lang w:eastAsia="lt-LT"/>
        </w:rPr>
        <w:t>hipotenzija</w:t>
      </w:r>
      <w:proofErr w:type="spellEnd"/>
      <w:r w:rsidRPr="003C262D">
        <w:rPr>
          <w:rFonts w:ascii="Times New Roman" w:eastAsia="Times New Roman" w:hAnsi="Times New Roman" w:cs="Times New Roman"/>
          <w:lang w:eastAsia="lt-LT"/>
        </w:rPr>
        <w:t>) ar anksčiau pasireiškė su kūno padėties pokyčiu susijęs kraujospūdžio sumažėjimas (</w:t>
      </w:r>
      <w:proofErr w:type="spellStart"/>
      <w:r w:rsidRPr="003C262D">
        <w:rPr>
          <w:rFonts w:ascii="Times New Roman" w:eastAsia="Times New Roman" w:hAnsi="Times New Roman" w:cs="Times New Roman"/>
          <w:lang w:eastAsia="lt-LT"/>
        </w:rPr>
        <w:t>ortostatinė</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hipotenzija</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jeigu sergate priešinės liaukos (prostatos) </w:t>
      </w:r>
      <w:proofErr w:type="spellStart"/>
      <w:r w:rsidRPr="003C262D">
        <w:rPr>
          <w:rFonts w:ascii="Times New Roman" w:eastAsia="Times New Roman" w:hAnsi="Times New Roman" w:cs="Times New Roman"/>
          <w:lang w:eastAsia="lt-LT"/>
        </w:rPr>
        <w:t>hiperplazija</w:t>
      </w:r>
      <w:proofErr w:type="spellEnd"/>
      <w:r w:rsidRPr="003C262D">
        <w:rPr>
          <w:rFonts w:ascii="Times New Roman" w:eastAsia="Times New Roman" w:hAnsi="Times New Roman" w:cs="Times New Roman"/>
          <w:lang w:eastAsia="lt-LT"/>
        </w:rPr>
        <w:t xml:space="preserve"> ir kartu yra viršutinių šlapimo takų nepraeinamumas, lėtinė šlapimo takų infekcija arba šlapimo pūslės akmenligė;</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jeigu yra perpildyta šlapimo pūslė, neišsiskiria šlapimas arba progresuoja inkstų nepakankamumas;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lastRenderedPageBreak/>
        <w:t>-</w:t>
      </w:r>
      <w:r w:rsidRPr="003C262D">
        <w:rPr>
          <w:rFonts w:ascii="Times New Roman" w:eastAsia="Times New Roman" w:hAnsi="Times New Roman" w:cs="Times New Roman"/>
          <w:lang w:eastAsia="lt-LT"/>
        </w:rPr>
        <w:tab/>
        <w:t>žindymo laikotarpiu.</w:t>
      </w:r>
    </w:p>
    <w:p w:rsidR="003C262D" w:rsidRPr="003C262D" w:rsidRDefault="003C262D" w:rsidP="003C262D">
      <w:pPr>
        <w:spacing w:after="0" w:line="240" w:lineRule="auto"/>
        <w:rPr>
          <w:rFonts w:ascii="Times New Roman" w:eastAsia="Times New Roman" w:hAnsi="Times New Roman" w:cs="Times New Roman"/>
          <w:b/>
          <w:bCs/>
          <w:iCs/>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bCs/>
          <w:iCs/>
          <w:lang w:eastAsia="lt-LT"/>
        </w:rPr>
      </w:pPr>
      <w:r w:rsidRPr="003C262D">
        <w:rPr>
          <w:rFonts w:ascii="Times New Roman" w:eastAsia="Times New Roman" w:hAnsi="Times New Roman" w:cs="Times New Roman"/>
          <w:b/>
          <w:bCs/>
          <w:iCs/>
          <w:lang w:eastAsia="lt-LT"/>
        </w:rPr>
        <w:t>Įspėjimai ir atsargumo priemonės</w:t>
      </w:r>
    </w:p>
    <w:p w:rsidR="003C262D" w:rsidRPr="003C262D" w:rsidRDefault="003C262D" w:rsidP="003C262D">
      <w:pPr>
        <w:spacing w:after="0" w:line="240" w:lineRule="auto"/>
        <w:ind w:left="567" w:hanging="567"/>
        <w:rPr>
          <w:rFonts w:ascii="Times New Roman" w:eastAsia="Times New Roman" w:hAnsi="Times New Roman" w:cs="Times New Roman"/>
          <w:bCs/>
          <w:iCs/>
          <w:lang w:eastAsia="lt-LT"/>
        </w:rPr>
      </w:pPr>
      <w:r w:rsidRPr="003C262D">
        <w:rPr>
          <w:rFonts w:ascii="Times New Roman" w:eastAsia="Times New Roman" w:hAnsi="Times New Roman" w:cs="Times New Roman"/>
          <w:bCs/>
          <w:iCs/>
          <w:lang w:eastAsia="lt-LT"/>
        </w:rPr>
        <w:t xml:space="preserve">Pasitarkite su gydytoju arba vaistininku, prieš pradėdami vartoti </w:t>
      </w:r>
      <w:proofErr w:type="spellStart"/>
      <w:r w:rsidR="0027421A">
        <w:rPr>
          <w:rFonts w:ascii="Times New Roman" w:eastAsia="Times New Roman" w:hAnsi="Times New Roman" w:cs="Times New Roman"/>
          <w:bCs/>
          <w:iCs/>
          <w:lang w:eastAsia="lt-LT"/>
        </w:rPr>
        <w:t>Zoxon</w:t>
      </w:r>
      <w:proofErr w:type="spellEnd"/>
      <w:r w:rsidRPr="003C262D">
        <w:rPr>
          <w:rFonts w:ascii="Times New Roman" w:eastAsia="Times New Roman" w:hAnsi="Times New Roman" w:cs="Times New Roman"/>
          <w:bCs/>
          <w:iCs/>
          <w:lang w:eastAsia="lt-LT"/>
        </w:rPr>
        <w:t>:</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jeigu Jums yra kepenų funkcijos sutrikimas;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diagnozuota plaučių edema dėl aortos arba </w:t>
      </w:r>
      <w:proofErr w:type="spellStart"/>
      <w:r w:rsidRPr="003C262D">
        <w:rPr>
          <w:rFonts w:ascii="Times New Roman" w:eastAsia="Times New Roman" w:hAnsi="Times New Roman" w:cs="Times New Roman"/>
          <w:lang w:eastAsia="lt-LT"/>
        </w:rPr>
        <w:t>dviburio</w:t>
      </w:r>
      <w:proofErr w:type="spellEnd"/>
      <w:r w:rsidRPr="003C262D">
        <w:rPr>
          <w:rFonts w:ascii="Times New Roman" w:eastAsia="Times New Roman" w:hAnsi="Times New Roman" w:cs="Times New Roman"/>
          <w:lang w:eastAsia="lt-LT"/>
        </w:rPr>
        <w:t xml:space="preserve"> vožtuvo stenozės;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jeigu sergate širdies liga, </w:t>
      </w:r>
      <w:r w:rsidRPr="003C262D">
        <w:rPr>
          <w:rFonts w:ascii="Times New Roman" w:eastAsia="Calibri" w:hAnsi="Times New Roman" w:cs="Times New Roman"/>
        </w:rPr>
        <w:t>dešiniosios jos pusės ar kairiojo skilvelio nepakankamumu</w:t>
      </w:r>
      <w:r w:rsidRPr="003C262D">
        <w:rPr>
          <w:rFonts w:ascii="Times New Roman" w:eastAsia="Times New Roman" w:hAnsi="Times New Roman" w:cs="Times New Roman"/>
          <w:lang w:eastAsia="lt-LT"/>
        </w:rPr>
        <w:t>.</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Calibri" w:hAnsi="Times New Roman" w:cs="Times New Roman"/>
        </w:rPr>
      </w:pPr>
      <w:r w:rsidRPr="003C262D">
        <w:rPr>
          <w:rFonts w:ascii="Times New Roman" w:eastAsia="Calibri" w:hAnsi="Times New Roman" w:cs="Times New Roman"/>
        </w:rPr>
        <w:t xml:space="preserve">Pradėjus vartoti </w:t>
      </w:r>
      <w:proofErr w:type="spellStart"/>
      <w:r w:rsidR="0027421A">
        <w:rPr>
          <w:rFonts w:ascii="Times New Roman" w:eastAsia="Calibri" w:hAnsi="Times New Roman" w:cs="Times New Roman"/>
        </w:rPr>
        <w:t>Zoxon</w:t>
      </w:r>
      <w:proofErr w:type="spellEnd"/>
      <w:r w:rsidRPr="003C262D">
        <w:rPr>
          <w:rFonts w:ascii="Times New Roman" w:eastAsia="Calibri" w:hAnsi="Times New Roman" w:cs="Times New Roman"/>
        </w:rPr>
        <w:t>, stojantis iš gulimos arba sėdimos padėties gali pasireikšti mažo kraujospūdžio sukeltas alpulys ar svaigulys. Jeigu pasireiškia alpulys arba svaigulys, pasėdėkite ar pagulėkite tol, kol pasijusite geriau ir venkite situacijų, kurių metu galite kristi ar susižaloti. Gydytojas, siekdamas sumažinti minėto poveikio riziką, gydymo pradžioje gali norėti reguliariai matuoti Jūsų kraujospūdį.</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Jeigu Jums bus daroma kataraktos (akies lęšiuko padrumstėjimo) operacija, prieš ją informuokite savo gydytoją, kad vartojate ar anksčiau vartojote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Tai būtina todėl, kad operacijos metu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gali sukelti komplikacijas, kurias įmanoma suvaldyti, jeigu tam gydytojas bus iš anksto pasirengęs.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Ilgalaikė ir kartais skausminga erekcija pasireiškia labai retai.  Jei pasireiškia ilgiau kaip 4 valandas trunkanti erekcija, turite nedelsdami kreiptis į gydytoją.</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Vaikams ir paaugliams</w:t>
      </w:r>
    </w:p>
    <w:p w:rsidR="003C262D" w:rsidRPr="003C262D" w:rsidRDefault="0027421A" w:rsidP="003C26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nerekomenduojama vartoti vaikams arba jaunesniems kaip 18 metų paaugliams, nes vaisto saugumas ir veiksmingumas dar neištirti.</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b/>
          <w:bCs/>
          <w:iCs/>
          <w:lang w:eastAsia="lt-LT"/>
        </w:rPr>
      </w:pPr>
      <w:r w:rsidRPr="003C262D">
        <w:rPr>
          <w:rFonts w:ascii="Times New Roman" w:eastAsia="Times New Roman" w:hAnsi="Times New Roman" w:cs="Times New Roman"/>
          <w:b/>
          <w:bCs/>
          <w:iCs/>
          <w:lang w:eastAsia="lt-LT"/>
        </w:rPr>
        <w:t xml:space="preserve">Kiti vaistai ir </w:t>
      </w:r>
      <w:proofErr w:type="spellStart"/>
      <w:r w:rsidR="0027421A">
        <w:rPr>
          <w:rFonts w:ascii="Times New Roman" w:eastAsia="Times New Roman" w:hAnsi="Times New Roman" w:cs="Times New Roman"/>
          <w:b/>
          <w:bCs/>
          <w:iCs/>
          <w:lang w:eastAsia="lt-LT"/>
        </w:rPr>
        <w:t>Zoxon</w:t>
      </w:r>
      <w:proofErr w:type="spellEnd"/>
    </w:p>
    <w:p w:rsidR="003C262D" w:rsidRPr="003C262D" w:rsidRDefault="003C262D" w:rsidP="003C262D">
      <w:pPr>
        <w:spacing w:after="0" w:line="240" w:lineRule="auto"/>
        <w:rPr>
          <w:rFonts w:ascii="Times New Roman" w:eastAsia="Times New Roman" w:hAnsi="Times New Roman" w:cs="Times New Roman"/>
          <w:noProof/>
          <w:lang w:eastAsia="lt-LT"/>
        </w:rPr>
      </w:pPr>
      <w:r w:rsidRPr="003C262D">
        <w:rPr>
          <w:rFonts w:ascii="Times New Roman" w:eastAsia="Times New Roman" w:hAnsi="Times New Roman" w:cs="Times New Roman"/>
          <w:noProof/>
          <w:lang w:eastAsia="lt-LT"/>
        </w:rPr>
        <w:t>Jeigu vartojate ar neseniai vartojote kitų vaistų arba dėl to nesate tikri, apie tai pasakykite gydytojui arba vaistininkui.</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Informuokite savo gydytoją, jeigu vartojate:</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r>
      <w:proofErr w:type="spellStart"/>
      <w:r w:rsidRPr="003C262D">
        <w:rPr>
          <w:rFonts w:ascii="Times New Roman" w:eastAsia="Times New Roman" w:hAnsi="Times New Roman" w:cs="Times New Roman"/>
          <w:lang w:eastAsia="lt-LT"/>
        </w:rPr>
        <w:t>sildenafilio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tadalafilio</w:t>
      </w:r>
      <w:proofErr w:type="spellEnd"/>
      <w:r w:rsidRPr="003C262D">
        <w:rPr>
          <w:rFonts w:ascii="Times New Roman" w:eastAsia="Times New Roman" w:hAnsi="Times New Roman" w:cs="Times New Roman"/>
          <w:lang w:eastAsia="lt-LT"/>
        </w:rPr>
        <w:t xml:space="preserve"> ar </w:t>
      </w:r>
      <w:proofErr w:type="spellStart"/>
      <w:r w:rsidRPr="003C262D">
        <w:rPr>
          <w:rFonts w:ascii="Times New Roman" w:eastAsia="Times New Roman" w:hAnsi="Times New Roman" w:cs="Times New Roman"/>
          <w:lang w:eastAsia="lt-LT"/>
        </w:rPr>
        <w:t>vardenafilio</w:t>
      </w:r>
      <w:proofErr w:type="spellEnd"/>
      <w:r w:rsidRPr="003C262D">
        <w:rPr>
          <w:rFonts w:ascii="Times New Roman" w:eastAsia="Times New Roman" w:hAnsi="Times New Roman" w:cs="Times New Roman"/>
          <w:lang w:eastAsia="lt-LT"/>
        </w:rPr>
        <w:t>, t. y. vaistų, vartojamų erekcijos funkcijos sutrikimui (negalėjimui sukelti arba palaikyti varpos erekcijos) gydyti;</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alfa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blokatorių dideliam kraujospūdžiui arba prostatos padidėjimui gydyti, kadangi vartojant kartu su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gali pasireikšti svaigulys ar alpulys (tokį poveikį gali sukelti kraujospūdžio sumažėjimas greitai stojantis iš gulimos ar sėdimos padėties). </w:t>
      </w:r>
    </w:p>
    <w:p w:rsidR="003C262D" w:rsidRPr="003C262D" w:rsidRDefault="003C262D" w:rsidP="003C262D">
      <w:pPr>
        <w:spacing w:after="0" w:line="240" w:lineRule="auto"/>
        <w:ind w:left="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Kai kuriems pacientams minėtų simptomų atsirado tuo pat metu vartojant alfa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blokatorių ir vaistų nuo erekcijos funkcijos sutrikimo (impotencijos). Siekiant sumažinti tokių simptomų atsiradimo riziką, vaistų nuo erekcijos sutrikimo galima pradėti vartoti tik tada, kai vartojama stabili alfa </w:t>
      </w:r>
      <w:proofErr w:type="spellStart"/>
      <w:r w:rsidRPr="003C262D">
        <w:rPr>
          <w:rFonts w:ascii="Times New Roman" w:eastAsia="Times New Roman" w:hAnsi="Times New Roman" w:cs="Times New Roman"/>
          <w:lang w:eastAsia="lt-LT"/>
        </w:rPr>
        <w:t>adrenoreceptorių</w:t>
      </w:r>
      <w:proofErr w:type="spellEnd"/>
      <w:r w:rsidRPr="003C262D">
        <w:rPr>
          <w:rFonts w:ascii="Times New Roman" w:eastAsia="Times New Roman" w:hAnsi="Times New Roman" w:cs="Times New Roman"/>
          <w:lang w:eastAsia="lt-LT"/>
        </w:rPr>
        <w:t xml:space="preserve"> blokatorių paros dozė; </w:t>
      </w:r>
    </w:p>
    <w:p w:rsidR="003C262D" w:rsidRPr="003C262D" w:rsidRDefault="003C262D" w:rsidP="003C262D">
      <w:pPr>
        <w:spacing w:after="0" w:line="240" w:lineRule="auto"/>
        <w:ind w:left="567" w:hanging="567"/>
        <w:rPr>
          <w:rFonts w:ascii="Times New Roman" w:eastAsia="Times New Roman" w:hAnsi="Times New Roman" w:cs="Times New Roman"/>
          <w:bCs/>
          <w:iCs/>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kitokių aukštą kraujospūdį mažinančių vaistų, nes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gali dar labiau sumažinti kraujospūdį.</w:t>
      </w:r>
    </w:p>
    <w:p w:rsidR="003C262D" w:rsidRPr="003C262D" w:rsidRDefault="003C262D" w:rsidP="003C262D">
      <w:pPr>
        <w:spacing w:after="0" w:line="240" w:lineRule="auto"/>
        <w:rPr>
          <w:rFonts w:ascii="Times New Roman" w:eastAsia="Times New Roman" w:hAnsi="Times New Roman" w:cs="Times New Roman"/>
          <w:bCs/>
          <w:iCs/>
          <w:lang w:eastAsia="lt-LT"/>
        </w:rPr>
      </w:pPr>
    </w:p>
    <w:p w:rsidR="003C262D" w:rsidRPr="003C262D" w:rsidRDefault="0027421A" w:rsidP="003C262D">
      <w:pPr>
        <w:spacing w:after="0" w:line="240" w:lineRule="auto"/>
        <w:rPr>
          <w:rFonts w:ascii="Times New Roman" w:eastAsia="Times New Roman" w:hAnsi="Times New Roman" w:cs="Times New Roman"/>
          <w:b/>
          <w:bCs/>
          <w:iCs/>
          <w:lang w:eastAsia="lt-LT"/>
        </w:rPr>
      </w:pPr>
      <w:proofErr w:type="spellStart"/>
      <w:r>
        <w:rPr>
          <w:rFonts w:ascii="Times New Roman" w:eastAsia="Times New Roman" w:hAnsi="Times New Roman" w:cs="Times New Roman"/>
          <w:b/>
          <w:bCs/>
          <w:iCs/>
          <w:lang w:eastAsia="lt-LT"/>
        </w:rPr>
        <w:t>Zoxon</w:t>
      </w:r>
      <w:proofErr w:type="spellEnd"/>
      <w:r w:rsidR="003C262D" w:rsidRPr="003C262D">
        <w:rPr>
          <w:rFonts w:ascii="Times New Roman" w:eastAsia="Times New Roman" w:hAnsi="Times New Roman" w:cs="Times New Roman"/>
          <w:b/>
          <w:bCs/>
          <w:iCs/>
          <w:lang w:eastAsia="lt-LT"/>
        </w:rPr>
        <w:t xml:space="preserve"> vartojimas su maistu ir gėrimais</w:t>
      </w:r>
    </w:p>
    <w:p w:rsidR="003C262D" w:rsidRPr="003C262D" w:rsidRDefault="0027421A" w:rsidP="003C262D">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galima vartoti ryte arba vakare, valgio metu arba nevalgius, užgeriant vandeniu. </w:t>
      </w:r>
    </w:p>
    <w:p w:rsidR="003C262D" w:rsidRPr="003C262D" w:rsidRDefault="003C262D" w:rsidP="003C262D">
      <w:pPr>
        <w:spacing w:after="0" w:line="240" w:lineRule="auto"/>
        <w:rPr>
          <w:rFonts w:ascii="Times New Roman" w:eastAsia="Times New Roman" w:hAnsi="Times New Roman" w:cs="Times New Roman"/>
          <w:b/>
          <w:i/>
          <w:lang w:eastAsia="lt-LT"/>
        </w:rPr>
      </w:pPr>
    </w:p>
    <w:p w:rsidR="003C262D" w:rsidRPr="003C262D" w:rsidRDefault="003C262D" w:rsidP="003C262D">
      <w:pPr>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Nėštumas, žindymo laikotarpis ir vaisingumas</w:t>
      </w:r>
    </w:p>
    <w:p w:rsidR="003C262D" w:rsidRPr="003C262D" w:rsidRDefault="003C262D" w:rsidP="003C262D">
      <w:pPr>
        <w:spacing w:after="0" w:line="240" w:lineRule="auto"/>
        <w:rPr>
          <w:rFonts w:ascii="Times New Roman" w:eastAsia="Times New Roman" w:hAnsi="Times New Roman" w:cs="Times New Roman"/>
          <w:noProof/>
          <w:lang w:eastAsia="lt-LT"/>
        </w:rPr>
      </w:pPr>
      <w:r w:rsidRPr="003C262D">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p>
    <w:p w:rsidR="003C262D" w:rsidRPr="003C262D" w:rsidRDefault="0027421A" w:rsidP="003C262D">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Zoxon</w:t>
      </w:r>
      <w:r w:rsidR="003C262D" w:rsidRPr="003C262D">
        <w:rPr>
          <w:rFonts w:ascii="Times New Roman" w:eastAsia="Times New Roman" w:hAnsi="Times New Roman" w:cs="Times New Roman"/>
          <w:noProof/>
          <w:lang w:eastAsia="lt-LT"/>
        </w:rPr>
        <w:t xml:space="preserve"> nėštumo metu vartoti negalima, išskyrus neabejotinai būtinus atvejus, kai apsvarstęs naudos ir rizikos santykį, vaistą vartoti skiria gydytojas.</w:t>
      </w:r>
    </w:p>
    <w:p w:rsidR="003C262D" w:rsidRPr="003C262D" w:rsidRDefault="003C262D" w:rsidP="003C262D">
      <w:pPr>
        <w:spacing w:after="0" w:line="240" w:lineRule="auto"/>
        <w:rPr>
          <w:rFonts w:ascii="Times New Roman" w:eastAsia="Times New Roman" w:hAnsi="Times New Roman" w:cs="Times New Roman"/>
          <w:noProof/>
          <w:lang w:eastAsia="lt-LT"/>
        </w:rPr>
      </w:pPr>
      <w:r w:rsidRPr="003C262D">
        <w:rPr>
          <w:rFonts w:ascii="Times New Roman" w:eastAsia="Times New Roman" w:hAnsi="Times New Roman" w:cs="Times New Roman"/>
          <w:noProof/>
          <w:lang w:eastAsia="lt-LT"/>
        </w:rPr>
        <w:t xml:space="preserve">Žindymo laikotarpiu </w:t>
      </w:r>
      <w:r w:rsidR="0027421A">
        <w:rPr>
          <w:rFonts w:ascii="Times New Roman" w:eastAsia="Times New Roman" w:hAnsi="Times New Roman" w:cs="Times New Roman"/>
          <w:noProof/>
          <w:lang w:eastAsia="lt-LT"/>
        </w:rPr>
        <w:t>Zoxon</w:t>
      </w:r>
      <w:r w:rsidRPr="003C262D">
        <w:rPr>
          <w:rFonts w:ascii="Times New Roman" w:eastAsia="Times New Roman" w:hAnsi="Times New Roman" w:cs="Times New Roman"/>
          <w:noProof/>
          <w:lang w:eastAsia="lt-LT"/>
        </w:rPr>
        <w:t xml:space="preserve"> vartoti negalima. Jeigu gydymas šiuo vaistu būtinas, žindymą reikia nutraukti.</w:t>
      </w:r>
    </w:p>
    <w:p w:rsidR="003C262D" w:rsidRPr="003C262D" w:rsidRDefault="003C262D" w:rsidP="003C262D">
      <w:pPr>
        <w:tabs>
          <w:tab w:val="left" w:pos="567"/>
        </w:tabs>
        <w:spacing w:after="0" w:line="240" w:lineRule="auto"/>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Vairavimas ir mechanizmų valdymas</w:t>
      </w:r>
    </w:p>
    <w:p w:rsidR="003C262D" w:rsidRPr="003C262D" w:rsidRDefault="003C262D" w:rsidP="003C262D">
      <w:pPr>
        <w:numPr>
          <w:ilvl w:val="12"/>
          <w:numId w:val="0"/>
        </w:num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Vartodami šį vaistą, atsargiai vairuokite automobilį bei dirbkite su įrenginiais. Šis vaistas gali veikti Jūsų gebėjimą saugiai vairuoti ar valdyti įrenginius, ypač gydymo pradžioje. </w:t>
      </w:r>
    </w:p>
    <w:p w:rsidR="003C262D" w:rsidRPr="003C262D" w:rsidRDefault="003C262D" w:rsidP="003C262D">
      <w:pPr>
        <w:spacing w:after="0" w:line="240" w:lineRule="auto"/>
        <w:ind w:left="567" w:hanging="567"/>
        <w:rPr>
          <w:rFonts w:ascii="Times New Roman" w:eastAsia="Times New Roman" w:hAnsi="Times New Roman" w:cs="Times New Roman"/>
          <w:b/>
          <w:noProof/>
          <w:lang w:eastAsia="lt-LT"/>
        </w:rPr>
      </w:pPr>
    </w:p>
    <w:p w:rsidR="003C262D" w:rsidRPr="003C262D" w:rsidRDefault="0027421A" w:rsidP="003C262D">
      <w:pPr>
        <w:spacing w:after="0" w:line="240" w:lineRule="auto"/>
        <w:ind w:left="567" w:hanging="567"/>
        <w:rPr>
          <w:rFonts w:ascii="Times New Roman" w:eastAsia="Times New Roman" w:hAnsi="Times New Roman" w:cs="Times New Roman"/>
          <w:b/>
          <w:noProof/>
          <w:lang w:eastAsia="lt-LT"/>
        </w:rPr>
      </w:pPr>
      <w:proofErr w:type="spellStart"/>
      <w:r>
        <w:rPr>
          <w:rFonts w:ascii="Times New Roman" w:eastAsia="Times New Roman" w:hAnsi="Times New Roman" w:cs="Times New Roman"/>
          <w:b/>
          <w:lang w:eastAsia="lt-LT"/>
        </w:rPr>
        <w:t>Zoxon</w:t>
      </w:r>
      <w:proofErr w:type="spellEnd"/>
      <w:r w:rsidR="003C262D" w:rsidRPr="003C262D">
        <w:rPr>
          <w:rFonts w:ascii="Times New Roman" w:eastAsia="Times New Roman" w:hAnsi="Times New Roman" w:cs="Times New Roman"/>
          <w:b/>
          <w:noProof/>
          <w:lang w:eastAsia="lt-LT"/>
        </w:rPr>
        <w:t xml:space="preserve"> sudėtyje yra laktozės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noProof/>
          <w:lang w:eastAsia="lt-LT"/>
        </w:rPr>
        <w:t>Jeigu gydytojas Jums yra sakęs, kad netoleruojate kokių nors angliavandenių, kreipkitės į jį prieš pradėdami vartoti šį vaistą</w:t>
      </w:r>
      <w:r w:rsidRPr="003C262D">
        <w:rPr>
          <w:rFonts w:ascii="Times New Roman" w:eastAsia="Times New Roman" w:hAnsi="Times New Roman" w:cs="Times New Roman"/>
          <w:lang w:eastAsia="lt-LT"/>
        </w:rPr>
        <w:t>.</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3C262D">
        <w:rPr>
          <w:rFonts w:ascii="Times New Roman" w:eastAsia="Times New Roman" w:hAnsi="Times New Roman" w:cs="Times New Roman"/>
          <w:b/>
          <w:lang w:eastAsia="lt-LT"/>
        </w:rPr>
        <w:t>3.</w:t>
      </w:r>
      <w:r w:rsidRPr="003C262D">
        <w:rPr>
          <w:rFonts w:ascii="Times New Roman" w:eastAsia="Times New Roman" w:hAnsi="Times New Roman" w:cs="Times New Roman"/>
          <w:b/>
          <w:lang w:eastAsia="lt-LT"/>
        </w:rPr>
        <w:tab/>
        <w:t xml:space="preserve">Kaip vartoti </w:t>
      </w:r>
      <w:proofErr w:type="spellStart"/>
      <w:r w:rsidR="0027421A">
        <w:rPr>
          <w:rFonts w:ascii="Times New Roman" w:eastAsia="Times New Roman" w:hAnsi="Times New Roman" w:cs="Times New Roman"/>
          <w:b/>
          <w:lang w:eastAsia="lt-LT"/>
        </w:rPr>
        <w:t>Zoxon</w:t>
      </w:r>
      <w:proofErr w:type="spellEnd"/>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noProof/>
          <w:lang w:eastAsia="lt-LT"/>
        </w:rPr>
        <w:t xml:space="preserve">Visada vartokite šį vaistą tiksliai kaip nurodė gydytojas arba vaistininkas. </w:t>
      </w:r>
      <w:r w:rsidRPr="003C262D">
        <w:rPr>
          <w:rFonts w:ascii="Times New Roman" w:eastAsia="Times New Roman" w:hAnsi="Times New Roman" w:cs="Times New Roman"/>
          <w:lang w:eastAsia="lt-LT"/>
        </w:rPr>
        <w:t>Jeigu abejojate, kreipkitės į gydytoją arba vaistininką.</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 xml:space="preserve">Prostatos </w:t>
      </w:r>
      <w:proofErr w:type="spellStart"/>
      <w:r w:rsidRPr="003C262D">
        <w:rPr>
          <w:rFonts w:ascii="Times New Roman" w:eastAsia="Times New Roman" w:hAnsi="Times New Roman" w:cs="Times New Roman"/>
          <w:b/>
          <w:lang w:eastAsia="lt-LT"/>
        </w:rPr>
        <w:t>hiperplazijos</w:t>
      </w:r>
      <w:proofErr w:type="spellEnd"/>
      <w:r w:rsidRPr="003C262D">
        <w:rPr>
          <w:rFonts w:ascii="Times New Roman" w:eastAsia="Times New Roman" w:hAnsi="Times New Roman" w:cs="Times New Roman"/>
          <w:b/>
          <w:lang w:eastAsia="lt-LT"/>
        </w:rPr>
        <w:t xml:space="preserve"> gydymas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Pradinė dozė dažniausiai yra 1 mg (t. y. pusė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tabletės) kartą per parą 1–2 savaites. Jeigu poveikis nepakankamas, paros dozę, vartojamą 1–2 savaites, iš pradžių galima padidinti iki 2 mg (t. y. vienos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tabletės), po to </w:t>
      </w:r>
      <w:r w:rsidRPr="003C262D">
        <w:rPr>
          <w:rFonts w:ascii="Times New Roman" w:eastAsia="Times New Roman" w:hAnsi="Times New Roman" w:cs="Times New Roman"/>
          <w:lang w:eastAsia="lt-LT"/>
        </w:rPr>
        <w:sym w:font="Symbol" w:char="F02D"/>
      </w:r>
      <w:r w:rsidRPr="003C262D">
        <w:rPr>
          <w:rFonts w:ascii="Times New Roman" w:eastAsia="Times New Roman" w:hAnsi="Times New Roman" w:cs="Times New Roman"/>
          <w:lang w:eastAsia="lt-LT"/>
        </w:rPr>
        <w:t xml:space="preserve"> iki 4 mg (t. y. vienos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4 mg tabletės), galiausiai </w:t>
      </w:r>
      <w:r w:rsidRPr="003C262D">
        <w:rPr>
          <w:rFonts w:ascii="Times New Roman" w:eastAsia="Times New Roman" w:hAnsi="Times New Roman" w:cs="Times New Roman"/>
          <w:lang w:eastAsia="lt-LT"/>
        </w:rPr>
        <w:sym w:font="Symbol" w:char="F02D"/>
      </w:r>
      <w:r w:rsidRPr="003C262D">
        <w:rPr>
          <w:rFonts w:ascii="Times New Roman" w:eastAsia="Times New Roman" w:hAnsi="Times New Roman" w:cs="Times New Roman"/>
          <w:lang w:eastAsia="lt-LT"/>
        </w:rPr>
        <w:t xml:space="preserve"> iki didžiausios rekomenduojamos 8 mg (t. y. dviejų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4 mg tablečių) dozės. Rekomenduojamą dozę galima didinti kas 1–2 savaitės. Įprastinė palaikomoji dozė yra 2–4 mg (t. y. viena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 arba viena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4 mg tabletė) kartą per parą.</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Didelio kraujospūdžio ligos gydymas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Pradinė dozė dažniausiai yra 1 mg (t. y. pusė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tabletės) kartą per parą 1–2 savaites. Prireikus po 1–2 savaičių dozę galima padidinti iki 2 mg (t. y. vienos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tabletės) kartą per parą. Jeigu poveikis nepakankamas, paros dozė gali būti palaipsniui didinama iki 4 mg, 8 mg arba iki didžiausios 16 mg  paros dozės, atsižvelgiant į paciento reakciją į gydymą, kuri nustatoma pagal sukeltą kraujospūdžio sumažėjimą. Dozę keisti rekomenduojama kas 1–2 savaites.</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Dažniausiai vartojama dozė yra 2–4 mg (viena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 arba viena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4 mg tabletė) kartą per parą.</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27421A" w:rsidP="003C262D">
      <w:pPr>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galima vartoti ryte arba vakare, valgio metu arba nevalgius. Geriausia tabletes vartoti kasdien tuo pačiu metu. Tabletę reikia nuryti užgeriant vandeniu.</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 xml:space="preserve">Ką daryti pavartojus per didelę </w:t>
      </w:r>
      <w:proofErr w:type="spellStart"/>
      <w:r w:rsidR="0027421A">
        <w:rPr>
          <w:rFonts w:ascii="Times New Roman" w:eastAsia="Times New Roman" w:hAnsi="Times New Roman" w:cs="Times New Roman"/>
          <w:b/>
          <w:lang w:eastAsia="lt-LT"/>
        </w:rPr>
        <w:t>Zoxon</w:t>
      </w:r>
      <w:proofErr w:type="spellEnd"/>
      <w:r w:rsidRPr="003C262D">
        <w:rPr>
          <w:rFonts w:ascii="Times New Roman" w:eastAsia="Times New Roman" w:hAnsi="Times New Roman" w:cs="Times New Roman"/>
          <w:b/>
          <w:lang w:eastAsia="lt-LT"/>
        </w:rPr>
        <w:t xml:space="preserve"> dozę?</w:t>
      </w:r>
    </w:p>
    <w:p w:rsidR="003C262D" w:rsidRPr="003C262D" w:rsidRDefault="003C262D" w:rsidP="003C262D">
      <w:pPr>
        <w:tabs>
          <w:tab w:val="left" w:pos="567"/>
        </w:tabs>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Jeigu vaisto perdozavote arba jo netyčia išgėrė vaikas, kreipkitės į gydytoją.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Svarbiausias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perdozavimo simptomas yra mažas kraujospūdis. Pirmoji pagalba – pacientą paguldyti ant nugaros ir pakišti velenėlį po kojomis, kad galva būtų žemiau negu kojos.</w:t>
      </w: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b/>
          <w:lang w:eastAsia="lt-LT"/>
        </w:rPr>
      </w:pP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 xml:space="preserve">Pamiršus pavartoti </w:t>
      </w:r>
      <w:proofErr w:type="spellStart"/>
      <w:r w:rsidR="0027421A">
        <w:rPr>
          <w:rFonts w:ascii="Times New Roman" w:eastAsia="Times New Roman" w:hAnsi="Times New Roman" w:cs="Times New Roman"/>
          <w:b/>
          <w:lang w:eastAsia="lt-LT"/>
        </w:rPr>
        <w:t>Zoxon</w:t>
      </w:r>
      <w:proofErr w:type="spellEnd"/>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noProof/>
          <w:lang w:eastAsia="lt-LT"/>
        </w:rPr>
        <w:t xml:space="preserve">Negalima vartoti dvigubos dozės norint kompensuoti praleistą dozę. </w:t>
      </w:r>
      <w:r w:rsidRPr="003C262D">
        <w:rPr>
          <w:rFonts w:ascii="Times New Roman" w:eastAsia="Times New Roman" w:hAnsi="Times New Roman" w:cs="Times New Roman"/>
          <w:lang w:eastAsia="lt-LT"/>
        </w:rPr>
        <w:t>Jeigu įprastiniu laiku dozę išgerti pamiršote, gerkite ją tuoj pat, kai tik prisiminsite. Jeigu jau bus beveik atėjęs kitos dozės vartojimo laikas, pamirštąją dozę praleiskite, o kitą gerkite įprastiniu laiku. Jeigu vaisto nevartojote kelias dienas, prieš pradėdami jo vėl vartoti, pasitarkite su gydytoju.</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tabs>
          <w:tab w:val="left" w:pos="567"/>
        </w:tabs>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 xml:space="preserve">Nustojus vartoti </w:t>
      </w:r>
      <w:proofErr w:type="spellStart"/>
      <w:r w:rsidR="0027421A">
        <w:rPr>
          <w:rFonts w:ascii="Times New Roman" w:eastAsia="Times New Roman" w:hAnsi="Times New Roman" w:cs="Times New Roman"/>
          <w:b/>
          <w:lang w:eastAsia="lt-LT"/>
        </w:rPr>
        <w:t>Zoxon</w:t>
      </w:r>
      <w:proofErr w:type="spellEnd"/>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Staiga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vartojimo nenutraukite. Jeigu gydymą nutraukti reikia, turite palaipsniui, kaip gydytojo nurodyta, mažinti dozę. Gydymą nutraukus staigiai, gali atsinaujinti arba pasunkėti simptomai, dėl kurių Jūs gydotės.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Jeigu kiltų daugiau klausimų dėl šio vaisto vartojimo, kreipkitės į gydytoją arba vaistininką.</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4.</w:t>
      </w:r>
      <w:r w:rsidRPr="003C262D">
        <w:rPr>
          <w:rFonts w:ascii="Times New Roman" w:eastAsia="Times New Roman" w:hAnsi="Times New Roman" w:cs="Times New Roman"/>
          <w:b/>
          <w:caps/>
          <w:lang w:eastAsia="lt-LT"/>
        </w:rPr>
        <w:tab/>
      </w:r>
      <w:r w:rsidRPr="003C262D">
        <w:rPr>
          <w:rFonts w:ascii="Times New Roman" w:eastAsia="Times New Roman" w:hAnsi="Times New Roman" w:cs="Times New Roman"/>
          <w:b/>
          <w:lang w:eastAsia="lt-LT"/>
        </w:rPr>
        <w:t>Galimas šalutinis poveikis</w:t>
      </w:r>
    </w:p>
    <w:p w:rsidR="003C262D" w:rsidRPr="003C262D" w:rsidRDefault="003C262D" w:rsidP="003C262D">
      <w:pPr>
        <w:tabs>
          <w:tab w:val="left" w:pos="0"/>
        </w:tabs>
        <w:spacing w:after="0" w:line="240" w:lineRule="auto"/>
        <w:rPr>
          <w:rFonts w:ascii="Times New Roman" w:eastAsia="Times New Roman" w:hAnsi="Times New Roman" w:cs="Times New Roman"/>
          <w:b/>
          <w:lang w:eastAsia="lt-LT"/>
        </w:rPr>
      </w:pPr>
    </w:p>
    <w:p w:rsidR="003C262D" w:rsidRPr="003C262D" w:rsidRDefault="003C262D" w:rsidP="003C262D">
      <w:pPr>
        <w:tabs>
          <w:tab w:val="left" w:pos="0"/>
        </w:tabs>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Šis vaistas, kaip ir visi kiti, gali </w:t>
      </w:r>
      <w:r w:rsidRPr="003C262D">
        <w:rPr>
          <w:rFonts w:ascii="Times New Roman" w:eastAsia="Times New Roman" w:hAnsi="Times New Roman" w:cs="Times New Roman"/>
          <w:noProof/>
          <w:lang w:eastAsia="lt-LT"/>
        </w:rPr>
        <w:t>sukelti</w:t>
      </w:r>
      <w:r w:rsidRPr="003C262D">
        <w:rPr>
          <w:rFonts w:ascii="Times New Roman" w:eastAsia="Times New Roman" w:hAnsi="Times New Roman" w:cs="Times New Roman"/>
          <w:lang w:eastAsia="lt-LT"/>
        </w:rPr>
        <w:t xml:space="preserve"> šalutinį poveikį, </w:t>
      </w:r>
      <w:r w:rsidRPr="003C262D">
        <w:rPr>
          <w:rFonts w:ascii="Times New Roman" w:eastAsia="Times New Roman" w:hAnsi="Times New Roman" w:cs="Times New Roman"/>
          <w:noProof/>
          <w:lang w:eastAsia="lt-LT"/>
        </w:rPr>
        <w:t>nors jis pasireiškia ne visiems žmonėms</w:t>
      </w:r>
      <w:r w:rsidRPr="003C262D">
        <w:rPr>
          <w:rFonts w:ascii="Times New Roman" w:eastAsia="Times New Roman" w:hAnsi="Times New Roman" w:cs="Times New Roman"/>
          <w:lang w:eastAsia="lt-LT"/>
        </w:rPr>
        <w:t xml:space="preserve">. </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27421A" w:rsidP="003C262D">
      <w:pPr>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Zoxon</w:t>
      </w:r>
      <w:proofErr w:type="spellEnd"/>
      <w:r w:rsidR="003C262D" w:rsidRPr="003C262D">
        <w:rPr>
          <w:rFonts w:ascii="Times New Roman" w:eastAsia="Times New Roman" w:hAnsi="Times New Roman" w:cs="Times New Roman"/>
          <w:b/>
          <w:lang w:eastAsia="lt-LT"/>
        </w:rPr>
        <w:t xml:space="preserve"> vartojimą nutraukite ir nedelsdami kreipkitės į gydytoją, jeigu pasireiškė bet kuris iš šių simptomų:</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sym w:font="Symbol" w:char="F0B7"/>
      </w:r>
      <w:r w:rsidRPr="003C262D">
        <w:rPr>
          <w:rFonts w:ascii="Times New Roman" w:eastAsia="Times New Roman" w:hAnsi="Times New Roman" w:cs="Times New Roman"/>
          <w:lang w:eastAsia="lt-LT"/>
        </w:rPr>
        <w:tab/>
        <w:t>krūtinės skausmas (dažnas šalutinis poveikis, pasireiškiantis mažiau kaip 1 žmogui iš 10);</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sym w:font="Symbol" w:char="F0B7"/>
      </w:r>
      <w:r w:rsidRPr="003C262D">
        <w:rPr>
          <w:rFonts w:ascii="Times New Roman" w:eastAsia="Times New Roman" w:hAnsi="Times New Roman" w:cs="Times New Roman"/>
          <w:lang w:eastAsia="lt-LT"/>
        </w:rPr>
        <w:tab/>
        <w:t xml:space="preserve">dusulys (dažnas šalutinis poveikis, pasireiškiantis mažiau kaip 1 žmogui iš 10); </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sym w:font="Symbol" w:char="F0B7"/>
      </w:r>
      <w:r w:rsidRPr="003C262D">
        <w:rPr>
          <w:rFonts w:ascii="Times New Roman" w:eastAsia="Times New Roman" w:hAnsi="Times New Roman" w:cs="Times New Roman"/>
          <w:lang w:eastAsia="lt-LT"/>
        </w:rPr>
        <w:tab/>
      </w:r>
      <w:proofErr w:type="spellStart"/>
      <w:r w:rsidRPr="003C262D">
        <w:rPr>
          <w:rFonts w:ascii="Times New Roman" w:eastAsia="Times New Roman" w:hAnsi="Times New Roman" w:cs="Times New Roman"/>
          <w:lang w:eastAsia="lt-LT"/>
        </w:rPr>
        <w:t>gelta</w:t>
      </w:r>
      <w:proofErr w:type="spellEnd"/>
      <w:r w:rsidRPr="003C262D">
        <w:rPr>
          <w:rFonts w:ascii="Times New Roman" w:eastAsia="Times New Roman" w:hAnsi="Times New Roman" w:cs="Times New Roman"/>
          <w:lang w:eastAsia="lt-LT"/>
        </w:rPr>
        <w:t xml:space="preserve"> (odos arba akių baltymų </w:t>
      </w:r>
      <w:proofErr w:type="spellStart"/>
      <w:r w:rsidRPr="003C262D">
        <w:rPr>
          <w:rFonts w:ascii="Times New Roman" w:eastAsia="Times New Roman" w:hAnsi="Times New Roman" w:cs="Times New Roman"/>
          <w:lang w:eastAsia="lt-LT"/>
        </w:rPr>
        <w:t>pageltimas</w:t>
      </w:r>
      <w:proofErr w:type="spellEnd"/>
      <w:r w:rsidRPr="003C262D">
        <w:rPr>
          <w:rFonts w:ascii="Times New Roman" w:eastAsia="Times New Roman" w:hAnsi="Times New Roman" w:cs="Times New Roman"/>
          <w:lang w:eastAsia="lt-LT"/>
        </w:rPr>
        <w:t>) (labai retas šalutinis poveikis, pasireiškiantis mažiau kaip 1 žmogui iš 10000).</w:t>
      </w:r>
    </w:p>
    <w:p w:rsidR="003C262D" w:rsidRPr="003C262D" w:rsidRDefault="003C262D" w:rsidP="003C262D">
      <w:pPr>
        <w:spacing w:after="0" w:line="240" w:lineRule="auto"/>
        <w:rPr>
          <w:rFonts w:ascii="Times New Roman" w:eastAsia="Calibri" w:hAnsi="Times New Roman" w:cs="Times New Roman"/>
        </w:rPr>
      </w:pPr>
    </w:p>
    <w:p w:rsidR="003C262D" w:rsidRPr="003C262D" w:rsidRDefault="003C262D" w:rsidP="003C262D">
      <w:pPr>
        <w:spacing w:after="0" w:line="240" w:lineRule="auto"/>
        <w:rPr>
          <w:rFonts w:ascii="Times New Roman" w:eastAsia="Calibri" w:hAnsi="Times New Roman" w:cs="Times New Roman"/>
        </w:rPr>
      </w:pPr>
      <w:r w:rsidRPr="003C262D">
        <w:rPr>
          <w:rFonts w:ascii="Times New Roman" w:eastAsia="Calibri" w:hAnsi="Times New Roman" w:cs="Times New Roman"/>
        </w:rPr>
        <w:lastRenderedPageBreak/>
        <w:t xml:space="preserve">Šalutinis poveikis, kurį sukelia šis vaistas, dažniausiai būna lengvas ir toliau gydantis išnyksta. </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u w:val="single"/>
          <w:lang w:eastAsia="lt-LT"/>
        </w:rPr>
        <w:t>Dažnas šalutinis poveikis (gali pasireikšti mažiau kaip 1 žmogui iš 10):</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kvėpavimo ar šlapimo takų infekcija, kosulys, sloga, bronchitas (bronchų uždegimas);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galvos svaigimas, svaigulys, galvos skausmas, mieguistumas, mažas kraujospūdis, </w:t>
      </w:r>
      <w:proofErr w:type="spellStart"/>
      <w:r w:rsidRPr="003C262D">
        <w:rPr>
          <w:rFonts w:ascii="Times New Roman" w:eastAsia="Times New Roman" w:hAnsi="Times New Roman" w:cs="Times New Roman"/>
          <w:lang w:eastAsia="lt-LT"/>
        </w:rPr>
        <w:t>ortostatinė</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hipotenzija</w:t>
      </w:r>
      <w:proofErr w:type="spellEnd"/>
      <w:r w:rsidRPr="003C262D">
        <w:rPr>
          <w:rFonts w:ascii="Times New Roman" w:eastAsia="Times New Roman" w:hAnsi="Times New Roman" w:cs="Times New Roman"/>
          <w:lang w:eastAsia="lt-LT"/>
        </w:rPr>
        <w:t xml:space="preserve"> (su padėtimi susijęs kraujospūdžio sumažėjimas);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juntamas širdies plakimas, padažnėjęs širdies plakimas;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pilvo skausmas, burnos džiūvimas, pykinimas, nevirškinimas;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nugaros skausmas, raumenų skausmas;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šlapimo pūslės uždegimas, šlapimo nelaikymas;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bendras silpnumas, į gripą panašūs simptomai, niežulys, pėdų, kulkšnių ar pirštų patinimas.</w:t>
      </w:r>
    </w:p>
    <w:p w:rsidR="003C262D" w:rsidRPr="003C262D" w:rsidRDefault="003C262D" w:rsidP="003C262D">
      <w:pPr>
        <w:spacing w:after="0" w:line="240" w:lineRule="auto"/>
        <w:ind w:left="567" w:hanging="567"/>
        <w:rPr>
          <w:rFonts w:ascii="Times New Roman" w:eastAsia="Times New Roman" w:hAnsi="Times New Roman" w:cs="Times New Roman"/>
          <w:u w:val="single"/>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u w:val="single"/>
          <w:lang w:eastAsia="lt-LT"/>
        </w:rPr>
        <w:t>Nedažnas šalutinis poveikis (gali pasireikšti mažiau kaip 1 žmogui iš 100):</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alerginės reakcijos, odos išbėrimas;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apetito padidėjimas arba praradimas, kūno svorio padidėjimas, podagra, sąnarių skausmas;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susijaudinimas, nervingumas, nerimas, depresija, nemiga, skausmas, veido patinimas;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drebulys, apalpimas, sumažėjęs arba pakitęs lietimo jutimas, smegenų kraujotakos sutrikimas;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spengimas ausyse, kraujavimas iš nosies;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krūtinės angina, miokardo infarktas;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vidurių užkietėjimas, dujų kaupimasis žarnyne, </w:t>
      </w:r>
      <w:proofErr w:type="spellStart"/>
      <w:r w:rsidRPr="003C262D">
        <w:rPr>
          <w:rFonts w:ascii="Times New Roman" w:eastAsia="Times New Roman" w:hAnsi="Times New Roman" w:cs="Times New Roman"/>
          <w:lang w:eastAsia="lt-LT"/>
        </w:rPr>
        <w:t>gastroenteritas</w:t>
      </w:r>
      <w:proofErr w:type="spellEnd"/>
      <w:r w:rsidRPr="003C262D">
        <w:rPr>
          <w:rFonts w:ascii="Times New Roman" w:eastAsia="Times New Roman" w:hAnsi="Times New Roman" w:cs="Times New Roman"/>
          <w:lang w:eastAsia="lt-LT"/>
        </w:rPr>
        <w:t xml:space="preserve"> (skrandžio ir žarnų uždegimas), viduriavimas, vėmimas;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kepenų funkcijos rodiklių nuokrypis nuo normos;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skausmingas šlapinimasis, šlapinimosi padažnėjimas, kraujas šlapime, impotencija (negalėjimas sukelti varpos erekcijos).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u w:val="single"/>
          <w:lang w:eastAsia="lt-LT"/>
        </w:rPr>
      </w:pPr>
      <w:r w:rsidRPr="003C262D">
        <w:rPr>
          <w:rFonts w:ascii="Times New Roman" w:eastAsia="Times New Roman" w:hAnsi="Times New Roman" w:cs="Times New Roman"/>
          <w:u w:val="single"/>
          <w:lang w:eastAsia="lt-LT"/>
        </w:rPr>
        <w:t>Retas šalutinis poveiki (gali pasireikšti mažiau kaip 1 žmogui iš 1000):</w:t>
      </w:r>
    </w:p>
    <w:p w:rsidR="003C262D" w:rsidRPr="003C262D" w:rsidRDefault="003C262D" w:rsidP="003C262D">
      <w:pPr>
        <w:pStyle w:val="Sraopastraipa"/>
        <w:numPr>
          <w:ilvl w:val="0"/>
          <w:numId w:val="15"/>
        </w:num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gausus šlapinimasis.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u w:val="single"/>
          <w:lang w:eastAsia="lt-LT"/>
        </w:rPr>
        <w:t>Labai retas šalutinis poveikis (gali pasireikšti mažiau kaip 1 žmogui iš 10000):</w:t>
      </w:r>
      <w:r w:rsidRPr="003C262D">
        <w:rPr>
          <w:rFonts w:ascii="Times New Roman" w:eastAsia="Times New Roman" w:hAnsi="Times New Roman" w:cs="Times New Roman"/>
          <w:i/>
          <w:lang w:eastAsia="lt-LT"/>
        </w:rPr>
        <w:t xml:space="preserve"> </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mažas baltųjų kraujo ląstelių arba kraujo plokštelių kiekis, galintis sąlygoti imlumo infekcijai padidėjimą, kraujosruvas arba lengvai prasidedantį kraujavimą;</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raumenų mėšlungis, raumenų silpnumas;</w:t>
      </w:r>
    </w:p>
    <w:p w:rsidR="003C262D" w:rsidRPr="003C262D" w:rsidRDefault="003C262D" w:rsidP="003C262D">
      <w:pPr>
        <w:spacing w:after="0" w:line="240" w:lineRule="auto"/>
        <w:ind w:left="360" w:hanging="360"/>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    svaigulys atsistojant, rankų ir kojų dilgčiojimas ar tirpulys, miglotas matymas;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suretėjęs arba nereguliarus širdies plakimas;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karščio pylimas (kraujo </w:t>
      </w:r>
      <w:proofErr w:type="spellStart"/>
      <w:r w:rsidRPr="003C262D">
        <w:rPr>
          <w:rFonts w:ascii="Times New Roman" w:eastAsia="Times New Roman" w:hAnsi="Times New Roman" w:cs="Times New Roman"/>
          <w:lang w:eastAsia="lt-LT"/>
        </w:rPr>
        <w:t>samplūdis</w:t>
      </w:r>
      <w:proofErr w:type="spellEnd"/>
      <w:r w:rsidRPr="003C262D">
        <w:rPr>
          <w:rFonts w:ascii="Times New Roman" w:eastAsia="Times New Roman" w:hAnsi="Times New Roman" w:cs="Times New Roman"/>
          <w:lang w:eastAsia="lt-LT"/>
        </w:rPr>
        <w:t xml:space="preserve"> į veidą ir kaklą), plaukų slinkimas, taškinės kraujosruvos, dilgėlinė;</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bronchų spazmas;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hepatitas (kepenų uždegimas) arba tulžies išsiskyrimo sutrikimas;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šlapinimosi sustiprėjimas, šlapinimosi sutrikimas, naktinis šlapinimasis;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krūtų padidėjimas vyrams, skausminga erekcija;</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nuovargis, negalavimas.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u w:val="single"/>
          <w:lang w:eastAsia="lt-LT"/>
        </w:rPr>
        <w:t>Dažnis nežinomas (negali būti apskaičiuotas pagal turimus duomenis):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kataraktos operacijos metu gali atsirasti vadinamasis operacinis suglebusios rainelės sindromas;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r>
      <w:proofErr w:type="spellStart"/>
      <w:r w:rsidRPr="003C262D">
        <w:rPr>
          <w:rFonts w:ascii="Times New Roman" w:eastAsia="Times New Roman" w:hAnsi="Times New Roman" w:cs="Times New Roman"/>
          <w:lang w:eastAsia="lt-LT"/>
        </w:rPr>
        <w:t>retrogradinė</w:t>
      </w:r>
      <w:proofErr w:type="spellEnd"/>
      <w:r w:rsidRPr="003C262D">
        <w:rPr>
          <w:rFonts w:ascii="Times New Roman" w:eastAsia="Times New Roman" w:hAnsi="Times New Roman" w:cs="Times New Roman"/>
          <w:lang w:eastAsia="lt-LT"/>
        </w:rPr>
        <w:t xml:space="preserve"> ejakuliacija (sėklos išsiskyrimas į šlapimo pūslę).</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Pranešimas apie šalutinį poveikį</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3C262D">
          <w:rPr>
            <w:rStyle w:val="Hipersaitas"/>
            <w:rFonts w:ascii="Times New Roman" w:hAnsi="Times New Roman" w:cs="Times New Roman"/>
          </w:rPr>
          <w:t>www.vvkt.lt</w:t>
        </w:r>
      </w:hyperlink>
      <w:r w:rsidRPr="003C262D">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3C262D">
          <w:rPr>
            <w:rStyle w:val="Hipersaitas"/>
            <w:rFonts w:ascii="Times New Roman" w:hAnsi="Times New Roman" w:cs="Times New Roman"/>
          </w:rPr>
          <w:t>NepageidaujamaR@vvkt.lt</w:t>
        </w:r>
      </w:hyperlink>
      <w:r w:rsidRPr="003C262D">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11" w:history="1">
        <w:r w:rsidRPr="003C262D">
          <w:rPr>
            <w:rStyle w:val="Hipersaitas"/>
            <w:rFonts w:ascii="Times New Roman" w:hAnsi="Times New Roman" w:cs="Times New Roman"/>
          </w:rPr>
          <w:t>http://www.vvkt.lt</w:t>
        </w:r>
      </w:hyperlink>
      <w:r w:rsidRPr="003C262D">
        <w:rPr>
          <w:rFonts w:ascii="Times New Roman" w:eastAsia="Times New Roman" w:hAnsi="Times New Roman" w:cs="Times New Roman"/>
          <w:lang w:eastAsia="lt-LT"/>
        </w:rPr>
        <w:t>). Pranešdami apie šalutinį poveikį galite mums padėti gauti daugiau informacijos apie šio vaisto saugumą.</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3C262D">
        <w:rPr>
          <w:rFonts w:ascii="Times New Roman" w:eastAsia="Times New Roman" w:hAnsi="Times New Roman" w:cs="Times New Roman"/>
          <w:b/>
          <w:caps/>
          <w:lang w:eastAsia="lt-LT"/>
        </w:rPr>
        <w:t>5.</w:t>
      </w:r>
      <w:r w:rsidRPr="003C262D">
        <w:rPr>
          <w:rFonts w:ascii="Times New Roman" w:eastAsia="Times New Roman" w:hAnsi="Times New Roman" w:cs="Times New Roman"/>
          <w:b/>
          <w:caps/>
          <w:lang w:eastAsia="lt-LT"/>
        </w:rPr>
        <w:tab/>
      </w:r>
      <w:r w:rsidRPr="003C262D">
        <w:rPr>
          <w:rFonts w:ascii="Times New Roman" w:eastAsia="Times New Roman" w:hAnsi="Times New Roman" w:cs="Times New Roman"/>
          <w:b/>
          <w:lang w:eastAsia="lt-LT"/>
        </w:rPr>
        <w:t>Kaip laikyti</w:t>
      </w:r>
      <w:r w:rsidR="0027421A">
        <w:rPr>
          <w:rFonts w:ascii="Times New Roman" w:eastAsia="Times New Roman" w:hAnsi="Times New Roman" w:cs="Times New Roman"/>
          <w:b/>
          <w:lang w:eastAsia="lt-LT"/>
        </w:rPr>
        <w:t xml:space="preserve"> </w:t>
      </w:r>
      <w:proofErr w:type="spellStart"/>
      <w:r w:rsidR="0027421A" w:rsidRPr="0027421A">
        <w:rPr>
          <w:rFonts w:ascii="Times New Roman" w:eastAsia="Times New Roman" w:hAnsi="Times New Roman" w:cs="Times New Roman"/>
          <w:b/>
          <w:lang w:eastAsia="lt-LT"/>
        </w:rPr>
        <w:t>Zoxon</w:t>
      </w:r>
      <w:proofErr w:type="spellEnd"/>
      <w:r w:rsidRPr="003C262D">
        <w:rPr>
          <w:rFonts w:ascii="Times New Roman" w:eastAsia="Times New Roman" w:hAnsi="Times New Roman" w:cs="Times New Roman"/>
          <w:b/>
          <w:lang w:eastAsia="lt-LT"/>
        </w:rPr>
        <w:t xml:space="preserve"> </w:t>
      </w:r>
      <w:r w:rsidR="0027421A">
        <w:rPr>
          <w:rFonts w:ascii="Times New Roman" w:eastAsia="Times New Roman" w:hAnsi="Times New Roman" w:cs="Times New Roman"/>
          <w:b/>
          <w:caps/>
          <w:lang w:eastAsia="lt-LT"/>
        </w:rPr>
        <w:t xml:space="preserve"> </w:t>
      </w:r>
    </w:p>
    <w:p w:rsidR="003C262D" w:rsidRPr="003C262D" w:rsidRDefault="003C262D" w:rsidP="003C262D">
      <w:pPr>
        <w:numPr>
          <w:ilvl w:val="12"/>
          <w:numId w:val="0"/>
        </w:numPr>
        <w:spacing w:after="0" w:line="240" w:lineRule="auto"/>
        <w:ind w:left="567" w:hanging="567"/>
        <w:outlineLvl w:val="0"/>
        <w:rPr>
          <w:rFonts w:ascii="Times New Roman" w:eastAsia="Times New Roman" w:hAnsi="Times New Roman" w:cs="Times New Roman"/>
          <w:b/>
          <w:caps/>
          <w:lang w:eastAsia="lt-LT"/>
        </w:rPr>
      </w:pPr>
    </w:p>
    <w:p w:rsidR="003C262D" w:rsidRPr="003C262D" w:rsidRDefault="003C262D" w:rsidP="003C262D">
      <w:pPr>
        <w:numPr>
          <w:ilvl w:val="12"/>
          <w:numId w:val="0"/>
        </w:numPr>
        <w:spacing w:after="0" w:line="240" w:lineRule="auto"/>
        <w:rPr>
          <w:rFonts w:ascii="Times New Roman" w:eastAsia="Times New Roman" w:hAnsi="Times New Roman" w:cs="Times New Roman"/>
          <w:snapToGrid w:val="0"/>
        </w:rPr>
      </w:pPr>
      <w:r w:rsidRPr="003C262D">
        <w:rPr>
          <w:rFonts w:ascii="Times New Roman" w:eastAsia="Times New Roman" w:hAnsi="Times New Roman" w:cs="Times New Roman"/>
          <w:noProof/>
          <w:snapToGrid w:val="0"/>
        </w:rPr>
        <w:t>Šį vaistą laikykite vaikams nepastebimoje ir nepasiekiamoje vietoje.</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Laikyti ne aukštesnėje kaip 25 </w:t>
      </w:r>
      <w:r w:rsidRPr="003C262D">
        <w:rPr>
          <w:rFonts w:ascii="Times New Roman" w:eastAsia="Times New Roman" w:hAnsi="Times New Roman" w:cs="Times New Roman"/>
          <w:lang w:eastAsia="lt-LT"/>
        </w:rPr>
        <w:sym w:font="Symbol" w:char="F0B0"/>
      </w:r>
      <w:r w:rsidRPr="003C262D">
        <w:rPr>
          <w:rFonts w:ascii="Times New Roman" w:eastAsia="Times New Roman" w:hAnsi="Times New Roman" w:cs="Times New Roman"/>
          <w:lang w:eastAsia="lt-LT"/>
        </w:rPr>
        <w:t>C</w:t>
      </w:r>
      <w:r w:rsidRPr="003C262D">
        <w:rPr>
          <w:rFonts w:ascii="Times New Roman" w:eastAsia="Times New Roman" w:hAnsi="Times New Roman" w:cs="Times New Roman"/>
          <w:b/>
          <w:bCs/>
          <w:lang w:eastAsia="lt-LT"/>
        </w:rPr>
        <w:t xml:space="preserve"> </w:t>
      </w:r>
      <w:r w:rsidRPr="003C262D">
        <w:rPr>
          <w:rFonts w:ascii="Times New Roman" w:eastAsia="Times New Roman" w:hAnsi="Times New Roman" w:cs="Times New Roman"/>
          <w:lang w:eastAsia="lt-LT"/>
        </w:rPr>
        <w:t>temperatūroje. Laikyti gamintojo pakuotėje, kad vaistas būtų apsaugotas nuo šviesos ir drėgmės.</w:t>
      </w:r>
    </w:p>
    <w:p w:rsidR="003C262D" w:rsidRPr="003C262D" w:rsidRDefault="003C262D" w:rsidP="003C262D">
      <w:pPr>
        <w:spacing w:after="0" w:line="240" w:lineRule="auto"/>
        <w:rPr>
          <w:rFonts w:ascii="Times New Roman" w:eastAsia="Times New Roman" w:hAnsi="Times New Roman" w:cs="Times New Roman"/>
          <w:noProof/>
          <w:lang w:eastAsia="lt-LT"/>
        </w:rPr>
      </w:pPr>
      <w:r w:rsidRPr="003C262D">
        <w:rPr>
          <w:rFonts w:ascii="Times New Roman" w:eastAsia="Times New Roman" w:hAnsi="Times New Roman" w:cs="Times New Roman"/>
          <w:noProof/>
          <w:lang w:eastAsia="lt-LT"/>
        </w:rPr>
        <w:t>Ant kartono dėžutės po „Tinka iki“ ir lizdinės pokštelės nurodytam tinkamumo laikui pasibaigus, šio vaisto vartoti negalima. Vaistas tinkamas vartoti iki paskutinės nurodyto mėnesio dienos.</w:t>
      </w:r>
    </w:p>
    <w:p w:rsidR="003C262D" w:rsidRPr="003C262D" w:rsidRDefault="003C262D" w:rsidP="003C262D">
      <w:pPr>
        <w:tabs>
          <w:tab w:val="left" w:pos="567"/>
        </w:tabs>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noProof/>
          <w:lang w:eastAsia="lt-LT"/>
        </w:rPr>
        <w:t xml:space="preserve">Vaistų negalima </w:t>
      </w:r>
      <w:r w:rsidRPr="003C262D">
        <w:rPr>
          <w:rFonts w:ascii="Times New Roman" w:eastAsia="Times New Roman" w:hAnsi="Times New Roman" w:cs="Times New Roman"/>
          <w:lang w:eastAsia="lt-LT"/>
        </w:rPr>
        <w:t>iš</w:t>
      </w:r>
      <w:r w:rsidRPr="003C262D">
        <w:rPr>
          <w:rFonts w:ascii="Times New Roman" w:eastAsia="Times New Roman" w:hAnsi="Times New Roman" w:cs="Times New Roman"/>
          <w:noProof/>
          <w:lang w:eastAsia="lt-LT"/>
        </w:rPr>
        <w:t xml:space="preserve">mesti į kanalizaciją arba </w:t>
      </w:r>
      <w:r w:rsidRPr="003C262D">
        <w:rPr>
          <w:rFonts w:ascii="Times New Roman" w:eastAsia="Times New Roman" w:hAnsi="Times New Roman" w:cs="Times New Roman"/>
          <w:lang w:eastAsia="lt-LT"/>
        </w:rPr>
        <w:t>s</w:t>
      </w:r>
      <w:r w:rsidRPr="003C262D">
        <w:rPr>
          <w:rFonts w:ascii="Times New Roman" w:eastAsia="Times New Roman" w:hAnsi="Times New Roman" w:cs="Times New Roman"/>
          <w:noProof/>
          <w:lang w:eastAsia="lt-LT"/>
        </w:rPr>
        <w:t>u buitinėmis</w:t>
      </w:r>
      <w:r w:rsidRPr="003C262D">
        <w:rPr>
          <w:rFonts w:ascii="Times New Roman" w:eastAsia="Times New Roman" w:hAnsi="Times New Roman" w:cs="Times New Roman"/>
          <w:noProof/>
          <w:color w:val="993366"/>
          <w:lang w:eastAsia="lt-LT"/>
        </w:rPr>
        <w:t xml:space="preserve"> </w:t>
      </w:r>
      <w:r w:rsidRPr="003C262D">
        <w:rPr>
          <w:rFonts w:ascii="Times New Roman" w:eastAsia="Times New Roman" w:hAnsi="Times New Roman" w:cs="Times New Roman"/>
          <w:noProof/>
          <w:lang w:eastAsia="lt-LT"/>
        </w:rPr>
        <w:t>atliekomis. Kaip išmesti nereikalingus vaistus, klauskite vaistininko. Šios priemonės padės apsaugoti aplinką.</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bCs/>
          <w:caps/>
          <w:lang w:eastAsia="lt-LT"/>
        </w:rPr>
      </w:pPr>
      <w:r w:rsidRPr="003C262D">
        <w:rPr>
          <w:rFonts w:ascii="Times New Roman" w:eastAsia="Times New Roman" w:hAnsi="Times New Roman" w:cs="Times New Roman"/>
          <w:b/>
          <w:bCs/>
          <w:caps/>
          <w:lang w:eastAsia="lt-LT"/>
        </w:rPr>
        <w:t>6.</w:t>
      </w:r>
      <w:r w:rsidRPr="003C262D">
        <w:rPr>
          <w:rFonts w:ascii="Times New Roman" w:eastAsia="Times New Roman" w:hAnsi="Times New Roman" w:cs="Times New Roman"/>
          <w:b/>
          <w:bCs/>
          <w:caps/>
          <w:lang w:eastAsia="lt-LT"/>
        </w:rPr>
        <w:tab/>
      </w:r>
      <w:r w:rsidRPr="003C262D">
        <w:rPr>
          <w:rFonts w:ascii="Times New Roman" w:eastAsia="Times New Roman" w:hAnsi="Times New Roman" w:cs="Times New Roman"/>
          <w:b/>
          <w:bCs/>
          <w:lang w:eastAsia="lt-LT"/>
        </w:rPr>
        <w:t>Pakuotės turinys ir kita informacija</w:t>
      </w:r>
    </w:p>
    <w:p w:rsidR="003C262D" w:rsidRPr="003C262D" w:rsidRDefault="003C262D" w:rsidP="003C262D">
      <w:pPr>
        <w:spacing w:after="0" w:line="240" w:lineRule="auto"/>
        <w:ind w:left="567" w:hanging="567"/>
        <w:rPr>
          <w:rFonts w:ascii="Times New Roman" w:eastAsia="Times New Roman" w:hAnsi="Times New Roman" w:cs="Times New Roman"/>
          <w:b/>
          <w:bCs/>
          <w:caps/>
          <w:lang w:eastAsia="lt-LT"/>
        </w:rPr>
      </w:pPr>
    </w:p>
    <w:p w:rsidR="003C262D" w:rsidRPr="003C262D" w:rsidRDefault="0027421A" w:rsidP="003C262D">
      <w:pPr>
        <w:spacing w:after="0" w:line="240" w:lineRule="auto"/>
        <w:ind w:left="567" w:hanging="567"/>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Zoxon</w:t>
      </w:r>
      <w:proofErr w:type="spellEnd"/>
      <w:r w:rsidR="003C262D" w:rsidRPr="003C262D">
        <w:rPr>
          <w:rFonts w:ascii="Times New Roman" w:eastAsia="Times New Roman" w:hAnsi="Times New Roman" w:cs="Times New Roman"/>
          <w:b/>
          <w:lang w:eastAsia="lt-LT"/>
        </w:rPr>
        <w:t xml:space="preserve"> sudėtis</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b/>
          <w:lang w:eastAsia="lt-LT"/>
        </w:rPr>
        <w:t>-</w:t>
      </w:r>
      <w:r w:rsidRPr="003C262D">
        <w:rPr>
          <w:rFonts w:ascii="Times New Roman" w:eastAsia="Times New Roman" w:hAnsi="Times New Roman" w:cs="Times New Roman"/>
          <w:b/>
          <w:lang w:eastAsia="lt-LT"/>
        </w:rPr>
        <w:tab/>
      </w:r>
      <w:r w:rsidRPr="003C262D">
        <w:rPr>
          <w:rFonts w:ascii="Times New Roman" w:eastAsia="Times New Roman" w:hAnsi="Times New Roman" w:cs="Times New Roman"/>
          <w:lang w:eastAsia="lt-LT"/>
        </w:rPr>
        <w:t xml:space="preserve">Veiklioji medžiaga yra </w:t>
      </w:r>
      <w:proofErr w:type="spellStart"/>
      <w:r w:rsidRPr="003C262D">
        <w:rPr>
          <w:rFonts w:ascii="Times New Roman" w:eastAsia="Times New Roman" w:hAnsi="Times New Roman" w:cs="Times New Roman"/>
          <w:lang w:eastAsia="lt-LT"/>
        </w:rPr>
        <w:t>doksazosinas</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ind w:left="567" w:hanging="2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Vienoje </w:t>
      </w:r>
      <w:proofErr w:type="spellStart"/>
      <w:r w:rsidR="0027421A">
        <w:rPr>
          <w:rFonts w:ascii="Times New Roman" w:eastAsia="Times New Roman" w:hAnsi="Times New Roman" w:cs="Times New Roman"/>
          <w:lang w:eastAsia="lt-LT"/>
        </w:rPr>
        <w:t>Zoxon</w:t>
      </w:r>
      <w:proofErr w:type="spellEnd"/>
      <w:r w:rsidRPr="003C262D">
        <w:rPr>
          <w:rFonts w:ascii="Times New Roman" w:eastAsia="Times New Roman" w:hAnsi="Times New Roman" w:cs="Times New Roman"/>
          <w:lang w:eastAsia="lt-LT"/>
        </w:rPr>
        <w:t xml:space="preserve"> 2 mg tabletėje yra 2 mg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(atitinka 2,42 mg </w:t>
      </w:r>
      <w:proofErr w:type="spellStart"/>
      <w:r w:rsidRPr="003C262D">
        <w:rPr>
          <w:rFonts w:ascii="Times New Roman" w:eastAsia="Times New Roman" w:hAnsi="Times New Roman" w:cs="Times New Roman"/>
          <w:lang w:eastAsia="lt-LT"/>
        </w:rPr>
        <w:t>doksazosino</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mesilato</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ind w:left="567" w:hanging="27"/>
        <w:rPr>
          <w:rFonts w:ascii="Times New Roman" w:eastAsia="Times New Roman" w:hAnsi="Times New Roman" w:cs="Times New Roman"/>
          <w:lang w:eastAsia="lt-LT"/>
        </w:rPr>
      </w:pPr>
      <w:r w:rsidRPr="003C262D">
        <w:rPr>
          <w:rFonts w:ascii="Times New Roman" w:eastAsia="Times New Roman" w:hAnsi="Times New Roman" w:cs="Times New Roman"/>
          <w:highlight w:val="lightGray"/>
          <w:lang w:eastAsia="lt-LT"/>
        </w:rPr>
        <w:t xml:space="preserve">Vienoje </w:t>
      </w:r>
      <w:proofErr w:type="spellStart"/>
      <w:r w:rsidR="0027421A">
        <w:rPr>
          <w:rFonts w:ascii="Times New Roman" w:eastAsia="Times New Roman" w:hAnsi="Times New Roman" w:cs="Times New Roman"/>
          <w:highlight w:val="lightGray"/>
          <w:lang w:eastAsia="lt-LT"/>
        </w:rPr>
        <w:t>Zoxon</w:t>
      </w:r>
      <w:proofErr w:type="spellEnd"/>
      <w:r w:rsidRPr="003C262D">
        <w:rPr>
          <w:rFonts w:ascii="Times New Roman" w:eastAsia="Times New Roman" w:hAnsi="Times New Roman" w:cs="Times New Roman"/>
          <w:highlight w:val="lightGray"/>
          <w:lang w:eastAsia="lt-LT"/>
        </w:rPr>
        <w:t xml:space="preserve"> 4 mg tabletėje yra 4 mg </w:t>
      </w:r>
      <w:proofErr w:type="spellStart"/>
      <w:r w:rsidRPr="003C262D">
        <w:rPr>
          <w:rFonts w:ascii="Times New Roman" w:eastAsia="Times New Roman" w:hAnsi="Times New Roman" w:cs="Times New Roman"/>
          <w:highlight w:val="lightGray"/>
          <w:lang w:eastAsia="lt-LT"/>
        </w:rPr>
        <w:t>doksazosino</w:t>
      </w:r>
      <w:proofErr w:type="spellEnd"/>
      <w:r w:rsidRPr="003C262D">
        <w:rPr>
          <w:rFonts w:ascii="Times New Roman" w:eastAsia="Times New Roman" w:hAnsi="Times New Roman" w:cs="Times New Roman"/>
          <w:highlight w:val="lightGray"/>
          <w:lang w:eastAsia="lt-LT"/>
        </w:rPr>
        <w:t xml:space="preserve"> (atitinka 4,85 mg </w:t>
      </w:r>
      <w:proofErr w:type="spellStart"/>
      <w:r w:rsidRPr="003C262D">
        <w:rPr>
          <w:rFonts w:ascii="Times New Roman" w:eastAsia="Times New Roman" w:hAnsi="Times New Roman" w:cs="Times New Roman"/>
          <w:highlight w:val="lightGray"/>
          <w:lang w:eastAsia="lt-LT"/>
        </w:rPr>
        <w:t>doksazosino</w:t>
      </w:r>
      <w:proofErr w:type="spellEnd"/>
      <w:r w:rsidRPr="003C262D">
        <w:rPr>
          <w:rFonts w:ascii="Times New Roman" w:eastAsia="Times New Roman" w:hAnsi="Times New Roman" w:cs="Times New Roman"/>
          <w:highlight w:val="lightGray"/>
          <w:lang w:eastAsia="lt-LT"/>
        </w:rPr>
        <w:t xml:space="preserve"> </w:t>
      </w:r>
      <w:proofErr w:type="spellStart"/>
      <w:r w:rsidRPr="003C262D">
        <w:rPr>
          <w:rFonts w:ascii="Times New Roman" w:eastAsia="Times New Roman" w:hAnsi="Times New Roman" w:cs="Times New Roman"/>
          <w:highlight w:val="lightGray"/>
          <w:lang w:eastAsia="lt-LT"/>
        </w:rPr>
        <w:t>mesilato</w:t>
      </w:r>
      <w:proofErr w:type="spellEnd"/>
      <w:r w:rsidRPr="003C262D">
        <w:rPr>
          <w:rFonts w:ascii="Times New Roman" w:eastAsia="Times New Roman" w:hAnsi="Times New Roman" w:cs="Times New Roman"/>
          <w:highlight w:val="lightGray"/>
          <w:lang w:eastAsia="lt-LT"/>
        </w:rPr>
        <w:t>).</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w:t>
      </w:r>
      <w:r w:rsidRPr="003C262D">
        <w:rPr>
          <w:rFonts w:ascii="Times New Roman" w:eastAsia="Times New Roman" w:hAnsi="Times New Roman" w:cs="Times New Roman"/>
          <w:lang w:eastAsia="lt-LT"/>
        </w:rPr>
        <w:tab/>
        <w:t xml:space="preserve">Pagalbinės medžiagos yra </w:t>
      </w:r>
      <w:proofErr w:type="spellStart"/>
      <w:r w:rsidRPr="003C262D">
        <w:rPr>
          <w:rFonts w:ascii="Times New Roman" w:eastAsia="Times New Roman" w:hAnsi="Times New Roman" w:cs="Times New Roman"/>
          <w:lang w:eastAsia="lt-LT"/>
        </w:rPr>
        <w:t>mikrokristalinė</w:t>
      </w:r>
      <w:proofErr w:type="spellEnd"/>
      <w:r w:rsidRPr="003C262D">
        <w:rPr>
          <w:rFonts w:ascii="Times New Roman" w:eastAsia="Times New Roman" w:hAnsi="Times New Roman" w:cs="Times New Roman"/>
          <w:lang w:eastAsia="lt-LT"/>
        </w:rPr>
        <w:t xml:space="preserve"> celiuliozė, </w:t>
      </w:r>
      <w:proofErr w:type="spellStart"/>
      <w:r w:rsidRPr="003C262D">
        <w:rPr>
          <w:rFonts w:ascii="Times New Roman" w:eastAsia="Times New Roman" w:hAnsi="Times New Roman" w:cs="Times New Roman"/>
          <w:lang w:eastAsia="lt-LT"/>
        </w:rPr>
        <w:t>mikrokristalinės</w:t>
      </w:r>
      <w:proofErr w:type="spellEnd"/>
      <w:r w:rsidRPr="003C262D">
        <w:rPr>
          <w:rFonts w:ascii="Times New Roman" w:eastAsia="Times New Roman" w:hAnsi="Times New Roman" w:cs="Times New Roman"/>
          <w:lang w:eastAsia="lt-LT"/>
        </w:rPr>
        <w:t xml:space="preserve"> celiuliozės granulės, bevandenė laktozė, </w:t>
      </w:r>
      <w:proofErr w:type="spellStart"/>
      <w:r w:rsidRPr="003C262D">
        <w:rPr>
          <w:rFonts w:ascii="Times New Roman" w:eastAsia="Times New Roman" w:hAnsi="Times New Roman" w:cs="Times New Roman"/>
          <w:lang w:eastAsia="lt-LT"/>
        </w:rPr>
        <w:t>karboksimetilkrakmolo</w:t>
      </w:r>
      <w:proofErr w:type="spellEnd"/>
      <w:r w:rsidRPr="003C262D">
        <w:rPr>
          <w:rFonts w:ascii="Times New Roman" w:eastAsia="Times New Roman" w:hAnsi="Times New Roman" w:cs="Times New Roman"/>
          <w:lang w:eastAsia="lt-LT"/>
        </w:rPr>
        <w:t xml:space="preserve"> A natrio druska, natrio </w:t>
      </w:r>
      <w:proofErr w:type="spellStart"/>
      <w:r w:rsidRPr="003C262D">
        <w:rPr>
          <w:rFonts w:ascii="Times New Roman" w:eastAsia="Times New Roman" w:hAnsi="Times New Roman" w:cs="Times New Roman"/>
          <w:lang w:eastAsia="lt-LT"/>
        </w:rPr>
        <w:t>laurilsulfatas</w:t>
      </w:r>
      <w:proofErr w:type="spellEnd"/>
      <w:r w:rsidRPr="003C262D">
        <w:rPr>
          <w:rFonts w:ascii="Times New Roman" w:eastAsia="Times New Roman" w:hAnsi="Times New Roman" w:cs="Times New Roman"/>
          <w:lang w:eastAsia="lt-LT"/>
        </w:rPr>
        <w:t xml:space="preserve">, bevandenis koloidinis silicio dioksidas, magnio </w:t>
      </w:r>
      <w:proofErr w:type="spellStart"/>
      <w:r w:rsidRPr="003C262D">
        <w:rPr>
          <w:rFonts w:ascii="Times New Roman" w:eastAsia="Times New Roman" w:hAnsi="Times New Roman" w:cs="Times New Roman"/>
          <w:lang w:eastAsia="lt-LT"/>
        </w:rPr>
        <w:t>stearatas</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p>
    <w:p w:rsidR="003C262D" w:rsidRPr="003C262D" w:rsidRDefault="0027421A" w:rsidP="003C262D">
      <w:pPr>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Zoxon</w:t>
      </w:r>
      <w:proofErr w:type="spellEnd"/>
      <w:r w:rsidR="003C262D" w:rsidRPr="003C262D">
        <w:rPr>
          <w:rFonts w:ascii="Times New Roman" w:eastAsia="Times New Roman" w:hAnsi="Times New Roman" w:cs="Times New Roman"/>
          <w:b/>
          <w:lang w:eastAsia="lt-LT"/>
        </w:rPr>
        <w:t xml:space="preserve"> išvaizda kiekis pakuotėje</w:t>
      </w:r>
    </w:p>
    <w:p w:rsidR="003C262D" w:rsidRPr="003C262D" w:rsidRDefault="0027421A" w:rsidP="003C262D">
      <w:pPr>
        <w:spacing w:after="0" w:line="240" w:lineRule="auto"/>
        <w:rPr>
          <w:rFonts w:ascii="Times New Roman" w:eastAsia="Times New Roman" w:hAnsi="Times New Roman" w:cs="Times New Roman"/>
          <w:lang w:eastAsia="lt-LT"/>
        </w:rPr>
      </w:pPr>
      <w:proofErr w:type="spellStart"/>
      <w:r w:rsidRPr="0027421A">
        <w:rPr>
          <w:rFonts w:ascii="Times New Roman" w:eastAsia="Times New Roman" w:hAnsi="Times New Roman" w:cs="Times New Roman"/>
          <w:lang w:eastAsia="lt-LT"/>
        </w:rPr>
        <w:t>Zoxon</w:t>
      </w:r>
      <w:proofErr w:type="spellEnd"/>
      <w:r>
        <w:rPr>
          <w:rFonts w:ascii="Times New Roman" w:eastAsia="Times New Roman" w:hAnsi="Times New Roman" w:cs="Times New Roman"/>
          <w:lang w:eastAsia="lt-LT"/>
        </w:rPr>
        <w:t xml:space="preserve"> </w:t>
      </w:r>
      <w:r w:rsidR="003C262D" w:rsidRPr="003C262D">
        <w:rPr>
          <w:rFonts w:ascii="Times New Roman" w:eastAsia="Times New Roman" w:hAnsi="Times New Roman" w:cs="Times New Roman"/>
          <w:lang w:eastAsia="lt-LT"/>
        </w:rPr>
        <w:t>2 mg tabletės yra beveik baltos, pailgos, apytiksliai 9 x 4,5 mm dydžio su laužimo vagele bei įspaudais „ZX“ ir „2“ vienoje tabletės pusėje. Tabletę galima padalyti į lygias dozes.</w:t>
      </w:r>
    </w:p>
    <w:p w:rsidR="003C262D" w:rsidRPr="003C262D" w:rsidRDefault="0027421A" w:rsidP="003C262D">
      <w:pPr>
        <w:spacing w:after="0" w:line="240" w:lineRule="auto"/>
        <w:rPr>
          <w:rFonts w:ascii="Times New Roman" w:eastAsia="Times New Roman" w:hAnsi="Times New Roman" w:cs="Times New Roman"/>
          <w:b/>
          <w:lang w:eastAsia="lt-LT"/>
        </w:rPr>
      </w:pPr>
      <w:proofErr w:type="spellStart"/>
      <w:r w:rsidRPr="0027421A">
        <w:rPr>
          <w:rFonts w:ascii="Times New Roman" w:eastAsia="Times New Roman" w:hAnsi="Times New Roman" w:cs="Times New Roman"/>
          <w:highlight w:val="lightGray"/>
          <w:lang w:eastAsia="lt-LT"/>
        </w:rPr>
        <w:t>Zoxon</w:t>
      </w:r>
      <w:proofErr w:type="spellEnd"/>
      <w:r>
        <w:rPr>
          <w:rFonts w:ascii="Times New Roman" w:eastAsia="Times New Roman" w:hAnsi="Times New Roman" w:cs="Times New Roman"/>
          <w:highlight w:val="lightGray"/>
          <w:lang w:eastAsia="lt-LT"/>
        </w:rPr>
        <w:t xml:space="preserve"> </w:t>
      </w:r>
      <w:r w:rsidR="003C262D" w:rsidRPr="003C262D">
        <w:rPr>
          <w:rFonts w:ascii="Times New Roman" w:eastAsia="Times New Roman" w:hAnsi="Times New Roman" w:cs="Times New Roman"/>
          <w:highlight w:val="lightGray"/>
          <w:lang w:eastAsia="lt-LT"/>
        </w:rPr>
        <w:t>4 mg tabletės yra beveik baltos, pailgos, apytiksliai 12 x 6 mm dydžio su laužimo vagele bei įspaudais „ZX“ ir „4“ vienoje tabletės pusėje. Tabletę galima padalyti į lygias dozes.</w:t>
      </w:r>
    </w:p>
    <w:p w:rsidR="003C262D" w:rsidRPr="003C262D" w:rsidRDefault="003C262D" w:rsidP="003C262D">
      <w:pPr>
        <w:spacing w:after="0" w:line="240" w:lineRule="auto"/>
        <w:rPr>
          <w:rFonts w:ascii="Times New Roman" w:eastAsia="Times New Roman" w:hAnsi="Times New Roman" w:cs="Times New Roman"/>
          <w:b/>
          <w:lang w:eastAsia="lt-LT"/>
        </w:rPr>
      </w:pPr>
    </w:p>
    <w:p w:rsidR="003C262D" w:rsidRPr="003C262D" w:rsidRDefault="003C262D" w:rsidP="003C262D">
      <w:pPr>
        <w:spacing w:after="0" w:line="240" w:lineRule="auto"/>
        <w:rPr>
          <w:rFonts w:ascii="Times New Roman" w:eastAsia="Times New Roman" w:hAnsi="Times New Roman" w:cs="Times New Roman"/>
          <w:b/>
          <w:lang w:eastAsia="lt-LT"/>
        </w:rPr>
      </w:pPr>
      <w:r w:rsidRPr="003C262D">
        <w:rPr>
          <w:rFonts w:ascii="Times New Roman" w:eastAsia="Times New Roman" w:hAnsi="Times New Roman" w:cs="Times New Roman"/>
          <w:b/>
          <w:lang w:eastAsia="lt-LT"/>
        </w:rPr>
        <w:t>Pakuotės dydis</w:t>
      </w:r>
    </w:p>
    <w:p w:rsidR="003C262D" w:rsidRPr="003C262D" w:rsidRDefault="0027421A" w:rsidP="003C262D">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Zoxon</w:t>
      </w:r>
      <w:proofErr w:type="spellEnd"/>
      <w:r w:rsidR="003C262D" w:rsidRPr="003C262D">
        <w:rPr>
          <w:rFonts w:ascii="Times New Roman" w:eastAsia="Times New Roman" w:hAnsi="Times New Roman" w:cs="Times New Roman"/>
          <w:lang w:eastAsia="lt-LT"/>
        </w:rPr>
        <w:t xml:space="preserve"> 2 mg tabletės: 10 arba 30 tablečių.</w:t>
      </w:r>
    </w:p>
    <w:p w:rsidR="003C262D" w:rsidRPr="003C262D" w:rsidRDefault="0027421A" w:rsidP="003C262D">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highlight w:val="lightGray"/>
          <w:lang w:eastAsia="lt-LT"/>
        </w:rPr>
        <w:t>Zoxon</w:t>
      </w:r>
      <w:proofErr w:type="spellEnd"/>
      <w:r w:rsidR="003C262D" w:rsidRPr="003C262D">
        <w:rPr>
          <w:rFonts w:ascii="Times New Roman" w:eastAsia="Times New Roman" w:hAnsi="Times New Roman" w:cs="Times New Roman"/>
          <w:highlight w:val="lightGray"/>
          <w:lang w:eastAsia="lt-LT"/>
        </w:rPr>
        <w:t xml:space="preserve"> 4 mg tabletės: 30 arba 100 tablečių.</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Gali būti tiekiamos ne visų dydžių pakuotės</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bCs/>
          <w:lang w:eastAsia="lt-LT"/>
        </w:rPr>
      </w:pPr>
      <w:proofErr w:type="spellStart"/>
      <w:r w:rsidRPr="003C262D">
        <w:rPr>
          <w:rFonts w:ascii="Times New Roman" w:eastAsia="Times New Roman" w:hAnsi="Times New Roman" w:cs="Times New Roman"/>
          <w:b/>
          <w:bCs/>
          <w:lang w:eastAsia="lt-LT"/>
        </w:rPr>
        <w:t>Registruotojas</w:t>
      </w:r>
      <w:proofErr w:type="spellEnd"/>
      <w:r w:rsidRPr="003C262D">
        <w:rPr>
          <w:rFonts w:ascii="Times New Roman" w:eastAsia="Times New Roman" w:hAnsi="Times New Roman" w:cs="Times New Roman"/>
          <w:b/>
          <w:bCs/>
          <w:lang w:eastAsia="lt-LT"/>
        </w:rPr>
        <w:t xml:space="preserve"> ir gamintojas</w:t>
      </w:r>
    </w:p>
    <w:p w:rsidR="003C262D" w:rsidRPr="003C262D" w:rsidRDefault="003C262D" w:rsidP="003C262D">
      <w:pPr>
        <w:spacing w:after="0" w:line="240" w:lineRule="auto"/>
        <w:rPr>
          <w:rFonts w:ascii="Times New Roman" w:eastAsia="Times New Roman" w:hAnsi="Times New Roman" w:cs="Times New Roman"/>
          <w:lang w:eastAsia="lt-LT"/>
        </w:rPr>
      </w:pPr>
      <w:proofErr w:type="spellStart"/>
      <w:r w:rsidRPr="003C262D">
        <w:rPr>
          <w:rFonts w:ascii="Times New Roman" w:eastAsia="Times New Roman" w:hAnsi="Times New Roman" w:cs="Times New Roman"/>
          <w:lang w:eastAsia="lt-LT"/>
        </w:rPr>
        <w:t>Zeniva</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k.s</w:t>
      </w:r>
      <w:proofErr w:type="spellEnd"/>
      <w:r w:rsidRPr="003C262D">
        <w:rPr>
          <w:rFonts w:ascii="Times New Roman" w:eastAsia="Times New Roman" w:hAnsi="Times New Roman" w:cs="Times New Roman"/>
          <w:lang w:eastAsia="lt-LT"/>
        </w:rPr>
        <w:t>.</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U </w:t>
      </w:r>
      <w:proofErr w:type="spellStart"/>
      <w:r w:rsidRPr="003C262D">
        <w:rPr>
          <w:rFonts w:ascii="Times New Roman" w:eastAsia="Times New Roman" w:hAnsi="Times New Roman" w:cs="Times New Roman"/>
          <w:lang w:eastAsia="lt-LT"/>
        </w:rPr>
        <w:t>kabelovny</w:t>
      </w:r>
      <w:proofErr w:type="spellEnd"/>
      <w:r w:rsidRPr="003C262D">
        <w:rPr>
          <w:rFonts w:ascii="Times New Roman" w:eastAsia="Times New Roman" w:hAnsi="Times New Roman" w:cs="Times New Roman"/>
          <w:lang w:eastAsia="lt-LT"/>
        </w:rPr>
        <w:t xml:space="preserve"> 130 </w:t>
      </w:r>
      <w:r w:rsidRPr="003C262D">
        <w:rPr>
          <w:rFonts w:ascii="Times New Roman" w:eastAsia="Times New Roman" w:hAnsi="Times New Roman" w:cs="Times New Roman"/>
          <w:lang w:eastAsia="lt-LT"/>
        </w:rPr>
        <w:br/>
      </w:r>
      <w:proofErr w:type="spellStart"/>
      <w:r w:rsidRPr="003C262D">
        <w:rPr>
          <w:rFonts w:ascii="Times New Roman" w:eastAsia="Times New Roman" w:hAnsi="Times New Roman" w:cs="Times New Roman"/>
          <w:lang w:eastAsia="lt-LT"/>
        </w:rPr>
        <w:t>Dolní</w:t>
      </w:r>
      <w:proofErr w:type="spellEnd"/>
      <w:r w:rsidRPr="003C262D">
        <w:rPr>
          <w:rFonts w:ascii="Times New Roman" w:eastAsia="Times New Roman" w:hAnsi="Times New Roman" w:cs="Times New Roman"/>
          <w:lang w:eastAsia="lt-LT"/>
        </w:rPr>
        <w:t xml:space="preserve"> </w:t>
      </w:r>
      <w:proofErr w:type="spellStart"/>
      <w:r w:rsidRPr="003C262D">
        <w:rPr>
          <w:rFonts w:ascii="Times New Roman" w:eastAsia="Times New Roman" w:hAnsi="Times New Roman" w:cs="Times New Roman"/>
          <w:lang w:eastAsia="lt-LT"/>
        </w:rPr>
        <w:t>Měcholupy</w:t>
      </w:r>
      <w:proofErr w:type="spellEnd"/>
      <w:r w:rsidRPr="003C262D">
        <w:rPr>
          <w:rFonts w:ascii="Times New Roman" w:eastAsia="Times New Roman" w:hAnsi="Times New Roman" w:cs="Times New Roman"/>
          <w:lang w:eastAsia="lt-LT"/>
        </w:rPr>
        <w:t xml:space="preserve">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102 37 Praha 10 </w:t>
      </w:r>
    </w:p>
    <w:p w:rsidR="003C262D" w:rsidRPr="003C262D" w:rsidRDefault="003C262D" w:rsidP="003C262D">
      <w:pPr>
        <w:spacing w:after="0" w:line="240" w:lineRule="auto"/>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 xml:space="preserve">Čekija </w:t>
      </w:r>
    </w:p>
    <w:p w:rsidR="003C262D" w:rsidRPr="003C262D" w:rsidRDefault="003C262D" w:rsidP="003C262D">
      <w:pPr>
        <w:spacing w:after="0" w:line="240" w:lineRule="auto"/>
        <w:ind w:left="567" w:hanging="567"/>
        <w:rPr>
          <w:rFonts w:ascii="Times New Roman" w:eastAsia="Times New Roman" w:hAnsi="Times New Roman" w:cs="Times New Roman"/>
          <w:b/>
          <w:bCs/>
          <w:caps/>
          <w:lang w:eastAsia="lt-LT"/>
        </w:rPr>
      </w:pPr>
    </w:p>
    <w:p w:rsidR="003C262D" w:rsidRPr="003C262D" w:rsidRDefault="003C262D" w:rsidP="003C262D">
      <w:pPr>
        <w:spacing w:after="0" w:line="240" w:lineRule="auto"/>
        <w:rPr>
          <w:rFonts w:ascii="Times New Roman" w:eastAsia="Times New Roman" w:hAnsi="Times New Roman" w:cs="Times New Roman"/>
          <w:color w:val="000000"/>
          <w:lang w:eastAsia="lt-LT"/>
        </w:rPr>
      </w:pPr>
      <w:r w:rsidRPr="003C262D">
        <w:rPr>
          <w:rFonts w:ascii="Times New Roman" w:eastAsia="Times New Roman" w:hAnsi="Times New Roman" w:cs="Times New Roman"/>
          <w:color w:val="000000"/>
          <w:lang w:eastAsia="lt-LT"/>
        </w:rPr>
        <w:t>Jeigu apie šį vaistą norite sužinoti daugiau, kreipkitės į vietinį registruotojo atstovą.</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rPr>
          <w:rFonts w:ascii="Times New Roman" w:eastAsia="MS Mincho" w:hAnsi="Times New Roman" w:cs="Times New Roman"/>
          <w:lang w:eastAsia="ja-JP"/>
        </w:rPr>
      </w:pPr>
      <w:r w:rsidRPr="003C262D">
        <w:rPr>
          <w:rFonts w:ascii="Times New Roman" w:eastAsia="MS Mincho" w:hAnsi="Times New Roman" w:cs="Times New Roman"/>
          <w:lang w:eastAsia="ja-JP"/>
        </w:rPr>
        <w:t>UAB „SANOFI-AVENTIS LIETUVA“</w:t>
      </w:r>
    </w:p>
    <w:p w:rsidR="003C262D" w:rsidRPr="003C262D" w:rsidRDefault="003C262D" w:rsidP="003C262D">
      <w:pPr>
        <w:tabs>
          <w:tab w:val="left" w:pos="567"/>
        </w:tabs>
        <w:spacing w:after="0" w:line="240" w:lineRule="auto"/>
        <w:jc w:val="both"/>
        <w:rPr>
          <w:rFonts w:ascii="Times New Roman" w:eastAsia="MS Mincho" w:hAnsi="Times New Roman" w:cs="Times New Roman"/>
          <w:lang w:eastAsia="ja-JP"/>
        </w:rPr>
      </w:pPr>
      <w:r w:rsidRPr="003C262D">
        <w:rPr>
          <w:rFonts w:ascii="Times New Roman" w:eastAsia="MS Mincho" w:hAnsi="Times New Roman" w:cs="Times New Roman"/>
          <w:lang w:eastAsia="ja-JP"/>
        </w:rPr>
        <w:t>A. Juozapavičiaus g. 6/2</w:t>
      </w:r>
    </w:p>
    <w:p w:rsidR="003C262D" w:rsidRPr="003C262D" w:rsidRDefault="003C262D" w:rsidP="003C262D">
      <w:pPr>
        <w:tabs>
          <w:tab w:val="left" w:pos="567"/>
        </w:tabs>
        <w:spacing w:after="0" w:line="240" w:lineRule="auto"/>
        <w:jc w:val="both"/>
        <w:rPr>
          <w:rFonts w:ascii="Times New Roman" w:eastAsia="MS Mincho" w:hAnsi="Times New Roman" w:cs="Times New Roman"/>
          <w:lang w:eastAsia="ja-JP"/>
        </w:rPr>
      </w:pPr>
      <w:r w:rsidRPr="003C262D">
        <w:rPr>
          <w:rFonts w:ascii="Times New Roman" w:eastAsia="MS Mincho" w:hAnsi="Times New Roman" w:cs="Times New Roman"/>
          <w:lang w:eastAsia="ja-JP"/>
        </w:rPr>
        <w:t>LT</w:t>
      </w:r>
      <w:r w:rsidRPr="003C262D">
        <w:rPr>
          <w:rFonts w:ascii="Times New Roman" w:eastAsia="MS Mincho" w:hAnsi="Times New Roman" w:cs="Times New Roman"/>
          <w:lang w:eastAsia="ja-JP"/>
        </w:rPr>
        <w:noBreakHyphen/>
        <w:t>09310, Vilnius</w:t>
      </w:r>
    </w:p>
    <w:p w:rsidR="003C262D" w:rsidRPr="003C262D" w:rsidRDefault="003C262D" w:rsidP="003C262D">
      <w:pPr>
        <w:tabs>
          <w:tab w:val="left" w:pos="567"/>
        </w:tabs>
        <w:spacing w:after="0" w:line="240" w:lineRule="auto"/>
        <w:jc w:val="both"/>
        <w:rPr>
          <w:rFonts w:ascii="Times New Roman" w:eastAsia="MS Mincho" w:hAnsi="Times New Roman" w:cs="Times New Roman"/>
          <w:lang w:eastAsia="ja-JP"/>
        </w:rPr>
      </w:pPr>
      <w:r w:rsidRPr="003C262D">
        <w:rPr>
          <w:rFonts w:ascii="Times New Roman" w:eastAsia="MS Mincho" w:hAnsi="Times New Roman" w:cs="Times New Roman"/>
          <w:lang w:eastAsia="ja-JP"/>
        </w:rPr>
        <w:t>Tel.: +370 5 2755224</w:t>
      </w:r>
    </w:p>
    <w:p w:rsidR="003C262D" w:rsidRPr="003C262D" w:rsidRDefault="003C262D" w:rsidP="003C262D">
      <w:pPr>
        <w:spacing w:after="0" w:line="240" w:lineRule="auto"/>
        <w:ind w:left="567" w:hanging="567"/>
        <w:rPr>
          <w:rFonts w:ascii="Times New Roman" w:eastAsia="Times New Roman" w:hAnsi="Times New Roman" w:cs="Times New Roman"/>
          <w:lang w:eastAsia="lt-LT"/>
        </w:rPr>
      </w:pPr>
      <w:r w:rsidRPr="003C262D">
        <w:rPr>
          <w:rFonts w:ascii="Times New Roman" w:eastAsia="Times New Roman" w:hAnsi="Times New Roman" w:cs="Times New Roman"/>
          <w:lang w:eastAsia="lt-LT"/>
        </w:rPr>
        <w:t>Faks.: +370 5 2755239</w:t>
      </w:r>
    </w:p>
    <w:p w:rsidR="003C262D" w:rsidRPr="003C262D" w:rsidRDefault="003C262D" w:rsidP="003C262D">
      <w:pPr>
        <w:spacing w:after="0" w:line="240" w:lineRule="auto"/>
        <w:rPr>
          <w:rFonts w:ascii="Times New Roman" w:eastAsia="Times New Roman" w:hAnsi="Times New Roman" w:cs="Times New Roman"/>
          <w:lang w:eastAsia="lt-LT"/>
        </w:rPr>
      </w:pP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r w:rsidRPr="003C262D">
        <w:rPr>
          <w:rFonts w:ascii="Times New Roman" w:eastAsia="Times New Roman" w:hAnsi="Times New Roman" w:cs="Times New Roman"/>
          <w:b/>
          <w:bCs/>
          <w:lang w:eastAsia="lt-LT"/>
        </w:rPr>
        <w:t xml:space="preserve">Šis pakuotės </w:t>
      </w:r>
      <w:r w:rsidRPr="003C262D">
        <w:rPr>
          <w:rFonts w:ascii="Times New Roman" w:eastAsia="Times New Roman" w:hAnsi="Times New Roman" w:cs="Times New Roman"/>
          <w:b/>
          <w:lang w:eastAsia="lt-LT"/>
        </w:rPr>
        <w:t>lapelis paskutinį kartą peržiūrėtas 2015-10-28</w:t>
      </w:r>
    </w:p>
    <w:p w:rsidR="003C262D" w:rsidRPr="003C262D" w:rsidRDefault="003C262D" w:rsidP="003C262D">
      <w:pPr>
        <w:spacing w:after="0" w:line="240" w:lineRule="auto"/>
        <w:ind w:left="567" w:hanging="567"/>
        <w:rPr>
          <w:rFonts w:ascii="Times New Roman" w:eastAsia="Times New Roman" w:hAnsi="Times New Roman" w:cs="Times New Roman"/>
          <w:b/>
          <w:lang w:eastAsia="lt-LT"/>
        </w:rPr>
      </w:pPr>
    </w:p>
    <w:p w:rsidR="003C262D" w:rsidRPr="003C262D" w:rsidRDefault="003C262D" w:rsidP="003C262D">
      <w:pPr>
        <w:rPr>
          <w:rFonts w:ascii="Times New Roman" w:eastAsia="Times New Roman" w:hAnsi="Times New Roman" w:cs="Times New Roman"/>
          <w:color w:val="0000FF"/>
          <w:u w:val="single"/>
          <w:lang w:eastAsia="lt-LT"/>
        </w:rPr>
      </w:pPr>
      <w:r w:rsidRPr="003C262D">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12" w:history="1">
        <w:r w:rsidRPr="003C262D">
          <w:rPr>
            <w:rStyle w:val="Hipersaitas"/>
            <w:rFonts w:ascii="Times New Roman" w:hAnsi="Times New Roman" w:cs="Times New Roman"/>
          </w:rPr>
          <w:t>http://www.vvkt.lt/</w:t>
        </w:r>
      </w:hyperlink>
      <w:r w:rsidRPr="003C262D">
        <w:rPr>
          <w:rFonts w:ascii="Times New Roman" w:eastAsia="Times New Roman" w:hAnsi="Times New Roman" w:cs="Times New Roman"/>
          <w:color w:val="0000FF"/>
          <w:u w:val="single"/>
          <w:lang w:eastAsia="lt-LT"/>
        </w:rPr>
        <w:t>.</w:t>
      </w:r>
    </w:p>
    <w:p w:rsidR="003C262D" w:rsidRPr="003C262D" w:rsidRDefault="003C262D" w:rsidP="003C262D">
      <w:pPr>
        <w:rPr>
          <w:rFonts w:ascii="Times New Roman" w:eastAsia="Times New Roman" w:hAnsi="Times New Roman" w:cs="Times New Roman"/>
          <w:color w:val="0000FF"/>
          <w:u w:val="single"/>
          <w:lang w:eastAsia="lt-LT"/>
        </w:rPr>
      </w:pPr>
    </w:p>
    <w:p w:rsidR="00AA235B" w:rsidRPr="003C262D" w:rsidRDefault="00AA235B">
      <w:pPr>
        <w:rPr>
          <w:rFonts w:ascii="Times New Roman" w:hAnsi="Times New Roman" w:cs="Times New Roman"/>
        </w:rPr>
      </w:pPr>
      <w:bookmarkStart w:id="0" w:name="_GoBack"/>
      <w:bookmarkEnd w:id="0"/>
      <w:permStart w:id="402350617" w:edGrp="everyone"/>
      <w:permEnd w:id="402350617"/>
    </w:p>
    <w:sectPr w:rsidR="00AA235B" w:rsidRPr="003C262D" w:rsidSect="00562D30">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549" w:rsidRDefault="00D60549">
      <w:pPr>
        <w:spacing w:after="0" w:line="240" w:lineRule="auto"/>
      </w:pPr>
      <w:r>
        <w:separator/>
      </w:r>
    </w:p>
  </w:endnote>
  <w:endnote w:type="continuationSeparator" w:id="0">
    <w:p w:rsidR="00D60549" w:rsidRDefault="00D6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313529"/>
      <w:docPartObj>
        <w:docPartGallery w:val="Page Numbers (Bottom of Page)"/>
        <w:docPartUnique/>
      </w:docPartObj>
    </w:sdtPr>
    <w:sdtEndPr>
      <w:rPr>
        <w:noProof/>
      </w:rPr>
    </w:sdtEndPr>
    <w:sdtContent>
      <w:p w:rsidR="00346F88" w:rsidRDefault="003C262D">
        <w:pPr>
          <w:pStyle w:val="Porat"/>
          <w:jc w:val="center"/>
        </w:pPr>
        <w:r>
          <w:fldChar w:fldCharType="begin"/>
        </w:r>
        <w:r>
          <w:instrText xml:space="preserve"> PAGE   \* MERGEFORMAT </w:instrText>
        </w:r>
        <w:r>
          <w:fldChar w:fldCharType="separate"/>
        </w:r>
        <w:r w:rsidR="00BD1ED4">
          <w:rPr>
            <w:noProof/>
          </w:rPr>
          <w:t>26</w:t>
        </w:r>
        <w:r>
          <w:rPr>
            <w:noProof/>
          </w:rPr>
          <w:fldChar w:fldCharType="end"/>
        </w:r>
      </w:p>
    </w:sdtContent>
  </w:sdt>
  <w:p w:rsidR="00346F88" w:rsidRDefault="00BD1E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549" w:rsidRDefault="00D60549">
      <w:pPr>
        <w:spacing w:after="0" w:line="240" w:lineRule="auto"/>
      </w:pPr>
      <w:r>
        <w:separator/>
      </w:r>
    </w:p>
  </w:footnote>
  <w:footnote w:type="continuationSeparator" w:id="0">
    <w:p w:rsidR="00D60549" w:rsidRDefault="00D60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09F"/>
    <w:multiLevelType w:val="multilevel"/>
    <w:tmpl w:val="B092693E"/>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C584BC0"/>
    <w:multiLevelType w:val="hybridMultilevel"/>
    <w:tmpl w:val="B0A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36C16"/>
    <w:multiLevelType w:val="hybridMultilevel"/>
    <w:tmpl w:val="A628C73E"/>
    <w:lvl w:ilvl="0" w:tplc="BEF0767A">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AF36B3"/>
    <w:multiLevelType w:val="hybridMultilevel"/>
    <w:tmpl w:val="9ED61C98"/>
    <w:lvl w:ilvl="0" w:tplc="9076A12C">
      <w:start w:val="2"/>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66653D7"/>
    <w:multiLevelType w:val="hybridMultilevel"/>
    <w:tmpl w:val="950A2F18"/>
    <w:lvl w:ilvl="0" w:tplc="CB2CD36C">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7E720E"/>
    <w:multiLevelType w:val="hybridMultilevel"/>
    <w:tmpl w:val="34227BAE"/>
    <w:lvl w:ilvl="0" w:tplc="605C33A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D320F3"/>
    <w:multiLevelType w:val="hybridMultilevel"/>
    <w:tmpl w:val="210E7FDA"/>
    <w:lvl w:ilvl="0" w:tplc="AB0C974E">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B4739A"/>
    <w:multiLevelType w:val="hybridMultilevel"/>
    <w:tmpl w:val="39CA5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F02CEA"/>
    <w:multiLevelType w:val="hybridMultilevel"/>
    <w:tmpl w:val="86085494"/>
    <w:lvl w:ilvl="0" w:tplc="498E4D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73C3144"/>
    <w:multiLevelType w:val="hybridMultilevel"/>
    <w:tmpl w:val="9D74DD26"/>
    <w:lvl w:ilvl="0" w:tplc="D15C3BC0">
      <w:start w:val="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C153D57"/>
    <w:multiLevelType w:val="hybridMultilevel"/>
    <w:tmpl w:val="42982B7A"/>
    <w:lvl w:ilvl="0" w:tplc="CB003240">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5F7634"/>
    <w:multiLevelType w:val="hybridMultilevel"/>
    <w:tmpl w:val="6E70527C"/>
    <w:lvl w:ilvl="0" w:tplc="7C506AD8">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705438"/>
    <w:multiLevelType w:val="hybridMultilevel"/>
    <w:tmpl w:val="68702F8C"/>
    <w:lvl w:ilvl="0" w:tplc="943C706C">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7B264B"/>
    <w:multiLevelType w:val="hybridMultilevel"/>
    <w:tmpl w:val="A27A9E8A"/>
    <w:lvl w:ilvl="0" w:tplc="3AD41EE6">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2332C8"/>
    <w:multiLevelType w:val="hybridMultilevel"/>
    <w:tmpl w:val="3084A53E"/>
    <w:lvl w:ilvl="0" w:tplc="791CC2BC">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0B1526"/>
    <w:multiLevelType w:val="hybridMultilevel"/>
    <w:tmpl w:val="DDEA0F0C"/>
    <w:lvl w:ilvl="0" w:tplc="8EE6A35E">
      <w:start w:val="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5"/>
  </w:num>
  <w:num w:numId="4">
    <w:abstractNumId w:val="0"/>
  </w:num>
  <w:num w:numId="5">
    <w:abstractNumId w:val="5"/>
  </w:num>
  <w:num w:numId="6">
    <w:abstractNumId w:val="10"/>
  </w:num>
  <w:num w:numId="7">
    <w:abstractNumId w:val="6"/>
  </w:num>
  <w:num w:numId="8">
    <w:abstractNumId w:val="14"/>
  </w:num>
  <w:num w:numId="9">
    <w:abstractNumId w:val="13"/>
  </w:num>
  <w:num w:numId="10">
    <w:abstractNumId w:val="4"/>
  </w:num>
  <w:num w:numId="11">
    <w:abstractNumId w:val="11"/>
  </w:num>
  <w:num w:numId="12">
    <w:abstractNumId w:val="2"/>
  </w:num>
  <w:num w:numId="13">
    <w:abstractNumId w:val="7"/>
  </w:num>
  <w:num w:numId="14">
    <w:abstractNumId w:val="8"/>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KFJriy5FdiFrLfBQiXQTHJWxu0=" w:salt="A7fyqeUGbJQG3yHiKG9bw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2D"/>
    <w:rsid w:val="001F34C4"/>
    <w:rsid w:val="0027421A"/>
    <w:rsid w:val="002F5BC0"/>
    <w:rsid w:val="003C262D"/>
    <w:rsid w:val="008E3005"/>
    <w:rsid w:val="00A50C29"/>
    <w:rsid w:val="00AA235B"/>
    <w:rsid w:val="00AD039C"/>
    <w:rsid w:val="00BD1ED4"/>
    <w:rsid w:val="00CA6643"/>
    <w:rsid w:val="00D60549"/>
    <w:rsid w:val="00F52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C262D"/>
    <w:pPr>
      <w:spacing w:after="160" w:line="259" w:lineRule="auto"/>
    </w:pPr>
    <w:rPr>
      <w:lang w:val="lt-LT"/>
    </w:rPr>
  </w:style>
  <w:style w:type="paragraph" w:styleId="Antrat1">
    <w:name w:val="heading 1"/>
    <w:basedOn w:val="prastasis"/>
    <w:next w:val="prastasis"/>
    <w:link w:val="Antrat1Diagrama"/>
    <w:autoRedefine/>
    <w:qFormat/>
    <w:rsid w:val="003C262D"/>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3C262D"/>
    <w:pPr>
      <w:keepNext/>
      <w:pBdr>
        <w:top w:val="single" w:sz="4" w:space="1" w:color="auto"/>
        <w:left w:val="single" w:sz="4" w:space="4" w:color="auto"/>
        <w:bottom w:val="single" w:sz="4" w:space="1" w:color="auto"/>
        <w:right w:val="single" w:sz="4" w:space="4" w:color="auto"/>
      </w:pBdr>
      <w:spacing w:after="0" w:line="240" w:lineRule="auto"/>
      <w:jc w:val="both"/>
      <w:outlineLvl w:val="1"/>
    </w:pPr>
    <w:rPr>
      <w:rFonts w:ascii="Times New Roman" w:eastAsia="Times New Roman" w:hAnsi="Times New Roman" w:cs="Times New Roman"/>
      <w:b/>
      <w:bCs/>
      <w:lang w:eastAsia="lt-LT"/>
    </w:rPr>
  </w:style>
  <w:style w:type="paragraph" w:styleId="Antrat3">
    <w:name w:val="heading 3"/>
    <w:basedOn w:val="prastasis"/>
    <w:next w:val="prastasis"/>
    <w:link w:val="Antrat3Diagrama"/>
    <w:autoRedefine/>
    <w:qFormat/>
    <w:rsid w:val="003C262D"/>
    <w:pPr>
      <w:keepNext/>
      <w:spacing w:after="0" w:line="240" w:lineRule="auto"/>
      <w:ind w:left="567" w:hanging="567"/>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3C262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262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3C262D"/>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3C262D"/>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semiHidden/>
    <w:rsid w:val="003C262D"/>
    <w:rPr>
      <w:rFonts w:asciiTheme="majorHAnsi" w:eastAsiaTheme="majorEastAsia" w:hAnsiTheme="majorHAnsi" w:cstheme="majorBidi"/>
      <w:i/>
      <w:iCs/>
      <w:color w:val="365F91" w:themeColor="accent1" w:themeShade="BF"/>
      <w:lang w:val="lt-LT"/>
    </w:rPr>
  </w:style>
  <w:style w:type="numbering" w:customStyle="1" w:styleId="NoList1">
    <w:name w:val="No List1"/>
    <w:next w:val="Sraonra"/>
    <w:semiHidden/>
    <w:rsid w:val="003C262D"/>
  </w:style>
  <w:style w:type="paragraph" w:styleId="Pagrindinistekstas">
    <w:name w:val="Body Text"/>
    <w:basedOn w:val="prastasis"/>
    <w:link w:val="PagrindinistekstasDiagrama"/>
    <w:rsid w:val="003C262D"/>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3C262D"/>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C262D"/>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3C262D"/>
    <w:rPr>
      <w:rFonts w:ascii="Times New Roman" w:eastAsia="Times New Roman" w:hAnsi="Times New Roman" w:cs="Times New Roman"/>
      <w:szCs w:val="20"/>
      <w:lang w:val="lt-LT" w:eastAsia="lt-LT"/>
    </w:rPr>
  </w:style>
  <w:style w:type="character" w:styleId="Puslapionumeris">
    <w:name w:val="page number"/>
    <w:rsid w:val="003C262D"/>
    <w:rPr>
      <w:rFonts w:cs="Times New Roman"/>
    </w:rPr>
  </w:style>
  <w:style w:type="paragraph" w:styleId="Pavadinimas">
    <w:name w:val="Title"/>
    <w:basedOn w:val="prastasis"/>
    <w:link w:val="PavadinimasDiagrama"/>
    <w:autoRedefine/>
    <w:qFormat/>
    <w:rsid w:val="003C262D"/>
    <w:pPr>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rsid w:val="003C262D"/>
    <w:rPr>
      <w:rFonts w:ascii="Times New Roman" w:eastAsia="Times New Roman" w:hAnsi="Times New Roman" w:cs="Times New Roman"/>
      <w:b/>
      <w:kern w:val="28"/>
      <w:lang w:val="lt-LT" w:eastAsia="lt-LT"/>
    </w:rPr>
  </w:style>
  <w:style w:type="character" w:styleId="Hipersaitas">
    <w:name w:val="Hyperlink"/>
    <w:rsid w:val="003C262D"/>
    <w:rPr>
      <w:color w:val="0000FF"/>
      <w:u w:val="single"/>
    </w:rPr>
  </w:style>
  <w:style w:type="paragraph" w:customStyle="1" w:styleId="H3-text1">
    <w:name w:val="H3 - text 1"/>
    <w:basedOn w:val="prastasis"/>
    <w:rsid w:val="003C262D"/>
    <w:pPr>
      <w:spacing w:after="0" w:line="240" w:lineRule="auto"/>
      <w:jc w:val="both"/>
    </w:pPr>
    <w:rPr>
      <w:rFonts w:ascii="Times New Roman" w:eastAsia="Times New Roman" w:hAnsi="Times New Roman" w:cs="Times New Roman"/>
      <w:color w:val="000000"/>
      <w:sz w:val="24"/>
      <w:szCs w:val="20"/>
      <w:lang w:val="cs-CZ" w:eastAsia="cs-CZ"/>
    </w:rPr>
  </w:style>
  <w:style w:type="character" w:styleId="Komentaronuoroda">
    <w:name w:val="annotation reference"/>
    <w:semiHidden/>
    <w:rsid w:val="003C262D"/>
    <w:rPr>
      <w:sz w:val="16"/>
    </w:rPr>
  </w:style>
  <w:style w:type="paragraph" w:styleId="Komentarotekstas">
    <w:name w:val="annotation text"/>
    <w:basedOn w:val="prastasis"/>
    <w:link w:val="KomentarotekstasDiagrama"/>
    <w:semiHidden/>
    <w:rsid w:val="003C262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3C262D"/>
    <w:rPr>
      <w:rFonts w:ascii="Times New Roman" w:eastAsia="Times New Roman" w:hAnsi="Times New Roman" w:cs="Times New Roman"/>
      <w:sz w:val="20"/>
      <w:szCs w:val="20"/>
      <w:lang w:val="lt-LT" w:eastAsia="lt-LT"/>
    </w:rPr>
  </w:style>
  <w:style w:type="paragraph" w:customStyle="1" w:styleId="BTEMEASMCA">
    <w:name w:val="BT EMEA_SMCA"/>
    <w:basedOn w:val="prastasis"/>
    <w:link w:val="BTEMEASMCAChar"/>
    <w:autoRedefine/>
    <w:rsid w:val="003C262D"/>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locked/>
    <w:rsid w:val="003C262D"/>
    <w:rPr>
      <w:rFonts w:ascii="Times New Roman" w:eastAsia="Times New Roman" w:hAnsi="Times New Roman" w:cs="Times New Roman"/>
      <w:noProof/>
      <w:lang w:val="lt-LT"/>
    </w:rPr>
  </w:style>
  <w:style w:type="paragraph" w:customStyle="1" w:styleId="PI-1labEMEASMCA">
    <w:name w:val="PI-1_lab EMEA_SMCA"/>
    <w:basedOn w:val="prastasis"/>
    <w:link w:val="PI-1labEMEASMCAChar"/>
    <w:autoRedefine/>
    <w:rsid w:val="003C26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character" w:customStyle="1" w:styleId="PI-1labEMEASMCAChar">
    <w:name w:val="PI-1_lab EMEA_SMCA Char"/>
    <w:link w:val="PI-1labEMEASMCA"/>
    <w:locked/>
    <w:rsid w:val="003C262D"/>
    <w:rPr>
      <w:rFonts w:ascii="Times New Roman" w:eastAsia="Times New Roman" w:hAnsi="Times New Roman" w:cs="Times New Roman"/>
      <w:b/>
      <w:noProof/>
      <w:lang w:val="lt-LT"/>
    </w:rPr>
  </w:style>
  <w:style w:type="paragraph" w:styleId="Debesliotekstas">
    <w:name w:val="Balloon Text"/>
    <w:basedOn w:val="prastasis"/>
    <w:link w:val="DebesliotekstasDiagrama"/>
    <w:semiHidden/>
    <w:rsid w:val="003C262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3C262D"/>
    <w:rPr>
      <w:rFonts w:ascii="Tahoma" w:eastAsia="Times New Roman" w:hAnsi="Tahoma" w:cs="Tahoma"/>
      <w:sz w:val="16"/>
      <w:szCs w:val="16"/>
      <w:lang w:val="lt-LT" w:eastAsia="lt-LT"/>
    </w:rPr>
  </w:style>
  <w:style w:type="paragraph" w:styleId="Pagrindiniotekstotrauka">
    <w:name w:val="Body Text Indent"/>
    <w:basedOn w:val="prastasis"/>
    <w:link w:val="PagrindiniotekstotraukaDiagrama"/>
    <w:rsid w:val="003C262D"/>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3C262D"/>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semiHidden/>
    <w:rsid w:val="003C262D"/>
    <w:rPr>
      <w:b/>
      <w:bCs/>
    </w:rPr>
  </w:style>
  <w:style w:type="character" w:customStyle="1" w:styleId="KomentarotemaDiagrama">
    <w:name w:val="Komentaro tema Diagrama"/>
    <w:basedOn w:val="KomentarotekstasDiagrama"/>
    <w:link w:val="Komentarotema"/>
    <w:semiHidden/>
    <w:rsid w:val="003C262D"/>
    <w:rPr>
      <w:rFonts w:ascii="Times New Roman" w:eastAsia="Times New Roman" w:hAnsi="Times New Roman" w:cs="Times New Roman"/>
      <w:b/>
      <w:bCs/>
      <w:sz w:val="20"/>
      <w:szCs w:val="20"/>
      <w:lang w:val="lt-LT" w:eastAsia="lt-LT"/>
    </w:rPr>
  </w:style>
  <w:style w:type="paragraph" w:customStyle="1" w:styleId="Normln">
    <w:name w:val="Norm‡ln’"/>
    <w:rsid w:val="003C262D"/>
    <w:pPr>
      <w:spacing w:after="0" w:line="240" w:lineRule="auto"/>
    </w:pPr>
    <w:rPr>
      <w:rFonts w:ascii="Times New Roman" w:eastAsia="Times New Roman" w:hAnsi="Times New Roman" w:cs="Times New Roman"/>
      <w:sz w:val="20"/>
      <w:szCs w:val="20"/>
      <w:lang w:val="cs-CZ" w:eastAsia="cs-CZ"/>
    </w:rPr>
  </w:style>
  <w:style w:type="paragraph" w:styleId="Antrats">
    <w:name w:val="header"/>
    <w:basedOn w:val="prastasis"/>
    <w:link w:val="AntratsDiagrama"/>
    <w:rsid w:val="003C262D"/>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3C262D"/>
    <w:rPr>
      <w:rFonts w:ascii="Times New Roman" w:eastAsia="Times New Roman" w:hAnsi="Times New Roman" w:cs="Times New Roman"/>
      <w:szCs w:val="20"/>
      <w:lang w:val="lt-LT" w:eastAsia="lt-LT"/>
    </w:rPr>
  </w:style>
  <w:style w:type="character" w:styleId="Grietas">
    <w:name w:val="Strong"/>
    <w:qFormat/>
    <w:rsid w:val="003C262D"/>
    <w:rPr>
      <w:b/>
    </w:rPr>
  </w:style>
  <w:style w:type="paragraph" w:customStyle="1" w:styleId="BT-EMEASMCA">
    <w:name w:val="BT- EMEA_SMCA"/>
    <w:basedOn w:val="BTEMEASMCA"/>
    <w:autoRedefine/>
    <w:rsid w:val="003C262D"/>
    <w:pPr>
      <w:numPr>
        <w:numId w:val="14"/>
      </w:numPr>
      <w:tabs>
        <w:tab w:val="num" w:pos="0"/>
      </w:tabs>
      <w:ind w:left="426" w:hanging="426"/>
    </w:pPr>
    <w:rPr>
      <w:noProof w:val="0"/>
    </w:rPr>
  </w:style>
  <w:style w:type="paragraph" w:styleId="Sraopastraipa">
    <w:name w:val="List Paragraph"/>
    <w:basedOn w:val="prastasis"/>
    <w:uiPriority w:val="34"/>
    <w:qFormat/>
    <w:rsid w:val="003C262D"/>
    <w:pPr>
      <w:ind w:left="720"/>
      <w:contextualSpacing/>
    </w:pPr>
  </w:style>
  <w:style w:type="paragraph" w:styleId="prastasistinklapis">
    <w:name w:val="Normal (Web)"/>
    <w:basedOn w:val="prastasis"/>
    <w:uiPriority w:val="99"/>
    <w:semiHidden/>
    <w:unhideWhenUsed/>
    <w:rsid w:val="003C26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3C262D"/>
    <w:pPr>
      <w:spacing w:after="0" w:line="240" w:lineRule="auto"/>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C262D"/>
    <w:pPr>
      <w:spacing w:after="160" w:line="259" w:lineRule="auto"/>
    </w:pPr>
    <w:rPr>
      <w:lang w:val="lt-LT"/>
    </w:rPr>
  </w:style>
  <w:style w:type="paragraph" w:styleId="Antrat1">
    <w:name w:val="heading 1"/>
    <w:basedOn w:val="prastasis"/>
    <w:next w:val="prastasis"/>
    <w:link w:val="Antrat1Diagrama"/>
    <w:autoRedefine/>
    <w:qFormat/>
    <w:rsid w:val="003C262D"/>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3C262D"/>
    <w:pPr>
      <w:keepNext/>
      <w:pBdr>
        <w:top w:val="single" w:sz="4" w:space="1" w:color="auto"/>
        <w:left w:val="single" w:sz="4" w:space="4" w:color="auto"/>
        <w:bottom w:val="single" w:sz="4" w:space="1" w:color="auto"/>
        <w:right w:val="single" w:sz="4" w:space="4" w:color="auto"/>
      </w:pBdr>
      <w:spacing w:after="0" w:line="240" w:lineRule="auto"/>
      <w:jc w:val="both"/>
      <w:outlineLvl w:val="1"/>
    </w:pPr>
    <w:rPr>
      <w:rFonts w:ascii="Times New Roman" w:eastAsia="Times New Roman" w:hAnsi="Times New Roman" w:cs="Times New Roman"/>
      <w:b/>
      <w:bCs/>
      <w:lang w:eastAsia="lt-LT"/>
    </w:rPr>
  </w:style>
  <w:style w:type="paragraph" w:styleId="Antrat3">
    <w:name w:val="heading 3"/>
    <w:basedOn w:val="prastasis"/>
    <w:next w:val="prastasis"/>
    <w:link w:val="Antrat3Diagrama"/>
    <w:autoRedefine/>
    <w:qFormat/>
    <w:rsid w:val="003C262D"/>
    <w:pPr>
      <w:keepNext/>
      <w:spacing w:after="0" w:line="240" w:lineRule="auto"/>
      <w:ind w:left="567" w:hanging="567"/>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3C262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262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3C262D"/>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3C262D"/>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semiHidden/>
    <w:rsid w:val="003C262D"/>
    <w:rPr>
      <w:rFonts w:asciiTheme="majorHAnsi" w:eastAsiaTheme="majorEastAsia" w:hAnsiTheme="majorHAnsi" w:cstheme="majorBidi"/>
      <w:i/>
      <w:iCs/>
      <w:color w:val="365F91" w:themeColor="accent1" w:themeShade="BF"/>
      <w:lang w:val="lt-LT"/>
    </w:rPr>
  </w:style>
  <w:style w:type="numbering" w:customStyle="1" w:styleId="NoList1">
    <w:name w:val="No List1"/>
    <w:next w:val="Sraonra"/>
    <w:semiHidden/>
    <w:rsid w:val="003C262D"/>
  </w:style>
  <w:style w:type="paragraph" w:styleId="Pagrindinistekstas">
    <w:name w:val="Body Text"/>
    <w:basedOn w:val="prastasis"/>
    <w:link w:val="PagrindinistekstasDiagrama"/>
    <w:rsid w:val="003C262D"/>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3C262D"/>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C262D"/>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3C262D"/>
    <w:rPr>
      <w:rFonts w:ascii="Times New Roman" w:eastAsia="Times New Roman" w:hAnsi="Times New Roman" w:cs="Times New Roman"/>
      <w:szCs w:val="20"/>
      <w:lang w:val="lt-LT" w:eastAsia="lt-LT"/>
    </w:rPr>
  </w:style>
  <w:style w:type="character" w:styleId="Puslapionumeris">
    <w:name w:val="page number"/>
    <w:rsid w:val="003C262D"/>
    <w:rPr>
      <w:rFonts w:cs="Times New Roman"/>
    </w:rPr>
  </w:style>
  <w:style w:type="paragraph" w:styleId="Pavadinimas">
    <w:name w:val="Title"/>
    <w:basedOn w:val="prastasis"/>
    <w:link w:val="PavadinimasDiagrama"/>
    <w:autoRedefine/>
    <w:qFormat/>
    <w:rsid w:val="003C262D"/>
    <w:pPr>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rsid w:val="003C262D"/>
    <w:rPr>
      <w:rFonts w:ascii="Times New Roman" w:eastAsia="Times New Roman" w:hAnsi="Times New Roman" w:cs="Times New Roman"/>
      <w:b/>
      <w:kern w:val="28"/>
      <w:lang w:val="lt-LT" w:eastAsia="lt-LT"/>
    </w:rPr>
  </w:style>
  <w:style w:type="character" w:styleId="Hipersaitas">
    <w:name w:val="Hyperlink"/>
    <w:rsid w:val="003C262D"/>
    <w:rPr>
      <w:color w:val="0000FF"/>
      <w:u w:val="single"/>
    </w:rPr>
  </w:style>
  <w:style w:type="paragraph" w:customStyle="1" w:styleId="H3-text1">
    <w:name w:val="H3 - text 1"/>
    <w:basedOn w:val="prastasis"/>
    <w:rsid w:val="003C262D"/>
    <w:pPr>
      <w:spacing w:after="0" w:line="240" w:lineRule="auto"/>
      <w:jc w:val="both"/>
    </w:pPr>
    <w:rPr>
      <w:rFonts w:ascii="Times New Roman" w:eastAsia="Times New Roman" w:hAnsi="Times New Roman" w:cs="Times New Roman"/>
      <w:color w:val="000000"/>
      <w:sz w:val="24"/>
      <w:szCs w:val="20"/>
      <w:lang w:val="cs-CZ" w:eastAsia="cs-CZ"/>
    </w:rPr>
  </w:style>
  <w:style w:type="character" w:styleId="Komentaronuoroda">
    <w:name w:val="annotation reference"/>
    <w:semiHidden/>
    <w:rsid w:val="003C262D"/>
    <w:rPr>
      <w:sz w:val="16"/>
    </w:rPr>
  </w:style>
  <w:style w:type="paragraph" w:styleId="Komentarotekstas">
    <w:name w:val="annotation text"/>
    <w:basedOn w:val="prastasis"/>
    <w:link w:val="KomentarotekstasDiagrama"/>
    <w:semiHidden/>
    <w:rsid w:val="003C262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3C262D"/>
    <w:rPr>
      <w:rFonts w:ascii="Times New Roman" w:eastAsia="Times New Roman" w:hAnsi="Times New Roman" w:cs="Times New Roman"/>
      <w:sz w:val="20"/>
      <w:szCs w:val="20"/>
      <w:lang w:val="lt-LT" w:eastAsia="lt-LT"/>
    </w:rPr>
  </w:style>
  <w:style w:type="paragraph" w:customStyle="1" w:styleId="BTEMEASMCA">
    <w:name w:val="BT EMEA_SMCA"/>
    <w:basedOn w:val="prastasis"/>
    <w:link w:val="BTEMEASMCAChar"/>
    <w:autoRedefine/>
    <w:rsid w:val="003C262D"/>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locked/>
    <w:rsid w:val="003C262D"/>
    <w:rPr>
      <w:rFonts w:ascii="Times New Roman" w:eastAsia="Times New Roman" w:hAnsi="Times New Roman" w:cs="Times New Roman"/>
      <w:noProof/>
      <w:lang w:val="lt-LT"/>
    </w:rPr>
  </w:style>
  <w:style w:type="paragraph" w:customStyle="1" w:styleId="PI-1labEMEASMCA">
    <w:name w:val="PI-1_lab EMEA_SMCA"/>
    <w:basedOn w:val="prastasis"/>
    <w:link w:val="PI-1labEMEASMCAChar"/>
    <w:autoRedefine/>
    <w:rsid w:val="003C26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character" w:customStyle="1" w:styleId="PI-1labEMEASMCAChar">
    <w:name w:val="PI-1_lab EMEA_SMCA Char"/>
    <w:link w:val="PI-1labEMEASMCA"/>
    <w:locked/>
    <w:rsid w:val="003C262D"/>
    <w:rPr>
      <w:rFonts w:ascii="Times New Roman" w:eastAsia="Times New Roman" w:hAnsi="Times New Roman" w:cs="Times New Roman"/>
      <w:b/>
      <w:noProof/>
      <w:lang w:val="lt-LT"/>
    </w:rPr>
  </w:style>
  <w:style w:type="paragraph" w:styleId="Debesliotekstas">
    <w:name w:val="Balloon Text"/>
    <w:basedOn w:val="prastasis"/>
    <w:link w:val="DebesliotekstasDiagrama"/>
    <w:semiHidden/>
    <w:rsid w:val="003C262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3C262D"/>
    <w:rPr>
      <w:rFonts w:ascii="Tahoma" w:eastAsia="Times New Roman" w:hAnsi="Tahoma" w:cs="Tahoma"/>
      <w:sz w:val="16"/>
      <w:szCs w:val="16"/>
      <w:lang w:val="lt-LT" w:eastAsia="lt-LT"/>
    </w:rPr>
  </w:style>
  <w:style w:type="paragraph" w:styleId="Pagrindiniotekstotrauka">
    <w:name w:val="Body Text Indent"/>
    <w:basedOn w:val="prastasis"/>
    <w:link w:val="PagrindiniotekstotraukaDiagrama"/>
    <w:rsid w:val="003C262D"/>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3C262D"/>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semiHidden/>
    <w:rsid w:val="003C262D"/>
    <w:rPr>
      <w:b/>
      <w:bCs/>
    </w:rPr>
  </w:style>
  <w:style w:type="character" w:customStyle="1" w:styleId="KomentarotemaDiagrama">
    <w:name w:val="Komentaro tema Diagrama"/>
    <w:basedOn w:val="KomentarotekstasDiagrama"/>
    <w:link w:val="Komentarotema"/>
    <w:semiHidden/>
    <w:rsid w:val="003C262D"/>
    <w:rPr>
      <w:rFonts w:ascii="Times New Roman" w:eastAsia="Times New Roman" w:hAnsi="Times New Roman" w:cs="Times New Roman"/>
      <w:b/>
      <w:bCs/>
      <w:sz w:val="20"/>
      <w:szCs w:val="20"/>
      <w:lang w:val="lt-LT" w:eastAsia="lt-LT"/>
    </w:rPr>
  </w:style>
  <w:style w:type="paragraph" w:customStyle="1" w:styleId="Normln">
    <w:name w:val="Norm‡ln’"/>
    <w:rsid w:val="003C262D"/>
    <w:pPr>
      <w:spacing w:after="0" w:line="240" w:lineRule="auto"/>
    </w:pPr>
    <w:rPr>
      <w:rFonts w:ascii="Times New Roman" w:eastAsia="Times New Roman" w:hAnsi="Times New Roman" w:cs="Times New Roman"/>
      <w:sz w:val="20"/>
      <w:szCs w:val="20"/>
      <w:lang w:val="cs-CZ" w:eastAsia="cs-CZ"/>
    </w:rPr>
  </w:style>
  <w:style w:type="paragraph" w:styleId="Antrats">
    <w:name w:val="header"/>
    <w:basedOn w:val="prastasis"/>
    <w:link w:val="AntratsDiagrama"/>
    <w:rsid w:val="003C262D"/>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3C262D"/>
    <w:rPr>
      <w:rFonts w:ascii="Times New Roman" w:eastAsia="Times New Roman" w:hAnsi="Times New Roman" w:cs="Times New Roman"/>
      <w:szCs w:val="20"/>
      <w:lang w:val="lt-LT" w:eastAsia="lt-LT"/>
    </w:rPr>
  </w:style>
  <w:style w:type="character" w:styleId="Grietas">
    <w:name w:val="Strong"/>
    <w:qFormat/>
    <w:rsid w:val="003C262D"/>
    <w:rPr>
      <w:b/>
    </w:rPr>
  </w:style>
  <w:style w:type="paragraph" w:customStyle="1" w:styleId="BT-EMEASMCA">
    <w:name w:val="BT- EMEA_SMCA"/>
    <w:basedOn w:val="BTEMEASMCA"/>
    <w:autoRedefine/>
    <w:rsid w:val="003C262D"/>
    <w:pPr>
      <w:numPr>
        <w:numId w:val="14"/>
      </w:numPr>
      <w:tabs>
        <w:tab w:val="num" w:pos="0"/>
      </w:tabs>
      <w:ind w:left="426" w:hanging="426"/>
    </w:pPr>
    <w:rPr>
      <w:noProof w:val="0"/>
    </w:rPr>
  </w:style>
  <w:style w:type="paragraph" w:styleId="Sraopastraipa">
    <w:name w:val="List Paragraph"/>
    <w:basedOn w:val="prastasis"/>
    <w:uiPriority w:val="34"/>
    <w:qFormat/>
    <w:rsid w:val="003C262D"/>
    <w:pPr>
      <w:ind w:left="720"/>
      <w:contextualSpacing/>
    </w:pPr>
  </w:style>
  <w:style w:type="paragraph" w:styleId="prastasistinklapis">
    <w:name w:val="Normal (Web)"/>
    <w:basedOn w:val="prastasis"/>
    <w:uiPriority w:val="99"/>
    <w:semiHidden/>
    <w:unhideWhenUsed/>
    <w:rsid w:val="003C26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3C262D"/>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26705</Words>
  <Characters>15222</Characters>
  <Application>Microsoft Office Word</Application>
  <DocSecurity>8</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41844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Tekoriene, Inga PH/LT/EXT</dc:creator>
  <cp:lastModifiedBy>Albina Burkauskaitė</cp:lastModifiedBy>
  <cp:revision>3</cp:revision>
  <dcterms:created xsi:type="dcterms:W3CDTF">2015-11-11T13:21:00Z</dcterms:created>
  <dcterms:modified xsi:type="dcterms:W3CDTF">2015-11-11T13:22:00Z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-1452983566</vt:i4>
  </property>
  <property fmtid="{D5CDD505-2E9C-101B-9397-08002B2CF9AE}" pid="3" name="_NewReviewCycle">
    <vt:lpwstr/>
  </property>
  <property fmtid="{D5CDD505-2E9C-101B-9397-08002B2CF9AE}" pid="4" name="_EmailSubject">
    <vt:lpwstr>ZOXON_dozazosin_Zentiva_IBv-3C-765_pataisymai</vt:lpwstr>
  </property>
  <property fmtid="{D5CDD505-2E9C-101B-9397-08002B2CF9AE}" pid="5" name="_AuthorEmail">
    <vt:lpwstr>Inga.Tekoriene@sanofi.com</vt:lpwstr>
  </property>
  <property fmtid="{D5CDD505-2E9C-101B-9397-08002B2CF9AE}" pid="6" name="_AuthorEmailDisplayName">
    <vt:lpwstr>Tekoriene, Inga PH/LT</vt:lpwstr>
  </property>
  <property fmtid="{D5CDD505-2E9C-101B-9397-08002B2CF9AE}" pid="7" name="_PreviousAdHocReviewCycleID">
    <vt:i4>889610522</vt:i4>
  </property>
  <property fmtid="{D5CDD505-2E9C-101B-9397-08002B2CF9AE}" pid="8" name="_ReviewingToolsShownOnce">
    <vt:lpwstr/>
  </property>
</Properties>
</file>