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15E" w:rsidRPr="00A12375" w:rsidRDefault="0054015E" w:rsidP="0054015E">
      <w:pPr>
        <w:pStyle w:val="Pagrindinistekstas"/>
        <w:spacing w:after="0"/>
        <w:jc w:val="center"/>
        <w:rPr>
          <w:b/>
          <w:szCs w:val="22"/>
        </w:rPr>
      </w:pPr>
      <w:r w:rsidRPr="00A12375">
        <w:rPr>
          <w:rFonts w:eastAsia="Calibri"/>
          <w:b/>
          <w:bCs/>
          <w:szCs w:val="22"/>
        </w:rPr>
        <w:t>Pakuotės lapelis: informacija pacientui</w:t>
      </w:r>
    </w:p>
    <w:p w:rsidR="0054015E" w:rsidRPr="00A12375" w:rsidRDefault="0054015E" w:rsidP="0054015E">
      <w:pPr>
        <w:pStyle w:val="Pagrindinistekstas"/>
        <w:spacing w:after="0"/>
        <w:rPr>
          <w:szCs w:val="22"/>
        </w:rPr>
      </w:pPr>
    </w:p>
    <w:p w:rsidR="0054015E" w:rsidRPr="00A12375" w:rsidRDefault="0054015E" w:rsidP="0054015E">
      <w:pPr>
        <w:jc w:val="center"/>
        <w:rPr>
          <w:b/>
          <w:bCs/>
          <w:szCs w:val="22"/>
        </w:rPr>
      </w:pPr>
      <w:proofErr w:type="spellStart"/>
      <w:r w:rsidRPr="00A12375">
        <w:rPr>
          <w:b/>
          <w:bCs/>
          <w:szCs w:val="22"/>
        </w:rPr>
        <w:t>Travogen</w:t>
      </w:r>
      <w:proofErr w:type="spellEnd"/>
      <w:r w:rsidRPr="00A12375">
        <w:rPr>
          <w:b/>
          <w:bCs/>
          <w:szCs w:val="22"/>
        </w:rPr>
        <w:t xml:space="preserve"> 10 mg/g kremas</w:t>
      </w:r>
    </w:p>
    <w:p w:rsidR="0054015E" w:rsidRPr="00A12375" w:rsidRDefault="0054015E" w:rsidP="0054015E">
      <w:pPr>
        <w:jc w:val="center"/>
        <w:rPr>
          <w:szCs w:val="22"/>
        </w:rPr>
      </w:pPr>
      <w:proofErr w:type="spellStart"/>
      <w:r w:rsidRPr="00A12375">
        <w:rPr>
          <w:szCs w:val="22"/>
        </w:rPr>
        <w:t>Izokonazolo</w:t>
      </w:r>
      <w:proofErr w:type="spellEnd"/>
      <w:r w:rsidRPr="00A12375">
        <w:rPr>
          <w:szCs w:val="22"/>
        </w:rPr>
        <w:t xml:space="preserve"> nitratas</w:t>
      </w:r>
    </w:p>
    <w:p w:rsidR="0054015E" w:rsidRPr="00A12375" w:rsidRDefault="0054015E" w:rsidP="0054015E">
      <w:pPr>
        <w:pStyle w:val="Pagrindinistekstas"/>
        <w:spacing w:after="0"/>
        <w:rPr>
          <w:szCs w:val="22"/>
        </w:rPr>
      </w:pPr>
    </w:p>
    <w:p w:rsidR="0054015E" w:rsidRPr="00A12375" w:rsidRDefault="0054015E" w:rsidP="0054015E">
      <w:pPr>
        <w:pStyle w:val="Pagrindinistekstas"/>
        <w:spacing w:after="0"/>
        <w:rPr>
          <w:b/>
          <w:szCs w:val="22"/>
        </w:rPr>
      </w:pPr>
      <w:r w:rsidRPr="00A12375">
        <w:rPr>
          <w:b/>
          <w:szCs w:val="22"/>
        </w:rPr>
        <w:t>Atidžiai perskaitykite visą šį lapelį, prieš pradėdami vartoti vaistą</w:t>
      </w:r>
      <w:r w:rsidRPr="00A12375">
        <w:rPr>
          <w:b/>
          <w:noProof/>
          <w:szCs w:val="22"/>
        </w:rPr>
        <w:t>, nes jame pateikiama Jums svarbi informacija.</w:t>
      </w:r>
    </w:p>
    <w:p w:rsidR="0054015E" w:rsidRPr="00A12375" w:rsidRDefault="0054015E" w:rsidP="0054015E">
      <w:pPr>
        <w:pStyle w:val="Pagrindinistekstas"/>
        <w:spacing w:after="0"/>
        <w:rPr>
          <w:szCs w:val="22"/>
        </w:rPr>
      </w:pPr>
      <w:r w:rsidRPr="00A12375">
        <w:rPr>
          <w:szCs w:val="22"/>
        </w:rPr>
        <w:t>-</w:t>
      </w:r>
      <w:r w:rsidRPr="00A12375">
        <w:rPr>
          <w:szCs w:val="22"/>
        </w:rPr>
        <w:tab/>
        <w:t>Neišmeskite šio lapelio, nes vėl gali prireikti jį perskaityti.</w:t>
      </w:r>
    </w:p>
    <w:p w:rsidR="0054015E" w:rsidRPr="00A12375" w:rsidRDefault="0054015E" w:rsidP="0054015E">
      <w:pPr>
        <w:pStyle w:val="Pagrindinistekstas"/>
        <w:spacing w:after="0"/>
        <w:rPr>
          <w:szCs w:val="22"/>
        </w:rPr>
      </w:pPr>
      <w:r w:rsidRPr="00A12375">
        <w:rPr>
          <w:szCs w:val="22"/>
        </w:rPr>
        <w:t>-</w:t>
      </w:r>
      <w:r w:rsidRPr="00A12375">
        <w:rPr>
          <w:szCs w:val="22"/>
        </w:rPr>
        <w:tab/>
        <w:t>Jeigu kiltų daugiau klausimų, kreipkitės į gydytoją arba vaistininką.</w:t>
      </w:r>
    </w:p>
    <w:p w:rsidR="0054015E" w:rsidRPr="00A12375" w:rsidRDefault="0054015E" w:rsidP="0054015E">
      <w:pPr>
        <w:pStyle w:val="Pagrindinistekstas"/>
        <w:numPr>
          <w:ilvl w:val="0"/>
          <w:numId w:val="1"/>
        </w:numPr>
        <w:tabs>
          <w:tab w:val="clear" w:pos="1080"/>
          <w:tab w:val="num" w:pos="720"/>
          <w:tab w:val="num" w:pos="1185"/>
        </w:tabs>
        <w:spacing w:after="0"/>
        <w:ind w:left="720"/>
        <w:rPr>
          <w:szCs w:val="22"/>
        </w:rPr>
      </w:pPr>
      <w:r w:rsidRPr="00A12375">
        <w:rPr>
          <w:szCs w:val="22"/>
        </w:rPr>
        <w:t>Šis vaistas skirtas tik Jums, todėl kitiems žmonėms jo duoti negalima. Vaistas gali jiems pakenkti (net tiems, kurių ligos simptomai yra tokie patys kaip Jūsų).</w:t>
      </w:r>
    </w:p>
    <w:p w:rsidR="0054015E" w:rsidRPr="00C75562" w:rsidRDefault="0054015E" w:rsidP="0054015E">
      <w:pPr>
        <w:pStyle w:val="Sraopastraipa"/>
        <w:numPr>
          <w:ilvl w:val="0"/>
          <w:numId w:val="1"/>
        </w:numPr>
        <w:tabs>
          <w:tab w:val="clear" w:pos="1080"/>
          <w:tab w:val="num" w:pos="720"/>
        </w:tabs>
        <w:spacing w:after="0"/>
        <w:ind w:left="720"/>
      </w:pPr>
      <w:r w:rsidRPr="006A6891">
        <w:rPr>
          <w:rFonts w:ascii="Times New Roman" w:hAnsi="Times New Roman" w:cs="Times New Roman"/>
          <w:lang w:val="lt-LT"/>
        </w:rPr>
        <w:t xml:space="preserve">Jeigu pasireiškė šalutinis poveikis (net jeigu jis šiame lapelyje nenurodytas), </w:t>
      </w:r>
      <w:r w:rsidRPr="006A6891">
        <w:rPr>
          <w:rFonts w:ascii="Times New Roman" w:hAnsi="Times New Roman" w:cs="Times New Roman"/>
          <w:noProof/>
          <w:lang w:val="lt-LT"/>
        </w:rPr>
        <w:t xml:space="preserve">kreipkitės į </w:t>
      </w:r>
      <w:r w:rsidRPr="006A6891">
        <w:rPr>
          <w:rFonts w:ascii="Times New Roman" w:hAnsi="Times New Roman" w:cs="Times New Roman"/>
          <w:lang w:val="lt-LT"/>
        </w:rPr>
        <w:t>gydytoją arba vaistininką.</w:t>
      </w:r>
      <w:r w:rsidRPr="006A6891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Pr="006A6891">
        <w:rPr>
          <w:rFonts w:ascii="Times New Roman" w:eastAsia="Calibri" w:hAnsi="Times New Roman" w:cs="Times New Roman"/>
        </w:rPr>
        <w:t>Žr</w:t>
      </w:r>
      <w:proofErr w:type="spellEnd"/>
      <w:r w:rsidRPr="006A6891">
        <w:rPr>
          <w:rFonts w:ascii="Times New Roman" w:eastAsia="Calibri" w:hAnsi="Times New Roman" w:cs="Times New Roman"/>
        </w:rPr>
        <w:t xml:space="preserve">. 4 </w:t>
      </w:r>
      <w:proofErr w:type="spellStart"/>
      <w:r w:rsidRPr="006A6891">
        <w:rPr>
          <w:rFonts w:ascii="Times New Roman" w:eastAsia="Calibri" w:hAnsi="Times New Roman" w:cs="Times New Roman"/>
        </w:rPr>
        <w:t>skyrių</w:t>
      </w:r>
      <w:proofErr w:type="spellEnd"/>
      <w:r w:rsidRPr="006A6891">
        <w:rPr>
          <w:rFonts w:ascii="Times New Roman" w:eastAsia="Calibri" w:hAnsi="Times New Roman" w:cs="Times New Roman"/>
        </w:rPr>
        <w:t>.</w:t>
      </w:r>
    </w:p>
    <w:p w:rsidR="0054015E" w:rsidRPr="00A12375" w:rsidRDefault="0054015E" w:rsidP="0054015E">
      <w:pPr>
        <w:pStyle w:val="Pagrindinistekstas"/>
        <w:spacing w:after="0"/>
        <w:rPr>
          <w:szCs w:val="22"/>
        </w:rPr>
      </w:pPr>
    </w:p>
    <w:p w:rsidR="0054015E" w:rsidRPr="00A12375" w:rsidRDefault="0054015E" w:rsidP="0054015E">
      <w:pPr>
        <w:pStyle w:val="Pagrindinistekstas"/>
        <w:spacing w:after="0"/>
        <w:ind w:left="567" w:hanging="567"/>
        <w:rPr>
          <w:b/>
          <w:bCs/>
          <w:snapToGrid w:val="0"/>
          <w:szCs w:val="22"/>
          <w:lang w:eastAsia="x-none"/>
        </w:rPr>
      </w:pPr>
      <w:r w:rsidRPr="00A12375">
        <w:rPr>
          <w:b/>
          <w:bCs/>
          <w:snapToGrid w:val="0"/>
          <w:szCs w:val="22"/>
          <w:lang w:eastAsia="x-none"/>
        </w:rPr>
        <w:t>Apie ką rašoma šiame lapelyje?</w:t>
      </w:r>
    </w:p>
    <w:p w:rsidR="0054015E" w:rsidRPr="00A12375" w:rsidRDefault="0054015E" w:rsidP="0054015E">
      <w:pPr>
        <w:pStyle w:val="Pagrindinistekstas"/>
        <w:spacing w:after="0"/>
        <w:ind w:left="567" w:hanging="567"/>
        <w:rPr>
          <w:szCs w:val="22"/>
        </w:rPr>
      </w:pPr>
      <w:r w:rsidRPr="00A12375">
        <w:rPr>
          <w:szCs w:val="22"/>
        </w:rPr>
        <w:t>1.</w:t>
      </w:r>
      <w:r w:rsidRPr="00A12375">
        <w:rPr>
          <w:szCs w:val="22"/>
        </w:rPr>
        <w:tab/>
        <w:t xml:space="preserve">Kas yra </w:t>
      </w:r>
      <w:proofErr w:type="spellStart"/>
      <w:r w:rsidRPr="00A12375">
        <w:rPr>
          <w:szCs w:val="22"/>
        </w:rPr>
        <w:t>Travogen</w:t>
      </w:r>
      <w:proofErr w:type="spellEnd"/>
      <w:r w:rsidRPr="00A12375">
        <w:rPr>
          <w:szCs w:val="22"/>
        </w:rPr>
        <w:t xml:space="preserve"> ir kam jis vartojamas</w:t>
      </w:r>
    </w:p>
    <w:p w:rsidR="0054015E" w:rsidRPr="00A12375" w:rsidRDefault="0054015E" w:rsidP="0054015E">
      <w:pPr>
        <w:pStyle w:val="Pagrindinistekstas"/>
        <w:spacing w:after="0"/>
        <w:ind w:left="567" w:hanging="567"/>
        <w:rPr>
          <w:szCs w:val="22"/>
        </w:rPr>
      </w:pPr>
      <w:r w:rsidRPr="00A12375">
        <w:rPr>
          <w:szCs w:val="22"/>
        </w:rPr>
        <w:t>2.</w:t>
      </w:r>
      <w:r w:rsidRPr="00A12375">
        <w:rPr>
          <w:szCs w:val="22"/>
        </w:rPr>
        <w:tab/>
        <w:t xml:space="preserve">Kas žinotina prieš vartojant </w:t>
      </w:r>
      <w:proofErr w:type="spellStart"/>
      <w:r w:rsidRPr="00A12375">
        <w:rPr>
          <w:szCs w:val="22"/>
        </w:rPr>
        <w:t>Travogen</w:t>
      </w:r>
      <w:proofErr w:type="spellEnd"/>
    </w:p>
    <w:p w:rsidR="0054015E" w:rsidRPr="00A12375" w:rsidRDefault="0054015E" w:rsidP="0054015E">
      <w:pPr>
        <w:pStyle w:val="Pagrindinistekstas"/>
        <w:spacing w:after="0"/>
        <w:ind w:left="567" w:hanging="567"/>
        <w:rPr>
          <w:szCs w:val="22"/>
        </w:rPr>
      </w:pPr>
      <w:r w:rsidRPr="00A12375">
        <w:rPr>
          <w:szCs w:val="22"/>
        </w:rPr>
        <w:t>3.</w:t>
      </w:r>
      <w:r w:rsidRPr="00A12375">
        <w:rPr>
          <w:szCs w:val="22"/>
        </w:rPr>
        <w:tab/>
        <w:t xml:space="preserve">Kaip vartoti </w:t>
      </w:r>
      <w:proofErr w:type="spellStart"/>
      <w:r w:rsidRPr="00A12375">
        <w:rPr>
          <w:szCs w:val="22"/>
        </w:rPr>
        <w:t>Travogen</w:t>
      </w:r>
      <w:proofErr w:type="spellEnd"/>
    </w:p>
    <w:p w:rsidR="0054015E" w:rsidRPr="00A12375" w:rsidRDefault="0054015E" w:rsidP="0054015E">
      <w:pPr>
        <w:pStyle w:val="Pagrindinistekstas"/>
        <w:spacing w:after="0"/>
        <w:ind w:left="567" w:hanging="567"/>
        <w:rPr>
          <w:szCs w:val="22"/>
        </w:rPr>
      </w:pPr>
      <w:r w:rsidRPr="00A12375">
        <w:rPr>
          <w:szCs w:val="22"/>
        </w:rPr>
        <w:t>4.</w:t>
      </w:r>
      <w:r w:rsidRPr="00A12375">
        <w:rPr>
          <w:szCs w:val="22"/>
        </w:rPr>
        <w:tab/>
        <w:t>Galimas šalutinis poveikis</w:t>
      </w:r>
    </w:p>
    <w:p w:rsidR="0054015E" w:rsidRPr="00A12375" w:rsidRDefault="0054015E" w:rsidP="0054015E">
      <w:pPr>
        <w:pStyle w:val="Pagrindinistekstas"/>
        <w:spacing w:after="0"/>
        <w:ind w:left="567" w:hanging="567"/>
        <w:rPr>
          <w:szCs w:val="22"/>
        </w:rPr>
      </w:pPr>
      <w:r w:rsidRPr="00A12375">
        <w:rPr>
          <w:szCs w:val="22"/>
        </w:rPr>
        <w:t>5.</w:t>
      </w:r>
      <w:r w:rsidRPr="00A12375">
        <w:rPr>
          <w:szCs w:val="22"/>
        </w:rPr>
        <w:tab/>
        <w:t xml:space="preserve">Kaip laikyti </w:t>
      </w:r>
      <w:proofErr w:type="spellStart"/>
      <w:r w:rsidRPr="00A12375">
        <w:rPr>
          <w:szCs w:val="22"/>
        </w:rPr>
        <w:t>Travogen</w:t>
      </w:r>
      <w:proofErr w:type="spellEnd"/>
      <w:r w:rsidRPr="00A12375">
        <w:rPr>
          <w:szCs w:val="22"/>
        </w:rPr>
        <w:t xml:space="preserve"> </w:t>
      </w:r>
    </w:p>
    <w:p w:rsidR="0054015E" w:rsidRPr="00A12375" w:rsidRDefault="0054015E" w:rsidP="0054015E">
      <w:pPr>
        <w:pStyle w:val="Pagrindinistekstas"/>
        <w:spacing w:after="0"/>
        <w:ind w:left="567" w:hanging="567"/>
        <w:rPr>
          <w:szCs w:val="22"/>
        </w:rPr>
      </w:pPr>
      <w:r w:rsidRPr="00A12375">
        <w:rPr>
          <w:szCs w:val="22"/>
        </w:rPr>
        <w:t>6.</w:t>
      </w:r>
      <w:r w:rsidRPr="00A12375">
        <w:rPr>
          <w:szCs w:val="22"/>
        </w:rPr>
        <w:tab/>
        <w:t>Pakuotės turinys ir kita informacija</w:t>
      </w:r>
    </w:p>
    <w:p w:rsidR="0054015E" w:rsidRPr="00A12375" w:rsidRDefault="0054015E" w:rsidP="0054015E">
      <w:pPr>
        <w:pStyle w:val="Pagrindinistekstas"/>
        <w:spacing w:after="0"/>
        <w:rPr>
          <w:szCs w:val="22"/>
        </w:rPr>
      </w:pPr>
    </w:p>
    <w:p w:rsidR="0054015E" w:rsidRPr="00A12375" w:rsidRDefault="0054015E" w:rsidP="0054015E">
      <w:pPr>
        <w:pStyle w:val="Pagrindinistekstas"/>
        <w:spacing w:after="0"/>
        <w:rPr>
          <w:szCs w:val="22"/>
        </w:rPr>
      </w:pPr>
    </w:p>
    <w:p w:rsidR="0054015E" w:rsidRPr="00A12375" w:rsidRDefault="0054015E" w:rsidP="0054015E">
      <w:pPr>
        <w:pStyle w:val="Antrat2"/>
        <w:rPr>
          <w:szCs w:val="22"/>
        </w:rPr>
      </w:pPr>
      <w:r w:rsidRPr="00A12375">
        <w:rPr>
          <w:szCs w:val="22"/>
        </w:rPr>
        <w:t>1.</w:t>
      </w:r>
      <w:r w:rsidRPr="00A12375">
        <w:rPr>
          <w:szCs w:val="22"/>
        </w:rPr>
        <w:tab/>
      </w:r>
      <w:r w:rsidRPr="00A12375">
        <w:rPr>
          <w:rFonts w:eastAsia="Calibri"/>
          <w:szCs w:val="22"/>
        </w:rPr>
        <w:t xml:space="preserve">Kas yra </w:t>
      </w:r>
      <w:proofErr w:type="spellStart"/>
      <w:r w:rsidRPr="00A12375">
        <w:rPr>
          <w:rFonts w:eastAsia="Calibri"/>
          <w:szCs w:val="22"/>
        </w:rPr>
        <w:t>Travogen</w:t>
      </w:r>
      <w:proofErr w:type="spellEnd"/>
      <w:r w:rsidRPr="00A12375">
        <w:rPr>
          <w:rFonts w:eastAsia="Calibri"/>
          <w:szCs w:val="22"/>
        </w:rPr>
        <w:t xml:space="preserve"> ir kam jis vartojamas</w:t>
      </w:r>
    </w:p>
    <w:p w:rsidR="0054015E" w:rsidRPr="00A12375" w:rsidRDefault="0054015E" w:rsidP="0054015E">
      <w:pPr>
        <w:pStyle w:val="Pagrindinistekstas"/>
        <w:spacing w:after="0"/>
        <w:rPr>
          <w:szCs w:val="22"/>
        </w:rPr>
      </w:pPr>
    </w:p>
    <w:p w:rsidR="0054015E" w:rsidRPr="00CB5719" w:rsidRDefault="0054015E" w:rsidP="0054015E">
      <w:pPr>
        <w:rPr>
          <w:szCs w:val="22"/>
        </w:rPr>
      </w:pPr>
      <w:proofErr w:type="spellStart"/>
      <w:r w:rsidRPr="00CB5719">
        <w:rPr>
          <w:szCs w:val="22"/>
        </w:rPr>
        <w:t>Travogen</w:t>
      </w:r>
      <w:proofErr w:type="spellEnd"/>
      <w:r w:rsidRPr="00CB5719">
        <w:rPr>
          <w:szCs w:val="22"/>
        </w:rPr>
        <w:t xml:space="preserve"> yra vaistas</w:t>
      </w:r>
      <w:r w:rsidRPr="006A6891">
        <w:rPr>
          <w:szCs w:val="22"/>
        </w:rPr>
        <w:t>, naikinantis paviršines odos ligas sukeliančius grybelius</w:t>
      </w:r>
      <w:r w:rsidRPr="00CB5719">
        <w:rPr>
          <w:szCs w:val="22"/>
        </w:rPr>
        <w:t>.</w:t>
      </w:r>
    </w:p>
    <w:p w:rsidR="0054015E" w:rsidRPr="006A6891" w:rsidRDefault="0054015E" w:rsidP="0054015E">
      <w:pPr>
        <w:rPr>
          <w:szCs w:val="22"/>
          <w:highlight w:val="magenta"/>
        </w:rPr>
      </w:pPr>
    </w:p>
    <w:p w:rsidR="0054015E" w:rsidRPr="00A12375" w:rsidRDefault="0054015E" w:rsidP="0054015E">
      <w:pPr>
        <w:rPr>
          <w:szCs w:val="22"/>
        </w:rPr>
      </w:pPr>
      <w:proofErr w:type="spellStart"/>
      <w:r w:rsidRPr="00242A71">
        <w:rPr>
          <w:szCs w:val="22"/>
        </w:rPr>
        <w:t>Travogen</w:t>
      </w:r>
      <w:proofErr w:type="spellEnd"/>
      <w:r w:rsidRPr="00242A71">
        <w:rPr>
          <w:szCs w:val="22"/>
        </w:rPr>
        <w:t xml:space="preserve"> veikia į</w:t>
      </w:r>
      <w:r w:rsidRPr="00A12375">
        <w:rPr>
          <w:szCs w:val="22"/>
        </w:rPr>
        <w:t xml:space="preserve">vairių rūšių grybelius: </w:t>
      </w:r>
      <w:proofErr w:type="spellStart"/>
      <w:r w:rsidRPr="00A12375">
        <w:rPr>
          <w:szCs w:val="22"/>
        </w:rPr>
        <w:t>dermatofitus</w:t>
      </w:r>
      <w:proofErr w:type="spellEnd"/>
      <w:r w:rsidRPr="00A12375">
        <w:rPr>
          <w:szCs w:val="22"/>
        </w:rPr>
        <w:t xml:space="preserve"> ir mieles, į mieles panašius grybelius (įskaitant įvairiaspalvės dedervinės sukėlėją) ir pelėsius, taip pat </w:t>
      </w:r>
      <w:proofErr w:type="spellStart"/>
      <w:r w:rsidRPr="00A12375">
        <w:rPr>
          <w:szCs w:val="22"/>
        </w:rPr>
        <w:t>eritrazmos</w:t>
      </w:r>
      <w:proofErr w:type="spellEnd"/>
      <w:r w:rsidRPr="00A12375">
        <w:rPr>
          <w:szCs w:val="22"/>
        </w:rPr>
        <w:t xml:space="preserve"> sukėlėjus (</w:t>
      </w:r>
      <w:proofErr w:type="spellStart"/>
      <w:r w:rsidRPr="00A12375">
        <w:rPr>
          <w:szCs w:val="22"/>
        </w:rPr>
        <w:t>eritrazma</w:t>
      </w:r>
      <w:proofErr w:type="spellEnd"/>
      <w:r w:rsidRPr="00A12375">
        <w:rPr>
          <w:szCs w:val="22"/>
        </w:rPr>
        <w:t xml:space="preserve"> – </w:t>
      </w:r>
      <w:r w:rsidRPr="00A12375">
        <w:rPr>
          <w:color w:val="000000"/>
          <w:szCs w:val="22"/>
        </w:rPr>
        <w:t>infekcinė odos liga, pažeidžia raukšles, kai</w:t>
      </w:r>
      <w:r w:rsidRPr="00A12375">
        <w:rPr>
          <w:szCs w:val="22"/>
        </w:rPr>
        <w:t xml:space="preserve"> atsiranda aiškiai apibrėžtos gelsvai rožinės arba rudai raudonos dėmės, dažniausiai po krūtine), todėl yra vartojamas paviršinių grybelinių odos infekcinių ligų (pavyzdžiui, pėdų ir plaštakų kirkšnių lytinių organų srities), </w:t>
      </w:r>
      <w:proofErr w:type="spellStart"/>
      <w:r w:rsidRPr="00A12375">
        <w:rPr>
          <w:szCs w:val="22"/>
        </w:rPr>
        <w:t>eritrazmos</w:t>
      </w:r>
      <w:proofErr w:type="spellEnd"/>
      <w:r w:rsidRPr="00A12375">
        <w:rPr>
          <w:szCs w:val="22"/>
        </w:rPr>
        <w:t xml:space="preserve"> gydymui.</w:t>
      </w:r>
    </w:p>
    <w:p w:rsidR="0054015E" w:rsidRPr="00A12375" w:rsidRDefault="0054015E" w:rsidP="0054015E">
      <w:pPr>
        <w:pStyle w:val="Pagrindinistekstas"/>
        <w:spacing w:after="0"/>
        <w:rPr>
          <w:szCs w:val="22"/>
        </w:rPr>
      </w:pPr>
    </w:p>
    <w:p w:rsidR="0054015E" w:rsidRPr="00A12375" w:rsidRDefault="0054015E" w:rsidP="0054015E">
      <w:pPr>
        <w:pStyle w:val="Pagrindinistekstas"/>
        <w:spacing w:after="0"/>
        <w:rPr>
          <w:szCs w:val="22"/>
        </w:rPr>
      </w:pPr>
    </w:p>
    <w:p w:rsidR="0054015E" w:rsidRPr="00A12375" w:rsidRDefault="0054015E" w:rsidP="0054015E">
      <w:pPr>
        <w:pStyle w:val="Antrat2"/>
        <w:rPr>
          <w:szCs w:val="22"/>
        </w:rPr>
      </w:pPr>
      <w:r w:rsidRPr="00A12375">
        <w:rPr>
          <w:szCs w:val="22"/>
        </w:rPr>
        <w:t>2.</w:t>
      </w:r>
      <w:r w:rsidRPr="00A12375">
        <w:rPr>
          <w:szCs w:val="22"/>
        </w:rPr>
        <w:tab/>
        <w:t xml:space="preserve">Kas žinotina prieš vartojant </w:t>
      </w:r>
      <w:proofErr w:type="spellStart"/>
      <w:r w:rsidRPr="00A12375">
        <w:rPr>
          <w:szCs w:val="22"/>
        </w:rPr>
        <w:t>Travogen</w:t>
      </w:r>
      <w:proofErr w:type="spellEnd"/>
    </w:p>
    <w:p w:rsidR="0054015E" w:rsidRPr="00A12375" w:rsidRDefault="0054015E" w:rsidP="0054015E">
      <w:pPr>
        <w:pStyle w:val="Antrat2"/>
        <w:rPr>
          <w:szCs w:val="22"/>
        </w:rPr>
      </w:pPr>
    </w:p>
    <w:p w:rsidR="0054015E" w:rsidRPr="00A12375" w:rsidRDefault="0054015E" w:rsidP="0054015E">
      <w:pPr>
        <w:pStyle w:val="Antra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Cs w:val="22"/>
        </w:rPr>
      </w:pPr>
      <w:proofErr w:type="spellStart"/>
      <w:r w:rsidRPr="00A12375">
        <w:rPr>
          <w:szCs w:val="22"/>
        </w:rPr>
        <w:t>Travogen</w:t>
      </w:r>
      <w:proofErr w:type="spellEnd"/>
      <w:r w:rsidRPr="00A12375">
        <w:rPr>
          <w:szCs w:val="22"/>
        </w:rPr>
        <w:t xml:space="preserve"> vartoti negalima:</w:t>
      </w:r>
    </w:p>
    <w:p w:rsidR="0054015E" w:rsidRPr="00A12375" w:rsidRDefault="0054015E" w:rsidP="0054015E">
      <w:pPr>
        <w:ind w:left="567" w:hanging="567"/>
        <w:rPr>
          <w:szCs w:val="22"/>
        </w:rPr>
      </w:pPr>
      <w:r w:rsidRPr="00A12375">
        <w:rPr>
          <w:szCs w:val="22"/>
        </w:rPr>
        <w:t>-</w:t>
      </w:r>
      <w:r w:rsidRPr="00A12375">
        <w:rPr>
          <w:szCs w:val="22"/>
        </w:rPr>
        <w:tab/>
        <w:t xml:space="preserve">jeigu yra padidėjęs jautrumas (alergija) </w:t>
      </w:r>
      <w:proofErr w:type="spellStart"/>
      <w:r w:rsidRPr="00A12375">
        <w:rPr>
          <w:szCs w:val="22"/>
        </w:rPr>
        <w:t>izokonazolo</w:t>
      </w:r>
      <w:proofErr w:type="spellEnd"/>
      <w:r w:rsidRPr="00A12375">
        <w:rPr>
          <w:szCs w:val="22"/>
        </w:rPr>
        <w:t xml:space="preserve"> nitratui arba bet kuriai pagalbinei </w:t>
      </w:r>
      <w:r>
        <w:rPr>
          <w:szCs w:val="22"/>
        </w:rPr>
        <w:t xml:space="preserve">šio vaisto </w:t>
      </w:r>
      <w:r w:rsidRPr="00A12375">
        <w:rPr>
          <w:szCs w:val="22"/>
        </w:rPr>
        <w:t>medžiagai (jos išvardytos 6 skyriuje).</w:t>
      </w:r>
    </w:p>
    <w:p w:rsidR="0054015E" w:rsidRPr="00A12375" w:rsidRDefault="0054015E" w:rsidP="0054015E">
      <w:pPr>
        <w:pStyle w:val="Pagrindinistekstas"/>
        <w:spacing w:after="0"/>
        <w:rPr>
          <w:szCs w:val="22"/>
        </w:rPr>
      </w:pPr>
    </w:p>
    <w:p w:rsidR="0054015E" w:rsidRPr="006A6891" w:rsidRDefault="0054015E" w:rsidP="0054015E">
      <w:pPr>
        <w:keepNext/>
        <w:outlineLvl w:val="2"/>
        <w:rPr>
          <w:b/>
          <w:szCs w:val="22"/>
        </w:rPr>
      </w:pPr>
      <w:r w:rsidRPr="00A12375">
        <w:rPr>
          <w:b/>
          <w:szCs w:val="22"/>
        </w:rPr>
        <w:t xml:space="preserve">Įspėjimai ir atsargumo priemonės </w:t>
      </w:r>
    </w:p>
    <w:p w:rsidR="0054015E" w:rsidRPr="00A12375" w:rsidRDefault="0054015E" w:rsidP="0054015E">
      <w:pPr>
        <w:rPr>
          <w:snapToGrid w:val="0"/>
          <w:szCs w:val="22"/>
        </w:rPr>
      </w:pPr>
      <w:r w:rsidRPr="00A12375">
        <w:rPr>
          <w:snapToGrid w:val="0"/>
          <w:szCs w:val="22"/>
        </w:rPr>
        <w:t xml:space="preserve">Pasitarkite su gydytoju arba vaistininku prieš pradėdami vartoti </w:t>
      </w:r>
      <w:proofErr w:type="spellStart"/>
      <w:r w:rsidRPr="00A12375">
        <w:rPr>
          <w:snapToGrid w:val="0"/>
          <w:szCs w:val="22"/>
        </w:rPr>
        <w:t>Travogen</w:t>
      </w:r>
      <w:proofErr w:type="spellEnd"/>
      <w:r w:rsidRPr="00A12375">
        <w:rPr>
          <w:snapToGrid w:val="0"/>
          <w:szCs w:val="22"/>
        </w:rPr>
        <w:t xml:space="preserve">. Vartojant </w:t>
      </w:r>
      <w:proofErr w:type="spellStart"/>
      <w:r w:rsidRPr="00A12375">
        <w:rPr>
          <w:snapToGrid w:val="0"/>
          <w:szCs w:val="22"/>
        </w:rPr>
        <w:t>Travogen</w:t>
      </w:r>
      <w:proofErr w:type="spellEnd"/>
      <w:r w:rsidRPr="00A12375">
        <w:rPr>
          <w:snapToGrid w:val="0"/>
          <w:szCs w:val="22"/>
        </w:rPr>
        <w:t>, svarbu žinoti, kad:</w:t>
      </w:r>
    </w:p>
    <w:p w:rsidR="0054015E" w:rsidRPr="00A12375" w:rsidRDefault="0054015E" w:rsidP="0054015E">
      <w:pPr>
        <w:numPr>
          <w:ilvl w:val="0"/>
          <w:numId w:val="2"/>
        </w:numPr>
        <w:tabs>
          <w:tab w:val="clear" w:pos="720"/>
          <w:tab w:val="num" w:pos="540"/>
        </w:tabs>
        <w:ind w:left="540" w:hanging="540"/>
        <w:rPr>
          <w:szCs w:val="22"/>
        </w:rPr>
      </w:pPr>
      <w:r w:rsidRPr="00A12375">
        <w:rPr>
          <w:szCs w:val="22"/>
        </w:rPr>
        <w:t xml:space="preserve">Jei </w:t>
      </w:r>
      <w:proofErr w:type="spellStart"/>
      <w:r w:rsidRPr="00A12375">
        <w:rPr>
          <w:szCs w:val="22"/>
        </w:rPr>
        <w:t>Travogen</w:t>
      </w:r>
      <w:proofErr w:type="spellEnd"/>
      <w:r w:rsidRPr="00A12375">
        <w:rPr>
          <w:szCs w:val="22"/>
        </w:rPr>
        <w:t xml:space="preserve"> kremu tepamas veidas, saugokitės, kad jo nepatektų į akis.</w:t>
      </w:r>
    </w:p>
    <w:p w:rsidR="0054015E" w:rsidRPr="00A12375" w:rsidRDefault="0054015E" w:rsidP="0054015E">
      <w:pPr>
        <w:numPr>
          <w:ilvl w:val="0"/>
          <w:numId w:val="2"/>
        </w:numPr>
        <w:tabs>
          <w:tab w:val="clear" w:pos="720"/>
          <w:tab w:val="num" w:pos="540"/>
        </w:tabs>
        <w:ind w:left="540" w:hanging="540"/>
        <w:rPr>
          <w:szCs w:val="22"/>
        </w:rPr>
      </w:pPr>
      <w:r w:rsidRPr="00A12375">
        <w:rPr>
          <w:szCs w:val="22"/>
        </w:rPr>
        <w:t xml:space="preserve">Jei yra tarpupirščių infekcija, patariama tarp pirštų dėti </w:t>
      </w:r>
      <w:proofErr w:type="spellStart"/>
      <w:r w:rsidRPr="00A12375">
        <w:rPr>
          <w:szCs w:val="22"/>
        </w:rPr>
        <w:t>Travogen</w:t>
      </w:r>
      <w:proofErr w:type="spellEnd"/>
      <w:r w:rsidRPr="00A12375">
        <w:rPr>
          <w:szCs w:val="22"/>
        </w:rPr>
        <w:t xml:space="preserve"> kremu pateptą marlės juostelę. </w:t>
      </w:r>
    </w:p>
    <w:p w:rsidR="0054015E" w:rsidRPr="00CB5719" w:rsidRDefault="0054015E" w:rsidP="0054015E">
      <w:pPr>
        <w:numPr>
          <w:ilvl w:val="0"/>
          <w:numId w:val="2"/>
        </w:numPr>
        <w:tabs>
          <w:tab w:val="clear" w:pos="720"/>
          <w:tab w:val="num" w:pos="540"/>
        </w:tabs>
        <w:ind w:left="540" w:hanging="540"/>
        <w:rPr>
          <w:szCs w:val="22"/>
        </w:rPr>
      </w:pPr>
      <w:r w:rsidRPr="00CB5719">
        <w:rPr>
          <w:szCs w:val="22"/>
        </w:rPr>
        <w:t>Kad infekcija neatsinaujintų, kasdien keiskite ir skalbkite labai karštu vandeniu ar netgi virinkite asmeninės higienos reikmenis: nosines, rankšluosčius, apatinius drabužius (geriau dėvėkite medvilninius).</w:t>
      </w:r>
    </w:p>
    <w:p w:rsidR="0054015E" w:rsidRPr="00CB5719" w:rsidRDefault="0054015E" w:rsidP="0054015E">
      <w:pPr>
        <w:numPr>
          <w:ilvl w:val="0"/>
          <w:numId w:val="2"/>
        </w:numPr>
        <w:tabs>
          <w:tab w:val="clear" w:pos="720"/>
          <w:tab w:val="num" w:pos="540"/>
        </w:tabs>
        <w:ind w:left="540" w:hanging="540"/>
        <w:rPr>
          <w:szCs w:val="22"/>
        </w:rPr>
      </w:pPr>
      <w:r w:rsidRPr="00CB5719">
        <w:rPr>
          <w:szCs w:val="22"/>
        </w:rPr>
        <w:t xml:space="preserve">Kad gydymas </w:t>
      </w:r>
      <w:proofErr w:type="spellStart"/>
      <w:r w:rsidRPr="00CB5719">
        <w:rPr>
          <w:szCs w:val="22"/>
        </w:rPr>
        <w:t>Travogen</w:t>
      </w:r>
      <w:proofErr w:type="spellEnd"/>
      <w:r w:rsidRPr="00CB5719">
        <w:rPr>
          <w:szCs w:val="22"/>
        </w:rPr>
        <w:t xml:space="preserve"> preparatais būtų sėkmingas, būtinos reguliarios higienos priemonės. Jei grybelinė liga apėmusi pėdas, nusiplovus kojas gerai iššluostykite tarpupirščius ir kasdien keiskite kojines arba puskojines. </w:t>
      </w:r>
    </w:p>
    <w:p w:rsidR="0054015E" w:rsidRPr="006A6891" w:rsidRDefault="0054015E" w:rsidP="0054015E">
      <w:pPr>
        <w:pStyle w:val="Sraopastraipa"/>
        <w:numPr>
          <w:ilvl w:val="0"/>
          <w:numId w:val="3"/>
        </w:numPr>
        <w:spacing w:after="0" w:line="240" w:lineRule="auto"/>
        <w:ind w:left="540" w:hanging="540"/>
        <w:rPr>
          <w:rFonts w:ascii="Times New Roman" w:eastAsia="Calibri" w:hAnsi="Times New Roman" w:cs="Times New Roman"/>
          <w:lang w:val="lt-LT" w:eastAsia="lt-LT"/>
        </w:rPr>
      </w:pPr>
      <w:proofErr w:type="spellStart"/>
      <w:r w:rsidRPr="00A12375">
        <w:rPr>
          <w:rFonts w:ascii="Times New Roman" w:eastAsia="Calibri" w:hAnsi="Times New Roman" w:cs="Times New Roman"/>
          <w:lang w:val="lt-LT" w:eastAsia="lt-LT"/>
        </w:rPr>
        <w:t>Travogen</w:t>
      </w:r>
      <w:proofErr w:type="spellEnd"/>
      <w:r w:rsidRPr="00A12375">
        <w:rPr>
          <w:rFonts w:ascii="Times New Roman" w:eastAsia="Calibri" w:hAnsi="Times New Roman" w:cs="Times New Roman"/>
          <w:lang w:val="lt-LT" w:eastAsia="lt-LT"/>
        </w:rPr>
        <w:t xml:space="preserve"> kremo tepant ant lyties organų, kai kurios jo sudedamosios medžiagos gali pažeisti latekso gaminius, pvz., prezervatyvus arba diafragmas. Todėl jie gali būti nebeveiksmingi kontracepcijai ir </w:t>
      </w:r>
      <w:r w:rsidRPr="00A12375">
        <w:rPr>
          <w:rFonts w:ascii="Times New Roman" w:eastAsia="Calibri" w:hAnsi="Times New Roman" w:cs="Times New Roman"/>
          <w:lang w:val="lt-LT" w:eastAsia="lt-LT"/>
        </w:rPr>
        <w:lastRenderedPageBreak/>
        <w:t>nebegali apsaugoti nuo lytiniu keliu plintančių</w:t>
      </w:r>
      <w:r>
        <w:rPr>
          <w:rFonts w:ascii="Times New Roman" w:eastAsia="Calibri" w:hAnsi="Times New Roman" w:cs="Times New Roman"/>
          <w:lang w:val="lt-LT" w:eastAsia="lt-LT"/>
        </w:rPr>
        <w:t xml:space="preserve"> ligų</w:t>
      </w:r>
      <w:r w:rsidRPr="00A12375">
        <w:rPr>
          <w:rFonts w:ascii="Times New Roman" w:eastAsia="Calibri" w:hAnsi="Times New Roman" w:cs="Times New Roman"/>
          <w:lang w:val="lt-LT" w:eastAsia="lt-LT"/>
        </w:rPr>
        <w:t xml:space="preserve">. </w:t>
      </w:r>
      <w:r w:rsidRPr="00242A71">
        <w:rPr>
          <w:rFonts w:ascii="Times New Roman" w:eastAsia="Calibri" w:hAnsi="Times New Roman" w:cs="Times New Roman"/>
          <w:lang w:val="lt-LT" w:eastAsia="lt-LT"/>
        </w:rPr>
        <w:t>Pasitarkite su gydytoju arba vaistininku, jeigu pageidaujate gauti daugiau informacijos.</w:t>
      </w:r>
    </w:p>
    <w:p w:rsidR="0054015E" w:rsidRPr="006A6891" w:rsidRDefault="0054015E" w:rsidP="0054015E">
      <w:pPr>
        <w:rPr>
          <w:rFonts w:eastAsia="Calibri"/>
        </w:rPr>
      </w:pPr>
    </w:p>
    <w:p w:rsidR="0054015E" w:rsidRPr="00A12375" w:rsidRDefault="0054015E" w:rsidP="0054015E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Cs w:val="22"/>
          <w:lang w:eastAsia="x-none"/>
        </w:rPr>
      </w:pPr>
      <w:r w:rsidRPr="00A12375">
        <w:rPr>
          <w:b/>
          <w:bCs/>
          <w:snapToGrid w:val="0"/>
          <w:szCs w:val="22"/>
          <w:lang w:eastAsia="x-none"/>
        </w:rPr>
        <w:t xml:space="preserve">Kiti vaistai ir </w:t>
      </w:r>
      <w:proofErr w:type="spellStart"/>
      <w:r w:rsidRPr="00A12375">
        <w:rPr>
          <w:b/>
          <w:bCs/>
          <w:snapToGrid w:val="0"/>
          <w:szCs w:val="22"/>
          <w:lang w:eastAsia="x-none"/>
        </w:rPr>
        <w:t>Travogen</w:t>
      </w:r>
      <w:proofErr w:type="spellEnd"/>
    </w:p>
    <w:p w:rsidR="0054015E" w:rsidRPr="00A12375" w:rsidRDefault="0054015E" w:rsidP="0054015E">
      <w:pPr>
        <w:pStyle w:val="Pagrindinistekstas"/>
        <w:spacing w:after="0"/>
        <w:rPr>
          <w:szCs w:val="22"/>
        </w:rPr>
      </w:pPr>
      <w:r w:rsidRPr="00A12375">
        <w:rPr>
          <w:szCs w:val="22"/>
        </w:rPr>
        <w:t>Jeigu vartojate arba neseniai vartojote kitų vaistų, įskaitant įsigytus be recepto, pasakykite gydytojui arba vaistininkui.</w:t>
      </w:r>
    </w:p>
    <w:p w:rsidR="0054015E" w:rsidRPr="00A12375" w:rsidRDefault="0054015E" w:rsidP="0054015E">
      <w:pPr>
        <w:pStyle w:val="Pagrindinistekstas"/>
        <w:spacing w:after="0"/>
        <w:rPr>
          <w:szCs w:val="22"/>
        </w:rPr>
      </w:pPr>
    </w:p>
    <w:p w:rsidR="0054015E" w:rsidRPr="006A6891" w:rsidRDefault="0054015E" w:rsidP="0054015E">
      <w:pPr>
        <w:rPr>
          <w:szCs w:val="22"/>
        </w:rPr>
      </w:pPr>
      <w:proofErr w:type="spellStart"/>
      <w:r w:rsidRPr="00A12375">
        <w:rPr>
          <w:szCs w:val="22"/>
        </w:rPr>
        <w:t>Travogen</w:t>
      </w:r>
      <w:proofErr w:type="spellEnd"/>
      <w:r w:rsidRPr="00A12375">
        <w:rPr>
          <w:szCs w:val="22"/>
        </w:rPr>
        <w:t xml:space="preserve"> sąveikos tyrimų su kitais vaistais iki šiol neatlikta.</w:t>
      </w:r>
    </w:p>
    <w:p w:rsidR="0054015E" w:rsidRPr="00242A71" w:rsidRDefault="0054015E" w:rsidP="0054015E">
      <w:pPr>
        <w:pStyle w:val="Pagrindinistekstas"/>
        <w:spacing w:after="0"/>
        <w:rPr>
          <w:szCs w:val="22"/>
        </w:rPr>
      </w:pPr>
    </w:p>
    <w:p w:rsidR="0054015E" w:rsidRPr="00A12375" w:rsidRDefault="0054015E" w:rsidP="0054015E">
      <w:pPr>
        <w:keepNext/>
        <w:outlineLvl w:val="2"/>
        <w:rPr>
          <w:b/>
          <w:szCs w:val="22"/>
        </w:rPr>
      </w:pPr>
      <w:r w:rsidRPr="00A12375">
        <w:rPr>
          <w:b/>
          <w:szCs w:val="22"/>
        </w:rPr>
        <w:t>Nėštumas,</w:t>
      </w:r>
      <w:r w:rsidRPr="00A12375">
        <w:rPr>
          <w:snapToGrid w:val="0"/>
          <w:szCs w:val="22"/>
        </w:rPr>
        <w:t xml:space="preserve"> </w:t>
      </w:r>
      <w:r w:rsidRPr="00A12375">
        <w:rPr>
          <w:b/>
          <w:szCs w:val="22"/>
        </w:rPr>
        <w:t>žindymo laikotarpis ir vaisingumas</w:t>
      </w:r>
    </w:p>
    <w:p w:rsidR="0054015E" w:rsidRPr="00A12375" w:rsidRDefault="0054015E" w:rsidP="0054015E">
      <w:pPr>
        <w:pStyle w:val="Pagrindinistekstas"/>
        <w:spacing w:after="0"/>
        <w:rPr>
          <w:szCs w:val="22"/>
        </w:rPr>
      </w:pPr>
      <w:r w:rsidRPr="00A12375">
        <w:rPr>
          <w:szCs w:val="22"/>
        </w:rPr>
        <w:t xml:space="preserve">Jeigu esate nėščia, žindote kūdikį, manote, kad galbūt esate nėščia, arba planuojate pastoti, tai prieš vartodama šį vaistą, pasitarkite su gydytoju arba vaistininku. </w:t>
      </w:r>
    </w:p>
    <w:p w:rsidR="0054015E" w:rsidRPr="00A12375" w:rsidRDefault="0054015E" w:rsidP="0054015E">
      <w:pPr>
        <w:pStyle w:val="Pagrindinistekstas"/>
        <w:spacing w:after="0"/>
        <w:rPr>
          <w:szCs w:val="22"/>
        </w:rPr>
      </w:pPr>
    </w:p>
    <w:p w:rsidR="0054015E" w:rsidRPr="00A12375" w:rsidRDefault="0054015E" w:rsidP="0054015E">
      <w:pPr>
        <w:tabs>
          <w:tab w:val="left" w:pos="6660"/>
        </w:tabs>
        <w:rPr>
          <w:szCs w:val="22"/>
        </w:rPr>
      </w:pPr>
      <w:r w:rsidRPr="00A12375">
        <w:rPr>
          <w:szCs w:val="22"/>
        </w:rPr>
        <w:t>Nėra žinoma, ar veik</w:t>
      </w:r>
      <w:r>
        <w:rPr>
          <w:szCs w:val="22"/>
        </w:rPr>
        <w:t>l</w:t>
      </w:r>
      <w:r w:rsidRPr="00A12375">
        <w:rPr>
          <w:szCs w:val="22"/>
        </w:rPr>
        <w:t xml:space="preserve">iosios </w:t>
      </w:r>
      <w:proofErr w:type="spellStart"/>
      <w:r w:rsidRPr="00A12375">
        <w:rPr>
          <w:szCs w:val="22"/>
        </w:rPr>
        <w:t>Travogen</w:t>
      </w:r>
      <w:proofErr w:type="spellEnd"/>
      <w:r w:rsidRPr="00A12375">
        <w:rPr>
          <w:szCs w:val="22"/>
        </w:rPr>
        <w:t xml:space="preserve"> sudedamosios medžiagos išsiskiria su motinos pienu. Negalima atmesti pavojaus galimybės žindomam kūdikiui. Jeigu Jūs žindymo metu vartojate </w:t>
      </w:r>
      <w:proofErr w:type="spellStart"/>
      <w:r w:rsidRPr="00A12375">
        <w:rPr>
          <w:szCs w:val="22"/>
        </w:rPr>
        <w:t>Travogen</w:t>
      </w:r>
      <w:proofErr w:type="spellEnd"/>
      <w:r w:rsidRPr="00A12375">
        <w:rPr>
          <w:szCs w:val="22"/>
        </w:rPr>
        <w:t xml:space="preserve">, kurį paskyrė gydytojas, venkite juo tepti spenelius, kad žindomas kūdikis neprarytų </w:t>
      </w:r>
      <w:proofErr w:type="spellStart"/>
      <w:r w:rsidRPr="00A12375">
        <w:rPr>
          <w:szCs w:val="22"/>
        </w:rPr>
        <w:t>Travogen</w:t>
      </w:r>
      <w:proofErr w:type="spellEnd"/>
      <w:r w:rsidRPr="00A12375">
        <w:rPr>
          <w:szCs w:val="22"/>
        </w:rPr>
        <w:t>.</w:t>
      </w:r>
    </w:p>
    <w:p w:rsidR="0054015E" w:rsidRPr="00A12375" w:rsidRDefault="0054015E" w:rsidP="0054015E">
      <w:pPr>
        <w:rPr>
          <w:szCs w:val="22"/>
        </w:rPr>
      </w:pPr>
    </w:p>
    <w:p w:rsidR="0054015E" w:rsidRPr="00A12375" w:rsidRDefault="0054015E" w:rsidP="0054015E">
      <w:pPr>
        <w:rPr>
          <w:szCs w:val="22"/>
        </w:rPr>
      </w:pPr>
      <w:r w:rsidRPr="00A12375">
        <w:rPr>
          <w:szCs w:val="22"/>
        </w:rPr>
        <w:t xml:space="preserve">Duomenų apie </w:t>
      </w:r>
      <w:proofErr w:type="spellStart"/>
      <w:r w:rsidRPr="00A12375">
        <w:rPr>
          <w:szCs w:val="22"/>
        </w:rPr>
        <w:t>Travogen</w:t>
      </w:r>
      <w:proofErr w:type="spellEnd"/>
      <w:r w:rsidRPr="00A12375">
        <w:rPr>
          <w:szCs w:val="22"/>
        </w:rPr>
        <w:t xml:space="preserve"> keliamą pavojų vaisingumui </w:t>
      </w:r>
      <w:r w:rsidRPr="004460FD">
        <w:rPr>
          <w:szCs w:val="22"/>
        </w:rPr>
        <w:t>n</w:t>
      </w:r>
      <w:r w:rsidRPr="00E83C79">
        <w:rPr>
          <w:szCs w:val="22"/>
        </w:rPr>
        <w:t>ėra</w:t>
      </w:r>
      <w:r w:rsidRPr="004460FD">
        <w:rPr>
          <w:szCs w:val="22"/>
        </w:rPr>
        <w:t>.</w:t>
      </w:r>
    </w:p>
    <w:p w:rsidR="0054015E" w:rsidRPr="00A12375" w:rsidRDefault="0054015E" w:rsidP="0054015E">
      <w:pPr>
        <w:pStyle w:val="Pagrindinistekstas"/>
        <w:spacing w:after="0"/>
        <w:rPr>
          <w:szCs w:val="22"/>
        </w:rPr>
      </w:pPr>
    </w:p>
    <w:p w:rsidR="0054015E" w:rsidRPr="00A12375" w:rsidRDefault="0054015E" w:rsidP="0054015E">
      <w:pPr>
        <w:pStyle w:val="Antra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Cs w:val="22"/>
        </w:rPr>
      </w:pPr>
      <w:r w:rsidRPr="00A12375">
        <w:rPr>
          <w:szCs w:val="22"/>
        </w:rPr>
        <w:t>Vairavimas ir mechanizmų valdymas</w:t>
      </w:r>
    </w:p>
    <w:p w:rsidR="0054015E" w:rsidRPr="00A12375" w:rsidRDefault="0054015E" w:rsidP="0054015E">
      <w:pPr>
        <w:ind w:left="567" w:hanging="567"/>
        <w:rPr>
          <w:szCs w:val="22"/>
        </w:rPr>
      </w:pPr>
      <w:r w:rsidRPr="00A12375">
        <w:rPr>
          <w:szCs w:val="22"/>
        </w:rPr>
        <w:t xml:space="preserve">Nepastebėta </w:t>
      </w:r>
      <w:proofErr w:type="spellStart"/>
      <w:r w:rsidRPr="00A12375">
        <w:rPr>
          <w:szCs w:val="22"/>
        </w:rPr>
        <w:t>izokonazolo</w:t>
      </w:r>
      <w:proofErr w:type="spellEnd"/>
      <w:r w:rsidRPr="00A12375">
        <w:rPr>
          <w:szCs w:val="22"/>
        </w:rPr>
        <w:t xml:space="preserve"> nitrato poveikių gebėjimui vairuoti ir valdyti mechanizmus</w:t>
      </w:r>
    </w:p>
    <w:p w:rsidR="0054015E" w:rsidRPr="00A12375" w:rsidRDefault="0054015E" w:rsidP="0054015E">
      <w:pPr>
        <w:ind w:left="567" w:hanging="567"/>
        <w:rPr>
          <w:szCs w:val="22"/>
        </w:rPr>
      </w:pPr>
    </w:p>
    <w:p w:rsidR="0054015E" w:rsidRPr="00A12375" w:rsidRDefault="0054015E" w:rsidP="0054015E">
      <w:pPr>
        <w:pStyle w:val="Pagrindinistekstas"/>
        <w:spacing w:after="0"/>
        <w:rPr>
          <w:rFonts w:eastAsia="Calibri"/>
          <w:szCs w:val="22"/>
        </w:rPr>
      </w:pPr>
      <w:proofErr w:type="spellStart"/>
      <w:r w:rsidRPr="006A6891">
        <w:rPr>
          <w:rFonts w:eastAsia="Calibri"/>
          <w:b/>
          <w:szCs w:val="22"/>
        </w:rPr>
        <w:t>Travogen</w:t>
      </w:r>
      <w:proofErr w:type="spellEnd"/>
      <w:r w:rsidRPr="006A6891">
        <w:rPr>
          <w:rFonts w:eastAsia="Calibri"/>
          <w:b/>
          <w:szCs w:val="22"/>
        </w:rPr>
        <w:t xml:space="preserve"> sudėtyje yra </w:t>
      </w:r>
      <w:proofErr w:type="spellStart"/>
      <w:r w:rsidRPr="006A6891">
        <w:rPr>
          <w:rFonts w:eastAsia="Calibri"/>
          <w:b/>
          <w:szCs w:val="22"/>
        </w:rPr>
        <w:t>cetostearilo</w:t>
      </w:r>
      <w:proofErr w:type="spellEnd"/>
      <w:r w:rsidRPr="006A6891">
        <w:rPr>
          <w:rFonts w:eastAsia="Calibri"/>
          <w:b/>
          <w:szCs w:val="22"/>
        </w:rPr>
        <w:t xml:space="preserve"> alkoholio</w:t>
      </w:r>
      <w:r w:rsidRPr="00CB5719">
        <w:rPr>
          <w:szCs w:val="22"/>
        </w:rPr>
        <w:t xml:space="preserve">, </w:t>
      </w:r>
      <w:r w:rsidRPr="00CB5719">
        <w:rPr>
          <w:rFonts w:eastAsia="Calibri"/>
          <w:szCs w:val="22"/>
        </w:rPr>
        <w:t>galinčio sukelti vietines odos reakcijas (pvz., kontaktinį dermatitą).</w:t>
      </w:r>
    </w:p>
    <w:p w:rsidR="0054015E" w:rsidRPr="006A6891" w:rsidRDefault="0054015E" w:rsidP="0054015E">
      <w:pPr>
        <w:pStyle w:val="Pagrindinistekstas"/>
        <w:spacing w:after="0"/>
        <w:rPr>
          <w:b/>
          <w:szCs w:val="22"/>
        </w:rPr>
      </w:pPr>
    </w:p>
    <w:p w:rsidR="0054015E" w:rsidRPr="00242A71" w:rsidRDefault="0054015E" w:rsidP="0054015E">
      <w:pPr>
        <w:pStyle w:val="Pagrindinistekstas"/>
        <w:spacing w:after="0"/>
        <w:rPr>
          <w:szCs w:val="22"/>
        </w:rPr>
      </w:pPr>
    </w:p>
    <w:p w:rsidR="0054015E" w:rsidRPr="00A12375" w:rsidRDefault="0054015E" w:rsidP="0054015E">
      <w:pPr>
        <w:pStyle w:val="Antrat2"/>
        <w:rPr>
          <w:szCs w:val="22"/>
        </w:rPr>
      </w:pPr>
      <w:r w:rsidRPr="00A12375">
        <w:rPr>
          <w:szCs w:val="22"/>
        </w:rPr>
        <w:t>3.</w:t>
      </w:r>
      <w:r w:rsidRPr="00A12375">
        <w:rPr>
          <w:szCs w:val="22"/>
        </w:rPr>
        <w:tab/>
        <w:t xml:space="preserve">Kaip vartoti </w:t>
      </w:r>
      <w:proofErr w:type="spellStart"/>
      <w:r w:rsidRPr="00A12375">
        <w:rPr>
          <w:szCs w:val="22"/>
        </w:rPr>
        <w:t>Travogen</w:t>
      </w:r>
      <w:proofErr w:type="spellEnd"/>
    </w:p>
    <w:p w:rsidR="0054015E" w:rsidRPr="00A12375" w:rsidRDefault="0054015E" w:rsidP="0054015E">
      <w:pPr>
        <w:pStyle w:val="Antrat2"/>
        <w:rPr>
          <w:szCs w:val="22"/>
        </w:rPr>
      </w:pPr>
    </w:p>
    <w:p w:rsidR="0054015E" w:rsidRPr="00A12375" w:rsidRDefault="0054015E" w:rsidP="0054015E">
      <w:pPr>
        <w:rPr>
          <w:szCs w:val="22"/>
        </w:rPr>
      </w:pPr>
      <w:r w:rsidRPr="00A12375">
        <w:rPr>
          <w:szCs w:val="22"/>
        </w:rPr>
        <w:t xml:space="preserve">Visada vartokite šį vaistą tiksliai kaip nurodė gydytojas arba vaistininkas. Jeigu abejojate, kreipkitės į gydytoją arba vaistininką. </w:t>
      </w:r>
    </w:p>
    <w:p w:rsidR="0054015E" w:rsidRPr="00A12375" w:rsidRDefault="0054015E" w:rsidP="0054015E">
      <w:pPr>
        <w:pStyle w:val="Pagrindinistekstas"/>
        <w:spacing w:after="0"/>
        <w:rPr>
          <w:szCs w:val="22"/>
        </w:rPr>
      </w:pPr>
    </w:p>
    <w:p w:rsidR="0054015E" w:rsidRPr="00A12375" w:rsidRDefault="0054015E" w:rsidP="0054015E">
      <w:pPr>
        <w:rPr>
          <w:szCs w:val="22"/>
        </w:rPr>
      </w:pPr>
      <w:r w:rsidRPr="00A12375">
        <w:rPr>
          <w:szCs w:val="22"/>
        </w:rPr>
        <w:t xml:space="preserve">Jei gydytojas nenurodė kitaip, </w:t>
      </w:r>
      <w:proofErr w:type="spellStart"/>
      <w:r w:rsidRPr="00A12375">
        <w:rPr>
          <w:szCs w:val="22"/>
        </w:rPr>
        <w:t>Travogen</w:t>
      </w:r>
      <w:proofErr w:type="spellEnd"/>
      <w:r w:rsidRPr="00A12375">
        <w:rPr>
          <w:szCs w:val="22"/>
        </w:rPr>
        <w:t xml:space="preserve"> kremu pažeistas odos vietas tepkite kartą per parą. </w:t>
      </w:r>
    </w:p>
    <w:p w:rsidR="0054015E" w:rsidRPr="00A12375" w:rsidRDefault="0054015E" w:rsidP="0054015E">
      <w:pPr>
        <w:rPr>
          <w:szCs w:val="22"/>
        </w:rPr>
      </w:pPr>
    </w:p>
    <w:p w:rsidR="0054015E" w:rsidRPr="00A12375" w:rsidRDefault="0054015E" w:rsidP="0054015E">
      <w:pPr>
        <w:rPr>
          <w:szCs w:val="22"/>
        </w:rPr>
      </w:pPr>
      <w:r w:rsidRPr="00A12375">
        <w:rPr>
          <w:szCs w:val="22"/>
        </w:rPr>
        <w:t xml:space="preserve">Pagal bendrąsias grybelinių infekcinių ligų vietinio gydymo taisykles </w:t>
      </w:r>
      <w:proofErr w:type="spellStart"/>
      <w:r w:rsidRPr="00A12375">
        <w:rPr>
          <w:szCs w:val="22"/>
        </w:rPr>
        <w:t>Travogen</w:t>
      </w:r>
      <w:proofErr w:type="spellEnd"/>
      <w:r w:rsidRPr="00A12375">
        <w:rPr>
          <w:szCs w:val="22"/>
        </w:rPr>
        <w:t xml:space="preserve"> vartokite dvi – tris savaites, o atsparias infekcijas (ypač tarpupirščių) gydykite keturias savaites. Galima gydyti ir ilgiau, tačiau vartojant ilgiau būtina pasitarti su gydytoju.</w:t>
      </w:r>
    </w:p>
    <w:p w:rsidR="0054015E" w:rsidRPr="00A12375" w:rsidRDefault="0054015E" w:rsidP="0054015E">
      <w:pPr>
        <w:rPr>
          <w:szCs w:val="22"/>
        </w:rPr>
      </w:pPr>
    </w:p>
    <w:p w:rsidR="0054015E" w:rsidRPr="00A12375" w:rsidRDefault="0054015E" w:rsidP="0054015E">
      <w:pPr>
        <w:rPr>
          <w:szCs w:val="22"/>
        </w:rPr>
      </w:pPr>
      <w:r w:rsidRPr="00A12375">
        <w:rPr>
          <w:szCs w:val="22"/>
        </w:rPr>
        <w:t>Atkryčiui išvengti po pasveikimo gydykite dar bent dvi savaites.</w:t>
      </w:r>
    </w:p>
    <w:p w:rsidR="0054015E" w:rsidRPr="00A12375" w:rsidRDefault="0054015E" w:rsidP="0054015E">
      <w:pPr>
        <w:rPr>
          <w:szCs w:val="22"/>
        </w:rPr>
      </w:pPr>
    </w:p>
    <w:p w:rsidR="0054015E" w:rsidRPr="00CB5719" w:rsidRDefault="0054015E" w:rsidP="0054015E">
      <w:pPr>
        <w:rPr>
          <w:rFonts w:eastAsia="Calibri"/>
          <w:szCs w:val="22"/>
        </w:rPr>
      </w:pPr>
      <w:r w:rsidRPr="00CB5719">
        <w:rPr>
          <w:rFonts w:eastAsia="Calibri"/>
          <w:szCs w:val="22"/>
        </w:rPr>
        <w:t xml:space="preserve">Kad gydymas </w:t>
      </w:r>
      <w:proofErr w:type="spellStart"/>
      <w:r w:rsidRPr="00CB5719">
        <w:rPr>
          <w:rFonts w:eastAsia="Calibri"/>
          <w:szCs w:val="22"/>
        </w:rPr>
        <w:t>Travogen</w:t>
      </w:r>
      <w:proofErr w:type="spellEnd"/>
      <w:r w:rsidRPr="00CB5719">
        <w:rPr>
          <w:rFonts w:eastAsia="Calibri"/>
          <w:szCs w:val="22"/>
        </w:rPr>
        <w:t xml:space="preserve"> būtų sėkmingas, būtina pastoviai laikytis asmens higienos</w:t>
      </w:r>
      <w:r w:rsidRPr="00CB5719" w:rsidDel="0000366A">
        <w:rPr>
          <w:rFonts w:eastAsia="Calibri"/>
          <w:szCs w:val="22"/>
        </w:rPr>
        <w:t xml:space="preserve"> </w:t>
      </w:r>
      <w:r w:rsidRPr="00CB5719">
        <w:rPr>
          <w:rFonts w:eastAsia="Calibri"/>
          <w:szCs w:val="22"/>
        </w:rPr>
        <w:t>(žr. 2 skyrių „Įspėjimai ir atsargumo priemonės“).</w:t>
      </w:r>
    </w:p>
    <w:p w:rsidR="0054015E" w:rsidRPr="00CB5719" w:rsidRDefault="0054015E" w:rsidP="0054015E">
      <w:pPr>
        <w:rPr>
          <w:rFonts w:eastAsia="Calibri"/>
          <w:szCs w:val="22"/>
        </w:rPr>
      </w:pPr>
    </w:p>
    <w:p w:rsidR="0054015E" w:rsidRPr="00CB5719" w:rsidRDefault="0054015E" w:rsidP="0054015E">
      <w:pPr>
        <w:ind w:left="567" w:hanging="567"/>
        <w:rPr>
          <w:b/>
          <w:szCs w:val="22"/>
        </w:rPr>
      </w:pPr>
      <w:r w:rsidRPr="00CB5719">
        <w:rPr>
          <w:b/>
          <w:szCs w:val="22"/>
        </w:rPr>
        <w:t>Vartojimas vaikams ir paaugliams</w:t>
      </w:r>
    </w:p>
    <w:p w:rsidR="0054015E" w:rsidRPr="00242A71" w:rsidRDefault="0054015E" w:rsidP="0054015E">
      <w:pPr>
        <w:rPr>
          <w:szCs w:val="22"/>
        </w:rPr>
      </w:pPr>
      <w:r w:rsidRPr="00CB5719">
        <w:rPr>
          <w:iCs/>
          <w:szCs w:val="22"/>
        </w:rPr>
        <w:t>2 metų ir vyresniems vaikams ir paaugliams specialių dozavimo rekomendacijų nėra</w:t>
      </w:r>
      <w:r w:rsidRPr="00CB5719">
        <w:rPr>
          <w:szCs w:val="22"/>
        </w:rPr>
        <w:t xml:space="preserve">. </w:t>
      </w:r>
      <w:proofErr w:type="spellStart"/>
      <w:r w:rsidRPr="00CB5719">
        <w:rPr>
          <w:szCs w:val="22"/>
        </w:rPr>
        <w:t>Travogen</w:t>
      </w:r>
      <w:proofErr w:type="spellEnd"/>
      <w:r w:rsidRPr="00CB5719">
        <w:rPr>
          <w:szCs w:val="22"/>
        </w:rPr>
        <w:t xml:space="preserve"> kremo saugumas jaunesniems kaip 2 metų vaikams nenustatytas. Duomenys yra riboti.</w:t>
      </w:r>
    </w:p>
    <w:p w:rsidR="0054015E" w:rsidRPr="006A6891" w:rsidRDefault="0054015E" w:rsidP="0054015E">
      <w:pPr>
        <w:ind w:left="567" w:hanging="567"/>
        <w:rPr>
          <w:szCs w:val="22"/>
          <w:highlight w:val="green"/>
        </w:rPr>
      </w:pPr>
    </w:p>
    <w:p w:rsidR="0054015E" w:rsidRPr="00A12375" w:rsidRDefault="0054015E" w:rsidP="0054015E">
      <w:pPr>
        <w:keepNext/>
        <w:outlineLvl w:val="2"/>
        <w:rPr>
          <w:b/>
          <w:szCs w:val="22"/>
        </w:rPr>
      </w:pPr>
      <w:r w:rsidRPr="00242A71">
        <w:rPr>
          <w:b/>
          <w:szCs w:val="22"/>
        </w:rPr>
        <w:t xml:space="preserve">Ką daryti pavartojus per didelę </w:t>
      </w:r>
      <w:proofErr w:type="spellStart"/>
      <w:r w:rsidRPr="00A12375">
        <w:rPr>
          <w:b/>
          <w:szCs w:val="22"/>
        </w:rPr>
        <w:t>Travogen</w:t>
      </w:r>
      <w:proofErr w:type="spellEnd"/>
      <w:r w:rsidRPr="00A12375">
        <w:rPr>
          <w:b/>
          <w:szCs w:val="22"/>
        </w:rPr>
        <w:t xml:space="preserve"> dozę?</w:t>
      </w:r>
    </w:p>
    <w:p w:rsidR="0054015E" w:rsidRPr="00A12375" w:rsidRDefault="0054015E" w:rsidP="0054015E">
      <w:pPr>
        <w:rPr>
          <w:szCs w:val="22"/>
        </w:rPr>
      </w:pPr>
      <w:r w:rsidRPr="00A12375">
        <w:rPr>
          <w:szCs w:val="22"/>
        </w:rPr>
        <w:t xml:space="preserve">Didelio odos ploto patepimas vieną kartą arba atsitiktinis prarijimas jokio pavojaus neturėtų kelti. Jei iškiltų bet kokių abejonių, nedelsiant kreipkitės į savo gydytoją. </w:t>
      </w:r>
    </w:p>
    <w:p w:rsidR="0054015E" w:rsidRPr="00A12375" w:rsidRDefault="0054015E" w:rsidP="0054015E">
      <w:pPr>
        <w:rPr>
          <w:szCs w:val="22"/>
        </w:rPr>
      </w:pPr>
    </w:p>
    <w:p w:rsidR="0054015E" w:rsidRPr="00A12375" w:rsidRDefault="0054015E" w:rsidP="0054015E">
      <w:pPr>
        <w:keepNext/>
        <w:outlineLvl w:val="2"/>
        <w:rPr>
          <w:b/>
          <w:szCs w:val="22"/>
        </w:rPr>
      </w:pPr>
      <w:r w:rsidRPr="00A12375">
        <w:rPr>
          <w:b/>
          <w:szCs w:val="22"/>
        </w:rPr>
        <w:t xml:space="preserve">Pamiršus pavartoti </w:t>
      </w:r>
      <w:proofErr w:type="spellStart"/>
      <w:r w:rsidRPr="00A12375">
        <w:rPr>
          <w:b/>
          <w:szCs w:val="22"/>
        </w:rPr>
        <w:t>Travogen</w:t>
      </w:r>
      <w:proofErr w:type="spellEnd"/>
    </w:p>
    <w:p w:rsidR="0054015E" w:rsidRPr="00A12375" w:rsidRDefault="0054015E" w:rsidP="0054015E">
      <w:pPr>
        <w:rPr>
          <w:szCs w:val="22"/>
        </w:rPr>
      </w:pPr>
      <w:r w:rsidRPr="00A12375">
        <w:rPr>
          <w:szCs w:val="22"/>
        </w:rPr>
        <w:t>Negalima vartoti dvigubos dozės norint kompensuoti praleistą dozę. Tiesiog vartokite kitą dozę ir tęskite išrašytą gydymą.</w:t>
      </w:r>
    </w:p>
    <w:p w:rsidR="0054015E" w:rsidRPr="00A12375" w:rsidRDefault="0054015E" w:rsidP="0054015E">
      <w:pPr>
        <w:pStyle w:val="Pagrindinistekstas"/>
        <w:spacing w:after="0"/>
        <w:rPr>
          <w:szCs w:val="22"/>
        </w:rPr>
      </w:pPr>
    </w:p>
    <w:p w:rsidR="0054015E" w:rsidRPr="00A12375" w:rsidRDefault="0054015E" w:rsidP="0054015E">
      <w:pPr>
        <w:rPr>
          <w:szCs w:val="22"/>
        </w:rPr>
      </w:pPr>
      <w:r w:rsidRPr="00A12375">
        <w:rPr>
          <w:szCs w:val="22"/>
        </w:rPr>
        <w:t>Jeigu kiltų daugiau klausimų dėl šio vaisto vartojimo, kreipkitės į gydytoją arba vaistininką.</w:t>
      </w:r>
    </w:p>
    <w:p w:rsidR="0054015E" w:rsidRPr="00A12375" w:rsidRDefault="0054015E" w:rsidP="0054015E">
      <w:pPr>
        <w:pStyle w:val="Pagrindinistekstas"/>
        <w:spacing w:after="0"/>
        <w:rPr>
          <w:b/>
          <w:szCs w:val="22"/>
        </w:rPr>
      </w:pPr>
    </w:p>
    <w:p w:rsidR="0054015E" w:rsidRPr="006A6891" w:rsidRDefault="0054015E" w:rsidP="0054015E">
      <w:pPr>
        <w:pStyle w:val="Pagrindinistekstas"/>
        <w:spacing w:after="0"/>
        <w:rPr>
          <w:b/>
          <w:szCs w:val="22"/>
        </w:rPr>
      </w:pPr>
    </w:p>
    <w:p w:rsidR="0054015E" w:rsidRPr="006A6891" w:rsidRDefault="0054015E" w:rsidP="0054015E">
      <w:pPr>
        <w:keepNext/>
        <w:outlineLvl w:val="1"/>
        <w:rPr>
          <w:rFonts w:eastAsia="Calibri"/>
          <w:szCs w:val="22"/>
        </w:rPr>
      </w:pPr>
      <w:r w:rsidRPr="006A6891">
        <w:rPr>
          <w:b/>
          <w:szCs w:val="22"/>
        </w:rPr>
        <w:t>4.</w:t>
      </w:r>
      <w:r w:rsidRPr="00242A71">
        <w:rPr>
          <w:szCs w:val="22"/>
        </w:rPr>
        <w:tab/>
      </w:r>
      <w:r w:rsidRPr="00242A71">
        <w:rPr>
          <w:rFonts w:eastAsia="Calibri"/>
          <w:b/>
          <w:szCs w:val="22"/>
        </w:rPr>
        <w:t>Galimas šalutinis poveikis</w:t>
      </w:r>
    </w:p>
    <w:p w:rsidR="0054015E" w:rsidRPr="00A12375" w:rsidRDefault="0054015E" w:rsidP="0054015E">
      <w:pPr>
        <w:pStyle w:val="Pagrindinistekstas"/>
        <w:spacing w:after="0"/>
        <w:rPr>
          <w:szCs w:val="22"/>
        </w:rPr>
      </w:pPr>
    </w:p>
    <w:p w:rsidR="0054015E" w:rsidRPr="00A12375" w:rsidRDefault="0054015E" w:rsidP="0054015E">
      <w:pPr>
        <w:pStyle w:val="Pagrindinistekstas"/>
        <w:spacing w:after="0"/>
        <w:rPr>
          <w:szCs w:val="22"/>
        </w:rPr>
      </w:pPr>
      <w:r w:rsidRPr="00A12375">
        <w:rPr>
          <w:szCs w:val="22"/>
        </w:rPr>
        <w:t>Šis vaistas, kaip ir visi kiti vaistai, gali sukelti šalutinį poveikį, nors jis pasireiškia ne visiems žmonėms.</w:t>
      </w:r>
    </w:p>
    <w:p w:rsidR="0054015E" w:rsidRPr="00A12375" w:rsidRDefault="0054015E" w:rsidP="0054015E">
      <w:pPr>
        <w:pStyle w:val="Pagrindinistekstas"/>
        <w:spacing w:after="0"/>
        <w:rPr>
          <w:szCs w:val="22"/>
        </w:rPr>
      </w:pPr>
    </w:p>
    <w:p w:rsidR="0054015E" w:rsidRPr="00A12375" w:rsidRDefault="0054015E" w:rsidP="0054015E">
      <w:pPr>
        <w:rPr>
          <w:szCs w:val="22"/>
        </w:rPr>
      </w:pPr>
      <w:r w:rsidRPr="00A12375">
        <w:rPr>
          <w:szCs w:val="22"/>
        </w:rPr>
        <w:t xml:space="preserve">Šalutiniai poveikiai apibrėžiami pagal jų dažnį: </w:t>
      </w:r>
    </w:p>
    <w:p w:rsidR="0054015E" w:rsidRPr="00A12375" w:rsidRDefault="0054015E" w:rsidP="0054015E">
      <w:pPr>
        <w:rPr>
          <w:szCs w:val="22"/>
        </w:rPr>
      </w:pPr>
    </w:p>
    <w:p w:rsidR="0054015E" w:rsidRPr="006A6891" w:rsidRDefault="0054015E" w:rsidP="0054015E">
      <w:pPr>
        <w:ind w:left="567" w:hanging="567"/>
        <w:rPr>
          <w:i/>
          <w:szCs w:val="22"/>
        </w:rPr>
      </w:pPr>
      <w:r w:rsidRPr="006A6891">
        <w:rPr>
          <w:i/>
          <w:szCs w:val="22"/>
        </w:rPr>
        <w:t>Dažnas</w:t>
      </w:r>
      <w:r w:rsidRPr="00242A71">
        <w:rPr>
          <w:i/>
          <w:szCs w:val="22"/>
        </w:rPr>
        <w:t xml:space="preserve"> (</w:t>
      </w:r>
      <w:r w:rsidRPr="006A6891">
        <w:rPr>
          <w:i/>
          <w:szCs w:val="22"/>
        </w:rPr>
        <w:t>pasireiškia ne daugiau kaip 1 pacientui iš 10</w:t>
      </w:r>
      <w:r w:rsidRPr="00242A71">
        <w:rPr>
          <w:i/>
          <w:szCs w:val="22"/>
        </w:rPr>
        <w:t>)</w:t>
      </w:r>
    </w:p>
    <w:p w:rsidR="0054015E" w:rsidRPr="00A12375" w:rsidRDefault="0054015E" w:rsidP="0054015E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242A71">
        <w:rPr>
          <w:rFonts w:ascii="Times New Roman" w:eastAsia="Calibri" w:hAnsi="Times New Roman" w:cs="Times New Roman"/>
          <w:lang w:val="lt-LT" w:eastAsia="lt-LT"/>
        </w:rPr>
        <w:t xml:space="preserve">Odos </w:t>
      </w:r>
      <w:r w:rsidRPr="00A12375">
        <w:rPr>
          <w:rFonts w:ascii="Times New Roman" w:eastAsia="Calibri" w:hAnsi="Times New Roman" w:cs="Times New Roman"/>
          <w:lang w:val="lt-LT" w:eastAsia="lt-LT"/>
        </w:rPr>
        <w:t>dirginimas arba deginimo jausmas vartojimo vietoje.</w:t>
      </w:r>
    </w:p>
    <w:p w:rsidR="0054015E" w:rsidRPr="00A12375" w:rsidRDefault="0054015E" w:rsidP="0054015E">
      <w:pPr>
        <w:ind w:left="567" w:hanging="567"/>
        <w:rPr>
          <w:szCs w:val="22"/>
        </w:rPr>
      </w:pPr>
    </w:p>
    <w:p w:rsidR="0054015E" w:rsidRPr="006A6891" w:rsidRDefault="0054015E" w:rsidP="0054015E">
      <w:pPr>
        <w:ind w:left="567" w:hanging="567"/>
        <w:rPr>
          <w:i/>
          <w:szCs w:val="22"/>
        </w:rPr>
      </w:pPr>
      <w:r w:rsidRPr="006A6891">
        <w:rPr>
          <w:i/>
          <w:szCs w:val="22"/>
        </w:rPr>
        <w:t>Nedažnas</w:t>
      </w:r>
      <w:r w:rsidRPr="00242A71">
        <w:rPr>
          <w:i/>
          <w:szCs w:val="22"/>
        </w:rPr>
        <w:t xml:space="preserve"> (</w:t>
      </w:r>
      <w:r w:rsidRPr="006A6891">
        <w:rPr>
          <w:i/>
          <w:szCs w:val="22"/>
        </w:rPr>
        <w:t>pasireiškia ne daugiau kaip 1 pacientui iš 100</w:t>
      </w:r>
      <w:r w:rsidRPr="00242A71">
        <w:rPr>
          <w:i/>
          <w:szCs w:val="22"/>
        </w:rPr>
        <w:t>)</w:t>
      </w:r>
    </w:p>
    <w:p w:rsidR="0054015E" w:rsidRPr="00A12375" w:rsidRDefault="0054015E" w:rsidP="0054015E">
      <w:pPr>
        <w:pStyle w:val="Sraopastraipa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242A71">
        <w:rPr>
          <w:rFonts w:ascii="Times New Roman" w:eastAsia="Calibri" w:hAnsi="Times New Roman" w:cs="Times New Roman"/>
          <w:lang w:val="lt-LT" w:eastAsia="lt-LT"/>
        </w:rPr>
        <w:t xml:space="preserve">Niežulys arba vartojimo vietos sausumas; </w:t>
      </w:r>
      <w:r w:rsidRPr="00A12375">
        <w:rPr>
          <w:rFonts w:ascii="Times New Roman" w:eastAsia="Calibri" w:hAnsi="Times New Roman" w:cs="Times New Roman"/>
          <w:lang w:val="lt-LT" w:eastAsia="lt-LT"/>
        </w:rPr>
        <w:t>šlapiuojantis odos bėrimas (egzema), nedidelės skysčiu užpildytos pūslelės (</w:t>
      </w:r>
      <w:proofErr w:type="spellStart"/>
      <w:r w:rsidRPr="00A12375">
        <w:rPr>
          <w:rFonts w:ascii="Times New Roman" w:eastAsia="Calibri" w:hAnsi="Times New Roman" w:cs="Times New Roman"/>
          <w:lang w:val="lt-LT" w:eastAsia="lt-LT"/>
        </w:rPr>
        <w:t>dishidrozė</w:t>
      </w:r>
      <w:proofErr w:type="spellEnd"/>
      <w:r w:rsidRPr="00A12375">
        <w:rPr>
          <w:rFonts w:ascii="Times New Roman" w:eastAsia="Calibri" w:hAnsi="Times New Roman" w:cs="Times New Roman"/>
          <w:lang w:val="lt-LT" w:eastAsia="lt-LT"/>
        </w:rPr>
        <w:t>), odos uždegimas (kontaktinis dermatitas).</w:t>
      </w:r>
    </w:p>
    <w:p w:rsidR="0054015E" w:rsidRPr="00A12375" w:rsidRDefault="0054015E" w:rsidP="0054015E">
      <w:pPr>
        <w:pStyle w:val="Sraopastraipa"/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:rsidR="0054015E" w:rsidRPr="006A6891" w:rsidRDefault="0054015E" w:rsidP="0054015E">
      <w:pPr>
        <w:ind w:left="567" w:hanging="567"/>
        <w:rPr>
          <w:i/>
        </w:rPr>
      </w:pPr>
      <w:r w:rsidRPr="006A6891">
        <w:rPr>
          <w:rFonts w:eastAsia="Calibri"/>
          <w:i/>
          <w:szCs w:val="22"/>
        </w:rPr>
        <w:t>Retas</w:t>
      </w:r>
      <w:r w:rsidRPr="00242A71">
        <w:rPr>
          <w:rFonts w:eastAsia="Calibri"/>
          <w:i/>
          <w:szCs w:val="22"/>
        </w:rPr>
        <w:t xml:space="preserve"> (</w:t>
      </w:r>
      <w:r w:rsidRPr="006A6891">
        <w:rPr>
          <w:i/>
          <w:szCs w:val="22"/>
        </w:rPr>
        <w:t>pasireiškia ne daugiau kaip 1 pacientui iš 1000</w:t>
      </w:r>
      <w:r w:rsidRPr="00242A71">
        <w:rPr>
          <w:i/>
          <w:szCs w:val="22"/>
        </w:rPr>
        <w:t>)</w:t>
      </w:r>
    </w:p>
    <w:p w:rsidR="0054015E" w:rsidRPr="00A12375" w:rsidRDefault="0054015E" w:rsidP="0054015E">
      <w:pPr>
        <w:pStyle w:val="Sraopastraipa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242A71">
        <w:rPr>
          <w:rFonts w:ascii="Times New Roman" w:eastAsia="Calibri" w:hAnsi="Times New Roman" w:cs="Times New Roman"/>
          <w:lang w:val="lt-LT" w:eastAsia="lt-LT"/>
        </w:rPr>
        <w:t>Vartojimo vietos pabrinkimas (edema), odos įtrūkimai.</w:t>
      </w:r>
    </w:p>
    <w:p w:rsidR="0054015E" w:rsidRPr="00A12375" w:rsidRDefault="0054015E" w:rsidP="0054015E">
      <w:pPr>
        <w:rPr>
          <w:szCs w:val="22"/>
        </w:rPr>
      </w:pPr>
    </w:p>
    <w:p w:rsidR="0054015E" w:rsidRPr="006A6891" w:rsidRDefault="0054015E" w:rsidP="0054015E">
      <w:pPr>
        <w:ind w:left="567" w:hanging="567"/>
        <w:rPr>
          <w:i/>
          <w:szCs w:val="22"/>
        </w:rPr>
      </w:pPr>
      <w:r w:rsidRPr="006A6891">
        <w:rPr>
          <w:i/>
          <w:szCs w:val="22"/>
        </w:rPr>
        <w:t>Dažnis nėra žinomas (negali būti apskaičiuotas pagal turimus duomenis)</w:t>
      </w:r>
    </w:p>
    <w:p w:rsidR="0054015E" w:rsidRPr="00A12375" w:rsidRDefault="0054015E" w:rsidP="0054015E">
      <w:pPr>
        <w:pStyle w:val="Sraopastraipa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242A71">
        <w:rPr>
          <w:rFonts w:ascii="Times New Roman" w:eastAsia="Calibri" w:hAnsi="Times New Roman" w:cs="Times New Roman"/>
          <w:lang w:val="lt-LT" w:eastAsia="lt-LT"/>
        </w:rPr>
        <w:t xml:space="preserve">Paraudimas arba pūslelės </w:t>
      </w:r>
      <w:r w:rsidRPr="00A12375">
        <w:rPr>
          <w:rFonts w:ascii="Times New Roman" w:eastAsia="Calibri" w:hAnsi="Times New Roman" w:cs="Times New Roman"/>
          <w:lang w:val="lt-LT" w:eastAsia="lt-LT"/>
        </w:rPr>
        <w:t>vartojimo vietoje, alerginė odos reakcija.</w:t>
      </w:r>
    </w:p>
    <w:p w:rsidR="0054015E" w:rsidRPr="00A12375" w:rsidRDefault="0054015E" w:rsidP="0054015E">
      <w:pPr>
        <w:ind w:left="567" w:hanging="567"/>
        <w:rPr>
          <w:szCs w:val="22"/>
        </w:rPr>
      </w:pPr>
    </w:p>
    <w:p w:rsidR="0054015E" w:rsidRPr="00A12375" w:rsidRDefault="0054015E" w:rsidP="0054015E">
      <w:pPr>
        <w:rPr>
          <w:szCs w:val="22"/>
        </w:rPr>
      </w:pPr>
      <w:r w:rsidRPr="00A12375">
        <w:rPr>
          <w:szCs w:val="22"/>
        </w:rPr>
        <w:t>Jeigu  pasireiškė sunkus šalutinis poveikis arba pastebėjote šiame lapelyje nenurodytą šalutinį poveikį, pasakykite gydytojui arba vaistininkui.</w:t>
      </w:r>
    </w:p>
    <w:p w:rsidR="0054015E" w:rsidRPr="00A12375" w:rsidRDefault="0054015E" w:rsidP="0054015E">
      <w:pPr>
        <w:pStyle w:val="Pagrindinistekstas"/>
        <w:spacing w:after="0"/>
        <w:rPr>
          <w:szCs w:val="22"/>
        </w:rPr>
      </w:pPr>
    </w:p>
    <w:p w:rsidR="0054015E" w:rsidRPr="00A12375" w:rsidRDefault="0054015E" w:rsidP="0054015E">
      <w:pPr>
        <w:rPr>
          <w:rFonts w:eastAsia="Calibri"/>
          <w:b/>
          <w:szCs w:val="22"/>
        </w:rPr>
      </w:pPr>
      <w:r w:rsidRPr="00A12375">
        <w:rPr>
          <w:rFonts w:eastAsia="Calibri"/>
          <w:b/>
          <w:szCs w:val="22"/>
        </w:rPr>
        <w:t>Pranešimas apie šalutinį poveikį</w:t>
      </w:r>
    </w:p>
    <w:p w:rsidR="0054015E" w:rsidRPr="00A12375" w:rsidRDefault="0054015E" w:rsidP="0054015E">
      <w:pPr>
        <w:rPr>
          <w:rFonts w:eastAsia="Calibri"/>
          <w:szCs w:val="22"/>
        </w:rPr>
      </w:pPr>
      <w:r w:rsidRPr="00A12375">
        <w:rPr>
          <w:rFonts w:eastAsia="Calibri"/>
          <w:szCs w:val="22"/>
          <w:lang w:eastAsia="en-US"/>
        </w:rPr>
        <w:t xml:space="preserve">Jeigu pasireiškė šalutinis poveikis, įskaitant šiame lapelyje nenurodytą, pasakykite gydytojui arba vaistininkui. </w:t>
      </w:r>
      <w:r w:rsidRPr="00A12375">
        <w:rPr>
          <w:szCs w:val="22"/>
        </w:rPr>
        <w:t xml:space="preserve">Apie šalutinį poveikį taip pat galite pranešti tiesiogiai, užpildę interneto svetainėje </w:t>
      </w:r>
      <w:hyperlink r:id="rId5" w:history="1">
        <w:r w:rsidRPr="00A12375">
          <w:rPr>
            <w:color w:val="0000FF"/>
            <w:szCs w:val="22"/>
            <w:u w:val="single"/>
          </w:rPr>
          <w:t>www.vvkt.lt</w:t>
        </w:r>
      </w:hyperlink>
      <w:r w:rsidRPr="00242A71">
        <w:rPr>
          <w:szCs w:val="22"/>
        </w:rPr>
        <w:t xml:space="preserve"> esančią formą, ir pateikti ją vienu iš šių būdų: raštu adresu (Valstybinei vaistų kontrolės tarnybai prie Lietuvos Respublikos sveikatos apsaugos ministerijos), Žirmūnų g. 139A, LT 09120 Vilnius; nemokamu fakso numeriu (8 800) 20 </w:t>
      </w:r>
      <w:r w:rsidRPr="00A12375">
        <w:rPr>
          <w:szCs w:val="22"/>
        </w:rPr>
        <w:t xml:space="preserve">131; telefonu (8 6) 143 35 34; el. paštu </w:t>
      </w:r>
      <w:hyperlink r:id="rId6" w:history="1">
        <w:r w:rsidRPr="00A12375">
          <w:rPr>
            <w:color w:val="0000FF"/>
            <w:szCs w:val="22"/>
            <w:u w:val="single"/>
          </w:rPr>
          <w:t>NepageidaujamaR@vvkt.lt</w:t>
        </w:r>
      </w:hyperlink>
      <w:r w:rsidRPr="00242A71">
        <w:rPr>
          <w:szCs w:val="22"/>
        </w:rPr>
        <w:t xml:space="preserve">, per Valstybinės vaistų kontrolės tarnybos prie Lietuvos Respublikos sveikatos apsaugos ministerijos interneto svetainę (adresu http://www.vvkt.lt). </w:t>
      </w:r>
      <w:r w:rsidRPr="00A12375">
        <w:rPr>
          <w:rFonts w:eastAsia="Calibri"/>
          <w:noProof/>
          <w:snapToGrid w:val="0"/>
          <w:szCs w:val="22"/>
          <w:lang w:eastAsia="en-US"/>
        </w:rPr>
        <w:t>Pranešdami apie šalutinį poveikį galite mums padėti gauti daugiau informacijos apie šio vaisto saugumą.</w:t>
      </w:r>
    </w:p>
    <w:p w:rsidR="0054015E" w:rsidRPr="00A12375" w:rsidRDefault="0054015E" w:rsidP="0054015E">
      <w:pPr>
        <w:pStyle w:val="Pagrindinistekstas"/>
        <w:spacing w:after="0"/>
        <w:rPr>
          <w:szCs w:val="22"/>
        </w:rPr>
      </w:pPr>
    </w:p>
    <w:p w:rsidR="0054015E" w:rsidRPr="00A12375" w:rsidRDefault="0054015E" w:rsidP="0054015E">
      <w:pPr>
        <w:pStyle w:val="Antrat2"/>
        <w:rPr>
          <w:rFonts w:eastAsia="Calibri"/>
          <w:szCs w:val="22"/>
        </w:rPr>
      </w:pPr>
      <w:r w:rsidRPr="00A12375">
        <w:rPr>
          <w:szCs w:val="22"/>
        </w:rPr>
        <w:t>5.</w:t>
      </w:r>
      <w:r w:rsidRPr="00A12375">
        <w:rPr>
          <w:szCs w:val="22"/>
        </w:rPr>
        <w:tab/>
      </w:r>
      <w:r w:rsidRPr="00A12375">
        <w:rPr>
          <w:rFonts w:eastAsia="Calibri"/>
          <w:szCs w:val="22"/>
        </w:rPr>
        <w:t xml:space="preserve">Kaip laikyti </w:t>
      </w:r>
      <w:proofErr w:type="spellStart"/>
      <w:r w:rsidRPr="00A12375">
        <w:rPr>
          <w:rFonts w:eastAsia="Calibri"/>
          <w:szCs w:val="22"/>
        </w:rPr>
        <w:t>Travogen</w:t>
      </w:r>
      <w:proofErr w:type="spellEnd"/>
    </w:p>
    <w:p w:rsidR="0054015E" w:rsidRPr="00A12375" w:rsidRDefault="0054015E" w:rsidP="0054015E">
      <w:pPr>
        <w:pStyle w:val="Antrat2"/>
        <w:rPr>
          <w:szCs w:val="22"/>
        </w:rPr>
      </w:pPr>
    </w:p>
    <w:p w:rsidR="0054015E" w:rsidRPr="00A12375" w:rsidRDefault="0054015E" w:rsidP="0054015E">
      <w:pPr>
        <w:pStyle w:val="Pagrindinistekstas"/>
        <w:spacing w:after="0"/>
        <w:rPr>
          <w:szCs w:val="22"/>
        </w:rPr>
      </w:pPr>
      <w:r w:rsidRPr="00A12375">
        <w:rPr>
          <w:szCs w:val="22"/>
        </w:rPr>
        <w:t>Šį vaistą laikykite vaikams nepastebimoje ir nepasiekiamoje vietoje.</w:t>
      </w:r>
    </w:p>
    <w:p w:rsidR="0054015E" w:rsidRPr="00A12375" w:rsidRDefault="0054015E" w:rsidP="0054015E">
      <w:pPr>
        <w:pStyle w:val="Pagrindinistekstas"/>
        <w:spacing w:after="0"/>
        <w:rPr>
          <w:szCs w:val="22"/>
        </w:rPr>
      </w:pPr>
    </w:p>
    <w:p w:rsidR="0054015E" w:rsidRPr="00A12375" w:rsidRDefault="0054015E" w:rsidP="0054015E">
      <w:pPr>
        <w:pStyle w:val="Pagrindinistekstas"/>
        <w:spacing w:after="0"/>
        <w:rPr>
          <w:szCs w:val="22"/>
        </w:rPr>
      </w:pPr>
      <w:r w:rsidRPr="00A12375">
        <w:rPr>
          <w:szCs w:val="22"/>
        </w:rPr>
        <w:t>Laikyti ne aukštesnėje kaip 30 </w:t>
      </w:r>
      <w:r w:rsidRPr="00A12375">
        <w:rPr>
          <w:szCs w:val="22"/>
        </w:rPr>
        <w:sym w:font="Symbol" w:char="F0B0"/>
      </w:r>
      <w:r w:rsidRPr="00A12375">
        <w:rPr>
          <w:szCs w:val="22"/>
        </w:rPr>
        <w:t>C temperatūroje.</w:t>
      </w:r>
    </w:p>
    <w:p w:rsidR="0054015E" w:rsidRPr="00A12375" w:rsidRDefault="0054015E" w:rsidP="0054015E">
      <w:pPr>
        <w:pStyle w:val="Pagrindinistekstas"/>
        <w:spacing w:after="0"/>
        <w:rPr>
          <w:szCs w:val="22"/>
        </w:rPr>
      </w:pPr>
    </w:p>
    <w:p w:rsidR="0054015E" w:rsidRPr="00A12375" w:rsidRDefault="0054015E" w:rsidP="0054015E">
      <w:pPr>
        <w:rPr>
          <w:szCs w:val="22"/>
        </w:rPr>
      </w:pPr>
      <w:r w:rsidRPr="00A12375">
        <w:rPr>
          <w:szCs w:val="22"/>
        </w:rPr>
        <w:t>Ant tūbelės ir dėžutės po „EXP“ nurodytam tinkamumo laikui pasibaigus, šio vaisto vartoti negalima. Vaistas tinka vartoti iki paskutinės nurodyto mėnesio dienos.</w:t>
      </w:r>
    </w:p>
    <w:p w:rsidR="0054015E" w:rsidRPr="00A12375" w:rsidRDefault="0054015E" w:rsidP="0054015E">
      <w:pPr>
        <w:pStyle w:val="Pagrindinistekstas"/>
        <w:spacing w:after="0"/>
        <w:rPr>
          <w:szCs w:val="22"/>
        </w:rPr>
      </w:pPr>
    </w:p>
    <w:p w:rsidR="0054015E" w:rsidRPr="00A12375" w:rsidRDefault="0054015E" w:rsidP="0054015E">
      <w:pPr>
        <w:numPr>
          <w:ilvl w:val="12"/>
          <w:numId w:val="0"/>
        </w:numPr>
        <w:ind w:right="-2"/>
        <w:rPr>
          <w:i/>
          <w:snapToGrid w:val="0"/>
          <w:szCs w:val="22"/>
          <w:lang w:eastAsia="en-US"/>
        </w:rPr>
      </w:pPr>
      <w:r w:rsidRPr="00A12375">
        <w:rPr>
          <w:snapToGrid w:val="0"/>
          <w:szCs w:val="22"/>
          <w:lang w:eastAsia="en-US"/>
        </w:rPr>
        <w:t>Vaistų negalima išmesti į kanalizaciją arba su buitinėmis atliekomis. Kaip išmesti nereikalingus vaistus, klauskite vaistininko. Šios priemonės padės apsaugoti aplinką.</w:t>
      </w:r>
    </w:p>
    <w:p w:rsidR="0054015E" w:rsidRPr="00A12375" w:rsidRDefault="0054015E" w:rsidP="0054015E">
      <w:pPr>
        <w:pStyle w:val="Pagrindinistekstas"/>
        <w:spacing w:after="0"/>
        <w:rPr>
          <w:szCs w:val="22"/>
        </w:rPr>
      </w:pPr>
    </w:p>
    <w:p w:rsidR="0054015E" w:rsidRPr="00A12375" w:rsidRDefault="0054015E" w:rsidP="0054015E">
      <w:pPr>
        <w:pStyle w:val="Pagrindinistekstas"/>
        <w:spacing w:after="0"/>
        <w:rPr>
          <w:szCs w:val="22"/>
        </w:rPr>
      </w:pPr>
    </w:p>
    <w:p w:rsidR="0054015E" w:rsidRPr="00A12375" w:rsidRDefault="0054015E" w:rsidP="0054015E">
      <w:pPr>
        <w:pStyle w:val="Antrat2"/>
        <w:rPr>
          <w:rFonts w:eastAsia="Calibri"/>
          <w:szCs w:val="22"/>
        </w:rPr>
      </w:pPr>
      <w:r w:rsidRPr="00A12375">
        <w:rPr>
          <w:szCs w:val="22"/>
        </w:rPr>
        <w:t>6.</w:t>
      </w:r>
      <w:r w:rsidRPr="00A12375">
        <w:rPr>
          <w:szCs w:val="22"/>
        </w:rPr>
        <w:tab/>
      </w:r>
      <w:r w:rsidRPr="00A12375">
        <w:rPr>
          <w:rFonts w:eastAsia="Calibri"/>
          <w:szCs w:val="22"/>
        </w:rPr>
        <w:t>Pakuotės turinys ir kita informacija</w:t>
      </w:r>
    </w:p>
    <w:p w:rsidR="0054015E" w:rsidRPr="00A12375" w:rsidRDefault="0054015E" w:rsidP="0054015E">
      <w:pPr>
        <w:pStyle w:val="Antrat2"/>
        <w:rPr>
          <w:szCs w:val="22"/>
        </w:rPr>
      </w:pPr>
    </w:p>
    <w:p w:rsidR="0054015E" w:rsidRPr="00A12375" w:rsidRDefault="0054015E" w:rsidP="0054015E">
      <w:pPr>
        <w:pStyle w:val="Pagrindinistekstas"/>
        <w:spacing w:after="0"/>
        <w:rPr>
          <w:b/>
          <w:bCs/>
          <w:szCs w:val="22"/>
        </w:rPr>
      </w:pPr>
      <w:proofErr w:type="spellStart"/>
      <w:r w:rsidRPr="00A12375">
        <w:rPr>
          <w:b/>
          <w:bCs/>
          <w:szCs w:val="22"/>
        </w:rPr>
        <w:t>Travogen</w:t>
      </w:r>
      <w:proofErr w:type="spellEnd"/>
      <w:r w:rsidRPr="00A12375">
        <w:rPr>
          <w:b/>
          <w:bCs/>
          <w:szCs w:val="22"/>
        </w:rPr>
        <w:t xml:space="preserve"> sudėtis</w:t>
      </w:r>
    </w:p>
    <w:p w:rsidR="0054015E" w:rsidRPr="00A12375" w:rsidRDefault="0054015E" w:rsidP="0054015E">
      <w:pPr>
        <w:pStyle w:val="Pagrindinistekstas"/>
        <w:spacing w:after="0"/>
        <w:rPr>
          <w:szCs w:val="22"/>
        </w:rPr>
      </w:pPr>
    </w:p>
    <w:p w:rsidR="0054015E" w:rsidRPr="00A12375" w:rsidRDefault="0054015E" w:rsidP="0054015E">
      <w:pPr>
        <w:pStyle w:val="Pagrindinistekstas"/>
        <w:spacing w:after="0"/>
        <w:ind w:left="567" w:hanging="567"/>
        <w:rPr>
          <w:szCs w:val="22"/>
        </w:rPr>
      </w:pPr>
      <w:r w:rsidRPr="00A12375">
        <w:rPr>
          <w:szCs w:val="22"/>
        </w:rPr>
        <w:lastRenderedPageBreak/>
        <w:t>-</w:t>
      </w:r>
      <w:r w:rsidRPr="00A12375">
        <w:rPr>
          <w:szCs w:val="22"/>
        </w:rPr>
        <w:tab/>
        <w:t xml:space="preserve">Veiklioji medžiaga yra </w:t>
      </w:r>
      <w:proofErr w:type="spellStart"/>
      <w:r w:rsidRPr="00A12375">
        <w:rPr>
          <w:szCs w:val="22"/>
        </w:rPr>
        <w:t>izokonazolo</w:t>
      </w:r>
      <w:proofErr w:type="spellEnd"/>
      <w:r w:rsidRPr="00A12375">
        <w:rPr>
          <w:szCs w:val="22"/>
        </w:rPr>
        <w:t xml:space="preserve"> nitratas. 1 g kremo jo yra 10 mg </w:t>
      </w:r>
      <w:proofErr w:type="spellStart"/>
      <w:r w:rsidRPr="00A12375">
        <w:rPr>
          <w:szCs w:val="22"/>
        </w:rPr>
        <w:t>izokonazolo</w:t>
      </w:r>
      <w:proofErr w:type="spellEnd"/>
      <w:r w:rsidRPr="00A12375">
        <w:rPr>
          <w:szCs w:val="22"/>
        </w:rPr>
        <w:t xml:space="preserve"> nitrato.</w:t>
      </w:r>
    </w:p>
    <w:p w:rsidR="0054015E" w:rsidRPr="00A12375" w:rsidRDefault="0054015E" w:rsidP="0054015E">
      <w:pPr>
        <w:pStyle w:val="Pagrindinistekstas"/>
        <w:spacing w:after="0"/>
        <w:ind w:left="567" w:hanging="567"/>
        <w:rPr>
          <w:szCs w:val="22"/>
        </w:rPr>
      </w:pPr>
      <w:r w:rsidRPr="00A12375">
        <w:rPr>
          <w:szCs w:val="22"/>
        </w:rPr>
        <w:t>-</w:t>
      </w:r>
      <w:r w:rsidRPr="00A12375">
        <w:rPr>
          <w:szCs w:val="22"/>
        </w:rPr>
        <w:tab/>
        <w:t xml:space="preserve">Pagalbinės medžiagos yra minkštasis baltas parafinas, skystasis parafinas, </w:t>
      </w:r>
      <w:proofErr w:type="spellStart"/>
      <w:r w:rsidRPr="00A12375">
        <w:rPr>
          <w:szCs w:val="22"/>
        </w:rPr>
        <w:t>cetostearilo</w:t>
      </w:r>
      <w:proofErr w:type="spellEnd"/>
      <w:r w:rsidRPr="00A12375">
        <w:rPr>
          <w:szCs w:val="22"/>
        </w:rPr>
        <w:t xml:space="preserve"> alkoholis, </w:t>
      </w:r>
      <w:proofErr w:type="spellStart"/>
      <w:r w:rsidRPr="00A12375">
        <w:rPr>
          <w:szCs w:val="22"/>
        </w:rPr>
        <w:t>polisorbatas</w:t>
      </w:r>
      <w:proofErr w:type="spellEnd"/>
      <w:r w:rsidRPr="00A12375">
        <w:rPr>
          <w:szCs w:val="22"/>
        </w:rPr>
        <w:t xml:space="preserve"> 60, </w:t>
      </w:r>
      <w:proofErr w:type="spellStart"/>
      <w:r w:rsidRPr="00A12375">
        <w:rPr>
          <w:szCs w:val="22"/>
        </w:rPr>
        <w:t>sorbitano</w:t>
      </w:r>
      <w:proofErr w:type="spellEnd"/>
      <w:r w:rsidRPr="00A12375">
        <w:rPr>
          <w:szCs w:val="22"/>
        </w:rPr>
        <w:t xml:space="preserve"> </w:t>
      </w:r>
      <w:proofErr w:type="spellStart"/>
      <w:r w:rsidRPr="00A12375">
        <w:rPr>
          <w:szCs w:val="22"/>
        </w:rPr>
        <w:t>stearatas</w:t>
      </w:r>
      <w:proofErr w:type="spellEnd"/>
      <w:r w:rsidRPr="00A12375">
        <w:rPr>
          <w:szCs w:val="22"/>
        </w:rPr>
        <w:t>, išgrynintas vanduo.</w:t>
      </w:r>
    </w:p>
    <w:p w:rsidR="0054015E" w:rsidRPr="00A12375" w:rsidRDefault="0054015E" w:rsidP="0054015E">
      <w:pPr>
        <w:pStyle w:val="Pagrindinistekstas"/>
        <w:spacing w:after="0"/>
        <w:rPr>
          <w:szCs w:val="22"/>
        </w:rPr>
      </w:pPr>
    </w:p>
    <w:p w:rsidR="0054015E" w:rsidRPr="00A12375" w:rsidRDefault="0054015E" w:rsidP="0054015E">
      <w:pPr>
        <w:pStyle w:val="Pagrindinistekstas"/>
        <w:spacing w:after="0"/>
        <w:rPr>
          <w:b/>
          <w:bCs/>
          <w:szCs w:val="22"/>
        </w:rPr>
      </w:pPr>
      <w:proofErr w:type="spellStart"/>
      <w:r w:rsidRPr="00A12375">
        <w:rPr>
          <w:b/>
          <w:bCs/>
          <w:szCs w:val="22"/>
        </w:rPr>
        <w:t>Travogen</w:t>
      </w:r>
      <w:proofErr w:type="spellEnd"/>
      <w:r w:rsidRPr="00A12375">
        <w:rPr>
          <w:b/>
          <w:bCs/>
          <w:szCs w:val="22"/>
        </w:rPr>
        <w:t xml:space="preserve"> išvaizda ir kiekis pakuotėje</w:t>
      </w:r>
    </w:p>
    <w:p w:rsidR="0054015E" w:rsidRPr="00A12375" w:rsidRDefault="0054015E" w:rsidP="0054015E">
      <w:pPr>
        <w:pStyle w:val="Pagrindinistekstas"/>
        <w:spacing w:after="0"/>
        <w:rPr>
          <w:szCs w:val="22"/>
        </w:rPr>
      </w:pPr>
    </w:p>
    <w:p w:rsidR="0054015E" w:rsidRPr="00A12375" w:rsidRDefault="0054015E" w:rsidP="0054015E">
      <w:pPr>
        <w:rPr>
          <w:szCs w:val="22"/>
        </w:rPr>
      </w:pPr>
      <w:proofErr w:type="spellStart"/>
      <w:r w:rsidRPr="00A12375">
        <w:rPr>
          <w:szCs w:val="22"/>
        </w:rPr>
        <w:t>Travogen</w:t>
      </w:r>
      <w:proofErr w:type="spellEnd"/>
      <w:r w:rsidRPr="00A12375">
        <w:rPr>
          <w:szCs w:val="22"/>
        </w:rPr>
        <w:t xml:space="preserve"> yra baltas arba šiek tiek gelsvas, nepermatomas kremas.</w:t>
      </w:r>
    </w:p>
    <w:p w:rsidR="0054015E" w:rsidRPr="00A12375" w:rsidRDefault="0054015E" w:rsidP="0054015E">
      <w:pPr>
        <w:pStyle w:val="Pagrindinistekstas"/>
        <w:spacing w:after="0"/>
        <w:rPr>
          <w:szCs w:val="22"/>
        </w:rPr>
      </w:pPr>
      <w:proofErr w:type="spellStart"/>
      <w:r w:rsidRPr="00A12375">
        <w:rPr>
          <w:szCs w:val="22"/>
        </w:rPr>
        <w:t>Travogen</w:t>
      </w:r>
      <w:proofErr w:type="spellEnd"/>
      <w:r w:rsidRPr="00A12375">
        <w:rPr>
          <w:szCs w:val="22"/>
        </w:rPr>
        <w:t xml:space="preserve"> tiekiamas tūbelėmis, kuriose yra 20 g kremo. </w:t>
      </w:r>
    </w:p>
    <w:p w:rsidR="0054015E" w:rsidRPr="00A12375" w:rsidRDefault="0054015E" w:rsidP="0054015E">
      <w:pPr>
        <w:pStyle w:val="Pagrindinistekstas"/>
        <w:spacing w:after="0"/>
        <w:rPr>
          <w:szCs w:val="22"/>
        </w:rPr>
      </w:pPr>
    </w:p>
    <w:p w:rsidR="0054015E" w:rsidRPr="00A12375" w:rsidRDefault="0054015E" w:rsidP="0054015E">
      <w:pPr>
        <w:pStyle w:val="Antrat2"/>
        <w:rPr>
          <w:bCs/>
          <w:szCs w:val="22"/>
        </w:rPr>
      </w:pPr>
      <w:r w:rsidRPr="00A12375">
        <w:rPr>
          <w:bCs/>
          <w:szCs w:val="22"/>
        </w:rPr>
        <w:t>Registruotojas</w:t>
      </w:r>
    </w:p>
    <w:p w:rsidR="0054015E" w:rsidRPr="00A12375" w:rsidRDefault="0054015E" w:rsidP="0054015E">
      <w:pPr>
        <w:pStyle w:val="Antrat2"/>
        <w:rPr>
          <w:szCs w:val="22"/>
        </w:rPr>
      </w:pPr>
    </w:p>
    <w:p w:rsidR="0054015E" w:rsidRPr="002B0871" w:rsidRDefault="0054015E" w:rsidP="0054015E">
      <w:pPr>
        <w:rPr>
          <w:szCs w:val="22"/>
        </w:rPr>
      </w:pPr>
      <w:r w:rsidRPr="002B0871">
        <w:rPr>
          <w:szCs w:val="22"/>
        </w:rPr>
        <w:t xml:space="preserve">LEO </w:t>
      </w:r>
      <w:proofErr w:type="spellStart"/>
      <w:r w:rsidRPr="002B0871">
        <w:rPr>
          <w:szCs w:val="22"/>
        </w:rPr>
        <w:t>Pharma</w:t>
      </w:r>
      <w:proofErr w:type="spellEnd"/>
      <w:r w:rsidRPr="002B0871">
        <w:rPr>
          <w:szCs w:val="22"/>
        </w:rPr>
        <w:t xml:space="preserve"> A/S</w:t>
      </w:r>
    </w:p>
    <w:p w:rsidR="0054015E" w:rsidRPr="002B0871" w:rsidRDefault="0054015E" w:rsidP="0054015E">
      <w:pPr>
        <w:rPr>
          <w:szCs w:val="22"/>
        </w:rPr>
      </w:pPr>
      <w:proofErr w:type="spellStart"/>
      <w:r w:rsidRPr="002B0871">
        <w:rPr>
          <w:szCs w:val="22"/>
        </w:rPr>
        <w:t>Industriparken</w:t>
      </w:r>
      <w:proofErr w:type="spellEnd"/>
      <w:r w:rsidRPr="002B0871">
        <w:rPr>
          <w:szCs w:val="22"/>
        </w:rPr>
        <w:t xml:space="preserve"> 55</w:t>
      </w:r>
    </w:p>
    <w:p w:rsidR="0054015E" w:rsidRPr="002B0871" w:rsidRDefault="0054015E" w:rsidP="0054015E">
      <w:pPr>
        <w:rPr>
          <w:szCs w:val="22"/>
        </w:rPr>
      </w:pPr>
      <w:r w:rsidRPr="002B0871">
        <w:rPr>
          <w:szCs w:val="22"/>
        </w:rPr>
        <w:t xml:space="preserve">DK-2750 </w:t>
      </w:r>
      <w:proofErr w:type="spellStart"/>
      <w:r w:rsidRPr="002B0871">
        <w:rPr>
          <w:szCs w:val="22"/>
        </w:rPr>
        <w:t>Ballerup</w:t>
      </w:r>
      <w:proofErr w:type="spellEnd"/>
    </w:p>
    <w:p w:rsidR="0054015E" w:rsidRDefault="0054015E" w:rsidP="0054015E">
      <w:pPr>
        <w:pStyle w:val="Pagrindinistekstas"/>
        <w:spacing w:after="0"/>
        <w:rPr>
          <w:szCs w:val="22"/>
        </w:rPr>
      </w:pPr>
      <w:r w:rsidRPr="002B0871">
        <w:rPr>
          <w:szCs w:val="22"/>
        </w:rPr>
        <w:t>Danija</w:t>
      </w:r>
    </w:p>
    <w:p w:rsidR="0054015E" w:rsidRPr="00A12375" w:rsidRDefault="0054015E" w:rsidP="0054015E">
      <w:pPr>
        <w:rPr>
          <w:szCs w:val="22"/>
        </w:rPr>
      </w:pPr>
    </w:p>
    <w:p w:rsidR="0054015E" w:rsidRPr="00A12375" w:rsidRDefault="0054015E" w:rsidP="0054015E">
      <w:pPr>
        <w:rPr>
          <w:b/>
          <w:bCs/>
          <w:szCs w:val="22"/>
        </w:rPr>
      </w:pPr>
      <w:r w:rsidRPr="00A12375">
        <w:rPr>
          <w:b/>
          <w:bCs/>
          <w:szCs w:val="22"/>
        </w:rPr>
        <w:t>Gamintojas</w:t>
      </w:r>
    </w:p>
    <w:p w:rsidR="0054015E" w:rsidRPr="00A12375" w:rsidRDefault="0054015E" w:rsidP="0054015E">
      <w:pPr>
        <w:rPr>
          <w:szCs w:val="22"/>
        </w:rPr>
      </w:pPr>
    </w:p>
    <w:p w:rsidR="0054015E" w:rsidRPr="00A12375" w:rsidRDefault="0054015E" w:rsidP="0054015E">
      <w:pPr>
        <w:rPr>
          <w:szCs w:val="22"/>
        </w:rPr>
      </w:pPr>
      <w:r>
        <w:rPr>
          <w:szCs w:val="22"/>
        </w:rPr>
        <w:t xml:space="preserve">LEO </w:t>
      </w:r>
      <w:proofErr w:type="spellStart"/>
      <w:r>
        <w:rPr>
          <w:szCs w:val="22"/>
        </w:rPr>
        <w:t>Pharma</w:t>
      </w:r>
      <w:proofErr w:type="spellEnd"/>
      <w:r w:rsidRPr="00A12375">
        <w:rPr>
          <w:szCs w:val="22"/>
        </w:rPr>
        <w:t xml:space="preserve"> </w:t>
      </w:r>
      <w:proofErr w:type="spellStart"/>
      <w:r w:rsidRPr="00A12375">
        <w:rPr>
          <w:szCs w:val="22"/>
        </w:rPr>
        <w:t>Manufacturing</w:t>
      </w:r>
      <w:proofErr w:type="spellEnd"/>
      <w:r w:rsidRPr="00A12375">
        <w:rPr>
          <w:szCs w:val="22"/>
        </w:rPr>
        <w:t xml:space="preserve"> </w:t>
      </w:r>
      <w:proofErr w:type="spellStart"/>
      <w:r>
        <w:rPr>
          <w:szCs w:val="22"/>
        </w:rPr>
        <w:t>Italy</w:t>
      </w:r>
      <w:proofErr w:type="spellEnd"/>
      <w:r>
        <w:rPr>
          <w:szCs w:val="22"/>
        </w:rPr>
        <w:t xml:space="preserve"> </w:t>
      </w:r>
      <w:proofErr w:type="spellStart"/>
      <w:r w:rsidRPr="00A12375">
        <w:rPr>
          <w:szCs w:val="22"/>
        </w:rPr>
        <w:t>S.r.l</w:t>
      </w:r>
      <w:proofErr w:type="spellEnd"/>
      <w:r w:rsidRPr="00A12375">
        <w:rPr>
          <w:szCs w:val="22"/>
        </w:rPr>
        <w:t xml:space="preserve">. </w:t>
      </w:r>
    </w:p>
    <w:p w:rsidR="0054015E" w:rsidRPr="00A12375" w:rsidRDefault="0054015E" w:rsidP="0054015E">
      <w:pPr>
        <w:rPr>
          <w:szCs w:val="22"/>
        </w:rPr>
      </w:pPr>
      <w:r w:rsidRPr="00A12375">
        <w:rPr>
          <w:szCs w:val="22"/>
        </w:rPr>
        <w:t xml:space="preserve">Via </w:t>
      </w:r>
      <w:proofErr w:type="spellStart"/>
      <w:r w:rsidRPr="00A12375">
        <w:rPr>
          <w:szCs w:val="22"/>
        </w:rPr>
        <w:t>E.Schering</w:t>
      </w:r>
      <w:proofErr w:type="spellEnd"/>
      <w:r w:rsidRPr="00A12375">
        <w:rPr>
          <w:szCs w:val="22"/>
        </w:rPr>
        <w:t xml:space="preserve"> 21 </w:t>
      </w:r>
    </w:p>
    <w:p w:rsidR="0054015E" w:rsidRPr="00A12375" w:rsidRDefault="0054015E" w:rsidP="0054015E">
      <w:pPr>
        <w:rPr>
          <w:szCs w:val="22"/>
        </w:rPr>
      </w:pPr>
      <w:r w:rsidRPr="00A12375">
        <w:rPr>
          <w:szCs w:val="22"/>
        </w:rPr>
        <w:t>200</w:t>
      </w:r>
      <w:r>
        <w:rPr>
          <w:szCs w:val="22"/>
        </w:rPr>
        <w:t>54</w:t>
      </w:r>
      <w:r w:rsidRPr="00A12375">
        <w:rPr>
          <w:szCs w:val="22"/>
        </w:rPr>
        <w:t xml:space="preserve"> </w:t>
      </w:r>
      <w:proofErr w:type="spellStart"/>
      <w:r w:rsidRPr="00A12375">
        <w:rPr>
          <w:szCs w:val="22"/>
        </w:rPr>
        <w:t>Segrate</w:t>
      </w:r>
      <w:proofErr w:type="spellEnd"/>
      <w:r w:rsidRPr="00A12375">
        <w:rPr>
          <w:szCs w:val="22"/>
        </w:rPr>
        <w:t xml:space="preserve"> (Milano) </w:t>
      </w:r>
    </w:p>
    <w:p w:rsidR="0054015E" w:rsidRPr="00A12375" w:rsidRDefault="0054015E" w:rsidP="0054015E">
      <w:pPr>
        <w:pStyle w:val="Pagrindinistekstas"/>
        <w:spacing w:after="0"/>
        <w:rPr>
          <w:szCs w:val="22"/>
        </w:rPr>
      </w:pPr>
      <w:r w:rsidRPr="00A12375">
        <w:rPr>
          <w:szCs w:val="22"/>
        </w:rPr>
        <w:t>Italija</w:t>
      </w:r>
    </w:p>
    <w:p w:rsidR="0054015E" w:rsidRPr="00A12375" w:rsidRDefault="0054015E" w:rsidP="0054015E">
      <w:pPr>
        <w:pStyle w:val="Pagrindinistekstas"/>
        <w:spacing w:after="0"/>
        <w:rPr>
          <w:szCs w:val="22"/>
        </w:rPr>
      </w:pPr>
    </w:p>
    <w:p w:rsidR="0054015E" w:rsidRPr="00A12375" w:rsidRDefault="0054015E" w:rsidP="0054015E">
      <w:pPr>
        <w:rPr>
          <w:b/>
          <w:bCs/>
          <w:color w:val="000000"/>
          <w:szCs w:val="22"/>
        </w:rPr>
      </w:pPr>
    </w:p>
    <w:p w:rsidR="0054015E" w:rsidRPr="00A12375" w:rsidRDefault="0054015E" w:rsidP="0054015E">
      <w:pPr>
        <w:rPr>
          <w:szCs w:val="22"/>
        </w:rPr>
      </w:pPr>
      <w:r w:rsidRPr="00A12375">
        <w:rPr>
          <w:b/>
          <w:bCs/>
          <w:color w:val="000000"/>
          <w:szCs w:val="22"/>
        </w:rPr>
        <w:t xml:space="preserve">Šis pakuotės lapelis paskutinį kartą </w:t>
      </w:r>
      <w:r w:rsidRPr="00A12375">
        <w:rPr>
          <w:b/>
          <w:szCs w:val="22"/>
        </w:rPr>
        <w:t>peržiūrėtas</w:t>
      </w:r>
      <w:r w:rsidRPr="00A12375">
        <w:rPr>
          <w:b/>
          <w:bCs/>
          <w:color w:val="000000"/>
          <w:szCs w:val="22"/>
        </w:rPr>
        <w:t xml:space="preserve"> </w:t>
      </w:r>
      <w:r>
        <w:rPr>
          <w:b/>
          <w:bCs/>
          <w:color w:val="000000"/>
          <w:szCs w:val="22"/>
        </w:rPr>
        <w:t>2022-11-15.</w:t>
      </w:r>
    </w:p>
    <w:p w:rsidR="0054015E" w:rsidRPr="00A12375" w:rsidRDefault="0054015E" w:rsidP="0054015E">
      <w:pPr>
        <w:rPr>
          <w:szCs w:val="22"/>
        </w:rPr>
      </w:pPr>
    </w:p>
    <w:p w:rsidR="0054015E" w:rsidRPr="00242A71" w:rsidRDefault="0054015E" w:rsidP="0054015E">
      <w:pPr>
        <w:rPr>
          <w:szCs w:val="22"/>
        </w:rPr>
      </w:pPr>
      <w:r w:rsidRPr="00A12375">
        <w:rPr>
          <w:rFonts w:eastAsia="Calibri"/>
          <w:szCs w:val="22"/>
        </w:rPr>
        <w:t>Išsami informacija apie šį vaistą pateikiama Valstybinės vaistų kontrolės tarnybos prie Lietuvos Respublikos sveikatos apsaugos ministerijos tinklalapyje</w:t>
      </w:r>
      <w:r w:rsidRPr="00A12375">
        <w:rPr>
          <w:rFonts w:eastAsia="Calibri"/>
          <w:i/>
          <w:szCs w:val="22"/>
        </w:rPr>
        <w:t xml:space="preserve"> </w:t>
      </w:r>
      <w:hyperlink r:id="rId7" w:history="1">
        <w:r w:rsidRPr="00A12375">
          <w:rPr>
            <w:rStyle w:val="Hipersaitas"/>
            <w:szCs w:val="22"/>
          </w:rPr>
          <w:t>http://www.vvkt.lt/</w:t>
        </w:r>
      </w:hyperlink>
    </w:p>
    <w:p w:rsidR="0054015E" w:rsidRPr="00A12375" w:rsidRDefault="0054015E" w:rsidP="0054015E">
      <w:pPr>
        <w:rPr>
          <w:szCs w:val="22"/>
        </w:rPr>
      </w:pPr>
    </w:p>
    <w:p w:rsidR="0054015E" w:rsidRPr="00A12375" w:rsidRDefault="0054015E" w:rsidP="0054015E">
      <w:pPr>
        <w:rPr>
          <w:szCs w:val="22"/>
        </w:rPr>
      </w:pPr>
    </w:p>
    <w:p w:rsidR="0054015E" w:rsidRPr="00A12375" w:rsidRDefault="0054015E" w:rsidP="0054015E">
      <w:pPr>
        <w:rPr>
          <w:szCs w:val="22"/>
        </w:rPr>
      </w:pPr>
    </w:p>
    <w:p w:rsidR="009041DB" w:rsidRDefault="009041DB">
      <w:bookmarkStart w:id="0" w:name="_GoBack"/>
      <w:bookmarkEnd w:id="0"/>
    </w:p>
    <w:sectPr w:rsidR="009041DB" w:rsidSect="004216A4">
      <w:pgSz w:w="12240" w:h="15840"/>
      <w:pgMar w:top="1134" w:right="1418" w:bottom="1134" w:left="1418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A1EF5"/>
    <w:multiLevelType w:val="hybridMultilevel"/>
    <w:tmpl w:val="C318FE88"/>
    <w:lvl w:ilvl="0" w:tplc="EBE66CF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A1663"/>
    <w:multiLevelType w:val="hybridMultilevel"/>
    <w:tmpl w:val="BA54AB62"/>
    <w:lvl w:ilvl="0" w:tplc="556A455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73CCD"/>
    <w:multiLevelType w:val="hybridMultilevel"/>
    <w:tmpl w:val="B5D0A40A"/>
    <w:lvl w:ilvl="0" w:tplc="47840C92">
      <w:start w:val="2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E1523"/>
    <w:multiLevelType w:val="hybridMultilevel"/>
    <w:tmpl w:val="22C64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35654"/>
    <w:multiLevelType w:val="hybridMultilevel"/>
    <w:tmpl w:val="45621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E71BE"/>
    <w:multiLevelType w:val="hybridMultilevel"/>
    <w:tmpl w:val="C8C60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15E"/>
    <w:rsid w:val="00234094"/>
    <w:rsid w:val="002A211A"/>
    <w:rsid w:val="00344695"/>
    <w:rsid w:val="004216A4"/>
    <w:rsid w:val="0054015E"/>
    <w:rsid w:val="006860E9"/>
    <w:rsid w:val="009041DB"/>
    <w:rsid w:val="00975D35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3E87C-9485-4280-9057-2D7F51A3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4015E"/>
    <w:pPr>
      <w:spacing w:after="0" w:line="240" w:lineRule="auto"/>
    </w:pPr>
    <w:rPr>
      <w:rFonts w:ascii="Times New Roman" w:hAnsi="Times New Roman" w:cs="Times New Roman"/>
      <w:szCs w:val="20"/>
      <w:lang w:eastAsia="lt-LT"/>
    </w:rPr>
  </w:style>
  <w:style w:type="paragraph" w:styleId="Antrat2">
    <w:name w:val="heading 2"/>
    <w:basedOn w:val="prastasis"/>
    <w:next w:val="prastasis"/>
    <w:link w:val="Antrat2Diagrama"/>
    <w:autoRedefine/>
    <w:qFormat/>
    <w:rsid w:val="0054015E"/>
    <w:pPr>
      <w:keepNext/>
      <w:ind w:left="567" w:hanging="567"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autoRedefine/>
    <w:qFormat/>
    <w:rsid w:val="0054015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 w:hanging="567"/>
      <w:outlineLvl w:val="2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54015E"/>
    <w:rPr>
      <w:rFonts w:ascii="Times New Roman" w:hAnsi="Times New Roman" w:cs="Times New Roman"/>
      <w:b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54015E"/>
    <w:rPr>
      <w:rFonts w:ascii="Times New Roman" w:hAnsi="Times New Roman" w:cs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54015E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54015E"/>
    <w:rPr>
      <w:rFonts w:ascii="Times New Roman" w:hAnsi="Times New Roman" w:cs="Times New Roman"/>
      <w:szCs w:val="20"/>
      <w:lang w:eastAsia="lt-LT"/>
    </w:rPr>
  </w:style>
  <w:style w:type="character" w:styleId="Hipersaitas">
    <w:name w:val="Hyperlink"/>
    <w:basedOn w:val="Numatytasispastraiposriftas"/>
    <w:rsid w:val="0054015E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5401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vkt.l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5350</Words>
  <Characters>3051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2022-11-07T12:45:00Z</dcterms:created>
  <dcterms:modified xsi:type="dcterms:W3CDTF">2022-11-07T12:45:00Z</dcterms:modified>
</cp:coreProperties>
</file>