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6D6CBC4" w14:textId="77777777" w:rsidR="000373F8" w:rsidRPr="0059679D" w:rsidRDefault="000373F8" w:rsidP="000373F8">
      <w:pPr>
        <w:pStyle w:val="Pagrindinistekstas"/>
        <w:spacing w:after="0"/>
        <w:rPr>
          <w:szCs w:val="22"/>
        </w:rPr>
      </w:pPr>
    </w:p>
    <w:p w14:paraId="59541B7B" w14:textId="77777777" w:rsidR="000373F8" w:rsidRPr="0059679D" w:rsidRDefault="000373F8" w:rsidP="000373F8">
      <w:pPr>
        <w:pStyle w:val="Pagrindinistekstas"/>
        <w:spacing w:after="0"/>
        <w:rPr>
          <w:szCs w:val="22"/>
        </w:rPr>
      </w:pPr>
    </w:p>
    <w:p w14:paraId="0AAF3280" w14:textId="77777777" w:rsidR="000373F8" w:rsidRPr="0059679D" w:rsidRDefault="000373F8" w:rsidP="000373F8">
      <w:pPr>
        <w:pStyle w:val="Pagrindinistekstas"/>
        <w:spacing w:after="0"/>
        <w:rPr>
          <w:szCs w:val="22"/>
        </w:rPr>
      </w:pPr>
    </w:p>
    <w:p w14:paraId="7E3112CA" w14:textId="77777777" w:rsidR="000373F8" w:rsidRPr="0059679D" w:rsidRDefault="000373F8" w:rsidP="000373F8">
      <w:pPr>
        <w:pStyle w:val="Pagrindinistekstas"/>
        <w:spacing w:after="0"/>
        <w:rPr>
          <w:szCs w:val="22"/>
        </w:rPr>
      </w:pPr>
    </w:p>
    <w:p w14:paraId="3BAADBB9" w14:textId="77777777" w:rsidR="000373F8" w:rsidRPr="0059679D" w:rsidRDefault="000373F8" w:rsidP="000373F8">
      <w:pPr>
        <w:pStyle w:val="Pagrindinistekstas"/>
        <w:spacing w:after="0"/>
        <w:rPr>
          <w:szCs w:val="22"/>
        </w:rPr>
      </w:pPr>
    </w:p>
    <w:p w14:paraId="24BC2A4A" w14:textId="77777777" w:rsidR="000373F8" w:rsidRPr="0059679D" w:rsidRDefault="000373F8" w:rsidP="000373F8">
      <w:pPr>
        <w:pStyle w:val="Pagrindinistekstas"/>
        <w:spacing w:after="0"/>
        <w:rPr>
          <w:szCs w:val="22"/>
        </w:rPr>
      </w:pPr>
    </w:p>
    <w:p w14:paraId="61AF29CE" w14:textId="77777777" w:rsidR="000373F8" w:rsidRPr="0059679D" w:rsidRDefault="000373F8" w:rsidP="000373F8">
      <w:pPr>
        <w:pStyle w:val="Pagrindinistekstas"/>
        <w:spacing w:after="0"/>
        <w:rPr>
          <w:szCs w:val="22"/>
        </w:rPr>
      </w:pPr>
    </w:p>
    <w:p w14:paraId="17E3A445" w14:textId="77777777" w:rsidR="000373F8" w:rsidRPr="0059679D" w:rsidRDefault="000373F8" w:rsidP="000373F8">
      <w:pPr>
        <w:pStyle w:val="Pagrindinistekstas"/>
        <w:spacing w:after="0"/>
        <w:rPr>
          <w:szCs w:val="22"/>
        </w:rPr>
      </w:pPr>
    </w:p>
    <w:p w14:paraId="1321BC24" w14:textId="77777777" w:rsidR="000373F8" w:rsidRPr="0059679D" w:rsidRDefault="000373F8" w:rsidP="000373F8">
      <w:pPr>
        <w:pStyle w:val="Pagrindinistekstas"/>
        <w:spacing w:after="0"/>
        <w:rPr>
          <w:szCs w:val="22"/>
        </w:rPr>
      </w:pPr>
    </w:p>
    <w:p w14:paraId="103B7916" w14:textId="77777777" w:rsidR="000373F8" w:rsidRPr="0059679D" w:rsidRDefault="000373F8" w:rsidP="000373F8">
      <w:pPr>
        <w:pStyle w:val="Pagrindinistekstas"/>
        <w:spacing w:after="0"/>
        <w:rPr>
          <w:szCs w:val="22"/>
        </w:rPr>
      </w:pPr>
    </w:p>
    <w:p w14:paraId="54A109D2" w14:textId="77777777" w:rsidR="000373F8" w:rsidRPr="0059679D" w:rsidRDefault="000373F8" w:rsidP="000373F8">
      <w:pPr>
        <w:pStyle w:val="Pagrindinistekstas"/>
        <w:spacing w:after="0"/>
        <w:rPr>
          <w:szCs w:val="22"/>
        </w:rPr>
      </w:pPr>
    </w:p>
    <w:p w14:paraId="4102AC68" w14:textId="77777777" w:rsidR="000373F8" w:rsidRPr="0059679D" w:rsidRDefault="000373F8" w:rsidP="000373F8">
      <w:pPr>
        <w:pStyle w:val="Pagrindinistekstas"/>
        <w:spacing w:after="0"/>
        <w:rPr>
          <w:szCs w:val="22"/>
        </w:rPr>
      </w:pPr>
    </w:p>
    <w:p w14:paraId="1E9CF9EF" w14:textId="77777777" w:rsidR="000373F8" w:rsidRPr="0059679D" w:rsidRDefault="000373F8" w:rsidP="000373F8">
      <w:pPr>
        <w:pStyle w:val="Pagrindinistekstas"/>
        <w:spacing w:after="0"/>
        <w:rPr>
          <w:szCs w:val="22"/>
        </w:rPr>
      </w:pPr>
    </w:p>
    <w:p w14:paraId="072D0BBC" w14:textId="77777777" w:rsidR="000373F8" w:rsidRPr="0059679D" w:rsidRDefault="000373F8" w:rsidP="000373F8">
      <w:pPr>
        <w:pStyle w:val="Pagrindinistekstas"/>
        <w:spacing w:after="0"/>
        <w:rPr>
          <w:szCs w:val="22"/>
        </w:rPr>
      </w:pPr>
    </w:p>
    <w:p w14:paraId="6627F0D4" w14:textId="77777777" w:rsidR="000373F8" w:rsidRPr="0059679D" w:rsidRDefault="000373F8" w:rsidP="000373F8">
      <w:pPr>
        <w:pStyle w:val="Pagrindinistekstas"/>
        <w:spacing w:after="0"/>
        <w:rPr>
          <w:szCs w:val="22"/>
        </w:rPr>
      </w:pPr>
    </w:p>
    <w:p w14:paraId="254EE470" w14:textId="77777777" w:rsidR="000373F8" w:rsidRPr="0059679D" w:rsidRDefault="000373F8" w:rsidP="000373F8">
      <w:pPr>
        <w:pStyle w:val="Pagrindinistekstas"/>
        <w:spacing w:after="0"/>
        <w:rPr>
          <w:szCs w:val="22"/>
        </w:rPr>
      </w:pPr>
    </w:p>
    <w:p w14:paraId="5E9E53FC" w14:textId="77777777" w:rsidR="000373F8" w:rsidRPr="0059679D" w:rsidRDefault="000373F8" w:rsidP="000373F8">
      <w:pPr>
        <w:pStyle w:val="Pagrindinistekstas"/>
        <w:spacing w:after="0"/>
        <w:rPr>
          <w:szCs w:val="22"/>
        </w:rPr>
      </w:pPr>
    </w:p>
    <w:p w14:paraId="7B08C655" w14:textId="77777777" w:rsidR="000373F8" w:rsidRPr="0059679D" w:rsidRDefault="000373F8" w:rsidP="000373F8">
      <w:pPr>
        <w:pStyle w:val="Pagrindinistekstas"/>
        <w:spacing w:after="0"/>
        <w:rPr>
          <w:szCs w:val="22"/>
        </w:rPr>
      </w:pPr>
    </w:p>
    <w:p w14:paraId="1AAD9847" w14:textId="77777777" w:rsidR="000373F8" w:rsidRPr="0059679D" w:rsidRDefault="000373F8" w:rsidP="000373F8">
      <w:pPr>
        <w:pStyle w:val="Pagrindinistekstas"/>
        <w:spacing w:after="0"/>
        <w:rPr>
          <w:szCs w:val="22"/>
        </w:rPr>
      </w:pPr>
    </w:p>
    <w:p w14:paraId="10B796C4" w14:textId="77777777" w:rsidR="000373F8" w:rsidRPr="0059679D" w:rsidRDefault="000373F8" w:rsidP="000373F8">
      <w:pPr>
        <w:pStyle w:val="Pagrindinistekstas"/>
        <w:spacing w:after="0"/>
        <w:rPr>
          <w:szCs w:val="22"/>
        </w:rPr>
      </w:pPr>
    </w:p>
    <w:p w14:paraId="6E1F8ECE" w14:textId="77777777" w:rsidR="000373F8" w:rsidRPr="0059679D" w:rsidRDefault="000373F8" w:rsidP="000373F8">
      <w:pPr>
        <w:pStyle w:val="Pagrindinistekstas"/>
        <w:spacing w:after="0"/>
        <w:rPr>
          <w:szCs w:val="22"/>
        </w:rPr>
      </w:pPr>
    </w:p>
    <w:p w14:paraId="4BB6581E" w14:textId="77777777" w:rsidR="000373F8" w:rsidRPr="0059679D" w:rsidRDefault="000373F8" w:rsidP="000373F8">
      <w:pPr>
        <w:pStyle w:val="Pagrindinistekstas"/>
        <w:spacing w:after="0"/>
        <w:rPr>
          <w:szCs w:val="22"/>
        </w:rPr>
      </w:pPr>
    </w:p>
    <w:p w14:paraId="2D5F444D" w14:textId="77777777" w:rsidR="000373F8" w:rsidRPr="0059679D" w:rsidRDefault="000373F8" w:rsidP="000373F8">
      <w:pPr>
        <w:pStyle w:val="Pagrindinistekstas"/>
        <w:spacing w:after="0"/>
        <w:rPr>
          <w:szCs w:val="22"/>
        </w:rPr>
      </w:pPr>
    </w:p>
    <w:p w14:paraId="3ACC09CD" w14:textId="77777777" w:rsidR="000373F8" w:rsidRPr="0059679D" w:rsidRDefault="000373F8" w:rsidP="000373F8">
      <w:pPr>
        <w:pStyle w:val="Pavadinimas"/>
        <w:rPr>
          <w:szCs w:val="22"/>
        </w:rPr>
      </w:pPr>
      <w:r w:rsidRPr="0059679D">
        <w:rPr>
          <w:szCs w:val="22"/>
        </w:rPr>
        <w:t>I PRIEDAS</w:t>
      </w:r>
    </w:p>
    <w:p w14:paraId="40A0D06B" w14:textId="77777777" w:rsidR="000373F8" w:rsidRPr="0059679D" w:rsidRDefault="000373F8" w:rsidP="000373F8">
      <w:pPr>
        <w:pStyle w:val="Pagrindinistekstas"/>
        <w:spacing w:after="0"/>
        <w:rPr>
          <w:szCs w:val="22"/>
        </w:rPr>
      </w:pPr>
    </w:p>
    <w:p w14:paraId="746875A1" w14:textId="77777777" w:rsidR="000373F8" w:rsidRPr="0059679D" w:rsidRDefault="000373F8" w:rsidP="000373F8">
      <w:pPr>
        <w:pStyle w:val="Pavadinimas"/>
        <w:rPr>
          <w:szCs w:val="22"/>
        </w:rPr>
      </w:pPr>
      <w:r w:rsidRPr="0059679D">
        <w:rPr>
          <w:szCs w:val="22"/>
        </w:rPr>
        <w:t>PREPARATO CHARAKTERISTIKŲ SANTRAUKA</w:t>
      </w:r>
    </w:p>
    <w:p w14:paraId="66759CBE" w14:textId="77777777" w:rsidR="000373F8" w:rsidRPr="0059679D" w:rsidRDefault="000373F8" w:rsidP="000373F8">
      <w:pPr>
        <w:pStyle w:val="Pagrindinistekstas"/>
        <w:spacing w:after="0"/>
        <w:rPr>
          <w:szCs w:val="22"/>
        </w:rPr>
      </w:pPr>
    </w:p>
    <w:p w14:paraId="490B1D95" w14:textId="77777777" w:rsidR="000373F8" w:rsidRPr="0059679D" w:rsidRDefault="000373F8" w:rsidP="00333570">
      <w:pPr>
        <w:pStyle w:val="Antrat2"/>
      </w:pPr>
      <w:r w:rsidRPr="0059679D">
        <w:br w:type="page"/>
      </w:r>
      <w:r w:rsidRPr="0059679D">
        <w:lastRenderedPageBreak/>
        <w:t>1.</w:t>
      </w:r>
      <w:r w:rsidRPr="0059679D">
        <w:tab/>
        <w:t>VAISTINIO PREPARATO PAVADINIMAS</w:t>
      </w:r>
    </w:p>
    <w:p w14:paraId="4A7AC0EF" w14:textId="77777777" w:rsidR="000373F8" w:rsidRPr="0059679D" w:rsidRDefault="000373F8" w:rsidP="000373F8">
      <w:pPr>
        <w:pStyle w:val="Pagrindinistekstas"/>
        <w:spacing w:after="0"/>
        <w:rPr>
          <w:szCs w:val="22"/>
        </w:rPr>
      </w:pPr>
    </w:p>
    <w:p w14:paraId="62486890" w14:textId="746F4620" w:rsidR="000373F8" w:rsidRPr="0059679D" w:rsidRDefault="000373F8" w:rsidP="000373F8">
      <w:pPr>
        <w:ind w:left="567" w:hanging="567"/>
        <w:rPr>
          <w:szCs w:val="22"/>
        </w:rPr>
      </w:pPr>
      <w:proofErr w:type="spellStart"/>
      <w:r w:rsidRPr="0059679D">
        <w:rPr>
          <w:szCs w:val="22"/>
        </w:rPr>
        <w:t>Travocort</w:t>
      </w:r>
      <w:proofErr w:type="spellEnd"/>
      <w:r w:rsidRPr="0059679D">
        <w:rPr>
          <w:szCs w:val="22"/>
        </w:rPr>
        <w:t xml:space="preserve"> 10 mg/1</w:t>
      </w:r>
      <w:r w:rsidR="009D42AD">
        <w:rPr>
          <w:szCs w:val="22"/>
        </w:rPr>
        <w:t> </w:t>
      </w:r>
      <w:r w:rsidRPr="0059679D">
        <w:rPr>
          <w:szCs w:val="22"/>
        </w:rPr>
        <w:t>mg/g kremas</w:t>
      </w:r>
    </w:p>
    <w:p w14:paraId="0EE0510E" w14:textId="77777777" w:rsidR="000373F8" w:rsidRPr="0059679D" w:rsidRDefault="000373F8" w:rsidP="000373F8">
      <w:pPr>
        <w:pStyle w:val="Pagrindinistekstas"/>
        <w:spacing w:after="0"/>
        <w:rPr>
          <w:szCs w:val="22"/>
        </w:rPr>
      </w:pPr>
    </w:p>
    <w:p w14:paraId="4E923969" w14:textId="77777777" w:rsidR="000373F8" w:rsidRPr="0059679D" w:rsidRDefault="000373F8" w:rsidP="000373F8">
      <w:pPr>
        <w:pStyle w:val="Pagrindinistekstas"/>
        <w:spacing w:after="0"/>
        <w:rPr>
          <w:szCs w:val="22"/>
        </w:rPr>
      </w:pPr>
    </w:p>
    <w:p w14:paraId="5AB15B3E" w14:textId="77777777" w:rsidR="000373F8" w:rsidRPr="0059679D" w:rsidRDefault="000373F8" w:rsidP="00333570">
      <w:pPr>
        <w:pStyle w:val="Antrat2"/>
      </w:pPr>
      <w:r w:rsidRPr="0059679D">
        <w:t>2.</w:t>
      </w:r>
      <w:r w:rsidRPr="0059679D">
        <w:tab/>
        <w:t>KOKYBINĖ IR KIEKYBINĖ SUDĖTIS</w:t>
      </w:r>
    </w:p>
    <w:p w14:paraId="61063B27" w14:textId="77777777" w:rsidR="000373F8" w:rsidRPr="0059679D" w:rsidRDefault="000373F8" w:rsidP="000373F8">
      <w:pPr>
        <w:pStyle w:val="Pagrindinistekstas"/>
        <w:spacing w:after="0"/>
        <w:rPr>
          <w:szCs w:val="22"/>
        </w:rPr>
      </w:pPr>
    </w:p>
    <w:p w14:paraId="47183B02" w14:textId="77777777" w:rsidR="000373F8" w:rsidRPr="0059679D" w:rsidRDefault="000373F8" w:rsidP="000373F8">
      <w:pPr>
        <w:ind w:left="567" w:hanging="567"/>
        <w:rPr>
          <w:szCs w:val="22"/>
        </w:rPr>
      </w:pPr>
      <w:r w:rsidRPr="0059679D">
        <w:rPr>
          <w:szCs w:val="22"/>
        </w:rPr>
        <w:t xml:space="preserve">1 g kremo yra 10 mg </w:t>
      </w:r>
      <w:proofErr w:type="spellStart"/>
      <w:r w:rsidRPr="0059679D">
        <w:rPr>
          <w:szCs w:val="22"/>
        </w:rPr>
        <w:t>izokonazolo</w:t>
      </w:r>
      <w:proofErr w:type="spellEnd"/>
      <w:r w:rsidRPr="0059679D">
        <w:rPr>
          <w:szCs w:val="22"/>
        </w:rPr>
        <w:t xml:space="preserve"> nitrato ir 1 mg </w:t>
      </w:r>
      <w:proofErr w:type="spellStart"/>
      <w:r w:rsidRPr="0059679D">
        <w:rPr>
          <w:szCs w:val="22"/>
        </w:rPr>
        <w:t>diflukortolono</w:t>
      </w:r>
      <w:proofErr w:type="spellEnd"/>
      <w:r w:rsidRPr="0059679D">
        <w:rPr>
          <w:szCs w:val="22"/>
        </w:rPr>
        <w:t xml:space="preserve"> </w:t>
      </w:r>
      <w:proofErr w:type="spellStart"/>
      <w:r w:rsidRPr="0059679D">
        <w:rPr>
          <w:szCs w:val="22"/>
        </w:rPr>
        <w:t>valerato</w:t>
      </w:r>
      <w:proofErr w:type="spellEnd"/>
      <w:r w:rsidRPr="0059679D">
        <w:rPr>
          <w:szCs w:val="22"/>
        </w:rPr>
        <w:t>.</w:t>
      </w:r>
    </w:p>
    <w:p w14:paraId="079C8E87" w14:textId="77777777" w:rsidR="000373F8" w:rsidRPr="0059679D" w:rsidRDefault="000373F8" w:rsidP="000373F8">
      <w:pPr>
        <w:ind w:left="567" w:hanging="567"/>
        <w:rPr>
          <w:szCs w:val="22"/>
        </w:rPr>
      </w:pPr>
      <w:r w:rsidRPr="0059679D">
        <w:rPr>
          <w:szCs w:val="22"/>
        </w:rPr>
        <w:t xml:space="preserve">Pagalbinė medžiaga, kurios poveikis žinomas: </w:t>
      </w:r>
      <w:proofErr w:type="spellStart"/>
      <w:r w:rsidRPr="0059679D">
        <w:rPr>
          <w:szCs w:val="22"/>
        </w:rPr>
        <w:t>cetostearilo</w:t>
      </w:r>
      <w:proofErr w:type="spellEnd"/>
      <w:r w:rsidRPr="0059679D">
        <w:rPr>
          <w:szCs w:val="22"/>
        </w:rPr>
        <w:t xml:space="preserve"> alkoholis</w:t>
      </w:r>
      <w:r w:rsidR="000B691E">
        <w:rPr>
          <w:szCs w:val="22"/>
        </w:rPr>
        <w:t>.</w:t>
      </w:r>
    </w:p>
    <w:p w14:paraId="1C147982" w14:textId="77777777" w:rsidR="000373F8" w:rsidRPr="0059679D" w:rsidRDefault="000373F8" w:rsidP="000373F8">
      <w:pPr>
        <w:ind w:left="567" w:hanging="567"/>
        <w:rPr>
          <w:szCs w:val="22"/>
        </w:rPr>
      </w:pPr>
    </w:p>
    <w:p w14:paraId="588626FF" w14:textId="6BE229F1" w:rsidR="000373F8" w:rsidRPr="0059679D" w:rsidRDefault="000373F8" w:rsidP="000373F8">
      <w:pPr>
        <w:ind w:left="567" w:hanging="567"/>
        <w:rPr>
          <w:szCs w:val="22"/>
        </w:rPr>
      </w:pPr>
      <w:r w:rsidRPr="0059679D">
        <w:rPr>
          <w:szCs w:val="22"/>
        </w:rPr>
        <w:t>Visos pagalbinės medžiagos išvardytos 6.1</w:t>
      </w:r>
      <w:r w:rsidR="00D357CF">
        <w:rPr>
          <w:szCs w:val="22"/>
        </w:rPr>
        <w:t> </w:t>
      </w:r>
      <w:r w:rsidRPr="0059679D">
        <w:rPr>
          <w:szCs w:val="22"/>
        </w:rPr>
        <w:t>skyriuje.</w:t>
      </w:r>
    </w:p>
    <w:p w14:paraId="2D92FC60" w14:textId="77777777" w:rsidR="000373F8" w:rsidRPr="0059679D" w:rsidRDefault="000373F8" w:rsidP="000373F8">
      <w:pPr>
        <w:pStyle w:val="Pagrindinistekstas"/>
        <w:spacing w:after="0"/>
        <w:rPr>
          <w:szCs w:val="22"/>
        </w:rPr>
      </w:pPr>
    </w:p>
    <w:p w14:paraId="7AE8AC63" w14:textId="77777777" w:rsidR="000373F8" w:rsidRPr="0059679D" w:rsidRDefault="000373F8" w:rsidP="000373F8">
      <w:pPr>
        <w:pStyle w:val="Pagrindinistekstas"/>
        <w:spacing w:after="0"/>
        <w:rPr>
          <w:szCs w:val="22"/>
        </w:rPr>
      </w:pPr>
    </w:p>
    <w:p w14:paraId="4B2A570A" w14:textId="77777777" w:rsidR="000373F8" w:rsidRPr="0059679D" w:rsidRDefault="000373F8" w:rsidP="00333570">
      <w:pPr>
        <w:pStyle w:val="Antrat2"/>
      </w:pPr>
      <w:r w:rsidRPr="0059679D">
        <w:t>3.</w:t>
      </w:r>
      <w:r w:rsidRPr="0059679D">
        <w:tab/>
        <w:t>FARMACINĖ FORMA</w:t>
      </w:r>
    </w:p>
    <w:p w14:paraId="3259E4E3" w14:textId="77777777" w:rsidR="000373F8" w:rsidRPr="0059679D" w:rsidRDefault="000373F8" w:rsidP="000373F8">
      <w:pPr>
        <w:pStyle w:val="Pagrindinistekstas"/>
        <w:spacing w:after="0"/>
        <w:rPr>
          <w:szCs w:val="22"/>
        </w:rPr>
      </w:pPr>
    </w:p>
    <w:p w14:paraId="3DAEB287" w14:textId="5E6FE72E" w:rsidR="000373F8" w:rsidRPr="0059679D" w:rsidRDefault="000373F8" w:rsidP="000373F8">
      <w:pPr>
        <w:pStyle w:val="Pagrindinistekstas"/>
        <w:spacing w:after="0"/>
        <w:rPr>
          <w:szCs w:val="22"/>
        </w:rPr>
      </w:pPr>
      <w:r w:rsidRPr="0059679D">
        <w:rPr>
          <w:szCs w:val="22"/>
        </w:rPr>
        <w:t>Kremas</w:t>
      </w:r>
    </w:p>
    <w:p w14:paraId="7203CB9E" w14:textId="77777777" w:rsidR="000373F8" w:rsidRPr="0059679D" w:rsidRDefault="000373F8" w:rsidP="000373F8">
      <w:pPr>
        <w:pStyle w:val="Pagrindinistekstas"/>
        <w:spacing w:after="0"/>
        <w:rPr>
          <w:szCs w:val="22"/>
        </w:rPr>
      </w:pPr>
    </w:p>
    <w:p w14:paraId="16A75FCA" w14:textId="77777777" w:rsidR="000373F8" w:rsidRPr="0059679D" w:rsidRDefault="000373F8" w:rsidP="000373F8">
      <w:pPr>
        <w:pStyle w:val="Pagrindinistekstas"/>
        <w:spacing w:after="0"/>
        <w:rPr>
          <w:szCs w:val="22"/>
        </w:rPr>
      </w:pPr>
      <w:r w:rsidRPr="0059679D">
        <w:rPr>
          <w:szCs w:val="22"/>
        </w:rPr>
        <w:t>Baltas arba gelsvas, nepermatomas kremas.</w:t>
      </w:r>
    </w:p>
    <w:p w14:paraId="2E1297BC" w14:textId="77777777" w:rsidR="000373F8" w:rsidRPr="0059679D" w:rsidRDefault="000373F8" w:rsidP="000373F8">
      <w:pPr>
        <w:pStyle w:val="Pagrindinistekstas"/>
        <w:spacing w:after="0"/>
        <w:rPr>
          <w:szCs w:val="22"/>
        </w:rPr>
      </w:pPr>
    </w:p>
    <w:p w14:paraId="1A53C87D" w14:textId="77777777" w:rsidR="000373F8" w:rsidRPr="0059679D" w:rsidRDefault="000373F8" w:rsidP="000373F8">
      <w:pPr>
        <w:pStyle w:val="Pagrindinistekstas"/>
        <w:spacing w:after="0"/>
        <w:rPr>
          <w:szCs w:val="22"/>
        </w:rPr>
      </w:pPr>
    </w:p>
    <w:p w14:paraId="1B3F17F0" w14:textId="77777777" w:rsidR="000373F8" w:rsidRPr="0059679D" w:rsidRDefault="000373F8" w:rsidP="00333570">
      <w:pPr>
        <w:pStyle w:val="Antrat2"/>
      </w:pPr>
      <w:r w:rsidRPr="0059679D">
        <w:rPr>
          <w:caps/>
        </w:rPr>
        <w:t>4.</w:t>
      </w:r>
      <w:r w:rsidRPr="0059679D">
        <w:rPr>
          <w:caps/>
        </w:rPr>
        <w:tab/>
      </w:r>
      <w:r w:rsidRPr="0059679D">
        <w:t>KLINIKINĖ INFORMACIJA</w:t>
      </w:r>
    </w:p>
    <w:p w14:paraId="5E861253" w14:textId="77777777" w:rsidR="000373F8" w:rsidRPr="0059679D" w:rsidRDefault="000373F8" w:rsidP="000373F8">
      <w:pPr>
        <w:pStyle w:val="Pagrindinistekstas"/>
        <w:spacing w:after="0"/>
        <w:rPr>
          <w:szCs w:val="22"/>
        </w:rPr>
      </w:pPr>
    </w:p>
    <w:p w14:paraId="5879E693" w14:textId="77777777" w:rsidR="000373F8" w:rsidRPr="0059679D" w:rsidRDefault="000373F8" w:rsidP="000373F8">
      <w:pPr>
        <w:pStyle w:val="Antrat3"/>
        <w:rPr>
          <w:szCs w:val="22"/>
        </w:rPr>
      </w:pPr>
      <w:r w:rsidRPr="0059679D">
        <w:rPr>
          <w:szCs w:val="22"/>
        </w:rPr>
        <w:t>4.1</w:t>
      </w:r>
      <w:r w:rsidRPr="0059679D">
        <w:rPr>
          <w:szCs w:val="22"/>
        </w:rPr>
        <w:tab/>
        <w:t>Terapinės indikacijos</w:t>
      </w:r>
    </w:p>
    <w:p w14:paraId="578F68DF" w14:textId="77777777" w:rsidR="000373F8" w:rsidRPr="0059679D" w:rsidRDefault="000373F8" w:rsidP="000373F8">
      <w:pPr>
        <w:pStyle w:val="Pagrindinistekstas"/>
        <w:spacing w:after="0"/>
        <w:rPr>
          <w:szCs w:val="22"/>
        </w:rPr>
      </w:pPr>
    </w:p>
    <w:p w14:paraId="33B71A30" w14:textId="7B98DB83" w:rsidR="000373F8" w:rsidRPr="0059679D" w:rsidRDefault="000373F8" w:rsidP="000373F8">
      <w:pPr>
        <w:rPr>
          <w:szCs w:val="22"/>
        </w:rPr>
      </w:pPr>
      <w:r w:rsidRPr="0059679D">
        <w:rPr>
          <w:szCs w:val="22"/>
        </w:rPr>
        <w:t xml:space="preserve">Pradinis arba tęstinis paviršinių grybelinių odos infekcinių ligų gydymas, kai yra stiprus uždegimas arba </w:t>
      </w:r>
      <w:proofErr w:type="spellStart"/>
      <w:r w:rsidRPr="0059679D">
        <w:rPr>
          <w:szCs w:val="22"/>
        </w:rPr>
        <w:t>egzeminė</w:t>
      </w:r>
      <w:proofErr w:type="spellEnd"/>
      <w:r w:rsidRPr="0059679D">
        <w:rPr>
          <w:szCs w:val="22"/>
        </w:rPr>
        <w:t xml:space="preserve"> odos reakcija, pvz., rankų, kojų tarpupirščiuose, taip pat kirkšnių ir l</w:t>
      </w:r>
      <w:r w:rsidRPr="008A5C9A">
        <w:rPr>
          <w:szCs w:val="22"/>
        </w:rPr>
        <w:t>ytinių</w:t>
      </w:r>
      <w:r w:rsidRPr="0059679D">
        <w:rPr>
          <w:szCs w:val="22"/>
        </w:rPr>
        <w:t xml:space="preserve"> organų srityse.</w:t>
      </w:r>
    </w:p>
    <w:p w14:paraId="1AA63694" w14:textId="77777777" w:rsidR="000373F8" w:rsidRPr="0059679D" w:rsidRDefault="000373F8" w:rsidP="000373F8">
      <w:pPr>
        <w:pStyle w:val="Pagrindinistekstas"/>
        <w:spacing w:after="0"/>
        <w:rPr>
          <w:szCs w:val="22"/>
          <w:u w:val="single"/>
        </w:rPr>
      </w:pPr>
    </w:p>
    <w:p w14:paraId="75888FF3" w14:textId="77777777" w:rsidR="000373F8" w:rsidRPr="0059679D" w:rsidRDefault="000373F8" w:rsidP="000373F8">
      <w:pPr>
        <w:pStyle w:val="Antrat3"/>
        <w:rPr>
          <w:szCs w:val="22"/>
        </w:rPr>
      </w:pPr>
      <w:r w:rsidRPr="0059679D">
        <w:rPr>
          <w:szCs w:val="22"/>
        </w:rPr>
        <w:t>4.2</w:t>
      </w:r>
      <w:r w:rsidRPr="0059679D">
        <w:rPr>
          <w:szCs w:val="22"/>
        </w:rPr>
        <w:tab/>
        <w:t>Dozavimas ir vartojimo metodas</w:t>
      </w:r>
    </w:p>
    <w:p w14:paraId="1307425C" w14:textId="77777777" w:rsidR="000373F8" w:rsidRPr="0059679D" w:rsidRDefault="000373F8" w:rsidP="000373F8">
      <w:pPr>
        <w:pStyle w:val="Pagrindinistekstas"/>
        <w:spacing w:after="0"/>
        <w:rPr>
          <w:szCs w:val="22"/>
        </w:rPr>
      </w:pPr>
    </w:p>
    <w:p w14:paraId="18897840" w14:textId="77777777" w:rsidR="000373F8" w:rsidRDefault="000373F8" w:rsidP="000373F8">
      <w:pPr>
        <w:rPr>
          <w:szCs w:val="22"/>
          <w:u w:val="single"/>
        </w:rPr>
      </w:pPr>
      <w:r w:rsidRPr="0059679D">
        <w:rPr>
          <w:szCs w:val="22"/>
          <w:u w:val="single"/>
        </w:rPr>
        <w:t>Dozavimas</w:t>
      </w:r>
    </w:p>
    <w:p w14:paraId="392418E7" w14:textId="77777777" w:rsidR="00023E74" w:rsidRPr="0059679D" w:rsidRDefault="00023E74" w:rsidP="000373F8">
      <w:pPr>
        <w:rPr>
          <w:szCs w:val="22"/>
          <w:u w:val="single"/>
        </w:rPr>
      </w:pPr>
    </w:p>
    <w:p w14:paraId="6CD6E4E5" w14:textId="322A30A5" w:rsidR="000373F8" w:rsidRPr="0059679D" w:rsidRDefault="000373F8" w:rsidP="000373F8">
      <w:pPr>
        <w:rPr>
          <w:szCs w:val="22"/>
        </w:rPr>
      </w:pPr>
      <w:proofErr w:type="spellStart"/>
      <w:r w:rsidRPr="0059679D">
        <w:rPr>
          <w:szCs w:val="22"/>
        </w:rPr>
        <w:t>Travocort</w:t>
      </w:r>
      <w:proofErr w:type="spellEnd"/>
      <w:r w:rsidRPr="0059679D">
        <w:rPr>
          <w:szCs w:val="22"/>
        </w:rPr>
        <w:t xml:space="preserve"> kremu</w:t>
      </w:r>
      <w:r w:rsidR="005131FD">
        <w:rPr>
          <w:szCs w:val="22"/>
        </w:rPr>
        <w:t xml:space="preserve"> infekcijos</w:t>
      </w:r>
      <w:r w:rsidRPr="0059679D">
        <w:rPr>
          <w:szCs w:val="22"/>
        </w:rPr>
        <w:t xml:space="preserve"> pažeistos odos vietos tepamos du kartus per parą.</w:t>
      </w:r>
    </w:p>
    <w:p w14:paraId="0B18277F" w14:textId="77777777" w:rsidR="000373F8" w:rsidRPr="0059679D" w:rsidRDefault="000373F8" w:rsidP="000373F8">
      <w:pPr>
        <w:rPr>
          <w:szCs w:val="22"/>
        </w:rPr>
      </w:pPr>
    </w:p>
    <w:p w14:paraId="38AFE1D1" w14:textId="6A1D910C" w:rsidR="000373F8" w:rsidRPr="0059679D" w:rsidRDefault="008A5C9A" w:rsidP="000373F8">
      <w:pPr>
        <w:rPr>
          <w:szCs w:val="22"/>
        </w:rPr>
      </w:pPr>
      <w:r>
        <w:rPr>
          <w:szCs w:val="22"/>
        </w:rPr>
        <w:t>K</w:t>
      </w:r>
      <w:r w:rsidR="000373F8" w:rsidRPr="0059679D">
        <w:rPr>
          <w:szCs w:val="22"/>
        </w:rPr>
        <w:t xml:space="preserve">remu gydyti baigiama, kai uždegimas arba </w:t>
      </w:r>
      <w:proofErr w:type="spellStart"/>
      <w:r w:rsidR="000373F8" w:rsidRPr="0059679D">
        <w:rPr>
          <w:szCs w:val="22"/>
        </w:rPr>
        <w:t>egzeminė</w:t>
      </w:r>
      <w:proofErr w:type="spellEnd"/>
      <w:r w:rsidR="000373F8" w:rsidRPr="0059679D">
        <w:rPr>
          <w:szCs w:val="22"/>
        </w:rPr>
        <w:t xml:space="preserve"> odos reakcija praeina, bet ne vėliau kaip po 2</w:t>
      </w:r>
      <w:r w:rsidR="00D357CF">
        <w:rPr>
          <w:szCs w:val="22"/>
        </w:rPr>
        <w:t> </w:t>
      </w:r>
      <w:r w:rsidR="000373F8" w:rsidRPr="0059679D">
        <w:rPr>
          <w:szCs w:val="22"/>
        </w:rPr>
        <w:t xml:space="preserve">savaičių; toliau gydoma priešgrybeliniu vaistiniu preparatu (be </w:t>
      </w:r>
      <w:proofErr w:type="spellStart"/>
      <w:r w:rsidR="000373F8" w:rsidRPr="0059679D">
        <w:rPr>
          <w:szCs w:val="22"/>
        </w:rPr>
        <w:t>gliukokortikoidų</w:t>
      </w:r>
      <w:proofErr w:type="spellEnd"/>
      <w:r w:rsidR="000373F8" w:rsidRPr="0059679D">
        <w:rPr>
          <w:szCs w:val="22"/>
        </w:rPr>
        <w:t>). Tai ypač svarbu vartojant vaistinį preparatą kirkšnių ir lytinių organų sričių odos uždegimui gydyti.</w:t>
      </w:r>
    </w:p>
    <w:p w14:paraId="4E76EEFC" w14:textId="77777777" w:rsidR="000373F8" w:rsidRPr="0059679D" w:rsidRDefault="000373F8" w:rsidP="000373F8">
      <w:pPr>
        <w:ind w:left="567" w:hanging="567"/>
        <w:rPr>
          <w:szCs w:val="22"/>
        </w:rPr>
      </w:pPr>
    </w:p>
    <w:p w14:paraId="43BB0E24" w14:textId="77777777" w:rsidR="000373F8" w:rsidRDefault="000373F8" w:rsidP="000373F8">
      <w:pPr>
        <w:ind w:left="567" w:hanging="567"/>
        <w:rPr>
          <w:i/>
          <w:szCs w:val="22"/>
        </w:rPr>
      </w:pPr>
      <w:r w:rsidRPr="00B22CE7">
        <w:rPr>
          <w:i/>
          <w:szCs w:val="22"/>
        </w:rPr>
        <w:t>Vaikų populiacija</w:t>
      </w:r>
    </w:p>
    <w:p w14:paraId="38DC1947" w14:textId="77777777" w:rsidR="00023E74" w:rsidRPr="00B22CE7" w:rsidRDefault="00023E74" w:rsidP="000373F8">
      <w:pPr>
        <w:ind w:left="567" w:hanging="567"/>
        <w:rPr>
          <w:i/>
          <w:szCs w:val="22"/>
        </w:rPr>
      </w:pPr>
    </w:p>
    <w:p w14:paraId="7A1A57B0" w14:textId="494A7EAB" w:rsidR="000373F8" w:rsidRPr="0059679D" w:rsidRDefault="000373F8" w:rsidP="000373F8">
      <w:pPr>
        <w:jc w:val="both"/>
        <w:rPr>
          <w:szCs w:val="22"/>
        </w:rPr>
      </w:pPr>
      <w:r w:rsidRPr="0059679D">
        <w:rPr>
          <w:iCs/>
          <w:szCs w:val="22"/>
        </w:rPr>
        <w:t>Vyresniems kaip 12</w:t>
      </w:r>
      <w:r w:rsidR="00D357CF">
        <w:rPr>
          <w:iCs/>
          <w:szCs w:val="22"/>
        </w:rPr>
        <w:t> </w:t>
      </w:r>
      <w:r w:rsidRPr="0059679D">
        <w:rPr>
          <w:iCs/>
          <w:szCs w:val="22"/>
        </w:rPr>
        <w:t xml:space="preserve">metų vaikams ir paaugliams </w:t>
      </w:r>
      <w:r w:rsidR="008A5C9A">
        <w:rPr>
          <w:iCs/>
          <w:szCs w:val="22"/>
        </w:rPr>
        <w:t>vaistinio preparato</w:t>
      </w:r>
      <w:r w:rsidR="008A5C9A" w:rsidRPr="0059679D">
        <w:rPr>
          <w:iCs/>
          <w:szCs w:val="22"/>
        </w:rPr>
        <w:t xml:space="preserve"> </w:t>
      </w:r>
      <w:r w:rsidRPr="0059679D">
        <w:rPr>
          <w:iCs/>
          <w:szCs w:val="22"/>
        </w:rPr>
        <w:t>dozės koreguoti nereikia.</w:t>
      </w:r>
    </w:p>
    <w:p w14:paraId="5FA2E842" w14:textId="77777777" w:rsidR="000373F8" w:rsidRPr="0059679D" w:rsidRDefault="000373F8" w:rsidP="000373F8">
      <w:pPr>
        <w:jc w:val="both"/>
        <w:rPr>
          <w:szCs w:val="22"/>
        </w:rPr>
      </w:pPr>
    </w:p>
    <w:p w14:paraId="07B5066B" w14:textId="49EA395E" w:rsidR="000373F8" w:rsidRPr="0059679D" w:rsidRDefault="000373F8" w:rsidP="000373F8">
      <w:pPr>
        <w:rPr>
          <w:szCs w:val="22"/>
        </w:rPr>
      </w:pPr>
      <w:r w:rsidRPr="0059679D">
        <w:rPr>
          <w:szCs w:val="22"/>
        </w:rPr>
        <w:t>Jaunesniems kaip 12</w:t>
      </w:r>
      <w:r w:rsidR="00D357CF">
        <w:rPr>
          <w:szCs w:val="22"/>
        </w:rPr>
        <w:t> </w:t>
      </w:r>
      <w:r w:rsidRPr="0059679D">
        <w:rPr>
          <w:szCs w:val="22"/>
        </w:rPr>
        <w:t>metų vaikams vartoti nerekomenduojama, nes duomenų apie saugumą nepakanka.</w:t>
      </w:r>
    </w:p>
    <w:p w14:paraId="46C3F390" w14:textId="77777777" w:rsidR="000373F8" w:rsidRPr="0059679D" w:rsidRDefault="000373F8" w:rsidP="000373F8">
      <w:pPr>
        <w:jc w:val="both"/>
        <w:rPr>
          <w:iCs/>
          <w:szCs w:val="22"/>
        </w:rPr>
      </w:pPr>
    </w:p>
    <w:p w14:paraId="6663BA18" w14:textId="77777777" w:rsidR="000373F8" w:rsidRPr="002F2CE5" w:rsidRDefault="00DF35DC" w:rsidP="000373F8">
      <w:pPr>
        <w:ind w:left="567" w:hanging="567"/>
        <w:jc w:val="both"/>
        <w:rPr>
          <w:i/>
          <w:szCs w:val="22"/>
        </w:rPr>
      </w:pPr>
      <w:r w:rsidRPr="002F2CE5">
        <w:rPr>
          <w:i/>
          <w:szCs w:val="22"/>
        </w:rPr>
        <w:t>Senyviems pacientams</w:t>
      </w:r>
    </w:p>
    <w:p w14:paraId="1AE7224F" w14:textId="77777777" w:rsidR="000373F8" w:rsidRPr="0059679D" w:rsidRDefault="000373F8" w:rsidP="000373F8">
      <w:pPr>
        <w:pStyle w:val="Pagrindinistekstas"/>
        <w:spacing w:after="0"/>
        <w:rPr>
          <w:szCs w:val="22"/>
        </w:rPr>
      </w:pPr>
      <w:r w:rsidRPr="0059679D">
        <w:rPr>
          <w:szCs w:val="22"/>
        </w:rPr>
        <w:t>Senyviems pacientams specialių dozavimo rekomendacijų nėra.</w:t>
      </w:r>
    </w:p>
    <w:p w14:paraId="301BE048" w14:textId="77777777" w:rsidR="000373F8" w:rsidRPr="0059679D" w:rsidRDefault="000373F8" w:rsidP="000373F8">
      <w:pPr>
        <w:pStyle w:val="Pagrindinistekstas"/>
        <w:spacing w:after="0"/>
        <w:rPr>
          <w:szCs w:val="22"/>
        </w:rPr>
      </w:pPr>
    </w:p>
    <w:p w14:paraId="3877EABF" w14:textId="77777777" w:rsidR="000373F8" w:rsidRPr="002F2CE5" w:rsidRDefault="00DF35DC" w:rsidP="000373F8">
      <w:pPr>
        <w:pStyle w:val="Pagrindinistekstas"/>
        <w:spacing w:after="0"/>
        <w:rPr>
          <w:i/>
          <w:szCs w:val="22"/>
        </w:rPr>
      </w:pPr>
      <w:r w:rsidRPr="002F2CE5">
        <w:rPr>
          <w:i/>
          <w:szCs w:val="22"/>
        </w:rPr>
        <w:t>Pacientams, kurių inkstų ar kepenų funkcija sutrikusi</w:t>
      </w:r>
    </w:p>
    <w:p w14:paraId="6B756AE4" w14:textId="77777777" w:rsidR="000373F8" w:rsidRPr="0059679D" w:rsidRDefault="000373F8" w:rsidP="000373F8">
      <w:pPr>
        <w:pStyle w:val="Pagrindinistekstas"/>
        <w:spacing w:after="0"/>
        <w:rPr>
          <w:iCs/>
          <w:szCs w:val="22"/>
        </w:rPr>
      </w:pPr>
      <w:r w:rsidRPr="0059679D">
        <w:rPr>
          <w:szCs w:val="22"/>
        </w:rPr>
        <w:t>Ligoniams, sergantiems i</w:t>
      </w:r>
      <w:r w:rsidRPr="0059679D">
        <w:rPr>
          <w:iCs/>
          <w:szCs w:val="22"/>
        </w:rPr>
        <w:t>nkstų arba kepenų funkcijos sutrikimu specialių dozavimo rekomendacijų nėra</w:t>
      </w:r>
      <w:r w:rsidR="00981E88">
        <w:rPr>
          <w:iCs/>
          <w:szCs w:val="22"/>
        </w:rPr>
        <w:t>.</w:t>
      </w:r>
    </w:p>
    <w:p w14:paraId="12928DF0" w14:textId="77777777" w:rsidR="000373F8" w:rsidRPr="0059679D" w:rsidRDefault="000373F8" w:rsidP="000373F8">
      <w:pPr>
        <w:pStyle w:val="Pagrindinistekstas"/>
        <w:spacing w:after="0"/>
        <w:rPr>
          <w:szCs w:val="22"/>
        </w:rPr>
      </w:pPr>
    </w:p>
    <w:p w14:paraId="1B5BF340" w14:textId="39A79D6C" w:rsidR="000373F8" w:rsidRDefault="000373F8" w:rsidP="000373F8">
      <w:pPr>
        <w:pStyle w:val="Pagrindinistekstas"/>
        <w:spacing w:after="0"/>
        <w:rPr>
          <w:szCs w:val="22"/>
          <w:u w:val="single"/>
        </w:rPr>
      </w:pPr>
      <w:r w:rsidRPr="0059679D">
        <w:rPr>
          <w:szCs w:val="22"/>
          <w:u w:val="single"/>
        </w:rPr>
        <w:t>Vartojimo metodas</w:t>
      </w:r>
    </w:p>
    <w:p w14:paraId="6EC29DF2" w14:textId="77777777" w:rsidR="00023E74" w:rsidRPr="0059679D" w:rsidRDefault="00023E74" w:rsidP="000373F8">
      <w:pPr>
        <w:pStyle w:val="Pagrindinistekstas"/>
        <w:spacing w:after="0"/>
        <w:rPr>
          <w:szCs w:val="22"/>
          <w:u w:val="single"/>
        </w:rPr>
      </w:pPr>
    </w:p>
    <w:p w14:paraId="318FA788" w14:textId="77777777" w:rsidR="000373F8" w:rsidRPr="0059679D" w:rsidRDefault="000373F8" w:rsidP="000373F8">
      <w:pPr>
        <w:pStyle w:val="Pagrindinistekstas"/>
        <w:spacing w:after="0"/>
        <w:rPr>
          <w:szCs w:val="22"/>
        </w:rPr>
      </w:pPr>
      <w:r w:rsidRPr="0059679D">
        <w:rPr>
          <w:szCs w:val="22"/>
        </w:rPr>
        <w:t>Vartoti ant odos</w:t>
      </w:r>
      <w:r w:rsidR="00981E88">
        <w:rPr>
          <w:szCs w:val="22"/>
        </w:rPr>
        <w:t>.</w:t>
      </w:r>
    </w:p>
    <w:p w14:paraId="6F1AD89B" w14:textId="77777777" w:rsidR="000373F8" w:rsidRPr="0059679D" w:rsidRDefault="000373F8" w:rsidP="000373F8">
      <w:pPr>
        <w:pStyle w:val="Pagrindinistekstas"/>
        <w:spacing w:after="0"/>
        <w:rPr>
          <w:szCs w:val="22"/>
        </w:rPr>
      </w:pPr>
    </w:p>
    <w:p w14:paraId="73F4A818" w14:textId="77777777" w:rsidR="000373F8" w:rsidRPr="0059679D" w:rsidRDefault="000373F8" w:rsidP="000373F8">
      <w:pPr>
        <w:pStyle w:val="Antrat3"/>
        <w:rPr>
          <w:szCs w:val="22"/>
        </w:rPr>
      </w:pPr>
      <w:r w:rsidRPr="0059679D">
        <w:rPr>
          <w:szCs w:val="22"/>
        </w:rPr>
        <w:lastRenderedPageBreak/>
        <w:t>4.3</w:t>
      </w:r>
      <w:r w:rsidRPr="0059679D">
        <w:rPr>
          <w:szCs w:val="22"/>
        </w:rPr>
        <w:tab/>
        <w:t>Kontraindikacijos</w:t>
      </w:r>
    </w:p>
    <w:p w14:paraId="0BE18F3E" w14:textId="77777777" w:rsidR="000373F8" w:rsidRPr="0059679D" w:rsidRDefault="000373F8" w:rsidP="000373F8">
      <w:pPr>
        <w:pStyle w:val="Pagrindinistekstas"/>
        <w:spacing w:after="0"/>
        <w:rPr>
          <w:szCs w:val="22"/>
        </w:rPr>
      </w:pPr>
    </w:p>
    <w:p w14:paraId="6740EE00" w14:textId="6E4EFCA4" w:rsidR="000373F8" w:rsidRPr="0059679D" w:rsidRDefault="000373F8" w:rsidP="000373F8">
      <w:pPr>
        <w:rPr>
          <w:szCs w:val="22"/>
        </w:rPr>
      </w:pPr>
      <w:r w:rsidRPr="0059679D">
        <w:rPr>
          <w:noProof/>
          <w:szCs w:val="22"/>
        </w:rPr>
        <w:t>Padidėjęs jautrumas veikliajai arba bet kuriai 6.1</w:t>
      </w:r>
      <w:r w:rsidR="00981E88">
        <w:rPr>
          <w:noProof/>
          <w:szCs w:val="22"/>
        </w:rPr>
        <w:t> </w:t>
      </w:r>
      <w:r w:rsidRPr="0059679D">
        <w:rPr>
          <w:noProof/>
          <w:szCs w:val="22"/>
        </w:rPr>
        <w:t>skyriuje nurodytai pagalbinei medžiagai.</w:t>
      </w:r>
    </w:p>
    <w:p w14:paraId="40F763D8" w14:textId="77777777" w:rsidR="000373F8" w:rsidRPr="0059679D" w:rsidRDefault="000373F8" w:rsidP="000373F8">
      <w:pPr>
        <w:rPr>
          <w:szCs w:val="22"/>
        </w:rPr>
      </w:pPr>
      <w:r w:rsidRPr="0059679D">
        <w:rPr>
          <w:szCs w:val="22"/>
        </w:rPr>
        <w:t>Gydytinų vietų tuberkuliozė arba sifilis.</w:t>
      </w:r>
    </w:p>
    <w:p w14:paraId="6DBE3A3F" w14:textId="77777777" w:rsidR="000373F8" w:rsidRPr="0059679D" w:rsidRDefault="000373F8" w:rsidP="000373F8">
      <w:pPr>
        <w:rPr>
          <w:szCs w:val="22"/>
        </w:rPr>
      </w:pPr>
      <w:r w:rsidRPr="0059679D">
        <w:rPr>
          <w:szCs w:val="22"/>
        </w:rPr>
        <w:t>Virusinės ligos (pvz., vėjaraupiai, juostinė pūslelinė, paprastoji pūslelinė (</w:t>
      </w:r>
      <w:proofErr w:type="spellStart"/>
      <w:r w:rsidRPr="002F2CE5">
        <w:rPr>
          <w:i/>
          <w:szCs w:val="22"/>
        </w:rPr>
        <w:t>herpes</w:t>
      </w:r>
      <w:proofErr w:type="spellEnd"/>
      <w:r w:rsidRPr="002F2CE5">
        <w:rPr>
          <w:i/>
          <w:szCs w:val="22"/>
        </w:rPr>
        <w:t xml:space="preserve"> </w:t>
      </w:r>
      <w:proofErr w:type="spellStart"/>
      <w:r w:rsidRPr="002F2CE5">
        <w:rPr>
          <w:i/>
          <w:szCs w:val="22"/>
        </w:rPr>
        <w:t>simplex</w:t>
      </w:r>
      <w:proofErr w:type="spellEnd"/>
      <w:r w:rsidRPr="0059679D">
        <w:rPr>
          <w:szCs w:val="22"/>
        </w:rPr>
        <w:t>)).</w:t>
      </w:r>
    </w:p>
    <w:p w14:paraId="35CD687E" w14:textId="77777777" w:rsidR="000373F8" w:rsidRPr="0059679D" w:rsidRDefault="000373F8" w:rsidP="000373F8">
      <w:pPr>
        <w:rPr>
          <w:szCs w:val="22"/>
        </w:rPr>
      </w:pPr>
      <w:r w:rsidRPr="0059679D">
        <w:rPr>
          <w:szCs w:val="22"/>
        </w:rPr>
        <w:t>Raudonieji spuogai.</w:t>
      </w:r>
    </w:p>
    <w:p w14:paraId="242E68F1" w14:textId="673F198F" w:rsidR="000373F8" w:rsidRPr="0059679D" w:rsidRDefault="000373F8" w:rsidP="000373F8">
      <w:pPr>
        <w:rPr>
          <w:szCs w:val="22"/>
        </w:rPr>
      </w:pPr>
      <w:r w:rsidRPr="0059679D">
        <w:rPr>
          <w:szCs w:val="22"/>
        </w:rPr>
        <w:t>Dermatitas aplink burną.</w:t>
      </w:r>
    </w:p>
    <w:p w14:paraId="237C9DC0" w14:textId="77777777" w:rsidR="000373F8" w:rsidRPr="0059679D" w:rsidRDefault="000373F8" w:rsidP="000373F8">
      <w:pPr>
        <w:rPr>
          <w:szCs w:val="22"/>
        </w:rPr>
      </w:pPr>
      <w:proofErr w:type="spellStart"/>
      <w:r w:rsidRPr="0059679D">
        <w:rPr>
          <w:szCs w:val="22"/>
        </w:rPr>
        <w:t>Povakcinacinė</w:t>
      </w:r>
      <w:proofErr w:type="spellEnd"/>
      <w:r w:rsidRPr="0059679D">
        <w:rPr>
          <w:szCs w:val="22"/>
        </w:rPr>
        <w:t xml:space="preserve"> gydytinos vietos odos reakcija.</w:t>
      </w:r>
    </w:p>
    <w:p w14:paraId="7EBC8B10" w14:textId="77777777" w:rsidR="000373F8" w:rsidRPr="0059679D" w:rsidRDefault="000373F8" w:rsidP="000373F8">
      <w:pPr>
        <w:ind w:left="567" w:hanging="567"/>
        <w:rPr>
          <w:szCs w:val="22"/>
        </w:rPr>
      </w:pPr>
      <w:r w:rsidRPr="0059679D">
        <w:rPr>
          <w:szCs w:val="22"/>
        </w:rPr>
        <w:t>Išplitusi žvynelinė.</w:t>
      </w:r>
    </w:p>
    <w:p w14:paraId="222FED7C" w14:textId="77777777" w:rsidR="000373F8" w:rsidRPr="0059679D" w:rsidRDefault="000373F8" w:rsidP="000373F8">
      <w:pPr>
        <w:pStyle w:val="Pagrindinistekstas"/>
        <w:spacing w:after="0"/>
        <w:rPr>
          <w:szCs w:val="22"/>
        </w:rPr>
      </w:pPr>
    </w:p>
    <w:p w14:paraId="23B66D83" w14:textId="77777777" w:rsidR="000373F8" w:rsidRPr="0059679D" w:rsidRDefault="000373F8" w:rsidP="000373F8">
      <w:pPr>
        <w:pStyle w:val="Antrat3"/>
        <w:rPr>
          <w:szCs w:val="22"/>
        </w:rPr>
      </w:pPr>
      <w:r w:rsidRPr="0059679D">
        <w:rPr>
          <w:szCs w:val="22"/>
        </w:rPr>
        <w:t>4.4</w:t>
      </w:r>
      <w:r w:rsidRPr="0059679D">
        <w:rPr>
          <w:szCs w:val="22"/>
        </w:rPr>
        <w:tab/>
        <w:t>Specialūs įspėjimai ir atsargumo priemonės</w:t>
      </w:r>
    </w:p>
    <w:p w14:paraId="28940EA9" w14:textId="77777777" w:rsidR="000373F8" w:rsidRPr="0059679D" w:rsidRDefault="000373F8" w:rsidP="000373F8">
      <w:pPr>
        <w:pStyle w:val="Pagrindinistekstas"/>
        <w:spacing w:after="0"/>
        <w:rPr>
          <w:szCs w:val="22"/>
        </w:rPr>
      </w:pPr>
    </w:p>
    <w:p w14:paraId="53033B97" w14:textId="77777777" w:rsidR="000373F8" w:rsidRPr="0059679D" w:rsidRDefault="000373F8" w:rsidP="000373F8">
      <w:pPr>
        <w:ind w:left="567" w:hanging="567"/>
        <w:rPr>
          <w:szCs w:val="22"/>
        </w:rPr>
      </w:pPr>
      <w:r w:rsidRPr="0059679D">
        <w:rPr>
          <w:szCs w:val="22"/>
        </w:rPr>
        <w:t>Bakterines odos ligas reikia papildomai gydyti tinkamais vaistiniais preparatais.</w:t>
      </w:r>
    </w:p>
    <w:p w14:paraId="3E11F3A9" w14:textId="77777777" w:rsidR="000373F8" w:rsidRPr="0059679D" w:rsidRDefault="000373F8" w:rsidP="000373F8">
      <w:pPr>
        <w:ind w:left="567" w:hanging="567"/>
        <w:rPr>
          <w:szCs w:val="22"/>
        </w:rPr>
      </w:pPr>
    </w:p>
    <w:p w14:paraId="51BD7223" w14:textId="5E3ED3FB" w:rsidR="000373F8" w:rsidRPr="0059679D" w:rsidRDefault="000373F8" w:rsidP="000373F8">
      <w:pPr>
        <w:ind w:left="567" w:hanging="567"/>
        <w:rPr>
          <w:szCs w:val="22"/>
        </w:rPr>
      </w:pPr>
      <w:r w:rsidRPr="0059679D">
        <w:rPr>
          <w:szCs w:val="22"/>
        </w:rPr>
        <w:t>Tepant veidą reikia saugotis, kad kremo nepatektų į akis.</w:t>
      </w:r>
    </w:p>
    <w:p w14:paraId="6BD07716" w14:textId="77777777" w:rsidR="000373F8" w:rsidRPr="0059679D" w:rsidRDefault="000373F8" w:rsidP="000373F8">
      <w:pPr>
        <w:ind w:left="567" w:hanging="567"/>
        <w:rPr>
          <w:szCs w:val="22"/>
        </w:rPr>
      </w:pPr>
    </w:p>
    <w:p w14:paraId="3775870C" w14:textId="77777777" w:rsidR="000373F8" w:rsidRPr="0059679D" w:rsidRDefault="000373F8" w:rsidP="000373F8">
      <w:pPr>
        <w:rPr>
          <w:szCs w:val="22"/>
        </w:rPr>
      </w:pPr>
      <w:r w:rsidRPr="0059679D">
        <w:rPr>
          <w:szCs w:val="22"/>
        </w:rPr>
        <w:t xml:space="preserve">Tepant didelį kiekį vietinio poveikio </w:t>
      </w:r>
      <w:proofErr w:type="spellStart"/>
      <w:r w:rsidRPr="0059679D">
        <w:rPr>
          <w:szCs w:val="22"/>
        </w:rPr>
        <w:t>gliukokortikoidų</w:t>
      </w:r>
      <w:proofErr w:type="spellEnd"/>
      <w:r w:rsidRPr="0059679D">
        <w:rPr>
          <w:szCs w:val="22"/>
        </w:rPr>
        <w:t xml:space="preserve"> ant didelių kūno odos plotų arba vartojant juos ilgai, ypač pateptą vietą aptvarsčius, gali padidėti šalutinių poveikių rizika.</w:t>
      </w:r>
    </w:p>
    <w:p w14:paraId="32CA9B2C" w14:textId="77777777" w:rsidR="000373F8" w:rsidRPr="0059679D" w:rsidRDefault="000373F8" w:rsidP="000373F8">
      <w:pPr>
        <w:ind w:left="567" w:hanging="567"/>
        <w:rPr>
          <w:szCs w:val="22"/>
        </w:rPr>
      </w:pPr>
    </w:p>
    <w:p w14:paraId="21AFA939" w14:textId="3D8F9A5D" w:rsidR="000373F8" w:rsidRDefault="000373F8" w:rsidP="000373F8">
      <w:pPr>
        <w:rPr>
          <w:szCs w:val="22"/>
        </w:rPr>
      </w:pPr>
      <w:r w:rsidRPr="0059679D">
        <w:rPr>
          <w:szCs w:val="22"/>
        </w:rPr>
        <w:t xml:space="preserve">Gydymo </w:t>
      </w:r>
      <w:r w:rsidR="008A5C9A">
        <w:rPr>
          <w:szCs w:val="22"/>
        </w:rPr>
        <w:t>vaistiniu preparatu</w:t>
      </w:r>
      <w:r w:rsidRPr="0059679D">
        <w:rPr>
          <w:szCs w:val="22"/>
        </w:rPr>
        <w:t xml:space="preserve"> trukmė negali viršyti 2</w:t>
      </w:r>
      <w:r w:rsidR="00981E88">
        <w:rPr>
          <w:szCs w:val="22"/>
        </w:rPr>
        <w:t> </w:t>
      </w:r>
      <w:r w:rsidRPr="0059679D">
        <w:rPr>
          <w:szCs w:val="22"/>
        </w:rPr>
        <w:t>sav</w:t>
      </w:r>
      <w:r w:rsidR="00393C3A">
        <w:rPr>
          <w:szCs w:val="22"/>
        </w:rPr>
        <w:t>ai</w:t>
      </w:r>
      <w:r w:rsidR="00023E74">
        <w:rPr>
          <w:szCs w:val="22"/>
        </w:rPr>
        <w:t>čių</w:t>
      </w:r>
      <w:r w:rsidRPr="0059679D">
        <w:rPr>
          <w:szCs w:val="22"/>
        </w:rPr>
        <w:t xml:space="preserve"> (geriausia, kad neviršytų 1</w:t>
      </w:r>
      <w:r w:rsidR="00981E88">
        <w:rPr>
          <w:szCs w:val="22"/>
        </w:rPr>
        <w:t> </w:t>
      </w:r>
      <w:r w:rsidRPr="0059679D">
        <w:rPr>
          <w:szCs w:val="22"/>
        </w:rPr>
        <w:t>sav</w:t>
      </w:r>
      <w:r w:rsidR="00DB707D">
        <w:rPr>
          <w:szCs w:val="22"/>
        </w:rPr>
        <w:t>aitės</w:t>
      </w:r>
      <w:r w:rsidRPr="0059679D">
        <w:rPr>
          <w:szCs w:val="22"/>
        </w:rPr>
        <w:t xml:space="preserve">), kadangi ilgesnis jo vartojimas gali </w:t>
      </w:r>
      <w:r w:rsidR="00755421">
        <w:rPr>
          <w:szCs w:val="22"/>
        </w:rPr>
        <w:t>nulemti</w:t>
      </w:r>
      <w:r w:rsidRPr="0059679D">
        <w:rPr>
          <w:szCs w:val="22"/>
        </w:rPr>
        <w:t xml:space="preserve"> atsparumo vaistiniam preparatui išsivystymą arba sukelti odos sudirginimą.</w:t>
      </w:r>
    </w:p>
    <w:p w14:paraId="0292A592" w14:textId="77777777" w:rsidR="00023E74" w:rsidRDefault="00023E74" w:rsidP="000373F8">
      <w:pPr>
        <w:rPr>
          <w:szCs w:val="22"/>
        </w:rPr>
      </w:pPr>
    </w:p>
    <w:p w14:paraId="37C6704E" w14:textId="77777777" w:rsidR="00023E74" w:rsidRPr="0015422C" w:rsidRDefault="00023E74" w:rsidP="00023E74">
      <w:pPr>
        <w:rPr>
          <w:szCs w:val="22"/>
          <w:lang w:eastAsia="en-US"/>
        </w:rPr>
      </w:pPr>
      <w:r w:rsidRPr="0015422C">
        <w:rPr>
          <w:szCs w:val="22"/>
          <w:lang w:eastAsia="en-US"/>
        </w:rPr>
        <w:t>Regėjimo sutrikimai</w:t>
      </w:r>
    </w:p>
    <w:p w14:paraId="52CF42CA" w14:textId="77777777" w:rsidR="00023E74" w:rsidRPr="0015422C" w:rsidRDefault="00023E74" w:rsidP="00023E74">
      <w:pPr>
        <w:rPr>
          <w:szCs w:val="22"/>
          <w:lang w:eastAsia="en-US"/>
        </w:rPr>
      </w:pPr>
      <w:r w:rsidRPr="0015422C">
        <w:rPr>
          <w:szCs w:val="22"/>
          <w:lang w:eastAsia="en-US"/>
        </w:rPr>
        <w:t xml:space="preserve">Vartojant sisteminio ir lokalaus poveikio kortikosteroidus, gali pasireikšti regėjimo sutrikimai. Jeigu pacientui pasireiškia tokie simptomai, kaip miglotas matymas ar kiti regėjimo sutrikimai, reikėtų apsvarstyti, ar nereikėtų nusiųsti paciento oftalmologo konsultacijai, kad šis įvertintų galimas priežastis, nes tai gali būti katarakta, glaukoma arba retosios ligos, kaip antai centrinė </w:t>
      </w:r>
      <w:proofErr w:type="spellStart"/>
      <w:r w:rsidRPr="0015422C">
        <w:rPr>
          <w:szCs w:val="22"/>
          <w:lang w:eastAsia="en-US"/>
        </w:rPr>
        <w:t>serozinė</w:t>
      </w:r>
      <w:proofErr w:type="spellEnd"/>
      <w:r w:rsidRPr="0015422C">
        <w:rPr>
          <w:szCs w:val="22"/>
          <w:lang w:eastAsia="en-US"/>
        </w:rPr>
        <w:t xml:space="preserve"> </w:t>
      </w:r>
      <w:proofErr w:type="spellStart"/>
      <w:r w:rsidRPr="0015422C">
        <w:rPr>
          <w:szCs w:val="22"/>
          <w:lang w:eastAsia="en-US"/>
        </w:rPr>
        <w:t>chorioretinopatija</w:t>
      </w:r>
      <w:proofErr w:type="spellEnd"/>
      <w:r w:rsidRPr="0015422C">
        <w:rPr>
          <w:szCs w:val="22"/>
          <w:lang w:eastAsia="en-US"/>
        </w:rPr>
        <w:t xml:space="preserve"> (CSC), kurių atvejų buvo užregistruota pavartojus sisteminio ir lokalaus poveikio kortikosteroidų.</w:t>
      </w:r>
    </w:p>
    <w:p w14:paraId="6AFBB90F" w14:textId="22759BD2" w:rsidR="000373F8" w:rsidRPr="0059679D" w:rsidRDefault="000373F8" w:rsidP="000142B3">
      <w:pPr>
        <w:rPr>
          <w:szCs w:val="22"/>
        </w:rPr>
      </w:pPr>
    </w:p>
    <w:p w14:paraId="55F76DFB" w14:textId="77777777" w:rsidR="000373F8" w:rsidRPr="0059679D" w:rsidRDefault="000373F8" w:rsidP="000373F8">
      <w:pPr>
        <w:rPr>
          <w:szCs w:val="22"/>
        </w:rPr>
      </w:pPr>
      <w:r w:rsidRPr="0059679D">
        <w:rPr>
          <w:szCs w:val="22"/>
        </w:rPr>
        <w:t xml:space="preserve">Kaip ir gydant bendrojo poveikio </w:t>
      </w:r>
      <w:proofErr w:type="spellStart"/>
      <w:r w:rsidRPr="0059679D">
        <w:rPr>
          <w:szCs w:val="22"/>
        </w:rPr>
        <w:t>gliukortikoidais</w:t>
      </w:r>
      <w:proofErr w:type="spellEnd"/>
      <w:r w:rsidRPr="0059679D">
        <w:rPr>
          <w:szCs w:val="22"/>
        </w:rPr>
        <w:t xml:space="preserve">, vartojant vietinio poveikio </w:t>
      </w:r>
      <w:proofErr w:type="spellStart"/>
      <w:r w:rsidRPr="0059679D">
        <w:rPr>
          <w:szCs w:val="22"/>
        </w:rPr>
        <w:t>gliukortikoidų</w:t>
      </w:r>
      <w:proofErr w:type="spellEnd"/>
      <w:r w:rsidR="00B22CE7">
        <w:rPr>
          <w:szCs w:val="22"/>
        </w:rPr>
        <w:t>,</w:t>
      </w:r>
      <w:r w:rsidRPr="0059679D">
        <w:rPr>
          <w:szCs w:val="22"/>
        </w:rPr>
        <w:t xml:space="preserve"> taip pat gali pasireikšti glaukoma (pvz., gydant didelėmis dozėmis arba ilgai, vartojant dengiamuosius tvarsčius arba tepant odą aplink akis).</w:t>
      </w:r>
    </w:p>
    <w:p w14:paraId="10432801" w14:textId="77777777" w:rsidR="000373F8" w:rsidRPr="0059679D" w:rsidRDefault="000373F8" w:rsidP="000373F8">
      <w:pPr>
        <w:rPr>
          <w:szCs w:val="22"/>
        </w:rPr>
      </w:pPr>
    </w:p>
    <w:p w14:paraId="7B625E77" w14:textId="244DCE55" w:rsidR="000373F8" w:rsidRPr="0059679D" w:rsidRDefault="000373F8" w:rsidP="000373F8">
      <w:pPr>
        <w:rPr>
          <w:szCs w:val="22"/>
        </w:rPr>
      </w:pPr>
      <w:r w:rsidRPr="0059679D">
        <w:rPr>
          <w:szCs w:val="22"/>
        </w:rPr>
        <w:t xml:space="preserve">Gydytojas turi informuoti pacientą apie gydymo metu </w:t>
      </w:r>
      <w:r w:rsidR="00170243">
        <w:rPr>
          <w:szCs w:val="22"/>
        </w:rPr>
        <w:t>naudojamas</w:t>
      </w:r>
      <w:r w:rsidRPr="0059679D">
        <w:rPr>
          <w:szCs w:val="22"/>
        </w:rPr>
        <w:t xml:space="preserve"> higienos priemones. Kad infekcija neatsinaujintų, reikia kasdien keisti ir virinti asmeninės higienos reikmenis: nosines, rankšluosčius, apatinius drabužius ir kt. (geriau dėvėti medvilninius).</w:t>
      </w:r>
    </w:p>
    <w:p w14:paraId="07CEEC9A" w14:textId="77777777" w:rsidR="000373F8" w:rsidRPr="0059679D" w:rsidRDefault="000373F8" w:rsidP="000373F8">
      <w:pPr>
        <w:rPr>
          <w:szCs w:val="22"/>
        </w:rPr>
      </w:pPr>
    </w:p>
    <w:p w14:paraId="28577CAE" w14:textId="64C17363" w:rsidR="000373F8" w:rsidRPr="0059679D" w:rsidRDefault="000373F8" w:rsidP="000373F8">
      <w:pPr>
        <w:rPr>
          <w:szCs w:val="22"/>
        </w:rPr>
      </w:pPr>
      <w:r w:rsidRPr="0059679D">
        <w:rPr>
          <w:szCs w:val="22"/>
        </w:rPr>
        <w:t>Kad gydymas vaistiniu preparatu būtų sėkmingas, būtinos reguliarios higienos priemonės. Jei grybelinė liga apėmusi pėdas, nusiplovus kojas reikia gerai iššluostyti tarpupirščius ir kasdien keisti kojines arba puskojines.</w:t>
      </w:r>
    </w:p>
    <w:p w14:paraId="3F56E38C" w14:textId="77777777" w:rsidR="000373F8" w:rsidRPr="0059679D" w:rsidRDefault="000373F8" w:rsidP="000373F8">
      <w:pPr>
        <w:pStyle w:val="Pagrindinistekstas"/>
        <w:spacing w:after="0"/>
        <w:rPr>
          <w:szCs w:val="22"/>
        </w:rPr>
      </w:pPr>
    </w:p>
    <w:p w14:paraId="03643E84" w14:textId="4CECF843" w:rsidR="000373F8" w:rsidRPr="0059679D" w:rsidRDefault="000373F8" w:rsidP="000373F8">
      <w:pPr>
        <w:pStyle w:val="Pagrindinistekstas"/>
        <w:spacing w:after="0"/>
        <w:rPr>
          <w:szCs w:val="22"/>
        </w:rPr>
      </w:pPr>
      <w:r w:rsidRPr="0059679D">
        <w:rPr>
          <w:szCs w:val="22"/>
        </w:rPr>
        <w:t xml:space="preserve">Reikėtų vengti </w:t>
      </w:r>
      <w:r w:rsidR="008A5C9A">
        <w:rPr>
          <w:szCs w:val="22"/>
        </w:rPr>
        <w:t>va</w:t>
      </w:r>
      <w:r w:rsidR="00393C3A">
        <w:rPr>
          <w:szCs w:val="22"/>
        </w:rPr>
        <w:t>is</w:t>
      </w:r>
      <w:r w:rsidR="008A5C9A">
        <w:rPr>
          <w:szCs w:val="22"/>
        </w:rPr>
        <w:t>tinį preparatą</w:t>
      </w:r>
      <w:r w:rsidR="008A5C9A" w:rsidRPr="008A5C9A">
        <w:rPr>
          <w:szCs w:val="22"/>
        </w:rPr>
        <w:t xml:space="preserve"> </w:t>
      </w:r>
      <w:r w:rsidRPr="008A5C9A">
        <w:rPr>
          <w:szCs w:val="22"/>
        </w:rPr>
        <w:t>tept</w:t>
      </w:r>
      <w:r w:rsidRPr="0059679D">
        <w:rPr>
          <w:szCs w:val="22"/>
        </w:rPr>
        <w:t>i raukšlėse ir kur oda yra pažeista.</w:t>
      </w:r>
    </w:p>
    <w:p w14:paraId="37BEFA76" w14:textId="77777777" w:rsidR="000373F8" w:rsidRPr="0059679D" w:rsidRDefault="000373F8" w:rsidP="000373F8">
      <w:pPr>
        <w:pStyle w:val="Pagrindinistekstas"/>
        <w:spacing w:after="0"/>
        <w:rPr>
          <w:szCs w:val="22"/>
        </w:rPr>
      </w:pPr>
    </w:p>
    <w:p w14:paraId="349B56A9" w14:textId="39FD0FF6" w:rsidR="000373F8" w:rsidRDefault="000373F8" w:rsidP="000373F8">
      <w:pPr>
        <w:pStyle w:val="Pagrindinistekstas"/>
        <w:spacing w:after="0"/>
        <w:rPr>
          <w:szCs w:val="22"/>
        </w:rPr>
      </w:pPr>
      <w:proofErr w:type="spellStart"/>
      <w:r w:rsidRPr="0059679D">
        <w:rPr>
          <w:szCs w:val="22"/>
        </w:rPr>
        <w:t>Travocort</w:t>
      </w:r>
      <w:proofErr w:type="spellEnd"/>
      <w:r w:rsidRPr="0059679D">
        <w:rPr>
          <w:szCs w:val="22"/>
        </w:rPr>
        <w:t xml:space="preserve"> tepant ant lytinių organų, pagalbinės medžiagos – skystasis parafinas ir minkštasis parafinas – gali pažeisti latekso gaminius, naudojamus barjerinei funkcijai, tokius kaip prezervatyvai ir diafragmos. Todėl sumažėja jų veiksmingumas.</w:t>
      </w:r>
    </w:p>
    <w:p w14:paraId="46586A69" w14:textId="77777777" w:rsidR="005131FD" w:rsidRDefault="005131FD" w:rsidP="000373F8">
      <w:pPr>
        <w:pStyle w:val="Pagrindinistekstas"/>
        <w:spacing w:after="0"/>
        <w:rPr>
          <w:szCs w:val="22"/>
        </w:rPr>
      </w:pPr>
    </w:p>
    <w:p w14:paraId="48F70FE4" w14:textId="77777777" w:rsidR="005131FD" w:rsidRPr="0059679D" w:rsidRDefault="005131FD" w:rsidP="005131FD">
      <w:pPr>
        <w:rPr>
          <w:szCs w:val="22"/>
        </w:rPr>
      </w:pPr>
      <w:r>
        <w:rPr>
          <w:szCs w:val="22"/>
        </w:rPr>
        <w:t>Vaistinio preparato</w:t>
      </w:r>
      <w:r w:rsidRPr="0059679D">
        <w:rPr>
          <w:szCs w:val="22"/>
        </w:rPr>
        <w:t xml:space="preserve"> sudėtyje yra </w:t>
      </w:r>
      <w:proofErr w:type="spellStart"/>
      <w:r w:rsidRPr="0059679D">
        <w:rPr>
          <w:szCs w:val="22"/>
        </w:rPr>
        <w:t>cetostearilo</w:t>
      </w:r>
      <w:proofErr w:type="spellEnd"/>
      <w:r w:rsidRPr="0059679D">
        <w:rPr>
          <w:szCs w:val="22"/>
        </w:rPr>
        <w:t xml:space="preserve"> alkoholio, galinčio sukelti vietin</w:t>
      </w:r>
      <w:r>
        <w:rPr>
          <w:szCs w:val="22"/>
        </w:rPr>
        <w:t>ių</w:t>
      </w:r>
      <w:r w:rsidRPr="0059679D">
        <w:rPr>
          <w:szCs w:val="22"/>
        </w:rPr>
        <w:t xml:space="preserve"> odos reakcij</w:t>
      </w:r>
      <w:r>
        <w:rPr>
          <w:szCs w:val="22"/>
        </w:rPr>
        <w:t>ų</w:t>
      </w:r>
      <w:r w:rsidRPr="0059679D">
        <w:rPr>
          <w:szCs w:val="22"/>
        </w:rPr>
        <w:t xml:space="preserve"> (pvz., kontaktinį dermatitą).</w:t>
      </w:r>
    </w:p>
    <w:p w14:paraId="57DAC18A" w14:textId="77777777" w:rsidR="000373F8" w:rsidRPr="0059679D" w:rsidRDefault="000373F8" w:rsidP="000373F8">
      <w:pPr>
        <w:pStyle w:val="Pagrindinistekstas"/>
        <w:spacing w:after="0"/>
        <w:rPr>
          <w:szCs w:val="22"/>
        </w:rPr>
      </w:pPr>
    </w:p>
    <w:p w14:paraId="7E3FBD9F" w14:textId="77777777" w:rsidR="000373F8" w:rsidRPr="0059679D" w:rsidRDefault="000373F8" w:rsidP="000373F8">
      <w:pPr>
        <w:pStyle w:val="Antrat3"/>
        <w:rPr>
          <w:szCs w:val="22"/>
        </w:rPr>
      </w:pPr>
      <w:r w:rsidRPr="0059679D">
        <w:rPr>
          <w:szCs w:val="22"/>
        </w:rPr>
        <w:t>4.5</w:t>
      </w:r>
      <w:r w:rsidRPr="0059679D">
        <w:rPr>
          <w:szCs w:val="22"/>
        </w:rPr>
        <w:tab/>
        <w:t>Sąveika su kitais vaistiniais preparatais ir kitokia sąveika</w:t>
      </w:r>
    </w:p>
    <w:p w14:paraId="6E5A6B94" w14:textId="77777777" w:rsidR="000373F8" w:rsidRPr="0059679D" w:rsidRDefault="000373F8" w:rsidP="000373F8">
      <w:pPr>
        <w:pStyle w:val="Pagrindinistekstas"/>
        <w:spacing w:after="0"/>
        <w:rPr>
          <w:szCs w:val="22"/>
        </w:rPr>
      </w:pPr>
    </w:p>
    <w:p w14:paraId="1DDDFF7C" w14:textId="77777777" w:rsidR="000373F8" w:rsidRPr="0059679D" w:rsidRDefault="000373F8" w:rsidP="000373F8">
      <w:pPr>
        <w:ind w:left="567" w:hanging="567"/>
        <w:rPr>
          <w:szCs w:val="22"/>
        </w:rPr>
      </w:pPr>
      <w:r w:rsidRPr="0059679D">
        <w:rPr>
          <w:szCs w:val="22"/>
        </w:rPr>
        <w:t>Sąveikos tyrimų neatlikta.</w:t>
      </w:r>
    </w:p>
    <w:p w14:paraId="689EEF1E" w14:textId="77777777" w:rsidR="000373F8" w:rsidRPr="0059679D" w:rsidRDefault="000373F8" w:rsidP="000373F8">
      <w:pPr>
        <w:pStyle w:val="Pagrindinistekstas"/>
        <w:spacing w:after="0"/>
        <w:rPr>
          <w:szCs w:val="22"/>
        </w:rPr>
      </w:pPr>
    </w:p>
    <w:p w14:paraId="34483F25" w14:textId="77777777" w:rsidR="000373F8" w:rsidRPr="0059679D" w:rsidRDefault="000373F8" w:rsidP="000373F8">
      <w:pPr>
        <w:pStyle w:val="Antrat3"/>
        <w:rPr>
          <w:szCs w:val="22"/>
        </w:rPr>
      </w:pPr>
      <w:r w:rsidRPr="0059679D">
        <w:rPr>
          <w:szCs w:val="22"/>
        </w:rPr>
        <w:lastRenderedPageBreak/>
        <w:t>4.6</w:t>
      </w:r>
      <w:r w:rsidRPr="0059679D">
        <w:rPr>
          <w:szCs w:val="22"/>
        </w:rPr>
        <w:tab/>
        <w:t>Vaisingumas, nėštumo ir žindymo laikotarpis</w:t>
      </w:r>
    </w:p>
    <w:p w14:paraId="52AB41D6" w14:textId="77777777" w:rsidR="000373F8" w:rsidRPr="0059679D" w:rsidRDefault="000373F8" w:rsidP="000373F8">
      <w:pPr>
        <w:pStyle w:val="Pagrindinistekstas"/>
        <w:spacing w:after="0"/>
        <w:rPr>
          <w:szCs w:val="22"/>
        </w:rPr>
      </w:pPr>
    </w:p>
    <w:p w14:paraId="0F098EF4" w14:textId="77777777" w:rsidR="000373F8" w:rsidRPr="002F2CE5" w:rsidRDefault="00DF35DC" w:rsidP="000373F8">
      <w:pPr>
        <w:rPr>
          <w:szCs w:val="22"/>
          <w:u w:val="single"/>
        </w:rPr>
      </w:pPr>
      <w:r w:rsidRPr="002F2CE5">
        <w:rPr>
          <w:szCs w:val="22"/>
          <w:u w:val="single"/>
        </w:rPr>
        <w:t>Nėštumas</w:t>
      </w:r>
    </w:p>
    <w:p w14:paraId="7CBDE2CE" w14:textId="77777777" w:rsidR="000373F8" w:rsidRPr="0059679D" w:rsidRDefault="000373F8" w:rsidP="000373F8">
      <w:pPr>
        <w:rPr>
          <w:szCs w:val="22"/>
        </w:rPr>
      </w:pPr>
      <w:r w:rsidRPr="0059679D">
        <w:rPr>
          <w:szCs w:val="22"/>
        </w:rPr>
        <w:t xml:space="preserve">Nėra duomenų apie nėščių moterų gydymą </w:t>
      </w:r>
      <w:proofErr w:type="spellStart"/>
      <w:r w:rsidRPr="0059679D">
        <w:rPr>
          <w:szCs w:val="22"/>
        </w:rPr>
        <w:t>izokonazolo</w:t>
      </w:r>
      <w:proofErr w:type="spellEnd"/>
      <w:r w:rsidRPr="0059679D">
        <w:rPr>
          <w:szCs w:val="22"/>
        </w:rPr>
        <w:t xml:space="preserve"> nitratu ir </w:t>
      </w:r>
      <w:proofErr w:type="spellStart"/>
      <w:r w:rsidRPr="0059679D">
        <w:rPr>
          <w:szCs w:val="22"/>
        </w:rPr>
        <w:t>diflukortolono</w:t>
      </w:r>
      <w:proofErr w:type="spellEnd"/>
      <w:r w:rsidRPr="0059679D">
        <w:rPr>
          <w:szCs w:val="22"/>
        </w:rPr>
        <w:t xml:space="preserve"> </w:t>
      </w:r>
      <w:proofErr w:type="spellStart"/>
      <w:r w:rsidRPr="0059679D">
        <w:rPr>
          <w:szCs w:val="22"/>
        </w:rPr>
        <w:t>valeratu</w:t>
      </w:r>
      <w:proofErr w:type="spellEnd"/>
      <w:r w:rsidRPr="0059679D">
        <w:rPr>
          <w:szCs w:val="22"/>
        </w:rPr>
        <w:t>.</w:t>
      </w:r>
    </w:p>
    <w:p w14:paraId="1BB2F392" w14:textId="77777777" w:rsidR="000373F8" w:rsidRPr="0059679D" w:rsidRDefault="000373F8" w:rsidP="000373F8">
      <w:pPr>
        <w:rPr>
          <w:szCs w:val="22"/>
        </w:rPr>
      </w:pPr>
    </w:p>
    <w:p w14:paraId="3B36EFE5" w14:textId="77777777" w:rsidR="000373F8" w:rsidRPr="0059679D" w:rsidRDefault="000373F8" w:rsidP="000373F8">
      <w:pPr>
        <w:rPr>
          <w:szCs w:val="22"/>
        </w:rPr>
      </w:pPr>
      <w:r w:rsidRPr="0059679D">
        <w:rPr>
          <w:szCs w:val="22"/>
        </w:rPr>
        <w:t xml:space="preserve">Gyvūnų (pelių, žiurkių ir triušių) tyrimais išaiškintas toksinis </w:t>
      </w:r>
      <w:proofErr w:type="spellStart"/>
      <w:r w:rsidRPr="0059679D">
        <w:rPr>
          <w:szCs w:val="22"/>
        </w:rPr>
        <w:t>diflukortolono</w:t>
      </w:r>
      <w:proofErr w:type="spellEnd"/>
      <w:r w:rsidRPr="0059679D">
        <w:rPr>
          <w:szCs w:val="22"/>
        </w:rPr>
        <w:t xml:space="preserve"> </w:t>
      </w:r>
      <w:proofErr w:type="spellStart"/>
      <w:r w:rsidRPr="0059679D">
        <w:rPr>
          <w:szCs w:val="22"/>
        </w:rPr>
        <w:t>valerato</w:t>
      </w:r>
      <w:proofErr w:type="spellEnd"/>
      <w:r w:rsidRPr="0059679D">
        <w:rPr>
          <w:szCs w:val="22"/>
        </w:rPr>
        <w:t xml:space="preserve"> poveikis reprodukcijai (žr. skyrių „</w:t>
      </w:r>
      <w:proofErr w:type="spellStart"/>
      <w:r w:rsidRPr="0059679D">
        <w:rPr>
          <w:szCs w:val="22"/>
        </w:rPr>
        <w:t>Ikiklinikinių</w:t>
      </w:r>
      <w:proofErr w:type="spellEnd"/>
      <w:r w:rsidRPr="0059679D">
        <w:rPr>
          <w:szCs w:val="22"/>
        </w:rPr>
        <w:t xml:space="preserve"> saugumo tyrimų duomenys“). Paprastai nerekomenduojama pirmąjį nėštumo trimestrą vartoti vietinio poveikio vaistinių preparatų, savo sudėtyje turinčių </w:t>
      </w:r>
      <w:proofErr w:type="spellStart"/>
      <w:r w:rsidRPr="0059679D">
        <w:rPr>
          <w:szCs w:val="22"/>
        </w:rPr>
        <w:t>gliukokortikoidų</w:t>
      </w:r>
      <w:proofErr w:type="spellEnd"/>
      <w:r w:rsidRPr="0059679D">
        <w:rPr>
          <w:szCs w:val="22"/>
        </w:rPr>
        <w:t>. Ypač nėštumo metu reikėtų vengti gydyti didelį odos plotą, vartoti ilgai arba naudoti dengiamuosius tvarsčius.</w:t>
      </w:r>
    </w:p>
    <w:p w14:paraId="459E0573" w14:textId="77777777" w:rsidR="000373F8" w:rsidRPr="0059679D" w:rsidRDefault="000373F8" w:rsidP="000373F8">
      <w:pPr>
        <w:rPr>
          <w:szCs w:val="22"/>
        </w:rPr>
      </w:pPr>
      <w:r w:rsidRPr="0059679D">
        <w:rPr>
          <w:szCs w:val="22"/>
        </w:rPr>
        <w:t xml:space="preserve">Epidemiologinių tyrimų duomenimis, moterų, pirmąjį nėštumo trimestrą vartojusių bendrojo poveikio </w:t>
      </w:r>
      <w:proofErr w:type="spellStart"/>
      <w:r w:rsidRPr="0059679D">
        <w:rPr>
          <w:szCs w:val="22"/>
        </w:rPr>
        <w:t>gliukokortikosteroidų</w:t>
      </w:r>
      <w:proofErr w:type="spellEnd"/>
      <w:r w:rsidRPr="0059679D">
        <w:rPr>
          <w:szCs w:val="22"/>
        </w:rPr>
        <w:t xml:space="preserve">, naujagimiams gali dažniau pasitaikyti burnos </w:t>
      </w:r>
      <w:proofErr w:type="spellStart"/>
      <w:r w:rsidRPr="0059679D">
        <w:rPr>
          <w:szCs w:val="22"/>
        </w:rPr>
        <w:t>nesuaugimų</w:t>
      </w:r>
      <w:proofErr w:type="spellEnd"/>
      <w:r w:rsidRPr="0059679D">
        <w:rPr>
          <w:szCs w:val="22"/>
        </w:rPr>
        <w:t xml:space="preserve">. </w:t>
      </w:r>
    </w:p>
    <w:p w14:paraId="5A43DDC6" w14:textId="03F2CBAC" w:rsidR="000373F8" w:rsidRPr="0059679D" w:rsidRDefault="000373F8" w:rsidP="000373F8">
      <w:pPr>
        <w:pStyle w:val="Antrats"/>
        <w:rPr>
          <w:szCs w:val="22"/>
          <w:lang w:val="lt-LT"/>
        </w:rPr>
      </w:pPr>
      <w:r w:rsidRPr="0059679D">
        <w:rPr>
          <w:szCs w:val="22"/>
          <w:lang w:val="lt-LT"/>
        </w:rPr>
        <w:t>Reikia gerai apsvarstyti nėščių moterų gydymo vaistiniu preparatu klinikines indikacijas ir įvertinti galimą naudą ir keliamą pavojų.</w:t>
      </w:r>
    </w:p>
    <w:p w14:paraId="789FDC54" w14:textId="77777777" w:rsidR="000373F8" w:rsidRPr="0059679D" w:rsidRDefault="000373F8" w:rsidP="000373F8">
      <w:pPr>
        <w:pStyle w:val="Antrats"/>
        <w:rPr>
          <w:szCs w:val="22"/>
          <w:lang w:val="lt-LT"/>
        </w:rPr>
      </w:pPr>
    </w:p>
    <w:p w14:paraId="27D475D5" w14:textId="77777777" w:rsidR="000373F8" w:rsidRPr="002F2CE5" w:rsidRDefault="00DF35DC" w:rsidP="000373F8">
      <w:pPr>
        <w:widowControl w:val="0"/>
        <w:tabs>
          <w:tab w:val="center" w:pos="4153"/>
          <w:tab w:val="right" w:pos="8306"/>
        </w:tabs>
        <w:rPr>
          <w:szCs w:val="22"/>
          <w:u w:val="single"/>
        </w:rPr>
      </w:pPr>
      <w:r w:rsidRPr="002F2CE5">
        <w:rPr>
          <w:szCs w:val="22"/>
          <w:u w:val="single"/>
        </w:rPr>
        <w:t>Žindymas</w:t>
      </w:r>
    </w:p>
    <w:p w14:paraId="1CB934D6" w14:textId="77777777" w:rsidR="000373F8" w:rsidRPr="0059679D" w:rsidRDefault="000373F8" w:rsidP="000373F8">
      <w:pPr>
        <w:widowControl w:val="0"/>
        <w:tabs>
          <w:tab w:val="left" w:pos="567"/>
        </w:tabs>
        <w:rPr>
          <w:szCs w:val="22"/>
        </w:rPr>
      </w:pPr>
      <w:r w:rsidRPr="0059679D">
        <w:rPr>
          <w:szCs w:val="22"/>
        </w:rPr>
        <w:t xml:space="preserve">Nėra žinoma, ar </w:t>
      </w:r>
      <w:proofErr w:type="spellStart"/>
      <w:r w:rsidRPr="0059679D">
        <w:rPr>
          <w:szCs w:val="22"/>
        </w:rPr>
        <w:t>izokonazolas</w:t>
      </w:r>
      <w:proofErr w:type="spellEnd"/>
      <w:r w:rsidRPr="0059679D">
        <w:rPr>
          <w:szCs w:val="22"/>
        </w:rPr>
        <w:t xml:space="preserve"> ir </w:t>
      </w:r>
      <w:proofErr w:type="spellStart"/>
      <w:r w:rsidRPr="0059679D">
        <w:rPr>
          <w:szCs w:val="22"/>
        </w:rPr>
        <w:t>diflukortolono</w:t>
      </w:r>
      <w:proofErr w:type="spellEnd"/>
      <w:r w:rsidRPr="0059679D">
        <w:rPr>
          <w:szCs w:val="22"/>
        </w:rPr>
        <w:t xml:space="preserve"> </w:t>
      </w:r>
      <w:proofErr w:type="spellStart"/>
      <w:r w:rsidRPr="0059679D">
        <w:rPr>
          <w:szCs w:val="22"/>
        </w:rPr>
        <w:t>valeratas</w:t>
      </w:r>
      <w:proofErr w:type="spellEnd"/>
      <w:r w:rsidRPr="0059679D">
        <w:rPr>
          <w:szCs w:val="22"/>
        </w:rPr>
        <w:t xml:space="preserve"> išskiriamas kartu su pienu. Pavojaus žindomiems kūdikiams negalima atmesti.</w:t>
      </w:r>
    </w:p>
    <w:p w14:paraId="082CC206" w14:textId="77777777" w:rsidR="000373F8" w:rsidRPr="0059679D" w:rsidRDefault="000373F8" w:rsidP="000373F8">
      <w:pPr>
        <w:widowControl w:val="0"/>
        <w:tabs>
          <w:tab w:val="left" w:pos="567"/>
        </w:tabs>
        <w:rPr>
          <w:szCs w:val="22"/>
          <w:highlight w:val="yellow"/>
        </w:rPr>
      </w:pPr>
    </w:p>
    <w:p w14:paraId="381C1036" w14:textId="77777777" w:rsidR="000373F8" w:rsidRPr="0059679D" w:rsidRDefault="000373F8" w:rsidP="000373F8">
      <w:pPr>
        <w:widowControl w:val="0"/>
        <w:tabs>
          <w:tab w:val="left" w:pos="567"/>
        </w:tabs>
        <w:rPr>
          <w:szCs w:val="22"/>
        </w:rPr>
      </w:pPr>
      <w:r w:rsidRPr="0059679D">
        <w:rPr>
          <w:szCs w:val="22"/>
        </w:rPr>
        <w:t>Negalima tepti žindančių moterų krūtų. Žindymo metu reikėtų vengti gydyti didelį odos plotą, vartoti ilgai arba naudoti dengiamuosius tvarsčius.</w:t>
      </w:r>
    </w:p>
    <w:p w14:paraId="27A6ABA7" w14:textId="77777777" w:rsidR="000373F8" w:rsidRPr="0059679D" w:rsidRDefault="000373F8" w:rsidP="000373F8">
      <w:pPr>
        <w:widowControl w:val="0"/>
        <w:tabs>
          <w:tab w:val="left" w:pos="567"/>
        </w:tabs>
        <w:rPr>
          <w:szCs w:val="22"/>
        </w:rPr>
      </w:pPr>
    </w:p>
    <w:p w14:paraId="4013FCCF" w14:textId="7BB93183" w:rsidR="000373F8" w:rsidRPr="0059679D" w:rsidRDefault="000373F8" w:rsidP="000373F8">
      <w:pPr>
        <w:widowControl w:val="0"/>
        <w:tabs>
          <w:tab w:val="left" w:pos="567"/>
        </w:tabs>
        <w:rPr>
          <w:szCs w:val="22"/>
        </w:rPr>
      </w:pPr>
      <w:r w:rsidRPr="0059679D">
        <w:rPr>
          <w:szCs w:val="22"/>
        </w:rPr>
        <w:t xml:space="preserve">Reikia gerai apsvarstyti žindančių moterų gydymo </w:t>
      </w:r>
      <w:r w:rsidRPr="008A5C9A">
        <w:rPr>
          <w:szCs w:val="22"/>
        </w:rPr>
        <w:t>vaistiniu</w:t>
      </w:r>
      <w:r w:rsidRPr="0059679D">
        <w:rPr>
          <w:szCs w:val="22"/>
        </w:rPr>
        <w:t xml:space="preserve"> preparatu klinikines indikacijas ir įvertinti galimą naudą ir keliamą pavojų.</w:t>
      </w:r>
    </w:p>
    <w:p w14:paraId="59D6748E" w14:textId="77777777" w:rsidR="000373F8" w:rsidRPr="0059679D" w:rsidRDefault="000373F8" w:rsidP="000373F8">
      <w:pPr>
        <w:rPr>
          <w:szCs w:val="22"/>
        </w:rPr>
      </w:pPr>
    </w:p>
    <w:p w14:paraId="13423FE2" w14:textId="77777777" w:rsidR="000373F8" w:rsidRPr="002F2CE5" w:rsidRDefault="00DF35DC" w:rsidP="000373F8">
      <w:pPr>
        <w:rPr>
          <w:szCs w:val="22"/>
          <w:u w:val="single"/>
        </w:rPr>
      </w:pPr>
      <w:r w:rsidRPr="002F2CE5">
        <w:rPr>
          <w:szCs w:val="22"/>
          <w:u w:val="single"/>
        </w:rPr>
        <w:t>Vaisingumas</w:t>
      </w:r>
    </w:p>
    <w:p w14:paraId="6F9981D6" w14:textId="77777777" w:rsidR="000373F8" w:rsidRPr="0059679D" w:rsidRDefault="000373F8" w:rsidP="000373F8">
      <w:pPr>
        <w:pStyle w:val="Dokumentoinaostekstas"/>
        <w:widowControl w:val="0"/>
        <w:rPr>
          <w:szCs w:val="22"/>
          <w:lang w:val="lt-LT"/>
        </w:rPr>
      </w:pPr>
      <w:proofErr w:type="spellStart"/>
      <w:r w:rsidRPr="0059679D">
        <w:rPr>
          <w:szCs w:val="22"/>
          <w:lang w:val="lt-LT" w:eastAsia="lt-LT"/>
        </w:rPr>
        <w:t>Ikiklinikinių</w:t>
      </w:r>
      <w:proofErr w:type="spellEnd"/>
      <w:r w:rsidRPr="0059679D">
        <w:rPr>
          <w:szCs w:val="22"/>
          <w:lang w:val="lt-LT" w:eastAsia="lt-LT"/>
        </w:rPr>
        <w:t xml:space="preserve"> tyrimų duomenimis poveikio vaisingumui nepastebėta.</w:t>
      </w:r>
    </w:p>
    <w:p w14:paraId="6F16EC8B" w14:textId="77777777" w:rsidR="000373F8" w:rsidRPr="0059679D" w:rsidRDefault="000373F8" w:rsidP="000373F8">
      <w:pPr>
        <w:pStyle w:val="Pagrindinistekstas"/>
        <w:spacing w:after="0"/>
        <w:rPr>
          <w:szCs w:val="22"/>
        </w:rPr>
      </w:pPr>
    </w:p>
    <w:p w14:paraId="5D7D8FCC" w14:textId="77777777" w:rsidR="000373F8" w:rsidRPr="0059679D" w:rsidRDefault="000373F8" w:rsidP="000373F8">
      <w:pPr>
        <w:pStyle w:val="Antrat3"/>
        <w:rPr>
          <w:szCs w:val="22"/>
        </w:rPr>
      </w:pPr>
      <w:r w:rsidRPr="0059679D">
        <w:rPr>
          <w:szCs w:val="22"/>
        </w:rPr>
        <w:t>4.7</w:t>
      </w:r>
      <w:r w:rsidRPr="0059679D">
        <w:rPr>
          <w:szCs w:val="22"/>
        </w:rPr>
        <w:tab/>
        <w:t>Poveikis gebėjimui vairuoti ir valdyti mechanizmus</w:t>
      </w:r>
    </w:p>
    <w:p w14:paraId="35027654" w14:textId="77777777" w:rsidR="000373F8" w:rsidRPr="0059679D" w:rsidRDefault="000373F8" w:rsidP="000373F8">
      <w:pPr>
        <w:pStyle w:val="Pagrindinistekstas"/>
        <w:spacing w:after="0"/>
        <w:rPr>
          <w:szCs w:val="22"/>
        </w:rPr>
      </w:pPr>
    </w:p>
    <w:p w14:paraId="3A82399A" w14:textId="77777777" w:rsidR="000373F8" w:rsidRPr="0059679D" w:rsidRDefault="000373F8" w:rsidP="000373F8">
      <w:pPr>
        <w:ind w:left="567" w:hanging="567"/>
        <w:rPr>
          <w:szCs w:val="22"/>
        </w:rPr>
      </w:pPr>
      <w:proofErr w:type="spellStart"/>
      <w:r w:rsidRPr="0059679D">
        <w:rPr>
          <w:szCs w:val="22"/>
        </w:rPr>
        <w:t>Travocort</w:t>
      </w:r>
      <w:proofErr w:type="spellEnd"/>
      <w:r w:rsidRPr="0059679D">
        <w:rPr>
          <w:szCs w:val="22"/>
        </w:rPr>
        <w:t xml:space="preserve"> gebėjimo vairuoti ir valdyti mechanizmus neveikia.</w:t>
      </w:r>
    </w:p>
    <w:p w14:paraId="30E88E8E" w14:textId="77777777" w:rsidR="000373F8" w:rsidRPr="0059679D" w:rsidRDefault="000373F8" w:rsidP="000373F8">
      <w:pPr>
        <w:pStyle w:val="Pagrindinistekstas"/>
        <w:spacing w:after="0"/>
        <w:rPr>
          <w:szCs w:val="22"/>
        </w:rPr>
      </w:pPr>
    </w:p>
    <w:p w14:paraId="64B1AD9C" w14:textId="77777777" w:rsidR="000373F8" w:rsidRPr="0059679D" w:rsidRDefault="000373F8" w:rsidP="000373F8">
      <w:pPr>
        <w:pStyle w:val="Antrat3"/>
        <w:rPr>
          <w:szCs w:val="22"/>
        </w:rPr>
      </w:pPr>
      <w:r w:rsidRPr="0059679D">
        <w:rPr>
          <w:szCs w:val="22"/>
        </w:rPr>
        <w:t>4.8</w:t>
      </w:r>
      <w:r w:rsidRPr="0059679D">
        <w:rPr>
          <w:szCs w:val="22"/>
        </w:rPr>
        <w:tab/>
        <w:t>Nepageidaujamas poveikis</w:t>
      </w:r>
    </w:p>
    <w:p w14:paraId="0F5E1337" w14:textId="77777777" w:rsidR="000373F8" w:rsidRDefault="000373F8" w:rsidP="000373F8">
      <w:pPr>
        <w:pStyle w:val="Pagrindinistekstas"/>
        <w:spacing w:after="0"/>
        <w:rPr>
          <w:szCs w:val="22"/>
        </w:rPr>
      </w:pPr>
    </w:p>
    <w:p w14:paraId="2713DAC8" w14:textId="77777777" w:rsidR="003177EB" w:rsidRPr="0059679D" w:rsidRDefault="003177EB" w:rsidP="000373F8">
      <w:pPr>
        <w:pStyle w:val="Pagrindinistekstas"/>
        <w:spacing w:after="0"/>
        <w:rPr>
          <w:szCs w:val="22"/>
        </w:rPr>
      </w:pPr>
      <w:r w:rsidRPr="003177EB">
        <w:rPr>
          <w:rFonts w:eastAsia="Times New Roman"/>
          <w:snapToGrid w:val="0"/>
          <w:szCs w:val="22"/>
          <w:u w:val="single"/>
          <w:lang w:eastAsia="en-US"/>
        </w:rPr>
        <w:t>Bendra nepageidaujamų reakcijų santrauka</w:t>
      </w:r>
    </w:p>
    <w:p w14:paraId="3FBCEE2B" w14:textId="0AAD62E2" w:rsidR="003177EB" w:rsidRDefault="000373F8" w:rsidP="003177EB">
      <w:pPr>
        <w:rPr>
          <w:szCs w:val="22"/>
        </w:rPr>
      </w:pPr>
      <w:r w:rsidRPr="0059679D">
        <w:rPr>
          <w:szCs w:val="22"/>
        </w:rPr>
        <w:t xml:space="preserve">Dažniausiai klinikinių tyrimų metu pastebėtos šalutinės reakcijos yra vartojimo vietos dirginimas ir deginimo </w:t>
      </w:r>
      <w:r w:rsidR="00333570">
        <w:rPr>
          <w:szCs w:val="22"/>
        </w:rPr>
        <w:t>pojūtis.</w:t>
      </w:r>
    </w:p>
    <w:p w14:paraId="1F1571BE" w14:textId="77777777" w:rsidR="000373F8" w:rsidRPr="0059679D" w:rsidRDefault="000373F8" w:rsidP="000373F8">
      <w:pPr>
        <w:keepNext/>
        <w:outlineLvl w:val="5"/>
        <w:rPr>
          <w:szCs w:val="22"/>
        </w:rPr>
      </w:pPr>
      <w:r w:rsidRPr="0059679D">
        <w:rPr>
          <w:szCs w:val="22"/>
        </w:rPr>
        <w:lastRenderedPageBreak/>
        <w:t>Nepageidaujamo poveikio dažnis apibūdinamas taip: labai dažnas (≥ 1/10), dažnas (nuo ≥ 1/100 iki &lt; 1/10), nedažnas (nuo ≥ 1/1 000 iki &lt; 1/100), retas (nuo ≥ 1/10 000 iki &lt; 1/1000), labai retas (&lt; 1/10 000) ir nežinomas (negali būti apskaičiuotas pagal turimus duomenis).</w:t>
      </w:r>
    </w:p>
    <w:p w14:paraId="14B9408C" w14:textId="77777777" w:rsidR="000373F8" w:rsidRPr="0059679D" w:rsidRDefault="000373F8" w:rsidP="000373F8">
      <w:pPr>
        <w:keepNext/>
        <w:ind w:left="567" w:hanging="567"/>
        <w:outlineLvl w:val="5"/>
        <w:rPr>
          <w:szCs w:val="22"/>
          <w:highlight w:val="yellow"/>
          <w:u w:val="single"/>
        </w:rPr>
      </w:pPr>
    </w:p>
    <w:tbl>
      <w:tblPr>
        <w:tblStyle w:val="Lentelstinklelis"/>
        <w:tblW w:w="0" w:type="auto"/>
        <w:tblLook w:val="04A0" w:firstRow="1" w:lastRow="0" w:firstColumn="1" w:lastColumn="0" w:noHBand="0" w:noVBand="1"/>
      </w:tblPr>
      <w:tblGrid>
        <w:gridCol w:w="1816"/>
        <w:gridCol w:w="2311"/>
        <w:gridCol w:w="2372"/>
        <w:gridCol w:w="2220"/>
      </w:tblGrid>
      <w:tr w:rsidR="000373F8" w:rsidRPr="0059679D" w14:paraId="3D9CC1B6" w14:textId="77777777" w:rsidTr="00B22CE7">
        <w:tc>
          <w:tcPr>
            <w:tcW w:w="1816" w:type="dxa"/>
          </w:tcPr>
          <w:p w14:paraId="21EDE904" w14:textId="77777777" w:rsidR="000373F8" w:rsidRPr="0059679D" w:rsidRDefault="000373F8" w:rsidP="00B22CE7">
            <w:pPr>
              <w:keepNext/>
              <w:keepLines/>
              <w:tabs>
                <w:tab w:val="left" w:pos="567"/>
              </w:tabs>
              <w:spacing w:before="200" w:line="260" w:lineRule="exact"/>
              <w:outlineLvl w:val="8"/>
              <w:rPr>
                <w:rFonts w:eastAsia="Times New Roman"/>
                <w:snapToGrid w:val="0"/>
                <w:color w:val="000000"/>
              </w:rPr>
            </w:pPr>
            <w:r w:rsidRPr="0059679D">
              <w:rPr>
                <w:rFonts w:eastAsia="Times New Roman"/>
                <w:snapToGrid w:val="0"/>
                <w:color w:val="000000"/>
              </w:rPr>
              <w:t>Organų sistemų klasė</w:t>
            </w:r>
          </w:p>
        </w:tc>
        <w:tc>
          <w:tcPr>
            <w:tcW w:w="2311" w:type="dxa"/>
          </w:tcPr>
          <w:p w14:paraId="3F111419" w14:textId="77777777" w:rsidR="000373F8" w:rsidRPr="0059679D" w:rsidRDefault="000373F8" w:rsidP="00B22CE7">
            <w:pPr>
              <w:keepNext/>
              <w:keepLines/>
              <w:spacing w:before="200"/>
              <w:outlineLvl w:val="5"/>
            </w:pPr>
            <w:r w:rsidRPr="0059679D">
              <w:t>Dažnas</w:t>
            </w:r>
          </w:p>
        </w:tc>
        <w:tc>
          <w:tcPr>
            <w:tcW w:w="2372" w:type="dxa"/>
          </w:tcPr>
          <w:p w14:paraId="0D3CCE2A" w14:textId="77777777" w:rsidR="000373F8" w:rsidRPr="0059679D" w:rsidRDefault="000373F8" w:rsidP="00B22CE7">
            <w:pPr>
              <w:keepNext/>
              <w:keepLines/>
              <w:spacing w:before="200"/>
              <w:outlineLvl w:val="5"/>
            </w:pPr>
            <w:r w:rsidRPr="0059679D">
              <w:t>Nedažnas</w:t>
            </w:r>
          </w:p>
        </w:tc>
        <w:tc>
          <w:tcPr>
            <w:tcW w:w="2220" w:type="dxa"/>
          </w:tcPr>
          <w:p w14:paraId="70BDD4E1" w14:textId="77777777" w:rsidR="000373F8" w:rsidRPr="0059679D" w:rsidRDefault="000373F8" w:rsidP="00B22CE7">
            <w:pPr>
              <w:keepNext/>
              <w:keepLines/>
              <w:spacing w:before="200"/>
              <w:outlineLvl w:val="5"/>
            </w:pPr>
            <w:r w:rsidRPr="0059679D">
              <w:t>Dažnis nežinomas</w:t>
            </w:r>
          </w:p>
        </w:tc>
      </w:tr>
      <w:tr w:rsidR="000373F8" w:rsidRPr="0059679D" w14:paraId="45EA6D6C" w14:textId="77777777" w:rsidTr="00B22CE7">
        <w:tc>
          <w:tcPr>
            <w:tcW w:w="1816" w:type="dxa"/>
          </w:tcPr>
          <w:p w14:paraId="41C03444" w14:textId="77777777" w:rsidR="000373F8" w:rsidRPr="0059679D" w:rsidRDefault="000373F8" w:rsidP="00B22CE7">
            <w:pPr>
              <w:keepNext/>
              <w:keepLines/>
              <w:spacing w:before="200"/>
              <w:outlineLvl w:val="5"/>
            </w:pPr>
            <w:r w:rsidRPr="0059679D">
              <w:t xml:space="preserve">Bendrieji sutrikimai ir vartojimo vietos pažeidimai </w:t>
            </w:r>
          </w:p>
        </w:tc>
        <w:tc>
          <w:tcPr>
            <w:tcW w:w="2311" w:type="dxa"/>
          </w:tcPr>
          <w:p w14:paraId="05A1E3AE" w14:textId="77777777" w:rsidR="000373F8" w:rsidRPr="0059679D" w:rsidRDefault="000373F8" w:rsidP="00B22CE7">
            <w:pPr>
              <w:keepNext/>
              <w:spacing w:before="240"/>
              <w:outlineLvl w:val="5"/>
            </w:pPr>
            <w:r w:rsidRPr="0059679D">
              <w:t>Dirginimas, deginimas</w:t>
            </w:r>
          </w:p>
        </w:tc>
        <w:tc>
          <w:tcPr>
            <w:tcW w:w="2372" w:type="dxa"/>
          </w:tcPr>
          <w:p w14:paraId="2EA84EEC" w14:textId="77777777" w:rsidR="000373F8" w:rsidRPr="0059679D" w:rsidRDefault="000373F8" w:rsidP="00B22CE7">
            <w:pPr>
              <w:keepNext/>
              <w:tabs>
                <w:tab w:val="center" w:pos="4153"/>
                <w:tab w:val="right" w:pos="8306"/>
              </w:tabs>
              <w:outlineLvl w:val="5"/>
            </w:pPr>
          </w:p>
          <w:p w14:paraId="09E87CDE" w14:textId="38B727FB" w:rsidR="000373F8" w:rsidRPr="0059679D" w:rsidRDefault="008A5C9A" w:rsidP="00B22CE7">
            <w:pPr>
              <w:keepNext/>
              <w:outlineLvl w:val="5"/>
            </w:pPr>
            <w:proofErr w:type="spellStart"/>
            <w:r>
              <w:t>Eritema</w:t>
            </w:r>
            <w:proofErr w:type="spellEnd"/>
            <w:r w:rsidR="000373F8" w:rsidRPr="008A5C9A">
              <w:t>, sausmė</w:t>
            </w:r>
          </w:p>
          <w:p w14:paraId="370B0EEA" w14:textId="77777777" w:rsidR="000373F8" w:rsidRPr="0059679D" w:rsidRDefault="000373F8" w:rsidP="00B22CE7">
            <w:pPr>
              <w:keepNext/>
              <w:tabs>
                <w:tab w:val="center" w:pos="4153"/>
                <w:tab w:val="right" w:pos="8306"/>
              </w:tabs>
              <w:outlineLvl w:val="5"/>
            </w:pPr>
          </w:p>
        </w:tc>
        <w:tc>
          <w:tcPr>
            <w:tcW w:w="2220" w:type="dxa"/>
          </w:tcPr>
          <w:p w14:paraId="3E47FEAD" w14:textId="77777777" w:rsidR="000373F8" w:rsidRPr="0059679D" w:rsidRDefault="000373F8" w:rsidP="00B22CE7">
            <w:pPr>
              <w:keepNext/>
              <w:tabs>
                <w:tab w:val="center" w:pos="4153"/>
                <w:tab w:val="right" w:pos="8306"/>
              </w:tabs>
              <w:outlineLvl w:val="5"/>
            </w:pPr>
          </w:p>
          <w:p w14:paraId="6B01FA41" w14:textId="77777777" w:rsidR="000373F8" w:rsidRPr="0059679D" w:rsidRDefault="000373F8" w:rsidP="00B22CE7">
            <w:pPr>
              <w:keepNext/>
              <w:outlineLvl w:val="5"/>
            </w:pPr>
            <w:r w:rsidRPr="0059679D">
              <w:t xml:space="preserve">Niežulys, pūslelių susidarymas </w:t>
            </w:r>
          </w:p>
        </w:tc>
      </w:tr>
      <w:tr w:rsidR="00023E74" w:rsidRPr="0059679D" w14:paraId="36184153" w14:textId="77777777" w:rsidTr="00B22CE7">
        <w:tc>
          <w:tcPr>
            <w:tcW w:w="1816" w:type="dxa"/>
          </w:tcPr>
          <w:p w14:paraId="79D48D79" w14:textId="14998BF0" w:rsidR="00023E74" w:rsidRPr="0059679D" w:rsidRDefault="00023E74" w:rsidP="00B22CE7">
            <w:pPr>
              <w:keepNext/>
              <w:keepLines/>
              <w:spacing w:before="200"/>
              <w:outlineLvl w:val="5"/>
            </w:pPr>
            <w:r>
              <w:rPr>
                <w:rFonts w:eastAsia="Times New Roman"/>
                <w:snapToGrid w:val="0"/>
                <w:color w:val="000000"/>
              </w:rPr>
              <w:t>Akių sutrikimai</w:t>
            </w:r>
          </w:p>
        </w:tc>
        <w:tc>
          <w:tcPr>
            <w:tcW w:w="2311" w:type="dxa"/>
          </w:tcPr>
          <w:p w14:paraId="6A445AD2" w14:textId="77777777" w:rsidR="00023E74" w:rsidRPr="0059679D" w:rsidRDefault="00023E74" w:rsidP="00B22CE7">
            <w:pPr>
              <w:keepNext/>
              <w:spacing w:before="240"/>
              <w:outlineLvl w:val="5"/>
            </w:pPr>
          </w:p>
        </w:tc>
        <w:tc>
          <w:tcPr>
            <w:tcW w:w="2372" w:type="dxa"/>
          </w:tcPr>
          <w:p w14:paraId="5B5D1642" w14:textId="77777777" w:rsidR="00023E74" w:rsidRPr="0059679D" w:rsidRDefault="00023E74" w:rsidP="00B22CE7">
            <w:pPr>
              <w:keepNext/>
              <w:tabs>
                <w:tab w:val="center" w:pos="4153"/>
                <w:tab w:val="right" w:pos="8306"/>
              </w:tabs>
              <w:outlineLvl w:val="5"/>
            </w:pPr>
          </w:p>
        </w:tc>
        <w:tc>
          <w:tcPr>
            <w:tcW w:w="2220" w:type="dxa"/>
          </w:tcPr>
          <w:p w14:paraId="5B292A81" w14:textId="77777777" w:rsidR="00023E74" w:rsidRDefault="00023E74" w:rsidP="00023E74">
            <w:pPr>
              <w:keepNext/>
              <w:keepLines/>
              <w:spacing w:before="200"/>
              <w:outlineLvl w:val="5"/>
              <w:rPr>
                <w:rFonts w:eastAsia="Times New Roman"/>
              </w:rPr>
            </w:pPr>
            <w:r>
              <w:rPr>
                <w:rFonts w:eastAsia="Times New Roman"/>
              </w:rPr>
              <w:t>Miglotas matymas (žr. 4.4 skyrių)</w:t>
            </w:r>
          </w:p>
          <w:p w14:paraId="1D2BD85E" w14:textId="77777777" w:rsidR="00023E74" w:rsidRPr="0059679D" w:rsidRDefault="00023E74" w:rsidP="00B22CE7">
            <w:pPr>
              <w:keepNext/>
              <w:tabs>
                <w:tab w:val="center" w:pos="4153"/>
                <w:tab w:val="right" w:pos="8306"/>
              </w:tabs>
              <w:outlineLvl w:val="5"/>
            </w:pPr>
          </w:p>
        </w:tc>
      </w:tr>
      <w:tr w:rsidR="000373F8" w:rsidRPr="0059679D" w14:paraId="29F55CC3" w14:textId="77777777" w:rsidTr="00B22CE7">
        <w:tc>
          <w:tcPr>
            <w:tcW w:w="1816" w:type="dxa"/>
          </w:tcPr>
          <w:p w14:paraId="4D74B1F5" w14:textId="77777777" w:rsidR="000373F8" w:rsidRPr="0059679D" w:rsidRDefault="000373F8" w:rsidP="00B22CE7">
            <w:pPr>
              <w:keepNext/>
              <w:keepLines/>
              <w:spacing w:before="200"/>
              <w:outlineLvl w:val="5"/>
            </w:pPr>
            <w:r w:rsidRPr="0059679D">
              <w:t xml:space="preserve">Odos ir poodinio audinio sutrikimai </w:t>
            </w:r>
          </w:p>
          <w:p w14:paraId="10DBE929" w14:textId="77777777" w:rsidR="000373F8" w:rsidRPr="0059679D" w:rsidRDefault="000373F8" w:rsidP="00B22CE7">
            <w:pPr>
              <w:keepNext/>
              <w:tabs>
                <w:tab w:val="center" w:pos="4153"/>
                <w:tab w:val="right" w:pos="8306"/>
              </w:tabs>
              <w:outlineLvl w:val="5"/>
            </w:pPr>
          </w:p>
        </w:tc>
        <w:tc>
          <w:tcPr>
            <w:tcW w:w="2311" w:type="dxa"/>
          </w:tcPr>
          <w:p w14:paraId="5F8C859C" w14:textId="77777777" w:rsidR="000373F8" w:rsidRPr="0059679D" w:rsidRDefault="000373F8" w:rsidP="00B22CE7">
            <w:pPr>
              <w:keepNext/>
              <w:tabs>
                <w:tab w:val="center" w:pos="4153"/>
                <w:tab w:val="right" w:pos="8306"/>
              </w:tabs>
              <w:outlineLvl w:val="5"/>
            </w:pPr>
          </w:p>
        </w:tc>
        <w:tc>
          <w:tcPr>
            <w:tcW w:w="2372" w:type="dxa"/>
          </w:tcPr>
          <w:p w14:paraId="2CEEA8F6" w14:textId="77777777" w:rsidR="000373F8" w:rsidRPr="0059679D" w:rsidRDefault="000373F8" w:rsidP="00B22CE7">
            <w:pPr>
              <w:keepNext/>
              <w:keepLines/>
              <w:spacing w:before="200"/>
              <w:outlineLvl w:val="5"/>
            </w:pPr>
            <w:r w:rsidRPr="0059679D">
              <w:t>Odos ruožai (</w:t>
            </w:r>
            <w:proofErr w:type="spellStart"/>
            <w:r w:rsidRPr="0059679D">
              <w:rPr>
                <w:i/>
              </w:rPr>
              <w:t>striae</w:t>
            </w:r>
            <w:proofErr w:type="spellEnd"/>
            <w:r w:rsidRPr="0059679D">
              <w:t>)</w:t>
            </w:r>
          </w:p>
        </w:tc>
        <w:tc>
          <w:tcPr>
            <w:tcW w:w="2220" w:type="dxa"/>
          </w:tcPr>
          <w:p w14:paraId="5AD49F6F" w14:textId="77777777" w:rsidR="000373F8" w:rsidRPr="0059679D" w:rsidRDefault="000373F8" w:rsidP="00B22CE7">
            <w:pPr>
              <w:keepNext/>
              <w:outlineLvl w:val="5"/>
              <w:rPr>
                <w:highlight w:val="yellow"/>
              </w:rPr>
            </w:pPr>
          </w:p>
        </w:tc>
      </w:tr>
    </w:tbl>
    <w:p w14:paraId="44F46CD9" w14:textId="77777777" w:rsidR="000373F8" w:rsidRPr="0059679D" w:rsidRDefault="000373F8" w:rsidP="000373F8">
      <w:pPr>
        <w:rPr>
          <w:szCs w:val="22"/>
          <w:highlight w:val="yellow"/>
        </w:rPr>
      </w:pPr>
    </w:p>
    <w:p w14:paraId="700089A9" w14:textId="77777777" w:rsidR="000373F8" w:rsidRPr="0059679D" w:rsidDel="003177EB" w:rsidRDefault="000373F8" w:rsidP="000373F8">
      <w:pPr>
        <w:rPr>
          <w:szCs w:val="22"/>
        </w:rPr>
      </w:pPr>
      <w:r w:rsidRPr="003177EB" w:rsidDel="003177EB">
        <w:rPr>
          <w:szCs w:val="22"/>
        </w:rPr>
        <w:t xml:space="preserve">Kaip ir vartojant kitų vietinio poveikio </w:t>
      </w:r>
      <w:proofErr w:type="spellStart"/>
      <w:r w:rsidRPr="003177EB" w:rsidDel="003177EB">
        <w:rPr>
          <w:szCs w:val="22"/>
        </w:rPr>
        <w:t>gliukokortikoidų</w:t>
      </w:r>
      <w:proofErr w:type="spellEnd"/>
      <w:r w:rsidRPr="003177EB" w:rsidDel="003177EB">
        <w:rPr>
          <w:szCs w:val="22"/>
        </w:rPr>
        <w:t xml:space="preserve">, gali pasireikšti tokie vietiniai nepageidaujami poveikiai, kurių dažnis nėra žinomas: odos atrofija, vartojimo vietos </w:t>
      </w:r>
      <w:proofErr w:type="spellStart"/>
      <w:r w:rsidRPr="003177EB" w:rsidDel="003177EB">
        <w:rPr>
          <w:szCs w:val="22"/>
        </w:rPr>
        <w:t>folikulitas</w:t>
      </w:r>
      <w:proofErr w:type="spellEnd"/>
      <w:r w:rsidRPr="003177EB" w:rsidDel="003177EB">
        <w:rPr>
          <w:szCs w:val="22"/>
        </w:rPr>
        <w:t xml:space="preserve">, </w:t>
      </w:r>
      <w:proofErr w:type="spellStart"/>
      <w:r w:rsidRPr="003177EB" w:rsidDel="003177EB">
        <w:rPr>
          <w:szCs w:val="22"/>
        </w:rPr>
        <w:t>hipertrichozė</w:t>
      </w:r>
      <w:proofErr w:type="spellEnd"/>
      <w:r w:rsidRPr="003177EB" w:rsidDel="003177EB">
        <w:rPr>
          <w:szCs w:val="22"/>
        </w:rPr>
        <w:t xml:space="preserve">, </w:t>
      </w:r>
      <w:proofErr w:type="spellStart"/>
      <w:r w:rsidRPr="003177EB" w:rsidDel="003177EB">
        <w:rPr>
          <w:szCs w:val="22"/>
        </w:rPr>
        <w:t>teleangiektazija</w:t>
      </w:r>
      <w:proofErr w:type="spellEnd"/>
      <w:r w:rsidRPr="003177EB" w:rsidDel="003177EB">
        <w:rPr>
          <w:szCs w:val="22"/>
        </w:rPr>
        <w:t xml:space="preserve">, </w:t>
      </w:r>
      <w:proofErr w:type="spellStart"/>
      <w:r w:rsidRPr="003177EB" w:rsidDel="003177EB">
        <w:rPr>
          <w:szCs w:val="22"/>
        </w:rPr>
        <w:t>peroralinis</w:t>
      </w:r>
      <w:proofErr w:type="spellEnd"/>
      <w:r w:rsidRPr="003177EB" w:rsidDel="003177EB">
        <w:rPr>
          <w:szCs w:val="22"/>
        </w:rPr>
        <w:t xml:space="preserve"> derma</w:t>
      </w:r>
      <w:r w:rsidRPr="00F744CF" w:rsidDel="003177EB">
        <w:rPr>
          <w:szCs w:val="22"/>
        </w:rPr>
        <w:t>titas, odos nublukimas, spuogai ir (arba) alerginės odos reakcijos į kurią nors sudedamąją vaistinio preparato medžiagą.</w:t>
      </w:r>
    </w:p>
    <w:p w14:paraId="52CEB263" w14:textId="77777777" w:rsidR="008A5C9A" w:rsidRDefault="000373F8" w:rsidP="000373F8">
      <w:pPr>
        <w:rPr>
          <w:szCs w:val="22"/>
        </w:rPr>
      </w:pPr>
      <w:r w:rsidRPr="0059679D" w:rsidDel="003177EB">
        <w:rPr>
          <w:szCs w:val="22"/>
        </w:rPr>
        <w:t xml:space="preserve">Sisteminiai poveikiai dėl absorbcijos gali pasireikšti, vartojant vietinio poveikio vaistinių preparatų, kurių sudėtyje yra </w:t>
      </w:r>
      <w:proofErr w:type="spellStart"/>
      <w:r w:rsidRPr="0059679D" w:rsidDel="003177EB">
        <w:rPr>
          <w:szCs w:val="22"/>
        </w:rPr>
        <w:t>gliukokortikoidų</w:t>
      </w:r>
      <w:proofErr w:type="spellEnd"/>
      <w:r w:rsidRPr="0059679D" w:rsidDel="003177EB">
        <w:rPr>
          <w:szCs w:val="22"/>
        </w:rPr>
        <w:t>.</w:t>
      </w:r>
    </w:p>
    <w:p w14:paraId="7FADDA0D" w14:textId="77777777" w:rsidR="008A5C9A" w:rsidRDefault="008A5C9A" w:rsidP="000373F8">
      <w:pPr>
        <w:rPr>
          <w:szCs w:val="22"/>
        </w:rPr>
      </w:pPr>
    </w:p>
    <w:p w14:paraId="326314D1" w14:textId="5E9E72FA" w:rsidR="00B22CE7" w:rsidRPr="002F2CE5" w:rsidRDefault="00B22CE7" w:rsidP="000373F8">
      <w:pPr>
        <w:rPr>
          <w:szCs w:val="22"/>
          <w:u w:val="single"/>
        </w:rPr>
      </w:pPr>
      <w:r w:rsidRPr="002F2CE5">
        <w:rPr>
          <w:szCs w:val="22"/>
          <w:u w:val="single"/>
        </w:rPr>
        <w:t>Vaikų populiacija</w:t>
      </w:r>
    </w:p>
    <w:p w14:paraId="28353A40" w14:textId="6585A4A5" w:rsidR="000373F8" w:rsidRPr="0059679D" w:rsidRDefault="008A5C9A" w:rsidP="000373F8">
      <w:pPr>
        <w:rPr>
          <w:szCs w:val="22"/>
        </w:rPr>
      </w:pPr>
      <w:r>
        <w:rPr>
          <w:szCs w:val="22"/>
        </w:rPr>
        <w:t>Vartojant didelį kiekį</w:t>
      </w:r>
      <w:r w:rsidR="000373F8" w:rsidRPr="0059679D">
        <w:rPr>
          <w:szCs w:val="22"/>
        </w:rPr>
        <w:t xml:space="preserve"> arba ilgai gydant moteris nėštumo arba žindymo laikotarpiu, gali pasireikšti šalutinės reakcijos naujagimiams (pvz., susilpnėjusi antinksčių žievės veikla, imuninės sistemos slopinimas).</w:t>
      </w:r>
    </w:p>
    <w:p w14:paraId="1D0872AF" w14:textId="77777777" w:rsidR="000373F8" w:rsidRPr="0059679D" w:rsidRDefault="000373F8" w:rsidP="000373F8">
      <w:pPr>
        <w:rPr>
          <w:szCs w:val="22"/>
          <w:highlight w:val="yellow"/>
        </w:rPr>
      </w:pPr>
    </w:p>
    <w:p w14:paraId="68245759" w14:textId="77777777" w:rsidR="000373F8" w:rsidRPr="0059679D" w:rsidRDefault="000373F8" w:rsidP="002B3E01">
      <w:pPr>
        <w:rPr>
          <w:szCs w:val="22"/>
          <w:u w:val="single"/>
        </w:rPr>
      </w:pPr>
      <w:r w:rsidRPr="0059679D">
        <w:rPr>
          <w:szCs w:val="22"/>
          <w:u w:val="single"/>
        </w:rPr>
        <w:t>Pranešimas apie įtariamas nepageidaujamas reakcijas</w:t>
      </w:r>
    </w:p>
    <w:p w14:paraId="5537DEE0" w14:textId="53A96237" w:rsidR="00A841DC" w:rsidRPr="00A841DC" w:rsidRDefault="00A841DC" w:rsidP="002B3E01">
      <w:pPr>
        <w:tabs>
          <w:tab w:val="left" w:pos="567"/>
        </w:tabs>
        <w:autoSpaceDE w:val="0"/>
        <w:autoSpaceDN w:val="0"/>
        <w:adjustRightInd w:val="0"/>
        <w:snapToGrid w:val="0"/>
        <w:spacing w:line="260" w:lineRule="exact"/>
        <w:rPr>
          <w:rFonts w:eastAsia="Times New Roman"/>
          <w:noProof/>
          <w:szCs w:val="24"/>
          <w:lang w:eastAsia="en-US"/>
        </w:rPr>
      </w:pPr>
      <w:r w:rsidRPr="00A841DC">
        <w:rPr>
          <w:rFonts w:eastAsia="Times New Roman"/>
          <w:noProof/>
          <w:szCs w:val="24"/>
          <w:lang w:eastAsia="en-US"/>
        </w:rPr>
        <w:t>Svarbu pranešti apie įtariamas nepageidaujamas reakcijas, pastebėtas po vaistinio preparato registracijos, nes tai leidžia nuolat stebėti vaistinio preparato naudos ir rizikos santykį.</w:t>
      </w:r>
      <w:r w:rsidRPr="00A841DC">
        <w:rPr>
          <w:rFonts w:eastAsia="Times New Roman"/>
          <w:szCs w:val="24"/>
          <w:lang w:eastAsia="en-US"/>
        </w:rPr>
        <w:t xml:space="preserve"> </w:t>
      </w:r>
      <w:r w:rsidRPr="00A841DC">
        <w:rPr>
          <w:rFonts w:eastAsia="Times New Roman"/>
          <w:noProof/>
          <w:szCs w:val="24"/>
          <w:lang w:eastAsia="en-US"/>
        </w:rPr>
        <w:t>Sveikatos priežiūros specialistai turi pranešti apie bet kokias įtariamas nepageidaujamas reakcijas, užpildę interneto svetainėje http://</w:t>
      </w:r>
      <w:hyperlink r:id="rId11" w:history="1">
        <w:r w:rsidRPr="00A841DC">
          <w:rPr>
            <w:rFonts w:eastAsia="SimSun"/>
            <w:noProof/>
            <w:color w:val="0000FF"/>
            <w:szCs w:val="24"/>
            <w:u w:val="single"/>
            <w:lang w:eastAsia="en-US"/>
          </w:rPr>
          <w:t>www.vvkt.lt</w:t>
        </w:r>
      </w:hyperlink>
      <w:r w:rsidRPr="00A841DC">
        <w:rPr>
          <w:rFonts w:eastAsia="Times New Roman"/>
          <w:noProof/>
          <w:szCs w:val="24"/>
          <w:lang w:eastAsia="en-US"/>
        </w:rPr>
        <w:t xml:space="preserve">/ esančią formą, ir pateikti ją Valstybinei vaistų kontrolės tarnybai prie Lietuvos Respublikos sveikatos apsaugos ministerijos vienu iš šių būdų: raštu (adresu Žirmūnų g. 139A, LT 09120 Vilnius), faksu (nemokamu fakso numeriu (8 800) 20 131), elektroniniu paštu (adresu </w:t>
      </w:r>
      <w:hyperlink r:id="rId12" w:history="1">
        <w:r w:rsidRPr="00A841DC">
          <w:rPr>
            <w:rFonts w:eastAsia="SimSun"/>
            <w:noProof/>
            <w:color w:val="0000FF"/>
            <w:szCs w:val="24"/>
            <w:u w:val="single"/>
            <w:lang w:eastAsia="en-US"/>
          </w:rPr>
          <w:t>NepageidaujamaR@vvkt.lt</w:t>
        </w:r>
      </w:hyperlink>
      <w:r w:rsidRPr="00A841DC">
        <w:rPr>
          <w:rFonts w:eastAsia="Times New Roman"/>
          <w:noProof/>
          <w:szCs w:val="24"/>
          <w:lang w:eastAsia="en-US"/>
        </w:rPr>
        <w:t xml:space="preserve">), per interneto svetainę (adresu </w:t>
      </w:r>
      <w:hyperlink r:id="rId13" w:history="1">
        <w:r w:rsidR="00212415" w:rsidRPr="007540C2">
          <w:rPr>
            <w:rStyle w:val="Hipersaitas"/>
            <w:rFonts w:eastAsia="Times New Roman"/>
            <w:noProof/>
            <w:szCs w:val="24"/>
            <w:lang w:eastAsia="en-US"/>
          </w:rPr>
          <w:t>http://www.vvkt.lt</w:t>
        </w:r>
      </w:hyperlink>
      <w:r w:rsidRPr="00A841DC">
        <w:rPr>
          <w:rFonts w:eastAsia="Times New Roman"/>
          <w:noProof/>
          <w:szCs w:val="24"/>
          <w:lang w:eastAsia="en-US"/>
        </w:rPr>
        <w:t>).</w:t>
      </w:r>
    </w:p>
    <w:p w14:paraId="2BCD57AB" w14:textId="77777777" w:rsidR="000373F8" w:rsidRPr="0059679D" w:rsidRDefault="000373F8" w:rsidP="000373F8">
      <w:pPr>
        <w:pStyle w:val="Pagrindinistekstas"/>
        <w:spacing w:after="0"/>
        <w:rPr>
          <w:szCs w:val="22"/>
        </w:rPr>
      </w:pPr>
    </w:p>
    <w:p w14:paraId="7FA8F8C9" w14:textId="77777777" w:rsidR="000373F8" w:rsidRPr="0059679D" w:rsidRDefault="000373F8" w:rsidP="000373F8">
      <w:pPr>
        <w:pStyle w:val="Antrat3"/>
        <w:rPr>
          <w:szCs w:val="22"/>
        </w:rPr>
      </w:pPr>
      <w:r w:rsidRPr="0059679D">
        <w:rPr>
          <w:szCs w:val="22"/>
        </w:rPr>
        <w:t>4.9</w:t>
      </w:r>
      <w:r w:rsidRPr="0059679D">
        <w:rPr>
          <w:szCs w:val="22"/>
        </w:rPr>
        <w:tab/>
        <w:t>Perdozavimas</w:t>
      </w:r>
    </w:p>
    <w:p w14:paraId="105D23AB" w14:textId="77777777" w:rsidR="000373F8" w:rsidRPr="0059679D" w:rsidRDefault="000373F8" w:rsidP="000373F8">
      <w:pPr>
        <w:pStyle w:val="Pagrindinistekstas"/>
        <w:spacing w:after="0"/>
        <w:rPr>
          <w:szCs w:val="22"/>
        </w:rPr>
      </w:pPr>
    </w:p>
    <w:p w14:paraId="602E1948" w14:textId="77777777" w:rsidR="000373F8" w:rsidRPr="0059679D" w:rsidRDefault="000373F8" w:rsidP="000373F8">
      <w:pPr>
        <w:rPr>
          <w:szCs w:val="22"/>
        </w:rPr>
      </w:pPr>
      <w:r w:rsidRPr="0059679D">
        <w:rPr>
          <w:szCs w:val="22"/>
        </w:rPr>
        <w:t>Ūminio toksinio poveikio tyrimų duomenimis, vienkartinis vietinis perdozavimas (didelio odos ploto patepimas palankiomis absorbcijai sąlygomis) arba atsitiktinis prarijimas jokio ūminės intoksikacijos pavojaus neturėtų kelti.</w:t>
      </w:r>
    </w:p>
    <w:p w14:paraId="638CC7E7" w14:textId="70B795E6" w:rsidR="000373F8" w:rsidRPr="0059679D" w:rsidRDefault="000373F8" w:rsidP="000373F8">
      <w:pPr>
        <w:pStyle w:val="Pagrindinistekstas"/>
        <w:spacing w:after="0"/>
        <w:rPr>
          <w:szCs w:val="22"/>
        </w:rPr>
      </w:pPr>
      <w:r w:rsidRPr="0059679D">
        <w:rPr>
          <w:szCs w:val="22"/>
        </w:rPr>
        <w:t xml:space="preserve">Lėtinio toksinio poveikio tyrimų duomenimis, perdozavus </w:t>
      </w:r>
      <w:proofErr w:type="spellStart"/>
      <w:r w:rsidRPr="0059679D">
        <w:rPr>
          <w:szCs w:val="22"/>
        </w:rPr>
        <w:t>izokonazolo</w:t>
      </w:r>
      <w:proofErr w:type="spellEnd"/>
      <w:r w:rsidRPr="0059679D">
        <w:rPr>
          <w:szCs w:val="22"/>
        </w:rPr>
        <w:t xml:space="preserve"> nitrato derinyje su </w:t>
      </w:r>
      <w:proofErr w:type="spellStart"/>
      <w:r w:rsidRPr="0059679D">
        <w:rPr>
          <w:szCs w:val="22"/>
        </w:rPr>
        <w:t>diflukortolono</w:t>
      </w:r>
      <w:proofErr w:type="spellEnd"/>
      <w:r w:rsidRPr="0059679D">
        <w:rPr>
          <w:szCs w:val="22"/>
        </w:rPr>
        <w:t xml:space="preserve"> </w:t>
      </w:r>
      <w:proofErr w:type="spellStart"/>
      <w:r w:rsidRPr="0059679D">
        <w:rPr>
          <w:szCs w:val="22"/>
        </w:rPr>
        <w:t>valeratu</w:t>
      </w:r>
      <w:proofErr w:type="spellEnd"/>
      <w:r w:rsidRPr="0059679D">
        <w:rPr>
          <w:szCs w:val="22"/>
        </w:rPr>
        <w:t xml:space="preserve"> (vartojant ilgesnį laiko tarpą ir didesniais kiekiais negu nurodyta 4.2</w:t>
      </w:r>
      <w:r w:rsidR="00BE6088">
        <w:rPr>
          <w:szCs w:val="22"/>
        </w:rPr>
        <w:t> </w:t>
      </w:r>
      <w:r w:rsidRPr="0059679D">
        <w:rPr>
          <w:szCs w:val="22"/>
        </w:rPr>
        <w:t>sk</w:t>
      </w:r>
      <w:r w:rsidR="00A841DC">
        <w:rPr>
          <w:szCs w:val="22"/>
        </w:rPr>
        <w:t>yriuje</w:t>
      </w:r>
      <w:r w:rsidRPr="0059679D">
        <w:rPr>
          <w:szCs w:val="22"/>
        </w:rPr>
        <w:t>), gali atsirasti nepageidaujamas poveikis, paminėtas 4.8</w:t>
      </w:r>
      <w:r w:rsidR="00A841DC">
        <w:rPr>
          <w:szCs w:val="22"/>
        </w:rPr>
        <w:t> </w:t>
      </w:r>
      <w:r w:rsidRPr="0059679D">
        <w:rPr>
          <w:szCs w:val="22"/>
        </w:rPr>
        <w:t>sk</w:t>
      </w:r>
      <w:r w:rsidR="00A841DC">
        <w:rPr>
          <w:szCs w:val="22"/>
        </w:rPr>
        <w:t>yriuje.</w:t>
      </w:r>
    </w:p>
    <w:p w14:paraId="2ADDE693" w14:textId="77777777" w:rsidR="000373F8" w:rsidRPr="0059679D" w:rsidRDefault="000373F8" w:rsidP="000373F8">
      <w:pPr>
        <w:pStyle w:val="Pagrindinistekstas"/>
        <w:spacing w:after="0"/>
        <w:rPr>
          <w:szCs w:val="22"/>
        </w:rPr>
      </w:pPr>
    </w:p>
    <w:p w14:paraId="1DE36055" w14:textId="77777777" w:rsidR="000373F8" w:rsidRPr="0059679D" w:rsidRDefault="000373F8" w:rsidP="000373F8">
      <w:pPr>
        <w:pStyle w:val="Pagrindinistekstas"/>
        <w:spacing w:after="0"/>
        <w:rPr>
          <w:szCs w:val="22"/>
        </w:rPr>
      </w:pPr>
    </w:p>
    <w:p w14:paraId="36F368EF" w14:textId="77777777" w:rsidR="000373F8" w:rsidRPr="0059679D" w:rsidRDefault="000373F8" w:rsidP="00333570">
      <w:pPr>
        <w:pStyle w:val="Antrat2"/>
      </w:pPr>
      <w:r w:rsidRPr="0059679D">
        <w:t>5.</w:t>
      </w:r>
      <w:r w:rsidRPr="0059679D">
        <w:tab/>
        <w:t>FARMAKOLOGINĖS SAVYBĖS</w:t>
      </w:r>
    </w:p>
    <w:p w14:paraId="330D5A50" w14:textId="77777777" w:rsidR="000373F8" w:rsidRPr="0059679D" w:rsidRDefault="000373F8" w:rsidP="000373F8">
      <w:pPr>
        <w:pStyle w:val="Pagrindinistekstas"/>
        <w:spacing w:after="0"/>
        <w:rPr>
          <w:szCs w:val="22"/>
        </w:rPr>
      </w:pPr>
    </w:p>
    <w:p w14:paraId="224E7F76" w14:textId="77777777" w:rsidR="000373F8" w:rsidRPr="0059679D" w:rsidRDefault="000373F8" w:rsidP="000373F8">
      <w:pPr>
        <w:pStyle w:val="Antrat3"/>
        <w:rPr>
          <w:szCs w:val="22"/>
        </w:rPr>
      </w:pPr>
      <w:r w:rsidRPr="0059679D">
        <w:rPr>
          <w:szCs w:val="22"/>
        </w:rPr>
        <w:t>5.1</w:t>
      </w:r>
      <w:r w:rsidRPr="0059679D">
        <w:rPr>
          <w:szCs w:val="22"/>
        </w:rPr>
        <w:tab/>
      </w:r>
      <w:proofErr w:type="spellStart"/>
      <w:r w:rsidRPr="0059679D">
        <w:rPr>
          <w:szCs w:val="22"/>
        </w:rPr>
        <w:t>Farmakodinaminės</w:t>
      </w:r>
      <w:proofErr w:type="spellEnd"/>
      <w:r w:rsidRPr="0059679D">
        <w:rPr>
          <w:szCs w:val="22"/>
        </w:rPr>
        <w:t xml:space="preserve"> savybės</w:t>
      </w:r>
    </w:p>
    <w:p w14:paraId="387CA7E3" w14:textId="77777777" w:rsidR="000373F8" w:rsidRPr="0059679D" w:rsidRDefault="000373F8" w:rsidP="000373F8">
      <w:pPr>
        <w:pStyle w:val="Pagrindinistekstas"/>
        <w:spacing w:after="0"/>
        <w:rPr>
          <w:szCs w:val="22"/>
        </w:rPr>
      </w:pPr>
    </w:p>
    <w:p w14:paraId="21417706" w14:textId="374349BF" w:rsidR="000373F8" w:rsidRPr="0059679D" w:rsidRDefault="000373F8" w:rsidP="000373F8">
      <w:pPr>
        <w:pStyle w:val="Pagrindinistekstas"/>
        <w:spacing w:after="0"/>
        <w:rPr>
          <w:szCs w:val="22"/>
        </w:rPr>
      </w:pPr>
      <w:proofErr w:type="spellStart"/>
      <w:r w:rsidRPr="0059679D">
        <w:rPr>
          <w:szCs w:val="22"/>
        </w:rPr>
        <w:lastRenderedPageBreak/>
        <w:t>Farmakoterapinė</w:t>
      </w:r>
      <w:proofErr w:type="spellEnd"/>
      <w:r w:rsidRPr="0059679D">
        <w:rPr>
          <w:szCs w:val="22"/>
        </w:rPr>
        <w:t xml:space="preserve"> grupė – </w:t>
      </w:r>
      <w:proofErr w:type="spellStart"/>
      <w:r w:rsidRPr="0059679D">
        <w:rPr>
          <w:szCs w:val="22"/>
        </w:rPr>
        <w:t>imidazolo</w:t>
      </w:r>
      <w:proofErr w:type="spellEnd"/>
      <w:r w:rsidRPr="0059679D">
        <w:rPr>
          <w:szCs w:val="22"/>
        </w:rPr>
        <w:t xml:space="preserve"> ir </w:t>
      </w:r>
      <w:proofErr w:type="spellStart"/>
      <w:r w:rsidRPr="0059679D">
        <w:rPr>
          <w:szCs w:val="22"/>
        </w:rPr>
        <w:t>triazolo</w:t>
      </w:r>
      <w:proofErr w:type="spellEnd"/>
      <w:r w:rsidRPr="0059679D">
        <w:rPr>
          <w:szCs w:val="22"/>
        </w:rPr>
        <w:t xml:space="preserve"> dariniai, deriniai ATC kodas: </w:t>
      </w:r>
      <w:hyperlink r:id="rId14" w:history="1">
        <w:r w:rsidR="00DF35DC" w:rsidRPr="002F2CE5">
          <w:rPr>
            <w:rStyle w:val="Hipersaitas"/>
            <w:color w:val="000000"/>
            <w:szCs w:val="22"/>
            <w:u w:val="none"/>
          </w:rPr>
          <w:t>D01AC20</w:t>
        </w:r>
      </w:hyperlink>
      <w:r w:rsidR="00BE6088">
        <w:rPr>
          <w:rStyle w:val="Hipersaitas"/>
          <w:color w:val="000000"/>
          <w:szCs w:val="22"/>
          <w:u w:val="none"/>
        </w:rPr>
        <w:t>.</w:t>
      </w:r>
    </w:p>
    <w:p w14:paraId="677FE690" w14:textId="77777777" w:rsidR="000373F8" w:rsidRPr="0059679D" w:rsidRDefault="000373F8" w:rsidP="000373F8">
      <w:pPr>
        <w:rPr>
          <w:szCs w:val="22"/>
        </w:rPr>
      </w:pPr>
    </w:p>
    <w:p w14:paraId="30BD03CC" w14:textId="2B70FD8E" w:rsidR="000373F8" w:rsidRPr="0059679D" w:rsidRDefault="000373F8" w:rsidP="000373F8">
      <w:pPr>
        <w:rPr>
          <w:szCs w:val="22"/>
        </w:rPr>
      </w:pPr>
      <w:proofErr w:type="spellStart"/>
      <w:r w:rsidRPr="0059679D">
        <w:rPr>
          <w:szCs w:val="22"/>
        </w:rPr>
        <w:t>Izokonazolo</w:t>
      </w:r>
      <w:proofErr w:type="spellEnd"/>
      <w:r w:rsidRPr="0059679D">
        <w:rPr>
          <w:szCs w:val="22"/>
        </w:rPr>
        <w:t xml:space="preserve"> nitratas yra vaistinis preparatas paviršinėms grybelinėms odos ligoms gydyti. Jo antimikrobinio veikimo spektras labai platus. Jis veikia </w:t>
      </w:r>
      <w:proofErr w:type="spellStart"/>
      <w:r w:rsidRPr="0059679D">
        <w:rPr>
          <w:szCs w:val="22"/>
        </w:rPr>
        <w:t>dermatofitus</w:t>
      </w:r>
      <w:proofErr w:type="spellEnd"/>
      <w:r w:rsidRPr="0059679D">
        <w:rPr>
          <w:szCs w:val="22"/>
        </w:rPr>
        <w:t xml:space="preserve"> ir mieles, į mieles panašius grybelius (įskaitant </w:t>
      </w:r>
      <w:proofErr w:type="spellStart"/>
      <w:r w:rsidRPr="0059679D">
        <w:rPr>
          <w:i/>
          <w:szCs w:val="22"/>
        </w:rPr>
        <w:t>pityriasis</w:t>
      </w:r>
      <w:proofErr w:type="spellEnd"/>
      <w:r w:rsidRPr="0059679D">
        <w:rPr>
          <w:i/>
          <w:szCs w:val="22"/>
        </w:rPr>
        <w:t xml:space="preserve"> </w:t>
      </w:r>
      <w:proofErr w:type="spellStart"/>
      <w:r w:rsidRPr="0059679D">
        <w:rPr>
          <w:i/>
          <w:szCs w:val="22"/>
        </w:rPr>
        <w:t>versicolor</w:t>
      </w:r>
      <w:proofErr w:type="spellEnd"/>
      <w:r w:rsidRPr="0059679D">
        <w:rPr>
          <w:szCs w:val="22"/>
        </w:rPr>
        <w:t xml:space="preserve"> sukėlėją) ir pelėsius, </w:t>
      </w:r>
      <w:proofErr w:type="spellStart"/>
      <w:r w:rsidRPr="0059679D">
        <w:rPr>
          <w:szCs w:val="22"/>
        </w:rPr>
        <w:t>gramteigiamas</w:t>
      </w:r>
      <w:proofErr w:type="spellEnd"/>
      <w:r w:rsidRPr="0059679D">
        <w:rPr>
          <w:szCs w:val="22"/>
        </w:rPr>
        <w:t xml:space="preserve"> bakterijas </w:t>
      </w:r>
      <w:proofErr w:type="spellStart"/>
      <w:r w:rsidRPr="0059679D">
        <w:rPr>
          <w:i/>
          <w:szCs w:val="22"/>
        </w:rPr>
        <w:t>in</w:t>
      </w:r>
      <w:proofErr w:type="spellEnd"/>
      <w:r w:rsidRPr="0059679D">
        <w:rPr>
          <w:i/>
          <w:szCs w:val="22"/>
        </w:rPr>
        <w:t xml:space="preserve"> </w:t>
      </w:r>
      <w:proofErr w:type="spellStart"/>
      <w:r w:rsidRPr="0059679D">
        <w:rPr>
          <w:i/>
          <w:szCs w:val="22"/>
        </w:rPr>
        <w:t>vitro</w:t>
      </w:r>
      <w:proofErr w:type="spellEnd"/>
      <w:r w:rsidRPr="0059679D">
        <w:rPr>
          <w:szCs w:val="22"/>
        </w:rPr>
        <w:t xml:space="preserve"> ir </w:t>
      </w:r>
      <w:proofErr w:type="spellStart"/>
      <w:r w:rsidRPr="0059679D">
        <w:rPr>
          <w:szCs w:val="22"/>
        </w:rPr>
        <w:t>eritrazmos</w:t>
      </w:r>
      <w:proofErr w:type="spellEnd"/>
      <w:r w:rsidRPr="0059679D">
        <w:rPr>
          <w:szCs w:val="22"/>
        </w:rPr>
        <w:t xml:space="preserve"> sukėlėjus.</w:t>
      </w:r>
    </w:p>
    <w:p w14:paraId="5E4768A6" w14:textId="77777777" w:rsidR="000373F8" w:rsidRPr="0059679D" w:rsidRDefault="000373F8" w:rsidP="000373F8">
      <w:pPr>
        <w:rPr>
          <w:szCs w:val="22"/>
        </w:rPr>
      </w:pPr>
    </w:p>
    <w:p w14:paraId="74868357" w14:textId="77777777" w:rsidR="000373F8" w:rsidRPr="0059679D" w:rsidRDefault="000373F8" w:rsidP="000373F8">
      <w:pPr>
        <w:rPr>
          <w:szCs w:val="22"/>
        </w:rPr>
      </w:pPr>
      <w:proofErr w:type="spellStart"/>
      <w:r w:rsidRPr="0059679D">
        <w:rPr>
          <w:szCs w:val="22"/>
        </w:rPr>
        <w:t>Diflukortolono</w:t>
      </w:r>
      <w:proofErr w:type="spellEnd"/>
      <w:r w:rsidRPr="0059679D">
        <w:rPr>
          <w:szCs w:val="22"/>
        </w:rPr>
        <w:t xml:space="preserve"> </w:t>
      </w:r>
      <w:proofErr w:type="spellStart"/>
      <w:r w:rsidRPr="0059679D">
        <w:rPr>
          <w:szCs w:val="22"/>
        </w:rPr>
        <w:t>valeratas</w:t>
      </w:r>
      <w:proofErr w:type="spellEnd"/>
      <w:r w:rsidRPr="0059679D">
        <w:rPr>
          <w:szCs w:val="22"/>
        </w:rPr>
        <w:t xml:space="preserve"> slopina uždegimą ir alerginę odos reakciją, mažina subjektyvius simptomus – niežulį, deginimą ir skausmą.</w:t>
      </w:r>
    </w:p>
    <w:p w14:paraId="6769950B" w14:textId="77777777" w:rsidR="000373F8" w:rsidRPr="0059679D" w:rsidRDefault="000373F8" w:rsidP="000373F8">
      <w:pPr>
        <w:pStyle w:val="Pagrindinistekstas"/>
        <w:spacing w:after="0"/>
        <w:rPr>
          <w:szCs w:val="22"/>
        </w:rPr>
      </w:pPr>
    </w:p>
    <w:p w14:paraId="5887AB53" w14:textId="77777777" w:rsidR="000373F8" w:rsidRPr="0059679D" w:rsidRDefault="000373F8" w:rsidP="000373F8">
      <w:pPr>
        <w:pStyle w:val="Antrat3"/>
        <w:rPr>
          <w:szCs w:val="22"/>
        </w:rPr>
      </w:pPr>
      <w:r w:rsidRPr="0059679D">
        <w:rPr>
          <w:szCs w:val="22"/>
        </w:rPr>
        <w:t>5.2</w:t>
      </w:r>
      <w:r w:rsidRPr="0059679D">
        <w:rPr>
          <w:szCs w:val="22"/>
        </w:rPr>
        <w:tab/>
      </w:r>
      <w:proofErr w:type="spellStart"/>
      <w:r w:rsidRPr="0059679D">
        <w:rPr>
          <w:szCs w:val="22"/>
        </w:rPr>
        <w:t>Farmakokinetinės</w:t>
      </w:r>
      <w:proofErr w:type="spellEnd"/>
      <w:r w:rsidRPr="0059679D">
        <w:rPr>
          <w:szCs w:val="22"/>
        </w:rPr>
        <w:t xml:space="preserve"> savybės</w:t>
      </w:r>
    </w:p>
    <w:p w14:paraId="67C4714E" w14:textId="77777777" w:rsidR="000373F8" w:rsidRDefault="000373F8" w:rsidP="000373F8">
      <w:pPr>
        <w:pStyle w:val="Pagrindinistekstas"/>
        <w:spacing w:after="0"/>
        <w:rPr>
          <w:szCs w:val="22"/>
        </w:rPr>
      </w:pPr>
    </w:p>
    <w:p w14:paraId="763BBB96" w14:textId="77777777" w:rsidR="000373F8" w:rsidRDefault="000373F8" w:rsidP="000373F8">
      <w:pPr>
        <w:numPr>
          <w:ilvl w:val="0"/>
          <w:numId w:val="1"/>
        </w:numPr>
        <w:tabs>
          <w:tab w:val="clear" w:pos="720"/>
          <w:tab w:val="num" w:pos="540"/>
        </w:tabs>
        <w:ind w:left="540" w:hanging="540"/>
        <w:rPr>
          <w:szCs w:val="22"/>
        </w:rPr>
      </w:pPr>
      <w:proofErr w:type="spellStart"/>
      <w:r w:rsidRPr="0059679D">
        <w:rPr>
          <w:szCs w:val="22"/>
        </w:rPr>
        <w:t>Izokonazolo</w:t>
      </w:r>
      <w:proofErr w:type="spellEnd"/>
      <w:r w:rsidRPr="0059679D">
        <w:rPr>
          <w:szCs w:val="22"/>
        </w:rPr>
        <w:t xml:space="preserve"> nitratas</w:t>
      </w:r>
    </w:p>
    <w:p w14:paraId="005748AD" w14:textId="77777777" w:rsidR="005A23F5" w:rsidRPr="0059679D" w:rsidRDefault="005A23F5" w:rsidP="002F2CE5">
      <w:pPr>
        <w:ind w:left="540"/>
        <w:rPr>
          <w:szCs w:val="22"/>
        </w:rPr>
      </w:pPr>
    </w:p>
    <w:p w14:paraId="6C986C2A" w14:textId="4B9077F8" w:rsidR="000373F8" w:rsidRPr="002F2CE5" w:rsidRDefault="005A23F5" w:rsidP="000373F8">
      <w:pPr>
        <w:ind w:left="567" w:hanging="567"/>
        <w:rPr>
          <w:szCs w:val="22"/>
          <w:u w:val="single"/>
        </w:rPr>
      </w:pPr>
      <w:r w:rsidRPr="002F2CE5">
        <w:rPr>
          <w:szCs w:val="22"/>
          <w:u w:val="single"/>
        </w:rPr>
        <w:t>Absorbcija</w:t>
      </w:r>
    </w:p>
    <w:p w14:paraId="0602FAAB" w14:textId="28BBE9E8" w:rsidR="005A23F5" w:rsidRDefault="000373F8" w:rsidP="000373F8">
      <w:pPr>
        <w:rPr>
          <w:szCs w:val="22"/>
        </w:rPr>
      </w:pPr>
      <w:r w:rsidRPr="0059679D">
        <w:rPr>
          <w:szCs w:val="22"/>
        </w:rPr>
        <w:t xml:space="preserve">Patepus </w:t>
      </w:r>
      <w:proofErr w:type="spellStart"/>
      <w:r w:rsidRPr="0059679D">
        <w:rPr>
          <w:szCs w:val="22"/>
        </w:rPr>
        <w:t>Travocort</w:t>
      </w:r>
      <w:proofErr w:type="spellEnd"/>
      <w:r w:rsidRPr="0059679D">
        <w:rPr>
          <w:szCs w:val="22"/>
        </w:rPr>
        <w:t xml:space="preserve"> kremu </w:t>
      </w:r>
      <w:proofErr w:type="spellStart"/>
      <w:r w:rsidRPr="0059679D">
        <w:rPr>
          <w:szCs w:val="22"/>
        </w:rPr>
        <w:t>izokonazolas</w:t>
      </w:r>
      <w:proofErr w:type="spellEnd"/>
      <w:r w:rsidRPr="0059679D">
        <w:rPr>
          <w:szCs w:val="22"/>
        </w:rPr>
        <w:t xml:space="preserve"> greitai įsiskverbia į odą. Didžiausia vaistinio preparato koncentracija raginiame sluoksnyje ir tikrojoje odoje susidaro jau po 1</w:t>
      </w:r>
      <w:r w:rsidR="00BE6088">
        <w:rPr>
          <w:szCs w:val="22"/>
        </w:rPr>
        <w:t> </w:t>
      </w:r>
      <w:r w:rsidRPr="0059679D">
        <w:rPr>
          <w:szCs w:val="22"/>
        </w:rPr>
        <w:t>valandos.</w:t>
      </w:r>
    </w:p>
    <w:p w14:paraId="1858BB1F" w14:textId="77777777" w:rsidR="005A23F5" w:rsidRDefault="005A23F5" w:rsidP="000373F8">
      <w:pPr>
        <w:rPr>
          <w:szCs w:val="22"/>
        </w:rPr>
      </w:pPr>
    </w:p>
    <w:p w14:paraId="1F0F4830" w14:textId="77777777" w:rsidR="005A23F5" w:rsidRDefault="005A23F5" w:rsidP="005A23F5">
      <w:pPr>
        <w:rPr>
          <w:szCs w:val="22"/>
          <w:u w:val="single"/>
        </w:rPr>
      </w:pPr>
      <w:r w:rsidRPr="00DE6AB9">
        <w:rPr>
          <w:szCs w:val="22"/>
          <w:u w:val="single"/>
        </w:rPr>
        <w:t>Pasiskirstymas</w:t>
      </w:r>
    </w:p>
    <w:p w14:paraId="2C699A1A" w14:textId="3A80B6B8" w:rsidR="000373F8" w:rsidRPr="0059679D" w:rsidRDefault="000373F8" w:rsidP="000373F8">
      <w:pPr>
        <w:rPr>
          <w:szCs w:val="22"/>
        </w:rPr>
      </w:pPr>
      <w:r w:rsidRPr="0059679D">
        <w:rPr>
          <w:szCs w:val="22"/>
        </w:rPr>
        <w:t>Didelės koncentracijos išliko bent septynias valandas, (apytikriai 3500</w:t>
      </w:r>
      <w:r w:rsidR="00BE6088">
        <w:rPr>
          <w:color w:val="FF0000"/>
          <w:szCs w:val="22"/>
        </w:rPr>
        <w:t> </w:t>
      </w:r>
      <w:proofErr w:type="spellStart"/>
      <w:r w:rsidRPr="0059679D">
        <w:rPr>
          <w:szCs w:val="22"/>
        </w:rPr>
        <w:t>μg</w:t>
      </w:r>
      <w:proofErr w:type="spellEnd"/>
      <w:r w:rsidRPr="0059679D">
        <w:rPr>
          <w:szCs w:val="22"/>
        </w:rPr>
        <w:t>/ml raginiame sluoksnyje, atitinkanti 7</w:t>
      </w:r>
      <w:r w:rsidR="00BE6088">
        <w:rPr>
          <w:szCs w:val="22"/>
        </w:rPr>
        <w:t> </w:t>
      </w:r>
      <w:proofErr w:type="spellStart"/>
      <w:r w:rsidRPr="0059679D">
        <w:rPr>
          <w:szCs w:val="22"/>
        </w:rPr>
        <w:t>mmol</w:t>
      </w:r>
      <w:proofErr w:type="spellEnd"/>
      <w:r w:rsidRPr="0059679D">
        <w:rPr>
          <w:szCs w:val="22"/>
        </w:rPr>
        <w:t>/l koncentraciją), gyvame epidermyje apytikriai 20</w:t>
      </w:r>
      <w:r w:rsidR="00BE6088">
        <w:rPr>
          <w:szCs w:val="22"/>
        </w:rPr>
        <w:t> </w:t>
      </w:r>
      <w:proofErr w:type="spellStart"/>
      <w:r w:rsidRPr="0059679D">
        <w:rPr>
          <w:szCs w:val="22"/>
        </w:rPr>
        <w:t>μg</w:t>
      </w:r>
      <w:proofErr w:type="spellEnd"/>
      <w:r w:rsidRPr="0059679D">
        <w:rPr>
          <w:szCs w:val="22"/>
        </w:rPr>
        <w:t>/ml (40</w:t>
      </w:r>
      <w:r w:rsidR="00BE6088">
        <w:rPr>
          <w:szCs w:val="22"/>
        </w:rPr>
        <w:t> </w:t>
      </w:r>
      <w:proofErr w:type="spellStart"/>
      <w:r w:rsidRPr="0059679D">
        <w:rPr>
          <w:szCs w:val="22"/>
        </w:rPr>
        <w:t>μmol</w:t>
      </w:r>
      <w:proofErr w:type="spellEnd"/>
      <w:r w:rsidRPr="0059679D">
        <w:rPr>
          <w:szCs w:val="22"/>
        </w:rPr>
        <w:t>/l),</w:t>
      </w:r>
      <w:r w:rsidRPr="0059679D">
        <w:rPr>
          <w:color w:val="FF0000"/>
          <w:szCs w:val="22"/>
        </w:rPr>
        <w:t xml:space="preserve"> </w:t>
      </w:r>
      <w:r w:rsidRPr="0059679D">
        <w:rPr>
          <w:szCs w:val="22"/>
        </w:rPr>
        <w:t>dermoje apytikriai 3</w:t>
      </w:r>
      <w:r w:rsidR="00BE6088">
        <w:rPr>
          <w:szCs w:val="22"/>
        </w:rPr>
        <w:t> </w:t>
      </w:r>
      <w:proofErr w:type="spellStart"/>
      <w:r w:rsidRPr="0059679D">
        <w:rPr>
          <w:szCs w:val="22"/>
        </w:rPr>
        <w:t>μg</w:t>
      </w:r>
      <w:proofErr w:type="spellEnd"/>
      <w:r w:rsidRPr="0059679D">
        <w:rPr>
          <w:szCs w:val="22"/>
        </w:rPr>
        <w:t>/ml (6</w:t>
      </w:r>
      <w:r w:rsidR="00BE6088">
        <w:rPr>
          <w:szCs w:val="22"/>
        </w:rPr>
        <w:t> </w:t>
      </w:r>
      <w:proofErr w:type="spellStart"/>
      <w:r w:rsidRPr="0059679D">
        <w:rPr>
          <w:szCs w:val="22"/>
        </w:rPr>
        <w:t>μmol</w:t>
      </w:r>
      <w:proofErr w:type="spellEnd"/>
      <w:r w:rsidRPr="0059679D">
        <w:rPr>
          <w:szCs w:val="22"/>
        </w:rPr>
        <w:t xml:space="preserve">/l). Raginio sluoksnio pašalinimas padidino </w:t>
      </w:r>
      <w:proofErr w:type="spellStart"/>
      <w:r w:rsidRPr="0059679D">
        <w:rPr>
          <w:szCs w:val="22"/>
        </w:rPr>
        <w:t>izokonazolo</w:t>
      </w:r>
      <w:proofErr w:type="spellEnd"/>
      <w:r w:rsidRPr="0059679D">
        <w:rPr>
          <w:szCs w:val="22"/>
        </w:rPr>
        <w:t xml:space="preserve"> koncentraciją gyvoje odoje apytikriai 2 kartus. Vaistinio preparato koncentracijos raginiame sluoksnyje ir epidermyje viršijo svarbiausių </w:t>
      </w:r>
      <w:proofErr w:type="spellStart"/>
      <w:r w:rsidRPr="0059679D">
        <w:rPr>
          <w:szCs w:val="22"/>
        </w:rPr>
        <w:t>patogenų</w:t>
      </w:r>
      <w:proofErr w:type="spellEnd"/>
      <w:r w:rsidRPr="0059679D">
        <w:rPr>
          <w:szCs w:val="22"/>
        </w:rPr>
        <w:t xml:space="preserve"> (</w:t>
      </w:r>
      <w:proofErr w:type="spellStart"/>
      <w:r w:rsidRPr="0059679D">
        <w:rPr>
          <w:szCs w:val="22"/>
        </w:rPr>
        <w:t>dermatofitų</w:t>
      </w:r>
      <w:proofErr w:type="spellEnd"/>
      <w:r w:rsidRPr="0059679D">
        <w:rPr>
          <w:szCs w:val="22"/>
        </w:rPr>
        <w:t xml:space="preserve">, pelėsių ir mielių) minimalią slopinančią ir </w:t>
      </w:r>
      <w:proofErr w:type="spellStart"/>
      <w:r w:rsidRPr="0059679D">
        <w:rPr>
          <w:szCs w:val="22"/>
        </w:rPr>
        <w:t>biocidinę</w:t>
      </w:r>
      <w:proofErr w:type="spellEnd"/>
      <w:r w:rsidRPr="0059679D">
        <w:rPr>
          <w:szCs w:val="22"/>
        </w:rPr>
        <w:t xml:space="preserve"> priešgrybelinę koncentraciją (MIC) 7</w:t>
      </w:r>
      <w:r w:rsidR="00BE6088">
        <w:rPr>
          <w:szCs w:val="22"/>
        </w:rPr>
        <w:t> </w:t>
      </w:r>
      <w:r w:rsidRPr="0059679D">
        <w:rPr>
          <w:szCs w:val="22"/>
        </w:rPr>
        <w:t>kartus ir pasiekė MIC reikšmes dermoje.</w:t>
      </w:r>
    </w:p>
    <w:p w14:paraId="6A4992A3" w14:textId="77777777" w:rsidR="000373F8" w:rsidRPr="0059679D" w:rsidRDefault="000373F8" w:rsidP="000373F8">
      <w:pPr>
        <w:rPr>
          <w:szCs w:val="22"/>
        </w:rPr>
      </w:pPr>
    </w:p>
    <w:p w14:paraId="238B6416" w14:textId="099B8325" w:rsidR="000373F8" w:rsidRPr="0059679D" w:rsidRDefault="000373F8" w:rsidP="000373F8">
      <w:pPr>
        <w:rPr>
          <w:szCs w:val="22"/>
        </w:rPr>
      </w:pPr>
      <w:r w:rsidRPr="0059679D">
        <w:rPr>
          <w:szCs w:val="22"/>
        </w:rPr>
        <w:t xml:space="preserve">Tolesniuose tyrimuose </w:t>
      </w:r>
      <w:proofErr w:type="spellStart"/>
      <w:r w:rsidRPr="0059679D">
        <w:rPr>
          <w:szCs w:val="22"/>
        </w:rPr>
        <w:t>izokonazolo</w:t>
      </w:r>
      <w:proofErr w:type="spellEnd"/>
      <w:r w:rsidRPr="0059679D">
        <w:rPr>
          <w:szCs w:val="22"/>
        </w:rPr>
        <w:t xml:space="preserve"> nitratas buvo aptinkamas raginiame sluoksnyje ir plaukų folikuluose savaitės bėgyje, nutraukus dviejų savaičių vaistinio preparato vartojimo kursą, koncentracijomis, viršijančiomis MIC vertes. Kai kada </w:t>
      </w:r>
      <w:proofErr w:type="spellStart"/>
      <w:r w:rsidRPr="0059679D">
        <w:rPr>
          <w:szCs w:val="22"/>
        </w:rPr>
        <w:t>izokonazolo</w:t>
      </w:r>
      <w:proofErr w:type="spellEnd"/>
      <w:r w:rsidRPr="0059679D">
        <w:rPr>
          <w:szCs w:val="22"/>
        </w:rPr>
        <w:t xml:space="preserve"> nitrato buvo aptinkama 14 dienų po paskutinio vaistinio preparato vartojimo.</w:t>
      </w:r>
    </w:p>
    <w:p w14:paraId="358B76E9" w14:textId="77777777" w:rsidR="000373F8" w:rsidRPr="0059679D" w:rsidRDefault="000373F8" w:rsidP="000373F8">
      <w:pPr>
        <w:rPr>
          <w:szCs w:val="22"/>
        </w:rPr>
      </w:pPr>
    </w:p>
    <w:p w14:paraId="4D73E49D" w14:textId="77777777" w:rsidR="005A23F5" w:rsidRDefault="005A23F5" w:rsidP="000373F8">
      <w:pPr>
        <w:rPr>
          <w:szCs w:val="22"/>
          <w:u w:val="single"/>
        </w:rPr>
      </w:pPr>
      <w:proofErr w:type="spellStart"/>
      <w:r w:rsidRPr="002F2CE5">
        <w:rPr>
          <w:szCs w:val="22"/>
          <w:u w:val="single"/>
        </w:rPr>
        <w:t>Biotransformacija</w:t>
      </w:r>
      <w:proofErr w:type="spellEnd"/>
    </w:p>
    <w:p w14:paraId="425D9718" w14:textId="365423E1" w:rsidR="000373F8" w:rsidRPr="0059679D" w:rsidRDefault="000373F8" w:rsidP="000373F8">
      <w:pPr>
        <w:rPr>
          <w:szCs w:val="22"/>
        </w:rPr>
      </w:pPr>
      <w:r w:rsidRPr="0059679D">
        <w:rPr>
          <w:szCs w:val="22"/>
        </w:rPr>
        <w:t xml:space="preserve">Tyrimų su triušiais duomenimis, lokaliai vartojant šį vaistinį preparatą, grybelius veikiančio vaistinio preparato koncentracija odoje </w:t>
      </w:r>
      <w:r w:rsidR="003177EB">
        <w:rPr>
          <w:szCs w:val="22"/>
        </w:rPr>
        <w:t>yra</w:t>
      </w:r>
      <w:r w:rsidR="003177EB" w:rsidRPr="0059679D">
        <w:rPr>
          <w:szCs w:val="22"/>
        </w:rPr>
        <w:t xml:space="preserve"> </w:t>
      </w:r>
      <w:r w:rsidRPr="0059679D">
        <w:rPr>
          <w:szCs w:val="22"/>
        </w:rPr>
        <w:t xml:space="preserve">didesnė negu vartojant vaistinį preparatą be kortikosteroido. Šis reiškinys aiškinamas tuo, kad kortikosteroidui sukėlus kraujagyslių susitraukimą, lėtėja </w:t>
      </w:r>
      <w:proofErr w:type="spellStart"/>
      <w:r w:rsidRPr="0059679D">
        <w:rPr>
          <w:szCs w:val="22"/>
        </w:rPr>
        <w:t>izokonazolo</w:t>
      </w:r>
      <w:proofErr w:type="spellEnd"/>
      <w:r w:rsidRPr="0059679D">
        <w:rPr>
          <w:szCs w:val="22"/>
        </w:rPr>
        <w:t xml:space="preserve"> nitrato absorbcija per odą.</w:t>
      </w:r>
    </w:p>
    <w:p w14:paraId="1B7A5461" w14:textId="77777777" w:rsidR="000373F8" w:rsidRPr="0059679D" w:rsidRDefault="000373F8" w:rsidP="000373F8">
      <w:pPr>
        <w:rPr>
          <w:szCs w:val="22"/>
        </w:rPr>
      </w:pPr>
    </w:p>
    <w:p w14:paraId="3F03CCDA" w14:textId="77777777" w:rsidR="000373F8" w:rsidRPr="0059679D" w:rsidRDefault="000373F8" w:rsidP="000373F8">
      <w:pPr>
        <w:rPr>
          <w:szCs w:val="22"/>
        </w:rPr>
      </w:pPr>
      <w:r w:rsidRPr="0059679D">
        <w:rPr>
          <w:szCs w:val="22"/>
        </w:rPr>
        <w:t xml:space="preserve">Grybelius veikiančio vaistinio preparato ir kortikosteroido koncentracijos santykis odoje padidėja, palyginti su jų santykiu 10 : 1 </w:t>
      </w:r>
      <w:proofErr w:type="spellStart"/>
      <w:r w:rsidRPr="0059679D">
        <w:rPr>
          <w:szCs w:val="22"/>
        </w:rPr>
        <w:t>Travocort</w:t>
      </w:r>
      <w:proofErr w:type="spellEnd"/>
      <w:r w:rsidRPr="0059679D">
        <w:rPr>
          <w:szCs w:val="22"/>
        </w:rPr>
        <w:t xml:space="preserve"> kreme. Tai rodo, kad kortikosteroidas nemažina </w:t>
      </w:r>
      <w:proofErr w:type="spellStart"/>
      <w:r w:rsidRPr="0059679D">
        <w:rPr>
          <w:szCs w:val="22"/>
        </w:rPr>
        <w:t>antimikozinio</w:t>
      </w:r>
      <w:proofErr w:type="spellEnd"/>
      <w:r w:rsidRPr="0059679D">
        <w:rPr>
          <w:szCs w:val="22"/>
        </w:rPr>
        <w:t xml:space="preserve"> poveikio.</w:t>
      </w:r>
    </w:p>
    <w:p w14:paraId="21709A3F" w14:textId="77777777" w:rsidR="005A23F5" w:rsidRPr="0059679D" w:rsidRDefault="005A23F5" w:rsidP="000373F8">
      <w:pPr>
        <w:rPr>
          <w:szCs w:val="22"/>
        </w:rPr>
      </w:pPr>
    </w:p>
    <w:p w14:paraId="3925F9D8" w14:textId="54F1407C" w:rsidR="000373F8" w:rsidRPr="0059679D" w:rsidRDefault="000373F8" w:rsidP="000373F8">
      <w:pPr>
        <w:rPr>
          <w:szCs w:val="22"/>
        </w:rPr>
      </w:pPr>
      <w:proofErr w:type="spellStart"/>
      <w:r w:rsidRPr="0059679D">
        <w:rPr>
          <w:szCs w:val="22"/>
        </w:rPr>
        <w:t>Izokonazolas</w:t>
      </w:r>
      <w:proofErr w:type="spellEnd"/>
      <w:r w:rsidRPr="0059679D">
        <w:rPr>
          <w:szCs w:val="22"/>
        </w:rPr>
        <w:t xml:space="preserve"> odoje </w:t>
      </w:r>
      <w:proofErr w:type="spellStart"/>
      <w:r w:rsidRPr="0059679D">
        <w:rPr>
          <w:szCs w:val="22"/>
        </w:rPr>
        <w:t>metaboliškai</w:t>
      </w:r>
      <w:proofErr w:type="spellEnd"/>
      <w:r w:rsidRPr="0059679D">
        <w:rPr>
          <w:szCs w:val="22"/>
        </w:rPr>
        <w:t xml:space="preserve"> </w:t>
      </w:r>
      <w:proofErr w:type="spellStart"/>
      <w:r w:rsidRPr="0059679D">
        <w:rPr>
          <w:szCs w:val="22"/>
        </w:rPr>
        <w:t>neinaktyvinamas</w:t>
      </w:r>
      <w:proofErr w:type="spellEnd"/>
      <w:r w:rsidRPr="0059679D">
        <w:rPr>
          <w:szCs w:val="22"/>
        </w:rPr>
        <w:t>. Jo bendroji absorbcija per odą yra maža. Netgi pašalinus raginį sluoksnį, per 4</w:t>
      </w:r>
      <w:r w:rsidR="00BE6088">
        <w:rPr>
          <w:szCs w:val="22"/>
        </w:rPr>
        <w:t> </w:t>
      </w:r>
      <w:r w:rsidRPr="0059679D">
        <w:rPr>
          <w:szCs w:val="22"/>
        </w:rPr>
        <w:t>valandas į bendrąją apytaką patenka mažiau kaip 1 % vaistinio preparato dozės.</w:t>
      </w:r>
    </w:p>
    <w:p w14:paraId="00EEB807" w14:textId="77777777" w:rsidR="000373F8" w:rsidRPr="0059679D" w:rsidRDefault="000373F8" w:rsidP="000373F8">
      <w:pPr>
        <w:rPr>
          <w:szCs w:val="22"/>
        </w:rPr>
      </w:pPr>
    </w:p>
    <w:p w14:paraId="61168EE0" w14:textId="2E9320E3" w:rsidR="000373F8" w:rsidRPr="0059679D" w:rsidRDefault="000373F8" w:rsidP="000373F8">
      <w:pPr>
        <w:rPr>
          <w:szCs w:val="22"/>
        </w:rPr>
      </w:pPr>
      <w:r w:rsidRPr="0059679D">
        <w:rPr>
          <w:szCs w:val="22"/>
        </w:rPr>
        <w:t xml:space="preserve">Per odą absorbuoto vaistinio preparato kiekis buvo per mažas, kad būtų galima ištirti </w:t>
      </w:r>
      <w:proofErr w:type="spellStart"/>
      <w:r w:rsidRPr="0059679D">
        <w:rPr>
          <w:szCs w:val="22"/>
        </w:rPr>
        <w:t>izokonazolo</w:t>
      </w:r>
      <w:proofErr w:type="spellEnd"/>
      <w:r w:rsidRPr="0059679D">
        <w:rPr>
          <w:szCs w:val="22"/>
        </w:rPr>
        <w:t xml:space="preserve"> nitrato kinetiką žmogaus organizme. Dėl to į veną buvo švirkščiama 0,5</w:t>
      </w:r>
      <w:r w:rsidR="00BE6088">
        <w:rPr>
          <w:szCs w:val="22"/>
        </w:rPr>
        <w:t> </w:t>
      </w:r>
      <w:r w:rsidRPr="0059679D">
        <w:rPr>
          <w:szCs w:val="22"/>
        </w:rPr>
        <w:t xml:space="preserve">mg </w:t>
      </w:r>
      <w:r w:rsidRPr="0059679D">
        <w:rPr>
          <w:szCs w:val="22"/>
          <w:vertAlign w:val="superscript"/>
        </w:rPr>
        <w:t>3</w:t>
      </w:r>
      <w:r w:rsidRPr="0059679D">
        <w:rPr>
          <w:szCs w:val="22"/>
        </w:rPr>
        <w:t xml:space="preserve">H žymėtojo </w:t>
      </w:r>
      <w:proofErr w:type="spellStart"/>
      <w:r w:rsidRPr="0059679D">
        <w:rPr>
          <w:szCs w:val="22"/>
        </w:rPr>
        <w:t>izokonazolo</w:t>
      </w:r>
      <w:proofErr w:type="spellEnd"/>
      <w:r w:rsidRPr="0059679D">
        <w:rPr>
          <w:szCs w:val="22"/>
        </w:rPr>
        <w:t xml:space="preserve"> nitrato. </w:t>
      </w:r>
      <w:proofErr w:type="spellStart"/>
      <w:r w:rsidRPr="0059679D">
        <w:rPr>
          <w:szCs w:val="22"/>
        </w:rPr>
        <w:t>Izokonazolas</w:t>
      </w:r>
      <w:proofErr w:type="spellEnd"/>
      <w:r w:rsidRPr="0059679D">
        <w:rPr>
          <w:szCs w:val="22"/>
        </w:rPr>
        <w:t xml:space="preserve"> buvo visiškai </w:t>
      </w:r>
      <w:proofErr w:type="spellStart"/>
      <w:r w:rsidRPr="0059679D">
        <w:rPr>
          <w:szCs w:val="22"/>
        </w:rPr>
        <w:t>metabolizuojamas</w:t>
      </w:r>
      <w:proofErr w:type="spellEnd"/>
      <w:r w:rsidRPr="0059679D">
        <w:rPr>
          <w:szCs w:val="22"/>
        </w:rPr>
        <w:t xml:space="preserve"> ir greitai pašalinamas iš organizmo.</w:t>
      </w:r>
    </w:p>
    <w:p w14:paraId="39741945" w14:textId="77777777" w:rsidR="000373F8" w:rsidRDefault="000373F8" w:rsidP="000373F8">
      <w:pPr>
        <w:rPr>
          <w:szCs w:val="22"/>
        </w:rPr>
      </w:pPr>
    </w:p>
    <w:p w14:paraId="3C2969C3" w14:textId="5EA819EF" w:rsidR="005A23F5" w:rsidRPr="002F2CE5" w:rsidRDefault="005A23F5" w:rsidP="000373F8">
      <w:pPr>
        <w:rPr>
          <w:szCs w:val="22"/>
          <w:u w:val="single"/>
        </w:rPr>
      </w:pPr>
      <w:r w:rsidRPr="002F2CE5">
        <w:rPr>
          <w:szCs w:val="22"/>
          <w:u w:val="single"/>
        </w:rPr>
        <w:t>Eliminacija</w:t>
      </w:r>
    </w:p>
    <w:p w14:paraId="35FA2E9B" w14:textId="22F6AD9E" w:rsidR="000373F8" w:rsidRPr="0059679D" w:rsidRDefault="000373F8" w:rsidP="000373F8">
      <w:pPr>
        <w:rPr>
          <w:szCs w:val="22"/>
        </w:rPr>
      </w:pPr>
      <w:r w:rsidRPr="0059679D">
        <w:rPr>
          <w:szCs w:val="22"/>
        </w:rPr>
        <w:t>Svarbiausi pagal kiekį metabolitai yra 2,4</w:t>
      </w:r>
      <w:r w:rsidR="00E465A5">
        <w:rPr>
          <w:szCs w:val="22"/>
        </w:rPr>
        <w:noBreakHyphen/>
      </w:r>
      <w:r w:rsidRPr="0059679D">
        <w:rPr>
          <w:szCs w:val="22"/>
        </w:rPr>
        <w:t>dichlormandelio rūgštis ir 2</w:t>
      </w:r>
      <w:r w:rsidR="00E465A5">
        <w:rPr>
          <w:szCs w:val="22"/>
        </w:rPr>
        <w:noBreakHyphen/>
      </w:r>
      <w:r w:rsidRPr="0059679D">
        <w:rPr>
          <w:szCs w:val="22"/>
        </w:rPr>
        <w:t>(2,6</w:t>
      </w:r>
      <w:r w:rsidR="00E465A5">
        <w:rPr>
          <w:szCs w:val="22"/>
        </w:rPr>
        <w:noBreakHyphen/>
      </w:r>
      <w:r w:rsidRPr="0059679D">
        <w:rPr>
          <w:szCs w:val="22"/>
        </w:rPr>
        <w:t>dichlorbenziloksi)</w:t>
      </w:r>
      <w:r w:rsidR="00E465A5">
        <w:rPr>
          <w:szCs w:val="22"/>
        </w:rPr>
        <w:noBreakHyphen/>
      </w:r>
      <w:r w:rsidRPr="0059679D">
        <w:rPr>
          <w:szCs w:val="22"/>
        </w:rPr>
        <w:t>2</w:t>
      </w:r>
      <w:r w:rsidR="00E465A5">
        <w:rPr>
          <w:szCs w:val="22"/>
        </w:rPr>
        <w:noBreakHyphen/>
      </w:r>
      <w:r w:rsidRPr="0059679D">
        <w:rPr>
          <w:szCs w:val="22"/>
        </w:rPr>
        <w:t>(2,4</w:t>
      </w:r>
      <w:r w:rsidR="00E465A5">
        <w:rPr>
          <w:szCs w:val="22"/>
        </w:rPr>
        <w:noBreakHyphen/>
      </w:r>
      <w:r w:rsidRPr="0059679D">
        <w:rPr>
          <w:szCs w:val="22"/>
        </w:rPr>
        <w:t>dichlorfenil)acto rūgštis. Trečdalis žymėtosios medžiagos išsiskiria su šlapimu, du trečdaliai – su tulžimi. Per 24</w:t>
      </w:r>
      <w:r w:rsidR="00BE6088">
        <w:rPr>
          <w:szCs w:val="22"/>
        </w:rPr>
        <w:t> </w:t>
      </w:r>
      <w:r w:rsidRPr="0059679D">
        <w:rPr>
          <w:szCs w:val="22"/>
        </w:rPr>
        <w:t>valandas išsiskiria 75 % bendrosios dozės.</w:t>
      </w:r>
    </w:p>
    <w:p w14:paraId="59DAAF2C" w14:textId="77777777" w:rsidR="000373F8" w:rsidRPr="0059679D" w:rsidRDefault="000373F8" w:rsidP="000373F8">
      <w:pPr>
        <w:rPr>
          <w:szCs w:val="22"/>
        </w:rPr>
      </w:pPr>
    </w:p>
    <w:p w14:paraId="357F1409" w14:textId="77777777" w:rsidR="000373F8" w:rsidRPr="0059679D" w:rsidRDefault="000373F8" w:rsidP="000373F8">
      <w:pPr>
        <w:numPr>
          <w:ilvl w:val="0"/>
          <w:numId w:val="1"/>
        </w:numPr>
        <w:tabs>
          <w:tab w:val="clear" w:pos="720"/>
          <w:tab w:val="num" w:pos="540"/>
        </w:tabs>
        <w:ind w:left="540" w:hanging="540"/>
        <w:rPr>
          <w:szCs w:val="22"/>
        </w:rPr>
      </w:pPr>
      <w:proofErr w:type="spellStart"/>
      <w:r w:rsidRPr="0059679D">
        <w:rPr>
          <w:szCs w:val="22"/>
        </w:rPr>
        <w:t>Diflukortolono</w:t>
      </w:r>
      <w:proofErr w:type="spellEnd"/>
      <w:r w:rsidRPr="0059679D">
        <w:rPr>
          <w:szCs w:val="22"/>
        </w:rPr>
        <w:t xml:space="preserve"> </w:t>
      </w:r>
      <w:proofErr w:type="spellStart"/>
      <w:r w:rsidRPr="0059679D">
        <w:rPr>
          <w:szCs w:val="22"/>
        </w:rPr>
        <w:t>valeratas</w:t>
      </w:r>
      <w:proofErr w:type="spellEnd"/>
    </w:p>
    <w:p w14:paraId="67306A12" w14:textId="77777777" w:rsidR="000373F8" w:rsidRPr="0059679D" w:rsidRDefault="000373F8" w:rsidP="000373F8">
      <w:pPr>
        <w:rPr>
          <w:szCs w:val="22"/>
        </w:rPr>
      </w:pPr>
    </w:p>
    <w:p w14:paraId="239109CB" w14:textId="77777777" w:rsidR="00481C3A" w:rsidRPr="002F2CE5" w:rsidRDefault="00481C3A" w:rsidP="000373F8">
      <w:pPr>
        <w:rPr>
          <w:szCs w:val="22"/>
          <w:u w:val="single"/>
        </w:rPr>
      </w:pPr>
      <w:r w:rsidRPr="002F2CE5">
        <w:rPr>
          <w:szCs w:val="22"/>
          <w:u w:val="single"/>
        </w:rPr>
        <w:t>Absorbcija</w:t>
      </w:r>
    </w:p>
    <w:p w14:paraId="7BE5C694" w14:textId="6C6F4449" w:rsidR="00481C3A" w:rsidRDefault="000373F8" w:rsidP="000373F8">
      <w:pPr>
        <w:rPr>
          <w:szCs w:val="22"/>
        </w:rPr>
      </w:pPr>
      <w:proofErr w:type="spellStart"/>
      <w:r w:rsidRPr="0059679D">
        <w:rPr>
          <w:szCs w:val="22"/>
        </w:rPr>
        <w:lastRenderedPageBreak/>
        <w:t>Izokonazolas</w:t>
      </w:r>
      <w:proofErr w:type="spellEnd"/>
      <w:r w:rsidRPr="0059679D">
        <w:rPr>
          <w:szCs w:val="22"/>
        </w:rPr>
        <w:t xml:space="preserve"> neveikia </w:t>
      </w:r>
      <w:proofErr w:type="spellStart"/>
      <w:r w:rsidRPr="0059679D">
        <w:rPr>
          <w:szCs w:val="22"/>
        </w:rPr>
        <w:t>diflukortolono</w:t>
      </w:r>
      <w:proofErr w:type="spellEnd"/>
      <w:r w:rsidRPr="0059679D">
        <w:rPr>
          <w:szCs w:val="22"/>
        </w:rPr>
        <w:t xml:space="preserve"> </w:t>
      </w:r>
      <w:proofErr w:type="spellStart"/>
      <w:r w:rsidRPr="0059679D">
        <w:rPr>
          <w:szCs w:val="22"/>
        </w:rPr>
        <w:t>valerato</w:t>
      </w:r>
      <w:proofErr w:type="spellEnd"/>
      <w:r w:rsidRPr="0059679D">
        <w:rPr>
          <w:szCs w:val="22"/>
        </w:rPr>
        <w:t xml:space="preserve"> įsiskverbimo į odą ir absorbcijos. </w:t>
      </w:r>
      <w:proofErr w:type="spellStart"/>
      <w:r w:rsidRPr="0059679D">
        <w:rPr>
          <w:szCs w:val="22"/>
        </w:rPr>
        <w:t>Diflukortolono</w:t>
      </w:r>
      <w:proofErr w:type="spellEnd"/>
      <w:r w:rsidRPr="0059679D">
        <w:rPr>
          <w:szCs w:val="22"/>
        </w:rPr>
        <w:t xml:space="preserve"> </w:t>
      </w:r>
      <w:proofErr w:type="spellStart"/>
      <w:r w:rsidRPr="0059679D">
        <w:rPr>
          <w:szCs w:val="22"/>
        </w:rPr>
        <w:t>valeratas</w:t>
      </w:r>
      <w:proofErr w:type="spellEnd"/>
      <w:r w:rsidRPr="0059679D">
        <w:rPr>
          <w:szCs w:val="22"/>
        </w:rPr>
        <w:t xml:space="preserve"> greitai įsiskverbia į odą; po vienos valandos jo koncentracija raginiame sluoksnyje siekia maždaug 150 µg/ml (= 300</w:t>
      </w:r>
      <w:r w:rsidR="00BE6088">
        <w:rPr>
          <w:szCs w:val="22"/>
        </w:rPr>
        <w:t> </w:t>
      </w:r>
      <w:r w:rsidRPr="0059679D">
        <w:rPr>
          <w:szCs w:val="22"/>
        </w:rPr>
        <w:t>µ</w:t>
      </w:r>
      <w:proofErr w:type="spellStart"/>
      <w:r w:rsidRPr="0059679D">
        <w:rPr>
          <w:szCs w:val="22"/>
        </w:rPr>
        <w:t>mol</w:t>
      </w:r>
      <w:proofErr w:type="spellEnd"/>
      <w:r w:rsidRPr="0059679D">
        <w:rPr>
          <w:szCs w:val="22"/>
        </w:rPr>
        <w:t xml:space="preserve">/l). </w:t>
      </w:r>
    </w:p>
    <w:p w14:paraId="52831EC2" w14:textId="77777777" w:rsidR="00481C3A" w:rsidRDefault="00481C3A" w:rsidP="000373F8">
      <w:pPr>
        <w:rPr>
          <w:szCs w:val="22"/>
        </w:rPr>
      </w:pPr>
    </w:p>
    <w:p w14:paraId="0B3FC74E" w14:textId="28CDB21C" w:rsidR="00481C3A" w:rsidRPr="002F2CE5" w:rsidRDefault="00481C3A" w:rsidP="000373F8">
      <w:pPr>
        <w:rPr>
          <w:szCs w:val="22"/>
          <w:u w:val="single"/>
        </w:rPr>
      </w:pPr>
      <w:r w:rsidRPr="002F2CE5">
        <w:rPr>
          <w:szCs w:val="22"/>
          <w:u w:val="single"/>
        </w:rPr>
        <w:t>Pasiskirstymas</w:t>
      </w:r>
    </w:p>
    <w:p w14:paraId="47621559" w14:textId="053EDCA1" w:rsidR="000373F8" w:rsidRPr="0059679D" w:rsidRDefault="000373F8" w:rsidP="000373F8">
      <w:pPr>
        <w:rPr>
          <w:szCs w:val="22"/>
        </w:rPr>
      </w:pPr>
      <w:r w:rsidRPr="0059679D">
        <w:rPr>
          <w:szCs w:val="22"/>
        </w:rPr>
        <w:t>Tokia koncentracija išlieka ne mažiau kaip septynias valandas. Kortikosteroido koncentracija gilesniame epidermyje yra apie 0,15</w:t>
      </w:r>
      <w:r w:rsidR="00BE6088">
        <w:rPr>
          <w:szCs w:val="22"/>
        </w:rPr>
        <w:t> </w:t>
      </w:r>
      <w:r w:rsidRPr="0059679D">
        <w:rPr>
          <w:szCs w:val="22"/>
        </w:rPr>
        <w:t>µg/ml (= 0,3</w:t>
      </w:r>
      <w:r w:rsidR="00BE6088">
        <w:rPr>
          <w:szCs w:val="22"/>
        </w:rPr>
        <w:t> </w:t>
      </w:r>
      <w:r w:rsidRPr="0059679D">
        <w:rPr>
          <w:szCs w:val="22"/>
        </w:rPr>
        <w:t>µ</w:t>
      </w:r>
      <w:proofErr w:type="spellStart"/>
      <w:r w:rsidRPr="0059679D">
        <w:rPr>
          <w:szCs w:val="22"/>
        </w:rPr>
        <w:t>mol</w:t>
      </w:r>
      <w:proofErr w:type="spellEnd"/>
      <w:r w:rsidRPr="0059679D">
        <w:rPr>
          <w:szCs w:val="22"/>
        </w:rPr>
        <w:t>/l).</w:t>
      </w:r>
    </w:p>
    <w:p w14:paraId="18D9C4E3" w14:textId="77777777" w:rsidR="000373F8" w:rsidRDefault="000373F8" w:rsidP="000373F8">
      <w:pPr>
        <w:rPr>
          <w:szCs w:val="22"/>
        </w:rPr>
      </w:pPr>
    </w:p>
    <w:p w14:paraId="7636AD8B" w14:textId="2AAC9161" w:rsidR="00481C3A" w:rsidRPr="002F2CE5" w:rsidRDefault="00481C3A" w:rsidP="000373F8">
      <w:pPr>
        <w:rPr>
          <w:szCs w:val="22"/>
          <w:u w:val="single"/>
        </w:rPr>
      </w:pPr>
      <w:proofErr w:type="spellStart"/>
      <w:r w:rsidRPr="002F2CE5">
        <w:rPr>
          <w:szCs w:val="22"/>
          <w:u w:val="single"/>
        </w:rPr>
        <w:t>Biotransformacija</w:t>
      </w:r>
      <w:proofErr w:type="spellEnd"/>
    </w:p>
    <w:p w14:paraId="7562EBDD" w14:textId="57A2C907" w:rsidR="000373F8" w:rsidRPr="0059679D" w:rsidRDefault="000373F8" w:rsidP="000373F8">
      <w:pPr>
        <w:rPr>
          <w:szCs w:val="22"/>
        </w:rPr>
      </w:pPr>
      <w:r w:rsidRPr="0059679D">
        <w:rPr>
          <w:szCs w:val="22"/>
        </w:rPr>
        <w:t xml:space="preserve">Įsiskverbęs į odą </w:t>
      </w:r>
      <w:proofErr w:type="spellStart"/>
      <w:r w:rsidRPr="0059679D">
        <w:rPr>
          <w:szCs w:val="22"/>
        </w:rPr>
        <w:t>diflukortolono</w:t>
      </w:r>
      <w:proofErr w:type="spellEnd"/>
      <w:r w:rsidRPr="0059679D">
        <w:rPr>
          <w:szCs w:val="22"/>
        </w:rPr>
        <w:t xml:space="preserve"> </w:t>
      </w:r>
      <w:proofErr w:type="spellStart"/>
      <w:r w:rsidRPr="0059679D">
        <w:rPr>
          <w:szCs w:val="22"/>
        </w:rPr>
        <w:t>valeratas</w:t>
      </w:r>
      <w:proofErr w:type="spellEnd"/>
      <w:r w:rsidRPr="0059679D">
        <w:rPr>
          <w:szCs w:val="22"/>
        </w:rPr>
        <w:t xml:space="preserve"> iš dalies hidrolizuojasi į panašaus veiksmingumo </w:t>
      </w:r>
      <w:proofErr w:type="spellStart"/>
      <w:r w:rsidRPr="0059679D">
        <w:rPr>
          <w:szCs w:val="22"/>
        </w:rPr>
        <w:t>diflukortoloną</w:t>
      </w:r>
      <w:proofErr w:type="spellEnd"/>
      <w:r w:rsidRPr="0059679D">
        <w:rPr>
          <w:szCs w:val="22"/>
        </w:rPr>
        <w:t xml:space="preserve">. Per odą absorbuojasi maža dalis kortikosteroido, per keturias valandas – mažiau kaip 1 % lokaliai vartojamo </w:t>
      </w:r>
      <w:proofErr w:type="spellStart"/>
      <w:r w:rsidRPr="0059679D">
        <w:rPr>
          <w:szCs w:val="22"/>
        </w:rPr>
        <w:t>Travocort</w:t>
      </w:r>
      <w:proofErr w:type="spellEnd"/>
      <w:r w:rsidRPr="0059679D">
        <w:rPr>
          <w:szCs w:val="22"/>
        </w:rPr>
        <w:t xml:space="preserve"> dozės.</w:t>
      </w:r>
    </w:p>
    <w:p w14:paraId="6EFF6E59" w14:textId="77777777" w:rsidR="000373F8" w:rsidRPr="0059679D" w:rsidRDefault="000373F8" w:rsidP="000373F8">
      <w:pPr>
        <w:rPr>
          <w:szCs w:val="22"/>
        </w:rPr>
      </w:pPr>
    </w:p>
    <w:p w14:paraId="0CCF027C" w14:textId="1B0708C2" w:rsidR="00481C3A" w:rsidRDefault="000373F8" w:rsidP="000373F8">
      <w:pPr>
        <w:rPr>
          <w:szCs w:val="22"/>
        </w:rPr>
      </w:pPr>
      <w:r w:rsidRPr="0059679D">
        <w:rPr>
          <w:szCs w:val="22"/>
        </w:rPr>
        <w:t xml:space="preserve">Patekęs į bendrąją apytaką </w:t>
      </w:r>
      <w:proofErr w:type="spellStart"/>
      <w:r w:rsidRPr="0059679D">
        <w:rPr>
          <w:szCs w:val="22"/>
        </w:rPr>
        <w:t>diflukortolono</w:t>
      </w:r>
      <w:proofErr w:type="spellEnd"/>
      <w:r w:rsidRPr="0059679D">
        <w:rPr>
          <w:szCs w:val="22"/>
        </w:rPr>
        <w:t xml:space="preserve"> </w:t>
      </w:r>
      <w:proofErr w:type="spellStart"/>
      <w:r w:rsidRPr="0059679D">
        <w:rPr>
          <w:szCs w:val="22"/>
        </w:rPr>
        <w:t>valeratas</w:t>
      </w:r>
      <w:proofErr w:type="spellEnd"/>
      <w:r w:rsidRPr="0059679D">
        <w:rPr>
          <w:szCs w:val="22"/>
        </w:rPr>
        <w:t xml:space="preserve"> per keletą minučių hidrolizuojasi į </w:t>
      </w:r>
      <w:proofErr w:type="spellStart"/>
      <w:r w:rsidRPr="0059679D">
        <w:rPr>
          <w:szCs w:val="22"/>
        </w:rPr>
        <w:t>diflukortoloną</w:t>
      </w:r>
      <w:proofErr w:type="spellEnd"/>
      <w:r w:rsidRPr="0059679D">
        <w:rPr>
          <w:szCs w:val="22"/>
        </w:rPr>
        <w:t xml:space="preserve"> ir riebalų rūgštį. Be </w:t>
      </w:r>
      <w:proofErr w:type="spellStart"/>
      <w:r w:rsidRPr="0059679D">
        <w:rPr>
          <w:szCs w:val="22"/>
        </w:rPr>
        <w:t>diflukortolono</w:t>
      </w:r>
      <w:proofErr w:type="spellEnd"/>
      <w:r w:rsidRPr="0059679D">
        <w:rPr>
          <w:szCs w:val="22"/>
        </w:rPr>
        <w:t>, plazmoje randama 11</w:t>
      </w:r>
      <w:r w:rsidR="00A0210C">
        <w:rPr>
          <w:szCs w:val="22"/>
        </w:rPr>
        <w:noBreakHyphen/>
      </w:r>
      <w:r w:rsidRPr="0059679D">
        <w:rPr>
          <w:szCs w:val="22"/>
        </w:rPr>
        <w:t>ketodiflukortolono ir dar dviejų metabolitų.</w:t>
      </w:r>
    </w:p>
    <w:p w14:paraId="18462BBA" w14:textId="77E7AD93" w:rsidR="00481C3A" w:rsidRDefault="00481C3A" w:rsidP="000373F8">
      <w:pPr>
        <w:rPr>
          <w:szCs w:val="22"/>
        </w:rPr>
      </w:pPr>
    </w:p>
    <w:p w14:paraId="00385985" w14:textId="77777777" w:rsidR="00481C3A" w:rsidRPr="00DE6AB9" w:rsidRDefault="00481C3A" w:rsidP="00481C3A">
      <w:pPr>
        <w:rPr>
          <w:szCs w:val="22"/>
          <w:u w:val="single"/>
        </w:rPr>
      </w:pPr>
      <w:r w:rsidRPr="00DE6AB9">
        <w:rPr>
          <w:szCs w:val="22"/>
          <w:u w:val="single"/>
        </w:rPr>
        <w:t>Eliminacija</w:t>
      </w:r>
    </w:p>
    <w:p w14:paraId="58395048" w14:textId="6BD53412" w:rsidR="000373F8" w:rsidRPr="0059679D" w:rsidRDefault="000373F8" w:rsidP="000373F8">
      <w:pPr>
        <w:rPr>
          <w:szCs w:val="22"/>
        </w:rPr>
      </w:pPr>
      <w:proofErr w:type="spellStart"/>
      <w:r w:rsidRPr="0059679D">
        <w:rPr>
          <w:szCs w:val="22"/>
        </w:rPr>
        <w:t>Diflukortolono</w:t>
      </w:r>
      <w:proofErr w:type="spellEnd"/>
      <w:r w:rsidRPr="0059679D">
        <w:rPr>
          <w:szCs w:val="22"/>
        </w:rPr>
        <w:t xml:space="preserve"> ir visų jo metabolitų pusinės eliminacijos iš plazmos laikas (sušvirkštus į veną) yra atitinkamai 4</w:t>
      </w:r>
      <w:r w:rsidR="00F00EA4">
        <w:rPr>
          <w:szCs w:val="22"/>
        </w:rPr>
        <w:noBreakHyphen/>
      </w:r>
      <w:r w:rsidRPr="0059679D">
        <w:rPr>
          <w:szCs w:val="22"/>
        </w:rPr>
        <w:t>5 valandos ir maždaug 9</w:t>
      </w:r>
      <w:r w:rsidR="00F00EA4">
        <w:rPr>
          <w:szCs w:val="22"/>
        </w:rPr>
        <w:t> </w:t>
      </w:r>
      <w:r w:rsidRPr="0059679D">
        <w:rPr>
          <w:szCs w:val="22"/>
        </w:rPr>
        <w:t xml:space="preserve">valandos; jų </w:t>
      </w:r>
      <w:proofErr w:type="spellStart"/>
      <w:r w:rsidRPr="0059679D">
        <w:rPr>
          <w:szCs w:val="22"/>
        </w:rPr>
        <w:t>ekskrecijos</w:t>
      </w:r>
      <w:proofErr w:type="spellEnd"/>
      <w:r w:rsidRPr="0059679D">
        <w:rPr>
          <w:szCs w:val="22"/>
        </w:rPr>
        <w:t xml:space="preserve"> su šlapimu ir išmatomis santykis yra 75 : 25.</w:t>
      </w:r>
    </w:p>
    <w:p w14:paraId="29C9AF0D" w14:textId="77777777" w:rsidR="000373F8" w:rsidRPr="0059679D" w:rsidRDefault="000373F8" w:rsidP="000373F8">
      <w:pPr>
        <w:pStyle w:val="Pagrindinistekstas"/>
        <w:spacing w:after="0"/>
        <w:rPr>
          <w:szCs w:val="22"/>
        </w:rPr>
      </w:pPr>
    </w:p>
    <w:p w14:paraId="394D57D8" w14:textId="77777777" w:rsidR="000373F8" w:rsidRPr="0059679D" w:rsidRDefault="000373F8" w:rsidP="000373F8">
      <w:pPr>
        <w:pStyle w:val="Antrat3"/>
        <w:rPr>
          <w:szCs w:val="22"/>
        </w:rPr>
      </w:pPr>
      <w:r w:rsidRPr="0059679D">
        <w:rPr>
          <w:szCs w:val="22"/>
        </w:rPr>
        <w:t>5.3</w:t>
      </w:r>
      <w:r w:rsidRPr="0059679D">
        <w:rPr>
          <w:szCs w:val="22"/>
        </w:rPr>
        <w:tab/>
      </w:r>
      <w:proofErr w:type="spellStart"/>
      <w:r w:rsidRPr="0059679D">
        <w:rPr>
          <w:szCs w:val="22"/>
        </w:rPr>
        <w:t>Ikiklinikinių</w:t>
      </w:r>
      <w:proofErr w:type="spellEnd"/>
      <w:r w:rsidRPr="0059679D">
        <w:rPr>
          <w:szCs w:val="22"/>
        </w:rPr>
        <w:t xml:space="preserve"> saugumo tyrimų duomenys</w:t>
      </w:r>
    </w:p>
    <w:p w14:paraId="672FD64E" w14:textId="77777777" w:rsidR="000373F8" w:rsidRPr="0059679D" w:rsidRDefault="000373F8" w:rsidP="000373F8">
      <w:pPr>
        <w:pStyle w:val="Pagrindinistekstas"/>
        <w:spacing w:after="0"/>
        <w:rPr>
          <w:szCs w:val="22"/>
        </w:rPr>
      </w:pPr>
    </w:p>
    <w:p w14:paraId="313D4A33" w14:textId="4BBC31A4" w:rsidR="000373F8" w:rsidRPr="0059679D" w:rsidRDefault="000373F8" w:rsidP="000373F8">
      <w:pPr>
        <w:rPr>
          <w:szCs w:val="22"/>
        </w:rPr>
      </w:pPr>
      <w:r w:rsidRPr="0059679D">
        <w:rPr>
          <w:szCs w:val="22"/>
        </w:rPr>
        <w:t xml:space="preserve">Bendrojo toleravimo tyrimų duomenimis, </w:t>
      </w:r>
      <w:proofErr w:type="spellStart"/>
      <w:r w:rsidRPr="0059679D">
        <w:rPr>
          <w:szCs w:val="22"/>
        </w:rPr>
        <w:t>diflukortolono</w:t>
      </w:r>
      <w:proofErr w:type="spellEnd"/>
      <w:r w:rsidRPr="0059679D">
        <w:rPr>
          <w:szCs w:val="22"/>
        </w:rPr>
        <w:t xml:space="preserve"> </w:t>
      </w:r>
      <w:proofErr w:type="spellStart"/>
      <w:r w:rsidRPr="0059679D">
        <w:rPr>
          <w:szCs w:val="22"/>
        </w:rPr>
        <w:t>valeratą</w:t>
      </w:r>
      <w:proofErr w:type="spellEnd"/>
      <w:r w:rsidRPr="0059679D">
        <w:rPr>
          <w:szCs w:val="22"/>
        </w:rPr>
        <w:t xml:space="preserve"> kartotinai dedant ant odos ir švirkščiant po oda</w:t>
      </w:r>
      <w:r w:rsidR="00E11D11">
        <w:rPr>
          <w:szCs w:val="22"/>
        </w:rPr>
        <w:t>,</w:t>
      </w:r>
      <w:r w:rsidRPr="0059679D">
        <w:rPr>
          <w:szCs w:val="22"/>
        </w:rPr>
        <w:t xml:space="preserve"> pasireiškia </w:t>
      </w:r>
      <w:proofErr w:type="spellStart"/>
      <w:r w:rsidRPr="0059679D">
        <w:rPr>
          <w:szCs w:val="22"/>
        </w:rPr>
        <w:t>gliukokortikoidams</w:t>
      </w:r>
      <w:proofErr w:type="spellEnd"/>
      <w:r w:rsidRPr="0059679D">
        <w:rPr>
          <w:szCs w:val="22"/>
        </w:rPr>
        <w:t xml:space="preserve"> būdingas poveikis. Kartotinai vartojant ant odos veikliųjų medžiagų derinį, pasireiškia tik būdingas </w:t>
      </w:r>
      <w:proofErr w:type="spellStart"/>
      <w:r w:rsidRPr="0059679D">
        <w:rPr>
          <w:szCs w:val="22"/>
        </w:rPr>
        <w:t>gliukokortikoido</w:t>
      </w:r>
      <w:proofErr w:type="spellEnd"/>
      <w:r w:rsidRPr="0059679D">
        <w:rPr>
          <w:szCs w:val="22"/>
        </w:rPr>
        <w:t xml:space="preserve"> poveikis. Iš šių tyrimų duomenų galima padaryti išvadą, kad vartojant </w:t>
      </w:r>
      <w:r w:rsidR="008A5C9A">
        <w:rPr>
          <w:szCs w:val="22"/>
        </w:rPr>
        <w:t>vaistin</w:t>
      </w:r>
      <w:r w:rsidR="00E11D11">
        <w:rPr>
          <w:szCs w:val="22"/>
        </w:rPr>
        <w:t>io</w:t>
      </w:r>
      <w:r w:rsidR="008A5C9A">
        <w:rPr>
          <w:szCs w:val="22"/>
        </w:rPr>
        <w:t xml:space="preserve"> preparat</w:t>
      </w:r>
      <w:r w:rsidR="00E11D11">
        <w:rPr>
          <w:szCs w:val="22"/>
        </w:rPr>
        <w:t>o</w:t>
      </w:r>
      <w:r w:rsidR="008A5C9A" w:rsidRPr="0059679D">
        <w:rPr>
          <w:szCs w:val="22"/>
        </w:rPr>
        <w:t xml:space="preserve"> </w:t>
      </w:r>
      <w:r w:rsidRPr="0059679D">
        <w:rPr>
          <w:szCs w:val="22"/>
        </w:rPr>
        <w:t xml:space="preserve">išimtinėmis sąlygomis, pavyzdžiui, veikiant didelius plotus ir (arba) vartojant po dengiamaisiais tvarsčiais, neturėtų pasireikšti kitokio šalutinio poveikio, išskyrus </w:t>
      </w:r>
      <w:proofErr w:type="spellStart"/>
      <w:r w:rsidRPr="0059679D">
        <w:rPr>
          <w:szCs w:val="22"/>
        </w:rPr>
        <w:t>gliukokortikoidų</w:t>
      </w:r>
      <w:proofErr w:type="spellEnd"/>
      <w:r w:rsidRPr="0059679D">
        <w:rPr>
          <w:szCs w:val="22"/>
        </w:rPr>
        <w:t xml:space="preserve"> sukeliamą. Nėra jokių</w:t>
      </w:r>
      <w:r w:rsidR="00D7034E">
        <w:rPr>
          <w:szCs w:val="22"/>
        </w:rPr>
        <w:t>,</w:t>
      </w:r>
      <w:r w:rsidRPr="0059679D">
        <w:rPr>
          <w:szCs w:val="22"/>
        </w:rPr>
        <w:t xml:space="preserve"> galimos sąveikos su </w:t>
      </w:r>
      <w:proofErr w:type="spellStart"/>
      <w:r w:rsidRPr="0059679D">
        <w:rPr>
          <w:szCs w:val="22"/>
        </w:rPr>
        <w:t>izokonazolo</w:t>
      </w:r>
      <w:proofErr w:type="spellEnd"/>
      <w:r w:rsidRPr="0059679D">
        <w:rPr>
          <w:szCs w:val="22"/>
        </w:rPr>
        <w:t xml:space="preserve"> nitratu</w:t>
      </w:r>
      <w:r w:rsidR="00D7034E">
        <w:rPr>
          <w:szCs w:val="22"/>
        </w:rPr>
        <w:t>,</w:t>
      </w:r>
      <w:r w:rsidRPr="0059679D">
        <w:rPr>
          <w:szCs w:val="22"/>
        </w:rPr>
        <w:t xml:space="preserve"> požymių. </w:t>
      </w:r>
      <w:proofErr w:type="spellStart"/>
      <w:r w:rsidRPr="0059679D">
        <w:rPr>
          <w:szCs w:val="22"/>
        </w:rPr>
        <w:t>Izokonazolo</w:t>
      </w:r>
      <w:proofErr w:type="spellEnd"/>
      <w:r w:rsidRPr="0059679D">
        <w:rPr>
          <w:szCs w:val="22"/>
        </w:rPr>
        <w:t xml:space="preserve"> nitrato kartotinių dozių bendrojo toleravimo tyrimų duomenimis, vartojant </w:t>
      </w:r>
      <w:proofErr w:type="spellStart"/>
      <w:r w:rsidRPr="0059679D">
        <w:rPr>
          <w:szCs w:val="22"/>
        </w:rPr>
        <w:t>Travocort</w:t>
      </w:r>
      <w:proofErr w:type="spellEnd"/>
      <w:r w:rsidRPr="0059679D">
        <w:rPr>
          <w:szCs w:val="22"/>
        </w:rPr>
        <w:t xml:space="preserve"> bendrasis grybelius veikiančio vaistinio preparato poveikis neturėtų pasireikšti.</w:t>
      </w:r>
    </w:p>
    <w:p w14:paraId="17545488" w14:textId="77777777" w:rsidR="000373F8" w:rsidRPr="0059679D" w:rsidRDefault="000373F8" w:rsidP="000373F8">
      <w:pPr>
        <w:rPr>
          <w:szCs w:val="22"/>
        </w:rPr>
      </w:pPr>
    </w:p>
    <w:p w14:paraId="193B9C42" w14:textId="5BE99E3E" w:rsidR="000373F8" w:rsidRPr="0059679D" w:rsidRDefault="008A5C9A" w:rsidP="000373F8">
      <w:pPr>
        <w:rPr>
          <w:szCs w:val="22"/>
        </w:rPr>
      </w:pPr>
      <w:r>
        <w:rPr>
          <w:szCs w:val="22"/>
        </w:rPr>
        <w:t>Vaistinio preparato</w:t>
      </w:r>
      <w:r w:rsidRPr="0059679D">
        <w:rPr>
          <w:szCs w:val="22"/>
        </w:rPr>
        <w:t xml:space="preserve"> </w:t>
      </w:r>
      <w:proofErr w:type="spellStart"/>
      <w:r w:rsidR="000373F8" w:rsidRPr="0059679D">
        <w:rPr>
          <w:szCs w:val="22"/>
        </w:rPr>
        <w:t>embriotoksinio</w:t>
      </w:r>
      <w:proofErr w:type="spellEnd"/>
      <w:r w:rsidR="000373F8" w:rsidRPr="0059679D">
        <w:rPr>
          <w:szCs w:val="22"/>
        </w:rPr>
        <w:t xml:space="preserve"> poveikio tyrimų duomenimis, pasireiškė būdingas </w:t>
      </w:r>
      <w:proofErr w:type="spellStart"/>
      <w:r w:rsidR="000373F8" w:rsidRPr="0059679D">
        <w:rPr>
          <w:szCs w:val="22"/>
        </w:rPr>
        <w:t>gliukokortikoidų</w:t>
      </w:r>
      <w:proofErr w:type="spellEnd"/>
      <w:r w:rsidR="000373F8" w:rsidRPr="0059679D">
        <w:rPr>
          <w:szCs w:val="22"/>
        </w:rPr>
        <w:t xml:space="preserve"> poveikis, t. y. atliekant specialius mėginius vaistinis preparatas sukėlė gemalų žūtį ir (arba) </w:t>
      </w:r>
      <w:proofErr w:type="spellStart"/>
      <w:r w:rsidR="000373F8" w:rsidRPr="0059679D">
        <w:rPr>
          <w:szCs w:val="22"/>
        </w:rPr>
        <w:t>teratogeninį</w:t>
      </w:r>
      <w:proofErr w:type="spellEnd"/>
      <w:r w:rsidR="000373F8" w:rsidRPr="0059679D">
        <w:rPr>
          <w:szCs w:val="22"/>
        </w:rPr>
        <w:t xml:space="preserve"> poveikį. Atsižvelgiant į šiuos duomenis, </w:t>
      </w:r>
      <w:r>
        <w:rPr>
          <w:szCs w:val="22"/>
        </w:rPr>
        <w:t>vaistinį preparatą</w:t>
      </w:r>
      <w:r w:rsidRPr="0059679D">
        <w:rPr>
          <w:szCs w:val="22"/>
        </w:rPr>
        <w:t xml:space="preserve"> </w:t>
      </w:r>
      <w:r w:rsidR="000373F8" w:rsidRPr="0059679D">
        <w:rPr>
          <w:szCs w:val="22"/>
        </w:rPr>
        <w:t>vartoti nėštumo metu reikia ypač atsargiai. Epidemiologinių tyrimų duomenys apibendrinti 4.6</w:t>
      </w:r>
      <w:r w:rsidR="000B691E">
        <w:rPr>
          <w:szCs w:val="22"/>
        </w:rPr>
        <w:t> </w:t>
      </w:r>
      <w:r w:rsidR="000373F8" w:rsidRPr="0059679D">
        <w:rPr>
          <w:szCs w:val="22"/>
        </w:rPr>
        <w:t>skyriuje „Vaisingumas, nėštumas ir žindymas“.</w:t>
      </w:r>
    </w:p>
    <w:p w14:paraId="1EE641F5" w14:textId="77777777" w:rsidR="000373F8" w:rsidRPr="0059679D" w:rsidRDefault="000373F8" w:rsidP="000373F8">
      <w:pPr>
        <w:ind w:left="567" w:hanging="567"/>
        <w:rPr>
          <w:szCs w:val="22"/>
        </w:rPr>
      </w:pPr>
    </w:p>
    <w:p w14:paraId="027D0D67" w14:textId="77777777" w:rsidR="000373F8" w:rsidRPr="0059679D" w:rsidRDefault="000373F8" w:rsidP="000373F8">
      <w:pPr>
        <w:rPr>
          <w:szCs w:val="22"/>
        </w:rPr>
      </w:pPr>
      <w:r w:rsidRPr="0059679D">
        <w:rPr>
          <w:szCs w:val="22"/>
        </w:rPr>
        <w:t xml:space="preserve">Specialių toksinio poveikio dauginimosi funkcijai tyrimų duomenimis, </w:t>
      </w:r>
      <w:proofErr w:type="spellStart"/>
      <w:r w:rsidRPr="0059679D">
        <w:rPr>
          <w:szCs w:val="22"/>
        </w:rPr>
        <w:t>izokonazolo</w:t>
      </w:r>
      <w:proofErr w:type="spellEnd"/>
      <w:r w:rsidRPr="0059679D">
        <w:rPr>
          <w:szCs w:val="22"/>
        </w:rPr>
        <w:t xml:space="preserve"> nitratas nepasižymi slopinamuoju poveikiu nė vienai dauginimosi ciklo fazei. Ypač svarbu, kad neaptikta jokių veikliosios medžiagos </w:t>
      </w:r>
      <w:proofErr w:type="spellStart"/>
      <w:r w:rsidRPr="0059679D">
        <w:rPr>
          <w:szCs w:val="22"/>
        </w:rPr>
        <w:t>teratogeninio</w:t>
      </w:r>
      <w:proofErr w:type="spellEnd"/>
      <w:r w:rsidRPr="0059679D">
        <w:rPr>
          <w:szCs w:val="22"/>
        </w:rPr>
        <w:t xml:space="preserve"> poveikio požymių. Nors kontroliuojamųjų klinikinių tyrimų neatlikta, </w:t>
      </w:r>
      <w:proofErr w:type="spellStart"/>
      <w:r w:rsidRPr="0059679D">
        <w:rPr>
          <w:szCs w:val="22"/>
        </w:rPr>
        <w:t>izokonazolo</w:t>
      </w:r>
      <w:proofErr w:type="spellEnd"/>
      <w:r w:rsidRPr="0059679D">
        <w:rPr>
          <w:szCs w:val="22"/>
        </w:rPr>
        <w:t xml:space="preserve"> nitrato turinčių vaistinių preparatų vartojimo nėštumo metu patirtis nerodo </w:t>
      </w:r>
      <w:proofErr w:type="spellStart"/>
      <w:r w:rsidRPr="0059679D">
        <w:rPr>
          <w:szCs w:val="22"/>
        </w:rPr>
        <w:t>embriotoksinio</w:t>
      </w:r>
      <w:proofErr w:type="spellEnd"/>
      <w:r w:rsidRPr="0059679D">
        <w:rPr>
          <w:szCs w:val="22"/>
        </w:rPr>
        <w:t xml:space="preserve"> poveikio pavojaus.</w:t>
      </w:r>
    </w:p>
    <w:p w14:paraId="1277E124" w14:textId="77777777" w:rsidR="000373F8" w:rsidRPr="0059679D" w:rsidRDefault="000373F8" w:rsidP="000373F8">
      <w:pPr>
        <w:rPr>
          <w:szCs w:val="22"/>
        </w:rPr>
      </w:pPr>
    </w:p>
    <w:p w14:paraId="1C04E8D1" w14:textId="054589AA" w:rsidR="000373F8" w:rsidRPr="0059679D" w:rsidRDefault="000373F8" w:rsidP="000373F8">
      <w:pPr>
        <w:rPr>
          <w:szCs w:val="22"/>
        </w:rPr>
      </w:pPr>
      <w:proofErr w:type="spellStart"/>
      <w:r w:rsidRPr="0059679D">
        <w:rPr>
          <w:i/>
          <w:szCs w:val="22"/>
        </w:rPr>
        <w:t>In</w:t>
      </w:r>
      <w:proofErr w:type="spellEnd"/>
      <w:r w:rsidRPr="0059679D">
        <w:rPr>
          <w:i/>
          <w:szCs w:val="22"/>
        </w:rPr>
        <w:t xml:space="preserve"> </w:t>
      </w:r>
      <w:proofErr w:type="spellStart"/>
      <w:r w:rsidRPr="0059679D">
        <w:rPr>
          <w:i/>
          <w:szCs w:val="22"/>
        </w:rPr>
        <w:t>vitro</w:t>
      </w:r>
      <w:proofErr w:type="spellEnd"/>
      <w:r w:rsidRPr="0059679D">
        <w:rPr>
          <w:i/>
          <w:szCs w:val="22"/>
        </w:rPr>
        <w:t xml:space="preserve"> </w:t>
      </w:r>
      <w:r w:rsidRPr="0059679D">
        <w:rPr>
          <w:szCs w:val="22"/>
        </w:rPr>
        <w:t xml:space="preserve">ir </w:t>
      </w:r>
      <w:proofErr w:type="spellStart"/>
      <w:r w:rsidRPr="0059679D">
        <w:rPr>
          <w:i/>
          <w:szCs w:val="22"/>
        </w:rPr>
        <w:t>in</w:t>
      </w:r>
      <w:proofErr w:type="spellEnd"/>
      <w:r w:rsidRPr="0059679D">
        <w:rPr>
          <w:i/>
          <w:szCs w:val="22"/>
        </w:rPr>
        <w:t xml:space="preserve"> </w:t>
      </w:r>
      <w:proofErr w:type="spellStart"/>
      <w:r w:rsidRPr="0059679D">
        <w:rPr>
          <w:i/>
          <w:szCs w:val="22"/>
        </w:rPr>
        <w:t>vivo</w:t>
      </w:r>
      <w:proofErr w:type="spellEnd"/>
      <w:r w:rsidRPr="0059679D">
        <w:rPr>
          <w:szCs w:val="22"/>
        </w:rPr>
        <w:t xml:space="preserve"> tyrimai genų, chromosomų ir genomų mutacijoms nustatyti rodo, kad </w:t>
      </w:r>
      <w:proofErr w:type="spellStart"/>
      <w:r w:rsidRPr="0059679D">
        <w:rPr>
          <w:szCs w:val="22"/>
        </w:rPr>
        <w:t>diflukortolono</w:t>
      </w:r>
      <w:proofErr w:type="spellEnd"/>
      <w:r w:rsidRPr="0059679D">
        <w:rPr>
          <w:szCs w:val="22"/>
        </w:rPr>
        <w:t xml:space="preserve"> </w:t>
      </w:r>
      <w:proofErr w:type="spellStart"/>
      <w:r w:rsidRPr="0059679D">
        <w:rPr>
          <w:szCs w:val="22"/>
        </w:rPr>
        <w:t>valerat</w:t>
      </w:r>
      <w:r w:rsidR="00D7034E">
        <w:rPr>
          <w:szCs w:val="22"/>
        </w:rPr>
        <w:t>as</w:t>
      </w:r>
      <w:proofErr w:type="spellEnd"/>
      <w:r w:rsidRPr="0059679D">
        <w:rPr>
          <w:szCs w:val="22"/>
        </w:rPr>
        <w:t xml:space="preserve"> ir </w:t>
      </w:r>
      <w:proofErr w:type="spellStart"/>
      <w:r w:rsidRPr="0059679D">
        <w:rPr>
          <w:szCs w:val="22"/>
        </w:rPr>
        <w:t>izokonazolo</w:t>
      </w:r>
      <w:proofErr w:type="spellEnd"/>
      <w:r w:rsidRPr="0059679D">
        <w:rPr>
          <w:szCs w:val="22"/>
        </w:rPr>
        <w:t xml:space="preserve"> nitrat</w:t>
      </w:r>
      <w:r w:rsidR="00D7034E">
        <w:rPr>
          <w:szCs w:val="22"/>
        </w:rPr>
        <w:t>as</w:t>
      </w:r>
      <w:r w:rsidRPr="0059679D">
        <w:rPr>
          <w:szCs w:val="22"/>
        </w:rPr>
        <w:t xml:space="preserve"> </w:t>
      </w:r>
      <w:proofErr w:type="spellStart"/>
      <w:r w:rsidRPr="0059679D">
        <w:rPr>
          <w:szCs w:val="22"/>
        </w:rPr>
        <w:t>mutageninio</w:t>
      </w:r>
      <w:proofErr w:type="spellEnd"/>
      <w:r w:rsidRPr="0059679D">
        <w:rPr>
          <w:szCs w:val="22"/>
        </w:rPr>
        <w:t xml:space="preserve"> poveikio nesukelia.</w:t>
      </w:r>
    </w:p>
    <w:p w14:paraId="03645007" w14:textId="77777777" w:rsidR="000373F8" w:rsidRPr="0059679D" w:rsidRDefault="000373F8" w:rsidP="000373F8">
      <w:pPr>
        <w:rPr>
          <w:szCs w:val="22"/>
        </w:rPr>
      </w:pPr>
    </w:p>
    <w:p w14:paraId="3A5ED590" w14:textId="57BEEF03" w:rsidR="000373F8" w:rsidRPr="0059679D" w:rsidRDefault="000373F8" w:rsidP="000373F8">
      <w:pPr>
        <w:rPr>
          <w:szCs w:val="22"/>
        </w:rPr>
      </w:pPr>
      <w:r w:rsidRPr="0059679D">
        <w:rPr>
          <w:szCs w:val="22"/>
        </w:rPr>
        <w:t xml:space="preserve">Nei </w:t>
      </w:r>
      <w:proofErr w:type="spellStart"/>
      <w:r w:rsidRPr="0059679D">
        <w:rPr>
          <w:szCs w:val="22"/>
        </w:rPr>
        <w:t>diflukortolono</w:t>
      </w:r>
      <w:proofErr w:type="spellEnd"/>
      <w:r w:rsidRPr="0059679D">
        <w:rPr>
          <w:szCs w:val="22"/>
        </w:rPr>
        <w:t xml:space="preserve"> </w:t>
      </w:r>
      <w:proofErr w:type="spellStart"/>
      <w:r w:rsidRPr="0059679D">
        <w:rPr>
          <w:szCs w:val="22"/>
        </w:rPr>
        <w:t>valerato</w:t>
      </w:r>
      <w:proofErr w:type="spellEnd"/>
      <w:r w:rsidRPr="0059679D">
        <w:rPr>
          <w:szCs w:val="22"/>
        </w:rPr>
        <w:t xml:space="preserve">, nei </w:t>
      </w:r>
      <w:proofErr w:type="spellStart"/>
      <w:r w:rsidRPr="0059679D">
        <w:rPr>
          <w:szCs w:val="22"/>
        </w:rPr>
        <w:t>izokonazolo</w:t>
      </w:r>
      <w:proofErr w:type="spellEnd"/>
      <w:r w:rsidRPr="0059679D">
        <w:rPr>
          <w:szCs w:val="22"/>
        </w:rPr>
        <w:t xml:space="preserve"> nitrato specialių </w:t>
      </w:r>
      <w:proofErr w:type="spellStart"/>
      <w:r w:rsidRPr="0059679D">
        <w:rPr>
          <w:szCs w:val="22"/>
        </w:rPr>
        <w:t>tumorogeninio</w:t>
      </w:r>
      <w:proofErr w:type="spellEnd"/>
      <w:r w:rsidRPr="0059679D">
        <w:rPr>
          <w:szCs w:val="22"/>
        </w:rPr>
        <w:t xml:space="preserve"> poveikio tyrimų neatlikta. Atsižvelgiant į </w:t>
      </w:r>
      <w:proofErr w:type="spellStart"/>
      <w:r w:rsidRPr="0059679D">
        <w:rPr>
          <w:szCs w:val="22"/>
        </w:rPr>
        <w:t>farmakodinaminio</w:t>
      </w:r>
      <w:proofErr w:type="spellEnd"/>
      <w:r w:rsidRPr="0059679D">
        <w:rPr>
          <w:szCs w:val="22"/>
        </w:rPr>
        <w:t xml:space="preserve"> veikimo būdą, struktūrą, į tai, kad nėra </w:t>
      </w:r>
      <w:proofErr w:type="spellStart"/>
      <w:r w:rsidRPr="0059679D">
        <w:rPr>
          <w:szCs w:val="22"/>
        </w:rPr>
        <w:t>genotoksinio</w:t>
      </w:r>
      <w:proofErr w:type="spellEnd"/>
      <w:r w:rsidRPr="0059679D">
        <w:rPr>
          <w:szCs w:val="22"/>
        </w:rPr>
        <w:t xml:space="preserve"> poveikio pavojaus, taip pat į lėtinio toksinio poveikio tyrimų duomenis (nepastebėta </w:t>
      </w:r>
      <w:proofErr w:type="spellStart"/>
      <w:r w:rsidRPr="0059679D">
        <w:rPr>
          <w:szCs w:val="22"/>
        </w:rPr>
        <w:t>proliferacinių</w:t>
      </w:r>
      <w:proofErr w:type="spellEnd"/>
      <w:r w:rsidRPr="0059679D">
        <w:rPr>
          <w:szCs w:val="22"/>
        </w:rPr>
        <w:t xml:space="preserve"> pokyčių), negalima įtarti, kad viena ar kita veiklioji vaistinio preparato medžiaga turėtų </w:t>
      </w:r>
      <w:proofErr w:type="spellStart"/>
      <w:r w:rsidRPr="0059679D">
        <w:rPr>
          <w:szCs w:val="22"/>
        </w:rPr>
        <w:t>tumorogeninį</w:t>
      </w:r>
      <w:proofErr w:type="spellEnd"/>
      <w:r w:rsidRPr="0059679D">
        <w:rPr>
          <w:szCs w:val="22"/>
        </w:rPr>
        <w:t xml:space="preserve"> poveikį. Pagal rekomendaciją vartojant </w:t>
      </w:r>
      <w:r w:rsidR="008A5C9A">
        <w:rPr>
          <w:szCs w:val="22"/>
        </w:rPr>
        <w:t>šį vaistinį preparatą</w:t>
      </w:r>
      <w:r w:rsidR="008A5C9A" w:rsidRPr="0059679D">
        <w:rPr>
          <w:szCs w:val="22"/>
        </w:rPr>
        <w:t xml:space="preserve"> </w:t>
      </w:r>
      <w:r w:rsidRPr="0059679D">
        <w:rPr>
          <w:szCs w:val="22"/>
        </w:rPr>
        <w:t>odai gydyti, sistemiškai veikiančios koncentracijos nesusidaro, vadinasi, jokio navikus sukeliančio poveikio neturėtų būti.</w:t>
      </w:r>
    </w:p>
    <w:p w14:paraId="6333D7EB" w14:textId="77777777" w:rsidR="000373F8" w:rsidRPr="0059679D" w:rsidRDefault="000373F8" w:rsidP="000373F8">
      <w:pPr>
        <w:rPr>
          <w:szCs w:val="22"/>
        </w:rPr>
      </w:pPr>
    </w:p>
    <w:p w14:paraId="56EF2DB5" w14:textId="148740B0" w:rsidR="000373F8" w:rsidRPr="0059679D" w:rsidRDefault="000373F8" w:rsidP="000373F8">
      <w:pPr>
        <w:rPr>
          <w:szCs w:val="22"/>
        </w:rPr>
      </w:pPr>
      <w:r w:rsidRPr="0059679D">
        <w:rPr>
          <w:szCs w:val="22"/>
        </w:rPr>
        <w:t xml:space="preserve">Atsižvelgiant į </w:t>
      </w:r>
      <w:proofErr w:type="spellStart"/>
      <w:r w:rsidRPr="0059679D">
        <w:rPr>
          <w:szCs w:val="22"/>
        </w:rPr>
        <w:t>diflukortolono</w:t>
      </w:r>
      <w:proofErr w:type="spellEnd"/>
      <w:r w:rsidRPr="0059679D">
        <w:rPr>
          <w:szCs w:val="22"/>
        </w:rPr>
        <w:t xml:space="preserve"> </w:t>
      </w:r>
      <w:proofErr w:type="spellStart"/>
      <w:r w:rsidRPr="0059679D">
        <w:rPr>
          <w:szCs w:val="22"/>
        </w:rPr>
        <w:t>valerato</w:t>
      </w:r>
      <w:proofErr w:type="spellEnd"/>
      <w:r w:rsidRPr="0059679D">
        <w:rPr>
          <w:szCs w:val="22"/>
        </w:rPr>
        <w:t xml:space="preserve"> ir jo derinio su </w:t>
      </w:r>
      <w:proofErr w:type="spellStart"/>
      <w:r w:rsidRPr="0059679D">
        <w:rPr>
          <w:szCs w:val="22"/>
        </w:rPr>
        <w:t>izokonazolo</w:t>
      </w:r>
      <w:proofErr w:type="spellEnd"/>
      <w:r w:rsidRPr="0059679D">
        <w:rPr>
          <w:szCs w:val="22"/>
        </w:rPr>
        <w:t xml:space="preserve"> nitratu kartotinio poveikio odai toleravimo tyrimų duomenis, gydant </w:t>
      </w:r>
      <w:r w:rsidR="008A5C9A">
        <w:rPr>
          <w:szCs w:val="22"/>
        </w:rPr>
        <w:t>vaistiniu preparatu</w:t>
      </w:r>
      <w:r w:rsidRPr="0059679D">
        <w:rPr>
          <w:szCs w:val="22"/>
        </w:rPr>
        <w:t xml:space="preserve"> neturėtų atsirasti jokių odos pokyčių, išskyrus žinomą </w:t>
      </w:r>
      <w:proofErr w:type="spellStart"/>
      <w:r w:rsidRPr="0059679D">
        <w:rPr>
          <w:szCs w:val="22"/>
        </w:rPr>
        <w:t>gliukokortikoidų</w:t>
      </w:r>
      <w:proofErr w:type="spellEnd"/>
      <w:r w:rsidRPr="0059679D">
        <w:rPr>
          <w:szCs w:val="22"/>
        </w:rPr>
        <w:t xml:space="preserve"> vietinio vartojimo vaistinio preparatų šalutinį poveikį.</w:t>
      </w:r>
    </w:p>
    <w:p w14:paraId="30B962B4" w14:textId="77777777" w:rsidR="000373F8" w:rsidRPr="0059679D" w:rsidRDefault="000373F8" w:rsidP="000373F8">
      <w:pPr>
        <w:rPr>
          <w:szCs w:val="22"/>
        </w:rPr>
      </w:pPr>
    </w:p>
    <w:p w14:paraId="530C6716" w14:textId="23C95E0E" w:rsidR="000373F8" w:rsidRPr="0059679D" w:rsidRDefault="000373F8" w:rsidP="000373F8">
      <w:pPr>
        <w:rPr>
          <w:szCs w:val="22"/>
        </w:rPr>
      </w:pPr>
      <w:r w:rsidRPr="0059679D">
        <w:rPr>
          <w:szCs w:val="22"/>
        </w:rPr>
        <w:t xml:space="preserve">Gleivinių toleravimo (pagal poveikį triušių akims) tyrimų duomenimis, atsitiktinai patekęs į akį </w:t>
      </w:r>
      <w:r w:rsidR="008A5C9A">
        <w:rPr>
          <w:szCs w:val="22"/>
        </w:rPr>
        <w:t>vaistinis preparatas</w:t>
      </w:r>
      <w:r w:rsidR="008A5C9A" w:rsidRPr="0059679D">
        <w:rPr>
          <w:szCs w:val="22"/>
        </w:rPr>
        <w:t xml:space="preserve"> </w:t>
      </w:r>
      <w:r w:rsidRPr="0059679D">
        <w:rPr>
          <w:szCs w:val="22"/>
        </w:rPr>
        <w:t>gali sukelti silpną junginės dirginimą.</w:t>
      </w:r>
    </w:p>
    <w:p w14:paraId="1DDB8CB6" w14:textId="77777777" w:rsidR="000373F8" w:rsidRPr="0059679D" w:rsidRDefault="000373F8" w:rsidP="000373F8">
      <w:pPr>
        <w:pStyle w:val="Pagrindinistekstas"/>
        <w:spacing w:after="0"/>
        <w:rPr>
          <w:szCs w:val="22"/>
        </w:rPr>
      </w:pPr>
    </w:p>
    <w:p w14:paraId="0AB1F42B" w14:textId="77777777" w:rsidR="000373F8" w:rsidRPr="0059679D" w:rsidRDefault="000373F8" w:rsidP="000373F8">
      <w:pPr>
        <w:pStyle w:val="Pagrindinistekstas"/>
        <w:spacing w:after="0"/>
        <w:rPr>
          <w:szCs w:val="22"/>
        </w:rPr>
      </w:pPr>
    </w:p>
    <w:p w14:paraId="67F0C520" w14:textId="77777777" w:rsidR="000373F8" w:rsidRPr="0059679D" w:rsidRDefault="000373F8" w:rsidP="00333570">
      <w:pPr>
        <w:pStyle w:val="Antrat2"/>
      </w:pPr>
      <w:r w:rsidRPr="0059679D">
        <w:t>6.</w:t>
      </w:r>
      <w:r w:rsidRPr="0059679D">
        <w:tab/>
        <w:t>FARMACINĖ INFORMACIJA</w:t>
      </w:r>
    </w:p>
    <w:p w14:paraId="1AC73C9C" w14:textId="77777777" w:rsidR="000373F8" w:rsidRPr="0059679D" w:rsidRDefault="000373F8" w:rsidP="000373F8">
      <w:pPr>
        <w:pStyle w:val="Pagrindinistekstas"/>
        <w:spacing w:after="0"/>
        <w:rPr>
          <w:b/>
          <w:szCs w:val="22"/>
        </w:rPr>
      </w:pPr>
    </w:p>
    <w:p w14:paraId="686CFA4C" w14:textId="77777777" w:rsidR="000373F8" w:rsidRPr="0059679D" w:rsidRDefault="000373F8" w:rsidP="000373F8">
      <w:pPr>
        <w:pStyle w:val="Antrat3"/>
        <w:rPr>
          <w:szCs w:val="22"/>
        </w:rPr>
      </w:pPr>
      <w:r w:rsidRPr="0059679D">
        <w:rPr>
          <w:szCs w:val="22"/>
        </w:rPr>
        <w:t>6.1</w:t>
      </w:r>
      <w:r w:rsidRPr="0059679D">
        <w:rPr>
          <w:szCs w:val="22"/>
        </w:rPr>
        <w:tab/>
        <w:t>Pagalbinių medžiagų sąrašas</w:t>
      </w:r>
    </w:p>
    <w:p w14:paraId="37CB1658" w14:textId="77777777" w:rsidR="000373F8" w:rsidRPr="0059679D" w:rsidRDefault="000373F8" w:rsidP="000373F8">
      <w:pPr>
        <w:pStyle w:val="Pagrindinistekstas"/>
        <w:spacing w:after="0"/>
        <w:rPr>
          <w:szCs w:val="22"/>
        </w:rPr>
      </w:pPr>
    </w:p>
    <w:p w14:paraId="0524F48E" w14:textId="7F2A08D0" w:rsidR="000373F8" w:rsidRPr="0059679D" w:rsidRDefault="000373F8" w:rsidP="000373F8">
      <w:pPr>
        <w:ind w:left="567" w:hanging="567"/>
        <w:rPr>
          <w:szCs w:val="22"/>
        </w:rPr>
      </w:pPr>
      <w:r w:rsidRPr="0059679D">
        <w:rPr>
          <w:szCs w:val="22"/>
        </w:rPr>
        <w:t>Minkštasis baltas parafinas</w:t>
      </w:r>
    </w:p>
    <w:p w14:paraId="75C6A31B" w14:textId="77777777" w:rsidR="000373F8" w:rsidRPr="0059679D" w:rsidRDefault="000373F8" w:rsidP="000373F8">
      <w:pPr>
        <w:ind w:left="567" w:hanging="567"/>
        <w:rPr>
          <w:szCs w:val="22"/>
        </w:rPr>
      </w:pPr>
      <w:r w:rsidRPr="0059679D">
        <w:rPr>
          <w:szCs w:val="22"/>
        </w:rPr>
        <w:t xml:space="preserve">Skystasis parafinas </w:t>
      </w:r>
    </w:p>
    <w:p w14:paraId="606C3380" w14:textId="77777777" w:rsidR="000373F8" w:rsidRPr="0059679D" w:rsidRDefault="000373F8" w:rsidP="000373F8">
      <w:pPr>
        <w:ind w:left="567" w:hanging="567"/>
        <w:rPr>
          <w:szCs w:val="22"/>
        </w:rPr>
      </w:pPr>
      <w:proofErr w:type="spellStart"/>
      <w:r w:rsidRPr="0059679D">
        <w:rPr>
          <w:szCs w:val="22"/>
        </w:rPr>
        <w:t>Cetostearilo</w:t>
      </w:r>
      <w:proofErr w:type="spellEnd"/>
      <w:r w:rsidRPr="0059679D">
        <w:rPr>
          <w:szCs w:val="22"/>
        </w:rPr>
        <w:t xml:space="preserve"> alkoholis</w:t>
      </w:r>
    </w:p>
    <w:p w14:paraId="32009689" w14:textId="0AA10994" w:rsidR="000373F8" w:rsidRPr="0059679D" w:rsidRDefault="000373F8" w:rsidP="000373F8">
      <w:pPr>
        <w:ind w:left="567" w:hanging="567"/>
        <w:rPr>
          <w:szCs w:val="22"/>
        </w:rPr>
      </w:pPr>
      <w:proofErr w:type="spellStart"/>
      <w:r w:rsidRPr="0059679D">
        <w:rPr>
          <w:szCs w:val="22"/>
        </w:rPr>
        <w:t>Polisorbatas</w:t>
      </w:r>
      <w:proofErr w:type="spellEnd"/>
      <w:r w:rsidR="000B691E">
        <w:rPr>
          <w:szCs w:val="22"/>
        </w:rPr>
        <w:t> </w:t>
      </w:r>
      <w:r w:rsidRPr="0059679D">
        <w:rPr>
          <w:szCs w:val="22"/>
        </w:rPr>
        <w:t>60</w:t>
      </w:r>
    </w:p>
    <w:p w14:paraId="5B9BC1DC" w14:textId="77777777" w:rsidR="000373F8" w:rsidRPr="0059679D" w:rsidRDefault="000373F8" w:rsidP="000373F8">
      <w:pPr>
        <w:ind w:left="567" w:hanging="567"/>
        <w:rPr>
          <w:szCs w:val="22"/>
        </w:rPr>
      </w:pPr>
      <w:proofErr w:type="spellStart"/>
      <w:r w:rsidRPr="0059679D">
        <w:rPr>
          <w:szCs w:val="22"/>
        </w:rPr>
        <w:t>Sorbitano</w:t>
      </w:r>
      <w:proofErr w:type="spellEnd"/>
      <w:r w:rsidRPr="0059679D">
        <w:rPr>
          <w:szCs w:val="22"/>
        </w:rPr>
        <w:t xml:space="preserve"> </w:t>
      </w:r>
      <w:proofErr w:type="spellStart"/>
      <w:r w:rsidRPr="0059679D">
        <w:rPr>
          <w:szCs w:val="22"/>
        </w:rPr>
        <w:t>stearatas</w:t>
      </w:r>
      <w:proofErr w:type="spellEnd"/>
    </w:p>
    <w:p w14:paraId="016908B1" w14:textId="77777777" w:rsidR="000373F8" w:rsidRPr="0059679D" w:rsidRDefault="000373F8" w:rsidP="000373F8">
      <w:pPr>
        <w:ind w:left="567" w:hanging="567"/>
        <w:rPr>
          <w:szCs w:val="22"/>
        </w:rPr>
      </w:pPr>
      <w:proofErr w:type="spellStart"/>
      <w:r w:rsidRPr="0059679D">
        <w:rPr>
          <w:szCs w:val="22"/>
        </w:rPr>
        <w:t>Dinatrio</w:t>
      </w:r>
      <w:proofErr w:type="spellEnd"/>
      <w:r w:rsidRPr="0059679D">
        <w:rPr>
          <w:szCs w:val="22"/>
        </w:rPr>
        <w:t xml:space="preserve"> </w:t>
      </w:r>
      <w:proofErr w:type="spellStart"/>
      <w:r w:rsidRPr="0059679D">
        <w:rPr>
          <w:szCs w:val="22"/>
        </w:rPr>
        <w:t>edetatas</w:t>
      </w:r>
      <w:proofErr w:type="spellEnd"/>
    </w:p>
    <w:p w14:paraId="357F13C4" w14:textId="77777777" w:rsidR="000373F8" w:rsidRPr="0059679D" w:rsidRDefault="000373F8" w:rsidP="000373F8">
      <w:pPr>
        <w:ind w:left="567" w:hanging="567"/>
        <w:rPr>
          <w:szCs w:val="22"/>
        </w:rPr>
      </w:pPr>
      <w:r w:rsidRPr="0059679D">
        <w:rPr>
          <w:szCs w:val="22"/>
        </w:rPr>
        <w:t>Išgrynintas vanduo</w:t>
      </w:r>
    </w:p>
    <w:p w14:paraId="67261926" w14:textId="77777777" w:rsidR="000373F8" w:rsidRPr="0059679D" w:rsidRDefault="000373F8" w:rsidP="000373F8">
      <w:pPr>
        <w:pStyle w:val="Pagrindinistekstas"/>
        <w:spacing w:after="0"/>
        <w:rPr>
          <w:szCs w:val="22"/>
        </w:rPr>
      </w:pPr>
    </w:p>
    <w:p w14:paraId="3B9FAF08" w14:textId="77777777" w:rsidR="000373F8" w:rsidRPr="0059679D" w:rsidRDefault="000373F8" w:rsidP="000373F8">
      <w:pPr>
        <w:pStyle w:val="Antrat3"/>
        <w:rPr>
          <w:szCs w:val="22"/>
        </w:rPr>
      </w:pPr>
      <w:r w:rsidRPr="0059679D">
        <w:rPr>
          <w:szCs w:val="22"/>
        </w:rPr>
        <w:t>6.2</w:t>
      </w:r>
      <w:r w:rsidRPr="0059679D">
        <w:rPr>
          <w:szCs w:val="22"/>
        </w:rPr>
        <w:tab/>
        <w:t>Nesuderinamumas</w:t>
      </w:r>
    </w:p>
    <w:p w14:paraId="780A92C8" w14:textId="77777777" w:rsidR="000373F8" w:rsidRPr="0059679D" w:rsidRDefault="000373F8" w:rsidP="000373F8">
      <w:pPr>
        <w:pStyle w:val="Pagrindinistekstas"/>
        <w:spacing w:after="0"/>
        <w:rPr>
          <w:szCs w:val="22"/>
        </w:rPr>
      </w:pPr>
    </w:p>
    <w:p w14:paraId="48ADEA6F" w14:textId="77777777" w:rsidR="000373F8" w:rsidRPr="0059679D" w:rsidRDefault="000373F8" w:rsidP="000373F8">
      <w:pPr>
        <w:rPr>
          <w:szCs w:val="22"/>
        </w:rPr>
      </w:pPr>
      <w:r w:rsidRPr="0059679D">
        <w:rPr>
          <w:szCs w:val="22"/>
        </w:rPr>
        <w:t>Duomenys nebūtini.</w:t>
      </w:r>
    </w:p>
    <w:p w14:paraId="53076DD4" w14:textId="77777777" w:rsidR="000373F8" w:rsidRPr="0059679D" w:rsidRDefault="000373F8" w:rsidP="000373F8">
      <w:pPr>
        <w:pStyle w:val="Pagrindinistekstas"/>
        <w:spacing w:after="0"/>
        <w:rPr>
          <w:szCs w:val="22"/>
        </w:rPr>
      </w:pPr>
    </w:p>
    <w:p w14:paraId="5F0D3F1F" w14:textId="77777777" w:rsidR="000373F8" w:rsidRPr="0059679D" w:rsidRDefault="000373F8" w:rsidP="000373F8">
      <w:pPr>
        <w:pStyle w:val="Antrat3"/>
        <w:rPr>
          <w:szCs w:val="22"/>
        </w:rPr>
      </w:pPr>
      <w:r w:rsidRPr="0059679D">
        <w:rPr>
          <w:szCs w:val="22"/>
        </w:rPr>
        <w:t>6.3</w:t>
      </w:r>
      <w:r w:rsidRPr="0059679D">
        <w:rPr>
          <w:szCs w:val="22"/>
        </w:rPr>
        <w:tab/>
        <w:t>Tinkamumo laikas</w:t>
      </w:r>
    </w:p>
    <w:p w14:paraId="1A3B71B0" w14:textId="77777777" w:rsidR="000373F8" w:rsidRPr="0059679D" w:rsidRDefault="000373F8" w:rsidP="000373F8">
      <w:pPr>
        <w:pStyle w:val="Pagrindinistekstas"/>
        <w:spacing w:after="0"/>
        <w:rPr>
          <w:szCs w:val="22"/>
        </w:rPr>
      </w:pPr>
    </w:p>
    <w:p w14:paraId="75853637" w14:textId="5EF92989" w:rsidR="000373F8" w:rsidRPr="0059679D" w:rsidRDefault="000373F8" w:rsidP="000373F8">
      <w:pPr>
        <w:ind w:left="567" w:hanging="567"/>
        <w:rPr>
          <w:szCs w:val="22"/>
        </w:rPr>
      </w:pPr>
      <w:r w:rsidRPr="0059679D">
        <w:rPr>
          <w:szCs w:val="22"/>
        </w:rPr>
        <w:t>5</w:t>
      </w:r>
      <w:r w:rsidR="00D27E6B">
        <w:rPr>
          <w:szCs w:val="22"/>
        </w:rPr>
        <w:t> </w:t>
      </w:r>
      <w:r w:rsidRPr="0059679D">
        <w:rPr>
          <w:szCs w:val="22"/>
        </w:rPr>
        <w:t>metai.</w:t>
      </w:r>
    </w:p>
    <w:p w14:paraId="127DCE8D" w14:textId="17BB6482" w:rsidR="000373F8" w:rsidRPr="0059679D" w:rsidRDefault="000373F8" w:rsidP="000373F8">
      <w:pPr>
        <w:ind w:left="567" w:hanging="567"/>
        <w:rPr>
          <w:szCs w:val="22"/>
        </w:rPr>
      </w:pPr>
      <w:r w:rsidRPr="0059679D">
        <w:rPr>
          <w:szCs w:val="22"/>
        </w:rPr>
        <w:t>Pirmą kartą atidarius tūbelę, kremą galima vartoti 3</w:t>
      </w:r>
      <w:r w:rsidR="00E11D11">
        <w:rPr>
          <w:szCs w:val="22"/>
        </w:rPr>
        <w:t> </w:t>
      </w:r>
      <w:r w:rsidRPr="0059679D">
        <w:rPr>
          <w:szCs w:val="22"/>
        </w:rPr>
        <w:t>mėn.</w:t>
      </w:r>
    </w:p>
    <w:p w14:paraId="7F69A05B" w14:textId="77777777" w:rsidR="000373F8" w:rsidRPr="0059679D" w:rsidRDefault="000373F8" w:rsidP="000373F8">
      <w:pPr>
        <w:pStyle w:val="Pagrindinistekstas"/>
        <w:spacing w:after="0"/>
        <w:rPr>
          <w:szCs w:val="22"/>
        </w:rPr>
      </w:pPr>
    </w:p>
    <w:p w14:paraId="1239B88D" w14:textId="77777777" w:rsidR="000373F8" w:rsidRPr="0059679D" w:rsidRDefault="000373F8" w:rsidP="000373F8">
      <w:pPr>
        <w:pStyle w:val="Antrat3"/>
        <w:rPr>
          <w:szCs w:val="22"/>
        </w:rPr>
      </w:pPr>
      <w:r w:rsidRPr="0059679D">
        <w:rPr>
          <w:szCs w:val="22"/>
        </w:rPr>
        <w:t>6.4</w:t>
      </w:r>
      <w:r w:rsidRPr="0059679D">
        <w:rPr>
          <w:szCs w:val="22"/>
        </w:rPr>
        <w:tab/>
        <w:t>Specialios laikymo sąlygos</w:t>
      </w:r>
    </w:p>
    <w:p w14:paraId="4B69A581" w14:textId="77777777" w:rsidR="000373F8" w:rsidRPr="0059679D" w:rsidRDefault="000373F8" w:rsidP="000373F8">
      <w:pPr>
        <w:pStyle w:val="Pagrindinistekstas"/>
        <w:spacing w:after="0"/>
        <w:rPr>
          <w:szCs w:val="22"/>
        </w:rPr>
      </w:pPr>
    </w:p>
    <w:p w14:paraId="2EFF2D1E" w14:textId="0B0B8CBF" w:rsidR="000373F8" w:rsidRPr="0059679D" w:rsidRDefault="000373F8" w:rsidP="000373F8">
      <w:pPr>
        <w:pStyle w:val="Pagrindinistekstas"/>
        <w:spacing w:after="0"/>
        <w:rPr>
          <w:szCs w:val="22"/>
        </w:rPr>
      </w:pPr>
      <w:r w:rsidRPr="0059679D">
        <w:rPr>
          <w:szCs w:val="22"/>
        </w:rPr>
        <w:t>Šiam vaistiniam preparatui specialių laikymo sąlygų nereikia.</w:t>
      </w:r>
    </w:p>
    <w:p w14:paraId="0E7296EB" w14:textId="77777777" w:rsidR="000373F8" w:rsidRPr="0059679D" w:rsidRDefault="000373F8" w:rsidP="000373F8">
      <w:pPr>
        <w:pStyle w:val="Pagrindinistekstas"/>
        <w:spacing w:after="0"/>
        <w:rPr>
          <w:szCs w:val="22"/>
        </w:rPr>
      </w:pPr>
    </w:p>
    <w:p w14:paraId="5D145FA1" w14:textId="77777777" w:rsidR="000373F8" w:rsidRPr="0059679D" w:rsidRDefault="000373F8" w:rsidP="000373F8">
      <w:pPr>
        <w:pStyle w:val="Antrat3"/>
        <w:rPr>
          <w:szCs w:val="22"/>
        </w:rPr>
      </w:pPr>
      <w:r w:rsidRPr="0059679D">
        <w:rPr>
          <w:szCs w:val="22"/>
        </w:rPr>
        <w:t>6.5</w:t>
      </w:r>
      <w:r w:rsidRPr="0059679D">
        <w:rPr>
          <w:szCs w:val="22"/>
        </w:rPr>
        <w:tab/>
      </w:r>
      <w:proofErr w:type="spellStart"/>
      <w:r w:rsidRPr="0059679D">
        <w:rPr>
          <w:szCs w:val="22"/>
        </w:rPr>
        <w:t>Talpyklės</w:t>
      </w:r>
      <w:proofErr w:type="spellEnd"/>
      <w:r w:rsidRPr="0059679D">
        <w:rPr>
          <w:szCs w:val="22"/>
        </w:rPr>
        <w:t xml:space="preserve"> pobūdis ir jos turinys</w:t>
      </w:r>
    </w:p>
    <w:p w14:paraId="71A58E69" w14:textId="77777777" w:rsidR="000373F8" w:rsidRPr="0059679D" w:rsidRDefault="000373F8" w:rsidP="000373F8">
      <w:pPr>
        <w:pStyle w:val="Pagrindinistekstas"/>
        <w:spacing w:after="0"/>
        <w:rPr>
          <w:szCs w:val="22"/>
        </w:rPr>
      </w:pPr>
    </w:p>
    <w:p w14:paraId="775533B3" w14:textId="42847D8D" w:rsidR="000373F8" w:rsidRPr="0059679D" w:rsidRDefault="000373F8" w:rsidP="000373F8">
      <w:pPr>
        <w:rPr>
          <w:szCs w:val="22"/>
        </w:rPr>
      </w:pPr>
      <w:r w:rsidRPr="0059679D">
        <w:rPr>
          <w:szCs w:val="22"/>
        </w:rPr>
        <w:t xml:space="preserve">Aliuminio tūbelė iš vidaus dengta epoksidine derva, iš išorės – </w:t>
      </w:r>
      <w:proofErr w:type="spellStart"/>
      <w:r w:rsidRPr="0059679D">
        <w:rPr>
          <w:szCs w:val="22"/>
        </w:rPr>
        <w:t>poliesterine</w:t>
      </w:r>
      <w:proofErr w:type="spellEnd"/>
      <w:r w:rsidRPr="0059679D">
        <w:rPr>
          <w:szCs w:val="22"/>
        </w:rPr>
        <w:t xml:space="preserve"> danga, lenkimo sandarinimo žiedas pagamintas iš poliamidinės karščiu </w:t>
      </w:r>
      <w:proofErr w:type="spellStart"/>
      <w:r w:rsidRPr="0059679D">
        <w:rPr>
          <w:szCs w:val="22"/>
        </w:rPr>
        <w:t>hermetinamos</w:t>
      </w:r>
      <w:proofErr w:type="spellEnd"/>
      <w:r w:rsidRPr="0059679D">
        <w:rPr>
          <w:szCs w:val="22"/>
        </w:rPr>
        <w:t xml:space="preserve"> medžiagos, užsukamasis dangtelis – iš didelio tankio polietileno. Tūbelėje yra 15</w:t>
      </w:r>
      <w:r w:rsidR="000B691E">
        <w:rPr>
          <w:szCs w:val="22"/>
        </w:rPr>
        <w:t> </w:t>
      </w:r>
      <w:r w:rsidRPr="0059679D">
        <w:rPr>
          <w:szCs w:val="22"/>
        </w:rPr>
        <w:t>g kremo.</w:t>
      </w:r>
    </w:p>
    <w:p w14:paraId="1AAD470D" w14:textId="77777777" w:rsidR="000373F8" w:rsidRPr="0059679D" w:rsidRDefault="000373F8" w:rsidP="000373F8">
      <w:pPr>
        <w:rPr>
          <w:szCs w:val="22"/>
        </w:rPr>
      </w:pPr>
      <w:r w:rsidRPr="0059679D">
        <w:rPr>
          <w:szCs w:val="22"/>
        </w:rPr>
        <w:t>Kartono dėžutėje yra viena tūbelė.</w:t>
      </w:r>
    </w:p>
    <w:p w14:paraId="048B7C4B" w14:textId="77777777" w:rsidR="000373F8" w:rsidRPr="0059679D" w:rsidRDefault="000373F8" w:rsidP="000373F8">
      <w:pPr>
        <w:pStyle w:val="Pagrindinistekstas"/>
        <w:spacing w:after="0"/>
        <w:rPr>
          <w:szCs w:val="22"/>
        </w:rPr>
      </w:pPr>
    </w:p>
    <w:p w14:paraId="762BF00E" w14:textId="77777777" w:rsidR="000373F8" w:rsidRPr="0059679D" w:rsidRDefault="000373F8" w:rsidP="000373F8">
      <w:pPr>
        <w:pStyle w:val="Antrat3"/>
        <w:rPr>
          <w:szCs w:val="22"/>
        </w:rPr>
      </w:pPr>
      <w:r w:rsidRPr="0059679D">
        <w:rPr>
          <w:szCs w:val="22"/>
        </w:rPr>
        <w:t>6.6</w:t>
      </w:r>
      <w:r w:rsidRPr="0059679D">
        <w:rPr>
          <w:szCs w:val="22"/>
        </w:rPr>
        <w:tab/>
      </w:r>
      <w:r w:rsidRPr="0059679D">
        <w:rPr>
          <w:noProof/>
          <w:szCs w:val="22"/>
        </w:rPr>
        <w:t>Specialūs reikalavimai atliekoms tvarkyti ir vaistiniam preparatui ruošti</w:t>
      </w:r>
      <w:r w:rsidRPr="0059679D">
        <w:rPr>
          <w:szCs w:val="22"/>
        </w:rPr>
        <w:t xml:space="preserve"> </w:t>
      </w:r>
    </w:p>
    <w:p w14:paraId="0EA54CBD" w14:textId="77777777" w:rsidR="000373F8" w:rsidRPr="0059679D" w:rsidRDefault="000373F8" w:rsidP="000373F8">
      <w:pPr>
        <w:pStyle w:val="Pagrindinistekstas"/>
        <w:spacing w:after="0"/>
        <w:rPr>
          <w:szCs w:val="22"/>
        </w:rPr>
      </w:pPr>
    </w:p>
    <w:p w14:paraId="767DA7AD" w14:textId="77777777" w:rsidR="000373F8" w:rsidRPr="0059679D" w:rsidRDefault="000373F8" w:rsidP="000373F8">
      <w:pPr>
        <w:ind w:left="567" w:hanging="567"/>
        <w:rPr>
          <w:szCs w:val="22"/>
        </w:rPr>
      </w:pPr>
      <w:r w:rsidRPr="0059679D">
        <w:rPr>
          <w:szCs w:val="22"/>
        </w:rPr>
        <w:t>Specialių reikalavimų nėra.</w:t>
      </w:r>
    </w:p>
    <w:p w14:paraId="4D96A0D1" w14:textId="77777777" w:rsidR="000373F8" w:rsidRPr="0059679D" w:rsidRDefault="000373F8" w:rsidP="000373F8">
      <w:pPr>
        <w:pStyle w:val="Pagrindinistekstas"/>
        <w:spacing w:after="0"/>
        <w:rPr>
          <w:szCs w:val="22"/>
        </w:rPr>
      </w:pPr>
    </w:p>
    <w:p w14:paraId="26A44D44" w14:textId="77777777" w:rsidR="000373F8" w:rsidRPr="0059679D" w:rsidRDefault="000373F8" w:rsidP="000373F8">
      <w:pPr>
        <w:pStyle w:val="Pagrindinistekstas"/>
        <w:spacing w:after="0"/>
        <w:rPr>
          <w:szCs w:val="22"/>
        </w:rPr>
      </w:pPr>
    </w:p>
    <w:p w14:paraId="0834ED4B" w14:textId="77777777" w:rsidR="00F00EA4" w:rsidRPr="00333570" w:rsidRDefault="000373F8" w:rsidP="00333570">
      <w:pPr>
        <w:pStyle w:val="Antrat2"/>
        <w:rPr>
          <w:snapToGrid w:val="0"/>
        </w:rPr>
      </w:pPr>
      <w:r w:rsidRPr="00333570">
        <w:t>7.</w:t>
      </w:r>
      <w:r w:rsidRPr="00333570">
        <w:tab/>
      </w:r>
      <w:r w:rsidR="00F00EA4" w:rsidRPr="00333570">
        <w:rPr>
          <w:snapToGrid w:val="0"/>
        </w:rPr>
        <w:t>REGISTRUOTOJAS</w:t>
      </w:r>
    </w:p>
    <w:p w14:paraId="57161A7C" w14:textId="77777777" w:rsidR="000373F8" w:rsidRPr="0059679D" w:rsidRDefault="000373F8">
      <w:pPr>
        <w:pStyle w:val="Antrat2"/>
      </w:pPr>
    </w:p>
    <w:p w14:paraId="2D9D7801" w14:textId="77777777" w:rsidR="00455F2C" w:rsidRPr="002B0871" w:rsidRDefault="00455F2C" w:rsidP="00455F2C">
      <w:pPr>
        <w:rPr>
          <w:szCs w:val="22"/>
        </w:rPr>
      </w:pPr>
      <w:r w:rsidRPr="002B0871">
        <w:rPr>
          <w:szCs w:val="22"/>
        </w:rPr>
        <w:t xml:space="preserve">LEO </w:t>
      </w:r>
      <w:proofErr w:type="spellStart"/>
      <w:r w:rsidRPr="002B0871">
        <w:rPr>
          <w:szCs w:val="22"/>
        </w:rPr>
        <w:t>Pharma</w:t>
      </w:r>
      <w:proofErr w:type="spellEnd"/>
      <w:r w:rsidRPr="002B0871">
        <w:rPr>
          <w:szCs w:val="22"/>
        </w:rPr>
        <w:t xml:space="preserve"> A/S</w:t>
      </w:r>
    </w:p>
    <w:p w14:paraId="0D117810" w14:textId="77777777" w:rsidR="00455F2C" w:rsidRPr="002B0871" w:rsidRDefault="00455F2C" w:rsidP="00455F2C">
      <w:pPr>
        <w:rPr>
          <w:szCs w:val="22"/>
        </w:rPr>
      </w:pPr>
      <w:proofErr w:type="spellStart"/>
      <w:r w:rsidRPr="002B0871">
        <w:rPr>
          <w:szCs w:val="22"/>
        </w:rPr>
        <w:t>Industriparken</w:t>
      </w:r>
      <w:proofErr w:type="spellEnd"/>
      <w:r w:rsidRPr="002B0871">
        <w:rPr>
          <w:szCs w:val="22"/>
        </w:rPr>
        <w:t xml:space="preserve"> 55</w:t>
      </w:r>
    </w:p>
    <w:p w14:paraId="7237AC0A" w14:textId="77777777" w:rsidR="00455F2C" w:rsidRPr="002B0871" w:rsidRDefault="00455F2C" w:rsidP="00455F2C">
      <w:pPr>
        <w:rPr>
          <w:szCs w:val="22"/>
        </w:rPr>
      </w:pPr>
      <w:r w:rsidRPr="002B0871">
        <w:rPr>
          <w:szCs w:val="22"/>
        </w:rPr>
        <w:t xml:space="preserve">DK-2750 </w:t>
      </w:r>
      <w:proofErr w:type="spellStart"/>
      <w:r w:rsidRPr="002B0871">
        <w:rPr>
          <w:szCs w:val="22"/>
        </w:rPr>
        <w:t>Ballerup</w:t>
      </w:r>
      <w:proofErr w:type="spellEnd"/>
    </w:p>
    <w:p w14:paraId="55B1BEA5" w14:textId="72D3F63A" w:rsidR="000373F8" w:rsidRDefault="00455F2C" w:rsidP="00455F2C">
      <w:pPr>
        <w:pStyle w:val="Pagrindinistekstas"/>
        <w:spacing w:after="0"/>
        <w:rPr>
          <w:szCs w:val="22"/>
        </w:rPr>
      </w:pPr>
      <w:r w:rsidRPr="002B0871">
        <w:rPr>
          <w:szCs w:val="22"/>
        </w:rPr>
        <w:t>Danija</w:t>
      </w:r>
    </w:p>
    <w:p w14:paraId="4899FC64" w14:textId="77777777" w:rsidR="00455F2C" w:rsidRPr="0059679D" w:rsidRDefault="00455F2C" w:rsidP="00455F2C">
      <w:pPr>
        <w:pStyle w:val="Pagrindinistekstas"/>
        <w:spacing w:after="0"/>
        <w:rPr>
          <w:szCs w:val="22"/>
        </w:rPr>
      </w:pPr>
    </w:p>
    <w:p w14:paraId="1EEBACE4" w14:textId="77777777" w:rsidR="000373F8" w:rsidRPr="0059679D" w:rsidRDefault="000373F8" w:rsidP="000373F8">
      <w:pPr>
        <w:pStyle w:val="Pagrindinistekstas"/>
        <w:spacing w:after="0"/>
        <w:rPr>
          <w:szCs w:val="22"/>
        </w:rPr>
      </w:pPr>
    </w:p>
    <w:p w14:paraId="52545E59" w14:textId="35B25FC2" w:rsidR="000373F8" w:rsidRPr="0059679D" w:rsidRDefault="000373F8" w:rsidP="00333570">
      <w:pPr>
        <w:pStyle w:val="Antrat2"/>
      </w:pPr>
      <w:r w:rsidRPr="0059679D">
        <w:t>8.</w:t>
      </w:r>
      <w:r w:rsidRPr="0059679D">
        <w:tab/>
      </w:r>
      <w:r w:rsidR="00F00EA4">
        <w:rPr>
          <w:snapToGrid w:val="0"/>
        </w:rPr>
        <w:t xml:space="preserve">REGISTRACIJOS </w:t>
      </w:r>
      <w:r w:rsidR="00F00EA4">
        <w:rPr>
          <w:noProof/>
          <w:snapToGrid w:val="0"/>
        </w:rPr>
        <w:t>PAŽYMĖJIMO</w:t>
      </w:r>
      <w:r w:rsidRPr="0059679D">
        <w:t xml:space="preserve"> NUMERIS</w:t>
      </w:r>
    </w:p>
    <w:p w14:paraId="09B46D07" w14:textId="77777777" w:rsidR="000373F8" w:rsidRPr="0059679D" w:rsidRDefault="000373F8" w:rsidP="000373F8">
      <w:pPr>
        <w:pStyle w:val="Pagrindinistekstas"/>
        <w:spacing w:after="0"/>
        <w:rPr>
          <w:szCs w:val="22"/>
        </w:rPr>
      </w:pPr>
    </w:p>
    <w:p w14:paraId="69C76036" w14:textId="77777777" w:rsidR="000373F8" w:rsidRPr="0059679D" w:rsidRDefault="000373F8" w:rsidP="000373F8">
      <w:pPr>
        <w:pStyle w:val="Pagrindinistekstas"/>
        <w:spacing w:after="0"/>
        <w:rPr>
          <w:szCs w:val="22"/>
        </w:rPr>
      </w:pPr>
      <w:r w:rsidRPr="0059679D">
        <w:rPr>
          <w:szCs w:val="22"/>
        </w:rPr>
        <w:t>LT/1/95/0872/001</w:t>
      </w:r>
    </w:p>
    <w:p w14:paraId="20C2DA13" w14:textId="77777777" w:rsidR="000373F8" w:rsidRPr="0059679D" w:rsidRDefault="000373F8" w:rsidP="000373F8">
      <w:pPr>
        <w:pStyle w:val="Pagrindinistekstas"/>
        <w:spacing w:after="0"/>
        <w:rPr>
          <w:szCs w:val="22"/>
        </w:rPr>
      </w:pPr>
    </w:p>
    <w:p w14:paraId="6E34D84D" w14:textId="77777777" w:rsidR="000373F8" w:rsidRPr="0059679D" w:rsidRDefault="000373F8" w:rsidP="000373F8">
      <w:pPr>
        <w:pStyle w:val="Pagrindinistekstas"/>
        <w:spacing w:after="0"/>
        <w:rPr>
          <w:szCs w:val="22"/>
        </w:rPr>
      </w:pPr>
    </w:p>
    <w:p w14:paraId="7C5AF429" w14:textId="77777777" w:rsidR="008576F5" w:rsidRDefault="000373F8" w:rsidP="00333570">
      <w:pPr>
        <w:pStyle w:val="Antrat2"/>
        <w:rPr>
          <w:snapToGrid w:val="0"/>
        </w:rPr>
      </w:pPr>
      <w:r w:rsidRPr="0059679D">
        <w:lastRenderedPageBreak/>
        <w:t>9.</w:t>
      </w:r>
      <w:r w:rsidRPr="0059679D">
        <w:tab/>
      </w:r>
      <w:r w:rsidR="008576F5">
        <w:rPr>
          <w:snapToGrid w:val="0"/>
        </w:rPr>
        <w:t>REGISTRAVIMO / PERREGISTRAVIMO DATA</w:t>
      </w:r>
    </w:p>
    <w:p w14:paraId="1D0821BB" w14:textId="77777777" w:rsidR="000373F8" w:rsidRPr="0059679D" w:rsidRDefault="000373F8">
      <w:pPr>
        <w:pStyle w:val="Antrat2"/>
        <w:rPr>
          <w:noProof/>
          <w:snapToGrid w:val="0"/>
        </w:rPr>
      </w:pPr>
    </w:p>
    <w:p w14:paraId="5C02B86E" w14:textId="3638BA0C" w:rsidR="000373F8" w:rsidRPr="0059679D" w:rsidRDefault="008576F5" w:rsidP="000373F8">
      <w:pPr>
        <w:rPr>
          <w:rFonts w:eastAsia="Times New Roman"/>
          <w:snapToGrid w:val="0"/>
          <w:szCs w:val="22"/>
        </w:rPr>
      </w:pPr>
      <w:r>
        <w:rPr>
          <w:noProof/>
          <w:snapToGrid w:val="0"/>
          <w:szCs w:val="24"/>
        </w:rPr>
        <w:t xml:space="preserve">Registravimo data </w:t>
      </w:r>
      <w:r w:rsidR="000373F8" w:rsidRPr="0059679D">
        <w:rPr>
          <w:rFonts w:eastAsia="Times New Roman"/>
          <w:noProof/>
          <w:snapToGrid w:val="0"/>
          <w:szCs w:val="22"/>
        </w:rPr>
        <w:t>1995 m. balandžio</w:t>
      </w:r>
      <w:r w:rsidR="000373F8" w:rsidRPr="0059679D">
        <w:rPr>
          <w:rFonts w:eastAsia="Times New Roman"/>
          <w:snapToGrid w:val="0"/>
          <w:szCs w:val="22"/>
        </w:rPr>
        <w:t xml:space="preserve"> </w:t>
      </w:r>
      <w:r w:rsidR="000373F8" w:rsidRPr="0059679D">
        <w:rPr>
          <w:rFonts w:eastAsia="Times New Roman"/>
          <w:noProof/>
          <w:snapToGrid w:val="0"/>
          <w:szCs w:val="22"/>
        </w:rPr>
        <w:t>5 d</w:t>
      </w:r>
      <w:r w:rsidR="001B4101">
        <w:rPr>
          <w:rFonts w:eastAsia="Times New Roman"/>
          <w:noProof/>
          <w:snapToGrid w:val="0"/>
          <w:szCs w:val="22"/>
        </w:rPr>
        <w:t>.</w:t>
      </w:r>
    </w:p>
    <w:p w14:paraId="6F6A4852" w14:textId="4A84B9D5" w:rsidR="000373F8" w:rsidRPr="0059679D" w:rsidRDefault="008576F5" w:rsidP="000373F8">
      <w:pPr>
        <w:rPr>
          <w:szCs w:val="22"/>
        </w:rPr>
      </w:pPr>
      <w:r>
        <w:rPr>
          <w:noProof/>
          <w:snapToGrid w:val="0"/>
          <w:szCs w:val="22"/>
        </w:rPr>
        <w:t xml:space="preserve">Paskutinio </w:t>
      </w:r>
      <w:r>
        <w:rPr>
          <w:noProof/>
          <w:snapToGrid w:val="0"/>
          <w:szCs w:val="24"/>
        </w:rPr>
        <w:t xml:space="preserve">perregistravimo data </w:t>
      </w:r>
      <w:r w:rsidR="000373F8" w:rsidRPr="0059679D">
        <w:rPr>
          <w:szCs w:val="22"/>
        </w:rPr>
        <w:t>2007</w:t>
      </w:r>
      <w:r>
        <w:rPr>
          <w:szCs w:val="22"/>
        </w:rPr>
        <w:t> </w:t>
      </w:r>
      <w:r w:rsidR="000373F8" w:rsidRPr="0059679D">
        <w:rPr>
          <w:szCs w:val="22"/>
        </w:rPr>
        <w:t>m. spalio 30</w:t>
      </w:r>
      <w:r>
        <w:rPr>
          <w:szCs w:val="22"/>
        </w:rPr>
        <w:t> </w:t>
      </w:r>
      <w:r w:rsidR="000373F8" w:rsidRPr="0059679D">
        <w:rPr>
          <w:szCs w:val="22"/>
        </w:rPr>
        <w:t>d.</w:t>
      </w:r>
    </w:p>
    <w:p w14:paraId="5B65755D" w14:textId="77777777" w:rsidR="000373F8" w:rsidRPr="0059679D" w:rsidRDefault="000373F8" w:rsidP="000373F8">
      <w:pPr>
        <w:rPr>
          <w:szCs w:val="22"/>
        </w:rPr>
      </w:pPr>
    </w:p>
    <w:p w14:paraId="5E544920" w14:textId="77777777" w:rsidR="000373F8" w:rsidRPr="0059679D" w:rsidRDefault="000373F8" w:rsidP="000373F8">
      <w:pPr>
        <w:rPr>
          <w:szCs w:val="22"/>
        </w:rPr>
      </w:pPr>
    </w:p>
    <w:p w14:paraId="62863062" w14:textId="77777777" w:rsidR="000373F8" w:rsidRPr="0059679D" w:rsidRDefault="000373F8" w:rsidP="000373F8">
      <w:pPr>
        <w:keepNext/>
        <w:outlineLvl w:val="1"/>
        <w:rPr>
          <w:b/>
          <w:szCs w:val="22"/>
        </w:rPr>
      </w:pPr>
      <w:r w:rsidRPr="0059679D">
        <w:rPr>
          <w:b/>
          <w:szCs w:val="22"/>
        </w:rPr>
        <w:t>10.</w:t>
      </w:r>
      <w:r w:rsidRPr="0059679D">
        <w:rPr>
          <w:b/>
          <w:szCs w:val="22"/>
        </w:rPr>
        <w:tab/>
        <w:t>TEKSTO PERŽIŪROS DATA</w:t>
      </w:r>
    </w:p>
    <w:p w14:paraId="50FAFEAF" w14:textId="77777777" w:rsidR="000373F8" w:rsidRPr="0059679D" w:rsidRDefault="000373F8" w:rsidP="000373F8">
      <w:pPr>
        <w:rPr>
          <w:szCs w:val="22"/>
        </w:rPr>
      </w:pPr>
    </w:p>
    <w:p w14:paraId="5E7CD65D" w14:textId="77777777" w:rsidR="00455F2C" w:rsidRDefault="00455F2C" w:rsidP="00455F2C">
      <w:pPr>
        <w:rPr>
          <w:lang w:val="nb-NO"/>
        </w:rPr>
      </w:pPr>
      <w:r>
        <w:rPr>
          <w:lang w:val="nb-NO"/>
        </w:rPr>
        <w:t>2020 m. sausio 15 d.</w:t>
      </w:r>
    </w:p>
    <w:p w14:paraId="2429B9FD" w14:textId="77777777" w:rsidR="00212415" w:rsidRPr="0059679D" w:rsidRDefault="00212415" w:rsidP="000373F8">
      <w:pPr>
        <w:rPr>
          <w:szCs w:val="22"/>
        </w:rPr>
      </w:pPr>
    </w:p>
    <w:p w14:paraId="48F55100" w14:textId="77777777" w:rsidR="000373F8" w:rsidRPr="0059679D" w:rsidRDefault="000373F8" w:rsidP="000373F8">
      <w:pPr>
        <w:tabs>
          <w:tab w:val="left" w:pos="5954"/>
          <w:tab w:val="left" w:pos="6237"/>
          <w:tab w:val="left" w:pos="6663"/>
          <w:tab w:val="left" w:pos="6946"/>
        </w:tabs>
        <w:rPr>
          <w:rFonts w:eastAsia="SimSun"/>
          <w:szCs w:val="22"/>
        </w:rPr>
      </w:pPr>
      <w:r w:rsidRPr="0059679D">
        <w:rPr>
          <w:rFonts w:eastAsia="SimSun"/>
          <w:noProof/>
          <w:szCs w:val="22"/>
        </w:rPr>
        <w:t>Išsami informacija apie šį vaistinį preparatą pateikiama Valstybinės vaistų kontrolės tarnybos prie Lietuvos Respublikos  sveikatos apsaugos ministerijos tinklalapyje</w:t>
      </w:r>
      <w:r w:rsidRPr="001B4101">
        <w:rPr>
          <w:rFonts w:eastAsia="SimSun"/>
          <w:noProof/>
          <w:szCs w:val="22"/>
        </w:rPr>
        <w:t xml:space="preserve"> </w:t>
      </w:r>
      <w:hyperlink r:id="rId15" w:history="1">
        <w:r w:rsidRPr="0059679D">
          <w:rPr>
            <w:rFonts w:eastAsia="SimSun"/>
            <w:noProof/>
            <w:color w:val="0000FF"/>
            <w:szCs w:val="22"/>
            <w:u w:val="single"/>
          </w:rPr>
          <w:t>http://www.</w:t>
        </w:r>
        <w:proofErr w:type="spellStart"/>
        <w:r w:rsidRPr="0059679D">
          <w:rPr>
            <w:rFonts w:eastAsia="SimSun"/>
            <w:color w:val="0000FF"/>
            <w:szCs w:val="22"/>
            <w:u w:val="single"/>
          </w:rPr>
          <w:t>vvkt.lt</w:t>
        </w:r>
        <w:proofErr w:type="spellEnd"/>
      </w:hyperlink>
    </w:p>
    <w:p w14:paraId="06314EC9" w14:textId="77777777" w:rsidR="000373F8" w:rsidRPr="0059679D" w:rsidRDefault="000373F8" w:rsidP="000373F8">
      <w:pPr>
        <w:tabs>
          <w:tab w:val="left" w:pos="180"/>
        </w:tabs>
        <w:rPr>
          <w:szCs w:val="22"/>
        </w:rPr>
      </w:pPr>
    </w:p>
    <w:p w14:paraId="2CA82A12" w14:textId="77777777" w:rsidR="001E46FF" w:rsidRDefault="001E46FF">
      <w:pPr>
        <w:spacing w:after="200" w:line="276" w:lineRule="auto"/>
        <w:rPr>
          <w:szCs w:val="22"/>
        </w:rPr>
      </w:pPr>
      <w:r>
        <w:rPr>
          <w:szCs w:val="22"/>
        </w:rPr>
        <w:br w:type="page"/>
      </w:r>
    </w:p>
    <w:p w14:paraId="4A62BF18" w14:textId="77777777" w:rsidR="000373F8" w:rsidRPr="0059679D" w:rsidRDefault="000373F8" w:rsidP="000373F8">
      <w:pPr>
        <w:pStyle w:val="Pagrindinistekstas"/>
        <w:spacing w:after="0"/>
        <w:rPr>
          <w:szCs w:val="22"/>
        </w:rPr>
      </w:pPr>
    </w:p>
    <w:p w14:paraId="4949CB4B" w14:textId="77777777" w:rsidR="000373F8" w:rsidRPr="0059679D" w:rsidRDefault="000373F8" w:rsidP="000373F8">
      <w:pPr>
        <w:pStyle w:val="Pavadinimas"/>
        <w:rPr>
          <w:szCs w:val="22"/>
        </w:rPr>
      </w:pPr>
    </w:p>
    <w:p w14:paraId="2F08D257" w14:textId="77777777" w:rsidR="000373F8" w:rsidRPr="0059679D" w:rsidRDefault="000373F8" w:rsidP="000373F8">
      <w:pPr>
        <w:pStyle w:val="Pavadinimas"/>
        <w:rPr>
          <w:szCs w:val="22"/>
        </w:rPr>
      </w:pPr>
    </w:p>
    <w:p w14:paraId="007A2222" w14:textId="77777777" w:rsidR="000373F8" w:rsidRPr="0059679D" w:rsidRDefault="000373F8" w:rsidP="000373F8">
      <w:pPr>
        <w:pStyle w:val="Pavadinimas"/>
        <w:rPr>
          <w:szCs w:val="22"/>
        </w:rPr>
      </w:pPr>
    </w:p>
    <w:p w14:paraId="687C339D" w14:textId="77777777" w:rsidR="000373F8" w:rsidRPr="0059679D" w:rsidRDefault="000373F8" w:rsidP="000373F8">
      <w:pPr>
        <w:pStyle w:val="Pavadinimas"/>
        <w:rPr>
          <w:szCs w:val="22"/>
        </w:rPr>
      </w:pPr>
    </w:p>
    <w:p w14:paraId="7FD4EFE4" w14:textId="77777777" w:rsidR="000373F8" w:rsidRPr="0059679D" w:rsidRDefault="000373F8" w:rsidP="000373F8">
      <w:pPr>
        <w:pStyle w:val="Pavadinimas"/>
        <w:rPr>
          <w:szCs w:val="22"/>
        </w:rPr>
      </w:pPr>
    </w:p>
    <w:p w14:paraId="2703EBAD" w14:textId="77777777" w:rsidR="000373F8" w:rsidRPr="0059679D" w:rsidRDefault="000373F8" w:rsidP="000373F8">
      <w:pPr>
        <w:pStyle w:val="Pavadinimas"/>
        <w:rPr>
          <w:szCs w:val="22"/>
        </w:rPr>
      </w:pPr>
    </w:p>
    <w:p w14:paraId="5C750A69" w14:textId="77777777" w:rsidR="000373F8" w:rsidRPr="0059679D" w:rsidRDefault="000373F8" w:rsidP="000373F8">
      <w:pPr>
        <w:pStyle w:val="Pavadinimas"/>
        <w:rPr>
          <w:szCs w:val="22"/>
        </w:rPr>
      </w:pPr>
    </w:p>
    <w:p w14:paraId="111D51B0" w14:textId="77777777" w:rsidR="000373F8" w:rsidRPr="0059679D" w:rsidRDefault="000373F8" w:rsidP="000373F8">
      <w:pPr>
        <w:pStyle w:val="Pavadinimas"/>
        <w:rPr>
          <w:szCs w:val="22"/>
        </w:rPr>
      </w:pPr>
    </w:p>
    <w:p w14:paraId="2CD383DD" w14:textId="77777777" w:rsidR="000373F8" w:rsidRPr="0059679D" w:rsidRDefault="000373F8" w:rsidP="000373F8">
      <w:pPr>
        <w:pStyle w:val="Pavadinimas"/>
        <w:rPr>
          <w:szCs w:val="22"/>
        </w:rPr>
      </w:pPr>
    </w:p>
    <w:p w14:paraId="49766E3B" w14:textId="77777777" w:rsidR="000373F8" w:rsidRPr="0059679D" w:rsidRDefault="000373F8" w:rsidP="000373F8">
      <w:pPr>
        <w:pStyle w:val="Pavadinimas"/>
        <w:rPr>
          <w:szCs w:val="22"/>
        </w:rPr>
      </w:pPr>
    </w:p>
    <w:p w14:paraId="5F6FA912" w14:textId="77777777" w:rsidR="000373F8" w:rsidRPr="0059679D" w:rsidRDefault="000373F8" w:rsidP="000373F8">
      <w:pPr>
        <w:pStyle w:val="Pavadinimas"/>
        <w:rPr>
          <w:szCs w:val="22"/>
        </w:rPr>
      </w:pPr>
    </w:p>
    <w:p w14:paraId="59B5F6FF" w14:textId="77777777" w:rsidR="000373F8" w:rsidRPr="0059679D" w:rsidRDefault="000373F8" w:rsidP="000373F8">
      <w:pPr>
        <w:pStyle w:val="Pavadinimas"/>
        <w:rPr>
          <w:szCs w:val="22"/>
        </w:rPr>
      </w:pPr>
    </w:p>
    <w:p w14:paraId="34D17E36" w14:textId="77777777" w:rsidR="000373F8" w:rsidRPr="0059679D" w:rsidRDefault="000373F8" w:rsidP="000373F8">
      <w:pPr>
        <w:pStyle w:val="Pavadinimas"/>
        <w:rPr>
          <w:szCs w:val="22"/>
        </w:rPr>
      </w:pPr>
    </w:p>
    <w:p w14:paraId="63E3B4D5" w14:textId="77777777" w:rsidR="000373F8" w:rsidRPr="0059679D" w:rsidRDefault="000373F8" w:rsidP="000373F8">
      <w:pPr>
        <w:pStyle w:val="Pavadinimas"/>
        <w:rPr>
          <w:szCs w:val="22"/>
        </w:rPr>
      </w:pPr>
    </w:p>
    <w:p w14:paraId="319D39B4" w14:textId="77777777" w:rsidR="000373F8" w:rsidRPr="0059679D" w:rsidRDefault="000373F8" w:rsidP="000373F8">
      <w:pPr>
        <w:pStyle w:val="Pavadinimas"/>
        <w:rPr>
          <w:szCs w:val="22"/>
        </w:rPr>
      </w:pPr>
    </w:p>
    <w:p w14:paraId="77BB7E90" w14:textId="77777777" w:rsidR="000373F8" w:rsidRPr="0059679D" w:rsidRDefault="000373F8" w:rsidP="000373F8">
      <w:pPr>
        <w:pStyle w:val="Pavadinimas"/>
        <w:rPr>
          <w:szCs w:val="22"/>
        </w:rPr>
      </w:pPr>
    </w:p>
    <w:p w14:paraId="6EF341C9" w14:textId="77777777" w:rsidR="000373F8" w:rsidRPr="0059679D" w:rsidRDefault="000373F8" w:rsidP="000373F8">
      <w:pPr>
        <w:pStyle w:val="Pavadinimas"/>
        <w:rPr>
          <w:szCs w:val="22"/>
        </w:rPr>
      </w:pPr>
    </w:p>
    <w:p w14:paraId="052FB662" w14:textId="77777777" w:rsidR="000373F8" w:rsidRPr="0059679D" w:rsidRDefault="000373F8" w:rsidP="000373F8">
      <w:pPr>
        <w:pStyle w:val="Pavadinimas"/>
        <w:rPr>
          <w:szCs w:val="22"/>
        </w:rPr>
      </w:pPr>
    </w:p>
    <w:p w14:paraId="1274728B" w14:textId="77777777" w:rsidR="000373F8" w:rsidRPr="0059679D" w:rsidRDefault="000373F8" w:rsidP="000373F8">
      <w:pPr>
        <w:pStyle w:val="Pavadinimas"/>
        <w:rPr>
          <w:szCs w:val="22"/>
        </w:rPr>
      </w:pPr>
    </w:p>
    <w:p w14:paraId="185B0708" w14:textId="77777777" w:rsidR="000373F8" w:rsidRPr="0059679D" w:rsidRDefault="000373F8" w:rsidP="000373F8">
      <w:pPr>
        <w:pStyle w:val="Pavadinimas"/>
        <w:rPr>
          <w:szCs w:val="22"/>
        </w:rPr>
      </w:pPr>
    </w:p>
    <w:p w14:paraId="77296AC9" w14:textId="77777777" w:rsidR="000373F8" w:rsidRPr="0059679D" w:rsidRDefault="000373F8" w:rsidP="000373F8">
      <w:pPr>
        <w:pStyle w:val="Pavadinimas"/>
        <w:rPr>
          <w:szCs w:val="22"/>
        </w:rPr>
      </w:pPr>
    </w:p>
    <w:p w14:paraId="0AF299A8" w14:textId="77777777" w:rsidR="000373F8" w:rsidRPr="0059679D" w:rsidRDefault="000373F8" w:rsidP="000373F8">
      <w:pPr>
        <w:pStyle w:val="Pavadinimas"/>
        <w:rPr>
          <w:szCs w:val="22"/>
        </w:rPr>
      </w:pPr>
      <w:r w:rsidRPr="0059679D">
        <w:rPr>
          <w:szCs w:val="22"/>
        </w:rPr>
        <w:t>II PRIEDAS</w:t>
      </w:r>
    </w:p>
    <w:p w14:paraId="17FD8698" w14:textId="77777777" w:rsidR="000373F8" w:rsidRPr="0059679D" w:rsidRDefault="000373F8" w:rsidP="000373F8">
      <w:pPr>
        <w:pStyle w:val="Pavadinimas"/>
        <w:rPr>
          <w:szCs w:val="22"/>
        </w:rPr>
      </w:pPr>
    </w:p>
    <w:p w14:paraId="74213069" w14:textId="24F3CCEF" w:rsidR="000373F8" w:rsidRPr="0059679D" w:rsidRDefault="001E46FF" w:rsidP="000373F8">
      <w:pPr>
        <w:pStyle w:val="Pavadinimas"/>
        <w:rPr>
          <w:szCs w:val="22"/>
        </w:rPr>
      </w:pPr>
      <w:r w:rsidRPr="001E46FF">
        <w:rPr>
          <w:szCs w:val="22"/>
        </w:rPr>
        <w:t>REGISTRACIJOS</w:t>
      </w:r>
      <w:r w:rsidR="000373F8" w:rsidRPr="0059679D">
        <w:rPr>
          <w:szCs w:val="22"/>
        </w:rPr>
        <w:t xml:space="preserve"> SĄLYGOS</w:t>
      </w:r>
    </w:p>
    <w:p w14:paraId="384B1904" w14:textId="77777777" w:rsidR="000373F8" w:rsidRPr="0059679D" w:rsidRDefault="000373F8" w:rsidP="000373F8">
      <w:pPr>
        <w:pStyle w:val="Pagrindinistekstas"/>
        <w:spacing w:after="0"/>
        <w:rPr>
          <w:szCs w:val="22"/>
        </w:rPr>
      </w:pPr>
    </w:p>
    <w:p w14:paraId="340B8572" w14:textId="77777777" w:rsidR="000373F8" w:rsidRPr="0059679D" w:rsidRDefault="000373F8" w:rsidP="000373F8">
      <w:pPr>
        <w:keepNext/>
        <w:jc w:val="center"/>
        <w:outlineLvl w:val="0"/>
        <w:rPr>
          <w:b/>
          <w:szCs w:val="22"/>
        </w:rPr>
      </w:pPr>
      <w:r w:rsidRPr="0059679D">
        <w:rPr>
          <w:b/>
          <w:szCs w:val="22"/>
        </w:rPr>
        <w:t>A. GAMINTOJAS, ATSAKINGAS UŽ SERIJŲ IŠLEIDIMĄ</w:t>
      </w:r>
    </w:p>
    <w:p w14:paraId="390B3BD5" w14:textId="77777777" w:rsidR="000373F8" w:rsidRPr="0059679D" w:rsidRDefault="000373F8" w:rsidP="000373F8">
      <w:pPr>
        <w:jc w:val="center"/>
        <w:rPr>
          <w:szCs w:val="22"/>
        </w:rPr>
      </w:pPr>
    </w:p>
    <w:p w14:paraId="7F0336E9" w14:textId="77777777" w:rsidR="000373F8" w:rsidRPr="0059679D" w:rsidRDefault="000373F8" w:rsidP="000373F8">
      <w:pPr>
        <w:keepNext/>
        <w:jc w:val="center"/>
        <w:outlineLvl w:val="0"/>
        <w:rPr>
          <w:b/>
          <w:szCs w:val="22"/>
        </w:rPr>
      </w:pPr>
      <w:r w:rsidRPr="0059679D">
        <w:rPr>
          <w:b/>
          <w:szCs w:val="22"/>
        </w:rPr>
        <w:t>B. TIEKIMO IR VARTOJIMO SĄLYGOS AR APRIBOJIMAI</w:t>
      </w:r>
    </w:p>
    <w:p w14:paraId="395E955C" w14:textId="77777777" w:rsidR="000373F8" w:rsidRPr="0059679D" w:rsidRDefault="000373F8" w:rsidP="000373F8">
      <w:pPr>
        <w:pStyle w:val="Pagrindinistekstas"/>
        <w:spacing w:after="0"/>
        <w:rPr>
          <w:szCs w:val="22"/>
        </w:rPr>
      </w:pPr>
    </w:p>
    <w:p w14:paraId="7C94C90E" w14:textId="77777777" w:rsidR="000373F8" w:rsidRPr="0059679D" w:rsidRDefault="000373F8" w:rsidP="000373F8">
      <w:pPr>
        <w:rPr>
          <w:b/>
          <w:szCs w:val="22"/>
        </w:rPr>
      </w:pPr>
      <w:r w:rsidRPr="0059679D">
        <w:rPr>
          <w:szCs w:val="22"/>
        </w:rPr>
        <w:br w:type="page"/>
      </w:r>
      <w:r w:rsidRPr="0059679D">
        <w:rPr>
          <w:b/>
          <w:szCs w:val="22"/>
        </w:rPr>
        <w:lastRenderedPageBreak/>
        <w:t>A. GAMINTOJAS, ATSAKINGAS UŽ SERIJŲ IŠLEIDIMĄ</w:t>
      </w:r>
    </w:p>
    <w:p w14:paraId="72F207BB" w14:textId="77777777" w:rsidR="000373F8" w:rsidRPr="0059679D" w:rsidRDefault="000373F8" w:rsidP="000373F8">
      <w:pPr>
        <w:rPr>
          <w:szCs w:val="22"/>
        </w:rPr>
      </w:pPr>
    </w:p>
    <w:p w14:paraId="4A1F95A2" w14:textId="77777777" w:rsidR="000373F8" w:rsidRPr="0059679D" w:rsidRDefault="000373F8" w:rsidP="000373F8">
      <w:pPr>
        <w:rPr>
          <w:szCs w:val="22"/>
          <w:u w:val="single"/>
        </w:rPr>
      </w:pPr>
      <w:r w:rsidRPr="0059679D">
        <w:rPr>
          <w:szCs w:val="22"/>
          <w:u w:val="single"/>
        </w:rPr>
        <w:t>Gamintojo, atsakingo už serijų išleidimą, pavadinimas ir adresas</w:t>
      </w:r>
    </w:p>
    <w:p w14:paraId="38BC35B4" w14:textId="77777777" w:rsidR="000373F8" w:rsidRPr="0059679D" w:rsidRDefault="000373F8" w:rsidP="000373F8">
      <w:pPr>
        <w:rPr>
          <w:szCs w:val="22"/>
        </w:rPr>
      </w:pPr>
    </w:p>
    <w:p w14:paraId="276509AB" w14:textId="4917ADD4" w:rsidR="000373F8" w:rsidRPr="0059679D" w:rsidRDefault="009E2B58" w:rsidP="000373F8">
      <w:pPr>
        <w:rPr>
          <w:szCs w:val="22"/>
        </w:rPr>
      </w:pPr>
      <w:r>
        <w:rPr>
          <w:szCs w:val="22"/>
        </w:rPr>
        <w:t xml:space="preserve">LEO </w:t>
      </w:r>
      <w:proofErr w:type="spellStart"/>
      <w:r>
        <w:rPr>
          <w:szCs w:val="22"/>
        </w:rPr>
        <w:t>Pharma</w:t>
      </w:r>
      <w:proofErr w:type="spellEnd"/>
      <w:r>
        <w:rPr>
          <w:szCs w:val="22"/>
        </w:rPr>
        <w:t xml:space="preserve"> </w:t>
      </w:r>
      <w:proofErr w:type="spellStart"/>
      <w:r w:rsidR="002B3E01">
        <w:rPr>
          <w:szCs w:val="22"/>
        </w:rPr>
        <w:t>Manufacturing</w:t>
      </w:r>
      <w:proofErr w:type="spellEnd"/>
      <w:r w:rsidR="002B3E01">
        <w:rPr>
          <w:szCs w:val="22"/>
        </w:rPr>
        <w:t xml:space="preserve"> </w:t>
      </w:r>
      <w:proofErr w:type="spellStart"/>
      <w:r>
        <w:rPr>
          <w:szCs w:val="22"/>
        </w:rPr>
        <w:t>Italy</w:t>
      </w:r>
      <w:proofErr w:type="spellEnd"/>
      <w:r>
        <w:rPr>
          <w:szCs w:val="22"/>
        </w:rPr>
        <w:t xml:space="preserve"> </w:t>
      </w:r>
      <w:proofErr w:type="spellStart"/>
      <w:r w:rsidR="002B3E01">
        <w:rPr>
          <w:szCs w:val="22"/>
        </w:rPr>
        <w:t>S.r.l</w:t>
      </w:r>
      <w:proofErr w:type="spellEnd"/>
      <w:r w:rsidR="002B3E01">
        <w:rPr>
          <w:szCs w:val="22"/>
        </w:rPr>
        <w:t>.</w:t>
      </w:r>
    </w:p>
    <w:p w14:paraId="6A309F57" w14:textId="2A86DD0C" w:rsidR="000373F8" w:rsidRPr="0059679D" w:rsidRDefault="002B3E01" w:rsidP="000373F8">
      <w:pPr>
        <w:rPr>
          <w:szCs w:val="22"/>
        </w:rPr>
      </w:pPr>
      <w:r>
        <w:rPr>
          <w:szCs w:val="22"/>
        </w:rPr>
        <w:t xml:space="preserve">Via </w:t>
      </w:r>
      <w:proofErr w:type="spellStart"/>
      <w:r>
        <w:rPr>
          <w:szCs w:val="22"/>
        </w:rPr>
        <w:t>E.Schering</w:t>
      </w:r>
      <w:proofErr w:type="spellEnd"/>
      <w:r>
        <w:rPr>
          <w:szCs w:val="22"/>
        </w:rPr>
        <w:t xml:space="preserve"> 21</w:t>
      </w:r>
    </w:p>
    <w:p w14:paraId="665DAB9D" w14:textId="2A325E65" w:rsidR="000373F8" w:rsidRPr="0059679D" w:rsidRDefault="002B3E01" w:rsidP="000373F8">
      <w:pPr>
        <w:rPr>
          <w:szCs w:val="22"/>
        </w:rPr>
      </w:pPr>
      <w:r>
        <w:rPr>
          <w:szCs w:val="22"/>
        </w:rPr>
        <w:t>200</w:t>
      </w:r>
      <w:r w:rsidR="006A626A">
        <w:rPr>
          <w:szCs w:val="22"/>
        </w:rPr>
        <w:t>54</w:t>
      </w:r>
      <w:r>
        <w:rPr>
          <w:szCs w:val="22"/>
        </w:rPr>
        <w:t xml:space="preserve"> </w:t>
      </w:r>
      <w:proofErr w:type="spellStart"/>
      <w:r>
        <w:rPr>
          <w:szCs w:val="22"/>
        </w:rPr>
        <w:t>Segrate</w:t>
      </w:r>
      <w:proofErr w:type="spellEnd"/>
      <w:r>
        <w:rPr>
          <w:szCs w:val="22"/>
        </w:rPr>
        <w:t xml:space="preserve"> (Milano)</w:t>
      </w:r>
    </w:p>
    <w:p w14:paraId="328D8C2A" w14:textId="7BCF9327" w:rsidR="000373F8" w:rsidRPr="0059679D" w:rsidRDefault="002B3E01" w:rsidP="000373F8">
      <w:pPr>
        <w:rPr>
          <w:szCs w:val="22"/>
        </w:rPr>
      </w:pPr>
      <w:r>
        <w:rPr>
          <w:szCs w:val="22"/>
        </w:rPr>
        <w:t>Italija</w:t>
      </w:r>
    </w:p>
    <w:p w14:paraId="7B46F0D6" w14:textId="77777777" w:rsidR="000373F8" w:rsidRPr="0059679D" w:rsidRDefault="000373F8" w:rsidP="000373F8">
      <w:pPr>
        <w:rPr>
          <w:szCs w:val="22"/>
        </w:rPr>
      </w:pPr>
    </w:p>
    <w:p w14:paraId="6B9229D1" w14:textId="77777777" w:rsidR="000373F8" w:rsidRPr="0059679D" w:rsidRDefault="000373F8" w:rsidP="000373F8">
      <w:pPr>
        <w:rPr>
          <w:szCs w:val="22"/>
        </w:rPr>
      </w:pPr>
    </w:p>
    <w:p w14:paraId="615B1C4D" w14:textId="77777777" w:rsidR="000373F8" w:rsidRPr="0059679D" w:rsidRDefault="000373F8" w:rsidP="000373F8">
      <w:pPr>
        <w:rPr>
          <w:b/>
          <w:szCs w:val="22"/>
        </w:rPr>
      </w:pPr>
      <w:r w:rsidRPr="0059679D">
        <w:rPr>
          <w:b/>
          <w:szCs w:val="22"/>
        </w:rPr>
        <w:t>B. TIEKIMO IR VARTOJIMO SĄLYGOS AR APRIBOJIMAI</w:t>
      </w:r>
    </w:p>
    <w:p w14:paraId="7F59AD08" w14:textId="77777777" w:rsidR="000373F8" w:rsidRPr="0059679D" w:rsidRDefault="000373F8" w:rsidP="000373F8">
      <w:pPr>
        <w:rPr>
          <w:szCs w:val="22"/>
        </w:rPr>
      </w:pPr>
    </w:p>
    <w:p w14:paraId="2E4FFDCC" w14:textId="77777777" w:rsidR="000373F8" w:rsidRPr="0059679D" w:rsidRDefault="000373F8" w:rsidP="000373F8">
      <w:pPr>
        <w:rPr>
          <w:szCs w:val="22"/>
        </w:rPr>
      </w:pPr>
      <w:r w:rsidRPr="0059679D">
        <w:rPr>
          <w:szCs w:val="22"/>
        </w:rPr>
        <w:t>Receptinis vaistinis preparatas.</w:t>
      </w:r>
    </w:p>
    <w:p w14:paraId="4DC8588B" w14:textId="77777777" w:rsidR="000373F8" w:rsidRPr="0059679D" w:rsidRDefault="000373F8" w:rsidP="000373F8">
      <w:pPr>
        <w:rPr>
          <w:szCs w:val="22"/>
        </w:rPr>
      </w:pPr>
    </w:p>
    <w:p w14:paraId="19F9B9BF" w14:textId="77777777" w:rsidR="000373F8" w:rsidRPr="0059679D" w:rsidRDefault="000373F8" w:rsidP="000373F8">
      <w:pPr>
        <w:rPr>
          <w:szCs w:val="22"/>
        </w:rPr>
      </w:pPr>
    </w:p>
    <w:p w14:paraId="05068EA7" w14:textId="77777777" w:rsidR="000373F8" w:rsidRPr="0059679D" w:rsidRDefault="000373F8" w:rsidP="000373F8">
      <w:pPr>
        <w:pStyle w:val="Pagrindinistekstas"/>
        <w:spacing w:after="0"/>
        <w:rPr>
          <w:szCs w:val="22"/>
        </w:rPr>
      </w:pPr>
      <w:r w:rsidRPr="0059679D">
        <w:rPr>
          <w:szCs w:val="22"/>
        </w:rPr>
        <w:br w:type="page"/>
      </w:r>
    </w:p>
    <w:p w14:paraId="679B5B02" w14:textId="77777777" w:rsidR="000373F8" w:rsidRPr="0059679D" w:rsidRDefault="000373F8" w:rsidP="000373F8">
      <w:pPr>
        <w:pStyle w:val="Pagrindinistekstas"/>
        <w:spacing w:after="0"/>
        <w:rPr>
          <w:szCs w:val="22"/>
        </w:rPr>
      </w:pPr>
    </w:p>
    <w:p w14:paraId="4DFF3A5C" w14:textId="77777777" w:rsidR="000373F8" w:rsidRPr="0059679D" w:rsidRDefault="000373F8" w:rsidP="000373F8">
      <w:pPr>
        <w:pStyle w:val="Pagrindinistekstas"/>
        <w:spacing w:after="0"/>
        <w:rPr>
          <w:szCs w:val="22"/>
        </w:rPr>
      </w:pPr>
    </w:p>
    <w:p w14:paraId="536EC512" w14:textId="77777777" w:rsidR="000373F8" w:rsidRPr="0059679D" w:rsidRDefault="000373F8" w:rsidP="000373F8">
      <w:pPr>
        <w:pStyle w:val="Pagrindinistekstas"/>
        <w:spacing w:after="0"/>
        <w:rPr>
          <w:szCs w:val="22"/>
        </w:rPr>
      </w:pPr>
    </w:p>
    <w:p w14:paraId="5B8B21B9" w14:textId="77777777" w:rsidR="000373F8" w:rsidRPr="0059679D" w:rsidRDefault="000373F8" w:rsidP="000373F8">
      <w:pPr>
        <w:pStyle w:val="Pagrindinistekstas"/>
        <w:spacing w:after="0"/>
        <w:rPr>
          <w:szCs w:val="22"/>
        </w:rPr>
      </w:pPr>
    </w:p>
    <w:p w14:paraId="03999C6A" w14:textId="77777777" w:rsidR="000373F8" w:rsidRPr="0059679D" w:rsidRDefault="000373F8" w:rsidP="000373F8">
      <w:pPr>
        <w:pStyle w:val="Pagrindinistekstas"/>
        <w:spacing w:after="0"/>
        <w:rPr>
          <w:szCs w:val="22"/>
        </w:rPr>
      </w:pPr>
    </w:p>
    <w:p w14:paraId="371238B1" w14:textId="77777777" w:rsidR="000373F8" w:rsidRPr="0059679D" w:rsidRDefault="000373F8" w:rsidP="000373F8">
      <w:pPr>
        <w:pStyle w:val="Pagrindinistekstas"/>
        <w:spacing w:after="0"/>
        <w:rPr>
          <w:szCs w:val="22"/>
        </w:rPr>
      </w:pPr>
    </w:p>
    <w:p w14:paraId="5115C241" w14:textId="77777777" w:rsidR="000373F8" w:rsidRPr="0059679D" w:rsidRDefault="000373F8" w:rsidP="000373F8">
      <w:pPr>
        <w:pStyle w:val="Pagrindinistekstas"/>
        <w:spacing w:after="0"/>
        <w:rPr>
          <w:szCs w:val="22"/>
        </w:rPr>
      </w:pPr>
    </w:p>
    <w:p w14:paraId="4ACA1D4A" w14:textId="77777777" w:rsidR="000373F8" w:rsidRPr="0059679D" w:rsidRDefault="000373F8" w:rsidP="000373F8">
      <w:pPr>
        <w:pStyle w:val="Pagrindinistekstas"/>
        <w:spacing w:after="0"/>
        <w:rPr>
          <w:szCs w:val="22"/>
        </w:rPr>
      </w:pPr>
    </w:p>
    <w:p w14:paraId="46D28C61" w14:textId="77777777" w:rsidR="000373F8" w:rsidRPr="0059679D" w:rsidRDefault="000373F8" w:rsidP="000373F8">
      <w:pPr>
        <w:pStyle w:val="Pagrindinistekstas"/>
        <w:spacing w:after="0"/>
        <w:rPr>
          <w:szCs w:val="22"/>
        </w:rPr>
      </w:pPr>
    </w:p>
    <w:p w14:paraId="16603FAE" w14:textId="77777777" w:rsidR="000373F8" w:rsidRPr="0059679D" w:rsidRDefault="000373F8" w:rsidP="000373F8">
      <w:pPr>
        <w:pStyle w:val="Pagrindinistekstas"/>
        <w:spacing w:after="0"/>
        <w:rPr>
          <w:szCs w:val="22"/>
        </w:rPr>
      </w:pPr>
    </w:p>
    <w:p w14:paraId="0577B2E8" w14:textId="77777777" w:rsidR="000373F8" w:rsidRPr="0059679D" w:rsidRDefault="000373F8" w:rsidP="000373F8">
      <w:pPr>
        <w:pStyle w:val="Pagrindinistekstas"/>
        <w:spacing w:after="0"/>
        <w:rPr>
          <w:szCs w:val="22"/>
        </w:rPr>
      </w:pPr>
    </w:p>
    <w:p w14:paraId="5C1726B3" w14:textId="77777777" w:rsidR="000373F8" w:rsidRPr="0059679D" w:rsidRDefault="000373F8" w:rsidP="000373F8">
      <w:pPr>
        <w:pStyle w:val="Pagrindinistekstas"/>
        <w:spacing w:after="0"/>
        <w:rPr>
          <w:szCs w:val="22"/>
        </w:rPr>
      </w:pPr>
    </w:p>
    <w:p w14:paraId="7F34989C" w14:textId="77777777" w:rsidR="000373F8" w:rsidRPr="0059679D" w:rsidRDefault="000373F8" w:rsidP="000373F8">
      <w:pPr>
        <w:pStyle w:val="Pagrindinistekstas"/>
        <w:spacing w:after="0"/>
        <w:rPr>
          <w:szCs w:val="22"/>
        </w:rPr>
      </w:pPr>
    </w:p>
    <w:p w14:paraId="1FCF94FB" w14:textId="77777777" w:rsidR="000373F8" w:rsidRPr="0059679D" w:rsidRDefault="000373F8" w:rsidP="000373F8">
      <w:pPr>
        <w:pStyle w:val="Pagrindinistekstas"/>
        <w:spacing w:after="0"/>
        <w:rPr>
          <w:szCs w:val="22"/>
        </w:rPr>
      </w:pPr>
    </w:p>
    <w:p w14:paraId="799321D8" w14:textId="77777777" w:rsidR="000373F8" w:rsidRPr="0059679D" w:rsidRDefault="000373F8" w:rsidP="000373F8">
      <w:pPr>
        <w:pStyle w:val="Pagrindinistekstas"/>
        <w:spacing w:after="0"/>
        <w:rPr>
          <w:szCs w:val="22"/>
        </w:rPr>
      </w:pPr>
    </w:p>
    <w:p w14:paraId="1C86524F" w14:textId="77777777" w:rsidR="000373F8" w:rsidRPr="0059679D" w:rsidRDefault="000373F8" w:rsidP="000373F8">
      <w:pPr>
        <w:pStyle w:val="Pagrindinistekstas"/>
        <w:spacing w:after="0"/>
        <w:rPr>
          <w:szCs w:val="22"/>
        </w:rPr>
      </w:pPr>
    </w:p>
    <w:p w14:paraId="68105778" w14:textId="77777777" w:rsidR="000373F8" w:rsidRPr="0059679D" w:rsidRDefault="000373F8" w:rsidP="000373F8">
      <w:pPr>
        <w:pStyle w:val="Pagrindinistekstas"/>
        <w:spacing w:after="0"/>
        <w:rPr>
          <w:szCs w:val="22"/>
        </w:rPr>
      </w:pPr>
    </w:p>
    <w:p w14:paraId="55F88E54" w14:textId="77777777" w:rsidR="000373F8" w:rsidRPr="0059679D" w:rsidRDefault="000373F8" w:rsidP="000373F8">
      <w:pPr>
        <w:pStyle w:val="Pagrindinistekstas"/>
        <w:spacing w:after="0"/>
        <w:rPr>
          <w:szCs w:val="22"/>
        </w:rPr>
      </w:pPr>
    </w:p>
    <w:p w14:paraId="3B791065" w14:textId="77777777" w:rsidR="000373F8" w:rsidRPr="0059679D" w:rsidRDefault="000373F8" w:rsidP="000373F8">
      <w:pPr>
        <w:pStyle w:val="Pagrindinistekstas"/>
        <w:spacing w:after="0"/>
        <w:rPr>
          <w:szCs w:val="22"/>
        </w:rPr>
      </w:pPr>
    </w:p>
    <w:p w14:paraId="2E76D167" w14:textId="77777777" w:rsidR="000373F8" w:rsidRPr="0059679D" w:rsidRDefault="000373F8" w:rsidP="000373F8">
      <w:pPr>
        <w:pStyle w:val="Pagrindinistekstas"/>
        <w:spacing w:after="0"/>
        <w:rPr>
          <w:szCs w:val="22"/>
        </w:rPr>
      </w:pPr>
    </w:p>
    <w:p w14:paraId="1F4C26AD" w14:textId="77777777" w:rsidR="000373F8" w:rsidRPr="0059679D" w:rsidRDefault="000373F8" w:rsidP="000373F8">
      <w:pPr>
        <w:pStyle w:val="Pagrindinistekstas"/>
        <w:spacing w:after="0"/>
        <w:rPr>
          <w:szCs w:val="22"/>
        </w:rPr>
      </w:pPr>
    </w:p>
    <w:p w14:paraId="47746E8C" w14:textId="77777777" w:rsidR="000373F8" w:rsidRPr="0059679D" w:rsidRDefault="000373F8" w:rsidP="000373F8">
      <w:pPr>
        <w:pStyle w:val="Pagrindinistekstas"/>
        <w:spacing w:after="0"/>
        <w:rPr>
          <w:szCs w:val="22"/>
        </w:rPr>
      </w:pPr>
    </w:p>
    <w:p w14:paraId="58C1D76F" w14:textId="77777777" w:rsidR="000373F8" w:rsidRPr="0059679D" w:rsidRDefault="000373F8" w:rsidP="000373F8">
      <w:pPr>
        <w:pStyle w:val="Pavadinimas"/>
        <w:rPr>
          <w:szCs w:val="22"/>
        </w:rPr>
      </w:pPr>
    </w:p>
    <w:p w14:paraId="1F72B0B7" w14:textId="77777777" w:rsidR="000373F8" w:rsidRPr="0059679D" w:rsidRDefault="000373F8" w:rsidP="000373F8">
      <w:pPr>
        <w:pStyle w:val="Pavadinimas"/>
        <w:rPr>
          <w:szCs w:val="22"/>
        </w:rPr>
      </w:pPr>
      <w:r w:rsidRPr="0059679D">
        <w:rPr>
          <w:szCs w:val="22"/>
        </w:rPr>
        <w:t>III PRIEDAS</w:t>
      </w:r>
    </w:p>
    <w:p w14:paraId="0DF22BD5" w14:textId="77777777" w:rsidR="000373F8" w:rsidRPr="0059679D" w:rsidRDefault="000373F8" w:rsidP="000373F8">
      <w:pPr>
        <w:pStyle w:val="Pagrindinistekstas"/>
        <w:spacing w:after="0"/>
        <w:rPr>
          <w:szCs w:val="22"/>
        </w:rPr>
      </w:pPr>
    </w:p>
    <w:p w14:paraId="1E884B92" w14:textId="77777777" w:rsidR="000373F8" w:rsidRPr="0059679D" w:rsidRDefault="000373F8" w:rsidP="000373F8">
      <w:pPr>
        <w:pStyle w:val="Pagrindinistekstas"/>
        <w:spacing w:after="0"/>
        <w:jc w:val="center"/>
        <w:rPr>
          <w:b/>
          <w:szCs w:val="22"/>
        </w:rPr>
      </w:pPr>
      <w:r w:rsidRPr="0059679D">
        <w:rPr>
          <w:b/>
          <w:szCs w:val="22"/>
        </w:rPr>
        <w:t>ŽENKLINIMAS IR PAKUOTĖS LAPELIS</w:t>
      </w:r>
    </w:p>
    <w:p w14:paraId="6DC7D490" w14:textId="77777777" w:rsidR="000373F8" w:rsidRPr="0059679D" w:rsidRDefault="000373F8" w:rsidP="000373F8">
      <w:pPr>
        <w:pStyle w:val="Pagrindinistekstas"/>
        <w:spacing w:after="0"/>
        <w:rPr>
          <w:szCs w:val="22"/>
        </w:rPr>
      </w:pPr>
      <w:r w:rsidRPr="0059679D">
        <w:rPr>
          <w:szCs w:val="22"/>
        </w:rPr>
        <w:br w:type="page"/>
      </w:r>
    </w:p>
    <w:p w14:paraId="26327ED1" w14:textId="77777777" w:rsidR="000373F8" w:rsidRPr="0059679D" w:rsidRDefault="000373F8" w:rsidP="000373F8">
      <w:pPr>
        <w:pStyle w:val="Pagrindinistekstas"/>
        <w:spacing w:after="0"/>
        <w:rPr>
          <w:szCs w:val="22"/>
        </w:rPr>
      </w:pPr>
    </w:p>
    <w:p w14:paraId="7A37DDFB" w14:textId="77777777" w:rsidR="000373F8" w:rsidRPr="0059679D" w:rsidRDefault="000373F8" w:rsidP="000373F8">
      <w:pPr>
        <w:pStyle w:val="Pagrindinistekstas"/>
        <w:spacing w:after="0"/>
        <w:rPr>
          <w:szCs w:val="22"/>
        </w:rPr>
      </w:pPr>
    </w:p>
    <w:p w14:paraId="4C4BE004" w14:textId="77777777" w:rsidR="000373F8" w:rsidRPr="0059679D" w:rsidRDefault="000373F8" w:rsidP="000373F8">
      <w:pPr>
        <w:pStyle w:val="Pagrindinistekstas"/>
        <w:spacing w:after="0"/>
        <w:rPr>
          <w:szCs w:val="22"/>
        </w:rPr>
      </w:pPr>
    </w:p>
    <w:p w14:paraId="15DDE0C8" w14:textId="77777777" w:rsidR="000373F8" w:rsidRPr="0059679D" w:rsidRDefault="000373F8" w:rsidP="000373F8">
      <w:pPr>
        <w:pStyle w:val="Pagrindinistekstas"/>
        <w:spacing w:after="0"/>
        <w:rPr>
          <w:szCs w:val="22"/>
        </w:rPr>
      </w:pPr>
    </w:p>
    <w:p w14:paraId="7C051EA3" w14:textId="77777777" w:rsidR="000373F8" w:rsidRPr="0059679D" w:rsidRDefault="000373F8" w:rsidP="000373F8">
      <w:pPr>
        <w:pStyle w:val="Pagrindinistekstas"/>
        <w:spacing w:after="0"/>
        <w:rPr>
          <w:szCs w:val="22"/>
        </w:rPr>
      </w:pPr>
    </w:p>
    <w:p w14:paraId="6B754614" w14:textId="77777777" w:rsidR="000373F8" w:rsidRPr="0059679D" w:rsidRDefault="000373F8" w:rsidP="000373F8">
      <w:pPr>
        <w:pStyle w:val="Pagrindinistekstas"/>
        <w:spacing w:after="0"/>
        <w:rPr>
          <w:szCs w:val="22"/>
        </w:rPr>
      </w:pPr>
    </w:p>
    <w:p w14:paraId="0D0E58A4" w14:textId="77777777" w:rsidR="000373F8" w:rsidRPr="0059679D" w:rsidRDefault="000373F8" w:rsidP="000373F8">
      <w:pPr>
        <w:pStyle w:val="Pagrindinistekstas"/>
        <w:spacing w:after="0"/>
        <w:rPr>
          <w:szCs w:val="22"/>
        </w:rPr>
      </w:pPr>
    </w:p>
    <w:p w14:paraId="7A6B4A4A" w14:textId="77777777" w:rsidR="000373F8" w:rsidRPr="0059679D" w:rsidRDefault="000373F8" w:rsidP="000373F8">
      <w:pPr>
        <w:pStyle w:val="Pagrindinistekstas"/>
        <w:spacing w:after="0"/>
        <w:rPr>
          <w:szCs w:val="22"/>
        </w:rPr>
      </w:pPr>
    </w:p>
    <w:p w14:paraId="010DFA5D" w14:textId="77777777" w:rsidR="000373F8" w:rsidRPr="0059679D" w:rsidRDefault="000373F8" w:rsidP="000373F8">
      <w:pPr>
        <w:pStyle w:val="Pagrindinistekstas"/>
        <w:spacing w:after="0"/>
        <w:rPr>
          <w:szCs w:val="22"/>
        </w:rPr>
      </w:pPr>
    </w:p>
    <w:p w14:paraId="104A7078" w14:textId="77777777" w:rsidR="000373F8" w:rsidRPr="0059679D" w:rsidRDefault="000373F8" w:rsidP="000373F8">
      <w:pPr>
        <w:pStyle w:val="Pagrindinistekstas"/>
        <w:spacing w:after="0"/>
        <w:rPr>
          <w:szCs w:val="22"/>
        </w:rPr>
      </w:pPr>
    </w:p>
    <w:p w14:paraId="12C9654B" w14:textId="77777777" w:rsidR="000373F8" w:rsidRPr="0059679D" w:rsidRDefault="000373F8" w:rsidP="000373F8">
      <w:pPr>
        <w:pStyle w:val="Pagrindinistekstas"/>
        <w:spacing w:after="0"/>
        <w:rPr>
          <w:szCs w:val="22"/>
        </w:rPr>
      </w:pPr>
    </w:p>
    <w:p w14:paraId="533FA7FA" w14:textId="77777777" w:rsidR="000373F8" w:rsidRPr="0059679D" w:rsidRDefault="000373F8" w:rsidP="000373F8">
      <w:pPr>
        <w:pStyle w:val="Pagrindinistekstas"/>
        <w:spacing w:after="0"/>
        <w:rPr>
          <w:szCs w:val="22"/>
        </w:rPr>
      </w:pPr>
    </w:p>
    <w:p w14:paraId="4C1C0D14" w14:textId="77777777" w:rsidR="000373F8" w:rsidRPr="0059679D" w:rsidRDefault="000373F8" w:rsidP="000373F8">
      <w:pPr>
        <w:pStyle w:val="Pagrindinistekstas"/>
        <w:spacing w:after="0"/>
        <w:rPr>
          <w:szCs w:val="22"/>
        </w:rPr>
      </w:pPr>
    </w:p>
    <w:p w14:paraId="6B2EA5F5" w14:textId="77777777" w:rsidR="000373F8" w:rsidRPr="0059679D" w:rsidRDefault="000373F8" w:rsidP="000373F8">
      <w:pPr>
        <w:pStyle w:val="Pagrindinistekstas"/>
        <w:spacing w:after="0"/>
        <w:rPr>
          <w:szCs w:val="22"/>
        </w:rPr>
      </w:pPr>
    </w:p>
    <w:p w14:paraId="77A1A535" w14:textId="77777777" w:rsidR="000373F8" w:rsidRPr="0059679D" w:rsidRDefault="000373F8" w:rsidP="000373F8">
      <w:pPr>
        <w:pStyle w:val="Pagrindinistekstas"/>
        <w:spacing w:after="0"/>
        <w:rPr>
          <w:szCs w:val="22"/>
        </w:rPr>
      </w:pPr>
    </w:p>
    <w:p w14:paraId="0F4BD02D" w14:textId="77777777" w:rsidR="000373F8" w:rsidRPr="0059679D" w:rsidRDefault="000373F8" w:rsidP="000373F8">
      <w:pPr>
        <w:pStyle w:val="Pagrindinistekstas"/>
        <w:spacing w:after="0"/>
        <w:rPr>
          <w:szCs w:val="22"/>
        </w:rPr>
      </w:pPr>
    </w:p>
    <w:p w14:paraId="6A7E13CE" w14:textId="77777777" w:rsidR="000373F8" w:rsidRPr="0059679D" w:rsidRDefault="000373F8" w:rsidP="000373F8">
      <w:pPr>
        <w:pStyle w:val="Pagrindinistekstas"/>
        <w:spacing w:after="0"/>
        <w:rPr>
          <w:szCs w:val="22"/>
        </w:rPr>
      </w:pPr>
    </w:p>
    <w:p w14:paraId="01CAAE4A" w14:textId="77777777" w:rsidR="000373F8" w:rsidRPr="0059679D" w:rsidRDefault="000373F8" w:rsidP="000373F8">
      <w:pPr>
        <w:pStyle w:val="Pagrindinistekstas"/>
        <w:spacing w:after="0"/>
        <w:rPr>
          <w:szCs w:val="22"/>
        </w:rPr>
      </w:pPr>
    </w:p>
    <w:p w14:paraId="578D084D" w14:textId="77777777" w:rsidR="000373F8" w:rsidRPr="0059679D" w:rsidRDefault="000373F8" w:rsidP="000373F8">
      <w:pPr>
        <w:pStyle w:val="Pagrindinistekstas"/>
        <w:spacing w:after="0"/>
        <w:rPr>
          <w:szCs w:val="22"/>
        </w:rPr>
      </w:pPr>
    </w:p>
    <w:p w14:paraId="58844D63" w14:textId="77777777" w:rsidR="000373F8" w:rsidRPr="0059679D" w:rsidRDefault="000373F8" w:rsidP="000373F8">
      <w:pPr>
        <w:pStyle w:val="Pagrindinistekstas"/>
        <w:spacing w:after="0"/>
        <w:rPr>
          <w:szCs w:val="22"/>
        </w:rPr>
      </w:pPr>
    </w:p>
    <w:p w14:paraId="6699B085" w14:textId="77777777" w:rsidR="000373F8" w:rsidRPr="0059679D" w:rsidRDefault="000373F8" w:rsidP="000373F8">
      <w:pPr>
        <w:pStyle w:val="Pagrindinistekstas"/>
        <w:spacing w:after="0"/>
        <w:rPr>
          <w:szCs w:val="22"/>
        </w:rPr>
      </w:pPr>
    </w:p>
    <w:p w14:paraId="3115CB30" w14:textId="77777777" w:rsidR="000373F8" w:rsidRPr="0059679D" w:rsidRDefault="000373F8" w:rsidP="000373F8">
      <w:pPr>
        <w:pStyle w:val="Pagrindinistekstas"/>
        <w:spacing w:after="0"/>
        <w:rPr>
          <w:szCs w:val="22"/>
        </w:rPr>
      </w:pPr>
    </w:p>
    <w:p w14:paraId="2C20C75B" w14:textId="77777777" w:rsidR="000373F8" w:rsidRPr="0059679D" w:rsidRDefault="000373F8" w:rsidP="000373F8">
      <w:pPr>
        <w:pStyle w:val="Pavadinimas"/>
        <w:rPr>
          <w:szCs w:val="22"/>
        </w:rPr>
      </w:pPr>
    </w:p>
    <w:p w14:paraId="008CBC83" w14:textId="77777777" w:rsidR="000373F8" w:rsidRPr="0059679D" w:rsidRDefault="000373F8" w:rsidP="000373F8">
      <w:pPr>
        <w:pStyle w:val="Pavadinimas"/>
        <w:rPr>
          <w:szCs w:val="22"/>
        </w:rPr>
      </w:pPr>
      <w:r w:rsidRPr="0059679D">
        <w:rPr>
          <w:szCs w:val="22"/>
        </w:rPr>
        <w:t>A. ŽENKLINIMAS</w:t>
      </w:r>
    </w:p>
    <w:p w14:paraId="3228A7E3" w14:textId="3809A300" w:rsidR="000373F8" w:rsidRPr="0059679D" w:rsidRDefault="000373F8" w:rsidP="000373F8">
      <w:pPr>
        <w:keepNext/>
        <w:pBdr>
          <w:top w:val="single" w:sz="4" w:space="1" w:color="auto"/>
          <w:left w:val="single" w:sz="4" w:space="4" w:color="auto"/>
          <w:bottom w:val="single" w:sz="4" w:space="1" w:color="auto"/>
          <w:right w:val="single" w:sz="4" w:space="4" w:color="auto"/>
        </w:pBdr>
        <w:outlineLvl w:val="1"/>
        <w:rPr>
          <w:b/>
          <w:szCs w:val="22"/>
        </w:rPr>
      </w:pPr>
      <w:r w:rsidRPr="0059679D">
        <w:rPr>
          <w:szCs w:val="22"/>
        </w:rPr>
        <w:br w:type="page"/>
      </w:r>
      <w:r w:rsidRPr="0059679D">
        <w:rPr>
          <w:b/>
          <w:szCs w:val="22"/>
        </w:rPr>
        <w:lastRenderedPageBreak/>
        <w:t>INFORMACIJA ANT IŠORINĖS PAKUOTĖS</w:t>
      </w:r>
    </w:p>
    <w:p w14:paraId="5CBD6F14" w14:textId="77777777" w:rsidR="000373F8" w:rsidRPr="0059679D" w:rsidRDefault="000373F8" w:rsidP="000373F8">
      <w:pPr>
        <w:keepNext/>
        <w:pBdr>
          <w:top w:val="single" w:sz="4" w:space="1" w:color="auto"/>
          <w:left w:val="single" w:sz="4" w:space="4" w:color="auto"/>
          <w:bottom w:val="single" w:sz="4" w:space="1" w:color="auto"/>
          <w:right w:val="single" w:sz="4" w:space="4" w:color="auto"/>
        </w:pBdr>
        <w:outlineLvl w:val="1"/>
        <w:rPr>
          <w:b/>
          <w:szCs w:val="22"/>
        </w:rPr>
      </w:pPr>
    </w:p>
    <w:p w14:paraId="6A5B3FC5" w14:textId="77777777" w:rsidR="000373F8" w:rsidRPr="0059679D" w:rsidRDefault="000373F8" w:rsidP="000373F8">
      <w:pPr>
        <w:pBdr>
          <w:top w:val="single" w:sz="4" w:space="1" w:color="auto"/>
          <w:left w:val="single" w:sz="4" w:space="4" w:color="auto"/>
          <w:bottom w:val="single" w:sz="4" w:space="1" w:color="auto"/>
          <w:right w:val="single" w:sz="4" w:space="4" w:color="auto"/>
        </w:pBdr>
        <w:rPr>
          <w:b/>
          <w:szCs w:val="22"/>
        </w:rPr>
      </w:pPr>
      <w:r w:rsidRPr="0059679D">
        <w:rPr>
          <w:b/>
          <w:szCs w:val="22"/>
        </w:rPr>
        <w:t>KARTONO DĖŽUTĖ</w:t>
      </w:r>
    </w:p>
    <w:p w14:paraId="49AA677F" w14:textId="77777777" w:rsidR="000373F8" w:rsidRPr="0059679D" w:rsidRDefault="000373F8" w:rsidP="000373F8">
      <w:pPr>
        <w:rPr>
          <w:szCs w:val="22"/>
        </w:rPr>
      </w:pPr>
    </w:p>
    <w:p w14:paraId="29514170" w14:textId="77777777" w:rsidR="000373F8" w:rsidRPr="0059679D" w:rsidRDefault="000373F8" w:rsidP="000373F8">
      <w:pPr>
        <w:rPr>
          <w:szCs w:val="22"/>
        </w:rPr>
      </w:pPr>
    </w:p>
    <w:p w14:paraId="2D483869" w14:textId="77777777" w:rsidR="000373F8" w:rsidRPr="0059679D" w:rsidRDefault="000373F8" w:rsidP="000373F8">
      <w:pPr>
        <w:keepNext/>
        <w:pBdr>
          <w:top w:val="single" w:sz="4" w:space="1" w:color="auto"/>
          <w:left w:val="single" w:sz="4" w:space="4" w:color="auto"/>
          <w:bottom w:val="single" w:sz="4" w:space="1" w:color="auto"/>
          <w:right w:val="single" w:sz="4" w:space="4" w:color="auto"/>
        </w:pBdr>
        <w:outlineLvl w:val="2"/>
        <w:rPr>
          <w:b/>
          <w:szCs w:val="22"/>
        </w:rPr>
      </w:pPr>
      <w:r w:rsidRPr="0059679D">
        <w:rPr>
          <w:b/>
          <w:szCs w:val="22"/>
        </w:rPr>
        <w:t>1.</w:t>
      </w:r>
      <w:r w:rsidRPr="0059679D">
        <w:rPr>
          <w:b/>
          <w:szCs w:val="22"/>
        </w:rPr>
        <w:tab/>
        <w:t>VAISTINIO PREPARATO PAVADINIMAS</w:t>
      </w:r>
    </w:p>
    <w:p w14:paraId="46A8DC00" w14:textId="77777777" w:rsidR="000373F8" w:rsidRPr="0059679D" w:rsidRDefault="000373F8" w:rsidP="000373F8">
      <w:pPr>
        <w:rPr>
          <w:szCs w:val="22"/>
        </w:rPr>
      </w:pPr>
    </w:p>
    <w:p w14:paraId="570CCD41" w14:textId="0D162666" w:rsidR="000373F8" w:rsidRPr="0059679D" w:rsidRDefault="000373F8" w:rsidP="000373F8">
      <w:pPr>
        <w:rPr>
          <w:szCs w:val="22"/>
        </w:rPr>
      </w:pPr>
      <w:proofErr w:type="spellStart"/>
      <w:r w:rsidRPr="0059679D">
        <w:rPr>
          <w:szCs w:val="22"/>
        </w:rPr>
        <w:t>Travocort</w:t>
      </w:r>
      <w:proofErr w:type="spellEnd"/>
      <w:r w:rsidRPr="0059679D">
        <w:rPr>
          <w:szCs w:val="22"/>
        </w:rPr>
        <w:t xml:space="preserve"> 10</w:t>
      </w:r>
      <w:r w:rsidR="001E46FF">
        <w:rPr>
          <w:szCs w:val="22"/>
        </w:rPr>
        <w:t> </w:t>
      </w:r>
      <w:r w:rsidRPr="0059679D">
        <w:rPr>
          <w:szCs w:val="22"/>
        </w:rPr>
        <w:t>mg/1</w:t>
      </w:r>
      <w:r w:rsidR="001E46FF">
        <w:rPr>
          <w:szCs w:val="22"/>
        </w:rPr>
        <w:t> </w:t>
      </w:r>
      <w:r w:rsidRPr="0059679D">
        <w:rPr>
          <w:szCs w:val="22"/>
        </w:rPr>
        <w:t>mg/g kremas</w:t>
      </w:r>
    </w:p>
    <w:p w14:paraId="212B2DFA" w14:textId="77777777" w:rsidR="000373F8" w:rsidRPr="0059679D" w:rsidRDefault="000373F8" w:rsidP="000373F8">
      <w:pPr>
        <w:rPr>
          <w:szCs w:val="22"/>
        </w:rPr>
      </w:pPr>
      <w:proofErr w:type="spellStart"/>
      <w:r w:rsidRPr="0059679D">
        <w:rPr>
          <w:szCs w:val="22"/>
        </w:rPr>
        <w:t>Isoconazoli</w:t>
      </w:r>
      <w:proofErr w:type="spellEnd"/>
      <w:r w:rsidRPr="0059679D">
        <w:rPr>
          <w:szCs w:val="22"/>
        </w:rPr>
        <w:t xml:space="preserve"> </w:t>
      </w:r>
      <w:proofErr w:type="spellStart"/>
      <w:r w:rsidRPr="0059679D">
        <w:rPr>
          <w:szCs w:val="22"/>
        </w:rPr>
        <w:t>nitras</w:t>
      </w:r>
      <w:proofErr w:type="spellEnd"/>
      <w:r w:rsidRPr="0059679D">
        <w:rPr>
          <w:szCs w:val="22"/>
        </w:rPr>
        <w:t>/</w:t>
      </w:r>
      <w:proofErr w:type="spellStart"/>
      <w:r w:rsidRPr="0059679D">
        <w:rPr>
          <w:szCs w:val="22"/>
        </w:rPr>
        <w:t>Diflucortoloni</w:t>
      </w:r>
      <w:proofErr w:type="spellEnd"/>
      <w:r w:rsidRPr="0059679D">
        <w:rPr>
          <w:szCs w:val="22"/>
        </w:rPr>
        <w:t xml:space="preserve"> </w:t>
      </w:r>
      <w:proofErr w:type="spellStart"/>
      <w:r w:rsidRPr="0059679D">
        <w:rPr>
          <w:szCs w:val="22"/>
        </w:rPr>
        <w:t>valeras</w:t>
      </w:r>
      <w:proofErr w:type="spellEnd"/>
    </w:p>
    <w:p w14:paraId="108F90DC" w14:textId="77777777" w:rsidR="000373F8" w:rsidRPr="0059679D" w:rsidRDefault="000373F8" w:rsidP="000373F8">
      <w:pPr>
        <w:rPr>
          <w:szCs w:val="22"/>
        </w:rPr>
      </w:pPr>
    </w:p>
    <w:p w14:paraId="6EB514DF" w14:textId="77777777" w:rsidR="000373F8" w:rsidRPr="0059679D" w:rsidRDefault="000373F8" w:rsidP="000373F8">
      <w:pPr>
        <w:rPr>
          <w:szCs w:val="22"/>
        </w:rPr>
      </w:pPr>
    </w:p>
    <w:p w14:paraId="33EE9DC2" w14:textId="25CBCC68" w:rsidR="000373F8" w:rsidRPr="0059679D" w:rsidRDefault="000373F8" w:rsidP="000373F8">
      <w:pPr>
        <w:keepNext/>
        <w:pBdr>
          <w:top w:val="single" w:sz="4" w:space="1" w:color="auto"/>
          <w:left w:val="single" w:sz="4" w:space="4" w:color="auto"/>
          <w:bottom w:val="single" w:sz="4" w:space="1" w:color="auto"/>
          <w:right w:val="single" w:sz="4" w:space="4" w:color="auto"/>
        </w:pBdr>
        <w:outlineLvl w:val="2"/>
        <w:rPr>
          <w:b/>
          <w:szCs w:val="22"/>
        </w:rPr>
      </w:pPr>
      <w:r w:rsidRPr="0059679D">
        <w:rPr>
          <w:b/>
          <w:szCs w:val="22"/>
        </w:rPr>
        <w:t>2.</w:t>
      </w:r>
      <w:r w:rsidRPr="0059679D">
        <w:rPr>
          <w:b/>
          <w:szCs w:val="22"/>
        </w:rPr>
        <w:tab/>
        <w:t>VEIKLIOJI MEDŽIAGA IR JOS KIEKIS</w:t>
      </w:r>
    </w:p>
    <w:p w14:paraId="6426E0EF" w14:textId="77777777" w:rsidR="000373F8" w:rsidRPr="0059679D" w:rsidRDefault="000373F8" w:rsidP="000373F8">
      <w:pPr>
        <w:rPr>
          <w:szCs w:val="22"/>
        </w:rPr>
      </w:pPr>
    </w:p>
    <w:p w14:paraId="42901946" w14:textId="74E66807" w:rsidR="000373F8" w:rsidRPr="0059679D" w:rsidRDefault="000373F8" w:rsidP="000373F8">
      <w:pPr>
        <w:rPr>
          <w:szCs w:val="22"/>
        </w:rPr>
      </w:pPr>
      <w:r w:rsidRPr="0059679D">
        <w:rPr>
          <w:szCs w:val="22"/>
        </w:rPr>
        <w:t>1</w:t>
      </w:r>
      <w:r w:rsidR="001E46FF">
        <w:rPr>
          <w:szCs w:val="22"/>
        </w:rPr>
        <w:t> </w:t>
      </w:r>
      <w:r w:rsidRPr="0059679D">
        <w:rPr>
          <w:szCs w:val="22"/>
        </w:rPr>
        <w:t>g kremo yra 10</w:t>
      </w:r>
      <w:r w:rsidR="001E46FF">
        <w:rPr>
          <w:szCs w:val="22"/>
        </w:rPr>
        <w:t> </w:t>
      </w:r>
      <w:r w:rsidRPr="0059679D">
        <w:rPr>
          <w:szCs w:val="22"/>
        </w:rPr>
        <w:t xml:space="preserve">mg </w:t>
      </w:r>
      <w:proofErr w:type="spellStart"/>
      <w:r w:rsidRPr="0059679D">
        <w:rPr>
          <w:szCs w:val="22"/>
        </w:rPr>
        <w:t>izokonazolo</w:t>
      </w:r>
      <w:proofErr w:type="spellEnd"/>
      <w:r w:rsidRPr="0059679D">
        <w:rPr>
          <w:szCs w:val="22"/>
        </w:rPr>
        <w:t xml:space="preserve"> nitrato ir 1</w:t>
      </w:r>
      <w:r w:rsidR="001E46FF">
        <w:rPr>
          <w:szCs w:val="22"/>
        </w:rPr>
        <w:t> </w:t>
      </w:r>
      <w:r w:rsidRPr="0059679D">
        <w:rPr>
          <w:szCs w:val="22"/>
        </w:rPr>
        <w:t xml:space="preserve">mg </w:t>
      </w:r>
      <w:proofErr w:type="spellStart"/>
      <w:r w:rsidRPr="0059679D">
        <w:rPr>
          <w:szCs w:val="22"/>
        </w:rPr>
        <w:t>diflukortolono</w:t>
      </w:r>
      <w:proofErr w:type="spellEnd"/>
      <w:r w:rsidRPr="0059679D">
        <w:rPr>
          <w:szCs w:val="22"/>
        </w:rPr>
        <w:t xml:space="preserve"> </w:t>
      </w:r>
      <w:proofErr w:type="spellStart"/>
      <w:r w:rsidRPr="0059679D">
        <w:rPr>
          <w:szCs w:val="22"/>
        </w:rPr>
        <w:t>valerato</w:t>
      </w:r>
      <w:proofErr w:type="spellEnd"/>
      <w:r w:rsidRPr="0059679D">
        <w:rPr>
          <w:szCs w:val="22"/>
        </w:rPr>
        <w:t>.</w:t>
      </w:r>
    </w:p>
    <w:p w14:paraId="2D267436" w14:textId="77777777" w:rsidR="000373F8" w:rsidRPr="0059679D" w:rsidRDefault="000373F8" w:rsidP="000373F8">
      <w:pPr>
        <w:rPr>
          <w:szCs w:val="22"/>
        </w:rPr>
      </w:pPr>
    </w:p>
    <w:p w14:paraId="37451708" w14:textId="77777777" w:rsidR="000373F8" w:rsidRPr="0059679D" w:rsidRDefault="000373F8" w:rsidP="000373F8">
      <w:pPr>
        <w:rPr>
          <w:szCs w:val="22"/>
        </w:rPr>
      </w:pPr>
    </w:p>
    <w:p w14:paraId="70915875" w14:textId="77777777" w:rsidR="000373F8" w:rsidRPr="0059679D" w:rsidRDefault="000373F8" w:rsidP="000373F8">
      <w:pPr>
        <w:keepNext/>
        <w:pBdr>
          <w:top w:val="single" w:sz="4" w:space="1" w:color="auto"/>
          <w:left w:val="single" w:sz="4" w:space="4" w:color="auto"/>
          <w:bottom w:val="single" w:sz="4" w:space="1" w:color="auto"/>
          <w:right w:val="single" w:sz="4" w:space="4" w:color="auto"/>
        </w:pBdr>
        <w:outlineLvl w:val="2"/>
        <w:rPr>
          <w:b/>
          <w:szCs w:val="22"/>
        </w:rPr>
      </w:pPr>
      <w:r w:rsidRPr="0059679D">
        <w:rPr>
          <w:b/>
          <w:szCs w:val="22"/>
        </w:rPr>
        <w:t>3.</w:t>
      </w:r>
      <w:r w:rsidRPr="0059679D">
        <w:rPr>
          <w:b/>
          <w:szCs w:val="22"/>
        </w:rPr>
        <w:tab/>
        <w:t>PAGALBINIŲ MEDŽIAGŲ SĄRAŠAS</w:t>
      </w:r>
    </w:p>
    <w:p w14:paraId="12FB7672" w14:textId="77777777" w:rsidR="000373F8" w:rsidRPr="0059679D" w:rsidRDefault="000373F8" w:rsidP="000373F8">
      <w:pPr>
        <w:rPr>
          <w:szCs w:val="22"/>
        </w:rPr>
      </w:pPr>
    </w:p>
    <w:p w14:paraId="53FBA34B" w14:textId="7D3D7D47" w:rsidR="000373F8" w:rsidRPr="0059679D" w:rsidRDefault="000373F8" w:rsidP="000373F8">
      <w:pPr>
        <w:rPr>
          <w:szCs w:val="22"/>
        </w:rPr>
      </w:pPr>
      <w:r w:rsidRPr="0059679D">
        <w:rPr>
          <w:szCs w:val="22"/>
        </w:rPr>
        <w:t xml:space="preserve">Pagalbinės medžiagos: minkštasis baltas parafinas, skystasis parafinas, </w:t>
      </w:r>
      <w:proofErr w:type="spellStart"/>
      <w:r w:rsidRPr="0059679D">
        <w:rPr>
          <w:szCs w:val="22"/>
        </w:rPr>
        <w:t>cetostearilo</w:t>
      </w:r>
      <w:proofErr w:type="spellEnd"/>
      <w:r w:rsidRPr="0059679D">
        <w:rPr>
          <w:szCs w:val="22"/>
        </w:rPr>
        <w:t xml:space="preserve"> alkoholis, </w:t>
      </w:r>
      <w:proofErr w:type="spellStart"/>
      <w:r w:rsidRPr="0059679D">
        <w:rPr>
          <w:szCs w:val="22"/>
        </w:rPr>
        <w:t>polisorbatas</w:t>
      </w:r>
      <w:proofErr w:type="spellEnd"/>
      <w:r w:rsidR="001E46FF">
        <w:rPr>
          <w:szCs w:val="22"/>
        </w:rPr>
        <w:t> </w:t>
      </w:r>
      <w:r w:rsidRPr="0059679D">
        <w:rPr>
          <w:szCs w:val="22"/>
        </w:rPr>
        <w:t xml:space="preserve">60, </w:t>
      </w:r>
      <w:proofErr w:type="spellStart"/>
      <w:r w:rsidRPr="0059679D">
        <w:rPr>
          <w:szCs w:val="22"/>
        </w:rPr>
        <w:t>sorbitano</w:t>
      </w:r>
      <w:proofErr w:type="spellEnd"/>
      <w:r w:rsidRPr="0059679D">
        <w:rPr>
          <w:szCs w:val="22"/>
        </w:rPr>
        <w:t xml:space="preserve"> </w:t>
      </w:r>
      <w:proofErr w:type="spellStart"/>
      <w:r w:rsidRPr="0059679D">
        <w:rPr>
          <w:szCs w:val="22"/>
        </w:rPr>
        <w:t>stearatas</w:t>
      </w:r>
      <w:proofErr w:type="spellEnd"/>
      <w:r w:rsidRPr="0059679D">
        <w:rPr>
          <w:szCs w:val="22"/>
        </w:rPr>
        <w:t xml:space="preserve">, </w:t>
      </w:r>
      <w:proofErr w:type="spellStart"/>
      <w:r w:rsidRPr="0059679D">
        <w:rPr>
          <w:szCs w:val="22"/>
        </w:rPr>
        <w:t>dinatrio</w:t>
      </w:r>
      <w:proofErr w:type="spellEnd"/>
      <w:r w:rsidRPr="0059679D">
        <w:rPr>
          <w:szCs w:val="22"/>
        </w:rPr>
        <w:t xml:space="preserve"> </w:t>
      </w:r>
      <w:proofErr w:type="spellStart"/>
      <w:r w:rsidRPr="0059679D">
        <w:rPr>
          <w:szCs w:val="22"/>
        </w:rPr>
        <w:t>edetatas</w:t>
      </w:r>
      <w:proofErr w:type="spellEnd"/>
      <w:r w:rsidRPr="0059679D">
        <w:rPr>
          <w:szCs w:val="22"/>
        </w:rPr>
        <w:t>, išgrynintas vanduo.</w:t>
      </w:r>
    </w:p>
    <w:p w14:paraId="77B450B4" w14:textId="77777777" w:rsidR="000373F8" w:rsidRPr="0059679D" w:rsidRDefault="000373F8" w:rsidP="000373F8">
      <w:pPr>
        <w:rPr>
          <w:szCs w:val="22"/>
        </w:rPr>
      </w:pPr>
    </w:p>
    <w:p w14:paraId="5B890F23" w14:textId="77777777" w:rsidR="000373F8" w:rsidRPr="0059679D" w:rsidRDefault="000373F8" w:rsidP="000373F8">
      <w:pPr>
        <w:rPr>
          <w:szCs w:val="22"/>
        </w:rPr>
      </w:pPr>
    </w:p>
    <w:p w14:paraId="34169465" w14:textId="77777777" w:rsidR="000373F8" w:rsidRPr="0059679D" w:rsidRDefault="000373F8" w:rsidP="000373F8">
      <w:pPr>
        <w:keepNext/>
        <w:pBdr>
          <w:top w:val="single" w:sz="4" w:space="1" w:color="auto"/>
          <w:left w:val="single" w:sz="4" w:space="4" w:color="auto"/>
          <w:bottom w:val="single" w:sz="4" w:space="1" w:color="auto"/>
          <w:right w:val="single" w:sz="4" w:space="4" w:color="auto"/>
        </w:pBdr>
        <w:outlineLvl w:val="2"/>
        <w:rPr>
          <w:b/>
          <w:szCs w:val="22"/>
        </w:rPr>
      </w:pPr>
      <w:r w:rsidRPr="0059679D">
        <w:rPr>
          <w:b/>
          <w:szCs w:val="22"/>
        </w:rPr>
        <w:t>4.</w:t>
      </w:r>
      <w:r w:rsidRPr="0059679D">
        <w:rPr>
          <w:b/>
          <w:szCs w:val="22"/>
        </w:rPr>
        <w:tab/>
        <w:t>FARMACINĖ FORMA IR KIEKIS PAKUOTĖJE</w:t>
      </w:r>
    </w:p>
    <w:p w14:paraId="6147C8FF" w14:textId="77777777" w:rsidR="000373F8" w:rsidRPr="0059679D" w:rsidRDefault="000373F8" w:rsidP="000373F8">
      <w:pPr>
        <w:rPr>
          <w:szCs w:val="22"/>
        </w:rPr>
      </w:pPr>
    </w:p>
    <w:p w14:paraId="19F6C478" w14:textId="77777777" w:rsidR="000373F8" w:rsidRPr="0059679D" w:rsidRDefault="000373F8" w:rsidP="000373F8">
      <w:pPr>
        <w:rPr>
          <w:szCs w:val="22"/>
        </w:rPr>
      </w:pPr>
      <w:r w:rsidRPr="0059679D">
        <w:rPr>
          <w:szCs w:val="22"/>
          <w:highlight w:val="lightGray"/>
        </w:rPr>
        <w:t>Kremas</w:t>
      </w:r>
    </w:p>
    <w:p w14:paraId="2ADBDD4D" w14:textId="3AFBF5D8" w:rsidR="000373F8" w:rsidRPr="0059679D" w:rsidRDefault="000373F8" w:rsidP="000373F8">
      <w:pPr>
        <w:rPr>
          <w:szCs w:val="22"/>
        </w:rPr>
      </w:pPr>
      <w:r w:rsidRPr="0059679D">
        <w:rPr>
          <w:szCs w:val="22"/>
        </w:rPr>
        <w:t>15</w:t>
      </w:r>
      <w:r w:rsidR="001E46FF">
        <w:rPr>
          <w:szCs w:val="22"/>
        </w:rPr>
        <w:t> </w:t>
      </w:r>
      <w:r w:rsidRPr="0059679D">
        <w:rPr>
          <w:szCs w:val="22"/>
        </w:rPr>
        <w:t>g</w:t>
      </w:r>
    </w:p>
    <w:p w14:paraId="4FC5A52B" w14:textId="77777777" w:rsidR="000373F8" w:rsidRPr="0059679D" w:rsidRDefault="000373F8" w:rsidP="000373F8">
      <w:pPr>
        <w:rPr>
          <w:szCs w:val="22"/>
        </w:rPr>
      </w:pPr>
    </w:p>
    <w:p w14:paraId="6C5E466C" w14:textId="77777777" w:rsidR="000373F8" w:rsidRPr="0059679D" w:rsidRDefault="000373F8" w:rsidP="000373F8">
      <w:pPr>
        <w:rPr>
          <w:szCs w:val="22"/>
        </w:rPr>
      </w:pPr>
    </w:p>
    <w:p w14:paraId="77C09B56" w14:textId="77777777" w:rsidR="000373F8" w:rsidRPr="0059679D" w:rsidRDefault="000373F8" w:rsidP="000373F8">
      <w:pPr>
        <w:keepNext/>
        <w:pBdr>
          <w:top w:val="single" w:sz="4" w:space="1" w:color="auto"/>
          <w:left w:val="single" w:sz="4" w:space="4" w:color="auto"/>
          <w:bottom w:val="single" w:sz="4" w:space="1" w:color="auto"/>
          <w:right w:val="single" w:sz="4" w:space="4" w:color="auto"/>
        </w:pBdr>
        <w:outlineLvl w:val="2"/>
        <w:rPr>
          <w:b/>
          <w:szCs w:val="22"/>
        </w:rPr>
      </w:pPr>
      <w:r w:rsidRPr="0059679D">
        <w:rPr>
          <w:b/>
          <w:szCs w:val="22"/>
        </w:rPr>
        <w:t>5.</w:t>
      </w:r>
      <w:r w:rsidRPr="0059679D">
        <w:rPr>
          <w:b/>
          <w:szCs w:val="22"/>
        </w:rPr>
        <w:tab/>
        <w:t>VARTOJIMO METODAS IR BŪDAS</w:t>
      </w:r>
    </w:p>
    <w:p w14:paraId="3314270E" w14:textId="77777777" w:rsidR="000373F8" w:rsidRPr="0059679D" w:rsidRDefault="000373F8" w:rsidP="000373F8">
      <w:pPr>
        <w:rPr>
          <w:szCs w:val="22"/>
        </w:rPr>
      </w:pPr>
    </w:p>
    <w:p w14:paraId="272B24D2" w14:textId="77777777" w:rsidR="000373F8" w:rsidRPr="0059679D" w:rsidRDefault="000373F8" w:rsidP="000373F8">
      <w:pPr>
        <w:rPr>
          <w:szCs w:val="22"/>
        </w:rPr>
      </w:pPr>
      <w:r w:rsidRPr="0059679D">
        <w:rPr>
          <w:szCs w:val="22"/>
        </w:rPr>
        <w:t>Vartoti ant odos. Prieš vartojimą perskaitykite pakuotės lapelį.</w:t>
      </w:r>
    </w:p>
    <w:p w14:paraId="3D3052DF" w14:textId="77777777" w:rsidR="000373F8" w:rsidRPr="0059679D" w:rsidRDefault="000373F8" w:rsidP="000373F8">
      <w:pPr>
        <w:rPr>
          <w:szCs w:val="22"/>
        </w:rPr>
      </w:pPr>
    </w:p>
    <w:p w14:paraId="01E812E7" w14:textId="77777777" w:rsidR="000373F8" w:rsidRPr="0059679D" w:rsidRDefault="000373F8" w:rsidP="000373F8">
      <w:pPr>
        <w:rPr>
          <w:szCs w:val="22"/>
        </w:rPr>
      </w:pPr>
    </w:p>
    <w:p w14:paraId="3F29CBE2" w14:textId="6F132C6B" w:rsidR="000373F8" w:rsidRPr="0059679D" w:rsidRDefault="000373F8" w:rsidP="000373F8">
      <w:pPr>
        <w:keepNext/>
        <w:pBdr>
          <w:top w:val="single" w:sz="4" w:space="1" w:color="auto"/>
          <w:left w:val="single" w:sz="4" w:space="4" w:color="auto"/>
          <w:bottom w:val="single" w:sz="4" w:space="1" w:color="auto"/>
          <w:right w:val="single" w:sz="4" w:space="4" w:color="auto"/>
        </w:pBdr>
        <w:ind w:left="720" w:hanging="720"/>
        <w:outlineLvl w:val="2"/>
        <w:rPr>
          <w:b/>
          <w:szCs w:val="22"/>
        </w:rPr>
      </w:pPr>
      <w:r w:rsidRPr="0059679D">
        <w:rPr>
          <w:b/>
          <w:szCs w:val="22"/>
        </w:rPr>
        <w:t>6.</w:t>
      </w:r>
      <w:r w:rsidRPr="0059679D">
        <w:rPr>
          <w:b/>
          <w:szCs w:val="22"/>
        </w:rPr>
        <w:tab/>
        <w:t>SPECIALUS ĮSPĖJIMAS, KAD VAISTINĮ PREPARATĄ BŪTINA LAIKYTI VAIKAMS NEPASTEBIMOJE IR NEPASIEKIAMOJE VIETOJE</w:t>
      </w:r>
    </w:p>
    <w:p w14:paraId="417F7E23" w14:textId="77777777" w:rsidR="000373F8" w:rsidRPr="0059679D" w:rsidRDefault="000373F8" w:rsidP="000373F8">
      <w:pPr>
        <w:rPr>
          <w:szCs w:val="22"/>
        </w:rPr>
      </w:pPr>
    </w:p>
    <w:p w14:paraId="5316D7CF" w14:textId="4D9BF39D" w:rsidR="000373F8" w:rsidRPr="0059679D" w:rsidRDefault="000373F8" w:rsidP="000373F8">
      <w:pPr>
        <w:rPr>
          <w:szCs w:val="22"/>
        </w:rPr>
      </w:pPr>
      <w:r w:rsidRPr="0059679D">
        <w:rPr>
          <w:szCs w:val="22"/>
        </w:rPr>
        <w:t>Laikyti vaikams nepastebimoje ir nepasiekiamoje vietoje.</w:t>
      </w:r>
    </w:p>
    <w:p w14:paraId="2E620AE6" w14:textId="77777777" w:rsidR="000373F8" w:rsidRPr="0059679D" w:rsidRDefault="000373F8" w:rsidP="000373F8">
      <w:pPr>
        <w:rPr>
          <w:szCs w:val="22"/>
        </w:rPr>
      </w:pPr>
    </w:p>
    <w:p w14:paraId="0248E636" w14:textId="77777777" w:rsidR="000373F8" w:rsidRPr="0059679D" w:rsidRDefault="000373F8" w:rsidP="000373F8">
      <w:pPr>
        <w:rPr>
          <w:szCs w:val="22"/>
        </w:rPr>
      </w:pPr>
    </w:p>
    <w:p w14:paraId="41B45220" w14:textId="77777777" w:rsidR="000373F8" w:rsidRPr="0059679D" w:rsidRDefault="000373F8" w:rsidP="000373F8">
      <w:pPr>
        <w:keepNext/>
        <w:pBdr>
          <w:top w:val="single" w:sz="4" w:space="1" w:color="auto"/>
          <w:left w:val="single" w:sz="4" w:space="4" w:color="auto"/>
          <w:bottom w:val="single" w:sz="4" w:space="1" w:color="auto"/>
          <w:right w:val="single" w:sz="4" w:space="4" w:color="auto"/>
        </w:pBdr>
        <w:outlineLvl w:val="2"/>
        <w:rPr>
          <w:b/>
          <w:szCs w:val="22"/>
        </w:rPr>
      </w:pPr>
      <w:r w:rsidRPr="0059679D">
        <w:rPr>
          <w:b/>
          <w:szCs w:val="22"/>
        </w:rPr>
        <w:t>7.</w:t>
      </w:r>
      <w:r w:rsidRPr="0059679D">
        <w:rPr>
          <w:b/>
          <w:szCs w:val="22"/>
        </w:rPr>
        <w:tab/>
        <w:t>KITAS SPECIALUS ĮSPĖJIMAS (JEI REIKIA)</w:t>
      </w:r>
    </w:p>
    <w:p w14:paraId="3DBF6B6C" w14:textId="77777777" w:rsidR="000373F8" w:rsidRPr="0059679D" w:rsidRDefault="000373F8" w:rsidP="000373F8">
      <w:pPr>
        <w:rPr>
          <w:szCs w:val="22"/>
        </w:rPr>
      </w:pPr>
    </w:p>
    <w:p w14:paraId="7388D7E3" w14:textId="77777777" w:rsidR="000373F8" w:rsidRPr="0059679D" w:rsidRDefault="000373F8" w:rsidP="000373F8">
      <w:pPr>
        <w:rPr>
          <w:szCs w:val="22"/>
        </w:rPr>
      </w:pPr>
    </w:p>
    <w:p w14:paraId="63CF0E82" w14:textId="77777777" w:rsidR="000373F8" w:rsidRPr="0059679D" w:rsidRDefault="000373F8" w:rsidP="000373F8">
      <w:pPr>
        <w:keepNext/>
        <w:pBdr>
          <w:top w:val="single" w:sz="4" w:space="1" w:color="auto"/>
          <w:left w:val="single" w:sz="4" w:space="4" w:color="auto"/>
          <w:bottom w:val="single" w:sz="4" w:space="1" w:color="auto"/>
          <w:right w:val="single" w:sz="4" w:space="4" w:color="auto"/>
        </w:pBdr>
        <w:outlineLvl w:val="2"/>
        <w:rPr>
          <w:b/>
          <w:szCs w:val="22"/>
        </w:rPr>
      </w:pPr>
      <w:r w:rsidRPr="0059679D">
        <w:rPr>
          <w:b/>
          <w:szCs w:val="22"/>
        </w:rPr>
        <w:t>8.</w:t>
      </w:r>
      <w:r w:rsidRPr="0059679D">
        <w:rPr>
          <w:b/>
          <w:szCs w:val="22"/>
        </w:rPr>
        <w:tab/>
        <w:t>TINKAMUMO LAIKAS</w:t>
      </w:r>
    </w:p>
    <w:p w14:paraId="196C7290" w14:textId="77777777" w:rsidR="000373F8" w:rsidRPr="0059679D" w:rsidRDefault="000373F8" w:rsidP="000373F8">
      <w:pPr>
        <w:rPr>
          <w:szCs w:val="22"/>
        </w:rPr>
      </w:pPr>
    </w:p>
    <w:p w14:paraId="7073AFEA" w14:textId="72DDB9DB" w:rsidR="000373F8" w:rsidRPr="0059679D" w:rsidRDefault="001E46FF" w:rsidP="000373F8">
      <w:pPr>
        <w:rPr>
          <w:szCs w:val="22"/>
        </w:rPr>
      </w:pPr>
      <w:r>
        <w:rPr>
          <w:szCs w:val="22"/>
        </w:rPr>
        <w:t>EXP</w:t>
      </w:r>
      <w:r w:rsidR="000373F8" w:rsidRPr="0059679D">
        <w:rPr>
          <w:szCs w:val="22"/>
        </w:rPr>
        <w:t xml:space="preserve"> {mm/MMMM}[mėnuo/metai]</w:t>
      </w:r>
    </w:p>
    <w:p w14:paraId="2130874A" w14:textId="3F2FEF02" w:rsidR="000373F8" w:rsidRPr="0059679D" w:rsidRDefault="000373F8" w:rsidP="000373F8">
      <w:pPr>
        <w:rPr>
          <w:szCs w:val="22"/>
        </w:rPr>
      </w:pPr>
      <w:r w:rsidRPr="0059679D">
        <w:rPr>
          <w:szCs w:val="22"/>
        </w:rPr>
        <w:t>Pirmą kartą atidarius tūbelę, kremą galima vartoti 3</w:t>
      </w:r>
      <w:r w:rsidR="001E46FF">
        <w:rPr>
          <w:szCs w:val="22"/>
        </w:rPr>
        <w:t> </w:t>
      </w:r>
      <w:r w:rsidRPr="0059679D">
        <w:rPr>
          <w:szCs w:val="22"/>
        </w:rPr>
        <w:t>mėn.</w:t>
      </w:r>
    </w:p>
    <w:p w14:paraId="5DC2EF48" w14:textId="77777777" w:rsidR="000373F8" w:rsidRPr="0059679D" w:rsidRDefault="000373F8" w:rsidP="000373F8">
      <w:pPr>
        <w:rPr>
          <w:szCs w:val="22"/>
        </w:rPr>
      </w:pPr>
    </w:p>
    <w:p w14:paraId="1A628F59" w14:textId="77777777" w:rsidR="000373F8" w:rsidRPr="0059679D" w:rsidRDefault="000373F8" w:rsidP="000373F8">
      <w:pPr>
        <w:rPr>
          <w:szCs w:val="22"/>
        </w:rPr>
      </w:pPr>
    </w:p>
    <w:p w14:paraId="52221C47" w14:textId="77777777" w:rsidR="000373F8" w:rsidRPr="0059679D" w:rsidRDefault="000373F8" w:rsidP="000373F8">
      <w:pPr>
        <w:keepNext/>
        <w:pBdr>
          <w:top w:val="single" w:sz="4" w:space="1" w:color="auto"/>
          <w:left w:val="single" w:sz="4" w:space="4" w:color="auto"/>
          <w:bottom w:val="single" w:sz="4" w:space="1" w:color="auto"/>
          <w:right w:val="single" w:sz="4" w:space="4" w:color="auto"/>
        </w:pBdr>
        <w:outlineLvl w:val="2"/>
        <w:rPr>
          <w:szCs w:val="22"/>
        </w:rPr>
      </w:pPr>
      <w:r w:rsidRPr="0059679D">
        <w:rPr>
          <w:b/>
          <w:szCs w:val="22"/>
        </w:rPr>
        <w:t>9.</w:t>
      </w:r>
      <w:r w:rsidRPr="0059679D">
        <w:rPr>
          <w:b/>
          <w:szCs w:val="22"/>
        </w:rPr>
        <w:tab/>
        <w:t>SPECIALIOS LAIKYMO SĄLYGOS</w:t>
      </w:r>
    </w:p>
    <w:p w14:paraId="01A3AC8F" w14:textId="77777777" w:rsidR="000373F8" w:rsidRPr="0059679D" w:rsidRDefault="000373F8" w:rsidP="000373F8">
      <w:pPr>
        <w:rPr>
          <w:szCs w:val="22"/>
        </w:rPr>
      </w:pPr>
    </w:p>
    <w:p w14:paraId="7F1F987A" w14:textId="77777777" w:rsidR="000373F8" w:rsidRPr="0059679D" w:rsidRDefault="000373F8" w:rsidP="000373F8">
      <w:pPr>
        <w:rPr>
          <w:szCs w:val="22"/>
        </w:rPr>
      </w:pPr>
    </w:p>
    <w:p w14:paraId="7A2978CE" w14:textId="77777777" w:rsidR="000373F8" w:rsidRPr="0059679D" w:rsidRDefault="000373F8" w:rsidP="000373F8">
      <w:pPr>
        <w:keepNext/>
        <w:pBdr>
          <w:top w:val="single" w:sz="4" w:space="1" w:color="auto"/>
          <w:left w:val="single" w:sz="4" w:space="4" w:color="auto"/>
          <w:bottom w:val="single" w:sz="4" w:space="1" w:color="auto"/>
          <w:right w:val="single" w:sz="4" w:space="4" w:color="auto"/>
        </w:pBdr>
        <w:ind w:left="720" w:hanging="720"/>
        <w:outlineLvl w:val="2"/>
        <w:rPr>
          <w:b/>
          <w:szCs w:val="22"/>
        </w:rPr>
      </w:pPr>
      <w:r w:rsidRPr="0059679D">
        <w:rPr>
          <w:b/>
          <w:szCs w:val="22"/>
        </w:rPr>
        <w:t>10.</w:t>
      </w:r>
      <w:r w:rsidRPr="0059679D">
        <w:rPr>
          <w:b/>
          <w:szCs w:val="22"/>
        </w:rPr>
        <w:tab/>
      </w:r>
      <w:r w:rsidRPr="0059679D">
        <w:rPr>
          <w:b/>
          <w:bCs/>
          <w:szCs w:val="22"/>
        </w:rPr>
        <w:t>SPECIALIOS ATSARGUMO PRIEMONĖS DĖL NESUVARTOTO VAISTINIO PREPARATO AR JO ATLIEKŲ TVARKYMO (JEI REIKIA)</w:t>
      </w:r>
    </w:p>
    <w:p w14:paraId="240C5F37" w14:textId="77777777" w:rsidR="000373F8" w:rsidRPr="0059679D" w:rsidRDefault="000373F8" w:rsidP="000373F8">
      <w:pPr>
        <w:rPr>
          <w:szCs w:val="22"/>
        </w:rPr>
      </w:pPr>
    </w:p>
    <w:p w14:paraId="09AD7582" w14:textId="77777777" w:rsidR="000373F8" w:rsidRPr="0059679D" w:rsidRDefault="000373F8" w:rsidP="000373F8">
      <w:pPr>
        <w:rPr>
          <w:szCs w:val="22"/>
        </w:rPr>
      </w:pPr>
    </w:p>
    <w:p w14:paraId="5E81BC5D" w14:textId="77777777" w:rsidR="000373F8" w:rsidRPr="0059679D" w:rsidRDefault="000373F8" w:rsidP="000373F8">
      <w:pPr>
        <w:rPr>
          <w:szCs w:val="22"/>
        </w:rPr>
      </w:pPr>
    </w:p>
    <w:p w14:paraId="32242835" w14:textId="2CF101A9" w:rsidR="000373F8" w:rsidRPr="0059679D" w:rsidRDefault="000373F8" w:rsidP="000373F8">
      <w:pPr>
        <w:keepNext/>
        <w:pBdr>
          <w:top w:val="single" w:sz="4" w:space="1" w:color="auto"/>
          <w:left w:val="single" w:sz="4" w:space="4" w:color="auto"/>
          <w:bottom w:val="single" w:sz="4" w:space="1" w:color="auto"/>
          <w:right w:val="single" w:sz="4" w:space="4" w:color="auto"/>
        </w:pBdr>
        <w:outlineLvl w:val="2"/>
        <w:rPr>
          <w:b/>
          <w:szCs w:val="22"/>
        </w:rPr>
      </w:pPr>
      <w:r w:rsidRPr="0059679D">
        <w:rPr>
          <w:b/>
          <w:szCs w:val="22"/>
        </w:rPr>
        <w:t>11.</w:t>
      </w:r>
      <w:r w:rsidRPr="0059679D">
        <w:rPr>
          <w:b/>
          <w:szCs w:val="22"/>
        </w:rPr>
        <w:tab/>
      </w:r>
      <w:r w:rsidR="001E46FF">
        <w:rPr>
          <w:b/>
          <w:caps/>
          <w:noProof/>
          <w:snapToGrid w:val="0"/>
          <w:szCs w:val="24"/>
        </w:rPr>
        <w:t xml:space="preserve">REGISTRUOTOJO </w:t>
      </w:r>
      <w:r w:rsidRPr="0059679D">
        <w:rPr>
          <w:b/>
          <w:szCs w:val="22"/>
        </w:rPr>
        <w:t>PAVADINIMAS IR ADRESAS</w:t>
      </w:r>
    </w:p>
    <w:p w14:paraId="30274CBA" w14:textId="77777777" w:rsidR="000373F8" w:rsidRPr="0059679D" w:rsidRDefault="000373F8" w:rsidP="000373F8">
      <w:pPr>
        <w:rPr>
          <w:szCs w:val="22"/>
        </w:rPr>
      </w:pPr>
    </w:p>
    <w:p w14:paraId="76F7ADC5" w14:textId="77777777" w:rsidR="00455F2C" w:rsidRPr="002B0871" w:rsidRDefault="00455F2C" w:rsidP="00455F2C">
      <w:pPr>
        <w:rPr>
          <w:szCs w:val="22"/>
        </w:rPr>
      </w:pPr>
      <w:r w:rsidRPr="002B0871">
        <w:rPr>
          <w:szCs w:val="22"/>
        </w:rPr>
        <w:t xml:space="preserve">LEO </w:t>
      </w:r>
      <w:proofErr w:type="spellStart"/>
      <w:r w:rsidRPr="002B0871">
        <w:rPr>
          <w:szCs w:val="22"/>
        </w:rPr>
        <w:t>Pharma</w:t>
      </w:r>
      <w:proofErr w:type="spellEnd"/>
      <w:r w:rsidRPr="002B0871">
        <w:rPr>
          <w:szCs w:val="22"/>
        </w:rPr>
        <w:t xml:space="preserve"> A/S</w:t>
      </w:r>
    </w:p>
    <w:p w14:paraId="16D244B2" w14:textId="77777777" w:rsidR="00455F2C" w:rsidRPr="002B0871" w:rsidRDefault="00455F2C" w:rsidP="00455F2C">
      <w:pPr>
        <w:rPr>
          <w:szCs w:val="22"/>
        </w:rPr>
      </w:pPr>
      <w:proofErr w:type="spellStart"/>
      <w:r w:rsidRPr="002B0871">
        <w:rPr>
          <w:szCs w:val="22"/>
        </w:rPr>
        <w:t>Industriparken</w:t>
      </w:r>
      <w:proofErr w:type="spellEnd"/>
      <w:r w:rsidRPr="002B0871">
        <w:rPr>
          <w:szCs w:val="22"/>
        </w:rPr>
        <w:t xml:space="preserve"> 55</w:t>
      </w:r>
    </w:p>
    <w:p w14:paraId="1BA22A52" w14:textId="77777777" w:rsidR="00455F2C" w:rsidRPr="002B0871" w:rsidRDefault="00455F2C" w:rsidP="00455F2C">
      <w:pPr>
        <w:rPr>
          <w:szCs w:val="22"/>
        </w:rPr>
      </w:pPr>
      <w:r w:rsidRPr="002B0871">
        <w:rPr>
          <w:szCs w:val="22"/>
        </w:rPr>
        <w:t xml:space="preserve">DK-2750 </w:t>
      </w:r>
      <w:proofErr w:type="spellStart"/>
      <w:r w:rsidRPr="002B0871">
        <w:rPr>
          <w:szCs w:val="22"/>
        </w:rPr>
        <w:t>Ballerup</w:t>
      </w:r>
      <w:proofErr w:type="spellEnd"/>
    </w:p>
    <w:p w14:paraId="373E5478" w14:textId="77777777" w:rsidR="00455F2C" w:rsidRDefault="00455F2C" w:rsidP="00455F2C">
      <w:pPr>
        <w:pStyle w:val="Pagrindinistekstas"/>
        <w:spacing w:after="0"/>
        <w:rPr>
          <w:szCs w:val="22"/>
        </w:rPr>
      </w:pPr>
      <w:r w:rsidRPr="002B0871">
        <w:rPr>
          <w:szCs w:val="22"/>
        </w:rPr>
        <w:t>Danija</w:t>
      </w:r>
    </w:p>
    <w:p w14:paraId="5B254B2D" w14:textId="77777777" w:rsidR="000373F8" w:rsidRPr="0059679D" w:rsidRDefault="000373F8" w:rsidP="000373F8">
      <w:pPr>
        <w:rPr>
          <w:szCs w:val="22"/>
        </w:rPr>
      </w:pPr>
    </w:p>
    <w:p w14:paraId="40C1D876" w14:textId="77777777" w:rsidR="000373F8" w:rsidRPr="0059679D" w:rsidRDefault="000373F8" w:rsidP="000373F8">
      <w:pPr>
        <w:rPr>
          <w:szCs w:val="22"/>
        </w:rPr>
      </w:pPr>
    </w:p>
    <w:p w14:paraId="6799FBE9" w14:textId="23F440EE" w:rsidR="000373F8" w:rsidRPr="0059679D" w:rsidRDefault="000373F8" w:rsidP="000373F8">
      <w:pPr>
        <w:keepNext/>
        <w:pBdr>
          <w:top w:val="single" w:sz="4" w:space="1" w:color="auto"/>
          <w:left w:val="single" w:sz="4" w:space="4" w:color="auto"/>
          <w:bottom w:val="single" w:sz="4" w:space="1" w:color="auto"/>
          <w:right w:val="single" w:sz="4" w:space="4" w:color="auto"/>
        </w:pBdr>
        <w:outlineLvl w:val="2"/>
        <w:rPr>
          <w:b/>
          <w:szCs w:val="22"/>
        </w:rPr>
      </w:pPr>
      <w:r w:rsidRPr="0059679D">
        <w:rPr>
          <w:b/>
          <w:szCs w:val="22"/>
        </w:rPr>
        <w:t>12.</w:t>
      </w:r>
      <w:r w:rsidRPr="0059679D">
        <w:rPr>
          <w:b/>
          <w:szCs w:val="22"/>
        </w:rPr>
        <w:tab/>
      </w:r>
      <w:r w:rsidR="006843A1">
        <w:rPr>
          <w:b/>
          <w:noProof/>
          <w:snapToGrid w:val="0"/>
          <w:szCs w:val="24"/>
        </w:rPr>
        <w:t>REGISTRACIJOS</w:t>
      </w:r>
      <w:r w:rsidRPr="0059679D">
        <w:rPr>
          <w:b/>
          <w:szCs w:val="22"/>
        </w:rPr>
        <w:t xml:space="preserve"> PAŽYMĖJIMO NUMERIS (-IAI)</w:t>
      </w:r>
    </w:p>
    <w:p w14:paraId="1961F9B5" w14:textId="77777777" w:rsidR="000373F8" w:rsidRPr="0059679D" w:rsidRDefault="000373F8" w:rsidP="000373F8">
      <w:pPr>
        <w:rPr>
          <w:szCs w:val="22"/>
        </w:rPr>
      </w:pPr>
    </w:p>
    <w:p w14:paraId="5EB542FC" w14:textId="77777777" w:rsidR="000373F8" w:rsidRPr="0059679D" w:rsidRDefault="000373F8" w:rsidP="000373F8">
      <w:pPr>
        <w:rPr>
          <w:szCs w:val="22"/>
        </w:rPr>
      </w:pPr>
      <w:r w:rsidRPr="0059679D">
        <w:rPr>
          <w:szCs w:val="22"/>
        </w:rPr>
        <w:t>LT/1/95/0872/001</w:t>
      </w:r>
    </w:p>
    <w:p w14:paraId="6AD79A28" w14:textId="77777777" w:rsidR="000373F8" w:rsidRPr="0059679D" w:rsidRDefault="000373F8" w:rsidP="000373F8">
      <w:pPr>
        <w:rPr>
          <w:szCs w:val="22"/>
        </w:rPr>
      </w:pPr>
    </w:p>
    <w:p w14:paraId="6C41DDD9" w14:textId="77777777" w:rsidR="000373F8" w:rsidRPr="0059679D" w:rsidRDefault="000373F8" w:rsidP="000373F8">
      <w:pPr>
        <w:rPr>
          <w:szCs w:val="22"/>
        </w:rPr>
      </w:pPr>
    </w:p>
    <w:p w14:paraId="35E8CEA2" w14:textId="77777777" w:rsidR="000373F8" w:rsidRPr="0059679D" w:rsidRDefault="000373F8" w:rsidP="000373F8">
      <w:pPr>
        <w:keepNext/>
        <w:pBdr>
          <w:top w:val="single" w:sz="4" w:space="1" w:color="auto"/>
          <w:left w:val="single" w:sz="4" w:space="4" w:color="auto"/>
          <w:bottom w:val="single" w:sz="4" w:space="1" w:color="auto"/>
          <w:right w:val="single" w:sz="4" w:space="4" w:color="auto"/>
        </w:pBdr>
        <w:outlineLvl w:val="2"/>
        <w:rPr>
          <w:b/>
          <w:szCs w:val="22"/>
        </w:rPr>
      </w:pPr>
      <w:r w:rsidRPr="0059679D">
        <w:rPr>
          <w:b/>
          <w:szCs w:val="22"/>
        </w:rPr>
        <w:t>13.</w:t>
      </w:r>
      <w:r w:rsidRPr="0059679D">
        <w:rPr>
          <w:b/>
          <w:szCs w:val="22"/>
        </w:rPr>
        <w:tab/>
        <w:t>SERIJOS NUMERIS</w:t>
      </w:r>
    </w:p>
    <w:p w14:paraId="3F4BFFFB" w14:textId="77777777" w:rsidR="000373F8" w:rsidRPr="0059679D" w:rsidRDefault="000373F8" w:rsidP="000373F8">
      <w:pPr>
        <w:rPr>
          <w:szCs w:val="22"/>
        </w:rPr>
      </w:pPr>
    </w:p>
    <w:p w14:paraId="61A825EF" w14:textId="7B374815" w:rsidR="000373F8" w:rsidRPr="0059679D" w:rsidRDefault="002124F5" w:rsidP="000373F8">
      <w:pPr>
        <w:rPr>
          <w:szCs w:val="22"/>
        </w:rPr>
      </w:pPr>
      <w:proofErr w:type="spellStart"/>
      <w:r>
        <w:rPr>
          <w:szCs w:val="22"/>
        </w:rPr>
        <w:t>Lot</w:t>
      </w:r>
      <w:proofErr w:type="spellEnd"/>
    </w:p>
    <w:p w14:paraId="0AC4354B" w14:textId="77777777" w:rsidR="000373F8" w:rsidRPr="0059679D" w:rsidRDefault="000373F8" w:rsidP="000373F8">
      <w:pPr>
        <w:rPr>
          <w:szCs w:val="22"/>
        </w:rPr>
      </w:pPr>
    </w:p>
    <w:p w14:paraId="243D2E34" w14:textId="77777777" w:rsidR="000373F8" w:rsidRPr="0059679D" w:rsidRDefault="000373F8" w:rsidP="000373F8">
      <w:pPr>
        <w:rPr>
          <w:szCs w:val="22"/>
        </w:rPr>
      </w:pPr>
    </w:p>
    <w:p w14:paraId="5A223DF5" w14:textId="77777777" w:rsidR="000373F8" w:rsidRPr="0059679D" w:rsidRDefault="000373F8" w:rsidP="000373F8">
      <w:pPr>
        <w:keepNext/>
        <w:pBdr>
          <w:top w:val="single" w:sz="4" w:space="1" w:color="auto"/>
          <w:left w:val="single" w:sz="4" w:space="4" w:color="auto"/>
          <w:bottom w:val="single" w:sz="4" w:space="1" w:color="auto"/>
          <w:right w:val="single" w:sz="4" w:space="4" w:color="auto"/>
        </w:pBdr>
        <w:outlineLvl w:val="2"/>
        <w:rPr>
          <w:b/>
          <w:szCs w:val="22"/>
        </w:rPr>
      </w:pPr>
      <w:r w:rsidRPr="0059679D">
        <w:rPr>
          <w:b/>
          <w:szCs w:val="22"/>
        </w:rPr>
        <w:t>14.</w:t>
      </w:r>
      <w:r w:rsidRPr="0059679D">
        <w:rPr>
          <w:b/>
          <w:szCs w:val="22"/>
        </w:rPr>
        <w:tab/>
        <w:t>PARDAVIMO (IŠDAVIMO) TVARKA</w:t>
      </w:r>
    </w:p>
    <w:p w14:paraId="6EAFBB44" w14:textId="77777777" w:rsidR="000373F8" w:rsidRPr="0059679D" w:rsidRDefault="000373F8" w:rsidP="000373F8">
      <w:pPr>
        <w:rPr>
          <w:szCs w:val="22"/>
        </w:rPr>
      </w:pPr>
    </w:p>
    <w:p w14:paraId="66B002AE" w14:textId="12D55913" w:rsidR="000373F8" w:rsidRPr="0059679D" w:rsidRDefault="000373F8" w:rsidP="000373F8">
      <w:pPr>
        <w:rPr>
          <w:szCs w:val="22"/>
        </w:rPr>
      </w:pPr>
      <w:r w:rsidRPr="0059679D">
        <w:rPr>
          <w:szCs w:val="22"/>
        </w:rPr>
        <w:t>Receptinis vaistas.</w:t>
      </w:r>
    </w:p>
    <w:p w14:paraId="0963CB78" w14:textId="77777777" w:rsidR="000373F8" w:rsidRPr="0059679D" w:rsidRDefault="000373F8" w:rsidP="000373F8">
      <w:pPr>
        <w:rPr>
          <w:szCs w:val="22"/>
        </w:rPr>
      </w:pPr>
    </w:p>
    <w:p w14:paraId="5481708B" w14:textId="77777777" w:rsidR="000373F8" w:rsidRPr="0059679D" w:rsidRDefault="000373F8" w:rsidP="000373F8">
      <w:pPr>
        <w:rPr>
          <w:szCs w:val="22"/>
        </w:rPr>
      </w:pPr>
    </w:p>
    <w:p w14:paraId="04C755F2" w14:textId="77777777" w:rsidR="000373F8" w:rsidRPr="0059679D" w:rsidRDefault="000373F8" w:rsidP="000373F8">
      <w:pPr>
        <w:keepNext/>
        <w:pBdr>
          <w:top w:val="single" w:sz="4" w:space="1" w:color="auto"/>
          <w:left w:val="single" w:sz="4" w:space="4" w:color="auto"/>
          <w:bottom w:val="single" w:sz="4" w:space="1" w:color="auto"/>
          <w:right w:val="single" w:sz="4" w:space="4" w:color="auto"/>
        </w:pBdr>
        <w:outlineLvl w:val="2"/>
        <w:rPr>
          <w:b/>
          <w:szCs w:val="22"/>
        </w:rPr>
      </w:pPr>
      <w:r w:rsidRPr="0059679D">
        <w:rPr>
          <w:b/>
          <w:szCs w:val="22"/>
        </w:rPr>
        <w:t>15.</w:t>
      </w:r>
      <w:r w:rsidRPr="0059679D">
        <w:rPr>
          <w:b/>
          <w:szCs w:val="22"/>
        </w:rPr>
        <w:tab/>
        <w:t>VARTOJIMO INSTRUKCIJA</w:t>
      </w:r>
    </w:p>
    <w:p w14:paraId="6E38E965" w14:textId="77777777" w:rsidR="000373F8" w:rsidRPr="0059679D" w:rsidRDefault="000373F8" w:rsidP="000373F8">
      <w:pPr>
        <w:rPr>
          <w:szCs w:val="22"/>
        </w:rPr>
      </w:pPr>
    </w:p>
    <w:p w14:paraId="185EC8A5" w14:textId="77777777" w:rsidR="000373F8" w:rsidRPr="0059679D" w:rsidRDefault="000373F8" w:rsidP="000373F8">
      <w:pPr>
        <w:tabs>
          <w:tab w:val="left" w:pos="567"/>
        </w:tabs>
        <w:spacing w:line="260" w:lineRule="exact"/>
        <w:rPr>
          <w:rFonts w:eastAsia="Times New Roman"/>
          <w:snapToGrid w:val="0"/>
          <w:szCs w:val="22"/>
        </w:rPr>
      </w:pPr>
    </w:p>
    <w:p w14:paraId="07442CA6" w14:textId="77777777" w:rsidR="000373F8" w:rsidRPr="0059679D" w:rsidRDefault="000373F8" w:rsidP="000373F8">
      <w:pPr>
        <w:pBdr>
          <w:top w:val="single" w:sz="4" w:space="1" w:color="auto"/>
          <w:left w:val="single" w:sz="4" w:space="4" w:color="auto"/>
          <w:bottom w:val="single" w:sz="4" w:space="0" w:color="auto"/>
          <w:right w:val="single" w:sz="4" w:space="4" w:color="auto"/>
        </w:pBdr>
        <w:tabs>
          <w:tab w:val="left" w:pos="567"/>
        </w:tabs>
        <w:rPr>
          <w:rFonts w:eastAsia="Times New Roman"/>
          <w:snapToGrid w:val="0"/>
          <w:color w:val="008000"/>
          <w:szCs w:val="22"/>
        </w:rPr>
      </w:pPr>
      <w:r w:rsidRPr="0059679D">
        <w:rPr>
          <w:rFonts w:eastAsia="Times New Roman"/>
          <w:b/>
          <w:snapToGrid w:val="0"/>
          <w:szCs w:val="22"/>
        </w:rPr>
        <w:t>16.</w:t>
      </w:r>
      <w:r w:rsidRPr="0059679D">
        <w:rPr>
          <w:rFonts w:eastAsia="Times New Roman"/>
          <w:b/>
          <w:snapToGrid w:val="0"/>
          <w:szCs w:val="22"/>
        </w:rPr>
        <w:tab/>
      </w:r>
      <w:r w:rsidRPr="0059679D">
        <w:rPr>
          <w:rFonts w:eastAsia="Times New Roman"/>
          <w:b/>
          <w:noProof/>
          <w:snapToGrid w:val="0"/>
          <w:szCs w:val="22"/>
        </w:rPr>
        <w:t>INFORMACIJA BRAILIO RAŠTU</w:t>
      </w:r>
    </w:p>
    <w:p w14:paraId="5D719373" w14:textId="77777777" w:rsidR="000373F8" w:rsidRPr="0059679D" w:rsidRDefault="000373F8" w:rsidP="000373F8">
      <w:pPr>
        <w:tabs>
          <w:tab w:val="left" w:pos="567"/>
        </w:tabs>
        <w:spacing w:line="260" w:lineRule="exact"/>
        <w:rPr>
          <w:rFonts w:eastAsia="Times New Roman"/>
          <w:snapToGrid w:val="0"/>
          <w:szCs w:val="22"/>
        </w:rPr>
      </w:pPr>
    </w:p>
    <w:p w14:paraId="693296FD" w14:textId="77777777" w:rsidR="000373F8" w:rsidRPr="0059679D" w:rsidRDefault="000373F8" w:rsidP="000373F8">
      <w:pPr>
        <w:tabs>
          <w:tab w:val="left" w:pos="567"/>
        </w:tabs>
        <w:spacing w:line="260" w:lineRule="exact"/>
        <w:rPr>
          <w:rFonts w:eastAsia="Times New Roman"/>
          <w:snapToGrid w:val="0"/>
          <w:szCs w:val="22"/>
        </w:rPr>
      </w:pPr>
      <w:r w:rsidRPr="0059679D">
        <w:rPr>
          <w:rFonts w:eastAsia="Times New Roman"/>
          <w:noProof/>
          <w:snapToGrid w:val="0"/>
          <w:szCs w:val="22"/>
        </w:rPr>
        <w:t>travocort</w:t>
      </w:r>
    </w:p>
    <w:p w14:paraId="54D75D8C" w14:textId="77777777" w:rsidR="000373F8" w:rsidRDefault="000373F8" w:rsidP="00333570">
      <w:pPr>
        <w:pStyle w:val="Antrat2"/>
      </w:pPr>
    </w:p>
    <w:p w14:paraId="652CA471" w14:textId="77777777" w:rsidR="003D08B4" w:rsidRDefault="003D08B4" w:rsidP="003D08B4">
      <w:pPr>
        <w:rPr>
          <w:noProof/>
          <w:szCs w:val="22"/>
          <w:shd w:val="clear" w:color="auto" w:fill="CCCCCC"/>
        </w:rPr>
      </w:pPr>
    </w:p>
    <w:p w14:paraId="7CAD620E" w14:textId="77777777" w:rsidR="003D08B4" w:rsidRPr="002B3E01" w:rsidRDefault="003D08B4" w:rsidP="003D08B4">
      <w:pPr>
        <w:keepNext/>
        <w:pBdr>
          <w:top w:val="single" w:sz="4" w:space="1" w:color="auto"/>
          <w:left w:val="single" w:sz="4" w:space="4" w:color="auto"/>
          <w:bottom w:val="single" w:sz="4" w:space="1" w:color="auto"/>
          <w:right w:val="single" w:sz="4" w:space="4" w:color="auto"/>
        </w:pBdr>
        <w:tabs>
          <w:tab w:val="left" w:pos="0"/>
        </w:tabs>
        <w:outlineLvl w:val="0"/>
        <w:rPr>
          <w:i/>
          <w:noProof/>
          <w:szCs w:val="24"/>
        </w:rPr>
      </w:pPr>
      <w:r>
        <w:rPr>
          <w:b/>
          <w:noProof/>
        </w:rPr>
        <w:t>17.</w:t>
      </w:r>
      <w:r>
        <w:rPr>
          <w:b/>
          <w:noProof/>
        </w:rPr>
        <w:tab/>
        <w:t>UNIKALUS IDENTIFIKATORIUS – 2D BRŪKŠNINIS KODAS</w:t>
      </w:r>
    </w:p>
    <w:p w14:paraId="2297BF94" w14:textId="77777777" w:rsidR="003D08B4" w:rsidRDefault="003D08B4" w:rsidP="003D08B4">
      <w:pPr>
        <w:rPr>
          <w:noProof/>
        </w:rPr>
      </w:pPr>
    </w:p>
    <w:p w14:paraId="329D5A6C" w14:textId="77777777" w:rsidR="003D08B4" w:rsidRDefault="003D08B4" w:rsidP="003D08B4">
      <w:pPr>
        <w:rPr>
          <w:noProof/>
          <w:szCs w:val="22"/>
          <w:shd w:val="clear" w:color="auto" w:fill="CCCCCC"/>
        </w:rPr>
      </w:pPr>
      <w:r>
        <w:rPr>
          <w:noProof/>
          <w:highlight w:val="lightGray"/>
        </w:rPr>
        <w:t>2D brūkšninis kodas su nurodytu unikaliu identifikatoriumi.</w:t>
      </w:r>
    </w:p>
    <w:p w14:paraId="59A2A9EA" w14:textId="77777777" w:rsidR="003D08B4" w:rsidRDefault="003D08B4" w:rsidP="003D08B4">
      <w:pPr>
        <w:rPr>
          <w:noProof/>
        </w:rPr>
      </w:pPr>
    </w:p>
    <w:p w14:paraId="505D5730" w14:textId="77777777" w:rsidR="003D08B4" w:rsidRDefault="003D08B4" w:rsidP="003D08B4">
      <w:pPr>
        <w:rPr>
          <w:noProof/>
        </w:rPr>
      </w:pPr>
    </w:p>
    <w:p w14:paraId="27E6BCD5" w14:textId="77777777" w:rsidR="003D08B4" w:rsidRDefault="003D08B4" w:rsidP="003D08B4">
      <w:pPr>
        <w:keepNext/>
        <w:pBdr>
          <w:top w:val="single" w:sz="4" w:space="1" w:color="auto"/>
          <w:left w:val="single" w:sz="4" w:space="4" w:color="auto"/>
          <w:bottom w:val="single" w:sz="4" w:space="1" w:color="auto"/>
          <w:right w:val="single" w:sz="4" w:space="4" w:color="auto"/>
        </w:pBdr>
        <w:tabs>
          <w:tab w:val="left" w:pos="0"/>
        </w:tabs>
        <w:outlineLvl w:val="0"/>
        <w:rPr>
          <w:i/>
          <w:noProof/>
        </w:rPr>
      </w:pPr>
      <w:r>
        <w:rPr>
          <w:b/>
          <w:noProof/>
        </w:rPr>
        <w:t>18.</w:t>
      </w:r>
      <w:r>
        <w:rPr>
          <w:b/>
          <w:noProof/>
        </w:rPr>
        <w:tab/>
        <w:t>UNIKALUS IDENTIFIKATORIUS – ŽMONĖMS SUPRANTAMI DUOMENYS</w:t>
      </w:r>
    </w:p>
    <w:p w14:paraId="59E6FC89" w14:textId="77777777" w:rsidR="003D08B4" w:rsidRDefault="003D08B4" w:rsidP="003D08B4">
      <w:pPr>
        <w:rPr>
          <w:noProof/>
        </w:rPr>
      </w:pPr>
    </w:p>
    <w:p w14:paraId="508596F8" w14:textId="7FA2BD39" w:rsidR="00DC79F6" w:rsidRPr="00193819" w:rsidRDefault="00DC79F6" w:rsidP="00DC79F6">
      <w:pPr>
        <w:rPr>
          <w:rFonts w:eastAsia="Times New Roman"/>
          <w:szCs w:val="22"/>
        </w:rPr>
      </w:pPr>
      <w:r w:rsidRPr="00193819">
        <w:rPr>
          <w:rFonts w:eastAsia="Times New Roman"/>
          <w:szCs w:val="22"/>
        </w:rPr>
        <w:t>PC</w:t>
      </w:r>
      <w:r w:rsidR="002B3E01">
        <w:rPr>
          <w:rFonts w:eastAsia="Times New Roman"/>
          <w:szCs w:val="22"/>
        </w:rPr>
        <w:t>:</w:t>
      </w:r>
    </w:p>
    <w:p w14:paraId="2FFD80FF" w14:textId="21422E11" w:rsidR="00DC79F6" w:rsidRPr="00193819" w:rsidRDefault="00DC79F6" w:rsidP="00DC79F6">
      <w:pPr>
        <w:rPr>
          <w:rFonts w:eastAsia="Times New Roman"/>
          <w:szCs w:val="22"/>
        </w:rPr>
      </w:pPr>
      <w:r w:rsidRPr="00193819">
        <w:rPr>
          <w:rFonts w:eastAsia="Times New Roman"/>
          <w:szCs w:val="22"/>
        </w:rPr>
        <w:t>SN</w:t>
      </w:r>
      <w:r w:rsidR="002B3E01">
        <w:rPr>
          <w:rFonts w:eastAsia="Times New Roman"/>
          <w:szCs w:val="22"/>
        </w:rPr>
        <w:t>:</w:t>
      </w:r>
    </w:p>
    <w:p w14:paraId="5B7EB393" w14:textId="02EE0D7C" w:rsidR="005131FD" w:rsidRDefault="00DC79F6" w:rsidP="002F2CE5">
      <w:r w:rsidRPr="00193819">
        <w:rPr>
          <w:rFonts w:eastAsia="Times New Roman"/>
          <w:szCs w:val="22"/>
          <w:highlight w:val="lightGray"/>
        </w:rPr>
        <w:t>NN</w:t>
      </w:r>
      <w:r w:rsidR="002B3E01">
        <w:rPr>
          <w:rFonts w:eastAsia="Times New Roman"/>
          <w:szCs w:val="22"/>
        </w:rPr>
        <w:t>:</w:t>
      </w:r>
    </w:p>
    <w:p w14:paraId="26BBE3AC" w14:textId="77777777" w:rsidR="005131FD" w:rsidRDefault="005131FD" w:rsidP="002F2CE5"/>
    <w:p w14:paraId="111A0C16" w14:textId="77777777" w:rsidR="000373F8" w:rsidRDefault="000373F8" w:rsidP="000373F8">
      <w:pPr>
        <w:pBdr>
          <w:top w:val="single" w:sz="4" w:space="1" w:color="auto"/>
          <w:left w:val="single" w:sz="4" w:space="4" w:color="auto"/>
          <w:bottom w:val="single" w:sz="4" w:space="1" w:color="auto"/>
          <w:right w:val="single" w:sz="4" w:space="4" w:color="auto"/>
        </w:pBdr>
        <w:tabs>
          <w:tab w:val="left" w:pos="567"/>
        </w:tabs>
        <w:spacing w:line="260" w:lineRule="exact"/>
        <w:rPr>
          <w:b/>
          <w:szCs w:val="22"/>
        </w:rPr>
      </w:pPr>
      <w:r w:rsidRPr="0059679D">
        <w:rPr>
          <w:szCs w:val="22"/>
        </w:rPr>
        <w:br w:type="page"/>
      </w:r>
      <w:r w:rsidRPr="0059679D">
        <w:rPr>
          <w:b/>
          <w:szCs w:val="22"/>
        </w:rPr>
        <w:lastRenderedPageBreak/>
        <w:t>MINIMALI INFORMACIJA ANT MAŽŲ VIDINIŲ PAKUOČIŲ</w:t>
      </w:r>
    </w:p>
    <w:p w14:paraId="2F4E7039" w14:textId="77777777" w:rsidR="002124F5" w:rsidRPr="0059679D" w:rsidRDefault="002124F5" w:rsidP="000373F8">
      <w:pPr>
        <w:pBdr>
          <w:top w:val="single" w:sz="4" w:space="1" w:color="auto"/>
          <w:left w:val="single" w:sz="4" w:space="4" w:color="auto"/>
          <w:bottom w:val="single" w:sz="4" w:space="1" w:color="auto"/>
          <w:right w:val="single" w:sz="4" w:space="4" w:color="auto"/>
        </w:pBdr>
        <w:tabs>
          <w:tab w:val="left" w:pos="567"/>
        </w:tabs>
        <w:spacing w:line="260" w:lineRule="exact"/>
        <w:rPr>
          <w:rFonts w:eastAsia="Times New Roman"/>
          <w:snapToGrid w:val="0"/>
          <w:szCs w:val="22"/>
        </w:rPr>
      </w:pPr>
    </w:p>
    <w:p w14:paraId="6F341871" w14:textId="77777777" w:rsidR="000373F8" w:rsidRPr="002F2CE5" w:rsidRDefault="000373F8" w:rsidP="000373F8">
      <w:pPr>
        <w:pBdr>
          <w:top w:val="single" w:sz="4" w:space="1" w:color="auto"/>
          <w:left w:val="single" w:sz="4" w:space="4" w:color="auto"/>
          <w:bottom w:val="single" w:sz="4" w:space="1" w:color="auto"/>
          <w:right w:val="single" w:sz="4" w:space="4" w:color="auto"/>
        </w:pBdr>
        <w:rPr>
          <w:b/>
          <w:szCs w:val="22"/>
        </w:rPr>
      </w:pPr>
      <w:r w:rsidRPr="002F2CE5">
        <w:rPr>
          <w:b/>
          <w:szCs w:val="22"/>
        </w:rPr>
        <w:t>TŪBELĖ</w:t>
      </w:r>
    </w:p>
    <w:p w14:paraId="3C9A89CF" w14:textId="77777777" w:rsidR="000373F8" w:rsidRPr="0059679D" w:rsidRDefault="000373F8" w:rsidP="000373F8">
      <w:pPr>
        <w:rPr>
          <w:szCs w:val="22"/>
        </w:rPr>
      </w:pPr>
    </w:p>
    <w:p w14:paraId="0FA58D43" w14:textId="77777777" w:rsidR="000373F8" w:rsidRPr="0059679D" w:rsidRDefault="000373F8" w:rsidP="000373F8">
      <w:pPr>
        <w:rPr>
          <w:szCs w:val="22"/>
        </w:rPr>
      </w:pPr>
    </w:p>
    <w:p w14:paraId="5D290C9E" w14:textId="77777777" w:rsidR="000373F8" w:rsidRPr="0059679D" w:rsidRDefault="000373F8" w:rsidP="000373F8">
      <w:pPr>
        <w:keepNext/>
        <w:pBdr>
          <w:top w:val="single" w:sz="4" w:space="1" w:color="auto"/>
          <w:left w:val="single" w:sz="4" w:space="4" w:color="auto"/>
          <w:bottom w:val="single" w:sz="4" w:space="1" w:color="auto"/>
          <w:right w:val="single" w:sz="4" w:space="4" w:color="auto"/>
        </w:pBdr>
        <w:outlineLvl w:val="2"/>
        <w:rPr>
          <w:b/>
          <w:szCs w:val="22"/>
        </w:rPr>
      </w:pPr>
      <w:r w:rsidRPr="0059679D">
        <w:rPr>
          <w:b/>
          <w:szCs w:val="22"/>
        </w:rPr>
        <w:t>1.</w:t>
      </w:r>
      <w:r w:rsidRPr="0059679D">
        <w:rPr>
          <w:b/>
          <w:szCs w:val="22"/>
        </w:rPr>
        <w:tab/>
        <w:t>VAISTINIO PREPARATO PAVADINIMAS IR VARTOJIMO BŪDAS</w:t>
      </w:r>
    </w:p>
    <w:p w14:paraId="0AD5FBF8" w14:textId="77777777" w:rsidR="000373F8" w:rsidRPr="0059679D" w:rsidRDefault="000373F8" w:rsidP="000373F8">
      <w:pPr>
        <w:rPr>
          <w:szCs w:val="22"/>
        </w:rPr>
      </w:pPr>
    </w:p>
    <w:p w14:paraId="4E300227" w14:textId="71F4D594" w:rsidR="000373F8" w:rsidRPr="0059679D" w:rsidRDefault="000373F8" w:rsidP="000373F8">
      <w:pPr>
        <w:rPr>
          <w:szCs w:val="22"/>
        </w:rPr>
      </w:pPr>
      <w:proofErr w:type="spellStart"/>
      <w:r w:rsidRPr="0059679D">
        <w:rPr>
          <w:szCs w:val="22"/>
        </w:rPr>
        <w:t>Travocort</w:t>
      </w:r>
      <w:proofErr w:type="spellEnd"/>
      <w:r w:rsidRPr="0059679D">
        <w:rPr>
          <w:szCs w:val="22"/>
        </w:rPr>
        <w:t xml:space="preserve"> 10</w:t>
      </w:r>
      <w:r w:rsidR="002124F5">
        <w:rPr>
          <w:szCs w:val="22"/>
        </w:rPr>
        <w:t> </w:t>
      </w:r>
      <w:r w:rsidRPr="0059679D">
        <w:rPr>
          <w:szCs w:val="22"/>
        </w:rPr>
        <w:t>mg/1</w:t>
      </w:r>
      <w:r w:rsidR="002124F5">
        <w:rPr>
          <w:szCs w:val="22"/>
        </w:rPr>
        <w:t> </w:t>
      </w:r>
      <w:r w:rsidRPr="0059679D">
        <w:rPr>
          <w:szCs w:val="22"/>
        </w:rPr>
        <w:t>mg/g kremas</w:t>
      </w:r>
    </w:p>
    <w:p w14:paraId="22CF80B0" w14:textId="58B29111" w:rsidR="000373F8" w:rsidRPr="0059679D" w:rsidRDefault="000373F8" w:rsidP="000373F8">
      <w:pPr>
        <w:rPr>
          <w:szCs w:val="22"/>
        </w:rPr>
      </w:pPr>
      <w:proofErr w:type="spellStart"/>
      <w:r w:rsidRPr="0059679D">
        <w:rPr>
          <w:szCs w:val="22"/>
        </w:rPr>
        <w:t>Isoconazoli</w:t>
      </w:r>
      <w:proofErr w:type="spellEnd"/>
      <w:r w:rsidRPr="0059679D">
        <w:rPr>
          <w:szCs w:val="22"/>
        </w:rPr>
        <w:t xml:space="preserve"> </w:t>
      </w:r>
      <w:proofErr w:type="spellStart"/>
      <w:r w:rsidRPr="0059679D">
        <w:rPr>
          <w:szCs w:val="22"/>
        </w:rPr>
        <w:t>nitras</w:t>
      </w:r>
      <w:proofErr w:type="spellEnd"/>
      <w:r w:rsidRPr="0059679D">
        <w:rPr>
          <w:szCs w:val="22"/>
        </w:rPr>
        <w:t>/</w:t>
      </w:r>
      <w:proofErr w:type="spellStart"/>
      <w:r w:rsidRPr="0059679D">
        <w:rPr>
          <w:szCs w:val="22"/>
        </w:rPr>
        <w:t>Diflucortoloni</w:t>
      </w:r>
      <w:proofErr w:type="spellEnd"/>
      <w:r w:rsidRPr="0059679D">
        <w:rPr>
          <w:szCs w:val="22"/>
        </w:rPr>
        <w:t xml:space="preserve"> </w:t>
      </w:r>
      <w:proofErr w:type="spellStart"/>
      <w:r w:rsidRPr="0059679D">
        <w:rPr>
          <w:szCs w:val="22"/>
        </w:rPr>
        <w:t>valeras</w:t>
      </w:r>
      <w:proofErr w:type="spellEnd"/>
    </w:p>
    <w:p w14:paraId="0D88B6B5" w14:textId="77777777" w:rsidR="000373F8" w:rsidRPr="0059679D" w:rsidRDefault="000373F8" w:rsidP="000373F8">
      <w:pPr>
        <w:rPr>
          <w:szCs w:val="22"/>
        </w:rPr>
      </w:pPr>
    </w:p>
    <w:p w14:paraId="50D5FE44" w14:textId="77777777" w:rsidR="000373F8" w:rsidRPr="0059679D" w:rsidRDefault="000373F8" w:rsidP="000373F8">
      <w:pPr>
        <w:rPr>
          <w:szCs w:val="22"/>
        </w:rPr>
      </w:pPr>
      <w:r w:rsidRPr="0059679D">
        <w:rPr>
          <w:szCs w:val="22"/>
        </w:rPr>
        <w:t>Vartoti ant odos</w:t>
      </w:r>
      <w:r w:rsidR="003D08B4">
        <w:rPr>
          <w:szCs w:val="22"/>
        </w:rPr>
        <w:t>.</w:t>
      </w:r>
    </w:p>
    <w:p w14:paraId="3C885F9A" w14:textId="77777777" w:rsidR="000373F8" w:rsidRPr="0059679D" w:rsidRDefault="000373F8" w:rsidP="000373F8">
      <w:pPr>
        <w:rPr>
          <w:szCs w:val="22"/>
        </w:rPr>
      </w:pPr>
    </w:p>
    <w:p w14:paraId="56C87C2C" w14:textId="77777777" w:rsidR="000373F8" w:rsidRPr="0059679D" w:rsidRDefault="000373F8" w:rsidP="000373F8">
      <w:pPr>
        <w:rPr>
          <w:szCs w:val="22"/>
        </w:rPr>
      </w:pPr>
    </w:p>
    <w:p w14:paraId="64508D08" w14:textId="77777777" w:rsidR="000373F8" w:rsidRPr="0059679D" w:rsidRDefault="000373F8" w:rsidP="000373F8">
      <w:pPr>
        <w:keepNext/>
        <w:pBdr>
          <w:top w:val="single" w:sz="4" w:space="1" w:color="auto"/>
          <w:left w:val="single" w:sz="4" w:space="4" w:color="auto"/>
          <w:bottom w:val="single" w:sz="4" w:space="1" w:color="auto"/>
          <w:right w:val="single" w:sz="4" w:space="4" w:color="auto"/>
        </w:pBdr>
        <w:outlineLvl w:val="2"/>
        <w:rPr>
          <w:b/>
          <w:szCs w:val="22"/>
        </w:rPr>
      </w:pPr>
      <w:r w:rsidRPr="0059679D">
        <w:rPr>
          <w:b/>
          <w:szCs w:val="22"/>
        </w:rPr>
        <w:t>2.</w:t>
      </w:r>
      <w:r w:rsidRPr="0059679D">
        <w:rPr>
          <w:b/>
          <w:szCs w:val="22"/>
        </w:rPr>
        <w:tab/>
        <w:t>VARTOJIMO METODAS</w:t>
      </w:r>
    </w:p>
    <w:p w14:paraId="013F5F13" w14:textId="77777777" w:rsidR="000373F8" w:rsidRPr="0059679D" w:rsidRDefault="000373F8" w:rsidP="000373F8">
      <w:pPr>
        <w:rPr>
          <w:szCs w:val="22"/>
        </w:rPr>
      </w:pPr>
    </w:p>
    <w:p w14:paraId="772F1658" w14:textId="77777777" w:rsidR="000373F8" w:rsidRPr="0059679D" w:rsidRDefault="000373F8" w:rsidP="000373F8">
      <w:pPr>
        <w:rPr>
          <w:szCs w:val="22"/>
        </w:rPr>
      </w:pPr>
      <w:r w:rsidRPr="0059679D">
        <w:rPr>
          <w:szCs w:val="22"/>
        </w:rPr>
        <w:t>Prieš vartojimą perskaitykite pakuotės lapelį.</w:t>
      </w:r>
    </w:p>
    <w:p w14:paraId="647921E2" w14:textId="77777777" w:rsidR="000373F8" w:rsidRPr="0059679D" w:rsidRDefault="000373F8" w:rsidP="000373F8">
      <w:pPr>
        <w:rPr>
          <w:szCs w:val="22"/>
        </w:rPr>
      </w:pPr>
    </w:p>
    <w:p w14:paraId="1615C07C" w14:textId="77777777" w:rsidR="000373F8" w:rsidRPr="0059679D" w:rsidRDefault="000373F8" w:rsidP="000373F8">
      <w:pPr>
        <w:rPr>
          <w:szCs w:val="22"/>
        </w:rPr>
      </w:pPr>
    </w:p>
    <w:p w14:paraId="5B85FF4E" w14:textId="77777777" w:rsidR="000373F8" w:rsidRPr="0059679D" w:rsidRDefault="000373F8" w:rsidP="000373F8">
      <w:pPr>
        <w:keepNext/>
        <w:pBdr>
          <w:top w:val="single" w:sz="4" w:space="1" w:color="auto"/>
          <w:left w:val="single" w:sz="4" w:space="4" w:color="auto"/>
          <w:bottom w:val="single" w:sz="4" w:space="1" w:color="auto"/>
          <w:right w:val="single" w:sz="4" w:space="4" w:color="auto"/>
        </w:pBdr>
        <w:outlineLvl w:val="2"/>
        <w:rPr>
          <w:b/>
          <w:szCs w:val="22"/>
        </w:rPr>
      </w:pPr>
      <w:r w:rsidRPr="0059679D">
        <w:rPr>
          <w:b/>
          <w:szCs w:val="22"/>
        </w:rPr>
        <w:t>3.</w:t>
      </w:r>
      <w:r w:rsidRPr="0059679D">
        <w:rPr>
          <w:b/>
          <w:szCs w:val="22"/>
        </w:rPr>
        <w:tab/>
        <w:t>TINKAMUMO LAIKAS</w:t>
      </w:r>
    </w:p>
    <w:p w14:paraId="3EA03E42" w14:textId="77777777" w:rsidR="000373F8" w:rsidRPr="0059679D" w:rsidRDefault="000373F8" w:rsidP="000373F8">
      <w:pPr>
        <w:rPr>
          <w:szCs w:val="22"/>
        </w:rPr>
      </w:pPr>
    </w:p>
    <w:p w14:paraId="24814B89" w14:textId="77777777" w:rsidR="000373F8" w:rsidRPr="0059679D" w:rsidRDefault="000373F8" w:rsidP="000373F8">
      <w:pPr>
        <w:rPr>
          <w:szCs w:val="22"/>
        </w:rPr>
      </w:pPr>
      <w:r w:rsidRPr="0059679D">
        <w:rPr>
          <w:szCs w:val="22"/>
        </w:rPr>
        <w:t>EXP</w:t>
      </w:r>
      <w:r w:rsidR="002124F5">
        <w:rPr>
          <w:szCs w:val="22"/>
        </w:rPr>
        <w:t xml:space="preserve"> </w:t>
      </w:r>
      <w:r w:rsidRPr="0059679D">
        <w:rPr>
          <w:szCs w:val="22"/>
        </w:rPr>
        <w:t>{mm/MMMM}[mėnuo/metai]</w:t>
      </w:r>
    </w:p>
    <w:p w14:paraId="0F3B8D48" w14:textId="77777777" w:rsidR="000373F8" w:rsidRPr="0059679D" w:rsidRDefault="000373F8" w:rsidP="000373F8">
      <w:pPr>
        <w:rPr>
          <w:szCs w:val="22"/>
        </w:rPr>
      </w:pPr>
    </w:p>
    <w:p w14:paraId="7AA7B3B5" w14:textId="77777777" w:rsidR="000373F8" w:rsidRPr="0059679D" w:rsidRDefault="000373F8" w:rsidP="000373F8">
      <w:pPr>
        <w:rPr>
          <w:szCs w:val="22"/>
        </w:rPr>
      </w:pPr>
    </w:p>
    <w:p w14:paraId="0EA61B92" w14:textId="77777777" w:rsidR="000373F8" w:rsidRPr="0059679D" w:rsidRDefault="000373F8" w:rsidP="000373F8">
      <w:pPr>
        <w:keepNext/>
        <w:pBdr>
          <w:top w:val="single" w:sz="4" w:space="1" w:color="auto"/>
          <w:left w:val="single" w:sz="4" w:space="4" w:color="auto"/>
          <w:bottom w:val="single" w:sz="4" w:space="1" w:color="auto"/>
          <w:right w:val="single" w:sz="4" w:space="4" w:color="auto"/>
        </w:pBdr>
        <w:outlineLvl w:val="2"/>
        <w:rPr>
          <w:b/>
          <w:szCs w:val="22"/>
        </w:rPr>
      </w:pPr>
      <w:r w:rsidRPr="0059679D">
        <w:rPr>
          <w:b/>
          <w:szCs w:val="22"/>
        </w:rPr>
        <w:t>4.</w:t>
      </w:r>
      <w:r w:rsidRPr="0059679D">
        <w:rPr>
          <w:b/>
          <w:szCs w:val="22"/>
        </w:rPr>
        <w:tab/>
        <w:t>SERIJOS NUMERIS</w:t>
      </w:r>
    </w:p>
    <w:p w14:paraId="157C6A69" w14:textId="77777777" w:rsidR="000373F8" w:rsidRPr="0059679D" w:rsidRDefault="000373F8" w:rsidP="000373F8">
      <w:pPr>
        <w:rPr>
          <w:szCs w:val="22"/>
        </w:rPr>
      </w:pPr>
    </w:p>
    <w:p w14:paraId="610B04BA" w14:textId="77777777" w:rsidR="000373F8" w:rsidRPr="0059679D" w:rsidRDefault="000373F8" w:rsidP="000373F8">
      <w:pPr>
        <w:rPr>
          <w:szCs w:val="22"/>
        </w:rPr>
      </w:pPr>
      <w:proofErr w:type="spellStart"/>
      <w:r w:rsidRPr="0059679D">
        <w:rPr>
          <w:szCs w:val="22"/>
        </w:rPr>
        <w:t>Lot</w:t>
      </w:r>
      <w:proofErr w:type="spellEnd"/>
    </w:p>
    <w:p w14:paraId="7EC13174" w14:textId="77777777" w:rsidR="000373F8" w:rsidRPr="0059679D" w:rsidRDefault="000373F8" w:rsidP="000373F8">
      <w:pPr>
        <w:rPr>
          <w:szCs w:val="22"/>
        </w:rPr>
      </w:pPr>
    </w:p>
    <w:p w14:paraId="54931FD5" w14:textId="77777777" w:rsidR="000373F8" w:rsidRPr="0059679D" w:rsidRDefault="000373F8" w:rsidP="000373F8">
      <w:pPr>
        <w:rPr>
          <w:szCs w:val="22"/>
        </w:rPr>
      </w:pPr>
    </w:p>
    <w:p w14:paraId="2B390F6A" w14:textId="77777777" w:rsidR="000373F8" w:rsidRPr="0059679D" w:rsidRDefault="000373F8" w:rsidP="000373F8">
      <w:pPr>
        <w:keepNext/>
        <w:pBdr>
          <w:top w:val="single" w:sz="4" w:space="1" w:color="auto"/>
          <w:left w:val="single" w:sz="4" w:space="4" w:color="auto"/>
          <w:bottom w:val="single" w:sz="4" w:space="1" w:color="auto"/>
          <w:right w:val="single" w:sz="4" w:space="4" w:color="auto"/>
        </w:pBdr>
        <w:outlineLvl w:val="2"/>
        <w:rPr>
          <w:b/>
          <w:szCs w:val="22"/>
        </w:rPr>
      </w:pPr>
      <w:r w:rsidRPr="0059679D">
        <w:rPr>
          <w:b/>
          <w:szCs w:val="22"/>
        </w:rPr>
        <w:t>5.</w:t>
      </w:r>
      <w:r w:rsidRPr="0059679D">
        <w:rPr>
          <w:b/>
          <w:szCs w:val="22"/>
        </w:rPr>
        <w:tab/>
        <w:t>KIEKIS (MASĖ, TŪRIS ARBA VIENETAI)</w:t>
      </w:r>
    </w:p>
    <w:p w14:paraId="4711119A" w14:textId="77777777" w:rsidR="000373F8" w:rsidRPr="0059679D" w:rsidRDefault="000373F8" w:rsidP="000373F8">
      <w:pPr>
        <w:rPr>
          <w:szCs w:val="22"/>
        </w:rPr>
      </w:pPr>
    </w:p>
    <w:p w14:paraId="74DD0E58" w14:textId="55740E38" w:rsidR="000373F8" w:rsidRPr="0059679D" w:rsidRDefault="000373F8" w:rsidP="000373F8">
      <w:pPr>
        <w:rPr>
          <w:szCs w:val="22"/>
        </w:rPr>
      </w:pPr>
      <w:r w:rsidRPr="0059679D">
        <w:rPr>
          <w:szCs w:val="22"/>
        </w:rPr>
        <w:t>15</w:t>
      </w:r>
      <w:r w:rsidR="003D08B4">
        <w:rPr>
          <w:szCs w:val="22"/>
        </w:rPr>
        <w:t> </w:t>
      </w:r>
      <w:r w:rsidRPr="0059679D">
        <w:rPr>
          <w:szCs w:val="22"/>
        </w:rPr>
        <w:t>g</w:t>
      </w:r>
    </w:p>
    <w:p w14:paraId="5F7C3828" w14:textId="77777777" w:rsidR="000373F8" w:rsidRPr="0059679D" w:rsidRDefault="000373F8" w:rsidP="000373F8">
      <w:pPr>
        <w:rPr>
          <w:szCs w:val="22"/>
        </w:rPr>
      </w:pPr>
    </w:p>
    <w:p w14:paraId="3B834FD7" w14:textId="77777777" w:rsidR="000373F8" w:rsidRPr="0059679D" w:rsidRDefault="000373F8" w:rsidP="000373F8">
      <w:pPr>
        <w:rPr>
          <w:szCs w:val="22"/>
        </w:rPr>
      </w:pPr>
    </w:p>
    <w:p w14:paraId="379AC7DE" w14:textId="77777777" w:rsidR="000373F8" w:rsidRPr="0059679D" w:rsidRDefault="000373F8" w:rsidP="000373F8">
      <w:pPr>
        <w:numPr>
          <w:ilvl w:val="0"/>
          <w:numId w:val="4"/>
        </w:numPr>
        <w:pBdr>
          <w:top w:val="single" w:sz="4" w:space="1" w:color="auto"/>
          <w:left w:val="single" w:sz="4" w:space="4" w:color="auto"/>
          <w:bottom w:val="single" w:sz="4" w:space="1" w:color="auto"/>
          <w:right w:val="single" w:sz="4" w:space="4" w:color="auto"/>
        </w:pBdr>
        <w:tabs>
          <w:tab w:val="num" w:pos="720"/>
        </w:tabs>
        <w:ind w:hanging="1185"/>
        <w:rPr>
          <w:b/>
          <w:bCs/>
          <w:szCs w:val="22"/>
        </w:rPr>
      </w:pPr>
      <w:r w:rsidRPr="0059679D">
        <w:rPr>
          <w:b/>
          <w:bCs/>
          <w:szCs w:val="22"/>
        </w:rPr>
        <w:t>KITA</w:t>
      </w:r>
    </w:p>
    <w:p w14:paraId="47F2648B" w14:textId="77777777" w:rsidR="000373F8" w:rsidRPr="0059679D" w:rsidRDefault="000373F8" w:rsidP="000373F8">
      <w:pPr>
        <w:rPr>
          <w:b/>
          <w:bCs/>
          <w:szCs w:val="22"/>
        </w:rPr>
      </w:pPr>
    </w:p>
    <w:p w14:paraId="3907FA9E" w14:textId="5262F603" w:rsidR="000373F8" w:rsidRPr="005131FD" w:rsidRDefault="000373F8" w:rsidP="00333570">
      <w:pPr>
        <w:pStyle w:val="Antrat2"/>
      </w:pPr>
      <w:r w:rsidRPr="002F2CE5">
        <w:rPr>
          <w:b w:val="0"/>
        </w:rPr>
        <w:t xml:space="preserve">Laikyti vaikams </w:t>
      </w:r>
      <w:r w:rsidR="00526579" w:rsidRPr="002F2CE5">
        <w:rPr>
          <w:b w:val="0"/>
        </w:rPr>
        <w:t xml:space="preserve">nepastebimoje </w:t>
      </w:r>
      <w:r w:rsidRPr="002F2CE5">
        <w:rPr>
          <w:b w:val="0"/>
        </w:rPr>
        <w:t xml:space="preserve">ir </w:t>
      </w:r>
      <w:r w:rsidR="00526579" w:rsidRPr="002F2CE5">
        <w:rPr>
          <w:b w:val="0"/>
        </w:rPr>
        <w:t>nepasiekiamoje</w:t>
      </w:r>
      <w:r w:rsidR="00526579" w:rsidRPr="002F2CE5" w:rsidDel="00526579">
        <w:rPr>
          <w:b w:val="0"/>
        </w:rPr>
        <w:t xml:space="preserve"> </w:t>
      </w:r>
      <w:r w:rsidRPr="002F2CE5">
        <w:rPr>
          <w:b w:val="0"/>
        </w:rPr>
        <w:t>vietoje</w:t>
      </w:r>
      <w:r w:rsidRPr="00C3495B">
        <w:rPr>
          <w:b w:val="0"/>
        </w:rPr>
        <w:t>.</w:t>
      </w:r>
      <w:r w:rsidRPr="005131FD">
        <w:br w:type="page"/>
      </w:r>
    </w:p>
    <w:p w14:paraId="02265C3D" w14:textId="77777777" w:rsidR="000373F8" w:rsidRPr="0059679D" w:rsidRDefault="000373F8" w:rsidP="000373F8">
      <w:pPr>
        <w:pStyle w:val="Pagrindinistekstas"/>
        <w:spacing w:after="0"/>
        <w:rPr>
          <w:szCs w:val="22"/>
        </w:rPr>
      </w:pPr>
    </w:p>
    <w:p w14:paraId="14AD45A9" w14:textId="77777777" w:rsidR="000373F8" w:rsidRPr="0059679D" w:rsidRDefault="000373F8" w:rsidP="000373F8">
      <w:pPr>
        <w:pStyle w:val="Pagrindinistekstas"/>
        <w:spacing w:after="0"/>
        <w:rPr>
          <w:szCs w:val="22"/>
        </w:rPr>
      </w:pPr>
    </w:p>
    <w:p w14:paraId="56563265" w14:textId="77777777" w:rsidR="000373F8" w:rsidRPr="0059679D" w:rsidRDefault="000373F8" w:rsidP="000373F8">
      <w:pPr>
        <w:pStyle w:val="Pagrindinistekstas"/>
        <w:spacing w:after="0"/>
        <w:rPr>
          <w:szCs w:val="22"/>
        </w:rPr>
      </w:pPr>
    </w:p>
    <w:p w14:paraId="43D840E8" w14:textId="77777777" w:rsidR="000373F8" w:rsidRPr="0059679D" w:rsidRDefault="000373F8" w:rsidP="000373F8">
      <w:pPr>
        <w:pStyle w:val="Pagrindinistekstas"/>
        <w:spacing w:after="0"/>
        <w:rPr>
          <w:szCs w:val="22"/>
        </w:rPr>
      </w:pPr>
    </w:p>
    <w:p w14:paraId="5A3ED38E" w14:textId="77777777" w:rsidR="000373F8" w:rsidRPr="0059679D" w:rsidRDefault="000373F8" w:rsidP="000373F8">
      <w:pPr>
        <w:pStyle w:val="Pagrindinistekstas"/>
        <w:spacing w:after="0"/>
        <w:rPr>
          <w:szCs w:val="22"/>
        </w:rPr>
      </w:pPr>
    </w:p>
    <w:p w14:paraId="3746CF2B" w14:textId="77777777" w:rsidR="000373F8" w:rsidRPr="0059679D" w:rsidRDefault="000373F8" w:rsidP="000373F8">
      <w:pPr>
        <w:pStyle w:val="Pagrindinistekstas"/>
        <w:spacing w:after="0"/>
        <w:rPr>
          <w:szCs w:val="22"/>
        </w:rPr>
      </w:pPr>
    </w:p>
    <w:p w14:paraId="328683A2" w14:textId="77777777" w:rsidR="000373F8" w:rsidRPr="0059679D" w:rsidRDefault="000373F8" w:rsidP="000373F8">
      <w:pPr>
        <w:pStyle w:val="Pagrindinistekstas"/>
        <w:spacing w:after="0"/>
        <w:rPr>
          <w:szCs w:val="22"/>
        </w:rPr>
      </w:pPr>
    </w:p>
    <w:p w14:paraId="6D749D9D" w14:textId="77777777" w:rsidR="000373F8" w:rsidRPr="0059679D" w:rsidRDefault="000373F8" w:rsidP="000373F8">
      <w:pPr>
        <w:pStyle w:val="Pagrindinistekstas"/>
        <w:spacing w:after="0"/>
        <w:rPr>
          <w:szCs w:val="22"/>
        </w:rPr>
      </w:pPr>
    </w:p>
    <w:p w14:paraId="2DCF7FFB" w14:textId="77777777" w:rsidR="000373F8" w:rsidRPr="0059679D" w:rsidRDefault="000373F8" w:rsidP="000373F8">
      <w:pPr>
        <w:pStyle w:val="Pagrindinistekstas"/>
        <w:spacing w:after="0"/>
        <w:rPr>
          <w:szCs w:val="22"/>
        </w:rPr>
      </w:pPr>
    </w:p>
    <w:p w14:paraId="0C6D820D" w14:textId="77777777" w:rsidR="000373F8" w:rsidRPr="0059679D" w:rsidRDefault="000373F8" w:rsidP="000373F8">
      <w:pPr>
        <w:pStyle w:val="Pagrindinistekstas"/>
        <w:spacing w:after="0"/>
        <w:rPr>
          <w:szCs w:val="22"/>
        </w:rPr>
      </w:pPr>
    </w:p>
    <w:p w14:paraId="6022D33C" w14:textId="77777777" w:rsidR="000373F8" w:rsidRPr="0059679D" w:rsidRDefault="000373F8" w:rsidP="000373F8">
      <w:pPr>
        <w:pStyle w:val="Pagrindinistekstas"/>
        <w:spacing w:after="0"/>
        <w:rPr>
          <w:szCs w:val="22"/>
        </w:rPr>
      </w:pPr>
    </w:p>
    <w:p w14:paraId="330E8C93" w14:textId="77777777" w:rsidR="000373F8" w:rsidRPr="0059679D" w:rsidRDefault="000373F8" w:rsidP="000373F8">
      <w:pPr>
        <w:pStyle w:val="Pagrindinistekstas"/>
        <w:spacing w:after="0"/>
        <w:rPr>
          <w:szCs w:val="22"/>
        </w:rPr>
      </w:pPr>
    </w:p>
    <w:p w14:paraId="5033ACD5" w14:textId="77777777" w:rsidR="000373F8" w:rsidRPr="0059679D" w:rsidRDefault="000373F8" w:rsidP="000373F8">
      <w:pPr>
        <w:pStyle w:val="Pagrindinistekstas"/>
        <w:spacing w:after="0"/>
        <w:rPr>
          <w:szCs w:val="22"/>
        </w:rPr>
      </w:pPr>
    </w:p>
    <w:p w14:paraId="697A4184" w14:textId="77777777" w:rsidR="000373F8" w:rsidRPr="0059679D" w:rsidRDefault="000373F8" w:rsidP="000373F8">
      <w:pPr>
        <w:pStyle w:val="Pagrindinistekstas"/>
        <w:spacing w:after="0"/>
        <w:rPr>
          <w:szCs w:val="22"/>
        </w:rPr>
      </w:pPr>
    </w:p>
    <w:p w14:paraId="12305280" w14:textId="77777777" w:rsidR="000373F8" w:rsidRPr="0059679D" w:rsidRDefault="000373F8" w:rsidP="000373F8">
      <w:pPr>
        <w:pStyle w:val="Pagrindinistekstas"/>
        <w:spacing w:after="0"/>
        <w:rPr>
          <w:szCs w:val="22"/>
        </w:rPr>
      </w:pPr>
    </w:p>
    <w:p w14:paraId="62D9C167" w14:textId="77777777" w:rsidR="000373F8" w:rsidRPr="0059679D" w:rsidRDefault="000373F8" w:rsidP="000373F8">
      <w:pPr>
        <w:pStyle w:val="Pagrindinistekstas"/>
        <w:spacing w:after="0"/>
        <w:rPr>
          <w:szCs w:val="22"/>
        </w:rPr>
      </w:pPr>
    </w:p>
    <w:p w14:paraId="56DD8281" w14:textId="77777777" w:rsidR="000373F8" w:rsidRPr="0059679D" w:rsidRDefault="000373F8" w:rsidP="000373F8">
      <w:pPr>
        <w:pStyle w:val="Pagrindinistekstas"/>
        <w:spacing w:after="0"/>
        <w:rPr>
          <w:szCs w:val="22"/>
        </w:rPr>
      </w:pPr>
    </w:p>
    <w:p w14:paraId="0AE472E5" w14:textId="77777777" w:rsidR="000373F8" w:rsidRPr="0059679D" w:rsidRDefault="000373F8" w:rsidP="000373F8">
      <w:pPr>
        <w:pStyle w:val="Pagrindinistekstas"/>
        <w:spacing w:after="0"/>
        <w:rPr>
          <w:szCs w:val="22"/>
        </w:rPr>
      </w:pPr>
    </w:p>
    <w:p w14:paraId="79188179" w14:textId="77777777" w:rsidR="000373F8" w:rsidRPr="0059679D" w:rsidRDefault="000373F8" w:rsidP="000373F8">
      <w:pPr>
        <w:pStyle w:val="Pagrindinistekstas"/>
        <w:spacing w:after="0"/>
        <w:rPr>
          <w:szCs w:val="22"/>
        </w:rPr>
      </w:pPr>
    </w:p>
    <w:p w14:paraId="3C2BE755" w14:textId="77777777" w:rsidR="000373F8" w:rsidRPr="0059679D" w:rsidRDefault="000373F8" w:rsidP="000373F8">
      <w:pPr>
        <w:pStyle w:val="Pagrindinistekstas"/>
        <w:spacing w:after="0"/>
        <w:rPr>
          <w:szCs w:val="22"/>
        </w:rPr>
      </w:pPr>
    </w:p>
    <w:p w14:paraId="7B5682C3" w14:textId="77777777" w:rsidR="000373F8" w:rsidRPr="0059679D" w:rsidRDefault="000373F8" w:rsidP="000373F8">
      <w:pPr>
        <w:pStyle w:val="Pagrindinistekstas"/>
        <w:spacing w:after="0"/>
        <w:rPr>
          <w:szCs w:val="22"/>
        </w:rPr>
      </w:pPr>
    </w:p>
    <w:p w14:paraId="40E37FB5" w14:textId="77777777" w:rsidR="000373F8" w:rsidRPr="0059679D" w:rsidRDefault="000373F8" w:rsidP="000373F8">
      <w:pPr>
        <w:pStyle w:val="Pagrindinistekstas"/>
        <w:spacing w:after="0"/>
        <w:rPr>
          <w:szCs w:val="22"/>
        </w:rPr>
      </w:pPr>
    </w:p>
    <w:p w14:paraId="72A708CF" w14:textId="77777777" w:rsidR="000373F8" w:rsidRPr="0059679D" w:rsidRDefault="000373F8" w:rsidP="000373F8">
      <w:pPr>
        <w:pStyle w:val="Pavadinimas"/>
        <w:rPr>
          <w:szCs w:val="22"/>
        </w:rPr>
      </w:pPr>
    </w:p>
    <w:p w14:paraId="0D09E709" w14:textId="77777777" w:rsidR="000373F8" w:rsidRPr="0059679D" w:rsidRDefault="000373F8" w:rsidP="000373F8">
      <w:pPr>
        <w:pStyle w:val="Pavadinimas"/>
        <w:rPr>
          <w:szCs w:val="22"/>
        </w:rPr>
      </w:pPr>
      <w:r w:rsidRPr="0059679D">
        <w:rPr>
          <w:szCs w:val="22"/>
        </w:rPr>
        <w:t>B. PAKUOTĖS LAPELIS</w:t>
      </w:r>
    </w:p>
    <w:p w14:paraId="4FF1053B" w14:textId="77777777" w:rsidR="000373F8" w:rsidRPr="0059679D" w:rsidRDefault="000373F8" w:rsidP="000373F8">
      <w:pPr>
        <w:pStyle w:val="Pagrindinistekstas"/>
        <w:spacing w:after="0"/>
        <w:jc w:val="center"/>
        <w:rPr>
          <w:b/>
          <w:szCs w:val="22"/>
        </w:rPr>
      </w:pPr>
      <w:r w:rsidRPr="0059679D">
        <w:rPr>
          <w:szCs w:val="22"/>
        </w:rPr>
        <w:br w:type="page"/>
      </w:r>
      <w:r w:rsidRPr="0059679D">
        <w:rPr>
          <w:b/>
          <w:szCs w:val="22"/>
        </w:rPr>
        <w:lastRenderedPageBreak/>
        <w:t xml:space="preserve"> </w:t>
      </w:r>
    </w:p>
    <w:p w14:paraId="6C6294C7" w14:textId="77777777" w:rsidR="000373F8" w:rsidRPr="0059679D" w:rsidRDefault="000373F8" w:rsidP="000373F8">
      <w:pPr>
        <w:jc w:val="center"/>
        <w:rPr>
          <w:b/>
          <w:szCs w:val="22"/>
        </w:rPr>
      </w:pPr>
      <w:r w:rsidRPr="0059679D">
        <w:rPr>
          <w:b/>
          <w:bCs/>
          <w:szCs w:val="22"/>
        </w:rPr>
        <w:t>Pakuotės lapelis: informacija pacientui</w:t>
      </w:r>
    </w:p>
    <w:p w14:paraId="1CF28929" w14:textId="77777777" w:rsidR="000373F8" w:rsidRPr="0059679D" w:rsidRDefault="000373F8" w:rsidP="000373F8">
      <w:pPr>
        <w:rPr>
          <w:szCs w:val="22"/>
        </w:rPr>
      </w:pPr>
    </w:p>
    <w:p w14:paraId="1F84AEE8" w14:textId="0EEFC5B3" w:rsidR="000373F8" w:rsidRPr="0059679D" w:rsidRDefault="000373F8" w:rsidP="000373F8">
      <w:pPr>
        <w:jc w:val="center"/>
        <w:rPr>
          <w:b/>
          <w:szCs w:val="22"/>
        </w:rPr>
      </w:pPr>
      <w:proofErr w:type="spellStart"/>
      <w:r w:rsidRPr="0059679D">
        <w:rPr>
          <w:b/>
          <w:szCs w:val="22"/>
        </w:rPr>
        <w:t>Travocort</w:t>
      </w:r>
      <w:proofErr w:type="spellEnd"/>
      <w:r w:rsidRPr="0059679D">
        <w:rPr>
          <w:b/>
          <w:szCs w:val="22"/>
        </w:rPr>
        <w:t xml:space="preserve"> </w:t>
      </w:r>
      <w:r w:rsidRPr="0059679D">
        <w:rPr>
          <w:b/>
          <w:bCs/>
          <w:szCs w:val="22"/>
        </w:rPr>
        <w:t>10</w:t>
      </w:r>
      <w:r w:rsidR="003D7588">
        <w:rPr>
          <w:b/>
          <w:bCs/>
          <w:szCs w:val="22"/>
        </w:rPr>
        <w:t> </w:t>
      </w:r>
      <w:r w:rsidRPr="0059679D">
        <w:rPr>
          <w:b/>
          <w:bCs/>
          <w:szCs w:val="22"/>
        </w:rPr>
        <w:t>mg/1</w:t>
      </w:r>
      <w:r w:rsidR="00E11D11">
        <w:rPr>
          <w:b/>
          <w:bCs/>
          <w:szCs w:val="22"/>
        </w:rPr>
        <w:t> </w:t>
      </w:r>
      <w:r w:rsidRPr="0059679D">
        <w:rPr>
          <w:b/>
          <w:bCs/>
          <w:szCs w:val="22"/>
        </w:rPr>
        <w:t xml:space="preserve">mg/g </w:t>
      </w:r>
      <w:r w:rsidRPr="0059679D">
        <w:rPr>
          <w:b/>
          <w:szCs w:val="22"/>
        </w:rPr>
        <w:t>kremas</w:t>
      </w:r>
    </w:p>
    <w:p w14:paraId="4036B8EC" w14:textId="77777777" w:rsidR="000373F8" w:rsidRPr="0059679D" w:rsidRDefault="000373F8" w:rsidP="000373F8">
      <w:pPr>
        <w:jc w:val="center"/>
        <w:rPr>
          <w:szCs w:val="22"/>
        </w:rPr>
      </w:pPr>
      <w:proofErr w:type="spellStart"/>
      <w:r w:rsidRPr="0059679D">
        <w:rPr>
          <w:szCs w:val="22"/>
        </w:rPr>
        <w:t>Izokonazolo</w:t>
      </w:r>
      <w:proofErr w:type="spellEnd"/>
      <w:r w:rsidRPr="0059679D">
        <w:rPr>
          <w:szCs w:val="22"/>
        </w:rPr>
        <w:t xml:space="preserve"> nitratas / </w:t>
      </w:r>
      <w:proofErr w:type="spellStart"/>
      <w:r w:rsidRPr="0059679D">
        <w:rPr>
          <w:szCs w:val="22"/>
        </w:rPr>
        <w:t>Diflukortolono</w:t>
      </w:r>
      <w:proofErr w:type="spellEnd"/>
      <w:r w:rsidRPr="0059679D">
        <w:rPr>
          <w:szCs w:val="22"/>
        </w:rPr>
        <w:t xml:space="preserve"> </w:t>
      </w:r>
      <w:proofErr w:type="spellStart"/>
      <w:r w:rsidRPr="0059679D">
        <w:rPr>
          <w:szCs w:val="22"/>
        </w:rPr>
        <w:t>valeratas</w:t>
      </w:r>
      <w:proofErr w:type="spellEnd"/>
    </w:p>
    <w:p w14:paraId="0E6109E2" w14:textId="77777777" w:rsidR="000373F8" w:rsidRPr="0059679D" w:rsidRDefault="000373F8" w:rsidP="000373F8">
      <w:pPr>
        <w:rPr>
          <w:szCs w:val="22"/>
        </w:rPr>
      </w:pPr>
    </w:p>
    <w:p w14:paraId="3BC4D5E7" w14:textId="77777777" w:rsidR="000373F8" w:rsidRPr="0059679D" w:rsidRDefault="000373F8" w:rsidP="000373F8">
      <w:pPr>
        <w:suppressAutoHyphens/>
        <w:rPr>
          <w:szCs w:val="22"/>
        </w:rPr>
      </w:pPr>
      <w:r w:rsidRPr="0059679D">
        <w:rPr>
          <w:b/>
          <w:noProof/>
          <w:szCs w:val="22"/>
        </w:rPr>
        <w:t>Atidžiai perskaitykite visą šį lapelį, prieš pradėdami vartoti vaistą, nes jame pateikiama Jums svarbi informacija.</w:t>
      </w:r>
    </w:p>
    <w:p w14:paraId="094EDE9B" w14:textId="1F8019C1" w:rsidR="000373F8" w:rsidRPr="0059679D" w:rsidRDefault="000373F8" w:rsidP="000373F8">
      <w:pPr>
        <w:numPr>
          <w:ilvl w:val="0"/>
          <w:numId w:val="5"/>
        </w:numPr>
        <w:ind w:left="567" w:right="-2" w:hanging="567"/>
        <w:rPr>
          <w:szCs w:val="22"/>
        </w:rPr>
      </w:pPr>
      <w:r w:rsidRPr="0059679D">
        <w:rPr>
          <w:noProof/>
          <w:szCs w:val="22"/>
        </w:rPr>
        <w:t>Neišmeskite šio lapelio, nes vėl gali prireikti jį perskaityti.</w:t>
      </w:r>
    </w:p>
    <w:p w14:paraId="31BE9210" w14:textId="77777777" w:rsidR="000373F8" w:rsidRPr="0059679D" w:rsidRDefault="000373F8" w:rsidP="000373F8">
      <w:pPr>
        <w:numPr>
          <w:ilvl w:val="0"/>
          <w:numId w:val="5"/>
        </w:numPr>
        <w:ind w:left="567" w:right="-2" w:hanging="567"/>
        <w:rPr>
          <w:szCs w:val="22"/>
        </w:rPr>
      </w:pPr>
      <w:r w:rsidRPr="0059679D">
        <w:rPr>
          <w:noProof/>
          <w:szCs w:val="22"/>
        </w:rPr>
        <w:t>Jeigu kiltų daugiau klausimų, kreipkitės į gydytoją arba vaistininką.</w:t>
      </w:r>
    </w:p>
    <w:p w14:paraId="76F63AAA" w14:textId="77777777" w:rsidR="000373F8" w:rsidRPr="0059679D" w:rsidRDefault="000373F8" w:rsidP="000373F8">
      <w:pPr>
        <w:ind w:left="567" w:right="-2" w:hanging="567"/>
        <w:rPr>
          <w:szCs w:val="22"/>
        </w:rPr>
      </w:pPr>
      <w:r w:rsidRPr="0059679D">
        <w:rPr>
          <w:szCs w:val="22"/>
        </w:rPr>
        <w:t>-</w:t>
      </w:r>
      <w:r w:rsidRPr="0059679D">
        <w:rPr>
          <w:szCs w:val="22"/>
        </w:rPr>
        <w:tab/>
      </w:r>
      <w:r w:rsidRPr="0059679D">
        <w:rPr>
          <w:noProof/>
          <w:szCs w:val="22"/>
        </w:rPr>
        <w:t>Šis vaistas skirtas tik Jums, todėl kitiems žmonėms jo duoti negalima.</w:t>
      </w:r>
      <w:r w:rsidRPr="0059679D">
        <w:rPr>
          <w:szCs w:val="22"/>
        </w:rPr>
        <w:t xml:space="preserve"> </w:t>
      </w:r>
      <w:r w:rsidRPr="0059679D">
        <w:rPr>
          <w:noProof/>
          <w:szCs w:val="22"/>
        </w:rPr>
        <w:t>Vaistas gali jiems pakenkti (net tiems, kurių ligos požymiai yra tokie patys kaip Jūsų).</w:t>
      </w:r>
    </w:p>
    <w:p w14:paraId="5F357734" w14:textId="1068BDA9" w:rsidR="000373F8" w:rsidRPr="0059679D" w:rsidRDefault="000373F8" w:rsidP="000373F8">
      <w:pPr>
        <w:numPr>
          <w:ilvl w:val="0"/>
          <w:numId w:val="5"/>
        </w:numPr>
        <w:tabs>
          <w:tab w:val="left" w:pos="567"/>
        </w:tabs>
        <w:ind w:left="567" w:hanging="567"/>
        <w:rPr>
          <w:szCs w:val="22"/>
        </w:rPr>
      </w:pPr>
      <w:r w:rsidRPr="0059679D">
        <w:rPr>
          <w:noProof/>
          <w:szCs w:val="22"/>
        </w:rPr>
        <w:t>Jeigu pasireiškė šalutinis poveikis (net jeigu jis šiame lapelyje nenurodytas), kreipkitės į gydytoją arba vaistininką. Žr. 4</w:t>
      </w:r>
      <w:r w:rsidR="003D7588">
        <w:rPr>
          <w:noProof/>
          <w:szCs w:val="22"/>
        </w:rPr>
        <w:t> </w:t>
      </w:r>
      <w:r w:rsidRPr="0059679D">
        <w:rPr>
          <w:noProof/>
          <w:szCs w:val="22"/>
        </w:rPr>
        <w:t>skyrių.</w:t>
      </w:r>
    </w:p>
    <w:p w14:paraId="212AF204" w14:textId="77777777" w:rsidR="000373F8" w:rsidRPr="0059679D" w:rsidRDefault="000373F8" w:rsidP="000373F8">
      <w:pPr>
        <w:rPr>
          <w:szCs w:val="22"/>
        </w:rPr>
      </w:pPr>
    </w:p>
    <w:p w14:paraId="07933B0E" w14:textId="77777777" w:rsidR="000373F8" w:rsidRPr="0059679D" w:rsidRDefault="000373F8" w:rsidP="000373F8">
      <w:pPr>
        <w:rPr>
          <w:szCs w:val="22"/>
        </w:rPr>
      </w:pPr>
    </w:p>
    <w:p w14:paraId="364D3305" w14:textId="77777777" w:rsidR="000373F8" w:rsidRDefault="000373F8" w:rsidP="000373F8">
      <w:pPr>
        <w:keepNext/>
        <w:tabs>
          <w:tab w:val="left" w:pos="567"/>
        </w:tabs>
        <w:spacing w:line="260" w:lineRule="exact"/>
        <w:jc w:val="both"/>
        <w:outlineLvl w:val="3"/>
        <w:rPr>
          <w:rFonts w:eastAsia="Times New Roman"/>
          <w:b/>
          <w:bCs/>
          <w:snapToGrid w:val="0"/>
          <w:szCs w:val="22"/>
        </w:rPr>
      </w:pPr>
      <w:r w:rsidRPr="0059679D">
        <w:rPr>
          <w:rFonts w:eastAsia="Times New Roman"/>
          <w:b/>
          <w:bCs/>
          <w:snapToGrid w:val="0"/>
          <w:szCs w:val="22"/>
        </w:rPr>
        <w:t>Apie ką rašoma šiame lapelyje?</w:t>
      </w:r>
    </w:p>
    <w:p w14:paraId="66AF48D4" w14:textId="77777777" w:rsidR="00DC79F6" w:rsidRPr="0059679D" w:rsidRDefault="00DC79F6" w:rsidP="000373F8">
      <w:pPr>
        <w:keepNext/>
        <w:tabs>
          <w:tab w:val="left" w:pos="567"/>
        </w:tabs>
        <w:spacing w:line="260" w:lineRule="exact"/>
        <w:jc w:val="both"/>
        <w:outlineLvl w:val="3"/>
        <w:rPr>
          <w:rFonts w:eastAsia="Times New Roman"/>
          <w:b/>
          <w:bCs/>
          <w:snapToGrid w:val="0"/>
          <w:szCs w:val="22"/>
        </w:rPr>
      </w:pPr>
    </w:p>
    <w:p w14:paraId="4AAB23BA" w14:textId="77777777" w:rsidR="000373F8" w:rsidRPr="0059679D" w:rsidRDefault="000373F8" w:rsidP="000373F8">
      <w:pPr>
        <w:rPr>
          <w:szCs w:val="22"/>
        </w:rPr>
      </w:pPr>
      <w:r w:rsidRPr="0059679D">
        <w:rPr>
          <w:szCs w:val="22"/>
        </w:rPr>
        <w:t>1.</w:t>
      </w:r>
      <w:r w:rsidRPr="0059679D">
        <w:rPr>
          <w:szCs w:val="22"/>
        </w:rPr>
        <w:tab/>
        <w:t xml:space="preserve">Kas yra </w:t>
      </w:r>
      <w:proofErr w:type="spellStart"/>
      <w:r w:rsidRPr="0059679D">
        <w:rPr>
          <w:szCs w:val="22"/>
        </w:rPr>
        <w:t>Travocort</w:t>
      </w:r>
      <w:proofErr w:type="spellEnd"/>
      <w:r w:rsidRPr="0059679D">
        <w:rPr>
          <w:szCs w:val="22"/>
        </w:rPr>
        <w:t xml:space="preserve"> ir kam jis vartojamas</w:t>
      </w:r>
    </w:p>
    <w:p w14:paraId="22867967" w14:textId="77777777" w:rsidR="000373F8" w:rsidRPr="0059679D" w:rsidRDefault="000373F8" w:rsidP="000373F8">
      <w:pPr>
        <w:rPr>
          <w:szCs w:val="22"/>
        </w:rPr>
      </w:pPr>
      <w:r w:rsidRPr="0059679D">
        <w:rPr>
          <w:szCs w:val="22"/>
        </w:rPr>
        <w:t>2.</w:t>
      </w:r>
      <w:r w:rsidRPr="0059679D">
        <w:rPr>
          <w:szCs w:val="22"/>
        </w:rPr>
        <w:tab/>
        <w:t xml:space="preserve">Kas žinotina prieš vartojant </w:t>
      </w:r>
      <w:proofErr w:type="spellStart"/>
      <w:r w:rsidRPr="0059679D">
        <w:rPr>
          <w:szCs w:val="22"/>
        </w:rPr>
        <w:t>Travocort</w:t>
      </w:r>
      <w:proofErr w:type="spellEnd"/>
    </w:p>
    <w:p w14:paraId="1BEC2E4D" w14:textId="77777777" w:rsidR="000373F8" w:rsidRPr="0059679D" w:rsidRDefault="000373F8" w:rsidP="000373F8">
      <w:pPr>
        <w:rPr>
          <w:szCs w:val="22"/>
        </w:rPr>
      </w:pPr>
      <w:r w:rsidRPr="0059679D">
        <w:rPr>
          <w:szCs w:val="22"/>
        </w:rPr>
        <w:t>3.</w:t>
      </w:r>
      <w:r w:rsidRPr="0059679D">
        <w:rPr>
          <w:szCs w:val="22"/>
        </w:rPr>
        <w:tab/>
        <w:t xml:space="preserve">Kaip vartoti </w:t>
      </w:r>
      <w:proofErr w:type="spellStart"/>
      <w:r w:rsidRPr="0059679D">
        <w:rPr>
          <w:szCs w:val="22"/>
        </w:rPr>
        <w:t>Travocort</w:t>
      </w:r>
      <w:proofErr w:type="spellEnd"/>
    </w:p>
    <w:p w14:paraId="4EB8F732" w14:textId="77777777" w:rsidR="000373F8" w:rsidRPr="0059679D" w:rsidRDefault="000373F8" w:rsidP="000373F8">
      <w:pPr>
        <w:rPr>
          <w:szCs w:val="22"/>
        </w:rPr>
      </w:pPr>
      <w:r w:rsidRPr="0059679D">
        <w:rPr>
          <w:szCs w:val="22"/>
        </w:rPr>
        <w:t>4.</w:t>
      </w:r>
      <w:r w:rsidRPr="0059679D">
        <w:rPr>
          <w:szCs w:val="22"/>
        </w:rPr>
        <w:tab/>
        <w:t>Galimas šalutinis poveikis</w:t>
      </w:r>
    </w:p>
    <w:p w14:paraId="28F00DFC" w14:textId="1D40A6E2" w:rsidR="000373F8" w:rsidRPr="0059679D" w:rsidRDefault="000373F8" w:rsidP="000373F8">
      <w:pPr>
        <w:rPr>
          <w:szCs w:val="22"/>
        </w:rPr>
      </w:pPr>
      <w:r w:rsidRPr="0059679D">
        <w:rPr>
          <w:szCs w:val="22"/>
        </w:rPr>
        <w:t>5.</w:t>
      </w:r>
      <w:r w:rsidRPr="0059679D">
        <w:rPr>
          <w:szCs w:val="22"/>
        </w:rPr>
        <w:tab/>
        <w:t xml:space="preserve">Kaip laikyti </w:t>
      </w:r>
      <w:proofErr w:type="spellStart"/>
      <w:r w:rsidRPr="0059679D">
        <w:rPr>
          <w:szCs w:val="22"/>
        </w:rPr>
        <w:t>Travocort</w:t>
      </w:r>
      <w:proofErr w:type="spellEnd"/>
    </w:p>
    <w:p w14:paraId="1C5547B4" w14:textId="77777777" w:rsidR="000373F8" w:rsidRPr="0059679D" w:rsidRDefault="000373F8" w:rsidP="000373F8">
      <w:pPr>
        <w:rPr>
          <w:szCs w:val="22"/>
        </w:rPr>
      </w:pPr>
      <w:r w:rsidRPr="0059679D">
        <w:rPr>
          <w:szCs w:val="22"/>
        </w:rPr>
        <w:t>6.</w:t>
      </w:r>
      <w:r w:rsidRPr="0059679D">
        <w:rPr>
          <w:szCs w:val="22"/>
        </w:rPr>
        <w:tab/>
        <w:t>Pakuotės turinys ir kita informacija</w:t>
      </w:r>
    </w:p>
    <w:p w14:paraId="0EAC7EFD" w14:textId="77777777" w:rsidR="000373F8" w:rsidRPr="0059679D" w:rsidRDefault="000373F8" w:rsidP="000373F8">
      <w:pPr>
        <w:rPr>
          <w:szCs w:val="22"/>
        </w:rPr>
      </w:pPr>
    </w:p>
    <w:p w14:paraId="0A90650A" w14:textId="77777777" w:rsidR="000373F8" w:rsidRPr="0059679D" w:rsidRDefault="000373F8" w:rsidP="000373F8">
      <w:pPr>
        <w:rPr>
          <w:szCs w:val="22"/>
        </w:rPr>
      </w:pPr>
    </w:p>
    <w:p w14:paraId="6080DBCA" w14:textId="77777777" w:rsidR="000373F8" w:rsidRPr="0059679D" w:rsidRDefault="000373F8" w:rsidP="000373F8">
      <w:pPr>
        <w:keepNext/>
        <w:outlineLvl w:val="1"/>
        <w:rPr>
          <w:szCs w:val="22"/>
        </w:rPr>
      </w:pPr>
      <w:r w:rsidRPr="0059679D">
        <w:rPr>
          <w:b/>
          <w:szCs w:val="22"/>
        </w:rPr>
        <w:t>1.</w:t>
      </w:r>
      <w:r w:rsidRPr="0059679D">
        <w:rPr>
          <w:b/>
          <w:szCs w:val="22"/>
        </w:rPr>
        <w:tab/>
        <w:t xml:space="preserve">Kas yra </w:t>
      </w:r>
      <w:proofErr w:type="spellStart"/>
      <w:r w:rsidRPr="0059679D">
        <w:rPr>
          <w:b/>
          <w:szCs w:val="22"/>
        </w:rPr>
        <w:t>Travocort</w:t>
      </w:r>
      <w:proofErr w:type="spellEnd"/>
      <w:r w:rsidRPr="0059679D">
        <w:rPr>
          <w:b/>
          <w:szCs w:val="22"/>
        </w:rPr>
        <w:t xml:space="preserve"> ir kam jis vartojamas</w:t>
      </w:r>
      <w:r w:rsidRPr="0059679D" w:rsidDel="004B3799">
        <w:rPr>
          <w:b/>
          <w:szCs w:val="22"/>
        </w:rPr>
        <w:t xml:space="preserve"> </w:t>
      </w:r>
    </w:p>
    <w:p w14:paraId="4A7CC633" w14:textId="77777777" w:rsidR="000373F8" w:rsidRPr="0059679D" w:rsidRDefault="000373F8" w:rsidP="000373F8">
      <w:pPr>
        <w:rPr>
          <w:szCs w:val="22"/>
          <w:highlight w:val="green"/>
        </w:rPr>
      </w:pPr>
    </w:p>
    <w:p w14:paraId="2FCC68FF" w14:textId="17C1E7EC" w:rsidR="000373F8" w:rsidRPr="0059679D" w:rsidRDefault="000373F8" w:rsidP="000373F8">
      <w:pPr>
        <w:rPr>
          <w:szCs w:val="22"/>
        </w:rPr>
      </w:pPr>
      <w:proofErr w:type="spellStart"/>
      <w:r w:rsidRPr="0059679D">
        <w:rPr>
          <w:szCs w:val="22"/>
        </w:rPr>
        <w:t>Travocort</w:t>
      </w:r>
      <w:proofErr w:type="spellEnd"/>
      <w:r w:rsidRPr="0059679D">
        <w:rPr>
          <w:szCs w:val="22"/>
        </w:rPr>
        <w:t xml:space="preserve"> vartojamas pradiniam arba tęstiniam paviršinių grybelinių odos infekcinių ligų gydymui, kai yra smarkus uždegimas arba </w:t>
      </w:r>
      <w:proofErr w:type="spellStart"/>
      <w:r w:rsidRPr="0059679D">
        <w:rPr>
          <w:szCs w:val="22"/>
        </w:rPr>
        <w:t>egzeminė</w:t>
      </w:r>
      <w:proofErr w:type="spellEnd"/>
      <w:r w:rsidRPr="0059679D">
        <w:rPr>
          <w:szCs w:val="22"/>
        </w:rPr>
        <w:t xml:space="preserve"> odos reakcija (oda parausta, patinsta, gali atsirasti pūslelių ir vargina stiprus niežulys), pvz., rankų, kojų tarpupirščiuose, taip pat kirkšnių ir lytinių organų srityse.</w:t>
      </w:r>
    </w:p>
    <w:p w14:paraId="4FE4C9A4" w14:textId="544EDF34" w:rsidR="000373F8" w:rsidRPr="0059679D" w:rsidRDefault="000373F8" w:rsidP="000373F8">
      <w:pPr>
        <w:rPr>
          <w:szCs w:val="22"/>
        </w:rPr>
      </w:pPr>
      <w:r w:rsidRPr="0059679D">
        <w:rPr>
          <w:szCs w:val="22"/>
        </w:rPr>
        <w:t xml:space="preserve">Vaisto sudėtyje yra dvi veikliosios medžiagos: </w:t>
      </w:r>
      <w:proofErr w:type="spellStart"/>
      <w:r w:rsidRPr="0059679D">
        <w:rPr>
          <w:szCs w:val="22"/>
        </w:rPr>
        <w:t>izokonazolo</w:t>
      </w:r>
      <w:proofErr w:type="spellEnd"/>
      <w:r w:rsidRPr="0059679D">
        <w:rPr>
          <w:szCs w:val="22"/>
        </w:rPr>
        <w:t xml:space="preserve"> nitratas ir </w:t>
      </w:r>
      <w:proofErr w:type="spellStart"/>
      <w:r w:rsidRPr="0059679D">
        <w:rPr>
          <w:szCs w:val="22"/>
        </w:rPr>
        <w:t>diflukortolono</w:t>
      </w:r>
      <w:proofErr w:type="spellEnd"/>
      <w:r w:rsidRPr="0059679D">
        <w:rPr>
          <w:szCs w:val="22"/>
        </w:rPr>
        <w:t xml:space="preserve"> </w:t>
      </w:r>
      <w:proofErr w:type="spellStart"/>
      <w:r w:rsidRPr="0059679D">
        <w:rPr>
          <w:szCs w:val="22"/>
        </w:rPr>
        <w:t>valeratas</w:t>
      </w:r>
      <w:proofErr w:type="spellEnd"/>
      <w:r w:rsidRPr="0059679D">
        <w:rPr>
          <w:szCs w:val="22"/>
        </w:rPr>
        <w:t xml:space="preserve">. </w:t>
      </w:r>
      <w:proofErr w:type="spellStart"/>
      <w:r w:rsidRPr="0059679D">
        <w:rPr>
          <w:szCs w:val="22"/>
        </w:rPr>
        <w:t>Izokonazolo</w:t>
      </w:r>
      <w:proofErr w:type="spellEnd"/>
      <w:r w:rsidRPr="0059679D">
        <w:rPr>
          <w:szCs w:val="22"/>
        </w:rPr>
        <w:t xml:space="preserve"> nitratas naudojamas grybelių sukeltoms odos ligoms gydyti, o </w:t>
      </w:r>
      <w:proofErr w:type="spellStart"/>
      <w:r w:rsidRPr="0059679D">
        <w:rPr>
          <w:szCs w:val="22"/>
        </w:rPr>
        <w:t>diflukortolono</w:t>
      </w:r>
      <w:proofErr w:type="spellEnd"/>
      <w:r w:rsidRPr="0059679D">
        <w:rPr>
          <w:szCs w:val="22"/>
        </w:rPr>
        <w:t xml:space="preserve"> </w:t>
      </w:r>
      <w:proofErr w:type="spellStart"/>
      <w:r w:rsidRPr="0059679D">
        <w:rPr>
          <w:szCs w:val="22"/>
        </w:rPr>
        <w:t>valeratas</w:t>
      </w:r>
      <w:proofErr w:type="spellEnd"/>
      <w:r w:rsidRPr="0059679D">
        <w:rPr>
          <w:szCs w:val="22"/>
        </w:rPr>
        <w:t xml:space="preserve"> slopina odos uždegimą ir palengvina tokius negalavimus, kaip niežulys, deginimo </w:t>
      </w:r>
      <w:r w:rsidR="00315CDB">
        <w:rPr>
          <w:szCs w:val="22"/>
        </w:rPr>
        <w:t>pojūtis</w:t>
      </w:r>
      <w:r w:rsidRPr="0059679D">
        <w:rPr>
          <w:szCs w:val="22"/>
        </w:rPr>
        <w:t xml:space="preserve"> ir skausmas.</w:t>
      </w:r>
    </w:p>
    <w:p w14:paraId="17186B9A" w14:textId="77777777" w:rsidR="000373F8" w:rsidRPr="0059679D" w:rsidRDefault="000373F8" w:rsidP="000373F8">
      <w:pPr>
        <w:rPr>
          <w:szCs w:val="22"/>
        </w:rPr>
      </w:pPr>
    </w:p>
    <w:p w14:paraId="1EE4B050" w14:textId="77777777" w:rsidR="000373F8" w:rsidRPr="0059679D" w:rsidRDefault="000373F8" w:rsidP="000373F8">
      <w:pPr>
        <w:rPr>
          <w:szCs w:val="22"/>
        </w:rPr>
      </w:pPr>
    </w:p>
    <w:p w14:paraId="464CBDD6" w14:textId="77777777" w:rsidR="000373F8" w:rsidRPr="0059679D" w:rsidRDefault="000373F8" w:rsidP="000373F8">
      <w:pPr>
        <w:keepNext/>
        <w:outlineLvl w:val="1"/>
        <w:rPr>
          <w:b/>
          <w:szCs w:val="22"/>
        </w:rPr>
      </w:pPr>
      <w:r w:rsidRPr="0059679D">
        <w:rPr>
          <w:b/>
          <w:szCs w:val="22"/>
        </w:rPr>
        <w:t>2.</w:t>
      </w:r>
      <w:r w:rsidRPr="0059679D">
        <w:rPr>
          <w:b/>
          <w:szCs w:val="22"/>
        </w:rPr>
        <w:tab/>
        <w:t xml:space="preserve">Kas žinotina prieš vartojant </w:t>
      </w:r>
      <w:proofErr w:type="spellStart"/>
      <w:r w:rsidRPr="0059679D">
        <w:rPr>
          <w:b/>
          <w:szCs w:val="22"/>
        </w:rPr>
        <w:t>Travocort</w:t>
      </w:r>
      <w:proofErr w:type="spellEnd"/>
    </w:p>
    <w:p w14:paraId="091B8D3E" w14:textId="77777777" w:rsidR="000373F8" w:rsidRPr="0059679D" w:rsidRDefault="000373F8" w:rsidP="000373F8">
      <w:pPr>
        <w:rPr>
          <w:szCs w:val="22"/>
        </w:rPr>
      </w:pPr>
    </w:p>
    <w:p w14:paraId="0106367B" w14:textId="77777777" w:rsidR="000373F8" w:rsidRPr="0059679D" w:rsidRDefault="000373F8" w:rsidP="000373F8">
      <w:pPr>
        <w:keepNext/>
        <w:outlineLvl w:val="2"/>
        <w:rPr>
          <w:b/>
          <w:szCs w:val="22"/>
        </w:rPr>
      </w:pPr>
      <w:proofErr w:type="spellStart"/>
      <w:r w:rsidRPr="0059679D">
        <w:rPr>
          <w:b/>
          <w:szCs w:val="22"/>
        </w:rPr>
        <w:t>Travocort</w:t>
      </w:r>
      <w:proofErr w:type="spellEnd"/>
      <w:r w:rsidRPr="0059679D">
        <w:rPr>
          <w:b/>
          <w:szCs w:val="22"/>
        </w:rPr>
        <w:t xml:space="preserve"> vartoti negalima:</w:t>
      </w:r>
    </w:p>
    <w:p w14:paraId="6664AD93" w14:textId="70D5A315" w:rsidR="000373F8" w:rsidRPr="0059679D" w:rsidRDefault="000373F8" w:rsidP="000373F8">
      <w:pPr>
        <w:numPr>
          <w:ilvl w:val="0"/>
          <w:numId w:val="2"/>
        </w:numPr>
        <w:tabs>
          <w:tab w:val="num" w:pos="540"/>
        </w:tabs>
        <w:ind w:left="540" w:hanging="540"/>
        <w:rPr>
          <w:szCs w:val="22"/>
        </w:rPr>
      </w:pPr>
      <w:r w:rsidRPr="0059679D">
        <w:rPr>
          <w:szCs w:val="22"/>
        </w:rPr>
        <w:t xml:space="preserve">jeigu yra alergija </w:t>
      </w:r>
      <w:proofErr w:type="spellStart"/>
      <w:r w:rsidRPr="0059679D">
        <w:rPr>
          <w:szCs w:val="22"/>
        </w:rPr>
        <w:t>izokonazolo</w:t>
      </w:r>
      <w:proofErr w:type="spellEnd"/>
      <w:r w:rsidRPr="0059679D">
        <w:rPr>
          <w:szCs w:val="22"/>
        </w:rPr>
        <w:t xml:space="preserve"> nitratui arba </w:t>
      </w:r>
      <w:proofErr w:type="spellStart"/>
      <w:r w:rsidRPr="0059679D">
        <w:rPr>
          <w:szCs w:val="22"/>
        </w:rPr>
        <w:t>diflukortolono</w:t>
      </w:r>
      <w:proofErr w:type="spellEnd"/>
      <w:r w:rsidRPr="0059679D">
        <w:rPr>
          <w:szCs w:val="22"/>
        </w:rPr>
        <w:t xml:space="preserve"> </w:t>
      </w:r>
      <w:proofErr w:type="spellStart"/>
      <w:r w:rsidRPr="0059679D">
        <w:rPr>
          <w:szCs w:val="22"/>
        </w:rPr>
        <w:t>valeratui</w:t>
      </w:r>
      <w:proofErr w:type="spellEnd"/>
      <w:r w:rsidRPr="0059679D">
        <w:rPr>
          <w:szCs w:val="22"/>
        </w:rPr>
        <w:t xml:space="preserve"> arba bet kuriai pagalbinei šio vaisto medžiagai (jos išvardytos 6</w:t>
      </w:r>
      <w:r w:rsidR="003D7588">
        <w:rPr>
          <w:szCs w:val="22"/>
        </w:rPr>
        <w:t> </w:t>
      </w:r>
      <w:r w:rsidRPr="0059679D">
        <w:rPr>
          <w:szCs w:val="22"/>
        </w:rPr>
        <w:t>skyriuje).</w:t>
      </w:r>
    </w:p>
    <w:p w14:paraId="3F63D6A4" w14:textId="40E1A87A" w:rsidR="000373F8" w:rsidRPr="0059679D" w:rsidRDefault="000373F8" w:rsidP="000373F8">
      <w:pPr>
        <w:numPr>
          <w:ilvl w:val="0"/>
          <w:numId w:val="2"/>
        </w:numPr>
        <w:tabs>
          <w:tab w:val="num" w:pos="540"/>
        </w:tabs>
        <w:ind w:left="540" w:hanging="540"/>
        <w:rPr>
          <w:szCs w:val="22"/>
        </w:rPr>
      </w:pPr>
      <w:r w:rsidRPr="0059679D">
        <w:rPr>
          <w:szCs w:val="22"/>
        </w:rPr>
        <w:t xml:space="preserve">jeigu Jums pasireiškia odos pažeidimų, susijusių su tuberkulioze arba </w:t>
      </w:r>
      <w:r w:rsidRPr="00315CDB">
        <w:rPr>
          <w:szCs w:val="22"/>
        </w:rPr>
        <w:t>sifil</w:t>
      </w:r>
      <w:r w:rsidR="00315CDB">
        <w:rPr>
          <w:szCs w:val="22"/>
        </w:rPr>
        <w:t>iu</w:t>
      </w:r>
      <w:r w:rsidRPr="0059679D">
        <w:rPr>
          <w:szCs w:val="22"/>
        </w:rPr>
        <w:t>, gydytinoje vietoje.</w:t>
      </w:r>
    </w:p>
    <w:p w14:paraId="742E28A4" w14:textId="77777777" w:rsidR="000373F8" w:rsidRPr="0059679D" w:rsidRDefault="000373F8" w:rsidP="000373F8">
      <w:pPr>
        <w:numPr>
          <w:ilvl w:val="0"/>
          <w:numId w:val="2"/>
        </w:numPr>
        <w:tabs>
          <w:tab w:val="num" w:pos="540"/>
        </w:tabs>
        <w:ind w:left="540" w:hanging="540"/>
        <w:rPr>
          <w:szCs w:val="22"/>
        </w:rPr>
      </w:pPr>
      <w:r w:rsidRPr="0059679D">
        <w:rPr>
          <w:szCs w:val="22"/>
        </w:rPr>
        <w:t>jeigu sergate virusinėmis ligomis, pvz., pūsleline, juostine pūsleline arba vėjaraupiais;</w:t>
      </w:r>
    </w:p>
    <w:p w14:paraId="29DA1E54" w14:textId="77777777" w:rsidR="000373F8" w:rsidRPr="0059679D" w:rsidRDefault="000373F8" w:rsidP="000373F8">
      <w:pPr>
        <w:numPr>
          <w:ilvl w:val="0"/>
          <w:numId w:val="2"/>
        </w:numPr>
        <w:tabs>
          <w:tab w:val="num" w:pos="540"/>
        </w:tabs>
        <w:ind w:left="540" w:hanging="540"/>
        <w:rPr>
          <w:szCs w:val="22"/>
        </w:rPr>
      </w:pPr>
      <w:r w:rsidRPr="0059679D">
        <w:rPr>
          <w:szCs w:val="22"/>
        </w:rPr>
        <w:t>jeigu sergate lėtiniu veido odos uždegimu (raudonaisiais spuogais), odos uždegimu aplink burną (</w:t>
      </w:r>
      <w:proofErr w:type="spellStart"/>
      <w:r w:rsidRPr="0059679D">
        <w:rPr>
          <w:szCs w:val="22"/>
        </w:rPr>
        <w:t>peroralinis</w:t>
      </w:r>
      <w:proofErr w:type="spellEnd"/>
      <w:r w:rsidRPr="0059679D">
        <w:rPr>
          <w:szCs w:val="22"/>
        </w:rPr>
        <w:t xml:space="preserve"> dermatitas) arba Jums pasireiškia  gydytinos vietos odos reakcija į vakcinaciją;</w:t>
      </w:r>
    </w:p>
    <w:p w14:paraId="2FCA5502" w14:textId="77777777" w:rsidR="000373F8" w:rsidRPr="0059679D" w:rsidRDefault="000373F8" w:rsidP="000373F8">
      <w:pPr>
        <w:numPr>
          <w:ilvl w:val="0"/>
          <w:numId w:val="2"/>
        </w:numPr>
        <w:tabs>
          <w:tab w:val="num" w:pos="540"/>
        </w:tabs>
        <w:ind w:left="540" w:hanging="540"/>
        <w:rPr>
          <w:szCs w:val="22"/>
        </w:rPr>
      </w:pPr>
      <w:r w:rsidRPr="0059679D">
        <w:rPr>
          <w:szCs w:val="22"/>
        </w:rPr>
        <w:t>jeigu sergate išplitusia žvyneline.</w:t>
      </w:r>
    </w:p>
    <w:p w14:paraId="002BF510" w14:textId="77777777" w:rsidR="000373F8" w:rsidRPr="0059679D" w:rsidRDefault="000373F8" w:rsidP="000373F8">
      <w:pPr>
        <w:rPr>
          <w:szCs w:val="22"/>
        </w:rPr>
      </w:pPr>
    </w:p>
    <w:p w14:paraId="3165174B" w14:textId="2C092DAF" w:rsidR="000373F8" w:rsidRPr="0059679D" w:rsidRDefault="000373F8" w:rsidP="000373F8">
      <w:pPr>
        <w:keepNext/>
        <w:outlineLvl w:val="2"/>
        <w:rPr>
          <w:b/>
          <w:szCs w:val="22"/>
        </w:rPr>
      </w:pPr>
      <w:r w:rsidRPr="0059679D">
        <w:rPr>
          <w:b/>
          <w:szCs w:val="22"/>
        </w:rPr>
        <w:t>Įspėjimai ir atsargumo priemonės</w:t>
      </w:r>
    </w:p>
    <w:p w14:paraId="0E3B5FBC" w14:textId="77777777" w:rsidR="000373F8" w:rsidRPr="0059679D" w:rsidRDefault="000373F8" w:rsidP="000373F8">
      <w:pPr>
        <w:numPr>
          <w:ilvl w:val="12"/>
          <w:numId w:val="0"/>
        </w:numPr>
        <w:ind w:right="-2"/>
        <w:rPr>
          <w:rFonts w:eastAsia="Times New Roman"/>
          <w:snapToGrid w:val="0"/>
          <w:szCs w:val="22"/>
        </w:rPr>
      </w:pPr>
      <w:r w:rsidRPr="0059679D">
        <w:rPr>
          <w:rFonts w:eastAsia="Times New Roman"/>
          <w:noProof/>
          <w:snapToGrid w:val="0"/>
          <w:szCs w:val="22"/>
        </w:rPr>
        <w:t>Pasitarkite su gydytoju arba vaistininku prieš pradėdami vartoti Travocort. Vartojant Travocort, svarbu žinoti, kad:</w:t>
      </w:r>
    </w:p>
    <w:p w14:paraId="16D455BD" w14:textId="77777777" w:rsidR="000373F8" w:rsidRPr="0059679D" w:rsidRDefault="000373F8" w:rsidP="000373F8">
      <w:pPr>
        <w:numPr>
          <w:ilvl w:val="0"/>
          <w:numId w:val="3"/>
        </w:numPr>
        <w:tabs>
          <w:tab w:val="num" w:pos="540"/>
        </w:tabs>
        <w:ind w:left="540" w:hanging="540"/>
        <w:rPr>
          <w:szCs w:val="22"/>
        </w:rPr>
      </w:pPr>
      <w:r w:rsidRPr="0059679D">
        <w:rPr>
          <w:szCs w:val="22"/>
        </w:rPr>
        <w:t xml:space="preserve">Jeigu Jums pasireiškia bakterinė odos infekcija, gydytojas Jums išrašys vaistą, skirtą vartoti su </w:t>
      </w:r>
      <w:proofErr w:type="spellStart"/>
      <w:r w:rsidRPr="00315CDB">
        <w:rPr>
          <w:szCs w:val="22"/>
        </w:rPr>
        <w:t>Travocort</w:t>
      </w:r>
      <w:proofErr w:type="spellEnd"/>
      <w:r w:rsidRPr="0059679D">
        <w:rPr>
          <w:szCs w:val="22"/>
        </w:rPr>
        <w:t xml:space="preserve"> papildomam infekcijos gydymui.</w:t>
      </w:r>
    </w:p>
    <w:p w14:paraId="2B604F5C" w14:textId="77777777" w:rsidR="000373F8" w:rsidRPr="0059679D" w:rsidRDefault="000373F8" w:rsidP="000373F8">
      <w:pPr>
        <w:numPr>
          <w:ilvl w:val="0"/>
          <w:numId w:val="3"/>
        </w:numPr>
        <w:tabs>
          <w:tab w:val="num" w:pos="540"/>
        </w:tabs>
        <w:ind w:left="540" w:hanging="540"/>
        <w:rPr>
          <w:szCs w:val="22"/>
        </w:rPr>
      </w:pPr>
      <w:r w:rsidRPr="0059679D">
        <w:rPr>
          <w:szCs w:val="22"/>
        </w:rPr>
        <w:t xml:space="preserve">Reikia saugotis, kad </w:t>
      </w:r>
      <w:proofErr w:type="spellStart"/>
      <w:r w:rsidRPr="0059679D">
        <w:rPr>
          <w:szCs w:val="22"/>
        </w:rPr>
        <w:t>Travocort</w:t>
      </w:r>
      <w:proofErr w:type="spellEnd"/>
      <w:r w:rsidRPr="0059679D">
        <w:rPr>
          <w:szCs w:val="22"/>
        </w:rPr>
        <w:t xml:space="preserve"> kremo nepatektų į akis, juo tepant veidą.</w:t>
      </w:r>
    </w:p>
    <w:p w14:paraId="19DDBE7B" w14:textId="77777777" w:rsidR="000373F8" w:rsidRPr="0059679D" w:rsidRDefault="000373F8" w:rsidP="000373F8">
      <w:pPr>
        <w:pStyle w:val="Sraopastraipa"/>
        <w:numPr>
          <w:ilvl w:val="0"/>
          <w:numId w:val="6"/>
        </w:numPr>
        <w:spacing w:after="0" w:line="240" w:lineRule="auto"/>
        <w:ind w:left="540" w:hanging="540"/>
        <w:rPr>
          <w:rFonts w:ascii="Times New Roman" w:eastAsia="Calibri" w:hAnsi="Times New Roman" w:cs="Times New Roman"/>
          <w:lang w:val="lt-LT" w:eastAsia="lt-LT"/>
        </w:rPr>
      </w:pPr>
      <w:r w:rsidRPr="0059679D">
        <w:rPr>
          <w:rFonts w:ascii="Times New Roman" w:eastAsia="Calibri" w:hAnsi="Times New Roman" w:cs="Times New Roman"/>
          <w:lang w:val="lt-LT" w:eastAsia="lt-LT"/>
        </w:rPr>
        <w:t xml:space="preserve">Tepant didelį kiekį vietinio poveikio </w:t>
      </w:r>
      <w:proofErr w:type="spellStart"/>
      <w:r w:rsidRPr="0059679D">
        <w:rPr>
          <w:rFonts w:ascii="Times New Roman" w:eastAsia="Calibri" w:hAnsi="Times New Roman" w:cs="Times New Roman"/>
          <w:lang w:val="lt-LT" w:eastAsia="lt-LT"/>
        </w:rPr>
        <w:t>gliukokortikoidų</w:t>
      </w:r>
      <w:proofErr w:type="spellEnd"/>
      <w:r w:rsidRPr="0059679D">
        <w:rPr>
          <w:rFonts w:ascii="Times New Roman" w:eastAsia="Calibri" w:hAnsi="Times New Roman" w:cs="Times New Roman"/>
          <w:lang w:val="lt-LT" w:eastAsia="lt-LT"/>
        </w:rPr>
        <w:t xml:space="preserve"> savo sudėtyje turinčių vaistų ant didelių kūno odos plotų arba vartojant juos ilgai, ypač pateptą vietą uždengus (pvz., naudojant sauskelnes arba tvarsčius), žymiai padidėja šalutinio poveikio rizika.</w:t>
      </w:r>
    </w:p>
    <w:p w14:paraId="5ED0C766" w14:textId="77777777" w:rsidR="000373F8" w:rsidRDefault="000373F8" w:rsidP="000373F8">
      <w:pPr>
        <w:ind w:left="540" w:hanging="540"/>
        <w:rPr>
          <w:szCs w:val="22"/>
        </w:rPr>
      </w:pPr>
      <w:r w:rsidRPr="0059679D">
        <w:rPr>
          <w:szCs w:val="22"/>
        </w:rPr>
        <w:lastRenderedPageBreak/>
        <w:t>-</w:t>
      </w:r>
      <w:r w:rsidRPr="0059679D">
        <w:rPr>
          <w:szCs w:val="22"/>
        </w:rPr>
        <w:tab/>
        <w:t xml:space="preserve">Jums gali išsivystyti glaukoma, vartojant </w:t>
      </w:r>
      <w:proofErr w:type="spellStart"/>
      <w:r w:rsidRPr="0059679D">
        <w:rPr>
          <w:szCs w:val="22"/>
        </w:rPr>
        <w:t>Travocort</w:t>
      </w:r>
      <w:proofErr w:type="spellEnd"/>
      <w:r w:rsidRPr="0059679D">
        <w:rPr>
          <w:szCs w:val="22"/>
        </w:rPr>
        <w:t xml:space="preserve"> didelėmis dozėmis arba ilgai, naudojant dengiamuosius tvarsčius arba tepant odą aplink akis.</w:t>
      </w:r>
    </w:p>
    <w:p w14:paraId="4744A300" w14:textId="77777777" w:rsidR="00DC79F6" w:rsidRDefault="00DC79F6" w:rsidP="000373F8">
      <w:pPr>
        <w:ind w:left="540" w:hanging="540"/>
        <w:rPr>
          <w:szCs w:val="22"/>
        </w:rPr>
      </w:pPr>
    </w:p>
    <w:p w14:paraId="59BE2FCE" w14:textId="42FB8C5D" w:rsidR="00DC79F6" w:rsidRPr="002B3E01" w:rsidRDefault="00DC79F6" w:rsidP="000142B3">
      <w:pPr>
        <w:pStyle w:val="Sraopastraipa"/>
        <w:numPr>
          <w:ilvl w:val="0"/>
          <w:numId w:val="6"/>
        </w:numPr>
        <w:spacing w:after="0" w:line="240" w:lineRule="auto"/>
        <w:ind w:left="540" w:hanging="540"/>
        <w:rPr>
          <w:lang w:val="lt-LT"/>
        </w:rPr>
      </w:pPr>
      <w:r w:rsidRPr="00193819">
        <w:rPr>
          <w:rFonts w:ascii="Times New Roman" w:eastAsia="Calibri" w:hAnsi="Times New Roman" w:cs="Times New Roman"/>
          <w:lang w:val="lt-LT" w:eastAsia="lt-LT"/>
        </w:rPr>
        <w:t>Jeigu pradėtumėte matyti lyg per miglą arba Jums pasireikštų kiti regėjimo sutrikimai, kreipkitės į savo gydytoją.</w:t>
      </w:r>
    </w:p>
    <w:p w14:paraId="2F2E2153" w14:textId="77777777" w:rsidR="00DC79F6" w:rsidRPr="002B3E01" w:rsidRDefault="00DC79F6" w:rsidP="000142B3">
      <w:pPr>
        <w:pStyle w:val="Sraopastraipa"/>
        <w:numPr>
          <w:ilvl w:val="0"/>
          <w:numId w:val="6"/>
        </w:numPr>
        <w:spacing w:after="0" w:line="240" w:lineRule="auto"/>
        <w:ind w:left="540" w:hanging="540"/>
        <w:rPr>
          <w:lang w:val="lt-LT"/>
        </w:rPr>
      </w:pPr>
    </w:p>
    <w:p w14:paraId="31A0A0F7" w14:textId="04EB182A" w:rsidR="000373F8" w:rsidRPr="0059679D" w:rsidRDefault="000373F8" w:rsidP="000373F8">
      <w:pPr>
        <w:pStyle w:val="Sraopastraipa"/>
        <w:numPr>
          <w:ilvl w:val="0"/>
          <w:numId w:val="7"/>
        </w:numPr>
        <w:spacing w:after="0" w:line="240" w:lineRule="auto"/>
        <w:ind w:left="540" w:hanging="540"/>
        <w:rPr>
          <w:rFonts w:ascii="Times New Roman" w:eastAsia="Calibri" w:hAnsi="Times New Roman" w:cs="Times New Roman"/>
          <w:lang w:val="lt-LT" w:eastAsia="lt-LT"/>
        </w:rPr>
      </w:pPr>
      <w:proofErr w:type="spellStart"/>
      <w:r w:rsidRPr="0059679D">
        <w:rPr>
          <w:rFonts w:ascii="Times New Roman" w:eastAsia="Calibri" w:hAnsi="Times New Roman" w:cs="Times New Roman"/>
          <w:lang w:val="lt-LT" w:eastAsia="lt-LT"/>
        </w:rPr>
        <w:t>Travocort</w:t>
      </w:r>
      <w:proofErr w:type="spellEnd"/>
      <w:r w:rsidRPr="0059679D">
        <w:rPr>
          <w:rFonts w:ascii="Times New Roman" w:eastAsia="Calibri" w:hAnsi="Times New Roman" w:cs="Times New Roman"/>
          <w:lang w:val="lt-LT" w:eastAsia="lt-LT"/>
        </w:rPr>
        <w:t xml:space="preserve"> tepant ant lytinių organų, kai kurios jo sudedamosios medžiagos gali pažeisti latekso gaminius, pvz., prezervatyvus arba diafragmas. Todėl jie gali būti nebeveiksmingi kontracepcijai ir nebegali apsaugoti nuo lytiniu keliu plintančių ligų, tokių kaip ŽIV infekcija. Pasitarkite su gydytoju arba vaistininku, jeigu pageidaujate gauti daugiau informacijos.</w:t>
      </w:r>
    </w:p>
    <w:p w14:paraId="7A4BEFEE" w14:textId="77777777" w:rsidR="000373F8" w:rsidRPr="0059679D" w:rsidRDefault="000373F8" w:rsidP="000373F8">
      <w:pPr>
        <w:rPr>
          <w:szCs w:val="22"/>
        </w:rPr>
      </w:pPr>
    </w:p>
    <w:p w14:paraId="4E40733F" w14:textId="772A527C" w:rsidR="000373F8" w:rsidRPr="0059679D" w:rsidRDefault="000373F8" w:rsidP="000373F8">
      <w:pPr>
        <w:rPr>
          <w:szCs w:val="22"/>
        </w:rPr>
      </w:pPr>
      <w:r w:rsidRPr="0059679D">
        <w:rPr>
          <w:szCs w:val="22"/>
        </w:rPr>
        <w:t xml:space="preserve">Kad gydymas </w:t>
      </w:r>
      <w:proofErr w:type="spellStart"/>
      <w:r w:rsidRPr="0059679D">
        <w:rPr>
          <w:szCs w:val="22"/>
        </w:rPr>
        <w:t>Travocort</w:t>
      </w:r>
      <w:proofErr w:type="spellEnd"/>
      <w:r w:rsidRPr="0059679D">
        <w:rPr>
          <w:szCs w:val="22"/>
        </w:rPr>
        <w:t xml:space="preserve"> vaistu būtų sėkmingas, būtina pastoviai laikytis asmens higienos.</w:t>
      </w:r>
    </w:p>
    <w:p w14:paraId="19922669" w14:textId="77777777" w:rsidR="000373F8" w:rsidRPr="0059679D" w:rsidRDefault="000373F8" w:rsidP="000373F8">
      <w:pPr>
        <w:rPr>
          <w:szCs w:val="22"/>
        </w:rPr>
      </w:pPr>
      <w:r w:rsidRPr="0059679D">
        <w:rPr>
          <w:szCs w:val="22"/>
        </w:rPr>
        <w:t>Kad infekcija neatsinaujintų, reikia:</w:t>
      </w:r>
    </w:p>
    <w:p w14:paraId="16D83A8D" w14:textId="77777777" w:rsidR="000373F8" w:rsidRPr="0059679D" w:rsidRDefault="000373F8" w:rsidP="000373F8">
      <w:pPr>
        <w:pStyle w:val="Sraopastraipa"/>
        <w:numPr>
          <w:ilvl w:val="0"/>
          <w:numId w:val="8"/>
        </w:numPr>
        <w:spacing w:after="0" w:line="240" w:lineRule="auto"/>
        <w:rPr>
          <w:rFonts w:ascii="Times New Roman" w:eastAsia="Calibri" w:hAnsi="Times New Roman" w:cs="Times New Roman"/>
          <w:lang w:val="lt-LT" w:eastAsia="lt-LT"/>
        </w:rPr>
      </w:pPr>
      <w:r w:rsidRPr="0059679D">
        <w:rPr>
          <w:rFonts w:ascii="Times New Roman" w:eastAsia="Calibri" w:hAnsi="Times New Roman" w:cs="Times New Roman"/>
          <w:lang w:val="lt-LT" w:eastAsia="lt-LT"/>
        </w:rPr>
        <w:t>kasdien keisti ir virinti asmeninės higienos reikmenis: veido tvarsčius, apatinius drabužius (geriau dėvėti medvilninius) ir kt.;</w:t>
      </w:r>
    </w:p>
    <w:p w14:paraId="004AF3BD" w14:textId="77777777" w:rsidR="000373F8" w:rsidRPr="0059679D" w:rsidRDefault="000373F8" w:rsidP="000373F8">
      <w:pPr>
        <w:pStyle w:val="Sraopastraipa"/>
        <w:numPr>
          <w:ilvl w:val="0"/>
          <w:numId w:val="8"/>
        </w:numPr>
        <w:spacing w:after="0" w:line="240" w:lineRule="auto"/>
        <w:rPr>
          <w:rFonts w:ascii="Times New Roman" w:eastAsia="Calibri" w:hAnsi="Times New Roman" w:cs="Times New Roman"/>
          <w:lang w:val="lt-LT" w:eastAsia="lt-LT"/>
        </w:rPr>
      </w:pPr>
      <w:r w:rsidRPr="0059679D">
        <w:rPr>
          <w:rFonts w:ascii="Times New Roman" w:eastAsia="Calibri" w:hAnsi="Times New Roman" w:cs="Times New Roman"/>
          <w:lang w:val="lt-LT" w:eastAsia="lt-LT"/>
        </w:rPr>
        <w:t>nusiplovus pėdas, nusausinti tarpupirščius;</w:t>
      </w:r>
    </w:p>
    <w:p w14:paraId="56755C32" w14:textId="77777777" w:rsidR="000373F8" w:rsidRPr="0059679D" w:rsidRDefault="000373F8" w:rsidP="000373F8">
      <w:pPr>
        <w:pStyle w:val="Sraopastraipa"/>
        <w:numPr>
          <w:ilvl w:val="0"/>
          <w:numId w:val="8"/>
        </w:numPr>
        <w:spacing w:after="0" w:line="240" w:lineRule="auto"/>
        <w:rPr>
          <w:rFonts w:ascii="Times New Roman" w:eastAsia="Calibri" w:hAnsi="Times New Roman" w:cs="Times New Roman"/>
          <w:lang w:val="lt-LT" w:eastAsia="lt-LT"/>
        </w:rPr>
      </w:pPr>
      <w:r w:rsidRPr="0059679D">
        <w:rPr>
          <w:rFonts w:ascii="Times New Roman" w:eastAsia="Calibri" w:hAnsi="Times New Roman" w:cs="Times New Roman"/>
          <w:lang w:val="lt-LT" w:eastAsia="lt-LT"/>
        </w:rPr>
        <w:t>kasdien keisti kojines ir puskojines.</w:t>
      </w:r>
    </w:p>
    <w:p w14:paraId="6F5ECF64" w14:textId="77777777" w:rsidR="000373F8" w:rsidRPr="0059679D" w:rsidRDefault="000373F8" w:rsidP="000373F8">
      <w:pPr>
        <w:rPr>
          <w:szCs w:val="22"/>
        </w:rPr>
      </w:pPr>
    </w:p>
    <w:p w14:paraId="234726C4" w14:textId="77777777" w:rsidR="000373F8" w:rsidRPr="0059679D" w:rsidRDefault="000373F8" w:rsidP="000373F8">
      <w:pPr>
        <w:keepNext/>
        <w:tabs>
          <w:tab w:val="left" w:pos="567"/>
        </w:tabs>
        <w:spacing w:line="260" w:lineRule="exact"/>
        <w:jc w:val="both"/>
        <w:outlineLvl w:val="3"/>
        <w:rPr>
          <w:rFonts w:eastAsia="Times New Roman"/>
          <w:b/>
          <w:bCs/>
          <w:snapToGrid w:val="0"/>
          <w:szCs w:val="22"/>
        </w:rPr>
      </w:pPr>
      <w:r w:rsidRPr="0059679D">
        <w:rPr>
          <w:rFonts w:eastAsia="Times New Roman"/>
          <w:b/>
          <w:bCs/>
          <w:snapToGrid w:val="0"/>
          <w:szCs w:val="22"/>
        </w:rPr>
        <w:t xml:space="preserve">Kiti vaistai ir </w:t>
      </w:r>
      <w:proofErr w:type="spellStart"/>
      <w:r w:rsidRPr="0059679D">
        <w:rPr>
          <w:rFonts w:eastAsia="Times New Roman"/>
          <w:b/>
          <w:bCs/>
          <w:snapToGrid w:val="0"/>
          <w:szCs w:val="22"/>
        </w:rPr>
        <w:t>Travocort</w:t>
      </w:r>
      <w:proofErr w:type="spellEnd"/>
    </w:p>
    <w:p w14:paraId="7BA6F55B" w14:textId="77777777" w:rsidR="000373F8" w:rsidRPr="0059679D" w:rsidRDefault="000373F8" w:rsidP="000373F8">
      <w:pPr>
        <w:rPr>
          <w:szCs w:val="22"/>
        </w:rPr>
      </w:pPr>
      <w:r w:rsidRPr="0059679D">
        <w:rPr>
          <w:szCs w:val="22"/>
        </w:rPr>
        <w:t>Jeigu vartojate ar neseniai vartojote kitų vaistų arba dėl to nesate tikri, apie tai pasakykite gydytojui arba vaistininkui.</w:t>
      </w:r>
    </w:p>
    <w:p w14:paraId="4F1FA130" w14:textId="77777777" w:rsidR="000373F8" w:rsidRPr="0059679D" w:rsidRDefault="000373F8" w:rsidP="000373F8">
      <w:pPr>
        <w:rPr>
          <w:szCs w:val="22"/>
          <w:highlight w:val="yellow"/>
        </w:rPr>
      </w:pPr>
      <w:proofErr w:type="spellStart"/>
      <w:r w:rsidRPr="0059679D">
        <w:rPr>
          <w:szCs w:val="22"/>
        </w:rPr>
        <w:t>Travocort</w:t>
      </w:r>
      <w:proofErr w:type="spellEnd"/>
      <w:r w:rsidRPr="0059679D">
        <w:rPr>
          <w:szCs w:val="22"/>
        </w:rPr>
        <w:t xml:space="preserve"> sąveikos tyrimų su kitais vaistais iki šiol neatlikta.</w:t>
      </w:r>
    </w:p>
    <w:p w14:paraId="05ADC6B5" w14:textId="77777777" w:rsidR="000373F8" w:rsidRPr="0059679D" w:rsidRDefault="000373F8" w:rsidP="000373F8">
      <w:pPr>
        <w:rPr>
          <w:szCs w:val="22"/>
          <w:highlight w:val="yellow"/>
        </w:rPr>
      </w:pPr>
    </w:p>
    <w:p w14:paraId="76ACC460" w14:textId="77777777" w:rsidR="000373F8" w:rsidRPr="0059679D" w:rsidRDefault="000373F8" w:rsidP="000373F8">
      <w:pPr>
        <w:keepNext/>
        <w:outlineLvl w:val="2"/>
        <w:rPr>
          <w:b/>
          <w:szCs w:val="22"/>
        </w:rPr>
      </w:pPr>
      <w:r w:rsidRPr="0059679D">
        <w:rPr>
          <w:b/>
          <w:szCs w:val="22"/>
        </w:rPr>
        <w:t>Nėštumas,</w:t>
      </w:r>
      <w:r w:rsidRPr="0059679D">
        <w:rPr>
          <w:rFonts w:eastAsia="Times New Roman"/>
          <w:snapToGrid w:val="0"/>
          <w:szCs w:val="22"/>
        </w:rPr>
        <w:t xml:space="preserve"> </w:t>
      </w:r>
      <w:r w:rsidRPr="0059679D">
        <w:rPr>
          <w:b/>
          <w:szCs w:val="22"/>
        </w:rPr>
        <w:t>žindymo laikotarpis ir vaisingumas</w:t>
      </w:r>
    </w:p>
    <w:p w14:paraId="5CF680AC" w14:textId="2DAB5CEE" w:rsidR="000373F8" w:rsidRPr="0059679D" w:rsidRDefault="000373F8" w:rsidP="000373F8">
      <w:pPr>
        <w:rPr>
          <w:szCs w:val="22"/>
        </w:rPr>
      </w:pPr>
      <w:r w:rsidRPr="0059679D">
        <w:rPr>
          <w:szCs w:val="22"/>
        </w:rPr>
        <w:t xml:space="preserve">Jeigu esate nėščia, žindote kūdikį, manote, kad galbūt esate nėščia, arba planuojate pastoti, tai prieš vartodama šį vaistą, pasitarkite su gydytoju arba vaistininku. Gydytojas įvertins galimą gydymo </w:t>
      </w:r>
      <w:proofErr w:type="spellStart"/>
      <w:r w:rsidRPr="0059679D">
        <w:rPr>
          <w:szCs w:val="22"/>
        </w:rPr>
        <w:t>Travocort</w:t>
      </w:r>
      <w:proofErr w:type="spellEnd"/>
      <w:r w:rsidRPr="0059679D">
        <w:rPr>
          <w:szCs w:val="22"/>
        </w:rPr>
        <w:t xml:space="preserve"> naudą ir keliamą pavojų.</w:t>
      </w:r>
    </w:p>
    <w:p w14:paraId="77B3329A" w14:textId="77777777" w:rsidR="000373F8" w:rsidRPr="0059679D" w:rsidRDefault="000373F8" w:rsidP="000373F8">
      <w:pPr>
        <w:rPr>
          <w:szCs w:val="22"/>
        </w:rPr>
      </w:pPr>
    </w:p>
    <w:p w14:paraId="30A94245" w14:textId="77777777" w:rsidR="000373F8" w:rsidRPr="0059679D" w:rsidRDefault="000373F8" w:rsidP="000373F8">
      <w:pPr>
        <w:rPr>
          <w:szCs w:val="22"/>
        </w:rPr>
      </w:pPr>
      <w:proofErr w:type="spellStart"/>
      <w:r w:rsidRPr="0059679D">
        <w:rPr>
          <w:szCs w:val="22"/>
        </w:rPr>
        <w:t>Gliukokortikoidų</w:t>
      </w:r>
      <w:proofErr w:type="spellEnd"/>
      <w:r w:rsidRPr="0059679D">
        <w:rPr>
          <w:szCs w:val="22"/>
        </w:rPr>
        <w:t xml:space="preserve"> negalima vartoti per pirmus tris nėštumo mėnesius, kad būtų išvengta pavojaus negimusio kūdikio vystymuisi.</w:t>
      </w:r>
    </w:p>
    <w:p w14:paraId="68602283" w14:textId="77777777" w:rsidR="000373F8" w:rsidRPr="0059679D" w:rsidRDefault="000373F8" w:rsidP="000373F8">
      <w:pPr>
        <w:rPr>
          <w:szCs w:val="22"/>
        </w:rPr>
      </w:pPr>
      <w:r w:rsidRPr="0059679D">
        <w:rPr>
          <w:szCs w:val="22"/>
        </w:rPr>
        <w:t xml:space="preserve">Nėštumo metu Jums ypač reikia vengti </w:t>
      </w:r>
      <w:proofErr w:type="spellStart"/>
      <w:r w:rsidRPr="0059679D">
        <w:rPr>
          <w:szCs w:val="22"/>
        </w:rPr>
        <w:t>Travocort</w:t>
      </w:r>
      <w:proofErr w:type="spellEnd"/>
      <w:r w:rsidRPr="0059679D">
        <w:rPr>
          <w:szCs w:val="22"/>
        </w:rPr>
        <w:t xml:space="preserve"> vartoti su dengiamaisiais tvarsčiais, juo tepti didelį odos plotą arba kremą vartoti ilgai.</w:t>
      </w:r>
    </w:p>
    <w:p w14:paraId="4B18E670" w14:textId="77777777" w:rsidR="000373F8" w:rsidRPr="0059679D" w:rsidRDefault="000373F8" w:rsidP="000373F8">
      <w:pPr>
        <w:rPr>
          <w:szCs w:val="22"/>
        </w:rPr>
      </w:pPr>
    </w:p>
    <w:p w14:paraId="154D3147" w14:textId="2218CFEF" w:rsidR="000373F8" w:rsidRPr="0059679D" w:rsidRDefault="000373F8" w:rsidP="000373F8">
      <w:pPr>
        <w:rPr>
          <w:szCs w:val="22"/>
        </w:rPr>
      </w:pPr>
      <w:r w:rsidRPr="0059679D">
        <w:rPr>
          <w:szCs w:val="22"/>
        </w:rPr>
        <w:t xml:space="preserve">Nėra žinoma, ar veikiosios </w:t>
      </w:r>
      <w:proofErr w:type="spellStart"/>
      <w:r w:rsidRPr="0059679D">
        <w:rPr>
          <w:szCs w:val="22"/>
        </w:rPr>
        <w:t>Travocort</w:t>
      </w:r>
      <w:proofErr w:type="spellEnd"/>
      <w:r w:rsidRPr="0059679D">
        <w:rPr>
          <w:szCs w:val="22"/>
        </w:rPr>
        <w:t xml:space="preserve"> sudedamosios medžiagos išskiriamos kartu su pienu. Negalima atmesti pavojaus galimybės žindomam kūdikiui.</w:t>
      </w:r>
    </w:p>
    <w:p w14:paraId="4D683B6C" w14:textId="77777777" w:rsidR="000373F8" w:rsidRPr="0059679D" w:rsidRDefault="000373F8" w:rsidP="000373F8">
      <w:pPr>
        <w:rPr>
          <w:szCs w:val="22"/>
        </w:rPr>
      </w:pPr>
    </w:p>
    <w:p w14:paraId="32BC74C7" w14:textId="77777777" w:rsidR="000373F8" w:rsidRPr="0059679D" w:rsidRDefault="000373F8" w:rsidP="000373F8">
      <w:pPr>
        <w:widowControl w:val="0"/>
        <w:tabs>
          <w:tab w:val="left" w:pos="567"/>
        </w:tabs>
        <w:rPr>
          <w:szCs w:val="22"/>
        </w:rPr>
      </w:pPr>
      <w:r w:rsidRPr="0059679D">
        <w:rPr>
          <w:szCs w:val="22"/>
        </w:rPr>
        <w:t>Jeigu žindote kūdikį:</w:t>
      </w:r>
    </w:p>
    <w:p w14:paraId="02D8C845" w14:textId="2CEDC384" w:rsidR="000373F8" w:rsidRPr="0059679D" w:rsidRDefault="000373F8" w:rsidP="000373F8">
      <w:pPr>
        <w:pStyle w:val="Sraopastraipa"/>
        <w:widowControl w:val="0"/>
        <w:numPr>
          <w:ilvl w:val="0"/>
          <w:numId w:val="9"/>
        </w:numPr>
        <w:tabs>
          <w:tab w:val="left" w:pos="567"/>
        </w:tabs>
        <w:spacing w:after="0" w:line="240" w:lineRule="auto"/>
        <w:rPr>
          <w:rFonts w:ascii="Times New Roman" w:eastAsia="Calibri" w:hAnsi="Times New Roman" w:cs="Times New Roman"/>
          <w:lang w:val="lt-LT"/>
        </w:rPr>
      </w:pPr>
      <w:proofErr w:type="spellStart"/>
      <w:r w:rsidRPr="0059679D">
        <w:rPr>
          <w:rFonts w:ascii="Times New Roman" w:eastAsia="Calibri" w:hAnsi="Times New Roman" w:cs="Times New Roman"/>
          <w:lang w:val="lt-LT"/>
        </w:rPr>
        <w:t>Travocort</w:t>
      </w:r>
      <w:proofErr w:type="spellEnd"/>
      <w:r w:rsidRPr="0059679D">
        <w:rPr>
          <w:rFonts w:ascii="Times New Roman" w:eastAsia="Calibri" w:hAnsi="Times New Roman" w:cs="Times New Roman"/>
          <w:lang w:val="lt-LT"/>
        </w:rPr>
        <w:t xml:space="preserve"> kremu netepkite krūtų.</w:t>
      </w:r>
    </w:p>
    <w:p w14:paraId="5187A79A" w14:textId="77777777" w:rsidR="000373F8" w:rsidRPr="0059679D" w:rsidRDefault="000373F8" w:rsidP="000373F8">
      <w:pPr>
        <w:pStyle w:val="Sraopastraipa"/>
        <w:widowControl w:val="0"/>
        <w:numPr>
          <w:ilvl w:val="0"/>
          <w:numId w:val="9"/>
        </w:numPr>
        <w:tabs>
          <w:tab w:val="left" w:pos="567"/>
        </w:tabs>
        <w:spacing w:after="0" w:line="240" w:lineRule="auto"/>
        <w:rPr>
          <w:rFonts w:ascii="Times New Roman" w:eastAsia="Calibri" w:hAnsi="Times New Roman" w:cs="Times New Roman"/>
          <w:lang w:val="lt-LT"/>
        </w:rPr>
      </w:pPr>
      <w:r w:rsidRPr="0059679D">
        <w:rPr>
          <w:rFonts w:ascii="Times New Roman" w:eastAsia="Calibri" w:hAnsi="Times New Roman" w:cs="Times New Roman"/>
          <w:lang w:val="lt-LT"/>
        </w:rPr>
        <w:t xml:space="preserve">Venkite </w:t>
      </w:r>
      <w:proofErr w:type="spellStart"/>
      <w:r w:rsidRPr="0059679D">
        <w:rPr>
          <w:rFonts w:ascii="Times New Roman" w:eastAsia="Calibri" w:hAnsi="Times New Roman" w:cs="Times New Roman"/>
          <w:lang w:val="lt-LT"/>
        </w:rPr>
        <w:t>Travocort</w:t>
      </w:r>
      <w:proofErr w:type="spellEnd"/>
      <w:r w:rsidRPr="0059679D">
        <w:rPr>
          <w:rFonts w:ascii="Times New Roman" w:eastAsia="Calibri" w:hAnsi="Times New Roman" w:cs="Times New Roman"/>
          <w:lang w:val="lt-LT"/>
        </w:rPr>
        <w:t xml:space="preserve"> vartoti su dengiamaisiais tvarsčiais arba tepti didelį odos plotą.</w:t>
      </w:r>
    </w:p>
    <w:p w14:paraId="5C35A30D" w14:textId="77777777" w:rsidR="000373F8" w:rsidRPr="0059679D" w:rsidRDefault="000373F8" w:rsidP="000373F8">
      <w:pPr>
        <w:pStyle w:val="Sraopastraipa"/>
        <w:widowControl w:val="0"/>
        <w:numPr>
          <w:ilvl w:val="0"/>
          <w:numId w:val="9"/>
        </w:numPr>
        <w:tabs>
          <w:tab w:val="left" w:pos="567"/>
        </w:tabs>
        <w:spacing w:after="0" w:line="240" w:lineRule="auto"/>
        <w:rPr>
          <w:rFonts w:ascii="Times New Roman" w:eastAsia="Calibri" w:hAnsi="Times New Roman" w:cs="Times New Roman"/>
          <w:lang w:val="lt-LT"/>
        </w:rPr>
      </w:pPr>
      <w:r w:rsidRPr="0059679D">
        <w:rPr>
          <w:rFonts w:ascii="Times New Roman" w:eastAsia="Calibri" w:hAnsi="Times New Roman" w:cs="Times New Roman"/>
          <w:lang w:val="lt-LT"/>
        </w:rPr>
        <w:t xml:space="preserve">Venkite </w:t>
      </w:r>
      <w:proofErr w:type="spellStart"/>
      <w:r w:rsidRPr="0059679D">
        <w:rPr>
          <w:rFonts w:ascii="Times New Roman" w:eastAsia="Calibri" w:hAnsi="Times New Roman" w:cs="Times New Roman"/>
          <w:lang w:val="lt-LT"/>
        </w:rPr>
        <w:t>Travocort</w:t>
      </w:r>
      <w:proofErr w:type="spellEnd"/>
      <w:r w:rsidRPr="0059679D">
        <w:rPr>
          <w:rFonts w:ascii="Times New Roman" w:eastAsia="Calibri" w:hAnsi="Times New Roman" w:cs="Times New Roman"/>
          <w:lang w:val="lt-LT"/>
        </w:rPr>
        <w:t xml:space="preserve"> vartoti</w:t>
      </w:r>
      <w:r w:rsidRPr="0059679D">
        <w:rPr>
          <w:rFonts w:ascii="Times New Roman" w:eastAsia="Calibri" w:hAnsi="Times New Roman" w:cs="Times New Roman"/>
          <w:lang w:val="cs-CZ"/>
        </w:rPr>
        <w:t xml:space="preserve"> </w:t>
      </w:r>
      <w:r w:rsidRPr="0059679D">
        <w:rPr>
          <w:rFonts w:ascii="Times New Roman" w:eastAsia="Calibri" w:hAnsi="Times New Roman" w:cs="Times New Roman"/>
          <w:lang w:val="lt-LT"/>
        </w:rPr>
        <w:t>ilgai.</w:t>
      </w:r>
    </w:p>
    <w:p w14:paraId="10BD0DFB" w14:textId="77777777" w:rsidR="000373F8" w:rsidRPr="0059679D" w:rsidRDefault="000373F8" w:rsidP="000373F8">
      <w:pPr>
        <w:widowControl w:val="0"/>
        <w:tabs>
          <w:tab w:val="left" w:pos="567"/>
        </w:tabs>
        <w:rPr>
          <w:szCs w:val="22"/>
        </w:rPr>
      </w:pPr>
    </w:p>
    <w:p w14:paraId="3FCE0B02" w14:textId="77777777" w:rsidR="000373F8" w:rsidRPr="0059679D" w:rsidRDefault="000373F8" w:rsidP="000373F8">
      <w:pPr>
        <w:rPr>
          <w:szCs w:val="22"/>
        </w:rPr>
      </w:pPr>
      <w:r w:rsidRPr="0059679D">
        <w:rPr>
          <w:szCs w:val="22"/>
        </w:rPr>
        <w:t xml:space="preserve">Duomenų apie </w:t>
      </w:r>
      <w:proofErr w:type="spellStart"/>
      <w:r w:rsidRPr="0059679D">
        <w:rPr>
          <w:szCs w:val="22"/>
        </w:rPr>
        <w:t>Travocort</w:t>
      </w:r>
      <w:proofErr w:type="spellEnd"/>
      <w:r w:rsidRPr="0059679D">
        <w:rPr>
          <w:szCs w:val="22"/>
        </w:rPr>
        <w:t xml:space="preserve"> keliamą pavojų vaisingumui nepastebėta.</w:t>
      </w:r>
    </w:p>
    <w:p w14:paraId="5E8927BD" w14:textId="77777777" w:rsidR="000373F8" w:rsidRPr="0059679D" w:rsidRDefault="000373F8" w:rsidP="000373F8">
      <w:pPr>
        <w:rPr>
          <w:szCs w:val="22"/>
          <w:highlight w:val="yellow"/>
        </w:rPr>
      </w:pPr>
    </w:p>
    <w:p w14:paraId="4EC65999" w14:textId="77777777" w:rsidR="000373F8" w:rsidRPr="0059679D" w:rsidRDefault="000373F8" w:rsidP="000373F8">
      <w:pPr>
        <w:keepNext/>
        <w:outlineLvl w:val="2"/>
        <w:rPr>
          <w:b/>
          <w:szCs w:val="22"/>
        </w:rPr>
      </w:pPr>
      <w:r w:rsidRPr="0059679D">
        <w:rPr>
          <w:b/>
          <w:szCs w:val="22"/>
        </w:rPr>
        <w:t>Vairavimas ir mechanizmų valdymas</w:t>
      </w:r>
    </w:p>
    <w:p w14:paraId="2A68178D" w14:textId="77777777" w:rsidR="000373F8" w:rsidRPr="0059679D" w:rsidRDefault="000373F8" w:rsidP="000373F8">
      <w:pPr>
        <w:keepNext/>
        <w:outlineLvl w:val="2"/>
        <w:rPr>
          <w:szCs w:val="22"/>
        </w:rPr>
      </w:pPr>
      <w:r w:rsidRPr="0059679D">
        <w:rPr>
          <w:szCs w:val="22"/>
        </w:rPr>
        <w:t xml:space="preserve">Pacientams, gydomiems </w:t>
      </w:r>
      <w:proofErr w:type="spellStart"/>
      <w:r w:rsidRPr="0059679D">
        <w:rPr>
          <w:szCs w:val="22"/>
        </w:rPr>
        <w:t>Travocort</w:t>
      </w:r>
      <w:proofErr w:type="spellEnd"/>
      <w:r w:rsidRPr="0059679D">
        <w:rPr>
          <w:szCs w:val="22"/>
        </w:rPr>
        <w:t>, nepastebėta poveikių gebėjimui vairuoti ir valdyti mechanizmus</w:t>
      </w:r>
      <w:r w:rsidR="00526579">
        <w:rPr>
          <w:szCs w:val="22"/>
        </w:rPr>
        <w:t>.</w:t>
      </w:r>
    </w:p>
    <w:p w14:paraId="765C554F" w14:textId="77777777" w:rsidR="000373F8" w:rsidRPr="0059679D" w:rsidRDefault="000373F8" w:rsidP="000373F8">
      <w:pPr>
        <w:rPr>
          <w:szCs w:val="22"/>
          <w:highlight w:val="yellow"/>
        </w:rPr>
      </w:pPr>
    </w:p>
    <w:p w14:paraId="4F41B6C7" w14:textId="77777777" w:rsidR="000373F8" w:rsidRPr="0059679D" w:rsidRDefault="000373F8" w:rsidP="000373F8">
      <w:pPr>
        <w:rPr>
          <w:b/>
          <w:szCs w:val="22"/>
        </w:rPr>
      </w:pPr>
      <w:proofErr w:type="spellStart"/>
      <w:r w:rsidRPr="0059679D">
        <w:rPr>
          <w:b/>
          <w:szCs w:val="22"/>
        </w:rPr>
        <w:t>Travocort</w:t>
      </w:r>
      <w:proofErr w:type="spellEnd"/>
      <w:r w:rsidRPr="0059679D">
        <w:rPr>
          <w:b/>
          <w:szCs w:val="22"/>
        </w:rPr>
        <w:t xml:space="preserve"> sudėtyje yra </w:t>
      </w:r>
      <w:proofErr w:type="spellStart"/>
      <w:r w:rsidRPr="0059679D">
        <w:rPr>
          <w:b/>
          <w:szCs w:val="22"/>
        </w:rPr>
        <w:t>cetostearilo</w:t>
      </w:r>
      <w:proofErr w:type="spellEnd"/>
      <w:r w:rsidRPr="0059679D">
        <w:rPr>
          <w:b/>
          <w:szCs w:val="22"/>
        </w:rPr>
        <w:t xml:space="preserve"> alkoholio</w:t>
      </w:r>
    </w:p>
    <w:p w14:paraId="270DCC88" w14:textId="1715BD83" w:rsidR="000373F8" w:rsidRPr="0059679D" w:rsidRDefault="000373F8" w:rsidP="000373F8">
      <w:pPr>
        <w:rPr>
          <w:szCs w:val="22"/>
        </w:rPr>
      </w:pPr>
      <w:proofErr w:type="spellStart"/>
      <w:r w:rsidRPr="0059679D">
        <w:rPr>
          <w:szCs w:val="22"/>
        </w:rPr>
        <w:t>Travocort</w:t>
      </w:r>
      <w:proofErr w:type="spellEnd"/>
      <w:r w:rsidRPr="0059679D">
        <w:rPr>
          <w:szCs w:val="22"/>
        </w:rPr>
        <w:t xml:space="preserve"> sudėtyje yra </w:t>
      </w:r>
      <w:proofErr w:type="spellStart"/>
      <w:r w:rsidRPr="0059679D">
        <w:rPr>
          <w:szCs w:val="22"/>
        </w:rPr>
        <w:t>cetostearilo</w:t>
      </w:r>
      <w:proofErr w:type="spellEnd"/>
      <w:r w:rsidRPr="0059679D">
        <w:rPr>
          <w:szCs w:val="22"/>
        </w:rPr>
        <w:t xml:space="preserve"> alkoholio, galinčio sukelti vietin</w:t>
      </w:r>
      <w:r w:rsidR="00D756A5">
        <w:rPr>
          <w:szCs w:val="22"/>
        </w:rPr>
        <w:t>ių</w:t>
      </w:r>
      <w:r w:rsidRPr="0059679D">
        <w:rPr>
          <w:szCs w:val="22"/>
        </w:rPr>
        <w:t xml:space="preserve"> odos reakcij</w:t>
      </w:r>
      <w:r w:rsidR="00D756A5">
        <w:rPr>
          <w:szCs w:val="22"/>
        </w:rPr>
        <w:t>ų</w:t>
      </w:r>
      <w:r w:rsidRPr="0059679D">
        <w:rPr>
          <w:szCs w:val="22"/>
        </w:rPr>
        <w:t xml:space="preserve"> (pvz., kontaktinį dermatitą).</w:t>
      </w:r>
    </w:p>
    <w:p w14:paraId="576C47E2" w14:textId="77777777" w:rsidR="000373F8" w:rsidRPr="0059679D" w:rsidRDefault="000373F8" w:rsidP="000373F8">
      <w:pPr>
        <w:rPr>
          <w:b/>
          <w:szCs w:val="22"/>
        </w:rPr>
      </w:pPr>
    </w:p>
    <w:p w14:paraId="700E9811" w14:textId="77777777" w:rsidR="000373F8" w:rsidRPr="0059679D" w:rsidRDefault="000373F8" w:rsidP="000373F8">
      <w:pPr>
        <w:rPr>
          <w:szCs w:val="22"/>
        </w:rPr>
      </w:pPr>
    </w:p>
    <w:p w14:paraId="7AECC4C0" w14:textId="77777777" w:rsidR="000373F8" w:rsidRPr="0059679D" w:rsidRDefault="000373F8" w:rsidP="000373F8">
      <w:pPr>
        <w:keepNext/>
        <w:outlineLvl w:val="1"/>
        <w:rPr>
          <w:b/>
          <w:szCs w:val="22"/>
        </w:rPr>
      </w:pPr>
      <w:r w:rsidRPr="0059679D">
        <w:rPr>
          <w:b/>
          <w:szCs w:val="22"/>
        </w:rPr>
        <w:t>3.</w:t>
      </w:r>
      <w:r w:rsidRPr="0059679D">
        <w:rPr>
          <w:b/>
          <w:szCs w:val="22"/>
        </w:rPr>
        <w:tab/>
        <w:t xml:space="preserve">Kaip vartoti </w:t>
      </w:r>
      <w:proofErr w:type="spellStart"/>
      <w:r w:rsidRPr="0059679D">
        <w:rPr>
          <w:b/>
          <w:szCs w:val="22"/>
        </w:rPr>
        <w:t>Travocort</w:t>
      </w:r>
      <w:proofErr w:type="spellEnd"/>
    </w:p>
    <w:p w14:paraId="6844EE43" w14:textId="77777777" w:rsidR="000373F8" w:rsidRPr="0059679D" w:rsidRDefault="000373F8" w:rsidP="000373F8">
      <w:pPr>
        <w:rPr>
          <w:szCs w:val="22"/>
        </w:rPr>
      </w:pPr>
    </w:p>
    <w:p w14:paraId="37756B90" w14:textId="38140928" w:rsidR="000373F8" w:rsidRPr="0059679D" w:rsidRDefault="000373F8" w:rsidP="000373F8">
      <w:pPr>
        <w:rPr>
          <w:szCs w:val="22"/>
        </w:rPr>
      </w:pPr>
      <w:r w:rsidRPr="0059679D">
        <w:rPr>
          <w:szCs w:val="22"/>
        </w:rPr>
        <w:t>Visada vartokite šį vaistą tiksliai kaip nurodė gydytojas arba vaistininkas. Jeigu abejojate, kreipkitės į  gydytoją arba vaistininką.</w:t>
      </w:r>
    </w:p>
    <w:p w14:paraId="2EAC4A61" w14:textId="73B010B4" w:rsidR="000373F8" w:rsidRPr="0059679D" w:rsidRDefault="000373F8" w:rsidP="000373F8">
      <w:pPr>
        <w:rPr>
          <w:szCs w:val="22"/>
        </w:rPr>
      </w:pPr>
      <w:proofErr w:type="spellStart"/>
      <w:r w:rsidRPr="0059679D">
        <w:rPr>
          <w:szCs w:val="22"/>
        </w:rPr>
        <w:t>Travocort</w:t>
      </w:r>
      <w:proofErr w:type="spellEnd"/>
      <w:r w:rsidRPr="0059679D">
        <w:rPr>
          <w:szCs w:val="22"/>
        </w:rPr>
        <w:t xml:space="preserve"> kremu </w:t>
      </w:r>
      <w:r w:rsidR="005131FD">
        <w:rPr>
          <w:szCs w:val="22"/>
        </w:rPr>
        <w:t xml:space="preserve">infekcinės ligos </w:t>
      </w:r>
      <w:r w:rsidRPr="0059679D">
        <w:rPr>
          <w:szCs w:val="22"/>
        </w:rPr>
        <w:t xml:space="preserve">pažeistas odos vietas tepkite du kartus per parą. Odos būklei pagerėjus, nutraukite </w:t>
      </w:r>
      <w:proofErr w:type="spellStart"/>
      <w:r w:rsidRPr="0059679D">
        <w:rPr>
          <w:szCs w:val="22"/>
        </w:rPr>
        <w:t>Travocort</w:t>
      </w:r>
      <w:proofErr w:type="spellEnd"/>
      <w:r w:rsidRPr="0059679D">
        <w:rPr>
          <w:szCs w:val="22"/>
        </w:rPr>
        <w:t xml:space="preserve"> vartojimą.</w:t>
      </w:r>
    </w:p>
    <w:p w14:paraId="22AE47A1" w14:textId="4A0AA50D" w:rsidR="000373F8" w:rsidRPr="0059679D" w:rsidRDefault="000373F8" w:rsidP="000373F8">
      <w:pPr>
        <w:rPr>
          <w:szCs w:val="22"/>
        </w:rPr>
      </w:pPr>
      <w:r w:rsidRPr="0059679D">
        <w:rPr>
          <w:szCs w:val="22"/>
        </w:rPr>
        <w:lastRenderedPageBreak/>
        <w:t xml:space="preserve">Paprastai gydymo trukmė negali viršyti dviejų savaičių. Jeigu reikia, gydytojas gali skirti toliau vartoti priešgrybelinį vaistą, kuriame nėra </w:t>
      </w:r>
      <w:proofErr w:type="spellStart"/>
      <w:r w:rsidRPr="0059679D">
        <w:rPr>
          <w:szCs w:val="22"/>
        </w:rPr>
        <w:t>gliukokortikoidų</w:t>
      </w:r>
      <w:proofErr w:type="spellEnd"/>
      <w:r w:rsidRPr="0059679D">
        <w:rPr>
          <w:szCs w:val="22"/>
        </w:rPr>
        <w:t>. Tai ypač svarbu vartojant vaistą kirkšnių ir lytinių organų sričių odos uždegimui gydyti.</w:t>
      </w:r>
    </w:p>
    <w:p w14:paraId="12FE9D8B" w14:textId="77777777" w:rsidR="000373F8" w:rsidRPr="0059679D" w:rsidRDefault="000373F8" w:rsidP="000373F8">
      <w:pPr>
        <w:rPr>
          <w:szCs w:val="22"/>
        </w:rPr>
      </w:pPr>
    </w:p>
    <w:p w14:paraId="4CEE9DDC" w14:textId="447DCD0A" w:rsidR="000373F8" w:rsidRPr="0059679D" w:rsidRDefault="000373F8" w:rsidP="000373F8">
      <w:pPr>
        <w:rPr>
          <w:szCs w:val="22"/>
        </w:rPr>
      </w:pPr>
      <w:r w:rsidRPr="0059679D">
        <w:rPr>
          <w:szCs w:val="22"/>
        </w:rPr>
        <w:t xml:space="preserve">Kad gydymas </w:t>
      </w:r>
      <w:proofErr w:type="spellStart"/>
      <w:r w:rsidRPr="0059679D">
        <w:rPr>
          <w:szCs w:val="22"/>
        </w:rPr>
        <w:t>Travocort</w:t>
      </w:r>
      <w:proofErr w:type="spellEnd"/>
      <w:r w:rsidRPr="0059679D">
        <w:rPr>
          <w:szCs w:val="22"/>
        </w:rPr>
        <w:t xml:space="preserve"> vaistu būtų sėkmingas, būtina pastoviai laikytis asmens higienos</w:t>
      </w:r>
      <w:r w:rsidRPr="0059679D" w:rsidDel="0000366A">
        <w:rPr>
          <w:szCs w:val="22"/>
        </w:rPr>
        <w:t xml:space="preserve"> </w:t>
      </w:r>
      <w:r w:rsidRPr="0059679D">
        <w:rPr>
          <w:szCs w:val="22"/>
        </w:rPr>
        <w:t>(žr. 2</w:t>
      </w:r>
      <w:r w:rsidR="00F35D8F">
        <w:rPr>
          <w:szCs w:val="22"/>
        </w:rPr>
        <w:t> </w:t>
      </w:r>
      <w:r w:rsidRPr="0059679D">
        <w:rPr>
          <w:szCs w:val="22"/>
        </w:rPr>
        <w:t>skyrių „Įspėjimai ir atsargumo priemonės“).</w:t>
      </w:r>
    </w:p>
    <w:p w14:paraId="792ADBE2" w14:textId="77777777" w:rsidR="000373F8" w:rsidRPr="0059679D" w:rsidRDefault="000373F8" w:rsidP="000373F8">
      <w:pPr>
        <w:ind w:left="567" w:hanging="567"/>
        <w:rPr>
          <w:szCs w:val="22"/>
        </w:rPr>
      </w:pPr>
    </w:p>
    <w:p w14:paraId="7C425A92" w14:textId="77777777" w:rsidR="000373F8" w:rsidRPr="0059679D" w:rsidRDefault="000373F8" w:rsidP="000373F8">
      <w:pPr>
        <w:ind w:left="567" w:hanging="567"/>
        <w:rPr>
          <w:b/>
          <w:szCs w:val="22"/>
        </w:rPr>
      </w:pPr>
      <w:r w:rsidRPr="0059679D">
        <w:rPr>
          <w:b/>
          <w:szCs w:val="22"/>
        </w:rPr>
        <w:t>Vartojimas vaikams ir paaugliams</w:t>
      </w:r>
    </w:p>
    <w:p w14:paraId="18997B6B" w14:textId="292FD805" w:rsidR="000373F8" w:rsidRPr="0059679D" w:rsidRDefault="000373F8" w:rsidP="000373F8">
      <w:pPr>
        <w:jc w:val="both"/>
        <w:rPr>
          <w:szCs w:val="22"/>
        </w:rPr>
      </w:pPr>
      <w:r w:rsidRPr="0059679D">
        <w:rPr>
          <w:iCs/>
          <w:szCs w:val="22"/>
        </w:rPr>
        <w:t>Vyresniems kaip 12</w:t>
      </w:r>
      <w:r w:rsidR="00F35D8F">
        <w:rPr>
          <w:iCs/>
          <w:szCs w:val="22"/>
        </w:rPr>
        <w:t> </w:t>
      </w:r>
      <w:r w:rsidRPr="0059679D">
        <w:rPr>
          <w:iCs/>
          <w:szCs w:val="22"/>
        </w:rPr>
        <w:t xml:space="preserve">metų vaikams ir paaugliams </w:t>
      </w:r>
      <w:proofErr w:type="spellStart"/>
      <w:r w:rsidRPr="0059679D">
        <w:rPr>
          <w:iCs/>
          <w:szCs w:val="22"/>
        </w:rPr>
        <w:t>Travocort</w:t>
      </w:r>
      <w:proofErr w:type="spellEnd"/>
      <w:r w:rsidRPr="0059679D">
        <w:rPr>
          <w:iCs/>
          <w:szCs w:val="22"/>
        </w:rPr>
        <w:t xml:space="preserve"> dozės koreguoti nereikia.</w:t>
      </w:r>
    </w:p>
    <w:p w14:paraId="53206C65" w14:textId="77777777" w:rsidR="000373F8" w:rsidRPr="0059679D" w:rsidRDefault="000373F8" w:rsidP="000373F8">
      <w:pPr>
        <w:jc w:val="both"/>
        <w:rPr>
          <w:szCs w:val="22"/>
        </w:rPr>
      </w:pPr>
    </w:p>
    <w:p w14:paraId="1DEB4532" w14:textId="2B7EF40F" w:rsidR="000373F8" w:rsidRPr="0059679D" w:rsidRDefault="000373F8" w:rsidP="000373F8">
      <w:pPr>
        <w:rPr>
          <w:szCs w:val="22"/>
        </w:rPr>
      </w:pPr>
      <w:r w:rsidRPr="0059679D">
        <w:rPr>
          <w:szCs w:val="22"/>
        </w:rPr>
        <w:t>Jaunesniems kaip 12</w:t>
      </w:r>
      <w:r w:rsidR="00F35D8F">
        <w:rPr>
          <w:szCs w:val="22"/>
        </w:rPr>
        <w:t> </w:t>
      </w:r>
      <w:r w:rsidRPr="0059679D">
        <w:rPr>
          <w:szCs w:val="22"/>
        </w:rPr>
        <w:t>metų vaikams vartoti nerekomenduojama, nes duomenų apie saugumą nepakanka.</w:t>
      </w:r>
    </w:p>
    <w:p w14:paraId="65CA5538" w14:textId="77777777" w:rsidR="000373F8" w:rsidRPr="0059679D" w:rsidRDefault="000373F8" w:rsidP="000373F8">
      <w:pPr>
        <w:rPr>
          <w:szCs w:val="22"/>
        </w:rPr>
      </w:pPr>
    </w:p>
    <w:p w14:paraId="1E343F2E" w14:textId="77777777" w:rsidR="000373F8" w:rsidRPr="0059679D" w:rsidRDefault="000373F8" w:rsidP="000373F8">
      <w:pPr>
        <w:keepNext/>
        <w:outlineLvl w:val="2"/>
        <w:rPr>
          <w:b/>
          <w:szCs w:val="22"/>
        </w:rPr>
      </w:pPr>
      <w:r w:rsidRPr="0059679D">
        <w:rPr>
          <w:b/>
          <w:szCs w:val="22"/>
        </w:rPr>
        <w:t xml:space="preserve">Ką daryti pavartojus per didelę </w:t>
      </w:r>
      <w:proofErr w:type="spellStart"/>
      <w:r w:rsidRPr="0059679D">
        <w:rPr>
          <w:b/>
          <w:szCs w:val="22"/>
        </w:rPr>
        <w:t>Travocort</w:t>
      </w:r>
      <w:proofErr w:type="spellEnd"/>
      <w:r w:rsidRPr="0059679D">
        <w:rPr>
          <w:b/>
          <w:szCs w:val="22"/>
        </w:rPr>
        <w:t xml:space="preserve"> dozę?</w:t>
      </w:r>
    </w:p>
    <w:p w14:paraId="55688886" w14:textId="4065BEC9" w:rsidR="000373F8" w:rsidRPr="0059679D" w:rsidRDefault="000373F8" w:rsidP="000373F8">
      <w:pPr>
        <w:rPr>
          <w:szCs w:val="22"/>
        </w:rPr>
      </w:pPr>
      <w:r w:rsidRPr="0059679D">
        <w:rPr>
          <w:szCs w:val="22"/>
        </w:rPr>
        <w:t>Didelio odos ploto patepimas vieną kartą arba atsitiktinis prarijimas jokio pavojaus neturėtų kelti. Jei iškiltų bet kokių abejonių, nedelsiant kreipkitės į savo gydytoją.</w:t>
      </w:r>
    </w:p>
    <w:p w14:paraId="264A5B17" w14:textId="77777777" w:rsidR="000373F8" w:rsidRPr="0059679D" w:rsidRDefault="000373F8" w:rsidP="000373F8">
      <w:pPr>
        <w:rPr>
          <w:szCs w:val="22"/>
        </w:rPr>
      </w:pPr>
    </w:p>
    <w:p w14:paraId="0D95561A" w14:textId="77777777" w:rsidR="000373F8" w:rsidRPr="0059679D" w:rsidRDefault="000373F8" w:rsidP="000373F8">
      <w:pPr>
        <w:keepNext/>
        <w:outlineLvl w:val="2"/>
        <w:rPr>
          <w:b/>
          <w:szCs w:val="22"/>
        </w:rPr>
      </w:pPr>
      <w:r w:rsidRPr="0059679D">
        <w:rPr>
          <w:b/>
          <w:szCs w:val="22"/>
        </w:rPr>
        <w:t xml:space="preserve">Pamiršus pavartoti </w:t>
      </w:r>
      <w:proofErr w:type="spellStart"/>
      <w:r w:rsidRPr="0059679D">
        <w:rPr>
          <w:b/>
          <w:szCs w:val="22"/>
        </w:rPr>
        <w:t>Travocort</w:t>
      </w:r>
      <w:proofErr w:type="spellEnd"/>
    </w:p>
    <w:p w14:paraId="3514E7A2" w14:textId="1A550EF9" w:rsidR="000373F8" w:rsidRPr="0059679D" w:rsidRDefault="000373F8" w:rsidP="000373F8">
      <w:pPr>
        <w:rPr>
          <w:szCs w:val="22"/>
        </w:rPr>
      </w:pPr>
      <w:r w:rsidRPr="0059679D">
        <w:rPr>
          <w:szCs w:val="22"/>
        </w:rPr>
        <w:t>Negalima vartoti dvigubos dozės norint kompensuoti praleistą dozę. Tiesiog vartokite kitą dozę ir tęskite išrašytą gydymą.</w:t>
      </w:r>
    </w:p>
    <w:p w14:paraId="7E06F090" w14:textId="77777777" w:rsidR="000373F8" w:rsidRPr="0059679D" w:rsidRDefault="000373F8" w:rsidP="000373F8">
      <w:pPr>
        <w:rPr>
          <w:szCs w:val="22"/>
        </w:rPr>
      </w:pPr>
    </w:p>
    <w:p w14:paraId="6B47C5C9" w14:textId="431A56CC" w:rsidR="000373F8" w:rsidRPr="0059679D" w:rsidRDefault="000373F8" w:rsidP="000373F8">
      <w:pPr>
        <w:keepNext/>
        <w:outlineLvl w:val="2"/>
        <w:rPr>
          <w:b/>
          <w:szCs w:val="22"/>
        </w:rPr>
      </w:pPr>
      <w:r w:rsidRPr="0059679D">
        <w:rPr>
          <w:b/>
          <w:szCs w:val="22"/>
        </w:rPr>
        <w:t>Nustojus vartoti</w:t>
      </w:r>
      <w:r w:rsidRPr="0059679D">
        <w:rPr>
          <w:szCs w:val="22"/>
        </w:rPr>
        <w:t xml:space="preserve"> </w:t>
      </w:r>
      <w:proofErr w:type="spellStart"/>
      <w:r w:rsidR="00C07954">
        <w:rPr>
          <w:b/>
          <w:szCs w:val="22"/>
        </w:rPr>
        <w:t>Travocort</w:t>
      </w:r>
      <w:proofErr w:type="spellEnd"/>
    </w:p>
    <w:p w14:paraId="3B7BAB6D" w14:textId="77777777" w:rsidR="000373F8" w:rsidRPr="0059679D" w:rsidRDefault="000373F8" w:rsidP="000373F8">
      <w:pPr>
        <w:rPr>
          <w:szCs w:val="22"/>
        </w:rPr>
      </w:pPr>
      <w:r w:rsidRPr="0059679D">
        <w:rPr>
          <w:szCs w:val="22"/>
        </w:rPr>
        <w:t xml:space="preserve">Jei vartojate </w:t>
      </w:r>
      <w:proofErr w:type="spellStart"/>
      <w:r w:rsidRPr="0059679D">
        <w:rPr>
          <w:szCs w:val="22"/>
        </w:rPr>
        <w:t>Travocort</w:t>
      </w:r>
      <w:proofErr w:type="spellEnd"/>
      <w:r w:rsidRPr="0059679D">
        <w:rPr>
          <w:szCs w:val="22"/>
        </w:rPr>
        <w:t xml:space="preserve"> kaip nurodyta, ligos simptomai gydymosi laikotarpiu turėtų išnykti, o nustojus gydytis – neatsinaujinti. Jei simptomai neišnyksta arba vėl kartojasi, kreipkitės į gydytoją.</w:t>
      </w:r>
    </w:p>
    <w:p w14:paraId="126C54BC" w14:textId="77777777" w:rsidR="000373F8" w:rsidRPr="0059679D" w:rsidRDefault="000373F8" w:rsidP="000373F8">
      <w:pPr>
        <w:ind w:left="567" w:hanging="567"/>
        <w:rPr>
          <w:szCs w:val="22"/>
        </w:rPr>
      </w:pPr>
    </w:p>
    <w:p w14:paraId="60FB657F" w14:textId="77777777" w:rsidR="000373F8" w:rsidRPr="0059679D" w:rsidRDefault="000373F8" w:rsidP="000373F8">
      <w:pPr>
        <w:rPr>
          <w:szCs w:val="22"/>
        </w:rPr>
      </w:pPr>
      <w:r w:rsidRPr="0059679D">
        <w:rPr>
          <w:szCs w:val="22"/>
        </w:rPr>
        <w:t>Jeigu kiltų daugiau klausimų dėl šio vaisto vartojimo, kreipkitės į gydytoją arba vaistininką.</w:t>
      </w:r>
    </w:p>
    <w:p w14:paraId="277191A1" w14:textId="77777777" w:rsidR="000373F8" w:rsidRPr="0059679D" w:rsidRDefault="000373F8" w:rsidP="000373F8">
      <w:pPr>
        <w:keepNext/>
        <w:outlineLvl w:val="1"/>
        <w:rPr>
          <w:b/>
          <w:szCs w:val="22"/>
        </w:rPr>
      </w:pPr>
    </w:p>
    <w:p w14:paraId="4AEC94D2" w14:textId="77777777" w:rsidR="000373F8" w:rsidRPr="0059679D" w:rsidRDefault="000373F8" w:rsidP="000373F8">
      <w:pPr>
        <w:keepNext/>
        <w:outlineLvl w:val="1"/>
        <w:rPr>
          <w:b/>
          <w:szCs w:val="22"/>
        </w:rPr>
      </w:pPr>
    </w:p>
    <w:p w14:paraId="71161321" w14:textId="77777777" w:rsidR="000373F8" w:rsidRPr="0059679D" w:rsidRDefault="000373F8" w:rsidP="000373F8">
      <w:pPr>
        <w:keepNext/>
        <w:outlineLvl w:val="1"/>
        <w:rPr>
          <w:b/>
          <w:szCs w:val="22"/>
        </w:rPr>
      </w:pPr>
      <w:r w:rsidRPr="0059679D">
        <w:rPr>
          <w:b/>
          <w:szCs w:val="22"/>
        </w:rPr>
        <w:t>4.</w:t>
      </w:r>
      <w:r w:rsidRPr="0059679D">
        <w:rPr>
          <w:b/>
          <w:szCs w:val="22"/>
        </w:rPr>
        <w:tab/>
        <w:t>Galimas šalutinis poveikis</w:t>
      </w:r>
    </w:p>
    <w:p w14:paraId="76E8C6D5" w14:textId="77777777" w:rsidR="000373F8" w:rsidRPr="0059679D" w:rsidRDefault="000373F8" w:rsidP="000373F8">
      <w:pPr>
        <w:rPr>
          <w:szCs w:val="22"/>
        </w:rPr>
      </w:pPr>
    </w:p>
    <w:p w14:paraId="5B20BE4E" w14:textId="77777777" w:rsidR="000373F8" w:rsidRPr="0059679D" w:rsidRDefault="000373F8" w:rsidP="000373F8">
      <w:pPr>
        <w:ind w:left="567" w:hanging="567"/>
        <w:rPr>
          <w:szCs w:val="22"/>
        </w:rPr>
      </w:pPr>
      <w:r w:rsidRPr="0059679D">
        <w:rPr>
          <w:szCs w:val="22"/>
        </w:rPr>
        <w:t>Šis vaistas, kaip ir visi kiti, gali sukelti šalutinį poveikį, nors jis pasireiškia ne visiems žmonėms.</w:t>
      </w:r>
    </w:p>
    <w:p w14:paraId="1231A9F4" w14:textId="77777777" w:rsidR="000373F8" w:rsidRPr="0059679D" w:rsidRDefault="000373F8" w:rsidP="000373F8">
      <w:pPr>
        <w:ind w:left="567" w:hanging="567"/>
        <w:rPr>
          <w:szCs w:val="22"/>
        </w:rPr>
      </w:pPr>
    </w:p>
    <w:p w14:paraId="1651B389" w14:textId="77777777" w:rsidR="000373F8" w:rsidRPr="0059679D" w:rsidRDefault="000373F8" w:rsidP="000373F8">
      <w:pPr>
        <w:rPr>
          <w:szCs w:val="22"/>
        </w:rPr>
      </w:pPr>
      <w:r w:rsidRPr="0059679D">
        <w:rPr>
          <w:szCs w:val="22"/>
        </w:rPr>
        <w:t>Klinikinių tyrimų metu pasireiškė tokie nepageidaujami poveikiai (jie yra išdėstyti pagal pasikartojimo dažnį):</w:t>
      </w:r>
    </w:p>
    <w:p w14:paraId="57614398" w14:textId="77777777" w:rsidR="000373F8" w:rsidRPr="002F2CE5" w:rsidRDefault="000373F8" w:rsidP="000373F8">
      <w:pPr>
        <w:ind w:left="567" w:hanging="567"/>
        <w:rPr>
          <w:i/>
          <w:szCs w:val="22"/>
        </w:rPr>
      </w:pPr>
    </w:p>
    <w:p w14:paraId="496AFA3B" w14:textId="4C2C13CA" w:rsidR="000373F8" w:rsidRPr="002F2CE5" w:rsidRDefault="000373F8" w:rsidP="000373F8">
      <w:pPr>
        <w:ind w:left="567" w:hanging="567"/>
        <w:rPr>
          <w:i/>
          <w:szCs w:val="22"/>
        </w:rPr>
      </w:pPr>
      <w:r w:rsidRPr="002F2CE5">
        <w:rPr>
          <w:i/>
          <w:szCs w:val="22"/>
        </w:rPr>
        <w:t>Dažni pasireiškia 1</w:t>
      </w:r>
      <w:r w:rsidR="00F35D8F" w:rsidRPr="002F2CE5">
        <w:rPr>
          <w:i/>
          <w:szCs w:val="22"/>
        </w:rPr>
        <w:noBreakHyphen/>
      </w:r>
      <w:r w:rsidRPr="002F2CE5">
        <w:rPr>
          <w:i/>
          <w:szCs w:val="22"/>
        </w:rPr>
        <w:t>10 pacientų iš 100</w:t>
      </w:r>
    </w:p>
    <w:p w14:paraId="280E855F" w14:textId="77777777" w:rsidR="000373F8" w:rsidRPr="0059679D" w:rsidRDefault="000373F8" w:rsidP="000373F8">
      <w:pPr>
        <w:pStyle w:val="Sraopastraipa"/>
        <w:numPr>
          <w:ilvl w:val="0"/>
          <w:numId w:val="10"/>
        </w:numPr>
        <w:spacing w:after="0" w:line="240" w:lineRule="auto"/>
        <w:rPr>
          <w:rFonts w:ascii="Times New Roman" w:eastAsia="Calibri" w:hAnsi="Times New Roman" w:cs="Times New Roman"/>
          <w:lang w:val="lt-LT" w:eastAsia="lt-LT"/>
        </w:rPr>
      </w:pPr>
      <w:r w:rsidRPr="0059679D">
        <w:rPr>
          <w:rFonts w:ascii="Times New Roman" w:eastAsia="Calibri" w:hAnsi="Times New Roman" w:cs="Times New Roman"/>
          <w:lang w:val="lt-LT" w:eastAsia="lt-LT"/>
        </w:rPr>
        <w:t>Odos dirginimas arba deginimo jausmas vartojimo vietoje.</w:t>
      </w:r>
    </w:p>
    <w:p w14:paraId="501F627B" w14:textId="77777777" w:rsidR="000373F8" w:rsidRPr="0059679D" w:rsidRDefault="000373F8" w:rsidP="000373F8">
      <w:pPr>
        <w:ind w:left="567" w:hanging="567"/>
        <w:rPr>
          <w:szCs w:val="22"/>
        </w:rPr>
      </w:pPr>
    </w:p>
    <w:p w14:paraId="5F11E1C6" w14:textId="5200021A" w:rsidR="000373F8" w:rsidRPr="002F2CE5" w:rsidRDefault="000373F8" w:rsidP="000373F8">
      <w:pPr>
        <w:ind w:left="567" w:hanging="567"/>
        <w:rPr>
          <w:i/>
          <w:szCs w:val="22"/>
        </w:rPr>
      </w:pPr>
      <w:r w:rsidRPr="002F2CE5">
        <w:rPr>
          <w:i/>
          <w:szCs w:val="22"/>
        </w:rPr>
        <w:t>Nedažni pasireiškia 1</w:t>
      </w:r>
      <w:r w:rsidR="00F35D8F" w:rsidRPr="002F2CE5">
        <w:rPr>
          <w:i/>
          <w:szCs w:val="22"/>
        </w:rPr>
        <w:noBreakHyphen/>
      </w:r>
      <w:r w:rsidRPr="002F2CE5">
        <w:rPr>
          <w:i/>
          <w:szCs w:val="22"/>
        </w:rPr>
        <w:t xml:space="preserve">10 pacientų </w:t>
      </w:r>
      <w:proofErr w:type="spellStart"/>
      <w:r w:rsidRPr="002F2CE5">
        <w:rPr>
          <w:i/>
          <w:szCs w:val="22"/>
        </w:rPr>
        <w:t>pacientų</w:t>
      </w:r>
      <w:proofErr w:type="spellEnd"/>
      <w:r w:rsidRPr="002F2CE5">
        <w:rPr>
          <w:i/>
          <w:szCs w:val="22"/>
        </w:rPr>
        <w:t xml:space="preserve"> iš 1000</w:t>
      </w:r>
    </w:p>
    <w:p w14:paraId="4C0F41A5" w14:textId="77777777" w:rsidR="000373F8" w:rsidRPr="0059679D" w:rsidRDefault="000373F8" w:rsidP="000373F8">
      <w:pPr>
        <w:pStyle w:val="Sraopastraipa"/>
        <w:numPr>
          <w:ilvl w:val="0"/>
          <w:numId w:val="11"/>
        </w:numPr>
        <w:spacing w:after="0" w:line="240" w:lineRule="auto"/>
        <w:rPr>
          <w:rFonts w:ascii="Times New Roman" w:eastAsia="Calibri" w:hAnsi="Times New Roman" w:cs="Times New Roman"/>
          <w:lang w:val="lt-LT" w:eastAsia="lt-LT"/>
        </w:rPr>
      </w:pPr>
      <w:r w:rsidRPr="0059679D">
        <w:rPr>
          <w:rFonts w:ascii="Times New Roman" w:eastAsia="Calibri" w:hAnsi="Times New Roman" w:cs="Times New Roman"/>
          <w:lang w:val="lt-LT" w:eastAsia="lt-LT"/>
        </w:rPr>
        <w:t>Paraudimas (</w:t>
      </w:r>
      <w:proofErr w:type="spellStart"/>
      <w:r w:rsidRPr="0059679D">
        <w:rPr>
          <w:rFonts w:ascii="Times New Roman" w:eastAsia="Calibri" w:hAnsi="Times New Roman" w:cs="Times New Roman"/>
          <w:lang w:val="lt-LT" w:eastAsia="lt-LT"/>
        </w:rPr>
        <w:t>eritema</w:t>
      </w:r>
      <w:proofErr w:type="spellEnd"/>
      <w:r w:rsidRPr="0059679D">
        <w:rPr>
          <w:rFonts w:ascii="Times New Roman" w:eastAsia="Calibri" w:hAnsi="Times New Roman" w:cs="Times New Roman"/>
          <w:lang w:val="lt-LT" w:eastAsia="lt-LT"/>
        </w:rPr>
        <w:t>) arba vartojimo vietos sausmė.</w:t>
      </w:r>
    </w:p>
    <w:p w14:paraId="0056332F" w14:textId="77777777" w:rsidR="000373F8" w:rsidRPr="0059679D" w:rsidRDefault="000373F8" w:rsidP="000373F8">
      <w:pPr>
        <w:pStyle w:val="Sraopastraipa"/>
        <w:numPr>
          <w:ilvl w:val="0"/>
          <w:numId w:val="11"/>
        </w:numPr>
        <w:spacing w:after="0" w:line="240" w:lineRule="auto"/>
        <w:rPr>
          <w:rFonts w:ascii="Times New Roman" w:eastAsia="Calibri" w:hAnsi="Times New Roman" w:cs="Times New Roman"/>
          <w:lang w:val="lt-LT" w:eastAsia="lt-LT"/>
        </w:rPr>
      </w:pPr>
      <w:r w:rsidRPr="0059679D">
        <w:rPr>
          <w:rFonts w:ascii="Times New Roman" w:eastAsia="Calibri" w:hAnsi="Times New Roman" w:cs="Times New Roman"/>
          <w:lang w:val="lt-LT" w:eastAsia="lt-LT"/>
        </w:rPr>
        <w:t xml:space="preserve">Odos ruožai (odos </w:t>
      </w:r>
      <w:proofErr w:type="spellStart"/>
      <w:r w:rsidRPr="0059679D">
        <w:rPr>
          <w:rFonts w:ascii="Times New Roman" w:eastAsia="Calibri" w:hAnsi="Times New Roman" w:cs="Times New Roman"/>
          <w:lang w:val="lt-LT" w:eastAsia="lt-LT"/>
        </w:rPr>
        <w:t>strijos</w:t>
      </w:r>
      <w:proofErr w:type="spellEnd"/>
      <w:r w:rsidRPr="0059679D">
        <w:rPr>
          <w:rFonts w:ascii="Times New Roman" w:eastAsia="Calibri" w:hAnsi="Times New Roman" w:cs="Times New Roman"/>
          <w:lang w:val="lt-LT" w:eastAsia="lt-LT"/>
        </w:rPr>
        <w:t>).</w:t>
      </w:r>
    </w:p>
    <w:p w14:paraId="05F63632" w14:textId="77777777" w:rsidR="000373F8" w:rsidRPr="0059679D" w:rsidRDefault="000373F8" w:rsidP="00C07954">
      <w:pPr>
        <w:ind w:left="567" w:hanging="567"/>
        <w:rPr>
          <w:szCs w:val="22"/>
        </w:rPr>
      </w:pPr>
    </w:p>
    <w:p w14:paraId="5189BE68" w14:textId="77777777" w:rsidR="000373F8" w:rsidRPr="002F2CE5" w:rsidRDefault="000373F8" w:rsidP="00C07954">
      <w:pPr>
        <w:ind w:left="567" w:hanging="567"/>
        <w:rPr>
          <w:i/>
          <w:szCs w:val="22"/>
        </w:rPr>
      </w:pPr>
      <w:r w:rsidRPr="002F2CE5">
        <w:rPr>
          <w:i/>
          <w:szCs w:val="22"/>
        </w:rPr>
        <w:t>Dažnis nėra žinomas (negali būti apskaičiuotas pagal turimus duomenis)</w:t>
      </w:r>
    </w:p>
    <w:p w14:paraId="2C5A845E" w14:textId="77777777" w:rsidR="000373F8" w:rsidRDefault="000373F8" w:rsidP="00C07954">
      <w:pPr>
        <w:pStyle w:val="Sraopastraipa"/>
        <w:numPr>
          <w:ilvl w:val="0"/>
          <w:numId w:val="12"/>
        </w:numPr>
        <w:spacing w:after="0" w:line="240" w:lineRule="auto"/>
        <w:rPr>
          <w:rFonts w:ascii="Times New Roman" w:eastAsia="Calibri" w:hAnsi="Times New Roman" w:cs="Times New Roman"/>
          <w:lang w:val="lt-LT" w:eastAsia="lt-LT"/>
        </w:rPr>
      </w:pPr>
      <w:r w:rsidRPr="0059679D">
        <w:rPr>
          <w:rFonts w:ascii="Times New Roman" w:eastAsia="Calibri" w:hAnsi="Times New Roman" w:cs="Times New Roman"/>
          <w:lang w:val="lt-LT" w:eastAsia="lt-LT"/>
        </w:rPr>
        <w:t>Niežulys arba pūslelių susidarymas vartojimo vietoje.</w:t>
      </w:r>
    </w:p>
    <w:p w14:paraId="6B5A80A0" w14:textId="04CB823D" w:rsidR="00DC79F6" w:rsidRPr="00C07954" w:rsidRDefault="00DC79F6" w:rsidP="00C07954">
      <w:pPr>
        <w:pStyle w:val="Sraopastraipa"/>
        <w:numPr>
          <w:ilvl w:val="0"/>
          <w:numId w:val="12"/>
        </w:numPr>
        <w:spacing w:after="0" w:line="240" w:lineRule="auto"/>
        <w:rPr>
          <w:rFonts w:ascii="Times New Roman" w:eastAsia="Calibri" w:hAnsi="Times New Roman" w:cs="Times New Roman"/>
          <w:lang w:val="lt-LT" w:eastAsia="lt-LT"/>
        </w:rPr>
      </w:pPr>
      <w:r w:rsidRPr="00DC79F6">
        <w:rPr>
          <w:rFonts w:ascii="Times New Roman" w:eastAsia="Calibri" w:hAnsi="Times New Roman" w:cs="Times New Roman"/>
          <w:lang w:val="lt-LT" w:eastAsia="lt-LT"/>
        </w:rPr>
        <w:t>Miglotas matymas.</w:t>
      </w:r>
    </w:p>
    <w:p w14:paraId="2794E304" w14:textId="77777777" w:rsidR="000373F8" w:rsidRPr="0059679D" w:rsidRDefault="000373F8" w:rsidP="00C07954">
      <w:pPr>
        <w:ind w:left="567" w:hanging="567"/>
        <w:rPr>
          <w:szCs w:val="22"/>
        </w:rPr>
      </w:pPr>
    </w:p>
    <w:p w14:paraId="15D5D444" w14:textId="63EC0CF0" w:rsidR="000373F8" w:rsidRPr="0059679D" w:rsidRDefault="000373F8" w:rsidP="00C07954">
      <w:pPr>
        <w:rPr>
          <w:szCs w:val="22"/>
        </w:rPr>
      </w:pPr>
      <w:r w:rsidRPr="0059679D">
        <w:rPr>
          <w:szCs w:val="22"/>
        </w:rPr>
        <w:t xml:space="preserve">Vartojant </w:t>
      </w:r>
      <w:proofErr w:type="spellStart"/>
      <w:r w:rsidRPr="0059679D">
        <w:rPr>
          <w:szCs w:val="22"/>
        </w:rPr>
        <w:t>Travocort</w:t>
      </w:r>
      <w:proofErr w:type="spellEnd"/>
      <w:r w:rsidRPr="0059679D">
        <w:rPr>
          <w:szCs w:val="22"/>
        </w:rPr>
        <w:t xml:space="preserve">, kaip ir kitus ant odos tepamus </w:t>
      </w:r>
      <w:proofErr w:type="spellStart"/>
      <w:r w:rsidRPr="0059679D">
        <w:rPr>
          <w:szCs w:val="22"/>
        </w:rPr>
        <w:t>gliukokortikoidus</w:t>
      </w:r>
      <w:proofErr w:type="spellEnd"/>
      <w:r w:rsidRPr="0059679D">
        <w:rPr>
          <w:szCs w:val="22"/>
        </w:rPr>
        <w:t>, gali pasireikšti tokie nepageidaujam poveikiai</w:t>
      </w:r>
      <w:r w:rsidR="005131FD">
        <w:rPr>
          <w:szCs w:val="22"/>
        </w:rPr>
        <w:t>, kurių dažnis nėra žinomas</w:t>
      </w:r>
      <w:r w:rsidRPr="0059679D">
        <w:rPr>
          <w:szCs w:val="22"/>
        </w:rPr>
        <w:t xml:space="preserve">: odos atrofija (sunykimas), </w:t>
      </w:r>
      <w:proofErr w:type="spellStart"/>
      <w:r w:rsidRPr="0059679D">
        <w:rPr>
          <w:szCs w:val="22"/>
        </w:rPr>
        <w:t>folikulitas</w:t>
      </w:r>
      <w:proofErr w:type="spellEnd"/>
      <w:r w:rsidRPr="0059679D">
        <w:rPr>
          <w:szCs w:val="22"/>
        </w:rPr>
        <w:t xml:space="preserve"> (plaukų folikulų uždegimas), </w:t>
      </w:r>
      <w:proofErr w:type="spellStart"/>
      <w:r w:rsidRPr="0059679D">
        <w:rPr>
          <w:szCs w:val="22"/>
        </w:rPr>
        <w:t>hipertrichozė</w:t>
      </w:r>
      <w:proofErr w:type="spellEnd"/>
      <w:r w:rsidRPr="0059679D">
        <w:rPr>
          <w:szCs w:val="22"/>
        </w:rPr>
        <w:t xml:space="preserve"> (padidėjęs plaukuotumas), </w:t>
      </w:r>
      <w:proofErr w:type="spellStart"/>
      <w:r w:rsidRPr="0059679D">
        <w:rPr>
          <w:szCs w:val="22"/>
        </w:rPr>
        <w:t>teleangiektazija</w:t>
      </w:r>
      <w:proofErr w:type="spellEnd"/>
      <w:r w:rsidRPr="0059679D">
        <w:rPr>
          <w:szCs w:val="22"/>
        </w:rPr>
        <w:t xml:space="preserve"> (paviršinių kraujagyslių išsiplėtimas), odos uždegimas aplink burną (</w:t>
      </w:r>
      <w:proofErr w:type="spellStart"/>
      <w:r w:rsidRPr="0059679D">
        <w:rPr>
          <w:szCs w:val="22"/>
        </w:rPr>
        <w:t>peroralinis</w:t>
      </w:r>
      <w:proofErr w:type="spellEnd"/>
      <w:r w:rsidRPr="0059679D">
        <w:rPr>
          <w:szCs w:val="22"/>
        </w:rPr>
        <w:t xml:space="preserve"> dermatitas), odos nublukimas, spuogai ir alerginės reakcijos į sudedamąsias </w:t>
      </w:r>
      <w:proofErr w:type="spellStart"/>
      <w:r w:rsidRPr="0059679D">
        <w:rPr>
          <w:szCs w:val="22"/>
        </w:rPr>
        <w:t>Travocort</w:t>
      </w:r>
      <w:proofErr w:type="spellEnd"/>
      <w:r w:rsidRPr="0059679D">
        <w:rPr>
          <w:szCs w:val="22"/>
        </w:rPr>
        <w:t xml:space="preserve"> medžiagas. Gali apsireikšti ir kitų kūno dalių (sisteminiai) nepageidaujami poveikiai, kadangi </w:t>
      </w:r>
      <w:proofErr w:type="spellStart"/>
      <w:r w:rsidRPr="0059679D">
        <w:rPr>
          <w:szCs w:val="22"/>
        </w:rPr>
        <w:t>Travocort</w:t>
      </w:r>
      <w:proofErr w:type="spellEnd"/>
      <w:r w:rsidRPr="0059679D">
        <w:rPr>
          <w:szCs w:val="22"/>
        </w:rPr>
        <w:t xml:space="preserve"> sudedamosios medžiagos </w:t>
      </w:r>
      <w:r w:rsidR="00315CDB">
        <w:rPr>
          <w:szCs w:val="22"/>
        </w:rPr>
        <w:t>prasiskverbia</w:t>
      </w:r>
      <w:r w:rsidR="00315CDB" w:rsidRPr="0059679D">
        <w:rPr>
          <w:szCs w:val="22"/>
        </w:rPr>
        <w:t xml:space="preserve"> </w:t>
      </w:r>
      <w:r w:rsidRPr="0059679D">
        <w:rPr>
          <w:szCs w:val="22"/>
        </w:rPr>
        <w:t>pro odą.</w:t>
      </w:r>
    </w:p>
    <w:p w14:paraId="473CF6F1" w14:textId="77777777" w:rsidR="000373F8" w:rsidRDefault="000373F8" w:rsidP="000373F8">
      <w:pPr>
        <w:ind w:left="567" w:hanging="567"/>
        <w:rPr>
          <w:szCs w:val="22"/>
        </w:rPr>
      </w:pPr>
    </w:p>
    <w:p w14:paraId="08DA44E9" w14:textId="77777777" w:rsidR="005131FD" w:rsidRPr="002F2CE5" w:rsidRDefault="005131FD" w:rsidP="002F2CE5">
      <w:pPr>
        <w:keepNext/>
        <w:ind w:left="567" w:hanging="567"/>
        <w:rPr>
          <w:b/>
          <w:szCs w:val="22"/>
        </w:rPr>
      </w:pPr>
      <w:r w:rsidRPr="002F2CE5">
        <w:rPr>
          <w:b/>
        </w:rPr>
        <w:t>Kitas šalutinis poveikis, kuris gali pasireikšti vaikams</w:t>
      </w:r>
    </w:p>
    <w:p w14:paraId="38924B74" w14:textId="77777777" w:rsidR="000373F8" w:rsidRPr="0059679D" w:rsidRDefault="000373F8" w:rsidP="002F2CE5">
      <w:pPr>
        <w:keepNext/>
        <w:rPr>
          <w:szCs w:val="22"/>
        </w:rPr>
      </w:pPr>
      <w:r w:rsidRPr="0059679D">
        <w:rPr>
          <w:szCs w:val="22"/>
        </w:rPr>
        <w:t xml:space="preserve">Gausiai arba ilgai gydant moteris nėštumo arba žindymo laikotarpiu, gali pasireikšti šalutinis poveikis naujagimiams, pavyzdžiui, susilpnėti antinksčių veikla (sumažėjusi antinksčių žievės funkcija), jei </w:t>
      </w:r>
      <w:proofErr w:type="spellStart"/>
      <w:r w:rsidRPr="0059679D">
        <w:rPr>
          <w:szCs w:val="22"/>
        </w:rPr>
        <w:lastRenderedPageBreak/>
        <w:t>Travocort</w:t>
      </w:r>
      <w:proofErr w:type="spellEnd"/>
      <w:r w:rsidRPr="0059679D">
        <w:rPr>
          <w:szCs w:val="22"/>
        </w:rPr>
        <w:t xml:space="preserve"> vartojamas paskutinėmis nėštumo savaitėmis. Todėl gali sumažėti kūdikio atsparumas ligoms.</w:t>
      </w:r>
    </w:p>
    <w:p w14:paraId="5F656C71" w14:textId="77777777" w:rsidR="000373F8" w:rsidRPr="0059679D" w:rsidRDefault="000373F8" w:rsidP="000373F8">
      <w:pPr>
        <w:ind w:left="567" w:hanging="567"/>
        <w:rPr>
          <w:szCs w:val="22"/>
          <w:highlight w:val="yellow"/>
        </w:rPr>
      </w:pPr>
    </w:p>
    <w:p w14:paraId="1C48F32B" w14:textId="77777777" w:rsidR="000373F8" w:rsidRPr="0059679D" w:rsidRDefault="000373F8" w:rsidP="000373F8">
      <w:pPr>
        <w:rPr>
          <w:b/>
          <w:szCs w:val="22"/>
        </w:rPr>
      </w:pPr>
      <w:r w:rsidRPr="0059679D">
        <w:rPr>
          <w:b/>
          <w:szCs w:val="22"/>
        </w:rPr>
        <w:t>Pranešimas apie šalutinį poveikį</w:t>
      </w:r>
    </w:p>
    <w:p w14:paraId="35A57D08" w14:textId="77777777" w:rsidR="00F35D8F" w:rsidRPr="00F35D8F" w:rsidRDefault="000373F8" w:rsidP="00F35D8F">
      <w:pPr>
        <w:ind w:right="-449"/>
        <w:rPr>
          <w:rFonts w:eastAsia="Times New Roman"/>
          <w:noProof/>
          <w:szCs w:val="24"/>
          <w:lang w:eastAsia="en-US"/>
        </w:rPr>
      </w:pPr>
      <w:r w:rsidRPr="0059679D">
        <w:rPr>
          <w:szCs w:val="22"/>
        </w:rPr>
        <w:t xml:space="preserve">Jeigu pasireiškė šalutinis poveikis, įskaitant šiame lapelyje nenurodytą, pasakykite gydytojui arba vaistininkui. </w:t>
      </w:r>
      <w:r w:rsidR="00F35D8F" w:rsidRPr="00F35D8F">
        <w:rPr>
          <w:rFonts w:eastAsia="Times New Roman"/>
          <w:lang w:eastAsia="en-US"/>
        </w:rPr>
        <w:t>Apie šalutinį poveikį taip pat galite pranešti Valstybinei vaistų kontrolės tarnybai prie Lietuvos Respublikos sveikatos apsaugos ministerijos nemokamu t</w:t>
      </w:r>
      <w:r w:rsidR="00F35D8F" w:rsidRPr="00F35D8F">
        <w:rPr>
          <w:rFonts w:eastAsia="Times New Roman"/>
          <w:lang w:eastAsia="zh-CN"/>
        </w:rPr>
        <w:t>elefonu 8 800 73568</w:t>
      </w:r>
      <w:r w:rsidR="00F35D8F" w:rsidRPr="00F35D8F">
        <w:rPr>
          <w:rFonts w:eastAsia="Times New Roman"/>
          <w:lang w:eastAsia="en-US"/>
        </w:rPr>
        <w:t xml:space="preserve"> arba užpildyti interneto svetainėje </w:t>
      </w:r>
      <w:hyperlink r:id="rId16" w:history="1">
        <w:r w:rsidR="00F35D8F" w:rsidRPr="00F35D8F">
          <w:rPr>
            <w:rFonts w:eastAsia="SimSun"/>
            <w:color w:val="0000FF"/>
            <w:u w:val="single"/>
            <w:lang w:eastAsia="en-US"/>
          </w:rPr>
          <w:t>www.vvkt.lt</w:t>
        </w:r>
      </w:hyperlink>
      <w:r w:rsidR="00F35D8F" w:rsidRPr="00F35D8F">
        <w:rPr>
          <w:rFonts w:eastAsia="Times New Roman"/>
          <w:lang w:eastAsia="en-US"/>
        </w:rPr>
        <w:t xml:space="preserve"> esančią formą ir pateikti ją Valstybinei vaistų kontrolės tarnybai prie Lietuvos Respublikos sveikatos apsaugos ministerijos vienu iš šių būdų: raštu (adresu Žirmūnų g. 139A, LT-09120 Vilnius), </w:t>
      </w:r>
      <w:r w:rsidR="00F35D8F" w:rsidRPr="00F35D8F">
        <w:rPr>
          <w:rFonts w:eastAsia="Times New Roman"/>
          <w:lang w:eastAsia="zh-CN"/>
        </w:rPr>
        <w:t xml:space="preserve">nemokamu </w:t>
      </w:r>
      <w:r w:rsidR="00F35D8F" w:rsidRPr="00F35D8F">
        <w:rPr>
          <w:rFonts w:eastAsia="Times New Roman"/>
          <w:lang w:eastAsia="en-US"/>
        </w:rPr>
        <w:t>fakso numeriu 8 800 20131</w:t>
      </w:r>
      <w:r w:rsidR="00F35D8F" w:rsidRPr="00F35D8F">
        <w:rPr>
          <w:rFonts w:eastAsia="Times New Roman"/>
          <w:lang w:eastAsia="zh-CN"/>
        </w:rPr>
        <w:t xml:space="preserve">, </w:t>
      </w:r>
      <w:r w:rsidR="00F35D8F" w:rsidRPr="00F35D8F">
        <w:rPr>
          <w:rFonts w:eastAsia="Times New Roman"/>
          <w:lang w:eastAsia="en-US"/>
        </w:rPr>
        <w:t xml:space="preserve">el. paštu </w:t>
      </w:r>
      <w:hyperlink r:id="rId17" w:history="1">
        <w:r w:rsidR="00F35D8F" w:rsidRPr="00F35D8F">
          <w:rPr>
            <w:rFonts w:eastAsia="SimSun"/>
            <w:color w:val="0000FF"/>
            <w:u w:val="single"/>
            <w:lang w:eastAsia="en-US"/>
          </w:rPr>
          <w:t>NepageidaujamaR@vvkt.lt</w:t>
        </w:r>
      </w:hyperlink>
      <w:r w:rsidR="00F35D8F" w:rsidRPr="00F35D8F">
        <w:rPr>
          <w:rFonts w:eastAsia="Times New Roman"/>
          <w:lang w:eastAsia="en-US"/>
        </w:rPr>
        <w:t xml:space="preserve">, taip pat per Valstybinės vaistų kontrolės tarnybos prie Lietuvos Respublikos sveikatos apsaugos ministerijos interneto svetainę (adresu </w:t>
      </w:r>
      <w:hyperlink r:id="rId18" w:history="1">
        <w:r w:rsidR="00F35D8F" w:rsidRPr="00F35D8F">
          <w:rPr>
            <w:rFonts w:eastAsia="SimSun"/>
            <w:color w:val="0000FF"/>
            <w:u w:val="single"/>
            <w:lang w:eastAsia="en-US"/>
          </w:rPr>
          <w:t>http://www.vvkt.lt</w:t>
        </w:r>
      </w:hyperlink>
      <w:r w:rsidR="00F35D8F" w:rsidRPr="00F35D8F">
        <w:rPr>
          <w:rFonts w:eastAsia="Times New Roman"/>
          <w:lang w:eastAsia="en-US"/>
        </w:rPr>
        <w:t>). Pranešdami apie šalutinį poveikį galite mums padėti gauti daugiau informacijos apie šio vaisto saugumą.</w:t>
      </w:r>
    </w:p>
    <w:p w14:paraId="13555CCC" w14:textId="77777777" w:rsidR="000373F8" w:rsidRPr="0059679D" w:rsidRDefault="000373F8" w:rsidP="000373F8">
      <w:pPr>
        <w:rPr>
          <w:szCs w:val="22"/>
        </w:rPr>
      </w:pPr>
    </w:p>
    <w:p w14:paraId="4CD5ADEA" w14:textId="77777777" w:rsidR="000373F8" w:rsidRPr="0059679D" w:rsidRDefault="000373F8" w:rsidP="000373F8">
      <w:pPr>
        <w:pStyle w:val="Pagrindinistekstas"/>
        <w:spacing w:after="0"/>
        <w:rPr>
          <w:szCs w:val="22"/>
        </w:rPr>
      </w:pPr>
    </w:p>
    <w:p w14:paraId="3C7DBF80" w14:textId="77777777" w:rsidR="000373F8" w:rsidRPr="0059679D" w:rsidRDefault="000373F8" w:rsidP="000373F8">
      <w:pPr>
        <w:keepNext/>
        <w:outlineLvl w:val="1"/>
        <w:rPr>
          <w:b/>
          <w:szCs w:val="22"/>
        </w:rPr>
      </w:pPr>
      <w:r w:rsidRPr="0059679D">
        <w:rPr>
          <w:b/>
          <w:szCs w:val="22"/>
        </w:rPr>
        <w:t>5.</w:t>
      </w:r>
      <w:r w:rsidRPr="0059679D">
        <w:rPr>
          <w:b/>
          <w:szCs w:val="22"/>
        </w:rPr>
        <w:tab/>
        <w:t xml:space="preserve">Kaip laikyti </w:t>
      </w:r>
      <w:proofErr w:type="spellStart"/>
      <w:r w:rsidRPr="0059679D">
        <w:rPr>
          <w:b/>
          <w:szCs w:val="22"/>
        </w:rPr>
        <w:t>Travocort</w:t>
      </w:r>
      <w:proofErr w:type="spellEnd"/>
    </w:p>
    <w:p w14:paraId="3F287501" w14:textId="77777777" w:rsidR="000373F8" w:rsidRPr="0059679D" w:rsidRDefault="000373F8" w:rsidP="000373F8">
      <w:pPr>
        <w:rPr>
          <w:szCs w:val="22"/>
        </w:rPr>
      </w:pPr>
    </w:p>
    <w:p w14:paraId="0E1D8999" w14:textId="77777777" w:rsidR="000373F8" w:rsidRPr="0059679D" w:rsidRDefault="000373F8" w:rsidP="000373F8">
      <w:pPr>
        <w:rPr>
          <w:szCs w:val="22"/>
        </w:rPr>
      </w:pPr>
      <w:r w:rsidRPr="0059679D">
        <w:rPr>
          <w:szCs w:val="22"/>
        </w:rPr>
        <w:t>Šį vaistą laikykite vaikams nepastebimoje ir nepasiekiamoje vietoje.</w:t>
      </w:r>
    </w:p>
    <w:p w14:paraId="1E346B15" w14:textId="77777777" w:rsidR="000373F8" w:rsidRPr="0059679D" w:rsidRDefault="000373F8" w:rsidP="000373F8">
      <w:pPr>
        <w:rPr>
          <w:szCs w:val="22"/>
        </w:rPr>
      </w:pPr>
    </w:p>
    <w:p w14:paraId="5BFCB674" w14:textId="77777777" w:rsidR="000373F8" w:rsidRPr="0059679D" w:rsidRDefault="000373F8" w:rsidP="000373F8">
      <w:pPr>
        <w:rPr>
          <w:szCs w:val="22"/>
        </w:rPr>
      </w:pPr>
      <w:r w:rsidRPr="0059679D">
        <w:rPr>
          <w:szCs w:val="22"/>
        </w:rPr>
        <w:t>Šiam vaistui specialių laikymo sąlygų nereikia.</w:t>
      </w:r>
    </w:p>
    <w:p w14:paraId="08F07854" w14:textId="77777777" w:rsidR="000373F8" w:rsidRPr="0059679D" w:rsidRDefault="000373F8" w:rsidP="000373F8">
      <w:pPr>
        <w:rPr>
          <w:szCs w:val="22"/>
        </w:rPr>
      </w:pPr>
    </w:p>
    <w:p w14:paraId="0C44EF7B" w14:textId="697913AF" w:rsidR="000373F8" w:rsidRPr="0059679D" w:rsidRDefault="000373F8" w:rsidP="000373F8">
      <w:pPr>
        <w:rPr>
          <w:szCs w:val="22"/>
        </w:rPr>
      </w:pPr>
      <w:r w:rsidRPr="0059679D">
        <w:rPr>
          <w:szCs w:val="22"/>
        </w:rPr>
        <w:t>Pirmą kartą atidarius tūbelę, kremą galima vartoti 3</w:t>
      </w:r>
      <w:r w:rsidR="00E9255C">
        <w:rPr>
          <w:szCs w:val="22"/>
        </w:rPr>
        <w:t> </w:t>
      </w:r>
      <w:r w:rsidRPr="0059679D">
        <w:rPr>
          <w:szCs w:val="22"/>
        </w:rPr>
        <w:t>mėn.</w:t>
      </w:r>
    </w:p>
    <w:p w14:paraId="4BA407AB" w14:textId="4B2A0FD1" w:rsidR="000373F8" w:rsidRPr="0059679D" w:rsidRDefault="000373F8" w:rsidP="000373F8">
      <w:pPr>
        <w:rPr>
          <w:szCs w:val="22"/>
        </w:rPr>
      </w:pPr>
      <w:r w:rsidRPr="0059679D">
        <w:rPr>
          <w:szCs w:val="22"/>
        </w:rPr>
        <w:t xml:space="preserve">Ant tūbelės ir dėžutės </w:t>
      </w:r>
      <w:r w:rsidR="00F76D83">
        <w:rPr>
          <w:szCs w:val="22"/>
        </w:rPr>
        <w:t xml:space="preserve">po „EXP“ </w:t>
      </w:r>
      <w:r w:rsidRPr="0059679D">
        <w:rPr>
          <w:szCs w:val="22"/>
        </w:rPr>
        <w:t>nurodytam tinkamumo laikui pasibaigus, šio vaisto vartoti negalima. Vaistas tinka vartoti iki paskutinės nurodyto mėnesio dienos.</w:t>
      </w:r>
    </w:p>
    <w:p w14:paraId="6EC6F79F" w14:textId="77777777" w:rsidR="000373F8" w:rsidRPr="0059679D" w:rsidRDefault="000373F8" w:rsidP="000373F8">
      <w:pPr>
        <w:rPr>
          <w:szCs w:val="22"/>
        </w:rPr>
      </w:pPr>
    </w:p>
    <w:p w14:paraId="62167A0F" w14:textId="77777777" w:rsidR="000373F8" w:rsidRPr="0059679D" w:rsidRDefault="000373F8" w:rsidP="000373F8">
      <w:pPr>
        <w:rPr>
          <w:szCs w:val="22"/>
        </w:rPr>
      </w:pPr>
    </w:p>
    <w:p w14:paraId="13556F7D" w14:textId="77777777" w:rsidR="000373F8" w:rsidRPr="0059679D" w:rsidRDefault="000373F8" w:rsidP="000373F8">
      <w:pPr>
        <w:keepNext/>
        <w:outlineLvl w:val="1"/>
        <w:rPr>
          <w:b/>
          <w:szCs w:val="22"/>
        </w:rPr>
      </w:pPr>
      <w:r w:rsidRPr="0059679D">
        <w:rPr>
          <w:b/>
          <w:szCs w:val="22"/>
        </w:rPr>
        <w:t>6.</w:t>
      </w:r>
      <w:r w:rsidRPr="0059679D">
        <w:rPr>
          <w:b/>
          <w:szCs w:val="22"/>
        </w:rPr>
        <w:tab/>
        <w:t>Pakuotės turinys ir kita informacija</w:t>
      </w:r>
    </w:p>
    <w:p w14:paraId="4FA2C050" w14:textId="77777777" w:rsidR="000373F8" w:rsidRPr="0059679D" w:rsidRDefault="000373F8" w:rsidP="000373F8">
      <w:pPr>
        <w:pStyle w:val="Pagrindinistekstas"/>
        <w:spacing w:after="0"/>
        <w:rPr>
          <w:szCs w:val="22"/>
        </w:rPr>
      </w:pPr>
    </w:p>
    <w:p w14:paraId="1159AF67" w14:textId="3C824AD7" w:rsidR="000373F8" w:rsidRPr="0059679D" w:rsidRDefault="000373F8" w:rsidP="000373F8">
      <w:pPr>
        <w:pStyle w:val="Pagrindinistekstas"/>
        <w:spacing w:after="0"/>
        <w:rPr>
          <w:szCs w:val="22"/>
        </w:rPr>
      </w:pPr>
      <w:proofErr w:type="spellStart"/>
      <w:r w:rsidRPr="0059679D">
        <w:rPr>
          <w:b/>
          <w:bCs/>
          <w:szCs w:val="22"/>
        </w:rPr>
        <w:t>Travocort</w:t>
      </w:r>
      <w:proofErr w:type="spellEnd"/>
      <w:r w:rsidRPr="0059679D">
        <w:rPr>
          <w:b/>
          <w:bCs/>
          <w:szCs w:val="22"/>
        </w:rPr>
        <w:t xml:space="preserve"> sudėtis</w:t>
      </w:r>
    </w:p>
    <w:p w14:paraId="38AAC8C7" w14:textId="77777777" w:rsidR="000373F8" w:rsidRPr="0059679D" w:rsidRDefault="000373F8" w:rsidP="000373F8">
      <w:pPr>
        <w:ind w:left="567" w:hanging="567"/>
        <w:rPr>
          <w:szCs w:val="22"/>
        </w:rPr>
      </w:pPr>
      <w:r w:rsidRPr="0059679D">
        <w:rPr>
          <w:szCs w:val="22"/>
        </w:rPr>
        <w:t>-</w:t>
      </w:r>
      <w:r w:rsidRPr="0059679D">
        <w:rPr>
          <w:szCs w:val="22"/>
        </w:rPr>
        <w:tab/>
        <w:t xml:space="preserve">Veikliosios medžiagos yra </w:t>
      </w:r>
      <w:proofErr w:type="spellStart"/>
      <w:r w:rsidRPr="0059679D">
        <w:rPr>
          <w:szCs w:val="22"/>
        </w:rPr>
        <w:t>izokonazolo</w:t>
      </w:r>
      <w:proofErr w:type="spellEnd"/>
      <w:r w:rsidRPr="0059679D">
        <w:rPr>
          <w:szCs w:val="22"/>
        </w:rPr>
        <w:t xml:space="preserve"> nitratas ir </w:t>
      </w:r>
      <w:proofErr w:type="spellStart"/>
      <w:r w:rsidRPr="0059679D">
        <w:rPr>
          <w:szCs w:val="22"/>
        </w:rPr>
        <w:t>diflukortolono</w:t>
      </w:r>
      <w:proofErr w:type="spellEnd"/>
      <w:r w:rsidRPr="0059679D">
        <w:rPr>
          <w:szCs w:val="22"/>
        </w:rPr>
        <w:t xml:space="preserve"> valeratas.1 g kremo yra 10 mg </w:t>
      </w:r>
      <w:proofErr w:type="spellStart"/>
      <w:r w:rsidRPr="0059679D">
        <w:rPr>
          <w:szCs w:val="22"/>
        </w:rPr>
        <w:t>izokonazolo</w:t>
      </w:r>
      <w:proofErr w:type="spellEnd"/>
      <w:r w:rsidRPr="0059679D">
        <w:rPr>
          <w:szCs w:val="22"/>
        </w:rPr>
        <w:t xml:space="preserve"> nitrato ir 1 mg </w:t>
      </w:r>
      <w:proofErr w:type="spellStart"/>
      <w:r w:rsidRPr="0059679D">
        <w:rPr>
          <w:szCs w:val="22"/>
        </w:rPr>
        <w:t>diflukortolono</w:t>
      </w:r>
      <w:proofErr w:type="spellEnd"/>
      <w:r w:rsidRPr="0059679D">
        <w:rPr>
          <w:szCs w:val="22"/>
        </w:rPr>
        <w:t xml:space="preserve"> </w:t>
      </w:r>
      <w:proofErr w:type="spellStart"/>
      <w:r w:rsidRPr="0059679D">
        <w:rPr>
          <w:szCs w:val="22"/>
        </w:rPr>
        <w:t>valerato</w:t>
      </w:r>
      <w:proofErr w:type="spellEnd"/>
      <w:r w:rsidRPr="0059679D">
        <w:rPr>
          <w:szCs w:val="22"/>
        </w:rPr>
        <w:t>.</w:t>
      </w:r>
    </w:p>
    <w:p w14:paraId="0AE54347" w14:textId="77777777" w:rsidR="000373F8" w:rsidRPr="0059679D" w:rsidRDefault="000373F8" w:rsidP="000373F8">
      <w:pPr>
        <w:ind w:left="567" w:hanging="567"/>
        <w:rPr>
          <w:szCs w:val="22"/>
        </w:rPr>
      </w:pPr>
    </w:p>
    <w:p w14:paraId="1852AB20" w14:textId="64F50E7E" w:rsidR="000373F8" w:rsidRPr="0059679D" w:rsidRDefault="000373F8" w:rsidP="000373F8">
      <w:pPr>
        <w:ind w:left="567" w:hanging="567"/>
        <w:rPr>
          <w:szCs w:val="22"/>
        </w:rPr>
      </w:pPr>
      <w:r w:rsidRPr="0059679D">
        <w:rPr>
          <w:szCs w:val="22"/>
        </w:rPr>
        <w:t>-</w:t>
      </w:r>
      <w:r w:rsidRPr="0059679D">
        <w:rPr>
          <w:szCs w:val="22"/>
        </w:rPr>
        <w:tab/>
        <w:t xml:space="preserve">Pagalbinės medžiagos yra minkštasis baltas parafinas, skystasis parafinas, </w:t>
      </w:r>
      <w:proofErr w:type="spellStart"/>
      <w:r w:rsidRPr="0059679D">
        <w:rPr>
          <w:szCs w:val="22"/>
        </w:rPr>
        <w:t>cetostearilo</w:t>
      </w:r>
      <w:proofErr w:type="spellEnd"/>
      <w:r w:rsidRPr="0059679D">
        <w:rPr>
          <w:szCs w:val="22"/>
        </w:rPr>
        <w:t xml:space="preserve"> alkoholis, </w:t>
      </w:r>
      <w:proofErr w:type="spellStart"/>
      <w:r w:rsidRPr="0059679D">
        <w:rPr>
          <w:szCs w:val="22"/>
        </w:rPr>
        <w:t>polisorbatas</w:t>
      </w:r>
      <w:proofErr w:type="spellEnd"/>
      <w:r w:rsidRPr="0059679D">
        <w:rPr>
          <w:szCs w:val="22"/>
        </w:rPr>
        <w:t xml:space="preserve"> 60, </w:t>
      </w:r>
      <w:proofErr w:type="spellStart"/>
      <w:r w:rsidRPr="0059679D">
        <w:rPr>
          <w:szCs w:val="22"/>
        </w:rPr>
        <w:t>sorbitano</w:t>
      </w:r>
      <w:proofErr w:type="spellEnd"/>
      <w:r w:rsidRPr="0059679D">
        <w:rPr>
          <w:szCs w:val="22"/>
        </w:rPr>
        <w:t xml:space="preserve"> </w:t>
      </w:r>
      <w:proofErr w:type="spellStart"/>
      <w:r w:rsidRPr="0059679D">
        <w:rPr>
          <w:szCs w:val="22"/>
        </w:rPr>
        <w:t>stearatas</w:t>
      </w:r>
      <w:proofErr w:type="spellEnd"/>
      <w:r w:rsidRPr="0059679D">
        <w:rPr>
          <w:szCs w:val="22"/>
        </w:rPr>
        <w:t xml:space="preserve">, </w:t>
      </w:r>
      <w:proofErr w:type="spellStart"/>
      <w:r w:rsidRPr="0059679D">
        <w:rPr>
          <w:szCs w:val="22"/>
        </w:rPr>
        <w:t>dinatrio</w:t>
      </w:r>
      <w:proofErr w:type="spellEnd"/>
      <w:r w:rsidRPr="0059679D">
        <w:rPr>
          <w:szCs w:val="22"/>
        </w:rPr>
        <w:t xml:space="preserve"> </w:t>
      </w:r>
      <w:proofErr w:type="spellStart"/>
      <w:r w:rsidRPr="0059679D">
        <w:rPr>
          <w:szCs w:val="22"/>
        </w:rPr>
        <w:t>edetatas</w:t>
      </w:r>
      <w:proofErr w:type="spellEnd"/>
      <w:r w:rsidRPr="0059679D">
        <w:rPr>
          <w:szCs w:val="22"/>
        </w:rPr>
        <w:t>, išgrynintas vanduo.</w:t>
      </w:r>
    </w:p>
    <w:p w14:paraId="367BA42C" w14:textId="77777777" w:rsidR="000373F8" w:rsidRPr="0059679D" w:rsidRDefault="000373F8" w:rsidP="000373F8">
      <w:pPr>
        <w:pStyle w:val="Pagrindinistekstas"/>
        <w:spacing w:after="0"/>
        <w:rPr>
          <w:szCs w:val="22"/>
        </w:rPr>
      </w:pPr>
    </w:p>
    <w:p w14:paraId="3C4A626F" w14:textId="6D7DEAF3" w:rsidR="000373F8" w:rsidRPr="0059679D" w:rsidRDefault="000373F8" w:rsidP="000373F8">
      <w:pPr>
        <w:pStyle w:val="Pagrindinistekstas"/>
        <w:spacing w:after="0"/>
        <w:rPr>
          <w:szCs w:val="22"/>
        </w:rPr>
      </w:pPr>
      <w:proofErr w:type="spellStart"/>
      <w:r w:rsidRPr="0059679D">
        <w:rPr>
          <w:b/>
          <w:bCs/>
          <w:szCs w:val="22"/>
        </w:rPr>
        <w:t>Travocort</w:t>
      </w:r>
      <w:proofErr w:type="spellEnd"/>
      <w:r w:rsidRPr="0059679D">
        <w:rPr>
          <w:b/>
          <w:bCs/>
          <w:szCs w:val="22"/>
        </w:rPr>
        <w:t xml:space="preserve"> išvaizda ir kiekis pakuotėje</w:t>
      </w:r>
    </w:p>
    <w:p w14:paraId="0CAF0289" w14:textId="77777777" w:rsidR="000373F8" w:rsidRPr="0059679D" w:rsidRDefault="000373F8" w:rsidP="000373F8">
      <w:pPr>
        <w:pStyle w:val="Pagrindinistekstas"/>
        <w:spacing w:after="0"/>
        <w:rPr>
          <w:szCs w:val="22"/>
        </w:rPr>
      </w:pPr>
      <w:proofErr w:type="spellStart"/>
      <w:r w:rsidRPr="0059679D">
        <w:rPr>
          <w:szCs w:val="22"/>
        </w:rPr>
        <w:t>Travocort</w:t>
      </w:r>
      <w:proofErr w:type="spellEnd"/>
      <w:r w:rsidRPr="0059679D">
        <w:rPr>
          <w:szCs w:val="22"/>
        </w:rPr>
        <w:t xml:space="preserve"> yra baltas arba gelsvas, nepermatomas kremas.</w:t>
      </w:r>
    </w:p>
    <w:p w14:paraId="3100FCD0" w14:textId="2839E386" w:rsidR="000373F8" w:rsidRPr="0059679D" w:rsidRDefault="000373F8" w:rsidP="000373F8">
      <w:pPr>
        <w:pStyle w:val="Pagrindinistekstas"/>
        <w:spacing w:after="0"/>
        <w:rPr>
          <w:b/>
          <w:bCs/>
          <w:szCs w:val="22"/>
        </w:rPr>
      </w:pPr>
      <w:proofErr w:type="spellStart"/>
      <w:r w:rsidRPr="0059679D">
        <w:rPr>
          <w:szCs w:val="22"/>
        </w:rPr>
        <w:t>Travocort</w:t>
      </w:r>
      <w:proofErr w:type="spellEnd"/>
      <w:r w:rsidRPr="0059679D">
        <w:rPr>
          <w:szCs w:val="22"/>
        </w:rPr>
        <w:t xml:space="preserve"> tiekiamas tūbelėmis, kuriose yra 15</w:t>
      </w:r>
      <w:r w:rsidR="00E25835">
        <w:rPr>
          <w:szCs w:val="22"/>
        </w:rPr>
        <w:t> </w:t>
      </w:r>
      <w:r w:rsidRPr="0059679D">
        <w:rPr>
          <w:szCs w:val="22"/>
        </w:rPr>
        <w:t>g kremo.</w:t>
      </w:r>
    </w:p>
    <w:p w14:paraId="0DEF9680" w14:textId="77777777" w:rsidR="000373F8" w:rsidRPr="0059679D" w:rsidRDefault="000373F8" w:rsidP="000373F8">
      <w:pPr>
        <w:pStyle w:val="Pagrindinistekstas"/>
        <w:spacing w:after="0"/>
        <w:rPr>
          <w:szCs w:val="22"/>
        </w:rPr>
      </w:pPr>
    </w:p>
    <w:p w14:paraId="6ED3E24F" w14:textId="2CF4B10C" w:rsidR="000373F8" w:rsidRPr="0059679D" w:rsidRDefault="00E9255C" w:rsidP="00212415">
      <w:pPr>
        <w:pStyle w:val="Antrat5"/>
        <w:rPr>
          <w:szCs w:val="22"/>
        </w:rPr>
      </w:pPr>
      <w:r>
        <w:rPr>
          <w:snapToGrid w:val="0"/>
        </w:rPr>
        <w:t xml:space="preserve">Registruotojas </w:t>
      </w:r>
    </w:p>
    <w:p w14:paraId="2E39C76E" w14:textId="77777777" w:rsidR="00455F2C" w:rsidRPr="002B0871" w:rsidRDefault="00455F2C" w:rsidP="00455F2C">
      <w:pPr>
        <w:rPr>
          <w:szCs w:val="22"/>
        </w:rPr>
      </w:pPr>
      <w:r w:rsidRPr="002B0871">
        <w:rPr>
          <w:szCs w:val="22"/>
        </w:rPr>
        <w:t xml:space="preserve">LEO </w:t>
      </w:r>
      <w:proofErr w:type="spellStart"/>
      <w:r w:rsidRPr="002B0871">
        <w:rPr>
          <w:szCs w:val="22"/>
        </w:rPr>
        <w:t>Pharma</w:t>
      </w:r>
      <w:proofErr w:type="spellEnd"/>
      <w:r w:rsidRPr="002B0871">
        <w:rPr>
          <w:szCs w:val="22"/>
        </w:rPr>
        <w:t xml:space="preserve"> A/S</w:t>
      </w:r>
    </w:p>
    <w:p w14:paraId="79A49FE6" w14:textId="77777777" w:rsidR="00455F2C" w:rsidRPr="002B0871" w:rsidRDefault="00455F2C" w:rsidP="00455F2C">
      <w:pPr>
        <w:rPr>
          <w:szCs w:val="22"/>
        </w:rPr>
      </w:pPr>
      <w:proofErr w:type="spellStart"/>
      <w:r w:rsidRPr="002B0871">
        <w:rPr>
          <w:szCs w:val="22"/>
        </w:rPr>
        <w:t>Industriparken</w:t>
      </w:r>
      <w:proofErr w:type="spellEnd"/>
      <w:r w:rsidRPr="002B0871">
        <w:rPr>
          <w:szCs w:val="22"/>
        </w:rPr>
        <w:t xml:space="preserve"> 55</w:t>
      </w:r>
    </w:p>
    <w:p w14:paraId="3B972BB2" w14:textId="77777777" w:rsidR="00455F2C" w:rsidRPr="002B0871" w:rsidRDefault="00455F2C" w:rsidP="00455F2C">
      <w:pPr>
        <w:rPr>
          <w:szCs w:val="22"/>
        </w:rPr>
      </w:pPr>
      <w:r w:rsidRPr="002B0871">
        <w:rPr>
          <w:szCs w:val="22"/>
        </w:rPr>
        <w:t xml:space="preserve">DK-2750 </w:t>
      </w:r>
      <w:proofErr w:type="spellStart"/>
      <w:r w:rsidRPr="002B0871">
        <w:rPr>
          <w:szCs w:val="22"/>
        </w:rPr>
        <w:t>Ballerup</w:t>
      </w:r>
      <w:proofErr w:type="spellEnd"/>
    </w:p>
    <w:p w14:paraId="3174304B" w14:textId="77777777" w:rsidR="00455F2C" w:rsidRDefault="00455F2C" w:rsidP="00455F2C">
      <w:pPr>
        <w:pStyle w:val="Pagrindinistekstas"/>
        <w:spacing w:after="0"/>
        <w:rPr>
          <w:szCs w:val="22"/>
        </w:rPr>
      </w:pPr>
      <w:r w:rsidRPr="002B0871">
        <w:rPr>
          <w:szCs w:val="22"/>
        </w:rPr>
        <w:t>Danija</w:t>
      </w:r>
    </w:p>
    <w:p w14:paraId="0F1FD2A1" w14:textId="77777777" w:rsidR="000373F8" w:rsidRPr="0059679D" w:rsidRDefault="000373F8" w:rsidP="000373F8">
      <w:pPr>
        <w:ind w:left="567" w:hanging="567"/>
        <w:rPr>
          <w:szCs w:val="22"/>
        </w:rPr>
      </w:pPr>
    </w:p>
    <w:p w14:paraId="7C7CCC4B" w14:textId="555F1D27" w:rsidR="000373F8" w:rsidRPr="0059679D" w:rsidRDefault="000373F8" w:rsidP="00212415">
      <w:pPr>
        <w:pStyle w:val="Antrat5"/>
        <w:rPr>
          <w:szCs w:val="22"/>
        </w:rPr>
      </w:pPr>
      <w:r w:rsidRPr="0059679D">
        <w:rPr>
          <w:szCs w:val="22"/>
        </w:rPr>
        <w:t>Gamintojas</w:t>
      </w:r>
    </w:p>
    <w:p w14:paraId="5AB65780" w14:textId="4F4328EA" w:rsidR="000373F8" w:rsidRPr="0059679D" w:rsidRDefault="009E2B58" w:rsidP="000373F8">
      <w:pPr>
        <w:rPr>
          <w:szCs w:val="22"/>
        </w:rPr>
      </w:pPr>
      <w:r>
        <w:rPr>
          <w:szCs w:val="22"/>
        </w:rPr>
        <w:t xml:space="preserve">LEO </w:t>
      </w:r>
      <w:proofErr w:type="spellStart"/>
      <w:r>
        <w:rPr>
          <w:szCs w:val="22"/>
        </w:rPr>
        <w:t>Pharma</w:t>
      </w:r>
      <w:proofErr w:type="spellEnd"/>
      <w:r w:rsidR="000373F8" w:rsidRPr="0059679D">
        <w:rPr>
          <w:szCs w:val="22"/>
        </w:rPr>
        <w:t xml:space="preserve"> </w:t>
      </w:r>
      <w:proofErr w:type="spellStart"/>
      <w:r w:rsidR="000373F8" w:rsidRPr="0059679D">
        <w:rPr>
          <w:szCs w:val="22"/>
        </w:rPr>
        <w:t>Manufacturing</w:t>
      </w:r>
      <w:proofErr w:type="spellEnd"/>
      <w:r w:rsidR="000373F8" w:rsidRPr="0059679D">
        <w:rPr>
          <w:szCs w:val="22"/>
        </w:rPr>
        <w:t xml:space="preserve"> </w:t>
      </w:r>
      <w:proofErr w:type="spellStart"/>
      <w:r>
        <w:rPr>
          <w:szCs w:val="22"/>
        </w:rPr>
        <w:t>Italy</w:t>
      </w:r>
      <w:proofErr w:type="spellEnd"/>
      <w:r>
        <w:rPr>
          <w:szCs w:val="22"/>
        </w:rPr>
        <w:t xml:space="preserve"> </w:t>
      </w:r>
      <w:proofErr w:type="spellStart"/>
      <w:r w:rsidR="000373F8" w:rsidRPr="0059679D">
        <w:rPr>
          <w:szCs w:val="22"/>
        </w:rPr>
        <w:t>S.r.l</w:t>
      </w:r>
      <w:proofErr w:type="spellEnd"/>
      <w:r w:rsidR="000373F8" w:rsidRPr="0059679D">
        <w:rPr>
          <w:szCs w:val="22"/>
        </w:rPr>
        <w:t>.</w:t>
      </w:r>
    </w:p>
    <w:p w14:paraId="2047A5E4" w14:textId="7EBE353B" w:rsidR="000373F8" w:rsidRPr="0059679D" w:rsidRDefault="000373F8" w:rsidP="000373F8">
      <w:pPr>
        <w:rPr>
          <w:szCs w:val="22"/>
        </w:rPr>
      </w:pPr>
      <w:r w:rsidRPr="0059679D">
        <w:rPr>
          <w:szCs w:val="22"/>
        </w:rPr>
        <w:t xml:space="preserve">Via </w:t>
      </w:r>
      <w:proofErr w:type="spellStart"/>
      <w:r w:rsidRPr="0059679D">
        <w:rPr>
          <w:szCs w:val="22"/>
        </w:rPr>
        <w:t>E.Schering</w:t>
      </w:r>
      <w:proofErr w:type="spellEnd"/>
      <w:r w:rsidRPr="0059679D">
        <w:rPr>
          <w:szCs w:val="22"/>
        </w:rPr>
        <w:t xml:space="preserve"> 21</w:t>
      </w:r>
    </w:p>
    <w:p w14:paraId="77B3CDE1" w14:textId="13705337" w:rsidR="000373F8" w:rsidRPr="0059679D" w:rsidRDefault="000373F8" w:rsidP="000373F8">
      <w:pPr>
        <w:rPr>
          <w:szCs w:val="22"/>
        </w:rPr>
      </w:pPr>
      <w:r w:rsidRPr="0059679D">
        <w:rPr>
          <w:szCs w:val="22"/>
        </w:rPr>
        <w:t>200</w:t>
      </w:r>
      <w:r w:rsidR="006A626A">
        <w:rPr>
          <w:szCs w:val="22"/>
        </w:rPr>
        <w:t>54</w:t>
      </w:r>
      <w:r w:rsidRPr="0059679D">
        <w:rPr>
          <w:szCs w:val="22"/>
        </w:rPr>
        <w:t xml:space="preserve"> </w:t>
      </w:r>
      <w:proofErr w:type="spellStart"/>
      <w:r w:rsidRPr="0059679D">
        <w:rPr>
          <w:szCs w:val="22"/>
        </w:rPr>
        <w:t>Segrate</w:t>
      </w:r>
      <w:proofErr w:type="spellEnd"/>
      <w:r w:rsidRPr="0059679D">
        <w:rPr>
          <w:szCs w:val="22"/>
        </w:rPr>
        <w:t xml:space="preserve"> (Milano)</w:t>
      </w:r>
    </w:p>
    <w:p w14:paraId="47EE1777" w14:textId="2B31FA11" w:rsidR="000373F8" w:rsidRPr="0059679D" w:rsidRDefault="000373F8" w:rsidP="000373F8">
      <w:pPr>
        <w:pStyle w:val="Pagrindinistekstas"/>
        <w:spacing w:after="0"/>
        <w:rPr>
          <w:noProof/>
          <w:szCs w:val="22"/>
        </w:rPr>
      </w:pPr>
      <w:r w:rsidRPr="0059679D">
        <w:rPr>
          <w:szCs w:val="22"/>
        </w:rPr>
        <w:t>Italija</w:t>
      </w:r>
    </w:p>
    <w:p w14:paraId="14070B45" w14:textId="77777777" w:rsidR="000373F8" w:rsidRPr="0059679D" w:rsidRDefault="000373F8" w:rsidP="000373F8">
      <w:pPr>
        <w:pStyle w:val="Pagrindinistekstas"/>
        <w:spacing w:after="0"/>
        <w:rPr>
          <w:noProof/>
          <w:szCs w:val="22"/>
        </w:rPr>
      </w:pPr>
    </w:p>
    <w:p w14:paraId="11D61541" w14:textId="17C3F9C4" w:rsidR="000373F8" w:rsidRPr="0059679D" w:rsidRDefault="000373F8" w:rsidP="000373F8">
      <w:pPr>
        <w:rPr>
          <w:noProof/>
          <w:szCs w:val="22"/>
        </w:rPr>
      </w:pPr>
      <w:r w:rsidRPr="0059679D">
        <w:rPr>
          <w:b/>
          <w:bCs/>
          <w:color w:val="000000"/>
          <w:szCs w:val="22"/>
        </w:rPr>
        <w:t>Šis pakuotės lapelis paskutinį kartą patvirtintas</w:t>
      </w:r>
      <w:r w:rsidR="00964E5D">
        <w:rPr>
          <w:b/>
          <w:bCs/>
          <w:color w:val="000000"/>
          <w:szCs w:val="22"/>
        </w:rPr>
        <w:t xml:space="preserve"> 20</w:t>
      </w:r>
      <w:r w:rsidR="00455F2C">
        <w:rPr>
          <w:b/>
          <w:bCs/>
          <w:color w:val="000000"/>
          <w:szCs w:val="22"/>
        </w:rPr>
        <w:t>2</w:t>
      </w:r>
      <w:r w:rsidR="006A626A">
        <w:rPr>
          <w:b/>
          <w:bCs/>
          <w:color w:val="000000"/>
          <w:szCs w:val="22"/>
        </w:rPr>
        <w:t>2</w:t>
      </w:r>
      <w:r w:rsidR="00964E5D">
        <w:rPr>
          <w:b/>
          <w:bCs/>
          <w:color w:val="000000"/>
          <w:szCs w:val="22"/>
        </w:rPr>
        <w:t>-</w:t>
      </w:r>
      <w:r w:rsidR="00DD7FEE">
        <w:rPr>
          <w:b/>
          <w:bCs/>
          <w:color w:val="000000"/>
          <w:szCs w:val="22"/>
        </w:rPr>
        <w:t>11</w:t>
      </w:r>
      <w:r w:rsidR="00CE77B4">
        <w:rPr>
          <w:b/>
          <w:bCs/>
          <w:color w:val="000000"/>
          <w:szCs w:val="22"/>
        </w:rPr>
        <w:t>-1</w:t>
      </w:r>
      <w:r w:rsidR="00DD7FEE">
        <w:rPr>
          <w:b/>
          <w:bCs/>
          <w:color w:val="000000"/>
          <w:szCs w:val="22"/>
        </w:rPr>
        <w:t>5</w:t>
      </w:r>
      <w:r w:rsidR="001E6E68">
        <w:rPr>
          <w:b/>
          <w:bCs/>
          <w:color w:val="000000"/>
          <w:szCs w:val="22"/>
        </w:rPr>
        <w:t>.</w:t>
      </w:r>
    </w:p>
    <w:p w14:paraId="0035F24D" w14:textId="77777777" w:rsidR="000373F8" w:rsidRPr="0059679D" w:rsidRDefault="000373F8" w:rsidP="000373F8">
      <w:pPr>
        <w:rPr>
          <w:szCs w:val="22"/>
        </w:rPr>
      </w:pPr>
    </w:p>
    <w:p w14:paraId="309D158B" w14:textId="77777777" w:rsidR="000373F8" w:rsidRPr="0059679D" w:rsidRDefault="000373F8" w:rsidP="000373F8">
      <w:pPr>
        <w:rPr>
          <w:szCs w:val="22"/>
        </w:rPr>
      </w:pPr>
      <w:r w:rsidRPr="0059679D">
        <w:rPr>
          <w:szCs w:val="22"/>
        </w:rPr>
        <w:t>Išsami informacija apie šį vaistą pateikiama Valstybinės vaistų kontrolės tarnybos prie Lietuvos Respublikos sveikatos apsaugos ministerijos tinklalapyje</w:t>
      </w:r>
      <w:r w:rsidRPr="0059679D">
        <w:rPr>
          <w:i/>
          <w:szCs w:val="22"/>
        </w:rPr>
        <w:t xml:space="preserve"> </w:t>
      </w:r>
      <w:hyperlink r:id="rId19" w:history="1">
        <w:r w:rsidRPr="0059679D">
          <w:rPr>
            <w:rStyle w:val="Hipersaitas"/>
            <w:szCs w:val="22"/>
          </w:rPr>
          <w:t>http://www.vvkt.lt/</w:t>
        </w:r>
      </w:hyperlink>
      <w:r w:rsidRPr="0059679D">
        <w:rPr>
          <w:szCs w:val="22"/>
        </w:rPr>
        <w:t>.</w:t>
      </w:r>
    </w:p>
    <w:p w14:paraId="1550375D" w14:textId="77777777" w:rsidR="000373F8" w:rsidRPr="0059679D" w:rsidRDefault="000373F8" w:rsidP="000373F8">
      <w:pPr>
        <w:pStyle w:val="Pagrindinistekstas"/>
        <w:spacing w:after="0"/>
        <w:rPr>
          <w:szCs w:val="22"/>
        </w:rPr>
      </w:pPr>
      <w:bookmarkStart w:id="0" w:name="_GoBack"/>
      <w:bookmarkEnd w:id="0"/>
    </w:p>
    <w:p w14:paraId="2CBF9EC3" w14:textId="77777777" w:rsidR="00B22CE7" w:rsidRDefault="00B22CE7" w:rsidP="005762DF"/>
    <w:sectPr w:rsidR="00B22CE7" w:rsidSect="00B22CE7">
      <w:headerReference w:type="default" r:id="rId20"/>
      <w:footerReference w:type="even" r:id="rId21"/>
      <w:footerReference w:type="default" r:id="rId22"/>
      <w:pgSz w:w="11906" w:h="16838"/>
      <w:pgMar w:top="1134" w:right="1418" w:bottom="1134" w:left="1418" w:header="737" w:footer="73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9EE9D82" w14:textId="77777777" w:rsidR="00AD1446" w:rsidRDefault="00AD1446">
      <w:r>
        <w:separator/>
      </w:r>
    </w:p>
  </w:endnote>
  <w:endnote w:type="continuationSeparator" w:id="0">
    <w:p w14:paraId="408B2BDA" w14:textId="77777777" w:rsidR="00AD1446" w:rsidRDefault="00AD1446">
      <w:r>
        <w:continuationSeparator/>
      </w:r>
    </w:p>
  </w:endnote>
  <w:endnote w:type="continuationNotice" w:id="1">
    <w:p w14:paraId="3A5418BC" w14:textId="77777777" w:rsidR="00AD1446" w:rsidRDefault="00AD144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F43ED0B" w14:textId="77777777" w:rsidR="002F2CE5" w:rsidRDefault="002F2CE5">
    <w:pPr>
      <w:pStyle w:val="Porat"/>
      <w:framePr w:wrap="around" w:vAnchor="text" w:hAnchor="margin" w:xAlign="right"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Pr>
        <w:rStyle w:val="Puslapionumeris"/>
        <w:noProof/>
      </w:rPr>
      <w:t>1</w:t>
    </w:r>
    <w:r>
      <w:rPr>
        <w:rStyle w:val="Puslapionumeris"/>
      </w:rPr>
      <w:fldChar w:fldCharType="end"/>
    </w:r>
  </w:p>
  <w:p w14:paraId="5BE9989C" w14:textId="77777777" w:rsidR="002F2CE5" w:rsidRDefault="002F2CE5">
    <w:pPr>
      <w:pStyle w:val="Porat"/>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0EA4D39" w14:textId="54065E54" w:rsidR="002F2CE5" w:rsidRDefault="002F2CE5">
    <w:pPr>
      <w:pStyle w:val="Porat"/>
      <w:framePr w:wrap="around" w:vAnchor="text" w:hAnchor="margin" w:xAlign="right"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sidR="00DD7FEE">
      <w:rPr>
        <w:rStyle w:val="Puslapionumeris"/>
        <w:noProof/>
      </w:rPr>
      <w:t>20</w:t>
    </w:r>
    <w:r>
      <w:rPr>
        <w:rStyle w:val="Puslapionumeris"/>
      </w:rPr>
      <w:fldChar w:fldCharType="end"/>
    </w:r>
  </w:p>
  <w:p w14:paraId="17A1772D" w14:textId="77777777" w:rsidR="002F2CE5" w:rsidRDefault="002F2CE5">
    <w:pPr>
      <w:pStyle w:val="Porat"/>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53064D2" w14:textId="77777777" w:rsidR="00AD1446" w:rsidRDefault="00AD1446">
      <w:r>
        <w:separator/>
      </w:r>
    </w:p>
  </w:footnote>
  <w:footnote w:type="continuationSeparator" w:id="0">
    <w:p w14:paraId="6FF4A4AF" w14:textId="77777777" w:rsidR="00AD1446" w:rsidRDefault="00AD1446">
      <w:r>
        <w:continuationSeparator/>
      </w:r>
    </w:p>
  </w:footnote>
  <w:footnote w:type="continuationNotice" w:id="1">
    <w:p w14:paraId="2AC42025" w14:textId="77777777" w:rsidR="00AD1446" w:rsidRDefault="00AD1446"/>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3B97FBD" w14:textId="77777777" w:rsidR="009E2024" w:rsidRDefault="009E2024">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FFFFFFF"/>
    <w:lvl w:ilvl="0">
      <w:numFmt w:val="decimal"/>
      <w:lvlText w:val="*"/>
      <w:lvlJc w:val="left"/>
      <w:rPr>
        <w:rFonts w:cs="Times New Roman"/>
      </w:rPr>
    </w:lvl>
  </w:abstractNum>
  <w:abstractNum w:abstractNumId="1" w15:restartNumberingAfterBreak="0">
    <w:nsid w:val="0C0663A1"/>
    <w:multiLevelType w:val="hybridMultilevel"/>
    <w:tmpl w:val="FA9031D4"/>
    <w:lvl w:ilvl="0" w:tplc="04270001">
      <w:start w:val="1"/>
      <w:numFmt w:val="bullet"/>
      <w:lvlText w:val=""/>
      <w:lvlJc w:val="left"/>
      <w:pPr>
        <w:tabs>
          <w:tab w:val="num" w:pos="720"/>
        </w:tabs>
        <w:ind w:left="720" w:hanging="360"/>
      </w:pPr>
      <w:rPr>
        <w:rFonts w:ascii="Symbol" w:hAnsi="Symbol" w:hint="default"/>
      </w:rPr>
    </w:lvl>
    <w:lvl w:ilvl="1" w:tplc="04270003" w:tentative="1">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E7969E7"/>
    <w:multiLevelType w:val="hybridMultilevel"/>
    <w:tmpl w:val="24CE7858"/>
    <w:lvl w:ilvl="0" w:tplc="EBE66CF8">
      <w:start w:val="2"/>
      <w:numFmt w:val="bullet"/>
      <w:lvlText w:val="-"/>
      <w:lvlJc w:val="left"/>
      <w:pPr>
        <w:ind w:left="720" w:hanging="360"/>
      </w:pPr>
      <w:rPr>
        <w:rFonts w:ascii="Calibri" w:eastAsia="Times New Roman"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3DA1EF5"/>
    <w:multiLevelType w:val="hybridMultilevel"/>
    <w:tmpl w:val="C318FE88"/>
    <w:lvl w:ilvl="0" w:tplc="EBE66CF8">
      <w:start w:val="2"/>
      <w:numFmt w:val="bullet"/>
      <w:lvlText w:val="-"/>
      <w:lvlJc w:val="left"/>
      <w:pPr>
        <w:ind w:left="720" w:hanging="360"/>
      </w:pPr>
      <w:rPr>
        <w:rFonts w:ascii="Calibri" w:eastAsia="Times New Roman"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FFA1663"/>
    <w:multiLevelType w:val="hybridMultilevel"/>
    <w:tmpl w:val="BA54AB62"/>
    <w:lvl w:ilvl="0" w:tplc="556A4556">
      <w:start w:val="2"/>
      <w:numFmt w:val="bullet"/>
      <w:lvlText w:val="-"/>
      <w:lvlJc w:val="left"/>
      <w:pPr>
        <w:tabs>
          <w:tab w:val="num" w:pos="720"/>
        </w:tabs>
        <w:ind w:left="720" w:hanging="360"/>
      </w:pPr>
      <w:rPr>
        <w:rFonts w:ascii="Times New Roman" w:eastAsia="Times New Roman" w:hAnsi="Times New Roman" w:hint="default"/>
      </w:rPr>
    </w:lvl>
    <w:lvl w:ilvl="1" w:tplc="04270003" w:tentative="1">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574E1523"/>
    <w:multiLevelType w:val="hybridMultilevel"/>
    <w:tmpl w:val="22C64F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7ED6573"/>
    <w:multiLevelType w:val="hybridMultilevel"/>
    <w:tmpl w:val="D6447C72"/>
    <w:lvl w:ilvl="0" w:tplc="6EC60BFA">
      <w:start w:val="6"/>
      <w:numFmt w:val="decimal"/>
      <w:lvlText w:val="%1."/>
      <w:lvlJc w:val="left"/>
      <w:pPr>
        <w:tabs>
          <w:tab w:val="num" w:pos="1185"/>
        </w:tabs>
        <w:ind w:left="1185" w:hanging="825"/>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7" w15:restartNumberingAfterBreak="0">
    <w:nsid w:val="5C987921"/>
    <w:multiLevelType w:val="hybridMultilevel"/>
    <w:tmpl w:val="79E0E9E8"/>
    <w:lvl w:ilvl="0" w:tplc="EBE66CF8">
      <w:start w:val="2"/>
      <w:numFmt w:val="bullet"/>
      <w:lvlText w:val="-"/>
      <w:lvlJc w:val="left"/>
      <w:pPr>
        <w:ind w:left="720" w:hanging="360"/>
      </w:pPr>
      <w:rPr>
        <w:rFonts w:ascii="Calibri" w:eastAsia="Times New Roman"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600C070F"/>
    <w:multiLevelType w:val="hybridMultilevel"/>
    <w:tmpl w:val="08FCE888"/>
    <w:lvl w:ilvl="0" w:tplc="556A4556">
      <w:start w:val="2"/>
      <w:numFmt w:val="bullet"/>
      <w:lvlText w:val="-"/>
      <w:lvlJc w:val="left"/>
      <w:pPr>
        <w:tabs>
          <w:tab w:val="num" w:pos="720"/>
        </w:tabs>
        <w:ind w:left="720" w:hanging="360"/>
      </w:pPr>
      <w:rPr>
        <w:rFonts w:ascii="Times New Roman" w:eastAsia="Times New Roman" w:hAnsi="Times New Roman" w:hint="default"/>
      </w:rPr>
    </w:lvl>
    <w:lvl w:ilvl="1" w:tplc="04270003" w:tentative="1">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69535654"/>
    <w:multiLevelType w:val="hybridMultilevel"/>
    <w:tmpl w:val="456211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781E71BE"/>
    <w:multiLevelType w:val="hybridMultilevel"/>
    <w:tmpl w:val="C8C60E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7A100512"/>
    <w:multiLevelType w:val="hybridMultilevel"/>
    <w:tmpl w:val="7D80032E"/>
    <w:lvl w:ilvl="0" w:tplc="EBE66CF8">
      <w:start w:val="2"/>
      <w:numFmt w:val="bullet"/>
      <w:lvlText w:val="-"/>
      <w:lvlJc w:val="left"/>
      <w:pPr>
        <w:ind w:left="720" w:hanging="360"/>
      </w:pPr>
      <w:rPr>
        <w:rFonts w:ascii="Calibri" w:eastAsia="Times New Roman"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8"/>
  </w:num>
  <w:num w:numId="3">
    <w:abstractNumId w:val="4"/>
  </w:num>
  <w:num w:numId="4">
    <w:abstractNumId w:val="6"/>
  </w:num>
  <w:num w:numId="5">
    <w:abstractNumId w:val="0"/>
    <w:lvlOverride w:ilvl="0">
      <w:lvl w:ilvl="0">
        <w:start w:val="1"/>
        <w:numFmt w:val="bullet"/>
        <w:lvlText w:val="-"/>
        <w:lvlJc w:val="left"/>
        <w:pPr>
          <w:ind w:left="360" w:hanging="360"/>
        </w:pPr>
      </w:lvl>
    </w:lvlOverride>
  </w:num>
  <w:num w:numId="6">
    <w:abstractNumId w:val="2"/>
  </w:num>
  <w:num w:numId="7">
    <w:abstractNumId w:val="3"/>
  </w:num>
  <w:num w:numId="8">
    <w:abstractNumId w:val="7"/>
  </w:num>
  <w:num w:numId="9">
    <w:abstractNumId w:val="11"/>
  </w:num>
  <w:num w:numId="10">
    <w:abstractNumId w:val="10"/>
  </w:num>
  <w:num w:numId="11">
    <w:abstractNumId w:val="5"/>
  </w:num>
  <w:num w:numId="12">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396"/>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373F8"/>
    <w:rsid w:val="000142B3"/>
    <w:rsid w:val="00023E74"/>
    <w:rsid w:val="000373F8"/>
    <w:rsid w:val="00063C14"/>
    <w:rsid w:val="00067E0C"/>
    <w:rsid w:val="000B691E"/>
    <w:rsid w:val="000D29F4"/>
    <w:rsid w:val="000F7A93"/>
    <w:rsid w:val="0010519B"/>
    <w:rsid w:val="00111EC5"/>
    <w:rsid w:val="0011529B"/>
    <w:rsid w:val="00127F28"/>
    <w:rsid w:val="00157004"/>
    <w:rsid w:val="00170243"/>
    <w:rsid w:val="0017728F"/>
    <w:rsid w:val="001B4101"/>
    <w:rsid w:val="001D438C"/>
    <w:rsid w:val="001E3D9B"/>
    <w:rsid w:val="001E46FF"/>
    <w:rsid w:val="001E6E68"/>
    <w:rsid w:val="00212415"/>
    <w:rsid w:val="002124F5"/>
    <w:rsid w:val="0022641E"/>
    <w:rsid w:val="00256D5D"/>
    <w:rsid w:val="002B3E01"/>
    <w:rsid w:val="002F2CE5"/>
    <w:rsid w:val="00306A3C"/>
    <w:rsid w:val="00315CDB"/>
    <w:rsid w:val="003177EB"/>
    <w:rsid w:val="00333570"/>
    <w:rsid w:val="00343CEA"/>
    <w:rsid w:val="00351093"/>
    <w:rsid w:val="003560A4"/>
    <w:rsid w:val="00393C3A"/>
    <w:rsid w:val="003D08B4"/>
    <w:rsid w:val="003D7588"/>
    <w:rsid w:val="00427E18"/>
    <w:rsid w:val="00455F2C"/>
    <w:rsid w:val="00466016"/>
    <w:rsid w:val="004804CE"/>
    <w:rsid w:val="00481C3A"/>
    <w:rsid w:val="005103A1"/>
    <w:rsid w:val="005131FD"/>
    <w:rsid w:val="00526579"/>
    <w:rsid w:val="005762DF"/>
    <w:rsid w:val="00593BB6"/>
    <w:rsid w:val="005A23F5"/>
    <w:rsid w:val="005D6120"/>
    <w:rsid w:val="0062545A"/>
    <w:rsid w:val="00681E82"/>
    <w:rsid w:val="006843A1"/>
    <w:rsid w:val="006847C4"/>
    <w:rsid w:val="006A33CC"/>
    <w:rsid w:val="006A626A"/>
    <w:rsid w:val="006B48BE"/>
    <w:rsid w:val="006B6589"/>
    <w:rsid w:val="006C40CA"/>
    <w:rsid w:val="00710133"/>
    <w:rsid w:val="00715C6C"/>
    <w:rsid w:val="007242BB"/>
    <w:rsid w:val="00755421"/>
    <w:rsid w:val="007669D6"/>
    <w:rsid w:val="00791781"/>
    <w:rsid w:val="0079523A"/>
    <w:rsid w:val="0080287E"/>
    <w:rsid w:val="008238F3"/>
    <w:rsid w:val="008576F5"/>
    <w:rsid w:val="00872EB1"/>
    <w:rsid w:val="00881CC0"/>
    <w:rsid w:val="008A5C9A"/>
    <w:rsid w:val="008B04DC"/>
    <w:rsid w:val="00923589"/>
    <w:rsid w:val="00950809"/>
    <w:rsid w:val="00964E5D"/>
    <w:rsid w:val="00981E88"/>
    <w:rsid w:val="009D42AD"/>
    <w:rsid w:val="009E2024"/>
    <w:rsid w:val="009E2B58"/>
    <w:rsid w:val="00A0210C"/>
    <w:rsid w:val="00A3775B"/>
    <w:rsid w:val="00A841DC"/>
    <w:rsid w:val="00AA273E"/>
    <w:rsid w:val="00AD1446"/>
    <w:rsid w:val="00AD2592"/>
    <w:rsid w:val="00AE1957"/>
    <w:rsid w:val="00AE752E"/>
    <w:rsid w:val="00B22CE7"/>
    <w:rsid w:val="00B617EA"/>
    <w:rsid w:val="00BA22CF"/>
    <w:rsid w:val="00BB06FC"/>
    <w:rsid w:val="00BD3A17"/>
    <w:rsid w:val="00BE6088"/>
    <w:rsid w:val="00C07954"/>
    <w:rsid w:val="00C27B67"/>
    <w:rsid w:val="00C3495B"/>
    <w:rsid w:val="00C67AC0"/>
    <w:rsid w:val="00C67B3D"/>
    <w:rsid w:val="00C95E87"/>
    <w:rsid w:val="00CD0A5F"/>
    <w:rsid w:val="00CD1009"/>
    <w:rsid w:val="00CE49AE"/>
    <w:rsid w:val="00CE77B4"/>
    <w:rsid w:val="00D0201C"/>
    <w:rsid w:val="00D247CD"/>
    <w:rsid w:val="00D27E6B"/>
    <w:rsid w:val="00D357CF"/>
    <w:rsid w:val="00D7034E"/>
    <w:rsid w:val="00D756A5"/>
    <w:rsid w:val="00D759E7"/>
    <w:rsid w:val="00D83D4B"/>
    <w:rsid w:val="00D9698D"/>
    <w:rsid w:val="00DA2613"/>
    <w:rsid w:val="00DB707D"/>
    <w:rsid w:val="00DC79F6"/>
    <w:rsid w:val="00DD7FEE"/>
    <w:rsid w:val="00DE0A24"/>
    <w:rsid w:val="00DF2637"/>
    <w:rsid w:val="00DF35DC"/>
    <w:rsid w:val="00E11D11"/>
    <w:rsid w:val="00E25835"/>
    <w:rsid w:val="00E465A5"/>
    <w:rsid w:val="00E529F0"/>
    <w:rsid w:val="00E83510"/>
    <w:rsid w:val="00E8547C"/>
    <w:rsid w:val="00E9255C"/>
    <w:rsid w:val="00EA559C"/>
    <w:rsid w:val="00F00EA4"/>
    <w:rsid w:val="00F35D8F"/>
    <w:rsid w:val="00F744CF"/>
    <w:rsid w:val="00F76D83"/>
    <w:rsid w:val="00F94CE4"/>
    <w:rsid w:val="00FA5DC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E292E7"/>
  <w15:docId w15:val="{FD224AA9-2B79-4F8A-AD54-4EF1F37AE5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0373F8"/>
    <w:pPr>
      <w:spacing w:after="0" w:line="240" w:lineRule="auto"/>
    </w:pPr>
    <w:rPr>
      <w:rFonts w:ascii="Times New Roman" w:eastAsia="Calibri" w:hAnsi="Times New Roman" w:cs="Times New Roman"/>
      <w:szCs w:val="20"/>
      <w:lang w:val="lt-LT" w:eastAsia="lt-LT"/>
    </w:rPr>
  </w:style>
  <w:style w:type="paragraph" w:styleId="Antrat2">
    <w:name w:val="heading 2"/>
    <w:basedOn w:val="prastasis"/>
    <w:next w:val="prastasis"/>
    <w:link w:val="Antrat2Diagrama"/>
    <w:autoRedefine/>
    <w:qFormat/>
    <w:rsid w:val="00333570"/>
    <w:pPr>
      <w:keepNext/>
      <w:outlineLvl w:val="1"/>
    </w:pPr>
    <w:rPr>
      <w:b/>
      <w:szCs w:val="22"/>
    </w:rPr>
  </w:style>
  <w:style w:type="paragraph" w:styleId="Antrat3">
    <w:name w:val="heading 3"/>
    <w:basedOn w:val="prastasis"/>
    <w:next w:val="prastasis"/>
    <w:link w:val="Antrat3Diagrama"/>
    <w:autoRedefine/>
    <w:qFormat/>
    <w:rsid w:val="000373F8"/>
    <w:pPr>
      <w:keepNext/>
      <w:outlineLvl w:val="2"/>
    </w:pPr>
    <w:rPr>
      <w:b/>
    </w:rPr>
  </w:style>
  <w:style w:type="paragraph" w:styleId="Antrat5">
    <w:name w:val="heading 5"/>
    <w:basedOn w:val="prastasis"/>
    <w:next w:val="prastasis"/>
    <w:link w:val="Antrat5Diagrama"/>
    <w:qFormat/>
    <w:rsid w:val="000373F8"/>
    <w:pPr>
      <w:keepNext/>
      <w:ind w:left="567" w:hanging="567"/>
      <w:outlineLvl w:val="4"/>
    </w:pPr>
    <w:rPr>
      <w:b/>
      <w:bC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2Diagrama">
    <w:name w:val="Antraštė 2 Diagrama"/>
    <w:basedOn w:val="Numatytasispastraiposriftas"/>
    <w:link w:val="Antrat2"/>
    <w:rsid w:val="00333570"/>
    <w:rPr>
      <w:rFonts w:ascii="Times New Roman" w:eastAsia="Calibri" w:hAnsi="Times New Roman" w:cs="Times New Roman"/>
      <w:b/>
      <w:lang w:val="lt-LT" w:eastAsia="lt-LT"/>
    </w:rPr>
  </w:style>
  <w:style w:type="character" w:customStyle="1" w:styleId="Antrat3Diagrama">
    <w:name w:val="Antraštė 3 Diagrama"/>
    <w:basedOn w:val="Numatytasispastraiposriftas"/>
    <w:link w:val="Antrat3"/>
    <w:rsid w:val="000373F8"/>
    <w:rPr>
      <w:rFonts w:ascii="Times New Roman" w:eastAsia="Calibri" w:hAnsi="Times New Roman" w:cs="Times New Roman"/>
      <w:b/>
      <w:szCs w:val="20"/>
      <w:lang w:val="lt-LT" w:eastAsia="lt-LT"/>
    </w:rPr>
  </w:style>
  <w:style w:type="character" w:customStyle="1" w:styleId="Antrat5Diagrama">
    <w:name w:val="Antraštė 5 Diagrama"/>
    <w:basedOn w:val="Numatytasispastraiposriftas"/>
    <w:link w:val="Antrat5"/>
    <w:rsid w:val="000373F8"/>
    <w:rPr>
      <w:rFonts w:ascii="Times New Roman" w:eastAsia="Calibri" w:hAnsi="Times New Roman" w:cs="Times New Roman"/>
      <w:b/>
      <w:bCs/>
      <w:szCs w:val="20"/>
      <w:lang w:val="lt-LT" w:eastAsia="lt-LT"/>
    </w:rPr>
  </w:style>
  <w:style w:type="paragraph" w:styleId="Pagrindinistekstas">
    <w:name w:val="Body Text"/>
    <w:basedOn w:val="prastasis"/>
    <w:link w:val="PagrindinistekstasDiagrama"/>
    <w:rsid w:val="000373F8"/>
    <w:pPr>
      <w:spacing w:after="120"/>
    </w:pPr>
  </w:style>
  <w:style w:type="character" w:customStyle="1" w:styleId="PagrindinistekstasDiagrama">
    <w:name w:val="Pagrindinis tekstas Diagrama"/>
    <w:basedOn w:val="Numatytasispastraiposriftas"/>
    <w:link w:val="Pagrindinistekstas"/>
    <w:rsid w:val="000373F8"/>
    <w:rPr>
      <w:rFonts w:ascii="Times New Roman" w:eastAsia="Calibri" w:hAnsi="Times New Roman" w:cs="Times New Roman"/>
      <w:szCs w:val="20"/>
      <w:lang w:val="lt-LT" w:eastAsia="lt-LT"/>
    </w:rPr>
  </w:style>
  <w:style w:type="paragraph" w:styleId="Porat">
    <w:name w:val="footer"/>
    <w:basedOn w:val="prastasis"/>
    <w:link w:val="PoratDiagrama"/>
    <w:rsid w:val="000373F8"/>
    <w:pPr>
      <w:tabs>
        <w:tab w:val="center" w:pos="4153"/>
        <w:tab w:val="right" w:pos="8306"/>
      </w:tabs>
    </w:pPr>
  </w:style>
  <w:style w:type="character" w:customStyle="1" w:styleId="PoratDiagrama">
    <w:name w:val="Poraštė Diagrama"/>
    <w:basedOn w:val="Numatytasispastraiposriftas"/>
    <w:link w:val="Porat"/>
    <w:rsid w:val="000373F8"/>
    <w:rPr>
      <w:rFonts w:ascii="Times New Roman" w:eastAsia="Calibri" w:hAnsi="Times New Roman" w:cs="Times New Roman"/>
      <w:szCs w:val="20"/>
      <w:lang w:val="lt-LT" w:eastAsia="lt-LT"/>
    </w:rPr>
  </w:style>
  <w:style w:type="character" w:styleId="Puslapionumeris">
    <w:name w:val="page number"/>
    <w:basedOn w:val="Numatytasispastraiposriftas"/>
    <w:rsid w:val="000373F8"/>
    <w:rPr>
      <w:rFonts w:cs="Times New Roman"/>
    </w:rPr>
  </w:style>
  <w:style w:type="paragraph" w:styleId="Pavadinimas">
    <w:name w:val="Title"/>
    <w:basedOn w:val="prastasis"/>
    <w:link w:val="PavadinimasDiagrama"/>
    <w:autoRedefine/>
    <w:qFormat/>
    <w:rsid w:val="000373F8"/>
    <w:pPr>
      <w:jc w:val="center"/>
      <w:outlineLvl w:val="0"/>
    </w:pPr>
    <w:rPr>
      <w:b/>
      <w:kern w:val="28"/>
    </w:rPr>
  </w:style>
  <w:style w:type="character" w:customStyle="1" w:styleId="PavadinimasDiagrama">
    <w:name w:val="Pavadinimas Diagrama"/>
    <w:basedOn w:val="Numatytasispastraiposriftas"/>
    <w:link w:val="Pavadinimas"/>
    <w:rsid w:val="000373F8"/>
    <w:rPr>
      <w:rFonts w:ascii="Times New Roman" w:eastAsia="Calibri" w:hAnsi="Times New Roman" w:cs="Times New Roman"/>
      <w:b/>
      <w:kern w:val="28"/>
      <w:szCs w:val="20"/>
      <w:lang w:val="lt-LT" w:eastAsia="lt-LT"/>
    </w:rPr>
  </w:style>
  <w:style w:type="character" w:styleId="Hipersaitas">
    <w:name w:val="Hyperlink"/>
    <w:basedOn w:val="Numatytasispastraiposriftas"/>
    <w:rsid w:val="000373F8"/>
    <w:rPr>
      <w:rFonts w:cs="Times New Roman"/>
      <w:color w:val="0000FF"/>
      <w:u w:val="single"/>
    </w:rPr>
  </w:style>
  <w:style w:type="paragraph" w:styleId="Dokumentoinaostekstas">
    <w:name w:val="endnote text"/>
    <w:basedOn w:val="prastasis"/>
    <w:next w:val="prastasis"/>
    <w:link w:val="DokumentoinaostekstasDiagrama"/>
    <w:semiHidden/>
    <w:rsid w:val="000373F8"/>
    <w:pPr>
      <w:tabs>
        <w:tab w:val="left" w:pos="567"/>
      </w:tabs>
    </w:pPr>
    <w:rPr>
      <w:lang w:val="cs-CZ" w:eastAsia="en-US"/>
    </w:rPr>
  </w:style>
  <w:style w:type="character" w:customStyle="1" w:styleId="DokumentoinaostekstasDiagrama">
    <w:name w:val="Dokumento išnašos tekstas Diagrama"/>
    <w:basedOn w:val="Numatytasispastraiposriftas"/>
    <w:link w:val="Dokumentoinaostekstas"/>
    <w:semiHidden/>
    <w:rsid w:val="000373F8"/>
    <w:rPr>
      <w:rFonts w:ascii="Times New Roman" w:eastAsia="Calibri" w:hAnsi="Times New Roman" w:cs="Times New Roman"/>
      <w:szCs w:val="20"/>
      <w:lang w:val="cs-CZ"/>
    </w:rPr>
  </w:style>
  <w:style w:type="paragraph" w:styleId="Antrats">
    <w:name w:val="header"/>
    <w:basedOn w:val="prastasis"/>
    <w:link w:val="AntratsDiagrama"/>
    <w:rsid w:val="000373F8"/>
    <w:pPr>
      <w:widowControl w:val="0"/>
      <w:tabs>
        <w:tab w:val="center" w:pos="4153"/>
        <w:tab w:val="right" w:pos="8306"/>
      </w:tabs>
    </w:pPr>
    <w:rPr>
      <w:lang w:val="en-US" w:eastAsia="en-US"/>
    </w:rPr>
  </w:style>
  <w:style w:type="character" w:customStyle="1" w:styleId="AntratsDiagrama">
    <w:name w:val="Antraštės Diagrama"/>
    <w:basedOn w:val="Numatytasispastraiposriftas"/>
    <w:link w:val="Antrats"/>
    <w:rsid w:val="000373F8"/>
    <w:rPr>
      <w:rFonts w:ascii="Times New Roman" w:eastAsia="Calibri" w:hAnsi="Times New Roman" w:cs="Times New Roman"/>
      <w:szCs w:val="20"/>
      <w:lang w:val="en-US"/>
    </w:rPr>
  </w:style>
  <w:style w:type="paragraph" w:styleId="Sraopastraipa">
    <w:name w:val="List Paragraph"/>
    <w:basedOn w:val="prastasis"/>
    <w:uiPriority w:val="34"/>
    <w:qFormat/>
    <w:rsid w:val="000373F8"/>
    <w:pPr>
      <w:spacing w:after="200" w:line="276" w:lineRule="auto"/>
      <w:ind w:left="720"/>
      <w:contextualSpacing/>
    </w:pPr>
    <w:rPr>
      <w:rFonts w:asciiTheme="minorHAnsi" w:eastAsiaTheme="minorHAnsi" w:hAnsiTheme="minorHAnsi" w:cstheme="minorBidi"/>
      <w:szCs w:val="22"/>
      <w:lang w:val="en-US" w:eastAsia="en-US"/>
    </w:rPr>
  </w:style>
  <w:style w:type="table" w:styleId="Lentelstinklelis">
    <w:name w:val="Table Grid"/>
    <w:basedOn w:val="prastojilentel"/>
    <w:uiPriority w:val="59"/>
    <w:rsid w:val="000373F8"/>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ebesliotekstas">
    <w:name w:val="Balloon Text"/>
    <w:basedOn w:val="prastasis"/>
    <w:link w:val="DebesliotekstasDiagrama"/>
    <w:uiPriority w:val="99"/>
    <w:semiHidden/>
    <w:unhideWhenUsed/>
    <w:rsid w:val="00D357CF"/>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D357CF"/>
    <w:rPr>
      <w:rFonts w:ascii="Tahoma" w:eastAsia="Calibri" w:hAnsi="Tahoma" w:cs="Tahoma"/>
      <w:sz w:val="16"/>
      <w:szCs w:val="16"/>
      <w:lang w:val="lt-LT" w:eastAsia="lt-LT"/>
    </w:rPr>
  </w:style>
  <w:style w:type="character" w:styleId="Komentaronuoroda">
    <w:name w:val="annotation reference"/>
    <w:basedOn w:val="Numatytasispastraiposriftas"/>
    <w:uiPriority w:val="99"/>
    <w:semiHidden/>
    <w:unhideWhenUsed/>
    <w:rsid w:val="00B617EA"/>
    <w:rPr>
      <w:sz w:val="16"/>
      <w:szCs w:val="16"/>
    </w:rPr>
  </w:style>
  <w:style w:type="paragraph" w:styleId="Komentarotekstas">
    <w:name w:val="annotation text"/>
    <w:basedOn w:val="prastasis"/>
    <w:link w:val="KomentarotekstasDiagrama"/>
    <w:uiPriority w:val="99"/>
    <w:semiHidden/>
    <w:unhideWhenUsed/>
    <w:rsid w:val="00B617EA"/>
    <w:rPr>
      <w:sz w:val="20"/>
    </w:rPr>
  </w:style>
  <w:style w:type="character" w:customStyle="1" w:styleId="KomentarotekstasDiagrama">
    <w:name w:val="Komentaro tekstas Diagrama"/>
    <w:basedOn w:val="Numatytasispastraiposriftas"/>
    <w:link w:val="Komentarotekstas"/>
    <w:uiPriority w:val="99"/>
    <w:semiHidden/>
    <w:rsid w:val="00B617EA"/>
    <w:rPr>
      <w:rFonts w:ascii="Times New Roman" w:eastAsia="Calibri" w:hAnsi="Times New Roman" w:cs="Times New Roman"/>
      <w:sz w:val="20"/>
      <w:szCs w:val="20"/>
      <w:lang w:val="lt-LT" w:eastAsia="lt-LT"/>
    </w:rPr>
  </w:style>
  <w:style w:type="paragraph" w:styleId="Komentarotema">
    <w:name w:val="annotation subject"/>
    <w:basedOn w:val="Komentarotekstas"/>
    <w:next w:val="Komentarotekstas"/>
    <w:link w:val="KomentarotemaDiagrama"/>
    <w:uiPriority w:val="99"/>
    <w:semiHidden/>
    <w:unhideWhenUsed/>
    <w:rsid w:val="00B617EA"/>
    <w:rPr>
      <w:b/>
      <w:bCs/>
    </w:rPr>
  </w:style>
  <w:style w:type="character" w:customStyle="1" w:styleId="KomentarotemaDiagrama">
    <w:name w:val="Komentaro tema Diagrama"/>
    <w:basedOn w:val="KomentarotekstasDiagrama"/>
    <w:link w:val="Komentarotema"/>
    <w:uiPriority w:val="99"/>
    <w:semiHidden/>
    <w:rsid w:val="00B617EA"/>
    <w:rPr>
      <w:rFonts w:ascii="Times New Roman" w:eastAsia="Calibri" w:hAnsi="Times New Roman" w:cs="Times New Roman"/>
      <w:b/>
      <w:bCs/>
      <w:sz w:val="20"/>
      <w:szCs w:val="20"/>
      <w:lang w:val="lt-LT"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60159499">
      <w:bodyDiv w:val="1"/>
      <w:marLeft w:val="0"/>
      <w:marRight w:val="0"/>
      <w:marTop w:val="0"/>
      <w:marBottom w:val="0"/>
      <w:divBdr>
        <w:top w:val="none" w:sz="0" w:space="0" w:color="auto"/>
        <w:left w:val="none" w:sz="0" w:space="0" w:color="auto"/>
        <w:bottom w:val="none" w:sz="0" w:space="0" w:color="auto"/>
        <w:right w:val="none" w:sz="0" w:space="0" w:color="auto"/>
      </w:divBdr>
    </w:div>
    <w:div w:id="1510025285">
      <w:bodyDiv w:val="1"/>
      <w:marLeft w:val="0"/>
      <w:marRight w:val="0"/>
      <w:marTop w:val="0"/>
      <w:marBottom w:val="0"/>
      <w:divBdr>
        <w:top w:val="none" w:sz="0" w:space="0" w:color="auto"/>
        <w:left w:val="none" w:sz="0" w:space="0" w:color="auto"/>
        <w:bottom w:val="none" w:sz="0" w:space="0" w:color="auto"/>
        <w:right w:val="none" w:sz="0" w:space="0" w:color="auto"/>
      </w:divBdr>
    </w:div>
    <w:div w:id="15324963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vvkt.lt" TargetMode="External"/><Relationship Id="rId18" Type="http://schemas.openxmlformats.org/officeDocument/2006/relationships/hyperlink" Target="http://www.vvkt.lt" TargetMode="Externa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settings" Target="settings.xml"/><Relationship Id="rId12" Type="http://schemas.openxmlformats.org/officeDocument/2006/relationships/hyperlink" Target="mailto:NepageidaujamaR@vvkt.lt" TargetMode="External"/><Relationship Id="rId17" Type="http://schemas.openxmlformats.org/officeDocument/2006/relationships/hyperlink" Target="mailto:NepageidaujamaR@vvkt.lt" TargetMode="External"/><Relationship Id="rId2" Type="http://schemas.openxmlformats.org/officeDocument/2006/relationships/customXml" Target="../customXml/item2.xml"/><Relationship Id="rId16" Type="http://schemas.openxmlformats.org/officeDocument/2006/relationships/hyperlink" Target="http://www.vvkt.lt/"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vvkt.lt/" TargetMode="External"/><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www.ema.europa.eu" TargetMode="Externa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http://www.ema.europa.eu"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vaistai.lt/?option=com_vpcomponent&amp;Itemid=39&amp;task=show_list&amp;location=0L0000000000&amp;searchword=D07AC20" TargetMode="External"/><Relationship Id="rId22"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as" ma:contentTypeID="0x0101001F7263745A05CE4E860FAB739329426C" ma:contentTypeVersion="0" ma:contentTypeDescription="Kurkite naują dokumentą." ma:contentTypeScope="" ma:versionID="855252992a945e3ebf5befc486baabb6">
  <xsd:schema xmlns:xsd="http://www.w3.org/2001/XMLSchema" xmlns:p="http://schemas.microsoft.com/office/2006/metadata/properties" targetNamespace="http://schemas.microsoft.com/office/2006/metadata/properties" ma:root="true" ma:fieldsID="3eca4f21543bbcc9831ffc6d9a7bfce4">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ma:readOnly="true"/>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3.xml><?xml version="1.0" encoding="utf-8"?>
<p:properties xmlns:p="http://schemas.microsoft.com/office/2006/metadata/properties" xmlns:xsi="http://www.w3.org/2001/XMLSchema-instanc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A0D469B-6C58-40AA-8C69-60D60FD25E6A}">
  <ds:schemaRefs>
    <ds:schemaRef ds:uri="http://schemas.microsoft.com/sharepoint/v3/contenttype/forms"/>
  </ds:schemaRefs>
</ds:datastoreItem>
</file>

<file path=customXml/itemProps2.xml><?xml version="1.0" encoding="utf-8"?>
<ds:datastoreItem xmlns:ds="http://schemas.openxmlformats.org/officeDocument/2006/customXml" ds:itemID="{9D376FF3-4136-4994-9836-7961A3B8A77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3.xml><?xml version="1.0" encoding="utf-8"?>
<ds:datastoreItem xmlns:ds="http://schemas.openxmlformats.org/officeDocument/2006/customXml" ds:itemID="{F6CEB3C1-909C-4160-9814-779AFD3E291D}">
  <ds:schemaRefs>
    <ds:schemaRef ds:uri="http://schemas.microsoft.com/office/2006/metadata/properties"/>
  </ds:schemaRefs>
</ds:datastoreItem>
</file>

<file path=customXml/itemProps4.xml><?xml version="1.0" encoding="utf-8"?>
<ds:datastoreItem xmlns:ds="http://schemas.openxmlformats.org/officeDocument/2006/customXml" ds:itemID="{E8F8A0A8-A377-429E-BF72-BD219821FE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21</Pages>
  <Words>19587</Words>
  <Characters>11165</Characters>
  <Application>Microsoft Office Word</Application>
  <DocSecurity>0</DocSecurity>
  <Lines>93</Lines>
  <Paragraphs>61</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Bayer</Company>
  <LinksUpToDate>false</LinksUpToDate>
  <CharactersWithSpaces>30691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112</dc:creator>
  <cp:lastModifiedBy>Albina Burkauskaitė</cp:lastModifiedBy>
  <cp:revision>3</cp:revision>
  <dcterms:created xsi:type="dcterms:W3CDTF">2022-11-07T12:40:00Z</dcterms:created>
  <dcterms:modified xsi:type="dcterms:W3CDTF">2022-11-07T12:41:00Z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0x0101001F7263745A05CE4E860FAB739329426C</vt:lpwstr>
  </property>
</Properties>
</file>