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A3" w:rsidRPr="00296ECC" w:rsidRDefault="00F376A3" w:rsidP="00F376A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8"/>
      <w:bookmarkStart w:id="1" w:name="_Toc129243263"/>
      <w:r w:rsidRPr="00296ECC">
        <w:rPr>
          <w:rFonts w:ascii="Times New Roman" w:eastAsia="Times New Roman" w:hAnsi="Times New Roman" w:cs="Times New Roman"/>
          <w:b/>
          <w:caps/>
          <w:lang w:val="lt-LT"/>
        </w:rPr>
        <w:t>PAKUOTĖS LAPELIS: INFORMACIJA VARTOTOJUI</w:t>
      </w:r>
      <w:bookmarkEnd w:id="0"/>
      <w:bookmarkEnd w:id="1"/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6362B5">
        <w:rPr>
          <w:rFonts w:ascii="Times New Roman" w:eastAsia="Times New Roman" w:hAnsi="Times New Roman" w:cs="Times New Roman"/>
          <w:b/>
          <w:lang w:val="lt-LT"/>
        </w:rPr>
        <w:t>Tropex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</w:t>
      </w:r>
      <w:r w:rsidRPr="00296ECC">
        <w:rPr>
          <w:rFonts w:ascii="Times New Roman" w:eastAsia="Times New Roman" w:hAnsi="Times New Roman" w:cs="Times New Roman"/>
          <w:b/>
          <w:lang w:val="lt-LT"/>
        </w:rPr>
        <w:t>5 % ausų lašai, tirpalas</w:t>
      </w:r>
    </w:p>
    <w:p w:rsidR="00F376A3" w:rsidRPr="00296ECC" w:rsidRDefault="00F376A3" w:rsidP="00F376A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Fenazonas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6362B5" w:rsidRDefault="00F376A3" w:rsidP="00F376A3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Cs w:val="24"/>
          <w:lang w:val="lt-LT"/>
        </w:rPr>
      </w:pPr>
      <w:r w:rsidRPr="006362B5">
        <w:rPr>
          <w:rFonts w:ascii="Times New Roman" w:hAnsi="Times New Roman" w:cs="Times New Roman"/>
          <w:b/>
          <w:noProof/>
          <w:szCs w:val="24"/>
          <w:lang w:val="lt-LT"/>
        </w:rPr>
        <w:t>Atidžiai perskaitykite visą šį lapelį, prieš pradėdami vartoti vaistą, nes jame pateikiama Jums svarbi informacija</w:t>
      </w:r>
      <w:r w:rsidRPr="001F0773" w:rsidDel="001F0773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6362B5">
        <w:rPr>
          <w:rFonts w:ascii="Times New Roman" w:hAnsi="Times New Roman" w:cs="Times New Roman"/>
          <w:noProof/>
          <w:szCs w:val="24"/>
          <w:lang w:val="lt-LT"/>
        </w:rPr>
        <w:t>Visada vartokite šį vaistą tiksliai kaip aprašyta š</w:t>
      </w:r>
      <w:r w:rsidRPr="001F0773">
        <w:rPr>
          <w:rFonts w:ascii="Times New Roman" w:hAnsi="Times New Roman" w:cs="Times New Roman"/>
          <w:noProof/>
          <w:szCs w:val="24"/>
          <w:lang w:val="lt-LT"/>
        </w:rPr>
        <w:t xml:space="preserve">iame lapelyje arba kaip nurodė gydytojas arba </w:t>
      </w:r>
      <w:r w:rsidRPr="006362B5">
        <w:rPr>
          <w:rFonts w:ascii="Times New Roman" w:hAnsi="Times New Roman" w:cs="Times New Roman"/>
          <w:noProof/>
          <w:szCs w:val="24"/>
          <w:lang w:val="lt-LT"/>
        </w:rPr>
        <w:t>vaistininkas.</w:t>
      </w:r>
    </w:p>
    <w:p w:rsidR="00F376A3" w:rsidRPr="00296ECC" w:rsidRDefault="00F376A3" w:rsidP="00F376A3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-</w:t>
      </w:r>
      <w:r w:rsidRPr="00296ECC">
        <w:rPr>
          <w:rFonts w:ascii="Times New Roman" w:eastAsia="Times New Roman" w:hAnsi="Times New Roman" w:cs="Times New Roman"/>
          <w:lang w:val="lt-LT"/>
        </w:rPr>
        <w:t>Neišmeskite šio lapelio, nes vėl gali prireikti jį perskaityti.</w:t>
      </w:r>
    </w:p>
    <w:p w:rsidR="00F376A3" w:rsidRDefault="00F376A3" w:rsidP="00F376A3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-</w:t>
      </w:r>
      <w:r w:rsidRPr="00296ECC">
        <w:rPr>
          <w:rFonts w:ascii="Times New Roman" w:eastAsia="Times New Roman" w:hAnsi="Times New Roman" w:cs="Times New Roman"/>
          <w:lang w:val="lt-LT"/>
        </w:rPr>
        <w:t>Jeigu norite sužinoti daugiau arba pasitarti, kreipkitės į vaistininką.</w:t>
      </w:r>
    </w:p>
    <w:p w:rsidR="00F376A3" w:rsidRPr="006362B5" w:rsidRDefault="00F376A3" w:rsidP="00F376A3">
      <w:pPr>
        <w:tabs>
          <w:tab w:val="left" w:pos="567"/>
        </w:tabs>
        <w:spacing w:after="0" w:line="240" w:lineRule="auto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      -</w:t>
      </w:r>
      <w:r w:rsidRPr="00B34FA1">
        <w:rPr>
          <w:noProof/>
          <w:szCs w:val="24"/>
          <w:lang w:val="lt-LT"/>
        </w:rPr>
        <w:t>Jeigu pasireiškė šalutinis poveikis (net jeigu jis šiame lapel</w:t>
      </w:r>
      <w:r>
        <w:rPr>
          <w:noProof/>
          <w:szCs w:val="24"/>
          <w:lang w:val="lt-LT"/>
        </w:rPr>
        <w:t>yje nenurodytas), kreipkitės į gydytoją    arba vaistininką</w:t>
      </w:r>
      <w:r w:rsidRPr="00B34FA1">
        <w:rPr>
          <w:noProof/>
          <w:szCs w:val="24"/>
          <w:lang w:val="lt-LT"/>
        </w:rPr>
        <w:t>. Žr. 4 skyrių.</w:t>
      </w:r>
    </w:p>
    <w:p w:rsidR="00F376A3" w:rsidRPr="00296ECC" w:rsidRDefault="00F376A3" w:rsidP="00F376A3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-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Jeigu </w:t>
      </w:r>
      <w:r>
        <w:rPr>
          <w:rFonts w:ascii="Times New Roman" w:eastAsia="Times New Roman" w:hAnsi="Times New Roman" w:cs="Times New Roman"/>
          <w:lang w:val="lt-LT"/>
        </w:rPr>
        <w:t>per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24 valandas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Jūsų savijauta nepagerėjo arba net pablogėjo</w:t>
      </w:r>
      <w:r w:rsidRPr="00296ECC">
        <w:rPr>
          <w:rFonts w:ascii="Times New Roman" w:eastAsia="Times New Roman" w:hAnsi="Times New Roman" w:cs="Times New Roman"/>
          <w:lang w:val="lt-LT"/>
        </w:rPr>
        <w:t>, kreipkitės į gydytoją.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Apie ką rašoma šiame lapelyje?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:rsidR="00F376A3" w:rsidRPr="00296ECC" w:rsidRDefault="00F376A3" w:rsidP="00F376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1.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ab/>
        <w:t>Kas yra Tropex ir kam jis vartojamas</w:t>
      </w:r>
    </w:p>
    <w:p w:rsidR="00F376A3" w:rsidRPr="00296ECC" w:rsidRDefault="00F376A3" w:rsidP="00F376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2.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ab/>
        <w:t>Kas žinotina prieš vartojant Tropex</w:t>
      </w:r>
    </w:p>
    <w:p w:rsidR="00F376A3" w:rsidRPr="00296ECC" w:rsidRDefault="00F376A3" w:rsidP="00F376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3.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ab/>
        <w:t>Kaip vartoti Tropex</w:t>
      </w:r>
    </w:p>
    <w:p w:rsidR="00F376A3" w:rsidRPr="00296ECC" w:rsidRDefault="00F376A3" w:rsidP="00F376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4.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ab/>
        <w:t>Galimas šalutinis poveikis</w:t>
      </w:r>
    </w:p>
    <w:p w:rsidR="00F376A3" w:rsidRPr="00296ECC" w:rsidRDefault="00F376A3" w:rsidP="00F376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5.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ab/>
        <w:t>Kaip laikyti Tropex</w:t>
      </w:r>
    </w:p>
    <w:p w:rsidR="00F376A3" w:rsidRPr="00296ECC" w:rsidRDefault="00F376A3" w:rsidP="00F376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6.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ab/>
        <w:t>Kita informacija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2" w:name="_Toc129243139"/>
      <w:bookmarkStart w:id="3" w:name="_Toc129243264"/>
      <w:r w:rsidRPr="00296ECC">
        <w:rPr>
          <w:rFonts w:ascii="Times New Roman" w:eastAsia="Times New Roman" w:hAnsi="Times New Roman" w:cs="Times New Roman"/>
          <w:b/>
          <w:lang w:val="lt-LT"/>
        </w:rPr>
        <w:t>1.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Kas yra</w:t>
      </w:r>
      <w:r w:rsidRPr="00296ECC">
        <w:rPr>
          <w:rFonts w:ascii="Times New Roman" w:eastAsia="Times New Roman" w:hAnsi="Times New Roman" w:cs="Times New Roman"/>
          <w:b/>
          <w:lang w:val="lt-LT"/>
        </w:rPr>
        <w:t xml:space="preserve"> T</w:t>
      </w:r>
      <w:r>
        <w:rPr>
          <w:rFonts w:ascii="Times New Roman" w:eastAsia="Times New Roman" w:hAnsi="Times New Roman" w:cs="Times New Roman"/>
          <w:b/>
          <w:lang w:val="lt-LT"/>
        </w:rPr>
        <w:t>ropex</w:t>
      </w:r>
      <w:r w:rsidRPr="00296ECC">
        <w:rPr>
          <w:rFonts w:ascii="Times New Roman" w:eastAsia="Times New Roman" w:hAnsi="Times New Roman" w:cs="Times New Roman"/>
          <w:b/>
          <w:lang w:val="lt-LT"/>
        </w:rPr>
        <w:t xml:space="preserve"> </w:t>
      </w:r>
      <w:bookmarkEnd w:id="2"/>
      <w:bookmarkEnd w:id="3"/>
      <w:r>
        <w:rPr>
          <w:rFonts w:ascii="Times New Roman" w:eastAsia="Times New Roman" w:hAnsi="Times New Roman" w:cs="Times New Roman"/>
          <w:b/>
          <w:lang w:val="lt-LT"/>
        </w:rPr>
        <w:t>ir kam jis vartojamas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Tropex rekomenduojama vartoti vidurinės ausies uždegimo simptomų lengvinimui. 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Jeigu </w:t>
      </w:r>
      <w:r>
        <w:rPr>
          <w:rFonts w:ascii="Times New Roman" w:eastAsia="Times New Roman" w:hAnsi="Times New Roman" w:cs="Times New Roman"/>
          <w:lang w:val="lt-LT"/>
        </w:rPr>
        <w:t>per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3 dienas </w:t>
      </w:r>
      <w:r>
        <w:rPr>
          <w:rFonts w:ascii="Times New Roman" w:eastAsia="Times New Roman" w:hAnsi="Times New Roman" w:cs="Times New Roman"/>
          <w:lang w:val="lt-LT"/>
        </w:rPr>
        <w:t>Jūsų savijauta nepagerėjo arba net pablogėjo</w:t>
      </w:r>
      <w:r w:rsidRPr="00296ECC">
        <w:rPr>
          <w:rFonts w:ascii="Times New Roman" w:eastAsia="Times New Roman" w:hAnsi="Times New Roman" w:cs="Times New Roman"/>
          <w:lang w:val="lt-LT"/>
        </w:rPr>
        <w:t>, kreipkitės į gydytoją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4" w:name="_Toc129243140"/>
      <w:bookmarkStart w:id="5" w:name="_Toc129243265"/>
      <w:r w:rsidRPr="00296ECC">
        <w:rPr>
          <w:rFonts w:ascii="Times New Roman" w:eastAsia="Times New Roman" w:hAnsi="Times New Roman" w:cs="Times New Roman"/>
          <w:b/>
          <w:lang w:val="lt-LT"/>
        </w:rPr>
        <w:t>2.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bookmarkEnd w:id="4"/>
      <w:bookmarkEnd w:id="5"/>
      <w:r>
        <w:rPr>
          <w:rFonts w:ascii="Times New Roman" w:eastAsia="Times New Roman" w:hAnsi="Times New Roman" w:cs="Times New Roman"/>
          <w:b/>
          <w:lang w:val="lt-LT"/>
        </w:rPr>
        <w:t>Kas žinotina prieš vartojant Tropex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>Tropex vartoti negalima:</w:t>
      </w:r>
    </w:p>
    <w:p w:rsidR="00F376A3" w:rsidRPr="00296ECC" w:rsidRDefault="00F376A3" w:rsidP="00F376A3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- jei ausies būgnelio perforacija (žiūrėti: </w:t>
      </w:r>
      <w:r w:rsidRPr="00296ECC">
        <w:rPr>
          <w:rFonts w:ascii="Times New Roman" w:eastAsia="Times New Roman" w:hAnsi="Times New Roman" w:cs="Times New Roman"/>
          <w:i/>
          <w:lang w:val="lt-LT"/>
        </w:rPr>
        <w:t>Specialių atsargumo priemonių reikia</w:t>
      </w:r>
      <w:r w:rsidRPr="00296ECC">
        <w:rPr>
          <w:rFonts w:ascii="Times New Roman" w:eastAsia="Times New Roman" w:hAnsi="Times New Roman" w:cs="Times New Roman"/>
          <w:lang w:val="lt-LT"/>
        </w:rPr>
        <w:t>),</w:t>
      </w:r>
    </w:p>
    <w:p w:rsidR="00F376A3" w:rsidRPr="00296ECC" w:rsidRDefault="00F376A3" w:rsidP="00F376A3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- </w:t>
      </w:r>
      <w:r>
        <w:rPr>
          <w:rFonts w:ascii="Times New Roman" w:eastAsia="Times New Roman" w:hAnsi="Times New Roman" w:cs="Times New Roman"/>
          <w:lang w:val="lt-LT"/>
        </w:rPr>
        <w:t>jeigu yra alergija veikliajai medžiagai arba bet kuriai pagalbinei šio vaisto medžiagai (jos išvardytos 6 skyriuje)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. 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Įspėjimai ir atsargumo priemonės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Prieš vartojant </w:t>
      </w:r>
      <w:r>
        <w:rPr>
          <w:rFonts w:ascii="Times New Roman" w:eastAsia="Times New Roman" w:hAnsi="Times New Roman" w:cs="Times New Roman"/>
          <w:lang w:val="lt-LT"/>
        </w:rPr>
        <w:t>Tropex</w:t>
      </w:r>
      <w:r w:rsidRPr="00296ECC">
        <w:rPr>
          <w:rFonts w:ascii="Times New Roman" w:eastAsia="Times New Roman" w:hAnsi="Times New Roman" w:cs="Times New Roman"/>
          <w:lang w:val="lt-LT"/>
        </w:rPr>
        <w:t>, įsitikinkite, ar nėra pažeistas ausies būgnelis. Esant pažeistam būgneliui, galima vaisto sąveika su vidurinės ausies struktūromis ir šalutinio poveikio pavojus.</w:t>
      </w:r>
    </w:p>
    <w:p w:rsidR="00F376A3" w:rsidRPr="00296ECC" w:rsidRDefault="00F376A3" w:rsidP="00F376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- Jei per </w:t>
      </w:r>
      <w:r w:rsidRPr="000844D5">
        <w:rPr>
          <w:rFonts w:ascii="Times New Roman" w:eastAsia="Times New Roman" w:hAnsi="Times New Roman" w:cs="Times New Roman"/>
          <w:lang w:val="lt-LT"/>
        </w:rPr>
        <w:t>24 val. savijauta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nepagerėja, reikėtų pasikonsultuoti su gydytoju.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- Jei yra infekcija, taip pat reikėtų pasikonsultuoti su gydytoju.</w:t>
      </w:r>
    </w:p>
    <w:p w:rsidR="00F376A3" w:rsidRPr="004D098E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6362B5" w:rsidRDefault="00F376A3" w:rsidP="00F376A3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 w:cs="Times New Roman"/>
          <w:szCs w:val="24"/>
          <w:lang w:val="lt-LT"/>
        </w:rPr>
      </w:pPr>
      <w:r w:rsidRPr="006362B5">
        <w:rPr>
          <w:rFonts w:ascii="Times New Roman" w:hAnsi="Times New Roman" w:cs="Times New Roman"/>
          <w:noProof/>
          <w:szCs w:val="24"/>
          <w:lang w:val="lt-LT"/>
        </w:rPr>
        <w:t>Pasitarkite su gydytoju arba vaistininku, prieš pradėdami vartoti Tropex.</w:t>
      </w:r>
    </w:p>
    <w:p w:rsidR="00F376A3" w:rsidRPr="00296ECC" w:rsidRDefault="00F376A3" w:rsidP="00F376A3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Kiti vaistai ir Tropex</w:t>
      </w:r>
    </w:p>
    <w:p w:rsidR="00F376A3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Jeigu vartojate arba neseniai vartojote kitų vaistų</w:t>
      </w:r>
      <w:r>
        <w:rPr>
          <w:rFonts w:ascii="Times New Roman" w:eastAsia="Times New Roman" w:hAnsi="Times New Roman" w:cs="Times New Roman"/>
          <w:lang w:val="lt-LT"/>
        </w:rPr>
        <w:t xml:space="preserve"> arba dėl to nesate tikri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, </w:t>
      </w:r>
      <w:r>
        <w:rPr>
          <w:rFonts w:ascii="Times New Roman" w:eastAsia="Times New Roman" w:hAnsi="Times New Roman" w:cs="Times New Roman"/>
          <w:lang w:val="lt-LT"/>
        </w:rPr>
        <w:t>apie tai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pasakykite gydytojui arba vaistininkui.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Geriamasis fenazonas turi įtakos vaistų, kuriuos paskirsto kepenų fermentai apykaitai. Vis dėlto, kai šis vaistas vartojamas vietiškai į ausies landą, jo rezorbcija turėtų būti maža.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>Nėštumas ir žindymo laikotarpis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Nėra informacijos, kad Tropex negalima vartoti nėštumo ir žindymo metu.</w:t>
      </w:r>
    </w:p>
    <w:p w:rsidR="00F376A3" w:rsidRPr="00296ECC" w:rsidRDefault="00F376A3" w:rsidP="00F376A3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:rsidR="00F376A3" w:rsidRPr="004D098E" w:rsidRDefault="00F376A3" w:rsidP="00F376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D098E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lastRenderedPageBreak/>
        <w:t>Jeigu esate nėščia, žindote kūdikį, manote, kad galbūt esate nėščia, arba planuojate pastoti, tai prieš vartodama šį vaistą,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pasitarkite su gydytoju arba vaistininku.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>Vairavimas ir mechanizmų valdymas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Tropex gebėjimo vairuoti ir valdyti mechanizmus neveikia</w:t>
      </w:r>
      <w:r>
        <w:rPr>
          <w:rFonts w:ascii="Times New Roman" w:eastAsia="Times New Roman" w:hAnsi="Times New Roman" w:cs="Times New Roman"/>
          <w:lang w:val="lt-LT"/>
        </w:rPr>
        <w:t xml:space="preserve"> arba veikia nereikšmingai</w:t>
      </w:r>
      <w:r w:rsidRPr="00296ECC">
        <w:rPr>
          <w:rFonts w:ascii="Times New Roman" w:eastAsia="Times New Roman" w:hAnsi="Times New Roman" w:cs="Times New Roman"/>
          <w:lang w:val="lt-LT"/>
        </w:rPr>
        <w:t>.</w:t>
      </w:r>
      <w:r w:rsidRPr="00296ECC" w:rsidDel="00EB1482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Default="00F376A3" w:rsidP="00F376A3">
      <w:pPr>
        <w:spacing w:after="0" w:line="220" w:lineRule="exact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 xml:space="preserve">Tropex sudėtyje yra </w:t>
      </w:r>
      <w:r w:rsidRPr="006362B5">
        <w:rPr>
          <w:rFonts w:ascii="Times New Roman" w:eastAsia="Times New Roman" w:hAnsi="Times New Roman" w:cs="Times New Roman"/>
          <w:b/>
          <w:lang w:val="lt-LT"/>
        </w:rPr>
        <w:t>metilo parahidroksibenzoato (E 218)</w:t>
      </w:r>
      <w:r>
        <w:rPr>
          <w:rFonts w:ascii="Times New Roman" w:eastAsia="Times New Roman" w:hAnsi="Times New Roman" w:cs="Times New Roman"/>
          <w:b/>
          <w:lang w:val="lt-LT"/>
        </w:rPr>
        <w:t>.</w:t>
      </w:r>
    </w:p>
    <w:p w:rsidR="00F376A3" w:rsidRPr="00296ECC" w:rsidRDefault="00F376A3" w:rsidP="00F376A3">
      <w:pPr>
        <w:spacing w:after="0" w:line="220" w:lineRule="exact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G</w:t>
      </w:r>
      <w:r w:rsidRPr="00296ECC">
        <w:rPr>
          <w:rFonts w:ascii="Times New Roman" w:eastAsia="Times New Roman" w:hAnsi="Times New Roman" w:cs="Times New Roman"/>
          <w:lang w:val="lt-LT"/>
        </w:rPr>
        <w:t>ali sukelti alerginių reakcijų, kurios gali būti uždelstos.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" w:name="_Toc129243141"/>
      <w:bookmarkStart w:id="7" w:name="_Toc129243266"/>
      <w:r w:rsidRPr="00296ECC">
        <w:rPr>
          <w:rFonts w:ascii="Times New Roman" w:eastAsia="Times New Roman" w:hAnsi="Times New Roman" w:cs="Times New Roman"/>
          <w:b/>
          <w:lang w:val="lt-LT"/>
        </w:rPr>
        <w:t>3.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bookmarkEnd w:id="6"/>
      <w:bookmarkEnd w:id="7"/>
      <w:r>
        <w:rPr>
          <w:rFonts w:ascii="Times New Roman" w:eastAsia="Times New Roman" w:hAnsi="Times New Roman" w:cs="Times New Roman"/>
          <w:b/>
          <w:lang w:val="lt-LT"/>
        </w:rPr>
        <w:t>Kaip vartoti Tropex</w:t>
      </w:r>
    </w:p>
    <w:p w:rsidR="00F376A3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4D098E" w:rsidRDefault="00F376A3" w:rsidP="00F376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D098E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Visada vartokite šį vaistą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tiksliai kaip nurodė gydytojas arba vaistininkas</w:t>
      </w:r>
      <w:r w:rsidRPr="004D098E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4D098E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abejojate, kreipkitės į  </w:t>
      </w:r>
      <w:r w:rsidRPr="004D098E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gy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dytoją arba vaistininką.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Vartoti į ausis.</w:t>
      </w:r>
    </w:p>
    <w:p w:rsidR="00F376A3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Tropex  vartojam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vietiškai į išorinę ausies landą. </w:t>
      </w:r>
    </w:p>
    <w:p w:rsidR="00F376A3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Rekomenduojama dozė yra:s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uaugusiems (įskaitant ir senyvus žmones) ir </w:t>
      </w:r>
      <w:r>
        <w:rPr>
          <w:rFonts w:ascii="Times New Roman" w:eastAsia="Times New Roman" w:hAnsi="Times New Roman" w:cs="Times New Roman"/>
          <w:lang w:val="lt-LT"/>
        </w:rPr>
        <w:t xml:space="preserve">vyresniems nei 2 metų amžiaus </w:t>
      </w:r>
      <w:r w:rsidRPr="000844D5">
        <w:rPr>
          <w:rFonts w:ascii="Times New Roman" w:eastAsia="Times New Roman" w:hAnsi="Times New Roman" w:cs="Times New Roman"/>
          <w:lang w:val="lt-LT"/>
        </w:rPr>
        <w:t>vaikams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lašinti po 4 – 6 lašus į ausį 3 – 4 kartus per parą (priklausomai nuo uždegimo intensyvumo). 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Ką daryti pavartojus</w:t>
      </w:r>
      <w:r w:rsidRPr="00296ECC">
        <w:rPr>
          <w:rFonts w:ascii="Times New Roman" w:eastAsia="Times New Roman" w:hAnsi="Times New Roman" w:cs="Times New Roman"/>
          <w:b/>
          <w:bCs/>
          <w:lang w:val="lt-LT"/>
        </w:rPr>
        <w:t xml:space="preserve"> per didelę Tropex dozę</w:t>
      </w:r>
      <w:r>
        <w:rPr>
          <w:rFonts w:ascii="Times New Roman" w:eastAsia="Times New Roman" w:hAnsi="Times New Roman" w:cs="Times New Roman"/>
          <w:b/>
          <w:bCs/>
          <w:lang w:val="lt-LT"/>
        </w:rPr>
        <w:t>?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Jei įlašinote didesnę dozę negu nurodyta, pasikonsultuokite su savo gydytoju arba vykite į artimiausią ligoninę. Jei galite, pasiimkite perdozuoto vaist</w:t>
      </w:r>
      <w:r>
        <w:rPr>
          <w:rFonts w:ascii="Times New Roman" w:eastAsia="Times New Roman" w:hAnsi="Times New Roman" w:cs="Times New Roman"/>
          <w:lang w:val="lt-LT"/>
        </w:rPr>
        <w:t>o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pakuotę.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Tropex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vartojant vietiškai į ausies landą, perdozavimas mažai tikėtinas.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Didelės išgerto </w:t>
      </w:r>
      <w:r>
        <w:rPr>
          <w:rFonts w:ascii="Times New Roman" w:eastAsia="Times New Roman" w:hAnsi="Times New Roman" w:cs="Times New Roman"/>
          <w:lang w:val="lt-LT"/>
        </w:rPr>
        <w:t>Tropex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dozės gali sukelti pykinimą, mieguistumą, komą ir konvulsijas. Perdozavimo gydymas yra palaikomasis. Prarijus galimai toksišką Tropex  kiekį, per 1 valandą reiktų išplauti skrandį ir suvartoti aktyvintos</w:t>
      </w:r>
      <w:r>
        <w:rPr>
          <w:rFonts w:ascii="Times New Roman" w:eastAsia="Times New Roman" w:hAnsi="Times New Roman" w:cs="Times New Roman"/>
          <w:lang w:val="lt-LT"/>
        </w:rPr>
        <w:t>ios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anglies.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20" w:lineRule="exact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>Pamiršus pavartoti Tropex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Užmiršus pavartoti Tropex,</w:t>
      </w:r>
      <w:r w:rsidRPr="00296ECC">
        <w:rPr>
          <w:rFonts w:ascii="Times New Roman" w:eastAsia="Times New Roman" w:hAnsi="Times New Roman" w:cs="Times New Roman"/>
          <w:vertAlign w:val="superscript"/>
          <w:lang w:val="lt-LT"/>
        </w:rPr>
        <w:t xml:space="preserve"> </w:t>
      </w:r>
      <w:r w:rsidRPr="00296ECC">
        <w:rPr>
          <w:rFonts w:ascii="Times New Roman" w:eastAsia="Times New Roman" w:hAnsi="Times New Roman" w:cs="Times New Roman"/>
          <w:lang w:val="lt-LT"/>
        </w:rPr>
        <w:t>įsilašinkite nedelsdami, o toliau vaistą vartokite įprasta tvarka. Nelašinkite daugiau kaip 3-4 kartus per parą.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Negalima vartoti dvigubos dozės norint kompensuoti praleistą dozę.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Jeigu manote, kad Tropex veikia per stipriai arba per silpnai, kreipkitės į gydytoją arba vaistininką.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20" w:lineRule="exact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>Nustojus vartoti Tropex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Jeigu kiltų daugiau klausimų dėl šio vaisto vartojimo, kreipkitės į gydytoją arba vaistininką.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" w:name="_Toc129243142"/>
      <w:bookmarkStart w:id="9" w:name="_Toc129243267"/>
      <w:r w:rsidRPr="00296ECC">
        <w:rPr>
          <w:rFonts w:ascii="Times New Roman" w:eastAsia="Times New Roman" w:hAnsi="Times New Roman" w:cs="Times New Roman"/>
          <w:b/>
          <w:lang w:val="lt-LT"/>
        </w:rPr>
        <w:t>4.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bookmarkEnd w:id="8"/>
      <w:bookmarkEnd w:id="9"/>
      <w:r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Tropex, kaip ir visi kiti vaistai, gali sukelti šalutinį poveikį, nors jis pasireiškia ne visiems žmonėms.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0844D5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Fenazonas gali sukelti </w:t>
      </w:r>
      <w:r w:rsidRPr="006362B5">
        <w:rPr>
          <w:rFonts w:ascii="Times New Roman" w:eastAsia="Times New Roman" w:hAnsi="Times New Roman" w:cs="Times New Roman"/>
          <w:lang w:val="lt-LT"/>
        </w:rPr>
        <w:t>odos bėrimų ir padidėjusio jautrumo reakcijų</w:t>
      </w:r>
      <w:r w:rsidRPr="000844D5">
        <w:rPr>
          <w:rFonts w:ascii="Times New Roman" w:eastAsia="Times New Roman" w:hAnsi="Times New Roman" w:cs="Times New Roman"/>
          <w:lang w:val="lt-LT"/>
        </w:rPr>
        <w:t>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Default="00F376A3" w:rsidP="00F376A3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>apelyje nenurodytą, pasakykite gydytojui arba vaistininkui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. </w:t>
      </w:r>
    </w:p>
    <w:p w:rsidR="00F376A3" w:rsidRDefault="00F376A3" w:rsidP="00F376A3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:rsidR="00F376A3" w:rsidRPr="0087306A" w:rsidRDefault="00F376A3" w:rsidP="00F376A3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>Apie šalutinį poveikį taip pat galite pranešti Valstybinei vaistų kontrolės tarnybai prie Lietuvos Respublikos sveikatos apsaugos ministerijos nemokamu t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>elefonu 8 800 73568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užpildyti interneto svetainėje </w:t>
      </w:r>
      <w:hyperlink r:id="rId4" w:history="1">
        <w:r w:rsidRPr="0087306A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nemokamu 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>fakso numeriu 8 800 20131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, 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el. paštu </w:t>
      </w:r>
      <w:hyperlink r:id="rId5" w:history="1">
        <w:r w:rsidRPr="0087306A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lastRenderedPageBreak/>
        <w:t xml:space="preserve">(adresu </w:t>
      </w:r>
      <w:hyperlink r:id="rId6" w:history="1">
        <w:r w:rsidRPr="0087306A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0" w:name="_Toc129243143"/>
      <w:bookmarkStart w:id="11" w:name="_Toc129243268"/>
      <w:r w:rsidRPr="00296ECC">
        <w:rPr>
          <w:rFonts w:ascii="Times New Roman" w:eastAsia="Times New Roman" w:hAnsi="Times New Roman" w:cs="Times New Roman"/>
          <w:b/>
          <w:lang w:val="lt-LT"/>
        </w:rPr>
        <w:t>5.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bookmarkEnd w:id="10"/>
      <w:bookmarkEnd w:id="11"/>
      <w:r>
        <w:rPr>
          <w:rFonts w:ascii="Times New Roman" w:eastAsia="Times New Roman" w:hAnsi="Times New Roman" w:cs="Times New Roman"/>
          <w:b/>
          <w:lang w:val="lt-LT"/>
        </w:rPr>
        <w:t>Kaip laikyti Tropex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Laikyti ne aukštesnėje kaip 25 </w:t>
      </w:r>
      <w:r w:rsidRPr="00296ECC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296ECC">
        <w:rPr>
          <w:rFonts w:ascii="Times New Roman" w:eastAsia="Times New Roman" w:hAnsi="Times New Roman" w:cs="Times New Roman"/>
          <w:lang w:val="lt-LT"/>
        </w:rPr>
        <w:t>C temperatūroje.</w:t>
      </w:r>
    </w:p>
    <w:p w:rsidR="00F376A3" w:rsidRPr="00296ECC" w:rsidRDefault="00F376A3" w:rsidP="00F376A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Negalima šaldyti.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Šį vaistą laikykite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 xml:space="preserve"> vaikams nepastebimoje </w:t>
      </w:r>
      <w:r>
        <w:rPr>
          <w:rFonts w:ascii="Times New Roman" w:eastAsia="Times New Roman" w:hAnsi="Times New Roman" w:cs="Times New Roman"/>
          <w:noProof/>
          <w:lang w:val="lt-LT"/>
        </w:rPr>
        <w:t xml:space="preserve">ir nepasiekiamoje 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>vietoje.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Ant kartono dėžutės ir buteliuko po „Tinka iki“ nurodytam tinkamumo laikui pasibaigus, </w:t>
      </w:r>
      <w:r>
        <w:rPr>
          <w:rFonts w:ascii="Times New Roman" w:eastAsia="Times New Roman" w:hAnsi="Times New Roman" w:cs="Times New Roman"/>
          <w:lang w:val="lt-LT"/>
        </w:rPr>
        <w:t>šio vaisto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vartoti negalima. Vaistas tinka vartoti iki paskutinės nurodyto mėnesio dienos.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Vaistų negalima iš</w:t>
      </w:r>
      <w:r>
        <w:rPr>
          <w:rFonts w:ascii="Times New Roman" w:eastAsia="Times New Roman" w:hAnsi="Times New Roman" w:cs="Times New Roman"/>
          <w:noProof/>
          <w:lang w:val="lt-LT"/>
        </w:rPr>
        <w:t>mesti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 xml:space="preserve"> į kanalizaciją arba su buitinėmis atliekomis. Kaip </w:t>
      </w:r>
      <w:r>
        <w:rPr>
          <w:rFonts w:ascii="Times New Roman" w:eastAsia="Times New Roman" w:hAnsi="Times New Roman" w:cs="Times New Roman"/>
          <w:noProof/>
          <w:lang w:val="lt-LT"/>
        </w:rPr>
        <w:t>išmesti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 xml:space="preserve"> nereikalingus vaistus, klauskite vaistininko. Šios priemonės padės apsaugoti aplinką.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2" w:name="_Toc129243144"/>
      <w:bookmarkStart w:id="13" w:name="_Toc129243269"/>
      <w:r w:rsidRPr="00296ECC">
        <w:rPr>
          <w:rFonts w:ascii="Times New Roman" w:eastAsia="Times New Roman" w:hAnsi="Times New Roman" w:cs="Times New Roman"/>
          <w:b/>
          <w:lang w:val="lt-LT"/>
        </w:rPr>
        <w:t>6.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bookmarkEnd w:id="12"/>
      <w:bookmarkEnd w:id="13"/>
      <w:r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20" w:lineRule="exact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>Tropex sudėtis</w:t>
      </w:r>
    </w:p>
    <w:p w:rsidR="00F376A3" w:rsidRPr="00296ECC" w:rsidRDefault="00F376A3" w:rsidP="00F376A3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-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 xml:space="preserve">Veiklioji medžiaga yra fenazonas. 1 ml </w:t>
      </w:r>
      <w:r>
        <w:rPr>
          <w:rFonts w:ascii="Times New Roman" w:eastAsia="Times New Roman" w:hAnsi="Times New Roman" w:cs="Times New Roman"/>
          <w:noProof/>
          <w:lang w:val="lt-LT"/>
        </w:rPr>
        <w:t>ausų lašų (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>tirpalo</w:t>
      </w:r>
      <w:r>
        <w:rPr>
          <w:rFonts w:ascii="Times New Roman" w:eastAsia="Times New Roman" w:hAnsi="Times New Roman" w:cs="Times New Roman"/>
          <w:noProof/>
          <w:lang w:val="lt-LT"/>
        </w:rPr>
        <w:t>)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 xml:space="preserve"> yra 50 mg fenazono.</w:t>
      </w:r>
    </w:p>
    <w:p w:rsidR="00F376A3" w:rsidRPr="00296ECC" w:rsidRDefault="00F376A3" w:rsidP="00F376A3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-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>Pagalbinės medžiagos yra metilo parahidroksibenzoatas (E 218), glicerolis.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20" w:lineRule="exact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>Tropex išvaizda ir kiekis pakuotėje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Ausų lašai (tirpalas)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yra skaidrus ir bespalvis tirpalas. 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Vaistas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 xml:space="preserve"> tiekiamas buteliukuose su lašintuvu po 10 ml </w:t>
      </w:r>
      <w:r>
        <w:rPr>
          <w:rFonts w:ascii="Times New Roman" w:eastAsia="Times New Roman" w:hAnsi="Times New Roman" w:cs="Times New Roman"/>
          <w:noProof/>
          <w:lang w:val="lt-LT"/>
        </w:rPr>
        <w:t>ausų lašų (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>tirpalo</w:t>
      </w:r>
      <w:r>
        <w:rPr>
          <w:rFonts w:ascii="Times New Roman" w:eastAsia="Times New Roman" w:hAnsi="Times New Roman" w:cs="Times New Roman"/>
          <w:noProof/>
          <w:lang w:val="lt-LT"/>
        </w:rPr>
        <w:t>)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>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20" w:lineRule="exact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Pr="00296ECC">
        <w:rPr>
          <w:rFonts w:ascii="Times New Roman" w:eastAsia="Times New Roman" w:hAnsi="Times New Roman" w:cs="Times New Roman"/>
          <w:b/>
          <w:bCs/>
          <w:lang w:val="lt-LT"/>
        </w:rPr>
        <w:t xml:space="preserve"> ir gamintojas</w:t>
      </w:r>
    </w:p>
    <w:p w:rsidR="00F376A3" w:rsidRPr="00296ECC" w:rsidRDefault="00F376A3" w:rsidP="00F376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ROWA </w:t>
      </w:r>
      <w:r w:rsidRPr="00296ECC">
        <w:rPr>
          <w:rFonts w:ascii="Times New Roman" w:eastAsia="Times New Roman" w:hAnsi="Times New Roman" w:cs="Times New Roman"/>
        </w:rPr>
        <w:t>P</w:t>
      </w:r>
      <w:r w:rsidRPr="00296ECC">
        <w:rPr>
          <w:rFonts w:ascii="Times New Roman" w:eastAsia="Times New Roman" w:hAnsi="Times New Roman" w:cs="Times New Roman"/>
          <w:caps/>
        </w:rPr>
        <w:t>harmaceuticals</w:t>
      </w:r>
      <w:r w:rsidRPr="00296ECC">
        <w:rPr>
          <w:rFonts w:ascii="Times New Roman" w:eastAsia="Times New Roman" w:hAnsi="Times New Roman" w:cs="Times New Roman"/>
        </w:rPr>
        <w:t xml:space="preserve"> </w:t>
      </w:r>
      <w:r w:rsidRPr="00296ECC">
        <w:rPr>
          <w:rFonts w:ascii="Times New Roman" w:eastAsia="Times New Roman" w:hAnsi="Times New Roman" w:cs="Times New Roman"/>
          <w:caps/>
        </w:rPr>
        <w:t>Ltd.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en-GB"/>
        </w:rPr>
        <w:t xml:space="preserve">Newtown, Bantry, Co. </w:t>
      </w:r>
      <w:smartTag w:uri="urn:schemas-microsoft-com:office:smarttags" w:element="place">
        <w:smartTag w:uri="urn:schemas-microsoft-com:office:smarttags" w:element="City">
          <w:r w:rsidRPr="00296ECC">
            <w:rPr>
              <w:rFonts w:ascii="Times New Roman" w:eastAsia="Times New Roman" w:hAnsi="Times New Roman" w:cs="Times New Roman"/>
              <w:lang w:val="en-GB"/>
            </w:rPr>
            <w:t>Cork</w:t>
          </w:r>
        </w:smartTag>
      </w:smartTag>
      <w:r w:rsidRPr="00296ECC">
        <w:rPr>
          <w:rFonts w:ascii="Times New Roman" w:eastAsia="Times New Roman" w:hAnsi="Times New Roman" w:cs="Times New Roman"/>
          <w:lang w:val="en-GB"/>
        </w:rPr>
        <w:t>, Airija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Jeigu apie šį vaistą norite sužinoti daugiau, kreipkitės į vietinį r</w:t>
      </w:r>
      <w:r>
        <w:rPr>
          <w:rFonts w:ascii="Times New Roman" w:eastAsia="Times New Roman" w:hAnsi="Times New Roman" w:cs="Times New Roman"/>
          <w:noProof/>
          <w:lang w:val="lt-LT"/>
        </w:rPr>
        <w:t>egistruotojo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 xml:space="preserve"> atstovą.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F376A3" w:rsidRPr="00296ECC" w:rsidTr="00A71A50">
        <w:tc>
          <w:tcPr>
            <w:tcW w:w="4678" w:type="dxa"/>
          </w:tcPr>
          <w:p w:rsidR="00F376A3" w:rsidRPr="00296ECC" w:rsidRDefault="00F376A3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96ECC">
              <w:rPr>
                <w:rFonts w:ascii="Times New Roman" w:eastAsia="Times New Roman" w:hAnsi="Times New Roman" w:cs="Times New Roman"/>
                <w:noProof/>
                <w:lang w:val="lt-LT"/>
              </w:rPr>
              <w:t>UAB „Litfas“</w:t>
            </w:r>
          </w:p>
          <w:p w:rsidR="00F376A3" w:rsidRPr="00296ECC" w:rsidRDefault="00F376A3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Raudondvario pl.101A-1</w:t>
            </w:r>
          </w:p>
          <w:p w:rsidR="00F376A3" w:rsidRPr="00296ECC" w:rsidRDefault="00F376A3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96ECC">
              <w:rPr>
                <w:rFonts w:ascii="Times New Roman" w:eastAsia="Times New Roman" w:hAnsi="Times New Roman" w:cs="Times New Roman"/>
                <w:lang w:val="lt-LT"/>
              </w:rPr>
              <w:t xml:space="preserve">LT –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47184 Kaunas</w:t>
            </w:r>
          </w:p>
          <w:p w:rsidR="00F376A3" w:rsidRPr="00296ECC" w:rsidRDefault="00F376A3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96ECC">
              <w:rPr>
                <w:rFonts w:ascii="Times New Roman" w:eastAsia="Times New Roman" w:hAnsi="Times New Roman" w:cs="Times New Roman"/>
                <w:lang w:val="lt-LT"/>
              </w:rPr>
              <w:t>Lietuva</w:t>
            </w:r>
          </w:p>
          <w:p w:rsidR="00F376A3" w:rsidRPr="00296ECC" w:rsidRDefault="00F376A3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96ECC">
              <w:rPr>
                <w:rFonts w:ascii="Times New Roman" w:eastAsia="Times New Roman" w:hAnsi="Times New Roman" w:cs="Times New Roman"/>
                <w:lang w:val="lt-LT"/>
              </w:rPr>
              <w:t xml:space="preserve">Tel.: </w:t>
            </w:r>
            <w:r w:rsidRPr="003E2018">
              <w:rPr>
                <w:rFonts w:ascii="Times New Roman" w:eastAsia="Times New Roman" w:hAnsi="Times New Roman" w:cs="Times New Roman"/>
                <w:lang w:val="lt-LT"/>
              </w:rPr>
              <w:t>+37060994928</w:t>
            </w:r>
          </w:p>
          <w:p w:rsidR="00F376A3" w:rsidRPr="00296ECC" w:rsidRDefault="00F376A3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96ECC">
              <w:rPr>
                <w:rFonts w:ascii="Times New Roman" w:eastAsia="Times New Roman" w:hAnsi="Times New Roman" w:cs="Times New Roman"/>
                <w:noProof/>
                <w:lang w:val="lt-LT"/>
              </w:rPr>
              <w:t>El. paštas: litfas@litfas.lt</w:t>
            </w:r>
          </w:p>
          <w:p w:rsidR="00F376A3" w:rsidRPr="00296ECC" w:rsidRDefault="00F376A3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</w:tbl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lapelis paskutinį kartą </w:t>
      </w:r>
      <w:r>
        <w:rPr>
          <w:rFonts w:ascii="Times New Roman" w:eastAsia="Times New Roman" w:hAnsi="Times New Roman" w:cs="Times New Roman"/>
          <w:b/>
          <w:bCs/>
          <w:lang w:val="lt-LT"/>
        </w:rPr>
        <w:t>peržiūrėtas 2025-03-17.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F376A3" w:rsidRPr="0087306A" w:rsidRDefault="00F376A3" w:rsidP="00F376A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Išsami informacija apie šį </w:t>
      </w:r>
      <w:r w:rsidRPr="0087306A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87306A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hyperlink r:id="rId7" w:history="1">
        <w:r w:rsidRPr="0087306A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:rsidR="00F376A3" w:rsidRPr="00296ECC" w:rsidRDefault="00F376A3" w:rsidP="00F376A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bookmarkStart w:id="14" w:name="_GoBack"/>
      <w:bookmarkEnd w:id="14"/>
    </w:p>
    <w:sectPr w:rsidR="00F376A3" w:rsidRPr="00296ECC" w:rsidSect="00F60B26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B26" w:rsidRDefault="00F376A3" w:rsidP="00F60B2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60B26" w:rsidRDefault="00F376A3" w:rsidP="00F60B2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B26" w:rsidRDefault="00F376A3" w:rsidP="00F60B2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F60B26" w:rsidRDefault="00F376A3" w:rsidP="00F60B26">
    <w:pPr>
      <w:pStyle w:val="Pora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A3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376A3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422F2-C575-42A0-9C6E-4CB3E4E1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76A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F376A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376A3"/>
    <w:rPr>
      <w:lang w:val="en-US"/>
    </w:rPr>
  </w:style>
  <w:style w:type="character" w:styleId="Puslapionumeris">
    <w:name w:val="page number"/>
    <w:basedOn w:val="Numatytasispastraiposriftas"/>
    <w:rsid w:val="00F3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epageidaujamaR@vvkt.l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vvkt.lt/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4291</Words>
  <Characters>2446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2025-03-21T07:18:00Z</dcterms:created>
  <dcterms:modified xsi:type="dcterms:W3CDTF">2025-03-21T07:20:00Z</dcterms:modified>
</cp:coreProperties>
</file>