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C47FC" w14:textId="77777777" w:rsidR="009B6E31" w:rsidRPr="008453A0" w:rsidRDefault="009B6E31" w:rsidP="009B6E31">
      <w:pPr>
        <w:spacing w:after="0" w:line="240" w:lineRule="auto"/>
        <w:rPr>
          <w:rFonts w:ascii="Times New Roman" w:eastAsia="Times New Roman" w:hAnsi="Times New Roman"/>
        </w:rPr>
      </w:pPr>
    </w:p>
    <w:p w14:paraId="1F5265D7" w14:textId="77777777" w:rsidR="009B6E31" w:rsidRPr="008453A0" w:rsidRDefault="009B6E31" w:rsidP="009B6E31">
      <w:pPr>
        <w:spacing w:after="0" w:line="240" w:lineRule="auto"/>
        <w:rPr>
          <w:rFonts w:ascii="Times New Roman" w:eastAsia="Times New Roman" w:hAnsi="Times New Roman"/>
        </w:rPr>
      </w:pPr>
    </w:p>
    <w:p w14:paraId="3719B409" w14:textId="77777777" w:rsidR="009B6E31" w:rsidRPr="008453A0" w:rsidRDefault="009B6E31" w:rsidP="009B6E31">
      <w:pPr>
        <w:spacing w:after="0" w:line="240" w:lineRule="auto"/>
        <w:rPr>
          <w:rFonts w:ascii="Times New Roman" w:eastAsia="Times New Roman" w:hAnsi="Times New Roman"/>
        </w:rPr>
      </w:pPr>
    </w:p>
    <w:p w14:paraId="701C8952" w14:textId="77777777" w:rsidR="009B6E31" w:rsidRPr="008453A0" w:rsidRDefault="009B6E31" w:rsidP="009B6E31">
      <w:pPr>
        <w:spacing w:after="0" w:line="240" w:lineRule="auto"/>
        <w:rPr>
          <w:rFonts w:ascii="Times New Roman" w:eastAsia="Times New Roman" w:hAnsi="Times New Roman"/>
        </w:rPr>
      </w:pPr>
    </w:p>
    <w:p w14:paraId="11CCF6A5" w14:textId="77777777" w:rsidR="009B6E31" w:rsidRPr="008453A0" w:rsidRDefault="009B6E31" w:rsidP="009B6E31">
      <w:pPr>
        <w:spacing w:after="0" w:line="240" w:lineRule="auto"/>
        <w:rPr>
          <w:rFonts w:ascii="Times New Roman" w:eastAsia="Times New Roman" w:hAnsi="Times New Roman"/>
        </w:rPr>
      </w:pPr>
    </w:p>
    <w:p w14:paraId="7F1EC21F" w14:textId="77777777" w:rsidR="009B6E31" w:rsidRPr="008453A0" w:rsidRDefault="009B6E31" w:rsidP="009B6E31">
      <w:pPr>
        <w:spacing w:after="0" w:line="240" w:lineRule="auto"/>
        <w:rPr>
          <w:rFonts w:ascii="Times New Roman" w:eastAsia="Times New Roman" w:hAnsi="Times New Roman"/>
        </w:rPr>
      </w:pPr>
    </w:p>
    <w:p w14:paraId="5A0A2994" w14:textId="77777777" w:rsidR="009B6E31" w:rsidRPr="008453A0" w:rsidRDefault="009B6E31" w:rsidP="009B6E31">
      <w:pPr>
        <w:spacing w:after="0" w:line="240" w:lineRule="auto"/>
        <w:rPr>
          <w:rFonts w:ascii="Times New Roman" w:eastAsia="Times New Roman" w:hAnsi="Times New Roman"/>
        </w:rPr>
      </w:pPr>
    </w:p>
    <w:p w14:paraId="52E9F898" w14:textId="77777777" w:rsidR="009B6E31" w:rsidRPr="008453A0" w:rsidRDefault="009B6E31" w:rsidP="009B6E31">
      <w:pPr>
        <w:spacing w:after="0" w:line="240" w:lineRule="auto"/>
        <w:rPr>
          <w:rFonts w:ascii="Times New Roman" w:eastAsia="Times New Roman" w:hAnsi="Times New Roman"/>
        </w:rPr>
      </w:pPr>
    </w:p>
    <w:p w14:paraId="74F2B349" w14:textId="77777777" w:rsidR="009B6E31" w:rsidRPr="008453A0" w:rsidRDefault="009B6E31" w:rsidP="009B6E31">
      <w:pPr>
        <w:spacing w:after="0" w:line="240" w:lineRule="auto"/>
        <w:rPr>
          <w:rFonts w:ascii="Times New Roman" w:eastAsia="Times New Roman" w:hAnsi="Times New Roman"/>
        </w:rPr>
      </w:pPr>
    </w:p>
    <w:p w14:paraId="1DD4F015" w14:textId="77777777" w:rsidR="009B6E31" w:rsidRPr="008453A0" w:rsidRDefault="009B6E31" w:rsidP="009B6E31">
      <w:pPr>
        <w:spacing w:after="0" w:line="240" w:lineRule="auto"/>
        <w:rPr>
          <w:rFonts w:ascii="Times New Roman" w:eastAsia="Times New Roman" w:hAnsi="Times New Roman"/>
        </w:rPr>
      </w:pPr>
    </w:p>
    <w:p w14:paraId="0D0B1326" w14:textId="77777777" w:rsidR="009B6E31" w:rsidRPr="008453A0" w:rsidRDefault="009B6E31" w:rsidP="009B6E31">
      <w:pPr>
        <w:spacing w:after="0" w:line="240" w:lineRule="auto"/>
        <w:rPr>
          <w:rFonts w:ascii="Times New Roman" w:eastAsia="Times New Roman" w:hAnsi="Times New Roman"/>
          <w:iCs/>
          <w:noProof/>
        </w:rPr>
      </w:pPr>
    </w:p>
    <w:p w14:paraId="7CEA5126" w14:textId="77777777" w:rsidR="009B6E31" w:rsidRPr="008453A0" w:rsidRDefault="009B6E31" w:rsidP="009B6E31">
      <w:pPr>
        <w:spacing w:after="0" w:line="240" w:lineRule="auto"/>
        <w:rPr>
          <w:rFonts w:ascii="Times New Roman" w:eastAsia="Times New Roman" w:hAnsi="Times New Roman"/>
          <w:iCs/>
          <w:noProof/>
        </w:rPr>
      </w:pPr>
    </w:p>
    <w:p w14:paraId="44380F6C" w14:textId="77777777" w:rsidR="009B6E31" w:rsidRPr="008453A0" w:rsidRDefault="009B6E31" w:rsidP="009B6E31">
      <w:pPr>
        <w:spacing w:after="0" w:line="240" w:lineRule="auto"/>
        <w:rPr>
          <w:rFonts w:ascii="Times New Roman" w:eastAsia="Times New Roman" w:hAnsi="Times New Roman"/>
          <w:iCs/>
          <w:noProof/>
        </w:rPr>
      </w:pPr>
    </w:p>
    <w:p w14:paraId="35B47C60" w14:textId="77777777" w:rsidR="009B6E31" w:rsidRPr="008453A0" w:rsidRDefault="009B6E31" w:rsidP="009B6E31">
      <w:pPr>
        <w:spacing w:after="0" w:line="240" w:lineRule="auto"/>
        <w:rPr>
          <w:rFonts w:ascii="Times New Roman" w:eastAsia="Times New Roman" w:hAnsi="Times New Roman"/>
          <w:iCs/>
          <w:noProof/>
        </w:rPr>
      </w:pPr>
    </w:p>
    <w:p w14:paraId="6814360E" w14:textId="77777777" w:rsidR="009B6E31" w:rsidRPr="008453A0" w:rsidRDefault="009B6E31" w:rsidP="009B6E31">
      <w:pPr>
        <w:spacing w:after="0" w:line="240" w:lineRule="auto"/>
        <w:rPr>
          <w:rFonts w:ascii="Times New Roman" w:eastAsia="Times New Roman" w:hAnsi="Times New Roman"/>
          <w:iCs/>
          <w:noProof/>
        </w:rPr>
      </w:pPr>
    </w:p>
    <w:p w14:paraId="6A6AA65A" w14:textId="77777777" w:rsidR="009B6E31" w:rsidRPr="008453A0" w:rsidRDefault="009B6E31" w:rsidP="009B6E31">
      <w:pPr>
        <w:spacing w:after="0" w:line="240" w:lineRule="auto"/>
        <w:rPr>
          <w:rFonts w:ascii="Times New Roman" w:eastAsia="Times New Roman" w:hAnsi="Times New Roman"/>
          <w:iCs/>
          <w:noProof/>
        </w:rPr>
      </w:pPr>
    </w:p>
    <w:p w14:paraId="187CC0C9" w14:textId="77777777" w:rsidR="009B6E31" w:rsidRPr="008453A0" w:rsidRDefault="009B6E31" w:rsidP="009B6E31">
      <w:pPr>
        <w:spacing w:after="0" w:line="240" w:lineRule="auto"/>
        <w:rPr>
          <w:rFonts w:ascii="Times New Roman" w:eastAsia="Times New Roman" w:hAnsi="Times New Roman"/>
          <w:iCs/>
          <w:noProof/>
        </w:rPr>
      </w:pPr>
    </w:p>
    <w:p w14:paraId="04FC9CB0" w14:textId="77777777" w:rsidR="009B6E31" w:rsidRPr="008453A0" w:rsidRDefault="009B6E31" w:rsidP="009B6E31">
      <w:pPr>
        <w:spacing w:after="0" w:line="240" w:lineRule="auto"/>
        <w:rPr>
          <w:rFonts w:ascii="Times New Roman" w:eastAsia="Times New Roman" w:hAnsi="Times New Roman"/>
          <w:iCs/>
          <w:noProof/>
        </w:rPr>
      </w:pPr>
    </w:p>
    <w:p w14:paraId="6A13D238" w14:textId="77777777" w:rsidR="009B6E31" w:rsidRPr="008453A0" w:rsidRDefault="009B6E31" w:rsidP="009B6E31">
      <w:pPr>
        <w:spacing w:after="0" w:line="240" w:lineRule="auto"/>
        <w:rPr>
          <w:rFonts w:ascii="Times New Roman" w:eastAsia="Times New Roman" w:hAnsi="Times New Roman"/>
          <w:iCs/>
          <w:noProof/>
        </w:rPr>
      </w:pPr>
    </w:p>
    <w:p w14:paraId="157496B9" w14:textId="77777777" w:rsidR="009B6E31" w:rsidRPr="008453A0" w:rsidRDefault="009B6E31" w:rsidP="009B6E31">
      <w:pPr>
        <w:spacing w:after="0" w:line="240" w:lineRule="auto"/>
        <w:rPr>
          <w:rFonts w:ascii="Times New Roman" w:eastAsia="Times New Roman" w:hAnsi="Times New Roman"/>
          <w:iCs/>
          <w:noProof/>
        </w:rPr>
      </w:pPr>
    </w:p>
    <w:p w14:paraId="34C6EBA8" w14:textId="77777777" w:rsidR="009B6E31" w:rsidRPr="008453A0" w:rsidRDefault="009B6E31" w:rsidP="009B6E31">
      <w:pPr>
        <w:spacing w:after="0" w:line="240" w:lineRule="auto"/>
        <w:rPr>
          <w:rFonts w:ascii="Times New Roman" w:eastAsia="Times New Roman" w:hAnsi="Times New Roman"/>
          <w:iCs/>
          <w:noProof/>
        </w:rPr>
      </w:pPr>
    </w:p>
    <w:p w14:paraId="4E4B6B90" w14:textId="77777777" w:rsidR="009B6E31" w:rsidRPr="008453A0" w:rsidRDefault="009B6E31" w:rsidP="009B6E31">
      <w:pPr>
        <w:spacing w:after="0" w:line="240" w:lineRule="auto"/>
        <w:rPr>
          <w:rFonts w:ascii="Times New Roman" w:eastAsia="Times New Roman" w:hAnsi="Times New Roman"/>
          <w:iCs/>
          <w:noProof/>
        </w:rPr>
      </w:pPr>
    </w:p>
    <w:p w14:paraId="3E6A63DB" w14:textId="77777777" w:rsidR="009B6E31" w:rsidRPr="008453A0" w:rsidRDefault="009B6E31" w:rsidP="009B6E31">
      <w:pPr>
        <w:spacing w:after="0" w:line="240" w:lineRule="auto"/>
        <w:rPr>
          <w:rFonts w:ascii="Times New Roman" w:eastAsia="Times New Roman" w:hAnsi="Times New Roman"/>
          <w:iCs/>
          <w:noProof/>
        </w:rPr>
      </w:pPr>
    </w:p>
    <w:p w14:paraId="12859BA8"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bookmarkStart w:id="0" w:name="_Toc129243096"/>
      <w:bookmarkStart w:id="1" w:name="_Toc129243221"/>
      <w:r w:rsidRPr="008453A0">
        <w:rPr>
          <w:rFonts w:ascii="Times New Roman" w:eastAsia="Times New Roman" w:hAnsi="Times New Roman"/>
          <w:b/>
          <w:caps/>
          <w:lang w:eastAsia="x-none"/>
        </w:rPr>
        <w:t>I PRIEDAS</w:t>
      </w:r>
      <w:bookmarkEnd w:id="0"/>
      <w:bookmarkEnd w:id="1"/>
    </w:p>
    <w:p w14:paraId="2AB1405E" w14:textId="77777777" w:rsidR="009B6E31" w:rsidRPr="008453A0" w:rsidRDefault="009B6E31" w:rsidP="009B6E31">
      <w:pPr>
        <w:spacing w:after="0" w:line="240" w:lineRule="auto"/>
        <w:rPr>
          <w:rFonts w:ascii="Times New Roman" w:eastAsia="Times New Roman" w:hAnsi="Times New Roman"/>
          <w:iCs/>
          <w:noProof/>
        </w:rPr>
      </w:pPr>
    </w:p>
    <w:p w14:paraId="6CFF22CC"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bookmarkStart w:id="2" w:name="_Toc129243097"/>
      <w:bookmarkStart w:id="3" w:name="_Toc129243222"/>
      <w:r w:rsidRPr="008453A0">
        <w:rPr>
          <w:rFonts w:ascii="Times New Roman" w:eastAsia="Times New Roman" w:hAnsi="Times New Roman"/>
          <w:b/>
          <w:caps/>
          <w:lang w:eastAsia="x-none"/>
        </w:rPr>
        <w:t>PREPARATO CHARAKTERISTIKŲ SANTRAUKA</w:t>
      </w:r>
      <w:bookmarkEnd w:id="2"/>
      <w:bookmarkEnd w:id="3"/>
    </w:p>
    <w:p w14:paraId="12E6E559"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r w:rsidRPr="008453A0">
        <w:rPr>
          <w:rFonts w:ascii="Times New Roman" w:eastAsia="Times New Roman" w:hAnsi="Times New Roman"/>
          <w:b/>
          <w:bCs/>
          <w:iCs/>
          <w:lang w:eastAsia="x-none"/>
        </w:rPr>
        <w:br w:type="page"/>
      </w:r>
      <w:bookmarkStart w:id="4" w:name="_Toc129243098"/>
      <w:bookmarkStart w:id="5" w:name="_Toc129243223"/>
      <w:r w:rsidRPr="008453A0">
        <w:rPr>
          <w:rFonts w:ascii="Times New Roman" w:eastAsia="Times New Roman" w:hAnsi="Times New Roman"/>
          <w:b/>
          <w:lang w:eastAsia="x-none"/>
        </w:rPr>
        <w:lastRenderedPageBreak/>
        <w:t>1.</w:t>
      </w:r>
      <w:r w:rsidRPr="008453A0">
        <w:rPr>
          <w:rFonts w:ascii="Times New Roman" w:eastAsia="Times New Roman" w:hAnsi="Times New Roman"/>
          <w:b/>
          <w:lang w:eastAsia="x-none"/>
        </w:rPr>
        <w:tab/>
        <w:t>VAISTINIO PREPARATO PAVADINIMAS</w:t>
      </w:r>
      <w:bookmarkEnd w:id="4"/>
      <w:bookmarkEnd w:id="5"/>
    </w:p>
    <w:p w14:paraId="3EF936E9" w14:textId="77777777" w:rsidR="009B6E31" w:rsidRPr="008453A0" w:rsidRDefault="009B6E31" w:rsidP="009B6E31">
      <w:pPr>
        <w:spacing w:after="0" w:line="240" w:lineRule="auto"/>
        <w:rPr>
          <w:rFonts w:ascii="Times New Roman" w:eastAsia="Times New Roman" w:hAnsi="Times New Roman"/>
          <w:iCs/>
          <w:noProof/>
        </w:rPr>
      </w:pPr>
    </w:p>
    <w:p w14:paraId="79BC6F98"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Xatral SR 10 mg pailginto atpalaidavimo tabletės</w:t>
      </w:r>
    </w:p>
    <w:p w14:paraId="4D120A16" w14:textId="77777777" w:rsidR="009B6E31" w:rsidRPr="008453A0" w:rsidRDefault="009B6E31" w:rsidP="009B6E31">
      <w:pPr>
        <w:spacing w:after="0" w:line="240" w:lineRule="auto"/>
        <w:rPr>
          <w:rFonts w:ascii="Times New Roman" w:eastAsia="Times New Roman" w:hAnsi="Times New Roman"/>
          <w:iCs/>
          <w:noProof/>
        </w:rPr>
      </w:pPr>
    </w:p>
    <w:p w14:paraId="4819CF2D" w14:textId="77777777" w:rsidR="009B6E31" w:rsidRPr="008453A0" w:rsidRDefault="009B6E31" w:rsidP="009B6E31">
      <w:pPr>
        <w:spacing w:after="0" w:line="240" w:lineRule="auto"/>
        <w:rPr>
          <w:rFonts w:ascii="Times New Roman" w:eastAsia="Times New Roman" w:hAnsi="Times New Roman"/>
          <w:iCs/>
          <w:noProof/>
        </w:rPr>
      </w:pPr>
    </w:p>
    <w:p w14:paraId="212DBB61"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6" w:name="_Toc129243099"/>
      <w:bookmarkStart w:id="7" w:name="_Toc129243224"/>
      <w:r w:rsidRPr="008453A0">
        <w:rPr>
          <w:rFonts w:ascii="Times New Roman" w:eastAsia="Times New Roman" w:hAnsi="Times New Roman"/>
          <w:b/>
          <w:lang w:eastAsia="x-none"/>
        </w:rPr>
        <w:t>2.</w:t>
      </w:r>
      <w:r w:rsidRPr="008453A0">
        <w:rPr>
          <w:rFonts w:ascii="Times New Roman" w:eastAsia="Times New Roman" w:hAnsi="Times New Roman"/>
          <w:b/>
          <w:lang w:eastAsia="x-none"/>
        </w:rPr>
        <w:tab/>
        <w:t>KOKYBINĖ IR KIEKYBINĖ SUDĖTIS</w:t>
      </w:r>
      <w:bookmarkEnd w:id="6"/>
      <w:bookmarkEnd w:id="7"/>
    </w:p>
    <w:p w14:paraId="727A3D65" w14:textId="77777777" w:rsidR="009B6E31" w:rsidRPr="008453A0" w:rsidRDefault="009B6E31" w:rsidP="009B6E31">
      <w:pPr>
        <w:spacing w:after="0" w:line="240" w:lineRule="auto"/>
        <w:rPr>
          <w:rFonts w:ascii="Times New Roman" w:eastAsia="Times New Roman" w:hAnsi="Times New Roman"/>
          <w:iCs/>
          <w:noProof/>
        </w:rPr>
      </w:pPr>
    </w:p>
    <w:p w14:paraId="56923EA1"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Vienoje pailginto atpalaidavimo tabletėje yra 10 mg alfuzozino hidrochlorido.</w:t>
      </w:r>
    </w:p>
    <w:p w14:paraId="2279CA3A" w14:textId="77777777" w:rsidR="00ED3346" w:rsidRDefault="00ED3346" w:rsidP="009B6E31">
      <w:pPr>
        <w:spacing w:after="0" w:line="240" w:lineRule="auto"/>
        <w:rPr>
          <w:rFonts w:ascii="Times New Roman" w:eastAsia="Times New Roman" w:hAnsi="Times New Roman"/>
          <w:u w:val="single"/>
          <w:lang w:eastAsia="x-none"/>
        </w:rPr>
      </w:pPr>
    </w:p>
    <w:p w14:paraId="5057FB64" w14:textId="4924C3D6" w:rsidR="00ED3346" w:rsidRDefault="009B6E31" w:rsidP="009B6E31">
      <w:pPr>
        <w:spacing w:after="0" w:line="240" w:lineRule="auto"/>
        <w:rPr>
          <w:rFonts w:ascii="Times New Roman" w:eastAsia="Times New Roman" w:hAnsi="Times New Roman"/>
          <w:u w:val="single"/>
          <w:lang w:eastAsia="x-none"/>
        </w:rPr>
      </w:pPr>
      <w:r w:rsidRPr="008453A0">
        <w:rPr>
          <w:rFonts w:ascii="Times New Roman" w:eastAsia="Times New Roman" w:hAnsi="Times New Roman"/>
          <w:u w:val="single"/>
          <w:lang w:eastAsia="x-none"/>
        </w:rPr>
        <w:t>Pagalbinė medžiaga, kurios poveikis žinomas</w:t>
      </w:r>
    </w:p>
    <w:p w14:paraId="437998E7" w14:textId="24126512" w:rsidR="009B6E31" w:rsidRPr="008453A0" w:rsidRDefault="00ED3346" w:rsidP="009B6E31">
      <w:pPr>
        <w:spacing w:after="0" w:line="240" w:lineRule="auto"/>
        <w:rPr>
          <w:rFonts w:ascii="Times New Roman" w:eastAsia="Times New Roman" w:hAnsi="Times New Roman"/>
          <w:lang w:eastAsia="x-none"/>
        </w:rPr>
      </w:pPr>
      <w:r>
        <w:rPr>
          <w:rFonts w:ascii="Times New Roman" w:eastAsia="Times New Roman" w:hAnsi="Times New Roman"/>
          <w:u w:val="single"/>
          <w:lang w:eastAsia="x-none"/>
        </w:rPr>
        <w:t>H</w:t>
      </w:r>
      <w:r w:rsidR="009B6E31" w:rsidRPr="008453A0">
        <w:rPr>
          <w:rFonts w:ascii="Times New Roman" w:eastAsia="Times New Roman" w:hAnsi="Times New Roman"/>
          <w:lang w:eastAsia="x-none"/>
        </w:rPr>
        <w:t>idrintas ricinos aliejus.</w:t>
      </w:r>
    </w:p>
    <w:p w14:paraId="2AEBBDC5" w14:textId="77777777" w:rsidR="009B6E31" w:rsidRPr="008453A0" w:rsidRDefault="009B6E31" w:rsidP="009B6E31">
      <w:pPr>
        <w:spacing w:after="0" w:line="240" w:lineRule="auto"/>
        <w:rPr>
          <w:rFonts w:ascii="Times New Roman" w:eastAsia="Times New Roman" w:hAnsi="Times New Roman"/>
          <w:iCs/>
          <w:noProof/>
        </w:rPr>
      </w:pPr>
    </w:p>
    <w:p w14:paraId="30DBFEF7" w14:textId="31249741"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Visos pagalbinės medžiagos išvardytos 6.1</w:t>
      </w:r>
      <w:r w:rsidR="008E09B5" w:rsidRPr="008453A0">
        <w:rPr>
          <w:rFonts w:ascii="Times New Roman" w:eastAsia="Times New Roman" w:hAnsi="Times New Roman"/>
          <w:iCs/>
          <w:noProof/>
        </w:rPr>
        <w:t> </w:t>
      </w:r>
      <w:r w:rsidRPr="008453A0">
        <w:rPr>
          <w:rFonts w:ascii="Times New Roman" w:eastAsia="Times New Roman" w:hAnsi="Times New Roman"/>
          <w:iCs/>
          <w:noProof/>
        </w:rPr>
        <w:t>skyriuje.</w:t>
      </w:r>
    </w:p>
    <w:p w14:paraId="02D11FC1" w14:textId="77777777" w:rsidR="009B6E31" w:rsidRPr="008453A0" w:rsidRDefault="009B6E31" w:rsidP="009B6E31">
      <w:pPr>
        <w:spacing w:after="0" w:line="240" w:lineRule="auto"/>
        <w:rPr>
          <w:rFonts w:ascii="Times New Roman" w:eastAsia="Times New Roman" w:hAnsi="Times New Roman"/>
          <w:iCs/>
          <w:noProof/>
        </w:rPr>
      </w:pPr>
    </w:p>
    <w:p w14:paraId="2BBBD04F" w14:textId="77777777" w:rsidR="009B6E31" w:rsidRPr="008453A0" w:rsidRDefault="009B6E31" w:rsidP="009B6E31">
      <w:pPr>
        <w:spacing w:after="0" w:line="240" w:lineRule="auto"/>
        <w:rPr>
          <w:rFonts w:ascii="Times New Roman" w:eastAsia="Times New Roman" w:hAnsi="Times New Roman"/>
          <w:iCs/>
          <w:noProof/>
        </w:rPr>
      </w:pPr>
    </w:p>
    <w:p w14:paraId="5F332C15"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8" w:name="_Toc129243100"/>
      <w:bookmarkStart w:id="9" w:name="_Toc129243225"/>
      <w:r w:rsidRPr="008453A0">
        <w:rPr>
          <w:rFonts w:ascii="Times New Roman" w:eastAsia="Times New Roman" w:hAnsi="Times New Roman"/>
          <w:b/>
          <w:lang w:eastAsia="x-none"/>
        </w:rPr>
        <w:t>3.</w:t>
      </w:r>
      <w:r w:rsidRPr="008453A0">
        <w:rPr>
          <w:rFonts w:ascii="Times New Roman" w:eastAsia="Times New Roman" w:hAnsi="Times New Roman"/>
          <w:b/>
          <w:lang w:eastAsia="x-none"/>
        </w:rPr>
        <w:tab/>
        <w:t>FARMACINĖ FORMA</w:t>
      </w:r>
      <w:bookmarkEnd w:id="8"/>
      <w:bookmarkEnd w:id="9"/>
    </w:p>
    <w:p w14:paraId="492F1A1D" w14:textId="77777777" w:rsidR="009B6E31" w:rsidRPr="008453A0" w:rsidRDefault="009B6E31" w:rsidP="009B6E31">
      <w:pPr>
        <w:spacing w:after="0" w:line="240" w:lineRule="auto"/>
        <w:rPr>
          <w:rFonts w:ascii="Times New Roman" w:eastAsia="Times New Roman" w:hAnsi="Times New Roman"/>
          <w:iCs/>
          <w:noProof/>
        </w:rPr>
      </w:pPr>
    </w:p>
    <w:p w14:paraId="2F09A75F"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Pailginto atpalaidavimo tabletė</w:t>
      </w:r>
    </w:p>
    <w:p w14:paraId="2066C360" w14:textId="77777777" w:rsidR="009B6E31" w:rsidRPr="008453A0" w:rsidRDefault="009B6E31" w:rsidP="009B6E31">
      <w:pPr>
        <w:spacing w:after="0" w:line="240" w:lineRule="auto"/>
        <w:rPr>
          <w:rFonts w:ascii="Times New Roman" w:eastAsia="Times New Roman" w:hAnsi="Times New Roman"/>
          <w:lang w:eastAsia="x-none"/>
        </w:rPr>
      </w:pPr>
      <w:bookmarkStart w:id="10" w:name="OLE_LINK10"/>
    </w:p>
    <w:p w14:paraId="216207E1"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Pailginto atpalaidavimo tabletės yra apvalios, abipus išgaubtos trijų spalvotų sluoksnių: baltas sluoksnis tarp dviejų geltonų sluoksnių.</w:t>
      </w:r>
    </w:p>
    <w:bookmarkEnd w:id="10"/>
    <w:p w14:paraId="48D4F996" w14:textId="77777777" w:rsidR="009B6E31" w:rsidRPr="008453A0" w:rsidRDefault="009B6E31" w:rsidP="009B6E31">
      <w:pPr>
        <w:spacing w:after="0" w:line="240" w:lineRule="auto"/>
        <w:rPr>
          <w:rFonts w:ascii="Times New Roman" w:eastAsia="Times New Roman" w:hAnsi="Times New Roman"/>
          <w:iCs/>
          <w:noProof/>
        </w:rPr>
      </w:pPr>
    </w:p>
    <w:p w14:paraId="2D77C7D6" w14:textId="77777777" w:rsidR="009B6E31" w:rsidRPr="008453A0" w:rsidRDefault="009B6E31" w:rsidP="009B6E31">
      <w:pPr>
        <w:spacing w:after="0" w:line="240" w:lineRule="auto"/>
        <w:rPr>
          <w:rFonts w:ascii="Times New Roman" w:eastAsia="Times New Roman" w:hAnsi="Times New Roman"/>
          <w:iCs/>
          <w:noProof/>
        </w:rPr>
      </w:pPr>
    </w:p>
    <w:p w14:paraId="673A1623"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11" w:name="_Toc129243101"/>
      <w:bookmarkStart w:id="12" w:name="_Toc129243226"/>
      <w:r w:rsidRPr="008453A0">
        <w:rPr>
          <w:rFonts w:ascii="Times New Roman" w:eastAsia="Times New Roman" w:hAnsi="Times New Roman"/>
          <w:b/>
          <w:lang w:eastAsia="x-none"/>
        </w:rPr>
        <w:t>4.</w:t>
      </w:r>
      <w:r w:rsidRPr="008453A0">
        <w:rPr>
          <w:rFonts w:ascii="Times New Roman" w:eastAsia="Times New Roman" w:hAnsi="Times New Roman"/>
          <w:b/>
          <w:lang w:eastAsia="x-none"/>
        </w:rPr>
        <w:tab/>
        <w:t>KLINIKINĖ INFORMACIJA</w:t>
      </w:r>
      <w:bookmarkEnd w:id="11"/>
      <w:bookmarkEnd w:id="12"/>
    </w:p>
    <w:p w14:paraId="3A701BCD" w14:textId="77777777" w:rsidR="009B6E31" w:rsidRPr="008453A0" w:rsidRDefault="009B6E31" w:rsidP="009B6E31">
      <w:pPr>
        <w:spacing w:after="0" w:line="240" w:lineRule="auto"/>
        <w:rPr>
          <w:rFonts w:ascii="Times New Roman" w:eastAsia="Times New Roman" w:hAnsi="Times New Roman"/>
          <w:iCs/>
          <w:noProof/>
        </w:rPr>
      </w:pPr>
    </w:p>
    <w:p w14:paraId="79E74E34"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13" w:name="_Toc129243102"/>
      <w:bookmarkStart w:id="14" w:name="_Toc129243227"/>
      <w:r w:rsidRPr="008453A0">
        <w:rPr>
          <w:rFonts w:ascii="Times New Roman" w:eastAsia="Times New Roman" w:hAnsi="Times New Roman"/>
          <w:b/>
          <w:kern w:val="28"/>
          <w:lang w:eastAsia="x-none"/>
        </w:rPr>
        <w:t>4.1</w:t>
      </w:r>
      <w:r w:rsidRPr="008453A0">
        <w:rPr>
          <w:rFonts w:ascii="Times New Roman" w:eastAsia="Times New Roman" w:hAnsi="Times New Roman"/>
          <w:b/>
          <w:kern w:val="28"/>
          <w:lang w:eastAsia="x-none"/>
        </w:rPr>
        <w:tab/>
        <w:t>Terapinės indikacijos</w:t>
      </w:r>
      <w:bookmarkEnd w:id="13"/>
      <w:bookmarkEnd w:id="14"/>
    </w:p>
    <w:p w14:paraId="39B00CB7" w14:textId="77777777" w:rsidR="009B6E31" w:rsidRPr="008453A0" w:rsidRDefault="009B6E31" w:rsidP="009B6E31">
      <w:pPr>
        <w:spacing w:after="0" w:line="240" w:lineRule="auto"/>
        <w:rPr>
          <w:rFonts w:ascii="Times New Roman" w:eastAsia="Times New Roman" w:hAnsi="Times New Roman"/>
          <w:iCs/>
          <w:noProof/>
        </w:rPr>
      </w:pPr>
    </w:p>
    <w:p w14:paraId="31E48AA5"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Simptominis gerybinės prostatos hiperplazijos gydymas, įskaitant ir papildomą gydymą greta kateterizavimo, esant ūminiam šlapimo susilaikymui bei tolimesnį gydymą po kateterio pašalinimo.</w:t>
      </w:r>
    </w:p>
    <w:p w14:paraId="27A79E54" w14:textId="77777777" w:rsidR="009B6E31" w:rsidRPr="008453A0" w:rsidRDefault="009B6E31" w:rsidP="009B6E31">
      <w:pPr>
        <w:spacing w:after="0" w:line="240" w:lineRule="auto"/>
        <w:rPr>
          <w:rFonts w:ascii="Times New Roman" w:eastAsia="Times New Roman" w:hAnsi="Times New Roman"/>
          <w:iCs/>
          <w:noProof/>
        </w:rPr>
      </w:pPr>
    </w:p>
    <w:p w14:paraId="6471D3CE"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15" w:name="_Toc129243103"/>
      <w:bookmarkStart w:id="16" w:name="_Toc129243228"/>
      <w:r w:rsidRPr="008453A0">
        <w:rPr>
          <w:rFonts w:ascii="Times New Roman" w:eastAsia="Times New Roman" w:hAnsi="Times New Roman"/>
          <w:b/>
          <w:kern w:val="28"/>
          <w:lang w:eastAsia="x-none"/>
        </w:rPr>
        <w:t>4.2</w:t>
      </w:r>
      <w:r w:rsidRPr="008453A0">
        <w:rPr>
          <w:rFonts w:ascii="Times New Roman" w:eastAsia="Times New Roman" w:hAnsi="Times New Roman"/>
          <w:b/>
          <w:kern w:val="28"/>
          <w:lang w:eastAsia="x-none"/>
        </w:rPr>
        <w:tab/>
        <w:t>Dozavimas ir vartojimo metodas</w:t>
      </w:r>
      <w:bookmarkEnd w:id="15"/>
      <w:bookmarkEnd w:id="16"/>
    </w:p>
    <w:p w14:paraId="7DD77720" w14:textId="77777777" w:rsidR="009B6E31" w:rsidRPr="008E585F" w:rsidRDefault="009B6E31" w:rsidP="009B6E31">
      <w:pPr>
        <w:spacing w:after="0" w:line="240" w:lineRule="auto"/>
        <w:rPr>
          <w:rFonts w:ascii="Times New Roman" w:eastAsia="Times New Roman" w:hAnsi="Times New Roman"/>
          <w:noProof/>
          <w:u w:val="single"/>
        </w:rPr>
      </w:pPr>
    </w:p>
    <w:p w14:paraId="4E01F90A" w14:textId="77777777" w:rsidR="009B6E31" w:rsidRPr="008E585F" w:rsidRDefault="009B6E31" w:rsidP="009B6E31">
      <w:pPr>
        <w:spacing w:after="0" w:line="240" w:lineRule="auto"/>
        <w:rPr>
          <w:rFonts w:ascii="Times New Roman" w:eastAsia="Times New Roman" w:hAnsi="Times New Roman"/>
          <w:u w:val="single"/>
        </w:rPr>
      </w:pPr>
      <w:r w:rsidRPr="008E585F">
        <w:rPr>
          <w:rFonts w:ascii="Times New Roman" w:eastAsia="Times New Roman" w:hAnsi="Times New Roman"/>
          <w:noProof/>
          <w:u w:val="single"/>
        </w:rPr>
        <w:t>Dozavimas</w:t>
      </w:r>
    </w:p>
    <w:p w14:paraId="3CBBDC8F" w14:textId="77777777" w:rsidR="009B6E31" w:rsidRPr="008453A0" w:rsidDel="00BC7818" w:rsidRDefault="009B6E31" w:rsidP="009B6E31">
      <w:pPr>
        <w:spacing w:after="0" w:line="240" w:lineRule="auto"/>
        <w:rPr>
          <w:rFonts w:ascii="Times New Roman" w:eastAsia="Times New Roman" w:hAnsi="Times New Roman"/>
          <w:b/>
          <w:highlight w:val="lightGray"/>
          <w:lang w:eastAsia="fr-FR"/>
        </w:rPr>
      </w:pPr>
    </w:p>
    <w:p w14:paraId="0E093152" w14:textId="77777777" w:rsidR="009B6E31" w:rsidRPr="008453A0" w:rsidRDefault="009B6E31" w:rsidP="009B6E31">
      <w:pPr>
        <w:spacing w:after="0" w:line="240" w:lineRule="auto"/>
        <w:rPr>
          <w:rFonts w:ascii="Times New Roman" w:eastAsia="Times New Roman" w:hAnsi="Times New Roman"/>
          <w:i/>
          <w:lang w:eastAsia="fr-FR"/>
        </w:rPr>
      </w:pPr>
      <w:r w:rsidRPr="008453A0">
        <w:rPr>
          <w:rFonts w:ascii="Times New Roman" w:eastAsia="Times New Roman" w:hAnsi="Times New Roman"/>
          <w:i/>
          <w:lang w:eastAsia="fr-FR"/>
        </w:rPr>
        <w:t>Suaugusieji</w:t>
      </w:r>
    </w:p>
    <w:p w14:paraId="11B5C253" w14:textId="3CE43149"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Rekomenduojama dozė</w:t>
      </w:r>
      <w:r w:rsidR="004108C6" w:rsidRPr="008453A0">
        <w:rPr>
          <w:rFonts w:ascii="Times New Roman" w:eastAsia="Times New Roman" w:hAnsi="Times New Roman"/>
          <w:lang w:eastAsia="fr-FR"/>
        </w:rPr>
        <w:t xml:space="preserve"> – </w:t>
      </w:r>
      <w:r w:rsidRPr="008453A0">
        <w:rPr>
          <w:rFonts w:ascii="Times New Roman" w:eastAsia="Times New Roman" w:hAnsi="Times New Roman"/>
          <w:lang w:eastAsia="fr-FR"/>
        </w:rPr>
        <w:t>viena 10 mg pailginto atpalaidavimo tabletė per parą; ją reikia išgerti vakare iškart po valgio.</w:t>
      </w:r>
    </w:p>
    <w:p w14:paraId="04ECB216" w14:textId="77777777" w:rsidR="009B6E31" w:rsidRPr="008453A0" w:rsidRDefault="009B6E31" w:rsidP="009B6E31">
      <w:pPr>
        <w:spacing w:after="0" w:line="240" w:lineRule="auto"/>
        <w:rPr>
          <w:rFonts w:ascii="Times New Roman" w:eastAsia="Times New Roman" w:hAnsi="Times New Roman"/>
          <w:u w:val="single"/>
        </w:rPr>
      </w:pPr>
    </w:p>
    <w:p w14:paraId="0778B7DC" w14:textId="77777777" w:rsidR="009B6E31" w:rsidRPr="008453A0" w:rsidRDefault="009B6E31" w:rsidP="009B6E31">
      <w:pPr>
        <w:spacing w:after="0" w:line="240" w:lineRule="auto"/>
        <w:rPr>
          <w:rFonts w:ascii="Times New Roman" w:eastAsia="Times New Roman" w:hAnsi="Times New Roman"/>
          <w:i/>
        </w:rPr>
      </w:pPr>
      <w:r w:rsidRPr="008453A0">
        <w:rPr>
          <w:rFonts w:ascii="Times New Roman" w:eastAsia="Times New Roman" w:hAnsi="Times New Roman"/>
          <w:i/>
        </w:rPr>
        <w:t>Papildomas gydymas greta kateterizavimo, esant ūminiam šlapimo susilaikymui dėl gerybinės prostatos hiperplazijos</w:t>
      </w:r>
    </w:p>
    <w:p w14:paraId="3D32196F" w14:textId="29CB7FBB"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Vyresniems nei 65</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metai pacientams gerti vieną 10 mg pailginto atpalaidavimo tabletę per parą po valgio, nuo pirmos kateterizavimo dienos. Gydymas tęsiamas 3</w:t>
      </w:r>
      <w:r w:rsidR="004108C6" w:rsidRPr="008453A0">
        <w:rPr>
          <w:rFonts w:ascii="Times New Roman" w:eastAsia="Times New Roman" w:hAnsi="Times New Roman"/>
          <w:lang w:eastAsia="fr-FR"/>
        </w:rPr>
        <w:t>–</w:t>
      </w:r>
      <w:r w:rsidRPr="008453A0">
        <w:rPr>
          <w:rFonts w:ascii="Times New Roman" w:eastAsia="Times New Roman" w:hAnsi="Times New Roman"/>
          <w:lang w:eastAsia="fr-FR"/>
        </w:rPr>
        <w:t>4</w:t>
      </w:r>
      <w:r w:rsidR="00185EE2">
        <w:rPr>
          <w:rFonts w:ascii="Times New Roman" w:eastAsia="Times New Roman" w:hAnsi="Times New Roman"/>
          <w:lang w:eastAsia="fr-FR"/>
        </w:rPr>
        <w:t> </w:t>
      </w:r>
      <w:r w:rsidRPr="008453A0">
        <w:rPr>
          <w:rFonts w:ascii="Times New Roman" w:eastAsia="Times New Roman" w:hAnsi="Times New Roman"/>
          <w:lang w:eastAsia="fr-FR"/>
        </w:rPr>
        <w:t>dienas, t.</w:t>
      </w:r>
      <w:r w:rsidR="008E09B5" w:rsidRPr="008453A0">
        <w:rPr>
          <w:rFonts w:ascii="Times New Roman" w:eastAsia="Times New Roman" w:hAnsi="Times New Roman"/>
          <w:lang w:eastAsia="fr-FR"/>
        </w:rPr>
        <w:t> </w:t>
      </w:r>
      <w:r w:rsidRPr="008453A0">
        <w:rPr>
          <w:rFonts w:ascii="Times New Roman" w:eastAsia="Times New Roman" w:hAnsi="Times New Roman"/>
          <w:lang w:eastAsia="fr-FR"/>
        </w:rPr>
        <w:t>y. 2</w:t>
      </w:r>
      <w:r w:rsidR="004108C6" w:rsidRPr="008453A0">
        <w:rPr>
          <w:rFonts w:ascii="Times New Roman" w:eastAsia="Times New Roman" w:hAnsi="Times New Roman"/>
          <w:lang w:eastAsia="fr-FR"/>
        </w:rPr>
        <w:t>–</w:t>
      </w:r>
      <w:r w:rsidRPr="008453A0">
        <w:rPr>
          <w:rFonts w:ascii="Times New Roman" w:eastAsia="Times New Roman" w:hAnsi="Times New Roman"/>
          <w:lang w:eastAsia="fr-FR"/>
        </w:rPr>
        <w:t>3</w:t>
      </w:r>
      <w:r w:rsidR="00185EE2">
        <w:rPr>
          <w:rFonts w:ascii="Times New Roman" w:eastAsia="Times New Roman" w:hAnsi="Times New Roman"/>
          <w:lang w:eastAsia="fr-FR"/>
        </w:rPr>
        <w:t> </w:t>
      </w:r>
      <w:r w:rsidRPr="008453A0">
        <w:rPr>
          <w:rFonts w:ascii="Times New Roman" w:eastAsia="Times New Roman" w:hAnsi="Times New Roman"/>
          <w:lang w:eastAsia="fr-FR"/>
        </w:rPr>
        <w:t>dienas kateterizavimo metu ir 1</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dieną po kateterio išėmimo. Jaunesniems nei 65</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m</w:t>
      </w:r>
      <w:r w:rsidR="003B7702" w:rsidRPr="008453A0">
        <w:rPr>
          <w:rFonts w:ascii="Times New Roman" w:eastAsia="Times New Roman" w:hAnsi="Times New Roman"/>
          <w:lang w:eastAsia="fr-FR"/>
        </w:rPr>
        <w:t>e</w:t>
      </w:r>
      <w:r w:rsidRPr="008453A0">
        <w:rPr>
          <w:rFonts w:ascii="Times New Roman" w:eastAsia="Times New Roman" w:hAnsi="Times New Roman"/>
          <w:lang w:eastAsia="fr-FR"/>
        </w:rPr>
        <w:t>t</w:t>
      </w:r>
      <w:r w:rsidR="003B7702" w:rsidRPr="008453A0">
        <w:rPr>
          <w:rFonts w:ascii="Times New Roman" w:eastAsia="Times New Roman" w:hAnsi="Times New Roman"/>
          <w:lang w:eastAsia="fr-FR"/>
        </w:rPr>
        <w:t>ų</w:t>
      </w:r>
      <w:r w:rsidRPr="008453A0">
        <w:rPr>
          <w:rFonts w:ascii="Times New Roman" w:eastAsia="Times New Roman" w:hAnsi="Times New Roman"/>
          <w:lang w:eastAsia="fr-FR"/>
        </w:rPr>
        <w:t xml:space="preserve"> pacientams toks gydymas nebuvo veiksmingas, taip kaip ir gydymas, kuris buvo tęsiamas ilgiau nei 4</w:t>
      </w:r>
      <w:r w:rsidR="00185EE2">
        <w:rPr>
          <w:rFonts w:ascii="Times New Roman" w:eastAsia="Times New Roman" w:hAnsi="Times New Roman"/>
          <w:lang w:eastAsia="fr-FR"/>
        </w:rPr>
        <w:t> </w:t>
      </w:r>
      <w:r w:rsidRPr="008453A0">
        <w:rPr>
          <w:rFonts w:ascii="Times New Roman" w:eastAsia="Times New Roman" w:hAnsi="Times New Roman"/>
          <w:lang w:eastAsia="fr-FR"/>
        </w:rPr>
        <w:t>dienas.</w:t>
      </w:r>
    </w:p>
    <w:p w14:paraId="46069F1A" w14:textId="77777777" w:rsidR="009B6E31" w:rsidRPr="008453A0" w:rsidRDefault="009B6E31" w:rsidP="009B6E31">
      <w:pPr>
        <w:spacing w:after="0" w:line="240" w:lineRule="auto"/>
        <w:rPr>
          <w:rFonts w:ascii="Times New Roman" w:eastAsia="Times New Roman" w:hAnsi="Times New Roman"/>
          <w:iCs/>
          <w:noProof/>
        </w:rPr>
      </w:pPr>
    </w:p>
    <w:p w14:paraId="071271E1" w14:textId="77777777" w:rsidR="009B6E31" w:rsidRPr="008453A0" w:rsidRDefault="009B6E31" w:rsidP="009B6E31">
      <w:pPr>
        <w:spacing w:after="0" w:line="240" w:lineRule="auto"/>
        <w:rPr>
          <w:rFonts w:ascii="Times New Roman" w:eastAsia="Times New Roman" w:hAnsi="Times New Roman"/>
          <w:i/>
          <w:iCs/>
          <w:noProof/>
        </w:rPr>
      </w:pPr>
      <w:r w:rsidRPr="008453A0">
        <w:rPr>
          <w:rFonts w:ascii="Times New Roman" w:eastAsia="Times New Roman" w:hAnsi="Times New Roman"/>
          <w:i/>
          <w:iCs/>
          <w:noProof/>
        </w:rPr>
        <w:t>Senyviems pacientams ir pacientams, kurių inkstų funkcija sutrikusi</w:t>
      </w:r>
    </w:p>
    <w:p w14:paraId="69A77883" w14:textId="6DFE95FC"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Remiantis farmakokinetika ir klinikiniais saugumo duomenimis, senyvi pacientai ir pacientai, sergantys inkstų nepakankamumu (kreatinino klirensas ≥</w:t>
      </w:r>
      <w:r w:rsidR="008E09B5" w:rsidRPr="008453A0">
        <w:rPr>
          <w:rFonts w:ascii="Times New Roman" w:eastAsia="Times New Roman" w:hAnsi="Times New Roman"/>
          <w:iCs/>
          <w:noProof/>
        </w:rPr>
        <w:t> </w:t>
      </w:r>
      <w:r w:rsidRPr="008453A0">
        <w:rPr>
          <w:rFonts w:ascii="Times New Roman" w:eastAsia="Times New Roman" w:hAnsi="Times New Roman"/>
          <w:iCs/>
          <w:noProof/>
        </w:rPr>
        <w:t>30</w:t>
      </w:r>
      <w:r w:rsidR="008E09B5" w:rsidRPr="008453A0">
        <w:rPr>
          <w:rFonts w:ascii="Times New Roman" w:eastAsia="Times New Roman" w:hAnsi="Times New Roman"/>
          <w:iCs/>
          <w:noProof/>
        </w:rPr>
        <w:t> </w:t>
      </w:r>
      <w:r w:rsidRPr="008453A0">
        <w:rPr>
          <w:rFonts w:ascii="Times New Roman" w:eastAsia="Times New Roman" w:hAnsi="Times New Roman"/>
          <w:iCs/>
          <w:noProof/>
        </w:rPr>
        <w:t>ml/min) gali būti gydomi įprast</w:t>
      </w:r>
      <w:r w:rsidR="003B7702" w:rsidRPr="008453A0">
        <w:rPr>
          <w:rFonts w:ascii="Times New Roman" w:eastAsia="Times New Roman" w:hAnsi="Times New Roman"/>
          <w:iCs/>
          <w:noProof/>
        </w:rPr>
        <w:t>omis</w:t>
      </w:r>
      <w:r w:rsidRPr="008453A0">
        <w:rPr>
          <w:rFonts w:ascii="Times New Roman" w:eastAsia="Times New Roman" w:hAnsi="Times New Roman"/>
          <w:iCs/>
          <w:noProof/>
        </w:rPr>
        <w:t xml:space="preserve"> dozėmis. Dėl nepakankamų klinikinių saugumo duomenų pailginto atpalaidavimo alfuzozino 10 mg tabletėmis negalima gydyti pacientų, sergančių sunkiu inkstų nepakankamumu (kreatinino klirensas &lt;</w:t>
      </w:r>
      <w:r w:rsidR="008E09B5" w:rsidRPr="008453A0">
        <w:rPr>
          <w:rFonts w:ascii="Times New Roman" w:eastAsia="Times New Roman" w:hAnsi="Times New Roman"/>
          <w:iCs/>
          <w:noProof/>
        </w:rPr>
        <w:t> </w:t>
      </w:r>
      <w:r w:rsidRPr="008453A0">
        <w:rPr>
          <w:rFonts w:ascii="Times New Roman" w:eastAsia="Times New Roman" w:hAnsi="Times New Roman"/>
          <w:iCs/>
          <w:noProof/>
        </w:rPr>
        <w:t>30</w:t>
      </w:r>
      <w:r w:rsidR="008E09B5" w:rsidRPr="008453A0">
        <w:rPr>
          <w:rFonts w:ascii="Times New Roman" w:eastAsia="Times New Roman" w:hAnsi="Times New Roman"/>
          <w:iCs/>
          <w:noProof/>
        </w:rPr>
        <w:t> </w:t>
      </w:r>
      <w:r w:rsidRPr="008453A0">
        <w:rPr>
          <w:rFonts w:ascii="Times New Roman" w:eastAsia="Times New Roman" w:hAnsi="Times New Roman"/>
          <w:iCs/>
          <w:noProof/>
        </w:rPr>
        <w:t>ml/min) (žr. 4.3 ir 4.4</w:t>
      </w:r>
      <w:r w:rsidR="008E09B5" w:rsidRPr="008453A0">
        <w:rPr>
          <w:rFonts w:ascii="Times New Roman" w:eastAsia="Times New Roman" w:hAnsi="Times New Roman"/>
          <w:iCs/>
          <w:noProof/>
        </w:rPr>
        <w:t> </w:t>
      </w:r>
      <w:r w:rsidRPr="008453A0">
        <w:rPr>
          <w:rFonts w:ascii="Times New Roman" w:eastAsia="Times New Roman" w:hAnsi="Times New Roman"/>
          <w:iCs/>
          <w:noProof/>
        </w:rPr>
        <w:t>sk</w:t>
      </w:r>
      <w:r w:rsidR="008E09B5" w:rsidRPr="008453A0">
        <w:rPr>
          <w:rFonts w:ascii="Times New Roman" w:eastAsia="Times New Roman" w:hAnsi="Times New Roman"/>
          <w:iCs/>
          <w:noProof/>
        </w:rPr>
        <w:t>yri</w:t>
      </w:r>
      <w:r w:rsidR="00185EE2">
        <w:rPr>
          <w:rFonts w:ascii="Times New Roman" w:eastAsia="Times New Roman" w:hAnsi="Times New Roman"/>
          <w:iCs/>
          <w:noProof/>
        </w:rPr>
        <w:t>us</w:t>
      </w:r>
      <w:r w:rsidRPr="008453A0">
        <w:rPr>
          <w:rFonts w:ascii="Times New Roman" w:eastAsia="Times New Roman" w:hAnsi="Times New Roman"/>
          <w:iCs/>
          <w:noProof/>
        </w:rPr>
        <w:t>).</w:t>
      </w:r>
    </w:p>
    <w:p w14:paraId="58C72722" w14:textId="77777777" w:rsidR="009B6E31" w:rsidRPr="008453A0" w:rsidRDefault="009B6E31" w:rsidP="009B6E31">
      <w:pPr>
        <w:spacing w:after="0" w:line="240" w:lineRule="auto"/>
        <w:rPr>
          <w:rFonts w:ascii="Times New Roman" w:eastAsia="Times New Roman" w:hAnsi="Times New Roman"/>
          <w:iCs/>
          <w:noProof/>
        </w:rPr>
      </w:pPr>
    </w:p>
    <w:p w14:paraId="6B35329E" w14:textId="77777777" w:rsidR="009B6E31" w:rsidRPr="008453A0" w:rsidRDefault="009B6E31" w:rsidP="009B6E31">
      <w:pPr>
        <w:spacing w:after="0" w:line="240" w:lineRule="auto"/>
        <w:rPr>
          <w:rFonts w:ascii="Times New Roman" w:eastAsia="Times New Roman" w:hAnsi="Times New Roman"/>
          <w:i/>
        </w:rPr>
      </w:pPr>
      <w:r w:rsidRPr="008453A0">
        <w:rPr>
          <w:rFonts w:ascii="Times New Roman" w:eastAsia="Times New Roman" w:hAnsi="Times New Roman"/>
          <w:i/>
        </w:rPr>
        <w:t>Vaikų populiacija</w:t>
      </w:r>
    </w:p>
    <w:p w14:paraId="72E3CD7C" w14:textId="00C6D30E"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Alfuzozino veiksmingumas vaikams nuo 2 iki 16</w:t>
      </w:r>
      <w:r w:rsidR="004108C6" w:rsidRPr="008453A0">
        <w:rPr>
          <w:rFonts w:ascii="Times New Roman" w:eastAsia="Times New Roman" w:hAnsi="Times New Roman"/>
        </w:rPr>
        <w:t> </w:t>
      </w:r>
      <w:r w:rsidRPr="008453A0">
        <w:rPr>
          <w:rFonts w:ascii="Times New Roman" w:eastAsia="Times New Roman" w:hAnsi="Times New Roman"/>
        </w:rPr>
        <w:t>metų amžiaus nebuvo įrodytas (žr. 5.1</w:t>
      </w:r>
      <w:r w:rsidR="008E09B5" w:rsidRPr="008453A0">
        <w:rPr>
          <w:rFonts w:ascii="Times New Roman" w:eastAsia="Times New Roman" w:hAnsi="Times New Roman"/>
        </w:rPr>
        <w:t> </w:t>
      </w:r>
      <w:r w:rsidRPr="008453A0">
        <w:rPr>
          <w:rFonts w:ascii="Times New Roman" w:eastAsia="Times New Roman" w:hAnsi="Times New Roman"/>
        </w:rPr>
        <w:t>skyrių). Dėl šios priežasties alfuzozinas netinkamas vartoti vaikams.</w:t>
      </w:r>
    </w:p>
    <w:p w14:paraId="284EF214" w14:textId="77777777" w:rsidR="009B6E31" w:rsidRPr="008453A0" w:rsidRDefault="009B6E31" w:rsidP="009B6E31">
      <w:pPr>
        <w:spacing w:after="0" w:line="240" w:lineRule="auto"/>
        <w:rPr>
          <w:rFonts w:ascii="Times New Roman" w:eastAsia="Times New Roman" w:hAnsi="Times New Roman"/>
          <w:iCs/>
          <w:noProof/>
        </w:rPr>
      </w:pPr>
    </w:p>
    <w:p w14:paraId="77A9AF9F" w14:textId="77777777" w:rsidR="009B6E31" w:rsidRPr="008453A0" w:rsidRDefault="009B6E31" w:rsidP="009B6E31">
      <w:pPr>
        <w:spacing w:after="0" w:line="240" w:lineRule="auto"/>
        <w:rPr>
          <w:rFonts w:ascii="Times New Roman" w:eastAsia="Times New Roman" w:hAnsi="Times New Roman"/>
          <w:u w:val="single"/>
        </w:rPr>
      </w:pPr>
      <w:bookmarkStart w:id="17" w:name="_Toc129243104"/>
      <w:bookmarkStart w:id="18" w:name="_Toc129243229"/>
      <w:r w:rsidRPr="008453A0" w:rsidDel="00BC7818">
        <w:rPr>
          <w:rFonts w:ascii="Times New Roman" w:eastAsia="Times New Roman" w:hAnsi="Times New Roman"/>
          <w:u w:val="single"/>
        </w:rPr>
        <w:t>Vartojimo metodas</w:t>
      </w:r>
    </w:p>
    <w:p w14:paraId="43C3561B" w14:textId="77777777" w:rsidR="009B6E31" w:rsidRPr="008453A0" w:rsidDel="00BC7818"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lastRenderedPageBreak/>
        <w:t>Vartoti per burną.</w:t>
      </w:r>
    </w:p>
    <w:p w14:paraId="37CB20A7" w14:textId="77777777" w:rsidR="009B6E31" w:rsidRPr="008453A0" w:rsidRDefault="009B6E31" w:rsidP="009B6E31">
      <w:pPr>
        <w:spacing w:after="0" w:line="240" w:lineRule="auto"/>
        <w:rPr>
          <w:rFonts w:ascii="Times New Roman" w:eastAsia="Times New Roman" w:hAnsi="Times New Roman"/>
          <w:lang w:eastAsia="fr-FR"/>
        </w:rPr>
      </w:pPr>
      <w:r w:rsidRPr="008453A0" w:rsidDel="00BC7818">
        <w:rPr>
          <w:rFonts w:ascii="Times New Roman" w:eastAsia="Times New Roman" w:hAnsi="Times New Roman"/>
          <w:lang w:eastAsia="fr-FR"/>
        </w:rPr>
        <w:t xml:space="preserve">Pailginto atpalaidavimo tabletę reikia nuryti </w:t>
      </w:r>
      <w:r w:rsidR="003B7702" w:rsidRPr="008453A0">
        <w:rPr>
          <w:rFonts w:ascii="Times New Roman" w:eastAsia="Times New Roman" w:hAnsi="Times New Roman"/>
          <w:lang w:eastAsia="fr-FR"/>
        </w:rPr>
        <w:t>nepažeistą</w:t>
      </w:r>
      <w:r w:rsidRPr="008453A0" w:rsidDel="00BC7818">
        <w:rPr>
          <w:rFonts w:ascii="Times New Roman" w:eastAsia="Times New Roman" w:hAnsi="Times New Roman"/>
          <w:lang w:eastAsia="fr-FR"/>
        </w:rPr>
        <w:t>.</w:t>
      </w:r>
    </w:p>
    <w:p w14:paraId="06B06E27" w14:textId="77777777" w:rsidR="009B6E31" w:rsidRPr="008453A0" w:rsidDel="00BC7818" w:rsidRDefault="009B6E31" w:rsidP="009B6E31">
      <w:pPr>
        <w:spacing w:after="0" w:line="240" w:lineRule="auto"/>
        <w:rPr>
          <w:rFonts w:ascii="Times New Roman" w:eastAsia="Times New Roman" w:hAnsi="Times New Roman"/>
          <w:lang w:eastAsia="fr-FR"/>
        </w:rPr>
      </w:pPr>
    </w:p>
    <w:p w14:paraId="397E8C95"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r w:rsidRPr="008453A0">
        <w:rPr>
          <w:rFonts w:ascii="Times New Roman" w:eastAsia="Times New Roman" w:hAnsi="Times New Roman"/>
          <w:b/>
          <w:kern w:val="28"/>
          <w:lang w:eastAsia="x-none"/>
        </w:rPr>
        <w:t>4.3</w:t>
      </w:r>
      <w:r w:rsidRPr="008453A0">
        <w:rPr>
          <w:rFonts w:ascii="Times New Roman" w:eastAsia="Times New Roman" w:hAnsi="Times New Roman"/>
          <w:b/>
          <w:kern w:val="28"/>
          <w:lang w:eastAsia="x-none"/>
        </w:rPr>
        <w:tab/>
        <w:t>Kontraindikacijos</w:t>
      </w:r>
      <w:bookmarkEnd w:id="17"/>
      <w:bookmarkEnd w:id="18"/>
    </w:p>
    <w:p w14:paraId="46E415BB" w14:textId="77777777" w:rsidR="009B6E31" w:rsidRPr="008453A0" w:rsidRDefault="009B6E31" w:rsidP="009B6E31">
      <w:pPr>
        <w:keepNext/>
        <w:keepLines/>
        <w:spacing w:after="0" w:line="240" w:lineRule="auto"/>
        <w:rPr>
          <w:rFonts w:ascii="Times New Roman" w:eastAsia="Times New Roman" w:hAnsi="Times New Roman"/>
          <w:iCs/>
          <w:noProof/>
        </w:rPr>
      </w:pPr>
    </w:p>
    <w:p w14:paraId="37228C76" w14:textId="669B8013" w:rsidR="009B6E31" w:rsidRPr="008453A0" w:rsidRDefault="009B6E31" w:rsidP="009B6E31">
      <w:pPr>
        <w:keepNext/>
        <w:keepLines/>
        <w:numPr>
          <w:ilvl w:val="0"/>
          <w:numId w:val="4"/>
        </w:numPr>
        <w:suppressAutoHyphens/>
        <w:spacing w:after="0" w:line="240" w:lineRule="auto"/>
        <w:rPr>
          <w:rFonts w:ascii="Times New Roman" w:eastAsia="Times New Roman" w:hAnsi="Times New Roman"/>
        </w:rPr>
      </w:pPr>
      <w:r w:rsidRPr="008453A0">
        <w:rPr>
          <w:rFonts w:ascii="Times New Roman" w:eastAsia="Times New Roman" w:hAnsi="Times New Roman"/>
        </w:rPr>
        <w:t>Padidėjęs jautrumas veikliajai arba bet kuriai 6.1</w:t>
      </w:r>
      <w:r w:rsidR="008E09B5" w:rsidRPr="008453A0">
        <w:rPr>
          <w:rFonts w:ascii="Times New Roman" w:eastAsia="Times New Roman" w:hAnsi="Times New Roman"/>
        </w:rPr>
        <w:t> </w:t>
      </w:r>
      <w:r w:rsidRPr="008453A0">
        <w:rPr>
          <w:rFonts w:ascii="Times New Roman" w:eastAsia="Times New Roman" w:hAnsi="Times New Roman"/>
        </w:rPr>
        <w:t>skyriuje nurodytai pagalbinei medžiagai.</w:t>
      </w:r>
    </w:p>
    <w:p w14:paraId="4373696D" w14:textId="77777777" w:rsidR="009B6E31" w:rsidRPr="008453A0" w:rsidRDefault="009B6E31" w:rsidP="009B6E31">
      <w:pPr>
        <w:keepNext/>
        <w:keepLines/>
        <w:numPr>
          <w:ilvl w:val="0"/>
          <w:numId w:val="4"/>
        </w:numPr>
        <w:suppressAutoHyphens/>
        <w:spacing w:after="0" w:line="240" w:lineRule="auto"/>
        <w:rPr>
          <w:rFonts w:ascii="Times New Roman" w:eastAsia="Times New Roman" w:hAnsi="Times New Roman"/>
        </w:rPr>
      </w:pPr>
      <w:r w:rsidRPr="008453A0">
        <w:rPr>
          <w:rFonts w:ascii="Times New Roman" w:eastAsia="Times New Roman" w:hAnsi="Times New Roman"/>
        </w:rPr>
        <w:t>Kartu su kitais alfa 1 adrenoreceptorių blokatoriais.</w:t>
      </w:r>
    </w:p>
    <w:p w14:paraId="5BC0213F" w14:textId="11033959" w:rsidR="00E0353F" w:rsidRPr="008453A0" w:rsidRDefault="00E0353F" w:rsidP="009B6E31">
      <w:pPr>
        <w:keepNext/>
        <w:keepLines/>
        <w:numPr>
          <w:ilvl w:val="0"/>
          <w:numId w:val="4"/>
        </w:numPr>
        <w:suppressAutoHyphens/>
        <w:spacing w:after="0" w:line="240" w:lineRule="auto"/>
        <w:rPr>
          <w:rFonts w:ascii="Times New Roman" w:eastAsia="Times New Roman" w:hAnsi="Times New Roman"/>
        </w:rPr>
      </w:pPr>
      <w:r w:rsidRPr="008453A0">
        <w:rPr>
          <w:rFonts w:ascii="Times New Roman" w:eastAsia="Times New Roman" w:hAnsi="Times New Roman"/>
        </w:rPr>
        <w:t>Kartu vartojant vien tik ritonaviro arba kartu su ombitasviru</w:t>
      </w:r>
      <w:r w:rsidR="00185EE2">
        <w:rPr>
          <w:rFonts w:ascii="Times New Roman" w:eastAsia="Times New Roman" w:hAnsi="Times New Roman"/>
        </w:rPr>
        <w:t xml:space="preserve"> </w:t>
      </w:r>
      <w:r w:rsidRPr="008453A0">
        <w:rPr>
          <w:rFonts w:ascii="Times New Roman" w:eastAsia="Times New Roman" w:hAnsi="Times New Roman"/>
        </w:rPr>
        <w:t>/</w:t>
      </w:r>
      <w:r w:rsidR="00185EE2">
        <w:rPr>
          <w:rFonts w:ascii="Times New Roman" w:eastAsia="Times New Roman" w:hAnsi="Times New Roman"/>
        </w:rPr>
        <w:t xml:space="preserve"> </w:t>
      </w:r>
      <w:r w:rsidRPr="008453A0">
        <w:rPr>
          <w:rFonts w:ascii="Times New Roman" w:eastAsia="Times New Roman" w:hAnsi="Times New Roman"/>
        </w:rPr>
        <w:t>paritapreviru, lopinaviru, nirmatre</w:t>
      </w:r>
      <w:r w:rsidR="00185EE2">
        <w:rPr>
          <w:rFonts w:ascii="Times New Roman" w:eastAsia="Times New Roman" w:hAnsi="Times New Roman"/>
        </w:rPr>
        <w:t>l</w:t>
      </w:r>
      <w:r w:rsidRPr="008453A0">
        <w:rPr>
          <w:rFonts w:ascii="Times New Roman" w:eastAsia="Times New Roman" w:hAnsi="Times New Roman"/>
        </w:rPr>
        <w:t>viru</w:t>
      </w:r>
      <w:r w:rsidR="008E09B5" w:rsidRPr="008453A0">
        <w:rPr>
          <w:rFonts w:ascii="Times New Roman" w:eastAsia="Times New Roman" w:hAnsi="Times New Roman"/>
        </w:rPr>
        <w:t>.</w:t>
      </w:r>
    </w:p>
    <w:p w14:paraId="3DA05D47" w14:textId="77777777" w:rsidR="009B6E31" w:rsidRPr="008453A0" w:rsidRDefault="009B6E31" w:rsidP="009B6E31">
      <w:pPr>
        <w:numPr>
          <w:ilvl w:val="0"/>
          <w:numId w:val="4"/>
        </w:numPr>
        <w:suppressAutoHyphens/>
        <w:spacing w:after="0" w:line="240" w:lineRule="auto"/>
        <w:rPr>
          <w:rFonts w:ascii="Times New Roman" w:eastAsia="Times New Roman" w:hAnsi="Times New Roman"/>
        </w:rPr>
      </w:pPr>
      <w:r w:rsidRPr="008453A0">
        <w:rPr>
          <w:rFonts w:ascii="Times New Roman" w:eastAsia="Times New Roman" w:hAnsi="Times New Roman"/>
        </w:rPr>
        <w:t>Ortostatinė hipotenzija.</w:t>
      </w:r>
    </w:p>
    <w:p w14:paraId="4C274F19" w14:textId="77777777" w:rsidR="009B6E31" w:rsidRPr="008453A0" w:rsidRDefault="009B6E31" w:rsidP="009B6E31">
      <w:pPr>
        <w:numPr>
          <w:ilvl w:val="0"/>
          <w:numId w:val="4"/>
        </w:numPr>
        <w:suppressAutoHyphens/>
        <w:spacing w:after="0" w:line="240" w:lineRule="auto"/>
        <w:rPr>
          <w:rFonts w:ascii="Times New Roman" w:eastAsia="Times New Roman" w:hAnsi="Times New Roman"/>
          <w:i/>
        </w:rPr>
      </w:pPr>
      <w:r w:rsidRPr="008453A0">
        <w:rPr>
          <w:rFonts w:ascii="Times New Roman" w:eastAsia="Times New Roman" w:hAnsi="Times New Roman"/>
        </w:rPr>
        <w:t>Kepenų funkcijos nepakankamumas</w:t>
      </w:r>
      <w:r w:rsidRPr="008453A0">
        <w:rPr>
          <w:rFonts w:ascii="Times New Roman" w:eastAsia="Times New Roman" w:hAnsi="Times New Roman"/>
          <w:caps/>
        </w:rPr>
        <w:t>.</w:t>
      </w:r>
    </w:p>
    <w:p w14:paraId="1B1257EA" w14:textId="227ED8D7" w:rsidR="009B6E31" w:rsidRPr="008453A0" w:rsidRDefault="009B6E31" w:rsidP="009B6E31">
      <w:pPr>
        <w:numPr>
          <w:ilvl w:val="0"/>
          <w:numId w:val="4"/>
        </w:numPr>
        <w:suppressAutoHyphens/>
        <w:spacing w:after="0" w:line="240" w:lineRule="auto"/>
        <w:rPr>
          <w:rFonts w:ascii="Times New Roman" w:eastAsia="Times New Roman" w:hAnsi="Times New Roman"/>
        </w:rPr>
      </w:pPr>
      <w:r w:rsidRPr="008453A0">
        <w:rPr>
          <w:rFonts w:ascii="Times New Roman" w:eastAsia="Times New Roman" w:hAnsi="Times New Roman"/>
        </w:rPr>
        <w:t>Sunkus inkstų funkcijos nepakankamumas (kreatinino klirensas &lt;</w:t>
      </w:r>
      <w:r w:rsidR="00E0353F" w:rsidRPr="008453A0">
        <w:rPr>
          <w:rFonts w:ascii="Times New Roman" w:eastAsia="Times New Roman" w:hAnsi="Times New Roman"/>
        </w:rPr>
        <w:t> </w:t>
      </w:r>
      <w:r w:rsidRPr="008453A0">
        <w:rPr>
          <w:rFonts w:ascii="Times New Roman" w:eastAsia="Times New Roman" w:hAnsi="Times New Roman"/>
        </w:rPr>
        <w:t>30 ml/min).</w:t>
      </w:r>
    </w:p>
    <w:p w14:paraId="29C359B7" w14:textId="77777777" w:rsidR="009B6E31" w:rsidRPr="008453A0" w:rsidRDefault="009B6E31" w:rsidP="009B6E31">
      <w:pPr>
        <w:numPr>
          <w:ilvl w:val="0"/>
          <w:numId w:val="4"/>
        </w:numPr>
        <w:suppressAutoHyphens/>
        <w:spacing w:after="0" w:line="240" w:lineRule="auto"/>
        <w:rPr>
          <w:rFonts w:ascii="Times New Roman" w:eastAsia="Times New Roman" w:hAnsi="Times New Roman"/>
          <w:i/>
        </w:rPr>
      </w:pPr>
      <w:r w:rsidRPr="008453A0">
        <w:rPr>
          <w:rFonts w:ascii="Times New Roman" w:eastAsia="Times New Roman" w:hAnsi="Times New Roman"/>
        </w:rPr>
        <w:t>Žarnų obstrukcija (kadangi sudėtyje yra ricinos aliejaus).</w:t>
      </w:r>
    </w:p>
    <w:p w14:paraId="465593AD" w14:textId="77777777" w:rsidR="009B6E31" w:rsidRPr="008453A0" w:rsidRDefault="009B6E31" w:rsidP="009B6E31">
      <w:pPr>
        <w:spacing w:after="0" w:line="240" w:lineRule="auto"/>
        <w:rPr>
          <w:rFonts w:ascii="Times New Roman" w:eastAsia="Times New Roman" w:hAnsi="Times New Roman"/>
          <w:iCs/>
          <w:noProof/>
        </w:rPr>
      </w:pPr>
    </w:p>
    <w:p w14:paraId="5C0F37A7"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19" w:name="_Toc129243105"/>
      <w:bookmarkStart w:id="20" w:name="_Toc129243230"/>
      <w:r w:rsidRPr="008453A0">
        <w:rPr>
          <w:rFonts w:ascii="Times New Roman" w:eastAsia="Times New Roman" w:hAnsi="Times New Roman"/>
          <w:b/>
          <w:kern w:val="28"/>
          <w:lang w:eastAsia="x-none"/>
        </w:rPr>
        <w:t>4.4</w:t>
      </w:r>
      <w:r w:rsidRPr="008453A0">
        <w:rPr>
          <w:rFonts w:ascii="Times New Roman" w:eastAsia="Times New Roman" w:hAnsi="Times New Roman"/>
          <w:b/>
          <w:kern w:val="28"/>
          <w:lang w:eastAsia="x-none"/>
        </w:rPr>
        <w:tab/>
        <w:t>Specialūs įspėjimai ir atsargumo priemonės</w:t>
      </w:r>
      <w:bookmarkEnd w:id="19"/>
      <w:bookmarkEnd w:id="20"/>
    </w:p>
    <w:p w14:paraId="4ED6D969" w14:textId="77777777" w:rsidR="009B6E31" w:rsidRPr="008453A0" w:rsidRDefault="009B6E31" w:rsidP="009B6E31">
      <w:pPr>
        <w:spacing w:after="0" w:line="240" w:lineRule="auto"/>
        <w:rPr>
          <w:rFonts w:ascii="Times New Roman" w:eastAsia="Times New Roman" w:hAnsi="Times New Roman"/>
          <w:iCs/>
          <w:noProof/>
        </w:rPr>
      </w:pPr>
    </w:p>
    <w:p w14:paraId="235F5F86"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
          <w:iCs/>
          <w:noProof/>
        </w:rPr>
        <w:t>Specialūs įspėjimai</w:t>
      </w:r>
    </w:p>
    <w:p w14:paraId="1CE04B02" w14:textId="34872F14" w:rsidR="009B6E31" w:rsidRPr="008453A0" w:rsidRDefault="009B6E31" w:rsidP="009B6E31">
      <w:pPr>
        <w:spacing w:after="0" w:line="240" w:lineRule="auto"/>
        <w:rPr>
          <w:rFonts w:ascii="Times New Roman" w:eastAsia="Times New Roman" w:hAnsi="Times New Roman"/>
          <w:lang w:eastAsia="x-none"/>
        </w:rPr>
      </w:pPr>
      <w:bookmarkStart w:id="21" w:name="_Toc129243106"/>
      <w:bookmarkStart w:id="22" w:name="_Toc129243231"/>
      <w:r w:rsidRPr="008453A0">
        <w:rPr>
          <w:rFonts w:ascii="Times New Roman" w:eastAsia="Times New Roman" w:hAnsi="Times New Roman"/>
          <w:lang w:eastAsia="x-none"/>
        </w:rPr>
        <w:t>Jei yra sunkus inkstų nepakankamumas (kreatinino klirensas &lt;</w:t>
      </w:r>
      <w:r w:rsidR="008E09B5" w:rsidRPr="008453A0">
        <w:rPr>
          <w:rFonts w:ascii="Times New Roman" w:eastAsia="Times New Roman" w:hAnsi="Times New Roman"/>
          <w:lang w:eastAsia="x-none"/>
        </w:rPr>
        <w:t> </w:t>
      </w:r>
      <w:r w:rsidRPr="008453A0">
        <w:rPr>
          <w:rFonts w:ascii="Times New Roman" w:eastAsia="Times New Roman" w:hAnsi="Times New Roman"/>
          <w:lang w:eastAsia="x-none"/>
        </w:rPr>
        <w:t xml:space="preserve">30 ml/min.), pailginto atpalaidavimo alfuzozino 10 mg tabletes vartoti draudžiama, kadangi </w:t>
      </w:r>
      <w:r w:rsidR="00DC3374" w:rsidRPr="008453A0">
        <w:rPr>
          <w:rFonts w:ascii="Times New Roman" w:eastAsia="Times New Roman" w:hAnsi="Times New Roman"/>
          <w:lang w:eastAsia="x-none"/>
        </w:rPr>
        <w:t xml:space="preserve">trūksta </w:t>
      </w:r>
      <w:r w:rsidRPr="008453A0">
        <w:rPr>
          <w:rFonts w:ascii="Times New Roman" w:eastAsia="Times New Roman" w:hAnsi="Times New Roman"/>
          <w:lang w:eastAsia="x-none"/>
        </w:rPr>
        <w:t xml:space="preserve">klinikinių duomenų apie saugumą. </w:t>
      </w:r>
    </w:p>
    <w:p w14:paraId="63AA4F76" w14:textId="77777777" w:rsidR="009B6E31" w:rsidRPr="008453A0" w:rsidRDefault="009B6E31" w:rsidP="009B6E31">
      <w:pPr>
        <w:spacing w:after="0" w:line="240" w:lineRule="auto"/>
        <w:rPr>
          <w:rFonts w:ascii="Times New Roman" w:eastAsia="Times New Roman" w:hAnsi="Times New Roman"/>
          <w:lang w:eastAsia="x-none"/>
        </w:rPr>
      </w:pPr>
    </w:p>
    <w:p w14:paraId="17B74380" w14:textId="768D3763"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Kaip ir vartojant bet kuriuos alfa 1 adrenoreceptorių blokatorius, kai kuriems pacientams, ypač gydomiems antihipertenziniais vaistiniais preparatais, pirmosiomis valandomis po vaistinio preparato suvartojimo gali pasireikšti ortostatinė hipotenzija, kartu gali būti ir jos simptomų (galvos svaigimas, nuovargis, prakaitavimas). Tokiais atvejais pacientas turi pagulėti, kol simptomai visiškai išnyks. Toks poveikis laikinas, būdingesnis gydymo pradžioje, dėl jo vaistinio preparato vartojimo paprastai nutraukti nereikia. Poregistracinio stebėjimo metu gauta pranešimų apie didelį kraujospūdžio sumažėjimą pacientams, kurie jau turėjo rizikos veiksnių (pvz., sirgo širdies liga ir (arba) vartojo antihipertenzinių vaistinių preparatų) (žr. 4.8</w:t>
      </w:r>
      <w:r w:rsidR="008E09B5" w:rsidRPr="008453A0">
        <w:rPr>
          <w:rFonts w:ascii="Times New Roman" w:eastAsia="Times New Roman" w:hAnsi="Times New Roman"/>
          <w:lang w:eastAsia="x-none"/>
        </w:rPr>
        <w:t> </w:t>
      </w:r>
      <w:r w:rsidRPr="008453A0">
        <w:rPr>
          <w:rFonts w:ascii="Times New Roman" w:eastAsia="Times New Roman" w:hAnsi="Times New Roman"/>
          <w:lang w:eastAsia="x-none"/>
        </w:rPr>
        <w:t>skyrių). Senyviems pacientams gali būti didesnė hipotenzijos atsiradimo ir su ja susijusių nepageidaujamų reakcijų rizika.</w:t>
      </w:r>
    </w:p>
    <w:p w14:paraId="6CA552F9"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Pacientą reikia įspėti apie šių reiškinių pasireiškimo galimybę.</w:t>
      </w:r>
    </w:p>
    <w:p w14:paraId="1D6D139E" w14:textId="77777777" w:rsidR="009B6E31" w:rsidRPr="008453A0" w:rsidRDefault="009B6E31" w:rsidP="009B6E31">
      <w:pPr>
        <w:spacing w:after="0" w:line="240" w:lineRule="auto"/>
        <w:rPr>
          <w:rFonts w:ascii="Times New Roman" w:eastAsia="Times New Roman" w:hAnsi="Times New Roman"/>
          <w:lang w:eastAsia="x-none"/>
        </w:rPr>
      </w:pPr>
    </w:p>
    <w:p w14:paraId="7C96634B" w14:textId="71AF1B8F"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 xml:space="preserve">Pacientams, kuriems yra simptominė ortostatinė hipotenzija ar kurie vartojo antihipertenzinių vaistinių preparatų arba nitratų, </w:t>
      </w:r>
      <w:r w:rsidR="00941D48" w:rsidRPr="008453A0">
        <w:rPr>
          <w:rFonts w:ascii="Times New Roman" w:eastAsia="Times New Roman" w:hAnsi="Times New Roman"/>
          <w:lang w:eastAsia="x-none"/>
        </w:rPr>
        <w:t>alfuzozino</w:t>
      </w:r>
      <w:r w:rsidRPr="008453A0">
        <w:rPr>
          <w:rFonts w:ascii="Times New Roman" w:eastAsia="Times New Roman" w:hAnsi="Times New Roman"/>
          <w:lang w:eastAsia="x-none"/>
        </w:rPr>
        <w:t xml:space="preserve"> reikia skirti atsargiai (žr. 4.5</w:t>
      </w:r>
      <w:r w:rsidR="008E09B5" w:rsidRPr="008453A0">
        <w:rPr>
          <w:rFonts w:ascii="Times New Roman" w:eastAsia="Times New Roman" w:hAnsi="Times New Roman"/>
          <w:lang w:eastAsia="x-none"/>
        </w:rPr>
        <w:t> </w:t>
      </w:r>
      <w:r w:rsidRPr="008453A0">
        <w:rPr>
          <w:rFonts w:ascii="Times New Roman" w:eastAsia="Times New Roman" w:hAnsi="Times New Roman"/>
          <w:lang w:eastAsia="x-none"/>
        </w:rPr>
        <w:t>skyrių).</w:t>
      </w:r>
    </w:p>
    <w:p w14:paraId="306C3EB7" w14:textId="77777777" w:rsidR="009B6E31" w:rsidRPr="008453A0" w:rsidRDefault="009B6E31" w:rsidP="009B6E31">
      <w:pPr>
        <w:spacing w:after="0" w:line="240" w:lineRule="auto"/>
        <w:rPr>
          <w:rFonts w:ascii="Times New Roman" w:eastAsia="Times New Roman" w:hAnsi="Times New Roman"/>
          <w:lang w:eastAsia="x-none"/>
        </w:rPr>
      </w:pPr>
    </w:p>
    <w:p w14:paraId="43AEBFBB" w14:textId="77777777" w:rsidR="009B6E31" w:rsidRPr="008453A0" w:rsidRDefault="009B6E31" w:rsidP="009B6E31">
      <w:pPr>
        <w:suppressAutoHyphens/>
        <w:spacing w:after="0" w:line="240" w:lineRule="auto"/>
        <w:rPr>
          <w:rFonts w:ascii="Times New Roman" w:eastAsia="Times New Roman" w:hAnsi="Times New Roman"/>
          <w:i/>
          <w:u w:val="single"/>
        </w:rPr>
      </w:pPr>
      <w:r w:rsidRPr="008453A0">
        <w:rPr>
          <w:rFonts w:ascii="Times New Roman" w:eastAsia="Times New Roman" w:hAnsi="Times New Roman"/>
          <w:i/>
        </w:rPr>
        <w:t>Atsargumo priemonės</w:t>
      </w:r>
    </w:p>
    <w:p w14:paraId="21FE4D31"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Alfuzozinu atsargiai reikia gydyti pacientus, kurie vartoja antihipertenzinių vaistinių preparatų ar nitratų.</w:t>
      </w:r>
    </w:p>
    <w:p w14:paraId="33E405A0" w14:textId="77777777" w:rsidR="009B6E31" w:rsidRPr="008453A0" w:rsidRDefault="009B6E31" w:rsidP="009B6E31">
      <w:pPr>
        <w:spacing w:after="0" w:line="240" w:lineRule="auto"/>
        <w:rPr>
          <w:rFonts w:ascii="Times New Roman" w:eastAsia="Times New Roman" w:hAnsi="Times New Roman"/>
          <w:lang w:eastAsia="x-none"/>
        </w:rPr>
      </w:pPr>
    </w:p>
    <w:p w14:paraId="4DB8A723"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Alfuzozinu atsargiai reikia gydyti pacientus, kuriems vartojant kitų alfa 1 adrenoreceptorių blokatorių, buvo pasireiškusi stipri hipotenzinė reakcija. Tokiems pacientams gydymo pradžioje turi būti monitoruojamas arterinis kraujospūdis.</w:t>
      </w:r>
    </w:p>
    <w:p w14:paraId="3FF0C5A7" w14:textId="77777777" w:rsidR="009B6E31" w:rsidRPr="008453A0" w:rsidRDefault="009B6E31" w:rsidP="009B6E31">
      <w:pPr>
        <w:spacing w:after="0" w:line="240" w:lineRule="auto"/>
        <w:rPr>
          <w:rFonts w:ascii="Times New Roman" w:eastAsia="Times New Roman" w:hAnsi="Times New Roman"/>
          <w:lang w:eastAsia="x-none"/>
        </w:rPr>
      </w:pPr>
    </w:p>
    <w:p w14:paraId="12DB6CA4"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Išemine širdies liga sergantiems pacientams turi būti tęsiamas gydymas specifiniais medikamentais nuo šios ligos. Jei atsinaujina ar pasunkėja krūtinės angina, gydymą alfuzozinu būtina nutraukti.</w:t>
      </w:r>
    </w:p>
    <w:p w14:paraId="06E3824F" w14:textId="77777777" w:rsidR="009B6E31" w:rsidRPr="008453A0" w:rsidRDefault="009B6E31" w:rsidP="009B6E31">
      <w:pPr>
        <w:spacing w:after="0" w:line="240" w:lineRule="auto"/>
        <w:rPr>
          <w:rFonts w:ascii="Times New Roman" w:eastAsia="Times New Roman" w:hAnsi="Times New Roman"/>
          <w:lang w:eastAsia="x-none"/>
        </w:rPr>
      </w:pPr>
    </w:p>
    <w:p w14:paraId="610AC30D"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Kaip ir kitais alfa1 adrenoreceptorių blokatoriais, atsargiai reikia gydyti pacientus, kuriems yra ūminis širdies nepakankamumas.</w:t>
      </w:r>
    </w:p>
    <w:p w14:paraId="74E9A5F5" w14:textId="77777777" w:rsidR="009B6E31" w:rsidRPr="008453A0" w:rsidRDefault="009B6E31" w:rsidP="009B6E31">
      <w:pPr>
        <w:spacing w:after="0" w:line="240" w:lineRule="auto"/>
        <w:rPr>
          <w:rFonts w:ascii="Times New Roman" w:eastAsia="Times New Roman" w:hAnsi="Times New Roman"/>
          <w:lang w:eastAsia="x-none"/>
        </w:rPr>
      </w:pPr>
    </w:p>
    <w:p w14:paraId="429098D9"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Pacientų, kuriems yra įgimtas ar buvo įgytas QTc pailgėjimas arba kurie vartoja QTc intervalą ilginančių vaistinių preparatų, būklę reikia vertinti prieš alfuzozino skyrimą bei jo vartojimo metu.</w:t>
      </w:r>
    </w:p>
    <w:p w14:paraId="40448596" w14:textId="77777777" w:rsidR="009B6E31" w:rsidRPr="008453A0" w:rsidRDefault="009B6E31" w:rsidP="009B6E31">
      <w:pPr>
        <w:suppressAutoHyphens/>
        <w:spacing w:after="0" w:line="240" w:lineRule="auto"/>
        <w:rPr>
          <w:rFonts w:ascii="Times New Roman" w:eastAsia="Times New Roman" w:hAnsi="Times New Roman"/>
        </w:rPr>
      </w:pPr>
    </w:p>
    <w:p w14:paraId="1FC5B3A5"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Alfuzozino, kaip ir kitų alfa adrenerginių receptorių antagonistų (alfa 1 adrenerginių receptorių blokatorių klasė gali būti alfa adrenerginių receptorių antagonistų alternatyva) vartojimas buvo susijęs su priapizmo (išliekančios skausmingos varpos erekcijos, nesusijusios su lytine veikla) pasireiškimu. Tinkamai negydoma ši būklė gali sukelti nepraeinančią impotenciją, todėl pacientą reikia perspėti apie tokios būklės sunkumą (žr. 4.8 skyrių).</w:t>
      </w:r>
    </w:p>
    <w:p w14:paraId="7E8986D9" w14:textId="77777777" w:rsidR="009B6E31" w:rsidRPr="008453A0" w:rsidRDefault="009B6E31" w:rsidP="009B6E31">
      <w:pPr>
        <w:suppressAutoHyphens/>
        <w:spacing w:after="0" w:line="240" w:lineRule="auto"/>
        <w:rPr>
          <w:rFonts w:ascii="Times New Roman" w:eastAsia="Times New Roman" w:hAnsi="Times New Roman"/>
        </w:rPr>
      </w:pPr>
    </w:p>
    <w:p w14:paraId="7D071EBA" w14:textId="77777777" w:rsidR="006D7127" w:rsidRPr="008453A0" w:rsidRDefault="006D7127" w:rsidP="006D7127">
      <w:pPr>
        <w:suppressAutoHyphens/>
        <w:spacing w:after="0" w:line="240" w:lineRule="auto"/>
        <w:rPr>
          <w:rFonts w:ascii="Times New Roman" w:eastAsia="Times New Roman" w:hAnsi="Times New Roman"/>
        </w:rPr>
      </w:pPr>
      <w:r w:rsidRPr="008453A0">
        <w:rPr>
          <w:rFonts w:ascii="Times New Roman" w:eastAsia="Times New Roman" w:hAnsi="Times New Roman"/>
        </w:rPr>
        <w:lastRenderedPageBreak/>
        <w:t>Reikia vengti kartu vartoti alfuzo</w:t>
      </w:r>
      <w:r w:rsidR="007D5E30" w:rsidRPr="008453A0">
        <w:rPr>
          <w:rFonts w:ascii="Times New Roman" w:eastAsia="Times New Roman" w:hAnsi="Times New Roman"/>
        </w:rPr>
        <w:t>z</w:t>
      </w:r>
      <w:r w:rsidRPr="008453A0">
        <w:rPr>
          <w:rFonts w:ascii="Times New Roman" w:eastAsia="Times New Roman" w:hAnsi="Times New Roman"/>
        </w:rPr>
        <w:t>ino ir stiprių CYP3A4 inhibitorių (tokių kaip itrakonazolas, ketokonazolas, proteazės inhibitoriai, klaritromicinas, telitromicinas ir nefazodonas) (žr. 4.5 skyrių). Alfuzo</w:t>
      </w:r>
      <w:r w:rsidR="007D5E30" w:rsidRPr="008453A0">
        <w:rPr>
          <w:rFonts w:ascii="Times New Roman" w:eastAsia="Times New Roman" w:hAnsi="Times New Roman"/>
        </w:rPr>
        <w:t>z</w:t>
      </w:r>
      <w:r w:rsidRPr="008453A0">
        <w:rPr>
          <w:rFonts w:ascii="Times New Roman" w:eastAsia="Times New Roman" w:hAnsi="Times New Roman"/>
        </w:rPr>
        <w:t xml:space="preserve">ino </w:t>
      </w:r>
      <w:r w:rsidR="00DC3374" w:rsidRPr="008453A0">
        <w:rPr>
          <w:rFonts w:ascii="Times New Roman" w:eastAsia="Times New Roman" w:hAnsi="Times New Roman"/>
        </w:rPr>
        <w:t>nerekomenduojama var</w:t>
      </w:r>
      <w:r w:rsidR="007D5E30" w:rsidRPr="008453A0">
        <w:rPr>
          <w:rFonts w:ascii="Times New Roman" w:eastAsia="Times New Roman" w:hAnsi="Times New Roman"/>
        </w:rPr>
        <w:t>t</w:t>
      </w:r>
      <w:r w:rsidR="00DC3374" w:rsidRPr="008453A0">
        <w:rPr>
          <w:rFonts w:ascii="Times New Roman" w:eastAsia="Times New Roman" w:hAnsi="Times New Roman"/>
        </w:rPr>
        <w:t>oti</w:t>
      </w:r>
      <w:r w:rsidRPr="008453A0">
        <w:rPr>
          <w:rFonts w:ascii="Times New Roman" w:eastAsia="Times New Roman" w:hAnsi="Times New Roman"/>
        </w:rPr>
        <w:t xml:space="preserve"> kartu su CYP3A4 inhibitoriais, kurie ilgina QTc intervalą (pvz., itrakonazolu ir klaritromicinu); jei pradedamas gydymas tokiais vaistiniais preparatais, alfuzo</w:t>
      </w:r>
      <w:r w:rsidR="007D5E30" w:rsidRPr="008453A0">
        <w:rPr>
          <w:rFonts w:ascii="Times New Roman" w:eastAsia="Times New Roman" w:hAnsi="Times New Roman"/>
        </w:rPr>
        <w:t>z</w:t>
      </w:r>
      <w:r w:rsidRPr="008453A0">
        <w:rPr>
          <w:rFonts w:ascii="Times New Roman" w:eastAsia="Times New Roman" w:hAnsi="Times New Roman"/>
        </w:rPr>
        <w:t>ino vartojimą rekomenduojama laikinai sustabdyti.</w:t>
      </w:r>
    </w:p>
    <w:p w14:paraId="1532B4FE" w14:textId="77777777" w:rsidR="006D7127" w:rsidRPr="008453A0" w:rsidRDefault="006D7127" w:rsidP="006D7127">
      <w:pPr>
        <w:suppressAutoHyphens/>
        <w:spacing w:after="0" w:line="240" w:lineRule="auto"/>
        <w:rPr>
          <w:rFonts w:ascii="Times New Roman" w:eastAsia="Times New Roman" w:hAnsi="Times New Roman"/>
        </w:rPr>
      </w:pPr>
    </w:p>
    <w:p w14:paraId="55562BA5" w14:textId="65C13F06" w:rsidR="009B6E31" w:rsidRPr="008453A0" w:rsidRDefault="009B6E31" w:rsidP="006D7127">
      <w:pPr>
        <w:suppressAutoHyphens/>
        <w:spacing w:after="0" w:line="240" w:lineRule="auto"/>
        <w:rPr>
          <w:rFonts w:ascii="Times New Roman" w:eastAsia="Times New Roman" w:hAnsi="Times New Roman"/>
        </w:rPr>
      </w:pPr>
      <w:r w:rsidRPr="008453A0">
        <w:rPr>
          <w:rFonts w:ascii="Times New Roman" w:eastAsia="Times New Roman" w:hAnsi="Times New Roman"/>
        </w:rPr>
        <w:t>Kai kuriems alfuzozinu gydomiems ar anksčiau gydytiems pacientams kataraktos operacijos metu stebėtas mažo vyzdžio sindromo variantas</w:t>
      </w:r>
      <w:r w:rsidR="00DC3374" w:rsidRPr="008453A0">
        <w:rPr>
          <w:rFonts w:ascii="Times New Roman" w:eastAsia="Times New Roman" w:hAnsi="Times New Roman"/>
        </w:rPr>
        <w:t xml:space="preserve"> „</w:t>
      </w:r>
      <w:r w:rsidRPr="008453A0">
        <w:rPr>
          <w:rFonts w:ascii="Times New Roman" w:eastAsia="Times New Roman" w:hAnsi="Times New Roman"/>
        </w:rPr>
        <w:t>Intraoperacinis suglebusios rainelės sindromas</w:t>
      </w:r>
      <w:r w:rsidR="00DC3374" w:rsidRPr="008E585F">
        <w:rPr>
          <w:rFonts w:ascii="Times New Roman" w:hAnsi="Times New Roman"/>
          <w:shd w:val="clear" w:color="auto" w:fill="FFFFFF"/>
        </w:rPr>
        <w:t>“</w:t>
      </w:r>
      <w:r w:rsidRPr="008453A0">
        <w:rPr>
          <w:rFonts w:ascii="Times New Roman" w:eastAsia="Times New Roman" w:hAnsi="Times New Roman"/>
        </w:rPr>
        <w:t xml:space="preserve"> (angl. </w:t>
      </w:r>
      <w:r w:rsidRPr="008453A0">
        <w:rPr>
          <w:rFonts w:ascii="Times New Roman" w:eastAsia="Times New Roman" w:hAnsi="Times New Roman"/>
          <w:i/>
        </w:rPr>
        <w:t>Intraoperative Floppy Iris Syndrome (IFIS</w:t>
      </w:r>
      <w:r w:rsidRPr="008453A0">
        <w:rPr>
          <w:rFonts w:ascii="Times New Roman" w:eastAsia="Times New Roman" w:hAnsi="Times New Roman"/>
        </w:rPr>
        <w:t xml:space="preserve">)). Nors tokio reiškinio rizika </w:t>
      </w:r>
      <w:r w:rsidR="00DC3374" w:rsidRPr="008453A0">
        <w:rPr>
          <w:rFonts w:ascii="Times New Roman" w:eastAsia="Times New Roman" w:hAnsi="Times New Roman"/>
        </w:rPr>
        <w:t xml:space="preserve">yra </w:t>
      </w:r>
      <w:r w:rsidRPr="008453A0">
        <w:rPr>
          <w:rFonts w:ascii="Times New Roman" w:eastAsia="Times New Roman" w:hAnsi="Times New Roman"/>
        </w:rPr>
        <w:t xml:space="preserve">labai maža, akių chirurgams reikia iš anksto pranešti, ar pacientas vartoja arba vartojo alfa1 adrenoreceptorių blokatorių, nes </w:t>
      </w:r>
      <w:r w:rsidRPr="008453A0">
        <w:rPr>
          <w:rFonts w:ascii="Times New Roman" w:eastAsia="Times New Roman" w:hAnsi="Times New Roman"/>
          <w:i/>
        </w:rPr>
        <w:t>IFIS</w:t>
      </w:r>
      <w:r w:rsidRPr="008453A0">
        <w:rPr>
          <w:rFonts w:ascii="Times New Roman" w:eastAsia="Times New Roman" w:hAnsi="Times New Roman"/>
        </w:rPr>
        <w:t xml:space="preserve"> gali padidinti procedūros komplikacijas. Oftalmologas turi būti pasiruošęs galimam operacijos technikos keitimui.</w:t>
      </w:r>
    </w:p>
    <w:p w14:paraId="65D53BB2" w14:textId="77777777" w:rsidR="009B6E31" w:rsidRPr="008453A0" w:rsidRDefault="009B6E31" w:rsidP="009B6E31">
      <w:pPr>
        <w:spacing w:after="0" w:line="240" w:lineRule="auto"/>
        <w:rPr>
          <w:rFonts w:ascii="Times New Roman" w:eastAsia="Times New Roman" w:hAnsi="Times New Roman"/>
          <w:lang w:eastAsia="x-none"/>
        </w:rPr>
      </w:pPr>
    </w:p>
    <w:p w14:paraId="406004F0"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Xatral SR</w:t>
      </w:r>
      <w:r w:rsidRPr="008453A0" w:rsidDel="00E810DA">
        <w:rPr>
          <w:rFonts w:ascii="Times New Roman" w:eastAsia="Times New Roman" w:hAnsi="Times New Roman"/>
        </w:rPr>
        <w:t xml:space="preserve"> </w:t>
      </w:r>
      <w:r w:rsidRPr="008453A0">
        <w:rPr>
          <w:rFonts w:ascii="Times New Roman" w:eastAsia="Times New Roman" w:hAnsi="Times New Roman"/>
        </w:rPr>
        <w:t>sudėtyje yra hidrinto ricinos aliejaus, kuris gali sukelti skrandžio sutrikimų ir viduriavimą.</w:t>
      </w:r>
    </w:p>
    <w:p w14:paraId="3EAA4CE5" w14:textId="77777777" w:rsidR="009B6E31" w:rsidRPr="008453A0" w:rsidRDefault="009B6E31" w:rsidP="009B6E31">
      <w:pPr>
        <w:spacing w:after="0" w:line="240" w:lineRule="auto"/>
        <w:rPr>
          <w:rFonts w:ascii="Times New Roman" w:eastAsia="Times New Roman" w:hAnsi="Times New Roman"/>
          <w:lang w:eastAsia="x-none"/>
        </w:rPr>
      </w:pPr>
    </w:p>
    <w:p w14:paraId="2654C1A3"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 xml:space="preserve">Pacientą būtina perspėti, kad pailginto atpalaidavimo tabletę nurytų nepažeistą. Draudžiama ją skaldyti, laužyti, kramtyti, malti ar grūsti į miltelius, kadangi tokiu atveju </w:t>
      </w:r>
      <w:bookmarkStart w:id="23" w:name="OLE_LINK4"/>
      <w:r w:rsidRPr="008453A0">
        <w:rPr>
          <w:rFonts w:ascii="Times New Roman" w:eastAsia="Times New Roman" w:hAnsi="Times New Roman"/>
          <w:lang w:eastAsia="x-none"/>
        </w:rPr>
        <w:t>vaistinio preparato atsipalaidavimas ir absorbcija bus netinkami, ir gali greitai pasireikšti nepageidaujamas poveikis.</w:t>
      </w:r>
    </w:p>
    <w:bookmarkEnd w:id="23"/>
    <w:p w14:paraId="1C9558E4"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p>
    <w:p w14:paraId="287FF207"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r w:rsidRPr="008453A0">
        <w:rPr>
          <w:rFonts w:ascii="Times New Roman" w:eastAsia="Times New Roman" w:hAnsi="Times New Roman"/>
          <w:b/>
          <w:kern w:val="28"/>
          <w:lang w:eastAsia="x-none"/>
        </w:rPr>
        <w:t>4.5</w:t>
      </w:r>
      <w:r w:rsidRPr="008453A0">
        <w:rPr>
          <w:rFonts w:ascii="Times New Roman" w:eastAsia="Times New Roman" w:hAnsi="Times New Roman"/>
          <w:b/>
          <w:kern w:val="28"/>
          <w:lang w:eastAsia="x-none"/>
        </w:rPr>
        <w:tab/>
        <w:t>Sąveika su kitais vaistiniais preparatais ir kitokia sąveika</w:t>
      </w:r>
      <w:bookmarkEnd w:id="21"/>
      <w:bookmarkEnd w:id="22"/>
    </w:p>
    <w:p w14:paraId="4F74D028" w14:textId="77777777" w:rsidR="009B6E31" w:rsidRPr="008453A0" w:rsidRDefault="009B6E31" w:rsidP="009B6E31">
      <w:pPr>
        <w:spacing w:after="0" w:line="240" w:lineRule="auto"/>
        <w:rPr>
          <w:rFonts w:ascii="Times New Roman" w:eastAsia="Times New Roman" w:hAnsi="Times New Roman"/>
          <w:iCs/>
          <w:noProof/>
        </w:rPr>
      </w:pPr>
    </w:p>
    <w:p w14:paraId="4F6271A9" w14:textId="77777777" w:rsidR="009B6E31" w:rsidRPr="008453A0" w:rsidRDefault="009B6E31" w:rsidP="009B6E31">
      <w:pPr>
        <w:spacing w:after="0" w:line="240" w:lineRule="auto"/>
        <w:rPr>
          <w:rFonts w:ascii="Times New Roman" w:eastAsia="Times New Roman" w:hAnsi="Times New Roman"/>
          <w:i/>
          <w:lang w:eastAsia="x-none"/>
        </w:rPr>
      </w:pPr>
      <w:bookmarkStart w:id="24" w:name="_Toc129243107"/>
      <w:bookmarkStart w:id="25" w:name="_Toc129243232"/>
      <w:r w:rsidRPr="008453A0">
        <w:rPr>
          <w:rFonts w:ascii="Times New Roman" w:eastAsia="Times New Roman" w:hAnsi="Times New Roman"/>
          <w:i/>
          <w:lang w:eastAsia="x-none"/>
        </w:rPr>
        <w:t>Vaistiniai preparatai, kuriuos kartu su alfuzozinu vartoti draudžiama</w:t>
      </w:r>
    </w:p>
    <w:p w14:paraId="0EAF4627" w14:textId="7BAB74FD" w:rsidR="009B6E31" w:rsidRPr="008453A0" w:rsidRDefault="009B6E31" w:rsidP="009B6E31">
      <w:pPr>
        <w:numPr>
          <w:ilvl w:val="0"/>
          <w:numId w:val="8"/>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Alfa 1 adrenerginių receptorių blokatoriai (žr. 4.3</w:t>
      </w:r>
      <w:r w:rsidR="008E09B5" w:rsidRPr="008453A0">
        <w:rPr>
          <w:rFonts w:ascii="Times New Roman" w:eastAsia="Times New Roman" w:hAnsi="Times New Roman"/>
          <w:noProof/>
        </w:rPr>
        <w:t> </w:t>
      </w:r>
      <w:r w:rsidRPr="008453A0">
        <w:rPr>
          <w:rFonts w:ascii="Times New Roman" w:eastAsia="Times New Roman" w:hAnsi="Times New Roman"/>
          <w:noProof/>
        </w:rPr>
        <w:t>sk</w:t>
      </w:r>
      <w:r w:rsidR="008E09B5" w:rsidRPr="008453A0">
        <w:rPr>
          <w:rFonts w:ascii="Times New Roman" w:eastAsia="Times New Roman" w:hAnsi="Times New Roman"/>
          <w:noProof/>
        </w:rPr>
        <w:t>yrių</w:t>
      </w:r>
      <w:r w:rsidRPr="008453A0">
        <w:rPr>
          <w:rFonts w:ascii="Times New Roman" w:eastAsia="Times New Roman" w:hAnsi="Times New Roman"/>
          <w:noProof/>
        </w:rPr>
        <w:t>).</w:t>
      </w:r>
    </w:p>
    <w:p w14:paraId="602751E8" w14:textId="5A97C95B" w:rsidR="008E09B5" w:rsidRPr="008453A0" w:rsidRDefault="008E09B5" w:rsidP="009B6E31">
      <w:pPr>
        <w:numPr>
          <w:ilvl w:val="0"/>
          <w:numId w:val="8"/>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Ritonaviras vienas arba kartu su ombitasviru</w:t>
      </w:r>
      <w:r w:rsidR="00185EE2">
        <w:rPr>
          <w:rFonts w:ascii="Times New Roman" w:eastAsia="Times New Roman" w:hAnsi="Times New Roman"/>
          <w:noProof/>
        </w:rPr>
        <w:t xml:space="preserve"> </w:t>
      </w:r>
      <w:r w:rsidRPr="008453A0">
        <w:rPr>
          <w:rFonts w:ascii="Times New Roman" w:eastAsia="Times New Roman" w:hAnsi="Times New Roman"/>
          <w:noProof/>
        </w:rPr>
        <w:t>/</w:t>
      </w:r>
      <w:r w:rsidR="00185EE2">
        <w:rPr>
          <w:rFonts w:ascii="Times New Roman" w:eastAsia="Times New Roman" w:hAnsi="Times New Roman"/>
          <w:noProof/>
        </w:rPr>
        <w:t xml:space="preserve"> </w:t>
      </w:r>
      <w:r w:rsidRPr="008453A0">
        <w:rPr>
          <w:rFonts w:ascii="Times New Roman" w:eastAsia="Times New Roman" w:hAnsi="Times New Roman"/>
          <w:noProof/>
        </w:rPr>
        <w:t>paritapreviru, lopinaviru ir nirmatre</w:t>
      </w:r>
      <w:r w:rsidR="00185EE2">
        <w:rPr>
          <w:rFonts w:ascii="Times New Roman" w:eastAsia="Times New Roman" w:hAnsi="Times New Roman"/>
          <w:noProof/>
        </w:rPr>
        <w:t>l</w:t>
      </w:r>
      <w:r w:rsidRPr="008453A0">
        <w:rPr>
          <w:rFonts w:ascii="Times New Roman" w:eastAsia="Times New Roman" w:hAnsi="Times New Roman"/>
          <w:noProof/>
        </w:rPr>
        <w:t>viru (žr. 4.3 skyrių)</w:t>
      </w:r>
      <w:r w:rsidR="00185EE2">
        <w:rPr>
          <w:rFonts w:ascii="Times New Roman" w:eastAsia="Times New Roman" w:hAnsi="Times New Roman"/>
          <w:noProof/>
        </w:rPr>
        <w:t>.</w:t>
      </w:r>
    </w:p>
    <w:p w14:paraId="7522ECE7" w14:textId="77777777" w:rsidR="009B6E31" w:rsidRPr="008453A0" w:rsidRDefault="009B6E31" w:rsidP="009B6E31">
      <w:pPr>
        <w:suppressAutoHyphens/>
        <w:spacing w:after="0" w:line="240" w:lineRule="auto"/>
        <w:rPr>
          <w:rFonts w:ascii="Times New Roman" w:eastAsia="Times New Roman" w:hAnsi="Times New Roman"/>
        </w:rPr>
      </w:pPr>
    </w:p>
    <w:p w14:paraId="57E75699" w14:textId="77777777" w:rsidR="00520C9F" w:rsidRPr="008453A0" w:rsidRDefault="00520C9F" w:rsidP="00520C9F">
      <w:pPr>
        <w:spacing w:after="0" w:line="240" w:lineRule="auto"/>
        <w:rPr>
          <w:rFonts w:ascii="Times New Roman" w:eastAsia="Times New Roman" w:hAnsi="Times New Roman"/>
          <w:i/>
          <w:lang w:eastAsia="x-none"/>
        </w:rPr>
      </w:pPr>
      <w:r w:rsidRPr="008453A0">
        <w:rPr>
          <w:rFonts w:ascii="Times New Roman" w:eastAsia="Times New Roman" w:hAnsi="Times New Roman"/>
          <w:i/>
          <w:lang w:eastAsia="x-none"/>
        </w:rPr>
        <w:t>Vaistiniai preparatai, kuriuos vartoti kartu su alfuzozinu nerekomenduojama</w:t>
      </w:r>
    </w:p>
    <w:p w14:paraId="60F20F03" w14:textId="77777777" w:rsidR="00520C9F" w:rsidRPr="008453A0" w:rsidRDefault="00ED2589" w:rsidP="00ED2589">
      <w:pPr>
        <w:numPr>
          <w:ilvl w:val="0"/>
          <w:numId w:val="8"/>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 xml:space="preserve">Stiprūs CYP3A4 inhibitoriai, tokie kaip </w:t>
      </w:r>
      <w:r w:rsidRPr="008453A0">
        <w:rPr>
          <w:rFonts w:ascii="Times New Roman" w:eastAsia="Times New Roman" w:hAnsi="Times New Roman"/>
        </w:rPr>
        <w:t>itrakonazolas, ketokonazolas, proteazės inhibitoriai, klaritromicinas, telitromicinas ir nefazodonas</w:t>
      </w:r>
      <w:r w:rsidRPr="008453A0">
        <w:rPr>
          <w:rFonts w:ascii="Times New Roman" w:eastAsia="Times New Roman" w:hAnsi="Times New Roman"/>
          <w:noProof/>
        </w:rPr>
        <w:t>, nes gali padidėti alfuzozino kiekis kraujyje (žr. 4.4 skyrių).</w:t>
      </w:r>
    </w:p>
    <w:p w14:paraId="4136C15A" w14:textId="77777777" w:rsidR="00520C9F" w:rsidRPr="008453A0" w:rsidRDefault="00520C9F" w:rsidP="009B6E31">
      <w:pPr>
        <w:spacing w:after="0" w:line="240" w:lineRule="auto"/>
        <w:rPr>
          <w:rFonts w:ascii="Times New Roman" w:eastAsia="Times New Roman" w:hAnsi="Times New Roman"/>
          <w:i/>
          <w:lang w:eastAsia="x-none"/>
        </w:rPr>
      </w:pPr>
    </w:p>
    <w:p w14:paraId="6CA47CAC" w14:textId="77777777" w:rsidR="009B6E31" w:rsidRPr="008453A0" w:rsidRDefault="009B6E31" w:rsidP="009B6E31">
      <w:pPr>
        <w:spacing w:after="0" w:line="240" w:lineRule="auto"/>
        <w:rPr>
          <w:rFonts w:ascii="Times New Roman" w:eastAsia="Times New Roman" w:hAnsi="Times New Roman"/>
          <w:i/>
          <w:lang w:eastAsia="x-none"/>
        </w:rPr>
      </w:pPr>
      <w:r w:rsidRPr="008453A0">
        <w:rPr>
          <w:rFonts w:ascii="Times New Roman" w:eastAsia="Times New Roman" w:hAnsi="Times New Roman"/>
          <w:i/>
          <w:lang w:eastAsia="x-none"/>
        </w:rPr>
        <w:t>Vaistiniai preparatai, kuriuos vartoti kartu su alfuzozinu reikia atsargiai</w:t>
      </w:r>
    </w:p>
    <w:p w14:paraId="7D4FD0A9" w14:textId="4312FCF0" w:rsidR="009B6E31" w:rsidRPr="008453A0" w:rsidRDefault="009B6E31" w:rsidP="009B6E31">
      <w:pPr>
        <w:numPr>
          <w:ilvl w:val="0"/>
          <w:numId w:val="8"/>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Antihipertenziniai vaistiniai preparatai (žr. 4.4</w:t>
      </w:r>
      <w:r w:rsidR="008E09B5" w:rsidRPr="008453A0">
        <w:rPr>
          <w:rFonts w:ascii="Times New Roman" w:eastAsia="Times New Roman" w:hAnsi="Times New Roman"/>
          <w:noProof/>
        </w:rPr>
        <w:t> </w:t>
      </w:r>
      <w:r w:rsidRPr="008453A0">
        <w:rPr>
          <w:rFonts w:ascii="Times New Roman" w:eastAsia="Times New Roman" w:hAnsi="Times New Roman"/>
          <w:noProof/>
        </w:rPr>
        <w:t>sk</w:t>
      </w:r>
      <w:r w:rsidR="008E09B5" w:rsidRPr="008453A0">
        <w:rPr>
          <w:rFonts w:ascii="Times New Roman" w:eastAsia="Times New Roman" w:hAnsi="Times New Roman"/>
          <w:noProof/>
        </w:rPr>
        <w:t>yrių</w:t>
      </w:r>
      <w:r w:rsidRPr="008453A0">
        <w:rPr>
          <w:rFonts w:ascii="Times New Roman" w:eastAsia="Times New Roman" w:hAnsi="Times New Roman"/>
          <w:noProof/>
        </w:rPr>
        <w:t>).</w:t>
      </w:r>
    </w:p>
    <w:p w14:paraId="7A04DF19" w14:textId="4A7E609F" w:rsidR="009B6E31" w:rsidRPr="008453A0" w:rsidRDefault="009B6E31" w:rsidP="009B6E31">
      <w:pPr>
        <w:numPr>
          <w:ilvl w:val="0"/>
          <w:numId w:val="8"/>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 xml:space="preserve">Nitratai </w:t>
      </w:r>
      <w:bookmarkStart w:id="26" w:name="OLE_LINK6"/>
      <w:bookmarkStart w:id="27" w:name="OLE_LINK7"/>
      <w:r w:rsidRPr="008453A0">
        <w:rPr>
          <w:rFonts w:ascii="Times New Roman" w:eastAsia="Times New Roman" w:hAnsi="Times New Roman"/>
          <w:noProof/>
        </w:rPr>
        <w:t>(žr. 4.4</w:t>
      </w:r>
      <w:r w:rsidR="008E09B5" w:rsidRPr="008453A0">
        <w:rPr>
          <w:rFonts w:ascii="Times New Roman" w:eastAsia="Times New Roman" w:hAnsi="Times New Roman"/>
          <w:noProof/>
        </w:rPr>
        <w:t> </w:t>
      </w:r>
      <w:r w:rsidRPr="008453A0">
        <w:rPr>
          <w:rFonts w:ascii="Times New Roman" w:eastAsia="Times New Roman" w:hAnsi="Times New Roman"/>
          <w:noProof/>
        </w:rPr>
        <w:t>skyrių)</w:t>
      </w:r>
      <w:bookmarkEnd w:id="26"/>
      <w:bookmarkEnd w:id="27"/>
      <w:r w:rsidRPr="008453A0">
        <w:rPr>
          <w:rFonts w:ascii="Times New Roman" w:eastAsia="Times New Roman" w:hAnsi="Times New Roman"/>
          <w:noProof/>
        </w:rPr>
        <w:t>.</w:t>
      </w:r>
    </w:p>
    <w:p w14:paraId="27EFBE17" w14:textId="77777777" w:rsidR="009B6E31" w:rsidRPr="008453A0" w:rsidRDefault="009B6E31" w:rsidP="009B6E31">
      <w:pPr>
        <w:spacing w:after="0" w:line="240" w:lineRule="auto"/>
        <w:rPr>
          <w:rFonts w:ascii="Times New Roman" w:eastAsia="Times New Roman" w:hAnsi="Times New Roman"/>
          <w:lang w:eastAsia="x-none"/>
        </w:rPr>
      </w:pPr>
    </w:p>
    <w:p w14:paraId="335C4382" w14:textId="6D4DA101"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 xml:space="preserve">Skiriant sisteminius anestetikus pacientams, vartojantiems </w:t>
      </w:r>
      <w:r w:rsidR="00941D48" w:rsidRPr="008453A0">
        <w:rPr>
          <w:rFonts w:ascii="Times New Roman" w:eastAsia="Times New Roman" w:hAnsi="Times New Roman"/>
          <w:lang w:eastAsia="x-none"/>
        </w:rPr>
        <w:t>alfuzozino</w:t>
      </w:r>
      <w:r w:rsidRPr="008453A0">
        <w:rPr>
          <w:rFonts w:ascii="Times New Roman" w:eastAsia="Times New Roman" w:hAnsi="Times New Roman"/>
          <w:lang w:eastAsia="x-none"/>
        </w:rPr>
        <w:t>, kraujospūdis gali tapti nestabilus.</w:t>
      </w:r>
    </w:p>
    <w:p w14:paraId="7596B32E"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p>
    <w:p w14:paraId="3164ED90"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r w:rsidRPr="008453A0">
        <w:rPr>
          <w:rFonts w:ascii="Times New Roman" w:eastAsia="Times New Roman" w:hAnsi="Times New Roman"/>
          <w:b/>
          <w:kern w:val="28"/>
          <w:lang w:eastAsia="x-none"/>
        </w:rPr>
        <w:t>4.6</w:t>
      </w:r>
      <w:r w:rsidRPr="008453A0">
        <w:rPr>
          <w:rFonts w:ascii="Times New Roman" w:eastAsia="Times New Roman" w:hAnsi="Times New Roman"/>
          <w:b/>
          <w:kern w:val="28"/>
          <w:lang w:eastAsia="x-none"/>
        </w:rPr>
        <w:tab/>
        <w:t>Vaisingumas, nėštumo ir žindymo laikotarpis</w:t>
      </w:r>
      <w:bookmarkEnd w:id="24"/>
      <w:bookmarkEnd w:id="25"/>
    </w:p>
    <w:p w14:paraId="07FA7EEA" w14:textId="77777777" w:rsidR="009B6E31" w:rsidRPr="008453A0" w:rsidRDefault="009B6E31" w:rsidP="009B6E31">
      <w:pPr>
        <w:spacing w:after="0" w:line="240" w:lineRule="auto"/>
        <w:rPr>
          <w:rFonts w:ascii="Times New Roman" w:eastAsia="Times New Roman" w:hAnsi="Times New Roman"/>
          <w:iCs/>
          <w:noProof/>
        </w:rPr>
      </w:pPr>
    </w:p>
    <w:p w14:paraId="2FE38311"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Duomenys neaktualūs.</w:t>
      </w:r>
    </w:p>
    <w:p w14:paraId="4627F586" w14:textId="77777777" w:rsidR="009B6E31" w:rsidRPr="008453A0" w:rsidRDefault="009B6E31" w:rsidP="009B6E31">
      <w:pPr>
        <w:spacing w:after="0" w:line="240" w:lineRule="auto"/>
        <w:rPr>
          <w:rFonts w:ascii="Times New Roman" w:eastAsia="Times New Roman" w:hAnsi="Times New Roman"/>
          <w:iCs/>
          <w:noProof/>
        </w:rPr>
      </w:pPr>
    </w:p>
    <w:p w14:paraId="0602E110"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28" w:name="_Toc129243108"/>
      <w:bookmarkStart w:id="29" w:name="_Toc129243233"/>
      <w:r w:rsidRPr="008453A0">
        <w:rPr>
          <w:rFonts w:ascii="Times New Roman" w:eastAsia="Times New Roman" w:hAnsi="Times New Roman"/>
          <w:b/>
          <w:kern w:val="28"/>
          <w:lang w:eastAsia="x-none"/>
        </w:rPr>
        <w:t>4.7</w:t>
      </w:r>
      <w:r w:rsidRPr="008453A0">
        <w:rPr>
          <w:rFonts w:ascii="Times New Roman" w:eastAsia="Times New Roman" w:hAnsi="Times New Roman"/>
          <w:b/>
          <w:kern w:val="28"/>
          <w:lang w:eastAsia="x-none"/>
        </w:rPr>
        <w:tab/>
        <w:t>Poveikis gebėjimui vairuoti ir valdyti mechanizmus</w:t>
      </w:r>
      <w:bookmarkEnd w:id="28"/>
      <w:bookmarkEnd w:id="29"/>
    </w:p>
    <w:p w14:paraId="3780CBF3" w14:textId="77777777" w:rsidR="009B6E31" w:rsidRPr="008453A0" w:rsidRDefault="009B6E31" w:rsidP="009B6E31">
      <w:pPr>
        <w:spacing w:after="0" w:line="240" w:lineRule="auto"/>
        <w:rPr>
          <w:rFonts w:ascii="Times New Roman" w:eastAsia="Times New Roman" w:hAnsi="Times New Roman"/>
          <w:iCs/>
          <w:noProof/>
        </w:rPr>
      </w:pPr>
    </w:p>
    <w:p w14:paraId="631CF866" w14:textId="77777777" w:rsidR="009B6E31" w:rsidRPr="008453A0" w:rsidRDefault="009B6E31" w:rsidP="009B6E31">
      <w:pPr>
        <w:suppressAutoHyphens/>
        <w:spacing w:after="0" w:line="240" w:lineRule="auto"/>
        <w:rPr>
          <w:rFonts w:ascii="Times New Roman" w:eastAsia="Times New Roman" w:hAnsi="Times New Roman"/>
        </w:rPr>
      </w:pPr>
      <w:r w:rsidRPr="008453A0">
        <w:rPr>
          <w:rFonts w:ascii="Times New Roman" w:eastAsia="Times New Roman" w:hAnsi="Times New Roman"/>
        </w:rPr>
        <w:t>Duomenų apie poveikį gebėjimui vairuoti nėra.</w:t>
      </w:r>
    </w:p>
    <w:p w14:paraId="69725A10"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Gali pasireikšti nepageidaujamos reakcijos, tokios kaip galvos sukimasis, svaigulys ar silpnumas, ypač gydymo alfuzozinu pradžioje. Vairuojant ar valdant mechanizmus tai reikia</w:t>
      </w:r>
      <w:r w:rsidR="00BA5C2D" w:rsidRPr="008453A0">
        <w:rPr>
          <w:rFonts w:ascii="Times New Roman" w:eastAsia="Times New Roman" w:hAnsi="Times New Roman"/>
          <w:iCs/>
          <w:noProof/>
        </w:rPr>
        <w:t xml:space="preserve"> </w:t>
      </w:r>
      <w:r w:rsidR="007D5E30" w:rsidRPr="008453A0">
        <w:rPr>
          <w:rFonts w:ascii="Times New Roman" w:eastAsia="Times New Roman" w:hAnsi="Times New Roman"/>
          <w:iCs/>
          <w:noProof/>
        </w:rPr>
        <w:t>žinoti</w:t>
      </w:r>
      <w:r w:rsidRPr="008453A0">
        <w:rPr>
          <w:rFonts w:ascii="Times New Roman" w:eastAsia="Times New Roman" w:hAnsi="Times New Roman"/>
          <w:iCs/>
          <w:noProof/>
        </w:rPr>
        <w:t>.</w:t>
      </w:r>
    </w:p>
    <w:p w14:paraId="62F5FF10" w14:textId="77777777" w:rsidR="009B6E31" w:rsidRPr="008453A0" w:rsidRDefault="009B6E31" w:rsidP="009B6E31">
      <w:pPr>
        <w:spacing w:after="0" w:line="240" w:lineRule="auto"/>
        <w:rPr>
          <w:rFonts w:ascii="Times New Roman" w:eastAsia="Times New Roman" w:hAnsi="Times New Roman"/>
          <w:iCs/>
          <w:noProof/>
        </w:rPr>
      </w:pPr>
    </w:p>
    <w:p w14:paraId="1246EE32"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30" w:name="_Toc129243109"/>
      <w:bookmarkStart w:id="31" w:name="_Toc129243234"/>
      <w:r w:rsidRPr="008453A0">
        <w:rPr>
          <w:rFonts w:ascii="Times New Roman" w:eastAsia="Times New Roman" w:hAnsi="Times New Roman"/>
          <w:b/>
          <w:kern w:val="28"/>
          <w:lang w:eastAsia="x-none"/>
        </w:rPr>
        <w:t>4.8</w:t>
      </w:r>
      <w:r w:rsidRPr="008453A0">
        <w:rPr>
          <w:rFonts w:ascii="Times New Roman" w:eastAsia="Times New Roman" w:hAnsi="Times New Roman"/>
          <w:b/>
          <w:kern w:val="28"/>
          <w:lang w:eastAsia="x-none"/>
        </w:rPr>
        <w:tab/>
        <w:t>Nepageidaujamas poveikis</w:t>
      </w:r>
      <w:bookmarkEnd w:id="30"/>
      <w:bookmarkEnd w:id="31"/>
    </w:p>
    <w:p w14:paraId="462C9E6C" w14:textId="77777777" w:rsidR="009B6E31" w:rsidRPr="008453A0" w:rsidRDefault="009B6E31" w:rsidP="009B6E31">
      <w:pPr>
        <w:spacing w:after="0" w:line="240" w:lineRule="auto"/>
        <w:rPr>
          <w:rFonts w:ascii="Times New Roman" w:eastAsia="Times New Roman" w:hAnsi="Times New Roman"/>
          <w:iCs/>
          <w:noProof/>
        </w:rPr>
      </w:pPr>
    </w:p>
    <w:p w14:paraId="38C68028" w14:textId="569A9BFF"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bCs/>
          <w:iCs/>
        </w:rPr>
        <w:t>Galimo nepageidaujamo poveikio dažnis apibūdinamas taip: labai dažnas (≥</w:t>
      </w:r>
      <w:r w:rsidR="008E09B5" w:rsidRPr="008453A0">
        <w:rPr>
          <w:rFonts w:ascii="Times New Roman" w:eastAsia="Times New Roman" w:hAnsi="Times New Roman"/>
          <w:bCs/>
          <w:iCs/>
        </w:rPr>
        <w:t> </w:t>
      </w:r>
      <w:r w:rsidRPr="008453A0">
        <w:rPr>
          <w:rFonts w:ascii="Times New Roman" w:eastAsia="Times New Roman" w:hAnsi="Times New Roman"/>
          <w:bCs/>
          <w:iCs/>
        </w:rPr>
        <w:t>1/10), dažnas (nuo ≥</w:t>
      </w:r>
      <w:r w:rsidR="008E09B5" w:rsidRPr="008453A0">
        <w:rPr>
          <w:rFonts w:ascii="Times New Roman" w:eastAsia="Times New Roman" w:hAnsi="Times New Roman"/>
          <w:bCs/>
          <w:iCs/>
        </w:rPr>
        <w:t> </w:t>
      </w:r>
      <w:r w:rsidRPr="008453A0">
        <w:rPr>
          <w:rFonts w:ascii="Times New Roman" w:eastAsia="Times New Roman" w:hAnsi="Times New Roman"/>
          <w:bCs/>
          <w:iCs/>
        </w:rPr>
        <w:t>1/100 iki &lt;</w:t>
      </w:r>
      <w:r w:rsidR="008E09B5" w:rsidRPr="008453A0">
        <w:rPr>
          <w:rFonts w:ascii="Times New Roman" w:eastAsia="Times New Roman" w:hAnsi="Times New Roman"/>
          <w:bCs/>
          <w:iCs/>
        </w:rPr>
        <w:t> </w:t>
      </w:r>
      <w:r w:rsidRPr="008453A0">
        <w:rPr>
          <w:rFonts w:ascii="Times New Roman" w:eastAsia="Times New Roman" w:hAnsi="Times New Roman"/>
          <w:bCs/>
          <w:iCs/>
        </w:rPr>
        <w:t>1/10), nedažnas (nuo ≥</w:t>
      </w:r>
      <w:r w:rsidR="008E09B5" w:rsidRPr="008453A0">
        <w:rPr>
          <w:rFonts w:ascii="Times New Roman" w:eastAsia="Times New Roman" w:hAnsi="Times New Roman"/>
          <w:bCs/>
          <w:iCs/>
        </w:rPr>
        <w:t> </w:t>
      </w:r>
      <w:r w:rsidRPr="008453A0">
        <w:rPr>
          <w:rFonts w:ascii="Times New Roman" w:eastAsia="Times New Roman" w:hAnsi="Times New Roman"/>
          <w:bCs/>
          <w:iCs/>
        </w:rPr>
        <w:t>1/1</w:t>
      </w:r>
      <w:r w:rsidR="008E09B5" w:rsidRPr="008453A0">
        <w:rPr>
          <w:rFonts w:ascii="Times New Roman" w:eastAsia="Times New Roman" w:hAnsi="Times New Roman"/>
          <w:bCs/>
          <w:iCs/>
        </w:rPr>
        <w:t> </w:t>
      </w:r>
      <w:r w:rsidRPr="008453A0">
        <w:rPr>
          <w:rFonts w:ascii="Times New Roman" w:eastAsia="Times New Roman" w:hAnsi="Times New Roman"/>
          <w:bCs/>
          <w:iCs/>
        </w:rPr>
        <w:t>000 iki &lt;</w:t>
      </w:r>
      <w:r w:rsidR="008E09B5" w:rsidRPr="008453A0">
        <w:rPr>
          <w:rFonts w:ascii="Times New Roman" w:eastAsia="Times New Roman" w:hAnsi="Times New Roman"/>
          <w:bCs/>
          <w:iCs/>
        </w:rPr>
        <w:t> </w:t>
      </w:r>
      <w:r w:rsidRPr="008453A0">
        <w:rPr>
          <w:rFonts w:ascii="Times New Roman" w:eastAsia="Times New Roman" w:hAnsi="Times New Roman"/>
          <w:bCs/>
          <w:iCs/>
        </w:rPr>
        <w:t>1/100), retas (nuo ≥</w:t>
      </w:r>
      <w:r w:rsidR="008E09B5" w:rsidRPr="008453A0">
        <w:rPr>
          <w:rFonts w:ascii="Times New Roman" w:eastAsia="Times New Roman" w:hAnsi="Times New Roman"/>
          <w:bCs/>
          <w:iCs/>
        </w:rPr>
        <w:t> </w:t>
      </w:r>
      <w:r w:rsidRPr="008453A0">
        <w:rPr>
          <w:rFonts w:ascii="Times New Roman" w:eastAsia="Times New Roman" w:hAnsi="Times New Roman"/>
          <w:bCs/>
          <w:iCs/>
        </w:rPr>
        <w:t>1/10</w:t>
      </w:r>
      <w:r w:rsidR="008E09B5" w:rsidRPr="008453A0">
        <w:rPr>
          <w:rFonts w:ascii="Times New Roman" w:eastAsia="Times New Roman" w:hAnsi="Times New Roman"/>
          <w:bCs/>
          <w:iCs/>
        </w:rPr>
        <w:t> </w:t>
      </w:r>
      <w:r w:rsidRPr="008453A0">
        <w:rPr>
          <w:rFonts w:ascii="Times New Roman" w:eastAsia="Times New Roman" w:hAnsi="Times New Roman"/>
          <w:bCs/>
          <w:iCs/>
        </w:rPr>
        <w:t>000 iki &lt;</w:t>
      </w:r>
      <w:r w:rsidR="008E09B5" w:rsidRPr="008453A0">
        <w:rPr>
          <w:rFonts w:ascii="Times New Roman" w:eastAsia="Times New Roman" w:hAnsi="Times New Roman"/>
          <w:bCs/>
          <w:iCs/>
        </w:rPr>
        <w:t> </w:t>
      </w:r>
      <w:r w:rsidRPr="008453A0">
        <w:rPr>
          <w:rFonts w:ascii="Times New Roman" w:eastAsia="Times New Roman" w:hAnsi="Times New Roman"/>
          <w:bCs/>
          <w:iCs/>
        </w:rPr>
        <w:t>1/1</w:t>
      </w:r>
      <w:r w:rsidR="008E09B5" w:rsidRPr="008453A0">
        <w:rPr>
          <w:rFonts w:ascii="Times New Roman" w:eastAsia="Times New Roman" w:hAnsi="Times New Roman"/>
          <w:bCs/>
          <w:iCs/>
        </w:rPr>
        <w:t> </w:t>
      </w:r>
      <w:r w:rsidRPr="008453A0">
        <w:rPr>
          <w:rFonts w:ascii="Times New Roman" w:eastAsia="Times New Roman" w:hAnsi="Times New Roman"/>
          <w:bCs/>
          <w:iCs/>
        </w:rPr>
        <w:t>000), labai retas (&lt;</w:t>
      </w:r>
      <w:r w:rsidR="008E09B5" w:rsidRPr="008453A0">
        <w:rPr>
          <w:rFonts w:ascii="Times New Roman" w:eastAsia="Times New Roman" w:hAnsi="Times New Roman"/>
          <w:bCs/>
          <w:iCs/>
        </w:rPr>
        <w:t> </w:t>
      </w:r>
      <w:r w:rsidRPr="008453A0">
        <w:rPr>
          <w:rFonts w:ascii="Times New Roman" w:eastAsia="Times New Roman" w:hAnsi="Times New Roman"/>
          <w:bCs/>
          <w:iCs/>
        </w:rPr>
        <w:t>1/10</w:t>
      </w:r>
      <w:r w:rsidR="008E09B5" w:rsidRPr="008453A0">
        <w:rPr>
          <w:rFonts w:ascii="Times New Roman" w:eastAsia="Times New Roman" w:hAnsi="Times New Roman"/>
          <w:bCs/>
          <w:iCs/>
        </w:rPr>
        <w:t> </w:t>
      </w:r>
      <w:r w:rsidRPr="008453A0">
        <w:rPr>
          <w:rFonts w:ascii="Times New Roman" w:eastAsia="Times New Roman" w:hAnsi="Times New Roman"/>
          <w:bCs/>
          <w:iCs/>
        </w:rPr>
        <w:t>000) ir nežinomas (negali būti apskaičiuotas pagal turimus duomenis)</w:t>
      </w:r>
      <w:r w:rsidR="00185EE2">
        <w:rPr>
          <w:rFonts w:ascii="Times New Roman" w:eastAsia="Times New Roman" w:hAnsi="Times New Roman"/>
          <w:bCs/>
          <w:iCs/>
        </w:rPr>
        <w:t>.</w:t>
      </w:r>
    </w:p>
    <w:p w14:paraId="322F6017" w14:textId="77777777" w:rsidR="009B6E31" w:rsidRPr="008453A0" w:rsidRDefault="009B6E31" w:rsidP="009B6E31">
      <w:pPr>
        <w:spacing w:after="0" w:line="240" w:lineRule="auto"/>
        <w:rPr>
          <w:rFonts w:ascii="Times New Roman" w:eastAsia="Times New Roman" w:hAnsi="Times New Roman"/>
          <w:iCs/>
          <w:noProof/>
        </w:rPr>
      </w:pPr>
    </w:p>
    <w:p w14:paraId="5E8618DD" w14:textId="77777777" w:rsidR="009B6E31" w:rsidRPr="008453A0" w:rsidRDefault="009B6E31" w:rsidP="008E585F">
      <w:pPr>
        <w:numPr>
          <w:ilvl w:val="0"/>
          <w:numId w:val="2"/>
        </w:numPr>
        <w:tabs>
          <w:tab w:val="clear" w:pos="360"/>
          <w:tab w:val="num" w:pos="-720"/>
          <w:tab w:val="left" w:pos="540"/>
          <w:tab w:val="num" w:pos="567"/>
        </w:tabs>
        <w:spacing w:after="0" w:line="240" w:lineRule="auto"/>
        <w:ind w:left="567" w:hanging="567"/>
        <w:rPr>
          <w:rFonts w:ascii="Times New Roman" w:eastAsia="Times New Roman" w:hAnsi="Times New Roman"/>
        </w:rPr>
      </w:pPr>
      <w:r w:rsidRPr="008453A0">
        <w:rPr>
          <w:rFonts w:ascii="Times New Roman" w:eastAsia="Times New Roman" w:hAnsi="Times New Roman"/>
        </w:rPr>
        <w:t>Nervų sistemos sutrikimai</w:t>
      </w:r>
    </w:p>
    <w:p w14:paraId="5974AD33"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Dažni</w:t>
      </w:r>
      <w:r w:rsidRPr="008453A0">
        <w:rPr>
          <w:rFonts w:ascii="Times New Roman" w:eastAsia="Times New Roman" w:hAnsi="Times New Roman"/>
        </w:rPr>
        <w:t xml:space="preserve">: silpnumas ar svaigulys, galvos skausmas. </w:t>
      </w:r>
    </w:p>
    <w:p w14:paraId="6C257257"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Nedažni</w:t>
      </w:r>
      <w:r w:rsidRPr="008453A0">
        <w:rPr>
          <w:rFonts w:ascii="Times New Roman" w:eastAsia="Times New Roman" w:hAnsi="Times New Roman"/>
        </w:rPr>
        <w:t>: galvos sukimasis (</w:t>
      </w:r>
      <w:r w:rsidRPr="008453A0">
        <w:rPr>
          <w:rFonts w:ascii="Times New Roman" w:eastAsia="Times New Roman" w:hAnsi="Times New Roman"/>
          <w:i/>
        </w:rPr>
        <w:t>vertigo</w:t>
      </w:r>
      <w:r w:rsidRPr="008453A0">
        <w:rPr>
          <w:rFonts w:ascii="Times New Roman" w:eastAsia="Times New Roman" w:hAnsi="Times New Roman"/>
        </w:rPr>
        <w:t>), alpimas.</w:t>
      </w:r>
    </w:p>
    <w:p w14:paraId="73A05443"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68CD7477" w14:textId="77777777" w:rsidR="009B6E31" w:rsidRPr="008453A0" w:rsidRDefault="009B6E31" w:rsidP="008E585F">
      <w:pPr>
        <w:keepNext/>
        <w:keepLines/>
        <w:numPr>
          <w:ilvl w:val="0"/>
          <w:numId w:val="2"/>
        </w:numPr>
        <w:tabs>
          <w:tab w:val="clear" w:pos="360"/>
          <w:tab w:val="num" w:pos="-720"/>
          <w:tab w:val="left" w:pos="540"/>
          <w:tab w:val="num" w:pos="567"/>
        </w:tabs>
        <w:spacing w:after="0" w:line="240" w:lineRule="auto"/>
        <w:ind w:left="567" w:hanging="567"/>
        <w:rPr>
          <w:rFonts w:ascii="Times New Roman" w:eastAsia="Times New Roman" w:hAnsi="Times New Roman"/>
        </w:rPr>
      </w:pPr>
      <w:r w:rsidRPr="008453A0">
        <w:rPr>
          <w:rFonts w:ascii="Times New Roman" w:eastAsia="Times New Roman" w:hAnsi="Times New Roman"/>
        </w:rPr>
        <w:t>Širdies sutrikimai</w:t>
      </w:r>
    </w:p>
    <w:p w14:paraId="2CF9E940" w14:textId="77777777" w:rsidR="009B6E31" w:rsidRPr="008453A0" w:rsidRDefault="009B6E31" w:rsidP="008E585F">
      <w:pPr>
        <w:keepNext/>
        <w:keepLines/>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Nedažni:</w:t>
      </w:r>
      <w:r w:rsidRPr="008453A0">
        <w:rPr>
          <w:rFonts w:ascii="Times New Roman" w:eastAsia="Times New Roman" w:hAnsi="Times New Roman"/>
        </w:rPr>
        <w:t xml:space="preserve"> tachikardija.</w:t>
      </w:r>
    </w:p>
    <w:p w14:paraId="0A7604EF" w14:textId="045F5D88"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Labai reti</w:t>
      </w:r>
      <w:r w:rsidRPr="008453A0">
        <w:rPr>
          <w:rFonts w:ascii="Times New Roman" w:eastAsia="Times New Roman" w:hAnsi="Times New Roman"/>
        </w:rPr>
        <w:t>: krūtinės angina pacientams, sergantiems koronarinių arterijų liga (žr. 4.4</w:t>
      </w:r>
      <w:r w:rsidR="008E09B5" w:rsidRPr="008453A0">
        <w:rPr>
          <w:rFonts w:ascii="Times New Roman" w:eastAsia="Times New Roman" w:hAnsi="Times New Roman"/>
        </w:rPr>
        <w:t> </w:t>
      </w:r>
      <w:r w:rsidRPr="008453A0">
        <w:rPr>
          <w:rFonts w:ascii="Times New Roman" w:eastAsia="Times New Roman" w:hAnsi="Times New Roman"/>
        </w:rPr>
        <w:t>skyrių).</w:t>
      </w:r>
    </w:p>
    <w:p w14:paraId="6CA7FFA4"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 xml:space="preserve">Nežinomi: </w:t>
      </w:r>
      <w:r w:rsidRPr="008453A0">
        <w:rPr>
          <w:rFonts w:ascii="Times New Roman" w:eastAsia="Times New Roman" w:hAnsi="Times New Roman"/>
        </w:rPr>
        <w:t>prieširdžių virpėjimas.</w:t>
      </w:r>
    </w:p>
    <w:p w14:paraId="040726F9"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216EE39E" w14:textId="77777777" w:rsidR="009B6E31" w:rsidRPr="008453A0" w:rsidRDefault="009B6E31" w:rsidP="008E585F">
      <w:pPr>
        <w:numPr>
          <w:ilvl w:val="0"/>
          <w:numId w:val="2"/>
        </w:numPr>
        <w:tabs>
          <w:tab w:val="clear" w:pos="360"/>
          <w:tab w:val="num" w:pos="-720"/>
          <w:tab w:val="left" w:pos="540"/>
          <w:tab w:val="num" w:pos="567"/>
        </w:tabs>
        <w:spacing w:after="0" w:line="240" w:lineRule="auto"/>
        <w:ind w:left="567" w:hanging="567"/>
        <w:rPr>
          <w:rFonts w:ascii="Times New Roman" w:eastAsia="Times New Roman" w:hAnsi="Times New Roman"/>
        </w:rPr>
      </w:pPr>
      <w:r w:rsidRPr="008453A0">
        <w:rPr>
          <w:rFonts w:ascii="Times New Roman" w:eastAsia="Times New Roman" w:hAnsi="Times New Roman"/>
        </w:rPr>
        <w:t>Kraujagyslių sutrikimai</w:t>
      </w:r>
    </w:p>
    <w:p w14:paraId="361EF0FA" w14:textId="5993E05A"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Nedažni:</w:t>
      </w:r>
      <w:r w:rsidRPr="008453A0">
        <w:rPr>
          <w:rFonts w:ascii="Times New Roman" w:eastAsia="Times New Roman" w:hAnsi="Times New Roman"/>
        </w:rPr>
        <w:t xml:space="preserve"> hipotenzija (ortostatinė) (žr. 4.4</w:t>
      </w:r>
      <w:r w:rsidR="008E09B5" w:rsidRPr="008453A0">
        <w:rPr>
          <w:rFonts w:ascii="Times New Roman" w:eastAsia="Times New Roman" w:hAnsi="Times New Roman"/>
        </w:rPr>
        <w:t> </w:t>
      </w:r>
      <w:r w:rsidRPr="008453A0">
        <w:rPr>
          <w:rFonts w:ascii="Times New Roman" w:eastAsia="Times New Roman" w:hAnsi="Times New Roman"/>
        </w:rPr>
        <w:t>skyrių), veido ir kaklo paraudimas dėl hiperemijos.</w:t>
      </w:r>
    </w:p>
    <w:p w14:paraId="5C0F72B9"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57B0FD1F" w14:textId="77777777" w:rsidR="009B6E31" w:rsidRPr="008453A0" w:rsidRDefault="009B6E31" w:rsidP="008E585F">
      <w:pPr>
        <w:numPr>
          <w:ilvl w:val="0"/>
          <w:numId w:val="2"/>
        </w:numPr>
        <w:tabs>
          <w:tab w:val="clear" w:pos="360"/>
          <w:tab w:val="num" w:pos="-720"/>
          <w:tab w:val="left" w:pos="540"/>
          <w:tab w:val="num" w:pos="567"/>
        </w:tabs>
        <w:spacing w:after="0" w:line="240" w:lineRule="auto"/>
        <w:ind w:left="567" w:hanging="567"/>
        <w:rPr>
          <w:rFonts w:ascii="Times New Roman" w:eastAsia="Times New Roman" w:hAnsi="Times New Roman"/>
        </w:rPr>
      </w:pPr>
      <w:r w:rsidRPr="008453A0">
        <w:rPr>
          <w:rFonts w:ascii="Times New Roman" w:eastAsia="Times New Roman" w:hAnsi="Times New Roman"/>
        </w:rPr>
        <w:t xml:space="preserve">Kraujo ir limfinės sistemos sutrikimai </w:t>
      </w:r>
    </w:p>
    <w:p w14:paraId="3BEB66E7"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Nežinomi:</w:t>
      </w:r>
      <w:r w:rsidRPr="008453A0">
        <w:rPr>
          <w:rFonts w:ascii="Times New Roman" w:eastAsia="Times New Roman" w:hAnsi="Times New Roman"/>
        </w:rPr>
        <w:t xml:space="preserve"> neutropenija, trombocitopenija.</w:t>
      </w:r>
    </w:p>
    <w:p w14:paraId="50D78130"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7683DD09" w14:textId="77777777" w:rsidR="009B6E31" w:rsidRPr="008453A0" w:rsidRDefault="009B6E31" w:rsidP="008E585F">
      <w:pPr>
        <w:numPr>
          <w:ilvl w:val="0"/>
          <w:numId w:val="2"/>
        </w:numPr>
        <w:tabs>
          <w:tab w:val="clear" w:pos="360"/>
          <w:tab w:val="num" w:pos="-720"/>
          <w:tab w:val="left" w:pos="540"/>
          <w:tab w:val="num" w:pos="567"/>
        </w:tabs>
        <w:spacing w:after="0" w:line="240" w:lineRule="auto"/>
        <w:ind w:left="567" w:hanging="567"/>
        <w:rPr>
          <w:rFonts w:ascii="Times New Roman" w:eastAsia="Times New Roman" w:hAnsi="Times New Roman"/>
        </w:rPr>
      </w:pPr>
      <w:r w:rsidRPr="008453A0">
        <w:rPr>
          <w:rFonts w:ascii="Times New Roman" w:eastAsia="Times New Roman" w:hAnsi="Times New Roman"/>
        </w:rPr>
        <w:t>Akių sutrikimai</w:t>
      </w:r>
    </w:p>
    <w:p w14:paraId="3BC390DD" w14:textId="1912D482"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Nežinomi:</w:t>
      </w:r>
      <w:r w:rsidRPr="008453A0">
        <w:rPr>
          <w:rFonts w:ascii="Times New Roman" w:eastAsia="Times New Roman" w:hAnsi="Times New Roman"/>
        </w:rPr>
        <w:t xml:space="preserve"> intraoperacinis suglebusios rainelės sindromas </w:t>
      </w:r>
      <w:r w:rsidR="00E6383B" w:rsidRPr="008453A0">
        <w:rPr>
          <w:rFonts w:ascii="Times New Roman" w:eastAsia="Times New Roman" w:hAnsi="Times New Roman"/>
        </w:rPr>
        <w:t>(</w:t>
      </w:r>
      <w:r w:rsidR="00E6383B" w:rsidRPr="008453A0">
        <w:rPr>
          <w:rFonts w:ascii="Times New Roman" w:eastAsia="Times New Roman" w:hAnsi="Times New Roman"/>
          <w:i/>
        </w:rPr>
        <w:t>Intraoperative Floppy Iris Syndrome (IFIS</w:t>
      </w:r>
      <w:r w:rsidR="00E6383B" w:rsidRPr="008453A0">
        <w:rPr>
          <w:rFonts w:ascii="Times New Roman" w:eastAsia="Times New Roman" w:hAnsi="Times New Roman"/>
        </w:rPr>
        <w:t xml:space="preserve">)) </w:t>
      </w:r>
      <w:r w:rsidRPr="008453A0">
        <w:rPr>
          <w:rFonts w:ascii="Times New Roman" w:eastAsia="Times New Roman" w:hAnsi="Times New Roman"/>
        </w:rPr>
        <w:t>(žr. 4.4</w:t>
      </w:r>
      <w:r w:rsidR="008E09B5" w:rsidRPr="008453A0">
        <w:rPr>
          <w:rFonts w:ascii="Times New Roman" w:eastAsia="Times New Roman" w:hAnsi="Times New Roman"/>
        </w:rPr>
        <w:t> </w:t>
      </w:r>
      <w:r w:rsidRPr="008453A0">
        <w:rPr>
          <w:rFonts w:ascii="Times New Roman" w:eastAsia="Times New Roman" w:hAnsi="Times New Roman"/>
        </w:rPr>
        <w:t>skyrių).</w:t>
      </w:r>
    </w:p>
    <w:p w14:paraId="58994C05"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0C063E93" w14:textId="77777777" w:rsidR="009B6E31" w:rsidRPr="008453A0" w:rsidRDefault="009B6E31" w:rsidP="008E585F">
      <w:pPr>
        <w:keepNext/>
        <w:keepLines/>
        <w:numPr>
          <w:ilvl w:val="0"/>
          <w:numId w:val="2"/>
        </w:numPr>
        <w:tabs>
          <w:tab w:val="clear" w:pos="360"/>
          <w:tab w:val="num" w:pos="-720"/>
          <w:tab w:val="left" w:pos="540"/>
          <w:tab w:val="num" w:pos="567"/>
        </w:tabs>
        <w:spacing w:after="0" w:line="240" w:lineRule="auto"/>
        <w:ind w:left="567" w:hanging="567"/>
        <w:rPr>
          <w:rFonts w:ascii="Times New Roman" w:eastAsia="Times New Roman" w:hAnsi="Times New Roman"/>
        </w:rPr>
      </w:pPr>
      <w:r w:rsidRPr="008453A0">
        <w:rPr>
          <w:rFonts w:ascii="Times New Roman" w:eastAsia="Times New Roman" w:hAnsi="Times New Roman"/>
        </w:rPr>
        <w:t>Kvėpavimo sistemos, krūtinės ląstos ir tarpuplaučio sutrikimai</w:t>
      </w:r>
    </w:p>
    <w:p w14:paraId="669B5050" w14:textId="77777777" w:rsidR="009B6E31" w:rsidRPr="008453A0" w:rsidRDefault="009B6E31" w:rsidP="009B6E31">
      <w:pPr>
        <w:keepNext/>
        <w:keepLines/>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Nedažni</w:t>
      </w:r>
      <w:r w:rsidRPr="008453A0">
        <w:rPr>
          <w:rFonts w:ascii="Times New Roman" w:eastAsia="Times New Roman" w:hAnsi="Times New Roman"/>
        </w:rPr>
        <w:t>: rinitas.</w:t>
      </w:r>
    </w:p>
    <w:p w14:paraId="6F64EEC4"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0E28D004" w14:textId="77777777" w:rsidR="009B6E31" w:rsidRPr="008453A0" w:rsidRDefault="009B6E31" w:rsidP="009B6E31">
      <w:pPr>
        <w:numPr>
          <w:ilvl w:val="0"/>
          <w:numId w:val="2"/>
        </w:numPr>
        <w:tabs>
          <w:tab w:val="num" w:pos="-720"/>
          <w:tab w:val="left" w:pos="540"/>
          <w:tab w:val="left" w:pos="567"/>
        </w:tabs>
        <w:spacing w:after="0" w:line="240" w:lineRule="auto"/>
        <w:rPr>
          <w:rFonts w:ascii="Times New Roman" w:eastAsia="Times New Roman" w:hAnsi="Times New Roman"/>
        </w:rPr>
      </w:pPr>
      <w:r w:rsidRPr="008453A0">
        <w:rPr>
          <w:rFonts w:ascii="Times New Roman" w:eastAsia="Times New Roman" w:hAnsi="Times New Roman"/>
        </w:rPr>
        <w:t>Virškinimo trakto sutrikimai</w:t>
      </w:r>
    </w:p>
    <w:p w14:paraId="4EC0D1D7"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Dažni</w:t>
      </w:r>
      <w:r w:rsidRPr="008453A0">
        <w:rPr>
          <w:rFonts w:ascii="Times New Roman" w:eastAsia="Times New Roman" w:hAnsi="Times New Roman"/>
        </w:rPr>
        <w:t>: pykinimas, pilvo skausmas.</w:t>
      </w:r>
    </w:p>
    <w:p w14:paraId="563EFB46"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Nedažni</w:t>
      </w:r>
      <w:r w:rsidRPr="008453A0">
        <w:rPr>
          <w:rFonts w:ascii="Times New Roman" w:eastAsia="Times New Roman" w:hAnsi="Times New Roman"/>
        </w:rPr>
        <w:t>: viduriavimas</w:t>
      </w:r>
      <w:r w:rsidR="004C1F86" w:rsidRPr="008453A0">
        <w:rPr>
          <w:rFonts w:ascii="Times New Roman" w:eastAsia="Times New Roman" w:hAnsi="Times New Roman"/>
        </w:rPr>
        <w:t>, vėmimas</w:t>
      </w:r>
      <w:r w:rsidRPr="008453A0">
        <w:rPr>
          <w:rFonts w:ascii="Times New Roman" w:eastAsia="Times New Roman" w:hAnsi="Times New Roman"/>
        </w:rPr>
        <w:t>.</w:t>
      </w:r>
    </w:p>
    <w:p w14:paraId="493A81EC"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64971E3D" w14:textId="77777777" w:rsidR="009B6E31" w:rsidRPr="008453A0" w:rsidRDefault="009B6E31" w:rsidP="009B6E31">
      <w:pPr>
        <w:numPr>
          <w:ilvl w:val="0"/>
          <w:numId w:val="2"/>
        </w:numPr>
        <w:tabs>
          <w:tab w:val="num" w:pos="-720"/>
          <w:tab w:val="left" w:pos="540"/>
          <w:tab w:val="left" w:pos="567"/>
        </w:tabs>
        <w:spacing w:after="0" w:line="240" w:lineRule="auto"/>
        <w:rPr>
          <w:rFonts w:ascii="Times New Roman" w:eastAsia="Times New Roman" w:hAnsi="Times New Roman"/>
        </w:rPr>
      </w:pPr>
      <w:r w:rsidRPr="008453A0">
        <w:rPr>
          <w:rFonts w:ascii="Times New Roman" w:eastAsia="Times New Roman" w:hAnsi="Times New Roman"/>
        </w:rPr>
        <w:t>Kepenų, tulžies pūslės ir latakų sutrikimai</w:t>
      </w:r>
    </w:p>
    <w:p w14:paraId="146FEC65"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Nežinomi</w:t>
      </w:r>
      <w:r w:rsidRPr="008453A0">
        <w:rPr>
          <w:rFonts w:ascii="Times New Roman" w:eastAsia="Times New Roman" w:hAnsi="Times New Roman"/>
        </w:rPr>
        <w:t>: kepenų ląstelių pažeidimas, cholestazinė kepenų liga.</w:t>
      </w:r>
    </w:p>
    <w:p w14:paraId="24CC9730"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57D0E4A1" w14:textId="77777777" w:rsidR="009B6E31" w:rsidRPr="008453A0" w:rsidRDefault="009B6E31" w:rsidP="009B6E31">
      <w:pPr>
        <w:numPr>
          <w:ilvl w:val="0"/>
          <w:numId w:val="2"/>
        </w:numPr>
        <w:tabs>
          <w:tab w:val="num" w:pos="-720"/>
          <w:tab w:val="left" w:pos="540"/>
          <w:tab w:val="left" w:pos="567"/>
        </w:tabs>
        <w:spacing w:after="0" w:line="240" w:lineRule="auto"/>
        <w:rPr>
          <w:rFonts w:ascii="Times New Roman" w:eastAsia="Times New Roman" w:hAnsi="Times New Roman"/>
        </w:rPr>
      </w:pPr>
      <w:r w:rsidRPr="008453A0">
        <w:rPr>
          <w:rFonts w:ascii="Times New Roman" w:eastAsia="Times New Roman" w:hAnsi="Times New Roman"/>
        </w:rPr>
        <w:t>Odos ir poodinio audinio sutrikimai</w:t>
      </w:r>
    </w:p>
    <w:p w14:paraId="03DFC650"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Nedažni</w:t>
      </w:r>
      <w:r w:rsidRPr="008453A0">
        <w:rPr>
          <w:rFonts w:ascii="Times New Roman" w:eastAsia="Times New Roman" w:hAnsi="Times New Roman"/>
        </w:rPr>
        <w:t>: išbėrimas, niežulys.</w:t>
      </w:r>
    </w:p>
    <w:p w14:paraId="3AC7AC07"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Labai reti</w:t>
      </w:r>
      <w:r w:rsidRPr="008453A0">
        <w:rPr>
          <w:rFonts w:ascii="Times New Roman" w:eastAsia="Times New Roman" w:hAnsi="Times New Roman"/>
        </w:rPr>
        <w:t>: dilgėlinė, angioneurozinė edema.</w:t>
      </w:r>
    </w:p>
    <w:p w14:paraId="191F4E87"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61145D8B" w14:textId="77777777" w:rsidR="009B6E31" w:rsidRPr="008453A0" w:rsidRDefault="009B6E31" w:rsidP="009B6E31">
      <w:pPr>
        <w:numPr>
          <w:ilvl w:val="0"/>
          <w:numId w:val="2"/>
        </w:numPr>
        <w:tabs>
          <w:tab w:val="num" w:pos="-720"/>
          <w:tab w:val="left" w:pos="540"/>
          <w:tab w:val="left" w:pos="567"/>
        </w:tabs>
        <w:spacing w:after="0" w:line="240" w:lineRule="auto"/>
        <w:rPr>
          <w:rFonts w:ascii="Times New Roman" w:eastAsia="Times New Roman" w:hAnsi="Times New Roman"/>
        </w:rPr>
      </w:pPr>
      <w:r w:rsidRPr="008453A0">
        <w:rPr>
          <w:rFonts w:ascii="Times New Roman" w:eastAsia="Times New Roman" w:hAnsi="Times New Roman"/>
        </w:rPr>
        <w:t xml:space="preserve">Bendrieji sutrikimai ir vartojimo vietos pažeidimai </w:t>
      </w:r>
    </w:p>
    <w:p w14:paraId="655588CB"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Dažni</w:t>
      </w:r>
      <w:r w:rsidRPr="008453A0">
        <w:rPr>
          <w:rFonts w:ascii="Times New Roman" w:eastAsia="Times New Roman" w:hAnsi="Times New Roman"/>
        </w:rPr>
        <w:t>: nuovargis.</w:t>
      </w:r>
    </w:p>
    <w:p w14:paraId="1D6DB1C9" w14:textId="77777777" w:rsidR="009B6E31" w:rsidRPr="008453A0" w:rsidRDefault="009B6E31" w:rsidP="009B6E31">
      <w:pPr>
        <w:tabs>
          <w:tab w:val="num" w:pos="0"/>
          <w:tab w:val="left" w:pos="540"/>
        </w:tabs>
        <w:spacing w:after="0" w:line="240" w:lineRule="auto"/>
        <w:rPr>
          <w:rFonts w:ascii="Times New Roman" w:eastAsia="Times New Roman" w:hAnsi="Times New Roman"/>
        </w:rPr>
      </w:pPr>
      <w:r w:rsidRPr="008453A0">
        <w:rPr>
          <w:rFonts w:ascii="Times New Roman" w:eastAsia="Times New Roman" w:hAnsi="Times New Roman"/>
          <w:i/>
        </w:rPr>
        <w:t>Nedažni</w:t>
      </w:r>
      <w:r w:rsidRPr="008453A0">
        <w:rPr>
          <w:rFonts w:ascii="Times New Roman" w:eastAsia="Times New Roman" w:hAnsi="Times New Roman"/>
        </w:rPr>
        <w:t>: patinimas, krūtinės skausmas.</w:t>
      </w:r>
    </w:p>
    <w:p w14:paraId="144A1DED" w14:textId="77777777" w:rsidR="009B6E31" w:rsidRPr="008453A0" w:rsidRDefault="009B6E31" w:rsidP="009B6E31">
      <w:pPr>
        <w:tabs>
          <w:tab w:val="num" w:pos="0"/>
          <w:tab w:val="left" w:pos="540"/>
        </w:tabs>
        <w:spacing w:after="0" w:line="240" w:lineRule="auto"/>
        <w:rPr>
          <w:rFonts w:ascii="Times New Roman" w:eastAsia="Times New Roman" w:hAnsi="Times New Roman"/>
        </w:rPr>
      </w:pPr>
    </w:p>
    <w:p w14:paraId="7A6ABF85" w14:textId="77777777" w:rsidR="009B6E31" w:rsidRPr="008453A0" w:rsidRDefault="009B6E31" w:rsidP="009B6E31">
      <w:pPr>
        <w:numPr>
          <w:ilvl w:val="0"/>
          <w:numId w:val="2"/>
        </w:numPr>
        <w:tabs>
          <w:tab w:val="num" w:pos="-720"/>
          <w:tab w:val="left" w:pos="540"/>
          <w:tab w:val="left" w:pos="567"/>
        </w:tabs>
        <w:spacing w:after="0" w:line="240" w:lineRule="auto"/>
        <w:rPr>
          <w:rFonts w:ascii="Times New Roman" w:eastAsia="Times New Roman" w:hAnsi="Times New Roman"/>
        </w:rPr>
      </w:pPr>
      <w:r w:rsidRPr="008453A0">
        <w:rPr>
          <w:rFonts w:ascii="Times New Roman" w:eastAsia="Times New Roman" w:hAnsi="Times New Roman"/>
        </w:rPr>
        <w:t>Lytinės sistemos ir krūties sutrikimai</w:t>
      </w:r>
    </w:p>
    <w:p w14:paraId="6C425AE2" w14:textId="77777777" w:rsidR="009B6E31" w:rsidRPr="008453A0" w:rsidRDefault="004C1F86" w:rsidP="009B6E31">
      <w:pPr>
        <w:shd w:val="clear" w:color="auto" w:fill="FFFFFF"/>
        <w:tabs>
          <w:tab w:val="num" w:pos="0"/>
        </w:tabs>
        <w:spacing w:after="0" w:line="240" w:lineRule="auto"/>
        <w:ind w:right="14"/>
        <w:rPr>
          <w:rFonts w:ascii="Times New Roman" w:eastAsia="Times New Roman" w:hAnsi="Times New Roman"/>
        </w:rPr>
      </w:pPr>
      <w:r w:rsidRPr="008453A0">
        <w:rPr>
          <w:rFonts w:ascii="Times New Roman" w:eastAsia="Times New Roman" w:hAnsi="Times New Roman"/>
          <w:i/>
        </w:rPr>
        <w:t>Nežinomi</w:t>
      </w:r>
      <w:r w:rsidR="009B6E31" w:rsidRPr="008453A0">
        <w:rPr>
          <w:rFonts w:ascii="Times New Roman" w:eastAsia="Times New Roman" w:hAnsi="Times New Roman"/>
        </w:rPr>
        <w:t>: priapizmas.</w:t>
      </w:r>
    </w:p>
    <w:p w14:paraId="48A57CD3" w14:textId="77777777" w:rsidR="009B6E31" w:rsidRPr="008E585F" w:rsidRDefault="009B6E31" w:rsidP="009B6E31">
      <w:pPr>
        <w:shd w:val="clear" w:color="auto" w:fill="FFFFFF"/>
        <w:tabs>
          <w:tab w:val="num" w:pos="0"/>
        </w:tabs>
        <w:spacing w:after="0" w:line="240" w:lineRule="auto"/>
        <w:ind w:right="14"/>
        <w:rPr>
          <w:rFonts w:ascii="Times New Roman" w:eastAsia="Times New Roman" w:hAnsi="Times New Roman"/>
          <w:spacing w:val="-6"/>
        </w:rPr>
      </w:pPr>
    </w:p>
    <w:p w14:paraId="0FB273B6" w14:textId="77777777" w:rsidR="009B6E31" w:rsidRPr="008453A0" w:rsidRDefault="009B6E31" w:rsidP="009B6E31">
      <w:pPr>
        <w:autoSpaceDE w:val="0"/>
        <w:autoSpaceDN w:val="0"/>
        <w:adjustRightInd w:val="0"/>
        <w:spacing w:after="0" w:line="240" w:lineRule="auto"/>
        <w:jc w:val="both"/>
        <w:rPr>
          <w:rFonts w:ascii="Times New Roman" w:eastAsia="Times New Roman" w:hAnsi="Times New Roman"/>
          <w:u w:val="single"/>
        </w:rPr>
      </w:pPr>
      <w:r w:rsidRPr="008453A0">
        <w:rPr>
          <w:rFonts w:ascii="Times New Roman" w:eastAsia="Times New Roman" w:hAnsi="Times New Roman"/>
          <w:noProof/>
          <w:u w:val="single"/>
        </w:rPr>
        <w:t>Pranešimas apie įtariamas nepageidaujamas reakcijas</w:t>
      </w:r>
    </w:p>
    <w:p w14:paraId="08B22ED9" w14:textId="77777777" w:rsidR="004108C6" w:rsidRPr="008453A0" w:rsidRDefault="004108C6" w:rsidP="004108C6">
      <w:pPr>
        <w:tabs>
          <w:tab w:val="left" w:pos="567"/>
        </w:tabs>
        <w:spacing w:after="0" w:line="260" w:lineRule="exact"/>
        <w:jc w:val="both"/>
        <w:rPr>
          <w:rFonts w:ascii="Times New Roman" w:eastAsia="Times New Roman" w:hAnsi="Times New Roman"/>
        </w:rPr>
      </w:pPr>
      <w:r w:rsidRPr="008453A0">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453A0">
        <w:rPr>
          <w:rFonts w:ascii="Times New Roman" w:eastAsia="Times New Roman" w:hAnsi="Times New Roman"/>
          <w:u w:val="single"/>
        </w:rPr>
        <w:t>https://vvkt.lrv.lt/lt/</w:t>
      </w:r>
      <w:r w:rsidRPr="008453A0">
        <w:rPr>
          <w:rFonts w:ascii="Times New Roman" w:eastAsia="Times New Roman" w:hAnsi="Times New Roman"/>
        </w:rPr>
        <w:t xml:space="preserve"> nurodytais būdais.</w:t>
      </w:r>
    </w:p>
    <w:p w14:paraId="4734F24B" w14:textId="77777777" w:rsidR="009B6E31" w:rsidRPr="008453A0" w:rsidRDefault="009B6E31" w:rsidP="009B6E31">
      <w:pPr>
        <w:spacing w:after="0" w:line="240" w:lineRule="auto"/>
        <w:rPr>
          <w:rFonts w:ascii="Times New Roman" w:eastAsia="Times New Roman" w:hAnsi="Times New Roman"/>
          <w:iCs/>
          <w:noProof/>
        </w:rPr>
      </w:pPr>
    </w:p>
    <w:p w14:paraId="554014A4"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32" w:name="_Toc129243110"/>
      <w:bookmarkStart w:id="33" w:name="_Toc129243235"/>
      <w:r w:rsidRPr="008453A0">
        <w:rPr>
          <w:rFonts w:ascii="Times New Roman" w:eastAsia="Times New Roman" w:hAnsi="Times New Roman"/>
          <w:b/>
          <w:kern w:val="28"/>
          <w:lang w:eastAsia="x-none"/>
        </w:rPr>
        <w:t>4.9</w:t>
      </w:r>
      <w:r w:rsidRPr="008453A0">
        <w:rPr>
          <w:rFonts w:ascii="Times New Roman" w:eastAsia="Times New Roman" w:hAnsi="Times New Roman"/>
          <w:b/>
          <w:kern w:val="28"/>
          <w:lang w:eastAsia="x-none"/>
        </w:rPr>
        <w:tab/>
        <w:t>Perdozavimas</w:t>
      </w:r>
      <w:bookmarkEnd w:id="32"/>
      <w:bookmarkEnd w:id="33"/>
    </w:p>
    <w:p w14:paraId="1664B8EA" w14:textId="77777777" w:rsidR="009B6E31" w:rsidRPr="008453A0" w:rsidRDefault="009B6E31" w:rsidP="009B6E31">
      <w:pPr>
        <w:spacing w:after="0" w:line="240" w:lineRule="auto"/>
        <w:rPr>
          <w:rFonts w:ascii="Times New Roman" w:eastAsia="Times New Roman" w:hAnsi="Times New Roman"/>
          <w:iCs/>
          <w:noProof/>
        </w:rPr>
      </w:pPr>
    </w:p>
    <w:p w14:paraId="31169A9D"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Perdozavimo atveju, pacientą reikia hospitalizuoti. Jis turi gulėti ant nugaros. Tinka įprastinis hipotenzijos gydymas skysčiais bei kraujagysles sutraukiančiais vaistiniais preparatais.</w:t>
      </w:r>
    </w:p>
    <w:p w14:paraId="4B3635F4"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Esant sunkiai hipotenzijai gali tikti gydymas kraujagysles sutraukiančiais vaistiniais preparatais, tiesiogiai veikiančiais kraujagyslės raumenų skaidulas (pvz., galimas atsargus noradrenalino skyrimas).</w:t>
      </w:r>
    </w:p>
    <w:p w14:paraId="79C09EF7" w14:textId="77777777" w:rsidR="009B6E31" w:rsidRPr="008453A0" w:rsidRDefault="009B6E31" w:rsidP="009B6E31">
      <w:pPr>
        <w:spacing w:after="0" w:line="240" w:lineRule="auto"/>
        <w:rPr>
          <w:rFonts w:ascii="Times New Roman" w:eastAsia="Times New Roman" w:hAnsi="Times New Roman"/>
          <w:lang w:eastAsia="x-none"/>
        </w:rPr>
      </w:pPr>
    </w:p>
    <w:p w14:paraId="6D9F54F3"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 xml:space="preserve">Daug alfuzozino jungiasi su baltymais, todėl dializė gali būti </w:t>
      </w:r>
      <w:r w:rsidR="00F06617" w:rsidRPr="008453A0">
        <w:rPr>
          <w:rFonts w:ascii="Times New Roman" w:eastAsia="Times New Roman" w:hAnsi="Times New Roman"/>
          <w:lang w:eastAsia="x-none"/>
        </w:rPr>
        <w:t>neefektyvi</w:t>
      </w:r>
      <w:r w:rsidRPr="008453A0">
        <w:rPr>
          <w:rFonts w:ascii="Times New Roman" w:eastAsia="Times New Roman" w:hAnsi="Times New Roman"/>
          <w:lang w:eastAsia="x-none"/>
        </w:rPr>
        <w:t>. Galima plauti skrandį, po to skirti aktyvintosios anglies.</w:t>
      </w:r>
    </w:p>
    <w:p w14:paraId="148AEBC9" w14:textId="77777777" w:rsidR="009B6E31" w:rsidRPr="008453A0" w:rsidRDefault="009B6E31" w:rsidP="009B6E31">
      <w:pPr>
        <w:spacing w:after="0" w:line="240" w:lineRule="auto"/>
        <w:rPr>
          <w:rFonts w:ascii="Times New Roman" w:eastAsia="Times New Roman" w:hAnsi="Times New Roman"/>
          <w:lang w:eastAsia="x-none"/>
        </w:rPr>
      </w:pPr>
    </w:p>
    <w:p w14:paraId="30843B16" w14:textId="77777777" w:rsidR="009B6E31" w:rsidRPr="008453A0" w:rsidRDefault="009B6E31" w:rsidP="009B6E31">
      <w:pPr>
        <w:spacing w:after="0" w:line="240" w:lineRule="auto"/>
        <w:rPr>
          <w:rFonts w:ascii="Times New Roman" w:eastAsia="Times New Roman" w:hAnsi="Times New Roman"/>
          <w:iCs/>
          <w:noProof/>
        </w:rPr>
      </w:pPr>
    </w:p>
    <w:p w14:paraId="5BDB9641" w14:textId="77777777" w:rsidR="009B6E31" w:rsidRPr="008453A0" w:rsidRDefault="009B6E31" w:rsidP="008E585F">
      <w:pPr>
        <w:keepNext/>
        <w:keepLines/>
        <w:tabs>
          <w:tab w:val="left" w:pos="567"/>
        </w:tabs>
        <w:spacing w:after="0" w:line="240" w:lineRule="auto"/>
        <w:ind w:left="567" w:hanging="567"/>
        <w:outlineLvl w:val="1"/>
        <w:rPr>
          <w:rFonts w:ascii="Times New Roman" w:eastAsia="Times New Roman" w:hAnsi="Times New Roman"/>
          <w:b/>
          <w:lang w:eastAsia="x-none"/>
        </w:rPr>
      </w:pPr>
      <w:bookmarkStart w:id="34" w:name="_Toc129243111"/>
      <w:bookmarkStart w:id="35" w:name="_Toc129243236"/>
      <w:r w:rsidRPr="008453A0">
        <w:rPr>
          <w:rFonts w:ascii="Times New Roman" w:eastAsia="Times New Roman" w:hAnsi="Times New Roman"/>
          <w:b/>
          <w:lang w:eastAsia="x-none"/>
        </w:rPr>
        <w:lastRenderedPageBreak/>
        <w:t>5.</w:t>
      </w:r>
      <w:r w:rsidRPr="008453A0">
        <w:rPr>
          <w:rFonts w:ascii="Times New Roman" w:eastAsia="Times New Roman" w:hAnsi="Times New Roman"/>
          <w:b/>
          <w:lang w:eastAsia="x-none"/>
        </w:rPr>
        <w:tab/>
        <w:t>FARMAKOLOGINĖS SAVYBĖS</w:t>
      </w:r>
      <w:bookmarkEnd w:id="34"/>
      <w:bookmarkEnd w:id="35"/>
    </w:p>
    <w:p w14:paraId="12201E99" w14:textId="77777777" w:rsidR="009B6E31" w:rsidRPr="008453A0" w:rsidRDefault="009B6E31" w:rsidP="008E585F">
      <w:pPr>
        <w:keepNext/>
        <w:keepLines/>
        <w:spacing w:after="0" w:line="240" w:lineRule="auto"/>
        <w:rPr>
          <w:rFonts w:ascii="Times New Roman" w:eastAsia="Times New Roman" w:hAnsi="Times New Roman"/>
          <w:iCs/>
          <w:noProof/>
        </w:rPr>
      </w:pPr>
    </w:p>
    <w:p w14:paraId="75428508" w14:textId="77777777" w:rsidR="009B6E31" w:rsidRPr="008453A0" w:rsidRDefault="009B6E31" w:rsidP="00941D48">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36" w:name="_Toc129243112"/>
      <w:bookmarkStart w:id="37" w:name="_Toc129243237"/>
      <w:r w:rsidRPr="008453A0">
        <w:rPr>
          <w:rFonts w:ascii="Times New Roman" w:eastAsia="Times New Roman" w:hAnsi="Times New Roman"/>
          <w:b/>
          <w:kern w:val="28"/>
          <w:lang w:eastAsia="x-none"/>
        </w:rPr>
        <w:t>5.1</w:t>
      </w:r>
      <w:r w:rsidRPr="008453A0">
        <w:rPr>
          <w:rFonts w:ascii="Times New Roman" w:eastAsia="Times New Roman" w:hAnsi="Times New Roman"/>
          <w:b/>
          <w:kern w:val="28"/>
          <w:lang w:eastAsia="x-none"/>
        </w:rPr>
        <w:tab/>
        <w:t>Farmakodinaminės savybės</w:t>
      </w:r>
      <w:bookmarkEnd w:id="36"/>
      <w:bookmarkEnd w:id="37"/>
    </w:p>
    <w:p w14:paraId="13F67F9E" w14:textId="77777777" w:rsidR="009B6E31" w:rsidRPr="008453A0" w:rsidRDefault="009B6E31" w:rsidP="009B6E31">
      <w:pPr>
        <w:spacing w:after="0" w:line="240" w:lineRule="auto"/>
        <w:rPr>
          <w:rFonts w:ascii="Times New Roman" w:eastAsia="Times New Roman" w:hAnsi="Times New Roman"/>
          <w:iCs/>
          <w:noProof/>
        </w:rPr>
      </w:pPr>
    </w:p>
    <w:p w14:paraId="728A7FAD"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 xml:space="preserve">Farmakoterapinė grupė – </w:t>
      </w:r>
      <w:r w:rsidR="007D60EA" w:rsidRPr="008453A0">
        <w:rPr>
          <w:rFonts w:ascii="Times New Roman" w:eastAsia="Times New Roman" w:hAnsi="Times New Roman"/>
        </w:rPr>
        <w:t>vaistiniai preparatai vartojami gerybin</w:t>
      </w:r>
      <w:r w:rsidR="00BA5C2D" w:rsidRPr="008453A0">
        <w:rPr>
          <w:rFonts w:ascii="Times New Roman" w:eastAsia="Times New Roman" w:hAnsi="Times New Roman"/>
        </w:rPr>
        <w:t>e</w:t>
      </w:r>
      <w:r w:rsidR="007D60EA" w:rsidRPr="008453A0">
        <w:rPr>
          <w:rFonts w:ascii="Times New Roman" w:eastAsia="Times New Roman" w:hAnsi="Times New Roman"/>
        </w:rPr>
        <w:t>i prostatos hipertrofijai</w:t>
      </w:r>
      <w:r w:rsidRPr="008453A0">
        <w:rPr>
          <w:rFonts w:ascii="Times New Roman" w:eastAsia="Times New Roman" w:hAnsi="Times New Roman"/>
        </w:rPr>
        <w:t>, ATC kodas – G04CA01.</w:t>
      </w:r>
    </w:p>
    <w:p w14:paraId="4651014A" w14:textId="77777777" w:rsidR="009B6E31" w:rsidRPr="008453A0" w:rsidRDefault="009B6E31" w:rsidP="009B6E31">
      <w:pPr>
        <w:tabs>
          <w:tab w:val="left" w:pos="0"/>
        </w:tabs>
        <w:suppressAutoHyphens/>
        <w:spacing w:after="0" w:line="240" w:lineRule="auto"/>
        <w:rPr>
          <w:rFonts w:ascii="Times New Roman" w:eastAsia="Times New Roman" w:hAnsi="Times New Roman"/>
        </w:rPr>
      </w:pPr>
    </w:p>
    <w:p w14:paraId="2CAB4E06" w14:textId="77777777" w:rsidR="009B6E31" w:rsidRPr="008453A0" w:rsidRDefault="009B6E31" w:rsidP="009B6E31">
      <w:pPr>
        <w:tabs>
          <w:tab w:val="left" w:pos="0"/>
        </w:tabs>
        <w:suppressAutoHyphens/>
        <w:spacing w:after="0" w:line="240" w:lineRule="auto"/>
        <w:rPr>
          <w:rFonts w:ascii="Times New Roman" w:eastAsia="Times New Roman" w:hAnsi="Times New Roman"/>
        </w:rPr>
      </w:pPr>
      <w:r w:rsidRPr="008453A0">
        <w:rPr>
          <w:rFonts w:ascii="Times New Roman" w:eastAsia="Times New Roman" w:hAnsi="Times New Roman"/>
        </w:rPr>
        <w:t xml:space="preserve">Alfuzozinas yra kvinazolino darinys, kuris išgertas lieka veiklus. Jis yra selektyvusis posinapsinių alfa 1 adrenerginių receptorių blokatorius. Farmakologiniais tyrimais </w:t>
      </w:r>
      <w:r w:rsidRPr="008453A0">
        <w:rPr>
          <w:rFonts w:ascii="Times New Roman" w:eastAsia="Times New Roman" w:hAnsi="Times New Roman"/>
          <w:i/>
          <w:iCs/>
        </w:rPr>
        <w:t>in vitro</w:t>
      </w:r>
      <w:r w:rsidRPr="008453A0">
        <w:rPr>
          <w:rFonts w:ascii="Times New Roman" w:eastAsia="Times New Roman" w:hAnsi="Times New Roman"/>
        </w:rPr>
        <w:t xml:space="preserve"> patvirtinta, kad alfuzozinas selektyviai veikia prostatoje, šlapimo pūslės trikampyje bei šlaplėje esančius alfa1 receptorius.</w:t>
      </w:r>
    </w:p>
    <w:p w14:paraId="42DD035D" w14:textId="77777777" w:rsidR="009B6E31" w:rsidRPr="008453A0" w:rsidRDefault="009B6E31" w:rsidP="009B6E31">
      <w:pPr>
        <w:tabs>
          <w:tab w:val="left" w:pos="0"/>
        </w:tabs>
        <w:suppressAutoHyphens/>
        <w:spacing w:after="0" w:line="240" w:lineRule="auto"/>
        <w:rPr>
          <w:rFonts w:ascii="Times New Roman" w:eastAsia="Times New Roman" w:hAnsi="Times New Roman"/>
        </w:rPr>
      </w:pPr>
      <w:r w:rsidRPr="008453A0">
        <w:rPr>
          <w:rFonts w:ascii="Times New Roman" w:eastAsia="Times New Roman" w:hAnsi="Times New Roman"/>
        </w:rPr>
        <w:t>Alfa adrenerginių receptorių blokatoriai tiesiogiai veikia prostatos lygiuosius raumenis, taip sumažindami šlapimo išskirti trukdantį susiaurėjimą prie šlapimo pūslės.</w:t>
      </w:r>
      <w:r w:rsidRPr="008453A0">
        <w:rPr>
          <w:rFonts w:ascii="Times New Roman" w:eastAsia="Times New Roman" w:hAnsi="Times New Roman"/>
          <w:i/>
          <w:iCs/>
        </w:rPr>
        <w:t xml:space="preserve"> In vivo </w:t>
      </w:r>
      <w:r w:rsidRPr="008453A0">
        <w:rPr>
          <w:rFonts w:ascii="Times New Roman" w:eastAsia="Times New Roman" w:hAnsi="Times New Roman"/>
        </w:rPr>
        <w:t xml:space="preserve">tyrimais su gyvūnais nustatyta, kad alfuzozinas mažina spaudimą šlaplėje ir didina šlapimo srovės greitį. Su sąmoningomis žiurkėmis atliktais tyrimais nustatyta, kad </w:t>
      </w:r>
      <w:r w:rsidRPr="008453A0">
        <w:rPr>
          <w:rFonts w:ascii="Times New Roman" w:eastAsia="Times New Roman" w:hAnsi="Times New Roman"/>
          <w:iCs/>
        </w:rPr>
        <w:t xml:space="preserve">vidinį šlaplės spaudimą </w:t>
      </w:r>
      <w:r w:rsidR="007D60EA" w:rsidRPr="008453A0">
        <w:rPr>
          <w:rFonts w:ascii="Times New Roman" w:eastAsia="Times New Roman" w:hAnsi="Times New Roman"/>
          <w:iCs/>
        </w:rPr>
        <w:t xml:space="preserve">vaistinis </w:t>
      </w:r>
      <w:r w:rsidRPr="008453A0">
        <w:rPr>
          <w:rFonts w:ascii="Times New Roman" w:eastAsia="Times New Roman" w:hAnsi="Times New Roman"/>
          <w:iCs/>
        </w:rPr>
        <w:t>preparatas veikia daug labiau nei kraujo spaudimą</w:t>
      </w:r>
      <w:r w:rsidRPr="008453A0">
        <w:rPr>
          <w:rFonts w:ascii="Times New Roman" w:eastAsia="Times New Roman" w:hAnsi="Times New Roman"/>
        </w:rPr>
        <w:t>.</w:t>
      </w:r>
    </w:p>
    <w:p w14:paraId="33D6CFB1"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Placebu kontroliuojamų tyrimų rezultatai rodo, kad pacientams, sergantiems gerybine prostatos hiperplazija, alfuzozinas:</w:t>
      </w:r>
    </w:p>
    <w:p w14:paraId="52EA8906" w14:textId="2E7D4824" w:rsidR="009B6E31" w:rsidRPr="008453A0" w:rsidRDefault="009B6E31" w:rsidP="009B6E31">
      <w:pPr>
        <w:numPr>
          <w:ilvl w:val="0"/>
          <w:numId w:val="1"/>
        </w:numPr>
        <w:tabs>
          <w:tab w:val="left" w:pos="567"/>
        </w:tabs>
        <w:suppressAutoHyphens/>
        <w:spacing w:after="0" w:line="240" w:lineRule="auto"/>
        <w:ind w:left="562" w:hanging="562"/>
        <w:rPr>
          <w:rFonts w:ascii="Times New Roman" w:eastAsia="Times New Roman" w:hAnsi="Times New Roman"/>
        </w:rPr>
      </w:pPr>
      <w:r w:rsidRPr="008453A0">
        <w:rPr>
          <w:rFonts w:ascii="Times New Roman" w:eastAsia="Times New Roman" w:hAnsi="Times New Roman"/>
        </w:rPr>
        <w:t xml:space="preserve">gerokai padidina šlapimo srovės greitį (vidutiniškai ne mažiau kaip 30 %, kai pradinis srovės greitis </w:t>
      </w:r>
      <w:r w:rsidR="007D60EA" w:rsidRPr="008453A0">
        <w:rPr>
          <w:rFonts w:ascii="Times New Roman" w:eastAsia="Times New Roman" w:hAnsi="Times New Roman"/>
        </w:rPr>
        <w:t xml:space="preserve">yra </w:t>
      </w:r>
      <w:r w:rsidRPr="008453A0">
        <w:rPr>
          <w:rFonts w:ascii="Times New Roman" w:eastAsia="Times New Roman" w:hAnsi="Times New Roman"/>
        </w:rPr>
        <w:sym w:font="Symbol" w:char="F0A3"/>
      </w:r>
      <w:r w:rsidR="00185EE2">
        <w:rPr>
          <w:rFonts w:ascii="Times New Roman" w:eastAsia="Times New Roman" w:hAnsi="Times New Roman"/>
        </w:rPr>
        <w:t> </w:t>
      </w:r>
      <w:r w:rsidRPr="008453A0">
        <w:rPr>
          <w:rFonts w:ascii="Times New Roman" w:eastAsia="Times New Roman" w:hAnsi="Times New Roman"/>
        </w:rPr>
        <w:t>15 ml/sek.). Toks teigiamas poveikis išryškėja po pirmosios dozės;</w:t>
      </w:r>
    </w:p>
    <w:p w14:paraId="0A978F36" w14:textId="77777777" w:rsidR="009B6E31" w:rsidRPr="008453A0" w:rsidRDefault="009B6E31" w:rsidP="009B6E31">
      <w:pPr>
        <w:numPr>
          <w:ilvl w:val="0"/>
          <w:numId w:val="1"/>
        </w:numPr>
        <w:tabs>
          <w:tab w:val="left" w:pos="567"/>
        </w:tabs>
        <w:suppressAutoHyphens/>
        <w:spacing w:after="0" w:line="240" w:lineRule="auto"/>
        <w:ind w:left="562" w:hanging="562"/>
        <w:rPr>
          <w:rFonts w:ascii="Times New Roman" w:eastAsia="Times New Roman" w:hAnsi="Times New Roman"/>
        </w:rPr>
      </w:pPr>
      <w:r w:rsidRPr="008453A0">
        <w:rPr>
          <w:rFonts w:ascii="Times New Roman" w:eastAsia="Times New Roman" w:hAnsi="Times New Roman"/>
        </w:rPr>
        <w:t>gerokai susilpnėja šlapimo pūslės raumens aktyvumas ir stiprus noras šlapintis kyla, pūslėje susikaupus didesniam tūriui šlapimo;</w:t>
      </w:r>
    </w:p>
    <w:p w14:paraId="735DD0E6" w14:textId="77777777" w:rsidR="009B6E31" w:rsidRPr="008453A0" w:rsidRDefault="009B6E31" w:rsidP="009B6E31">
      <w:pPr>
        <w:numPr>
          <w:ilvl w:val="0"/>
          <w:numId w:val="1"/>
        </w:numPr>
        <w:tabs>
          <w:tab w:val="left" w:pos="567"/>
        </w:tabs>
        <w:suppressAutoHyphens/>
        <w:spacing w:after="0" w:line="240" w:lineRule="auto"/>
        <w:ind w:left="562" w:hanging="562"/>
        <w:rPr>
          <w:rFonts w:ascii="Times New Roman" w:eastAsia="Times New Roman" w:hAnsi="Times New Roman"/>
        </w:rPr>
      </w:pPr>
      <w:r w:rsidRPr="008453A0">
        <w:rPr>
          <w:rFonts w:ascii="Times New Roman" w:eastAsia="Times New Roman" w:hAnsi="Times New Roman"/>
        </w:rPr>
        <w:t>gerokai sumažėja liekamojo šlapimo kiekis šlapimo pūslėje.</w:t>
      </w:r>
    </w:p>
    <w:p w14:paraId="7123EFED" w14:textId="77777777" w:rsidR="009B6E31" w:rsidRPr="008453A0" w:rsidRDefault="009B6E31" w:rsidP="009B6E31">
      <w:pPr>
        <w:spacing w:after="0" w:line="240" w:lineRule="auto"/>
        <w:rPr>
          <w:rFonts w:ascii="Times New Roman" w:eastAsia="Times New Roman" w:hAnsi="Times New Roman"/>
          <w:lang w:eastAsia="fr-FR"/>
        </w:rPr>
      </w:pPr>
    </w:p>
    <w:p w14:paraId="0AB8585A"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Toks poveikis palengvina dirginančius bei obstrukcijos nulemtus šlapimo išsiskyrimo sutrikimus. Nepageidaujamo poveikio seksualinei funkcijai nėra.</w:t>
      </w:r>
    </w:p>
    <w:p w14:paraId="5D2234E8" w14:textId="77777777" w:rsidR="009B6E31" w:rsidRPr="008453A0" w:rsidRDefault="009B6E31" w:rsidP="009B6E31">
      <w:pPr>
        <w:spacing w:after="0" w:line="240" w:lineRule="auto"/>
        <w:rPr>
          <w:rFonts w:ascii="Times New Roman" w:eastAsia="Times New Roman" w:hAnsi="Times New Roman"/>
          <w:b/>
          <w:u w:val="single"/>
          <w:lang w:eastAsia="fr-FR"/>
        </w:rPr>
      </w:pPr>
    </w:p>
    <w:p w14:paraId="04549BAD" w14:textId="70904C86"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ALFAUR tyrimo metu stebėtas alfuzozino poveikis šlapinimosi atsinaujinimui. Tyrime dalyvavo 375</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vyresni kaip 50 metų vyrai, kuriems gerybinė prostatos hiperplazija (GPH) sukėlė pirmą skausmingą ūminio šlapimo susilaikymo (ŪŠS) priepuolį, o liekamojo šlapimo tūris buvo 500</w:t>
      </w:r>
      <w:r w:rsidR="004108C6" w:rsidRPr="008453A0">
        <w:rPr>
          <w:rFonts w:ascii="Times New Roman" w:eastAsia="Times New Roman" w:hAnsi="Times New Roman"/>
          <w:lang w:eastAsia="fr-FR"/>
        </w:rPr>
        <w:t>–</w:t>
      </w:r>
      <w:r w:rsidRPr="008453A0">
        <w:rPr>
          <w:rFonts w:ascii="Times New Roman" w:eastAsia="Times New Roman" w:hAnsi="Times New Roman"/>
          <w:lang w:eastAsia="fr-FR"/>
        </w:rPr>
        <w:t>1</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 xml:space="preserve">500 ml iškart po kateterizavimo ir pirmą valandą po jo. Šio daugiacentrio atsitiktinių imčių dvigubai </w:t>
      </w:r>
      <w:r w:rsidR="007D60EA" w:rsidRPr="008453A0">
        <w:rPr>
          <w:rFonts w:ascii="Times New Roman" w:eastAsia="Times New Roman" w:hAnsi="Times New Roman"/>
          <w:lang w:eastAsia="fr-FR"/>
        </w:rPr>
        <w:t xml:space="preserve">koduoto </w:t>
      </w:r>
      <w:r w:rsidRPr="008453A0">
        <w:rPr>
          <w:rFonts w:ascii="Times New Roman" w:eastAsia="Times New Roman" w:hAnsi="Times New Roman"/>
          <w:lang w:eastAsia="fr-FR"/>
        </w:rPr>
        <w:t>tyrimo metu dviejų lyginamųjų grupių tiriamieji vartojo arba 10 mg alfuzozino per parą, arba placebą. Ne anksčiau kaip po dviejų dienų gydymo alfuzozinu, ryte, praėjus 24</w:t>
      </w:r>
      <w:r w:rsidR="00185EE2">
        <w:rPr>
          <w:rFonts w:ascii="Times New Roman" w:eastAsia="Times New Roman" w:hAnsi="Times New Roman"/>
          <w:lang w:eastAsia="fr-FR"/>
        </w:rPr>
        <w:t> </w:t>
      </w:r>
      <w:r w:rsidRPr="008453A0">
        <w:rPr>
          <w:rFonts w:ascii="Times New Roman" w:eastAsia="Times New Roman" w:hAnsi="Times New Roman"/>
          <w:lang w:eastAsia="fr-FR"/>
        </w:rPr>
        <w:t>valandoms po kateterio ištraukimo buvo vertinamas šlapinimosi atsinaujinimas. Po kateterio pašalinimo alfuzozino grupėje šlapinimasis atsinaujino daug didesnei pirmąjį ŪŠS priepuolį patyrusių pacientų daliai (146 (61,9 %) nei placebo grupėje (58 (47,9 %); skirtumas statistiškai reikšmingas (p</w:t>
      </w:r>
      <w:r w:rsidR="00185EE2">
        <w:rPr>
          <w:rFonts w:ascii="Times New Roman" w:eastAsia="Times New Roman" w:hAnsi="Times New Roman"/>
          <w:lang w:eastAsia="fr-FR"/>
        </w:rPr>
        <w:t> </w:t>
      </w:r>
      <w:r w:rsidRPr="008453A0">
        <w:rPr>
          <w:rFonts w:ascii="Times New Roman" w:eastAsia="Times New Roman" w:hAnsi="Times New Roman"/>
          <w:lang w:eastAsia="fr-FR"/>
        </w:rPr>
        <w:t>=</w:t>
      </w:r>
      <w:r w:rsidR="00185EE2">
        <w:rPr>
          <w:rFonts w:ascii="Times New Roman" w:eastAsia="Times New Roman" w:hAnsi="Times New Roman"/>
          <w:lang w:eastAsia="fr-FR"/>
        </w:rPr>
        <w:t> </w:t>
      </w:r>
      <w:r w:rsidRPr="008453A0">
        <w:rPr>
          <w:rFonts w:ascii="Times New Roman" w:eastAsia="Times New Roman" w:hAnsi="Times New Roman"/>
          <w:lang w:eastAsia="fr-FR"/>
        </w:rPr>
        <w:t>0,012).</w:t>
      </w:r>
    </w:p>
    <w:p w14:paraId="3CE4E4D5" w14:textId="3689962E"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Po kateterio ištraukimo savaiminio šlapinimosi atsiradimo dažnumas mažėjo didėjant pacientų amžiui. Vis dėlto, patikrinus duomenis pagal amžių, palankus alfuzozino poveikis, vertinant savaiminio šlapinimosi atsiradimą, išliko statistiškai reikšmingas (p</w:t>
      </w:r>
      <w:r w:rsidR="00185EE2">
        <w:rPr>
          <w:rFonts w:ascii="Times New Roman" w:eastAsia="Times New Roman" w:hAnsi="Times New Roman"/>
        </w:rPr>
        <w:t> </w:t>
      </w:r>
      <w:r w:rsidRPr="008453A0">
        <w:rPr>
          <w:rFonts w:ascii="Times New Roman" w:eastAsia="Times New Roman" w:hAnsi="Times New Roman"/>
        </w:rPr>
        <w:t>=</w:t>
      </w:r>
      <w:r w:rsidR="00185EE2">
        <w:rPr>
          <w:rFonts w:ascii="Times New Roman" w:eastAsia="Times New Roman" w:hAnsi="Times New Roman"/>
        </w:rPr>
        <w:t> </w:t>
      </w:r>
      <w:r w:rsidRPr="008453A0">
        <w:rPr>
          <w:rFonts w:ascii="Times New Roman" w:eastAsia="Times New Roman" w:hAnsi="Times New Roman"/>
        </w:rPr>
        <w:t>0,047).</w:t>
      </w:r>
    </w:p>
    <w:p w14:paraId="342BA6EE" w14:textId="6AD4A09F"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Be to, vyresniems nei 65</w:t>
      </w:r>
      <w:r w:rsidR="004108C6" w:rsidRPr="008453A0">
        <w:rPr>
          <w:rFonts w:ascii="Times New Roman" w:eastAsia="Times New Roman" w:hAnsi="Times New Roman"/>
        </w:rPr>
        <w:t> </w:t>
      </w:r>
      <w:r w:rsidRPr="008453A0">
        <w:rPr>
          <w:rFonts w:ascii="Times New Roman" w:eastAsia="Times New Roman" w:hAnsi="Times New Roman"/>
        </w:rPr>
        <w:t>met</w:t>
      </w:r>
      <w:r w:rsidR="007D60EA" w:rsidRPr="008453A0">
        <w:rPr>
          <w:rFonts w:ascii="Times New Roman" w:eastAsia="Times New Roman" w:hAnsi="Times New Roman"/>
        </w:rPr>
        <w:t>ų</w:t>
      </w:r>
      <w:r w:rsidRPr="008453A0">
        <w:rPr>
          <w:rFonts w:ascii="Times New Roman" w:eastAsia="Times New Roman" w:hAnsi="Times New Roman"/>
        </w:rPr>
        <w:t xml:space="preserve"> vyrams alfuzozinas reikšmingai pagerino savaiminį šlapinimąsi po kateterio išėmimo. </w:t>
      </w:r>
    </w:p>
    <w:p w14:paraId="09AFD35A" w14:textId="77777777" w:rsidR="009B6E31" w:rsidRPr="008453A0" w:rsidRDefault="009B6E31" w:rsidP="009B6E31">
      <w:pPr>
        <w:spacing w:after="0" w:line="240" w:lineRule="auto"/>
        <w:rPr>
          <w:rFonts w:ascii="Times New Roman" w:eastAsia="Times New Roman" w:hAnsi="Times New Roman"/>
          <w:iCs/>
          <w:noProof/>
        </w:rPr>
      </w:pPr>
    </w:p>
    <w:p w14:paraId="394BE3D6" w14:textId="77777777" w:rsidR="009B6E31" w:rsidRPr="008453A0" w:rsidRDefault="009B6E31" w:rsidP="009B6E31">
      <w:pPr>
        <w:tabs>
          <w:tab w:val="left" w:pos="540"/>
        </w:tabs>
        <w:spacing w:after="0" w:line="240" w:lineRule="auto"/>
        <w:rPr>
          <w:rFonts w:ascii="Times New Roman" w:eastAsia="Times New Roman" w:hAnsi="Times New Roman"/>
          <w:bCs/>
          <w:i/>
          <w:lang w:eastAsia="x-none"/>
        </w:rPr>
      </w:pPr>
      <w:r w:rsidRPr="008453A0">
        <w:rPr>
          <w:rFonts w:ascii="Times New Roman" w:eastAsia="Times New Roman" w:hAnsi="Times New Roman"/>
          <w:bCs/>
          <w:i/>
          <w:lang w:eastAsia="x-none"/>
        </w:rPr>
        <w:t>Vaikų populiacija</w:t>
      </w:r>
    </w:p>
    <w:p w14:paraId="2F704ECD" w14:textId="7A22DBFC" w:rsidR="009B6E31" w:rsidRPr="008453A0" w:rsidRDefault="009B6E31" w:rsidP="009B6E31">
      <w:pPr>
        <w:tabs>
          <w:tab w:val="left" w:pos="540"/>
        </w:tabs>
        <w:spacing w:after="0" w:line="240" w:lineRule="auto"/>
        <w:rPr>
          <w:rFonts w:ascii="Times New Roman" w:eastAsia="Times New Roman" w:hAnsi="Times New Roman"/>
          <w:bCs/>
          <w:lang w:eastAsia="x-none"/>
        </w:rPr>
      </w:pPr>
      <w:r w:rsidRPr="008453A0">
        <w:rPr>
          <w:rFonts w:ascii="Times New Roman" w:eastAsia="Times New Roman" w:hAnsi="Times New Roman"/>
          <w:bCs/>
          <w:lang w:eastAsia="x-none"/>
        </w:rPr>
        <w:t xml:space="preserve">Xatral SR </w:t>
      </w:r>
      <w:r w:rsidRPr="008453A0">
        <w:rPr>
          <w:rFonts w:ascii="Times New Roman" w:eastAsia="Times New Roman" w:hAnsi="Times New Roman"/>
          <w:lang w:eastAsia="x-none"/>
        </w:rPr>
        <w:t>netinka vartoti vaikams</w:t>
      </w:r>
      <w:r w:rsidRPr="008453A0">
        <w:rPr>
          <w:rFonts w:ascii="Times New Roman" w:eastAsia="Times New Roman" w:hAnsi="Times New Roman"/>
          <w:bCs/>
          <w:lang w:eastAsia="x-none"/>
        </w:rPr>
        <w:t xml:space="preserve"> (žr. 4.2</w:t>
      </w:r>
      <w:r w:rsidR="008E09B5" w:rsidRPr="008453A0">
        <w:rPr>
          <w:rFonts w:ascii="Times New Roman" w:eastAsia="Times New Roman" w:hAnsi="Times New Roman"/>
          <w:bCs/>
          <w:lang w:eastAsia="x-none"/>
        </w:rPr>
        <w:t> </w:t>
      </w:r>
      <w:r w:rsidRPr="008453A0">
        <w:rPr>
          <w:rFonts w:ascii="Times New Roman" w:eastAsia="Times New Roman" w:hAnsi="Times New Roman"/>
          <w:bCs/>
          <w:lang w:eastAsia="x-none"/>
        </w:rPr>
        <w:t>skyrių).</w:t>
      </w:r>
    </w:p>
    <w:p w14:paraId="028BE1F2" w14:textId="77777777" w:rsidR="009B6E31" w:rsidRPr="008453A0" w:rsidRDefault="009B6E31" w:rsidP="009B6E31">
      <w:pPr>
        <w:tabs>
          <w:tab w:val="left" w:pos="540"/>
        </w:tabs>
        <w:spacing w:after="0" w:line="240" w:lineRule="auto"/>
        <w:rPr>
          <w:rFonts w:ascii="Times New Roman" w:eastAsia="Times New Roman" w:hAnsi="Times New Roman"/>
          <w:bCs/>
          <w:lang w:eastAsia="x-none"/>
        </w:rPr>
      </w:pPr>
    </w:p>
    <w:p w14:paraId="4B67C1BA" w14:textId="07E25417" w:rsidR="009B6E31" w:rsidRPr="008453A0" w:rsidRDefault="009B6E31" w:rsidP="009B6E31">
      <w:pPr>
        <w:tabs>
          <w:tab w:val="left" w:pos="540"/>
        </w:tabs>
        <w:spacing w:after="0" w:line="240" w:lineRule="auto"/>
        <w:rPr>
          <w:rFonts w:ascii="Times New Roman" w:eastAsia="Times New Roman" w:hAnsi="Times New Roman"/>
          <w:bCs/>
          <w:lang w:eastAsia="x-none"/>
        </w:rPr>
      </w:pPr>
      <w:r w:rsidRPr="008453A0">
        <w:rPr>
          <w:rFonts w:ascii="Times New Roman" w:eastAsia="Times New Roman" w:hAnsi="Times New Roman"/>
          <w:bCs/>
          <w:lang w:eastAsia="x-none"/>
        </w:rPr>
        <w:t>Dviejų klinikinių tyrimų metu, kuriuose dalyvavo 197</w:t>
      </w:r>
      <w:r w:rsidR="008E09B5" w:rsidRPr="008453A0">
        <w:rPr>
          <w:rFonts w:ascii="Times New Roman" w:eastAsia="Times New Roman" w:hAnsi="Times New Roman"/>
          <w:bCs/>
          <w:lang w:eastAsia="x-none"/>
        </w:rPr>
        <w:t> </w:t>
      </w:r>
      <w:r w:rsidRPr="008453A0">
        <w:rPr>
          <w:rFonts w:ascii="Times New Roman" w:eastAsia="Times New Roman" w:hAnsi="Times New Roman"/>
          <w:bCs/>
          <w:lang w:eastAsia="x-none"/>
        </w:rPr>
        <w:t>tiriamieji: 2</w:t>
      </w:r>
      <w:r w:rsidR="004108C6" w:rsidRPr="008453A0">
        <w:rPr>
          <w:rFonts w:ascii="Times New Roman" w:eastAsia="Times New Roman" w:hAnsi="Times New Roman"/>
          <w:lang w:eastAsia="fr-FR"/>
        </w:rPr>
        <w:t>–</w:t>
      </w:r>
      <w:r w:rsidRPr="008453A0">
        <w:rPr>
          <w:rFonts w:ascii="Times New Roman" w:eastAsia="Times New Roman" w:hAnsi="Times New Roman"/>
          <w:bCs/>
          <w:lang w:eastAsia="x-none"/>
        </w:rPr>
        <w:t>16</w:t>
      </w:r>
      <w:r w:rsidR="004108C6" w:rsidRPr="008453A0">
        <w:rPr>
          <w:rFonts w:ascii="Times New Roman" w:eastAsia="Times New Roman" w:hAnsi="Times New Roman"/>
          <w:bCs/>
          <w:lang w:eastAsia="x-none"/>
        </w:rPr>
        <w:t> </w:t>
      </w:r>
      <w:r w:rsidRPr="008453A0">
        <w:rPr>
          <w:rFonts w:ascii="Times New Roman" w:eastAsia="Times New Roman" w:hAnsi="Times New Roman"/>
          <w:bCs/>
          <w:lang w:eastAsia="x-none"/>
        </w:rPr>
        <w:t xml:space="preserve">metų pacientai, kuriems buvo neurologinės kilmės </w:t>
      </w:r>
      <w:bookmarkStart w:id="38" w:name="OLE_LINK9"/>
      <w:bookmarkStart w:id="39" w:name="OLE_LINK11"/>
      <w:r w:rsidRPr="008453A0">
        <w:rPr>
          <w:rFonts w:ascii="Times New Roman" w:eastAsia="Times New Roman" w:hAnsi="Times New Roman"/>
          <w:bCs/>
          <w:lang w:eastAsia="x-none"/>
        </w:rPr>
        <w:t>padidintas šlapimo pratekėjimą sukeliantis detruzoriaus (šlapimo pūslės raumens) spaudimas</w:t>
      </w:r>
      <w:bookmarkEnd w:id="38"/>
      <w:bookmarkEnd w:id="39"/>
      <w:r w:rsidRPr="008453A0">
        <w:rPr>
          <w:rFonts w:ascii="Times New Roman" w:eastAsia="Times New Roman" w:hAnsi="Times New Roman"/>
          <w:bCs/>
          <w:lang w:eastAsia="x-none"/>
        </w:rPr>
        <w:t xml:space="preserve"> (≥</w:t>
      </w:r>
      <w:r w:rsidR="008E09B5" w:rsidRPr="008453A0">
        <w:rPr>
          <w:rFonts w:ascii="Times New Roman" w:eastAsia="Times New Roman" w:hAnsi="Times New Roman"/>
          <w:bCs/>
          <w:lang w:eastAsia="x-none"/>
        </w:rPr>
        <w:t> </w:t>
      </w:r>
      <w:r w:rsidRPr="008453A0">
        <w:rPr>
          <w:rFonts w:ascii="Times New Roman" w:eastAsia="Times New Roman" w:hAnsi="Times New Roman"/>
          <w:bCs/>
          <w:lang w:eastAsia="x-none"/>
        </w:rPr>
        <w:t>40</w:t>
      </w:r>
      <w:r w:rsidR="00185EE2">
        <w:rPr>
          <w:rFonts w:ascii="Times New Roman" w:eastAsia="Times New Roman" w:hAnsi="Times New Roman"/>
          <w:bCs/>
          <w:lang w:eastAsia="x-none"/>
        </w:rPr>
        <w:t> </w:t>
      </w:r>
      <w:r w:rsidRPr="008453A0">
        <w:rPr>
          <w:rFonts w:ascii="Times New Roman" w:eastAsia="Times New Roman" w:hAnsi="Times New Roman"/>
          <w:bCs/>
          <w:lang w:eastAsia="x-none"/>
        </w:rPr>
        <w:t>cm H</w:t>
      </w:r>
      <w:r w:rsidRPr="008453A0">
        <w:rPr>
          <w:rFonts w:ascii="Times New Roman" w:eastAsia="Times New Roman" w:hAnsi="Times New Roman"/>
          <w:bCs/>
          <w:vertAlign w:val="subscript"/>
          <w:lang w:eastAsia="x-none"/>
        </w:rPr>
        <w:t>2</w:t>
      </w:r>
      <w:r w:rsidRPr="008453A0">
        <w:rPr>
          <w:rFonts w:ascii="Times New Roman" w:eastAsia="Times New Roman" w:hAnsi="Times New Roman"/>
          <w:bCs/>
          <w:lang w:eastAsia="x-none"/>
        </w:rPr>
        <w:t>O), alfuzozino hidrochlorido veiksmingumas nebuvo įrodytas. Pacientai buvo gydomi arba 0,1</w:t>
      </w:r>
      <w:r w:rsidR="008E09B5" w:rsidRPr="008453A0">
        <w:rPr>
          <w:rFonts w:ascii="Times New Roman" w:eastAsia="Times New Roman" w:hAnsi="Times New Roman"/>
          <w:bCs/>
          <w:lang w:eastAsia="x-none"/>
        </w:rPr>
        <w:t> </w:t>
      </w:r>
      <w:r w:rsidRPr="008453A0">
        <w:rPr>
          <w:rFonts w:ascii="Times New Roman" w:eastAsia="Times New Roman" w:hAnsi="Times New Roman"/>
          <w:bCs/>
          <w:lang w:eastAsia="x-none"/>
        </w:rPr>
        <w:t>mg/kg kūno svorio, arba 0,2</w:t>
      </w:r>
      <w:r w:rsidR="008E09B5" w:rsidRPr="008453A0">
        <w:rPr>
          <w:rFonts w:ascii="Times New Roman" w:eastAsia="Times New Roman" w:hAnsi="Times New Roman"/>
          <w:bCs/>
          <w:lang w:eastAsia="x-none"/>
        </w:rPr>
        <w:t> </w:t>
      </w:r>
      <w:r w:rsidRPr="008453A0">
        <w:rPr>
          <w:rFonts w:ascii="Times New Roman" w:eastAsia="Times New Roman" w:hAnsi="Times New Roman"/>
          <w:bCs/>
          <w:lang w:eastAsia="x-none"/>
        </w:rPr>
        <w:t>mg/kg kūno svorio alfuzozino hidrochlorido paros doze (buvo vartojama vaikams pritaikyta farmacinė forma).</w:t>
      </w:r>
    </w:p>
    <w:p w14:paraId="667FDAFB" w14:textId="77777777" w:rsidR="009B6E31" w:rsidRPr="008453A0" w:rsidRDefault="009B6E31" w:rsidP="009B6E31">
      <w:pPr>
        <w:spacing w:after="0" w:line="240" w:lineRule="auto"/>
        <w:rPr>
          <w:rFonts w:ascii="Times New Roman" w:eastAsia="Times New Roman" w:hAnsi="Times New Roman"/>
          <w:iCs/>
          <w:noProof/>
        </w:rPr>
      </w:pPr>
    </w:p>
    <w:p w14:paraId="5200BAEE"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40" w:name="_Toc129243113"/>
      <w:bookmarkStart w:id="41" w:name="_Toc129243238"/>
      <w:r w:rsidRPr="008453A0">
        <w:rPr>
          <w:rFonts w:ascii="Times New Roman" w:eastAsia="Times New Roman" w:hAnsi="Times New Roman"/>
          <w:b/>
          <w:kern w:val="28"/>
          <w:lang w:eastAsia="x-none"/>
        </w:rPr>
        <w:t>5.2</w:t>
      </w:r>
      <w:r w:rsidRPr="008453A0">
        <w:rPr>
          <w:rFonts w:ascii="Times New Roman" w:eastAsia="Times New Roman" w:hAnsi="Times New Roman"/>
          <w:b/>
          <w:kern w:val="28"/>
          <w:lang w:eastAsia="x-none"/>
        </w:rPr>
        <w:tab/>
        <w:t>Farmakokinetinės savybės</w:t>
      </w:r>
      <w:bookmarkEnd w:id="40"/>
      <w:bookmarkEnd w:id="41"/>
    </w:p>
    <w:p w14:paraId="01101DF2" w14:textId="77777777" w:rsidR="009B6E31" w:rsidRPr="008453A0" w:rsidRDefault="009B6E31" w:rsidP="009B6E31">
      <w:pPr>
        <w:spacing w:after="0" w:line="240" w:lineRule="auto"/>
        <w:ind w:left="567" w:hanging="567"/>
        <w:rPr>
          <w:rFonts w:ascii="Times New Roman" w:eastAsia="Times New Roman" w:hAnsi="Times New Roman"/>
          <w:i/>
        </w:rPr>
      </w:pPr>
    </w:p>
    <w:p w14:paraId="62598C74" w14:textId="10C0AF3B" w:rsidR="009B6E31" w:rsidRPr="008453A0" w:rsidRDefault="009B6E31" w:rsidP="009B6E31">
      <w:pPr>
        <w:spacing w:after="0" w:line="240" w:lineRule="auto"/>
        <w:rPr>
          <w:rFonts w:ascii="Times New Roman" w:eastAsia="Times New Roman" w:hAnsi="Times New Roman"/>
          <w:u w:val="single"/>
        </w:rPr>
      </w:pPr>
      <w:r w:rsidRPr="008453A0">
        <w:rPr>
          <w:rFonts w:ascii="Times New Roman" w:eastAsia="Times New Roman" w:hAnsi="Times New Roman"/>
          <w:u w:val="single"/>
        </w:rPr>
        <w:t>Alfuzozinas</w:t>
      </w:r>
    </w:p>
    <w:p w14:paraId="3429361F" w14:textId="77777777" w:rsidR="008E09B5" w:rsidRPr="008453A0" w:rsidRDefault="008E09B5" w:rsidP="009B6E31">
      <w:pPr>
        <w:spacing w:after="0" w:line="240" w:lineRule="auto"/>
        <w:rPr>
          <w:rFonts w:ascii="Times New Roman" w:eastAsia="Times New Roman" w:hAnsi="Times New Roman"/>
          <w:u w:val="single"/>
        </w:rPr>
      </w:pPr>
    </w:p>
    <w:p w14:paraId="206E192F" w14:textId="77777777" w:rsidR="009B6E31" w:rsidRPr="008453A0" w:rsidRDefault="009B6E31" w:rsidP="009B6E31">
      <w:pPr>
        <w:spacing w:after="0" w:line="240" w:lineRule="auto"/>
        <w:rPr>
          <w:rFonts w:ascii="Times New Roman" w:eastAsia="Times New Roman" w:hAnsi="Times New Roman"/>
          <w:u w:val="single"/>
        </w:rPr>
      </w:pPr>
      <w:r w:rsidRPr="008453A0">
        <w:rPr>
          <w:rFonts w:ascii="Times New Roman" w:eastAsia="Times New Roman" w:hAnsi="Times New Roman"/>
          <w:u w:val="single"/>
        </w:rPr>
        <w:t>Absorbcija</w:t>
      </w:r>
    </w:p>
    <w:p w14:paraId="3AC8D340"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Gydomosiomis dozėmis vartojamo alfuzozino kinetika linijinė.</w:t>
      </w:r>
    </w:p>
    <w:p w14:paraId="455D1A69" w14:textId="77777777" w:rsidR="009B6E31" w:rsidRPr="008453A0" w:rsidRDefault="009B6E31" w:rsidP="009B6E31">
      <w:pPr>
        <w:spacing w:after="0" w:line="240" w:lineRule="auto"/>
        <w:outlineLvl w:val="4"/>
        <w:rPr>
          <w:rFonts w:ascii="Times New Roman" w:eastAsia="Times New Roman" w:hAnsi="Times New Roman"/>
          <w:i/>
          <w:lang w:eastAsia="x-none"/>
        </w:rPr>
      </w:pPr>
    </w:p>
    <w:p w14:paraId="1FCB1805" w14:textId="77777777" w:rsidR="009B6E31" w:rsidRPr="008453A0" w:rsidRDefault="009B6E31" w:rsidP="009B6E31">
      <w:pPr>
        <w:spacing w:after="0" w:line="240" w:lineRule="auto"/>
        <w:outlineLvl w:val="4"/>
        <w:rPr>
          <w:rFonts w:ascii="Times New Roman" w:eastAsia="Times New Roman" w:hAnsi="Times New Roman"/>
          <w:u w:val="single"/>
          <w:lang w:eastAsia="x-none"/>
        </w:rPr>
      </w:pPr>
      <w:r w:rsidRPr="008453A0">
        <w:rPr>
          <w:rFonts w:ascii="Times New Roman" w:eastAsia="Times New Roman" w:hAnsi="Times New Roman"/>
          <w:u w:val="single"/>
          <w:lang w:eastAsia="x-none"/>
        </w:rPr>
        <w:lastRenderedPageBreak/>
        <w:t>Pasiskirstymas</w:t>
      </w:r>
    </w:p>
    <w:p w14:paraId="4D65448B"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Maždaug 90 % alfuzozino hidrochlorido susijungia su plazmos baltymais.</w:t>
      </w:r>
    </w:p>
    <w:p w14:paraId="41036256" w14:textId="77777777" w:rsidR="009B6E31" w:rsidRPr="008453A0" w:rsidRDefault="009B6E31" w:rsidP="009B6E31">
      <w:pPr>
        <w:spacing w:after="0" w:line="240" w:lineRule="auto"/>
        <w:rPr>
          <w:rFonts w:ascii="Times New Roman" w:eastAsia="Times New Roman" w:hAnsi="Times New Roman"/>
          <w:lang w:eastAsia="fr-FR"/>
        </w:rPr>
      </w:pPr>
    </w:p>
    <w:p w14:paraId="39E04EEA" w14:textId="77777777" w:rsidR="009B6E31" w:rsidRPr="008453A0" w:rsidRDefault="009B6E31" w:rsidP="009B6E31">
      <w:pPr>
        <w:spacing w:after="0" w:line="240" w:lineRule="auto"/>
        <w:rPr>
          <w:rFonts w:ascii="Times New Roman" w:eastAsia="Times New Roman" w:hAnsi="Times New Roman"/>
          <w:u w:val="single"/>
        </w:rPr>
      </w:pPr>
      <w:r w:rsidRPr="008453A0">
        <w:rPr>
          <w:rFonts w:ascii="Times New Roman" w:eastAsia="Times New Roman" w:hAnsi="Times New Roman"/>
          <w:u w:val="single"/>
        </w:rPr>
        <w:t>Biotransformacija ir eliminacija</w:t>
      </w:r>
    </w:p>
    <w:p w14:paraId="6D404065" w14:textId="77777777" w:rsidR="009B6E31" w:rsidRPr="008453A0" w:rsidRDefault="009B6E31" w:rsidP="009B6E31">
      <w:pPr>
        <w:tabs>
          <w:tab w:val="left" w:pos="0"/>
        </w:tabs>
        <w:suppressAutoHyphens/>
        <w:spacing w:after="0" w:line="240" w:lineRule="auto"/>
        <w:rPr>
          <w:rFonts w:ascii="Times New Roman" w:eastAsia="Times New Roman" w:hAnsi="Times New Roman"/>
        </w:rPr>
      </w:pPr>
      <w:r w:rsidRPr="008453A0">
        <w:rPr>
          <w:rFonts w:ascii="Times New Roman" w:eastAsia="Times New Roman" w:hAnsi="Times New Roman"/>
        </w:rPr>
        <w:t>Didžioji išgerto alfuzozino dalis metabolizuojama kepenyse; tik maždaug 11 % nepakitusio išsiskiria su šlapimu.</w:t>
      </w:r>
    </w:p>
    <w:p w14:paraId="54F35747" w14:textId="4B0F18BD" w:rsidR="009B6E31" w:rsidRPr="008453A0" w:rsidRDefault="009B6E31" w:rsidP="009B6E31">
      <w:pPr>
        <w:tabs>
          <w:tab w:val="left" w:pos="0"/>
        </w:tabs>
        <w:suppressAutoHyphens/>
        <w:spacing w:after="0" w:line="240" w:lineRule="auto"/>
        <w:rPr>
          <w:rFonts w:ascii="Times New Roman" w:eastAsia="Times New Roman" w:hAnsi="Times New Roman"/>
        </w:rPr>
      </w:pPr>
      <w:r w:rsidRPr="008453A0">
        <w:rPr>
          <w:rFonts w:ascii="Times New Roman" w:eastAsia="Times New Roman" w:hAnsi="Times New Roman"/>
        </w:rPr>
        <w:t>Daugelis neveiklių metabolitų išsiskiria su išmatomis (75</w:t>
      </w:r>
      <w:r w:rsidR="004108C6" w:rsidRPr="008453A0">
        <w:rPr>
          <w:rFonts w:ascii="Times New Roman" w:eastAsia="Times New Roman" w:hAnsi="Times New Roman"/>
          <w:lang w:eastAsia="fr-FR"/>
        </w:rPr>
        <w:t>–</w:t>
      </w:r>
      <w:r w:rsidRPr="008453A0">
        <w:rPr>
          <w:rFonts w:ascii="Times New Roman" w:eastAsia="Times New Roman" w:hAnsi="Times New Roman"/>
        </w:rPr>
        <w:t xml:space="preserve">90 %). </w:t>
      </w:r>
    </w:p>
    <w:p w14:paraId="166830E9" w14:textId="520F795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Pagrindinė kepenų fermentų izoforma, dalyvaujanti metabolizuojant alfuzoziną, yra CYP3A4. Ketokonazolas stipriai slopina CYP3A4. Kartotinai vartojant 200 mg ketokonazolo paros dozes, po septynių dienų padidėjo alfuzozino C</w:t>
      </w:r>
      <w:r w:rsidRPr="008453A0">
        <w:rPr>
          <w:rFonts w:ascii="Times New Roman" w:eastAsia="Times New Roman" w:hAnsi="Times New Roman"/>
          <w:vertAlign w:val="subscript"/>
          <w:lang w:eastAsia="fr-FR"/>
        </w:rPr>
        <w:t>max</w:t>
      </w:r>
      <w:r w:rsidRPr="008453A0">
        <w:rPr>
          <w:rFonts w:ascii="Times New Roman" w:eastAsia="Times New Roman" w:hAnsi="Times New Roman"/>
          <w:lang w:eastAsia="fr-FR"/>
        </w:rPr>
        <w:t xml:space="preserve"> (2,11</w:t>
      </w:r>
      <w:r w:rsidR="00185EE2">
        <w:rPr>
          <w:rFonts w:ascii="Times New Roman" w:eastAsia="Times New Roman" w:hAnsi="Times New Roman"/>
          <w:lang w:eastAsia="fr-FR"/>
        </w:rPr>
        <w:t> </w:t>
      </w:r>
      <w:r w:rsidRPr="008453A0">
        <w:rPr>
          <w:rFonts w:ascii="Times New Roman" w:eastAsia="Times New Roman" w:hAnsi="Times New Roman"/>
          <w:lang w:eastAsia="fr-FR"/>
        </w:rPr>
        <w:t>karto) ir AUC</w:t>
      </w:r>
      <w:r w:rsidRPr="008453A0">
        <w:rPr>
          <w:rFonts w:ascii="Times New Roman" w:eastAsia="Times New Roman" w:hAnsi="Times New Roman"/>
          <w:vertAlign w:val="subscript"/>
          <w:lang w:eastAsia="fr-FR"/>
        </w:rPr>
        <w:t>last</w:t>
      </w:r>
      <w:r w:rsidRPr="008453A0">
        <w:rPr>
          <w:rFonts w:ascii="Times New Roman" w:eastAsia="Times New Roman" w:hAnsi="Times New Roman"/>
          <w:lang w:eastAsia="fr-FR"/>
        </w:rPr>
        <w:t xml:space="preserve"> (2,46</w:t>
      </w:r>
      <w:r w:rsidR="00185EE2">
        <w:rPr>
          <w:rFonts w:ascii="Times New Roman" w:eastAsia="Times New Roman" w:hAnsi="Times New Roman"/>
          <w:lang w:eastAsia="fr-FR"/>
        </w:rPr>
        <w:t> </w:t>
      </w:r>
      <w:r w:rsidRPr="008453A0">
        <w:rPr>
          <w:rFonts w:ascii="Times New Roman" w:eastAsia="Times New Roman" w:hAnsi="Times New Roman"/>
          <w:lang w:eastAsia="fr-FR"/>
        </w:rPr>
        <w:t>karto), vartojus jį po 10 mg vieną kartą per parą po valgio. Kiti parametrai, tokie kaip t</w:t>
      </w:r>
      <w:r w:rsidRPr="008453A0">
        <w:rPr>
          <w:rFonts w:ascii="Times New Roman" w:eastAsia="Times New Roman" w:hAnsi="Times New Roman"/>
          <w:vertAlign w:val="subscript"/>
          <w:lang w:eastAsia="fr-FR"/>
        </w:rPr>
        <w:t>max</w:t>
      </w:r>
      <w:r w:rsidRPr="008453A0">
        <w:rPr>
          <w:rFonts w:ascii="Times New Roman" w:eastAsia="Times New Roman" w:hAnsi="Times New Roman"/>
          <w:lang w:eastAsia="fr-FR"/>
        </w:rPr>
        <w:t xml:space="preserve"> ar t</w:t>
      </w:r>
      <w:r w:rsidRPr="008453A0">
        <w:rPr>
          <w:rFonts w:ascii="Times New Roman" w:eastAsia="Times New Roman" w:hAnsi="Times New Roman"/>
          <w:vertAlign w:val="subscript"/>
          <w:lang w:eastAsia="fr-FR"/>
        </w:rPr>
        <w:t>1/2</w:t>
      </w:r>
      <w:r w:rsidRPr="008453A0">
        <w:rPr>
          <w:rFonts w:ascii="Times New Roman" w:eastAsia="Times New Roman" w:hAnsi="Times New Roman"/>
          <w:lang w:eastAsia="fr-FR"/>
        </w:rPr>
        <w:t>, nepakito. 8</w:t>
      </w:r>
      <w:r w:rsidR="00185EE2">
        <w:rPr>
          <w:rFonts w:ascii="Times New Roman" w:eastAsia="Times New Roman" w:hAnsi="Times New Roman"/>
          <w:lang w:eastAsia="fr-FR"/>
        </w:rPr>
        <w:t> </w:t>
      </w:r>
      <w:r w:rsidRPr="008453A0">
        <w:rPr>
          <w:rFonts w:ascii="Times New Roman" w:eastAsia="Times New Roman" w:hAnsi="Times New Roman"/>
          <w:lang w:eastAsia="fr-FR"/>
        </w:rPr>
        <w:t>dienas vartojus kartotines ketokonazolo 400 mg paros dozes, atitinkamai padidėjo alfuzozino C</w:t>
      </w:r>
      <w:r w:rsidRPr="008453A0">
        <w:rPr>
          <w:rFonts w:ascii="Times New Roman" w:eastAsia="Times New Roman" w:hAnsi="Times New Roman"/>
          <w:vertAlign w:val="subscript"/>
          <w:lang w:eastAsia="fr-FR"/>
        </w:rPr>
        <w:t>max</w:t>
      </w:r>
      <w:r w:rsidRPr="008453A0">
        <w:rPr>
          <w:rFonts w:ascii="Times New Roman" w:eastAsia="Times New Roman" w:hAnsi="Times New Roman"/>
          <w:lang w:eastAsia="fr-FR"/>
        </w:rPr>
        <w:t xml:space="preserve"> 2,3</w:t>
      </w:r>
      <w:r w:rsidR="00185EE2">
        <w:rPr>
          <w:rFonts w:ascii="Times New Roman" w:eastAsia="Times New Roman" w:hAnsi="Times New Roman"/>
          <w:lang w:eastAsia="fr-FR"/>
        </w:rPr>
        <w:t> </w:t>
      </w:r>
      <w:r w:rsidRPr="008453A0">
        <w:rPr>
          <w:rFonts w:ascii="Times New Roman" w:eastAsia="Times New Roman" w:hAnsi="Times New Roman"/>
          <w:lang w:eastAsia="fr-FR"/>
        </w:rPr>
        <w:t>karto, AUC</w:t>
      </w:r>
      <w:r w:rsidRPr="008453A0">
        <w:rPr>
          <w:rFonts w:ascii="Times New Roman" w:eastAsia="Times New Roman" w:hAnsi="Times New Roman"/>
          <w:vertAlign w:val="subscript"/>
          <w:lang w:eastAsia="fr-FR"/>
        </w:rPr>
        <w:t>last</w:t>
      </w:r>
      <w:r w:rsidRPr="008453A0">
        <w:rPr>
          <w:rFonts w:ascii="Times New Roman" w:eastAsia="Times New Roman" w:hAnsi="Times New Roman"/>
          <w:lang w:eastAsia="fr-FR"/>
        </w:rPr>
        <w:t xml:space="preserve"> 3,2 ir AUC 3</w:t>
      </w:r>
      <w:r w:rsidR="00185EE2">
        <w:rPr>
          <w:rFonts w:ascii="Times New Roman" w:eastAsia="Times New Roman" w:hAnsi="Times New Roman"/>
          <w:lang w:eastAsia="fr-FR"/>
        </w:rPr>
        <w:t> </w:t>
      </w:r>
      <w:r w:rsidRPr="008453A0">
        <w:rPr>
          <w:rFonts w:ascii="Times New Roman" w:eastAsia="Times New Roman" w:hAnsi="Times New Roman"/>
          <w:lang w:eastAsia="fr-FR"/>
        </w:rPr>
        <w:t>kartus (žr. 4.5</w:t>
      </w:r>
      <w:r w:rsidR="008E09B5" w:rsidRPr="008453A0">
        <w:rPr>
          <w:rFonts w:ascii="Times New Roman" w:eastAsia="Times New Roman" w:hAnsi="Times New Roman"/>
          <w:lang w:eastAsia="fr-FR"/>
        </w:rPr>
        <w:t> </w:t>
      </w:r>
      <w:r w:rsidRPr="008453A0">
        <w:rPr>
          <w:rFonts w:ascii="Times New Roman" w:eastAsia="Times New Roman" w:hAnsi="Times New Roman"/>
          <w:lang w:eastAsia="fr-FR"/>
        </w:rPr>
        <w:t>skyrių).</w:t>
      </w:r>
    </w:p>
    <w:p w14:paraId="3629269F" w14:textId="77777777" w:rsidR="009B6E31" w:rsidRPr="008453A0" w:rsidRDefault="009B6E31" w:rsidP="009B6E31">
      <w:pPr>
        <w:tabs>
          <w:tab w:val="left" w:pos="0"/>
        </w:tabs>
        <w:suppressAutoHyphens/>
        <w:spacing w:after="0" w:line="240" w:lineRule="auto"/>
        <w:rPr>
          <w:rFonts w:ascii="Times New Roman" w:eastAsia="Times New Roman" w:hAnsi="Times New Roman"/>
        </w:rPr>
      </w:pPr>
    </w:p>
    <w:p w14:paraId="63BB82A4" w14:textId="77777777" w:rsidR="009B6E31" w:rsidRPr="008453A0" w:rsidRDefault="009B6E31" w:rsidP="009B6E31">
      <w:pPr>
        <w:tabs>
          <w:tab w:val="left" w:pos="0"/>
        </w:tabs>
        <w:suppressAutoHyphens/>
        <w:spacing w:after="0" w:line="240" w:lineRule="auto"/>
        <w:rPr>
          <w:rFonts w:ascii="Times New Roman" w:eastAsia="Times New Roman" w:hAnsi="Times New Roman"/>
        </w:rPr>
      </w:pPr>
      <w:r w:rsidRPr="008453A0">
        <w:rPr>
          <w:rFonts w:ascii="Times New Roman" w:eastAsia="Times New Roman" w:hAnsi="Times New Roman"/>
        </w:rPr>
        <w:t>Sergant lėtiniu širdies nepakankamumu, alfuzozino farmakokinetinės savybės nekinta.</w:t>
      </w:r>
    </w:p>
    <w:p w14:paraId="2B8FC876" w14:textId="77777777" w:rsidR="009B6E31" w:rsidRPr="008453A0" w:rsidRDefault="009B6E31" w:rsidP="009B6E31">
      <w:pPr>
        <w:spacing w:after="0" w:line="240" w:lineRule="auto"/>
        <w:rPr>
          <w:rFonts w:ascii="Times New Roman" w:eastAsia="Times New Roman" w:hAnsi="Times New Roman"/>
          <w:lang w:eastAsia="fr-FR"/>
        </w:rPr>
      </w:pPr>
    </w:p>
    <w:p w14:paraId="460A2C83" w14:textId="36AEECD3" w:rsidR="009B6E31" w:rsidRPr="008453A0" w:rsidRDefault="009B6E31" w:rsidP="009B6E31">
      <w:pPr>
        <w:keepNext/>
        <w:keepLines/>
        <w:spacing w:after="0" w:line="240" w:lineRule="auto"/>
        <w:rPr>
          <w:rFonts w:ascii="Times New Roman" w:eastAsia="Times New Roman" w:hAnsi="Times New Roman"/>
          <w:u w:val="single"/>
          <w:lang w:eastAsia="fr-FR"/>
        </w:rPr>
      </w:pPr>
      <w:r w:rsidRPr="008453A0">
        <w:rPr>
          <w:rFonts w:ascii="Times New Roman" w:eastAsia="Times New Roman" w:hAnsi="Times New Roman"/>
          <w:u w:val="single"/>
          <w:lang w:eastAsia="fr-FR"/>
        </w:rPr>
        <w:t>Pailginto atpalaidavimo alfuzozino 10</w:t>
      </w:r>
      <w:r w:rsidR="008E09B5" w:rsidRPr="008453A0">
        <w:rPr>
          <w:rFonts w:ascii="Times New Roman" w:eastAsia="Times New Roman" w:hAnsi="Times New Roman"/>
          <w:u w:val="single"/>
          <w:lang w:eastAsia="fr-FR"/>
        </w:rPr>
        <w:t> </w:t>
      </w:r>
      <w:r w:rsidRPr="008453A0">
        <w:rPr>
          <w:rFonts w:ascii="Times New Roman" w:eastAsia="Times New Roman" w:hAnsi="Times New Roman"/>
          <w:u w:val="single"/>
          <w:lang w:eastAsia="fr-FR"/>
        </w:rPr>
        <w:t>mg tabletės</w:t>
      </w:r>
    </w:p>
    <w:p w14:paraId="0CA3F035" w14:textId="77777777" w:rsidR="00941D48" w:rsidRPr="008453A0" w:rsidRDefault="00941D48" w:rsidP="009B6E31">
      <w:pPr>
        <w:keepNext/>
        <w:keepLines/>
        <w:spacing w:after="0" w:line="240" w:lineRule="auto"/>
        <w:rPr>
          <w:rFonts w:ascii="Times New Roman" w:eastAsia="Times New Roman" w:hAnsi="Times New Roman"/>
          <w:u w:val="single"/>
        </w:rPr>
      </w:pPr>
    </w:p>
    <w:p w14:paraId="0F5A68AC" w14:textId="73E7548F" w:rsidR="009B6E31" w:rsidRPr="008453A0" w:rsidRDefault="009B6E31" w:rsidP="009B6E31">
      <w:pPr>
        <w:keepNext/>
        <w:keepLines/>
        <w:spacing w:after="0" w:line="240" w:lineRule="auto"/>
        <w:rPr>
          <w:rFonts w:ascii="Times New Roman" w:eastAsia="Times New Roman" w:hAnsi="Times New Roman"/>
          <w:u w:val="single"/>
        </w:rPr>
      </w:pPr>
      <w:r w:rsidRPr="008453A0">
        <w:rPr>
          <w:rFonts w:ascii="Times New Roman" w:eastAsia="Times New Roman" w:hAnsi="Times New Roman"/>
          <w:u w:val="single"/>
        </w:rPr>
        <w:t>Absorbcija</w:t>
      </w:r>
    </w:p>
    <w:p w14:paraId="1A6E421D" w14:textId="77777777" w:rsidR="009B6E31" w:rsidRPr="008453A0" w:rsidRDefault="009B6E31" w:rsidP="009B6E31">
      <w:pPr>
        <w:keepNext/>
        <w:keepLines/>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 xml:space="preserve">Vidutinio amžiaus sveikiems savanoriams išgėrus 10 mg pailginto atpalaidavimo tabletę, vidutinis santykinis bioprieinamumas buvo 104,4 %, palyginti su išgerta 7,5 mg (po 2,5 mg tris kartus per parą) doze greito atpalaidavimo formoje. </w:t>
      </w:r>
    </w:p>
    <w:p w14:paraId="12EB0BC9" w14:textId="77777777" w:rsidR="0086765F" w:rsidRPr="008453A0" w:rsidRDefault="0086765F" w:rsidP="009B6E31">
      <w:pPr>
        <w:keepNext/>
        <w:keepLines/>
        <w:spacing w:after="0" w:line="240" w:lineRule="auto"/>
        <w:rPr>
          <w:rFonts w:ascii="Times New Roman" w:eastAsia="Times New Roman" w:hAnsi="Times New Roman"/>
          <w:lang w:eastAsia="fr-FR"/>
        </w:rPr>
      </w:pPr>
    </w:p>
    <w:p w14:paraId="5E2FC8CD" w14:textId="77777777" w:rsidR="009B6E31" w:rsidRPr="008453A0" w:rsidRDefault="009B6E31" w:rsidP="009B6E31">
      <w:pPr>
        <w:spacing w:after="0" w:line="240" w:lineRule="auto"/>
        <w:outlineLvl w:val="4"/>
        <w:rPr>
          <w:rFonts w:ascii="Times New Roman" w:eastAsia="Times New Roman" w:hAnsi="Times New Roman"/>
          <w:u w:val="single"/>
          <w:lang w:eastAsia="x-none"/>
        </w:rPr>
      </w:pPr>
      <w:r w:rsidRPr="008453A0">
        <w:rPr>
          <w:rFonts w:ascii="Times New Roman" w:eastAsia="Times New Roman" w:hAnsi="Times New Roman"/>
          <w:u w:val="single"/>
          <w:lang w:eastAsia="x-none"/>
        </w:rPr>
        <w:t>Pasiskirstymas</w:t>
      </w:r>
    </w:p>
    <w:p w14:paraId="6A3755CF" w14:textId="4E978EFC"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Didžiausia koncentracija plazmoje susidaro po 9</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valandų, o išgėrus greito atpalaidavimo formos vaistin</w:t>
      </w:r>
      <w:r w:rsidR="00941D48" w:rsidRPr="008453A0">
        <w:rPr>
          <w:rFonts w:ascii="Times New Roman" w:eastAsia="Times New Roman" w:hAnsi="Times New Roman"/>
          <w:lang w:eastAsia="fr-FR"/>
        </w:rPr>
        <w:t>io</w:t>
      </w:r>
      <w:r w:rsidRPr="008453A0">
        <w:rPr>
          <w:rFonts w:ascii="Times New Roman" w:eastAsia="Times New Roman" w:hAnsi="Times New Roman"/>
          <w:lang w:eastAsia="fr-FR"/>
        </w:rPr>
        <w:t xml:space="preserve"> preparat</w:t>
      </w:r>
      <w:r w:rsidR="00941D48" w:rsidRPr="008453A0">
        <w:rPr>
          <w:rFonts w:ascii="Times New Roman" w:eastAsia="Times New Roman" w:hAnsi="Times New Roman"/>
          <w:lang w:eastAsia="fr-FR"/>
        </w:rPr>
        <w:t>o</w:t>
      </w:r>
      <w:r w:rsidRPr="008453A0">
        <w:rPr>
          <w:rFonts w:ascii="Times New Roman" w:eastAsia="Times New Roman" w:hAnsi="Times New Roman"/>
          <w:lang w:eastAsia="fr-FR"/>
        </w:rPr>
        <w:t xml:space="preserve"> </w:t>
      </w:r>
      <w:r w:rsidR="004108C6" w:rsidRPr="008453A0">
        <w:rPr>
          <w:rFonts w:ascii="Times New Roman" w:eastAsia="Times New Roman" w:hAnsi="Times New Roman"/>
          <w:lang w:eastAsia="fr-FR"/>
        </w:rPr>
        <w:t>–</w:t>
      </w:r>
      <w:r w:rsidRPr="008453A0">
        <w:rPr>
          <w:rFonts w:ascii="Times New Roman" w:eastAsia="Times New Roman" w:hAnsi="Times New Roman"/>
          <w:lang w:eastAsia="fr-FR"/>
        </w:rPr>
        <w:t xml:space="preserve"> po 1</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valandos.</w:t>
      </w:r>
    </w:p>
    <w:p w14:paraId="67E3D145" w14:textId="0D5BAF3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 xml:space="preserve">Tariamas pusinės eliminacijos laikas </w:t>
      </w:r>
      <w:r w:rsidR="004108C6" w:rsidRPr="008453A0">
        <w:rPr>
          <w:rFonts w:ascii="Times New Roman" w:eastAsia="Times New Roman" w:hAnsi="Times New Roman"/>
          <w:lang w:eastAsia="fr-FR"/>
        </w:rPr>
        <w:t xml:space="preserve">– </w:t>
      </w:r>
      <w:r w:rsidRPr="008453A0">
        <w:rPr>
          <w:rFonts w:ascii="Times New Roman" w:eastAsia="Times New Roman" w:hAnsi="Times New Roman"/>
          <w:lang w:eastAsia="fr-FR"/>
        </w:rPr>
        <w:t>9</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valandos.</w:t>
      </w:r>
    </w:p>
    <w:p w14:paraId="29E03390"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Tyrimais nustatyta, kad vaistinio preparato išgėrus po valgio, bioprieinamumas padidėja.</w:t>
      </w:r>
    </w:p>
    <w:p w14:paraId="1926D995" w14:textId="77777777" w:rsidR="009B6E31" w:rsidRPr="008453A0" w:rsidRDefault="009B6E31" w:rsidP="009B6E31">
      <w:pPr>
        <w:spacing w:after="0" w:line="240" w:lineRule="auto"/>
        <w:rPr>
          <w:rFonts w:ascii="Times New Roman" w:eastAsia="Times New Roman" w:hAnsi="Times New Roman"/>
          <w:lang w:eastAsia="fr-FR"/>
        </w:rPr>
      </w:pPr>
    </w:p>
    <w:p w14:paraId="0275DA70" w14:textId="77777777" w:rsidR="009B6E31" w:rsidRPr="008453A0" w:rsidRDefault="0086765F" w:rsidP="009B6E31">
      <w:pPr>
        <w:suppressAutoHyphens/>
        <w:spacing w:after="0" w:line="240" w:lineRule="auto"/>
        <w:rPr>
          <w:rFonts w:ascii="Times New Roman" w:eastAsia="Times New Roman" w:hAnsi="Times New Roman"/>
          <w:u w:val="single"/>
        </w:rPr>
      </w:pPr>
      <w:r w:rsidRPr="008453A0">
        <w:rPr>
          <w:rFonts w:ascii="Times New Roman" w:eastAsia="Times New Roman" w:hAnsi="Times New Roman"/>
          <w:u w:val="single"/>
        </w:rPr>
        <w:t>Ypatingų populiacijų farmakokinetika</w:t>
      </w:r>
    </w:p>
    <w:p w14:paraId="7E499BBA" w14:textId="77777777" w:rsidR="0086765F" w:rsidRPr="008453A0" w:rsidRDefault="0086765F" w:rsidP="009B6E31">
      <w:pPr>
        <w:suppressAutoHyphens/>
        <w:spacing w:after="0" w:line="240" w:lineRule="auto"/>
        <w:rPr>
          <w:rFonts w:ascii="Times New Roman" w:eastAsia="Times New Roman" w:hAnsi="Times New Roman"/>
          <w:i/>
        </w:rPr>
      </w:pPr>
    </w:p>
    <w:p w14:paraId="68E832BE" w14:textId="77777777" w:rsidR="009B6E31" w:rsidRPr="008453A0" w:rsidRDefault="009B6E31" w:rsidP="009B6E31">
      <w:pPr>
        <w:tabs>
          <w:tab w:val="left" w:pos="0"/>
        </w:tabs>
        <w:suppressAutoHyphens/>
        <w:spacing w:after="0" w:line="240" w:lineRule="auto"/>
        <w:rPr>
          <w:rFonts w:ascii="Times New Roman" w:eastAsia="Times New Roman" w:hAnsi="Times New Roman"/>
          <w:i/>
        </w:rPr>
      </w:pPr>
      <w:r w:rsidRPr="008453A0">
        <w:rPr>
          <w:rFonts w:ascii="Times New Roman" w:eastAsia="Times New Roman" w:hAnsi="Times New Roman"/>
          <w:i/>
        </w:rPr>
        <w:t>Senyviems pacientams</w:t>
      </w:r>
    </w:p>
    <w:p w14:paraId="2EEFA3D4"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Farmakokinetiniai parametrai (C</w:t>
      </w:r>
      <w:r w:rsidRPr="008453A0">
        <w:rPr>
          <w:rFonts w:ascii="Times New Roman" w:eastAsia="Times New Roman" w:hAnsi="Times New Roman"/>
          <w:vertAlign w:val="subscript"/>
          <w:lang w:eastAsia="fr-FR"/>
        </w:rPr>
        <w:t>max</w:t>
      </w:r>
      <w:r w:rsidRPr="008453A0">
        <w:rPr>
          <w:rFonts w:ascii="Times New Roman" w:eastAsia="Times New Roman" w:hAnsi="Times New Roman"/>
          <w:lang w:eastAsia="fr-FR"/>
        </w:rPr>
        <w:t xml:space="preserve"> ir AUC) vyresnio amžiaus pacientams, palyginti su vidutinio amžiaus, nepadidėja.</w:t>
      </w:r>
    </w:p>
    <w:p w14:paraId="3A6CB8B5" w14:textId="77777777" w:rsidR="0086765F" w:rsidRPr="008453A0" w:rsidRDefault="0086765F" w:rsidP="009B6E31">
      <w:pPr>
        <w:spacing w:after="0" w:line="240" w:lineRule="auto"/>
        <w:rPr>
          <w:rFonts w:ascii="Times New Roman" w:eastAsia="Times New Roman" w:hAnsi="Times New Roman"/>
          <w:lang w:eastAsia="fr-FR"/>
        </w:rPr>
      </w:pPr>
    </w:p>
    <w:p w14:paraId="77F6D689" w14:textId="77777777" w:rsidR="0086765F" w:rsidRPr="008453A0" w:rsidRDefault="0086765F" w:rsidP="009B6E31">
      <w:pPr>
        <w:spacing w:after="0" w:line="240" w:lineRule="auto"/>
        <w:rPr>
          <w:rFonts w:ascii="Times New Roman" w:eastAsia="Times New Roman" w:hAnsi="Times New Roman"/>
          <w:i/>
        </w:rPr>
      </w:pPr>
      <w:r w:rsidRPr="008453A0">
        <w:rPr>
          <w:rFonts w:ascii="Times New Roman" w:eastAsia="Times New Roman" w:hAnsi="Times New Roman"/>
          <w:i/>
        </w:rPr>
        <w:t>Pacientams, kurių inkstų funkcija sutrikusi</w:t>
      </w:r>
    </w:p>
    <w:p w14:paraId="53913D5B" w14:textId="4B05B5CE"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Sergant vidutinio sunkumo inkstų funkcijos nepakankamumu (kreatinino klirensas &gt;</w:t>
      </w:r>
      <w:r w:rsidR="008E09B5" w:rsidRPr="008453A0">
        <w:rPr>
          <w:rFonts w:ascii="Times New Roman" w:eastAsia="Times New Roman" w:hAnsi="Times New Roman"/>
          <w:lang w:eastAsia="fr-FR"/>
        </w:rPr>
        <w:t> </w:t>
      </w:r>
      <w:r w:rsidRPr="008453A0">
        <w:rPr>
          <w:rFonts w:ascii="Times New Roman" w:eastAsia="Times New Roman" w:hAnsi="Times New Roman"/>
          <w:lang w:eastAsia="fr-FR"/>
        </w:rPr>
        <w:t>30 ml/min.), palyginti su nepakitusia inkstų funkcija), vidutinės C</w:t>
      </w:r>
      <w:r w:rsidRPr="008453A0">
        <w:rPr>
          <w:rFonts w:ascii="Times New Roman" w:eastAsia="Times New Roman" w:hAnsi="Times New Roman"/>
          <w:vertAlign w:val="subscript"/>
          <w:lang w:eastAsia="fr-FR"/>
        </w:rPr>
        <w:t>max</w:t>
      </w:r>
      <w:r w:rsidRPr="008453A0">
        <w:rPr>
          <w:rFonts w:ascii="Times New Roman" w:eastAsia="Times New Roman" w:hAnsi="Times New Roman"/>
          <w:lang w:eastAsia="fr-FR"/>
        </w:rPr>
        <w:t xml:space="preserve"> ir AUC reikšmės vidutiniškai padidėja, o pusinės eliminacijos laikas nekinta. Taigi pacientams, sergantiems inkstų funkcijos nepakankamumu, jei kreatinino klirensas &gt;</w:t>
      </w:r>
      <w:r w:rsidR="008E09B5" w:rsidRPr="008453A0">
        <w:rPr>
          <w:rFonts w:ascii="Times New Roman" w:eastAsia="Times New Roman" w:hAnsi="Times New Roman"/>
          <w:lang w:eastAsia="fr-FR"/>
        </w:rPr>
        <w:t> </w:t>
      </w:r>
      <w:r w:rsidRPr="008453A0">
        <w:rPr>
          <w:rFonts w:ascii="Times New Roman" w:eastAsia="Times New Roman" w:hAnsi="Times New Roman"/>
          <w:lang w:eastAsia="fr-FR"/>
        </w:rPr>
        <w:t>30 ml/min., dozės keisti nereikia.</w:t>
      </w:r>
    </w:p>
    <w:p w14:paraId="05EBA201" w14:textId="77777777" w:rsidR="009B6E31" w:rsidRPr="008453A0" w:rsidRDefault="009B6E31" w:rsidP="009B6E31">
      <w:pPr>
        <w:spacing w:after="0" w:line="240" w:lineRule="auto"/>
        <w:rPr>
          <w:rFonts w:ascii="Times New Roman" w:eastAsia="Times New Roman" w:hAnsi="Times New Roman"/>
          <w:iCs/>
          <w:noProof/>
        </w:rPr>
      </w:pPr>
    </w:p>
    <w:p w14:paraId="3BB2C0F4"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42" w:name="_Toc129243114"/>
      <w:bookmarkStart w:id="43" w:name="_Toc129243239"/>
      <w:r w:rsidRPr="008453A0">
        <w:rPr>
          <w:rFonts w:ascii="Times New Roman" w:eastAsia="Times New Roman" w:hAnsi="Times New Roman"/>
          <w:b/>
          <w:kern w:val="28"/>
          <w:lang w:eastAsia="x-none"/>
        </w:rPr>
        <w:t>5.3</w:t>
      </w:r>
      <w:r w:rsidRPr="008453A0">
        <w:rPr>
          <w:rFonts w:ascii="Times New Roman" w:eastAsia="Times New Roman" w:hAnsi="Times New Roman"/>
          <w:b/>
          <w:kern w:val="28"/>
          <w:lang w:eastAsia="x-none"/>
        </w:rPr>
        <w:tab/>
        <w:t>Ikiklinikinių saugumo tyrimų duomenys</w:t>
      </w:r>
      <w:bookmarkEnd w:id="42"/>
      <w:bookmarkEnd w:id="43"/>
    </w:p>
    <w:p w14:paraId="53A11A25" w14:textId="77777777" w:rsidR="009B6E31" w:rsidRPr="008453A0" w:rsidRDefault="009B6E31" w:rsidP="009B6E31">
      <w:pPr>
        <w:spacing w:after="0" w:line="240" w:lineRule="auto"/>
        <w:rPr>
          <w:rFonts w:ascii="Times New Roman" w:eastAsia="Times New Roman" w:hAnsi="Times New Roman"/>
          <w:iCs/>
          <w:noProof/>
        </w:rPr>
      </w:pPr>
    </w:p>
    <w:p w14:paraId="6674DE8C"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Įprastų farmakologinio saugumo, kartotinių dozių toksiškumo, genotoksiškumo, galimo kancerogeniškumo ir toksinio poveikio reprodukcijai ikiklinikinių tyrimų duomenys specifinio pavojaus žmogui nerodo.</w:t>
      </w:r>
    </w:p>
    <w:p w14:paraId="2C8A8A49" w14:textId="77777777" w:rsidR="009B6E31" w:rsidRPr="008E585F" w:rsidRDefault="009B6E31" w:rsidP="009B6E31">
      <w:pPr>
        <w:spacing w:after="0" w:line="240" w:lineRule="auto"/>
        <w:rPr>
          <w:rFonts w:ascii="Times New Roman" w:eastAsia="Times New Roman" w:hAnsi="Times New Roman"/>
        </w:rPr>
      </w:pPr>
    </w:p>
    <w:p w14:paraId="59E7DBCC" w14:textId="77777777" w:rsidR="009B6E31" w:rsidRPr="008453A0" w:rsidRDefault="009B6E31" w:rsidP="009B6E31">
      <w:pPr>
        <w:spacing w:after="0" w:line="240" w:lineRule="auto"/>
        <w:rPr>
          <w:rFonts w:ascii="Times New Roman" w:eastAsia="Times New Roman" w:hAnsi="Times New Roman"/>
          <w:iCs/>
          <w:noProof/>
        </w:rPr>
      </w:pPr>
    </w:p>
    <w:p w14:paraId="2EE813AD"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44" w:name="_Toc129243115"/>
      <w:bookmarkStart w:id="45" w:name="_Toc129243240"/>
      <w:r w:rsidRPr="008453A0">
        <w:rPr>
          <w:rFonts w:ascii="Times New Roman" w:eastAsia="Times New Roman" w:hAnsi="Times New Roman"/>
          <w:b/>
          <w:lang w:eastAsia="x-none"/>
        </w:rPr>
        <w:t>6.</w:t>
      </w:r>
      <w:r w:rsidRPr="008453A0">
        <w:rPr>
          <w:rFonts w:ascii="Times New Roman" w:eastAsia="Times New Roman" w:hAnsi="Times New Roman"/>
          <w:b/>
          <w:lang w:eastAsia="x-none"/>
        </w:rPr>
        <w:tab/>
        <w:t>FARMACINĖ INFORMACIJA</w:t>
      </w:r>
      <w:bookmarkEnd w:id="44"/>
      <w:bookmarkEnd w:id="45"/>
    </w:p>
    <w:p w14:paraId="1847A346" w14:textId="77777777" w:rsidR="009B6E31" w:rsidRPr="008453A0" w:rsidRDefault="009B6E31" w:rsidP="009B6E31">
      <w:pPr>
        <w:spacing w:after="0" w:line="240" w:lineRule="auto"/>
        <w:rPr>
          <w:rFonts w:ascii="Times New Roman" w:eastAsia="Times New Roman" w:hAnsi="Times New Roman"/>
          <w:iCs/>
          <w:noProof/>
        </w:rPr>
      </w:pPr>
    </w:p>
    <w:p w14:paraId="0F4F7C97"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46" w:name="_Toc129243116"/>
      <w:bookmarkStart w:id="47" w:name="_Toc129243241"/>
      <w:r w:rsidRPr="008453A0">
        <w:rPr>
          <w:rFonts w:ascii="Times New Roman" w:eastAsia="Times New Roman" w:hAnsi="Times New Roman"/>
          <w:b/>
          <w:kern w:val="28"/>
          <w:lang w:eastAsia="x-none"/>
        </w:rPr>
        <w:t>6.1</w:t>
      </w:r>
      <w:r w:rsidRPr="008453A0">
        <w:rPr>
          <w:rFonts w:ascii="Times New Roman" w:eastAsia="Times New Roman" w:hAnsi="Times New Roman"/>
          <w:b/>
          <w:kern w:val="28"/>
          <w:lang w:eastAsia="x-none"/>
        </w:rPr>
        <w:tab/>
        <w:t>Pagalbinių medžiagų sąrašas</w:t>
      </w:r>
      <w:bookmarkEnd w:id="46"/>
      <w:bookmarkEnd w:id="47"/>
    </w:p>
    <w:p w14:paraId="776B5D42" w14:textId="77777777" w:rsidR="009B6E31" w:rsidRPr="008453A0" w:rsidRDefault="009B6E31" w:rsidP="009B6E31">
      <w:pPr>
        <w:spacing w:after="0" w:line="240" w:lineRule="auto"/>
        <w:rPr>
          <w:rFonts w:ascii="Times New Roman" w:eastAsia="Times New Roman" w:hAnsi="Times New Roman"/>
          <w:lang w:eastAsia="x-none"/>
        </w:rPr>
      </w:pPr>
    </w:p>
    <w:p w14:paraId="6CE593DA"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Hipromeliozė</w:t>
      </w:r>
    </w:p>
    <w:p w14:paraId="3E65FB2C"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Hidrintas ricinos aliejus</w:t>
      </w:r>
    </w:p>
    <w:p w14:paraId="69618CE4"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Etilceliuliozė</w:t>
      </w:r>
    </w:p>
    <w:p w14:paraId="5E66F2B9" w14:textId="351C8630"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Geltonasis geležies oksidas (E172)</w:t>
      </w:r>
    </w:p>
    <w:p w14:paraId="2E7A92A0"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Hidratuotas koloidinis silicio dioksidas</w:t>
      </w:r>
    </w:p>
    <w:p w14:paraId="2F57E1C9"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lastRenderedPageBreak/>
        <w:t>Magnio stearatas</w:t>
      </w:r>
    </w:p>
    <w:p w14:paraId="597DB7CE" w14:textId="2254BDED"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Manitolis (E421)</w:t>
      </w:r>
    </w:p>
    <w:p w14:paraId="4701473B"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Povidonas</w:t>
      </w:r>
    </w:p>
    <w:p w14:paraId="171683C5"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Mikrokristalinė celiuliozė</w:t>
      </w:r>
    </w:p>
    <w:p w14:paraId="55C9CE2B" w14:textId="77777777" w:rsidR="009B6E31" w:rsidRPr="008453A0" w:rsidRDefault="009B6E31" w:rsidP="009B6E31">
      <w:pPr>
        <w:spacing w:after="0" w:line="240" w:lineRule="auto"/>
        <w:rPr>
          <w:rFonts w:ascii="Times New Roman" w:eastAsia="Times New Roman" w:hAnsi="Times New Roman"/>
          <w:iCs/>
          <w:noProof/>
        </w:rPr>
      </w:pPr>
    </w:p>
    <w:p w14:paraId="39F72AE7"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48" w:name="_Toc129243117"/>
      <w:bookmarkStart w:id="49" w:name="_Toc129243242"/>
      <w:r w:rsidRPr="008453A0">
        <w:rPr>
          <w:rFonts w:ascii="Times New Roman" w:eastAsia="Times New Roman" w:hAnsi="Times New Roman"/>
          <w:b/>
          <w:kern w:val="28"/>
          <w:lang w:eastAsia="x-none"/>
        </w:rPr>
        <w:t>6.2</w:t>
      </w:r>
      <w:r w:rsidRPr="008453A0">
        <w:rPr>
          <w:rFonts w:ascii="Times New Roman" w:eastAsia="Times New Roman" w:hAnsi="Times New Roman"/>
          <w:b/>
          <w:kern w:val="28"/>
          <w:lang w:eastAsia="x-none"/>
        </w:rPr>
        <w:tab/>
        <w:t>Nesuderinamumas</w:t>
      </w:r>
      <w:bookmarkEnd w:id="48"/>
      <w:bookmarkEnd w:id="49"/>
    </w:p>
    <w:p w14:paraId="5A35AD3E" w14:textId="77777777" w:rsidR="009B6E31" w:rsidRPr="008453A0" w:rsidRDefault="009B6E31" w:rsidP="009B6E31">
      <w:pPr>
        <w:spacing w:after="0" w:line="240" w:lineRule="auto"/>
        <w:rPr>
          <w:rFonts w:ascii="Times New Roman" w:eastAsia="Times New Roman" w:hAnsi="Times New Roman"/>
          <w:iCs/>
          <w:noProof/>
        </w:rPr>
      </w:pPr>
    </w:p>
    <w:p w14:paraId="58440EBF"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Duomenys nebūtini.</w:t>
      </w:r>
    </w:p>
    <w:p w14:paraId="45F68C74"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50" w:name="_Toc129243118"/>
      <w:bookmarkStart w:id="51" w:name="_Toc129243243"/>
    </w:p>
    <w:p w14:paraId="1E771A88"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r w:rsidRPr="008453A0">
        <w:rPr>
          <w:rFonts w:ascii="Times New Roman" w:eastAsia="Times New Roman" w:hAnsi="Times New Roman"/>
          <w:b/>
          <w:kern w:val="28"/>
          <w:lang w:eastAsia="x-none"/>
        </w:rPr>
        <w:t>6.3</w:t>
      </w:r>
      <w:r w:rsidRPr="008453A0">
        <w:rPr>
          <w:rFonts w:ascii="Times New Roman" w:eastAsia="Times New Roman" w:hAnsi="Times New Roman"/>
          <w:b/>
          <w:kern w:val="28"/>
          <w:lang w:eastAsia="x-none"/>
        </w:rPr>
        <w:tab/>
        <w:t>Tinkamumo laikas</w:t>
      </w:r>
      <w:bookmarkEnd w:id="50"/>
      <w:bookmarkEnd w:id="51"/>
    </w:p>
    <w:p w14:paraId="5A418575" w14:textId="77777777" w:rsidR="009B6E31" w:rsidRPr="008453A0" w:rsidRDefault="009B6E31" w:rsidP="009B6E31">
      <w:pPr>
        <w:spacing w:after="0" w:line="240" w:lineRule="auto"/>
        <w:rPr>
          <w:rFonts w:ascii="Times New Roman" w:eastAsia="Times New Roman" w:hAnsi="Times New Roman"/>
          <w:iCs/>
          <w:noProof/>
        </w:rPr>
      </w:pPr>
    </w:p>
    <w:p w14:paraId="1EA9C03C" w14:textId="2806E273"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3</w:t>
      </w:r>
      <w:r w:rsidR="004108C6" w:rsidRPr="008453A0">
        <w:rPr>
          <w:rFonts w:ascii="Times New Roman" w:eastAsia="Times New Roman" w:hAnsi="Times New Roman"/>
          <w:lang w:eastAsia="x-none"/>
        </w:rPr>
        <w:t> </w:t>
      </w:r>
      <w:r w:rsidRPr="008453A0">
        <w:rPr>
          <w:rFonts w:ascii="Times New Roman" w:eastAsia="Times New Roman" w:hAnsi="Times New Roman"/>
          <w:lang w:eastAsia="x-none"/>
        </w:rPr>
        <w:t>metai</w:t>
      </w:r>
    </w:p>
    <w:p w14:paraId="71407265" w14:textId="77777777" w:rsidR="009B6E31" w:rsidRPr="008453A0" w:rsidRDefault="009B6E31" w:rsidP="009B6E31">
      <w:pPr>
        <w:spacing w:after="0" w:line="240" w:lineRule="auto"/>
        <w:rPr>
          <w:rFonts w:ascii="Times New Roman" w:eastAsia="Times New Roman" w:hAnsi="Times New Roman"/>
          <w:iCs/>
          <w:noProof/>
        </w:rPr>
      </w:pPr>
    </w:p>
    <w:p w14:paraId="50717A29"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52" w:name="_Toc129243119"/>
      <w:bookmarkStart w:id="53" w:name="_Toc129243244"/>
      <w:r w:rsidRPr="008453A0">
        <w:rPr>
          <w:rFonts w:ascii="Times New Roman" w:eastAsia="Times New Roman" w:hAnsi="Times New Roman"/>
          <w:b/>
          <w:kern w:val="28"/>
          <w:lang w:eastAsia="x-none"/>
        </w:rPr>
        <w:t>6.4</w:t>
      </w:r>
      <w:r w:rsidRPr="008453A0">
        <w:rPr>
          <w:rFonts w:ascii="Times New Roman" w:eastAsia="Times New Roman" w:hAnsi="Times New Roman"/>
          <w:b/>
          <w:kern w:val="28"/>
          <w:lang w:eastAsia="x-none"/>
        </w:rPr>
        <w:tab/>
        <w:t>Specialios laikymo sąlygos</w:t>
      </w:r>
      <w:bookmarkEnd w:id="52"/>
      <w:bookmarkEnd w:id="53"/>
    </w:p>
    <w:p w14:paraId="2C685F45" w14:textId="77777777" w:rsidR="009B6E31" w:rsidRPr="008453A0" w:rsidRDefault="009B6E31" w:rsidP="009B6E31">
      <w:pPr>
        <w:spacing w:after="0" w:line="240" w:lineRule="auto"/>
        <w:rPr>
          <w:rFonts w:ascii="Times New Roman" w:eastAsia="Times New Roman" w:hAnsi="Times New Roman"/>
          <w:iCs/>
          <w:noProof/>
        </w:rPr>
      </w:pPr>
    </w:p>
    <w:p w14:paraId="3B1BB4E1"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Šiam vaistiniam preparatui specialių laikymo sąlygų nereikia.</w:t>
      </w:r>
    </w:p>
    <w:p w14:paraId="30F6FB46" w14:textId="77777777" w:rsidR="009B6E31" w:rsidRPr="008453A0" w:rsidRDefault="009B6E31" w:rsidP="009B6E31">
      <w:pPr>
        <w:spacing w:after="0" w:line="240" w:lineRule="auto"/>
        <w:rPr>
          <w:rFonts w:ascii="Times New Roman" w:eastAsia="Times New Roman" w:hAnsi="Times New Roman"/>
          <w:iCs/>
          <w:noProof/>
        </w:rPr>
      </w:pPr>
    </w:p>
    <w:p w14:paraId="0E12769D"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54" w:name="_Toc129243120"/>
      <w:bookmarkStart w:id="55" w:name="_Toc129243245"/>
      <w:r w:rsidRPr="008453A0">
        <w:rPr>
          <w:rFonts w:ascii="Times New Roman" w:eastAsia="Times New Roman" w:hAnsi="Times New Roman"/>
          <w:b/>
          <w:kern w:val="28"/>
          <w:lang w:eastAsia="x-none"/>
        </w:rPr>
        <w:t>6.5</w:t>
      </w:r>
      <w:r w:rsidRPr="008453A0">
        <w:rPr>
          <w:rFonts w:ascii="Times New Roman" w:eastAsia="Times New Roman" w:hAnsi="Times New Roman"/>
          <w:b/>
          <w:kern w:val="28"/>
          <w:lang w:eastAsia="x-none"/>
        </w:rPr>
        <w:tab/>
        <w:t>Talpyklės pobūdis ir jos turinys</w:t>
      </w:r>
      <w:bookmarkEnd w:id="54"/>
      <w:bookmarkEnd w:id="55"/>
    </w:p>
    <w:p w14:paraId="755D11C4" w14:textId="77777777" w:rsidR="009B6E31" w:rsidRPr="008453A0" w:rsidRDefault="009B6E31" w:rsidP="009B6E31">
      <w:pPr>
        <w:spacing w:after="0" w:line="240" w:lineRule="auto"/>
        <w:rPr>
          <w:rFonts w:ascii="Times New Roman" w:eastAsia="Times New Roman" w:hAnsi="Times New Roman"/>
          <w:iCs/>
          <w:noProof/>
        </w:rPr>
      </w:pPr>
    </w:p>
    <w:p w14:paraId="0E7F76E8" w14:textId="1CE3EDDB"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Dėžutėje yra 30 pailginto atpalaidavimo tablečių PVC</w:t>
      </w:r>
      <w:r w:rsidR="008F4973">
        <w:rPr>
          <w:rFonts w:ascii="Times New Roman" w:eastAsia="Times New Roman" w:hAnsi="Times New Roman"/>
          <w:lang w:eastAsia="fr-FR"/>
        </w:rPr>
        <w:t xml:space="preserve"> </w:t>
      </w:r>
      <w:r w:rsidRPr="008453A0">
        <w:rPr>
          <w:rFonts w:ascii="Times New Roman" w:eastAsia="Times New Roman" w:hAnsi="Times New Roman"/>
          <w:lang w:eastAsia="fr-FR"/>
        </w:rPr>
        <w:t>/</w:t>
      </w:r>
      <w:r w:rsidR="008F4973">
        <w:rPr>
          <w:rFonts w:ascii="Times New Roman" w:eastAsia="Times New Roman" w:hAnsi="Times New Roman"/>
          <w:lang w:eastAsia="fr-FR"/>
        </w:rPr>
        <w:t xml:space="preserve"> </w:t>
      </w:r>
      <w:r w:rsidRPr="008453A0">
        <w:rPr>
          <w:rFonts w:ascii="Times New Roman" w:eastAsia="Times New Roman" w:hAnsi="Times New Roman"/>
          <w:lang w:eastAsia="fr-FR"/>
        </w:rPr>
        <w:t>aliuminio lizdinėje plokštelėje.</w:t>
      </w:r>
    </w:p>
    <w:p w14:paraId="4B014892" w14:textId="77777777" w:rsidR="009B6E31" w:rsidRPr="008453A0" w:rsidRDefault="009B6E31" w:rsidP="009B6E31">
      <w:pPr>
        <w:spacing w:after="0" w:line="240" w:lineRule="auto"/>
        <w:rPr>
          <w:rFonts w:ascii="Times New Roman" w:eastAsia="Times New Roman" w:hAnsi="Times New Roman"/>
          <w:iCs/>
          <w:noProof/>
        </w:rPr>
      </w:pPr>
    </w:p>
    <w:p w14:paraId="0B49DBEA" w14:textId="77777777" w:rsidR="009B6E31" w:rsidRPr="008453A0" w:rsidRDefault="009B6E31" w:rsidP="009B6E31">
      <w:pPr>
        <w:keepNext/>
        <w:keepLines/>
        <w:tabs>
          <w:tab w:val="left" w:pos="567"/>
        </w:tabs>
        <w:spacing w:after="0" w:line="240" w:lineRule="auto"/>
        <w:ind w:left="567" w:hanging="567"/>
        <w:outlineLvl w:val="2"/>
        <w:rPr>
          <w:rFonts w:ascii="Times New Roman" w:eastAsia="Times New Roman" w:hAnsi="Times New Roman"/>
          <w:b/>
          <w:kern w:val="28"/>
          <w:lang w:eastAsia="x-none"/>
        </w:rPr>
      </w:pPr>
      <w:bookmarkStart w:id="56" w:name="_Toc129243121"/>
      <w:bookmarkStart w:id="57" w:name="_Toc129243246"/>
      <w:r w:rsidRPr="008453A0">
        <w:rPr>
          <w:rFonts w:ascii="Times New Roman" w:eastAsia="Times New Roman" w:hAnsi="Times New Roman"/>
          <w:b/>
          <w:kern w:val="28"/>
          <w:lang w:eastAsia="x-none"/>
        </w:rPr>
        <w:t>6.6</w:t>
      </w:r>
      <w:r w:rsidRPr="008453A0">
        <w:rPr>
          <w:rFonts w:ascii="Times New Roman" w:eastAsia="Times New Roman" w:hAnsi="Times New Roman"/>
          <w:b/>
          <w:kern w:val="28"/>
          <w:lang w:eastAsia="x-none"/>
        </w:rPr>
        <w:tab/>
        <w:t xml:space="preserve">Specialūs reikalavimai atliekoms tvarkyti </w:t>
      </w:r>
      <w:bookmarkEnd w:id="56"/>
      <w:bookmarkEnd w:id="57"/>
    </w:p>
    <w:p w14:paraId="2B864F70" w14:textId="77777777" w:rsidR="009B6E31" w:rsidRPr="008453A0" w:rsidRDefault="009B6E31" w:rsidP="009B6E31">
      <w:pPr>
        <w:spacing w:after="0" w:line="240" w:lineRule="auto"/>
        <w:rPr>
          <w:rFonts w:ascii="Times New Roman" w:eastAsia="Times New Roman" w:hAnsi="Times New Roman"/>
          <w:iCs/>
          <w:noProof/>
        </w:rPr>
      </w:pPr>
    </w:p>
    <w:p w14:paraId="5AA254B3"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Nesuvartotą vaistinį preparatą ar atliekas reikia tvarkyti laikantis vietinių reikalavimų.</w:t>
      </w:r>
    </w:p>
    <w:p w14:paraId="20984F24" w14:textId="77777777" w:rsidR="009B6E31" w:rsidRPr="008453A0" w:rsidRDefault="009B6E31" w:rsidP="009B6E31">
      <w:pPr>
        <w:spacing w:after="0" w:line="240" w:lineRule="auto"/>
        <w:rPr>
          <w:rFonts w:ascii="Times New Roman" w:eastAsia="Times New Roman" w:hAnsi="Times New Roman"/>
          <w:iCs/>
          <w:noProof/>
        </w:rPr>
      </w:pPr>
    </w:p>
    <w:p w14:paraId="0E20D213" w14:textId="77777777" w:rsidR="009B6E31" w:rsidRPr="008453A0" w:rsidRDefault="009B6E31" w:rsidP="009B6E31">
      <w:pPr>
        <w:spacing w:after="0" w:line="240" w:lineRule="auto"/>
        <w:rPr>
          <w:rFonts w:ascii="Times New Roman" w:eastAsia="Times New Roman" w:hAnsi="Times New Roman"/>
          <w:iCs/>
          <w:noProof/>
        </w:rPr>
      </w:pPr>
    </w:p>
    <w:p w14:paraId="1C27ED02"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58" w:name="_Toc129243122"/>
      <w:bookmarkStart w:id="59" w:name="_Toc129243247"/>
      <w:r w:rsidRPr="008453A0">
        <w:rPr>
          <w:rFonts w:ascii="Times New Roman" w:eastAsia="Times New Roman" w:hAnsi="Times New Roman"/>
          <w:b/>
          <w:lang w:eastAsia="x-none"/>
        </w:rPr>
        <w:t>7.</w:t>
      </w:r>
      <w:r w:rsidRPr="008453A0">
        <w:rPr>
          <w:rFonts w:ascii="Times New Roman" w:eastAsia="Times New Roman" w:hAnsi="Times New Roman"/>
          <w:b/>
          <w:lang w:eastAsia="x-none"/>
        </w:rPr>
        <w:tab/>
        <w:t>REGISTRUOTOJAS</w:t>
      </w:r>
      <w:bookmarkEnd w:id="58"/>
      <w:bookmarkEnd w:id="59"/>
    </w:p>
    <w:p w14:paraId="42BC31DB" w14:textId="77777777" w:rsidR="009B6E31" w:rsidRPr="008453A0" w:rsidRDefault="009B6E31" w:rsidP="009B6E31">
      <w:pPr>
        <w:spacing w:after="0" w:line="240" w:lineRule="auto"/>
        <w:rPr>
          <w:rFonts w:ascii="Times New Roman" w:eastAsia="Times New Roman" w:hAnsi="Times New Roman"/>
          <w:iCs/>
          <w:noProof/>
        </w:rPr>
      </w:pPr>
    </w:p>
    <w:p w14:paraId="48D16704"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Sanofi Winthrop Industrie</w:t>
      </w:r>
    </w:p>
    <w:p w14:paraId="2469D0BB"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82, avenue Raspail</w:t>
      </w:r>
    </w:p>
    <w:p w14:paraId="0A796C54"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94250 Gentilly</w:t>
      </w:r>
    </w:p>
    <w:p w14:paraId="6F3D968C" w14:textId="77777777" w:rsidR="00F034FD" w:rsidRPr="008453A0" w:rsidRDefault="00F034FD" w:rsidP="00F034FD">
      <w:pPr>
        <w:tabs>
          <w:tab w:val="left" w:pos="540"/>
        </w:tabs>
        <w:spacing w:after="0" w:line="240" w:lineRule="auto"/>
        <w:rPr>
          <w:rFonts w:ascii="Times New Roman" w:eastAsia="Times New Roman" w:hAnsi="Times New Roman"/>
          <w:iCs/>
          <w:noProof/>
        </w:rPr>
      </w:pPr>
      <w:r w:rsidRPr="008453A0">
        <w:rPr>
          <w:rFonts w:ascii="Times New Roman" w:hAnsi="Times New Roman"/>
        </w:rPr>
        <w:t>Prancūzija</w:t>
      </w:r>
    </w:p>
    <w:p w14:paraId="28C5765E" w14:textId="77777777" w:rsidR="009B6E31" w:rsidRPr="008453A0" w:rsidRDefault="009B6E31" w:rsidP="009B6E31">
      <w:pPr>
        <w:spacing w:after="0" w:line="240" w:lineRule="auto"/>
        <w:rPr>
          <w:rFonts w:ascii="Times New Roman" w:eastAsia="Times New Roman" w:hAnsi="Times New Roman"/>
          <w:iCs/>
          <w:noProof/>
        </w:rPr>
      </w:pPr>
    </w:p>
    <w:p w14:paraId="3A5AB137" w14:textId="77777777" w:rsidR="009B6E31" w:rsidRPr="008453A0" w:rsidRDefault="009B6E31" w:rsidP="009B6E31">
      <w:pPr>
        <w:spacing w:after="0" w:line="240" w:lineRule="auto"/>
        <w:rPr>
          <w:rFonts w:ascii="Times New Roman" w:eastAsia="Times New Roman" w:hAnsi="Times New Roman"/>
          <w:iCs/>
          <w:noProof/>
        </w:rPr>
      </w:pPr>
    </w:p>
    <w:p w14:paraId="444D663E"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60" w:name="_Toc129243123"/>
      <w:bookmarkStart w:id="61" w:name="_Toc129243248"/>
      <w:r w:rsidRPr="008453A0">
        <w:rPr>
          <w:rFonts w:ascii="Times New Roman" w:eastAsia="Times New Roman" w:hAnsi="Times New Roman"/>
          <w:b/>
          <w:lang w:eastAsia="x-none"/>
        </w:rPr>
        <w:t>8.</w:t>
      </w:r>
      <w:r w:rsidRPr="008453A0">
        <w:rPr>
          <w:rFonts w:ascii="Times New Roman" w:eastAsia="Times New Roman" w:hAnsi="Times New Roman"/>
          <w:b/>
          <w:lang w:eastAsia="x-none"/>
        </w:rPr>
        <w:tab/>
        <w:t>REGISTRACIJOS PAŽYMĖJIMO NUMERIS (-IAI))</w:t>
      </w:r>
      <w:bookmarkEnd w:id="60"/>
      <w:bookmarkEnd w:id="61"/>
    </w:p>
    <w:p w14:paraId="68583B80" w14:textId="77777777" w:rsidR="009B6E31" w:rsidRPr="008453A0" w:rsidRDefault="009B6E31" w:rsidP="009B6E31">
      <w:pPr>
        <w:spacing w:after="0" w:line="240" w:lineRule="auto"/>
        <w:rPr>
          <w:rFonts w:ascii="Times New Roman" w:eastAsia="Times New Roman" w:hAnsi="Times New Roman"/>
          <w:iCs/>
          <w:noProof/>
        </w:rPr>
      </w:pPr>
    </w:p>
    <w:p w14:paraId="1BEF9BAF"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LT/1/95/1636/004</w:t>
      </w:r>
    </w:p>
    <w:p w14:paraId="5234378E" w14:textId="77777777" w:rsidR="009B6E31" w:rsidRPr="008453A0" w:rsidRDefault="009B6E31" w:rsidP="009B6E31">
      <w:pPr>
        <w:spacing w:after="0" w:line="240" w:lineRule="auto"/>
        <w:rPr>
          <w:rFonts w:ascii="Times New Roman" w:eastAsia="Times New Roman" w:hAnsi="Times New Roman"/>
          <w:iCs/>
          <w:noProof/>
        </w:rPr>
      </w:pPr>
    </w:p>
    <w:p w14:paraId="38441828" w14:textId="77777777" w:rsidR="009B6E31" w:rsidRPr="008453A0" w:rsidRDefault="009B6E31" w:rsidP="009B6E31">
      <w:pPr>
        <w:spacing w:after="0" w:line="240" w:lineRule="auto"/>
        <w:rPr>
          <w:rFonts w:ascii="Times New Roman" w:eastAsia="Times New Roman" w:hAnsi="Times New Roman"/>
          <w:iCs/>
          <w:noProof/>
        </w:rPr>
      </w:pPr>
    </w:p>
    <w:p w14:paraId="275F7AA5"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62" w:name="_Toc129243124"/>
      <w:bookmarkStart w:id="63" w:name="_Toc129243249"/>
      <w:r w:rsidRPr="008453A0">
        <w:rPr>
          <w:rFonts w:ascii="Times New Roman" w:eastAsia="Times New Roman" w:hAnsi="Times New Roman"/>
          <w:b/>
          <w:lang w:eastAsia="x-none"/>
        </w:rPr>
        <w:t>9.</w:t>
      </w:r>
      <w:r w:rsidRPr="008453A0">
        <w:rPr>
          <w:rFonts w:ascii="Times New Roman" w:eastAsia="Times New Roman" w:hAnsi="Times New Roman"/>
          <w:b/>
          <w:lang w:eastAsia="x-none"/>
        </w:rPr>
        <w:tab/>
        <w:t>REGISTRAVIMO / PERREGISTRAVIMO DATA</w:t>
      </w:r>
      <w:bookmarkEnd w:id="62"/>
      <w:bookmarkEnd w:id="63"/>
    </w:p>
    <w:p w14:paraId="14F0C3B1" w14:textId="77777777" w:rsidR="009B6E31" w:rsidRPr="008453A0" w:rsidRDefault="009B6E31" w:rsidP="009B6E31">
      <w:pPr>
        <w:spacing w:after="0" w:line="240" w:lineRule="auto"/>
        <w:rPr>
          <w:rFonts w:ascii="Times New Roman" w:eastAsia="Times New Roman" w:hAnsi="Times New Roman"/>
          <w:iCs/>
          <w:noProof/>
        </w:rPr>
      </w:pPr>
    </w:p>
    <w:p w14:paraId="7390162B" w14:textId="0894BE90"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Registravimo data 2000</w:t>
      </w:r>
      <w:r w:rsidR="00185EE2">
        <w:rPr>
          <w:rFonts w:ascii="Times New Roman" w:eastAsia="Times New Roman" w:hAnsi="Times New Roman"/>
          <w:lang w:eastAsia="x-none"/>
        </w:rPr>
        <w:t> </w:t>
      </w:r>
      <w:r w:rsidRPr="008453A0">
        <w:rPr>
          <w:rFonts w:ascii="Times New Roman" w:eastAsia="Times New Roman" w:hAnsi="Times New Roman"/>
          <w:lang w:eastAsia="x-none"/>
        </w:rPr>
        <w:t>m. gruodžio 7</w:t>
      </w:r>
      <w:r w:rsidR="00185EE2">
        <w:rPr>
          <w:rFonts w:ascii="Times New Roman" w:eastAsia="Times New Roman" w:hAnsi="Times New Roman"/>
          <w:lang w:eastAsia="x-none"/>
        </w:rPr>
        <w:t> </w:t>
      </w:r>
      <w:r w:rsidRPr="008453A0">
        <w:rPr>
          <w:rFonts w:ascii="Times New Roman" w:eastAsia="Times New Roman" w:hAnsi="Times New Roman"/>
          <w:lang w:eastAsia="x-none"/>
        </w:rPr>
        <w:t>d.</w:t>
      </w:r>
    </w:p>
    <w:p w14:paraId="79AF6AA6" w14:textId="5BE1D3EF"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Paskutinio perregistravimo data 2009</w:t>
      </w:r>
      <w:r w:rsidR="00185EE2">
        <w:rPr>
          <w:rFonts w:ascii="Times New Roman" w:eastAsia="Times New Roman" w:hAnsi="Times New Roman"/>
          <w:lang w:eastAsia="x-none"/>
        </w:rPr>
        <w:t> </w:t>
      </w:r>
      <w:r w:rsidRPr="008453A0">
        <w:rPr>
          <w:rFonts w:ascii="Times New Roman" w:eastAsia="Times New Roman" w:hAnsi="Times New Roman"/>
          <w:lang w:eastAsia="x-none"/>
        </w:rPr>
        <w:t>m. spalio 14</w:t>
      </w:r>
      <w:r w:rsidR="00185EE2">
        <w:rPr>
          <w:rFonts w:ascii="Times New Roman" w:eastAsia="Times New Roman" w:hAnsi="Times New Roman"/>
          <w:lang w:eastAsia="x-none"/>
        </w:rPr>
        <w:t> </w:t>
      </w:r>
      <w:r w:rsidRPr="008453A0">
        <w:rPr>
          <w:rFonts w:ascii="Times New Roman" w:eastAsia="Times New Roman" w:hAnsi="Times New Roman"/>
          <w:lang w:eastAsia="x-none"/>
        </w:rPr>
        <w:t>d.</w:t>
      </w:r>
    </w:p>
    <w:p w14:paraId="599B6C65" w14:textId="77777777" w:rsidR="009B6E31" w:rsidRPr="008453A0" w:rsidRDefault="009B6E31" w:rsidP="009B6E31">
      <w:pPr>
        <w:spacing w:after="0" w:line="240" w:lineRule="auto"/>
        <w:rPr>
          <w:rFonts w:ascii="Times New Roman" w:eastAsia="Times New Roman" w:hAnsi="Times New Roman"/>
          <w:iCs/>
          <w:noProof/>
        </w:rPr>
      </w:pPr>
    </w:p>
    <w:p w14:paraId="3A9A55E7" w14:textId="77777777" w:rsidR="009B6E31" w:rsidRPr="008453A0" w:rsidRDefault="009B6E31" w:rsidP="009B6E31">
      <w:pPr>
        <w:spacing w:after="0" w:line="240" w:lineRule="auto"/>
        <w:rPr>
          <w:rFonts w:ascii="Times New Roman" w:eastAsia="Times New Roman" w:hAnsi="Times New Roman"/>
          <w:iCs/>
          <w:noProof/>
        </w:rPr>
      </w:pPr>
    </w:p>
    <w:p w14:paraId="4DDE5862"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64" w:name="_Toc129243125"/>
      <w:bookmarkStart w:id="65" w:name="_Toc129243250"/>
      <w:r w:rsidRPr="008453A0">
        <w:rPr>
          <w:rFonts w:ascii="Times New Roman" w:eastAsia="Times New Roman" w:hAnsi="Times New Roman"/>
          <w:b/>
          <w:lang w:eastAsia="x-none"/>
        </w:rPr>
        <w:t>10.</w:t>
      </w:r>
      <w:r w:rsidRPr="008453A0">
        <w:rPr>
          <w:rFonts w:ascii="Times New Roman" w:eastAsia="Times New Roman" w:hAnsi="Times New Roman"/>
          <w:b/>
          <w:lang w:eastAsia="x-none"/>
        </w:rPr>
        <w:tab/>
        <w:t>TEKSTO PERŽIŪROS DATA</w:t>
      </w:r>
      <w:bookmarkEnd w:id="64"/>
      <w:bookmarkEnd w:id="65"/>
    </w:p>
    <w:p w14:paraId="65F17CCB" w14:textId="77777777" w:rsidR="009B6E31" w:rsidRPr="008453A0" w:rsidRDefault="009B6E31" w:rsidP="009B6E31">
      <w:pPr>
        <w:spacing w:after="0" w:line="240" w:lineRule="auto"/>
        <w:rPr>
          <w:rFonts w:ascii="Times New Roman" w:eastAsia="Times New Roman" w:hAnsi="Times New Roman"/>
          <w:iCs/>
          <w:noProof/>
        </w:rPr>
      </w:pPr>
    </w:p>
    <w:p w14:paraId="4044F660" w14:textId="1CA6BAD6" w:rsidR="001B5028" w:rsidRPr="008453A0" w:rsidRDefault="0015757C" w:rsidP="009B6E31">
      <w:pPr>
        <w:spacing w:after="0" w:line="240" w:lineRule="auto"/>
        <w:rPr>
          <w:rFonts w:ascii="Times New Roman" w:eastAsia="Times New Roman" w:hAnsi="Times New Roman"/>
          <w:iCs/>
          <w:noProof/>
        </w:rPr>
      </w:pPr>
      <w:r>
        <w:rPr>
          <w:rFonts w:ascii="Times New Roman" w:eastAsia="Times New Roman" w:hAnsi="Times New Roman"/>
          <w:iCs/>
          <w:noProof/>
        </w:rPr>
        <w:t>2024 m. lapkričio 6 d.</w:t>
      </w:r>
    </w:p>
    <w:p w14:paraId="30AC9E50" w14:textId="77777777" w:rsidR="005B2AED" w:rsidRPr="008453A0" w:rsidRDefault="005B2AED" w:rsidP="009B6E31">
      <w:pPr>
        <w:spacing w:after="0" w:line="240" w:lineRule="auto"/>
        <w:rPr>
          <w:rFonts w:ascii="Times New Roman" w:eastAsia="Times New Roman" w:hAnsi="Times New Roman"/>
          <w:iCs/>
          <w:noProof/>
        </w:rPr>
      </w:pPr>
    </w:p>
    <w:p w14:paraId="694229F1" w14:textId="6AD5D98A" w:rsidR="009B6E31" w:rsidRPr="008453A0" w:rsidRDefault="009B6E31" w:rsidP="009B6E31">
      <w:pPr>
        <w:spacing w:after="0" w:line="240" w:lineRule="auto"/>
        <w:rPr>
          <w:rFonts w:ascii="Times New Roman" w:eastAsia="Times New Roman" w:hAnsi="Times New Roman"/>
          <w:iCs/>
        </w:rPr>
      </w:pPr>
      <w:r w:rsidRPr="008453A0">
        <w:rPr>
          <w:rFonts w:ascii="Times New Roman" w:eastAsia="Times New Roman" w:hAnsi="Times New Roman"/>
          <w:iCs/>
          <w:noProof/>
        </w:rPr>
        <w:t xml:space="preserve">Išsami informacija apie šį vaistinį preparatą </w:t>
      </w:r>
      <w:r w:rsidRPr="008453A0">
        <w:rPr>
          <w:rFonts w:ascii="Times New Roman" w:eastAsia="Times New Roman" w:hAnsi="Times New Roman"/>
          <w:iCs/>
        </w:rPr>
        <w:t>pateikiama Valstybinės vaistų kontrolės tarnybos prie Lietuvos Respublikos sveikatos apsaugos ministerijos tinklalapyje</w:t>
      </w:r>
      <w:r w:rsidR="004108C6" w:rsidRPr="008453A0">
        <w:rPr>
          <w:rFonts w:ascii="Times New Roman" w:eastAsia="Times New Roman" w:hAnsi="Times New Roman"/>
          <w:iCs/>
        </w:rPr>
        <w:t xml:space="preserve"> https://vvkt.lrv.lt/lt/.</w:t>
      </w:r>
    </w:p>
    <w:p w14:paraId="2A4FFC50"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br w:type="page"/>
      </w:r>
    </w:p>
    <w:p w14:paraId="598F42E8" w14:textId="77777777" w:rsidR="009B6E31" w:rsidRPr="008453A0" w:rsidRDefault="009B6E31" w:rsidP="009B6E31">
      <w:pPr>
        <w:spacing w:after="0" w:line="240" w:lineRule="auto"/>
        <w:rPr>
          <w:rFonts w:ascii="Times New Roman" w:eastAsia="Times New Roman" w:hAnsi="Times New Roman"/>
          <w:iCs/>
          <w:noProof/>
        </w:rPr>
      </w:pPr>
    </w:p>
    <w:p w14:paraId="6806A0CF" w14:textId="77777777" w:rsidR="009B6E31" w:rsidRPr="008453A0" w:rsidRDefault="009B6E31" w:rsidP="009B6E31">
      <w:pPr>
        <w:spacing w:after="0" w:line="240" w:lineRule="auto"/>
        <w:rPr>
          <w:rFonts w:ascii="Times New Roman" w:eastAsia="Times New Roman" w:hAnsi="Times New Roman"/>
          <w:iCs/>
          <w:noProof/>
        </w:rPr>
      </w:pPr>
    </w:p>
    <w:p w14:paraId="61541FEE" w14:textId="77777777" w:rsidR="009B6E31" w:rsidRPr="008453A0" w:rsidRDefault="009B6E31" w:rsidP="009B6E31">
      <w:pPr>
        <w:spacing w:after="0" w:line="240" w:lineRule="auto"/>
        <w:rPr>
          <w:rFonts w:ascii="Times New Roman" w:eastAsia="Times New Roman" w:hAnsi="Times New Roman"/>
          <w:iCs/>
          <w:noProof/>
        </w:rPr>
      </w:pPr>
    </w:p>
    <w:p w14:paraId="7359DB87" w14:textId="77777777" w:rsidR="009B6E31" w:rsidRPr="008453A0" w:rsidRDefault="009B6E31" w:rsidP="009B6E31">
      <w:pPr>
        <w:spacing w:after="0" w:line="240" w:lineRule="auto"/>
        <w:rPr>
          <w:rFonts w:ascii="Times New Roman" w:eastAsia="Times New Roman" w:hAnsi="Times New Roman"/>
          <w:iCs/>
          <w:noProof/>
        </w:rPr>
      </w:pPr>
    </w:p>
    <w:p w14:paraId="5947C3BA" w14:textId="77777777" w:rsidR="009B6E31" w:rsidRPr="008453A0" w:rsidRDefault="009B6E31" w:rsidP="009B6E31">
      <w:pPr>
        <w:spacing w:after="0" w:line="240" w:lineRule="auto"/>
        <w:rPr>
          <w:rFonts w:ascii="Times New Roman" w:eastAsia="Times New Roman" w:hAnsi="Times New Roman"/>
          <w:iCs/>
          <w:noProof/>
        </w:rPr>
      </w:pPr>
    </w:p>
    <w:p w14:paraId="312C8FD0" w14:textId="77777777" w:rsidR="009B6E31" w:rsidRPr="008453A0" w:rsidRDefault="009B6E31" w:rsidP="009B6E31">
      <w:pPr>
        <w:spacing w:after="0" w:line="240" w:lineRule="auto"/>
        <w:rPr>
          <w:rFonts w:ascii="Times New Roman" w:eastAsia="Times New Roman" w:hAnsi="Times New Roman"/>
          <w:iCs/>
          <w:noProof/>
        </w:rPr>
      </w:pPr>
    </w:p>
    <w:p w14:paraId="1595DEDB" w14:textId="77777777" w:rsidR="009B6E31" w:rsidRPr="008453A0" w:rsidRDefault="009B6E31" w:rsidP="009B6E31">
      <w:pPr>
        <w:spacing w:after="0" w:line="240" w:lineRule="auto"/>
        <w:rPr>
          <w:rFonts w:ascii="Times New Roman" w:eastAsia="Times New Roman" w:hAnsi="Times New Roman"/>
          <w:iCs/>
          <w:noProof/>
        </w:rPr>
      </w:pPr>
    </w:p>
    <w:p w14:paraId="31932531" w14:textId="77777777" w:rsidR="009B6E31" w:rsidRPr="008453A0" w:rsidRDefault="009B6E31" w:rsidP="009B6E31">
      <w:pPr>
        <w:spacing w:after="0" w:line="240" w:lineRule="auto"/>
        <w:rPr>
          <w:rFonts w:ascii="Times New Roman" w:eastAsia="Times New Roman" w:hAnsi="Times New Roman"/>
          <w:iCs/>
          <w:noProof/>
        </w:rPr>
      </w:pPr>
    </w:p>
    <w:p w14:paraId="75069407" w14:textId="77777777" w:rsidR="009B6E31" w:rsidRPr="008453A0" w:rsidRDefault="009B6E31" w:rsidP="009B6E31">
      <w:pPr>
        <w:spacing w:after="0" w:line="240" w:lineRule="auto"/>
        <w:rPr>
          <w:rFonts w:ascii="Times New Roman" w:eastAsia="Times New Roman" w:hAnsi="Times New Roman"/>
          <w:iCs/>
          <w:noProof/>
        </w:rPr>
      </w:pPr>
    </w:p>
    <w:p w14:paraId="1869B879" w14:textId="77777777" w:rsidR="009B6E31" w:rsidRPr="008453A0" w:rsidRDefault="009B6E31" w:rsidP="009B6E31">
      <w:pPr>
        <w:spacing w:after="0" w:line="240" w:lineRule="auto"/>
        <w:rPr>
          <w:rFonts w:ascii="Times New Roman" w:eastAsia="Times New Roman" w:hAnsi="Times New Roman"/>
          <w:iCs/>
          <w:noProof/>
        </w:rPr>
      </w:pPr>
    </w:p>
    <w:p w14:paraId="2AD6AB09" w14:textId="77777777" w:rsidR="009B6E31" w:rsidRPr="008453A0" w:rsidRDefault="009B6E31" w:rsidP="009B6E31">
      <w:pPr>
        <w:spacing w:after="0" w:line="240" w:lineRule="auto"/>
        <w:rPr>
          <w:rFonts w:ascii="Times New Roman" w:eastAsia="Times New Roman" w:hAnsi="Times New Roman"/>
          <w:iCs/>
          <w:noProof/>
        </w:rPr>
      </w:pPr>
    </w:p>
    <w:p w14:paraId="086C5123" w14:textId="77777777" w:rsidR="009B6E31" w:rsidRPr="008453A0" w:rsidRDefault="009B6E31" w:rsidP="009B6E31">
      <w:pPr>
        <w:spacing w:after="0" w:line="240" w:lineRule="auto"/>
        <w:rPr>
          <w:rFonts w:ascii="Times New Roman" w:eastAsia="Times New Roman" w:hAnsi="Times New Roman"/>
          <w:iCs/>
          <w:noProof/>
        </w:rPr>
      </w:pPr>
    </w:p>
    <w:p w14:paraId="3E716F86" w14:textId="77777777" w:rsidR="009B6E31" w:rsidRPr="008453A0" w:rsidRDefault="009B6E31" w:rsidP="009B6E31">
      <w:pPr>
        <w:spacing w:after="0" w:line="240" w:lineRule="auto"/>
        <w:rPr>
          <w:rFonts w:ascii="Times New Roman" w:eastAsia="Times New Roman" w:hAnsi="Times New Roman"/>
          <w:iCs/>
          <w:noProof/>
        </w:rPr>
      </w:pPr>
    </w:p>
    <w:p w14:paraId="20D05048" w14:textId="77777777" w:rsidR="009B6E31" w:rsidRPr="008453A0" w:rsidRDefault="009B6E31" w:rsidP="009B6E31">
      <w:pPr>
        <w:spacing w:after="0" w:line="240" w:lineRule="auto"/>
        <w:rPr>
          <w:rFonts w:ascii="Times New Roman" w:eastAsia="Times New Roman" w:hAnsi="Times New Roman"/>
          <w:iCs/>
          <w:noProof/>
        </w:rPr>
      </w:pPr>
    </w:p>
    <w:p w14:paraId="72A4A382" w14:textId="77777777" w:rsidR="009B6E31" w:rsidRPr="008453A0" w:rsidRDefault="009B6E31" w:rsidP="009B6E31">
      <w:pPr>
        <w:spacing w:after="0" w:line="240" w:lineRule="auto"/>
        <w:rPr>
          <w:rFonts w:ascii="Times New Roman" w:eastAsia="Times New Roman" w:hAnsi="Times New Roman"/>
          <w:iCs/>
          <w:noProof/>
        </w:rPr>
      </w:pPr>
    </w:p>
    <w:p w14:paraId="3121ABC3" w14:textId="77777777" w:rsidR="009B6E31" w:rsidRPr="008453A0" w:rsidRDefault="009B6E31" w:rsidP="009B6E31">
      <w:pPr>
        <w:spacing w:after="0" w:line="240" w:lineRule="auto"/>
        <w:rPr>
          <w:rFonts w:ascii="Times New Roman" w:eastAsia="Times New Roman" w:hAnsi="Times New Roman"/>
          <w:iCs/>
          <w:noProof/>
        </w:rPr>
      </w:pPr>
    </w:p>
    <w:p w14:paraId="73C7234A" w14:textId="77777777" w:rsidR="009B6E31" w:rsidRPr="008453A0" w:rsidRDefault="009B6E31" w:rsidP="009B6E31">
      <w:pPr>
        <w:spacing w:after="0" w:line="240" w:lineRule="auto"/>
        <w:rPr>
          <w:rFonts w:ascii="Times New Roman" w:eastAsia="Times New Roman" w:hAnsi="Times New Roman"/>
          <w:iCs/>
          <w:noProof/>
        </w:rPr>
      </w:pPr>
    </w:p>
    <w:p w14:paraId="39A1CAB7" w14:textId="77777777" w:rsidR="009B6E31" w:rsidRPr="008453A0" w:rsidRDefault="009B6E31" w:rsidP="009B6E31">
      <w:pPr>
        <w:spacing w:after="0" w:line="240" w:lineRule="auto"/>
        <w:rPr>
          <w:rFonts w:ascii="Times New Roman" w:eastAsia="Times New Roman" w:hAnsi="Times New Roman"/>
          <w:iCs/>
          <w:noProof/>
        </w:rPr>
      </w:pPr>
    </w:p>
    <w:p w14:paraId="0EEA99A3" w14:textId="77777777" w:rsidR="009B6E31" w:rsidRPr="008453A0" w:rsidRDefault="009B6E31" w:rsidP="009B6E31">
      <w:pPr>
        <w:spacing w:after="0" w:line="240" w:lineRule="auto"/>
        <w:rPr>
          <w:rFonts w:ascii="Times New Roman" w:eastAsia="Times New Roman" w:hAnsi="Times New Roman"/>
          <w:iCs/>
          <w:noProof/>
        </w:rPr>
      </w:pPr>
    </w:p>
    <w:p w14:paraId="5914BCCF" w14:textId="77777777" w:rsidR="009B6E31" w:rsidRPr="008453A0" w:rsidRDefault="009B6E31" w:rsidP="009B6E31">
      <w:pPr>
        <w:spacing w:after="0" w:line="240" w:lineRule="auto"/>
        <w:rPr>
          <w:rFonts w:ascii="Times New Roman" w:eastAsia="Times New Roman" w:hAnsi="Times New Roman"/>
          <w:iCs/>
          <w:noProof/>
        </w:rPr>
      </w:pPr>
    </w:p>
    <w:p w14:paraId="0B9C2CB1" w14:textId="77777777" w:rsidR="009B6E31" w:rsidRPr="008453A0" w:rsidRDefault="009B6E31" w:rsidP="009B6E31">
      <w:pPr>
        <w:spacing w:after="0" w:line="240" w:lineRule="auto"/>
        <w:rPr>
          <w:rFonts w:ascii="Times New Roman" w:eastAsia="Times New Roman" w:hAnsi="Times New Roman"/>
          <w:iCs/>
          <w:noProof/>
        </w:rPr>
      </w:pPr>
    </w:p>
    <w:p w14:paraId="016B2D77"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6" w:name="_Toc129243128"/>
      <w:bookmarkStart w:id="67" w:name="_Toc129243253"/>
    </w:p>
    <w:p w14:paraId="07BBD353"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p>
    <w:p w14:paraId="4BA6C742"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r w:rsidRPr="008453A0">
        <w:rPr>
          <w:rFonts w:ascii="Times New Roman" w:eastAsia="Times New Roman" w:hAnsi="Times New Roman"/>
          <w:b/>
          <w:caps/>
          <w:lang w:eastAsia="x-none"/>
        </w:rPr>
        <w:t>II PRIEDAS</w:t>
      </w:r>
      <w:bookmarkEnd w:id="66"/>
      <w:bookmarkEnd w:id="67"/>
    </w:p>
    <w:p w14:paraId="5837057B"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p>
    <w:p w14:paraId="51DA2164"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r w:rsidRPr="008453A0">
        <w:rPr>
          <w:rFonts w:ascii="Times New Roman" w:eastAsia="Times New Roman" w:hAnsi="Times New Roman"/>
          <w:b/>
          <w:caps/>
          <w:lang w:eastAsia="x-none"/>
        </w:rPr>
        <w:t>REGISTRACIJOS SĄLYGOS</w:t>
      </w:r>
    </w:p>
    <w:p w14:paraId="383FCDC6" w14:textId="77777777" w:rsidR="009B6E31" w:rsidRPr="008453A0" w:rsidRDefault="009B6E31" w:rsidP="009B6E31">
      <w:pPr>
        <w:spacing w:after="0" w:line="240" w:lineRule="auto"/>
        <w:rPr>
          <w:rFonts w:ascii="Times New Roman" w:eastAsia="Times New Roman" w:hAnsi="Times New Roman"/>
          <w:iCs/>
          <w:noProof/>
        </w:rPr>
      </w:pPr>
    </w:p>
    <w:p w14:paraId="02C5F39C" w14:textId="77777777" w:rsidR="009B6E31" w:rsidRPr="008453A0" w:rsidRDefault="009B6E31" w:rsidP="009B6E31">
      <w:pPr>
        <w:tabs>
          <w:tab w:val="left" w:pos="1701"/>
        </w:tabs>
        <w:spacing w:after="0" w:line="240" w:lineRule="auto"/>
        <w:ind w:left="1701" w:hanging="567"/>
        <w:rPr>
          <w:rFonts w:ascii="Times New Roman" w:eastAsia="Times New Roman" w:hAnsi="Times New Roman"/>
          <w:b/>
          <w:highlight w:val="yellow"/>
        </w:rPr>
      </w:pPr>
      <w:r w:rsidRPr="008453A0">
        <w:rPr>
          <w:rFonts w:ascii="Times New Roman" w:eastAsia="Times New Roman" w:hAnsi="Times New Roman"/>
          <w:b/>
        </w:rPr>
        <w:t>A.</w:t>
      </w:r>
      <w:r w:rsidRPr="008453A0">
        <w:rPr>
          <w:rFonts w:ascii="Times New Roman" w:eastAsia="Times New Roman" w:hAnsi="Times New Roman"/>
          <w:b/>
        </w:rPr>
        <w:tab/>
        <w:t>GAMINTOJAS (-AI), ATSAKINGAS (-I) UŽ SERIJŲ IŠLEIDIMĄ</w:t>
      </w:r>
    </w:p>
    <w:p w14:paraId="7F1F5081" w14:textId="77777777" w:rsidR="009B6E31" w:rsidRPr="008453A0" w:rsidRDefault="009B6E31" w:rsidP="009B6E31">
      <w:pPr>
        <w:spacing w:after="0" w:line="240" w:lineRule="auto"/>
        <w:rPr>
          <w:rFonts w:ascii="Times New Roman" w:eastAsia="Times New Roman" w:hAnsi="Times New Roman"/>
          <w:iCs/>
          <w:noProof/>
          <w:highlight w:val="yellow"/>
        </w:rPr>
      </w:pPr>
    </w:p>
    <w:p w14:paraId="6F6064D7" w14:textId="77777777" w:rsidR="009B6E31" w:rsidRPr="008453A0" w:rsidRDefault="009B6E31" w:rsidP="009B6E31">
      <w:pPr>
        <w:tabs>
          <w:tab w:val="left" w:pos="1701"/>
        </w:tabs>
        <w:spacing w:after="0" w:line="240" w:lineRule="auto"/>
        <w:ind w:left="1701" w:hanging="567"/>
        <w:rPr>
          <w:rFonts w:ascii="Times New Roman" w:eastAsia="Times New Roman" w:hAnsi="Times New Roman"/>
          <w:b/>
        </w:rPr>
      </w:pPr>
      <w:r w:rsidRPr="008453A0">
        <w:rPr>
          <w:rFonts w:ascii="Times New Roman" w:eastAsia="Times New Roman" w:hAnsi="Times New Roman"/>
          <w:b/>
        </w:rPr>
        <w:t>B.</w:t>
      </w:r>
      <w:r w:rsidRPr="008453A0">
        <w:rPr>
          <w:rFonts w:ascii="Times New Roman" w:eastAsia="Times New Roman" w:hAnsi="Times New Roman"/>
          <w:b/>
        </w:rPr>
        <w:tab/>
        <w:t>TIEKIMO IR VARTOJIMO SĄLYGOS AR APRIBOJIMAI</w:t>
      </w:r>
    </w:p>
    <w:p w14:paraId="60098650" w14:textId="77777777" w:rsidR="009B6E31" w:rsidRPr="008453A0" w:rsidRDefault="009B6E31" w:rsidP="009B6E31">
      <w:pPr>
        <w:spacing w:after="0" w:line="240" w:lineRule="auto"/>
        <w:rPr>
          <w:rFonts w:ascii="Times New Roman" w:eastAsia="Times New Roman" w:hAnsi="Times New Roman"/>
          <w:iCs/>
          <w:noProof/>
          <w:highlight w:val="yellow"/>
        </w:rPr>
      </w:pPr>
    </w:p>
    <w:p w14:paraId="68728ECA"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r w:rsidRPr="008453A0">
        <w:rPr>
          <w:rFonts w:ascii="Times New Roman" w:eastAsia="Times New Roman" w:hAnsi="Times New Roman"/>
          <w:b/>
          <w:lang w:eastAsia="x-none"/>
        </w:rPr>
        <w:br w:type="page"/>
      </w:r>
      <w:r w:rsidRPr="008453A0">
        <w:rPr>
          <w:rFonts w:ascii="Times New Roman" w:eastAsia="Times New Roman" w:hAnsi="Times New Roman"/>
          <w:b/>
          <w:lang w:eastAsia="x-none"/>
        </w:rPr>
        <w:lastRenderedPageBreak/>
        <w:t>A.</w:t>
      </w:r>
      <w:r w:rsidRPr="008453A0">
        <w:rPr>
          <w:rFonts w:ascii="Times New Roman" w:eastAsia="Times New Roman" w:hAnsi="Times New Roman"/>
          <w:b/>
          <w:lang w:eastAsia="x-none"/>
        </w:rPr>
        <w:tab/>
        <w:t>GAMINTOJAS</w:t>
      </w:r>
      <w:r w:rsidRPr="008453A0" w:rsidDel="00C60877">
        <w:rPr>
          <w:rFonts w:ascii="Times New Roman" w:eastAsia="Times New Roman" w:hAnsi="Times New Roman"/>
          <w:b/>
          <w:lang w:eastAsia="x-none"/>
        </w:rPr>
        <w:t xml:space="preserve"> </w:t>
      </w:r>
      <w:r w:rsidRPr="008453A0">
        <w:rPr>
          <w:rFonts w:ascii="Times New Roman" w:eastAsia="Times New Roman" w:hAnsi="Times New Roman"/>
          <w:b/>
          <w:lang w:eastAsia="x-none"/>
        </w:rPr>
        <w:t>(-AI), ATSAKINGAS (-I) UŽ SERIJŲ IŠLEIDIMĄ</w:t>
      </w:r>
    </w:p>
    <w:p w14:paraId="0DDCD286" w14:textId="77777777" w:rsidR="009B6E31" w:rsidRPr="008453A0" w:rsidRDefault="009B6E31" w:rsidP="009B6E31">
      <w:pPr>
        <w:spacing w:after="0" w:line="240" w:lineRule="auto"/>
        <w:rPr>
          <w:rFonts w:ascii="Times New Roman" w:eastAsia="Times New Roman" w:hAnsi="Times New Roman"/>
          <w:iCs/>
          <w:noProof/>
          <w:highlight w:val="yellow"/>
        </w:rPr>
      </w:pPr>
    </w:p>
    <w:p w14:paraId="6B850ACF" w14:textId="77777777" w:rsidR="009B6E31" w:rsidRPr="008453A0" w:rsidRDefault="009B6E31" w:rsidP="009B6E31">
      <w:pPr>
        <w:spacing w:after="0" w:line="240" w:lineRule="auto"/>
        <w:rPr>
          <w:rFonts w:ascii="Times New Roman" w:eastAsia="Times New Roman" w:hAnsi="Times New Roman"/>
          <w:i/>
          <w:iCs/>
          <w:noProof/>
        </w:rPr>
      </w:pPr>
      <w:r w:rsidRPr="008453A0">
        <w:rPr>
          <w:rFonts w:ascii="Times New Roman" w:eastAsia="Times New Roman" w:hAnsi="Times New Roman"/>
          <w:iCs/>
          <w:noProof/>
          <w:u w:val="single"/>
        </w:rPr>
        <w:t>Gamintojų, atsakingų</w:t>
      </w:r>
      <w:r w:rsidRPr="008453A0">
        <w:rPr>
          <w:rFonts w:ascii="Times New Roman" w:eastAsia="Times New Roman" w:hAnsi="Times New Roman"/>
          <w:i/>
          <w:iCs/>
          <w:noProof/>
          <w:u w:val="single"/>
        </w:rPr>
        <w:t xml:space="preserve"> </w:t>
      </w:r>
      <w:r w:rsidRPr="008453A0">
        <w:rPr>
          <w:rFonts w:ascii="Times New Roman" w:eastAsia="Times New Roman" w:hAnsi="Times New Roman"/>
          <w:iCs/>
          <w:noProof/>
          <w:u w:val="single"/>
        </w:rPr>
        <w:t>už serijų išleidimą, pavadinimai ir adresai</w:t>
      </w:r>
    </w:p>
    <w:p w14:paraId="69FCA6E0" w14:textId="77777777" w:rsidR="009B6E31" w:rsidRPr="008453A0" w:rsidRDefault="009B6E31" w:rsidP="009B6E31">
      <w:pPr>
        <w:spacing w:after="0" w:line="240" w:lineRule="auto"/>
        <w:rPr>
          <w:rFonts w:ascii="Times New Roman" w:eastAsia="Times New Roman" w:hAnsi="Times New Roman"/>
          <w:iCs/>
          <w:noProof/>
        </w:rPr>
      </w:pPr>
    </w:p>
    <w:p w14:paraId="1C9ACCFF"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SANOFI WINTHROP INDUSTRIE</w:t>
      </w:r>
    </w:p>
    <w:p w14:paraId="79B72282"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30-36, avenue Gustave Eiffel</w:t>
      </w:r>
    </w:p>
    <w:p w14:paraId="01B3C732"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37000 Tours</w:t>
      </w:r>
    </w:p>
    <w:p w14:paraId="68ED8747"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Prancūzija</w:t>
      </w:r>
    </w:p>
    <w:p w14:paraId="7B6B9EE2" w14:textId="77777777" w:rsidR="009B6E31" w:rsidRPr="008453A0" w:rsidRDefault="009B6E31" w:rsidP="009B6E31">
      <w:pPr>
        <w:spacing w:after="0" w:line="240" w:lineRule="auto"/>
        <w:rPr>
          <w:rFonts w:ascii="Times New Roman" w:eastAsia="Times New Roman" w:hAnsi="Times New Roman"/>
        </w:rPr>
      </w:pPr>
    </w:p>
    <w:p w14:paraId="6ABB511D"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arba</w:t>
      </w:r>
    </w:p>
    <w:p w14:paraId="2F23C00B" w14:textId="77777777" w:rsidR="009B6E31" w:rsidRPr="008453A0" w:rsidRDefault="009B6E31" w:rsidP="009B6E31">
      <w:pPr>
        <w:spacing w:after="0" w:line="240" w:lineRule="auto"/>
        <w:rPr>
          <w:rFonts w:ascii="Times New Roman" w:eastAsia="Times New Roman" w:hAnsi="Times New Roman"/>
        </w:rPr>
      </w:pPr>
    </w:p>
    <w:p w14:paraId="098B3F2A" w14:textId="77777777" w:rsidR="009B6E31" w:rsidRPr="008453A0" w:rsidRDefault="009B6E31" w:rsidP="009B6E31">
      <w:pPr>
        <w:spacing w:after="0" w:line="240" w:lineRule="auto"/>
        <w:jc w:val="both"/>
        <w:rPr>
          <w:rFonts w:ascii="Times New Roman" w:eastAsia="Times New Roman" w:hAnsi="Times New Roman"/>
        </w:rPr>
      </w:pPr>
      <w:bookmarkStart w:id="68" w:name="OLE_LINK1"/>
      <w:bookmarkStart w:id="69" w:name="OLE_LINK2"/>
      <w:r w:rsidRPr="008453A0">
        <w:rPr>
          <w:rFonts w:ascii="Times New Roman" w:eastAsia="Times New Roman" w:hAnsi="Times New Roman"/>
        </w:rPr>
        <w:t>SANOFI-AVENTIS Zrt</w:t>
      </w:r>
      <w:r w:rsidRPr="008453A0" w:rsidDel="001546A7">
        <w:rPr>
          <w:rFonts w:ascii="Times New Roman" w:eastAsia="Times New Roman" w:hAnsi="Times New Roman"/>
        </w:rPr>
        <w:t xml:space="preserve"> </w:t>
      </w:r>
    </w:p>
    <w:p w14:paraId="3E02E794" w14:textId="77777777" w:rsidR="009B6E31" w:rsidRPr="008453A0" w:rsidRDefault="009B6E31" w:rsidP="009B6E31">
      <w:pPr>
        <w:spacing w:after="0" w:line="240" w:lineRule="auto"/>
        <w:jc w:val="both"/>
        <w:rPr>
          <w:rFonts w:ascii="Times New Roman" w:eastAsia="Times New Roman" w:hAnsi="Times New Roman"/>
        </w:rPr>
      </w:pPr>
      <w:r w:rsidRPr="008453A0">
        <w:rPr>
          <w:rFonts w:ascii="Times New Roman" w:eastAsia="Times New Roman" w:hAnsi="Times New Roman"/>
        </w:rPr>
        <w:t>Campona u. 1 (Harbor Park)</w:t>
      </w:r>
    </w:p>
    <w:p w14:paraId="107AF0E2" w14:textId="77777777" w:rsidR="009B6E31" w:rsidRPr="008453A0" w:rsidRDefault="009B6E31" w:rsidP="009B6E31">
      <w:pPr>
        <w:spacing w:after="0" w:line="240" w:lineRule="auto"/>
        <w:jc w:val="both"/>
        <w:rPr>
          <w:rFonts w:ascii="Times New Roman" w:eastAsia="Times New Roman" w:hAnsi="Times New Roman"/>
        </w:rPr>
      </w:pPr>
      <w:r w:rsidRPr="008453A0">
        <w:rPr>
          <w:rFonts w:ascii="Times New Roman" w:eastAsia="Times New Roman" w:hAnsi="Times New Roman"/>
        </w:rPr>
        <w:t>1225 Budapest</w:t>
      </w:r>
    </w:p>
    <w:p w14:paraId="5777D8F4" w14:textId="77777777" w:rsidR="009B6E31" w:rsidRPr="008453A0" w:rsidRDefault="009B6E31" w:rsidP="009B6E31">
      <w:pPr>
        <w:spacing w:after="0" w:line="240" w:lineRule="auto"/>
        <w:jc w:val="both"/>
        <w:rPr>
          <w:rFonts w:ascii="Times New Roman" w:eastAsia="Times New Roman" w:hAnsi="Times New Roman"/>
        </w:rPr>
      </w:pPr>
      <w:r w:rsidRPr="008453A0">
        <w:rPr>
          <w:rFonts w:ascii="Times New Roman" w:eastAsia="Times New Roman" w:hAnsi="Times New Roman"/>
        </w:rPr>
        <w:t>Vengrija</w:t>
      </w:r>
    </w:p>
    <w:bookmarkEnd w:id="68"/>
    <w:bookmarkEnd w:id="69"/>
    <w:p w14:paraId="2BCAF417" w14:textId="77777777" w:rsidR="009B6E31" w:rsidRPr="008453A0" w:rsidRDefault="009B6E31" w:rsidP="009B6E31">
      <w:pPr>
        <w:spacing w:after="0" w:line="240" w:lineRule="auto"/>
        <w:rPr>
          <w:rFonts w:ascii="Times New Roman" w:eastAsia="Times New Roman" w:hAnsi="Times New Roman"/>
          <w:iCs/>
          <w:noProof/>
          <w:highlight w:val="yellow"/>
        </w:rPr>
      </w:pPr>
    </w:p>
    <w:p w14:paraId="2402DBF7"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Su pakuote pateikiamame lapelyje nurodomas gamintojo, atsakingo už konkrečios serijos išleidimą, pavadinimas ir adresas.</w:t>
      </w:r>
    </w:p>
    <w:p w14:paraId="1CBD62C2" w14:textId="77777777" w:rsidR="009B6E31" w:rsidRPr="008453A0" w:rsidRDefault="009B6E31" w:rsidP="009B6E31">
      <w:pPr>
        <w:spacing w:after="0" w:line="240" w:lineRule="auto"/>
        <w:rPr>
          <w:rFonts w:ascii="Times New Roman" w:eastAsia="Times New Roman" w:hAnsi="Times New Roman"/>
          <w:noProof/>
          <w:highlight w:val="yellow"/>
        </w:rPr>
      </w:pPr>
    </w:p>
    <w:p w14:paraId="28825FA8"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70" w:name="_Toc129243129"/>
      <w:bookmarkStart w:id="71" w:name="_Toc129243254"/>
    </w:p>
    <w:p w14:paraId="2C9C65D5" w14:textId="77777777" w:rsidR="009B6E31" w:rsidRPr="008453A0" w:rsidRDefault="009B6E31" w:rsidP="009B6E31">
      <w:pPr>
        <w:suppressLineNumbers/>
        <w:tabs>
          <w:tab w:val="left" w:pos="567"/>
        </w:tabs>
        <w:spacing w:after="0" w:line="240" w:lineRule="auto"/>
        <w:ind w:left="567" w:hanging="567"/>
        <w:rPr>
          <w:rFonts w:ascii="Times New Roman" w:eastAsia="SimSun" w:hAnsi="Times New Roman"/>
          <w:lang w:eastAsia="zh-CN"/>
        </w:rPr>
      </w:pPr>
      <w:r w:rsidRPr="008453A0">
        <w:rPr>
          <w:rFonts w:ascii="Times New Roman" w:eastAsia="SimSun" w:hAnsi="Times New Roman"/>
          <w:b/>
          <w:lang w:eastAsia="zh-CN"/>
        </w:rPr>
        <w:t>B.</w:t>
      </w:r>
      <w:r w:rsidRPr="008453A0">
        <w:rPr>
          <w:rFonts w:ascii="Times New Roman" w:eastAsia="SimSun" w:hAnsi="Times New Roman"/>
          <w:b/>
          <w:lang w:eastAsia="zh-CN"/>
        </w:rPr>
        <w:tab/>
        <w:t xml:space="preserve">TIEKIMO IR VARTOJIMO SĄLYGOS AR APRIBOJIMAI </w:t>
      </w:r>
    </w:p>
    <w:bookmarkEnd w:id="70"/>
    <w:bookmarkEnd w:id="71"/>
    <w:p w14:paraId="06FB5FE5" w14:textId="77777777" w:rsidR="009B6E31" w:rsidRPr="008453A0" w:rsidRDefault="009B6E31" w:rsidP="009B6E31">
      <w:pPr>
        <w:spacing w:after="0" w:line="240" w:lineRule="auto"/>
        <w:rPr>
          <w:rFonts w:ascii="Times New Roman" w:eastAsia="Times New Roman" w:hAnsi="Times New Roman"/>
          <w:iCs/>
          <w:noProof/>
        </w:rPr>
      </w:pPr>
    </w:p>
    <w:p w14:paraId="749A7A8D"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Receptinis vaistinis preparatas</w:t>
      </w:r>
    </w:p>
    <w:p w14:paraId="655C736C"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br w:type="page"/>
      </w:r>
    </w:p>
    <w:p w14:paraId="26C4EE59" w14:textId="77777777" w:rsidR="009B6E31" w:rsidRPr="008453A0" w:rsidRDefault="009B6E31" w:rsidP="009B6E31">
      <w:pPr>
        <w:spacing w:after="0" w:line="240" w:lineRule="auto"/>
        <w:rPr>
          <w:rFonts w:ascii="Times New Roman" w:eastAsia="Times New Roman" w:hAnsi="Times New Roman"/>
          <w:iCs/>
          <w:noProof/>
        </w:rPr>
      </w:pPr>
    </w:p>
    <w:p w14:paraId="6BF88653" w14:textId="77777777" w:rsidR="009B6E31" w:rsidRPr="008453A0" w:rsidRDefault="009B6E31" w:rsidP="009B6E31">
      <w:pPr>
        <w:spacing w:after="0" w:line="240" w:lineRule="auto"/>
        <w:rPr>
          <w:rFonts w:ascii="Times New Roman" w:eastAsia="Times New Roman" w:hAnsi="Times New Roman"/>
          <w:iCs/>
          <w:noProof/>
        </w:rPr>
      </w:pPr>
    </w:p>
    <w:p w14:paraId="38460E9F" w14:textId="77777777" w:rsidR="009B6E31" w:rsidRPr="008453A0" w:rsidRDefault="009B6E31" w:rsidP="009B6E31">
      <w:pPr>
        <w:spacing w:after="0" w:line="240" w:lineRule="auto"/>
        <w:rPr>
          <w:rFonts w:ascii="Times New Roman" w:eastAsia="Times New Roman" w:hAnsi="Times New Roman"/>
          <w:iCs/>
          <w:noProof/>
        </w:rPr>
      </w:pPr>
    </w:p>
    <w:p w14:paraId="72ABB5F6" w14:textId="77777777" w:rsidR="009B6E31" w:rsidRPr="008453A0" w:rsidRDefault="009B6E31" w:rsidP="009B6E31">
      <w:pPr>
        <w:spacing w:after="0" w:line="240" w:lineRule="auto"/>
        <w:rPr>
          <w:rFonts w:ascii="Times New Roman" w:eastAsia="Times New Roman" w:hAnsi="Times New Roman"/>
          <w:iCs/>
          <w:noProof/>
        </w:rPr>
      </w:pPr>
    </w:p>
    <w:p w14:paraId="40709428" w14:textId="77777777" w:rsidR="009B6E31" w:rsidRPr="008453A0" w:rsidRDefault="009B6E31" w:rsidP="009B6E31">
      <w:pPr>
        <w:spacing w:after="0" w:line="240" w:lineRule="auto"/>
        <w:rPr>
          <w:rFonts w:ascii="Times New Roman" w:eastAsia="Times New Roman" w:hAnsi="Times New Roman"/>
          <w:iCs/>
          <w:noProof/>
        </w:rPr>
      </w:pPr>
    </w:p>
    <w:p w14:paraId="39F08AB0" w14:textId="77777777" w:rsidR="009B6E31" w:rsidRPr="008453A0" w:rsidRDefault="009B6E31" w:rsidP="009B6E31">
      <w:pPr>
        <w:spacing w:after="0" w:line="240" w:lineRule="auto"/>
        <w:rPr>
          <w:rFonts w:ascii="Times New Roman" w:eastAsia="Times New Roman" w:hAnsi="Times New Roman"/>
          <w:iCs/>
          <w:noProof/>
        </w:rPr>
      </w:pPr>
    </w:p>
    <w:p w14:paraId="5C0558B4" w14:textId="77777777" w:rsidR="009B6E31" w:rsidRPr="008453A0" w:rsidRDefault="009B6E31" w:rsidP="009B6E31">
      <w:pPr>
        <w:spacing w:after="0" w:line="240" w:lineRule="auto"/>
        <w:rPr>
          <w:rFonts w:ascii="Times New Roman" w:eastAsia="Times New Roman" w:hAnsi="Times New Roman"/>
          <w:iCs/>
          <w:noProof/>
        </w:rPr>
      </w:pPr>
    </w:p>
    <w:p w14:paraId="5428D844" w14:textId="77777777" w:rsidR="009B6E31" w:rsidRPr="008453A0" w:rsidRDefault="009B6E31" w:rsidP="009B6E31">
      <w:pPr>
        <w:spacing w:after="0" w:line="240" w:lineRule="auto"/>
        <w:rPr>
          <w:rFonts w:ascii="Times New Roman" w:eastAsia="Times New Roman" w:hAnsi="Times New Roman"/>
          <w:iCs/>
          <w:noProof/>
        </w:rPr>
      </w:pPr>
    </w:p>
    <w:p w14:paraId="3DFD919A" w14:textId="77777777" w:rsidR="009B6E31" w:rsidRPr="008453A0" w:rsidRDefault="009B6E31" w:rsidP="009B6E31">
      <w:pPr>
        <w:spacing w:after="0" w:line="240" w:lineRule="auto"/>
        <w:rPr>
          <w:rFonts w:ascii="Times New Roman" w:eastAsia="Times New Roman" w:hAnsi="Times New Roman"/>
          <w:iCs/>
          <w:noProof/>
        </w:rPr>
      </w:pPr>
    </w:p>
    <w:p w14:paraId="43C7A62C" w14:textId="77777777" w:rsidR="009B6E31" w:rsidRPr="008453A0" w:rsidRDefault="009B6E31" w:rsidP="009B6E31">
      <w:pPr>
        <w:spacing w:after="0" w:line="240" w:lineRule="auto"/>
        <w:rPr>
          <w:rFonts w:ascii="Times New Roman" w:eastAsia="Times New Roman" w:hAnsi="Times New Roman"/>
          <w:iCs/>
          <w:noProof/>
        </w:rPr>
      </w:pPr>
    </w:p>
    <w:p w14:paraId="5D3ECF08" w14:textId="77777777" w:rsidR="009B6E31" w:rsidRPr="008453A0" w:rsidRDefault="009B6E31" w:rsidP="009B6E31">
      <w:pPr>
        <w:spacing w:after="0" w:line="240" w:lineRule="auto"/>
        <w:rPr>
          <w:rFonts w:ascii="Times New Roman" w:eastAsia="Times New Roman" w:hAnsi="Times New Roman"/>
          <w:iCs/>
          <w:noProof/>
        </w:rPr>
      </w:pPr>
    </w:p>
    <w:p w14:paraId="4D995912" w14:textId="77777777" w:rsidR="009B6E31" w:rsidRPr="008453A0" w:rsidRDefault="009B6E31" w:rsidP="009B6E31">
      <w:pPr>
        <w:spacing w:after="0" w:line="240" w:lineRule="auto"/>
        <w:rPr>
          <w:rFonts w:ascii="Times New Roman" w:eastAsia="Times New Roman" w:hAnsi="Times New Roman"/>
          <w:iCs/>
          <w:noProof/>
        </w:rPr>
      </w:pPr>
    </w:p>
    <w:p w14:paraId="0EFAE85A" w14:textId="77777777" w:rsidR="009B6E31" w:rsidRPr="008453A0" w:rsidRDefault="009B6E31" w:rsidP="009B6E31">
      <w:pPr>
        <w:spacing w:after="0" w:line="240" w:lineRule="auto"/>
        <w:rPr>
          <w:rFonts w:ascii="Times New Roman" w:eastAsia="Times New Roman" w:hAnsi="Times New Roman"/>
          <w:iCs/>
          <w:noProof/>
        </w:rPr>
      </w:pPr>
    </w:p>
    <w:p w14:paraId="4AB06BE2" w14:textId="77777777" w:rsidR="009B6E31" w:rsidRPr="008453A0" w:rsidRDefault="009B6E31" w:rsidP="009B6E31">
      <w:pPr>
        <w:spacing w:after="0" w:line="240" w:lineRule="auto"/>
        <w:rPr>
          <w:rFonts w:ascii="Times New Roman" w:eastAsia="Times New Roman" w:hAnsi="Times New Roman"/>
          <w:iCs/>
          <w:noProof/>
        </w:rPr>
      </w:pPr>
    </w:p>
    <w:p w14:paraId="6D2796DD" w14:textId="77777777" w:rsidR="009B6E31" w:rsidRPr="008453A0" w:rsidRDefault="009B6E31" w:rsidP="009B6E31">
      <w:pPr>
        <w:spacing w:after="0" w:line="240" w:lineRule="auto"/>
        <w:rPr>
          <w:rFonts w:ascii="Times New Roman" w:eastAsia="Times New Roman" w:hAnsi="Times New Roman"/>
          <w:iCs/>
          <w:noProof/>
        </w:rPr>
      </w:pPr>
    </w:p>
    <w:p w14:paraId="22D38D5B" w14:textId="77777777" w:rsidR="009B6E31" w:rsidRPr="008453A0" w:rsidRDefault="009B6E31" w:rsidP="009B6E31">
      <w:pPr>
        <w:spacing w:after="0" w:line="240" w:lineRule="auto"/>
        <w:rPr>
          <w:rFonts w:ascii="Times New Roman" w:eastAsia="Times New Roman" w:hAnsi="Times New Roman"/>
          <w:iCs/>
          <w:noProof/>
        </w:rPr>
      </w:pPr>
    </w:p>
    <w:p w14:paraId="28E29348" w14:textId="77777777" w:rsidR="009B6E31" w:rsidRPr="008453A0" w:rsidRDefault="009B6E31" w:rsidP="009B6E31">
      <w:pPr>
        <w:spacing w:after="0" w:line="240" w:lineRule="auto"/>
        <w:rPr>
          <w:rFonts w:ascii="Times New Roman" w:eastAsia="Times New Roman" w:hAnsi="Times New Roman"/>
          <w:iCs/>
          <w:noProof/>
        </w:rPr>
      </w:pPr>
    </w:p>
    <w:p w14:paraId="173905FA" w14:textId="77777777" w:rsidR="009B6E31" w:rsidRPr="008453A0" w:rsidRDefault="009B6E31" w:rsidP="009B6E31">
      <w:pPr>
        <w:spacing w:after="0" w:line="240" w:lineRule="auto"/>
        <w:rPr>
          <w:rFonts w:ascii="Times New Roman" w:eastAsia="Times New Roman" w:hAnsi="Times New Roman"/>
          <w:iCs/>
          <w:noProof/>
        </w:rPr>
      </w:pPr>
    </w:p>
    <w:p w14:paraId="01A712FA" w14:textId="77777777" w:rsidR="009B6E31" w:rsidRPr="008453A0" w:rsidRDefault="009B6E31" w:rsidP="009B6E31">
      <w:pPr>
        <w:spacing w:after="0" w:line="240" w:lineRule="auto"/>
        <w:rPr>
          <w:rFonts w:ascii="Times New Roman" w:eastAsia="Times New Roman" w:hAnsi="Times New Roman"/>
          <w:iCs/>
          <w:noProof/>
        </w:rPr>
      </w:pPr>
    </w:p>
    <w:p w14:paraId="018FBB6B" w14:textId="77777777" w:rsidR="009B6E31" w:rsidRPr="008453A0" w:rsidRDefault="009B6E31" w:rsidP="009B6E31">
      <w:pPr>
        <w:spacing w:after="0" w:line="240" w:lineRule="auto"/>
        <w:rPr>
          <w:rFonts w:ascii="Times New Roman" w:eastAsia="Times New Roman" w:hAnsi="Times New Roman"/>
          <w:iCs/>
          <w:noProof/>
        </w:rPr>
      </w:pPr>
    </w:p>
    <w:p w14:paraId="0215AD00" w14:textId="77777777" w:rsidR="009B6E31" w:rsidRPr="008453A0" w:rsidRDefault="009B6E31" w:rsidP="009B6E31">
      <w:pPr>
        <w:spacing w:after="0" w:line="240" w:lineRule="auto"/>
        <w:rPr>
          <w:rFonts w:ascii="Times New Roman" w:eastAsia="Times New Roman" w:hAnsi="Times New Roman"/>
          <w:iCs/>
          <w:noProof/>
        </w:rPr>
      </w:pPr>
    </w:p>
    <w:p w14:paraId="149A8FA9" w14:textId="77777777" w:rsidR="009B6E31" w:rsidRPr="008453A0" w:rsidRDefault="009B6E31" w:rsidP="009B6E31">
      <w:pPr>
        <w:spacing w:after="0" w:line="240" w:lineRule="auto"/>
        <w:rPr>
          <w:rFonts w:ascii="Times New Roman" w:eastAsia="Times New Roman" w:hAnsi="Times New Roman"/>
          <w:iCs/>
          <w:noProof/>
        </w:rPr>
      </w:pPr>
    </w:p>
    <w:p w14:paraId="08860982"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2" w:name="_Toc129243134"/>
      <w:bookmarkStart w:id="73" w:name="_Toc129243259"/>
    </w:p>
    <w:p w14:paraId="192762B2"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r w:rsidRPr="008453A0">
        <w:rPr>
          <w:rFonts w:ascii="Times New Roman" w:eastAsia="Times New Roman" w:hAnsi="Times New Roman"/>
          <w:b/>
          <w:caps/>
          <w:lang w:eastAsia="x-none"/>
        </w:rPr>
        <w:t>III PRIEDAS</w:t>
      </w:r>
      <w:bookmarkEnd w:id="72"/>
      <w:bookmarkEnd w:id="73"/>
    </w:p>
    <w:p w14:paraId="17020F6C" w14:textId="77777777" w:rsidR="009B6E31" w:rsidRPr="008453A0" w:rsidRDefault="009B6E31" w:rsidP="009B6E31">
      <w:pPr>
        <w:spacing w:after="0" w:line="240" w:lineRule="auto"/>
        <w:rPr>
          <w:rFonts w:ascii="Times New Roman" w:eastAsia="Times New Roman" w:hAnsi="Times New Roman"/>
          <w:iCs/>
          <w:noProof/>
        </w:rPr>
      </w:pPr>
    </w:p>
    <w:p w14:paraId="45166405"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4" w:name="_Toc129243135"/>
      <w:bookmarkStart w:id="75" w:name="_Toc129243260"/>
      <w:r w:rsidRPr="008453A0">
        <w:rPr>
          <w:rFonts w:ascii="Times New Roman" w:eastAsia="Times New Roman" w:hAnsi="Times New Roman"/>
          <w:b/>
          <w:caps/>
          <w:lang w:eastAsia="x-none"/>
        </w:rPr>
        <w:t>ŽENKLINIMAS IR PAKUOTĖS LAPELIS</w:t>
      </w:r>
      <w:bookmarkEnd w:id="74"/>
      <w:bookmarkEnd w:id="75"/>
    </w:p>
    <w:p w14:paraId="07080017"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br w:type="page"/>
      </w:r>
    </w:p>
    <w:p w14:paraId="58F837E3" w14:textId="77777777" w:rsidR="009B6E31" w:rsidRPr="008453A0" w:rsidRDefault="009B6E31" w:rsidP="009B6E31">
      <w:pPr>
        <w:spacing w:after="0" w:line="240" w:lineRule="auto"/>
        <w:rPr>
          <w:rFonts w:ascii="Times New Roman" w:eastAsia="Times New Roman" w:hAnsi="Times New Roman"/>
          <w:iCs/>
          <w:noProof/>
        </w:rPr>
      </w:pPr>
    </w:p>
    <w:p w14:paraId="4584EEE2" w14:textId="77777777" w:rsidR="009B6E31" w:rsidRPr="008453A0" w:rsidRDefault="009B6E31" w:rsidP="009B6E31">
      <w:pPr>
        <w:spacing w:after="0" w:line="240" w:lineRule="auto"/>
        <w:rPr>
          <w:rFonts w:ascii="Times New Roman" w:eastAsia="Times New Roman" w:hAnsi="Times New Roman"/>
          <w:iCs/>
          <w:noProof/>
        </w:rPr>
      </w:pPr>
    </w:p>
    <w:p w14:paraId="17CD31C4" w14:textId="77777777" w:rsidR="009B6E31" w:rsidRPr="008453A0" w:rsidRDefault="009B6E31" w:rsidP="009B6E31">
      <w:pPr>
        <w:spacing w:after="0" w:line="240" w:lineRule="auto"/>
        <w:rPr>
          <w:rFonts w:ascii="Times New Roman" w:eastAsia="Times New Roman" w:hAnsi="Times New Roman"/>
          <w:iCs/>
          <w:noProof/>
        </w:rPr>
      </w:pPr>
    </w:p>
    <w:p w14:paraId="35FAE1A1" w14:textId="77777777" w:rsidR="009B6E31" w:rsidRPr="008453A0" w:rsidRDefault="009B6E31" w:rsidP="009B6E31">
      <w:pPr>
        <w:spacing w:after="0" w:line="240" w:lineRule="auto"/>
        <w:rPr>
          <w:rFonts w:ascii="Times New Roman" w:eastAsia="Times New Roman" w:hAnsi="Times New Roman"/>
          <w:iCs/>
          <w:noProof/>
        </w:rPr>
      </w:pPr>
    </w:p>
    <w:p w14:paraId="74AEA484" w14:textId="77777777" w:rsidR="009B6E31" w:rsidRPr="008453A0" w:rsidRDefault="009B6E31" w:rsidP="009B6E31">
      <w:pPr>
        <w:spacing w:after="0" w:line="240" w:lineRule="auto"/>
        <w:rPr>
          <w:rFonts w:ascii="Times New Roman" w:eastAsia="Times New Roman" w:hAnsi="Times New Roman"/>
          <w:iCs/>
          <w:noProof/>
        </w:rPr>
      </w:pPr>
    </w:p>
    <w:p w14:paraId="6AEA63A5" w14:textId="77777777" w:rsidR="009B6E31" w:rsidRPr="008453A0" w:rsidRDefault="009B6E31" w:rsidP="009B6E31">
      <w:pPr>
        <w:spacing w:after="0" w:line="240" w:lineRule="auto"/>
        <w:rPr>
          <w:rFonts w:ascii="Times New Roman" w:eastAsia="Times New Roman" w:hAnsi="Times New Roman"/>
          <w:iCs/>
          <w:noProof/>
        </w:rPr>
      </w:pPr>
    </w:p>
    <w:p w14:paraId="3CFDAF59" w14:textId="77777777" w:rsidR="009B6E31" w:rsidRPr="008453A0" w:rsidRDefault="009B6E31" w:rsidP="009B6E31">
      <w:pPr>
        <w:spacing w:after="0" w:line="240" w:lineRule="auto"/>
        <w:rPr>
          <w:rFonts w:ascii="Times New Roman" w:eastAsia="Times New Roman" w:hAnsi="Times New Roman"/>
          <w:iCs/>
          <w:noProof/>
        </w:rPr>
      </w:pPr>
    </w:p>
    <w:p w14:paraId="6B3CAD4A" w14:textId="77777777" w:rsidR="009B6E31" w:rsidRPr="008453A0" w:rsidRDefault="009B6E31" w:rsidP="009B6E31">
      <w:pPr>
        <w:spacing w:after="0" w:line="240" w:lineRule="auto"/>
        <w:rPr>
          <w:rFonts w:ascii="Times New Roman" w:eastAsia="Times New Roman" w:hAnsi="Times New Roman"/>
          <w:iCs/>
          <w:noProof/>
        </w:rPr>
      </w:pPr>
    </w:p>
    <w:p w14:paraId="11D0E66C" w14:textId="77777777" w:rsidR="009B6E31" w:rsidRPr="008453A0" w:rsidRDefault="009B6E31" w:rsidP="009B6E31">
      <w:pPr>
        <w:spacing w:after="0" w:line="240" w:lineRule="auto"/>
        <w:rPr>
          <w:rFonts w:ascii="Times New Roman" w:eastAsia="Times New Roman" w:hAnsi="Times New Roman"/>
          <w:iCs/>
          <w:noProof/>
        </w:rPr>
      </w:pPr>
    </w:p>
    <w:p w14:paraId="16247E80" w14:textId="77777777" w:rsidR="009B6E31" w:rsidRPr="008453A0" w:rsidRDefault="009B6E31" w:rsidP="009B6E31">
      <w:pPr>
        <w:spacing w:after="0" w:line="240" w:lineRule="auto"/>
        <w:rPr>
          <w:rFonts w:ascii="Times New Roman" w:eastAsia="Times New Roman" w:hAnsi="Times New Roman"/>
          <w:iCs/>
          <w:noProof/>
        </w:rPr>
      </w:pPr>
    </w:p>
    <w:p w14:paraId="1115AFFF" w14:textId="77777777" w:rsidR="009B6E31" w:rsidRPr="008453A0" w:rsidRDefault="009B6E31" w:rsidP="009B6E31">
      <w:pPr>
        <w:spacing w:after="0" w:line="240" w:lineRule="auto"/>
        <w:rPr>
          <w:rFonts w:ascii="Times New Roman" w:eastAsia="Times New Roman" w:hAnsi="Times New Roman"/>
          <w:iCs/>
          <w:noProof/>
        </w:rPr>
      </w:pPr>
    </w:p>
    <w:p w14:paraId="080D85A8" w14:textId="77777777" w:rsidR="009B6E31" w:rsidRPr="008453A0" w:rsidRDefault="009B6E31" w:rsidP="009B6E31">
      <w:pPr>
        <w:spacing w:after="0" w:line="240" w:lineRule="auto"/>
        <w:rPr>
          <w:rFonts w:ascii="Times New Roman" w:eastAsia="Times New Roman" w:hAnsi="Times New Roman"/>
          <w:iCs/>
          <w:noProof/>
        </w:rPr>
      </w:pPr>
    </w:p>
    <w:p w14:paraId="09CD4478" w14:textId="77777777" w:rsidR="009B6E31" w:rsidRPr="008453A0" w:rsidRDefault="009B6E31" w:rsidP="009B6E31">
      <w:pPr>
        <w:spacing w:after="0" w:line="240" w:lineRule="auto"/>
        <w:rPr>
          <w:rFonts w:ascii="Times New Roman" w:eastAsia="Times New Roman" w:hAnsi="Times New Roman"/>
          <w:iCs/>
          <w:noProof/>
        </w:rPr>
      </w:pPr>
    </w:p>
    <w:p w14:paraId="22C8592E" w14:textId="77777777" w:rsidR="009B6E31" w:rsidRPr="008453A0" w:rsidRDefault="009B6E31" w:rsidP="009B6E31">
      <w:pPr>
        <w:spacing w:after="0" w:line="240" w:lineRule="auto"/>
        <w:rPr>
          <w:rFonts w:ascii="Times New Roman" w:eastAsia="Times New Roman" w:hAnsi="Times New Roman"/>
          <w:iCs/>
          <w:noProof/>
        </w:rPr>
      </w:pPr>
    </w:p>
    <w:p w14:paraId="7B120C47" w14:textId="77777777" w:rsidR="009B6E31" w:rsidRPr="008453A0" w:rsidRDefault="009B6E31" w:rsidP="009B6E31">
      <w:pPr>
        <w:spacing w:after="0" w:line="240" w:lineRule="auto"/>
        <w:rPr>
          <w:rFonts w:ascii="Times New Roman" w:eastAsia="Times New Roman" w:hAnsi="Times New Roman"/>
          <w:iCs/>
          <w:noProof/>
        </w:rPr>
      </w:pPr>
    </w:p>
    <w:p w14:paraId="7E6E0670" w14:textId="77777777" w:rsidR="009B6E31" w:rsidRPr="008453A0" w:rsidRDefault="009B6E31" w:rsidP="009B6E31">
      <w:pPr>
        <w:spacing w:after="0" w:line="240" w:lineRule="auto"/>
        <w:rPr>
          <w:rFonts w:ascii="Times New Roman" w:eastAsia="Times New Roman" w:hAnsi="Times New Roman"/>
          <w:iCs/>
          <w:noProof/>
        </w:rPr>
      </w:pPr>
    </w:p>
    <w:p w14:paraId="5DF9E043" w14:textId="77777777" w:rsidR="009B6E31" w:rsidRPr="008453A0" w:rsidRDefault="009B6E31" w:rsidP="009B6E31">
      <w:pPr>
        <w:spacing w:after="0" w:line="240" w:lineRule="auto"/>
        <w:rPr>
          <w:rFonts w:ascii="Times New Roman" w:eastAsia="Times New Roman" w:hAnsi="Times New Roman"/>
          <w:iCs/>
          <w:noProof/>
        </w:rPr>
      </w:pPr>
    </w:p>
    <w:p w14:paraId="561D41A1" w14:textId="77777777" w:rsidR="009B6E31" w:rsidRPr="008453A0" w:rsidRDefault="009B6E31" w:rsidP="009B6E31">
      <w:pPr>
        <w:spacing w:after="0" w:line="240" w:lineRule="auto"/>
        <w:rPr>
          <w:rFonts w:ascii="Times New Roman" w:eastAsia="Times New Roman" w:hAnsi="Times New Roman"/>
          <w:iCs/>
          <w:noProof/>
        </w:rPr>
      </w:pPr>
    </w:p>
    <w:p w14:paraId="3B6BAEC8" w14:textId="77777777" w:rsidR="009B6E31" w:rsidRPr="008453A0" w:rsidRDefault="009B6E31" w:rsidP="009B6E31">
      <w:pPr>
        <w:spacing w:after="0" w:line="240" w:lineRule="auto"/>
        <w:rPr>
          <w:rFonts w:ascii="Times New Roman" w:eastAsia="Times New Roman" w:hAnsi="Times New Roman"/>
          <w:iCs/>
          <w:noProof/>
        </w:rPr>
      </w:pPr>
    </w:p>
    <w:p w14:paraId="2D1CFAB6" w14:textId="77777777" w:rsidR="009B6E31" w:rsidRPr="008453A0" w:rsidRDefault="009B6E31" w:rsidP="009B6E31">
      <w:pPr>
        <w:spacing w:after="0" w:line="240" w:lineRule="auto"/>
        <w:rPr>
          <w:rFonts w:ascii="Times New Roman" w:eastAsia="Times New Roman" w:hAnsi="Times New Roman"/>
          <w:iCs/>
          <w:noProof/>
        </w:rPr>
      </w:pPr>
    </w:p>
    <w:p w14:paraId="4BCAD99B" w14:textId="77777777" w:rsidR="009B6E31" w:rsidRPr="008453A0" w:rsidRDefault="009B6E31" w:rsidP="009B6E31">
      <w:pPr>
        <w:spacing w:after="0" w:line="240" w:lineRule="auto"/>
        <w:rPr>
          <w:rFonts w:ascii="Times New Roman" w:eastAsia="Times New Roman" w:hAnsi="Times New Roman"/>
          <w:iCs/>
          <w:noProof/>
        </w:rPr>
      </w:pPr>
    </w:p>
    <w:p w14:paraId="400ADFB5" w14:textId="77777777" w:rsidR="009B6E31" w:rsidRPr="008453A0" w:rsidRDefault="009B6E31" w:rsidP="009B6E31">
      <w:pPr>
        <w:spacing w:after="0" w:line="240" w:lineRule="auto"/>
        <w:rPr>
          <w:rFonts w:ascii="Times New Roman" w:eastAsia="Times New Roman" w:hAnsi="Times New Roman"/>
          <w:iCs/>
          <w:noProof/>
        </w:rPr>
      </w:pPr>
    </w:p>
    <w:p w14:paraId="7C34F8C5"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6" w:name="_Toc129243136"/>
      <w:bookmarkStart w:id="77" w:name="_Toc129243261"/>
    </w:p>
    <w:p w14:paraId="17388B7D"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r w:rsidRPr="008453A0">
        <w:rPr>
          <w:rFonts w:ascii="Times New Roman" w:eastAsia="Times New Roman" w:hAnsi="Times New Roman"/>
          <w:b/>
          <w:caps/>
          <w:lang w:eastAsia="x-none"/>
        </w:rPr>
        <w:t>A. ŽENKLINIMAS</w:t>
      </w:r>
      <w:bookmarkEnd w:id="76"/>
      <w:bookmarkEnd w:id="77"/>
    </w:p>
    <w:p w14:paraId="6F4BFFDE"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br w:type="page"/>
      </w:r>
    </w:p>
    <w:p w14:paraId="51A3D019"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lastRenderedPageBreak/>
        <w:t>INFORMACIJA ANT IŠORINĖS PAKUOTĖS</w:t>
      </w:r>
    </w:p>
    <w:p w14:paraId="14733104"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222C2971"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8453A0">
        <w:rPr>
          <w:rFonts w:ascii="Times New Roman" w:eastAsia="Times New Roman" w:hAnsi="Times New Roman"/>
          <w:b/>
          <w:noProof/>
        </w:rPr>
        <w:t>KARTONO DĖŽUTĖ</w:t>
      </w:r>
    </w:p>
    <w:p w14:paraId="133E965E" w14:textId="77777777" w:rsidR="009B6E31" w:rsidRPr="008453A0" w:rsidRDefault="009B6E31" w:rsidP="009B6E31">
      <w:pPr>
        <w:spacing w:after="0" w:line="240" w:lineRule="auto"/>
        <w:rPr>
          <w:rFonts w:ascii="Times New Roman" w:eastAsia="Times New Roman" w:hAnsi="Times New Roman"/>
          <w:iCs/>
          <w:noProof/>
        </w:rPr>
      </w:pPr>
    </w:p>
    <w:p w14:paraId="631B3E1B" w14:textId="77777777" w:rsidR="009B6E31" w:rsidRPr="008453A0" w:rsidRDefault="009B6E31" w:rsidP="009B6E31">
      <w:pPr>
        <w:spacing w:after="0" w:line="240" w:lineRule="auto"/>
        <w:rPr>
          <w:rFonts w:ascii="Times New Roman" w:eastAsia="Times New Roman" w:hAnsi="Times New Roman"/>
          <w:iCs/>
          <w:noProof/>
        </w:rPr>
      </w:pPr>
    </w:p>
    <w:p w14:paraId="272A8739"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w:t>
      </w:r>
      <w:r w:rsidRPr="008453A0">
        <w:rPr>
          <w:rFonts w:ascii="Times New Roman" w:eastAsia="Times New Roman" w:hAnsi="Times New Roman"/>
          <w:b/>
          <w:noProof/>
        </w:rPr>
        <w:tab/>
        <w:t>VAISTINIO PREPARATO PAVADINIMAS</w:t>
      </w:r>
    </w:p>
    <w:p w14:paraId="25926163" w14:textId="77777777" w:rsidR="009B6E31" w:rsidRPr="008453A0" w:rsidRDefault="009B6E31" w:rsidP="009B6E31">
      <w:pPr>
        <w:spacing w:after="0" w:line="240" w:lineRule="auto"/>
        <w:rPr>
          <w:rFonts w:ascii="Times New Roman" w:eastAsia="Times New Roman" w:hAnsi="Times New Roman"/>
          <w:iCs/>
          <w:noProof/>
        </w:rPr>
      </w:pPr>
    </w:p>
    <w:p w14:paraId="7BAED7F8"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noProof/>
          <w:lang w:eastAsia="fr-FR"/>
        </w:rPr>
        <w:t>Xatral SR 10 mg pailginto atpalaidavimo tabletės</w:t>
      </w:r>
    </w:p>
    <w:p w14:paraId="7DA05075" w14:textId="29078552" w:rsidR="009B6E31" w:rsidRPr="008E585F" w:rsidRDefault="00941D48" w:rsidP="009B6E31">
      <w:pPr>
        <w:spacing w:after="0" w:line="240" w:lineRule="auto"/>
        <w:rPr>
          <w:rFonts w:ascii="Times New Roman" w:eastAsia="Times New Roman" w:hAnsi="Times New Roman"/>
          <w:i/>
          <w:noProof/>
        </w:rPr>
      </w:pPr>
      <w:r w:rsidRPr="008E585F">
        <w:rPr>
          <w:rFonts w:ascii="Times New Roman" w:eastAsia="Times New Roman" w:hAnsi="Times New Roman"/>
          <w:i/>
          <w:noProof/>
        </w:rPr>
        <w:t>a</w:t>
      </w:r>
      <w:r w:rsidR="009B6E31" w:rsidRPr="008E585F">
        <w:rPr>
          <w:rFonts w:ascii="Times New Roman" w:eastAsia="Times New Roman" w:hAnsi="Times New Roman"/>
          <w:i/>
          <w:noProof/>
        </w:rPr>
        <w:t>lfuzosini hydrochloridum</w:t>
      </w:r>
    </w:p>
    <w:p w14:paraId="0A3B9304" w14:textId="77777777" w:rsidR="009B6E31" w:rsidRPr="008453A0" w:rsidRDefault="009B6E31" w:rsidP="009B6E31">
      <w:pPr>
        <w:spacing w:after="0" w:line="240" w:lineRule="auto"/>
        <w:rPr>
          <w:rFonts w:ascii="Times New Roman" w:eastAsia="Times New Roman" w:hAnsi="Times New Roman"/>
          <w:iCs/>
          <w:noProof/>
        </w:rPr>
      </w:pPr>
    </w:p>
    <w:p w14:paraId="2A83B355" w14:textId="77777777" w:rsidR="009B6E31" w:rsidRPr="008453A0" w:rsidRDefault="009B6E31" w:rsidP="009B6E31">
      <w:pPr>
        <w:spacing w:after="0" w:line="240" w:lineRule="auto"/>
        <w:rPr>
          <w:rFonts w:ascii="Times New Roman" w:eastAsia="Times New Roman" w:hAnsi="Times New Roman"/>
          <w:iCs/>
          <w:noProof/>
        </w:rPr>
      </w:pPr>
    </w:p>
    <w:p w14:paraId="1983842C"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2.</w:t>
      </w:r>
      <w:r w:rsidRPr="008453A0">
        <w:rPr>
          <w:rFonts w:ascii="Times New Roman" w:eastAsia="Times New Roman" w:hAnsi="Times New Roman"/>
          <w:b/>
          <w:noProof/>
        </w:rPr>
        <w:tab/>
        <w:t>VEIKLIOJI (-IOS) MEDŽIAGA (-OS) IR JOS (-Ų) KIEKIS (-IAI)</w:t>
      </w:r>
    </w:p>
    <w:p w14:paraId="6572399D" w14:textId="77777777" w:rsidR="009B6E31" w:rsidRPr="008453A0" w:rsidRDefault="009B6E31" w:rsidP="009B6E31">
      <w:pPr>
        <w:spacing w:after="0" w:line="240" w:lineRule="auto"/>
        <w:rPr>
          <w:rFonts w:ascii="Times New Roman" w:eastAsia="Times New Roman" w:hAnsi="Times New Roman"/>
          <w:iCs/>
          <w:noProof/>
        </w:rPr>
      </w:pPr>
    </w:p>
    <w:p w14:paraId="6A192DA0" w14:textId="20926472"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Vienoje pailginto atpalaidavimo tabletėje yra 10</w:t>
      </w:r>
      <w:r w:rsidR="008E09B5" w:rsidRPr="008453A0">
        <w:rPr>
          <w:rFonts w:ascii="Times New Roman" w:eastAsia="Times New Roman" w:hAnsi="Times New Roman"/>
          <w:lang w:eastAsia="x-none"/>
        </w:rPr>
        <w:t> </w:t>
      </w:r>
      <w:r w:rsidRPr="008453A0">
        <w:rPr>
          <w:rFonts w:ascii="Times New Roman" w:eastAsia="Times New Roman" w:hAnsi="Times New Roman"/>
          <w:lang w:eastAsia="x-none"/>
        </w:rPr>
        <w:t>mg alfuzozino hidrochlorido.</w:t>
      </w:r>
    </w:p>
    <w:p w14:paraId="62F83B0C" w14:textId="77777777" w:rsidR="009B6E31" w:rsidRPr="008453A0" w:rsidRDefault="009B6E31" w:rsidP="009B6E31">
      <w:pPr>
        <w:spacing w:after="0" w:line="240" w:lineRule="auto"/>
        <w:rPr>
          <w:rFonts w:ascii="Times New Roman" w:eastAsia="Times New Roman" w:hAnsi="Times New Roman"/>
          <w:iCs/>
          <w:noProof/>
        </w:rPr>
      </w:pPr>
    </w:p>
    <w:p w14:paraId="67FE3916" w14:textId="77777777" w:rsidR="009B6E31" w:rsidRPr="008453A0" w:rsidRDefault="009B6E31" w:rsidP="009B6E31">
      <w:pPr>
        <w:spacing w:after="0" w:line="240" w:lineRule="auto"/>
        <w:rPr>
          <w:rFonts w:ascii="Times New Roman" w:eastAsia="Times New Roman" w:hAnsi="Times New Roman"/>
          <w:iCs/>
          <w:noProof/>
        </w:rPr>
      </w:pPr>
    </w:p>
    <w:p w14:paraId="1EE0F941"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453A0">
        <w:rPr>
          <w:rFonts w:ascii="Times New Roman" w:eastAsia="Times New Roman" w:hAnsi="Times New Roman"/>
          <w:b/>
          <w:noProof/>
        </w:rPr>
        <w:t>3.</w:t>
      </w:r>
      <w:r w:rsidRPr="008453A0">
        <w:rPr>
          <w:rFonts w:ascii="Times New Roman" w:eastAsia="Times New Roman" w:hAnsi="Times New Roman"/>
          <w:b/>
          <w:noProof/>
        </w:rPr>
        <w:tab/>
        <w:t>PAGALBINIŲ MEDŽIAGŲ SĄRAŠAS</w:t>
      </w:r>
    </w:p>
    <w:p w14:paraId="37C6FA8C" w14:textId="77777777" w:rsidR="009B6E31" w:rsidRPr="008453A0" w:rsidRDefault="009B6E31" w:rsidP="009B6E31">
      <w:pPr>
        <w:spacing w:after="0" w:line="240" w:lineRule="auto"/>
        <w:rPr>
          <w:rFonts w:ascii="Times New Roman" w:eastAsia="Times New Roman" w:hAnsi="Times New Roman"/>
          <w:iCs/>
          <w:noProof/>
        </w:rPr>
      </w:pPr>
    </w:p>
    <w:p w14:paraId="67868EB8"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Sudėtyje yra hidrinto ricinos aliejaus.</w:t>
      </w:r>
    </w:p>
    <w:p w14:paraId="301E1C16"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Daugiau informacijos pateikta pakuotės lapelyje.</w:t>
      </w:r>
    </w:p>
    <w:p w14:paraId="0E283968" w14:textId="77777777" w:rsidR="009B6E31" w:rsidRPr="008453A0" w:rsidRDefault="009B6E31" w:rsidP="009B6E31">
      <w:pPr>
        <w:spacing w:after="0" w:line="240" w:lineRule="auto"/>
        <w:rPr>
          <w:rFonts w:ascii="Times New Roman" w:eastAsia="Times New Roman" w:hAnsi="Times New Roman"/>
          <w:iCs/>
          <w:noProof/>
        </w:rPr>
      </w:pPr>
    </w:p>
    <w:p w14:paraId="382F1436" w14:textId="77777777" w:rsidR="009B6E31" w:rsidRPr="008453A0" w:rsidRDefault="009B6E31" w:rsidP="009B6E31">
      <w:pPr>
        <w:spacing w:after="0" w:line="240" w:lineRule="auto"/>
        <w:rPr>
          <w:rFonts w:ascii="Times New Roman" w:eastAsia="Times New Roman" w:hAnsi="Times New Roman"/>
          <w:iCs/>
          <w:noProof/>
        </w:rPr>
      </w:pPr>
    </w:p>
    <w:p w14:paraId="012735C3"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4.</w:t>
      </w:r>
      <w:r w:rsidRPr="008453A0">
        <w:rPr>
          <w:rFonts w:ascii="Times New Roman" w:eastAsia="Times New Roman" w:hAnsi="Times New Roman"/>
          <w:b/>
          <w:noProof/>
        </w:rPr>
        <w:tab/>
        <w:t>FARMACINĖ FORMA IR KIEKIS PAKUOTĖJE</w:t>
      </w:r>
    </w:p>
    <w:p w14:paraId="58461AA8" w14:textId="77777777" w:rsidR="009B6E31" w:rsidRPr="008453A0" w:rsidRDefault="009B6E31" w:rsidP="009B6E31">
      <w:pPr>
        <w:spacing w:after="0" w:line="240" w:lineRule="auto"/>
        <w:rPr>
          <w:rFonts w:ascii="Times New Roman" w:eastAsia="Times New Roman" w:hAnsi="Times New Roman"/>
          <w:iCs/>
          <w:noProof/>
        </w:rPr>
      </w:pPr>
    </w:p>
    <w:p w14:paraId="14798E4E" w14:textId="2B243219"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rPr>
        <w:t>30</w:t>
      </w:r>
      <w:r w:rsidR="008E09B5" w:rsidRPr="008453A0">
        <w:rPr>
          <w:rFonts w:ascii="Times New Roman" w:eastAsia="Times New Roman" w:hAnsi="Times New Roman"/>
          <w:iCs/>
        </w:rPr>
        <w:t> </w:t>
      </w:r>
      <w:r w:rsidRPr="008453A0">
        <w:rPr>
          <w:rFonts w:ascii="Times New Roman" w:eastAsia="Times New Roman" w:hAnsi="Times New Roman"/>
          <w:iCs/>
          <w:noProof/>
        </w:rPr>
        <w:t>pailginto atpalaidavimo tablečių</w:t>
      </w:r>
    </w:p>
    <w:p w14:paraId="1654FB2A" w14:textId="77777777" w:rsidR="009B6E31" w:rsidRPr="008453A0" w:rsidRDefault="009B6E31" w:rsidP="009B6E31">
      <w:pPr>
        <w:spacing w:after="0" w:line="240" w:lineRule="auto"/>
        <w:rPr>
          <w:rFonts w:ascii="Times New Roman" w:eastAsia="Times New Roman" w:hAnsi="Times New Roman"/>
          <w:iCs/>
          <w:noProof/>
        </w:rPr>
      </w:pPr>
    </w:p>
    <w:p w14:paraId="55342FE8" w14:textId="77777777" w:rsidR="009B6E31" w:rsidRPr="008453A0" w:rsidRDefault="009B6E31" w:rsidP="009B6E31">
      <w:pPr>
        <w:spacing w:after="0" w:line="240" w:lineRule="auto"/>
        <w:rPr>
          <w:rFonts w:ascii="Times New Roman" w:eastAsia="Times New Roman" w:hAnsi="Times New Roman"/>
          <w:iCs/>
          <w:noProof/>
        </w:rPr>
      </w:pPr>
    </w:p>
    <w:p w14:paraId="4E1EB338"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453A0">
        <w:rPr>
          <w:rFonts w:ascii="Times New Roman" w:eastAsia="Times New Roman" w:hAnsi="Times New Roman"/>
          <w:b/>
          <w:noProof/>
        </w:rPr>
        <w:t>5.</w:t>
      </w:r>
      <w:r w:rsidRPr="008453A0">
        <w:rPr>
          <w:rFonts w:ascii="Times New Roman" w:eastAsia="Times New Roman" w:hAnsi="Times New Roman"/>
          <w:b/>
          <w:noProof/>
        </w:rPr>
        <w:tab/>
        <w:t>VARTOJIMO METODAS IR BŪDAS (-AI)</w:t>
      </w:r>
    </w:p>
    <w:p w14:paraId="0ACE4051" w14:textId="77777777" w:rsidR="009B6E31" w:rsidRPr="008453A0" w:rsidRDefault="009B6E31" w:rsidP="009B6E31">
      <w:pPr>
        <w:spacing w:after="0" w:line="240" w:lineRule="auto"/>
        <w:rPr>
          <w:rFonts w:ascii="Times New Roman" w:eastAsia="Times New Roman" w:hAnsi="Times New Roman"/>
          <w:iCs/>
          <w:noProof/>
        </w:rPr>
      </w:pPr>
    </w:p>
    <w:p w14:paraId="25861627"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Vartoti per burną.</w:t>
      </w:r>
    </w:p>
    <w:p w14:paraId="240CAEE3"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Prieš vartojimą perskaitykite pakuotės lapelį.</w:t>
      </w:r>
    </w:p>
    <w:p w14:paraId="159DF057" w14:textId="77777777" w:rsidR="009B6E31" w:rsidRPr="008453A0" w:rsidRDefault="009B6E31" w:rsidP="009B6E31">
      <w:pPr>
        <w:spacing w:after="0" w:line="240" w:lineRule="auto"/>
        <w:rPr>
          <w:rFonts w:ascii="Times New Roman" w:eastAsia="Times New Roman" w:hAnsi="Times New Roman"/>
          <w:iCs/>
          <w:noProof/>
        </w:rPr>
      </w:pPr>
    </w:p>
    <w:p w14:paraId="671A0415" w14:textId="77777777" w:rsidR="009B6E31" w:rsidRPr="008453A0" w:rsidRDefault="009B6E31" w:rsidP="009B6E31">
      <w:pPr>
        <w:spacing w:after="0" w:line="240" w:lineRule="auto"/>
        <w:rPr>
          <w:rFonts w:ascii="Times New Roman" w:eastAsia="Times New Roman" w:hAnsi="Times New Roman"/>
          <w:iCs/>
          <w:noProof/>
        </w:rPr>
      </w:pPr>
    </w:p>
    <w:p w14:paraId="6C1B8898"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8453A0">
        <w:rPr>
          <w:rFonts w:ascii="Times New Roman" w:eastAsia="Times New Roman" w:hAnsi="Times New Roman"/>
          <w:b/>
          <w:noProof/>
        </w:rPr>
        <w:t>6.</w:t>
      </w:r>
      <w:r w:rsidRPr="008453A0">
        <w:rPr>
          <w:rFonts w:ascii="Times New Roman" w:eastAsia="Times New Roman" w:hAnsi="Times New Roman"/>
          <w:b/>
          <w:noProof/>
        </w:rPr>
        <w:tab/>
        <w:t>SPECIALUS ĮSPĖJIMAS, KAD VAISTINĮ PREPARATĄ BŪTINA LAIKYTI VAIKAMS NEPASTEBIMOJE IR NEPASIEKIAMOJE VIETOJE</w:t>
      </w:r>
    </w:p>
    <w:p w14:paraId="77542FCB" w14:textId="77777777" w:rsidR="009B6E31" w:rsidRPr="008453A0" w:rsidRDefault="009B6E31" w:rsidP="009B6E31">
      <w:pPr>
        <w:spacing w:after="0" w:line="240" w:lineRule="auto"/>
        <w:rPr>
          <w:rFonts w:ascii="Times New Roman" w:eastAsia="Times New Roman" w:hAnsi="Times New Roman"/>
          <w:iCs/>
          <w:noProof/>
        </w:rPr>
      </w:pPr>
    </w:p>
    <w:p w14:paraId="73BA7342"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Laikyti vaikams nepastebimoje ir nepasiekiamoje vietoje.</w:t>
      </w:r>
    </w:p>
    <w:p w14:paraId="52E49633" w14:textId="77777777" w:rsidR="009B6E31" w:rsidRPr="008453A0" w:rsidRDefault="009B6E31" w:rsidP="009B6E31">
      <w:pPr>
        <w:spacing w:after="0" w:line="240" w:lineRule="auto"/>
        <w:rPr>
          <w:rFonts w:ascii="Times New Roman" w:eastAsia="Times New Roman" w:hAnsi="Times New Roman"/>
          <w:iCs/>
          <w:noProof/>
        </w:rPr>
      </w:pPr>
    </w:p>
    <w:p w14:paraId="2662F9AC" w14:textId="77777777" w:rsidR="009B6E31" w:rsidRPr="008453A0" w:rsidRDefault="009B6E31" w:rsidP="009B6E31">
      <w:pPr>
        <w:spacing w:after="0" w:line="240" w:lineRule="auto"/>
        <w:rPr>
          <w:rFonts w:ascii="Times New Roman" w:eastAsia="Times New Roman" w:hAnsi="Times New Roman"/>
          <w:iCs/>
          <w:noProof/>
        </w:rPr>
      </w:pPr>
    </w:p>
    <w:p w14:paraId="3E10F87A"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453A0">
        <w:rPr>
          <w:rFonts w:ascii="Times New Roman" w:eastAsia="Times New Roman" w:hAnsi="Times New Roman"/>
          <w:b/>
          <w:noProof/>
        </w:rPr>
        <w:t>7.</w:t>
      </w:r>
      <w:r w:rsidRPr="008453A0">
        <w:rPr>
          <w:rFonts w:ascii="Times New Roman" w:eastAsia="Times New Roman" w:hAnsi="Times New Roman"/>
          <w:b/>
          <w:noProof/>
        </w:rPr>
        <w:tab/>
        <w:t>KITAS (-I) SPECIALUS (-ŪS) ĮSPĖJIMAS (-AI) (JEI REIKIA)</w:t>
      </w:r>
    </w:p>
    <w:p w14:paraId="2C19349E" w14:textId="77777777" w:rsidR="009B6E31" w:rsidRPr="008453A0" w:rsidRDefault="009B6E31" w:rsidP="009B6E31">
      <w:pPr>
        <w:spacing w:after="0" w:line="240" w:lineRule="auto"/>
        <w:rPr>
          <w:rFonts w:ascii="Times New Roman" w:eastAsia="Times New Roman" w:hAnsi="Times New Roman"/>
          <w:iCs/>
          <w:noProof/>
        </w:rPr>
      </w:pPr>
    </w:p>
    <w:p w14:paraId="5E045223" w14:textId="77777777" w:rsidR="009B6E31" w:rsidRPr="008453A0" w:rsidRDefault="009B6E31" w:rsidP="009B6E31">
      <w:pPr>
        <w:spacing w:after="0" w:line="240" w:lineRule="auto"/>
        <w:rPr>
          <w:rFonts w:ascii="Times New Roman" w:eastAsia="Times New Roman" w:hAnsi="Times New Roman"/>
          <w:iCs/>
          <w:noProof/>
        </w:rPr>
      </w:pPr>
    </w:p>
    <w:p w14:paraId="66CFE027"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453A0">
        <w:rPr>
          <w:rFonts w:ascii="Times New Roman" w:eastAsia="Times New Roman" w:hAnsi="Times New Roman"/>
          <w:b/>
          <w:noProof/>
        </w:rPr>
        <w:t>8.</w:t>
      </w:r>
      <w:r w:rsidRPr="008453A0">
        <w:rPr>
          <w:rFonts w:ascii="Times New Roman" w:eastAsia="Times New Roman" w:hAnsi="Times New Roman"/>
          <w:b/>
          <w:noProof/>
        </w:rPr>
        <w:tab/>
        <w:t>TINKAMUMO LAIKAS</w:t>
      </w:r>
    </w:p>
    <w:p w14:paraId="4FD73765" w14:textId="77777777" w:rsidR="009B6E31" w:rsidRPr="008453A0" w:rsidRDefault="009B6E31" w:rsidP="009B6E31">
      <w:pPr>
        <w:spacing w:after="0" w:line="240" w:lineRule="auto"/>
        <w:rPr>
          <w:rFonts w:ascii="Times New Roman" w:eastAsia="Times New Roman" w:hAnsi="Times New Roman"/>
          <w:iCs/>
          <w:noProof/>
        </w:rPr>
      </w:pPr>
    </w:p>
    <w:p w14:paraId="0E7507DE"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 xml:space="preserve">EXP </w:t>
      </w:r>
      <w:r w:rsidRPr="008E585F">
        <w:rPr>
          <w:rFonts w:ascii="Times New Roman" w:eastAsia="Times New Roman" w:hAnsi="Times New Roman"/>
          <w:iCs/>
          <w:noProof/>
          <w:highlight w:val="lightGray"/>
        </w:rPr>
        <w:t>{mm/MMMM}</w:t>
      </w:r>
    </w:p>
    <w:p w14:paraId="3ABB91E3" w14:textId="77777777" w:rsidR="009B6E31" w:rsidRPr="008453A0" w:rsidRDefault="009B6E31" w:rsidP="009B6E31">
      <w:pPr>
        <w:spacing w:after="0" w:line="240" w:lineRule="auto"/>
        <w:rPr>
          <w:rFonts w:ascii="Times New Roman" w:eastAsia="Times New Roman" w:hAnsi="Times New Roman"/>
          <w:iCs/>
          <w:noProof/>
        </w:rPr>
      </w:pPr>
    </w:p>
    <w:p w14:paraId="48D87AD2" w14:textId="77777777" w:rsidR="009B6E31" w:rsidRPr="008453A0" w:rsidRDefault="009B6E31" w:rsidP="009B6E31">
      <w:pPr>
        <w:spacing w:after="0" w:line="240" w:lineRule="auto"/>
        <w:rPr>
          <w:rFonts w:ascii="Times New Roman" w:eastAsia="Times New Roman" w:hAnsi="Times New Roman"/>
          <w:iCs/>
          <w:noProof/>
        </w:rPr>
      </w:pPr>
    </w:p>
    <w:p w14:paraId="33EC9D76"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9.</w:t>
      </w:r>
      <w:r w:rsidRPr="008453A0">
        <w:rPr>
          <w:rFonts w:ascii="Times New Roman" w:eastAsia="Times New Roman" w:hAnsi="Times New Roman"/>
          <w:b/>
          <w:noProof/>
        </w:rPr>
        <w:tab/>
        <w:t>SPECIALIOS LAIKYMO SĄLYGOS</w:t>
      </w:r>
    </w:p>
    <w:p w14:paraId="1761832C" w14:textId="77777777" w:rsidR="009B6E31" w:rsidRPr="008453A0" w:rsidRDefault="009B6E31" w:rsidP="009B6E31">
      <w:pPr>
        <w:spacing w:after="0" w:line="240" w:lineRule="auto"/>
        <w:rPr>
          <w:rFonts w:ascii="Times New Roman" w:eastAsia="Times New Roman" w:hAnsi="Times New Roman"/>
          <w:iCs/>
          <w:noProof/>
        </w:rPr>
      </w:pPr>
    </w:p>
    <w:p w14:paraId="12F1F785" w14:textId="77777777" w:rsidR="009B6E31" w:rsidRPr="008453A0" w:rsidRDefault="009B6E31" w:rsidP="009B6E31">
      <w:pPr>
        <w:spacing w:after="0" w:line="240" w:lineRule="auto"/>
        <w:rPr>
          <w:rFonts w:ascii="Times New Roman" w:eastAsia="Times New Roman" w:hAnsi="Times New Roman"/>
          <w:iCs/>
          <w:noProof/>
        </w:rPr>
      </w:pPr>
    </w:p>
    <w:p w14:paraId="67B15632" w14:textId="77777777" w:rsidR="009B6E31" w:rsidRPr="008453A0" w:rsidRDefault="009B6E31" w:rsidP="009B6E31">
      <w:pPr>
        <w:spacing w:after="0" w:line="240" w:lineRule="auto"/>
        <w:rPr>
          <w:rFonts w:ascii="Times New Roman" w:eastAsia="Times New Roman" w:hAnsi="Times New Roman"/>
          <w:iCs/>
          <w:noProof/>
        </w:rPr>
      </w:pPr>
    </w:p>
    <w:p w14:paraId="1944B4CD"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8453A0">
        <w:rPr>
          <w:rFonts w:ascii="Times New Roman" w:eastAsia="Times New Roman" w:hAnsi="Times New Roman"/>
          <w:b/>
          <w:noProof/>
        </w:rPr>
        <w:t>10.</w:t>
      </w:r>
      <w:r w:rsidRPr="008453A0">
        <w:rPr>
          <w:rFonts w:ascii="Times New Roman" w:eastAsia="Times New Roman" w:hAnsi="Times New Roman"/>
          <w:b/>
          <w:noProof/>
        </w:rPr>
        <w:tab/>
        <w:t xml:space="preserve">SPECIALIOS ATSARGUMO PRIEMONĖS DĖL NESUVARTOTO </w:t>
      </w:r>
      <w:r w:rsidRPr="008453A0">
        <w:rPr>
          <w:rFonts w:ascii="Times New Roman" w:eastAsia="Times New Roman" w:hAnsi="Times New Roman"/>
          <w:b/>
          <w:bCs/>
          <w:noProof/>
        </w:rPr>
        <w:t xml:space="preserve">VAISTINIO PREPARATO AR JO ATLIEKŲ </w:t>
      </w:r>
      <w:r w:rsidRPr="008453A0">
        <w:rPr>
          <w:rFonts w:ascii="Times New Roman" w:eastAsia="Times New Roman" w:hAnsi="Times New Roman"/>
          <w:b/>
          <w:noProof/>
        </w:rPr>
        <w:t>TVARKYMO (JEI REIKIA)</w:t>
      </w:r>
    </w:p>
    <w:p w14:paraId="7BD8E0E1" w14:textId="77777777" w:rsidR="009B6E31" w:rsidRPr="008453A0" w:rsidRDefault="009B6E31" w:rsidP="009B6E31">
      <w:pPr>
        <w:spacing w:after="0" w:line="240" w:lineRule="auto"/>
        <w:rPr>
          <w:rFonts w:ascii="Times New Roman" w:eastAsia="Times New Roman" w:hAnsi="Times New Roman"/>
          <w:iCs/>
          <w:noProof/>
        </w:rPr>
      </w:pPr>
    </w:p>
    <w:p w14:paraId="4A3811B9" w14:textId="77777777" w:rsidR="009B6E31" w:rsidRPr="008453A0" w:rsidRDefault="009B6E31" w:rsidP="009B6E31">
      <w:pPr>
        <w:spacing w:after="0" w:line="240" w:lineRule="auto"/>
        <w:rPr>
          <w:rFonts w:ascii="Times New Roman" w:eastAsia="Times New Roman" w:hAnsi="Times New Roman"/>
          <w:iCs/>
          <w:noProof/>
        </w:rPr>
      </w:pPr>
    </w:p>
    <w:p w14:paraId="640CB4F4" w14:textId="77777777" w:rsidR="009B6E31" w:rsidRPr="008453A0" w:rsidRDefault="009B6E31" w:rsidP="009B6E31">
      <w:pPr>
        <w:spacing w:after="0" w:line="240" w:lineRule="auto"/>
        <w:rPr>
          <w:rFonts w:ascii="Times New Roman" w:eastAsia="Times New Roman" w:hAnsi="Times New Roman"/>
          <w:iCs/>
          <w:noProof/>
        </w:rPr>
      </w:pPr>
    </w:p>
    <w:p w14:paraId="5686F12C"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11.</w:t>
      </w:r>
      <w:r w:rsidRPr="008453A0">
        <w:rPr>
          <w:rFonts w:ascii="Times New Roman" w:eastAsia="Times New Roman" w:hAnsi="Times New Roman"/>
          <w:b/>
          <w:noProof/>
        </w:rPr>
        <w:tab/>
        <w:t>REGISTRUOTOJO PAVADINIMAS IR ADRESAS</w:t>
      </w:r>
    </w:p>
    <w:p w14:paraId="11DEFA7B" w14:textId="77777777" w:rsidR="009B6E31" w:rsidRPr="008453A0" w:rsidRDefault="009B6E31" w:rsidP="009B6E31">
      <w:pPr>
        <w:spacing w:after="0" w:line="240" w:lineRule="auto"/>
        <w:rPr>
          <w:rFonts w:ascii="Times New Roman" w:eastAsia="Times New Roman" w:hAnsi="Times New Roman"/>
          <w:iCs/>
          <w:noProof/>
        </w:rPr>
      </w:pPr>
    </w:p>
    <w:p w14:paraId="323BFDD4"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Sanofi Winthrop Industrie</w:t>
      </w:r>
    </w:p>
    <w:p w14:paraId="428569E2"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82, avenue Raspail</w:t>
      </w:r>
    </w:p>
    <w:p w14:paraId="133BE1F7"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94250 Gentilly</w:t>
      </w:r>
    </w:p>
    <w:p w14:paraId="7B58728E" w14:textId="77777777" w:rsidR="00F034FD" w:rsidRPr="008453A0" w:rsidRDefault="00F034FD" w:rsidP="00F034FD">
      <w:pPr>
        <w:tabs>
          <w:tab w:val="left" w:pos="540"/>
        </w:tabs>
        <w:spacing w:after="0" w:line="240" w:lineRule="auto"/>
        <w:rPr>
          <w:rFonts w:ascii="Times New Roman" w:eastAsia="Times New Roman" w:hAnsi="Times New Roman"/>
          <w:iCs/>
          <w:noProof/>
        </w:rPr>
      </w:pPr>
      <w:r w:rsidRPr="008453A0">
        <w:rPr>
          <w:rFonts w:ascii="Times New Roman" w:hAnsi="Times New Roman"/>
        </w:rPr>
        <w:t>Prancūzija</w:t>
      </w:r>
    </w:p>
    <w:p w14:paraId="0B2FA9C6" w14:textId="77777777" w:rsidR="009B6E31" w:rsidRPr="008453A0" w:rsidRDefault="009B6E31" w:rsidP="009B6E31">
      <w:pPr>
        <w:spacing w:after="0" w:line="240" w:lineRule="auto"/>
        <w:rPr>
          <w:rFonts w:ascii="Times New Roman" w:eastAsia="Times New Roman" w:hAnsi="Times New Roman"/>
          <w:iCs/>
          <w:noProof/>
        </w:rPr>
      </w:pPr>
    </w:p>
    <w:p w14:paraId="3E90D1E5" w14:textId="77777777" w:rsidR="009B6E31" w:rsidRPr="008453A0" w:rsidRDefault="009B6E31" w:rsidP="009B6E31">
      <w:pPr>
        <w:spacing w:after="0" w:line="240" w:lineRule="auto"/>
        <w:rPr>
          <w:rFonts w:ascii="Times New Roman" w:eastAsia="Times New Roman" w:hAnsi="Times New Roman"/>
          <w:iCs/>
          <w:noProof/>
        </w:rPr>
      </w:pPr>
    </w:p>
    <w:p w14:paraId="54D1042C"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12.</w:t>
      </w:r>
      <w:r w:rsidRPr="008453A0">
        <w:rPr>
          <w:rFonts w:ascii="Times New Roman" w:eastAsia="Times New Roman" w:hAnsi="Times New Roman"/>
          <w:b/>
          <w:noProof/>
        </w:rPr>
        <w:tab/>
        <w:t>REGISTRACIJOS PAŽYMĖJIMO NUMERIS (-IAI)</w:t>
      </w:r>
    </w:p>
    <w:p w14:paraId="7199FED9" w14:textId="77777777" w:rsidR="009B6E31" w:rsidRPr="008453A0" w:rsidRDefault="009B6E31" w:rsidP="009B6E31">
      <w:pPr>
        <w:spacing w:after="0" w:line="240" w:lineRule="auto"/>
        <w:rPr>
          <w:rFonts w:ascii="Times New Roman" w:eastAsia="Times New Roman" w:hAnsi="Times New Roman"/>
          <w:iCs/>
          <w:noProof/>
        </w:rPr>
      </w:pPr>
    </w:p>
    <w:p w14:paraId="3BD2B621"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LT/1/95/1636/004</w:t>
      </w:r>
    </w:p>
    <w:p w14:paraId="1DA1EE07" w14:textId="77777777" w:rsidR="009B6E31" w:rsidRPr="008453A0" w:rsidRDefault="009B6E31" w:rsidP="009B6E31">
      <w:pPr>
        <w:spacing w:after="0" w:line="240" w:lineRule="auto"/>
        <w:rPr>
          <w:rFonts w:ascii="Times New Roman" w:eastAsia="Times New Roman" w:hAnsi="Times New Roman"/>
          <w:iCs/>
          <w:noProof/>
        </w:rPr>
      </w:pPr>
    </w:p>
    <w:p w14:paraId="68353471" w14:textId="77777777" w:rsidR="009B6E31" w:rsidRPr="008453A0" w:rsidRDefault="009B6E31" w:rsidP="009B6E31">
      <w:pPr>
        <w:spacing w:after="0" w:line="240" w:lineRule="auto"/>
        <w:rPr>
          <w:rFonts w:ascii="Times New Roman" w:eastAsia="Times New Roman" w:hAnsi="Times New Roman"/>
          <w:iCs/>
          <w:noProof/>
        </w:rPr>
      </w:pPr>
    </w:p>
    <w:p w14:paraId="5C29D234"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13.</w:t>
      </w:r>
      <w:r w:rsidRPr="008453A0">
        <w:rPr>
          <w:rFonts w:ascii="Times New Roman" w:eastAsia="Times New Roman" w:hAnsi="Times New Roman"/>
          <w:b/>
          <w:noProof/>
        </w:rPr>
        <w:tab/>
        <w:t>SERIJOS NUMERIS</w:t>
      </w:r>
    </w:p>
    <w:p w14:paraId="4B71F818" w14:textId="77777777" w:rsidR="009B6E31" w:rsidRPr="008453A0" w:rsidRDefault="009B6E31" w:rsidP="009B6E31">
      <w:pPr>
        <w:spacing w:after="0" w:line="240" w:lineRule="auto"/>
        <w:rPr>
          <w:rFonts w:ascii="Times New Roman" w:eastAsia="Times New Roman" w:hAnsi="Times New Roman"/>
          <w:iCs/>
          <w:noProof/>
        </w:rPr>
      </w:pPr>
    </w:p>
    <w:p w14:paraId="6E479D70"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Lot</w:t>
      </w:r>
    </w:p>
    <w:p w14:paraId="4C6FC108" w14:textId="77777777" w:rsidR="009B6E31" w:rsidRPr="008453A0" w:rsidRDefault="009B6E31" w:rsidP="009B6E31">
      <w:pPr>
        <w:spacing w:after="0" w:line="240" w:lineRule="auto"/>
        <w:rPr>
          <w:rFonts w:ascii="Times New Roman" w:eastAsia="Times New Roman" w:hAnsi="Times New Roman"/>
          <w:iCs/>
          <w:noProof/>
        </w:rPr>
      </w:pPr>
    </w:p>
    <w:p w14:paraId="764D26BF" w14:textId="77777777" w:rsidR="009B6E31" w:rsidRPr="008453A0" w:rsidRDefault="009B6E31" w:rsidP="009B6E31">
      <w:pPr>
        <w:spacing w:after="0" w:line="240" w:lineRule="auto"/>
        <w:rPr>
          <w:rFonts w:ascii="Times New Roman" w:eastAsia="Times New Roman" w:hAnsi="Times New Roman"/>
          <w:iCs/>
          <w:noProof/>
        </w:rPr>
      </w:pPr>
    </w:p>
    <w:p w14:paraId="08D45B3C"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14.</w:t>
      </w:r>
      <w:r w:rsidRPr="008453A0">
        <w:rPr>
          <w:rFonts w:ascii="Times New Roman" w:eastAsia="Times New Roman" w:hAnsi="Times New Roman"/>
          <w:b/>
          <w:noProof/>
        </w:rPr>
        <w:tab/>
        <w:t>PARDAVIMO (IŠDAVIMO) TVARKA</w:t>
      </w:r>
    </w:p>
    <w:p w14:paraId="55BCCB5C" w14:textId="77777777" w:rsidR="009B6E31" w:rsidRPr="008453A0" w:rsidRDefault="009B6E31" w:rsidP="009B6E31">
      <w:pPr>
        <w:spacing w:after="0" w:line="240" w:lineRule="auto"/>
        <w:rPr>
          <w:rFonts w:ascii="Times New Roman" w:eastAsia="Times New Roman" w:hAnsi="Times New Roman"/>
          <w:iCs/>
          <w:noProof/>
        </w:rPr>
      </w:pPr>
    </w:p>
    <w:p w14:paraId="46D27BF6" w14:textId="59E688A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Receptinis vaistas</w:t>
      </w:r>
      <w:r w:rsidR="00941D48" w:rsidRPr="008453A0">
        <w:rPr>
          <w:rFonts w:ascii="Times New Roman" w:eastAsia="Times New Roman" w:hAnsi="Times New Roman"/>
          <w:iCs/>
          <w:noProof/>
        </w:rPr>
        <w:t>.</w:t>
      </w:r>
    </w:p>
    <w:p w14:paraId="13EA69A8" w14:textId="77777777" w:rsidR="009B6E31" w:rsidRPr="008453A0" w:rsidRDefault="009B6E31" w:rsidP="009B6E31">
      <w:pPr>
        <w:spacing w:after="0" w:line="240" w:lineRule="auto"/>
        <w:rPr>
          <w:rFonts w:ascii="Times New Roman" w:eastAsia="Times New Roman" w:hAnsi="Times New Roman"/>
          <w:iCs/>
          <w:noProof/>
        </w:rPr>
      </w:pPr>
    </w:p>
    <w:p w14:paraId="22E40AFB" w14:textId="77777777" w:rsidR="009B6E31" w:rsidRPr="008453A0" w:rsidRDefault="009B6E31" w:rsidP="009B6E31">
      <w:pPr>
        <w:spacing w:after="0" w:line="240" w:lineRule="auto"/>
        <w:rPr>
          <w:rFonts w:ascii="Times New Roman" w:eastAsia="Times New Roman" w:hAnsi="Times New Roman"/>
          <w:iCs/>
          <w:noProof/>
        </w:rPr>
      </w:pPr>
    </w:p>
    <w:p w14:paraId="2185F476"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15.</w:t>
      </w:r>
      <w:r w:rsidRPr="008453A0">
        <w:rPr>
          <w:rFonts w:ascii="Times New Roman" w:eastAsia="Times New Roman" w:hAnsi="Times New Roman"/>
          <w:b/>
          <w:noProof/>
        </w:rPr>
        <w:tab/>
        <w:t>VARTOJIMO INSTRUKCIJA</w:t>
      </w:r>
    </w:p>
    <w:p w14:paraId="2B000BF7" w14:textId="77777777" w:rsidR="009B6E31" w:rsidRPr="008453A0" w:rsidRDefault="009B6E31" w:rsidP="009B6E31">
      <w:pPr>
        <w:spacing w:after="0" w:line="240" w:lineRule="auto"/>
        <w:rPr>
          <w:rFonts w:ascii="Times New Roman" w:eastAsia="Times New Roman" w:hAnsi="Times New Roman"/>
          <w:iCs/>
          <w:noProof/>
        </w:rPr>
      </w:pPr>
    </w:p>
    <w:p w14:paraId="3BD7C5F1" w14:textId="77777777" w:rsidR="009B6E31" w:rsidRPr="008453A0" w:rsidRDefault="009B6E31" w:rsidP="009B6E31">
      <w:pPr>
        <w:spacing w:after="0" w:line="240" w:lineRule="auto"/>
        <w:rPr>
          <w:rFonts w:ascii="Times New Roman" w:eastAsia="Times New Roman" w:hAnsi="Times New Roman"/>
          <w:iCs/>
          <w:noProof/>
        </w:rPr>
      </w:pPr>
    </w:p>
    <w:p w14:paraId="5FD185C4"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16.</w:t>
      </w:r>
      <w:r w:rsidRPr="008453A0">
        <w:rPr>
          <w:rFonts w:ascii="Times New Roman" w:eastAsia="Times New Roman" w:hAnsi="Times New Roman"/>
          <w:b/>
          <w:noProof/>
        </w:rPr>
        <w:tab/>
        <w:t>INFORMACIJA BRAILIO RAŠTU</w:t>
      </w:r>
    </w:p>
    <w:p w14:paraId="04059A88" w14:textId="77777777" w:rsidR="009B6E31" w:rsidRPr="008453A0" w:rsidRDefault="009B6E31" w:rsidP="009B6E31">
      <w:pPr>
        <w:spacing w:after="0" w:line="240" w:lineRule="auto"/>
        <w:rPr>
          <w:rFonts w:ascii="Times New Roman" w:eastAsia="Times New Roman" w:hAnsi="Times New Roman"/>
          <w:iCs/>
          <w:noProof/>
        </w:rPr>
      </w:pPr>
    </w:p>
    <w:p w14:paraId="6605FD37" w14:textId="26A2A3E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Xatral SR 10</w:t>
      </w:r>
      <w:r w:rsidR="008E09B5" w:rsidRPr="008453A0">
        <w:rPr>
          <w:rFonts w:ascii="Times New Roman" w:eastAsia="Times New Roman" w:hAnsi="Times New Roman"/>
          <w:iCs/>
          <w:noProof/>
        </w:rPr>
        <w:t> </w:t>
      </w:r>
      <w:r w:rsidRPr="008453A0">
        <w:rPr>
          <w:rFonts w:ascii="Times New Roman" w:eastAsia="Times New Roman" w:hAnsi="Times New Roman"/>
          <w:iCs/>
          <w:noProof/>
        </w:rPr>
        <w:t>mg</w:t>
      </w:r>
    </w:p>
    <w:p w14:paraId="0ED00E76" w14:textId="77777777" w:rsidR="009B6E31" w:rsidRPr="008453A0" w:rsidRDefault="009B6E31" w:rsidP="009B6E31">
      <w:pPr>
        <w:spacing w:after="0" w:line="240" w:lineRule="auto"/>
        <w:rPr>
          <w:rFonts w:ascii="Times New Roman" w:eastAsia="Times New Roman" w:hAnsi="Times New Roman"/>
          <w:iCs/>
          <w:noProof/>
        </w:rPr>
      </w:pPr>
    </w:p>
    <w:p w14:paraId="478FBA64" w14:textId="77777777" w:rsidR="00941D48" w:rsidRPr="008453A0" w:rsidRDefault="00941D48" w:rsidP="009B6E31">
      <w:pPr>
        <w:spacing w:after="0" w:line="240" w:lineRule="auto"/>
        <w:rPr>
          <w:rFonts w:ascii="Times New Roman" w:eastAsia="Times New Roman" w:hAnsi="Times New Roman"/>
          <w:iCs/>
          <w:noProof/>
        </w:rPr>
      </w:pPr>
    </w:p>
    <w:p w14:paraId="5EC7726C" w14:textId="77777777" w:rsidR="009B6E31" w:rsidRPr="008453A0" w:rsidRDefault="009B6E31" w:rsidP="009B6E31">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noProof/>
          <w:lang w:eastAsia="lt-LT" w:bidi="lt-LT"/>
        </w:rPr>
      </w:pPr>
      <w:r w:rsidRPr="008453A0">
        <w:rPr>
          <w:rFonts w:ascii="Times New Roman" w:eastAsia="Times New Roman" w:hAnsi="Times New Roman"/>
          <w:b/>
          <w:noProof/>
          <w:lang w:eastAsia="lt-LT" w:bidi="lt-LT"/>
        </w:rPr>
        <w:t>UNIKALUS IDENTIFIKATORIUS – 2D BRŪKŠNINIS KODAS</w:t>
      </w:r>
    </w:p>
    <w:p w14:paraId="247D83DC" w14:textId="77777777" w:rsidR="009B6E31" w:rsidRPr="008453A0" w:rsidRDefault="009B6E31" w:rsidP="009B6E31">
      <w:pPr>
        <w:spacing w:after="0" w:line="240" w:lineRule="auto"/>
        <w:rPr>
          <w:rFonts w:ascii="Times New Roman" w:eastAsia="Times New Roman" w:hAnsi="Times New Roman"/>
          <w:noProof/>
          <w:lang w:eastAsia="lt-LT" w:bidi="lt-LT"/>
        </w:rPr>
      </w:pPr>
    </w:p>
    <w:p w14:paraId="7E38549A" w14:textId="09BC9571" w:rsidR="009B6E31" w:rsidRPr="008453A0" w:rsidRDefault="009B6E31" w:rsidP="009B6E31">
      <w:pPr>
        <w:tabs>
          <w:tab w:val="left" w:pos="567"/>
        </w:tabs>
        <w:spacing w:after="0" w:line="240" w:lineRule="auto"/>
        <w:rPr>
          <w:rFonts w:ascii="Times New Roman" w:eastAsia="Times New Roman" w:hAnsi="Times New Roman"/>
          <w:noProof/>
          <w:shd w:val="clear" w:color="auto" w:fill="CCCCCC"/>
          <w:lang w:eastAsia="lt-LT" w:bidi="lt-LT"/>
        </w:rPr>
      </w:pPr>
      <w:r w:rsidRPr="008453A0">
        <w:rPr>
          <w:rFonts w:ascii="Times New Roman" w:eastAsia="Times New Roman" w:hAnsi="Times New Roman"/>
          <w:noProof/>
          <w:highlight w:val="lightGray"/>
          <w:lang w:eastAsia="lt-LT" w:bidi="lt-LT"/>
        </w:rPr>
        <w:t>2D brūkšninis kodas su nurodytu unikaliu identifikatoriumi.</w:t>
      </w:r>
    </w:p>
    <w:p w14:paraId="5212954D" w14:textId="77777777" w:rsidR="009B6E31" w:rsidRPr="008453A0" w:rsidRDefault="009B6E31" w:rsidP="009B6E31">
      <w:pPr>
        <w:spacing w:after="0" w:line="240" w:lineRule="auto"/>
        <w:rPr>
          <w:rFonts w:ascii="Times New Roman" w:eastAsia="Times New Roman" w:hAnsi="Times New Roman"/>
          <w:noProof/>
          <w:vanish/>
          <w:lang w:eastAsia="lt-LT" w:bidi="lt-LT"/>
        </w:rPr>
      </w:pPr>
    </w:p>
    <w:p w14:paraId="2DF68078" w14:textId="77777777" w:rsidR="009B6E31" w:rsidRPr="008453A0" w:rsidRDefault="009B6E31" w:rsidP="009B6E31">
      <w:pPr>
        <w:spacing w:after="0" w:line="240" w:lineRule="auto"/>
        <w:rPr>
          <w:rFonts w:ascii="Times New Roman" w:eastAsia="Times New Roman" w:hAnsi="Times New Roman"/>
          <w:noProof/>
          <w:lang w:eastAsia="lt-LT" w:bidi="lt-LT"/>
        </w:rPr>
      </w:pPr>
    </w:p>
    <w:p w14:paraId="64AB38BC" w14:textId="77777777" w:rsidR="009B6E31" w:rsidRPr="008453A0" w:rsidRDefault="009B6E31" w:rsidP="009B6E31">
      <w:pPr>
        <w:spacing w:after="0" w:line="240" w:lineRule="auto"/>
        <w:rPr>
          <w:rFonts w:ascii="Times New Roman" w:eastAsia="Times New Roman" w:hAnsi="Times New Roman"/>
          <w:noProof/>
          <w:lang w:eastAsia="lt-LT" w:bidi="lt-LT"/>
        </w:rPr>
      </w:pPr>
    </w:p>
    <w:p w14:paraId="17AC6688" w14:textId="77777777" w:rsidR="009B6E31" w:rsidRPr="008453A0" w:rsidRDefault="009B6E31" w:rsidP="009B6E31">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noProof/>
          <w:lang w:eastAsia="lt-LT" w:bidi="lt-LT"/>
        </w:rPr>
      </w:pPr>
      <w:r w:rsidRPr="008453A0">
        <w:rPr>
          <w:rFonts w:ascii="Times New Roman" w:eastAsia="Times New Roman" w:hAnsi="Times New Roman"/>
          <w:b/>
          <w:noProof/>
          <w:lang w:eastAsia="lt-LT" w:bidi="lt-LT"/>
        </w:rPr>
        <w:t>UNIKALUS IDENTIFIKATORIUS – ŽMONĖMS SUPRANTAMI DUOMENYS</w:t>
      </w:r>
    </w:p>
    <w:p w14:paraId="4BE627E7" w14:textId="77777777" w:rsidR="009B6E31" w:rsidRPr="008453A0" w:rsidRDefault="009B6E31" w:rsidP="009B6E31">
      <w:pPr>
        <w:spacing w:after="0" w:line="240" w:lineRule="auto"/>
        <w:rPr>
          <w:rFonts w:ascii="Times New Roman" w:eastAsia="Times New Roman" w:hAnsi="Times New Roman"/>
          <w:noProof/>
          <w:lang w:eastAsia="lt-LT" w:bidi="lt-LT"/>
        </w:rPr>
      </w:pPr>
    </w:p>
    <w:p w14:paraId="5795A11C" w14:textId="79251158" w:rsidR="009B6E31" w:rsidRPr="008E585F" w:rsidRDefault="009B6E31" w:rsidP="009B6E31">
      <w:pPr>
        <w:tabs>
          <w:tab w:val="left" w:pos="567"/>
        </w:tabs>
        <w:spacing w:after="0" w:line="260" w:lineRule="exact"/>
        <w:rPr>
          <w:rFonts w:ascii="Times New Roman" w:eastAsia="Times New Roman" w:hAnsi="Times New Roman"/>
          <w:highlight w:val="lightGray"/>
          <w:lang w:eastAsia="lt-LT" w:bidi="lt-LT"/>
        </w:rPr>
      </w:pPr>
      <w:r w:rsidRPr="008453A0">
        <w:rPr>
          <w:rFonts w:ascii="Times New Roman" w:eastAsia="Times New Roman" w:hAnsi="Times New Roman"/>
          <w:highlight w:val="lightGray"/>
          <w:lang w:eastAsia="lt-LT" w:bidi="lt-LT"/>
        </w:rPr>
        <w:t>PC</w:t>
      </w:r>
      <w:r w:rsidR="008E09B5" w:rsidRPr="008453A0">
        <w:rPr>
          <w:rFonts w:ascii="Times New Roman" w:eastAsia="Times New Roman" w:hAnsi="Times New Roman"/>
          <w:highlight w:val="lightGray"/>
          <w:lang w:eastAsia="lt-LT" w:bidi="lt-LT"/>
        </w:rPr>
        <w:t xml:space="preserve"> </w:t>
      </w:r>
      <w:r w:rsidRPr="008453A0">
        <w:rPr>
          <w:rFonts w:ascii="Times New Roman" w:eastAsia="Times New Roman" w:hAnsi="Times New Roman"/>
          <w:highlight w:val="lightGray"/>
          <w:lang w:eastAsia="lt-LT" w:bidi="lt-LT"/>
        </w:rPr>
        <w:t>{numeris}</w:t>
      </w:r>
    </w:p>
    <w:p w14:paraId="225280FF" w14:textId="3D4C3EDA" w:rsidR="009B6E31" w:rsidRPr="008453A0" w:rsidRDefault="009B6E31" w:rsidP="009B6E31">
      <w:pPr>
        <w:tabs>
          <w:tab w:val="left" w:pos="567"/>
        </w:tabs>
        <w:spacing w:after="0" w:line="260" w:lineRule="exact"/>
        <w:rPr>
          <w:rFonts w:ascii="Times New Roman" w:eastAsia="Times New Roman" w:hAnsi="Times New Roman"/>
          <w:highlight w:val="lightGray"/>
          <w:lang w:eastAsia="lt-LT" w:bidi="lt-LT"/>
        </w:rPr>
      </w:pPr>
      <w:r w:rsidRPr="008453A0">
        <w:rPr>
          <w:rFonts w:ascii="Times New Roman" w:eastAsia="Times New Roman" w:hAnsi="Times New Roman"/>
          <w:highlight w:val="lightGray"/>
          <w:lang w:eastAsia="lt-LT" w:bidi="lt-LT"/>
        </w:rPr>
        <w:t>SN {numeris}</w:t>
      </w:r>
    </w:p>
    <w:p w14:paraId="522B7799" w14:textId="71B27BEF" w:rsidR="009B6E31" w:rsidRPr="008453A0" w:rsidRDefault="009B6E31" w:rsidP="009B6E31">
      <w:pPr>
        <w:tabs>
          <w:tab w:val="left" w:pos="567"/>
        </w:tabs>
        <w:spacing w:after="0" w:line="260" w:lineRule="exact"/>
        <w:rPr>
          <w:rFonts w:ascii="Times New Roman" w:eastAsia="Times New Roman" w:hAnsi="Times New Roman"/>
          <w:lang w:eastAsia="lt-LT" w:bidi="lt-LT"/>
        </w:rPr>
      </w:pPr>
      <w:r w:rsidRPr="008453A0">
        <w:rPr>
          <w:rFonts w:ascii="Times New Roman" w:eastAsia="Times New Roman" w:hAnsi="Times New Roman"/>
          <w:highlight w:val="lightGray"/>
          <w:lang w:eastAsia="lt-LT" w:bidi="lt-LT"/>
        </w:rPr>
        <w:t>NN {numeris}</w:t>
      </w:r>
    </w:p>
    <w:p w14:paraId="689814ED" w14:textId="77777777" w:rsidR="009B6E31" w:rsidRPr="008453A0" w:rsidRDefault="009B6E31" w:rsidP="009B6E31">
      <w:pPr>
        <w:spacing w:after="0" w:line="240" w:lineRule="auto"/>
        <w:rPr>
          <w:rFonts w:ascii="Times New Roman" w:eastAsia="Times New Roman" w:hAnsi="Times New Roman"/>
          <w:noProof/>
          <w:vanish/>
          <w:lang w:eastAsia="lt-LT" w:bidi="lt-LT"/>
        </w:rPr>
      </w:pPr>
    </w:p>
    <w:p w14:paraId="2D67BAF7"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br w:type="page"/>
      </w:r>
    </w:p>
    <w:p w14:paraId="7F7C5AA9"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lastRenderedPageBreak/>
        <w:t xml:space="preserve">MINIMALI </w:t>
      </w:r>
      <w:r w:rsidRPr="008453A0">
        <w:rPr>
          <w:rFonts w:ascii="Times New Roman" w:eastAsia="Times New Roman" w:hAnsi="Times New Roman"/>
          <w:b/>
          <w:caps/>
          <w:noProof/>
        </w:rPr>
        <w:t xml:space="preserve">informacija ant </w:t>
      </w:r>
      <w:r w:rsidRPr="008453A0">
        <w:rPr>
          <w:rFonts w:ascii="Times New Roman" w:eastAsia="Times New Roman" w:hAnsi="Times New Roman"/>
          <w:b/>
          <w:noProof/>
        </w:rPr>
        <w:t>LIZDINIŲ PLOKŠTELIŲ ARBA DVISLUOKSNIŲ JUOSTELIŲ</w:t>
      </w:r>
    </w:p>
    <w:p w14:paraId="60AF09CB"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36178916"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LIZDINĖ PLOKŠTELĖ</w:t>
      </w:r>
    </w:p>
    <w:p w14:paraId="3FF2F0C0" w14:textId="77777777" w:rsidR="009B6E31" w:rsidRPr="008453A0" w:rsidRDefault="009B6E31" w:rsidP="009B6E31">
      <w:pPr>
        <w:spacing w:after="0" w:line="240" w:lineRule="auto"/>
        <w:rPr>
          <w:rFonts w:ascii="Times New Roman" w:eastAsia="Times New Roman" w:hAnsi="Times New Roman"/>
          <w:iCs/>
          <w:noProof/>
        </w:rPr>
      </w:pPr>
    </w:p>
    <w:p w14:paraId="660AD4D5" w14:textId="77777777" w:rsidR="009B6E31" w:rsidRPr="008453A0" w:rsidRDefault="009B6E31" w:rsidP="009B6E31">
      <w:pPr>
        <w:spacing w:after="0" w:line="240" w:lineRule="auto"/>
        <w:rPr>
          <w:rFonts w:ascii="Times New Roman" w:eastAsia="Times New Roman" w:hAnsi="Times New Roman"/>
          <w:iCs/>
          <w:noProof/>
        </w:rPr>
      </w:pPr>
    </w:p>
    <w:p w14:paraId="4893DC79"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1.</w:t>
      </w:r>
      <w:r w:rsidRPr="008453A0">
        <w:rPr>
          <w:rFonts w:ascii="Times New Roman" w:eastAsia="Times New Roman" w:hAnsi="Times New Roman"/>
          <w:b/>
          <w:noProof/>
        </w:rPr>
        <w:tab/>
        <w:t>VAISTINIO PREPARATO PAVADINIMAS</w:t>
      </w:r>
    </w:p>
    <w:p w14:paraId="6B7DF9C7" w14:textId="77777777" w:rsidR="009B6E31" w:rsidRPr="008453A0" w:rsidRDefault="009B6E31" w:rsidP="009B6E31">
      <w:pPr>
        <w:spacing w:after="0" w:line="240" w:lineRule="auto"/>
        <w:rPr>
          <w:rFonts w:ascii="Times New Roman" w:eastAsia="Times New Roman" w:hAnsi="Times New Roman"/>
          <w:iCs/>
          <w:noProof/>
        </w:rPr>
      </w:pPr>
    </w:p>
    <w:p w14:paraId="5AE42FBE" w14:textId="77777777"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noProof/>
          <w:lang w:eastAsia="fr-FR"/>
        </w:rPr>
        <w:t>Xatral SR 10 mg pailginto atpalaidavimo tabletės</w:t>
      </w:r>
    </w:p>
    <w:p w14:paraId="7F086DF4" w14:textId="67496473" w:rsidR="009B6E31" w:rsidRPr="008E585F" w:rsidRDefault="00941D48" w:rsidP="009B6E31">
      <w:pPr>
        <w:spacing w:after="0" w:line="240" w:lineRule="auto"/>
        <w:rPr>
          <w:rFonts w:ascii="Times New Roman" w:eastAsia="Times New Roman" w:hAnsi="Times New Roman"/>
          <w:i/>
          <w:noProof/>
        </w:rPr>
      </w:pPr>
      <w:r w:rsidRPr="008E585F">
        <w:rPr>
          <w:rFonts w:ascii="Times New Roman" w:eastAsia="Times New Roman" w:hAnsi="Times New Roman"/>
          <w:i/>
          <w:noProof/>
        </w:rPr>
        <w:t>a</w:t>
      </w:r>
      <w:r w:rsidR="009B6E31" w:rsidRPr="008E585F">
        <w:rPr>
          <w:rFonts w:ascii="Times New Roman" w:eastAsia="Times New Roman" w:hAnsi="Times New Roman"/>
          <w:i/>
          <w:noProof/>
        </w:rPr>
        <w:t>lfuzosini hydrochloridum</w:t>
      </w:r>
    </w:p>
    <w:p w14:paraId="016F12FE" w14:textId="77777777" w:rsidR="009B6E31" w:rsidRPr="008453A0" w:rsidRDefault="009B6E31" w:rsidP="009B6E31">
      <w:pPr>
        <w:spacing w:after="0" w:line="240" w:lineRule="auto"/>
        <w:rPr>
          <w:rFonts w:ascii="Times New Roman" w:eastAsia="Times New Roman" w:hAnsi="Times New Roman"/>
          <w:iCs/>
          <w:noProof/>
        </w:rPr>
      </w:pPr>
    </w:p>
    <w:p w14:paraId="1D385CBD" w14:textId="77777777" w:rsidR="009B6E31" w:rsidRPr="008453A0" w:rsidRDefault="009B6E31" w:rsidP="009B6E31">
      <w:pPr>
        <w:spacing w:after="0" w:line="240" w:lineRule="auto"/>
        <w:rPr>
          <w:rFonts w:ascii="Times New Roman" w:eastAsia="Times New Roman" w:hAnsi="Times New Roman"/>
          <w:iCs/>
          <w:noProof/>
        </w:rPr>
      </w:pPr>
    </w:p>
    <w:p w14:paraId="164A7690"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2.</w:t>
      </w:r>
      <w:r w:rsidRPr="008453A0">
        <w:rPr>
          <w:rFonts w:ascii="Times New Roman" w:eastAsia="Times New Roman" w:hAnsi="Times New Roman"/>
          <w:b/>
          <w:noProof/>
        </w:rPr>
        <w:tab/>
        <w:t>REGISTRUOTOJO PAVADINIMAS</w:t>
      </w:r>
    </w:p>
    <w:p w14:paraId="41B31E42" w14:textId="77777777" w:rsidR="009B6E31" w:rsidRPr="008453A0" w:rsidRDefault="009B6E31" w:rsidP="009B6E31">
      <w:pPr>
        <w:spacing w:after="0" w:line="240" w:lineRule="auto"/>
        <w:rPr>
          <w:rFonts w:ascii="Times New Roman" w:eastAsia="Times New Roman" w:hAnsi="Times New Roman"/>
          <w:iCs/>
          <w:noProof/>
        </w:rPr>
      </w:pPr>
    </w:p>
    <w:p w14:paraId="0F9CA50E"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SANOFI</w:t>
      </w:r>
    </w:p>
    <w:p w14:paraId="0774C86E" w14:textId="77777777" w:rsidR="009B6E31" w:rsidRPr="008453A0" w:rsidRDefault="009B6E31" w:rsidP="009B6E31">
      <w:pPr>
        <w:spacing w:after="0" w:line="240" w:lineRule="auto"/>
        <w:rPr>
          <w:rFonts w:ascii="Times New Roman" w:eastAsia="Times New Roman" w:hAnsi="Times New Roman"/>
          <w:iCs/>
          <w:noProof/>
        </w:rPr>
      </w:pPr>
    </w:p>
    <w:p w14:paraId="2639DC3C" w14:textId="77777777" w:rsidR="009B6E31" w:rsidRPr="008453A0" w:rsidRDefault="009B6E31" w:rsidP="009B6E31">
      <w:pPr>
        <w:spacing w:after="0" w:line="240" w:lineRule="auto"/>
        <w:rPr>
          <w:rFonts w:ascii="Times New Roman" w:eastAsia="Times New Roman" w:hAnsi="Times New Roman"/>
          <w:iCs/>
          <w:noProof/>
        </w:rPr>
      </w:pPr>
    </w:p>
    <w:p w14:paraId="14C2AD16"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3.</w:t>
      </w:r>
      <w:r w:rsidRPr="008453A0">
        <w:rPr>
          <w:rFonts w:ascii="Times New Roman" w:eastAsia="Times New Roman" w:hAnsi="Times New Roman"/>
          <w:b/>
          <w:noProof/>
        </w:rPr>
        <w:tab/>
        <w:t>TINKAMUMO LAIKAS</w:t>
      </w:r>
    </w:p>
    <w:p w14:paraId="0B76DCD1" w14:textId="77777777" w:rsidR="009B6E31" w:rsidRPr="008453A0" w:rsidRDefault="009B6E31" w:rsidP="009B6E31">
      <w:pPr>
        <w:spacing w:after="0" w:line="240" w:lineRule="auto"/>
        <w:rPr>
          <w:rFonts w:ascii="Times New Roman" w:eastAsia="Times New Roman" w:hAnsi="Times New Roman"/>
          <w:iCs/>
          <w:noProof/>
        </w:rPr>
      </w:pPr>
    </w:p>
    <w:p w14:paraId="6A01FDC3"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highlight w:val="lightGray"/>
        </w:rPr>
        <w:t>EXP</w:t>
      </w:r>
      <w:r w:rsidRPr="008E585F">
        <w:rPr>
          <w:rFonts w:ascii="Times New Roman" w:eastAsia="Times New Roman" w:hAnsi="Times New Roman"/>
          <w:iCs/>
          <w:noProof/>
          <w:highlight w:val="lightGray"/>
        </w:rPr>
        <w:t xml:space="preserve"> {mm/MMMM}</w:t>
      </w:r>
    </w:p>
    <w:p w14:paraId="697118C0" w14:textId="77777777" w:rsidR="009B6E31" w:rsidRPr="008453A0" w:rsidRDefault="009B6E31" w:rsidP="009B6E31">
      <w:pPr>
        <w:spacing w:after="0" w:line="240" w:lineRule="auto"/>
        <w:rPr>
          <w:rFonts w:ascii="Times New Roman" w:eastAsia="Times New Roman" w:hAnsi="Times New Roman"/>
          <w:iCs/>
          <w:noProof/>
        </w:rPr>
      </w:pPr>
    </w:p>
    <w:p w14:paraId="32CF61B5" w14:textId="77777777" w:rsidR="009B6E31" w:rsidRPr="008453A0" w:rsidRDefault="009B6E31" w:rsidP="009B6E31">
      <w:pPr>
        <w:spacing w:after="0" w:line="240" w:lineRule="auto"/>
        <w:rPr>
          <w:rFonts w:ascii="Times New Roman" w:eastAsia="Times New Roman" w:hAnsi="Times New Roman"/>
          <w:iCs/>
          <w:noProof/>
        </w:rPr>
      </w:pPr>
    </w:p>
    <w:p w14:paraId="58E41C11"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4.</w:t>
      </w:r>
      <w:r w:rsidRPr="008453A0">
        <w:rPr>
          <w:rFonts w:ascii="Times New Roman" w:eastAsia="Times New Roman" w:hAnsi="Times New Roman"/>
          <w:b/>
          <w:noProof/>
        </w:rPr>
        <w:tab/>
        <w:t>SERIJOS NUMERIS</w:t>
      </w:r>
    </w:p>
    <w:p w14:paraId="4215A4AC" w14:textId="77777777" w:rsidR="009B6E31" w:rsidRPr="008453A0" w:rsidRDefault="009B6E31" w:rsidP="009B6E31">
      <w:pPr>
        <w:spacing w:after="0" w:line="240" w:lineRule="auto"/>
        <w:rPr>
          <w:rFonts w:ascii="Times New Roman" w:eastAsia="Times New Roman" w:hAnsi="Times New Roman"/>
          <w:iCs/>
          <w:noProof/>
        </w:rPr>
      </w:pPr>
    </w:p>
    <w:p w14:paraId="535B34EC"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highlight w:val="lightGray"/>
        </w:rPr>
        <w:t>Lot</w:t>
      </w:r>
    </w:p>
    <w:p w14:paraId="6D0A24CA" w14:textId="77777777" w:rsidR="009B6E31" w:rsidRPr="008453A0" w:rsidRDefault="009B6E31" w:rsidP="009B6E31">
      <w:pPr>
        <w:spacing w:after="0" w:line="240" w:lineRule="auto"/>
        <w:rPr>
          <w:rFonts w:ascii="Times New Roman" w:eastAsia="Times New Roman" w:hAnsi="Times New Roman"/>
          <w:iCs/>
          <w:noProof/>
        </w:rPr>
      </w:pPr>
    </w:p>
    <w:p w14:paraId="3932382B" w14:textId="77777777" w:rsidR="009B6E31" w:rsidRPr="008453A0" w:rsidRDefault="009B6E31" w:rsidP="009B6E31">
      <w:pPr>
        <w:spacing w:after="0" w:line="240" w:lineRule="auto"/>
        <w:rPr>
          <w:rFonts w:ascii="Times New Roman" w:eastAsia="Times New Roman" w:hAnsi="Times New Roman"/>
          <w:iCs/>
          <w:noProof/>
        </w:rPr>
      </w:pPr>
    </w:p>
    <w:p w14:paraId="56A19AEB" w14:textId="77777777" w:rsidR="009B6E31" w:rsidRPr="008453A0" w:rsidRDefault="009B6E31" w:rsidP="009B6E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453A0">
        <w:rPr>
          <w:rFonts w:ascii="Times New Roman" w:eastAsia="Times New Roman" w:hAnsi="Times New Roman"/>
          <w:b/>
          <w:noProof/>
        </w:rPr>
        <w:t>5.</w:t>
      </w:r>
      <w:r w:rsidRPr="008453A0">
        <w:rPr>
          <w:rFonts w:ascii="Times New Roman" w:eastAsia="Times New Roman" w:hAnsi="Times New Roman"/>
          <w:b/>
          <w:noProof/>
        </w:rPr>
        <w:tab/>
        <w:t>KITA</w:t>
      </w:r>
    </w:p>
    <w:p w14:paraId="10C10649" w14:textId="77777777" w:rsidR="009B6E31" w:rsidRPr="008453A0" w:rsidRDefault="009B6E31" w:rsidP="009B6E31">
      <w:pPr>
        <w:spacing w:after="0" w:line="240" w:lineRule="auto"/>
        <w:rPr>
          <w:rFonts w:ascii="Times New Roman" w:eastAsia="Times New Roman" w:hAnsi="Times New Roman"/>
          <w:iCs/>
          <w:noProof/>
        </w:rPr>
      </w:pPr>
    </w:p>
    <w:p w14:paraId="581ADAFC" w14:textId="77777777" w:rsidR="009B6E31" w:rsidRPr="008453A0" w:rsidRDefault="009B6E31" w:rsidP="009B6E31">
      <w:pPr>
        <w:spacing w:after="0" w:line="240" w:lineRule="auto"/>
        <w:rPr>
          <w:rFonts w:ascii="Times New Roman" w:eastAsia="Times New Roman" w:hAnsi="Times New Roman"/>
          <w:iCs/>
          <w:noProof/>
        </w:rPr>
      </w:pPr>
    </w:p>
    <w:p w14:paraId="194FE5CB"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p>
    <w:p w14:paraId="292F53F8"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br w:type="page"/>
      </w:r>
    </w:p>
    <w:p w14:paraId="17B525EA" w14:textId="77777777" w:rsidR="009B6E31" w:rsidRPr="008453A0" w:rsidRDefault="009B6E31" w:rsidP="009B6E31">
      <w:pPr>
        <w:spacing w:after="0" w:line="240" w:lineRule="auto"/>
        <w:rPr>
          <w:rFonts w:ascii="Times New Roman" w:eastAsia="Times New Roman" w:hAnsi="Times New Roman"/>
          <w:iCs/>
          <w:noProof/>
        </w:rPr>
      </w:pPr>
    </w:p>
    <w:p w14:paraId="1B7C4D2A" w14:textId="77777777" w:rsidR="009B6E31" w:rsidRPr="008453A0" w:rsidRDefault="009B6E31" w:rsidP="009B6E31">
      <w:pPr>
        <w:spacing w:after="0" w:line="240" w:lineRule="auto"/>
        <w:rPr>
          <w:rFonts w:ascii="Times New Roman" w:eastAsia="Times New Roman" w:hAnsi="Times New Roman"/>
          <w:iCs/>
          <w:noProof/>
        </w:rPr>
      </w:pPr>
    </w:p>
    <w:p w14:paraId="0AA8FEDB" w14:textId="77777777" w:rsidR="009B6E31" w:rsidRPr="008453A0" w:rsidRDefault="009B6E31" w:rsidP="009B6E31">
      <w:pPr>
        <w:spacing w:after="0" w:line="240" w:lineRule="auto"/>
        <w:rPr>
          <w:rFonts w:ascii="Times New Roman" w:eastAsia="Times New Roman" w:hAnsi="Times New Roman"/>
          <w:iCs/>
          <w:noProof/>
        </w:rPr>
      </w:pPr>
    </w:p>
    <w:p w14:paraId="1045CCB0" w14:textId="77777777" w:rsidR="009B6E31" w:rsidRPr="008453A0" w:rsidRDefault="009B6E31" w:rsidP="009B6E31">
      <w:pPr>
        <w:spacing w:after="0" w:line="240" w:lineRule="auto"/>
        <w:rPr>
          <w:rFonts w:ascii="Times New Roman" w:eastAsia="Times New Roman" w:hAnsi="Times New Roman"/>
          <w:iCs/>
          <w:noProof/>
        </w:rPr>
      </w:pPr>
    </w:p>
    <w:p w14:paraId="60CA2718" w14:textId="77777777" w:rsidR="009B6E31" w:rsidRPr="008453A0" w:rsidRDefault="009B6E31" w:rsidP="009B6E31">
      <w:pPr>
        <w:spacing w:after="0" w:line="240" w:lineRule="auto"/>
        <w:rPr>
          <w:rFonts w:ascii="Times New Roman" w:eastAsia="Times New Roman" w:hAnsi="Times New Roman"/>
          <w:iCs/>
          <w:noProof/>
        </w:rPr>
      </w:pPr>
    </w:p>
    <w:p w14:paraId="464AB589" w14:textId="77777777" w:rsidR="009B6E31" w:rsidRPr="008453A0" w:rsidRDefault="009B6E31" w:rsidP="009B6E31">
      <w:pPr>
        <w:spacing w:after="0" w:line="240" w:lineRule="auto"/>
        <w:rPr>
          <w:rFonts w:ascii="Times New Roman" w:eastAsia="Times New Roman" w:hAnsi="Times New Roman"/>
          <w:iCs/>
          <w:noProof/>
        </w:rPr>
      </w:pPr>
    </w:p>
    <w:p w14:paraId="3B231F3D" w14:textId="77777777" w:rsidR="009B6E31" w:rsidRPr="008453A0" w:rsidRDefault="009B6E31" w:rsidP="009B6E31">
      <w:pPr>
        <w:spacing w:after="0" w:line="240" w:lineRule="auto"/>
        <w:rPr>
          <w:rFonts w:ascii="Times New Roman" w:eastAsia="Times New Roman" w:hAnsi="Times New Roman"/>
          <w:iCs/>
          <w:noProof/>
        </w:rPr>
      </w:pPr>
    </w:p>
    <w:p w14:paraId="4D72322A" w14:textId="77777777" w:rsidR="009B6E31" w:rsidRPr="008453A0" w:rsidRDefault="009B6E31" w:rsidP="009B6E31">
      <w:pPr>
        <w:spacing w:after="0" w:line="240" w:lineRule="auto"/>
        <w:rPr>
          <w:rFonts w:ascii="Times New Roman" w:eastAsia="Times New Roman" w:hAnsi="Times New Roman"/>
          <w:iCs/>
          <w:noProof/>
        </w:rPr>
      </w:pPr>
    </w:p>
    <w:p w14:paraId="30FB4848" w14:textId="77777777" w:rsidR="009B6E31" w:rsidRPr="008453A0" w:rsidRDefault="009B6E31" w:rsidP="009B6E31">
      <w:pPr>
        <w:spacing w:after="0" w:line="240" w:lineRule="auto"/>
        <w:rPr>
          <w:rFonts w:ascii="Times New Roman" w:eastAsia="Times New Roman" w:hAnsi="Times New Roman"/>
          <w:iCs/>
          <w:noProof/>
        </w:rPr>
      </w:pPr>
    </w:p>
    <w:p w14:paraId="3310AF86" w14:textId="77777777" w:rsidR="009B6E31" w:rsidRPr="008453A0" w:rsidRDefault="009B6E31" w:rsidP="009B6E31">
      <w:pPr>
        <w:spacing w:after="0" w:line="240" w:lineRule="auto"/>
        <w:rPr>
          <w:rFonts w:ascii="Times New Roman" w:eastAsia="Times New Roman" w:hAnsi="Times New Roman"/>
          <w:iCs/>
          <w:noProof/>
        </w:rPr>
      </w:pPr>
    </w:p>
    <w:p w14:paraId="222A7874" w14:textId="77777777" w:rsidR="009B6E31" w:rsidRPr="008453A0" w:rsidRDefault="009B6E31" w:rsidP="009B6E31">
      <w:pPr>
        <w:spacing w:after="0" w:line="240" w:lineRule="auto"/>
        <w:rPr>
          <w:rFonts w:ascii="Times New Roman" w:eastAsia="Times New Roman" w:hAnsi="Times New Roman"/>
          <w:iCs/>
          <w:noProof/>
        </w:rPr>
      </w:pPr>
    </w:p>
    <w:p w14:paraId="525BCCA3" w14:textId="77777777" w:rsidR="009B6E31" w:rsidRPr="008453A0" w:rsidRDefault="009B6E31" w:rsidP="009B6E31">
      <w:pPr>
        <w:spacing w:after="0" w:line="240" w:lineRule="auto"/>
        <w:rPr>
          <w:rFonts w:ascii="Times New Roman" w:eastAsia="Times New Roman" w:hAnsi="Times New Roman"/>
          <w:iCs/>
          <w:noProof/>
        </w:rPr>
      </w:pPr>
    </w:p>
    <w:p w14:paraId="26C66288" w14:textId="77777777" w:rsidR="009B6E31" w:rsidRPr="008453A0" w:rsidRDefault="009B6E31" w:rsidP="009B6E31">
      <w:pPr>
        <w:spacing w:after="0" w:line="240" w:lineRule="auto"/>
        <w:rPr>
          <w:rFonts w:ascii="Times New Roman" w:eastAsia="Times New Roman" w:hAnsi="Times New Roman"/>
          <w:iCs/>
          <w:noProof/>
        </w:rPr>
      </w:pPr>
    </w:p>
    <w:p w14:paraId="23BEC2AA" w14:textId="77777777" w:rsidR="009B6E31" w:rsidRPr="008453A0" w:rsidRDefault="009B6E31" w:rsidP="009B6E31">
      <w:pPr>
        <w:spacing w:after="0" w:line="240" w:lineRule="auto"/>
        <w:rPr>
          <w:rFonts w:ascii="Times New Roman" w:eastAsia="Times New Roman" w:hAnsi="Times New Roman"/>
          <w:iCs/>
          <w:noProof/>
        </w:rPr>
      </w:pPr>
    </w:p>
    <w:p w14:paraId="683EC3A1" w14:textId="77777777" w:rsidR="009B6E31" w:rsidRPr="008453A0" w:rsidRDefault="009B6E31" w:rsidP="009B6E31">
      <w:pPr>
        <w:spacing w:after="0" w:line="240" w:lineRule="auto"/>
        <w:rPr>
          <w:rFonts w:ascii="Times New Roman" w:eastAsia="Times New Roman" w:hAnsi="Times New Roman"/>
          <w:iCs/>
          <w:noProof/>
        </w:rPr>
      </w:pPr>
    </w:p>
    <w:p w14:paraId="4AE3E974" w14:textId="77777777" w:rsidR="009B6E31" w:rsidRPr="008453A0" w:rsidRDefault="009B6E31" w:rsidP="009B6E31">
      <w:pPr>
        <w:spacing w:after="0" w:line="240" w:lineRule="auto"/>
        <w:rPr>
          <w:rFonts w:ascii="Times New Roman" w:eastAsia="Times New Roman" w:hAnsi="Times New Roman"/>
          <w:iCs/>
          <w:noProof/>
        </w:rPr>
      </w:pPr>
    </w:p>
    <w:p w14:paraId="247FEB8C" w14:textId="77777777" w:rsidR="009B6E31" w:rsidRPr="008453A0" w:rsidRDefault="009B6E31" w:rsidP="009B6E31">
      <w:pPr>
        <w:spacing w:after="0" w:line="240" w:lineRule="auto"/>
        <w:rPr>
          <w:rFonts w:ascii="Times New Roman" w:eastAsia="Times New Roman" w:hAnsi="Times New Roman"/>
          <w:iCs/>
          <w:noProof/>
        </w:rPr>
      </w:pPr>
    </w:p>
    <w:p w14:paraId="5A7C1C9F" w14:textId="77777777" w:rsidR="009B6E31" w:rsidRPr="008453A0" w:rsidRDefault="009B6E31" w:rsidP="009B6E31">
      <w:pPr>
        <w:spacing w:after="0" w:line="240" w:lineRule="auto"/>
        <w:rPr>
          <w:rFonts w:ascii="Times New Roman" w:eastAsia="Times New Roman" w:hAnsi="Times New Roman"/>
          <w:iCs/>
          <w:noProof/>
        </w:rPr>
      </w:pPr>
    </w:p>
    <w:p w14:paraId="6662D388" w14:textId="77777777" w:rsidR="009B6E31" w:rsidRPr="008453A0" w:rsidRDefault="009B6E31" w:rsidP="009B6E31">
      <w:pPr>
        <w:spacing w:after="0" w:line="240" w:lineRule="auto"/>
        <w:rPr>
          <w:rFonts w:ascii="Times New Roman" w:eastAsia="Times New Roman" w:hAnsi="Times New Roman"/>
          <w:iCs/>
          <w:noProof/>
        </w:rPr>
      </w:pPr>
    </w:p>
    <w:p w14:paraId="7859E517" w14:textId="77777777" w:rsidR="009B6E31" w:rsidRPr="008453A0" w:rsidRDefault="009B6E31" w:rsidP="009B6E31">
      <w:pPr>
        <w:spacing w:after="0" w:line="240" w:lineRule="auto"/>
        <w:rPr>
          <w:rFonts w:ascii="Times New Roman" w:eastAsia="Times New Roman" w:hAnsi="Times New Roman"/>
          <w:iCs/>
          <w:noProof/>
        </w:rPr>
      </w:pPr>
    </w:p>
    <w:p w14:paraId="2BB697A5" w14:textId="77777777" w:rsidR="009B6E31" w:rsidRPr="008453A0" w:rsidRDefault="009B6E31" w:rsidP="009B6E31">
      <w:pPr>
        <w:spacing w:after="0" w:line="240" w:lineRule="auto"/>
        <w:rPr>
          <w:rFonts w:ascii="Times New Roman" w:eastAsia="Times New Roman" w:hAnsi="Times New Roman"/>
          <w:iCs/>
          <w:noProof/>
        </w:rPr>
      </w:pPr>
    </w:p>
    <w:p w14:paraId="16E46B30" w14:textId="77777777" w:rsidR="009B6E31" w:rsidRPr="008453A0" w:rsidRDefault="009B6E31" w:rsidP="009B6E31">
      <w:pPr>
        <w:spacing w:after="0" w:line="240" w:lineRule="auto"/>
        <w:rPr>
          <w:rFonts w:ascii="Times New Roman" w:eastAsia="Times New Roman" w:hAnsi="Times New Roman"/>
          <w:iCs/>
          <w:noProof/>
        </w:rPr>
      </w:pPr>
    </w:p>
    <w:p w14:paraId="53F0C689"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8" w:name="_Toc129243137"/>
      <w:bookmarkStart w:id="79" w:name="_Toc129243262"/>
    </w:p>
    <w:p w14:paraId="56FD5527" w14:textId="77777777" w:rsidR="009B6E31" w:rsidRPr="008453A0" w:rsidRDefault="009B6E31" w:rsidP="009B6E31">
      <w:pPr>
        <w:tabs>
          <w:tab w:val="left" w:pos="567"/>
        </w:tabs>
        <w:spacing w:after="0" w:line="240" w:lineRule="auto"/>
        <w:ind w:left="567" w:hanging="567"/>
        <w:jc w:val="center"/>
        <w:outlineLvl w:val="0"/>
        <w:rPr>
          <w:rFonts w:ascii="Times New Roman" w:eastAsia="Times New Roman" w:hAnsi="Times New Roman"/>
          <w:b/>
          <w:caps/>
          <w:lang w:eastAsia="x-none"/>
        </w:rPr>
      </w:pPr>
      <w:r w:rsidRPr="008453A0">
        <w:rPr>
          <w:rFonts w:ascii="Times New Roman" w:eastAsia="Times New Roman" w:hAnsi="Times New Roman"/>
          <w:b/>
          <w:caps/>
          <w:lang w:eastAsia="x-none"/>
        </w:rPr>
        <w:t>B. PAKUOTĖS LAPELIS</w:t>
      </w:r>
      <w:bookmarkEnd w:id="78"/>
      <w:bookmarkEnd w:id="79"/>
    </w:p>
    <w:p w14:paraId="4FB89BC6" w14:textId="77777777" w:rsidR="009B6E31" w:rsidRPr="008453A0" w:rsidRDefault="009B6E31" w:rsidP="009B6E31">
      <w:pPr>
        <w:keepNext/>
        <w:tabs>
          <w:tab w:val="left" w:pos="567"/>
        </w:tabs>
        <w:spacing w:after="0" w:line="240" w:lineRule="auto"/>
        <w:jc w:val="center"/>
        <w:outlineLvl w:val="1"/>
        <w:rPr>
          <w:rFonts w:ascii="Times New Roman" w:eastAsia="SimSun" w:hAnsi="Times New Roman"/>
          <w:b/>
          <w:iCs/>
        </w:rPr>
      </w:pPr>
      <w:r w:rsidRPr="008453A0">
        <w:rPr>
          <w:rFonts w:ascii="Times New Roman" w:eastAsia="SimSun" w:hAnsi="Times New Roman"/>
          <w:i/>
        </w:rPr>
        <w:br w:type="page"/>
      </w:r>
      <w:r w:rsidRPr="008453A0">
        <w:rPr>
          <w:rFonts w:ascii="Times New Roman" w:eastAsia="SimSun" w:hAnsi="Times New Roman"/>
          <w:b/>
          <w:iCs/>
        </w:rPr>
        <w:lastRenderedPageBreak/>
        <w:t xml:space="preserve">Pakuotės lapelis: informacija </w:t>
      </w:r>
      <w:r w:rsidR="0060196D" w:rsidRPr="008453A0">
        <w:rPr>
          <w:rFonts w:ascii="Times New Roman" w:eastAsia="SimSun" w:hAnsi="Times New Roman"/>
          <w:b/>
          <w:iCs/>
        </w:rPr>
        <w:t>pacientui</w:t>
      </w:r>
    </w:p>
    <w:p w14:paraId="783CD644" w14:textId="77777777" w:rsidR="009B6E31" w:rsidRPr="008453A0" w:rsidRDefault="009B6E31" w:rsidP="009B6E31">
      <w:pPr>
        <w:spacing w:after="0" w:line="240" w:lineRule="auto"/>
        <w:rPr>
          <w:rFonts w:ascii="Times New Roman" w:eastAsia="Times New Roman" w:hAnsi="Times New Roman"/>
          <w:iCs/>
          <w:noProof/>
        </w:rPr>
      </w:pPr>
    </w:p>
    <w:p w14:paraId="50F4D8A7" w14:textId="77777777" w:rsidR="009B6E31" w:rsidRPr="008453A0" w:rsidRDefault="009B6E31" w:rsidP="009B6E31">
      <w:pPr>
        <w:spacing w:after="0" w:line="240" w:lineRule="auto"/>
        <w:ind w:left="567" w:hanging="567"/>
        <w:jc w:val="center"/>
        <w:rPr>
          <w:rFonts w:ascii="Times New Roman" w:eastAsia="Times New Roman" w:hAnsi="Times New Roman"/>
          <w:b/>
        </w:rPr>
      </w:pPr>
      <w:r w:rsidRPr="008453A0">
        <w:rPr>
          <w:rFonts w:ascii="Times New Roman" w:eastAsia="Times New Roman" w:hAnsi="Times New Roman"/>
          <w:b/>
        </w:rPr>
        <w:t>Xatral SR 10 mg pailginto atpalaidavimo tabletės</w:t>
      </w:r>
    </w:p>
    <w:p w14:paraId="5C285283" w14:textId="059F8DE3" w:rsidR="009B6E31" w:rsidRPr="008453A0" w:rsidRDefault="008F4973" w:rsidP="009B6E31">
      <w:pPr>
        <w:spacing w:after="0" w:line="240" w:lineRule="auto"/>
        <w:ind w:left="567" w:hanging="567"/>
        <w:jc w:val="center"/>
        <w:rPr>
          <w:rFonts w:ascii="Times New Roman" w:eastAsia="Times New Roman" w:hAnsi="Times New Roman"/>
        </w:rPr>
      </w:pPr>
      <w:r>
        <w:rPr>
          <w:rFonts w:ascii="Times New Roman" w:eastAsia="Times New Roman" w:hAnsi="Times New Roman"/>
        </w:rPr>
        <w:t>a</w:t>
      </w:r>
      <w:r w:rsidR="009B6E31" w:rsidRPr="008453A0">
        <w:rPr>
          <w:rFonts w:ascii="Times New Roman" w:eastAsia="Times New Roman" w:hAnsi="Times New Roman"/>
        </w:rPr>
        <w:t>lfuzozino hidrochloridas</w:t>
      </w:r>
    </w:p>
    <w:p w14:paraId="11F24F3F" w14:textId="77777777" w:rsidR="009B6E31" w:rsidRPr="008453A0" w:rsidRDefault="009B6E31" w:rsidP="009B6E31">
      <w:pPr>
        <w:spacing w:after="0" w:line="240" w:lineRule="auto"/>
        <w:ind w:left="567" w:hanging="567"/>
        <w:jc w:val="center"/>
        <w:rPr>
          <w:rFonts w:ascii="Times New Roman" w:eastAsia="Times New Roman" w:hAnsi="Times New Roman"/>
        </w:rPr>
      </w:pPr>
    </w:p>
    <w:p w14:paraId="17D6EDB2" w14:textId="77777777" w:rsidR="009B6E31" w:rsidRPr="008453A0" w:rsidRDefault="009B6E31" w:rsidP="009B6E31">
      <w:pPr>
        <w:spacing w:after="0" w:line="240" w:lineRule="auto"/>
        <w:rPr>
          <w:rFonts w:ascii="Times New Roman" w:eastAsia="Times New Roman" w:hAnsi="Times New Roman"/>
          <w:b/>
          <w:iCs/>
          <w:noProof/>
        </w:rPr>
      </w:pPr>
      <w:r w:rsidRPr="008453A0">
        <w:rPr>
          <w:rFonts w:ascii="Times New Roman" w:eastAsia="Times New Roman" w:hAnsi="Times New Roman"/>
          <w:b/>
          <w:iCs/>
          <w:noProof/>
        </w:rPr>
        <w:t>Atidžiai perskaitykite visą šį lapelį, prieš pradėdami vartoti vaistą</w:t>
      </w:r>
      <w:r w:rsidRPr="008453A0">
        <w:rPr>
          <w:rFonts w:ascii="Times New Roman" w:eastAsia="SimSun" w:hAnsi="Times New Roman"/>
          <w:b/>
          <w:iCs/>
          <w:noProof/>
          <w:lang w:eastAsia="zh-CN"/>
        </w:rPr>
        <w:t>, nes jame pateikiama Jums svarbi informacija</w:t>
      </w:r>
      <w:r w:rsidRPr="008453A0">
        <w:rPr>
          <w:rFonts w:ascii="Times New Roman" w:eastAsia="Times New Roman" w:hAnsi="Times New Roman"/>
          <w:b/>
          <w:iCs/>
          <w:noProof/>
        </w:rPr>
        <w:t>.</w:t>
      </w:r>
    </w:p>
    <w:p w14:paraId="2B6975EB" w14:textId="77777777" w:rsidR="009B6E31" w:rsidRPr="008453A0" w:rsidRDefault="009B6E31" w:rsidP="009B6E31">
      <w:pPr>
        <w:numPr>
          <w:ilvl w:val="0"/>
          <w:numId w:val="10"/>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Neišmeskite šio lapelio, nes vėl gali prireikti jį perskaityti.</w:t>
      </w:r>
    </w:p>
    <w:p w14:paraId="07DD9151" w14:textId="77777777" w:rsidR="009B6E31" w:rsidRPr="008453A0" w:rsidRDefault="009B6E31" w:rsidP="009B6E31">
      <w:pPr>
        <w:numPr>
          <w:ilvl w:val="0"/>
          <w:numId w:val="10"/>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Jeigu kiltų daugiau klausimų, kreipkitės į gydytoją arba vaistininką.</w:t>
      </w:r>
    </w:p>
    <w:p w14:paraId="5A1C74D7" w14:textId="77777777" w:rsidR="009B6E31" w:rsidRPr="008453A0" w:rsidRDefault="009B6E31" w:rsidP="009B6E31">
      <w:pPr>
        <w:numPr>
          <w:ilvl w:val="0"/>
          <w:numId w:val="10"/>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 xml:space="preserve">Šis vaistas skirtas tik Jums, todėl kitiems žmonėms jo duoti negalima. Vaistas gali jiems pakenkti (net tiems, kurių ligos </w:t>
      </w:r>
      <w:r w:rsidRPr="008453A0">
        <w:rPr>
          <w:rFonts w:ascii="Times New Roman" w:eastAsia="Times New Roman" w:hAnsi="Times New Roman"/>
        </w:rPr>
        <w:t xml:space="preserve">požymiai </w:t>
      </w:r>
      <w:r w:rsidRPr="008453A0">
        <w:rPr>
          <w:rFonts w:ascii="Times New Roman" w:eastAsia="Times New Roman" w:hAnsi="Times New Roman"/>
          <w:noProof/>
        </w:rPr>
        <w:t>yra tokie patys kaip Jūsų).</w:t>
      </w:r>
    </w:p>
    <w:p w14:paraId="10BB4096" w14:textId="5512E57A" w:rsidR="009B6E31" w:rsidRPr="008453A0" w:rsidRDefault="009B6E31" w:rsidP="009B6E31">
      <w:pPr>
        <w:numPr>
          <w:ilvl w:val="0"/>
          <w:numId w:val="10"/>
        </w:numPr>
        <w:tabs>
          <w:tab w:val="left" w:pos="567"/>
        </w:tabs>
        <w:spacing w:after="0" w:line="240" w:lineRule="auto"/>
        <w:ind w:left="567" w:hanging="567"/>
        <w:rPr>
          <w:rFonts w:ascii="Times New Roman" w:eastAsia="Times New Roman" w:hAnsi="Times New Roman"/>
        </w:rPr>
      </w:pPr>
      <w:r w:rsidRPr="008453A0">
        <w:rPr>
          <w:rFonts w:ascii="Times New Roman" w:eastAsia="Times New Roman" w:hAnsi="Times New Roman"/>
          <w:noProof/>
        </w:rPr>
        <w:t xml:space="preserve">Jeigu pasireiškė šalutinis poveikis </w:t>
      </w:r>
      <w:r w:rsidRPr="008453A0">
        <w:rPr>
          <w:rFonts w:ascii="Times New Roman" w:eastAsia="Times New Roman" w:hAnsi="Times New Roman"/>
        </w:rPr>
        <w:t>(net jeigu jis šiame lapelyje nenurodytas), kreipkitės į gydytoją arba vaistininką.</w:t>
      </w:r>
      <w:r w:rsidRPr="008453A0">
        <w:rPr>
          <w:rFonts w:ascii="Times New Roman" w:eastAsia="Times New Roman" w:hAnsi="Times New Roman"/>
          <w:noProof/>
        </w:rPr>
        <w:t xml:space="preserve"> Žr. 4</w:t>
      </w:r>
      <w:r w:rsidR="008E09B5" w:rsidRPr="008453A0">
        <w:rPr>
          <w:rFonts w:ascii="Times New Roman" w:eastAsia="Times New Roman" w:hAnsi="Times New Roman"/>
          <w:noProof/>
        </w:rPr>
        <w:t> </w:t>
      </w:r>
      <w:r w:rsidRPr="008453A0">
        <w:rPr>
          <w:rFonts w:ascii="Times New Roman" w:eastAsia="Times New Roman" w:hAnsi="Times New Roman"/>
          <w:noProof/>
        </w:rPr>
        <w:t>skyrių.</w:t>
      </w:r>
    </w:p>
    <w:p w14:paraId="7AA98438" w14:textId="77777777" w:rsidR="009B6E31" w:rsidRPr="008453A0" w:rsidRDefault="009B6E31" w:rsidP="009B6E31">
      <w:pPr>
        <w:spacing w:after="0" w:line="240" w:lineRule="auto"/>
        <w:rPr>
          <w:rFonts w:ascii="Times New Roman" w:eastAsia="Times New Roman" w:hAnsi="Times New Roman"/>
          <w:noProof/>
        </w:rPr>
      </w:pPr>
    </w:p>
    <w:p w14:paraId="54424E5B" w14:textId="77777777" w:rsidR="009B6E31" w:rsidRPr="008453A0" w:rsidRDefault="009B6E31" w:rsidP="009B6E31">
      <w:pPr>
        <w:spacing w:after="0" w:line="240" w:lineRule="auto"/>
        <w:rPr>
          <w:rFonts w:ascii="Times New Roman" w:eastAsia="Times New Roman" w:hAnsi="Times New Roman"/>
          <w:noProof/>
        </w:rPr>
      </w:pPr>
    </w:p>
    <w:p w14:paraId="0EC4D633" w14:textId="77777777" w:rsidR="009B6E31" w:rsidRPr="008453A0" w:rsidRDefault="009B6E31" w:rsidP="009B6E31">
      <w:pPr>
        <w:spacing w:after="0" w:line="240" w:lineRule="auto"/>
        <w:rPr>
          <w:rFonts w:ascii="Times New Roman" w:eastAsia="Times New Roman" w:hAnsi="Times New Roman"/>
          <w:b/>
          <w:iCs/>
          <w:noProof/>
        </w:rPr>
      </w:pPr>
      <w:r w:rsidRPr="008453A0">
        <w:rPr>
          <w:rFonts w:ascii="Times New Roman" w:eastAsia="Times New Roman" w:hAnsi="Times New Roman"/>
          <w:b/>
          <w:iCs/>
          <w:noProof/>
        </w:rPr>
        <w:t>Apie ką rašoma šiame lapelyje?</w:t>
      </w:r>
    </w:p>
    <w:p w14:paraId="305A0D8A" w14:textId="77777777" w:rsidR="009B6E31" w:rsidRPr="008453A0" w:rsidRDefault="009B6E31" w:rsidP="009B6E31">
      <w:pPr>
        <w:spacing w:after="0" w:line="240" w:lineRule="auto"/>
        <w:rPr>
          <w:rFonts w:ascii="Times New Roman" w:eastAsia="Times New Roman" w:hAnsi="Times New Roman"/>
          <w:b/>
          <w:iCs/>
          <w:noProof/>
        </w:rPr>
      </w:pPr>
    </w:p>
    <w:p w14:paraId="09C624A7" w14:textId="77777777" w:rsidR="009B6E31" w:rsidRPr="008453A0" w:rsidRDefault="009B6E31" w:rsidP="009B6E31">
      <w:pPr>
        <w:tabs>
          <w:tab w:val="left" w:pos="540"/>
        </w:tabs>
        <w:spacing w:after="0" w:line="240" w:lineRule="auto"/>
        <w:rPr>
          <w:rFonts w:ascii="Times New Roman" w:eastAsia="Times New Roman" w:hAnsi="Times New Roman"/>
          <w:iCs/>
          <w:noProof/>
        </w:rPr>
      </w:pPr>
      <w:r w:rsidRPr="008453A0">
        <w:rPr>
          <w:rFonts w:ascii="Times New Roman" w:eastAsia="Times New Roman" w:hAnsi="Times New Roman"/>
          <w:iCs/>
          <w:noProof/>
        </w:rPr>
        <w:t>1.</w:t>
      </w:r>
      <w:r w:rsidRPr="008453A0">
        <w:rPr>
          <w:rFonts w:ascii="Times New Roman" w:eastAsia="Times New Roman" w:hAnsi="Times New Roman"/>
          <w:iCs/>
          <w:noProof/>
        </w:rPr>
        <w:tab/>
        <w:t>Kas yra Xatral SR ir kam jis vartojamas</w:t>
      </w:r>
    </w:p>
    <w:p w14:paraId="1178D304" w14:textId="77777777" w:rsidR="009B6E31" w:rsidRPr="008453A0" w:rsidRDefault="009B6E31" w:rsidP="009B6E31">
      <w:pPr>
        <w:tabs>
          <w:tab w:val="left" w:pos="540"/>
        </w:tabs>
        <w:spacing w:after="0" w:line="240" w:lineRule="auto"/>
        <w:rPr>
          <w:rFonts w:ascii="Times New Roman" w:eastAsia="Times New Roman" w:hAnsi="Times New Roman"/>
          <w:iCs/>
          <w:noProof/>
        </w:rPr>
      </w:pPr>
      <w:r w:rsidRPr="008453A0">
        <w:rPr>
          <w:rFonts w:ascii="Times New Roman" w:eastAsia="Times New Roman" w:hAnsi="Times New Roman"/>
          <w:iCs/>
          <w:noProof/>
        </w:rPr>
        <w:t>2.</w:t>
      </w:r>
      <w:r w:rsidRPr="008453A0">
        <w:rPr>
          <w:rFonts w:ascii="Times New Roman" w:eastAsia="Times New Roman" w:hAnsi="Times New Roman"/>
          <w:iCs/>
          <w:noProof/>
        </w:rPr>
        <w:tab/>
        <w:t>Kas žinotina prieš vartojant Xatral SR</w:t>
      </w:r>
    </w:p>
    <w:p w14:paraId="63440AB5" w14:textId="77777777" w:rsidR="009B6E31" w:rsidRPr="008453A0" w:rsidRDefault="009B6E31" w:rsidP="009B6E31">
      <w:pPr>
        <w:tabs>
          <w:tab w:val="left" w:pos="540"/>
        </w:tabs>
        <w:spacing w:after="0" w:line="240" w:lineRule="auto"/>
        <w:rPr>
          <w:rFonts w:ascii="Times New Roman" w:eastAsia="Times New Roman" w:hAnsi="Times New Roman"/>
          <w:iCs/>
          <w:noProof/>
        </w:rPr>
      </w:pPr>
      <w:r w:rsidRPr="008453A0">
        <w:rPr>
          <w:rFonts w:ascii="Times New Roman" w:eastAsia="Times New Roman" w:hAnsi="Times New Roman"/>
          <w:iCs/>
          <w:noProof/>
        </w:rPr>
        <w:t>3.</w:t>
      </w:r>
      <w:r w:rsidRPr="008453A0">
        <w:rPr>
          <w:rFonts w:ascii="Times New Roman" w:eastAsia="Times New Roman" w:hAnsi="Times New Roman"/>
          <w:iCs/>
          <w:noProof/>
        </w:rPr>
        <w:tab/>
        <w:t>Kaip vartoti Xatral SR</w:t>
      </w:r>
    </w:p>
    <w:p w14:paraId="445B9BD1" w14:textId="23D2BBF4" w:rsidR="009B6E31" w:rsidRPr="008453A0" w:rsidRDefault="009B6E31" w:rsidP="009B6E31">
      <w:pPr>
        <w:tabs>
          <w:tab w:val="left" w:pos="540"/>
        </w:tabs>
        <w:spacing w:after="0" w:line="240" w:lineRule="auto"/>
        <w:rPr>
          <w:rFonts w:ascii="Times New Roman" w:eastAsia="Times New Roman" w:hAnsi="Times New Roman"/>
          <w:iCs/>
          <w:noProof/>
        </w:rPr>
      </w:pPr>
      <w:r w:rsidRPr="008453A0">
        <w:rPr>
          <w:rFonts w:ascii="Times New Roman" w:eastAsia="Times New Roman" w:hAnsi="Times New Roman"/>
          <w:iCs/>
          <w:noProof/>
        </w:rPr>
        <w:t>4</w:t>
      </w:r>
      <w:r w:rsidR="008453A0">
        <w:rPr>
          <w:rFonts w:ascii="Times New Roman" w:eastAsia="Times New Roman" w:hAnsi="Times New Roman"/>
          <w:iCs/>
          <w:noProof/>
        </w:rPr>
        <w:t>.</w:t>
      </w:r>
      <w:r w:rsidRPr="008453A0">
        <w:rPr>
          <w:rFonts w:ascii="Times New Roman" w:eastAsia="Times New Roman" w:hAnsi="Times New Roman"/>
          <w:iCs/>
          <w:noProof/>
        </w:rPr>
        <w:tab/>
        <w:t>Galimas šalutinis poveikis</w:t>
      </w:r>
    </w:p>
    <w:p w14:paraId="09758782" w14:textId="77777777" w:rsidR="009B6E31" w:rsidRPr="008453A0" w:rsidRDefault="009B6E31" w:rsidP="009B6E31">
      <w:pPr>
        <w:tabs>
          <w:tab w:val="left" w:pos="540"/>
        </w:tabs>
        <w:spacing w:after="0" w:line="240" w:lineRule="auto"/>
        <w:rPr>
          <w:rFonts w:ascii="Times New Roman" w:eastAsia="Times New Roman" w:hAnsi="Times New Roman"/>
          <w:iCs/>
          <w:noProof/>
        </w:rPr>
      </w:pPr>
      <w:r w:rsidRPr="008453A0">
        <w:rPr>
          <w:rFonts w:ascii="Times New Roman" w:eastAsia="Times New Roman" w:hAnsi="Times New Roman"/>
          <w:iCs/>
          <w:noProof/>
        </w:rPr>
        <w:t>5.</w:t>
      </w:r>
      <w:r w:rsidRPr="008453A0">
        <w:rPr>
          <w:rFonts w:ascii="Times New Roman" w:eastAsia="Times New Roman" w:hAnsi="Times New Roman"/>
          <w:iCs/>
          <w:noProof/>
        </w:rPr>
        <w:tab/>
        <w:t>Kaip laikyti Xatral SR</w:t>
      </w:r>
    </w:p>
    <w:p w14:paraId="7CDC2CE3" w14:textId="77777777" w:rsidR="009B6E31" w:rsidRPr="008453A0" w:rsidRDefault="009B6E31" w:rsidP="009B6E31">
      <w:pPr>
        <w:tabs>
          <w:tab w:val="left" w:pos="540"/>
        </w:tabs>
        <w:spacing w:after="0" w:line="240" w:lineRule="auto"/>
        <w:rPr>
          <w:rFonts w:ascii="Times New Roman" w:eastAsia="Times New Roman" w:hAnsi="Times New Roman"/>
          <w:iCs/>
          <w:noProof/>
        </w:rPr>
      </w:pPr>
      <w:r w:rsidRPr="008453A0">
        <w:rPr>
          <w:rFonts w:ascii="Times New Roman" w:eastAsia="Times New Roman" w:hAnsi="Times New Roman"/>
          <w:iCs/>
          <w:noProof/>
        </w:rPr>
        <w:t>6.</w:t>
      </w:r>
      <w:r w:rsidRPr="008453A0">
        <w:rPr>
          <w:rFonts w:ascii="Times New Roman" w:eastAsia="Times New Roman" w:hAnsi="Times New Roman"/>
          <w:iCs/>
          <w:noProof/>
        </w:rPr>
        <w:tab/>
        <w:t>Pakuotės turinys ir kita informacija</w:t>
      </w:r>
    </w:p>
    <w:p w14:paraId="25B2F62E" w14:textId="77777777" w:rsidR="009B6E31" w:rsidRPr="008453A0" w:rsidRDefault="009B6E31" w:rsidP="009B6E31">
      <w:pPr>
        <w:spacing w:after="0" w:line="240" w:lineRule="auto"/>
        <w:rPr>
          <w:rFonts w:ascii="Times New Roman" w:eastAsia="Times New Roman" w:hAnsi="Times New Roman"/>
          <w:iCs/>
          <w:noProof/>
        </w:rPr>
      </w:pPr>
    </w:p>
    <w:p w14:paraId="5D9B03F9" w14:textId="77777777" w:rsidR="009B6E31" w:rsidRPr="008453A0" w:rsidRDefault="009B6E31" w:rsidP="009B6E31">
      <w:pPr>
        <w:spacing w:after="0" w:line="240" w:lineRule="auto"/>
        <w:rPr>
          <w:rFonts w:ascii="Times New Roman" w:eastAsia="Times New Roman" w:hAnsi="Times New Roman"/>
          <w:iCs/>
          <w:noProof/>
        </w:rPr>
      </w:pPr>
    </w:p>
    <w:p w14:paraId="1EF44951"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80" w:name="_Toc129243139"/>
      <w:bookmarkStart w:id="81" w:name="_Toc129243264"/>
      <w:r w:rsidRPr="008453A0">
        <w:rPr>
          <w:rFonts w:ascii="Times New Roman" w:eastAsia="Times New Roman" w:hAnsi="Times New Roman"/>
          <w:b/>
          <w:lang w:eastAsia="x-none"/>
        </w:rPr>
        <w:t>1.</w:t>
      </w:r>
      <w:r w:rsidRPr="008453A0">
        <w:rPr>
          <w:rFonts w:ascii="Times New Roman" w:eastAsia="Times New Roman" w:hAnsi="Times New Roman"/>
          <w:b/>
          <w:lang w:eastAsia="x-none"/>
        </w:rPr>
        <w:tab/>
        <w:t>Kas yra Xatral SR ir kam jis vartojamas</w:t>
      </w:r>
      <w:bookmarkEnd w:id="80"/>
      <w:bookmarkEnd w:id="81"/>
    </w:p>
    <w:p w14:paraId="1CAD6472" w14:textId="77777777" w:rsidR="009B6E31" w:rsidRPr="008453A0" w:rsidRDefault="009B6E31" w:rsidP="009B6E31">
      <w:pPr>
        <w:spacing w:after="0" w:line="240" w:lineRule="auto"/>
        <w:rPr>
          <w:rFonts w:ascii="Times New Roman" w:eastAsia="Times New Roman" w:hAnsi="Times New Roman"/>
          <w:iCs/>
          <w:noProof/>
        </w:rPr>
      </w:pPr>
    </w:p>
    <w:p w14:paraId="42F32FD9"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Šis vaistas priklauso alfa 1 adrenoreceptorių blokatorių grupei.</w:t>
      </w:r>
    </w:p>
    <w:p w14:paraId="067F67C9"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Jis vartojamas simptominiam gerybinės prostatos hiperplazijos (apimties padidėjimo) gydymui, įskaitant ir papildomo gydymo taikymą greta kateterizavimo, esant ūminiam šlapimo susilaikymui bei tolimesnį gydymą po kateterio pašalinimo.</w:t>
      </w:r>
    </w:p>
    <w:p w14:paraId="60BD363A" w14:textId="77777777" w:rsidR="009B6E31" w:rsidRPr="008453A0" w:rsidRDefault="009B6E31" w:rsidP="009B6E31">
      <w:pPr>
        <w:spacing w:after="0" w:line="240" w:lineRule="auto"/>
        <w:rPr>
          <w:rFonts w:ascii="Times New Roman" w:eastAsia="Times New Roman" w:hAnsi="Times New Roman"/>
          <w:iCs/>
          <w:noProof/>
        </w:rPr>
      </w:pPr>
    </w:p>
    <w:p w14:paraId="55D62F5A" w14:textId="77777777" w:rsidR="009B6E31" w:rsidRPr="008453A0" w:rsidRDefault="009B6E31" w:rsidP="009B6E31">
      <w:pPr>
        <w:spacing w:after="0" w:line="240" w:lineRule="auto"/>
        <w:rPr>
          <w:rFonts w:ascii="Times New Roman" w:eastAsia="Times New Roman" w:hAnsi="Times New Roman"/>
          <w:iCs/>
          <w:noProof/>
        </w:rPr>
      </w:pPr>
    </w:p>
    <w:p w14:paraId="14E37933"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82" w:name="_Toc129243140"/>
      <w:bookmarkStart w:id="83" w:name="_Toc129243265"/>
      <w:r w:rsidRPr="008453A0">
        <w:rPr>
          <w:rFonts w:ascii="Times New Roman" w:eastAsia="Times New Roman" w:hAnsi="Times New Roman"/>
          <w:b/>
          <w:lang w:eastAsia="x-none"/>
        </w:rPr>
        <w:t>2.</w:t>
      </w:r>
      <w:r w:rsidRPr="008453A0">
        <w:rPr>
          <w:rFonts w:ascii="Times New Roman" w:eastAsia="Times New Roman" w:hAnsi="Times New Roman"/>
          <w:b/>
          <w:lang w:eastAsia="x-none"/>
        </w:rPr>
        <w:tab/>
        <w:t xml:space="preserve">Kas žinotina prieš vartojant Xatral </w:t>
      </w:r>
      <w:bookmarkEnd w:id="82"/>
      <w:bookmarkEnd w:id="83"/>
      <w:r w:rsidRPr="008453A0">
        <w:rPr>
          <w:rFonts w:ascii="Times New Roman" w:eastAsia="Times New Roman" w:hAnsi="Times New Roman"/>
          <w:b/>
          <w:lang w:eastAsia="x-none"/>
        </w:rPr>
        <w:t>SR</w:t>
      </w:r>
    </w:p>
    <w:p w14:paraId="75AD4369" w14:textId="77777777" w:rsidR="009B6E31" w:rsidRPr="008453A0" w:rsidRDefault="009B6E31" w:rsidP="009B6E31">
      <w:pPr>
        <w:spacing w:after="0" w:line="240" w:lineRule="auto"/>
        <w:rPr>
          <w:rFonts w:ascii="Times New Roman" w:eastAsia="Times New Roman" w:hAnsi="Times New Roman"/>
          <w:iCs/>
          <w:noProof/>
        </w:rPr>
      </w:pPr>
    </w:p>
    <w:p w14:paraId="13000198" w14:textId="50FA5302"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 xml:space="preserve">Xatral SR vartoti </w:t>
      </w:r>
      <w:r w:rsidR="008E09B5" w:rsidRPr="008453A0">
        <w:rPr>
          <w:rFonts w:ascii="Times New Roman" w:eastAsia="Times New Roman" w:hAnsi="Times New Roman"/>
          <w:b/>
          <w:bCs/>
        </w:rPr>
        <w:t>draudžiama</w:t>
      </w:r>
      <w:r w:rsidRPr="008453A0">
        <w:rPr>
          <w:rFonts w:ascii="Times New Roman" w:eastAsia="Times New Roman" w:hAnsi="Times New Roman"/>
          <w:b/>
          <w:bCs/>
        </w:rPr>
        <w:t>:</w:t>
      </w:r>
    </w:p>
    <w:p w14:paraId="0249CDCF" w14:textId="2E4F5DD4" w:rsidR="009B6E31" w:rsidRPr="008453A0" w:rsidRDefault="009B6E31" w:rsidP="009B6E31">
      <w:pPr>
        <w:numPr>
          <w:ilvl w:val="0"/>
          <w:numId w:val="9"/>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 xml:space="preserve">jeigu yra alergija alfuzozino hidrochloridui arba bet kuriai pagalbinei </w:t>
      </w:r>
      <w:r w:rsidRPr="008453A0">
        <w:rPr>
          <w:rFonts w:ascii="Times New Roman" w:eastAsia="Times New Roman" w:hAnsi="Times New Roman"/>
        </w:rPr>
        <w:t>šio vaisto medžiagai (jos išvardytos 6</w:t>
      </w:r>
      <w:r w:rsidR="008E09B5" w:rsidRPr="008453A0">
        <w:rPr>
          <w:rFonts w:ascii="Times New Roman" w:eastAsia="Times New Roman" w:hAnsi="Times New Roman"/>
        </w:rPr>
        <w:t> </w:t>
      </w:r>
      <w:r w:rsidRPr="008453A0">
        <w:rPr>
          <w:rFonts w:ascii="Times New Roman" w:eastAsia="Times New Roman" w:hAnsi="Times New Roman"/>
        </w:rPr>
        <w:t>skyriuje)</w:t>
      </w:r>
      <w:r w:rsidRPr="008453A0">
        <w:rPr>
          <w:rFonts w:ascii="Times New Roman" w:eastAsia="Times New Roman" w:hAnsi="Times New Roman"/>
          <w:noProof/>
        </w:rPr>
        <w:t>;</w:t>
      </w:r>
    </w:p>
    <w:p w14:paraId="64692A68" w14:textId="77777777" w:rsidR="009B6E31" w:rsidRPr="008453A0" w:rsidRDefault="009B6E31" w:rsidP="009B6E31">
      <w:pPr>
        <w:numPr>
          <w:ilvl w:val="0"/>
          <w:numId w:val="9"/>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jeigu juntate hipotenzijos požymius (pavyzdžiui, galvos svaigimą, paprastai atsistojant iš gulimos padėties);</w:t>
      </w:r>
    </w:p>
    <w:p w14:paraId="318CB811" w14:textId="77777777" w:rsidR="009B6E31" w:rsidRPr="008453A0" w:rsidRDefault="009B6E31" w:rsidP="009B6E31">
      <w:pPr>
        <w:numPr>
          <w:ilvl w:val="0"/>
          <w:numId w:val="9"/>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jeigu yra kepenų funkcijos nepakankamumas;</w:t>
      </w:r>
    </w:p>
    <w:p w14:paraId="7E7E3E50" w14:textId="77777777" w:rsidR="009B6E31" w:rsidRPr="008453A0" w:rsidRDefault="009B6E31" w:rsidP="009B6E31">
      <w:pPr>
        <w:numPr>
          <w:ilvl w:val="0"/>
          <w:numId w:val="9"/>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jeigu yra sunkus inkstų funkcijos nepakankamumas;</w:t>
      </w:r>
    </w:p>
    <w:p w14:paraId="4C29709B" w14:textId="35CF4949" w:rsidR="009B6E31" w:rsidRDefault="009B6E31" w:rsidP="009B6E31">
      <w:pPr>
        <w:numPr>
          <w:ilvl w:val="0"/>
          <w:numId w:val="9"/>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jeigu vartojate kitų alfa 1 adrenoreceptorių blokatorių</w:t>
      </w:r>
      <w:r w:rsidR="004108C6" w:rsidRPr="008453A0">
        <w:rPr>
          <w:rFonts w:ascii="Times New Roman" w:eastAsia="Times New Roman" w:hAnsi="Times New Roman"/>
          <w:noProof/>
        </w:rPr>
        <w:t xml:space="preserve"> (žr. skyrių „Kiti vaistai ir Xatral SR“</w:t>
      </w:r>
      <w:r w:rsidR="008F4973" w:rsidRPr="008F4973">
        <w:rPr>
          <w:rFonts w:ascii="Times New Roman" w:eastAsia="Times New Roman" w:hAnsi="Times New Roman"/>
          <w:noProof/>
        </w:rPr>
        <w:t xml:space="preserve"> </w:t>
      </w:r>
      <w:r w:rsidR="008F4973" w:rsidRPr="008453A0">
        <w:rPr>
          <w:rFonts w:ascii="Times New Roman" w:eastAsia="Times New Roman" w:hAnsi="Times New Roman"/>
          <w:noProof/>
        </w:rPr>
        <w:t>toliau</w:t>
      </w:r>
      <w:r w:rsidR="004108C6" w:rsidRPr="008453A0">
        <w:rPr>
          <w:rFonts w:ascii="Times New Roman" w:eastAsia="Times New Roman" w:hAnsi="Times New Roman"/>
          <w:noProof/>
        </w:rPr>
        <w:t>)</w:t>
      </w:r>
      <w:r w:rsidRPr="008453A0">
        <w:rPr>
          <w:rFonts w:ascii="Times New Roman" w:eastAsia="Times New Roman" w:hAnsi="Times New Roman"/>
          <w:noProof/>
        </w:rPr>
        <w:t>;</w:t>
      </w:r>
    </w:p>
    <w:p w14:paraId="1FEA38A9" w14:textId="3886036F" w:rsidR="00A13B0A" w:rsidRPr="008453A0" w:rsidRDefault="00A13B0A" w:rsidP="009B6E31">
      <w:pPr>
        <w:numPr>
          <w:ilvl w:val="0"/>
          <w:numId w:val="9"/>
        </w:numPr>
        <w:tabs>
          <w:tab w:val="left" w:pos="567"/>
        </w:tabs>
        <w:spacing w:after="0" w:line="240" w:lineRule="auto"/>
        <w:ind w:left="567" w:hanging="567"/>
        <w:rPr>
          <w:rFonts w:ascii="Times New Roman" w:eastAsia="Times New Roman" w:hAnsi="Times New Roman"/>
          <w:noProof/>
        </w:rPr>
      </w:pPr>
      <w:r>
        <w:rPr>
          <w:rFonts w:ascii="Times New Roman" w:eastAsia="Times New Roman" w:hAnsi="Times New Roman"/>
          <w:noProof/>
        </w:rPr>
        <w:t xml:space="preserve">jeigu </w:t>
      </w:r>
      <w:r w:rsidRPr="00A13B0A">
        <w:rPr>
          <w:rFonts w:ascii="Times New Roman" w:eastAsia="Times New Roman" w:hAnsi="Times New Roman"/>
          <w:noProof/>
        </w:rPr>
        <w:t>vartojate vien tik ritonavir</w:t>
      </w:r>
      <w:r>
        <w:rPr>
          <w:rFonts w:ascii="Times New Roman" w:eastAsia="Times New Roman" w:hAnsi="Times New Roman"/>
          <w:noProof/>
        </w:rPr>
        <w:t>o</w:t>
      </w:r>
      <w:r w:rsidRPr="00A13B0A">
        <w:rPr>
          <w:rFonts w:ascii="Times New Roman" w:eastAsia="Times New Roman" w:hAnsi="Times New Roman"/>
          <w:noProof/>
        </w:rPr>
        <w:t xml:space="preserve"> arba kartu su ombitasviru</w:t>
      </w:r>
      <w:r w:rsidR="008F4973">
        <w:rPr>
          <w:rFonts w:ascii="Times New Roman" w:eastAsia="Times New Roman" w:hAnsi="Times New Roman"/>
          <w:noProof/>
        </w:rPr>
        <w:t xml:space="preserve"> </w:t>
      </w:r>
      <w:r w:rsidRPr="00A13B0A">
        <w:rPr>
          <w:rFonts w:ascii="Times New Roman" w:eastAsia="Times New Roman" w:hAnsi="Times New Roman"/>
          <w:noProof/>
        </w:rPr>
        <w:t>/</w:t>
      </w:r>
      <w:r w:rsidR="008F4973">
        <w:rPr>
          <w:rFonts w:ascii="Times New Roman" w:eastAsia="Times New Roman" w:hAnsi="Times New Roman"/>
          <w:noProof/>
        </w:rPr>
        <w:t xml:space="preserve"> </w:t>
      </w:r>
      <w:r w:rsidRPr="00A13B0A">
        <w:rPr>
          <w:rFonts w:ascii="Times New Roman" w:eastAsia="Times New Roman" w:hAnsi="Times New Roman"/>
          <w:noProof/>
        </w:rPr>
        <w:t>paritapreviru, lopinaviru, nirmatre</w:t>
      </w:r>
      <w:r w:rsidR="008F4973">
        <w:rPr>
          <w:rFonts w:ascii="Times New Roman" w:eastAsia="Times New Roman" w:hAnsi="Times New Roman"/>
          <w:noProof/>
        </w:rPr>
        <w:t>l</w:t>
      </w:r>
      <w:r w:rsidRPr="00A13B0A">
        <w:rPr>
          <w:rFonts w:ascii="Times New Roman" w:eastAsia="Times New Roman" w:hAnsi="Times New Roman"/>
          <w:noProof/>
        </w:rPr>
        <w:t xml:space="preserve">viru. </w:t>
      </w:r>
      <w:r>
        <w:rPr>
          <w:rFonts w:ascii="Times New Roman" w:eastAsia="Times New Roman" w:hAnsi="Times New Roman"/>
          <w:noProof/>
        </w:rPr>
        <w:t>Ž</w:t>
      </w:r>
      <w:r w:rsidRPr="00A13B0A">
        <w:rPr>
          <w:rFonts w:ascii="Times New Roman" w:eastAsia="Times New Roman" w:hAnsi="Times New Roman"/>
          <w:noProof/>
        </w:rPr>
        <w:t>r. skyrių „Kiti vaistai ir Xatral SR“</w:t>
      </w:r>
      <w:r w:rsidR="008F4973" w:rsidRPr="008F4973">
        <w:rPr>
          <w:rFonts w:ascii="Times New Roman" w:eastAsia="Times New Roman" w:hAnsi="Times New Roman"/>
          <w:noProof/>
        </w:rPr>
        <w:t xml:space="preserve"> </w:t>
      </w:r>
      <w:r w:rsidR="008F4973" w:rsidRPr="00A13B0A">
        <w:rPr>
          <w:rFonts w:ascii="Times New Roman" w:eastAsia="Times New Roman" w:hAnsi="Times New Roman"/>
          <w:noProof/>
        </w:rPr>
        <w:t>toliau</w:t>
      </w:r>
      <w:r w:rsidR="008F4973">
        <w:rPr>
          <w:rFonts w:ascii="Times New Roman" w:eastAsia="Times New Roman" w:hAnsi="Times New Roman"/>
          <w:noProof/>
        </w:rPr>
        <w:t>;</w:t>
      </w:r>
    </w:p>
    <w:p w14:paraId="6CD1D9B9" w14:textId="77777777" w:rsidR="009B6E31" w:rsidRPr="008453A0" w:rsidRDefault="009B6E31" w:rsidP="009B6E31">
      <w:pPr>
        <w:numPr>
          <w:ilvl w:val="0"/>
          <w:numId w:val="9"/>
        </w:numPr>
        <w:tabs>
          <w:tab w:val="left" w:pos="567"/>
        </w:tabs>
        <w:spacing w:after="0" w:line="240" w:lineRule="auto"/>
        <w:ind w:left="567" w:hanging="567"/>
        <w:rPr>
          <w:rFonts w:ascii="Times New Roman" w:eastAsia="Times New Roman" w:hAnsi="Times New Roman"/>
          <w:b/>
          <w:noProof/>
          <w:u w:val="single"/>
        </w:rPr>
      </w:pPr>
      <w:r w:rsidRPr="008453A0">
        <w:rPr>
          <w:rFonts w:ascii="Times New Roman" w:eastAsia="Times New Roman" w:hAnsi="Times New Roman"/>
          <w:noProof/>
        </w:rPr>
        <w:t xml:space="preserve">jeigu </w:t>
      </w:r>
      <w:r w:rsidR="0060196D" w:rsidRPr="008453A0">
        <w:rPr>
          <w:rFonts w:ascii="Times New Roman" w:eastAsia="Times New Roman" w:hAnsi="Times New Roman"/>
          <w:noProof/>
        </w:rPr>
        <w:t>išsivystė žarnų nepraeinamumas (</w:t>
      </w:r>
      <w:r w:rsidRPr="008453A0">
        <w:rPr>
          <w:rFonts w:ascii="Times New Roman" w:eastAsia="Times New Roman" w:hAnsi="Times New Roman"/>
          <w:noProof/>
        </w:rPr>
        <w:t>užsikimšo žarnos</w:t>
      </w:r>
      <w:r w:rsidR="0060196D" w:rsidRPr="008453A0">
        <w:rPr>
          <w:rFonts w:ascii="Times New Roman" w:eastAsia="Times New Roman" w:hAnsi="Times New Roman"/>
          <w:noProof/>
        </w:rPr>
        <w:t>)</w:t>
      </w:r>
      <w:r w:rsidRPr="008453A0">
        <w:rPr>
          <w:rFonts w:ascii="Times New Roman" w:eastAsia="Times New Roman" w:hAnsi="Times New Roman"/>
          <w:noProof/>
        </w:rPr>
        <w:t xml:space="preserve"> (kadangi sudėtyje yra ricinos aliejaus).</w:t>
      </w:r>
    </w:p>
    <w:p w14:paraId="499A923B" w14:textId="77777777" w:rsidR="009B6E31" w:rsidRPr="008453A0" w:rsidRDefault="009B6E31" w:rsidP="009B6E31">
      <w:pPr>
        <w:spacing w:after="0" w:line="240" w:lineRule="auto"/>
        <w:rPr>
          <w:rFonts w:ascii="Times New Roman" w:eastAsia="Times New Roman" w:hAnsi="Times New Roman"/>
          <w:iCs/>
          <w:noProof/>
        </w:rPr>
      </w:pPr>
    </w:p>
    <w:p w14:paraId="49E8BD5F" w14:textId="77777777" w:rsidR="009B6E31" w:rsidRPr="008453A0" w:rsidRDefault="009B6E31" w:rsidP="009B6E31">
      <w:pPr>
        <w:keepNext/>
        <w:tabs>
          <w:tab w:val="left" w:pos="567"/>
        </w:tabs>
        <w:spacing w:after="0" w:line="260" w:lineRule="exact"/>
        <w:jc w:val="both"/>
        <w:outlineLvl w:val="3"/>
        <w:rPr>
          <w:rFonts w:ascii="Times New Roman" w:eastAsia="SimSun" w:hAnsi="Times New Roman"/>
          <w:b/>
        </w:rPr>
      </w:pPr>
      <w:r w:rsidRPr="008453A0">
        <w:rPr>
          <w:rFonts w:ascii="Times New Roman" w:eastAsia="SimSun" w:hAnsi="Times New Roman"/>
          <w:b/>
        </w:rPr>
        <w:t xml:space="preserve">Įspėjimai ir atsargumo priemonės </w:t>
      </w:r>
    </w:p>
    <w:p w14:paraId="00B5BA7C" w14:textId="77777777" w:rsidR="009B6E31" w:rsidRPr="008453A0" w:rsidRDefault="009B6E31" w:rsidP="009B6E31">
      <w:pPr>
        <w:numPr>
          <w:ilvl w:val="12"/>
          <w:numId w:val="0"/>
        </w:numPr>
        <w:spacing w:after="0" w:line="240" w:lineRule="auto"/>
        <w:ind w:right="-2"/>
        <w:rPr>
          <w:rFonts w:ascii="Times New Roman" w:eastAsia="SimSun" w:hAnsi="Times New Roman"/>
          <w:lang w:eastAsia="zh-CN"/>
        </w:rPr>
      </w:pPr>
      <w:r w:rsidRPr="008453A0">
        <w:rPr>
          <w:rFonts w:ascii="Times New Roman" w:eastAsia="SimSun" w:hAnsi="Times New Roman"/>
          <w:lang w:eastAsia="zh-CN"/>
        </w:rPr>
        <w:t>Pasitarkite su gydytoju arba vaistininku, prieš pradėdami vartoti Xatral SR:</w:t>
      </w:r>
    </w:p>
    <w:p w14:paraId="56BFD9C6" w14:textId="77777777" w:rsidR="009B6E31" w:rsidRPr="008453A0" w:rsidRDefault="009B6E31" w:rsidP="009B6E31">
      <w:pPr>
        <w:numPr>
          <w:ilvl w:val="1"/>
          <w:numId w:val="3"/>
        </w:numPr>
        <w:spacing w:after="0" w:line="240" w:lineRule="auto"/>
        <w:rPr>
          <w:rFonts w:ascii="Times New Roman" w:eastAsia="Times New Roman" w:hAnsi="Times New Roman"/>
          <w:bCs/>
          <w:lang w:eastAsia="x-none"/>
        </w:rPr>
      </w:pPr>
      <w:r w:rsidRPr="008453A0">
        <w:rPr>
          <w:rFonts w:ascii="Times New Roman" w:eastAsia="Times New Roman" w:hAnsi="Times New Roman"/>
          <w:bCs/>
          <w:lang w:eastAsia="x-none"/>
        </w:rPr>
        <w:t>jeigu sergate širdies liga, vartojate vaistų nuo padidėjusio kraujospūdžio;</w:t>
      </w:r>
    </w:p>
    <w:p w14:paraId="191259A6" w14:textId="77777777" w:rsidR="009B6E31" w:rsidRPr="008453A0" w:rsidRDefault="009B6E31" w:rsidP="009B6E31">
      <w:pPr>
        <w:numPr>
          <w:ilvl w:val="1"/>
          <w:numId w:val="3"/>
        </w:numPr>
        <w:tabs>
          <w:tab w:val="left" w:pos="0"/>
        </w:tabs>
        <w:suppressAutoHyphens/>
        <w:spacing w:after="0" w:line="240" w:lineRule="auto"/>
        <w:rPr>
          <w:rFonts w:ascii="Times New Roman" w:eastAsia="Times New Roman" w:hAnsi="Times New Roman"/>
          <w:lang w:eastAsia="fr-FR"/>
        </w:rPr>
      </w:pPr>
      <w:r w:rsidRPr="008E585F">
        <w:rPr>
          <w:rFonts w:ascii="Times New Roman" w:eastAsia="Times New Roman" w:hAnsi="Times New Roman"/>
          <w:lang w:eastAsia="fr-FR"/>
        </w:rPr>
        <w:t>jeigu esate labiau jautrūs Xatral SR. Stojantis iš gulimos padėties, gali sumažėti kraujosp</w:t>
      </w:r>
      <w:r w:rsidR="0060196D" w:rsidRPr="008E585F">
        <w:rPr>
          <w:rFonts w:ascii="Times New Roman" w:eastAsia="Times New Roman" w:hAnsi="Times New Roman"/>
          <w:lang w:eastAsia="fr-FR"/>
        </w:rPr>
        <w:t>ūdis</w:t>
      </w:r>
      <w:r w:rsidRPr="008E585F">
        <w:rPr>
          <w:rFonts w:ascii="Times New Roman" w:eastAsia="Times New Roman" w:hAnsi="Times New Roman"/>
          <w:lang w:eastAsia="fr-FR"/>
        </w:rPr>
        <w:t xml:space="preserve">. Toks poveikis pasireiškia pirmomis valandomis po vaisto išgėrimo; galimi šie simptomai: galvos svaigimas, nuovargis, </w:t>
      </w:r>
      <w:r w:rsidR="0060196D" w:rsidRPr="008E585F">
        <w:rPr>
          <w:rFonts w:ascii="Times New Roman" w:eastAsia="Times New Roman" w:hAnsi="Times New Roman"/>
          <w:lang w:eastAsia="fr-FR"/>
        </w:rPr>
        <w:t xml:space="preserve">didesnis </w:t>
      </w:r>
      <w:r w:rsidRPr="008E585F">
        <w:rPr>
          <w:rFonts w:ascii="Times New Roman" w:eastAsia="Times New Roman" w:hAnsi="Times New Roman"/>
          <w:lang w:eastAsia="fr-FR"/>
        </w:rPr>
        <w:t>prakaitavimas. Kol šie laikini simptomai praeis, reikia gulėti;</w:t>
      </w:r>
    </w:p>
    <w:p w14:paraId="7005F6A4" w14:textId="083E883A" w:rsidR="009B6E31" w:rsidRPr="008453A0" w:rsidRDefault="009B6E31" w:rsidP="009B6E31">
      <w:pPr>
        <w:numPr>
          <w:ilvl w:val="1"/>
          <w:numId w:val="3"/>
        </w:num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jeigu Jūs esate vyresnis nei 65</w:t>
      </w:r>
      <w:r w:rsidR="004108C6" w:rsidRPr="008453A0">
        <w:rPr>
          <w:rFonts w:ascii="Times New Roman" w:eastAsia="Times New Roman" w:hAnsi="Times New Roman"/>
          <w:lang w:eastAsia="fr-FR"/>
        </w:rPr>
        <w:t> </w:t>
      </w:r>
      <w:r w:rsidRPr="008453A0">
        <w:rPr>
          <w:rFonts w:ascii="Times New Roman" w:eastAsia="Times New Roman" w:hAnsi="Times New Roman"/>
          <w:lang w:eastAsia="fr-FR"/>
        </w:rPr>
        <w:t>metų, nes Jums yra didesnis pavojus, kad sumažės kraujospūdis;</w:t>
      </w:r>
    </w:p>
    <w:p w14:paraId="2FD3DA67" w14:textId="77777777" w:rsidR="009B6E31" w:rsidRPr="008453A0" w:rsidRDefault="009B6E31" w:rsidP="009B6E31">
      <w:pPr>
        <w:numPr>
          <w:ilvl w:val="0"/>
          <w:numId w:val="3"/>
        </w:numPr>
        <w:tabs>
          <w:tab w:val="left" w:pos="0"/>
        </w:tabs>
        <w:suppressAutoHyphens/>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lastRenderedPageBreak/>
        <w:t>jeigu ruošiatės akių operacijai, praneškite akių chirurgui, kad vartojote ar vartojate Xatral SR. Alfa 1 adrenoreceptorių blokatoriai gali turėti įtakos akies rainelei;</w:t>
      </w:r>
    </w:p>
    <w:p w14:paraId="6D6E7FC0" w14:textId="77777777" w:rsidR="009B6E31" w:rsidRPr="008453A0" w:rsidRDefault="009B6E31" w:rsidP="009B6E31">
      <w:pPr>
        <w:numPr>
          <w:ilvl w:val="0"/>
          <w:numId w:val="3"/>
        </w:numPr>
        <w:spacing w:after="0" w:line="240" w:lineRule="auto"/>
        <w:contextualSpacing/>
        <w:rPr>
          <w:rFonts w:ascii="Times New Roman" w:eastAsia="Times New Roman" w:hAnsi="Times New Roman"/>
        </w:rPr>
      </w:pPr>
      <w:r w:rsidRPr="008453A0">
        <w:rPr>
          <w:rFonts w:ascii="Times New Roman" w:eastAsia="Times New Roman" w:hAnsi="Times New Roman"/>
          <w:lang w:eastAsia="fr-FR"/>
        </w:rPr>
        <w:t>jeigu pasireiškia ilgalaikė skausminga varpos erekcija, nesusijusi su lytine veikla.</w:t>
      </w:r>
    </w:p>
    <w:p w14:paraId="4327DCE4" w14:textId="77777777" w:rsidR="009B6E31" w:rsidRPr="008453A0" w:rsidRDefault="009B6E31" w:rsidP="009B6E31">
      <w:pPr>
        <w:spacing w:after="0" w:line="240" w:lineRule="auto"/>
        <w:rPr>
          <w:rFonts w:ascii="Times New Roman" w:eastAsia="Times New Roman" w:hAnsi="Times New Roman"/>
          <w:b/>
          <w:iCs/>
          <w:noProof/>
        </w:rPr>
      </w:pPr>
    </w:p>
    <w:p w14:paraId="6B51DF48" w14:textId="77777777" w:rsidR="009B6E31" w:rsidRPr="008E585F" w:rsidRDefault="009B6E31" w:rsidP="009B6E31">
      <w:pPr>
        <w:keepNext/>
        <w:keepLines/>
        <w:spacing w:before="40" w:after="0" w:line="240" w:lineRule="auto"/>
        <w:outlineLvl w:val="3"/>
        <w:rPr>
          <w:rFonts w:ascii="Times New Roman" w:eastAsia="Times New Roman" w:hAnsi="Times New Roman"/>
          <w:b/>
          <w:iCs/>
        </w:rPr>
      </w:pPr>
      <w:r w:rsidRPr="008453A0">
        <w:rPr>
          <w:rFonts w:ascii="Times New Roman" w:eastAsia="Times New Roman" w:hAnsi="Times New Roman"/>
          <w:b/>
          <w:iCs/>
        </w:rPr>
        <w:t>Vaikams ir paaugliams</w:t>
      </w:r>
    </w:p>
    <w:p w14:paraId="3EEFBFCC" w14:textId="61FCD6CF"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Alfuzozino veiksmingumas vaikams nuo 2 iki 16</w:t>
      </w:r>
      <w:r w:rsidR="004108C6" w:rsidRPr="008453A0">
        <w:rPr>
          <w:rFonts w:ascii="Times New Roman" w:eastAsia="Times New Roman" w:hAnsi="Times New Roman"/>
        </w:rPr>
        <w:t> </w:t>
      </w:r>
      <w:r w:rsidRPr="008453A0">
        <w:rPr>
          <w:rFonts w:ascii="Times New Roman" w:eastAsia="Times New Roman" w:hAnsi="Times New Roman"/>
        </w:rPr>
        <w:t>metų amžiaus nebuvo įrodytas. Dėl šios priežasties Xatral SR netinka vartoti vaikams.</w:t>
      </w:r>
    </w:p>
    <w:p w14:paraId="0E9DCBA8" w14:textId="77777777" w:rsidR="009B6E31" w:rsidRPr="008453A0" w:rsidRDefault="009B6E31" w:rsidP="009B6E31">
      <w:pPr>
        <w:spacing w:after="0" w:line="240" w:lineRule="auto"/>
        <w:rPr>
          <w:rFonts w:ascii="Times New Roman" w:eastAsia="Times New Roman" w:hAnsi="Times New Roman"/>
          <w:b/>
          <w:bCs/>
        </w:rPr>
      </w:pPr>
    </w:p>
    <w:p w14:paraId="569A97A3" w14:textId="77777777"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Kiti vaistai ir Xatral SR</w:t>
      </w:r>
    </w:p>
    <w:p w14:paraId="03B83D7B" w14:textId="77777777" w:rsidR="00625B25"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Jeigu vartojate ar neseniai vartojote kitų vaistų arba dėl to nesate tikri, apie tai pasakykite gydytojui arba vaistininkui.</w:t>
      </w:r>
    </w:p>
    <w:p w14:paraId="4E1B556D" w14:textId="77777777" w:rsidR="009B6E31" w:rsidRPr="008453A0" w:rsidRDefault="009B6E31" w:rsidP="009B6E31">
      <w:pPr>
        <w:spacing w:after="0" w:line="240" w:lineRule="auto"/>
        <w:rPr>
          <w:rFonts w:ascii="Times New Roman" w:eastAsia="Times New Roman" w:hAnsi="Times New Roman"/>
          <w:iCs/>
          <w:noProof/>
        </w:rPr>
      </w:pPr>
    </w:p>
    <w:p w14:paraId="09A903DA" w14:textId="77777777" w:rsidR="009B6E31" w:rsidRPr="008453A0" w:rsidRDefault="009B6E31" w:rsidP="009B6E31">
      <w:pPr>
        <w:spacing w:after="0" w:line="240" w:lineRule="auto"/>
        <w:outlineLvl w:val="4"/>
        <w:rPr>
          <w:rFonts w:ascii="Times New Roman" w:eastAsia="Times New Roman" w:hAnsi="Times New Roman"/>
          <w:bCs/>
          <w:i/>
          <w:iCs/>
          <w:lang w:eastAsia="x-none"/>
        </w:rPr>
      </w:pPr>
      <w:r w:rsidRPr="008453A0">
        <w:rPr>
          <w:rFonts w:ascii="Times New Roman" w:eastAsia="Times New Roman" w:hAnsi="Times New Roman"/>
          <w:bCs/>
          <w:i/>
          <w:iCs/>
          <w:lang w:eastAsia="x-none"/>
        </w:rPr>
        <w:t>Vaistai, kuriuos kartu su alfuzozinu vartoti draudžiama:</w:t>
      </w:r>
    </w:p>
    <w:p w14:paraId="34058016" w14:textId="77777777" w:rsidR="009B6E31" w:rsidRPr="008453A0" w:rsidRDefault="009B6E31" w:rsidP="009B6E31">
      <w:pPr>
        <w:numPr>
          <w:ilvl w:val="0"/>
          <w:numId w:val="5"/>
        </w:numPr>
        <w:suppressAutoHyphens/>
        <w:spacing w:after="0" w:line="240" w:lineRule="auto"/>
        <w:rPr>
          <w:rFonts w:ascii="Times New Roman" w:eastAsia="Times New Roman" w:hAnsi="Times New Roman"/>
        </w:rPr>
      </w:pPr>
      <w:r w:rsidRPr="008453A0">
        <w:rPr>
          <w:rFonts w:ascii="Times New Roman" w:eastAsia="Times New Roman" w:hAnsi="Times New Roman"/>
        </w:rPr>
        <w:t>Alfa 1 adrenoreceptorių blokatoriai.</w:t>
      </w:r>
    </w:p>
    <w:p w14:paraId="1E20130E" w14:textId="55BB5C7D" w:rsidR="004108C6" w:rsidRPr="008453A0" w:rsidRDefault="004108C6" w:rsidP="009B6E31">
      <w:pPr>
        <w:numPr>
          <w:ilvl w:val="0"/>
          <w:numId w:val="5"/>
        </w:numPr>
        <w:suppressAutoHyphens/>
        <w:spacing w:after="0" w:line="240" w:lineRule="auto"/>
        <w:rPr>
          <w:rFonts w:ascii="Times New Roman" w:eastAsia="Times New Roman" w:hAnsi="Times New Roman"/>
        </w:rPr>
      </w:pPr>
      <w:r w:rsidRPr="008453A0">
        <w:rPr>
          <w:rFonts w:ascii="Times New Roman" w:eastAsia="Times New Roman" w:hAnsi="Times New Roman"/>
        </w:rPr>
        <w:t>Ritonaviras, vartojamas vienas arba kartu su lopinaviru (</w:t>
      </w:r>
      <w:r w:rsidR="00A13B0A">
        <w:rPr>
          <w:rFonts w:ascii="Times New Roman" w:eastAsia="Times New Roman" w:hAnsi="Times New Roman"/>
        </w:rPr>
        <w:t xml:space="preserve">dažniausiai </w:t>
      </w:r>
      <w:r w:rsidRPr="008453A0">
        <w:rPr>
          <w:rFonts w:ascii="Times New Roman" w:eastAsia="Times New Roman" w:hAnsi="Times New Roman"/>
        </w:rPr>
        <w:t>vartojamas ŽIV gydyti) arba ritonaviras kartu su ombitasviru</w:t>
      </w:r>
      <w:r w:rsidR="008F4973">
        <w:rPr>
          <w:rFonts w:ascii="Times New Roman" w:eastAsia="Times New Roman" w:hAnsi="Times New Roman"/>
        </w:rPr>
        <w:t xml:space="preserve"> </w:t>
      </w:r>
      <w:r w:rsidR="00A13B0A">
        <w:rPr>
          <w:rFonts w:ascii="Times New Roman" w:eastAsia="Times New Roman" w:hAnsi="Times New Roman"/>
        </w:rPr>
        <w:t>/</w:t>
      </w:r>
      <w:r w:rsidR="008F4973">
        <w:rPr>
          <w:rFonts w:ascii="Times New Roman" w:eastAsia="Times New Roman" w:hAnsi="Times New Roman"/>
        </w:rPr>
        <w:t xml:space="preserve"> </w:t>
      </w:r>
      <w:r w:rsidRPr="008453A0">
        <w:rPr>
          <w:rFonts w:ascii="Times New Roman" w:eastAsia="Times New Roman" w:hAnsi="Times New Roman"/>
        </w:rPr>
        <w:t>paritapreviru (</w:t>
      </w:r>
      <w:r w:rsidR="00A13B0A">
        <w:rPr>
          <w:rFonts w:ascii="Times New Roman" w:eastAsia="Times New Roman" w:hAnsi="Times New Roman"/>
        </w:rPr>
        <w:t>dažniausiai</w:t>
      </w:r>
      <w:r w:rsidRPr="008453A0">
        <w:rPr>
          <w:rFonts w:ascii="Times New Roman" w:eastAsia="Times New Roman" w:hAnsi="Times New Roman"/>
        </w:rPr>
        <w:t xml:space="preserve"> vartojamas lėtinio hepatito C infekcijai gydyti), arba ritonaviras kartu su nirmatre</w:t>
      </w:r>
      <w:r w:rsidR="008F4973">
        <w:rPr>
          <w:rFonts w:ascii="Times New Roman" w:eastAsia="Times New Roman" w:hAnsi="Times New Roman"/>
        </w:rPr>
        <w:t>l</w:t>
      </w:r>
      <w:r w:rsidRPr="008453A0">
        <w:rPr>
          <w:rFonts w:ascii="Times New Roman" w:eastAsia="Times New Roman" w:hAnsi="Times New Roman"/>
        </w:rPr>
        <w:t>viru (</w:t>
      </w:r>
      <w:r w:rsidR="00A13B0A">
        <w:rPr>
          <w:rFonts w:ascii="Times New Roman" w:eastAsia="Times New Roman" w:hAnsi="Times New Roman"/>
        </w:rPr>
        <w:t>dažniausiai</w:t>
      </w:r>
      <w:r w:rsidR="00A13B0A" w:rsidRPr="008453A0">
        <w:rPr>
          <w:rFonts w:ascii="Times New Roman" w:eastAsia="Times New Roman" w:hAnsi="Times New Roman"/>
        </w:rPr>
        <w:t xml:space="preserve"> </w:t>
      </w:r>
      <w:r w:rsidRPr="008453A0">
        <w:rPr>
          <w:rFonts w:ascii="Times New Roman" w:eastAsia="Times New Roman" w:hAnsi="Times New Roman"/>
        </w:rPr>
        <w:t>vartojamas lengvo ir vidutinio sunkumo COVID-19 gydyti).</w:t>
      </w:r>
    </w:p>
    <w:p w14:paraId="520FA72E" w14:textId="77777777" w:rsidR="00C23274" w:rsidRPr="008453A0" w:rsidRDefault="00C23274" w:rsidP="008E585F">
      <w:pPr>
        <w:spacing w:after="0" w:line="240" w:lineRule="auto"/>
        <w:rPr>
          <w:rFonts w:ascii="Times New Roman" w:eastAsia="Times New Roman" w:hAnsi="Times New Roman"/>
        </w:rPr>
      </w:pPr>
    </w:p>
    <w:p w14:paraId="3D8D6BB9" w14:textId="77777777" w:rsidR="00C23274" w:rsidRPr="008453A0" w:rsidRDefault="00C23274" w:rsidP="00C23274">
      <w:pPr>
        <w:spacing w:after="0" w:line="240" w:lineRule="auto"/>
        <w:outlineLvl w:val="4"/>
        <w:rPr>
          <w:rFonts w:ascii="Times New Roman" w:eastAsia="Times New Roman" w:hAnsi="Times New Roman"/>
          <w:bCs/>
          <w:i/>
          <w:iCs/>
          <w:lang w:eastAsia="x-none"/>
        </w:rPr>
      </w:pPr>
      <w:r w:rsidRPr="008453A0">
        <w:rPr>
          <w:rFonts w:ascii="Times New Roman" w:eastAsia="Times New Roman" w:hAnsi="Times New Roman"/>
          <w:bCs/>
          <w:i/>
          <w:iCs/>
          <w:lang w:eastAsia="x-none"/>
        </w:rPr>
        <w:t>Vaistai, kuriuos vartoti kartu su alfuzozinu nerekomenduojama:</w:t>
      </w:r>
    </w:p>
    <w:p w14:paraId="756A7424" w14:textId="77777777" w:rsidR="00C23274" w:rsidRPr="008453A0" w:rsidRDefault="00741579" w:rsidP="00C23274">
      <w:pPr>
        <w:numPr>
          <w:ilvl w:val="0"/>
          <w:numId w:val="5"/>
        </w:numPr>
        <w:suppressAutoHyphens/>
        <w:spacing w:after="0" w:line="240" w:lineRule="auto"/>
        <w:rPr>
          <w:rFonts w:ascii="Times New Roman" w:eastAsia="Times New Roman" w:hAnsi="Times New Roman"/>
        </w:rPr>
      </w:pPr>
      <w:r w:rsidRPr="008453A0">
        <w:rPr>
          <w:rFonts w:ascii="Times New Roman" w:eastAsia="Times New Roman" w:hAnsi="Times New Roman"/>
        </w:rPr>
        <w:t>V</w:t>
      </w:r>
      <w:r w:rsidR="00C23274" w:rsidRPr="008453A0">
        <w:rPr>
          <w:rFonts w:ascii="Times New Roman" w:eastAsia="Times New Roman" w:hAnsi="Times New Roman"/>
        </w:rPr>
        <w:t>aistai nuo grybelių sukeltos infekcijos (pvz., itrakonazolas</w:t>
      </w:r>
      <w:r w:rsidRPr="008453A0">
        <w:rPr>
          <w:rFonts w:ascii="Times New Roman" w:eastAsia="Times New Roman" w:hAnsi="Times New Roman"/>
        </w:rPr>
        <w:t>).</w:t>
      </w:r>
    </w:p>
    <w:p w14:paraId="7F428961" w14:textId="77777777" w:rsidR="00C23274" w:rsidRPr="008453A0" w:rsidRDefault="00741579" w:rsidP="00C23274">
      <w:pPr>
        <w:numPr>
          <w:ilvl w:val="0"/>
          <w:numId w:val="5"/>
        </w:numPr>
        <w:suppressAutoHyphens/>
        <w:spacing w:after="0" w:line="240" w:lineRule="auto"/>
        <w:rPr>
          <w:rFonts w:ascii="Times New Roman" w:eastAsia="Times New Roman" w:hAnsi="Times New Roman"/>
        </w:rPr>
      </w:pPr>
      <w:r w:rsidRPr="008453A0">
        <w:rPr>
          <w:rFonts w:ascii="Times New Roman" w:eastAsia="Times New Roman" w:hAnsi="Times New Roman"/>
        </w:rPr>
        <w:t>V</w:t>
      </w:r>
      <w:r w:rsidR="00C23274" w:rsidRPr="008453A0">
        <w:rPr>
          <w:rFonts w:ascii="Times New Roman" w:eastAsia="Times New Roman" w:hAnsi="Times New Roman"/>
        </w:rPr>
        <w:t>aistai nuo bakterinės infekcijos (pvz., k</w:t>
      </w:r>
      <w:r w:rsidRPr="008453A0">
        <w:rPr>
          <w:rFonts w:ascii="Times New Roman" w:eastAsia="Times New Roman" w:hAnsi="Times New Roman"/>
        </w:rPr>
        <w:t>laritromicinas, telitromicinas).</w:t>
      </w:r>
    </w:p>
    <w:p w14:paraId="369D5B41" w14:textId="77777777" w:rsidR="00C23274" w:rsidRPr="008453A0" w:rsidRDefault="00741579" w:rsidP="00C23274">
      <w:pPr>
        <w:numPr>
          <w:ilvl w:val="0"/>
          <w:numId w:val="5"/>
        </w:numPr>
        <w:suppressAutoHyphens/>
        <w:spacing w:after="0" w:line="240" w:lineRule="auto"/>
        <w:rPr>
          <w:rFonts w:ascii="Times New Roman" w:eastAsia="Times New Roman" w:hAnsi="Times New Roman"/>
        </w:rPr>
      </w:pPr>
      <w:r w:rsidRPr="008453A0">
        <w:rPr>
          <w:rFonts w:ascii="Times New Roman" w:eastAsia="Times New Roman" w:hAnsi="Times New Roman"/>
        </w:rPr>
        <w:t>V</w:t>
      </w:r>
      <w:r w:rsidR="00C23274" w:rsidRPr="008453A0">
        <w:rPr>
          <w:rFonts w:ascii="Times New Roman" w:eastAsia="Times New Roman" w:hAnsi="Times New Roman"/>
        </w:rPr>
        <w:t>aistai nuo depresijos (pvz., nefazodonas</w:t>
      </w:r>
      <w:r w:rsidRPr="008453A0">
        <w:rPr>
          <w:rFonts w:ascii="Times New Roman" w:eastAsia="Times New Roman" w:hAnsi="Times New Roman"/>
        </w:rPr>
        <w:t>).</w:t>
      </w:r>
    </w:p>
    <w:p w14:paraId="4DC2A0C2" w14:textId="77777777" w:rsidR="00C23274" w:rsidRPr="008453A0" w:rsidRDefault="00741579" w:rsidP="00C23274">
      <w:pPr>
        <w:numPr>
          <w:ilvl w:val="0"/>
          <w:numId w:val="5"/>
        </w:numPr>
        <w:suppressAutoHyphens/>
        <w:spacing w:after="0" w:line="240" w:lineRule="auto"/>
        <w:rPr>
          <w:rFonts w:ascii="Times New Roman" w:eastAsia="Times New Roman" w:hAnsi="Times New Roman"/>
        </w:rPr>
      </w:pPr>
      <w:r w:rsidRPr="008453A0">
        <w:rPr>
          <w:rFonts w:ascii="Times New Roman" w:eastAsia="Times New Roman" w:hAnsi="Times New Roman"/>
        </w:rPr>
        <w:t>K</w:t>
      </w:r>
      <w:r w:rsidR="00C23274" w:rsidRPr="008453A0">
        <w:rPr>
          <w:rFonts w:ascii="Times New Roman" w:eastAsia="Times New Roman" w:hAnsi="Times New Roman"/>
        </w:rPr>
        <w:t>etokonazolo tabletės (jų vartojama Kušingo</w:t>
      </w:r>
      <w:r w:rsidR="00581A4F" w:rsidRPr="008453A0">
        <w:rPr>
          <w:rFonts w:ascii="Times New Roman" w:eastAsia="Times New Roman" w:hAnsi="Times New Roman"/>
        </w:rPr>
        <w:t xml:space="preserve"> </w:t>
      </w:r>
      <w:r w:rsidR="00C23274" w:rsidRPr="008453A0">
        <w:rPr>
          <w:rFonts w:ascii="Times New Roman" w:eastAsia="Times New Roman" w:hAnsi="Times New Roman"/>
        </w:rPr>
        <w:t>sindromui gydyti, kai organizme susidaro per daug kortizolio).</w:t>
      </w:r>
    </w:p>
    <w:p w14:paraId="3E9E0BA4" w14:textId="77777777" w:rsidR="00C23274" w:rsidRPr="008453A0" w:rsidRDefault="00C23274" w:rsidP="009B6E31">
      <w:pPr>
        <w:spacing w:after="0" w:line="240" w:lineRule="auto"/>
        <w:outlineLvl w:val="4"/>
        <w:rPr>
          <w:rFonts w:ascii="Times New Roman" w:eastAsia="Times New Roman" w:hAnsi="Times New Roman"/>
          <w:bCs/>
          <w:i/>
          <w:iCs/>
          <w:lang w:eastAsia="x-none"/>
        </w:rPr>
      </w:pPr>
    </w:p>
    <w:p w14:paraId="50317243" w14:textId="77777777" w:rsidR="009B6E31" w:rsidRPr="008453A0" w:rsidRDefault="009B6E31" w:rsidP="009B6E31">
      <w:pPr>
        <w:spacing w:after="0" w:line="240" w:lineRule="auto"/>
        <w:outlineLvl w:val="4"/>
        <w:rPr>
          <w:rFonts w:ascii="Times New Roman" w:eastAsia="Times New Roman" w:hAnsi="Times New Roman"/>
          <w:bCs/>
          <w:i/>
          <w:iCs/>
          <w:lang w:eastAsia="x-none"/>
        </w:rPr>
      </w:pPr>
      <w:r w:rsidRPr="008453A0">
        <w:rPr>
          <w:rFonts w:ascii="Times New Roman" w:eastAsia="Times New Roman" w:hAnsi="Times New Roman"/>
          <w:bCs/>
          <w:i/>
          <w:iCs/>
          <w:lang w:eastAsia="x-none"/>
        </w:rPr>
        <w:t>Vaistai, kuriuos vartoti kartu su alfuzozinu reikia atsargiai:</w:t>
      </w:r>
    </w:p>
    <w:p w14:paraId="13F94C75" w14:textId="77777777" w:rsidR="009B6E31" w:rsidRPr="008453A0" w:rsidRDefault="009B6E31" w:rsidP="009B6E31">
      <w:pPr>
        <w:numPr>
          <w:ilvl w:val="0"/>
          <w:numId w:val="6"/>
        </w:numPr>
        <w:spacing w:after="0" w:line="240" w:lineRule="auto"/>
        <w:rPr>
          <w:rFonts w:ascii="Times New Roman" w:eastAsia="Times New Roman" w:hAnsi="Times New Roman"/>
        </w:rPr>
      </w:pPr>
      <w:r w:rsidRPr="008453A0">
        <w:rPr>
          <w:rFonts w:ascii="Times New Roman" w:eastAsia="Times New Roman" w:hAnsi="Times New Roman"/>
        </w:rPr>
        <w:t>Antihipertenziniai vaistai.</w:t>
      </w:r>
    </w:p>
    <w:p w14:paraId="5DF6EF5B" w14:textId="77777777" w:rsidR="009B6E31" w:rsidRPr="008453A0" w:rsidRDefault="009B6E31" w:rsidP="009B6E31">
      <w:pPr>
        <w:numPr>
          <w:ilvl w:val="0"/>
          <w:numId w:val="6"/>
        </w:numPr>
        <w:spacing w:after="0" w:line="240" w:lineRule="auto"/>
        <w:rPr>
          <w:rFonts w:ascii="Times New Roman" w:eastAsia="Times New Roman" w:hAnsi="Times New Roman"/>
        </w:rPr>
      </w:pPr>
      <w:r w:rsidRPr="008453A0">
        <w:rPr>
          <w:rFonts w:ascii="Times New Roman" w:eastAsia="Times New Roman" w:hAnsi="Times New Roman"/>
        </w:rPr>
        <w:t>Nitratai.</w:t>
      </w:r>
    </w:p>
    <w:p w14:paraId="65496181" w14:textId="77777777" w:rsidR="009B6E31" w:rsidRPr="008453A0" w:rsidRDefault="009B6E31" w:rsidP="009B6E31">
      <w:pPr>
        <w:spacing w:after="0" w:line="240" w:lineRule="auto"/>
        <w:rPr>
          <w:rFonts w:ascii="Times New Roman" w:eastAsia="Times New Roman" w:hAnsi="Times New Roman"/>
          <w:iCs/>
          <w:noProof/>
        </w:rPr>
      </w:pPr>
    </w:p>
    <w:p w14:paraId="4B2E7DD6" w14:textId="5996E28C"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 xml:space="preserve">Skiriant sisteminius anestetikus pacientams, vartojantiems </w:t>
      </w:r>
      <w:r w:rsidR="004108C6" w:rsidRPr="008453A0">
        <w:rPr>
          <w:rFonts w:ascii="Times New Roman" w:eastAsia="Times New Roman" w:hAnsi="Times New Roman"/>
          <w:lang w:eastAsia="x-none"/>
        </w:rPr>
        <w:t>alfuzozino</w:t>
      </w:r>
      <w:r w:rsidRPr="008453A0">
        <w:rPr>
          <w:rFonts w:ascii="Times New Roman" w:eastAsia="Times New Roman" w:hAnsi="Times New Roman"/>
          <w:lang w:eastAsia="x-none"/>
        </w:rPr>
        <w:t>, kraujospūdis gali tapti nestabilus.</w:t>
      </w:r>
    </w:p>
    <w:p w14:paraId="519E4AC4" w14:textId="77777777" w:rsidR="009B6E31" w:rsidRPr="008453A0" w:rsidRDefault="009B6E31" w:rsidP="009B6E31">
      <w:pPr>
        <w:spacing w:after="0" w:line="240" w:lineRule="auto"/>
        <w:rPr>
          <w:rFonts w:ascii="Times New Roman" w:eastAsia="Times New Roman" w:hAnsi="Times New Roman"/>
          <w:iCs/>
          <w:noProof/>
        </w:rPr>
      </w:pPr>
    </w:p>
    <w:p w14:paraId="40A71ABE" w14:textId="77777777"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Nėštumas ir žindymo laikotarpis</w:t>
      </w:r>
    </w:p>
    <w:p w14:paraId="65B9C72F"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Šis vaistas skirtas vyrams.</w:t>
      </w:r>
    </w:p>
    <w:p w14:paraId="231B3FF3"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Prieš vartojant bet kokį vaistą, būtina pasitarti su gydytoju arba vaistininku.</w:t>
      </w:r>
    </w:p>
    <w:p w14:paraId="67711A00" w14:textId="77777777" w:rsidR="009B6E31" w:rsidRPr="008453A0" w:rsidRDefault="009B6E31" w:rsidP="009B6E31">
      <w:pPr>
        <w:spacing w:after="0" w:line="240" w:lineRule="auto"/>
        <w:rPr>
          <w:rFonts w:ascii="Times New Roman" w:eastAsia="Times New Roman" w:hAnsi="Times New Roman"/>
        </w:rPr>
      </w:pPr>
    </w:p>
    <w:p w14:paraId="78FF7233" w14:textId="77777777"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Vairavimas ir mechanizmų valdymas</w:t>
      </w:r>
    </w:p>
    <w:p w14:paraId="7ACD068F" w14:textId="0C7DF0CD"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Nepageidaujamas poveikis, pavyzdžiui, galvos svaigimas bei silpnumas, dažniausiai gali pasirei</w:t>
      </w:r>
      <w:r w:rsidR="008453A0" w:rsidRPr="008453A0">
        <w:rPr>
          <w:rFonts w:ascii="Times New Roman" w:eastAsia="Times New Roman" w:hAnsi="Times New Roman"/>
          <w:iCs/>
          <w:noProof/>
        </w:rPr>
        <w:t>kš</w:t>
      </w:r>
      <w:r w:rsidRPr="008453A0">
        <w:rPr>
          <w:rFonts w:ascii="Times New Roman" w:eastAsia="Times New Roman" w:hAnsi="Times New Roman"/>
          <w:iCs/>
          <w:noProof/>
        </w:rPr>
        <w:t>ti gydymo pradžioje. Vairuojantiems bei mechanizmus valdantiems asmenims į tai reikia atkreipti dėmesį.</w:t>
      </w:r>
    </w:p>
    <w:p w14:paraId="26819BDB" w14:textId="77777777" w:rsidR="009B6E31" w:rsidRPr="008453A0" w:rsidRDefault="009B6E31" w:rsidP="009B6E31">
      <w:pPr>
        <w:spacing w:after="0" w:line="240" w:lineRule="auto"/>
        <w:rPr>
          <w:rFonts w:ascii="Times New Roman" w:eastAsia="Times New Roman" w:hAnsi="Times New Roman"/>
          <w:iCs/>
          <w:noProof/>
        </w:rPr>
      </w:pPr>
    </w:p>
    <w:p w14:paraId="5544D66E" w14:textId="77777777" w:rsidR="009B6E31" w:rsidRPr="008453A0" w:rsidRDefault="009B6E31" w:rsidP="009B6E31">
      <w:pPr>
        <w:spacing w:after="0" w:line="220" w:lineRule="exact"/>
        <w:rPr>
          <w:rFonts w:ascii="Times New Roman" w:eastAsia="Times New Roman" w:hAnsi="Times New Roman"/>
          <w:b/>
          <w:bCs/>
        </w:rPr>
      </w:pPr>
      <w:r w:rsidRPr="008453A0">
        <w:rPr>
          <w:rFonts w:ascii="Times New Roman" w:eastAsia="Times New Roman" w:hAnsi="Times New Roman"/>
          <w:b/>
          <w:bCs/>
        </w:rPr>
        <w:t>Xatral SR sudėtyje yra hidrinto ricinos aliejaus</w:t>
      </w:r>
    </w:p>
    <w:p w14:paraId="4CE32ACD"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 xml:space="preserve">Sudėtyje yra hidrinto ricinos aliejaus, </w:t>
      </w:r>
      <w:r w:rsidR="00DC256D" w:rsidRPr="008453A0">
        <w:rPr>
          <w:rFonts w:ascii="Times New Roman" w:eastAsia="Times New Roman" w:hAnsi="Times New Roman"/>
        </w:rPr>
        <w:t xml:space="preserve">kuris </w:t>
      </w:r>
      <w:r w:rsidRPr="008453A0">
        <w:rPr>
          <w:rFonts w:ascii="Times New Roman" w:eastAsia="Times New Roman" w:hAnsi="Times New Roman"/>
        </w:rPr>
        <w:t xml:space="preserve">gali sukelti skrandžio sutrikimų ir viduriavimą. </w:t>
      </w:r>
    </w:p>
    <w:p w14:paraId="41EDE971" w14:textId="77777777" w:rsidR="009B6E31" w:rsidRPr="008453A0" w:rsidRDefault="009B6E31" w:rsidP="009B6E31">
      <w:pPr>
        <w:spacing w:after="0" w:line="240" w:lineRule="auto"/>
        <w:rPr>
          <w:rFonts w:ascii="Times New Roman" w:eastAsia="Times New Roman" w:hAnsi="Times New Roman"/>
          <w:iCs/>
          <w:noProof/>
        </w:rPr>
      </w:pPr>
    </w:p>
    <w:p w14:paraId="5F216E43" w14:textId="77777777" w:rsidR="009B6E31" w:rsidRPr="008453A0" w:rsidRDefault="009B6E31" w:rsidP="009B6E31">
      <w:pPr>
        <w:spacing w:after="0" w:line="240" w:lineRule="auto"/>
        <w:rPr>
          <w:rFonts w:ascii="Times New Roman" w:eastAsia="Times New Roman" w:hAnsi="Times New Roman"/>
          <w:iCs/>
          <w:noProof/>
        </w:rPr>
      </w:pPr>
    </w:p>
    <w:p w14:paraId="208FF4DB"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84" w:name="_Toc129243141"/>
      <w:bookmarkStart w:id="85" w:name="_Toc129243266"/>
      <w:r w:rsidRPr="008453A0">
        <w:rPr>
          <w:rFonts w:ascii="Times New Roman" w:eastAsia="Times New Roman" w:hAnsi="Times New Roman"/>
          <w:b/>
          <w:lang w:eastAsia="x-none"/>
        </w:rPr>
        <w:t>3.</w:t>
      </w:r>
      <w:r w:rsidRPr="008453A0">
        <w:rPr>
          <w:rFonts w:ascii="Times New Roman" w:eastAsia="Times New Roman" w:hAnsi="Times New Roman"/>
          <w:b/>
          <w:lang w:eastAsia="x-none"/>
        </w:rPr>
        <w:tab/>
        <w:t>Kaip vartoti Xatral</w:t>
      </w:r>
      <w:bookmarkEnd w:id="84"/>
      <w:bookmarkEnd w:id="85"/>
      <w:r w:rsidRPr="008453A0">
        <w:rPr>
          <w:rFonts w:ascii="Times New Roman" w:eastAsia="Times New Roman" w:hAnsi="Times New Roman"/>
          <w:b/>
          <w:lang w:eastAsia="x-none"/>
        </w:rPr>
        <w:t xml:space="preserve"> SR</w:t>
      </w:r>
    </w:p>
    <w:p w14:paraId="4DB13A58" w14:textId="77777777" w:rsidR="009B6E31" w:rsidRPr="008453A0" w:rsidRDefault="009B6E31" w:rsidP="009B6E31">
      <w:pPr>
        <w:spacing w:after="0" w:line="240" w:lineRule="auto"/>
        <w:rPr>
          <w:rFonts w:ascii="Times New Roman" w:eastAsia="Times New Roman" w:hAnsi="Times New Roman"/>
          <w:iCs/>
          <w:noProof/>
        </w:rPr>
      </w:pPr>
    </w:p>
    <w:p w14:paraId="23181212" w14:textId="6E3F46BB"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SimSun" w:hAnsi="Times New Roman"/>
          <w:iCs/>
          <w:noProof/>
          <w:lang w:eastAsia="zh-CN"/>
        </w:rPr>
        <w:t xml:space="preserve">Visada vartokite šį vaistą </w:t>
      </w:r>
      <w:r w:rsidRPr="008453A0">
        <w:rPr>
          <w:rFonts w:ascii="Times New Roman" w:eastAsia="Times New Roman" w:hAnsi="Times New Roman"/>
          <w:iCs/>
          <w:noProof/>
        </w:rPr>
        <w:t>tiksliai</w:t>
      </w:r>
      <w:r w:rsidR="004108C6" w:rsidRPr="008453A0">
        <w:rPr>
          <w:rFonts w:ascii="Times New Roman" w:eastAsia="Times New Roman" w:hAnsi="Times New Roman"/>
          <w:iCs/>
          <w:noProof/>
        </w:rPr>
        <w:t>,</w:t>
      </w:r>
      <w:r w:rsidRPr="008453A0">
        <w:rPr>
          <w:rFonts w:ascii="Times New Roman" w:eastAsia="Times New Roman" w:hAnsi="Times New Roman"/>
          <w:iCs/>
          <w:noProof/>
        </w:rPr>
        <w:t xml:space="preserve"> kaip nurodė gydytojas. Jeigu abejojate, kreipkitės į gydytoją arba vaistininką.</w:t>
      </w:r>
    </w:p>
    <w:p w14:paraId="6D79F6AE" w14:textId="77777777" w:rsidR="009B6E31" w:rsidRPr="008453A0" w:rsidRDefault="009B6E31" w:rsidP="009B6E31">
      <w:pPr>
        <w:spacing w:after="0" w:line="240" w:lineRule="auto"/>
        <w:rPr>
          <w:rFonts w:ascii="Times New Roman" w:eastAsia="Times New Roman" w:hAnsi="Times New Roman"/>
        </w:rPr>
      </w:pPr>
    </w:p>
    <w:p w14:paraId="7AF96F9D" w14:textId="77777777" w:rsidR="009B6E31" w:rsidRPr="008453A0" w:rsidRDefault="009B6E31" w:rsidP="009B6E31">
      <w:pPr>
        <w:spacing w:after="0" w:line="240" w:lineRule="auto"/>
        <w:rPr>
          <w:rFonts w:ascii="Times New Roman" w:eastAsia="Times New Roman" w:hAnsi="Times New Roman"/>
          <w:i/>
          <w:lang w:eastAsia="fr-FR"/>
        </w:rPr>
      </w:pPr>
      <w:r w:rsidRPr="008453A0">
        <w:rPr>
          <w:rFonts w:ascii="Times New Roman" w:eastAsia="Times New Roman" w:hAnsi="Times New Roman"/>
          <w:i/>
          <w:lang w:eastAsia="fr-FR"/>
        </w:rPr>
        <w:t>Suaugusieji</w:t>
      </w:r>
    </w:p>
    <w:p w14:paraId="4E3BC45C" w14:textId="568B9714"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 xml:space="preserve">Rekomenduojama dozė </w:t>
      </w:r>
      <w:r w:rsidR="00941D48" w:rsidRPr="008453A0">
        <w:rPr>
          <w:rFonts w:ascii="Times New Roman" w:eastAsia="Times New Roman" w:hAnsi="Times New Roman"/>
          <w:lang w:eastAsia="fr-FR"/>
        </w:rPr>
        <w:t xml:space="preserve">– </w:t>
      </w:r>
      <w:r w:rsidRPr="008453A0">
        <w:rPr>
          <w:rFonts w:ascii="Times New Roman" w:eastAsia="Times New Roman" w:hAnsi="Times New Roman"/>
          <w:lang w:eastAsia="fr-FR"/>
        </w:rPr>
        <w:t>viena pailginto atpalaidavimo tabletė per parą; ją reikia išgerti vakare iškart po valgio.</w:t>
      </w:r>
    </w:p>
    <w:p w14:paraId="65E8CDAB" w14:textId="77777777" w:rsidR="009B6E31" w:rsidRPr="008453A0" w:rsidRDefault="009B6E31" w:rsidP="009B6E31">
      <w:pPr>
        <w:spacing w:after="0" w:line="240" w:lineRule="auto"/>
        <w:rPr>
          <w:rFonts w:ascii="Times New Roman" w:eastAsia="Times New Roman" w:hAnsi="Times New Roman"/>
          <w:i/>
        </w:rPr>
      </w:pPr>
    </w:p>
    <w:p w14:paraId="2F270791" w14:textId="77777777" w:rsidR="009B6E31" w:rsidRPr="008453A0" w:rsidRDefault="009B6E31" w:rsidP="009B6E31">
      <w:pPr>
        <w:spacing w:after="0" w:line="240" w:lineRule="auto"/>
        <w:rPr>
          <w:rFonts w:ascii="Times New Roman" w:eastAsia="Times New Roman" w:hAnsi="Times New Roman"/>
          <w:i/>
        </w:rPr>
      </w:pPr>
      <w:r w:rsidRPr="008453A0">
        <w:rPr>
          <w:rFonts w:ascii="Times New Roman" w:eastAsia="Times New Roman" w:hAnsi="Times New Roman"/>
          <w:i/>
        </w:rPr>
        <w:t>Papildomas gydymas greta kateterizavimo, esant ūminiam šlapimo susilaikymui dėl gerybinės prostatos hiperplazijos</w:t>
      </w:r>
    </w:p>
    <w:p w14:paraId="075A157A" w14:textId="442FB35B"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lastRenderedPageBreak/>
        <w:t>Rekomenduojama dozė</w:t>
      </w:r>
      <w:r w:rsidR="004108C6" w:rsidRPr="008453A0">
        <w:rPr>
          <w:rFonts w:ascii="Times New Roman" w:eastAsia="Times New Roman" w:hAnsi="Times New Roman"/>
          <w:lang w:eastAsia="fr-FR"/>
        </w:rPr>
        <w:t xml:space="preserve"> – </w:t>
      </w:r>
      <w:r w:rsidRPr="008453A0">
        <w:rPr>
          <w:rFonts w:ascii="Times New Roman" w:eastAsia="Times New Roman" w:hAnsi="Times New Roman"/>
          <w:lang w:eastAsia="fr-FR"/>
        </w:rPr>
        <w:t>viena pailginto atpalaidavimo tabletė per parą; ją reikia išgerti vakare iškart po valgio.</w:t>
      </w:r>
    </w:p>
    <w:p w14:paraId="25F6ADF5" w14:textId="656B52D3" w:rsidR="009B6E31" w:rsidRPr="008453A0" w:rsidRDefault="009B6E31" w:rsidP="009B6E31">
      <w:pPr>
        <w:spacing w:after="0" w:line="240" w:lineRule="auto"/>
        <w:rPr>
          <w:rFonts w:ascii="Times New Roman" w:eastAsia="Times New Roman" w:hAnsi="Times New Roman"/>
          <w:lang w:eastAsia="fr-FR"/>
        </w:rPr>
      </w:pPr>
      <w:r w:rsidRPr="008453A0">
        <w:rPr>
          <w:rFonts w:ascii="Times New Roman" w:eastAsia="Times New Roman" w:hAnsi="Times New Roman"/>
          <w:lang w:eastAsia="fr-FR"/>
        </w:rPr>
        <w:t>Vaistas pradedamas vartoti nuo pirmos kateterizavimo dienos ir tęsiamas 3</w:t>
      </w:r>
      <w:r w:rsidR="004108C6" w:rsidRPr="008453A0">
        <w:rPr>
          <w:rFonts w:ascii="Times New Roman" w:eastAsia="Times New Roman" w:hAnsi="Times New Roman"/>
          <w:lang w:eastAsia="fr-FR"/>
        </w:rPr>
        <w:t>–</w:t>
      </w:r>
      <w:r w:rsidRPr="008453A0">
        <w:rPr>
          <w:rFonts w:ascii="Times New Roman" w:eastAsia="Times New Roman" w:hAnsi="Times New Roman"/>
          <w:lang w:eastAsia="fr-FR"/>
        </w:rPr>
        <w:t>4</w:t>
      </w:r>
      <w:r w:rsidR="008F4973">
        <w:rPr>
          <w:rFonts w:ascii="Times New Roman" w:eastAsia="Times New Roman" w:hAnsi="Times New Roman"/>
          <w:lang w:eastAsia="fr-FR"/>
        </w:rPr>
        <w:t> </w:t>
      </w:r>
      <w:r w:rsidRPr="008453A0">
        <w:rPr>
          <w:rFonts w:ascii="Times New Roman" w:eastAsia="Times New Roman" w:hAnsi="Times New Roman"/>
          <w:lang w:eastAsia="fr-FR"/>
        </w:rPr>
        <w:t>dienas, t.</w:t>
      </w:r>
      <w:r w:rsidR="008E09B5" w:rsidRPr="008453A0">
        <w:rPr>
          <w:rFonts w:ascii="Times New Roman" w:eastAsia="Times New Roman" w:hAnsi="Times New Roman"/>
          <w:lang w:eastAsia="fr-FR"/>
        </w:rPr>
        <w:t> </w:t>
      </w:r>
      <w:r w:rsidRPr="008453A0">
        <w:rPr>
          <w:rFonts w:ascii="Times New Roman" w:eastAsia="Times New Roman" w:hAnsi="Times New Roman"/>
          <w:lang w:eastAsia="fr-FR"/>
        </w:rPr>
        <w:t>y. 2</w:t>
      </w:r>
      <w:r w:rsidR="004108C6" w:rsidRPr="008453A0">
        <w:rPr>
          <w:rFonts w:ascii="Times New Roman" w:eastAsia="Times New Roman" w:hAnsi="Times New Roman"/>
          <w:lang w:eastAsia="fr-FR"/>
        </w:rPr>
        <w:t>–</w:t>
      </w:r>
      <w:r w:rsidRPr="008453A0">
        <w:rPr>
          <w:rFonts w:ascii="Times New Roman" w:eastAsia="Times New Roman" w:hAnsi="Times New Roman"/>
          <w:lang w:eastAsia="fr-FR"/>
        </w:rPr>
        <w:t>3</w:t>
      </w:r>
      <w:r w:rsidR="008F4973">
        <w:rPr>
          <w:rFonts w:ascii="Times New Roman" w:eastAsia="Times New Roman" w:hAnsi="Times New Roman"/>
          <w:lang w:eastAsia="fr-FR"/>
        </w:rPr>
        <w:t> </w:t>
      </w:r>
      <w:r w:rsidRPr="008453A0">
        <w:rPr>
          <w:rFonts w:ascii="Times New Roman" w:eastAsia="Times New Roman" w:hAnsi="Times New Roman"/>
          <w:lang w:eastAsia="fr-FR"/>
        </w:rPr>
        <w:t>dienas kateterizavimo metu ir 1</w:t>
      </w:r>
      <w:r w:rsidR="00941D48" w:rsidRPr="008453A0">
        <w:rPr>
          <w:rFonts w:ascii="Times New Roman" w:eastAsia="Times New Roman" w:hAnsi="Times New Roman"/>
          <w:lang w:eastAsia="fr-FR"/>
        </w:rPr>
        <w:t> </w:t>
      </w:r>
      <w:r w:rsidRPr="008453A0">
        <w:rPr>
          <w:rFonts w:ascii="Times New Roman" w:eastAsia="Times New Roman" w:hAnsi="Times New Roman"/>
          <w:lang w:eastAsia="fr-FR"/>
        </w:rPr>
        <w:t>dieną po kateterio ištraukimo.</w:t>
      </w:r>
    </w:p>
    <w:p w14:paraId="037C522B" w14:textId="77777777" w:rsidR="009B6E31" w:rsidRPr="008453A0" w:rsidRDefault="009B6E31" w:rsidP="009B6E31">
      <w:pPr>
        <w:spacing w:after="0" w:line="240" w:lineRule="auto"/>
        <w:rPr>
          <w:rFonts w:ascii="Times New Roman" w:eastAsia="Times New Roman" w:hAnsi="Times New Roman"/>
          <w:i/>
        </w:rPr>
      </w:pPr>
    </w:p>
    <w:p w14:paraId="5368FE02" w14:textId="61555D8A"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i/>
        </w:rPr>
        <w:t>Senyvi pacientai ir pacientai, sergantys inkstų nepakankamumu (kreatinino klirensas ≥</w:t>
      </w:r>
      <w:r w:rsidR="008E09B5" w:rsidRPr="008453A0">
        <w:rPr>
          <w:rFonts w:ascii="Times New Roman" w:eastAsia="Times New Roman" w:hAnsi="Times New Roman"/>
          <w:i/>
        </w:rPr>
        <w:t> </w:t>
      </w:r>
      <w:r w:rsidRPr="008453A0">
        <w:rPr>
          <w:rFonts w:ascii="Times New Roman" w:eastAsia="Times New Roman" w:hAnsi="Times New Roman"/>
          <w:i/>
        </w:rPr>
        <w:t>30</w:t>
      </w:r>
      <w:r w:rsidR="008F4973">
        <w:rPr>
          <w:rFonts w:ascii="Times New Roman" w:eastAsia="Times New Roman" w:hAnsi="Times New Roman"/>
          <w:i/>
        </w:rPr>
        <w:t> </w:t>
      </w:r>
      <w:r w:rsidRPr="008453A0">
        <w:rPr>
          <w:rFonts w:ascii="Times New Roman" w:eastAsia="Times New Roman" w:hAnsi="Times New Roman"/>
          <w:i/>
        </w:rPr>
        <w:t>ml/min</w:t>
      </w:r>
      <w:r w:rsidRPr="008453A0">
        <w:rPr>
          <w:rFonts w:ascii="Times New Roman" w:eastAsia="Times New Roman" w:hAnsi="Times New Roman"/>
        </w:rPr>
        <w:t xml:space="preserve">) </w:t>
      </w:r>
    </w:p>
    <w:p w14:paraId="7DE56A04"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Dozė įprast</w:t>
      </w:r>
      <w:r w:rsidR="00606F60" w:rsidRPr="008453A0">
        <w:rPr>
          <w:rFonts w:ascii="Times New Roman" w:eastAsia="Times New Roman" w:hAnsi="Times New Roman"/>
        </w:rPr>
        <w:t>a</w:t>
      </w:r>
      <w:r w:rsidRPr="008453A0">
        <w:rPr>
          <w:rFonts w:ascii="Times New Roman" w:eastAsia="Times New Roman" w:hAnsi="Times New Roman"/>
        </w:rPr>
        <w:t xml:space="preserve">. </w:t>
      </w:r>
    </w:p>
    <w:p w14:paraId="65210CBE" w14:textId="77777777" w:rsidR="009B6E31" w:rsidRPr="008453A0" w:rsidRDefault="009B6E31" w:rsidP="009B6E31">
      <w:pPr>
        <w:spacing w:after="0" w:line="240" w:lineRule="auto"/>
        <w:rPr>
          <w:rFonts w:ascii="Times New Roman" w:eastAsia="Times New Roman" w:hAnsi="Times New Roman"/>
        </w:rPr>
      </w:pPr>
    </w:p>
    <w:p w14:paraId="3FF2C770" w14:textId="77777777" w:rsidR="009B6E31" w:rsidRPr="008453A0" w:rsidRDefault="009B6E31" w:rsidP="008E4B22">
      <w:pPr>
        <w:keepNext/>
        <w:keepLines/>
        <w:spacing w:after="0" w:line="240" w:lineRule="auto"/>
        <w:rPr>
          <w:rFonts w:ascii="Times New Roman" w:eastAsia="Times New Roman" w:hAnsi="Times New Roman"/>
          <w:i/>
        </w:rPr>
      </w:pPr>
      <w:r w:rsidRPr="008453A0">
        <w:rPr>
          <w:rFonts w:ascii="Times New Roman" w:eastAsia="Times New Roman" w:hAnsi="Times New Roman"/>
          <w:i/>
        </w:rPr>
        <w:t>Vartojimo metodas</w:t>
      </w:r>
    </w:p>
    <w:p w14:paraId="5FD9FB89" w14:textId="77777777" w:rsidR="009B6E31" w:rsidRPr="008453A0" w:rsidRDefault="009B6E31" w:rsidP="008E4B22">
      <w:pPr>
        <w:keepNext/>
        <w:keepLines/>
        <w:spacing w:after="0" w:line="240" w:lineRule="auto"/>
        <w:rPr>
          <w:rFonts w:ascii="Times New Roman" w:eastAsia="Times New Roman" w:hAnsi="Times New Roman"/>
        </w:rPr>
      </w:pPr>
      <w:r w:rsidRPr="008453A0">
        <w:rPr>
          <w:rFonts w:ascii="Times New Roman" w:eastAsia="Times New Roman" w:hAnsi="Times New Roman"/>
        </w:rPr>
        <w:t>Vaistas yra vartojamas per burną.</w:t>
      </w:r>
    </w:p>
    <w:p w14:paraId="4893AD88"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Pailginto atpalaidavimo tabletę reikia nuryti nepažeistą. Draudžiama ją skaldyti, laužyti, kramtyti, malti ar grūsti į miltelius, kadangi tokiu atveju vaisto atsipalaidavimas ir absorbcija bus netinkami, ir gali greitai pasireikšti šalutinis poveikis.</w:t>
      </w:r>
    </w:p>
    <w:p w14:paraId="6475106C" w14:textId="77777777" w:rsidR="009B6E31" w:rsidRPr="008453A0" w:rsidRDefault="009B6E31" w:rsidP="009B6E31">
      <w:pPr>
        <w:spacing w:after="0" w:line="240" w:lineRule="auto"/>
        <w:rPr>
          <w:rFonts w:ascii="Times New Roman" w:eastAsia="Times New Roman" w:hAnsi="Times New Roman"/>
        </w:rPr>
      </w:pPr>
    </w:p>
    <w:p w14:paraId="7A03ED27"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Gydymo trukmę nurodo gydytojas. Be gydytojo žinios gydymo nutraukti negalima.</w:t>
      </w:r>
    </w:p>
    <w:p w14:paraId="03ADDCEB" w14:textId="77777777" w:rsidR="009B6E31" w:rsidRPr="008453A0" w:rsidRDefault="009B6E31" w:rsidP="009B6E31">
      <w:pPr>
        <w:spacing w:after="0" w:line="240" w:lineRule="auto"/>
        <w:rPr>
          <w:rFonts w:ascii="Times New Roman" w:eastAsia="Times New Roman" w:hAnsi="Times New Roman"/>
          <w:b/>
          <w:bCs/>
        </w:rPr>
      </w:pPr>
    </w:p>
    <w:p w14:paraId="4000DEA4" w14:textId="22F25EC3"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Ką daryti pavartojus per didelę Xatral SR dozę</w:t>
      </w:r>
    </w:p>
    <w:p w14:paraId="7C6A070D"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Nedelsdami kreipkitės į gydytoją arba vaistininką.</w:t>
      </w:r>
    </w:p>
    <w:p w14:paraId="0A9D76E3"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 xml:space="preserve">Pacientas turi gulėti ant nugaros. Tinka įprastinis hipotenzijos gydymas skysčiais bei kraujagysles sutraukiančiais </w:t>
      </w:r>
      <w:r w:rsidR="00606F60" w:rsidRPr="008453A0">
        <w:rPr>
          <w:rFonts w:ascii="Times New Roman" w:eastAsia="Times New Roman" w:hAnsi="Times New Roman"/>
          <w:lang w:eastAsia="x-none"/>
        </w:rPr>
        <w:t>vaistais</w:t>
      </w:r>
      <w:r w:rsidRPr="008453A0">
        <w:rPr>
          <w:rFonts w:ascii="Times New Roman" w:eastAsia="Times New Roman" w:hAnsi="Times New Roman"/>
          <w:lang w:eastAsia="x-none"/>
        </w:rPr>
        <w:t>.</w:t>
      </w:r>
    </w:p>
    <w:p w14:paraId="55E68B00" w14:textId="77777777" w:rsidR="009B6E31" w:rsidRPr="008453A0" w:rsidRDefault="009B6E31" w:rsidP="009B6E31">
      <w:pPr>
        <w:spacing w:after="0" w:line="240" w:lineRule="auto"/>
        <w:rPr>
          <w:rFonts w:ascii="Times New Roman" w:eastAsia="Times New Roman" w:hAnsi="Times New Roman"/>
          <w:iCs/>
          <w:noProof/>
        </w:rPr>
      </w:pPr>
    </w:p>
    <w:p w14:paraId="086F631C" w14:textId="77777777"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Pamiršus pavartoti Xatral SR</w:t>
      </w:r>
    </w:p>
    <w:p w14:paraId="3439D010"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Negalima vartoti dvigubos dozės norint kompensuoti praleistą dozę. Kitą pailginto atpalaidavimo tabletę išgerkite įprastu laiku.</w:t>
      </w:r>
    </w:p>
    <w:p w14:paraId="28EFB3B4" w14:textId="77777777" w:rsidR="009B6E31" w:rsidRPr="008453A0" w:rsidRDefault="009B6E31" w:rsidP="009B6E31">
      <w:pPr>
        <w:spacing w:after="0" w:line="240" w:lineRule="auto"/>
        <w:rPr>
          <w:rFonts w:ascii="Times New Roman" w:eastAsia="Times New Roman" w:hAnsi="Times New Roman"/>
          <w:iCs/>
          <w:noProof/>
        </w:rPr>
      </w:pPr>
    </w:p>
    <w:p w14:paraId="0ECDDB95"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Jeigu kiltų daugiau klausimų dėl šio vaisto vartojimo, kreipkitės į gydytoją arba vaistininką.</w:t>
      </w:r>
    </w:p>
    <w:p w14:paraId="0A6D98C8" w14:textId="77777777" w:rsidR="009B6E31" w:rsidRPr="008453A0" w:rsidRDefault="009B6E31" w:rsidP="009B6E31">
      <w:pPr>
        <w:spacing w:after="0" w:line="240" w:lineRule="auto"/>
        <w:rPr>
          <w:rFonts w:ascii="Times New Roman" w:eastAsia="Times New Roman" w:hAnsi="Times New Roman"/>
          <w:iCs/>
          <w:noProof/>
        </w:rPr>
      </w:pPr>
    </w:p>
    <w:p w14:paraId="298AE63B" w14:textId="77777777" w:rsidR="009B6E31" w:rsidRPr="008453A0" w:rsidRDefault="009B6E31" w:rsidP="009B6E31">
      <w:pPr>
        <w:spacing w:after="0" w:line="240" w:lineRule="auto"/>
        <w:rPr>
          <w:rFonts w:ascii="Times New Roman" w:eastAsia="Times New Roman" w:hAnsi="Times New Roman"/>
          <w:iCs/>
          <w:noProof/>
        </w:rPr>
      </w:pPr>
    </w:p>
    <w:p w14:paraId="50AF3A67"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86" w:name="_Toc129243142"/>
      <w:bookmarkStart w:id="87" w:name="_Toc129243267"/>
      <w:r w:rsidRPr="008453A0">
        <w:rPr>
          <w:rFonts w:ascii="Times New Roman" w:eastAsia="Times New Roman" w:hAnsi="Times New Roman"/>
          <w:b/>
          <w:lang w:eastAsia="x-none"/>
        </w:rPr>
        <w:t>4.</w:t>
      </w:r>
      <w:r w:rsidRPr="008453A0">
        <w:rPr>
          <w:rFonts w:ascii="Times New Roman" w:eastAsia="Times New Roman" w:hAnsi="Times New Roman"/>
          <w:b/>
          <w:lang w:eastAsia="x-none"/>
        </w:rPr>
        <w:tab/>
        <w:t>Galimas šalutinis poveikis</w:t>
      </w:r>
      <w:bookmarkEnd w:id="86"/>
      <w:bookmarkEnd w:id="87"/>
    </w:p>
    <w:p w14:paraId="6D605A81" w14:textId="77777777" w:rsidR="009B6E31" w:rsidRPr="008453A0" w:rsidRDefault="009B6E31" w:rsidP="009B6E31">
      <w:pPr>
        <w:spacing w:after="0" w:line="240" w:lineRule="auto"/>
        <w:rPr>
          <w:rFonts w:ascii="Times New Roman" w:eastAsia="Times New Roman" w:hAnsi="Times New Roman"/>
          <w:iCs/>
          <w:noProof/>
        </w:rPr>
      </w:pPr>
    </w:p>
    <w:p w14:paraId="247D05F2"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Šis vaistas, kaip ir visi kiti, gali sukelti šalutinį poveikį, nors jis pasireiškia ne visiems žmonėms.</w:t>
      </w:r>
    </w:p>
    <w:p w14:paraId="6B59CAC9" w14:textId="77777777" w:rsidR="009B6E31" w:rsidRPr="008453A0" w:rsidRDefault="009B6E31" w:rsidP="009B6E31">
      <w:pPr>
        <w:spacing w:after="0" w:line="240" w:lineRule="auto"/>
        <w:rPr>
          <w:rFonts w:ascii="Times New Roman" w:eastAsia="Times New Roman" w:hAnsi="Times New Roman"/>
          <w:iCs/>
          <w:noProof/>
        </w:rPr>
      </w:pPr>
    </w:p>
    <w:p w14:paraId="6B083B88" w14:textId="472A1A55" w:rsidR="004108C6" w:rsidRPr="008E585F" w:rsidRDefault="004108C6" w:rsidP="009B6E31">
      <w:pPr>
        <w:spacing w:after="0" w:line="240" w:lineRule="auto"/>
        <w:rPr>
          <w:rFonts w:ascii="Times New Roman" w:eastAsia="Times New Roman" w:hAnsi="Times New Roman"/>
          <w:i/>
          <w:noProof/>
        </w:rPr>
      </w:pPr>
      <w:r w:rsidRPr="008E585F">
        <w:rPr>
          <w:rFonts w:ascii="Times New Roman" w:eastAsia="Times New Roman" w:hAnsi="Times New Roman"/>
          <w:i/>
          <w:noProof/>
        </w:rPr>
        <w:t>Dažni šalutinio poveikio reiškiniai (gali pasireikšti rečiau kaip 1 iš 10 asmenų)</w:t>
      </w:r>
    </w:p>
    <w:p w14:paraId="27ADF40B" w14:textId="77777777" w:rsidR="009B6E31" w:rsidRPr="008453A0" w:rsidRDefault="009B6E31" w:rsidP="009B6E31">
      <w:pPr>
        <w:numPr>
          <w:ilvl w:val="0"/>
          <w:numId w:val="6"/>
        </w:numPr>
        <w:spacing w:after="0" w:line="240" w:lineRule="auto"/>
        <w:rPr>
          <w:rFonts w:ascii="Times New Roman" w:eastAsia="Times New Roman" w:hAnsi="Times New Roman"/>
          <w:noProof/>
        </w:rPr>
      </w:pPr>
      <w:r w:rsidRPr="008453A0">
        <w:rPr>
          <w:rFonts w:ascii="Times New Roman" w:eastAsia="Times New Roman" w:hAnsi="Times New Roman"/>
          <w:noProof/>
        </w:rPr>
        <w:t>Silpnumas</w:t>
      </w:r>
      <w:r w:rsidR="00606F60" w:rsidRPr="008453A0">
        <w:rPr>
          <w:rFonts w:ascii="Times New Roman" w:eastAsia="Times New Roman" w:hAnsi="Times New Roman"/>
          <w:noProof/>
        </w:rPr>
        <w:t xml:space="preserve"> ir </w:t>
      </w:r>
      <w:r w:rsidRPr="008453A0">
        <w:rPr>
          <w:rFonts w:ascii="Times New Roman" w:eastAsia="Times New Roman" w:hAnsi="Times New Roman"/>
          <w:noProof/>
        </w:rPr>
        <w:t>svaigulys, galvos skausmas.</w:t>
      </w:r>
    </w:p>
    <w:p w14:paraId="57780BDB" w14:textId="77777777" w:rsidR="009B6E31" w:rsidRPr="008453A0" w:rsidRDefault="009B6E31" w:rsidP="009B6E31">
      <w:pPr>
        <w:numPr>
          <w:ilvl w:val="0"/>
          <w:numId w:val="6"/>
        </w:numPr>
        <w:spacing w:after="0" w:line="240" w:lineRule="auto"/>
        <w:contextualSpacing/>
        <w:rPr>
          <w:rFonts w:ascii="Times New Roman" w:eastAsia="Times New Roman" w:hAnsi="Times New Roman"/>
          <w:noProof/>
        </w:rPr>
      </w:pPr>
      <w:r w:rsidRPr="008453A0">
        <w:rPr>
          <w:rFonts w:ascii="Times New Roman" w:eastAsia="Times New Roman" w:hAnsi="Times New Roman"/>
          <w:noProof/>
        </w:rPr>
        <w:t>Pykinimas, pilvo skausmas</w:t>
      </w:r>
      <w:r w:rsidRPr="008453A0">
        <w:rPr>
          <w:rFonts w:ascii="Times New Roman" w:eastAsia="Times New Roman" w:hAnsi="Times New Roman"/>
        </w:rPr>
        <w:t>.</w:t>
      </w:r>
    </w:p>
    <w:p w14:paraId="336BC3CD" w14:textId="77777777" w:rsidR="009B6E31" w:rsidRPr="008453A0" w:rsidRDefault="009B6E31" w:rsidP="009B6E31">
      <w:pPr>
        <w:numPr>
          <w:ilvl w:val="0"/>
          <w:numId w:val="6"/>
        </w:numPr>
        <w:spacing w:after="0" w:line="240" w:lineRule="auto"/>
        <w:rPr>
          <w:rFonts w:ascii="Times New Roman" w:eastAsia="Times New Roman" w:hAnsi="Times New Roman"/>
          <w:noProof/>
        </w:rPr>
      </w:pPr>
      <w:r w:rsidRPr="008E585F">
        <w:rPr>
          <w:rFonts w:ascii="Times New Roman" w:eastAsia="Times New Roman" w:hAnsi="Times New Roman"/>
        </w:rPr>
        <w:t>Nuovargis.</w:t>
      </w:r>
    </w:p>
    <w:p w14:paraId="484350E3" w14:textId="77777777" w:rsidR="009B6E31" w:rsidRPr="008E585F" w:rsidRDefault="009B6E31" w:rsidP="009B6E31">
      <w:pPr>
        <w:spacing w:after="0" w:line="240" w:lineRule="auto"/>
        <w:rPr>
          <w:rFonts w:ascii="Times New Roman" w:eastAsia="Times New Roman" w:hAnsi="Times New Roman"/>
        </w:rPr>
      </w:pPr>
    </w:p>
    <w:p w14:paraId="6A354250" w14:textId="76E5DE4E" w:rsidR="004108C6" w:rsidRPr="008E585F" w:rsidRDefault="004108C6" w:rsidP="009B6E31">
      <w:pPr>
        <w:spacing w:after="0" w:line="240" w:lineRule="auto"/>
        <w:rPr>
          <w:rFonts w:ascii="Times New Roman" w:eastAsia="Times New Roman" w:hAnsi="Times New Roman"/>
          <w:i/>
          <w:iCs/>
        </w:rPr>
      </w:pPr>
      <w:r w:rsidRPr="008E585F">
        <w:rPr>
          <w:rFonts w:ascii="Times New Roman" w:eastAsia="Times New Roman" w:hAnsi="Times New Roman"/>
          <w:i/>
          <w:iCs/>
        </w:rPr>
        <w:t>Nedažni šalutinio poveikio reiškiniai (gali pasireikšti rečiau kaip 1 iš 100 asmenų)</w:t>
      </w:r>
    </w:p>
    <w:p w14:paraId="0C877455"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Galvos sukimasis, alpimas.</w:t>
      </w:r>
    </w:p>
    <w:p w14:paraId="4386A810"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Tachikardija (dažnas širdies plakimas).</w:t>
      </w:r>
    </w:p>
    <w:p w14:paraId="1FEA36B8"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Ortostatinė hipotenzija (staigiai sumažėjęs kraujospūdis, keičiant padėtį iš gulimos į stovimą), veido ir kaklo paraudimas dėl kraujo priplūdimo.</w:t>
      </w:r>
    </w:p>
    <w:p w14:paraId="77420090"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Rinitas (sloga).</w:t>
      </w:r>
    </w:p>
    <w:p w14:paraId="3A1C9EB5"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Viduriavimas</w:t>
      </w:r>
      <w:r w:rsidR="004C1F86" w:rsidRPr="008453A0">
        <w:rPr>
          <w:rFonts w:ascii="Times New Roman" w:eastAsia="Times New Roman" w:hAnsi="Times New Roman"/>
        </w:rPr>
        <w:t>, vėmimas</w:t>
      </w:r>
      <w:r w:rsidRPr="008453A0">
        <w:rPr>
          <w:rFonts w:ascii="Times New Roman" w:eastAsia="Times New Roman" w:hAnsi="Times New Roman"/>
        </w:rPr>
        <w:t>.</w:t>
      </w:r>
    </w:p>
    <w:p w14:paraId="77014C1C"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Išbėrimas, niežulys.</w:t>
      </w:r>
    </w:p>
    <w:p w14:paraId="07D1BD85"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Patinimas, krūtinės skausmas.</w:t>
      </w:r>
    </w:p>
    <w:p w14:paraId="146047CC" w14:textId="77777777" w:rsidR="009B6E31" w:rsidRPr="008453A0" w:rsidRDefault="009B6E31" w:rsidP="009B6E31">
      <w:pPr>
        <w:spacing w:after="0" w:line="240" w:lineRule="auto"/>
        <w:contextualSpacing/>
        <w:rPr>
          <w:rFonts w:ascii="Times New Roman" w:eastAsia="Times New Roman" w:hAnsi="Times New Roman"/>
        </w:rPr>
      </w:pPr>
    </w:p>
    <w:p w14:paraId="1D6E5906" w14:textId="2FC30C5D" w:rsidR="004108C6" w:rsidRPr="008E585F" w:rsidRDefault="004108C6" w:rsidP="009B6E31">
      <w:pPr>
        <w:spacing w:after="0" w:line="240" w:lineRule="auto"/>
        <w:contextualSpacing/>
        <w:rPr>
          <w:rFonts w:ascii="Times New Roman" w:eastAsia="Times New Roman" w:hAnsi="Times New Roman"/>
          <w:i/>
          <w:iCs/>
        </w:rPr>
      </w:pPr>
      <w:r w:rsidRPr="008E585F">
        <w:rPr>
          <w:rFonts w:ascii="Times New Roman" w:eastAsia="Times New Roman" w:hAnsi="Times New Roman"/>
          <w:i/>
          <w:iCs/>
        </w:rPr>
        <w:t>Labai reti šalutinio poveikio reiškiniai (gali pasireikšti rečiau kaip 1 iš 10</w:t>
      </w:r>
      <w:r w:rsidR="008F4973">
        <w:rPr>
          <w:rFonts w:ascii="Times New Roman" w:eastAsia="Times New Roman" w:hAnsi="Times New Roman"/>
          <w:i/>
          <w:iCs/>
        </w:rPr>
        <w:t> </w:t>
      </w:r>
      <w:r w:rsidRPr="008E585F">
        <w:rPr>
          <w:rFonts w:ascii="Times New Roman" w:eastAsia="Times New Roman" w:hAnsi="Times New Roman"/>
          <w:i/>
          <w:iCs/>
        </w:rPr>
        <w:t>000</w:t>
      </w:r>
      <w:r w:rsidR="008F4973">
        <w:rPr>
          <w:rFonts w:ascii="Times New Roman" w:eastAsia="Times New Roman" w:hAnsi="Times New Roman"/>
          <w:i/>
          <w:iCs/>
        </w:rPr>
        <w:t> </w:t>
      </w:r>
      <w:r w:rsidRPr="008E585F">
        <w:rPr>
          <w:rFonts w:ascii="Times New Roman" w:eastAsia="Times New Roman" w:hAnsi="Times New Roman"/>
          <w:i/>
          <w:iCs/>
        </w:rPr>
        <w:t>asmenų)</w:t>
      </w:r>
    </w:p>
    <w:p w14:paraId="761B99A2"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Krūtinės angina pacientams, sergantiems koronarinių arterijų liga.</w:t>
      </w:r>
    </w:p>
    <w:p w14:paraId="1BE1C175"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Dilgėlinė, angioneurozinė edema (alerginis pabrinkimas).</w:t>
      </w:r>
    </w:p>
    <w:p w14:paraId="3EC764AB" w14:textId="77777777" w:rsidR="009B6E31" w:rsidRPr="008453A0" w:rsidRDefault="009B6E31" w:rsidP="009B6E31">
      <w:pPr>
        <w:spacing w:after="0" w:line="240" w:lineRule="auto"/>
        <w:contextualSpacing/>
        <w:rPr>
          <w:rFonts w:ascii="Times New Roman" w:eastAsia="Times New Roman" w:hAnsi="Times New Roman"/>
        </w:rPr>
      </w:pPr>
    </w:p>
    <w:p w14:paraId="2B52D15C" w14:textId="0552A10A" w:rsidR="004108C6" w:rsidRPr="008E585F" w:rsidRDefault="004108C6" w:rsidP="009B6E31">
      <w:pPr>
        <w:spacing w:after="0" w:line="240" w:lineRule="auto"/>
        <w:contextualSpacing/>
        <w:rPr>
          <w:rFonts w:ascii="Times New Roman" w:eastAsia="Times New Roman" w:hAnsi="Times New Roman"/>
          <w:i/>
          <w:iCs/>
        </w:rPr>
      </w:pPr>
      <w:r w:rsidRPr="008E585F">
        <w:rPr>
          <w:rFonts w:ascii="Times New Roman" w:eastAsia="Times New Roman" w:hAnsi="Times New Roman"/>
          <w:i/>
          <w:iCs/>
        </w:rPr>
        <w:t>Šalutinio poveikio reiškiniai, kurių dažnis nežinomas (negali būti apskaičiuotas pagal turimus duomenis)</w:t>
      </w:r>
    </w:p>
    <w:p w14:paraId="4A383FE4"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Prieširdžių virpėjimas.</w:t>
      </w:r>
    </w:p>
    <w:p w14:paraId="6AF7F022"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Neutropenija (baltųjų kraujo ląstelių kiekio sumažėjimas), trombocitopenija (kraujo plokštelių kiekio sumažėjimas).</w:t>
      </w:r>
    </w:p>
    <w:p w14:paraId="44C4452F"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Intraoperacinis suglebusios rainelės sindromas.</w:t>
      </w:r>
    </w:p>
    <w:p w14:paraId="389EE73A" w14:textId="77777777" w:rsidR="009B6E31" w:rsidRPr="008453A0" w:rsidRDefault="009B6E31" w:rsidP="009B6E31">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lastRenderedPageBreak/>
        <w:t>Kepenų ląstelių pažeidimas, cholestazinė kepenų liga.</w:t>
      </w:r>
    </w:p>
    <w:p w14:paraId="43197D07" w14:textId="77777777" w:rsidR="004C1F86" w:rsidRPr="008453A0" w:rsidRDefault="004C1F86" w:rsidP="004C1F86">
      <w:pPr>
        <w:numPr>
          <w:ilvl w:val="0"/>
          <w:numId w:val="6"/>
        </w:numPr>
        <w:spacing w:after="0" w:line="240" w:lineRule="auto"/>
        <w:contextualSpacing/>
        <w:rPr>
          <w:rFonts w:ascii="Times New Roman" w:eastAsia="Times New Roman" w:hAnsi="Times New Roman"/>
        </w:rPr>
      </w:pPr>
      <w:r w:rsidRPr="008453A0">
        <w:rPr>
          <w:rFonts w:ascii="Times New Roman" w:eastAsia="Times New Roman" w:hAnsi="Times New Roman"/>
        </w:rPr>
        <w:t>Priapizmas (ilgalaikė skausminga erekcija).</w:t>
      </w:r>
    </w:p>
    <w:p w14:paraId="43DE5108" w14:textId="77777777" w:rsidR="009B6E31" w:rsidRPr="008453A0" w:rsidRDefault="009B6E31" w:rsidP="009B6E31">
      <w:pPr>
        <w:spacing w:after="0" w:line="240" w:lineRule="auto"/>
        <w:rPr>
          <w:rFonts w:ascii="Times New Roman" w:eastAsia="Times New Roman" w:hAnsi="Times New Roman"/>
        </w:rPr>
      </w:pPr>
    </w:p>
    <w:p w14:paraId="42D7716E" w14:textId="77777777" w:rsidR="009B6E31" w:rsidRPr="008453A0" w:rsidRDefault="009B6E31" w:rsidP="009B6E31">
      <w:pPr>
        <w:spacing w:after="0" w:line="240" w:lineRule="auto"/>
        <w:rPr>
          <w:rFonts w:ascii="Times New Roman" w:eastAsia="Times New Roman" w:hAnsi="Times New Roman"/>
          <w:b/>
        </w:rPr>
      </w:pPr>
      <w:r w:rsidRPr="008453A0">
        <w:rPr>
          <w:rFonts w:ascii="Times New Roman" w:eastAsia="Times New Roman" w:hAnsi="Times New Roman"/>
          <w:b/>
          <w:noProof/>
        </w:rPr>
        <w:t>Pranešimas apie šalutinį poveikį</w:t>
      </w:r>
    </w:p>
    <w:p w14:paraId="5E27546A" w14:textId="57753A7B"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 xml:space="preserve">Jeigu pasireiškė šalutinis poveikis, įskaitant šiame lapelyje nenurodytą, pasakykite gydytojui arba vaistininkui. </w:t>
      </w:r>
      <w:r w:rsidR="004108C6" w:rsidRPr="008453A0">
        <w:rPr>
          <w:rFonts w:ascii="Times New Roman" w:eastAsia="Times New Roman" w:hAnsi="Times New Roman"/>
          <w:iCs/>
          <w:noProof/>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5DE3CFA" w14:textId="77777777" w:rsidR="009B6E31" w:rsidRPr="008453A0" w:rsidRDefault="009B6E31" w:rsidP="009B6E31">
      <w:pPr>
        <w:spacing w:after="0" w:line="240" w:lineRule="auto"/>
        <w:rPr>
          <w:rFonts w:ascii="Times New Roman" w:eastAsia="Times New Roman" w:hAnsi="Times New Roman"/>
          <w:iCs/>
          <w:noProof/>
        </w:rPr>
      </w:pPr>
    </w:p>
    <w:p w14:paraId="59D60DD3" w14:textId="77777777" w:rsidR="009B6E31" w:rsidRPr="008453A0" w:rsidRDefault="009B6E31" w:rsidP="009B6E31">
      <w:pPr>
        <w:spacing w:after="0" w:line="240" w:lineRule="auto"/>
        <w:rPr>
          <w:rFonts w:ascii="Times New Roman" w:eastAsia="Times New Roman" w:hAnsi="Times New Roman"/>
          <w:iCs/>
          <w:noProof/>
        </w:rPr>
      </w:pPr>
    </w:p>
    <w:p w14:paraId="03DD2AAD"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88" w:name="_Toc129243143"/>
      <w:bookmarkStart w:id="89" w:name="_Toc129243268"/>
      <w:r w:rsidRPr="008453A0">
        <w:rPr>
          <w:rFonts w:ascii="Times New Roman" w:eastAsia="Times New Roman" w:hAnsi="Times New Roman"/>
          <w:b/>
          <w:lang w:eastAsia="x-none"/>
        </w:rPr>
        <w:t>5.</w:t>
      </w:r>
      <w:r w:rsidRPr="008453A0">
        <w:rPr>
          <w:rFonts w:ascii="Times New Roman" w:eastAsia="Times New Roman" w:hAnsi="Times New Roman"/>
          <w:b/>
          <w:lang w:eastAsia="x-none"/>
        </w:rPr>
        <w:tab/>
        <w:t>Kaip laikyti Xatral</w:t>
      </w:r>
      <w:bookmarkEnd w:id="88"/>
      <w:bookmarkEnd w:id="89"/>
      <w:r w:rsidRPr="008453A0">
        <w:rPr>
          <w:rFonts w:ascii="Times New Roman" w:eastAsia="Times New Roman" w:hAnsi="Times New Roman"/>
          <w:b/>
          <w:lang w:eastAsia="x-none"/>
        </w:rPr>
        <w:t xml:space="preserve"> SR</w:t>
      </w:r>
    </w:p>
    <w:p w14:paraId="56BAEC36" w14:textId="77777777" w:rsidR="009B6E31" w:rsidRPr="008453A0" w:rsidRDefault="009B6E31" w:rsidP="009B6E31">
      <w:pPr>
        <w:spacing w:after="0" w:line="240" w:lineRule="auto"/>
        <w:rPr>
          <w:rFonts w:ascii="Times New Roman" w:eastAsia="Times New Roman" w:hAnsi="Times New Roman"/>
          <w:iCs/>
          <w:noProof/>
        </w:rPr>
      </w:pPr>
    </w:p>
    <w:p w14:paraId="5C04CAC0" w14:textId="77777777" w:rsidR="009B6E31" w:rsidRPr="008453A0" w:rsidRDefault="009B6E31" w:rsidP="009B6E31">
      <w:pPr>
        <w:numPr>
          <w:ilvl w:val="12"/>
          <w:numId w:val="0"/>
        </w:numPr>
        <w:spacing w:after="0" w:line="240" w:lineRule="auto"/>
        <w:ind w:right="-2"/>
        <w:rPr>
          <w:rFonts w:ascii="Times New Roman" w:eastAsia="SimSun" w:hAnsi="Times New Roman"/>
          <w:lang w:eastAsia="zh-CN"/>
        </w:rPr>
      </w:pPr>
      <w:r w:rsidRPr="008453A0">
        <w:rPr>
          <w:rFonts w:ascii="Times New Roman" w:eastAsia="SimSun" w:hAnsi="Times New Roman"/>
          <w:lang w:eastAsia="zh-CN"/>
        </w:rPr>
        <w:t>Šį vaistą laikykite vaikams nepastebimoje ir nepasiekiamoje vietoje.</w:t>
      </w:r>
    </w:p>
    <w:p w14:paraId="3EE3209C"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Šiam vaistui specialių laikymo sąlygų nereikia.</w:t>
      </w:r>
    </w:p>
    <w:p w14:paraId="2A66D9FD" w14:textId="77777777" w:rsidR="009B6E31" w:rsidRPr="008453A0" w:rsidRDefault="009B6E31" w:rsidP="009B6E31">
      <w:pPr>
        <w:spacing w:after="0" w:line="240" w:lineRule="auto"/>
        <w:rPr>
          <w:rFonts w:ascii="Times New Roman" w:eastAsia="Times New Roman" w:hAnsi="Times New Roman"/>
          <w:iCs/>
          <w:noProof/>
        </w:rPr>
      </w:pPr>
    </w:p>
    <w:p w14:paraId="46C5862B"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Ant dėžutės po „EXP“ ir lizdinės plokštelės nurodytam tinkamumo laikui pasibaigus, šio vaisto vartoti negalima. Vaistas tinkamas vartoti iki paskutinės nurodyto mėnesio dienos.</w:t>
      </w:r>
    </w:p>
    <w:p w14:paraId="22B8EF7F" w14:textId="77777777" w:rsidR="009B6E31" w:rsidRPr="008453A0" w:rsidRDefault="009B6E31" w:rsidP="009B6E31">
      <w:pPr>
        <w:spacing w:after="0" w:line="240" w:lineRule="auto"/>
        <w:rPr>
          <w:rFonts w:ascii="Times New Roman" w:eastAsia="Times New Roman" w:hAnsi="Times New Roman"/>
          <w:iCs/>
          <w:noProof/>
        </w:rPr>
      </w:pPr>
    </w:p>
    <w:p w14:paraId="2BC8A6BE" w14:textId="77777777" w:rsidR="009B6E31" w:rsidRPr="008453A0" w:rsidRDefault="009B6E31" w:rsidP="009B6E31">
      <w:pPr>
        <w:spacing w:after="0" w:line="240" w:lineRule="auto"/>
        <w:rPr>
          <w:rFonts w:ascii="Times New Roman" w:eastAsia="Times New Roman" w:hAnsi="Times New Roman"/>
          <w:iCs/>
          <w:noProof/>
        </w:rPr>
      </w:pPr>
      <w:r w:rsidRPr="008453A0">
        <w:rPr>
          <w:rFonts w:ascii="Times New Roman" w:eastAsia="Times New Roman" w:hAnsi="Times New Roman"/>
          <w:iCs/>
          <w:noProof/>
        </w:rPr>
        <w:t>Vaistų negalima išmesti į kanalizaciją arba su buitinėmis atliekomis. Kaip išmesti nereikalingus vaistus, klauskite vaistininko. Šios priemonės padės apsaugoti aplinką.</w:t>
      </w:r>
    </w:p>
    <w:p w14:paraId="4BB18510" w14:textId="77777777" w:rsidR="009B6E31" w:rsidRPr="008453A0" w:rsidRDefault="009B6E31" w:rsidP="009B6E31">
      <w:pPr>
        <w:spacing w:after="0" w:line="240" w:lineRule="auto"/>
        <w:rPr>
          <w:rFonts w:ascii="Times New Roman" w:eastAsia="Times New Roman" w:hAnsi="Times New Roman"/>
          <w:iCs/>
          <w:noProof/>
        </w:rPr>
      </w:pPr>
    </w:p>
    <w:p w14:paraId="744A9FEF" w14:textId="77777777" w:rsidR="009B6E31" w:rsidRPr="008453A0" w:rsidRDefault="009B6E31" w:rsidP="009B6E31">
      <w:pPr>
        <w:spacing w:after="0" w:line="240" w:lineRule="auto"/>
        <w:rPr>
          <w:rFonts w:ascii="Times New Roman" w:eastAsia="Times New Roman" w:hAnsi="Times New Roman"/>
          <w:iCs/>
          <w:noProof/>
        </w:rPr>
      </w:pPr>
    </w:p>
    <w:p w14:paraId="6DE68DF4" w14:textId="77777777" w:rsidR="009B6E31" w:rsidRPr="008453A0" w:rsidRDefault="009B6E31" w:rsidP="009B6E31">
      <w:pPr>
        <w:keepNext/>
        <w:tabs>
          <w:tab w:val="left" w:pos="567"/>
        </w:tabs>
        <w:spacing w:after="0" w:line="240" w:lineRule="auto"/>
        <w:ind w:left="567" w:hanging="567"/>
        <w:outlineLvl w:val="1"/>
        <w:rPr>
          <w:rFonts w:ascii="Times New Roman" w:eastAsia="Times New Roman" w:hAnsi="Times New Roman"/>
          <w:b/>
          <w:lang w:eastAsia="x-none"/>
        </w:rPr>
      </w:pPr>
      <w:bookmarkStart w:id="90" w:name="_Toc129243144"/>
      <w:bookmarkStart w:id="91" w:name="_Toc129243269"/>
      <w:r w:rsidRPr="008453A0">
        <w:rPr>
          <w:rFonts w:ascii="Times New Roman" w:eastAsia="Times New Roman" w:hAnsi="Times New Roman"/>
          <w:b/>
          <w:lang w:eastAsia="x-none"/>
        </w:rPr>
        <w:t>6.</w:t>
      </w:r>
      <w:r w:rsidRPr="008453A0">
        <w:rPr>
          <w:rFonts w:ascii="Times New Roman" w:eastAsia="Times New Roman" w:hAnsi="Times New Roman"/>
          <w:b/>
          <w:lang w:eastAsia="x-none"/>
        </w:rPr>
        <w:tab/>
        <w:t>Pakuotės turinys ir kita informacija</w:t>
      </w:r>
      <w:bookmarkEnd w:id="90"/>
      <w:bookmarkEnd w:id="91"/>
    </w:p>
    <w:p w14:paraId="40E0CCD7" w14:textId="77777777" w:rsidR="009B6E31" w:rsidRPr="008453A0" w:rsidRDefault="009B6E31" w:rsidP="009B6E31">
      <w:pPr>
        <w:spacing w:after="0" w:line="240" w:lineRule="auto"/>
        <w:rPr>
          <w:rFonts w:ascii="Times New Roman" w:eastAsia="Times New Roman" w:hAnsi="Times New Roman"/>
          <w:iCs/>
          <w:noProof/>
        </w:rPr>
      </w:pPr>
    </w:p>
    <w:p w14:paraId="0B1F300C" w14:textId="77777777"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Xatral SR sudėtis</w:t>
      </w:r>
    </w:p>
    <w:p w14:paraId="277CDED2" w14:textId="77777777" w:rsidR="009B6E31" w:rsidRPr="008453A0" w:rsidRDefault="009B6E31" w:rsidP="009B6E31">
      <w:pPr>
        <w:numPr>
          <w:ilvl w:val="0"/>
          <w:numId w:val="11"/>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Veiklioji medžiaga yra alfuzozino hidrochloridas. Vienoje tabletėje yra 10 mg alfuzozino hidrochlorido.</w:t>
      </w:r>
    </w:p>
    <w:p w14:paraId="7C7CF700" w14:textId="16A31D03" w:rsidR="009B6E31" w:rsidRPr="008453A0" w:rsidRDefault="009B6E31" w:rsidP="009B6E31">
      <w:pPr>
        <w:numPr>
          <w:ilvl w:val="0"/>
          <w:numId w:val="11"/>
        </w:numPr>
        <w:tabs>
          <w:tab w:val="left" w:pos="567"/>
        </w:tabs>
        <w:spacing w:after="0" w:line="240" w:lineRule="auto"/>
        <w:ind w:left="567" w:hanging="567"/>
        <w:rPr>
          <w:rFonts w:ascii="Times New Roman" w:eastAsia="Times New Roman" w:hAnsi="Times New Roman"/>
          <w:noProof/>
        </w:rPr>
      </w:pPr>
      <w:r w:rsidRPr="008453A0">
        <w:rPr>
          <w:rFonts w:ascii="Times New Roman" w:eastAsia="Times New Roman" w:hAnsi="Times New Roman"/>
          <w:noProof/>
        </w:rPr>
        <w:t>Pagalbinės medžiagos yra hipromeliozė, hidrintas ricinos aliejus, etilceliuliozė, geltonasis geležies oksidas (E172), hidratuotas koloidinis silicio dioksidas, magnio stearatas, manitolis (E421), povidonas, mikrokristalinė celiuliozė.</w:t>
      </w:r>
    </w:p>
    <w:p w14:paraId="611CBD99" w14:textId="77777777" w:rsidR="009B6E31" w:rsidRPr="008453A0" w:rsidRDefault="009B6E31" w:rsidP="009B6E31">
      <w:pPr>
        <w:spacing w:after="0" w:line="240" w:lineRule="auto"/>
        <w:rPr>
          <w:rFonts w:ascii="Times New Roman" w:eastAsia="Times New Roman" w:hAnsi="Times New Roman"/>
          <w:iCs/>
          <w:noProof/>
        </w:rPr>
      </w:pPr>
    </w:p>
    <w:p w14:paraId="26A28780" w14:textId="77777777" w:rsidR="009B6E31" w:rsidRPr="008453A0" w:rsidRDefault="009B6E31" w:rsidP="009B6E31">
      <w:pPr>
        <w:spacing w:after="0" w:line="240" w:lineRule="auto"/>
        <w:rPr>
          <w:rFonts w:ascii="Times New Roman" w:eastAsia="Times New Roman" w:hAnsi="Times New Roman"/>
          <w:b/>
          <w:bCs/>
        </w:rPr>
      </w:pPr>
      <w:r w:rsidRPr="008453A0">
        <w:rPr>
          <w:rFonts w:ascii="Times New Roman" w:eastAsia="Times New Roman" w:hAnsi="Times New Roman"/>
          <w:b/>
          <w:bCs/>
        </w:rPr>
        <w:t>Xatral SR išvaizda ir kiekis pakuotėje</w:t>
      </w:r>
    </w:p>
    <w:p w14:paraId="44350913" w14:textId="77777777" w:rsidR="009B6E31" w:rsidRPr="008453A0" w:rsidRDefault="009B6E31" w:rsidP="009B6E31">
      <w:pPr>
        <w:spacing w:after="0" w:line="240" w:lineRule="auto"/>
        <w:rPr>
          <w:rFonts w:ascii="Times New Roman" w:eastAsia="Times New Roman" w:hAnsi="Times New Roman"/>
          <w:lang w:eastAsia="x-none"/>
        </w:rPr>
      </w:pPr>
      <w:r w:rsidRPr="008453A0">
        <w:rPr>
          <w:rFonts w:ascii="Times New Roman" w:eastAsia="Times New Roman" w:hAnsi="Times New Roman"/>
          <w:lang w:eastAsia="x-none"/>
        </w:rPr>
        <w:t>Xatral SR 10 mg pailginto atpalaidavimo tabletės yra apvalios, abipus išgaubtos trijų spalvotų sluoksnių: geltono, balto, geltono.</w:t>
      </w:r>
    </w:p>
    <w:p w14:paraId="41A9F3FF" w14:textId="7073BBDD" w:rsidR="009B6E31" w:rsidRPr="008453A0" w:rsidRDefault="009B6E31" w:rsidP="009B6E31">
      <w:pPr>
        <w:spacing w:after="0" w:line="240" w:lineRule="auto"/>
        <w:rPr>
          <w:rFonts w:ascii="Times New Roman" w:eastAsia="Times New Roman" w:hAnsi="Times New Roman"/>
          <w:lang w:eastAsia="fr-FR"/>
        </w:rPr>
      </w:pPr>
      <w:bookmarkStart w:id="92" w:name="OLE_LINK3"/>
      <w:r w:rsidRPr="008453A0">
        <w:rPr>
          <w:rFonts w:ascii="Times New Roman" w:eastAsia="Times New Roman" w:hAnsi="Times New Roman"/>
          <w:lang w:eastAsia="fr-FR"/>
        </w:rPr>
        <w:t>Dėžutėje yra 30 pailginto atpalaidavimo</w:t>
      </w:r>
      <w:r w:rsidRPr="008453A0">
        <w:rPr>
          <w:rFonts w:ascii="Times New Roman" w:eastAsia="Times New Roman" w:hAnsi="Times New Roman"/>
          <w:b/>
          <w:lang w:eastAsia="fr-FR"/>
        </w:rPr>
        <w:t xml:space="preserve"> </w:t>
      </w:r>
      <w:r w:rsidRPr="008453A0">
        <w:rPr>
          <w:rFonts w:ascii="Times New Roman" w:eastAsia="Times New Roman" w:hAnsi="Times New Roman"/>
          <w:lang w:eastAsia="fr-FR"/>
        </w:rPr>
        <w:t>tablečių PVC</w:t>
      </w:r>
      <w:r w:rsidR="008F4973">
        <w:rPr>
          <w:rFonts w:ascii="Times New Roman" w:eastAsia="Times New Roman" w:hAnsi="Times New Roman"/>
          <w:lang w:eastAsia="fr-FR"/>
        </w:rPr>
        <w:t xml:space="preserve"> </w:t>
      </w:r>
      <w:r w:rsidRPr="008453A0">
        <w:rPr>
          <w:rFonts w:ascii="Times New Roman" w:eastAsia="Times New Roman" w:hAnsi="Times New Roman"/>
          <w:lang w:eastAsia="fr-FR"/>
        </w:rPr>
        <w:t>/</w:t>
      </w:r>
      <w:r w:rsidR="008F4973">
        <w:rPr>
          <w:rFonts w:ascii="Times New Roman" w:eastAsia="Times New Roman" w:hAnsi="Times New Roman"/>
          <w:lang w:eastAsia="fr-FR"/>
        </w:rPr>
        <w:t xml:space="preserve"> </w:t>
      </w:r>
      <w:r w:rsidRPr="008453A0">
        <w:rPr>
          <w:rFonts w:ascii="Times New Roman" w:eastAsia="Times New Roman" w:hAnsi="Times New Roman"/>
          <w:lang w:eastAsia="fr-FR"/>
        </w:rPr>
        <w:t>aliuminio lizdinėje plokštelėje.</w:t>
      </w:r>
    </w:p>
    <w:bookmarkEnd w:id="92"/>
    <w:p w14:paraId="30024C2A" w14:textId="77777777" w:rsidR="009B6E31" w:rsidRPr="008453A0" w:rsidRDefault="009B6E31" w:rsidP="009B6E31">
      <w:pPr>
        <w:spacing w:after="0" w:line="240" w:lineRule="auto"/>
        <w:rPr>
          <w:rFonts w:ascii="Times New Roman" w:eastAsia="Times New Roman" w:hAnsi="Times New Roman"/>
          <w:iCs/>
          <w:noProof/>
        </w:rPr>
      </w:pPr>
    </w:p>
    <w:p w14:paraId="6330A885" w14:textId="77777777" w:rsidR="009B6E31" w:rsidRPr="008453A0" w:rsidRDefault="009B6E31" w:rsidP="009B6E31">
      <w:pPr>
        <w:keepNext/>
        <w:keepLines/>
        <w:spacing w:after="0" w:line="240" w:lineRule="auto"/>
        <w:rPr>
          <w:rFonts w:ascii="Times New Roman" w:eastAsia="Times New Roman" w:hAnsi="Times New Roman"/>
          <w:b/>
          <w:bCs/>
        </w:rPr>
      </w:pPr>
      <w:r w:rsidRPr="008453A0">
        <w:rPr>
          <w:rFonts w:ascii="Times New Roman" w:eastAsia="Times New Roman" w:hAnsi="Times New Roman"/>
          <w:b/>
          <w:bCs/>
          <w:snapToGrid w:val="0"/>
        </w:rPr>
        <w:t>Registruotojas</w:t>
      </w:r>
      <w:r w:rsidRPr="008453A0" w:rsidDel="006F4894">
        <w:rPr>
          <w:rFonts w:ascii="Times New Roman" w:eastAsia="Times New Roman" w:hAnsi="Times New Roman"/>
          <w:b/>
          <w:bCs/>
        </w:rPr>
        <w:t xml:space="preserve"> </w:t>
      </w:r>
      <w:r w:rsidRPr="008453A0">
        <w:rPr>
          <w:rFonts w:ascii="Times New Roman" w:eastAsia="Times New Roman" w:hAnsi="Times New Roman"/>
          <w:b/>
          <w:bCs/>
        </w:rPr>
        <w:t>ir gamintojas</w:t>
      </w:r>
    </w:p>
    <w:p w14:paraId="1382FFF6" w14:textId="77777777" w:rsidR="008F4973" w:rsidRDefault="008F4973" w:rsidP="009B6E31">
      <w:pPr>
        <w:keepNext/>
        <w:keepLines/>
        <w:spacing w:after="0" w:line="240" w:lineRule="auto"/>
        <w:rPr>
          <w:rFonts w:ascii="Times New Roman" w:eastAsia="Times New Roman" w:hAnsi="Times New Roman"/>
          <w:i/>
          <w:lang w:eastAsia="fr-FR"/>
        </w:rPr>
      </w:pPr>
    </w:p>
    <w:p w14:paraId="5CBDD82C" w14:textId="15986C64" w:rsidR="009B6E31" w:rsidRPr="008453A0" w:rsidRDefault="009B6E31" w:rsidP="009B6E31">
      <w:pPr>
        <w:keepNext/>
        <w:keepLines/>
        <w:spacing w:after="0" w:line="240" w:lineRule="auto"/>
        <w:rPr>
          <w:rFonts w:ascii="Times New Roman" w:eastAsia="Times New Roman" w:hAnsi="Times New Roman"/>
          <w:i/>
          <w:lang w:eastAsia="fr-FR"/>
        </w:rPr>
      </w:pPr>
      <w:r w:rsidRPr="008453A0">
        <w:rPr>
          <w:rFonts w:ascii="Times New Roman" w:eastAsia="Times New Roman" w:hAnsi="Times New Roman"/>
          <w:i/>
          <w:lang w:eastAsia="fr-FR"/>
        </w:rPr>
        <w:t>Registruotojas</w:t>
      </w:r>
    </w:p>
    <w:p w14:paraId="7A1AF25D"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Sanofi Winthrop Industrie</w:t>
      </w:r>
    </w:p>
    <w:p w14:paraId="76D0C694"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82, avenue Raspail</w:t>
      </w:r>
    </w:p>
    <w:p w14:paraId="425F1214" w14:textId="77777777" w:rsidR="00F034FD" w:rsidRPr="008453A0" w:rsidRDefault="00F034FD" w:rsidP="00F034FD">
      <w:pPr>
        <w:spacing w:after="0" w:line="240" w:lineRule="auto"/>
        <w:rPr>
          <w:rFonts w:ascii="Times New Roman" w:eastAsia="Times New Roman" w:hAnsi="Times New Roman"/>
        </w:rPr>
      </w:pPr>
      <w:r w:rsidRPr="008453A0">
        <w:rPr>
          <w:rFonts w:ascii="Times New Roman" w:eastAsia="Times New Roman" w:hAnsi="Times New Roman"/>
        </w:rPr>
        <w:t>94250 Gentilly</w:t>
      </w:r>
    </w:p>
    <w:p w14:paraId="54455BE9" w14:textId="77777777" w:rsidR="00F034FD" w:rsidRPr="008453A0" w:rsidRDefault="00F034FD" w:rsidP="00F034FD">
      <w:pPr>
        <w:tabs>
          <w:tab w:val="left" w:pos="540"/>
        </w:tabs>
        <w:spacing w:after="0" w:line="240" w:lineRule="auto"/>
        <w:rPr>
          <w:rFonts w:ascii="Times New Roman" w:eastAsia="Times New Roman" w:hAnsi="Times New Roman"/>
          <w:iCs/>
          <w:noProof/>
        </w:rPr>
      </w:pPr>
      <w:r w:rsidRPr="008453A0">
        <w:rPr>
          <w:rFonts w:ascii="Times New Roman" w:hAnsi="Times New Roman"/>
        </w:rPr>
        <w:t>Prancūzija</w:t>
      </w:r>
    </w:p>
    <w:p w14:paraId="03E3E0E6" w14:textId="77777777" w:rsidR="009B6E31" w:rsidRPr="008453A0" w:rsidRDefault="009B6E31" w:rsidP="009B6E31">
      <w:pPr>
        <w:spacing w:after="0" w:line="240" w:lineRule="auto"/>
        <w:ind w:left="567" w:hanging="567"/>
        <w:rPr>
          <w:rFonts w:ascii="Times New Roman" w:eastAsia="Times New Roman" w:hAnsi="Times New Roman"/>
        </w:rPr>
      </w:pPr>
    </w:p>
    <w:p w14:paraId="58379691" w14:textId="00D9C26E" w:rsidR="009B6E31" w:rsidRPr="008453A0" w:rsidRDefault="009B6E31" w:rsidP="009B6E31">
      <w:pPr>
        <w:spacing w:after="0" w:line="240" w:lineRule="auto"/>
        <w:ind w:left="567" w:hanging="567"/>
        <w:rPr>
          <w:rFonts w:ascii="Times New Roman" w:eastAsia="Times New Roman" w:hAnsi="Times New Roman"/>
          <w:i/>
        </w:rPr>
      </w:pPr>
      <w:r w:rsidRPr="008453A0">
        <w:rPr>
          <w:rFonts w:ascii="Times New Roman" w:eastAsia="Times New Roman" w:hAnsi="Times New Roman"/>
          <w:i/>
        </w:rPr>
        <w:t>Gamintoja</w:t>
      </w:r>
      <w:r w:rsidR="008F4973">
        <w:rPr>
          <w:rFonts w:ascii="Times New Roman" w:eastAsia="Times New Roman" w:hAnsi="Times New Roman"/>
          <w:i/>
        </w:rPr>
        <w:t>s</w:t>
      </w:r>
    </w:p>
    <w:p w14:paraId="67982FA9"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SANOFI WINTHROP INDUSTRIE</w:t>
      </w:r>
    </w:p>
    <w:p w14:paraId="54695151"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30-36, avenue Gustave Eiffel</w:t>
      </w:r>
    </w:p>
    <w:p w14:paraId="676171FB"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37000 Tours</w:t>
      </w:r>
    </w:p>
    <w:p w14:paraId="205E970F"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Prancūzija</w:t>
      </w:r>
    </w:p>
    <w:p w14:paraId="67D5CB00" w14:textId="77777777" w:rsidR="009B6E31" w:rsidRPr="008453A0" w:rsidRDefault="009B6E31" w:rsidP="009B6E31">
      <w:pPr>
        <w:spacing w:after="0" w:line="240" w:lineRule="auto"/>
        <w:rPr>
          <w:rFonts w:ascii="Times New Roman" w:eastAsia="Times New Roman" w:hAnsi="Times New Roman"/>
        </w:rPr>
      </w:pPr>
    </w:p>
    <w:p w14:paraId="0FD9B3D1" w14:textId="77777777" w:rsidR="009B6E31" w:rsidRPr="008453A0" w:rsidRDefault="009B6E31" w:rsidP="009B6E31">
      <w:pPr>
        <w:spacing w:after="0" w:line="240" w:lineRule="auto"/>
        <w:rPr>
          <w:rFonts w:ascii="Times New Roman" w:eastAsia="Times New Roman" w:hAnsi="Times New Roman"/>
        </w:rPr>
      </w:pPr>
      <w:r w:rsidRPr="008453A0">
        <w:rPr>
          <w:rFonts w:ascii="Times New Roman" w:eastAsia="Times New Roman" w:hAnsi="Times New Roman"/>
        </w:rPr>
        <w:t>arba</w:t>
      </w:r>
    </w:p>
    <w:p w14:paraId="2DD41339" w14:textId="77777777" w:rsidR="009B6E31" w:rsidRPr="008453A0" w:rsidRDefault="009B6E31" w:rsidP="009B6E31">
      <w:pPr>
        <w:spacing w:after="0" w:line="240" w:lineRule="auto"/>
        <w:rPr>
          <w:rFonts w:ascii="Times New Roman" w:eastAsia="Times New Roman" w:hAnsi="Times New Roman"/>
        </w:rPr>
      </w:pPr>
    </w:p>
    <w:p w14:paraId="3BF23152" w14:textId="77777777" w:rsidR="009B6E31" w:rsidRPr="008453A0" w:rsidRDefault="009B6E31" w:rsidP="009B6E31">
      <w:pPr>
        <w:spacing w:after="0" w:line="240" w:lineRule="auto"/>
        <w:jc w:val="both"/>
        <w:rPr>
          <w:rFonts w:ascii="Times New Roman" w:eastAsia="Times New Roman" w:hAnsi="Times New Roman"/>
        </w:rPr>
      </w:pPr>
      <w:r w:rsidRPr="008453A0">
        <w:rPr>
          <w:rFonts w:ascii="Times New Roman" w:eastAsia="Times New Roman" w:hAnsi="Times New Roman"/>
        </w:rPr>
        <w:t>SANOFI-AVENTIS Zrt</w:t>
      </w:r>
      <w:r w:rsidRPr="008453A0" w:rsidDel="001546A7">
        <w:rPr>
          <w:rFonts w:ascii="Times New Roman" w:eastAsia="Times New Roman" w:hAnsi="Times New Roman"/>
        </w:rPr>
        <w:t xml:space="preserve"> </w:t>
      </w:r>
    </w:p>
    <w:p w14:paraId="555AF8CB" w14:textId="77777777" w:rsidR="009B6E31" w:rsidRPr="008453A0" w:rsidRDefault="009B6E31" w:rsidP="009B6E31">
      <w:pPr>
        <w:spacing w:after="0" w:line="240" w:lineRule="auto"/>
        <w:jc w:val="both"/>
        <w:rPr>
          <w:rFonts w:ascii="Times New Roman" w:eastAsia="Times New Roman" w:hAnsi="Times New Roman"/>
        </w:rPr>
      </w:pPr>
      <w:r w:rsidRPr="008453A0">
        <w:rPr>
          <w:rFonts w:ascii="Times New Roman" w:eastAsia="Times New Roman" w:hAnsi="Times New Roman"/>
        </w:rPr>
        <w:t>Campona u. 1 (Harbor Park)</w:t>
      </w:r>
    </w:p>
    <w:p w14:paraId="1E077411" w14:textId="77777777" w:rsidR="009B6E31" w:rsidRPr="008453A0" w:rsidRDefault="009B6E31" w:rsidP="009B6E31">
      <w:pPr>
        <w:spacing w:after="0" w:line="240" w:lineRule="auto"/>
        <w:jc w:val="both"/>
        <w:rPr>
          <w:rFonts w:ascii="Times New Roman" w:eastAsia="Times New Roman" w:hAnsi="Times New Roman"/>
        </w:rPr>
      </w:pPr>
      <w:r w:rsidRPr="008453A0">
        <w:rPr>
          <w:rFonts w:ascii="Times New Roman" w:eastAsia="Times New Roman" w:hAnsi="Times New Roman"/>
        </w:rPr>
        <w:t>1225 Budapest</w:t>
      </w:r>
    </w:p>
    <w:p w14:paraId="1EFC6E5E" w14:textId="77777777" w:rsidR="009B6E31" w:rsidRPr="008453A0" w:rsidRDefault="009B6E31" w:rsidP="009B6E31">
      <w:pPr>
        <w:spacing w:after="0" w:line="240" w:lineRule="auto"/>
        <w:jc w:val="both"/>
        <w:rPr>
          <w:rFonts w:ascii="Times New Roman" w:eastAsia="Times New Roman" w:hAnsi="Times New Roman"/>
        </w:rPr>
      </w:pPr>
      <w:r w:rsidRPr="008453A0">
        <w:rPr>
          <w:rFonts w:ascii="Times New Roman" w:eastAsia="Times New Roman" w:hAnsi="Times New Roman"/>
        </w:rPr>
        <w:t>Vengrija</w:t>
      </w:r>
    </w:p>
    <w:p w14:paraId="5522DCD8" w14:textId="77777777" w:rsidR="009B6E31" w:rsidRPr="008453A0" w:rsidRDefault="009B6E31" w:rsidP="009B6E31">
      <w:pPr>
        <w:spacing w:after="0" w:line="240" w:lineRule="auto"/>
        <w:rPr>
          <w:rFonts w:ascii="Times New Roman" w:eastAsia="Times New Roman" w:hAnsi="Times New Roman"/>
          <w:iCs/>
          <w:noProof/>
        </w:rPr>
      </w:pPr>
    </w:p>
    <w:p w14:paraId="357F3C5C" w14:textId="3D04B9C6" w:rsidR="00B801F5" w:rsidRPr="008453A0" w:rsidRDefault="00B801F5" w:rsidP="008E585F">
      <w:pPr>
        <w:keepNext/>
        <w:keepLines/>
        <w:spacing w:after="0" w:line="240" w:lineRule="auto"/>
        <w:rPr>
          <w:rFonts w:ascii="Times New Roman" w:hAnsi="Times New Roman"/>
        </w:rPr>
      </w:pPr>
      <w:r w:rsidRPr="008453A0">
        <w:rPr>
          <w:rFonts w:ascii="Times New Roman" w:hAnsi="Times New Roman"/>
        </w:rPr>
        <w:t>Jeigu apie šį vaistą norite sužinoti daugiau, kreipkitės į vietinį registruotojo atstovą</w:t>
      </w:r>
      <w:r w:rsidR="008F4973">
        <w:rPr>
          <w:rFonts w:ascii="Times New Roman" w:hAnsi="Times New Roman"/>
        </w:rPr>
        <w:t>:</w:t>
      </w:r>
    </w:p>
    <w:p w14:paraId="302DDB31" w14:textId="77777777" w:rsidR="008F4973" w:rsidRDefault="008F4973">
      <w:pPr>
        <w:keepNext/>
        <w:keepLines/>
        <w:spacing w:after="0" w:line="240" w:lineRule="auto"/>
        <w:rPr>
          <w:rFonts w:ascii="Times New Roman" w:hAnsi="Times New Roman"/>
        </w:rPr>
      </w:pPr>
    </w:p>
    <w:p w14:paraId="6D3B72DB" w14:textId="0DB692E4" w:rsidR="00B801F5" w:rsidRPr="008453A0" w:rsidRDefault="00B801F5" w:rsidP="008E585F">
      <w:pPr>
        <w:keepNext/>
        <w:keepLines/>
        <w:spacing w:after="0" w:line="240" w:lineRule="auto"/>
        <w:rPr>
          <w:rFonts w:ascii="Times New Roman" w:hAnsi="Times New Roman"/>
        </w:rPr>
      </w:pPr>
      <w:r w:rsidRPr="008453A0">
        <w:rPr>
          <w:rFonts w:ascii="Times New Roman" w:hAnsi="Times New Roman"/>
        </w:rPr>
        <w:t>UAB „Swixx Biopharma“</w:t>
      </w:r>
    </w:p>
    <w:p w14:paraId="1CB228CE" w14:textId="77777777" w:rsidR="00B801F5" w:rsidRPr="008453A0" w:rsidRDefault="00B801F5" w:rsidP="008E585F">
      <w:pPr>
        <w:keepNext/>
        <w:keepLines/>
        <w:spacing w:after="0" w:line="240" w:lineRule="auto"/>
        <w:rPr>
          <w:rFonts w:ascii="Times New Roman" w:hAnsi="Times New Roman"/>
        </w:rPr>
      </w:pPr>
      <w:r w:rsidRPr="008453A0">
        <w:rPr>
          <w:rFonts w:ascii="Times New Roman" w:hAnsi="Times New Roman"/>
        </w:rPr>
        <w:t>Bokšto g. 1-3</w:t>
      </w:r>
    </w:p>
    <w:p w14:paraId="79D43A61" w14:textId="77777777" w:rsidR="00B801F5" w:rsidRPr="008453A0" w:rsidRDefault="00B801F5" w:rsidP="00B801F5">
      <w:pPr>
        <w:spacing w:after="0" w:line="240" w:lineRule="auto"/>
        <w:rPr>
          <w:rFonts w:ascii="Times New Roman" w:hAnsi="Times New Roman"/>
        </w:rPr>
      </w:pPr>
      <w:r w:rsidRPr="008453A0">
        <w:rPr>
          <w:rFonts w:ascii="Times New Roman" w:hAnsi="Times New Roman"/>
        </w:rPr>
        <w:t>LT-01126 Vilnius</w:t>
      </w:r>
    </w:p>
    <w:p w14:paraId="5DD08962" w14:textId="77777777" w:rsidR="00B801F5" w:rsidRPr="008453A0" w:rsidRDefault="00B801F5" w:rsidP="00B801F5">
      <w:pPr>
        <w:spacing w:after="0" w:line="240" w:lineRule="auto"/>
        <w:rPr>
          <w:rFonts w:ascii="Times New Roman" w:hAnsi="Times New Roman"/>
        </w:rPr>
      </w:pPr>
      <w:r w:rsidRPr="008453A0">
        <w:rPr>
          <w:rFonts w:ascii="Times New Roman" w:hAnsi="Times New Roman"/>
        </w:rPr>
        <w:t>Lietuva</w:t>
      </w:r>
    </w:p>
    <w:p w14:paraId="24334F0B" w14:textId="77777777" w:rsidR="00B801F5" w:rsidRPr="008453A0" w:rsidRDefault="00B801F5" w:rsidP="00B801F5">
      <w:pPr>
        <w:spacing w:after="0" w:line="240" w:lineRule="auto"/>
        <w:rPr>
          <w:rFonts w:ascii="Times New Roman" w:hAnsi="Times New Roman"/>
        </w:rPr>
      </w:pPr>
      <w:r w:rsidRPr="008453A0">
        <w:rPr>
          <w:rFonts w:ascii="Times New Roman" w:hAnsi="Times New Roman"/>
        </w:rPr>
        <w:t>Tel.: +370 5 236 9140</w:t>
      </w:r>
    </w:p>
    <w:p w14:paraId="5F6C15B0" w14:textId="77777777" w:rsidR="00B801F5" w:rsidRPr="008E585F" w:rsidRDefault="00B801F5" w:rsidP="008E585F">
      <w:pPr>
        <w:spacing w:after="0" w:line="240" w:lineRule="auto"/>
        <w:rPr>
          <w:rFonts w:ascii="Times New Roman" w:hAnsi="Times New Roman"/>
        </w:rPr>
      </w:pPr>
    </w:p>
    <w:p w14:paraId="2DFB8D6E" w14:textId="41F18482" w:rsidR="009B6E31" w:rsidRPr="008453A0" w:rsidRDefault="009B6E31" w:rsidP="009B6E31">
      <w:pPr>
        <w:spacing w:after="0" w:line="240" w:lineRule="auto"/>
        <w:rPr>
          <w:rFonts w:ascii="Times New Roman" w:eastAsia="Times New Roman" w:hAnsi="Times New Roman"/>
          <w:b/>
          <w:iCs/>
          <w:noProof/>
        </w:rPr>
      </w:pPr>
      <w:r w:rsidRPr="008453A0">
        <w:rPr>
          <w:rFonts w:ascii="Times New Roman" w:eastAsia="Times New Roman" w:hAnsi="Times New Roman"/>
          <w:b/>
          <w:bCs/>
          <w:iCs/>
          <w:noProof/>
        </w:rPr>
        <w:t>Šis pakuotės lapelis</w:t>
      </w:r>
      <w:r w:rsidRPr="008453A0">
        <w:rPr>
          <w:rFonts w:ascii="Times New Roman" w:eastAsia="Times New Roman" w:hAnsi="Times New Roman"/>
          <w:b/>
          <w:iCs/>
          <w:noProof/>
        </w:rPr>
        <w:t xml:space="preserve"> paskutinį kartą peržiūrėtas </w:t>
      </w:r>
      <w:r w:rsidR="0015757C">
        <w:rPr>
          <w:rFonts w:ascii="Times New Roman" w:eastAsia="Times New Roman" w:hAnsi="Times New Roman"/>
          <w:b/>
          <w:iCs/>
          <w:noProof/>
        </w:rPr>
        <w:t>2024-11-06.</w:t>
      </w:r>
    </w:p>
    <w:p w14:paraId="266D8AE8" w14:textId="77777777" w:rsidR="009B6E31" w:rsidRPr="008453A0" w:rsidRDefault="009B6E31" w:rsidP="009B6E31">
      <w:pPr>
        <w:spacing w:after="0" w:line="240" w:lineRule="auto"/>
        <w:rPr>
          <w:rFonts w:ascii="Times New Roman" w:eastAsia="Times New Roman" w:hAnsi="Times New Roman"/>
        </w:rPr>
      </w:pPr>
    </w:p>
    <w:p w14:paraId="5376A6DE" w14:textId="00EBFA53" w:rsidR="009B6E31" w:rsidRPr="008E585F" w:rsidRDefault="009B6E31" w:rsidP="009B6E31">
      <w:pPr>
        <w:spacing w:after="0" w:line="240" w:lineRule="auto"/>
        <w:rPr>
          <w:rFonts w:ascii="Times New Roman" w:eastAsia="Times New Roman" w:hAnsi="Times New Roman"/>
          <w:iCs/>
          <w:u w:val="single"/>
        </w:rPr>
      </w:pPr>
      <w:r w:rsidRPr="008453A0">
        <w:rPr>
          <w:rFonts w:ascii="Times New Roman" w:eastAsia="Times New Roman" w:hAnsi="Times New Roman"/>
          <w:iCs/>
          <w:noProof/>
        </w:rPr>
        <w:t xml:space="preserve">Išsami informacija apie šį vaistą pateikiama Valstybinės vaistų kontrolės tarnybos prie Lietuvos Respublikos sveikatos apsaugos ministerijos </w:t>
      </w:r>
      <w:r w:rsidRPr="008453A0">
        <w:rPr>
          <w:rFonts w:ascii="Times New Roman" w:eastAsia="Times New Roman" w:hAnsi="Times New Roman"/>
          <w:iCs/>
        </w:rPr>
        <w:t xml:space="preserve">tinklalapyje </w:t>
      </w:r>
      <w:r w:rsidR="004108C6" w:rsidRPr="008453A0">
        <w:rPr>
          <w:rFonts w:ascii="Times New Roman" w:eastAsia="Times New Roman" w:hAnsi="Times New Roman"/>
          <w:iCs/>
        </w:rPr>
        <w:t>https://vvkt.lrv.lt/lt/.</w:t>
      </w:r>
    </w:p>
    <w:p w14:paraId="09EC8285" w14:textId="77777777" w:rsidR="009B6E31" w:rsidRPr="008E585F" w:rsidRDefault="009B6E31" w:rsidP="009B6E31">
      <w:pPr>
        <w:spacing w:after="0" w:line="240" w:lineRule="auto"/>
        <w:rPr>
          <w:rFonts w:ascii="Times New Roman" w:eastAsia="Times New Roman" w:hAnsi="Times New Roman"/>
          <w:iCs/>
          <w:u w:val="single"/>
        </w:rPr>
      </w:pPr>
    </w:p>
    <w:p w14:paraId="5157E30F" w14:textId="77777777" w:rsidR="009B6E31" w:rsidRPr="008453A0" w:rsidRDefault="009B6E31" w:rsidP="009B6E31">
      <w:pPr>
        <w:spacing w:after="0" w:line="240" w:lineRule="auto"/>
        <w:rPr>
          <w:rFonts w:ascii="Times New Roman" w:eastAsia="Times New Roman" w:hAnsi="Times New Roman"/>
          <w:iCs/>
          <w:noProof/>
        </w:rPr>
      </w:pPr>
      <w:bookmarkStart w:id="93" w:name="_GoBack"/>
      <w:bookmarkEnd w:id="93"/>
    </w:p>
    <w:p w14:paraId="4C4F0738" w14:textId="77777777" w:rsidR="009F686F" w:rsidRPr="008453A0" w:rsidRDefault="009F686F" w:rsidP="008E585F">
      <w:pPr>
        <w:spacing w:after="0" w:line="240" w:lineRule="auto"/>
        <w:rPr>
          <w:rFonts w:ascii="Times New Roman" w:hAnsi="Times New Roman"/>
        </w:rPr>
      </w:pPr>
    </w:p>
    <w:sectPr w:rsidR="009F686F" w:rsidRPr="008453A0" w:rsidSect="004C1F86">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9D07F" w14:textId="77777777" w:rsidR="00CB4CB8" w:rsidRDefault="00CB4CB8" w:rsidP="004C1F86">
      <w:pPr>
        <w:spacing w:after="0" w:line="240" w:lineRule="auto"/>
      </w:pPr>
      <w:r>
        <w:separator/>
      </w:r>
    </w:p>
  </w:endnote>
  <w:endnote w:type="continuationSeparator" w:id="0">
    <w:p w14:paraId="0B518B69" w14:textId="77777777" w:rsidR="00CB4CB8" w:rsidRDefault="00CB4CB8" w:rsidP="004C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6C334" w14:textId="77777777" w:rsidR="006D7127" w:rsidRDefault="006D7127">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14:paraId="058BA4B8" w14:textId="77777777" w:rsidR="006D7127" w:rsidRDefault="006D71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C3A2" w14:textId="5D82E621" w:rsidR="006D7127" w:rsidRDefault="006D7127">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sidR="0015757C">
      <w:rPr>
        <w:rStyle w:val="Puslapionumeris"/>
        <w:rFonts w:eastAsia="SimSun"/>
        <w:noProof/>
      </w:rPr>
      <w:t>21</w:t>
    </w:r>
    <w:r>
      <w:rPr>
        <w:rStyle w:val="Puslapionumeris"/>
        <w:rFonts w:eastAsia="SimSun"/>
      </w:rPr>
      <w:fldChar w:fldCharType="end"/>
    </w:r>
  </w:p>
  <w:p w14:paraId="124DF0F3" w14:textId="77777777" w:rsidR="006D7127" w:rsidRDefault="006D71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89840" w14:textId="77777777" w:rsidR="00CB4CB8" w:rsidRDefault="00CB4CB8" w:rsidP="004C1F86">
      <w:pPr>
        <w:spacing w:after="0" w:line="240" w:lineRule="auto"/>
      </w:pPr>
      <w:r>
        <w:separator/>
      </w:r>
    </w:p>
  </w:footnote>
  <w:footnote w:type="continuationSeparator" w:id="0">
    <w:p w14:paraId="2A454AC4" w14:textId="77777777" w:rsidR="00CB4CB8" w:rsidRDefault="00CB4CB8" w:rsidP="004C1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49B"/>
    <w:multiLevelType w:val="hybridMultilevel"/>
    <w:tmpl w:val="615CA2E8"/>
    <w:lvl w:ilvl="0" w:tplc="6728C25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2438E"/>
    <w:multiLevelType w:val="hybridMultilevel"/>
    <w:tmpl w:val="ADD43CC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902AE"/>
    <w:multiLevelType w:val="hybridMultilevel"/>
    <w:tmpl w:val="EBD4D1A2"/>
    <w:lvl w:ilvl="0" w:tplc="961414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849B0"/>
    <w:multiLevelType w:val="multilevel"/>
    <w:tmpl w:val="74FEB15E"/>
    <w:lvl w:ilvl="0">
      <w:start w:val="4"/>
      <w:numFmt w:val="bullet"/>
      <w:lvlText w:val=""/>
      <w:lvlJc w:val="left"/>
      <w:pPr>
        <w:tabs>
          <w:tab w:val="num" w:pos="1069"/>
        </w:tabs>
        <w:ind w:left="1069"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0D619F1"/>
    <w:multiLevelType w:val="hybridMultilevel"/>
    <w:tmpl w:val="DA3A7A4E"/>
    <w:lvl w:ilvl="0" w:tplc="10A61E32">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2E1134"/>
    <w:multiLevelType w:val="hybridMultilevel"/>
    <w:tmpl w:val="6F103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A5623C"/>
    <w:multiLevelType w:val="hybridMultilevel"/>
    <w:tmpl w:val="C948515C"/>
    <w:lvl w:ilvl="0" w:tplc="FE20B2CE">
      <w:start w:val="1"/>
      <w:numFmt w:val="bullet"/>
      <w:lvlText w:val="-"/>
      <w:lvlJc w:val="left"/>
      <w:pPr>
        <w:tabs>
          <w:tab w:val="num" w:pos="567"/>
        </w:tabs>
        <w:ind w:left="567" w:hanging="567"/>
      </w:pPr>
      <w:rPr>
        <w:rFonts w:ascii="Times New Roman" w:hAnsi="Times New Roman" w:hint="default"/>
      </w:rPr>
    </w:lvl>
    <w:lvl w:ilvl="1" w:tplc="FE940522" w:tentative="1">
      <w:start w:val="1"/>
      <w:numFmt w:val="bullet"/>
      <w:lvlText w:val="o"/>
      <w:lvlJc w:val="left"/>
      <w:pPr>
        <w:tabs>
          <w:tab w:val="num" w:pos="1440"/>
        </w:tabs>
        <w:ind w:left="1440" w:hanging="360"/>
      </w:pPr>
      <w:rPr>
        <w:rFonts w:ascii="Courier New" w:hAnsi="Courier New" w:hint="default"/>
      </w:rPr>
    </w:lvl>
    <w:lvl w:ilvl="2" w:tplc="4DA07F56" w:tentative="1">
      <w:start w:val="1"/>
      <w:numFmt w:val="bullet"/>
      <w:lvlText w:val=""/>
      <w:lvlJc w:val="left"/>
      <w:pPr>
        <w:tabs>
          <w:tab w:val="num" w:pos="2160"/>
        </w:tabs>
        <w:ind w:left="2160" w:hanging="360"/>
      </w:pPr>
      <w:rPr>
        <w:rFonts w:ascii="Wingdings" w:hAnsi="Wingdings" w:hint="default"/>
      </w:rPr>
    </w:lvl>
    <w:lvl w:ilvl="3" w:tplc="6608C162" w:tentative="1">
      <w:start w:val="1"/>
      <w:numFmt w:val="bullet"/>
      <w:lvlText w:val=""/>
      <w:lvlJc w:val="left"/>
      <w:pPr>
        <w:tabs>
          <w:tab w:val="num" w:pos="2880"/>
        </w:tabs>
        <w:ind w:left="2880" w:hanging="360"/>
      </w:pPr>
      <w:rPr>
        <w:rFonts w:ascii="Symbol" w:hAnsi="Symbol" w:hint="default"/>
      </w:rPr>
    </w:lvl>
    <w:lvl w:ilvl="4" w:tplc="4808BD56" w:tentative="1">
      <w:start w:val="1"/>
      <w:numFmt w:val="bullet"/>
      <w:lvlText w:val="o"/>
      <w:lvlJc w:val="left"/>
      <w:pPr>
        <w:tabs>
          <w:tab w:val="num" w:pos="3600"/>
        </w:tabs>
        <w:ind w:left="3600" w:hanging="360"/>
      </w:pPr>
      <w:rPr>
        <w:rFonts w:ascii="Courier New" w:hAnsi="Courier New" w:hint="default"/>
      </w:rPr>
    </w:lvl>
    <w:lvl w:ilvl="5" w:tplc="FC807766" w:tentative="1">
      <w:start w:val="1"/>
      <w:numFmt w:val="bullet"/>
      <w:lvlText w:val=""/>
      <w:lvlJc w:val="left"/>
      <w:pPr>
        <w:tabs>
          <w:tab w:val="num" w:pos="4320"/>
        </w:tabs>
        <w:ind w:left="4320" w:hanging="360"/>
      </w:pPr>
      <w:rPr>
        <w:rFonts w:ascii="Wingdings" w:hAnsi="Wingdings" w:hint="default"/>
      </w:rPr>
    </w:lvl>
    <w:lvl w:ilvl="6" w:tplc="EBBC41DE" w:tentative="1">
      <w:start w:val="1"/>
      <w:numFmt w:val="bullet"/>
      <w:lvlText w:val=""/>
      <w:lvlJc w:val="left"/>
      <w:pPr>
        <w:tabs>
          <w:tab w:val="num" w:pos="5040"/>
        </w:tabs>
        <w:ind w:left="5040" w:hanging="360"/>
      </w:pPr>
      <w:rPr>
        <w:rFonts w:ascii="Symbol" w:hAnsi="Symbol" w:hint="default"/>
      </w:rPr>
    </w:lvl>
    <w:lvl w:ilvl="7" w:tplc="42729312" w:tentative="1">
      <w:start w:val="1"/>
      <w:numFmt w:val="bullet"/>
      <w:lvlText w:val="o"/>
      <w:lvlJc w:val="left"/>
      <w:pPr>
        <w:tabs>
          <w:tab w:val="num" w:pos="5760"/>
        </w:tabs>
        <w:ind w:left="5760" w:hanging="360"/>
      </w:pPr>
      <w:rPr>
        <w:rFonts w:ascii="Courier New" w:hAnsi="Courier New" w:hint="default"/>
      </w:rPr>
    </w:lvl>
    <w:lvl w:ilvl="8" w:tplc="8D4C3D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130627"/>
    <w:multiLevelType w:val="hybridMultilevel"/>
    <w:tmpl w:val="82D0D79C"/>
    <w:lvl w:ilvl="0" w:tplc="10A61E32">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973F2C"/>
    <w:multiLevelType w:val="hybridMultilevel"/>
    <w:tmpl w:val="7CC03F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482D43"/>
    <w:multiLevelType w:val="hybridMultilevel"/>
    <w:tmpl w:val="11402C9C"/>
    <w:lvl w:ilvl="0" w:tplc="B564321C">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567"/>
        </w:tabs>
        <w:ind w:left="56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110CB7"/>
    <w:multiLevelType w:val="hybridMultilevel"/>
    <w:tmpl w:val="CA6E81BE"/>
    <w:lvl w:ilvl="0" w:tplc="9A0AF9E0">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3"/>
  </w:num>
  <w:num w:numId="2">
    <w:abstractNumId w:val="1"/>
  </w:num>
  <w:num w:numId="3">
    <w:abstractNumId w:val="9"/>
  </w:num>
  <w:num w:numId="4">
    <w:abstractNumId w:val="2"/>
  </w:num>
  <w:num w:numId="5">
    <w:abstractNumId w:val="0"/>
  </w:num>
  <w:num w:numId="6">
    <w:abstractNumId w:val="6"/>
  </w:num>
  <w:num w:numId="7">
    <w:abstractNumId w:val="10"/>
  </w:num>
  <w:num w:numId="8">
    <w:abstractNumId w:val="5"/>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32"/>
    <w:rsid w:val="00033EAE"/>
    <w:rsid w:val="000E6C3E"/>
    <w:rsid w:val="00104190"/>
    <w:rsid w:val="00117253"/>
    <w:rsid w:val="0015757C"/>
    <w:rsid w:val="00185EE2"/>
    <w:rsid w:val="001B5028"/>
    <w:rsid w:val="001C723D"/>
    <w:rsid w:val="001D3461"/>
    <w:rsid w:val="002F495C"/>
    <w:rsid w:val="003B7702"/>
    <w:rsid w:val="003F6852"/>
    <w:rsid w:val="00407277"/>
    <w:rsid w:val="004108C6"/>
    <w:rsid w:val="0041256D"/>
    <w:rsid w:val="00422532"/>
    <w:rsid w:val="004C1F86"/>
    <w:rsid w:val="004C2106"/>
    <w:rsid w:val="004D5A63"/>
    <w:rsid w:val="00517B79"/>
    <w:rsid w:val="00520C9F"/>
    <w:rsid w:val="00524BA6"/>
    <w:rsid w:val="005375FD"/>
    <w:rsid w:val="00577784"/>
    <w:rsid w:val="00581A4F"/>
    <w:rsid w:val="005B2AED"/>
    <w:rsid w:val="0060196D"/>
    <w:rsid w:val="00606F60"/>
    <w:rsid w:val="00625B25"/>
    <w:rsid w:val="00662DBA"/>
    <w:rsid w:val="006D1F51"/>
    <w:rsid w:val="006D7127"/>
    <w:rsid w:val="006D77D3"/>
    <w:rsid w:val="006D7F98"/>
    <w:rsid w:val="00717127"/>
    <w:rsid w:val="007206E3"/>
    <w:rsid w:val="00735613"/>
    <w:rsid w:val="00741579"/>
    <w:rsid w:val="00764D17"/>
    <w:rsid w:val="007B24F0"/>
    <w:rsid w:val="007D5E30"/>
    <w:rsid w:val="007D60EA"/>
    <w:rsid w:val="00822EE8"/>
    <w:rsid w:val="008334E4"/>
    <w:rsid w:val="008453A0"/>
    <w:rsid w:val="008620E1"/>
    <w:rsid w:val="0086765F"/>
    <w:rsid w:val="00890E8A"/>
    <w:rsid w:val="008963E2"/>
    <w:rsid w:val="008A252D"/>
    <w:rsid w:val="008E09B5"/>
    <w:rsid w:val="008E4B22"/>
    <w:rsid w:val="008E585F"/>
    <w:rsid w:val="008F4973"/>
    <w:rsid w:val="00941D48"/>
    <w:rsid w:val="009B6E31"/>
    <w:rsid w:val="009C1CCB"/>
    <w:rsid w:val="009F686F"/>
    <w:rsid w:val="00A13B0A"/>
    <w:rsid w:val="00AE731A"/>
    <w:rsid w:val="00B801F5"/>
    <w:rsid w:val="00BA5C2D"/>
    <w:rsid w:val="00C16986"/>
    <w:rsid w:val="00C23274"/>
    <w:rsid w:val="00C85881"/>
    <w:rsid w:val="00CB4CB8"/>
    <w:rsid w:val="00CB6BAF"/>
    <w:rsid w:val="00D241C9"/>
    <w:rsid w:val="00D34874"/>
    <w:rsid w:val="00D8755D"/>
    <w:rsid w:val="00DC256D"/>
    <w:rsid w:val="00DC3374"/>
    <w:rsid w:val="00E0353F"/>
    <w:rsid w:val="00E56FFE"/>
    <w:rsid w:val="00E6383B"/>
    <w:rsid w:val="00ED1888"/>
    <w:rsid w:val="00ED2589"/>
    <w:rsid w:val="00ED3346"/>
    <w:rsid w:val="00EF41E9"/>
    <w:rsid w:val="00EF5667"/>
    <w:rsid w:val="00F034FD"/>
    <w:rsid w:val="00F06617"/>
    <w:rsid w:val="00F17A8F"/>
    <w:rsid w:val="00F43787"/>
    <w:rsid w:val="00F4776C"/>
    <w:rsid w:val="00F5107F"/>
    <w:rsid w:val="00FB5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05FF"/>
  <w15:chartTrackingRefBased/>
  <w15:docId w15:val="{DCA80379-33AD-4B57-8C56-810799BD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B6E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6E31"/>
  </w:style>
  <w:style w:type="character" w:styleId="Puslapionumeris">
    <w:name w:val="page number"/>
    <w:rsid w:val="009B6E31"/>
    <w:rPr>
      <w:rFonts w:cs="Times New Roman"/>
    </w:rPr>
  </w:style>
  <w:style w:type="paragraph" w:styleId="Debesliotekstas">
    <w:name w:val="Balloon Text"/>
    <w:basedOn w:val="prastasis"/>
    <w:link w:val="DebesliotekstasDiagrama"/>
    <w:uiPriority w:val="99"/>
    <w:semiHidden/>
    <w:unhideWhenUsed/>
    <w:rsid w:val="004C1F8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4C1F86"/>
    <w:rPr>
      <w:rFonts w:ascii="Segoe UI" w:hAnsi="Segoe UI" w:cs="Segoe UI"/>
      <w:sz w:val="18"/>
      <w:szCs w:val="18"/>
    </w:rPr>
  </w:style>
  <w:style w:type="paragraph" w:styleId="Antrats">
    <w:name w:val="header"/>
    <w:basedOn w:val="prastasis"/>
    <w:link w:val="AntratsDiagrama"/>
    <w:uiPriority w:val="99"/>
    <w:unhideWhenUsed/>
    <w:rsid w:val="004C1F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1F86"/>
  </w:style>
  <w:style w:type="character" w:styleId="Komentaronuoroda">
    <w:name w:val="annotation reference"/>
    <w:uiPriority w:val="99"/>
    <w:semiHidden/>
    <w:unhideWhenUsed/>
    <w:rsid w:val="007D60EA"/>
    <w:rPr>
      <w:sz w:val="16"/>
      <w:szCs w:val="16"/>
    </w:rPr>
  </w:style>
  <w:style w:type="paragraph" w:styleId="Komentarotekstas">
    <w:name w:val="annotation text"/>
    <w:basedOn w:val="prastasis"/>
    <w:link w:val="KomentarotekstasDiagrama"/>
    <w:uiPriority w:val="99"/>
    <w:semiHidden/>
    <w:unhideWhenUsed/>
    <w:rsid w:val="007D60EA"/>
    <w:rPr>
      <w:sz w:val="20"/>
      <w:szCs w:val="20"/>
    </w:rPr>
  </w:style>
  <w:style w:type="character" w:customStyle="1" w:styleId="KomentarotekstasDiagrama">
    <w:name w:val="Komentaro tekstas Diagrama"/>
    <w:link w:val="Komentarotekstas"/>
    <w:uiPriority w:val="99"/>
    <w:semiHidden/>
    <w:rsid w:val="007D60EA"/>
    <w:rPr>
      <w:lang w:eastAsia="en-US"/>
    </w:rPr>
  </w:style>
  <w:style w:type="paragraph" w:styleId="Komentarotema">
    <w:name w:val="annotation subject"/>
    <w:basedOn w:val="Komentarotekstas"/>
    <w:next w:val="Komentarotekstas"/>
    <w:link w:val="KomentarotemaDiagrama"/>
    <w:uiPriority w:val="99"/>
    <w:semiHidden/>
    <w:unhideWhenUsed/>
    <w:rsid w:val="007D60EA"/>
    <w:rPr>
      <w:b/>
      <w:bCs/>
    </w:rPr>
  </w:style>
  <w:style w:type="character" w:customStyle="1" w:styleId="KomentarotemaDiagrama">
    <w:name w:val="Komentaro tema Diagrama"/>
    <w:link w:val="Komentarotema"/>
    <w:uiPriority w:val="99"/>
    <w:semiHidden/>
    <w:rsid w:val="007D60EA"/>
    <w:rPr>
      <w:b/>
      <w:bCs/>
      <w:lang w:eastAsia="en-US"/>
    </w:rPr>
  </w:style>
  <w:style w:type="paragraph" w:customStyle="1" w:styleId="BTEMEASMCA">
    <w:name w:val="BT EMEA_SMCA"/>
    <w:basedOn w:val="prastasis"/>
    <w:link w:val="BTEMEASMCAChar"/>
    <w:autoRedefine/>
    <w:uiPriority w:val="99"/>
    <w:rsid w:val="001B5028"/>
    <w:pPr>
      <w:spacing w:after="0" w:line="240" w:lineRule="auto"/>
    </w:pPr>
    <w:rPr>
      <w:rFonts w:ascii="Times New Roman" w:hAnsi="Times New Roman"/>
      <w:noProof/>
      <w:lang w:val="x-none" w:eastAsia="lt-LT"/>
    </w:rPr>
  </w:style>
  <w:style w:type="character" w:customStyle="1" w:styleId="BTEMEASMCAChar">
    <w:name w:val="BT EMEA_SMCA Char"/>
    <w:link w:val="BTEMEASMCA"/>
    <w:uiPriority w:val="99"/>
    <w:locked/>
    <w:rsid w:val="001B5028"/>
    <w:rPr>
      <w:rFonts w:ascii="Times New Roman" w:hAnsi="Times New Roman"/>
      <w:noProof/>
      <w:sz w:val="22"/>
      <w:szCs w:val="22"/>
      <w:lang w:val="x-none"/>
    </w:rPr>
  </w:style>
  <w:style w:type="paragraph" w:styleId="Pataisymai">
    <w:name w:val="Revision"/>
    <w:hidden/>
    <w:uiPriority w:val="99"/>
    <w:semiHidden/>
    <w:rsid w:val="00E035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77314-8BD5-4B40-99CF-F748674227B7}">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purl.org/dc/terms/"/>
    <ds:schemaRef ds:uri="f1ce74ce-6288-40aa-b392-4d3bb9648aad"/>
    <ds:schemaRef ds:uri="http://www.w3.org/XML/1998/namespace"/>
    <ds:schemaRef ds:uri="http://schemas.microsoft.com/office/infopath/2007/PartnerControls"/>
    <ds:schemaRef ds:uri="d773f5e4-4fda-4e10-ae40-9e97953da94b"/>
  </ds:schemaRefs>
</ds:datastoreItem>
</file>

<file path=customXml/itemProps2.xml><?xml version="1.0" encoding="utf-8"?>
<ds:datastoreItem xmlns:ds="http://schemas.openxmlformats.org/officeDocument/2006/customXml" ds:itemID="{406A7369-2BF1-419C-9958-017FEBC0D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5D0B9-2D27-4905-819F-E2E253887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19249</Words>
  <Characters>10973</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30162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2024-11-05T07:36:00Z</dcterms:created>
  <dcterms:modified xsi:type="dcterms:W3CDTF">2024-11-05T07:36:00Z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