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jc w:val="center"/>
        <w:outlineLvl w:val="0"/>
        <w:rPr>
          <w:b/>
          <w:kern w:val="28"/>
          <w:szCs w:val="22"/>
        </w:rPr>
      </w:pPr>
      <w:r w:rsidRPr="00853B13">
        <w:rPr>
          <w:b/>
          <w:kern w:val="28"/>
          <w:szCs w:val="22"/>
        </w:rPr>
        <w:t>I PRIEDAS</w:t>
      </w:r>
    </w:p>
    <w:p w:rsidR="00555376" w:rsidRPr="00853B13" w:rsidRDefault="00555376" w:rsidP="00555376">
      <w:pPr>
        <w:jc w:val="center"/>
        <w:rPr>
          <w:szCs w:val="22"/>
        </w:rPr>
      </w:pPr>
    </w:p>
    <w:p w:rsidR="00555376" w:rsidRPr="00853B13" w:rsidRDefault="00555376" w:rsidP="00555376">
      <w:pPr>
        <w:jc w:val="center"/>
        <w:outlineLvl w:val="0"/>
        <w:rPr>
          <w:b/>
          <w:kern w:val="28"/>
          <w:szCs w:val="22"/>
        </w:rPr>
      </w:pPr>
      <w:r w:rsidRPr="00853B13">
        <w:rPr>
          <w:b/>
          <w:kern w:val="28"/>
          <w:szCs w:val="22"/>
        </w:rPr>
        <w:t>PREPARATO CHARAKTERISTIKŲ SANTRAUKA</w:t>
      </w:r>
    </w:p>
    <w:p w:rsidR="00555376" w:rsidRPr="00853B13" w:rsidRDefault="00555376" w:rsidP="00555376">
      <w:pPr>
        <w:rPr>
          <w:szCs w:val="22"/>
        </w:rPr>
      </w:pPr>
    </w:p>
    <w:p w:rsidR="00555376" w:rsidRPr="00853B13" w:rsidRDefault="00555376" w:rsidP="00555376">
      <w:pPr>
        <w:keepNext/>
        <w:ind w:left="567" w:hanging="567"/>
        <w:outlineLvl w:val="1"/>
        <w:rPr>
          <w:b/>
          <w:iCs/>
          <w:szCs w:val="22"/>
        </w:rPr>
      </w:pPr>
      <w:r w:rsidRPr="00853B13">
        <w:rPr>
          <w:b/>
          <w:iCs/>
          <w:szCs w:val="22"/>
        </w:rPr>
        <w:br w:type="page"/>
      </w:r>
      <w:r w:rsidRPr="00853B13">
        <w:rPr>
          <w:b/>
          <w:iCs/>
          <w:szCs w:val="22"/>
        </w:rPr>
        <w:lastRenderedPageBreak/>
        <w:t>1.</w:t>
      </w:r>
      <w:r w:rsidRPr="00853B13">
        <w:rPr>
          <w:b/>
          <w:iCs/>
          <w:szCs w:val="22"/>
        </w:rPr>
        <w:tab/>
        <w:t>VAISTINIO PREPARATO PAVADINIMAS</w:t>
      </w:r>
    </w:p>
    <w:p w:rsidR="00555376" w:rsidRPr="00853B13" w:rsidRDefault="00555376" w:rsidP="00555376">
      <w:pPr>
        <w:rPr>
          <w:szCs w:val="22"/>
        </w:rPr>
      </w:pPr>
    </w:p>
    <w:p w:rsidR="00555376" w:rsidRPr="00853B13" w:rsidRDefault="00555376" w:rsidP="00555376">
      <w:pPr>
        <w:keepNext/>
        <w:outlineLvl w:val="0"/>
        <w:rPr>
          <w:szCs w:val="22"/>
        </w:rPr>
      </w:pPr>
      <w:r w:rsidRPr="00853B13">
        <w:rPr>
          <w:szCs w:val="22"/>
        </w:rPr>
        <w:t>ELITAN 5 mg/ml injekcinis</w:t>
      </w:r>
      <w:r w:rsidRPr="00853B13">
        <w:rPr>
          <w:szCs w:val="22"/>
          <w:lang w:eastAsia="en-US"/>
        </w:rPr>
        <w:t xml:space="preserve"> </w:t>
      </w:r>
      <w:r w:rsidRPr="00853B13">
        <w:rPr>
          <w:szCs w:val="22"/>
        </w:rPr>
        <w:t>tirpalas</w:t>
      </w: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keepNext/>
        <w:ind w:left="567" w:hanging="567"/>
        <w:outlineLvl w:val="1"/>
        <w:rPr>
          <w:b/>
          <w:iCs/>
          <w:szCs w:val="22"/>
        </w:rPr>
      </w:pPr>
      <w:r w:rsidRPr="00853B13">
        <w:rPr>
          <w:b/>
          <w:iCs/>
          <w:szCs w:val="22"/>
        </w:rPr>
        <w:t>2.</w:t>
      </w:r>
      <w:r w:rsidRPr="00853B13">
        <w:rPr>
          <w:b/>
          <w:iCs/>
          <w:szCs w:val="22"/>
        </w:rPr>
        <w:tab/>
        <w:t>KOKYBINĖ IR KIEKYBINĖ SUDĖTIS</w:t>
      </w:r>
    </w:p>
    <w:p w:rsidR="00555376" w:rsidRPr="00853B13" w:rsidRDefault="00555376" w:rsidP="00555376">
      <w:pPr>
        <w:rPr>
          <w:szCs w:val="22"/>
        </w:rPr>
      </w:pPr>
    </w:p>
    <w:p w:rsidR="00555376" w:rsidRPr="00853B13" w:rsidRDefault="00555376" w:rsidP="00555376">
      <w:pPr>
        <w:rPr>
          <w:szCs w:val="22"/>
        </w:rPr>
      </w:pPr>
      <w:r w:rsidRPr="00853B13">
        <w:rPr>
          <w:szCs w:val="22"/>
          <w:lang w:eastAsia="en-US"/>
        </w:rPr>
        <w:t>1</w:t>
      </w:r>
      <w:r w:rsidRPr="00853B13">
        <w:rPr>
          <w:szCs w:val="22"/>
        </w:rPr>
        <w:t> </w:t>
      </w:r>
      <w:r w:rsidRPr="00853B13">
        <w:rPr>
          <w:szCs w:val="22"/>
          <w:lang w:eastAsia="en-US"/>
        </w:rPr>
        <w:t xml:space="preserve">ml injekcinio tirpalo yra </w:t>
      </w:r>
      <w:r w:rsidRPr="00853B13">
        <w:rPr>
          <w:szCs w:val="22"/>
        </w:rPr>
        <w:t>5 </w:t>
      </w:r>
      <w:r w:rsidRPr="00853B13">
        <w:rPr>
          <w:szCs w:val="22"/>
          <w:lang w:eastAsia="en-US"/>
        </w:rPr>
        <w:t xml:space="preserve">mg </w:t>
      </w:r>
      <w:r w:rsidRPr="00853B13">
        <w:rPr>
          <w:szCs w:val="22"/>
        </w:rPr>
        <w:t>metoklopramido hidrochlorido (metoklopramido hidrochlorido monohidrato pavidalu).</w:t>
      </w:r>
    </w:p>
    <w:p w:rsidR="00555376" w:rsidRPr="00853B13" w:rsidRDefault="00555376" w:rsidP="00555376">
      <w:pPr>
        <w:rPr>
          <w:szCs w:val="22"/>
        </w:rPr>
      </w:pPr>
      <w:r w:rsidRPr="00853B13">
        <w:rPr>
          <w:szCs w:val="22"/>
        </w:rPr>
        <w:t xml:space="preserve">Kiekvienoje ampulėje (2  ml injekcinio tirpalo) yra 10 mg metoklopramido hidrochlorido. </w:t>
      </w:r>
    </w:p>
    <w:p w:rsidR="00555376" w:rsidRPr="00853B13" w:rsidRDefault="00555376" w:rsidP="00555376">
      <w:pPr>
        <w:rPr>
          <w:szCs w:val="22"/>
        </w:rPr>
      </w:pPr>
    </w:p>
    <w:p w:rsidR="00555376" w:rsidRPr="00853B13" w:rsidRDefault="00555376" w:rsidP="00555376">
      <w:pPr>
        <w:rPr>
          <w:szCs w:val="22"/>
        </w:rPr>
      </w:pPr>
      <w:r w:rsidRPr="00853B13">
        <w:rPr>
          <w:szCs w:val="22"/>
          <w:u w:val="single"/>
        </w:rPr>
        <w:t>Pagalbinė medžiaga, kurios poveikis žinomas</w:t>
      </w:r>
      <w:r w:rsidRPr="00853B13">
        <w:rPr>
          <w:szCs w:val="22"/>
        </w:rPr>
        <w:t xml:space="preserve">: benzilo alkoholis (10,47 mg/ml), natris (2,09 mg/ml). </w:t>
      </w:r>
    </w:p>
    <w:p w:rsidR="00555376" w:rsidRPr="00853B13" w:rsidRDefault="00555376" w:rsidP="00555376">
      <w:pPr>
        <w:rPr>
          <w:szCs w:val="22"/>
        </w:rPr>
      </w:pPr>
      <w:r w:rsidRPr="00853B13">
        <w:rPr>
          <w:szCs w:val="22"/>
        </w:rPr>
        <w:t>Visos pagalbinės medžiagos išvardytos 6.1 skyriuje.</w:t>
      </w: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keepNext/>
        <w:ind w:left="567" w:hanging="567"/>
        <w:outlineLvl w:val="1"/>
        <w:rPr>
          <w:b/>
          <w:iCs/>
          <w:szCs w:val="22"/>
        </w:rPr>
      </w:pPr>
      <w:r w:rsidRPr="00853B13">
        <w:rPr>
          <w:b/>
          <w:iCs/>
          <w:szCs w:val="22"/>
        </w:rPr>
        <w:t>3.</w:t>
      </w:r>
      <w:r w:rsidRPr="00853B13">
        <w:rPr>
          <w:b/>
          <w:iCs/>
          <w:szCs w:val="22"/>
        </w:rPr>
        <w:tab/>
        <w:t>FARMACINĖ FORMA</w:t>
      </w:r>
    </w:p>
    <w:p w:rsidR="00555376" w:rsidRPr="00853B13" w:rsidRDefault="00555376" w:rsidP="00555376">
      <w:pPr>
        <w:rPr>
          <w:szCs w:val="22"/>
        </w:rPr>
      </w:pPr>
    </w:p>
    <w:p w:rsidR="00555376" w:rsidRPr="00853B13" w:rsidRDefault="00555376" w:rsidP="00555376">
      <w:pPr>
        <w:rPr>
          <w:szCs w:val="22"/>
        </w:rPr>
      </w:pPr>
      <w:r w:rsidRPr="00853B13">
        <w:rPr>
          <w:szCs w:val="22"/>
        </w:rPr>
        <w:t>Injekcinis tirpalas</w:t>
      </w:r>
    </w:p>
    <w:p w:rsidR="00555376" w:rsidRPr="00853B13" w:rsidRDefault="00555376" w:rsidP="00555376">
      <w:pPr>
        <w:rPr>
          <w:szCs w:val="22"/>
        </w:rPr>
      </w:pPr>
    </w:p>
    <w:p w:rsidR="00555376" w:rsidRPr="00853B13" w:rsidRDefault="00555376" w:rsidP="00555376">
      <w:pPr>
        <w:rPr>
          <w:szCs w:val="22"/>
        </w:rPr>
      </w:pPr>
      <w:r w:rsidRPr="00853B13">
        <w:rPr>
          <w:szCs w:val="22"/>
        </w:rPr>
        <w:t xml:space="preserve">Tirpalas yra skaidrus, bespalvis. </w:t>
      </w: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keepNext/>
        <w:ind w:left="567" w:hanging="567"/>
        <w:outlineLvl w:val="1"/>
        <w:rPr>
          <w:b/>
          <w:iCs/>
          <w:szCs w:val="22"/>
        </w:rPr>
      </w:pPr>
      <w:r w:rsidRPr="00853B13">
        <w:rPr>
          <w:b/>
          <w:iCs/>
          <w:caps/>
          <w:szCs w:val="22"/>
        </w:rPr>
        <w:t>4.</w:t>
      </w:r>
      <w:r w:rsidRPr="00853B13">
        <w:rPr>
          <w:b/>
          <w:iCs/>
          <w:caps/>
          <w:szCs w:val="22"/>
        </w:rPr>
        <w:tab/>
      </w:r>
      <w:r w:rsidRPr="00853B13">
        <w:rPr>
          <w:b/>
          <w:iCs/>
          <w:szCs w:val="22"/>
        </w:rPr>
        <w:t>KLINIKINĖ INFORMACIJA</w:t>
      </w:r>
    </w:p>
    <w:p w:rsidR="00555376" w:rsidRPr="00853B13" w:rsidRDefault="00555376" w:rsidP="00555376">
      <w:pPr>
        <w:rPr>
          <w:szCs w:val="22"/>
        </w:rPr>
      </w:pPr>
    </w:p>
    <w:p w:rsidR="00555376" w:rsidRPr="00853B13" w:rsidRDefault="00555376" w:rsidP="00555376">
      <w:pPr>
        <w:keepNext/>
        <w:outlineLvl w:val="2"/>
        <w:rPr>
          <w:b/>
          <w:szCs w:val="22"/>
        </w:rPr>
      </w:pPr>
      <w:r w:rsidRPr="00853B13">
        <w:rPr>
          <w:b/>
          <w:szCs w:val="22"/>
        </w:rPr>
        <w:t>4.1</w:t>
      </w:r>
      <w:r w:rsidRPr="00853B13">
        <w:rPr>
          <w:b/>
          <w:szCs w:val="22"/>
        </w:rPr>
        <w:tab/>
        <w:t>Terapinės indikacijos</w:t>
      </w:r>
    </w:p>
    <w:p w:rsidR="00555376" w:rsidRPr="00853B13" w:rsidRDefault="00555376" w:rsidP="00555376">
      <w:pPr>
        <w:rPr>
          <w:szCs w:val="22"/>
        </w:rPr>
      </w:pPr>
    </w:p>
    <w:p w:rsidR="00555376" w:rsidRPr="00853B13" w:rsidRDefault="00555376" w:rsidP="00555376">
      <w:pPr>
        <w:rPr>
          <w:i/>
          <w:iCs/>
          <w:szCs w:val="22"/>
        </w:rPr>
      </w:pPr>
      <w:r w:rsidRPr="00853B13">
        <w:rPr>
          <w:i/>
          <w:iCs/>
          <w:szCs w:val="22"/>
        </w:rPr>
        <w:t xml:space="preserve">Suaugusiųjų populiacija </w:t>
      </w:r>
    </w:p>
    <w:p w:rsidR="00555376" w:rsidRPr="00853B13" w:rsidRDefault="00555376" w:rsidP="00555376">
      <w:pPr>
        <w:rPr>
          <w:iCs/>
          <w:szCs w:val="22"/>
        </w:rPr>
      </w:pPr>
      <w:r w:rsidRPr="00853B13">
        <w:rPr>
          <w:iCs/>
          <w:szCs w:val="22"/>
        </w:rPr>
        <w:t xml:space="preserve">ELITAN suaugusiesiems yra skirtas: </w:t>
      </w:r>
    </w:p>
    <w:p w:rsidR="00555376" w:rsidRPr="00853B13" w:rsidRDefault="00555376" w:rsidP="00555376">
      <w:pPr>
        <w:numPr>
          <w:ilvl w:val="0"/>
          <w:numId w:val="6"/>
        </w:numPr>
        <w:ind w:left="284" w:hanging="284"/>
        <w:rPr>
          <w:iCs/>
          <w:szCs w:val="22"/>
        </w:rPr>
      </w:pPr>
      <w:r w:rsidRPr="00853B13">
        <w:rPr>
          <w:iCs/>
          <w:szCs w:val="22"/>
        </w:rPr>
        <w:t xml:space="preserve">pooperacinio pykinimo ir vėmimo (PPV) prevencijai; </w:t>
      </w:r>
    </w:p>
    <w:p w:rsidR="00555376" w:rsidRPr="00853B13" w:rsidRDefault="00555376" w:rsidP="00555376">
      <w:pPr>
        <w:numPr>
          <w:ilvl w:val="0"/>
          <w:numId w:val="6"/>
        </w:numPr>
        <w:ind w:left="284" w:hanging="284"/>
        <w:rPr>
          <w:iCs/>
          <w:szCs w:val="22"/>
        </w:rPr>
      </w:pPr>
      <w:r w:rsidRPr="00853B13">
        <w:rPr>
          <w:iCs/>
          <w:szCs w:val="22"/>
        </w:rPr>
        <w:t xml:space="preserve">simptominiam pykinimo ir vėmimo, įskaitant ūminės migrenos sukeltą pykinimą ir vėmimą, gydymui; </w:t>
      </w:r>
    </w:p>
    <w:p w:rsidR="00555376" w:rsidRPr="00853B13" w:rsidRDefault="00555376" w:rsidP="00555376">
      <w:pPr>
        <w:numPr>
          <w:ilvl w:val="0"/>
          <w:numId w:val="6"/>
        </w:numPr>
        <w:ind w:left="284" w:hanging="284"/>
        <w:rPr>
          <w:iCs/>
          <w:szCs w:val="22"/>
        </w:rPr>
      </w:pPr>
      <w:r w:rsidRPr="00853B13">
        <w:rPr>
          <w:iCs/>
          <w:szCs w:val="22"/>
        </w:rPr>
        <w:t xml:space="preserve">radioterapijos sukelto pykinimo ir vėmimo (RSPV) prevencijai. </w:t>
      </w:r>
    </w:p>
    <w:p w:rsidR="00555376" w:rsidRPr="00853B13" w:rsidRDefault="00555376" w:rsidP="00555376">
      <w:pPr>
        <w:rPr>
          <w:iCs/>
          <w:szCs w:val="22"/>
        </w:rPr>
      </w:pPr>
    </w:p>
    <w:p w:rsidR="00555376" w:rsidRPr="00853B13" w:rsidRDefault="00555376" w:rsidP="00555376">
      <w:pPr>
        <w:rPr>
          <w:i/>
          <w:iCs/>
          <w:szCs w:val="22"/>
        </w:rPr>
      </w:pPr>
      <w:r w:rsidRPr="00853B13">
        <w:rPr>
          <w:i/>
          <w:iCs/>
          <w:szCs w:val="22"/>
        </w:rPr>
        <w:t xml:space="preserve">Vaikų populiacija </w:t>
      </w:r>
    </w:p>
    <w:p w:rsidR="00555376" w:rsidRPr="00853B13" w:rsidRDefault="00555376" w:rsidP="00555376">
      <w:pPr>
        <w:rPr>
          <w:iCs/>
          <w:szCs w:val="22"/>
        </w:rPr>
      </w:pPr>
      <w:r w:rsidRPr="00853B13">
        <w:rPr>
          <w:iCs/>
          <w:szCs w:val="22"/>
        </w:rPr>
        <w:t xml:space="preserve">ELITAN vaikams nuo 1 iki 18 metų amžiaus yra skirtas: </w:t>
      </w:r>
    </w:p>
    <w:p w:rsidR="00555376" w:rsidRPr="00853B13" w:rsidRDefault="00555376" w:rsidP="00555376">
      <w:pPr>
        <w:numPr>
          <w:ilvl w:val="0"/>
          <w:numId w:val="7"/>
        </w:numPr>
        <w:ind w:left="284" w:hanging="284"/>
        <w:rPr>
          <w:iCs/>
          <w:szCs w:val="22"/>
        </w:rPr>
      </w:pPr>
      <w:r w:rsidRPr="00853B13">
        <w:rPr>
          <w:iCs/>
          <w:szCs w:val="22"/>
        </w:rPr>
        <w:t xml:space="preserve">chemoterapijos sukelto vėlyvojo pykinimo ir vėmimo (CSPV) prevencijai (kaip antraeilis pasirinkimas); </w:t>
      </w:r>
    </w:p>
    <w:p w:rsidR="00555376" w:rsidRPr="00853B13" w:rsidRDefault="00555376" w:rsidP="00555376">
      <w:pPr>
        <w:numPr>
          <w:ilvl w:val="0"/>
          <w:numId w:val="7"/>
        </w:numPr>
        <w:ind w:left="284" w:hanging="284"/>
        <w:rPr>
          <w:iCs/>
          <w:szCs w:val="22"/>
        </w:rPr>
      </w:pPr>
      <w:r w:rsidRPr="00853B13">
        <w:rPr>
          <w:iCs/>
          <w:szCs w:val="22"/>
        </w:rPr>
        <w:t xml:space="preserve">nustatyto pooperacinio pykinimo ir vėmimo (PPV) gydymui (kaip antraeilis pasirinkimas). </w:t>
      </w:r>
    </w:p>
    <w:p w:rsidR="00555376" w:rsidRPr="00853B13" w:rsidRDefault="00555376" w:rsidP="00555376">
      <w:pPr>
        <w:rPr>
          <w:szCs w:val="22"/>
        </w:rPr>
      </w:pPr>
    </w:p>
    <w:p w:rsidR="00555376" w:rsidRPr="00853B13" w:rsidRDefault="00555376" w:rsidP="00555376">
      <w:pPr>
        <w:keepNext/>
        <w:outlineLvl w:val="2"/>
        <w:rPr>
          <w:b/>
          <w:szCs w:val="22"/>
        </w:rPr>
      </w:pPr>
      <w:r w:rsidRPr="00853B13">
        <w:rPr>
          <w:b/>
          <w:szCs w:val="22"/>
        </w:rPr>
        <w:t>4.2</w:t>
      </w:r>
      <w:r w:rsidRPr="00853B13">
        <w:rPr>
          <w:b/>
          <w:szCs w:val="22"/>
        </w:rPr>
        <w:tab/>
        <w:t>Dozavimas ir vartojimo metodas</w:t>
      </w:r>
    </w:p>
    <w:p w:rsidR="00555376" w:rsidRPr="00853B13" w:rsidRDefault="00555376" w:rsidP="00555376">
      <w:pPr>
        <w:rPr>
          <w:bCs/>
          <w:iCs/>
          <w:szCs w:val="22"/>
        </w:rPr>
      </w:pPr>
    </w:p>
    <w:p w:rsidR="00555376" w:rsidRPr="00853B13" w:rsidRDefault="00555376" w:rsidP="00555376">
      <w:pPr>
        <w:rPr>
          <w:szCs w:val="22"/>
          <w:u w:val="single"/>
        </w:rPr>
      </w:pPr>
      <w:r w:rsidRPr="00853B13">
        <w:rPr>
          <w:szCs w:val="22"/>
          <w:u w:val="single"/>
        </w:rPr>
        <w:t>Visos indikacijos (suaugusiems pacientams)</w:t>
      </w:r>
    </w:p>
    <w:p w:rsidR="00555376" w:rsidRPr="00853B13" w:rsidRDefault="00555376" w:rsidP="00555376">
      <w:pPr>
        <w:rPr>
          <w:szCs w:val="22"/>
        </w:rPr>
      </w:pPr>
      <w:r w:rsidRPr="00853B13">
        <w:rPr>
          <w:szCs w:val="22"/>
        </w:rPr>
        <w:t xml:space="preserve">PPV profilaktikai yra rekomenduojama viena 10 mg dozė. </w:t>
      </w:r>
    </w:p>
    <w:p w:rsidR="00555376" w:rsidRPr="00853B13" w:rsidRDefault="00555376" w:rsidP="00555376">
      <w:pPr>
        <w:rPr>
          <w:szCs w:val="22"/>
        </w:rPr>
      </w:pPr>
      <w:r w:rsidRPr="00853B13">
        <w:rPr>
          <w:szCs w:val="22"/>
        </w:rPr>
        <w:t xml:space="preserve">Simptominiam pykinimo ir vėmimo, įskaitant ūminės migrenos sukelto pykinimo ir vėmimo, gydymui bei radioterapijos sukelto pykinimo ir vėmimo (RSPV) prevencijai rekomenduojama viena 10 mg dozė, kartojama iki 3 kartų per parą. </w:t>
      </w:r>
    </w:p>
    <w:p w:rsidR="00555376" w:rsidRPr="00853B13" w:rsidRDefault="00555376" w:rsidP="00555376">
      <w:pPr>
        <w:rPr>
          <w:szCs w:val="22"/>
        </w:rPr>
      </w:pPr>
      <w:r w:rsidRPr="00853B13">
        <w:rPr>
          <w:szCs w:val="22"/>
        </w:rPr>
        <w:t xml:space="preserve">Didžiausia rekomenduojama paros dozė yra 30 mg arba 0,5 mg/kg kūno svorio. </w:t>
      </w:r>
    </w:p>
    <w:p w:rsidR="00555376" w:rsidRPr="00853B13" w:rsidRDefault="00555376" w:rsidP="00555376">
      <w:pPr>
        <w:rPr>
          <w:szCs w:val="22"/>
        </w:rPr>
      </w:pPr>
    </w:p>
    <w:p w:rsidR="00555376" w:rsidRPr="00853B13" w:rsidRDefault="00555376" w:rsidP="00555376">
      <w:pPr>
        <w:rPr>
          <w:szCs w:val="22"/>
        </w:rPr>
      </w:pPr>
      <w:r>
        <w:rPr>
          <w:szCs w:val="22"/>
        </w:rPr>
        <w:t>G</w:t>
      </w:r>
      <w:r w:rsidRPr="00853B13">
        <w:rPr>
          <w:szCs w:val="22"/>
        </w:rPr>
        <w:t xml:space="preserve">ydymo </w:t>
      </w:r>
      <w:r>
        <w:rPr>
          <w:szCs w:val="22"/>
        </w:rPr>
        <w:t xml:space="preserve">injekcijomis </w:t>
      </w:r>
      <w:r w:rsidRPr="00853B13">
        <w:rPr>
          <w:szCs w:val="22"/>
        </w:rPr>
        <w:t xml:space="preserve">trukmė turėtų būti kiek galima trumpesnė ir kaip įmanoma greičiau pakeista į gydymą vartojant per burną arba į tiesiąją žarną. </w:t>
      </w:r>
    </w:p>
    <w:p w:rsidR="00555376" w:rsidRPr="00853B13" w:rsidRDefault="00555376" w:rsidP="00555376">
      <w:pPr>
        <w:rPr>
          <w:szCs w:val="22"/>
        </w:rPr>
      </w:pPr>
    </w:p>
    <w:p w:rsidR="00555376" w:rsidRPr="00853B13" w:rsidRDefault="00555376" w:rsidP="00555376">
      <w:pPr>
        <w:rPr>
          <w:szCs w:val="22"/>
          <w:u w:val="single"/>
        </w:rPr>
      </w:pPr>
      <w:r w:rsidRPr="00853B13">
        <w:rPr>
          <w:szCs w:val="22"/>
          <w:u w:val="single"/>
        </w:rPr>
        <w:t>Visos indikacijos (vaikams nuo 1 iki 18 metų)</w:t>
      </w:r>
    </w:p>
    <w:p w:rsidR="00555376" w:rsidRPr="00853B13" w:rsidRDefault="00555376" w:rsidP="00555376">
      <w:pPr>
        <w:rPr>
          <w:szCs w:val="22"/>
        </w:rPr>
      </w:pPr>
      <w:r w:rsidRPr="00853B13">
        <w:rPr>
          <w:szCs w:val="22"/>
        </w:rPr>
        <w:t xml:space="preserve">Rekomenduojama vienkartinė dozė yra nuo 0,1 iki 0,5 mg/kg kūno svorio, kartojama iki trijų kartų per parą leidžiant į veną. Didžiausia leistina paros dozė yra 0,5 mg/kg kūno svorio. </w:t>
      </w:r>
    </w:p>
    <w:p w:rsidR="00555376" w:rsidRPr="00853B13" w:rsidRDefault="00555376" w:rsidP="00555376">
      <w:pPr>
        <w:rPr>
          <w:szCs w:val="22"/>
        </w:rPr>
      </w:pPr>
    </w:p>
    <w:p w:rsidR="00555376" w:rsidRPr="00853B13" w:rsidRDefault="00555376" w:rsidP="00555376">
      <w:pPr>
        <w:spacing w:after="120"/>
        <w:rPr>
          <w:i/>
          <w:szCs w:val="22"/>
        </w:rPr>
      </w:pPr>
      <w:r w:rsidRPr="00853B13">
        <w:rPr>
          <w:i/>
          <w:szCs w:val="22"/>
        </w:rPr>
        <w:t xml:space="preserve">Dozavimo lentelė </w:t>
      </w:r>
    </w:p>
    <w:tbl>
      <w:tblPr>
        <w:tblW w:w="7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913"/>
        <w:gridCol w:w="1586"/>
        <w:gridCol w:w="2161"/>
      </w:tblGrid>
      <w:tr w:rsidR="00555376" w:rsidRPr="00853B13" w:rsidTr="00555BB1">
        <w:tc>
          <w:tcPr>
            <w:tcW w:w="1620" w:type="dxa"/>
          </w:tcPr>
          <w:p w:rsidR="00555376" w:rsidRPr="00853B13" w:rsidRDefault="00555376" w:rsidP="00555BB1">
            <w:pPr>
              <w:spacing w:after="120"/>
              <w:jc w:val="center"/>
              <w:rPr>
                <w:b/>
                <w:szCs w:val="22"/>
                <w:lang w:eastAsia="en-US"/>
              </w:rPr>
            </w:pPr>
            <w:r w:rsidRPr="00853B13">
              <w:rPr>
                <w:b/>
                <w:szCs w:val="22"/>
                <w:lang w:eastAsia="en-US"/>
              </w:rPr>
              <w:lastRenderedPageBreak/>
              <w:t>Amžius</w:t>
            </w:r>
          </w:p>
        </w:tc>
        <w:tc>
          <w:tcPr>
            <w:tcW w:w="1913" w:type="dxa"/>
          </w:tcPr>
          <w:p w:rsidR="00555376" w:rsidRPr="00853B13" w:rsidRDefault="00555376" w:rsidP="00555BB1">
            <w:pPr>
              <w:spacing w:after="120"/>
              <w:jc w:val="center"/>
              <w:rPr>
                <w:b/>
                <w:szCs w:val="22"/>
                <w:lang w:eastAsia="en-US"/>
              </w:rPr>
            </w:pPr>
            <w:r w:rsidRPr="00853B13">
              <w:rPr>
                <w:b/>
                <w:szCs w:val="22"/>
                <w:lang w:eastAsia="en-US"/>
              </w:rPr>
              <w:t>Kūno svoris</w:t>
            </w:r>
          </w:p>
        </w:tc>
        <w:tc>
          <w:tcPr>
            <w:tcW w:w="1586" w:type="dxa"/>
          </w:tcPr>
          <w:p w:rsidR="00555376" w:rsidRPr="00853B13" w:rsidRDefault="00555376" w:rsidP="00555BB1">
            <w:pPr>
              <w:spacing w:after="120"/>
              <w:jc w:val="center"/>
              <w:rPr>
                <w:b/>
                <w:szCs w:val="22"/>
                <w:lang w:eastAsia="en-US"/>
              </w:rPr>
            </w:pPr>
            <w:r w:rsidRPr="00853B13">
              <w:rPr>
                <w:b/>
                <w:szCs w:val="22"/>
                <w:lang w:eastAsia="en-US"/>
              </w:rPr>
              <w:t>Dozė</w:t>
            </w:r>
          </w:p>
        </w:tc>
        <w:tc>
          <w:tcPr>
            <w:tcW w:w="2161" w:type="dxa"/>
          </w:tcPr>
          <w:p w:rsidR="00555376" w:rsidRPr="00853B13" w:rsidRDefault="00555376" w:rsidP="00555BB1">
            <w:pPr>
              <w:spacing w:after="120"/>
              <w:jc w:val="center"/>
              <w:rPr>
                <w:b/>
                <w:szCs w:val="22"/>
                <w:lang w:eastAsia="en-US"/>
              </w:rPr>
            </w:pPr>
            <w:r w:rsidRPr="00853B13">
              <w:rPr>
                <w:b/>
                <w:szCs w:val="22"/>
                <w:lang w:eastAsia="en-US"/>
              </w:rPr>
              <w:t>Dažnis</w:t>
            </w:r>
          </w:p>
        </w:tc>
      </w:tr>
      <w:tr w:rsidR="00555376" w:rsidRPr="00853B13" w:rsidTr="00555BB1">
        <w:tc>
          <w:tcPr>
            <w:tcW w:w="1620"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1-3 metai</w:t>
            </w:r>
          </w:p>
        </w:tc>
        <w:tc>
          <w:tcPr>
            <w:tcW w:w="1913"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10-14 kg</w:t>
            </w:r>
          </w:p>
        </w:tc>
        <w:tc>
          <w:tcPr>
            <w:tcW w:w="1586"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1 mg</w:t>
            </w:r>
          </w:p>
        </w:tc>
        <w:tc>
          <w:tcPr>
            <w:tcW w:w="2161"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 xml:space="preserve">Iki 3 kartų per parą </w:t>
            </w:r>
          </w:p>
        </w:tc>
      </w:tr>
      <w:tr w:rsidR="00555376" w:rsidRPr="00853B13" w:rsidTr="00555BB1">
        <w:tc>
          <w:tcPr>
            <w:tcW w:w="1620"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3-5 metai</w:t>
            </w:r>
          </w:p>
        </w:tc>
        <w:tc>
          <w:tcPr>
            <w:tcW w:w="1913"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15-19 kg</w:t>
            </w:r>
          </w:p>
        </w:tc>
        <w:tc>
          <w:tcPr>
            <w:tcW w:w="1586"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2 mg</w:t>
            </w:r>
          </w:p>
        </w:tc>
        <w:tc>
          <w:tcPr>
            <w:tcW w:w="2161"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Iki 3 kartų per parą</w:t>
            </w:r>
          </w:p>
        </w:tc>
      </w:tr>
      <w:tr w:rsidR="00555376" w:rsidRPr="00853B13" w:rsidTr="00555BB1">
        <w:tc>
          <w:tcPr>
            <w:tcW w:w="1620"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5-9 metai</w:t>
            </w:r>
          </w:p>
        </w:tc>
        <w:tc>
          <w:tcPr>
            <w:tcW w:w="1913"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20-29 kg</w:t>
            </w:r>
          </w:p>
        </w:tc>
        <w:tc>
          <w:tcPr>
            <w:tcW w:w="1586"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2,5 mg</w:t>
            </w:r>
          </w:p>
        </w:tc>
        <w:tc>
          <w:tcPr>
            <w:tcW w:w="2161"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Iki 3 kartų per parą</w:t>
            </w:r>
          </w:p>
        </w:tc>
      </w:tr>
      <w:tr w:rsidR="00555376" w:rsidRPr="00853B13" w:rsidTr="00555BB1">
        <w:tc>
          <w:tcPr>
            <w:tcW w:w="1620"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9-18 metų</w:t>
            </w:r>
          </w:p>
        </w:tc>
        <w:tc>
          <w:tcPr>
            <w:tcW w:w="1913"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30-60 kg</w:t>
            </w:r>
          </w:p>
        </w:tc>
        <w:tc>
          <w:tcPr>
            <w:tcW w:w="1586"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5 mg</w:t>
            </w:r>
          </w:p>
        </w:tc>
        <w:tc>
          <w:tcPr>
            <w:tcW w:w="2161"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Iki 3 kartų per parą</w:t>
            </w:r>
          </w:p>
        </w:tc>
      </w:tr>
      <w:tr w:rsidR="00555376" w:rsidRPr="00853B13" w:rsidTr="00555BB1">
        <w:tc>
          <w:tcPr>
            <w:tcW w:w="1620"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15-18 metų</w:t>
            </w:r>
          </w:p>
        </w:tc>
        <w:tc>
          <w:tcPr>
            <w:tcW w:w="1913"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Daugiau nei 60 kg</w:t>
            </w:r>
          </w:p>
        </w:tc>
        <w:tc>
          <w:tcPr>
            <w:tcW w:w="1586"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10 mg</w:t>
            </w:r>
          </w:p>
        </w:tc>
        <w:tc>
          <w:tcPr>
            <w:tcW w:w="2161"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Iki 3 kartų per parą</w:t>
            </w:r>
          </w:p>
        </w:tc>
      </w:tr>
    </w:tbl>
    <w:p w:rsidR="00555376" w:rsidRPr="00853B13" w:rsidRDefault="00555376" w:rsidP="00555376">
      <w:pPr>
        <w:rPr>
          <w:szCs w:val="22"/>
        </w:rPr>
      </w:pPr>
    </w:p>
    <w:p w:rsidR="00555376" w:rsidRPr="00853B13" w:rsidRDefault="00555376" w:rsidP="00555376">
      <w:pPr>
        <w:rPr>
          <w:szCs w:val="22"/>
        </w:rPr>
      </w:pPr>
      <w:r w:rsidRPr="00853B13">
        <w:rPr>
          <w:szCs w:val="22"/>
        </w:rPr>
        <w:t xml:space="preserve">Ilgiausia leistina nustatyto pooperacinio pykinimo ir vėmimo (PPV) gydymo trukmė yra 48 valandos. </w:t>
      </w:r>
    </w:p>
    <w:p w:rsidR="00555376" w:rsidRPr="00853B13" w:rsidRDefault="00555376" w:rsidP="00555376">
      <w:pPr>
        <w:rPr>
          <w:szCs w:val="22"/>
        </w:rPr>
      </w:pPr>
      <w:r w:rsidRPr="00853B13">
        <w:rPr>
          <w:szCs w:val="22"/>
        </w:rPr>
        <w:t xml:space="preserve">Ilgiausia leistina vėlyvojo chemoterapijos sukelto pykinimo ir vėmimo (CSPV) gydymo trukmė yra 5 paros. </w:t>
      </w:r>
    </w:p>
    <w:p w:rsidR="00555376" w:rsidRPr="00853B13" w:rsidRDefault="00555376" w:rsidP="00555376">
      <w:pPr>
        <w:rPr>
          <w:szCs w:val="22"/>
        </w:rPr>
      </w:pPr>
    </w:p>
    <w:p w:rsidR="00555376" w:rsidRPr="00853B13" w:rsidRDefault="00555376" w:rsidP="00555376">
      <w:pPr>
        <w:rPr>
          <w:szCs w:val="22"/>
          <w:u w:val="single"/>
        </w:rPr>
      </w:pPr>
      <w:r w:rsidRPr="00853B13">
        <w:rPr>
          <w:szCs w:val="22"/>
          <w:u w:val="single"/>
        </w:rPr>
        <w:t>Ypatingosios populiacijos</w:t>
      </w:r>
    </w:p>
    <w:p w:rsidR="00555376" w:rsidRPr="00853B13" w:rsidRDefault="00555376" w:rsidP="00555376">
      <w:pPr>
        <w:rPr>
          <w:i/>
          <w:szCs w:val="22"/>
        </w:rPr>
      </w:pPr>
    </w:p>
    <w:p w:rsidR="00555376" w:rsidRPr="00853B13" w:rsidRDefault="00555376" w:rsidP="00555376">
      <w:pPr>
        <w:rPr>
          <w:i/>
          <w:szCs w:val="22"/>
        </w:rPr>
      </w:pPr>
      <w:r w:rsidRPr="00853B13">
        <w:rPr>
          <w:i/>
          <w:szCs w:val="22"/>
        </w:rPr>
        <w:t xml:space="preserve">Senyvi pacientai </w:t>
      </w:r>
    </w:p>
    <w:p w:rsidR="00555376" w:rsidRPr="00853B13" w:rsidRDefault="00555376" w:rsidP="00555376">
      <w:pPr>
        <w:rPr>
          <w:szCs w:val="22"/>
        </w:rPr>
      </w:pPr>
      <w:r w:rsidRPr="00853B13">
        <w:rPr>
          <w:szCs w:val="22"/>
        </w:rPr>
        <w:t xml:space="preserve">Senyviems pacientams turi būti apgalvotas dozės mažinimas, remiantis inkstų ir kepenų funkcija ir bendra sveikatos būkle. </w:t>
      </w:r>
    </w:p>
    <w:p w:rsidR="00555376" w:rsidRPr="00853B13" w:rsidRDefault="00555376" w:rsidP="00555376">
      <w:pPr>
        <w:rPr>
          <w:szCs w:val="22"/>
        </w:rPr>
      </w:pPr>
    </w:p>
    <w:p w:rsidR="00555376" w:rsidRPr="00853B13" w:rsidRDefault="00555376" w:rsidP="00555376">
      <w:pPr>
        <w:tabs>
          <w:tab w:val="left" w:pos="567"/>
        </w:tabs>
        <w:contextualSpacing/>
        <w:outlineLvl w:val="0"/>
        <w:rPr>
          <w:i/>
          <w:iCs/>
          <w:snapToGrid w:val="0"/>
          <w:color w:val="000000"/>
          <w:szCs w:val="22"/>
          <w:lang w:eastAsia="en-US"/>
        </w:rPr>
      </w:pPr>
      <w:r w:rsidRPr="00853B13">
        <w:rPr>
          <w:i/>
          <w:iCs/>
          <w:snapToGrid w:val="0"/>
          <w:color w:val="000000"/>
          <w:szCs w:val="22"/>
          <w:lang w:eastAsia="en-US"/>
        </w:rPr>
        <w:t>Pacientams, kurių inkstų funkcija sutrikusi</w:t>
      </w:r>
    </w:p>
    <w:p w:rsidR="00555376" w:rsidRPr="00853B13" w:rsidRDefault="00555376" w:rsidP="00555376">
      <w:pPr>
        <w:rPr>
          <w:szCs w:val="22"/>
        </w:rPr>
      </w:pPr>
      <w:r w:rsidRPr="00853B13">
        <w:rPr>
          <w:szCs w:val="22"/>
        </w:rPr>
        <w:t xml:space="preserve">Pacientams, sergantiems galutinės stadijos inkstų liga (kreatinino klirensas ≤ 15 ml/min), paros dozė turi būti sumažinta 75%. </w:t>
      </w:r>
    </w:p>
    <w:p w:rsidR="00555376" w:rsidRPr="00853B13" w:rsidRDefault="00555376" w:rsidP="00555376">
      <w:pPr>
        <w:rPr>
          <w:szCs w:val="22"/>
        </w:rPr>
      </w:pPr>
      <w:r w:rsidRPr="00853B13">
        <w:rPr>
          <w:szCs w:val="22"/>
        </w:rPr>
        <w:t xml:space="preserve">Pacientams, kurių inkstų pakenkimas vidutinis ar sunkus (kreatinino klirensas 15-60 ml/min), dozė turi būti sumažinta 50% (žr. 5.2 skyrių). </w:t>
      </w:r>
    </w:p>
    <w:p w:rsidR="00555376" w:rsidRPr="00853B13" w:rsidRDefault="00555376" w:rsidP="00555376">
      <w:pPr>
        <w:rPr>
          <w:szCs w:val="22"/>
        </w:rPr>
      </w:pPr>
    </w:p>
    <w:p w:rsidR="00555376" w:rsidRPr="00853B13" w:rsidRDefault="00555376" w:rsidP="00555376">
      <w:pPr>
        <w:rPr>
          <w:i/>
          <w:szCs w:val="22"/>
        </w:rPr>
      </w:pPr>
      <w:r w:rsidRPr="00853B13">
        <w:rPr>
          <w:i/>
          <w:iCs/>
          <w:snapToGrid w:val="0"/>
          <w:color w:val="000000"/>
          <w:szCs w:val="22"/>
          <w:lang w:eastAsia="en-US"/>
        </w:rPr>
        <w:t>Pacientams, kurių kepenų funkcija sutrikusi</w:t>
      </w:r>
    </w:p>
    <w:p w:rsidR="00555376" w:rsidRPr="00853B13" w:rsidRDefault="00555376" w:rsidP="00555376">
      <w:pPr>
        <w:rPr>
          <w:szCs w:val="22"/>
        </w:rPr>
      </w:pPr>
      <w:r w:rsidRPr="00853B13">
        <w:rPr>
          <w:szCs w:val="22"/>
        </w:rPr>
        <w:t xml:space="preserve">Pacientams, kuriems yra sunkus kepenų funkcijos sutrikimas, dozė turi būti sumažinta 50 % (žr. 5.2 skyrių). </w:t>
      </w:r>
    </w:p>
    <w:p w:rsidR="00555376" w:rsidRPr="00853B13" w:rsidRDefault="00555376" w:rsidP="00555376">
      <w:pPr>
        <w:rPr>
          <w:szCs w:val="22"/>
        </w:rPr>
      </w:pPr>
    </w:p>
    <w:p w:rsidR="00555376" w:rsidRPr="00853B13" w:rsidRDefault="00555376" w:rsidP="00555376">
      <w:pPr>
        <w:rPr>
          <w:i/>
          <w:szCs w:val="22"/>
        </w:rPr>
      </w:pPr>
      <w:r w:rsidRPr="00853B13">
        <w:rPr>
          <w:i/>
          <w:szCs w:val="22"/>
        </w:rPr>
        <w:t>Vaikų populiacija</w:t>
      </w:r>
    </w:p>
    <w:p w:rsidR="00555376" w:rsidRDefault="00555376" w:rsidP="00555376">
      <w:pPr>
        <w:rPr>
          <w:szCs w:val="22"/>
        </w:rPr>
      </w:pPr>
      <w:r w:rsidRPr="00853B13">
        <w:rPr>
          <w:szCs w:val="22"/>
        </w:rPr>
        <w:t>Metoklopramido negalima vartoti jaunesniems kaip 1 metų amžiaus vaikams (žr. 4.3 skyrių).</w:t>
      </w:r>
    </w:p>
    <w:p w:rsidR="00555376" w:rsidRDefault="00555376" w:rsidP="00555376">
      <w:pPr>
        <w:rPr>
          <w:szCs w:val="22"/>
        </w:rPr>
      </w:pPr>
    </w:p>
    <w:p w:rsidR="00555376" w:rsidRPr="00853B13" w:rsidRDefault="00555376" w:rsidP="00555376">
      <w:pPr>
        <w:rPr>
          <w:szCs w:val="22"/>
          <w:u w:val="single"/>
        </w:rPr>
      </w:pPr>
      <w:r w:rsidRPr="00853B13">
        <w:rPr>
          <w:szCs w:val="22"/>
          <w:u w:val="single"/>
        </w:rPr>
        <w:t xml:space="preserve">Vartojimo </w:t>
      </w:r>
      <w:r>
        <w:rPr>
          <w:szCs w:val="22"/>
          <w:u w:val="single"/>
        </w:rPr>
        <w:t>metodas</w:t>
      </w:r>
    </w:p>
    <w:p w:rsidR="00555376" w:rsidRPr="00853B13" w:rsidRDefault="00555376" w:rsidP="00555376">
      <w:pPr>
        <w:rPr>
          <w:szCs w:val="22"/>
        </w:rPr>
      </w:pPr>
      <w:r>
        <w:rPr>
          <w:szCs w:val="22"/>
        </w:rPr>
        <w:t>Injekcinis t</w:t>
      </w:r>
      <w:r w:rsidRPr="00853B13">
        <w:rPr>
          <w:szCs w:val="22"/>
        </w:rPr>
        <w:t xml:space="preserve">irpalas gali būti leidžiamas į veną arba raumenis. </w:t>
      </w:r>
    </w:p>
    <w:p w:rsidR="00555376" w:rsidRPr="00853B13" w:rsidRDefault="00555376" w:rsidP="00555376">
      <w:pPr>
        <w:rPr>
          <w:szCs w:val="22"/>
        </w:rPr>
      </w:pPr>
      <w:r w:rsidRPr="00853B13">
        <w:rPr>
          <w:szCs w:val="22"/>
        </w:rPr>
        <w:t xml:space="preserve">Į veną dozės turi būti suleistos kaip lėta (mažiausiai per 3 minutes) vienkartinė injekcija. </w:t>
      </w:r>
    </w:p>
    <w:p w:rsidR="00555376" w:rsidRPr="00853B13" w:rsidRDefault="00555376" w:rsidP="00555376">
      <w:pPr>
        <w:rPr>
          <w:szCs w:val="22"/>
        </w:rPr>
      </w:pPr>
      <w:r w:rsidRPr="00853B13">
        <w:rPr>
          <w:szCs w:val="22"/>
        </w:rPr>
        <w:t>Tarp 2 dozių vartojimo turi būti mažiausiai 6 valandų pertrauka, net vėmimo ar dozės atmetimo atveju (žr. 4.4 skyrių).</w:t>
      </w:r>
    </w:p>
    <w:p w:rsidR="00555376" w:rsidRPr="00853B13" w:rsidRDefault="00555376" w:rsidP="00555376">
      <w:pPr>
        <w:rPr>
          <w:szCs w:val="22"/>
        </w:rPr>
      </w:pPr>
    </w:p>
    <w:p w:rsidR="00555376" w:rsidRPr="00853B13" w:rsidRDefault="00555376" w:rsidP="00555376">
      <w:pPr>
        <w:keepNext/>
        <w:outlineLvl w:val="2"/>
        <w:rPr>
          <w:b/>
          <w:szCs w:val="22"/>
        </w:rPr>
      </w:pPr>
      <w:r w:rsidRPr="00853B13">
        <w:rPr>
          <w:b/>
          <w:szCs w:val="22"/>
        </w:rPr>
        <w:t>4.3</w:t>
      </w:r>
      <w:r w:rsidRPr="00853B13">
        <w:rPr>
          <w:b/>
          <w:szCs w:val="22"/>
        </w:rPr>
        <w:tab/>
        <w:t>Kontraindikacijos</w:t>
      </w:r>
    </w:p>
    <w:p w:rsidR="00555376" w:rsidRPr="00853B13" w:rsidRDefault="00555376" w:rsidP="00555376">
      <w:pPr>
        <w:rPr>
          <w:szCs w:val="22"/>
        </w:rPr>
      </w:pPr>
    </w:p>
    <w:p w:rsidR="00555376" w:rsidRPr="00853B13" w:rsidRDefault="00555376" w:rsidP="00555376">
      <w:pPr>
        <w:numPr>
          <w:ilvl w:val="0"/>
          <w:numId w:val="8"/>
        </w:numPr>
        <w:ind w:left="567" w:hanging="567"/>
        <w:rPr>
          <w:szCs w:val="22"/>
        </w:rPr>
      </w:pPr>
      <w:r w:rsidRPr="00853B13">
        <w:rPr>
          <w:szCs w:val="22"/>
        </w:rPr>
        <w:t xml:space="preserve">Padidėjęs jautrumas veikliajai ar bet kuriai 6.1 skyriuje nurodytai pagalbinei medžiagai. </w:t>
      </w:r>
    </w:p>
    <w:p w:rsidR="00555376" w:rsidRPr="00853B13" w:rsidRDefault="00555376" w:rsidP="00555376">
      <w:pPr>
        <w:numPr>
          <w:ilvl w:val="0"/>
          <w:numId w:val="8"/>
        </w:numPr>
        <w:ind w:left="567" w:hanging="567"/>
        <w:rPr>
          <w:szCs w:val="22"/>
        </w:rPr>
      </w:pPr>
      <w:r w:rsidRPr="00853B13">
        <w:rPr>
          <w:szCs w:val="22"/>
        </w:rPr>
        <w:t xml:space="preserve">Kraujavimas iš virškinimo trakto, mechaninė virškinimo trakto obstrukcija ar perforacija, dėl kurių skatinti virškinimo trakto judrumą yra rizikinga. </w:t>
      </w:r>
    </w:p>
    <w:p w:rsidR="00555376" w:rsidRPr="00853B13" w:rsidRDefault="00555376" w:rsidP="00555376">
      <w:pPr>
        <w:numPr>
          <w:ilvl w:val="0"/>
          <w:numId w:val="8"/>
        </w:numPr>
        <w:ind w:left="567" w:hanging="567"/>
        <w:rPr>
          <w:szCs w:val="22"/>
        </w:rPr>
      </w:pPr>
      <w:r w:rsidRPr="00853B13">
        <w:rPr>
          <w:szCs w:val="22"/>
        </w:rPr>
        <w:t xml:space="preserve">Patvirtinta arba įtariama feochromocitoma (dėl sunkių hipertenzijos epizodų rizikos). </w:t>
      </w:r>
    </w:p>
    <w:p w:rsidR="00555376" w:rsidRPr="00853B13" w:rsidRDefault="00555376" w:rsidP="00555376">
      <w:pPr>
        <w:numPr>
          <w:ilvl w:val="0"/>
          <w:numId w:val="8"/>
        </w:numPr>
        <w:ind w:left="567" w:hanging="567"/>
        <w:rPr>
          <w:szCs w:val="22"/>
        </w:rPr>
      </w:pPr>
      <w:r w:rsidRPr="00853B13">
        <w:rPr>
          <w:szCs w:val="22"/>
        </w:rPr>
        <w:t xml:space="preserve">Buvusi neuroleptikų arba metoklopramido sukelta vėlyvoji diskinezija. </w:t>
      </w:r>
    </w:p>
    <w:p w:rsidR="00555376" w:rsidRPr="00853B13" w:rsidRDefault="00555376" w:rsidP="00555376">
      <w:pPr>
        <w:numPr>
          <w:ilvl w:val="0"/>
          <w:numId w:val="8"/>
        </w:numPr>
        <w:ind w:left="567" w:hanging="567"/>
        <w:rPr>
          <w:szCs w:val="22"/>
        </w:rPr>
      </w:pPr>
      <w:r w:rsidRPr="00853B13">
        <w:rPr>
          <w:szCs w:val="22"/>
        </w:rPr>
        <w:t xml:space="preserve">Epilepsija (krizių dažnio ir intensyvumo padidėjimas). </w:t>
      </w:r>
    </w:p>
    <w:p w:rsidR="00555376" w:rsidRPr="00853B13" w:rsidRDefault="00555376" w:rsidP="00555376">
      <w:pPr>
        <w:numPr>
          <w:ilvl w:val="0"/>
          <w:numId w:val="8"/>
        </w:numPr>
        <w:ind w:left="567" w:hanging="567"/>
        <w:rPr>
          <w:szCs w:val="22"/>
        </w:rPr>
      </w:pPr>
      <w:r w:rsidRPr="00853B13">
        <w:rPr>
          <w:szCs w:val="22"/>
        </w:rPr>
        <w:t xml:space="preserve">Parkinsono liga. </w:t>
      </w:r>
    </w:p>
    <w:p w:rsidR="00555376" w:rsidRPr="00853B13" w:rsidRDefault="00555376" w:rsidP="00555376">
      <w:pPr>
        <w:numPr>
          <w:ilvl w:val="0"/>
          <w:numId w:val="8"/>
        </w:numPr>
        <w:ind w:left="567" w:hanging="567"/>
        <w:rPr>
          <w:szCs w:val="22"/>
        </w:rPr>
      </w:pPr>
      <w:r w:rsidRPr="00853B13">
        <w:rPr>
          <w:szCs w:val="22"/>
        </w:rPr>
        <w:t xml:space="preserve">Vartojimas kartu su levodopa ar dopaminerginiais agonistais (žr. 4.5 skyrių). </w:t>
      </w:r>
    </w:p>
    <w:p w:rsidR="00555376" w:rsidRPr="00853B13" w:rsidRDefault="00555376" w:rsidP="00555376">
      <w:pPr>
        <w:numPr>
          <w:ilvl w:val="0"/>
          <w:numId w:val="8"/>
        </w:numPr>
        <w:ind w:left="567" w:hanging="567"/>
        <w:rPr>
          <w:szCs w:val="22"/>
        </w:rPr>
      </w:pPr>
      <w:r w:rsidRPr="00853B13">
        <w:rPr>
          <w:szCs w:val="22"/>
        </w:rPr>
        <w:t xml:space="preserve">Žinoma apie praeityje patirtą metoklopramido sukeltą methemoglobinemiją arba citochromo b5 stoka. </w:t>
      </w:r>
    </w:p>
    <w:p w:rsidR="00555376" w:rsidRPr="00853B13" w:rsidRDefault="00555376" w:rsidP="00555376">
      <w:pPr>
        <w:numPr>
          <w:ilvl w:val="0"/>
          <w:numId w:val="8"/>
        </w:numPr>
        <w:ind w:left="567" w:hanging="567"/>
        <w:rPr>
          <w:szCs w:val="22"/>
        </w:rPr>
      </w:pPr>
      <w:r w:rsidRPr="00853B13">
        <w:rPr>
          <w:szCs w:val="22"/>
        </w:rPr>
        <w:t>Vartojimas jaunesniems nei 1 metų vaikams (dėl padidėjusios ekstrapiramidinių sutrikimų rizikos) (žr. 4.4 skyrių).</w:t>
      </w:r>
    </w:p>
    <w:p w:rsidR="00555376" w:rsidRPr="00853B13" w:rsidRDefault="00555376" w:rsidP="00555376">
      <w:pPr>
        <w:rPr>
          <w:szCs w:val="22"/>
        </w:rPr>
      </w:pPr>
    </w:p>
    <w:p w:rsidR="00555376" w:rsidRPr="00853B13" w:rsidRDefault="00555376" w:rsidP="00555376">
      <w:pPr>
        <w:keepNext/>
        <w:outlineLvl w:val="2"/>
        <w:rPr>
          <w:b/>
          <w:szCs w:val="22"/>
        </w:rPr>
      </w:pPr>
      <w:r w:rsidRPr="00853B13">
        <w:rPr>
          <w:b/>
          <w:szCs w:val="22"/>
        </w:rPr>
        <w:t>4.4</w:t>
      </w:r>
      <w:r w:rsidRPr="00853B13">
        <w:rPr>
          <w:b/>
          <w:szCs w:val="22"/>
        </w:rPr>
        <w:tab/>
        <w:t>Specialūs įspėjimai ir atsargumo priemonės</w:t>
      </w:r>
    </w:p>
    <w:p w:rsidR="00555376" w:rsidRPr="00853B13" w:rsidRDefault="00555376" w:rsidP="00555376">
      <w:pPr>
        <w:rPr>
          <w:szCs w:val="22"/>
        </w:rPr>
      </w:pPr>
    </w:p>
    <w:p w:rsidR="00555376" w:rsidRPr="00853B13" w:rsidRDefault="00555376" w:rsidP="00555376">
      <w:pPr>
        <w:rPr>
          <w:szCs w:val="22"/>
          <w:u w:val="single"/>
        </w:rPr>
      </w:pPr>
      <w:r w:rsidRPr="00853B13">
        <w:rPr>
          <w:szCs w:val="22"/>
          <w:u w:val="single"/>
        </w:rPr>
        <w:t xml:space="preserve">Neurologiniai sutrikimai </w:t>
      </w:r>
    </w:p>
    <w:p w:rsidR="00555376" w:rsidRPr="00853B13" w:rsidRDefault="00555376" w:rsidP="00555376">
      <w:pPr>
        <w:rPr>
          <w:szCs w:val="22"/>
        </w:rPr>
      </w:pPr>
      <w:r w:rsidRPr="00853B13">
        <w:rPr>
          <w:szCs w:val="22"/>
        </w:rPr>
        <w:lastRenderedPageBreak/>
        <w:t xml:space="preserve">Gali atsirasti ekstrapiramidinių sutrikimų, ypač vaikams ir paaugliams, ir (arba) vartojant dideles dozes. Šios reakcijos įprastai atsiranda gydymo pradžioje ir gali atsirasti po vienkartinio vartojimo. Pasireiškus ekstrapiramidiniams simptomams, metoklopramido vartojimas turi būti nutrauktas nedelsiant. Nutraukus gydymą, šis poveikis paprastai visiškai praeina, bet gali būti reikalingas simptominis gydymas [benzodiazepinai vaikams ir (arba) anticholinerginiai vaistiniai preparatai nuo Parkinsono ligos suaugusiesiems]. </w:t>
      </w:r>
    </w:p>
    <w:p w:rsidR="00555376" w:rsidRPr="00853B13" w:rsidRDefault="00555376" w:rsidP="00555376">
      <w:pPr>
        <w:rPr>
          <w:szCs w:val="22"/>
        </w:rPr>
      </w:pPr>
      <w:r w:rsidRPr="00853B13">
        <w:rPr>
          <w:szCs w:val="22"/>
        </w:rPr>
        <w:t xml:space="preserve">Siekiant išvengti perdozavimo, tarp kiekvienos metoklopramido dozės turi būti mažiausiai 6 valandų laiko tarpas, nurodytas 4.2 skyriuje, net vėmimo ar dozės atmetimo atveju. </w:t>
      </w:r>
    </w:p>
    <w:p w:rsidR="00555376" w:rsidRPr="00853B13" w:rsidRDefault="00555376" w:rsidP="00555376">
      <w:pPr>
        <w:rPr>
          <w:szCs w:val="22"/>
        </w:rPr>
      </w:pPr>
      <w:r w:rsidRPr="00853B13">
        <w:rPr>
          <w:szCs w:val="22"/>
        </w:rPr>
        <w:t xml:space="preserve">Ilgalaikis gydymas metoklopramidu gali sukelti vėlyvąją diskineziją, galimai negrįžtamą, ypač senyviems žmonėms. Dėl vėlyvosios diskinezijos pavojaus gydymas negali trukti daugiau nei 3 mėnesius (žr. 4.8 skyrių). Atsiradus klinikinių vėlyvosios diskinezijos simptomų, gydymą būtina nutraukti. </w:t>
      </w:r>
    </w:p>
    <w:p w:rsidR="00555376" w:rsidRPr="00853B13" w:rsidRDefault="00555376" w:rsidP="00555376">
      <w:pPr>
        <w:rPr>
          <w:szCs w:val="22"/>
        </w:rPr>
      </w:pPr>
    </w:p>
    <w:p w:rsidR="00555376" w:rsidRPr="00853B13" w:rsidRDefault="00555376" w:rsidP="00555376">
      <w:pPr>
        <w:rPr>
          <w:szCs w:val="22"/>
        </w:rPr>
      </w:pPr>
      <w:r w:rsidRPr="00853B13">
        <w:rPr>
          <w:szCs w:val="22"/>
        </w:rPr>
        <w:t xml:space="preserve">Pranešta apie metoklopramido monoterapijos  bei metoklopramido ir neuroleptikų derinio sukeltą piktybinį neurolepsinį sindromą (žr. 4.8 skyrių). Pasireiškus piktybinio neurolepsinio sindromo simptomams, metoklopramido vartojimą būtina nedelsiant nutraukti ir pradėti tinkamą gydymą. </w:t>
      </w:r>
    </w:p>
    <w:p w:rsidR="00555376" w:rsidRPr="00853B13" w:rsidRDefault="00555376" w:rsidP="00555376">
      <w:pPr>
        <w:rPr>
          <w:szCs w:val="22"/>
        </w:rPr>
      </w:pPr>
    </w:p>
    <w:p w:rsidR="00555376" w:rsidRPr="00853B13" w:rsidRDefault="00555376" w:rsidP="00555376">
      <w:pPr>
        <w:rPr>
          <w:szCs w:val="22"/>
        </w:rPr>
      </w:pPr>
      <w:r w:rsidRPr="00853B13">
        <w:rPr>
          <w:szCs w:val="22"/>
        </w:rPr>
        <w:t xml:space="preserve">Ypatingas dėmesys turi būti skirtas pacientams, kuriems yra neurologinių sutrikimų ir gydomiems kitais centrinio poveikio vaistiniais preparatais (žr. 4.3 skyrių). </w:t>
      </w:r>
    </w:p>
    <w:p w:rsidR="00555376" w:rsidRPr="00853B13" w:rsidRDefault="00555376" w:rsidP="00555376">
      <w:pPr>
        <w:rPr>
          <w:szCs w:val="22"/>
        </w:rPr>
      </w:pPr>
    </w:p>
    <w:p w:rsidR="00555376" w:rsidRPr="00853B13" w:rsidRDefault="00555376" w:rsidP="00555376">
      <w:pPr>
        <w:rPr>
          <w:szCs w:val="22"/>
        </w:rPr>
      </w:pPr>
      <w:r w:rsidRPr="00853B13">
        <w:rPr>
          <w:szCs w:val="22"/>
        </w:rPr>
        <w:t xml:space="preserve">Metoklopramidas taip pat gali pasunkinti Parkinsono ligos simptomus. </w:t>
      </w:r>
    </w:p>
    <w:p w:rsidR="00555376" w:rsidRPr="00853B13" w:rsidRDefault="00555376" w:rsidP="00555376">
      <w:pPr>
        <w:rPr>
          <w:szCs w:val="22"/>
        </w:rPr>
      </w:pPr>
    </w:p>
    <w:p w:rsidR="00555376" w:rsidRPr="00853B13" w:rsidRDefault="00555376" w:rsidP="00555376">
      <w:pPr>
        <w:rPr>
          <w:szCs w:val="22"/>
          <w:u w:val="single"/>
        </w:rPr>
      </w:pPr>
      <w:r w:rsidRPr="00853B13">
        <w:rPr>
          <w:szCs w:val="22"/>
          <w:u w:val="single"/>
        </w:rPr>
        <w:t xml:space="preserve">Methemoglobinemija </w:t>
      </w:r>
    </w:p>
    <w:p w:rsidR="00555376" w:rsidRPr="00853B13" w:rsidRDefault="00555376" w:rsidP="00555376">
      <w:pPr>
        <w:rPr>
          <w:szCs w:val="22"/>
        </w:rPr>
      </w:pPr>
      <w:r w:rsidRPr="00853B13">
        <w:rPr>
          <w:szCs w:val="22"/>
        </w:rPr>
        <w:t xml:space="preserve">Pranešta apie methemoglobinemiją, kuri gali būti susijusi su NADH citochromo b5 reduktazės stoka. Tokiais atvejais metoklopramido vartojimas turi būti nedelsiant nutrauktas ir imtasi reikiamų priemonių (tokių, kaip gydymas metileno mėliu). </w:t>
      </w:r>
    </w:p>
    <w:p w:rsidR="00555376" w:rsidRPr="00853B13" w:rsidRDefault="00555376" w:rsidP="00555376">
      <w:pPr>
        <w:rPr>
          <w:szCs w:val="22"/>
        </w:rPr>
      </w:pPr>
    </w:p>
    <w:p w:rsidR="00555376" w:rsidRPr="00853B13" w:rsidRDefault="00555376" w:rsidP="00555376">
      <w:pPr>
        <w:rPr>
          <w:szCs w:val="22"/>
          <w:u w:val="single"/>
        </w:rPr>
      </w:pPr>
      <w:r w:rsidRPr="00853B13">
        <w:rPr>
          <w:szCs w:val="22"/>
          <w:u w:val="single"/>
        </w:rPr>
        <w:t xml:space="preserve">Širdies sutrikimai </w:t>
      </w:r>
    </w:p>
    <w:p w:rsidR="00555376" w:rsidRPr="00853B13" w:rsidRDefault="00555376" w:rsidP="00555376">
      <w:pPr>
        <w:rPr>
          <w:szCs w:val="22"/>
        </w:rPr>
      </w:pPr>
      <w:r w:rsidRPr="00853B13">
        <w:rPr>
          <w:szCs w:val="22"/>
        </w:rPr>
        <w:t xml:space="preserve">Pranešta apie sunkius širdies ir kraujagyslių nepageidaujamus poveikius, įskaitant kolapso, sunkios bradikardijos, širdies sustojimo ir QT prailgėjimo atvejus po injekcinio metoklopramido vartojimo, ypač po intraveninio vartojimo (žr. 4.8 skyrių). </w:t>
      </w:r>
    </w:p>
    <w:p w:rsidR="00555376" w:rsidRPr="00853B13" w:rsidRDefault="00555376" w:rsidP="00555376">
      <w:pPr>
        <w:rPr>
          <w:szCs w:val="22"/>
        </w:rPr>
      </w:pPr>
    </w:p>
    <w:p w:rsidR="00555376" w:rsidRPr="00853B13" w:rsidRDefault="00555376" w:rsidP="00555376">
      <w:pPr>
        <w:rPr>
          <w:szCs w:val="22"/>
        </w:rPr>
      </w:pPr>
      <w:r w:rsidRPr="00853B13">
        <w:rPr>
          <w:szCs w:val="22"/>
        </w:rPr>
        <w:t xml:space="preserve">Ypatingas dėmesys turi būti skiriamas leidžiant metoklopramidą į veną senyvų žmonių populiacijai, pacientams, kuriems yra širdies laidumo sutrikimų (įskaitant QT pailgėjimą), pacientams, kuriems nekoreguotas elektrolitų pusiausvyros sutrikimas, bradikardija ir tiems, kurie vartoja kitų vaistinių preparatų, ilginančių QT intervalą. </w:t>
      </w:r>
    </w:p>
    <w:p w:rsidR="00555376" w:rsidRPr="00853B13" w:rsidRDefault="00555376" w:rsidP="00555376">
      <w:pPr>
        <w:rPr>
          <w:szCs w:val="22"/>
        </w:rPr>
      </w:pPr>
      <w:r w:rsidRPr="00853B13">
        <w:rPr>
          <w:szCs w:val="22"/>
        </w:rPr>
        <w:t xml:space="preserve">Dozės į veną turi būti leidžiamos lėtai (mažiausiai per 3 minutes) siekiant sumažinti šalutinio poveikio pavojų (pvz., hipotenzijos, akatizijos). </w:t>
      </w:r>
    </w:p>
    <w:p w:rsidR="00555376" w:rsidRPr="00853B13" w:rsidRDefault="00555376" w:rsidP="00555376">
      <w:pPr>
        <w:rPr>
          <w:szCs w:val="22"/>
        </w:rPr>
      </w:pPr>
    </w:p>
    <w:p w:rsidR="00555376" w:rsidRPr="00853B13" w:rsidRDefault="00555376" w:rsidP="00555376">
      <w:pPr>
        <w:rPr>
          <w:szCs w:val="22"/>
          <w:u w:val="single"/>
        </w:rPr>
      </w:pPr>
      <w:r w:rsidRPr="00853B13">
        <w:rPr>
          <w:szCs w:val="22"/>
          <w:u w:val="single"/>
        </w:rPr>
        <w:t xml:space="preserve">Inkstų ir kepenų pažeidimas </w:t>
      </w:r>
    </w:p>
    <w:p w:rsidR="00555376" w:rsidRPr="00853B13" w:rsidRDefault="00555376" w:rsidP="00555376">
      <w:pPr>
        <w:rPr>
          <w:szCs w:val="22"/>
        </w:rPr>
      </w:pPr>
      <w:r w:rsidRPr="00853B13">
        <w:rPr>
          <w:szCs w:val="22"/>
        </w:rPr>
        <w:t>Pacientams, kuriems yra inkstų pažeidimas ar sunkus kepenų pažeidimas, rekomenduojama dozę sumažinti (žiūrėti 4.2 skyrių).</w:t>
      </w:r>
    </w:p>
    <w:p w:rsidR="00555376" w:rsidRPr="00853B13" w:rsidRDefault="00555376" w:rsidP="00555376">
      <w:pPr>
        <w:rPr>
          <w:szCs w:val="22"/>
        </w:rPr>
      </w:pPr>
    </w:p>
    <w:p w:rsidR="00555376" w:rsidRPr="00853B13" w:rsidRDefault="00555376" w:rsidP="00555376">
      <w:pPr>
        <w:rPr>
          <w:szCs w:val="22"/>
        </w:rPr>
      </w:pPr>
      <w:r w:rsidRPr="00853B13">
        <w:rPr>
          <w:szCs w:val="22"/>
        </w:rPr>
        <w:t>Šio vaist</w:t>
      </w:r>
      <w:r>
        <w:rPr>
          <w:szCs w:val="22"/>
        </w:rPr>
        <w:t>inio preparato</w:t>
      </w:r>
      <w:r w:rsidRPr="00853B13">
        <w:rPr>
          <w:szCs w:val="22"/>
        </w:rPr>
        <w:t xml:space="preserve"> dozėje yra mažiau kaip 1 mmol (23 mg) natrio, t.y. jis beveik neturi reikšmės.</w:t>
      </w:r>
    </w:p>
    <w:p w:rsidR="00555376" w:rsidRPr="00853B13" w:rsidRDefault="00555376" w:rsidP="00555376">
      <w:pPr>
        <w:rPr>
          <w:szCs w:val="22"/>
        </w:rPr>
      </w:pPr>
    </w:p>
    <w:p w:rsidR="00555376" w:rsidRPr="00853B13" w:rsidRDefault="00555376" w:rsidP="00555376">
      <w:pPr>
        <w:keepNext/>
        <w:outlineLvl w:val="2"/>
        <w:rPr>
          <w:b/>
          <w:szCs w:val="22"/>
        </w:rPr>
      </w:pPr>
      <w:r w:rsidRPr="00853B13">
        <w:rPr>
          <w:b/>
          <w:szCs w:val="22"/>
        </w:rPr>
        <w:t>4.5</w:t>
      </w:r>
      <w:r w:rsidRPr="00853B13">
        <w:rPr>
          <w:b/>
          <w:szCs w:val="22"/>
        </w:rPr>
        <w:tab/>
        <w:t>Sąveika su kitais vaistiniais preparatais ir kitokia sąveika</w:t>
      </w:r>
    </w:p>
    <w:p w:rsidR="00555376" w:rsidRPr="00853B13" w:rsidRDefault="00555376" w:rsidP="00555376">
      <w:pPr>
        <w:rPr>
          <w:szCs w:val="22"/>
        </w:rPr>
      </w:pPr>
    </w:p>
    <w:p w:rsidR="00555376" w:rsidRPr="00853B13" w:rsidRDefault="00555376" w:rsidP="00555376">
      <w:pPr>
        <w:rPr>
          <w:b/>
          <w:szCs w:val="22"/>
        </w:rPr>
      </w:pPr>
      <w:r w:rsidRPr="00853B13">
        <w:rPr>
          <w:b/>
          <w:szCs w:val="22"/>
        </w:rPr>
        <w:t xml:space="preserve">Draudžiamas derinys </w:t>
      </w:r>
    </w:p>
    <w:p w:rsidR="00555376" w:rsidRPr="00853B13" w:rsidRDefault="00555376" w:rsidP="00555376">
      <w:pPr>
        <w:rPr>
          <w:szCs w:val="22"/>
        </w:rPr>
      </w:pPr>
      <w:r w:rsidRPr="00853B13">
        <w:rPr>
          <w:szCs w:val="22"/>
        </w:rPr>
        <w:t xml:space="preserve">Levodopa ar dopaminerginiai agonistai ir metoklopramidas yra vienas kito antagonistai (žiūrėti 4.3 skyrių). </w:t>
      </w:r>
    </w:p>
    <w:p w:rsidR="00555376" w:rsidRPr="00853B13" w:rsidRDefault="00555376" w:rsidP="00555376">
      <w:pPr>
        <w:rPr>
          <w:szCs w:val="22"/>
        </w:rPr>
      </w:pPr>
    </w:p>
    <w:p w:rsidR="00555376" w:rsidRPr="00853B13" w:rsidRDefault="00555376" w:rsidP="00555376">
      <w:pPr>
        <w:rPr>
          <w:b/>
          <w:szCs w:val="22"/>
        </w:rPr>
      </w:pPr>
      <w:r w:rsidRPr="00853B13">
        <w:rPr>
          <w:b/>
          <w:szCs w:val="22"/>
        </w:rPr>
        <w:t xml:space="preserve">Vengtinas derinys </w:t>
      </w:r>
    </w:p>
    <w:p w:rsidR="00555376" w:rsidRPr="00853B13" w:rsidRDefault="00555376" w:rsidP="00555376">
      <w:pPr>
        <w:rPr>
          <w:szCs w:val="22"/>
        </w:rPr>
      </w:pPr>
      <w:r w:rsidRPr="00853B13">
        <w:rPr>
          <w:szCs w:val="22"/>
        </w:rPr>
        <w:t xml:space="preserve">Alkoholis stiprina slopinamąjį metoklopramido poveikį. </w:t>
      </w:r>
    </w:p>
    <w:p w:rsidR="00555376" w:rsidRPr="00853B13" w:rsidRDefault="00555376" w:rsidP="00555376">
      <w:pPr>
        <w:rPr>
          <w:szCs w:val="22"/>
        </w:rPr>
      </w:pPr>
    </w:p>
    <w:p w:rsidR="00555376" w:rsidRPr="00853B13" w:rsidRDefault="00555376" w:rsidP="00555376">
      <w:pPr>
        <w:rPr>
          <w:b/>
          <w:szCs w:val="22"/>
        </w:rPr>
      </w:pPr>
      <w:r w:rsidRPr="00853B13">
        <w:rPr>
          <w:b/>
          <w:szCs w:val="22"/>
        </w:rPr>
        <w:t xml:space="preserve">Derinys, į kurį reikia atsižvelgti </w:t>
      </w:r>
    </w:p>
    <w:p w:rsidR="00555376" w:rsidRPr="00853B13" w:rsidRDefault="00555376" w:rsidP="00555376">
      <w:pPr>
        <w:rPr>
          <w:szCs w:val="22"/>
        </w:rPr>
      </w:pPr>
      <w:r w:rsidRPr="00853B13">
        <w:rPr>
          <w:szCs w:val="22"/>
        </w:rPr>
        <w:t xml:space="preserve">Dėl prokinetinio metoklopramido poveikio gali pakisti tam tikrų vaistų absorbcija. </w:t>
      </w:r>
    </w:p>
    <w:p w:rsidR="00555376" w:rsidRPr="00853B13" w:rsidRDefault="00555376" w:rsidP="00555376">
      <w:pPr>
        <w:rPr>
          <w:szCs w:val="22"/>
        </w:rPr>
      </w:pPr>
    </w:p>
    <w:p w:rsidR="00555376" w:rsidRPr="00853B13" w:rsidRDefault="00555376" w:rsidP="00555376">
      <w:pPr>
        <w:rPr>
          <w:i/>
          <w:szCs w:val="22"/>
        </w:rPr>
      </w:pPr>
      <w:r w:rsidRPr="00853B13">
        <w:rPr>
          <w:i/>
          <w:szCs w:val="22"/>
        </w:rPr>
        <w:lastRenderedPageBreak/>
        <w:t xml:space="preserve">Anticholinerginiai vaistiniai preparatai ir morfino dariniai </w:t>
      </w:r>
    </w:p>
    <w:p w:rsidR="00555376" w:rsidRPr="00853B13" w:rsidRDefault="00555376" w:rsidP="00555376">
      <w:pPr>
        <w:rPr>
          <w:szCs w:val="22"/>
        </w:rPr>
      </w:pPr>
      <w:r w:rsidRPr="00853B13">
        <w:rPr>
          <w:szCs w:val="22"/>
        </w:rPr>
        <w:t xml:space="preserve">Anticholinerginiai vaistiniai preparatai ir morfino dariniai gali anatgonistiškai veikti metoklopramido poveikį virškinamojo trakto judrumui. </w:t>
      </w:r>
    </w:p>
    <w:p w:rsidR="00555376" w:rsidRPr="00853B13" w:rsidRDefault="00555376" w:rsidP="00555376">
      <w:pPr>
        <w:rPr>
          <w:i/>
          <w:szCs w:val="22"/>
        </w:rPr>
      </w:pPr>
    </w:p>
    <w:p w:rsidR="00555376" w:rsidRPr="00853B13" w:rsidRDefault="00555376" w:rsidP="00555376">
      <w:pPr>
        <w:rPr>
          <w:szCs w:val="22"/>
        </w:rPr>
      </w:pPr>
      <w:r w:rsidRPr="00853B13">
        <w:rPr>
          <w:i/>
          <w:szCs w:val="22"/>
        </w:rPr>
        <w:t>Centrinę nervų sistemą slopinantys vaistiniai preparatai (morfino dariniai, anksiolitikai, raminamieji H</w:t>
      </w:r>
      <w:r w:rsidRPr="00853B13">
        <w:rPr>
          <w:i/>
          <w:szCs w:val="22"/>
          <w:vertAlign w:val="subscript"/>
        </w:rPr>
        <w:t>1</w:t>
      </w:r>
      <w:r w:rsidRPr="00853B13">
        <w:rPr>
          <w:i/>
          <w:szCs w:val="22"/>
        </w:rPr>
        <w:t xml:space="preserve"> antihistaminiai vaistiniai preparatai, raminamąjį poveikį sukeliantys antidepresantai, barbitūratai, klonidinas ir panašūs</w:t>
      </w:r>
      <w:r w:rsidRPr="00853B13">
        <w:rPr>
          <w:szCs w:val="22"/>
        </w:rPr>
        <w:t xml:space="preserve">) </w:t>
      </w:r>
    </w:p>
    <w:p w:rsidR="00555376" w:rsidRPr="00853B13" w:rsidRDefault="00555376" w:rsidP="00555376">
      <w:pPr>
        <w:rPr>
          <w:szCs w:val="22"/>
        </w:rPr>
      </w:pPr>
      <w:r w:rsidRPr="00853B13">
        <w:rPr>
          <w:szCs w:val="22"/>
        </w:rPr>
        <w:t xml:space="preserve">Centrinę nervų sistemą slopinančiųjų vaistinių preparatų ir metoklopramido slopinantysis poveikis sustiprėja. </w:t>
      </w:r>
    </w:p>
    <w:p w:rsidR="00555376" w:rsidRPr="00853B13" w:rsidRDefault="00555376" w:rsidP="00555376">
      <w:pPr>
        <w:rPr>
          <w:szCs w:val="22"/>
        </w:rPr>
      </w:pPr>
    </w:p>
    <w:p w:rsidR="00555376" w:rsidRPr="00853B13" w:rsidRDefault="00555376" w:rsidP="00555376">
      <w:pPr>
        <w:rPr>
          <w:i/>
          <w:szCs w:val="22"/>
        </w:rPr>
      </w:pPr>
      <w:r w:rsidRPr="00853B13">
        <w:rPr>
          <w:i/>
          <w:szCs w:val="22"/>
        </w:rPr>
        <w:t xml:space="preserve">Neuroleptikai </w:t>
      </w:r>
    </w:p>
    <w:p w:rsidR="00555376" w:rsidRPr="00853B13" w:rsidRDefault="00555376" w:rsidP="00555376">
      <w:pPr>
        <w:rPr>
          <w:szCs w:val="22"/>
        </w:rPr>
      </w:pPr>
      <w:r w:rsidRPr="00853B13">
        <w:rPr>
          <w:szCs w:val="22"/>
        </w:rPr>
        <w:t>Metoklopramidas gali turėti adityvų poveikį ekstrapiramidinių sutrikimų atsiradimui vartojant kartu su kitais neuroleptikais.</w:t>
      </w:r>
    </w:p>
    <w:p w:rsidR="00555376" w:rsidRPr="00853B13" w:rsidRDefault="00555376" w:rsidP="00555376">
      <w:pPr>
        <w:rPr>
          <w:szCs w:val="22"/>
        </w:rPr>
      </w:pPr>
    </w:p>
    <w:p w:rsidR="00555376" w:rsidRPr="00853B13" w:rsidRDefault="00555376" w:rsidP="00555376">
      <w:pPr>
        <w:rPr>
          <w:i/>
          <w:szCs w:val="22"/>
        </w:rPr>
      </w:pPr>
      <w:r w:rsidRPr="00853B13">
        <w:rPr>
          <w:i/>
          <w:szCs w:val="22"/>
        </w:rPr>
        <w:t xml:space="preserve">Serotoninerginiai vaistiniai preparatai </w:t>
      </w:r>
    </w:p>
    <w:p w:rsidR="00555376" w:rsidRPr="00853B13" w:rsidRDefault="00555376" w:rsidP="00555376">
      <w:pPr>
        <w:rPr>
          <w:szCs w:val="22"/>
        </w:rPr>
      </w:pPr>
      <w:r w:rsidRPr="00853B13">
        <w:rPr>
          <w:szCs w:val="22"/>
        </w:rPr>
        <w:t xml:space="preserve">Metoklopramido vartojimas kartu su serotoninerginiais vaistiniais preparatais, tokiais kaip SSRI, gali padidinti serotonino sindromo pavojų. </w:t>
      </w:r>
    </w:p>
    <w:p w:rsidR="00555376" w:rsidRPr="00853B13" w:rsidRDefault="00555376" w:rsidP="00555376">
      <w:pPr>
        <w:rPr>
          <w:szCs w:val="22"/>
        </w:rPr>
      </w:pPr>
    </w:p>
    <w:p w:rsidR="00555376" w:rsidRPr="00853B13" w:rsidRDefault="00555376" w:rsidP="00555376">
      <w:pPr>
        <w:rPr>
          <w:i/>
          <w:szCs w:val="22"/>
        </w:rPr>
      </w:pPr>
      <w:r w:rsidRPr="00853B13">
        <w:rPr>
          <w:i/>
          <w:szCs w:val="22"/>
        </w:rPr>
        <w:t xml:space="preserve">Digoksinas </w:t>
      </w:r>
    </w:p>
    <w:p w:rsidR="00555376" w:rsidRPr="00853B13" w:rsidRDefault="00555376" w:rsidP="00555376">
      <w:pPr>
        <w:rPr>
          <w:szCs w:val="22"/>
        </w:rPr>
      </w:pPr>
      <w:r w:rsidRPr="00853B13">
        <w:rPr>
          <w:szCs w:val="22"/>
        </w:rPr>
        <w:t xml:space="preserve">Metoklopramidas gali sumažinti digoksino biologinį prieinamumą. Būtina atidi digoksino koncentracijos plazmoje stebėsena. </w:t>
      </w:r>
    </w:p>
    <w:p w:rsidR="00555376" w:rsidRPr="00853B13" w:rsidRDefault="00555376" w:rsidP="00555376">
      <w:pPr>
        <w:rPr>
          <w:szCs w:val="22"/>
        </w:rPr>
      </w:pPr>
    </w:p>
    <w:p w:rsidR="00555376" w:rsidRPr="00853B13" w:rsidRDefault="00555376" w:rsidP="00555376">
      <w:pPr>
        <w:rPr>
          <w:i/>
          <w:szCs w:val="22"/>
        </w:rPr>
      </w:pPr>
      <w:r w:rsidRPr="00853B13">
        <w:rPr>
          <w:i/>
          <w:szCs w:val="22"/>
        </w:rPr>
        <w:t xml:space="preserve">Ciklosporinas </w:t>
      </w:r>
    </w:p>
    <w:p w:rsidR="00555376" w:rsidRPr="00853B13" w:rsidRDefault="00555376" w:rsidP="00555376">
      <w:pPr>
        <w:rPr>
          <w:szCs w:val="22"/>
        </w:rPr>
      </w:pPr>
      <w:r w:rsidRPr="00853B13">
        <w:rPr>
          <w:szCs w:val="22"/>
        </w:rPr>
        <w:t>Metoklopramidas padidina ciklosporino biologinį prieinamumą (C</w:t>
      </w:r>
      <w:r w:rsidRPr="00853B13">
        <w:rPr>
          <w:szCs w:val="22"/>
          <w:vertAlign w:val="subscript"/>
        </w:rPr>
        <w:t>max</w:t>
      </w:r>
      <w:r w:rsidRPr="00853B13">
        <w:rPr>
          <w:szCs w:val="22"/>
        </w:rPr>
        <w:t xml:space="preserve"> 46%, o ekspoziciją – 22%). </w:t>
      </w:r>
    </w:p>
    <w:p w:rsidR="00555376" w:rsidRPr="00853B13" w:rsidRDefault="00555376" w:rsidP="00555376">
      <w:pPr>
        <w:rPr>
          <w:szCs w:val="22"/>
        </w:rPr>
      </w:pPr>
      <w:r w:rsidRPr="00853B13">
        <w:rPr>
          <w:szCs w:val="22"/>
        </w:rPr>
        <w:t xml:space="preserve">Būtina atidi ciklosporino koncentracijos plazmoje stebėsena. Klinikinės pasekmės nežinomos. </w:t>
      </w:r>
    </w:p>
    <w:p w:rsidR="00555376" w:rsidRPr="00853B13" w:rsidRDefault="00555376" w:rsidP="00555376">
      <w:pPr>
        <w:rPr>
          <w:szCs w:val="22"/>
        </w:rPr>
      </w:pPr>
    </w:p>
    <w:p w:rsidR="00555376" w:rsidRPr="00853B13" w:rsidRDefault="00555376" w:rsidP="00555376">
      <w:pPr>
        <w:rPr>
          <w:i/>
          <w:szCs w:val="22"/>
        </w:rPr>
      </w:pPr>
      <w:r w:rsidRPr="00853B13">
        <w:rPr>
          <w:i/>
          <w:szCs w:val="22"/>
        </w:rPr>
        <w:t xml:space="preserve">Mivakuris ir suksametonis </w:t>
      </w:r>
    </w:p>
    <w:p w:rsidR="00555376" w:rsidRPr="00853B13" w:rsidRDefault="00555376" w:rsidP="00555376">
      <w:pPr>
        <w:rPr>
          <w:szCs w:val="22"/>
        </w:rPr>
      </w:pPr>
      <w:r w:rsidRPr="00853B13">
        <w:rPr>
          <w:szCs w:val="22"/>
        </w:rPr>
        <w:t>Metoklopramid</w:t>
      </w:r>
      <w:r>
        <w:rPr>
          <w:szCs w:val="22"/>
        </w:rPr>
        <w:t>as</w:t>
      </w:r>
      <w:r w:rsidRPr="00853B13">
        <w:rPr>
          <w:szCs w:val="22"/>
        </w:rPr>
        <w:t xml:space="preserve"> gali pailginti nervo ir raumens blokadą (slopinant kraujo cholinesterazę). </w:t>
      </w:r>
    </w:p>
    <w:p w:rsidR="00555376" w:rsidRPr="00853B13" w:rsidRDefault="00555376" w:rsidP="00555376">
      <w:pPr>
        <w:rPr>
          <w:szCs w:val="22"/>
        </w:rPr>
      </w:pPr>
    </w:p>
    <w:p w:rsidR="00555376" w:rsidRPr="00853B13" w:rsidRDefault="00555376" w:rsidP="00555376">
      <w:pPr>
        <w:rPr>
          <w:i/>
          <w:szCs w:val="22"/>
        </w:rPr>
      </w:pPr>
      <w:r w:rsidRPr="00853B13">
        <w:rPr>
          <w:i/>
          <w:szCs w:val="22"/>
        </w:rPr>
        <w:t xml:space="preserve">Stiprūs CYP2D6 inhibitoriai </w:t>
      </w:r>
    </w:p>
    <w:p w:rsidR="00555376" w:rsidRPr="00853B13" w:rsidRDefault="00555376" w:rsidP="00555376">
      <w:pPr>
        <w:rPr>
          <w:szCs w:val="22"/>
        </w:rPr>
      </w:pPr>
      <w:r w:rsidRPr="00853B13">
        <w:rPr>
          <w:szCs w:val="22"/>
        </w:rPr>
        <w:t>Metoklopramido ek</w:t>
      </w:r>
      <w:r w:rsidR="006B0D3F">
        <w:rPr>
          <w:szCs w:val="22"/>
        </w:rPr>
        <w:t>s</w:t>
      </w:r>
      <w:r w:rsidRPr="00853B13">
        <w:rPr>
          <w:szCs w:val="22"/>
        </w:rPr>
        <w:t xml:space="preserve">pozicijos mastas padidėja, kai kartu vartojami stiprūs CYP2D6 inhibitoriai, tokie, kaip fluoksetinas ir paroksetinas. Nors klinikinė šio reiškinio svarba nežinoma, pacientus būtina stebėti dėl galimo šalutinio poveikio. </w:t>
      </w:r>
    </w:p>
    <w:p w:rsidR="00555376" w:rsidRPr="00853B13" w:rsidRDefault="00555376" w:rsidP="00555376">
      <w:pPr>
        <w:rPr>
          <w:szCs w:val="22"/>
        </w:rPr>
      </w:pPr>
    </w:p>
    <w:p w:rsidR="00555376" w:rsidRPr="00853B13" w:rsidRDefault="00555376" w:rsidP="00555376">
      <w:pPr>
        <w:rPr>
          <w:b/>
          <w:szCs w:val="22"/>
        </w:rPr>
      </w:pPr>
      <w:r w:rsidRPr="00853B13">
        <w:rPr>
          <w:b/>
          <w:szCs w:val="22"/>
        </w:rPr>
        <w:t>4.6</w:t>
      </w:r>
      <w:r w:rsidRPr="00853B13">
        <w:rPr>
          <w:b/>
          <w:szCs w:val="22"/>
        </w:rPr>
        <w:tab/>
        <w:t xml:space="preserve">Vaisingumas, nėštumo ir žindymo laikotarpis </w:t>
      </w:r>
    </w:p>
    <w:p w:rsidR="00555376" w:rsidRPr="00853B13" w:rsidRDefault="00555376" w:rsidP="00555376">
      <w:pPr>
        <w:rPr>
          <w:szCs w:val="22"/>
        </w:rPr>
      </w:pPr>
    </w:p>
    <w:p w:rsidR="00555376" w:rsidRPr="004226B5" w:rsidRDefault="00555376" w:rsidP="00555376">
      <w:pPr>
        <w:rPr>
          <w:szCs w:val="22"/>
          <w:u w:val="single"/>
        </w:rPr>
      </w:pPr>
      <w:r w:rsidRPr="004226B5">
        <w:rPr>
          <w:szCs w:val="22"/>
          <w:u w:val="single"/>
        </w:rPr>
        <w:t xml:space="preserve">Nėštumas </w:t>
      </w:r>
    </w:p>
    <w:p w:rsidR="00555376" w:rsidRPr="00853B13" w:rsidRDefault="00555376" w:rsidP="00555376">
      <w:pPr>
        <w:rPr>
          <w:szCs w:val="22"/>
        </w:rPr>
      </w:pPr>
      <w:r w:rsidRPr="00853B13">
        <w:rPr>
          <w:szCs w:val="22"/>
        </w:rPr>
        <w:t xml:space="preserve">Didelis nėščių moterų duomenų kiekis (daugiau nei 1000 atvejų) neparodė nei apsigimimus sukeliančio poveikio, nei toksiškumo vaisiui. Jei yra klinikinė būtinybė, metoklopramido gali būti vartojama nėštumo metu. Dėl farmakologinių savybių (kaip ir kiti neuroleptikai), tuo atveju, kai metoklopramido vartojama nėštumo pabaigoje, naujagimiui negali būti atmestas ekstrapiramidinio sindromo pasireiškimas. Būtina vengti metoklopramido vartojimo nėštumo pabaigoje. Jei metoklopramidas buvo vartotas, naujagimis turi būti stebimas. </w:t>
      </w:r>
    </w:p>
    <w:p w:rsidR="00555376" w:rsidRPr="00853B13" w:rsidRDefault="00555376" w:rsidP="00555376">
      <w:pPr>
        <w:rPr>
          <w:szCs w:val="22"/>
        </w:rPr>
      </w:pPr>
    </w:p>
    <w:p w:rsidR="00555376" w:rsidRPr="004226B5" w:rsidRDefault="00555376" w:rsidP="00555376">
      <w:pPr>
        <w:rPr>
          <w:szCs w:val="22"/>
          <w:u w:val="single"/>
        </w:rPr>
      </w:pPr>
      <w:r w:rsidRPr="004226B5">
        <w:rPr>
          <w:szCs w:val="22"/>
          <w:u w:val="single"/>
        </w:rPr>
        <w:t xml:space="preserve">Žindymas </w:t>
      </w:r>
    </w:p>
    <w:p w:rsidR="00555376" w:rsidRPr="00853B13" w:rsidRDefault="00555376" w:rsidP="00555376">
      <w:pPr>
        <w:rPr>
          <w:szCs w:val="22"/>
        </w:rPr>
      </w:pPr>
      <w:r w:rsidRPr="00853B13">
        <w:rPr>
          <w:szCs w:val="22"/>
        </w:rPr>
        <w:t xml:space="preserve">Metoklopramidas mažais kiekiais patenka į motinos pieną. Žindomam kūdikiui negalima atmesti šalutinių poveikių atsiradimo, todėl metoklopramidas nerekomenduojamas žindymo metu. Būtina apsvarstyti metoklopramido vartojimo nutraukimo galimybę žindyvėms. </w:t>
      </w:r>
    </w:p>
    <w:p w:rsidR="00555376" w:rsidRPr="00853B13" w:rsidRDefault="00555376" w:rsidP="00555376">
      <w:pPr>
        <w:rPr>
          <w:szCs w:val="22"/>
        </w:rPr>
      </w:pPr>
    </w:p>
    <w:p w:rsidR="00555376" w:rsidRPr="00853B13" w:rsidRDefault="00555376" w:rsidP="00555376">
      <w:pPr>
        <w:rPr>
          <w:b/>
          <w:szCs w:val="22"/>
        </w:rPr>
      </w:pPr>
      <w:r w:rsidRPr="00853B13">
        <w:rPr>
          <w:b/>
          <w:szCs w:val="22"/>
        </w:rPr>
        <w:t>4.7</w:t>
      </w:r>
      <w:r w:rsidRPr="00853B13">
        <w:rPr>
          <w:b/>
          <w:szCs w:val="22"/>
        </w:rPr>
        <w:tab/>
        <w:t xml:space="preserve">Poveikis gebėjimui vairuoti ir valdyti mechanizmus </w:t>
      </w:r>
    </w:p>
    <w:p w:rsidR="00555376" w:rsidRPr="00853B13" w:rsidRDefault="00555376" w:rsidP="00555376">
      <w:pPr>
        <w:rPr>
          <w:szCs w:val="22"/>
        </w:rPr>
      </w:pPr>
    </w:p>
    <w:p w:rsidR="00555376" w:rsidRPr="00853B13" w:rsidRDefault="00555376" w:rsidP="00555376">
      <w:pPr>
        <w:rPr>
          <w:szCs w:val="22"/>
        </w:rPr>
      </w:pPr>
      <w:r w:rsidRPr="00853B13">
        <w:rPr>
          <w:szCs w:val="22"/>
        </w:rPr>
        <w:t xml:space="preserve">Metoklopramidas gali sukelti mieguistumą, galvos sukimąsi, diskineziją ir distoniją, tai gali paveikti regą ir turėti įtakos gebėjimui vairuoti ir valdyti mechanizmus. </w:t>
      </w:r>
    </w:p>
    <w:p w:rsidR="00555376" w:rsidRPr="00853B13" w:rsidRDefault="00555376" w:rsidP="00555376">
      <w:pPr>
        <w:rPr>
          <w:szCs w:val="22"/>
        </w:rPr>
      </w:pPr>
    </w:p>
    <w:p w:rsidR="00555376" w:rsidRPr="00853B13" w:rsidRDefault="00555376" w:rsidP="00555376">
      <w:pPr>
        <w:rPr>
          <w:b/>
          <w:szCs w:val="22"/>
        </w:rPr>
      </w:pPr>
      <w:r w:rsidRPr="00853B13">
        <w:rPr>
          <w:b/>
          <w:szCs w:val="22"/>
        </w:rPr>
        <w:t>4.8</w:t>
      </w:r>
      <w:r w:rsidRPr="00853B13">
        <w:rPr>
          <w:b/>
          <w:szCs w:val="22"/>
        </w:rPr>
        <w:tab/>
        <w:t xml:space="preserve">Nepageidaujamas poveikis </w:t>
      </w:r>
    </w:p>
    <w:p w:rsidR="00555376" w:rsidRPr="00853B13" w:rsidRDefault="00555376" w:rsidP="00555376">
      <w:pPr>
        <w:rPr>
          <w:szCs w:val="22"/>
        </w:rPr>
      </w:pPr>
    </w:p>
    <w:p w:rsidR="00555376" w:rsidRPr="00853B13" w:rsidRDefault="00555376" w:rsidP="00555376">
      <w:pPr>
        <w:rPr>
          <w:szCs w:val="22"/>
        </w:rPr>
      </w:pPr>
      <w:r w:rsidRPr="00853B13">
        <w:rPr>
          <w:szCs w:val="22"/>
        </w:rPr>
        <w:lastRenderedPageBreak/>
        <w:t xml:space="preserve">Nepageidaujamas poveikis yra išvardintas pagal organų sistemos klases. Jo dažnis apibūdinamas taip: </w:t>
      </w:r>
      <w:r w:rsidRPr="00853B13">
        <w:rPr>
          <w:szCs w:val="22"/>
          <w:lang w:eastAsia="en-US"/>
        </w:rPr>
        <w:t>labai dažnas (≥ 1/10), dažnas (nuo ≥ 1/100 iki &lt; 1/10), nedažnas (nuo ≥ 1/1 000 iki &lt; 1/100), retas (nuo ≥ 1/10 000 iki &lt; 1/1000), labai retas (&lt; 1/10 000) ir nežinomas (negali būti apskaičiuotas pagal turimus duomenis).</w:t>
      </w:r>
      <w:r w:rsidRPr="00853B13">
        <w:rPr>
          <w:szCs w:val="22"/>
        </w:rPr>
        <w:t xml:space="preserve"> </w:t>
      </w:r>
    </w:p>
    <w:p w:rsidR="00555376" w:rsidRPr="00853B13" w:rsidRDefault="00555376" w:rsidP="00555376">
      <w:pPr>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160"/>
        <w:gridCol w:w="2880"/>
      </w:tblGrid>
      <w:tr w:rsidR="00555376" w:rsidRPr="00853B13" w:rsidTr="00555BB1">
        <w:tc>
          <w:tcPr>
            <w:tcW w:w="2520" w:type="dxa"/>
          </w:tcPr>
          <w:p w:rsidR="00555376" w:rsidRPr="00853B13" w:rsidRDefault="00555376" w:rsidP="00555BB1">
            <w:pPr>
              <w:rPr>
                <w:szCs w:val="22"/>
              </w:rPr>
            </w:pPr>
            <w:r w:rsidRPr="00853B13">
              <w:rPr>
                <w:b/>
                <w:bCs/>
                <w:szCs w:val="22"/>
              </w:rPr>
              <w:t>Organų sistemų klasė</w:t>
            </w:r>
          </w:p>
        </w:tc>
        <w:tc>
          <w:tcPr>
            <w:tcW w:w="2160" w:type="dxa"/>
          </w:tcPr>
          <w:p w:rsidR="00555376" w:rsidRPr="00853B13" w:rsidRDefault="00555376" w:rsidP="00555BB1">
            <w:pPr>
              <w:rPr>
                <w:b/>
                <w:bCs/>
                <w:szCs w:val="22"/>
              </w:rPr>
            </w:pPr>
            <w:r w:rsidRPr="00853B13">
              <w:rPr>
                <w:b/>
                <w:bCs/>
                <w:szCs w:val="22"/>
              </w:rPr>
              <w:t>Dažnis</w:t>
            </w:r>
          </w:p>
          <w:p w:rsidR="00555376" w:rsidRPr="00853B13" w:rsidRDefault="00555376" w:rsidP="00555BB1">
            <w:pPr>
              <w:rPr>
                <w:szCs w:val="22"/>
              </w:rPr>
            </w:pPr>
          </w:p>
        </w:tc>
        <w:tc>
          <w:tcPr>
            <w:tcW w:w="2880" w:type="dxa"/>
          </w:tcPr>
          <w:p w:rsidR="00555376" w:rsidRPr="00853B13" w:rsidRDefault="00555376" w:rsidP="00555BB1">
            <w:pPr>
              <w:rPr>
                <w:szCs w:val="22"/>
              </w:rPr>
            </w:pPr>
            <w:r w:rsidRPr="00853B13">
              <w:rPr>
                <w:b/>
                <w:bCs/>
                <w:szCs w:val="22"/>
              </w:rPr>
              <w:t xml:space="preserve">Nepageidaujamos reakcijos </w:t>
            </w:r>
          </w:p>
        </w:tc>
      </w:tr>
      <w:tr w:rsidR="00555376" w:rsidRPr="00853B13" w:rsidTr="00555BB1">
        <w:tc>
          <w:tcPr>
            <w:tcW w:w="7560" w:type="dxa"/>
            <w:gridSpan w:val="3"/>
          </w:tcPr>
          <w:p w:rsidR="00555376" w:rsidRPr="00853B13" w:rsidRDefault="00555376" w:rsidP="00555BB1">
            <w:pPr>
              <w:rPr>
                <w:szCs w:val="22"/>
              </w:rPr>
            </w:pPr>
            <w:r w:rsidRPr="00853B13">
              <w:rPr>
                <w:b/>
                <w:bCs/>
                <w:szCs w:val="22"/>
              </w:rPr>
              <w:t>Kraujo ir limfinės sistemos sutrikimai</w:t>
            </w:r>
          </w:p>
          <w:p w:rsidR="00555376" w:rsidRPr="00853B13" w:rsidRDefault="00555376" w:rsidP="00555BB1">
            <w:pPr>
              <w:rPr>
                <w:szCs w:val="22"/>
              </w:rPr>
            </w:pPr>
          </w:p>
        </w:tc>
      </w:tr>
      <w:tr w:rsidR="00555376" w:rsidRPr="00853B13" w:rsidTr="00555BB1">
        <w:tc>
          <w:tcPr>
            <w:tcW w:w="2520" w:type="dxa"/>
          </w:tcPr>
          <w:p w:rsidR="00555376" w:rsidRPr="00853B13" w:rsidRDefault="00555376" w:rsidP="00555BB1">
            <w:pPr>
              <w:rPr>
                <w:szCs w:val="22"/>
              </w:rPr>
            </w:pPr>
          </w:p>
        </w:tc>
        <w:tc>
          <w:tcPr>
            <w:tcW w:w="2160" w:type="dxa"/>
          </w:tcPr>
          <w:p w:rsidR="00555376" w:rsidRPr="00853B13" w:rsidRDefault="00555376" w:rsidP="00555BB1">
            <w:pPr>
              <w:rPr>
                <w:szCs w:val="22"/>
              </w:rPr>
            </w:pPr>
            <w:r w:rsidRPr="00853B13">
              <w:rPr>
                <w:szCs w:val="22"/>
              </w:rPr>
              <w:t>Dažnis nežinomas</w:t>
            </w:r>
          </w:p>
          <w:p w:rsidR="00555376" w:rsidRPr="00853B13" w:rsidRDefault="00555376" w:rsidP="00555BB1">
            <w:pPr>
              <w:rPr>
                <w:szCs w:val="22"/>
              </w:rPr>
            </w:pPr>
          </w:p>
        </w:tc>
        <w:tc>
          <w:tcPr>
            <w:tcW w:w="2880" w:type="dxa"/>
          </w:tcPr>
          <w:p w:rsidR="00555376" w:rsidRPr="00853B13" w:rsidRDefault="00555376" w:rsidP="00555BB1">
            <w:pPr>
              <w:rPr>
                <w:szCs w:val="22"/>
              </w:rPr>
            </w:pPr>
            <w:r w:rsidRPr="00853B13">
              <w:rPr>
                <w:szCs w:val="22"/>
              </w:rPr>
              <w:t xml:space="preserve">Methemoglobinemija, kuri gali būti susijusi su NADH citochromo b5 reduktazės stoka, ypač naujagimiams (žr. 4.4 skyrių); </w:t>
            </w:r>
          </w:p>
          <w:p w:rsidR="00555376" w:rsidRPr="00853B13" w:rsidRDefault="00555376" w:rsidP="00555BB1">
            <w:pPr>
              <w:rPr>
                <w:szCs w:val="22"/>
              </w:rPr>
            </w:pPr>
            <w:r w:rsidRPr="00853B13">
              <w:rPr>
                <w:szCs w:val="22"/>
              </w:rPr>
              <w:t xml:space="preserve">sulfhemoglobinemija, dažniausiai vartojant kartu su didelėmis sierą išskiriančių vaistinių preparatų dozėmis </w:t>
            </w:r>
          </w:p>
        </w:tc>
      </w:tr>
      <w:tr w:rsidR="00555376" w:rsidRPr="00853B13" w:rsidTr="00555BB1">
        <w:tc>
          <w:tcPr>
            <w:tcW w:w="7560" w:type="dxa"/>
            <w:gridSpan w:val="3"/>
          </w:tcPr>
          <w:p w:rsidR="00555376" w:rsidRPr="00853B13" w:rsidRDefault="00555376" w:rsidP="00555BB1">
            <w:pPr>
              <w:rPr>
                <w:szCs w:val="22"/>
              </w:rPr>
            </w:pPr>
            <w:r w:rsidRPr="00853B13">
              <w:rPr>
                <w:b/>
                <w:bCs/>
                <w:szCs w:val="22"/>
              </w:rPr>
              <w:t>Širdies sutrikimai</w:t>
            </w:r>
          </w:p>
          <w:p w:rsidR="00555376" w:rsidRPr="00853B13" w:rsidRDefault="00555376" w:rsidP="00555BB1">
            <w:pPr>
              <w:rPr>
                <w:szCs w:val="22"/>
              </w:rPr>
            </w:pPr>
          </w:p>
        </w:tc>
      </w:tr>
      <w:tr w:rsidR="00555376" w:rsidRPr="00853B13" w:rsidTr="00555BB1">
        <w:tc>
          <w:tcPr>
            <w:tcW w:w="2520" w:type="dxa"/>
          </w:tcPr>
          <w:p w:rsidR="00555376" w:rsidRPr="00853B13" w:rsidRDefault="00555376" w:rsidP="00555BB1">
            <w:pPr>
              <w:rPr>
                <w:szCs w:val="22"/>
              </w:rPr>
            </w:pPr>
          </w:p>
        </w:tc>
        <w:tc>
          <w:tcPr>
            <w:tcW w:w="2160" w:type="dxa"/>
          </w:tcPr>
          <w:p w:rsidR="00555376" w:rsidRPr="00853B13" w:rsidRDefault="00555376" w:rsidP="00555BB1">
            <w:pPr>
              <w:rPr>
                <w:szCs w:val="22"/>
              </w:rPr>
            </w:pPr>
            <w:r w:rsidRPr="00853B13">
              <w:rPr>
                <w:szCs w:val="22"/>
              </w:rPr>
              <w:t xml:space="preserve">Nedažnas </w:t>
            </w:r>
          </w:p>
          <w:p w:rsidR="00555376" w:rsidRPr="00853B13" w:rsidRDefault="00555376" w:rsidP="00555BB1">
            <w:pPr>
              <w:rPr>
                <w:szCs w:val="22"/>
              </w:rPr>
            </w:pPr>
          </w:p>
        </w:tc>
        <w:tc>
          <w:tcPr>
            <w:tcW w:w="2880" w:type="dxa"/>
          </w:tcPr>
          <w:p w:rsidR="00555376" w:rsidRPr="00853B13" w:rsidRDefault="00555376" w:rsidP="00555BB1">
            <w:pPr>
              <w:rPr>
                <w:szCs w:val="22"/>
              </w:rPr>
            </w:pPr>
            <w:r w:rsidRPr="00853B13">
              <w:rPr>
                <w:szCs w:val="22"/>
              </w:rPr>
              <w:t xml:space="preserve">Bradikardija, ypač į veną leidžiamiems vaistiniams preparatams </w:t>
            </w:r>
          </w:p>
        </w:tc>
      </w:tr>
      <w:tr w:rsidR="00555376" w:rsidRPr="00853B13" w:rsidTr="00555BB1">
        <w:tc>
          <w:tcPr>
            <w:tcW w:w="2520" w:type="dxa"/>
          </w:tcPr>
          <w:p w:rsidR="00555376" w:rsidRPr="00853B13" w:rsidRDefault="00555376" w:rsidP="00555BB1">
            <w:pPr>
              <w:rPr>
                <w:szCs w:val="22"/>
              </w:rPr>
            </w:pPr>
          </w:p>
        </w:tc>
        <w:tc>
          <w:tcPr>
            <w:tcW w:w="2160" w:type="dxa"/>
          </w:tcPr>
          <w:p w:rsidR="00555376" w:rsidRPr="00853B13" w:rsidRDefault="00555376" w:rsidP="00555BB1">
            <w:pPr>
              <w:rPr>
                <w:szCs w:val="22"/>
              </w:rPr>
            </w:pPr>
            <w:r w:rsidRPr="00853B13">
              <w:rPr>
                <w:szCs w:val="22"/>
              </w:rPr>
              <w:t>Dažnis nežinomas</w:t>
            </w:r>
          </w:p>
          <w:p w:rsidR="00555376" w:rsidRPr="00853B13" w:rsidRDefault="00555376" w:rsidP="00555BB1">
            <w:pPr>
              <w:rPr>
                <w:szCs w:val="22"/>
              </w:rPr>
            </w:pPr>
          </w:p>
        </w:tc>
        <w:tc>
          <w:tcPr>
            <w:tcW w:w="2880" w:type="dxa"/>
          </w:tcPr>
          <w:p w:rsidR="00555376" w:rsidRPr="00853B13" w:rsidRDefault="00555376" w:rsidP="00555BB1">
            <w:pPr>
              <w:rPr>
                <w:szCs w:val="22"/>
              </w:rPr>
            </w:pPr>
            <w:r w:rsidRPr="00853B13">
              <w:rPr>
                <w:szCs w:val="22"/>
              </w:rPr>
              <w:t xml:space="preserve">Širdies sustojimas, pasireiškiantis tuoj po injekcinio vartojimo ir kuris gali būti bradikardijos pasekmė (žiūrėti. 4.4 skyrių); </w:t>
            </w:r>
          </w:p>
          <w:p w:rsidR="00555376" w:rsidRDefault="00555376" w:rsidP="00555BB1">
            <w:pPr>
              <w:rPr>
                <w:szCs w:val="22"/>
              </w:rPr>
            </w:pPr>
            <w:r w:rsidRPr="00853B13">
              <w:rPr>
                <w:szCs w:val="22"/>
              </w:rPr>
              <w:t xml:space="preserve">atrioventrikulinė blokada, sinusinio mazgo veiklos išnykimas, ypač leidžiamiesiems vaistiniams preparatams; elektrokardiogramoje pailgėjęs QT; </w:t>
            </w:r>
            <w:r w:rsidRPr="00853B13">
              <w:rPr>
                <w:i/>
                <w:szCs w:val="22"/>
              </w:rPr>
              <w:t>Torsade de pointes.</w:t>
            </w:r>
            <w:r w:rsidRPr="00853B13">
              <w:rPr>
                <w:szCs w:val="22"/>
              </w:rPr>
              <w:t xml:space="preserve"> </w:t>
            </w:r>
          </w:p>
          <w:p w:rsidR="00555376" w:rsidRPr="00853B13" w:rsidRDefault="00555376" w:rsidP="00555BB1">
            <w:pPr>
              <w:rPr>
                <w:szCs w:val="22"/>
              </w:rPr>
            </w:pPr>
          </w:p>
        </w:tc>
      </w:tr>
      <w:tr w:rsidR="00555376" w:rsidRPr="00853B13" w:rsidTr="00555BB1">
        <w:tc>
          <w:tcPr>
            <w:tcW w:w="7560" w:type="dxa"/>
            <w:gridSpan w:val="3"/>
          </w:tcPr>
          <w:p w:rsidR="00555376" w:rsidRPr="00853B13" w:rsidRDefault="00555376" w:rsidP="00555BB1">
            <w:pPr>
              <w:rPr>
                <w:szCs w:val="22"/>
              </w:rPr>
            </w:pPr>
            <w:r w:rsidRPr="00853B13">
              <w:rPr>
                <w:b/>
                <w:bCs/>
                <w:szCs w:val="22"/>
              </w:rPr>
              <w:t xml:space="preserve">Endokrininiai sutrikimai* </w:t>
            </w:r>
          </w:p>
          <w:p w:rsidR="00555376" w:rsidRPr="00853B13" w:rsidRDefault="00555376" w:rsidP="00555BB1">
            <w:pPr>
              <w:rPr>
                <w:szCs w:val="22"/>
              </w:rPr>
            </w:pPr>
          </w:p>
        </w:tc>
      </w:tr>
      <w:tr w:rsidR="00555376" w:rsidRPr="00853B13" w:rsidTr="00555BB1">
        <w:tc>
          <w:tcPr>
            <w:tcW w:w="2520" w:type="dxa"/>
          </w:tcPr>
          <w:p w:rsidR="00555376" w:rsidRPr="00853B13" w:rsidRDefault="00555376" w:rsidP="00555BB1">
            <w:pPr>
              <w:rPr>
                <w:szCs w:val="22"/>
              </w:rPr>
            </w:pPr>
          </w:p>
        </w:tc>
        <w:tc>
          <w:tcPr>
            <w:tcW w:w="2160" w:type="dxa"/>
          </w:tcPr>
          <w:p w:rsidR="00555376" w:rsidRPr="00853B13" w:rsidRDefault="00555376" w:rsidP="00555BB1">
            <w:pPr>
              <w:rPr>
                <w:szCs w:val="22"/>
              </w:rPr>
            </w:pPr>
            <w:r w:rsidRPr="00853B13">
              <w:rPr>
                <w:szCs w:val="22"/>
              </w:rPr>
              <w:t xml:space="preserve">Nedažnas </w:t>
            </w:r>
          </w:p>
          <w:p w:rsidR="00555376" w:rsidRPr="00853B13" w:rsidRDefault="00555376" w:rsidP="00555BB1">
            <w:pPr>
              <w:rPr>
                <w:szCs w:val="22"/>
              </w:rPr>
            </w:pPr>
          </w:p>
        </w:tc>
        <w:tc>
          <w:tcPr>
            <w:tcW w:w="2880" w:type="dxa"/>
          </w:tcPr>
          <w:p w:rsidR="00555376" w:rsidRPr="00853B13" w:rsidRDefault="00555376" w:rsidP="00555BB1">
            <w:pPr>
              <w:rPr>
                <w:szCs w:val="22"/>
              </w:rPr>
            </w:pPr>
            <w:r w:rsidRPr="00853B13">
              <w:rPr>
                <w:szCs w:val="22"/>
              </w:rPr>
              <w:t xml:space="preserve">Amenorėja, hiperprolaktinemija </w:t>
            </w:r>
          </w:p>
        </w:tc>
      </w:tr>
      <w:tr w:rsidR="00555376" w:rsidRPr="00853B13" w:rsidTr="00555BB1">
        <w:tc>
          <w:tcPr>
            <w:tcW w:w="2520" w:type="dxa"/>
          </w:tcPr>
          <w:p w:rsidR="00555376" w:rsidRPr="00853B13" w:rsidRDefault="00555376" w:rsidP="00555BB1">
            <w:pPr>
              <w:rPr>
                <w:szCs w:val="22"/>
              </w:rPr>
            </w:pPr>
          </w:p>
        </w:tc>
        <w:tc>
          <w:tcPr>
            <w:tcW w:w="2160" w:type="dxa"/>
          </w:tcPr>
          <w:p w:rsidR="00555376" w:rsidRPr="00853B13" w:rsidRDefault="00555376" w:rsidP="00555BB1">
            <w:pPr>
              <w:rPr>
                <w:szCs w:val="22"/>
              </w:rPr>
            </w:pPr>
            <w:r w:rsidRPr="00853B13">
              <w:rPr>
                <w:szCs w:val="22"/>
              </w:rPr>
              <w:t xml:space="preserve">Retas </w:t>
            </w:r>
          </w:p>
        </w:tc>
        <w:tc>
          <w:tcPr>
            <w:tcW w:w="2880" w:type="dxa"/>
          </w:tcPr>
          <w:p w:rsidR="00555376" w:rsidRPr="00853B13" w:rsidRDefault="00555376" w:rsidP="00555BB1">
            <w:pPr>
              <w:rPr>
                <w:szCs w:val="22"/>
              </w:rPr>
            </w:pPr>
            <w:r w:rsidRPr="00853B13">
              <w:rPr>
                <w:szCs w:val="22"/>
              </w:rPr>
              <w:t xml:space="preserve">Galaktorėja </w:t>
            </w:r>
          </w:p>
        </w:tc>
      </w:tr>
      <w:tr w:rsidR="00555376" w:rsidRPr="00853B13" w:rsidTr="00555BB1">
        <w:tc>
          <w:tcPr>
            <w:tcW w:w="2520" w:type="dxa"/>
          </w:tcPr>
          <w:p w:rsidR="00555376" w:rsidRPr="00853B13" w:rsidRDefault="00555376" w:rsidP="00555BB1">
            <w:pPr>
              <w:rPr>
                <w:szCs w:val="22"/>
              </w:rPr>
            </w:pPr>
          </w:p>
        </w:tc>
        <w:tc>
          <w:tcPr>
            <w:tcW w:w="2160" w:type="dxa"/>
          </w:tcPr>
          <w:p w:rsidR="00555376" w:rsidRPr="00853B13" w:rsidRDefault="00555376" w:rsidP="00555BB1">
            <w:pPr>
              <w:rPr>
                <w:szCs w:val="22"/>
              </w:rPr>
            </w:pPr>
            <w:r w:rsidRPr="00853B13">
              <w:rPr>
                <w:szCs w:val="22"/>
              </w:rPr>
              <w:t xml:space="preserve">Dažnis nežinomas </w:t>
            </w:r>
          </w:p>
        </w:tc>
        <w:tc>
          <w:tcPr>
            <w:tcW w:w="2880" w:type="dxa"/>
          </w:tcPr>
          <w:p w:rsidR="00555376" w:rsidRPr="00853B13" w:rsidRDefault="00555376" w:rsidP="00555BB1">
            <w:pPr>
              <w:rPr>
                <w:szCs w:val="22"/>
              </w:rPr>
            </w:pPr>
            <w:r w:rsidRPr="00853B13">
              <w:rPr>
                <w:szCs w:val="22"/>
              </w:rPr>
              <w:t xml:space="preserve">Ginekomastija </w:t>
            </w:r>
          </w:p>
        </w:tc>
      </w:tr>
      <w:tr w:rsidR="00555376" w:rsidRPr="00853B13" w:rsidTr="00555BB1">
        <w:tc>
          <w:tcPr>
            <w:tcW w:w="7560" w:type="dxa"/>
            <w:gridSpan w:val="3"/>
          </w:tcPr>
          <w:p w:rsidR="00555376" w:rsidRPr="00853B13" w:rsidRDefault="00555376" w:rsidP="00555BB1">
            <w:pPr>
              <w:rPr>
                <w:szCs w:val="22"/>
              </w:rPr>
            </w:pPr>
            <w:r w:rsidRPr="00853B13">
              <w:rPr>
                <w:b/>
                <w:bCs/>
                <w:szCs w:val="22"/>
              </w:rPr>
              <w:t xml:space="preserve">Virškinimo trakto sutrikimai </w:t>
            </w:r>
          </w:p>
          <w:p w:rsidR="00555376" w:rsidRPr="00853B13" w:rsidRDefault="00555376" w:rsidP="00555BB1">
            <w:pPr>
              <w:rPr>
                <w:szCs w:val="22"/>
              </w:rPr>
            </w:pPr>
          </w:p>
        </w:tc>
      </w:tr>
      <w:tr w:rsidR="00555376" w:rsidRPr="00853B13" w:rsidTr="00555BB1">
        <w:tc>
          <w:tcPr>
            <w:tcW w:w="2520" w:type="dxa"/>
          </w:tcPr>
          <w:p w:rsidR="00555376" w:rsidRPr="00853B13" w:rsidRDefault="00555376" w:rsidP="00555BB1">
            <w:pPr>
              <w:rPr>
                <w:szCs w:val="22"/>
              </w:rPr>
            </w:pPr>
          </w:p>
        </w:tc>
        <w:tc>
          <w:tcPr>
            <w:tcW w:w="2160" w:type="dxa"/>
          </w:tcPr>
          <w:p w:rsidR="00555376" w:rsidRPr="00853B13" w:rsidRDefault="00555376" w:rsidP="00555BB1">
            <w:pPr>
              <w:rPr>
                <w:szCs w:val="22"/>
              </w:rPr>
            </w:pPr>
            <w:r w:rsidRPr="00853B13">
              <w:rPr>
                <w:szCs w:val="22"/>
              </w:rPr>
              <w:t xml:space="preserve">Dažnas </w:t>
            </w:r>
          </w:p>
        </w:tc>
        <w:tc>
          <w:tcPr>
            <w:tcW w:w="2880" w:type="dxa"/>
          </w:tcPr>
          <w:p w:rsidR="00555376" w:rsidRPr="00853B13" w:rsidRDefault="00555376" w:rsidP="00555BB1">
            <w:pPr>
              <w:rPr>
                <w:szCs w:val="22"/>
              </w:rPr>
            </w:pPr>
            <w:r w:rsidRPr="00853B13">
              <w:rPr>
                <w:szCs w:val="22"/>
              </w:rPr>
              <w:t>Viduriavimas</w:t>
            </w:r>
          </w:p>
        </w:tc>
      </w:tr>
      <w:tr w:rsidR="00555376" w:rsidRPr="00853B13" w:rsidTr="00555BB1">
        <w:tc>
          <w:tcPr>
            <w:tcW w:w="7560" w:type="dxa"/>
            <w:gridSpan w:val="3"/>
          </w:tcPr>
          <w:p w:rsidR="00555376" w:rsidRPr="00853B13" w:rsidRDefault="00555376" w:rsidP="00555BB1">
            <w:pPr>
              <w:rPr>
                <w:szCs w:val="22"/>
              </w:rPr>
            </w:pPr>
            <w:r w:rsidRPr="00853B13">
              <w:rPr>
                <w:b/>
                <w:bCs/>
                <w:szCs w:val="22"/>
              </w:rPr>
              <w:t xml:space="preserve">Bendrieji sutrikimai ir vartojimo vietos pažeidimai </w:t>
            </w:r>
          </w:p>
          <w:p w:rsidR="00555376" w:rsidRPr="00853B13" w:rsidRDefault="00555376" w:rsidP="00555BB1">
            <w:pPr>
              <w:rPr>
                <w:szCs w:val="22"/>
              </w:rPr>
            </w:pPr>
          </w:p>
        </w:tc>
      </w:tr>
      <w:tr w:rsidR="00555376" w:rsidRPr="00853B13" w:rsidTr="00555BB1">
        <w:tc>
          <w:tcPr>
            <w:tcW w:w="2520" w:type="dxa"/>
          </w:tcPr>
          <w:p w:rsidR="00555376" w:rsidRPr="00853B13" w:rsidRDefault="00555376" w:rsidP="00555BB1">
            <w:pPr>
              <w:rPr>
                <w:szCs w:val="22"/>
              </w:rPr>
            </w:pPr>
          </w:p>
        </w:tc>
        <w:tc>
          <w:tcPr>
            <w:tcW w:w="2160" w:type="dxa"/>
          </w:tcPr>
          <w:p w:rsidR="00555376" w:rsidRPr="00853B13" w:rsidRDefault="00555376" w:rsidP="00555BB1">
            <w:pPr>
              <w:rPr>
                <w:szCs w:val="22"/>
              </w:rPr>
            </w:pPr>
            <w:r w:rsidRPr="00853B13">
              <w:rPr>
                <w:szCs w:val="22"/>
              </w:rPr>
              <w:t xml:space="preserve">Dažnas </w:t>
            </w:r>
          </w:p>
        </w:tc>
        <w:tc>
          <w:tcPr>
            <w:tcW w:w="2880" w:type="dxa"/>
          </w:tcPr>
          <w:p w:rsidR="00555376" w:rsidRPr="00853B13" w:rsidRDefault="00555376" w:rsidP="00555BB1">
            <w:pPr>
              <w:rPr>
                <w:szCs w:val="22"/>
              </w:rPr>
            </w:pPr>
            <w:r w:rsidRPr="00853B13">
              <w:rPr>
                <w:szCs w:val="22"/>
              </w:rPr>
              <w:t xml:space="preserve">Astenija </w:t>
            </w:r>
          </w:p>
        </w:tc>
      </w:tr>
      <w:tr w:rsidR="00555376" w:rsidRPr="00853B13" w:rsidTr="00555BB1">
        <w:tc>
          <w:tcPr>
            <w:tcW w:w="7560" w:type="dxa"/>
            <w:gridSpan w:val="3"/>
          </w:tcPr>
          <w:p w:rsidR="00555376" w:rsidRPr="00853B13" w:rsidRDefault="00555376" w:rsidP="00555BB1">
            <w:pPr>
              <w:rPr>
                <w:szCs w:val="22"/>
              </w:rPr>
            </w:pPr>
            <w:r w:rsidRPr="00853B13">
              <w:rPr>
                <w:b/>
                <w:bCs/>
                <w:szCs w:val="22"/>
              </w:rPr>
              <w:t xml:space="preserve">Imuninės sistemos sutrikimai </w:t>
            </w:r>
          </w:p>
          <w:p w:rsidR="00555376" w:rsidRPr="00853B13" w:rsidRDefault="00555376" w:rsidP="00555BB1">
            <w:pPr>
              <w:rPr>
                <w:szCs w:val="22"/>
              </w:rPr>
            </w:pPr>
          </w:p>
        </w:tc>
      </w:tr>
      <w:tr w:rsidR="00555376" w:rsidRPr="00853B13" w:rsidTr="00555BB1">
        <w:tc>
          <w:tcPr>
            <w:tcW w:w="2520" w:type="dxa"/>
          </w:tcPr>
          <w:p w:rsidR="00555376" w:rsidRPr="00853B13" w:rsidRDefault="00555376" w:rsidP="00555BB1">
            <w:pPr>
              <w:rPr>
                <w:szCs w:val="22"/>
              </w:rPr>
            </w:pPr>
          </w:p>
        </w:tc>
        <w:tc>
          <w:tcPr>
            <w:tcW w:w="2160" w:type="dxa"/>
          </w:tcPr>
          <w:p w:rsidR="00555376" w:rsidRPr="00853B13" w:rsidRDefault="00555376" w:rsidP="00555BB1">
            <w:pPr>
              <w:rPr>
                <w:szCs w:val="22"/>
              </w:rPr>
            </w:pPr>
            <w:r w:rsidRPr="00853B13">
              <w:rPr>
                <w:szCs w:val="22"/>
              </w:rPr>
              <w:t xml:space="preserve">Nedažnas </w:t>
            </w:r>
          </w:p>
        </w:tc>
        <w:tc>
          <w:tcPr>
            <w:tcW w:w="2880" w:type="dxa"/>
          </w:tcPr>
          <w:p w:rsidR="00555376" w:rsidRPr="00853B13" w:rsidRDefault="00555376" w:rsidP="00555BB1">
            <w:pPr>
              <w:rPr>
                <w:szCs w:val="22"/>
              </w:rPr>
            </w:pPr>
            <w:r w:rsidRPr="00853B13">
              <w:rPr>
                <w:szCs w:val="22"/>
              </w:rPr>
              <w:t xml:space="preserve">Padidėjęs jautrumas </w:t>
            </w:r>
          </w:p>
        </w:tc>
      </w:tr>
      <w:tr w:rsidR="00555376" w:rsidRPr="00853B13" w:rsidTr="00555BB1">
        <w:tc>
          <w:tcPr>
            <w:tcW w:w="2520" w:type="dxa"/>
          </w:tcPr>
          <w:p w:rsidR="00555376" w:rsidRPr="00853B13" w:rsidRDefault="00555376" w:rsidP="00555BB1">
            <w:pPr>
              <w:rPr>
                <w:szCs w:val="22"/>
              </w:rPr>
            </w:pPr>
          </w:p>
        </w:tc>
        <w:tc>
          <w:tcPr>
            <w:tcW w:w="2160" w:type="dxa"/>
          </w:tcPr>
          <w:p w:rsidR="00555376" w:rsidRPr="00853B13" w:rsidRDefault="00555376" w:rsidP="00555BB1">
            <w:pPr>
              <w:rPr>
                <w:szCs w:val="22"/>
              </w:rPr>
            </w:pPr>
            <w:r w:rsidRPr="00853B13">
              <w:rPr>
                <w:szCs w:val="22"/>
              </w:rPr>
              <w:t xml:space="preserve">Dažnis nežinomas </w:t>
            </w:r>
          </w:p>
        </w:tc>
        <w:tc>
          <w:tcPr>
            <w:tcW w:w="2880" w:type="dxa"/>
          </w:tcPr>
          <w:p w:rsidR="00555376" w:rsidRPr="00853B13" w:rsidRDefault="00555376" w:rsidP="00555BB1">
            <w:pPr>
              <w:rPr>
                <w:szCs w:val="22"/>
              </w:rPr>
            </w:pPr>
            <w:r w:rsidRPr="00853B13">
              <w:rPr>
                <w:szCs w:val="22"/>
              </w:rPr>
              <w:t>Anafilaksinė reakcija (įskaitant anafilaksinį šoką ypač į veną leidžiamiems vaistiniams preparatams)</w:t>
            </w:r>
          </w:p>
        </w:tc>
      </w:tr>
      <w:tr w:rsidR="00555376" w:rsidRPr="00853B13" w:rsidTr="00555BB1">
        <w:tc>
          <w:tcPr>
            <w:tcW w:w="7560" w:type="dxa"/>
            <w:gridSpan w:val="3"/>
          </w:tcPr>
          <w:p w:rsidR="00555376" w:rsidRPr="00853B13" w:rsidRDefault="00555376" w:rsidP="00555BB1">
            <w:pPr>
              <w:rPr>
                <w:szCs w:val="22"/>
              </w:rPr>
            </w:pPr>
            <w:r w:rsidRPr="00853B13">
              <w:rPr>
                <w:b/>
                <w:bCs/>
                <w:szCs w:val="22"/>
              </w:rPr>
              <w:lastRenderedPageBreak/>
              <w:t>Nervų sistemos sutrikimai</w:t>
            </w:r>
          </w:p>
          <w:p w:rsidR="00555376" w:rsidRPr="00853B13" w:rsidRDefault="00555376" w:rsidP="00555BB1">
            <w:pPr>
              <w:rPr>
                <w:szCs w:val="22"/>
              </w:rPr>
            </w:pPr>
          </w:p>
        </w:tc>
      </w:tr>
      <w:tr w:rsidR="00555376" w:rsidRPr="00853B13" w:rsidTr="00555BB1">
        <w:tc>
          <w:tcPr>
            <w:tcW w:w="2520" w:type="dxa"/>
          </w:tcPr>
          <w:p w:rsidR="00555376" w:rsidRPr="00853B13" w:rsidRDefault="00555376" w:rsidP="00555BB1">
            <w:pPr>
              <w:rPr>
                <w:szCs w:val="22"/>
              </w:rPr>
            </w:pPr>
          </w:p>
        </w:tc>
        <w:tc>
          <w:tcPr>
            <w:tcW w:w="2160" w:type="dxa"/>
          </w:tcPr>
          <w:p w:rsidR="00555376" w:rsidRPr="00853B13" w:rsidRDefault="00555376" w:rsidP="00555BB1">
            <w:pPr>
              <w:rPr>
                <w:szCs w:val="22"/>
              </w:rPr>
            </w:pPr>
            <w:r w:rsidRPr="00853B13">
              <w:rPr>
                <w:szCs w:val="22"/>
              </w:rPr>
              <w:t xml:space="preserve">Labai dažnas </w:t>
            </w:r>
          </w:p>
        </w:tc>
        <w:tc>
          <w:tcPr>
            <w:tcW w:w="2880" w:type="dxa"/>
          </w:tcPr>
          <w:p w:rsidR="00555376" w:rsidRPr="00853B13" w:rsidRDefault="00555376" w:rsidP="00555BB1">
            <w:pPr>
              <w:rPr>
                <w:szCs w:val="22"/>
              </w:rPr>
            </w:pPr>
            <w:r w:rsidRPr="00853B13">
              <w:rPr>
                <w:szCs w:val="22"/>
              </w:rPr>
              <w:t xml:space="preserve">Mieguistumas </w:t>
            </w:r>
          </w:p>
        </w:tc>
      </w:tr>
      <w:tr w:rsidR="00555376" w:rsidRPr="00853B13" w:rsidTr="00555BB1">
        <w:tc>
          <w:tcPr>
            <w:tcW w:w="2520" w:type="dxa"/>
          </w:tcPr>
          <w:p w:rsidR="00555376" w:rsidRPr="00853B13" w:rsidRDefault="00555376" w:rsidP="00555BB1">
            <w:pPr>
              <w:rPr>
                <w:szCs w:val="22"/>
              </w:rPr>
            </w:pPr>
          </w:p>
        </w:tc>
        <w:tc>
          <w:tcPr>
            <w:tcW w:w="2160" w:type="dxa"/>
          </w:tcPr>
          <w:p w:rsidR="00555376" w:rsidRPr="00853B13" w:rsidRDefault="00555376" w:rsidP="00555BB1">
            <w:pPr>
              <w:rPr>
                <w:szCs w:val="22"/>
              </w:rPr>
            </w:pPr>
            <w:r w:rsidRPr="00853B13">
              <w:rPr>
                <w:szCs w:val="22"/>
              </w:rPr>
              <w:t>Dažnas</w:t>
            </w:r>
          </w:p>
        </w:tc>
        <w:tc>
          <w:tcPr>
            <w:tcW w:w="2880" w:type="dxa"/>
          </w:tcPr>
          <w:p w:rsidR="00555376" w:rsidRPr="00853B13" w:rsidRDefault="00555376" w:rsidP="00555BB1">
            <w:pPr>
              <w:rPr>
                <w:szCs w:val="22"/>
              </w:rPr>
            </w:pPr>
            <w:r w:rsidRPr="00853B13">
              <w:rPr>
                <w:szCs w:val="22"/>
              </w:rPr>
              <w:t xml:space="preserve">Ekstrapiramidiniai sutrikimai (ypač vaikams ir jauniems suaugusiesiems ir (arba) viršijus rekomenduojamą dozę, ir net po vienos dozės vartojimo) (žiūrėti 4.4 skyrių), </w:t>
            </w:r>
            <w:r>
              <w:rPr>
                <w:szCs w:val="22"/>
              </w:rPr>
              <w:t>p</w:t>
            </w:r>
            <w:r w:rsidRPr="00853B13">
              <w:rPr>
                <w:szCs w:val="22"/>
              </w:rPr>
              <w:t>arkinsonizmas, akatizija</w:t>
            </w:r>
          </w:p>
        </w:tc>
      </w:tr>
      <w:tr w:rsidR="00555376" w:rsidRPr="00853B13" w:rsidTr="00555BB1">
        <w:tc>
          <w:tcPr>
            <w:tcW w:w="2520" w:type="dxa"/>
          </w:tcPr>
          <w:p w:rsidR="00555376" w:rsidRPr="00853B13" w:rsidRDefault="00555376" w:rsidP="00555BB1">
            <w:pPr>
              <w:rPr>
                <w:szCs w:val="22"/>
              </w:rPr>
            </w:pPr>
          </w:p>
        </w:tc>
        <w:tc>
          <w:tcPr>
            <w:tcW w:w="2160" w:type="dxa"/>
          </w:tcPr>
          <w:p w:rsidR="00555376" w:rsidRPr="00853B13" w:rsidRDefault="00555376" w:rsidP="00555BB1">
            <w:pPr>
              <w:rPr>
                <w:szCs w:val="22"/>
              </w:rPr>
            </w:pPr>
            <w:r w:rsidRPr="00853B13">
              <w:rPr>
                <w:szCs w:val="22"/>
              </w:rPr>
              <w:t xml:space="preserve">Nedažnas </w:t>
            </w:r>
          </w:p>
        </w:tc>
        <w:tc>
          <w:tcPr>
            <w:tcW w:w="2880" w:type="dxa"/>
          </w:tcPr>
          <w:p w:rsidR="00555376" w:rsidRPr="00853B13" w:rsidRDefault="00555376" w:rsidP="00555BB1">
            <w:pPr>
              <w:rPr>
                <w:szCs w:val="22"/>
              </w:rPr>
            </w:pPr>
            <w:r w:rsidRPr="00853B13">
              <w:rPr>
                <w:szCs w:val="22"/>
              </w:rPr>
              <w:t>Distonija</w:t>
            </w:r>
            <w:r w:rsidR="004169A9">
              <w:rPr>
                <w:szCs w:val="22"/>
              </w:rPr>
              <w:t xml:space="preserve"> (įskaitant regėjimo sutrikimus ir okulogirinę krizę)</w:t>
            </w:r>
            <w:r w:rsidRPr="00853B13">
              <w:rPr>
                <w:szCs w:val="22"/>
              </w:rPr>
              <w:t>; diskinezija; sąmonės lygio sumažėjimas.</w:t>
            </w:r>
          </w:p>
        </w:tc>
      </w:tr>
      <w:tr w:rsidR="00555376" w:rsidRPr="00853B13" w:rsidTr="00555BB1">
        <w:tc>
          <w:tcPr>
            <w:tcW w:w="2520" w:type="dxa"/>
          </w:tcPr>
          <w:p w:rsidR="00555376" w:rsidRPr="00853B13" w:rsidRDefault="00555376" w:rsidP="00555BB1">
            <w:pPr>
              <w:rPr>
                <w:szCs w:val="22"/>
              </w:rPr>
            </w:pPr>
          </w:p>
        </w:tc>
        <w:tc>
          <w:tcPr>
            <w:tcW w:w="2160" w:type="dxa"/>
          </w:tcPr>
          <w:p w:rsidR="00555376" w:rsidRPr="00853B13" w:rsidRDefault="00555376" w:rsidP="00555BB1">
            <w:pPr>
              <w:rPr>
                <w:szCs w:val="22"/>
              </w:rPr>
            </w:pPr>
            <w:r w:rsidRPr="00853B13">
              <w:rPr>
                <w:szCs w:val="22"/>
              </w:rPr>
              <w:t xml:space="preserve">Retas </w:t>
            </w:r>
          </w:p>
        </w:tc>
        <w:tc>
          <w:tcPr>
            <w:tcW w:w="2880" w:type="dxa"/>
          </w:tcPr>
          <w:p w:rsidR="00555376" w:rsidRPr="00853B13" w:rsidRDefault="00555376" w:rsidP="00555BB1">
            <w:pPr>
              <w:rPr>
                <w:szCs w:val="22"/>
              </w:rPr>
            </w:pPr>
            <w:r w:rsidRPr="00853B13">
              <w:rPr>
                <w:szCs w:val="22"/>
              </w:rPr>
              <w:t xml:space="preserve">Konvulsijos, ypač epilepsija sergantiems pacientams </w:t>
            </w:r>
          </w:p>
        </w:tc>
      </w:tr>
      <w:tr w:rsidR="00555376" w:rsidRPr="00853B13" w:rsidTr="00555BB1">
        <w:tc>
          <w:tcPr>
            <w:tcW w:w="2520" w:type="dxa"/>
          </w:tcPr>
          <w:p w:rsidR="00555376" w:rsidRPr="00853B13" w:rsidRDefault="00555376" w:rsidP="00555BB1">
            <w:pPr>
              <w:rPr>
                <w:szCs w:val="22"/>
              </w:rPr>
            </w:pPr>
          </w:p>
        </w:tc>
        <w:tc>
          <w:tcPr>
            <w:tcW w:w="2160" w:type="dxa"/>
          </w:tcPr>
          <w:p w:rsidR="00555376" w:rsidRPr="00853B13" w:rsidRDefault="00555376" w:rsidP="00555BB1">
            <w:pPr>
              <w:rPr>
                <w:szCs w:val="22"/>
              </w:rPr>
            </w:pPr>
            <w:r w:rsidRPr="00853B13">
              <w:rPr>
                <w:szCs w:val="22"/>
              </w:rPr>
              <w:t xml:space="preserve">Dažnis nežinomas </w:t>
            </w:r>
          </w:p>
        </w:tc>
        <w:tc>
          <w:tcPr>
            <w:tcW w:w="2880" w:type="dxa"/>
          </w:tcPr>
          <w:p w:rsidR="00555376" w:rsidRPr="00853B13" w:rsidRDefault="00555376" w:rsidP="00555BB1">
            <w:pPr>
              <w:rPr>
                <w:szCs w:val="22"/>
              </w:rPr>
            </w:pPr>
            <w:r w:rsidRPr="00853B13">
              <w:rPr>
                <w:szCs w:val="22"/>
              </w:rPr>
              <w:t>Vėlyvoji diskinezija, kuri gali būti nuolatinė, gydymo metu ar po jo, ypač senyviems pacientams (žr. 4.4 skyrių).</w:t>
            </w:r>
          </w:p>
          <w:p w:rsidR="00555376" w:rsidRPr="00853B13" w:rsidRDefault="00555376" w:rsidP="00555BB1">
            <w:pPr>
              <w:rPr>
                <w:szCs w:val="22"/>
              </w:rPr>
            </w:pPr>
            <w:r w:rsidRPr="00853B13">
              <w:rPr>
                <w:szCs w:val="22"/>
              </w:rPr>
              <w:t>Piktybinis neurolepsinis sindromas (žiūrėti 4.4 skyrių)</w:t>
            </w:r>
          </w:p>
        </w:tc>
      </w:tr>
      <w:tr w:rsidR="00555376" w:rsidRPr="00853B13" w:rsidTr="00555BB1">
        <w:tc>
          <w:tcPr>
            <w:tcW w:w="7560" w:type="dxa"/>
            <w:gridSpan w:val="3"/>
          </w:tcPr>
          <w:p w:rsidR="00555376" w:rsidRPr="00853B13" w:rsidRDefault="00555376" w:rsidP="00555BB1">
            <w:pPr>
              <w:rPr>
                <w:szCs w:val="22"/>
              </w:rPr>
            </w:pPr>
            <w:r w:rsidRPr="00853B13">
              <w:rPr>
                <w:b/>
                <w:bCs/>
                <w:szCs w:val="22"/>
              </w:rPr>
              <w:t xml:space="preserve">Psichikos sutrikimai </w:t>
            </w:r>
          </w:p>
          <w:p w:rsidR="00555376" w:rsidRPr="00853B13" w:rsidRDefault="00555376" w:rsidP="00555BB1">
            <w:pPr>
              <w:rPr>
                <w:szCs w:val="22"/>
              </w:rPr>
            </w:pPr>
          </w:p>
        </w:tc>
      </w:tr>
      <w:tr w:rsidR="00555376" w:rsidRPr="00853B13" w:rsidTr="00555BB1">
        <w:tc>
          <w:tcPr>
            <w:tcW w:w="2520" w:type="dxa"/>
          </w:tcPr>
          <w:p w:rsidR="00555376" w:rsidRPr="00853B13" w:rsidRDefault="00555376" w:rsidP="00555BB1">
            <w:pPr>
              <w:rPr>
                <w:szCs w:val="22"/>
              </w:rPr>
            </w:pPr>
          </w:p>
        </w:tc>
        <w:tc>
          <w:tcPr>
            <w:tcW w:w="2160" w:type="dxa"/>
          </w:tcPr>
          <w:p w:rsidR="00555376" w:rsidRPr="00853B13" w:rsidRDefault="00555376" w:rsidP="00555BB1">
            <w:pPr>
              <w:rPr>
                <w:szCs w:val="22"/>
              </w:rPr>
            </w:pPr>
            <w:r w:rsidRPr="00853B13">
              <w:rPr>
                <w:szCs w:val="22"/>
              </w:rPr>
              <w:t xml:space="preserve">Dažnas </w:t>
            </w:r>
          </w:p>
        </w:tc>
        <w:tc>
          <w:tcPr>
            <w:tcW w:w="2880" w:type="dxa"/>
          </w:tcPr>
          <w:p w:rsidR="00555376" w:rsidRPr="00853B13" w:rsidRDefault="00555376" w:rsidP="00555BB1">
            <w:pPr>
              <w:rPr>
                <w:szCs w:val="22"/>
              </w:rPr>
            </w:pPr>
            <w:r w:rsidRPr="00853B13">
              <w:rPr>
                <w:szCs w:val="22"/>
              </w:rPr>
              <w:t xml:space="preserve">Depresija </w:t>
            </w:r>
          </w:p>
        </w:tc>
      </w:tr>
      <w:tr w:rsidR="00555376" w:rsidRPr="00853B13" w:rsidTr="00555BB1">
        <w:tc>
          <w:tcPr>
            <w:tcW w:w="2520" w:type="dxa"/>
          </w:tcPr>
          <w:p w:rsidR="00555376" w:rsidRPr="00853B13" w:rsidRDefault="00555376" w:rsidP="00555BB1">
            <w:pPr>
              <w:rPr>
                <w:szCs w:val="22"/>
              </w:rPr>
            </w:pPr>
          </w:p>
        </w:tc>
        <w:tc>
          <w:tcPr>
            <w:tcW w:w="2160" w:type="dxa"/>
          </w:tcPr>
          <w:p w:rsidR="00555376" w:rsidRPr="00853B13" w:rsidRDefault="00555376" w:rsidP="00555BB1">
            <w:pPr>
              <w:rPr>
                <w:szCs w:val="22"/>
              </w:rPr>
            </w:pPr>
            <w:r w:rsidRPr="00853B13">
              <w:rPr>
                <w:szCs w:val="22"/>
              </w:rPr>
              <w:t xml:space="preserve">Nedažnas </w:t>
            </w:r>
          </w:p>
        </w:tc>
        <w:tc>
          <w:tcPr>
            <w:tcW w:w="2880" w:type="dxa"/>
          </w:tcPr>
          <w:p w:rsidR="00555376" w:rsidRPr="00853B13" w:rsidRDefault="00555376" w:rsidP="00555BB1">
            <w:pPr>
              <w:rPr>
                <w:szCs w:val="22"/>
              </w:rPr>
            </w:pPr>
            <w:r w:rsidRPr="00853B13">
              <w:rPr>
                <w:szCs w:val="22"/>
              </w:rPr>
              <w:t>Haliucinacijos</w:t>
            </w:r>
          </w:p>
        </w:tc>
      </w:tr>
      <w:tr w:rsidR="00555376" w:rsidRPr="00853B13" w:rsidTr="00555BB1">
        <w:tc>
          <w:tcPr>
            <w:tcW w:w="2520" w:type="dxa"/>
          </w:tcPr>
          <w:p w:rsidR="00555376" w:rsidRPr="00853B13" w:rsidRDefault="00555376" w:rsidP="00555BB1">
            <w:pPr>
              <w:rPr>
                <w:szCs w:val="22"/>
              </w:rPr>
            </w:pPr>
          </w:p>
        </w:tc>
        <w:tc>
          <w:tcPr>
            <w:tcW w:w="2160" w:type="dxa"/>
          </w:tcPr>
          <w:p w:rsidR="00555376" w:rsidRPr="00853B13" w:rsidRDefault="00555376" w:rsidP="00555BB1">
            <w:pPr>
              <w:rPr>
                <w:szCs w:val="22"/>
              </w:rPr>
            </w:pPr>
            <w:r w:rsidRPr="00853B13">
              <w:rPr>
                <w:szCs w:val="22"/>
              </w:rPr>
              <w:t xml:space="preserve">Retas </w:t>
            </w:r>
          </w:p>
        </w:tc>
        <w:tc>
          <w:tcPr>
            <w:tcW w:w="2880" w:type="dxa"/>
          </w:tcPr>
          <w:p w:rsidR="00555376" w:rsidRPr="00853B13" w:rsidRDefault="00555376" w:rsidP="00555BB1">
            <w:pPr>
              <w:rPr>
                <w:szCs w:val="22"/>
              </w:rPr>
            </w:pPr>
            <w:r w:rsidRPr="00853B13">
              <w:rPr>
                <w:szCs w:val="22"/>
              </w:rPr>
              <w:t xml:space="preserve">Sumišimo būsena </w:t>
            </w:r>
          </w:p>
        </w:tc>
      </w:tr>
      <w:tr w:rsidR="00555376" w:rsidRPr="00853B13" w:rsidTr="00555BB1">
        <w:tc>
          <w:tcPr>
            <w:tcW w:w="7560" w:type="dxa"/>
            <w:gridSpan w:val="3"/>
          </w:tcPr>
          <w:p w:rsidR="00555376" w:rsidRPr="00853B13" w:rsidRDefault="00555376" w:rsidP="00555BB1">
            <w:pPr>
              <w:rPr>
                <w:szCs w:val="22"/>
              </w:rPr>
            </w:pPr>
            <w:r w:rsidRPr="00853B13">
              <w:rPr>
                <w:b/>
                <w:bCs/>
                <w:szCs w:val="22"/>
              </w:rPr>
              <w:t xml:space="preserve">Kraujagyslių sutrikimai </w:t>
            </w:r>
          </w:p>
          <w:p w:rsidR="00555376" w:rsidRPr="00853B13" w:rsidRDefault="00555376" w:rsidP="00555BB1">
            <w:pPr>
              <w:rPr>
                <w:szCs w:val="22"/>
              </w:rPr>
            </w:pPr>
          </w:p>
        </w:tc>
      </w:tr>
      <w:tr w:rsidR="00555376" w:rsidRPr="00853B13" w:rsidTr="00555BB1">
        <w:tc>
          <w:tcPr>
            <w:tcW w:w="2520" w:type="dxa"/>
          </w:tcPr>
          <w:p w:rsidR="00555376" w:rsidRPr="00853B13" w:rsidRDefault="00555376" w:rsidP="00555BB1">
            <w:pPr>
              <w:rPr>
                <w:szCs w:val="22"/>
              </w:rPr>
            </w:pPr>
          </w:p>
        </w:tc>
        <w:tc>
          <w:tcPr>
            <w:tcW w:w="2160" w:type="dxa"/>
          </w:tcPr>
          <w:p w:rsidR="00555376" w:rsidRPr="00853B13" w:rsidRDefault="00555376" w:rsidP="00555BB1">
            <w:pPr>
              <w:rPr>
                <w:szCs w:val="22"/>
              </w:rPr>
            </w:pPr>
            <w:r w:rsidRPr="00853B13">
              <w:rPr>
                <w:szCs w:val="22"/>
              </w:rPr>
              <w:t xml:space="preserve">Dažnas </w:t>
            </w:r>
          </w:p>
        </w:tc>
        <w:tc>
          <w:tcPr>
            <w:tcW w:w="2880" w:type="dxa"/>
          </w:tcPr>
          <w:p w:rsidR="00555376" w:rsidRPr="00853B13" w:rsidRDefault="00555376" w:rsidP="00555BB1">
            <w:pPr>
              <w:rPr>
                <w:szCs w:val="22"/>
              </w:rPr>
            </w:pPr>
            <w:r w:rsidRPr="00853B13">
              <w:rPr>
                <w:szCs w:val="22"/>
              </w:rPr>
              <w:t xml:space="preserve">Hipotenzija, ypač į veną leidžiamiems vaistiniams preparatams </w:t>
            </w:r>
          </w:p>
        </w:tc>
      </w:tr>
      <w:tr w:rsidR="00555376" w:rsidRPr="00853B13" w:rsidTr="00555BB1">
        <w:tc>
          <w:tcPr>
            <w:tcW w:w="2520" w:type="dxa"/>
          </w:tcPr>
          <w:p w:rsidR="00555376" w:rsidRPr="00853B13" w:rsidRDefault="00555376" w:rsidP="00555BB1">
            <w:pPr>
              <w:rPr>
                <w:szCs w:val="22"/>
              </w:rPr>
            </w:pPr>
          </w:p>
        </w:tc>
        <w:tc>
          <w:tcPr>
            <w:tcW w:w="2160" w:type="dxa"/>
          </w:tcPr>
          <w:p w:rsidR="00555376" w:rsidRPr="00853B13" w:rsidRDefault="00555376" w:rsidP="00555BB1">
            <w:pPr>
              <w:rPr>
                <w:szCs w:val="22"/>
              </w:rPr>
            </w:pPr>
            <w:r w:rsidRPr="00853B13">
              <w:rPr>
                <w:szCs w:val="22"/>
              </w:rPr>
              <w:t xml:space="preserve">Dažnis nežinomas </w:t>
            </w:r>
          </w:p>
        </w:tc>
        <w:tc>
          <w:tcPr>
            <w:tcW w:w="2880" w:type="dxa"/>
          </w:tcPr>
          <w:p w:rsidR="00555376" w:rsidRDefault="00555376" w:rsidP="00555BB1">
            <w:pPr>
              <w:rPr>
                <w:szCs w:val="22"/>
              </w:rPr>
            </w:pPr>
            <w:r w:rsidRPr="00853B13">
              <w:rPr>
                <w:szCs w:val="22"/>
              </w:rPr>
              <w:t>Šokas, sinkopė po injekcijos, ūminė hipertenzija pacientams, sergantiems feochromocitoma (žr. 4.3 skyrių)</w:t>
            </w:r>
            <w:r>
              <w:rPr>
                <w:szCs w:val="22"/>
              </w:rPr>
              <w:t>.</w:t>
            </w:r>
          </w:p>
          <w:p w:rsidR="00555376" w:rsidRPr="00853B13" w:rsidRDefault="00555376" w:rsidP="00555BB1">
            <w:pPr>
              <w:rPr>
                <w:szCs w:val="22"/>
              </w:rPr>
            </w:pPr>
            <w:r>
              <w:rPr>
                <w:szCs w:val="22"/>
              </w:rPr>
              <w:t>Praeinantis kraujospūdžio padidėjimas</w:t>
            </w:r>
          </w:p>
        </w:tc>
      </w:tr>
    </w:tbl>
    <w:p w:rsidR="00555376" w:rsidRPr="00853B13" w:rsidRDefault="00555376" w:rsidP="00555376">
      <w:pPr>
        <w:rPr>
          <w:szCs w:val="22"/>
        </w:rPr>
      </w:pPr>
    </w:p>
    <w:p w:rsidR="00555376" w:rsidRPr="00853B13" w:rsidRDefault="00555376" w:rsidP="00555376">
      <w:pPr>
        <w:rPr>
          <w:szCs w:val="22"/>
        </w:rPr>
      </w:pPr>
      <w:r w:rsidRPr="00853B13">
        <w:rPr>
          <w:szCs w:val="22"/>
        </w:rPr>
        <w:t xml:space="preserve">*Endokrininės sistemos sutrikimai ilgalaikio gydymo atveju yra susiję su hiperprolaktinemija (amenorėja, galaktorėja, ginekomastija). </w:t>
      </w:r>
    </w:p>
    <w:p w:rsidR="00555376" w:rsidRPr="00853B13" w:rsidRDefault="00555376" w:rsidP="00555376">
      <w:pPr>
        <w:rPr>
          <w:szCs w:val="22"/>
        </w:rPr>
      </w:pPr>
      <w:r w:rsidRPr="00853B13">
        <w:rPr>
          <w:szCs w:val="22"/>
        </w:rPr>
        <w:t xml:space="preserve">Šios nepageidaujamos reakcijos (dažniausiai susijusios) pasireiškia dažniau, kai vartojamos didelės vaistinio preparato dozės: </w:t>
      </w:r>
    </w:p>
    <w:p w:rsidR="00555376" w:rsidRPr="00853B13" w:rsidRDefault="00555376" w:rsidP="00555376">
      <w:pPr>
        <w:numPr>
          <w:ilvl w:val="0"/>
          <w:numId w:val="9"/>
        </w:numPr>
        <w:ind w:left="567" w:hanging="567"/>
        <w:rPr>
          <w:szCs w:val="22"/>
        </w:rPr>
      </w:pPr>
      <w:r w:rsidRPr="00853B13">
        <w:rPr>
          <w:szCs w:val="22"/>
        </w:rPr>
        <w:t xml:space="preserve">ekstrapiramidiniai simptomai: ūminė distonija ir diskinezija, Parkinsono sindromas, akatizija, net po vienos vaistinio preparato dozės, ypač vaikams ir jauniems suaugusiesiems (žr. 4.4 skyrių); </w:t>
      </w:r>
    </w:p>
    <w:p w:rsidR="00555376" w:rsidRPr="00853B13" w:rsidRDefault="00555376" w:rsidP="00555376">
      <w:pPr>
        <w:numPr>
          <w:ilvl w:val="0"/>
          <w:numId w:val="9"/>
        </w:numPr>
        <w:ind w:left="567" w:hanging="567"/>
        <w:rPr>
          <w:szCs w:val="22"/>
        </w:rPr>
      </w:pPr>
      <w:r w:rsidRPr="00853B13">
        <w:rPr>
          <w:szCs w:val="22"/>
        </w:rPr>
        <w:t xml:space="preserve">mieguistumas, sumažėjęs sąmonės lygis, sumišimas, haliucinacijos. </w:t>
      </w:r>
    </w:p>
    <w:p w:rsidR="00555376" w:rsidRPr="00853B13" w:rsidRDefault="00555376" w:rsidP="00555376">
      <w:pPr>
        <w:rPr>
          <w:szCs w:val="22"/>
        </w:rPr>
      </w:pPr>
    </w:p>
    <w:p w:rsidR="00555376" w:rsidRPr="0017295E" w:rsidRDefault="00555376" w:rsidP="00555376">
      <w:pPr>
        <w:tabs>
          <w:tab w:val="left" w:pos="567"/>
        </w:tabs>
        <w:autoSpaceDE w:val="0"/>
        <w:autoSpaceDN w:val="0"/>
        <w:adjustRightInd w:val="0"/>
        <w:spacing w:line="260" w:lineRule="exact"/>
        <w:jc w:val="both"/>
        <w:rPr>
          <w:noProof/>
          <w:snapToGrid w:val="0"/>
          <w:szCs w:val="22"/>
          <w:u w:val="single"/>
          <w:lang w:eastAsia="en-US"/>
        </w:rPr>
      </w:pPr>
      <w:r w:rsidRPr="0017295E">
        <w:rPr>
          <w:noProof/>
          <w:snapToGrid w:val="0"/>
          <w:szCs w:val="22"/>
          <w:u w:val="single"/>
          <w:lang w:eastAsia="en-US"/>
        </w:rPr>
        <w:t>Pranešimas apie įtariamas nepageidaujamas reakcijas</w:t>
      </w:r>
    </w:p>
    <w:p w:rsidR="00555376" w:rsidRPr="0017295E" w:rsidRDefault="00555376" w:rsidP="00555376">
      <w:pPr>
        <w:tabs>
          <w:tab w:val="left" w:pos="567"/>
        </w:tabs>
        <w:autoSpaceDE w:val="0"/>
        <w:autoSpaceDN w:val="0"/>
        <w:adjustRightInd w:val="0"/>
        <w:spacing w:line="260" w:lineRule="exact"/>
        <w:jc w:val="both"/>
        <w:rPr>
          <w:noProof/>
          <w:snapToGrid w:val="0"/>
          <w:szCs w:val="22"/>
          <w:lang w:eastAsia="en-US"/>
        </w:rPr>
      </w:pPr>
      <w:r w:rsidRPr="0017295E">
        <w:rPr>
          <w:noProof/>
          <w:snapToGrid w:val="0"/>
          <w:szCs w:val="22"/>
          <w:lang w:eastAsia="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17295E">
          <w:rPr>
            <w:rStyle w:val="Hipersaitas"/>
            <w:noProof/>
            <w:snapToGrid w:val="0"/>
            <w:szCs w:val="22"/>
            <w:lang w:eastAsia="en-US"/>
          </w:rPr>
          <w:t>www.vvkt.lt</w:t>
        </w:r>
      </w:hyperlink>
      <w:r w:rsidRPr="0017295E">
        <w:rPr>
          <w:noProof/>
          <w:snapToGrid w:val="0"/>
          <w:szCs w:val="22"/>
          <w:lang w:eastAsia="en-US"/>
        </w:rPr>
        <w:t xml:space="preserve">/ esančią formą, ir pateikti ją Valstybinei vaistų kontrolės tarnybai prie Lietuvos Respublikos sveikatos apsaugos ministerijos vienu iš šių būdų: raštu (adresu Žirmūnų g. </w:t>
      </w:r>
      <w:r w:rsidRPr="0017295E">
        <w:rPr>
          <w:noProof/>
          <w:snapToGrid w:val="0"/>
          <w:szCs w:val="22"/>
          <w:lang w:eastAsia="en-US"/>
        </w:rPr>
        <w:lastRenderedPageBreak/>
        <w:t xml:space="preserve">139A, LT 09120 Vilnius), faksu (nemokamu fakso numeriu (8 800) 20 131), elektroniniu paštu (adresu </w:t>
      </w:r>
      <w:hyperlink r:id="rId8" w:history="1">
        <w:r w:rsidRPr="0017295E">
          <w:rPr>
            <w:rStyle w:val="Hipersaitas"/>
            <w:noProof/>
            <w:snapToGrid w:val="0"/>
            <w:szCs w:val="22"/>
            <w:lang w:eastAsia="en-US"/>
          </w:rPr>
          <w:t>NepageidaujamaR@vvkt.lt</w:t>
        </w:r>
      </w:hyperlink>
      <w:r w:rsidRPr="0017295E">
        <w:rPr>
          <w:noProof/>
          <w:snapToGrid w:val="0"/>
          <w:szCs w:val="22"/>
          <w:lang w:eastAsia="en-US"/>
        </w:rPr>
        <w:t xml:space="preserve">), per interneto svetainę (adresu </w:t>
      </w:r>
      <w:hyperlink r:id="rId9" w:history="1">
        <w:r w:rsidRPr="00042261">
          <w:rPr>
            <w:rStyle w:val="Hipersaitas"/>
            <w:noProof/>
            <w:snapToGrid w:val="0"/>
            <w:szCs w:val="22"/>
            <w:lang w:eastAsia="en-US"/>
          </w:rPr>
          <w:t>http://www.vvkt.lt</w:t>
        </w:r>
      </w:hyperlink>
      <w:r w:rsidRPr="0017295E">
        <w:rPr>
          <w:noProof/>
          <w:snapToGrid w:val="0"/>
          <w:szCs w:val="22"/>
          <w:lang w:eastAsia="en-US"/>
        </w:rPr>
        <w:t>).</w:t>
      </w:r>
    </w:p>
    <w:p w:rsidR="00555376" w:rsidRPr="00853B13" w:rsidRDefault="00555376" w:rsidP="00555376">
      <w:pPr>
        <w:rPr>
          <w:szCs w:val="22"/>
        </w:rPr>
      </w:pPr>
    </w:p>
    <w:p w:rsidR="00555376" w:rsidRPr="00853B13" w:rsidRDefault="00555376" w:rsidP="00555376">
      <w:pPr>
        <w:rPr>
          <w:b/>
          <w:szCs w:val="22"/>
        </w:rPr>
      </w:pPr>
      <w:r w:rsidRPr="00853B13">
        <w:rPr>
          <w:b/>
          <w:szCs w:val="22"/>
        </w:rPr>
        <w:t>4.9</w:t>
      </w:r>
      <w:r w:rsidRPr="00853B13">
        <w:rPr>
          <w:b/>
          <w:szCs w:val="22"/>
        </w:rPr>
        <w:tab/>
        <w:t xml:space="preserve">Perdozavimas </w:t>
      </w:r>
    </w:p>
    <w:p w:rsidR="00555376" w:rsidRPr="00853B13" w:rsidRDefault="00555376" w:rsidP="00555376">
      <w:pPr>
        <w:rPr>
          <w:szCs w:val="22"/>
        </w:rPr>
      </w:pPr>
    </w:p>
    <w:p w:rsidR="00555376" w:rsidRPr="00853B13" w:rsidRDefault="00555376" w:rsidP="00555376">
      <w:pPr>
        <w:rPr>
          <w:szCs w:val="22"/>
          <w:u w:val="single"/>
        </w:rPr>
      </w:pPr>
      <w:r w:rsidRPr="00853B13">
        <w:rPr>
          <w:szCs w:val="22"/>
          <w:u w:val="single"/>
        </w:rPr>
        <w:t xml:space="preserve">Simptomai </w:t>
      </w:r>
    </w:p>
    <w:p w:rsidR="00555376" w:rsidRPr="00853B13" w:rsidRDefault="00555376" w:rsidP="00555376">
      <w:pPr>
        <w:rPr>
          <w:szCs w:val="22"/>
        </w:rPr>
      </w:pPr>
      <w:r w:rsidRPr="00853B13">
        <w:rPr>
          <w:szCs w:val="22"/>
        </w:rPr>
        <w:t xml:space="preserve">Gali atsirasti ekstrapiramidinių sutrikimų, sumažėti sąmonės lygis, atsirasti sumišimas, haliucinacijos bei išnykti širdies ir kvėpavimo veikla. </w:t>
      </w:r>
    </w:p>
    <w:p w:rsidR="00555376" w:rsidRPr="00853B13" w:rsidRDefault="00555376" w:rsidP="00555376">
      <w:pPr>
        <w:rPr>
          <w:szCs w:val="22"/>
        </w:rPr>
      </w:pPr>
    </w:p>
    <w:p w:rsidR="00555376" w:rsidRPr="00853B13" w:rsidRDefault="00555376" w:rsidP="00555376">
      <w:pPr>
        <w:rPr>
          <w:szCs w:val="22"/>
          <w:u w:val="single"/>
        </w:rPr>
      </w:pPr>
      <w:r w:rsidRPr="00853B13">
        <w:rPr>
          <w:szCs w:val="22"/>
          <w:u w:val="single"/>
        </w:rPr>
        <w:t xml:space="preserve">Gydymas </w:t>
      </w:r>
    </w:p>
    <w:p w:rsidR="00555376" w:rsidRPr="00853B13" w:rsidRDefault="00555376" w:rsidP="00555376">
      <w:pPr>
        <w:rPr>
          <w:szCs w:val="22"/>
        </w:rPr>
      </w:pPr>
      <w:r w:rsidRPr="00853B13">
        <w:rPr>
          <w:szCs w:val="22"/>
        </w:rPr>
        <w:t xml:space="preserve">Atvejais, kai ekstrapiramidiniai simptomai susiję arba nesusiję su perdozavimu, gydymas yra tik simptominis (benzodiazepinai vaikams ir (arba) anticholinerginiai vaistiniai preparatai nuo Parkinsono ligos suaugusiesiems). </w:t>
      </w:r>
    </w:p>
    <w:p w:rsidR="00555376" w:rsidRPr="00853B13" w:rsidRDefault="00555376" w:rsidP="00555376">
      <w:pPr>
        <w:rPr>
          <w:szCs w:val="22"/>
        </w:rPr>
      </w:pPr>
      <w:r w:rsidRPr="00853B13">
        <w:rPr>
          <w:szCs w:val="22"/>
        </w:rPr>
        <w:t xml:space="preserve">Atsižvelgiant į klinikinę būklę toliau turi būti taikomas simptominis gydymas ir stebima širdies, kraujagyslių ir kvėpavimo organų veikla. </w:t>
      </w: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keepNext/>
        <w:ind w:left="567" w:hanging="567"/>
        <w:outlineLvl w:val="1"/>
        <w:rPr>
          <w:b/>
          <w:iCs/>
          <w:szCs w:val="22"/>
        </w:rPr>
      </w:pPr>
      <w:r w:rsidRPr="00853B13">
        <w:rPr>
          <w:b/>
          <w:iCs/>
          <w:szCs w:val="22"/>
        </w:rPr>
        <w:t>5.</w:t>
      </w:r>
      <w:r w:rsidRPr="00853B13">
        <w:rPr>
          <w:b/>
          <w:iCs/>
          <w:szCs w:val="22"/>
        </w:rPr>
        <w:tab/>
        <w:t>FARMAKOLOGINĖS savybės</w:t>
      </w:r>
    </w:p>
    <w:p w:rsidR="00555376" w:rsidRPr="00853B13" w:rsidRDefault="00555376" w:rsidP="00555376">
      <w:pPr>
        <w:rPr>
          <w:szCs w:val="22"/>
        </w:rPr>
      </w:pPr>
    </w:p>
    <w:p w:rsidR="00555376" w:rsidRPr="00853B13" w:rsidRDefault="00555376" w:rsidP="00555376">
      <w:pPr>
        <w:keepNext/>
        <w:outlineLvl w:val="2"/>
        <w:rPr>
          <w:b/>
          <w:szCs w:val="22"/>
        </w:rPr>
      </w:pPr>
      <w:r w:rsidRPr="00853B13">
        <w:rPr>
          <w:b/>
          <w:szCs w:val="22"/>
        </w:rPr>
        <w:t>5.1</w:t>
      </w:r>
      <w:r w:rsidRPr="00853B13">
        <w:rPr>
          <w:b/>
          <w:szCs w:val="22"/>
        </w:rPr>
        <w:tab/>
        <w:t>Farmakodinaminės savybės</w:t>
      </w:r>
    </w:p>
    <w:p w:rsidR="00555376" w:rsidRPr="00853B13" w:rsidRDefault="00555376" w:rsidP="00555376">
      <w:pPr>
        <w:rPr>
          <w:szCs w:val="22"/>
        </w:rPr>
      </w:pPr>
    </w:p>
    <w:p w:rsidR="00555376" w:rsidRPr="00853B13" w:rsidRDefault="00555376" w:rsidP="00555376">
      <w:pPr>
        <w:rPr>
          <w:noProof/>
          <w:szCs w:val="22"/>
          <w:lang w:eastAsia="en-US"/>
        </w:rPr>
      </w:pPr>
      <w:r w:rsidRPr="00853B13">
        <w:rPr>
          <w:noProof/>
          <w:szCs w:val="22"/>
          <w:lang w:eastAsia="en-US"/>
        </w:rPr>
        <w:t>Farmakoterapinė grupė – virškinimo trakto motoriką reguliuojantys vaistai, ATC kodas – A03F A01</w:t>
      </w:r>
      <w:r w:rsidR="00DB7272">
        <w:rPr>
          <w:noProof/>
          <w:szCs w:val="22"/>
          <w:lang w:eastAsia="en-US"/>
        </w:rPr>
        <w:t>.</w:t>
      </w:r>
      <w:r w:rsidRPr="00853B13">
        <w:rPr>
          <w:noProof/>
          <w:szCs w:val="22"/>
          <w:lang w:eastAsia="en-US"/>
        </w:rPr>
        <w:t xml:space="preserve"> </w:t>
      </w:r>
    </w:p>
    <w:p w:rsidR="00555376" w:rsidRPr="00853B13" w:rsidRDefault="00555376" w:rsidP="00555376">
      <w:pPr>
        <w:rPr>
          <w:szCs w:val="22"/>
        </w:rPr>
      </w:pPr>
    </w:p>
    <w:p w:rsidR="00555376" w:rsidRPr="00853B13" w:rsidRDefault="00555376" w:rsidP="00555376">
      <w:pPr>
        <w:rPr>
          <w:szCs w:val="22"/>
        </w:rPr>
      </w:pPr>
      <w:r w:rsidRPr="00853B13">
        <w:rPr>
          <w:szCs w:val="22"/>
        </w:rPr>
        <w:t xml:space="preserve">Metoklopramidas yra centrinės nervų sistemos dopamino receptorių antagonistas. Be to, periferiniuose organuose jis sukelia cholinerginį poveikį. Vaistas sukelia dvejopą poveikį: slopina vėmimą ir skatina skrandžio išsituštinimą bei maisto slinkimą plonąja žarna. </w:t>
      </w:r>
    </w:p>
    <w:p w:rsidR="00555376" w:rsidRPr="00853B13" w:rsidRDefault="00555376" w:rsidP="00555376">
      <w:pPr>
        <w:rPr>
          <w:szCs w:val="22"/>
        </w:rPr>
      </w:pPr>
      <w:r w:rsidRPr="00853B13">
        <w:rPr>
          <w:szCs w:val="22"/>
        </w:rPr>
        <w:t xml:space="preserve">Metoklopramidas slopina vėmimą todėl, kad veikia tam tikras CNS struktūras. Manoma, kad metoklopramidas daro įtaką, galbūt slopindamas dopaminerginius neuronus, smegenų kamieno, vadinamosios vėmimo trigerinės zonos, chemoreceptoriams. Padidėjusią žarnų motoriką iš dalies kontroliuoja taip pat aukštesni centrai. Be to, periferiniam </w:t>
      </w:r>
      <w:r>
        <w:rPr>
          <w:szCs w:val="22"/>
        </w:rPr>
        <w:t>metoklopramido</w:t>
      </w:r>
      <w:r w:rsidRPr="00853B13">
        <w:rPr>
          <w:szCs w:val="22"/>
        </w:rPr>
        <w:t xml:space="preserve">  poveikiui atsirasti yra svarbus poganglinių cholinerginių receptorių jaudinimas ir galbūt, skrandžio bei žarnų dopaminerginių receptorių slopinimas. </w:t>
      </w:r>
    </w:p>
    <w:p w:rsidR="00555376" w:rsidRPr="00853B13" w:rsidRDefault="00555376" w:rsidP="00555376">
      <w:pPr>
        <w:rPr>
          <w:szCs w:val="22"/>
        </w:rPr>
      </w:pPr>
      <w:r w:rsidRPr="00853B13">
        <w:rPr>
          <w:szCs w:val="22"/>
        </w:rPr>
        <w:t>Nepageidaujamas poveikis dažniausiai pasireiškia ekstrapiramidinės sistemos sutrikimo simptomais (nevalingais spazmų sukeltais judesiais), atsirandančiais dėl dopamino receptorių blokados.</w:t>
      </w:r>
    </w:p>
    <w:p w:rsidR="00555376" w:rsidRPr="00853B13" w:rsidRDefault="00555376" w:rsidP="00555376">
      <w:pPr>
        <w:rPr>
          <w:szCs w:val="22"/>
        </w:rPr>
      </w:pPr>
      <w:r w:rsidRPr="00853B13">
        <w:rPr>
          <w:szCs w:val="22"/>
        </w:rPr>
        <w:t xml:space="preserve">Ilgai vartojamas </w:t>
      </w:r>
      <w:r>
        <w:rPr>
          <w:szCs w:val="22"/>
        </w:rPr>
        <w:t>m</w:t>
      </w:r>
      <w:r w:rsidRPr="00853B13">
        <w:rPr>
          <w:szCs w:val="22"/>
        </w:rPr>
        <w:t xml:space="preserve">etoklopramidas  sutrikdo prolaktino sekrecijos blokadą, todėl serume gali padidėti prolaktino koncentracija. Moterims pastebėta galaktorėjos ir mėnesinių sutrikimo, vyrams – ginekomastijos atvejų. Nutraukus </w:t>
      </w:r>
      <w:r>
        <w:rPr>
          <w:szCs w:val="22"/>
        </w:rPr>
        <w:t>metoklopramido</w:t>
      </w:r>
      <w:r w:rsidRPr="00853B13">
        <w:rPr>
          <w:szCs w:val="22"/>
        </w:rPr>
        <w:t xml:space="preserve">  vartojimą, minėti pokyčiai išnyksta.</w:t>
      </w:r>
    </w:p>
    <w:p w:rsidR="00555376" w:rsidRPr="00853B13" w:rsidRDefault="00555376" w:rsidP="00555376">
      <w:pPr>
        <w:rPr>
          <w:szCs w:val="22"/>
        </w:rPr>
      </w:pPr>
    </w:p>
    <w:p w:rsidR="00555376" w:rsidRPr="00853B13" w:rsidRDefault="00555376" w:rsidP="00555376">
      <w:pPr>
        <w:keepNext/>
        <w:outlineLvl w:val="2"/>
        <w:rPr>
          <w:b/>
          <w:szCs w:val="22"/>
        </w:rPr>
      </w:pPr>
      <w:r w:rsidRPr="00853B13">
        <w:rPr>
          <w:b/>
          <w:szCs w:val="22"/>
        </w:rPr>
        <w:t>5.2</w:t>
      </w:r>
      <w:r w:rsidRPr="00853B13">
        <w:rPr>
          <w:b/>
          <w:szCs w:val="22"/>
        </w:rPr>
        <w:tab/>
        <w:t>Farmakokinetinės savybės</w:t>
      </w:r>
    </w:p>
    <w:p w:rsidR="00555376" w:rsidRPr="00853B13" w:rsidRDefault="00555376" w:rsidP="00555376">
      <w:pPr>
        <w:rPr>
          <w:szCs w:val="22"/>
        </w:rPr>
      </w:pPr>
    </w:p>
    <w:p w:rsidR="00555376" w:rsidRPr="00853B13" w:rsidRDefault="00555376" w:rsidP="00555376">
      <w:pPr>
        <w:rPr>
          <w:i/>
          <w:szCs w:val="22"/>
        </w:rPr>
      </w:pPr>
      <w:r w:rsidRPr="00853B13">
        <w:rPr>
          <w:i/>
          <w:szCs w:val="22"/>
        </w:rPr>
        <w:t>Pasiskirstymas</w:t>
      </w:r>
    </w:p>
    <w:p w:rsidR="00555376" w:rsidRPr="00853B13" w:rsidRDefault="00555376" w:rsidP="00555376">
      <w:pPr>
        <w:rPr>
          <w:szCs w:val="22"/>
        </w:rPr>
      </w:pPr>
      <w:r w:rsidRPr="00853B13">
        <w:rPr>
          <w:szCs w:val="22"/>
        </w:rPr>
        <w:t xml:space="preserve">Suleistas į veną metoklopramidas iš karto greitai pasiskirsto. Tariamasis pasiskirstymo tūris yra 2,2 – 3,4 l/kg kūno svorio. Prie plazmos baltymų vaisto prisijungia mažai. Metoklopramidas prasiskverbia per kraujo ir smegenų barjerą bei išsiskiria su žindyvės pienu. </w:t>
      </w:r>
    </w:p>
    <w:p w:rsidR="00555376" w:rsidRPr="00853B13" w:rsidRDefault="00555376" w:rsidP="00555376">
      <w:pPr>
        <w:rPr>
          <w:i/>
          <w:iCs/>
          <w:szCs w:val="22"/>
          <w:u w:val="single"/>
        </w:rPr>
      </w:pPr>
    </w:p>
    <w:p w:rsidR="00555376" w:rsidRPr="00853B13" w:rsidRDefault="00555376" w:rsidP="00555376">
      <w:pPr>
        <w:rPr>
          <w:i/>
          <w:iCs/>
          <w:szCs w:val="22"/>
        </w:rPr>
      </w:pPr>
      <w:r w:rsidRPr="00853B13">
        <w:rPr>
          <w:i/>
          <w:iCs/>
          <w:szCs w:val="22"/>
        </w:rPr>
        <w:t xml:space="preserve">Biotransformacija </w:t>
      </w:r>
    </w:p>
    <w:p w:rsidR="00555376" w:rsidRPr="00853B13" w:rsidRDefault="00555376" w:rsidP="00555376">
      <w:pPr>
        <w:rPr>
          <w:szCs w:val="22"/>
        </w:rPr>
      </w:pPr>
      <w:r w:rsidRPr="00853B13">
        <w:rPr>
          <w:szCs w:val="22"/>
        </w:rPr>
        <w:t xml:space="preserve">Paprastai metoklopramidą metabolizuoja kepenys (dalis </w:t>
      </w:r>
      <w:r>
        <w:rPr>
          <w:szCs w:val="22"/>
        </w:rPr>
        <w:t>jo</w:t>
      </w:r>
      <w:r w:rsidRPr="00853B13">
        <w:rPr>
          <w:szCs w:val="22"/>
        </w:rPr>
        <w:t xml:space="preserve"> metabolizuojama jau pirmojo prasiskverbimo per jas metu).</w:t>
      </w:r>
    </w:p>
    <w:p w:rsidR="00555376" w:rsidRPr="00853B13" w:rsidRDefault="00555376" w:rsidP="00555376">
      <w:pPr>
        <w:rPr>
          <w:szCs w:val="22"/>
        </w:rPr>
      </w:pPr>
    </w:p>
    <w:p w:rsidR="00555376" w:rsidRPr="00853B13" w:rsidRDefault="00555376" w:rsidP="00555376">
      <w:pPr>
        <w:rPr>
          <w:szCs w:val="22"/>
        </w:rPr>
      </w:pPr>
      <w:r w:rsidRPr="00853B13">
        <w:rPr>
          <w:i/>
          <w:iCs/>
          <w:szCs w:val="22"/>
        </w:rPr>
        <w:t>Eliminacija</w:t>
      </w:r>
    </w:p>
    <w:p w:rsidR="00555376" w:rsidRPr="00853B13" w:rsidRDefault="00555376" w:rsidP="00555376">
      <w:pPr>
        <w:rPr>
          <w:szCs w:val="22"/>
        </w:rPr>
      </w:pPr>
      <w:r w:rsidRPr="00853B13">
        <w:rPr>
          <w:szCs w:val="22"/>
        </w:rPr>
        <w:t xml:space="preserve">Maždaug 20 % dozės šalinama su šlapimu nepakitusia forma, kita dalis metabolizuojama kepenyse ir po to šalinama pro inkstus junginių su gliukurono ir sieros rūgštimi forma. Sveikiems žmonėms </w:t>
      </w:r>
      <w:r>
        <w:rPr>
          <w:szCs w:val="22"/>
        </w:rPr>
        <w:t>metoklopramido</w:t>
      </w:r>
      <w:r w:rsidRPr="00853B13">
        <w:rPr>
          <w:szCs w:val="22"/>
        </w:rPr>
        <w:t xml:space="preserve"> </w:t>
      </w:r>
      <w:r>
        <w:rPr>
          <w:szCs w:val="22"/>
        </w:rPr>
        <w:t xml:space="preserve"> </w:t>
      </w:r>
      <w:r w:rsidRPr="00853B13">
        <w:rPr>
          <w:szCs w:val="22"/>
        </w:rPr>
        <w:t>pusinės eliminacijos periodas trunka 2,6 – 4,6 val., o inkstų veiklos</w:t>
      </w:r>
      <w:r>
        <w:rPr>
          <w:szCs w:val="22"/>
        </w:rPr>
        <w:t xml:space="preserve"> </w:t>
      </w:r>
      <w:r w:rsidRPr="00853B13">
        <w:rPr>
          <w:szCs w:val="22"/>
        </w:rPr>
        <w:t xml:space="preserve">nepakankamumu sergantiems ligoniams – maždaug 14 val. </w:t>
      </w:r>
    </w:p>
    <w:p w:rsidR="00555376" w:rsidRPr="00853B13" w:rsidRDefault="00555376" w:rsidP="00555376">
      <w:pPr>
        <w:rPr>
          <w:szCs w:val="22"/>
        </w:rPr>
      </w:pPr>
    </w:p>
    <w:p w:rsidR="00555376" w:rsidRPr="00853B13" w:rsidRDefault="00555376" w:rsidP="00555376">
      <w:pPr>
        <w:tabs>
          <w:tab w:val="left" w:pos="567"/>
        </w:tabs>
        <w:contextualSpacing/>
        <w:outlineLvl w:val="0"/>
        <w:rPr>
          <w:iCs/>
          <w:snapToGrid w:val="0"/>
          <w:color w:val="000000"/>
          <w:szCs w:val="22"/>
          <w:u w:val="single"/>
          <w:lang w:eastAsia="en-US"/>
        </w:rPr>
      </w:pPr>
      <w:r w:rsidRPr="00853B13">
        <w:rPr>
          <w:iCs/>
          <w:snapToGrid w:val="0"/>
          <w:color w:val="000000"/>
          <w:szCs w:val="22"/>
          <w:u w:val="single"/>
          <w:lang w:eastAsia="en-US"/>
        </w:rPr>
        <w:t>Inkstų pažeidimas</w:t>
      </w:r>
    </w:p>
    <w:p w:rsidR="00555376" w:rsidRPr="00853B13" w:rsidRDefault="00555376" w:rsidP="00555376">
      <w:pPr>
        <w:tabs>
          <w:tab w:val="left" w:pos="567"/>
        </w:tabs>
        <w:contextualSpacing/>
        <w:outlineLvl w:val="0"/>
        <w:rPr>
          <w:iCs/>
          <w:snapToGrid w:val="0"/>
          <w:color w:val="000000"/>
          <w:szCs w:val="22"/>
          <w:lang w:eastAsia="en-US"/>
        </w:rPr>
      </w:pPr>
      <w:r w:rsidRPr="00853B13">
        <w:rPr>
          <w:iCs/>
          <w:snapToGrid w:val="0"/>
          <w:color w:val="000000"/>
          <w:szCs w:val="22"/>
          <w:lang w:eastAsia="en-US"/>
        </w:rPr>
        <w:lastRenderedPageBreak/>
        <w:t xml:space="preserve">Pacientų, sergančių sunkiu inkstų pažeidimu, metoklopramido klirensas yra sumažėjęs iki 70 %, tuo tarpu pusinis plazmos eliminacijos laikas yra pailgėjęs (apie 10 valandų, kai kreatinino klirensas 10-50 ml/min ir 15 valandų, kai kreatinino klirensas &lt;10 ml/min). </w:t>
      </w:r>
    </w:p>
    <w:p w:rsidR="00555376" w:rsidRPr="00853B13" w:rsidRDefault="00555376" w:rsidP="00555376">
      <w:pPr>
        <w:tabs>
          <w:tab w:val="left" w:pos="567"/>
        </w:tabs>
        <w:contextualSpacing/>
        <w:outlineLvl w:val="0"/>
        <w:rPr>
          <w:iCs/>
          <w:snapToGrid w:val="0"/>
          <w:color w:val="000000"/>
          <w:szCs w:val="22"/>
          <w:lang w:eastAsia="en-US"/>
        </w:rPr>
      </w:pPr>
    </w:p>
    <w:p w:rsidR="00555376" w:rsidRPr="00853B13" w:rsidRDefault="00555376" w:rsidP="00555376">
      <w:pPr>
        <w:rPr>
          <w:szCs w:val="22"/>
          <w:u w:val="single"/>
        </w:rPr>
      </w:pPr>
      <w:r w:rsidRPr="00853B13">
        <w:rPr>
          <w:iCs/>
          <w:snapToGrid w:val="0"/>
          <w:color w:val="000000"/>
          <w:szCs w:val="22"/>
          <w:u w:val="single"/>
          <w:lang w:eastAsia="en-US"/>
        </w:rPr>
        <w:t>Kepenų pažeidimas</w:t>
      </w:r>
    </w:p>
    <w:p w:rsidR="00555376" w:rsidRPr="00853B13" w:rsidRDefault="00555376" w:rsidP="00555376">
      <w:pPr>
        <w:rPr>
          <w:szCs w:val="22"/>
        </w:rPr>
      </w:pPr>
      <w:r w:rsidRPr="00853B13">
        <w:rPr>
          <w:szCs w:val="22"/>
        </w:rPr>
        <w:t>Pacientams, sergantiems kepenų ciroze, pastebėtas metoklopramido kaupimasis, susijęs su 50% mažesniu plazmos klirensu.</w:t>
      </w:r>
    </w:p>
    <w:p w:rsidR="00555376" w:rsidRPr="00853B13" w:rsidRDefault="00555376" w:rsidP="00555376">
      <w:pPr>
        <w:rPr>
          <w:b/>
          <w:i/>
          <w:szCs w:val="22"/>
        </w:rPr>
      </w:pPr>
    </w:p>
    <w:p w:rsidR="00555376" w:rsidRPr="00853B13" w:rsidRDefault="00555376" w:rsidP="00555376">
      <w:pPr>
        <w:keepNext/>
        <w:outlineLvl w:val="2"/>
        <w:rPr>
          <w:b/>
          <w:szCs w:val="22"/>
        </w:rPr>
      </w:pPr>
      <w:r w:rsidRPr="00853B13">
        <w:rPr>
          <w:b/>
          <w:szCs w:val="22"/>
        </w:rPr>
        <w:t xml:space="preserve">5.3. Ikiklinikinių saugumo tyrimų duomenys </w:t>
      </w:r>
    </w:p>
    <w:p w:rsidR="00555376" w:rsidRPr="00853B13" w:rsidRDefault="00555376" w:rsidP="00555376">
      <w:pPr>
        <w:rPr>
          <w:i/>
          <w:szCs w:val="22"/>
          <w:u w:val="single"/>
        </w:rPr>
      </w:pPr>
    </w:p>
    <w:p w:rsidR="00555376" w:rsidRPr="00853B13" w:rsidRDefault="00555376" w:rsidP="00555376">
      <w:pPr>
        <w:rPr>
          <w:szCs w:val="22"/>
          <w:u w:val="single"/>
        </w:rPr>
      </w:pPr>
      <w:r w:rsidRPr="00853B13">
        <w:rPr>
          <w:i/>
          <w:szCs w:val="22"/>
          <w:u w:val="single"/>
        </w:rPr>
        <w:t>Ūminis toksinis poveikis</w:t>
      </w:r>
    </w:p>
    <w:p w:rsidR="00555376" w:rsidRDefault="00555376" w:rsidP="00555376">
      <w:pPr>
        <w:rPr>
          <w:szCs w:val="22"/>
        </w:rPr>
      </w:pPr>
      <w:r w:rsidRPr="00853B13">
        <w:rPr>
          <w:szCs w:val="22"/>
        </w:rPr>
        <w:t>Ūminio toksinio poveikio tyrimai atlikti su pelėmis, žiurkėmis ir šunimis. Apsinuodijimo simptomai atitinka į 4.9 skyriuje “Perdozavimas” išvardytus simptomus.</w:t>
      </w:r>
    </w:p>
    <w:p w:rsidR="00555376" w:rsidRPr="00853B13" w:rsidRDefault="00555376" w:rsidP="00555376">
      <w:pPr>
        <w:rPr>
          <w:szCs w:val="22"/>
        </w:rPr>
      </w:pPr>
    </w:p>
    <w:p w:rsidR="00555376" w:rsidRPr="00853B13" w:rsidRDefault="00555376" w:rsidP="00555376">
      <w:pPr>
        <w:rPr>
          <w:szCs w:val="22"/>
          <w:u w:val="single"/>
        </w:rPr>
      </w:pPr>
      <w:r w:rsidRPr="00853B13">
        <w:rPr>
          <w:i/>
          <w:szCs w:val="22"/>
          <w:u w:val="single"/>
        </w:rPr>
        <w:t>Lėtinis toksinis poveikis</w:t>
      </w:r>
      <w:r w:rsidRPr="00853B13">
        <w:rPr>
          <w:szCs w:val="22"/>
          <w:u w:val="single"/>
        </w:rPr>
        <w:t xml:space="preserve"> </w:t>
      </w:r>
    </w:p>
    <w:p w:rsidR="00555376" w:rsidRPr="00853B13" w:rsidRDefault="00555376" w:rsidP="00555376">
      <w:pPr>
        <w:rPr>
          <w:szCs w:val="22"/>
        </w:rPr>
      </w:pPr>
      <w:r w:rsidRPr="00853B13">
        <w:rPr>
          <w:szCs w:val="22"/>
        </w:rPr>
        <w:t xml:space="preserve">Poūmio ir lėtinio toksinio poveikio tyrimų su gyvūnais, kuriems </w:t>
      </w:r>
      <w:r>
        <w:rPr>
          <w:szCs w:val="22"/>
        </w:rPr>
        <w:t>metoklopramido</w:t>
      </w:r>
      <w:r w:rsidRPr="00853B13">
        <w:rPr>
          <w:szCs w:val="22"/>
        </w:rPr>
        <w:t xml:space="preserve">  buvo leidžiama į veną arba sugirdoma, metu visiems gyvūnams atsirado tam tikrų apsinuodijimo simptomų: šunys ir triušiai mažiau suėdė pašaro, sumažėjo jų svoris, prasidėjo viduriavimas, atsirado leukocitozė ir mažakraujystė, anoreksija, kraujyje padidėjo laktatdehidrogenazės ir šarminės fosfatazės aktyvumas, pasireiškė raminamasis poveikis, žiurkių serume padidėjo transaminazių (SGOT ir SGPT) aktyvumas bei bilirubino kiekis. </w:t>
      </w:r>
    </w:p>
    <w:p w:rsidR="00555376" w:rsidRPr="00853B13" w:rsidRDefault="00555376" w:rsidP="00555376">
      <w:pPr>
        <w:rPr>
          <w:szCs w:val="22"/>
        </w:rPr>
      </w:pPr>
      <w:r w:rsidRPr="00853B13">
        <w:rPr>
          <w:szCs w:val="22"/>
        </w:rPr>
        <w:t xml:space="preserve">Lėtinio toksinio poveikio tyrimų metu nustatyta, kad žiurkėms ir šunims mažiausia dozė, sukelianti toksinį poveikį, yra 11 – 35 mg/kg kūno svorio. </w:t>
      </w:r>
    </w:p>
    <w:p w:rsidR="00555376" w:rsidRPr="00853B13" w:rsidRDefault="00555376" w:rsidP="00555376">
      <w:pPr>
        <w:rPr>
          <w:szCs w:val="22"/>
        </w:rPr>
      </w:pPr>
      <w:r w:rsidRPr="00853B13">
        <w:rPr>
          <w:szCs w:val="22"/>
        </w:rPr>
        <w:t xml:space="preserve">Jei </w:t>
      </w:r>
      <w:r>
        <w:rPr>
          <w:szCs w:val="22"/>
        </w:rPr>
        <w:t>metoklopramido</w:t>
      </w:r>
      <w:r w:rsidRPr="00853B13">
        <w:rPr>
          <w:szCs w:val="22"/>
        </w:rPr>
        <w:t xml:space="preserve">  sugirdoma, tikėtina, kad letalinės dozės diapazonas yra 35 – 115 mg/kg kūno svorio. </w:t>
      </w:r>
    </w:p>
    <w:p w:rsidR="00555376" w:rsidRDefault="00555376" w:rsidP="00555376">
      <w:pPr>
        <w:rPr>
          <w:szCs w:val="22"/>
        </w:rPr>
      </w:pPr>
      <w:r w:rsidRPr="00853B13">
        <w:rPr>
          <w:szCs w:val="22"/>
        </w:rPr>
        <w:t xml:space="preserve">Suleisto į veną </w:t>
      </w:r>
      <w:r>
        <w:rPr>
          <w:szCs w:val="22"/>
        </w:rPr>
        <w:t>metoklopramido</w:t>
      </w:r>
      <w:r w:rsidRPr="00853B13">
        <w:rPr>
          <w:szCs w:val="22"/>
        </w:rPr>
        <w:t xml:space="preserve">  mažiausios toksinės dozės diapazonas šunims yra 6 – 18 mg/kg kūno svorio, triušiams – 2 – 10 mg/kg kūno svorio. </w:t>
      </w:r>
    </w:p>
    <w:p w:rsidR="00555376" w:rsidRPr="00853B13" w:rsidRDefault="00555376" w:rsidP="00555376">
      <w:pPr>
        <w:rPr>
          <w:szCs w:val="22"/>
        </w:rPr>
      </w:pPr>
    </w:p>
    <w:p w:rsidR="00555376" w:rsidRPr="00853B13" w:rsidRDefault="00555376" w:rsidP="00555376">
      <w:pPr>
        <w:rPr>
          <w:i/>
          <w:iCs/>
          <w:szCs w:val="22"/>
          <w:u w:val="single"/>
        </w:rPr>
      </w:pPr>
      <w:r w:rsidRPr="00853B13">
        <w:rPr>
          <w:i/>
          <w:iCs/>
          <w:szCs w:val="22"/>
          <w:u w:val="single"/>
        </w:rPr>
        <w:t>Mutageninis ir kancerogeninis poveikis</w:t>
      </w:r>
    </w:p>
    <w:p w:rsidR="00555376" w:rsidRPr="00853B13" w:rsidRDefault="00555376" w:rsidP="00555376">
      <w:pPr>
        <w:rPr>
          <w:szCs w:val="22"/>
        </w:rPr>
      </w:pPr>
      <w:r w:rsidRPr="00853B13">
        <w:rPr>
          <w:szCs w:val="22"/>
        </w:rPr>
        <w:t>Išsamių metoklopramido mutageninio poveikio tyrimų neatlikta.</w:t>
      </w:r>
    </w:p>
    <w:p w:rsidR="00555376" w:rsidRPr="00853B13" w:rsidRDefault="00555376" w:rsidP="00555376">
      <w:pPr>
        <w:rPr>
          <w:szCs w:val="22"/>
        </w:rPr>
      </w:pPr>
      <w:r w:rsidRPr="00853B13">
        <w:rPr>
          <w:szCs w:val="22"/>
        </w:rPr>
        <w:t xml:space="preserve">Mutageninio poveikio tyrimų su trimis </w:t>
      </w:r>
      <w:r w:rsidRPr="00853B13">
        <w:rPr>
          <w:i/>
          <w:iCs/>
          <w:szCs w:val="22"/>
        </w:rPr>
        <w:t>Salmonella</w:t>
      </w:r>
      <w:r w:rsidRPr="00853B13">
        <w:rPr>
          <w:szCs w:val="22"/>
        </w:rPr>
        <w:t xml:space="preserve"> bakterijų padermėmis metu mutageninis poveikis nepasireiškė. </w:t>
      </w:r>
    </w:p>
    <w:p w:rsidR="00555376" w:rsidRDefault="00555376" w:rsidP="00555376">
      <w:pPr>
        <w:rPr>
          <w:szCs w:val="22"/>
        </w:rPr>
      </w:pPr>
      <w:r w:rsidRPr="00853B13">
        <w:rPr>
          <w:szCs w:val="22"/>
        </w:rPr>
        <w:t xml:space="preserve">Kancerogeninio poveikio tyrimų su žiurkėmis, kurioms 77 savaites kasdien buvo sugirdoma dozė, 40 kartų didesnė už gydomąją žmogui skiriamą dozę, metu kitokio poveikio, išskyrus prolaktino kiekio padidėjimą, nepastebėta. Nei klinikinių, nei epidemiologinių tyrimų metu priklausomumo tarp medžiagų, skatinančių prolaktino išsiskyrimą, ilgalaikio vartojimo ir pieno liaukų auglių nenustatyta. </w:t>
      </w:r>
    </w:p>
    <w:p w:rsidR="00555376" w:rsidRPr="00853B13" w:rsidRDefault="00555376" w:rsidP="00555376">
      <w:pPr>
        <w:rPr>
          <w:szCs w:val="22"/>
        </w:rPr>
      </w:pPr>
    </w:p>
    <w:p w:rsidR="00555376" w:rsidRPr="00A21C6B" w:rsidRDefault="00555376" w:rsidP="00555376">
      <w:pPr>
        <w:rPr>
          <w:i/>
          <w:iCs/>
          <w:szCs w:val="22"/>
          <w:u w:val="single"/>
        </w:rPr>
      </w:pPr>
      <w:r w:rsidRPr="00A21C6B">
        <w:rPr>
          <w:i/>
          <w:iCs/>
          <w:szCs w:val="22"/>
          <w:u w:val="single"/>
        </w:rPr>
        <w:t>Toksinis poveikis dauginimuisi</w:t>
      </w:r>
    </w:p>
    <w:p w:rsidR="00555376" w:rsidRPr="00853B13" w:rsidRDefault="00555376" w:rsidP="00555376">
      <w:pPr>
        <w:rPr>
          <w:szCs w:val="22"/>
        </w:rPr>
      </w:pPr>
      <w:r w:rsidRPr="00853B13">
        <w:rPr>
          <w:szCs w:val="22"/>
        </w:rPr>
        <w:t>Toksinio poveikio dauginimuisi tyrimai atlikti su 3 rūšių gyvūnais (pelėmis, žiurkėmis ir triušiais). Net tiriant didesnių dozių (116,2 mg/kg kūno svorio arba 200 mg/kg kūno svorio) poveikį, jokių teratogeninio ir embriotoksinio poveikio požymių nepastebėta.</w:t>
      </w:r>
    </w:p>
    <w:p w:rsidR="00555376" w:rsidRPr="00853B13" w:rsidRDefault="00555376" w:rsidP="00555376">
      <w:pPr>
        <w:rPr>
          <w:szCs w:val="22"/>
        </w:rPr>
      </w:pPr>
      <w:r w:rsidRPr="00853B13">
        <w:rPr>
          <w:szCs w:val="22"/>
        </w:rPr>
        <w:t>Dozės, didinančios prolaktino kiekį, sukėlė laikiną žiurkių spermatogenezės sutrikimą.</w:t>
      </w:r>
    </w:p>
    <w:p w:rsidR="00555376" w:rsidRPr="00853B13" w:rsidRDefault="00555376" w:rsidP="00555376">
      <w:pPr>
        <w:rPr>
          <w:szCs w:val="22"/>
        </w:rPr>
      </w:pPr>
      <w:r w:rsidRPr="00853B13">
        <w:rPr>
          <w:szCs w:val="22"/>
        </w:rPr>
        <w:t xml:space="preserve">Klinikinio tyrimo, kuriame dalyvavo maždaug 200 naujagimių ir jų motinų, nėštumo metu vartojusių vaisto (130 moterų </w:t>
      </w:r>
      <w:r>
        <w:rPr>
          <w:szCs w:val="22"/>
        </w:rPr>
        <w:t>m</w:t>
      </w:r>
      <w:r w:rsidRPr="00853B13">
        <w:rPr>
          <w:szCs w:val="22"/>
        </w:rPr>
        <w:t xml:space="preserve">etoklopramidas  vartojo pirmuosius tris nėštumo mėnesius), duomenimis, žalingo poveikio naujagimiams nepastebėta. </w:t>
      </w:r>
    </w:p>
    <w:p w:rsidR="00555376" w:rsidRPr="00853B13" w:rsidRDefault="00555376" w:rsidP="00555376">
      <w:pPr>
        <w:rPr>
          <w:szCs w:val="22"/>
        </w:rPr>
      </w:pPr>
      <w:r w:rsidRPr="00853B13">
        <w:rPr>
          <w:szCs w:val="22"/>
        </w:rPr>
        <w:t>Deja, minėtam poveikiui patikimai paneigti iki šiol turimų duomenų nepakanka. Μetoklopramido, vartojamo kartu su citostatikais, toksinio poveikio dauginimuisi tyrimai yra negalimi.</w:t>
      </w: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keepNext/>
        <w:ind w:left="567" w:hanging="567"/>
        <w:outlineLvl w:val="1"/>
        <w:rPr>
          <w:b/>
          <w:iCs/>
          <w:szCs w:val="22"/>
        </w:rPr>
      </w:pPr>
      <w:r w:rsidRPr="00853B13">
        <w:rPr>
          <w:b/>
          <w:iCs/>
          <w:szCs w:val="22"/>
        </w:rPr>
        <w:t>6.</w:t>
      </w:r>
      <w:r w:rsidRPr="00853B13">
        <w:rPr>
          <w:b/>
          <w:iCs/>
          <w:szCs w:val="22"/>
        </w:rPr>
        <w:tab/>
        <w:t>FARMACINĖ INFORMACIJA</w:t>
      </w:r>
    </w:p>
    <w:p w:rsidR="00555376" w:rsidRPr="00853B13" w:rsidRDefault="00555376" w:rsidP="00555376">
      <w:pPr>
        <w:rPr>
          <w:b/>
          <w:szCs w:val="22"/>
        </w:rPr>
      </w:pPr>
    </w:p>
    <w:p w:rsidR="00555376" w:rsidRPr="00853B13" w:rsidRDefault="00555376" w:rsidP="00555376">
      <w:pPr>
        <w:keepNext/>
        <w:outlineLvl w:val="2"/>
        <w:rPr>
          <w:b/>
          <w:szCs w:val="22"/>
        </w:rPr>
      </w:pPr>
      <w:r w:rsidRPr="00853B13">
        <w:rPr>
          <w:b/>
          <w:szCs w:val="22"/>
        </w:rPr>
        <w:t>6.1</w:t>
      </w:r>
      <w:r w:rsidRPr="00853B13">
        <w:rPr>
          <w:b/>
          <w:szCs w:val="22"/>
        </w:rPr>
        <w:tab/>
        <w:t>Pagalbinių medžiagų sąrašas</w:t>
      </w:r>
    </w:p>
    <w:p w:rsidR="00555376" w:rsidRPr="00853B13" w:rsidRDefault="00555376" w:rsidP="00555376">
      <w:pPr>
        <w:rPr>
          <w:szCs w:val="22"/>
        </w:rPr>
      </w:pPr>
    </w:p>
    <w:p w:rsidR="00555376" w:rsidRPr="00853B13" w:rsidRDefault="00555376" w:rsidP="00555376">
      <w:pPr>
        <w:rPr>
          <w:szCs w:val="22"/>
        </w:rPr>
      </w:pPr>
      <w:r w:rsidRPr="00853B13">
        <w:rPr>
          <w:szCs w:val="22"/>
        </w:rPr>
        <w:t>Dinatrio edetatas</w:t>
      </w:r>
    </w:p>
    <w:p w:rsidR="00555376" w:rsidRPr="00853B13" w:rsidRDefault="00555376" w:rsidP="00555376">
      <w:pPr>
        <w:rPr>
          <w:szCs w:val="22"/>
        </w:rPr>
      </w:pPr>
      <w:r w:rsidRPr="00853B13">
        <w:rPr>
          <w:szCs w:val="22"/>
        </w:rPr>
        <w:t>Citrinų rūgštis monohid</w:t>
      </w:r>
      <w:r w:rsidR="006B0D3F">
        <w:rPr>
          <w:szCs w:val="22"/>
        </w:rPr>
        <w:t>r</w:t>
      </w:r>
      <w:r w:rsidRPr="00853B13">
        <w:rPr>
          <w:szCs w:val="22"/>
        </w:rPr>
        <w:t>atas</w:t>
      </w:r>
    </w:p>
    <w:p w:rsidR="00555376" w:rsidRPr="00853B13" w:rsidRDefault="00555376" w:rsidP="00555376">
      <w:pPr>
        <w:rPr>
          <w:szCs w:val="22"/>
        </w:rPr>
      </w:pPr>
      <w:r w:rsidRPr="00853B13">
        <w:rPr>
          <w:szCs w:val="22"/>
        </w:rPr>
        <w:t>Benzilo alkoholis</w:t>
      </w:r>
    </w:p>
    <w:p w:rsidR="00555376" w:rsidRPr="00853B13" w:rsidRDefault="00555376" w:rsidP="00555376">
      <w:pPr>
        <w:rPr>
          <w:szCs w:val="22"/>
        </w:rPr>
      </w:pPr>
      <w:r w:rsidRPr="00853B13">
        <w:rPr>
          <w:szCs w:val="22"/>
        </w:rPr>
        <w:t>Natrio chloridas</w:t>
      </w:r>
    </w:p>
    <w:p w:rsidR="00555376" w:rsidRPr="00853B13" w:rsidRDefault="00555376" w:rsidP="00555376">
      <w:pPr>
        <w:rPr>
          <w:szCs w:val="22"/>
        </w:rPr>
      </w:pPr>
      <w:r w:rsidRPr="00853B13">
        <w:rPr>
          <w:szCs w:val="22"/>
        </w:rPr>
        <w:lastRenderedPageBreak/>
        <w:t>Injekcinis vanduo</w:t>
      </w:r>
    </w:p>
    <w:p w:rsidR="00555376" w:rsidRPr="00853B13" w:rsidRDefault="00555376" w:rsidP="00555376">
      <w:pPr>
        <w:rPr>
          <w:szCs w:val="22"/>
        </w:rPr>
      </w:pPr>
    </w:p>
    <w:p w:rsidR="00555376" w:rsidRPr="00853B13" w:rsidRDefault="00555376" w:rsidP="00555376">
      <w:pPr>
        <w:keepNext/>
        <w:outlineLvl w:val="2"/>
        <w:rPr>
          <w:b/>
          <w:szCs w:val="22"/>
        </w:rPr>
      </w:pPr>
      <w:r w:rsidRPr="00853B13">
        <w:rPr>
          <w:b/>
          <w:szCs w:val="22"/>
        </w:rPr>
        <w:t>6.2</w:t>
      </w:r>
      <w:r w:rsidRPr="00853B13">
        <w:rPr>
          <w:b/>
          <w:szCs w:val="22"/>
        </w:rPr>
        <w:tab/>
        <w:t>Nesuderinamumas</w:t>
      </w:r>
    </w:p>
    <w:p w:rsidR="00555376" w:rsidRPr="00853B13" w:rsidRDefault="00555376" w:rsidP="00555376">
      <w:pPr>
        <w:rPr>
          <w:szCs w:val="22"/>
        </w:rPr>
      </w:pPr>
    </w:p>
    <w:p w:rsidR="00555376" w:rsidRPr="00853B13" w:rsidRDefault="00555376" w:rsidP="00555376">
      <w:pPr>
        <w:rPr>
          <w:szCs w:val="22"/>
        </w:rPr>
      </w:pPr>
      <w:r w:rsidRPr="00853B13">
        <w:rPr>
          <w:szCs w:val="22"/>
        </w:rPr>
        <w:t xml:space="preserve">Suderinamumo tyrimų neatlikta, todėl šio </w:t>
      </w:r>
      <w:r>
        <w:rPr>
          <w:szCs w:val="22"/>
        </w:rPr>
        <w:t xml:space="preserve">vaistinio </w:t>
      </w:r>
      <w:r w:rsidRPr="00853B13">
        <w:rPr>
          <w:szCs w:val="22"/>
        </w:rPr>
        <w:t>preparato maišyti su kitais negalima.</w:t>
      </w:r>
    </w:p>
    <w:p w:rsidR="00555376" w:rsidRPr="00853B13" w:rsidRDefault="00555376" w:rsidP="00555376">
      <w:pPr>
        <w:rPr>
          <w:szCs w:val="22"/>
        </w:rPr>
      </w:pPr>
    </w:p>
    <w:p w:rsidR="00555376" w:rsidRPr="00853B13" w:rsidRDefault="00555376" w:rsidP="00555376">
      <w:pPr>
        <w:keepNext/>
        <w:outlineLvl w:val="2"/>
        <w:rPr>
          <w:b/>
          <w:szCs w:val="22"/>
        </w:rPr>
      </w:pPr>
      <w:r w:rsidRPr="00853B13">
        <w:rPr>
          <w:b/>
          <w:szCs w:val="22"/>
        </w:rPr>
        <w:t>6.3</w:t>
      </w:r>
      <w:r w:rsidRPr="00853B13">
        <w:rPr>
          <w:b/>
          <w:szCs w:val="22"/>
        </w:rPr>
        <w:tab/>
        <w:t>Tinkamumo laikas</w:t>
      </w:r>
    </w:p>
    <w:p w:rsidR="00555376" w:rsidRPr="00853B13" w:rsidRDefault="00555376" w:rsidP="00555376">
      <w:pPr>
        <w:rPr>
          <w:szCs w:val="22"/>
        </w:rPr>
      </w:pPr>
    </w:p>
    <w:p w:rsidR="00555376" w:rsidRPr="00853B13" w:rsidRDefault="00555376" w:rsidP="00555376">
      <w:pPr>
        <w:rPr>
          <w:szCs w:val="22"/>
        </w:rPr>
      </w:pPr>
      <w:r w:rsidRPr="00853B13">
        <w:rPr>
          <w:szCs w:val="22"/>
        </w:rPr>
        <w:t>5 metai.</w:t>
      </w:r>
    </w:p>
    <w:p w:rsidR="00555376" w:rsidRPr="00853B13" w:rsidRDefault="00555376" w:rsidP="00555376">
      <w:pPr>
        <w:rPr>
          <w:szCs w:val="22"/>
        </w:rPr>
      </w:pPr>
    </w:p>
    <w:p w:rsidR="00555376" w:rsidRPr="00853B13" w:rsidRDefault="00555376" w:rsidP="00555376">
      <w:pPr>
        <w:keepNext/>
        <w:outlineLvl w:val="2"/>
        <w:rPr>
          <w:b/>
          <w:szCs w:val="22"/>
        </w:rPr>
      </w:pPr>
      <w:r w:rsidRPr="00853B13">
        <w:rPr>
          <w:b/>
          <w:szCs w:val="22"/>
        </w:rPr>
        <w:t>6.4</w:t>
      </w:r>
      <w:r w:rsidRPr="00853B13">
        <w:rPr>
          <w:b/>
          <w:szCs w:val="22"/>
        </w:rPr>
        <w:tab/>
        <w:t>Specialios laikymo sąlygos</w:t>
      </w:r>
    </w:p>
    <w:p w:rsidR="00555376" w:rsidRPr="00853B13" w:rsidRDefault="00555376" w:rsidP="00555376">
      <w:pPr>
        <w:rPr>
          <w:szCs w:val="22"/>
        </w:rPr>
      </w:pPr>
    </w:p>
    <w:p w:rsidR="00555376" w:rsidRPr="00853B13" w:rsidRDefault="00555376" w:rsidP="00555376">
      <w:pPr>
        <w:rPr>
          <w:noProof/>
          <w:szCs w:val="22"/>
        </w:rPr>
      </w:pPr>
      <w:r w:rsidRPr="00853B13">
        <w:rPr>
          <w:noProof/>
          <w:szCs w:val="22"/>
        </w:rPr>
        <w:t>Laikyti ne aukštesnėje kaip 25 °C temperatūroje.</w:t>
      </w:r>
      <w:r w:rsidRPr="00853B13">
        <w:rPr>
          <w:szCs w:val="22"/>
          <w:lang w:eastAsia="en-US"/>
        </w:rPr>
        <w:t xml:space="preserve"> </w:t>
      </w:r>
      <w:r w:rsidRPr="00853B13">
        <w:rPr>
          <w:noProof/>
          <w:szCs w:val="22"/>
        </w:rPr>
        <w:t>Ampules laikyti išorinėje dėžutėje, kad preparatas būtų apsaugotas nuo šviesos.</w:t>
      </w:r>
    </w:p>
    <w:p w:rsidR="00555376" w:rsidRPr="00853B13" w:rsidRDefault="00555376" w:rsidP="00555376">
      <w:pPr>
        <w:rPr>
          <w:szCs w:val="22"/>
        </w:rPr>
      </w:pPr>
    </w:p>
    <w:p w:rsidR="00555376" w:rsidRPr="00853B13" w:rsidRDefault="00555376" w:rsidP="00555376">
      <w:pPr>
        <w:keepNext/>
        <w:outlineLvl w:val="2"/>
        <w:rPr>
          <w:b/>
          <w:szCs w:val="22"/>
        </w:rPr>
      </w:pPr>
      <w:r w:rsidRPr="00853B13">
        <w:rPr>
          <w:b/>
          <w:szCs w:val="22"/>
        </w:rPr>
        <w:t>6.5</w:t>
      </w:r>
      <w:r w:rsidRPr="00853B13">
        <w:rPr>
          <w:b/>
          <w:szCs w:val="22"/>
        </w:rPr>
        <w:tab/>
        <w:t>Talpyklės pobūdis ir jos turinys</w:t>
      </w:r>
    </w:p>
    <w:p w:rsidR="00555376" w:rsidRPr="00853B13" w:rsidRDefault="00555376" w:rsidP="00555376">
      <w:pPr>
        <w:rPr>
          <w:szCs w:val="22"/>
        </w:rPr>
      </w:pPr>
    </w:p>
    <w:p w:rsidR="00555376" w:rsidRPr="00853B13" w:rsidRDefault="00555376" w:rsidP="00555376">
      <w:pPr>
        <w:rPr>
          <w:szCs w:val="22"/>
        </w:rPr>
      </w:pPr>
      <w:r w:rsidRPr="00853B13">
        <w:rPr>
          <w:szCs w:val="22"/>
        </w:rPr>
        <w:t>Gintaro spalvos I tipo stiklo ampulė, kurioje yra 2 ml injekcinio tirpalo. Kartoninėje dėžutėje yra 5, 10 arba 100 ampulių, supakuotų PVC dėkluose.</w:t>
      </w:r>
    </w:p>
    <w:p w:rsidR="00555376" w:rsidRPr="00853B13" w:rsidRDefault="00555376" w:rsidP="00555376">
      <w:pPr>
        <w:rPr>
          <w:szCs w:val="22"/>
        </w:rPr>
      </w:pPr>
    </w:p>
    <w:p w:rsidR="00555376" w:rsidRPr="00853B13" w:rsidRDefault="00555376" w:rsidP="00555376">
      <w:pPr>
        <w:rPr>
          <w:szCs w:val="22"/>
        </w:rPr>
      </w:pPr>
      <w:r w:rsidRPr="00853B13">
        <w:rPr>
          <w:szCs w:val="22"/>
        </w:rPr>
        <w:t>Gali būti tiekiamos ne visų dydžių pakuotės.</w:t>
      </w:r>
    </w:p>
    <w:p w:rsidR="00555376" w:rsidRPr="00853B13" w:rsidRDefault="00555376" w:rsidP="00555376">
      <w:pPr>
        <w:rPr>
          <w:szCs w:val="22"/>
        </w:rPr>
      </w:pPr>
    </w:p>
    <w:p w:rsidR="00555376" w:rsidRPr="00853B13" w:rsidRDefault="00555376" w:rsidP="00555376">
      <w:pPr>
        <w:keepNext/>
        <w:outlineLvl w:val="2"/>
        <w:rPr>
          <w:b/>
          <w:szCs w:val="22"/>
        </w:rPr>
      </w:pPr>
      <w:r w:rsidRPr="00853B13">
        <w:rPr>
          <w:b/>
          <w:szCs w:val="22"/>
        </w:rPr>
        <w:t>6.6</w:t>
      </w:r>
      <w:r w:rsidRPr="00853B13">
        <w:rPr>
          <w:b/>
          <w:szCs w:val="22"/>
        </w:rPr>
        <w:tab/>
        <w:t>Specialūs reikalavimai atliekoms tvarkyti ir vaistiniam preparatui ruošti</w:t>
      </w:r>
    </w:p>
    <w:p w:rsidR="00555376" w:rsidRPr="00853B13" w:rsidRDefault="00555376" w:rsidP="00555376">
      <w:pPr>
        <w:rPr>
          <w:szCs w:val="22"/>
        </w:rPr>
      </w:pPr>
    </w:p>
    <w:p w:rsidR="00555376" w:rsidRPr="00853B13" w:rsidRDefault="00555376" w:rsidP="00555376">
      <w:pPr>
        <w:rPr>
          <w:szCs w:val="22"/>
        </w:rPr>
      </w:pPr>
      <w:r w:rsidRPr="00853B13">
        <w:rPr>
          <w:szCs w:val="22"/>
        </w:rPr>
        <w:t xml:space="preserve">Atidarius ampulę, </w:t>
      </w:r>
      <w:r>
        <w:rPr>
          <w:szCs w:val="22"/>
        </w:rPr>
        <w:t xml:space="preserve">vaistinį </w:t>
      </w:r>
      <w:r w:rsidRPr="00853B13">
        <w:rPr>
          <w:szCs w:val="22"/>
        </w:rPr>
        <w:t xml:space="preserve">preparatą reikia suvartoti iš karto. Nesuvartotą </w:t>
      </w:r>
      <w:r>
        <w:rPr>
          <w:szCs w:val="22"/>
        </w:rPr>
        <w:t xml:space="preserve">vaistinio </w:t>
      </w:r>
      <w:r w:rsidRPr="00853B13">
        <w:rPr>
          <w:szCs w:val="22"/>
        </w:rPr>
        <w:t xml:space="preserve">preparato likutį išmesti. </w:t>
      </w:r>
    </w:p>
    <w:p w:rsidR="00555376" w:rsidRPr="00853B13" w:rsidRDefault="00555376" w:rsidP="00555376">
      <w:pPr>
        <w:rPr>
          <w:szCs w:val="22"/>
        </w:rPr>
      </w:pPr>
    </w:p>
    <w:p w:rsidR="00555376" w:rsidRPr="00853B13" w:rsidRDefault="00555376" w:rsidP="00555376">
      <w:pPr>
        <w:rPr>
          <w:szCs w:val="22"/>
          <w:lang w:eastAsia="en-US"/>
        </w:rPr>
      </w:pPr>
      <w:r w:rsidRPr="00853B13">
        <w:rPr>
          <w:noProof/>
          <w:szCs w:val="22"/>
          <w:lang w:eastAsia="en-US"/>
        </w:rPr>
        <w:t>Nesuvartotą vaistinį preparatą ar atliekas reikia tvarkyti laikantis vietinių reikalavimų.</w:t>
      </w: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keepNext/>
        <w:ind w:left="567" w:hanging="567"/>
        <w:outlineLvl w:val="1"/>
        <w:rPr>
          <w:b/>
          <w:iCs/>
          <w:szCs w:val="22"/>
        </w:rPr>
      </w:pPr>
      <w:r w:rsidRPr="00853B13">
        <w:rPr>
          <w:b/>
          <w:iCs/>
          <w:szCs w:val="22"/>
        </w:rPr>
        <w:t>7.</w:t>
      </w:r>
      <w:r w:rsidRPr="00853B13">
        <w:rPr>
          <w:b/>
          <w:iCs/>
          <w:szCs w:val="22"/>
        </w:rPr>
        <w:tab/>
        <w:t>R</w:t>
      </w:r>
      <w:r>
        <w:rPr>
          <w:b/>
          <w:iCs/>
          <w:szCs w:val="22"/>
        </w:rPr>
        <w:t>EGISTRUOTOJAS</w:t>
      </w:r>
    </w:p>
    <w:p w:rsidR="00555376" w:rsidRPr="00853B13" w:rsidRDefault="00555376" w:rsidP="00555376">
      <w:pPr>
        <w:rPr>
          <w:szCs w:val="22"/>
        </w:rPr>
      </w:pPr>
    </w:p>
    <w:p w:rsidR="00555376" w:rsidRPr="00853B13" w:rsidRDefault="00555376" w:rsidP="00555376">
      <w:pPr>
        <w:rPr>
          <w:szCs w:val="22"/>
          <w:lang w:eastAsia="en-US"/>
        </w:rPr>
      </w:pPr>
      <w:r w:rsidRPr="00853B13">
        <w:rPr>
          <w:szCs w:val="22"/>
          <w:lang w:eastAsia="en-US"/>
        </w:rPr>
        <w:t>MEDOCHEMIE LTD</w:t>
      </w:r>
    </w:p>
    <w:p w:rsidR="00555376" w:rsidRPr="00853B13" w:rsidRDefault="00555376" w:rsidP="00555376">
      <w:pPr>
        <w:rPr>
          <w:szCs w:val="22"/>
          <w:lang w:eastAsia="en-US"/>
        </w:rPr>
      </w:pPr>
      <w:r w:rsidRPr="00853B13">
        <w:rPr>
          <w:szCs w:val="22"/>
          <w:lang w:eastAsia="en-US"/>
        </w:rPr>
        <w:t>1-10 Constantinoupoleos street</w:t>
      </w:r>
    </w:p>
    <w:p w:rsidR="00555376" w:rsidRPr="00853B13" w:rsidRDefault="00555376" w:rsidP="00555376">
      <w:pPr>
        <w:rPr>
          <w:szCs w:val="22"/>
        </w:rPr>
      </w:pPr>
      <w:r w:rsidRPr="00853B13">
        <w:rPr>
          <w:szCs w:val="22"/>
          <w:lang w:eastAsia="en-US"/>
        </w:rPr>
        <w:t>3011 Limassol</w:t>
      </w:r>
    </w:p>
    <w:p w:rsidR="00555376" w:rsidRPr="00853B13" w:rsidRDefault="00555376" w:rsidP="00555376">
      <w:pPr>
        <w:rPr>
          <w:szCs w:val="22"/>
        </w:rPr>
      </w:pPr>
      <w:r w:rsidRPr="00853B13">
        <w:rPr>
          <w:szCs w:val="22"/>
        </w:rPr>
        <w:t>Kipras</w:t>
      </w: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keepNext/>
        <w:ind w:left="567" w:hanging="567"/>
        <w:outlineLvl w:val="1"/>
        <w:rPr>
          <w:b/>
          <w:iCs/>
          <w:szCs w:val="22"/>
        </w:rPr>
      </w:pPr>
      <w:r w:rsidRPr="00853B13">
        <w:rPr>
          <w:b/>
          <w:iCs/>
          <w:szCs w:val="22"/>
        </w:rPr>
        <w:t>8.</w:t>
      </w:r>
      <w:r w:rsidRPr="00853B13">
        <w:rPr>
          <w:b/>
          <w:iCs/>
          <w:szCs w:val="22"/>
        </w:rPr>
        <w:tab/>
        <w:t>R</w:t>
      </w:r>
      <w:r>
        <w:rPr>
          <w:b/>
          <w:iCs/>
          <w:szCs w:val="22"/>
        </w:rPr>
        <w:t>EGISTRACIJOS</w:t>
      </w:r>
      <w:r w:rsidRPr="00853B13">
        <w:rPr>
          <w:b/>
          <w:iCs/>
          <w:szCs w:val="22"/>
        </w:rPr>
        <w:t xml:space="preserve"> PAŽYMĖJIMO NUMERIAI</w:t>
      </w:r>
    </w:p>
    <w:p w:rsidR="00555376" w:rsidRPr="00853B13" w:rsidRDefault="00555376" w:rsidP="00555376">
      <w:pPr>
        <w:rPr>
          <w:szCs w:val="22"/>
        </w:rPr>
      </w:pPr>
    </w:p>
    <w:p w:rsidR="00555376" w:rsidRPr="00853B13" w:rsidRDefault="00555376" w:rsidP="00555376">
      <w:pPr>
        <w:rPr>
          <w:szCs w:val="22"/>
        </w:rPr>
      </w:pPr>
      <w:r w:rsidRPr="00853B13">
        <w:rPr>
          <w:szCs w:val="22"/>
        </w:rPr>
        <w:t>N5 – LT/1/93/1378/001</w:t>
      </w:r>
    </w:p>
    <w:p w:rsidR="00555376" w:rsidRPr="00853B13" w:rsidRDefault="00555376" w:rsidP="00555376">
      <w:pPr>
        <w:rPr>
          <w:szCs w:val="22"/>
        </w:rPr>
      </w:pPr>
      <w:r w:rsidRPr="00853B13">
        <w:rPr>
          <w:szCs w:val="22"/>
        </w:rPr>
        <w:t>N10 – LT/1/93/1378/002</w:t>
      </w:r>
    </w:p>
    <w:p w:rsidR="00555376" w:rsidRPr="00853B13" w:rsidRDefault="00555376" w:rsidP="00555376">
      <w:pPr>
        <w:rPr>
          <w:szCs w:val="22"/>
        </w:rPr>
      </w:pPr>
      <w:r w:rsidRPr="00853B13">
        <w:rPr>
          <w:szCs w:val="22"/>
        </w:rPr>
        <w:t>N100 – LT/1/93/1378/003</w:t>
      </w:r>
    </w:p>
    <w:p w:rsidR="00555376" w:rsidRPr="00853B13" w:rsidRDefault="00555376" w:rsidP="00555376">
      <w:pPr>
        <w:rPr>
          <w:szCs w:val="22"/>
        </w:rPr>
      </w:pPr>
    </w:p>
    <w:p w:rsidR="00555376" w:rsidRPr="00853B13" w:rsidRDefault="00555376" w:rsidP="00555376">
      <w:pPr>
        <w:rPr>
          <w:szCs w:val="22"/>
        </w:rPr>
      </w:pPr>
    </w:p>
    <w:p w:rsidR="00555376" w:rsidRPr="0017295E" w:rsidRDefault="00555376" w:rsidP="00555376">
      <w:pPr>
        <w:outlineLvl w:val="1"/>
        <w:rPr>
          <w:b/>
          <w:bCs/>
          <w:iCs/>
          <w:szCs w:val="22"/>
        </w:rPr>
      </w:pPr>
      <w:r w:rsidRPr="00853B13">
        <w:rPr>
          <w:b/>
          <w:iCs/>
          <w:szCs w:val="22"/>
        </w:rPr>
        <w:t>9.</w:t>
      </w:r>
      <w:r w:rsidRPr="00853B13">
        <w:rPr>
          <w:b/>
          <w:iCs/>
          <w:szCs w:val="22"/>
        </w:rPr>
        <w:tab/>
      </w:r>
      <w:r w:rsidRPr="0017295E">
        <w:rPr>
          <w:b/>
          <w:bCs/>
          <w:iCs/>
          <w:szCs w:val="22"/>
        </w:rPr>
        <w:t>REGISTRAVIMO / PERREGISTRAVIMO DATA</w:t>
      </w:r>
    </w:p>
    <w:p w:rsidR="00555376" w:rsidRPr="00853B13" w:rsidRDefault="00555376" w:rsidP="00555376">
      <w:pPr>
        <w:keepNext/>
        <w:ind w:left="567" w:hanging="567"/>
        <w:outlineLvl w:val="1"/>
        <w:rPr>
          <w:b/>
          <w:iCs/>
          <w:szCs w:val="22"/>
        </w:rPr>
      </w:pPr>
    </w:p>
    <w:p w:rsidR="00555376" w:rsidRPr="00853B13" w:rsidRDefault="00555376" w:rsidP="00555376">
      <w:pPr>
        <w:rPr>
          <w:szCs w:val="22"/>
        </w:rPr>
      </w:pPr>
    </w:p>
    <w:p w:rsidR="00555376" w:rsidRPr="00853B13" w:rsidRDefault="00555376" w:rsidP="00555376">
      <w:pPr>
        <w:rPr>
          <w:snapToGrid w:val="0"/>
          <w:szCs w:val="22"/>
          <w:lang w:eastAsia="en-US"/>
        </w:rPr>
      </w:pPr>
      <w:r w:rsidRPr="00853B13">
        <w:rPr>
          <w:noProof/>
          <w:snapToGrid w:val="0"/>
          <w:szCs w:val="22"/>
          <w:lang w:eastAsia="en-US"/>
        </w:rPr>
        <w:t>R</w:t>
      </w:r>
      <w:r>
        <w:rPr>
          <w:noProof/>
          <w:snapToGrid w:val="0"/>
          <w:szCs w:val="22"/>
          <w:lang w:eastAsia="en-US"/>
        </w:rPr>
        <w:t>egistravimo data</w:t>
      </w:r>
      <w:r w:rsidRPr="00853B13">
        <w:rPr>
          <w:noProof/>
          <w:snapToGrid w:val="0"/>
          <w:szCs w:val="22"/>
          <w:lang w:eastAsia="en-US"/>
        </w:rPr>
        <w:t xml:space="preserve"> 1993 m. balandžio mėn.</w:t>
      </w:r>
      <w:r w:rsidRPr="00853B13">
        <w:rPr>
          <w:snapToGrid w:val="0"/>
          <w:szCs w:val="22"/>
          <w:lang w:eastAsia="en-US"/>
        </w:rPr>
        <w:t xml:space="preserve"> </w:t>
      </w:r>
      <w:r w:rsidRPr="00853B13">
        <w:rPr>
          <w:noProof/>
          <w:snapToGrid w:val="0"/>
          <w:szCs w:val="22"/>
          <w:lang w:eastAsia="en-US"/>
        </w:rPr>
        <w:t>16 d.</w:t>
      </w:r>
    </w:p>
    <w:p w:rsidR="00555376" w:rsidRPr="00853B13" w:rsidRDefault="00555376" w:rsidP="00555376">
      <w:pPr>
        <w:rPr>
          <w:szCs w:val="22"/>
        </w:rPr>
      </w:pPr>
      <w:r>
        <w:rPr>
          <w:noProof/>
          <w:snapToGrid w:val="0"/>
          <w:szCs w:val="22"/>
          <w:lang w:eastAsia="en-US"/>
        </w:rPr>
        <w:t>Paskutinio perregistravimo</w:t>
      </w:r>
      <w:r w:rsidRPr="00853B13">
        <w:rPr>
          <w:noProof/>
          <w:snapToGrid w:val="0"/>
          <w:szCs w:val="22"/>
          <w:lang w:eastAsia="en-US"/>
        </w:rPr>
        <w:t xml:space="preserve"> </w:t>
      </w:r>
      <w:r w:rsidRPr="00853B13">
        <w:rPr>
          <w:noProof/>
          <w:szCs w:val="22"/>
          <w:lang w:eastAsia="en-US"/>
        </w:rPr>
        <w:t>2008 m. gruodžio mėn.</w:t>
      </w:r>
      <w:r w:rsidRPr="00853B13">
        <w:rPr>
          <w:szCs w:val="22"/>
          <w:lang w:eastAsia="en-US"/>
        </w:rPr>
        <w:t xml:space="preserve"> </w:t>
      </w:r>
      <w:r w:rsidRPr="00853B13">
        <w:rPr>
          <w:noProof/>
          <w:szCs w:val="22"/>
          <w:lang w:eastAsia="en-US"/>
        </w:rPr>
        <w:t>18 d.</w:t>
      </w: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keepNext/>
        <w:ind w:left="567" w:hanging="567"/>
        <w:outlineLvl w:val="1"/>
        <w:rPr>
          <w:b/>
          <w:iCs/>
          <w:szCs w:val="22"/>
        </w:rPr>
      </w:pPr>
      <w:r w:rsidRPr="00853B13">
        <w:rPr>
          <w:b/>
          <w:iCs/>
          <w:szCs w:val="22"/>
        </w:rPr>
        <w:t>10.</w:t>
      </w:r>
      <w:r w:rsidRPr="00853B13">
        <w:rPr>
          <w:b/>
          <w:iCs/>
          <w:szCs w:val="22"/>
        </w:rPr>
        <w:tab/>
        <w:t>TEKSTO PERŽIŪROS DATA</w:t>
      </w:r>
    </w:p>
    <w:p w:rsidR="00555376" w:rsidRPr="00853B13" w:rsidRDefault="00555376" w:rsidP="00555376">
      <w:pPr>
        <w:rPr>
          <w:szCs w:val="22"/>
        </w:rPr>
      </w:pPr>
    </w:p>
    <w:p w:rsidR="00555376" w:rsidRDefault="004169A9" w:rsidP="00555376">
      <w:pPr>
        <w:rPr>
          <w:szCs w:val="22"/>
        </w:rPr>
      </w:pPr>
      <w:r>
        <w:rPr>
          <w:szCs w:val="22"/>
        </w:rPr>
        <w:t>2019</w:t>
      </w:r>
      <w:r w:rsidRPr="0017295E">
        <w:rPr>
          <w:szCs w:val="22"/>
        </w:rPr>
        <w:t> </w:t>
      </w:r>
      <w:r w:rsidR="00555376" w:rsidRPr="0017295E">
        <w:rPr>
          <w:szCs w:val="22"/>
        </w:rPr>
        <w:t>m.</w:t>
      </w:r>
      <w:r w:rsidR="00731182">
        <w:rPr>
          <w:szCs w:val="22"/>
        </w:rPr>
        <w:t xml:space="preserve"> gruodžio 20 d.</w:t>
      </w:r>
      <w:r w:rsidR="00555376" w:rsidRPr="0017295E">
        <w:rPr>
          <w:szCs w:val="22"/>
        </w:rPr>
        <w:t xml:space="preserve"> </w:t>
      </w:r>
    </w:p>
    <w:p w:rsidR="00555376" w:rsidRDefault="00555376" w:rsidP="00555376">
      <w:pPr>
        <w:rPr>
          <w:szCs w:val="22"/>
        </w:rPr>
      </w:pPr>
    </w:p>
    <w:p w:rsidR="00555376" w:rsidRPr="00853B13" w:rsidRDefault="00555376" w:rsidP="00555376">
      <w:pPr>
        <w:tabs>
          <w:tab w:val="left" w:pos="180"/>
        </w:tabs>
        <w:rPr>
          <w:szCs w:val="22"/>
        </w:rPr>
      </w:pPr>
      <w:r w:rsidRPr="00853B13">
        <w:rPr>
          <w:noProof/>
          <w:szCs w:val="22"/>
          <w:lang w:eastAsia="en-US"/>
        </w:rPr>
        <w:lastRenderedPageBreak/>
        <w:t>Išsami informacija apie šį vaistinį preparatą pateikiama Valstybinės vaistų kontrolės tarnybos prie Lietuvos Respublikos sveikatos apsaugos ministerijos tinklalapyje</w:t>
      </w:r>
      <w:r w:rsidRPr="00853B13">
        <w:rPr>
          <w:i/>
          <w:noProof/>
          <w:szCs w:val="22"/>
          <w:lang w:eastAsia="en-US"/>
        </w:rPr>
        <w:t xml:space="preserve"> </w:t>
      </w:r>
      <w:hyperlink r:id="rId10" w:history="1">
        <w:r w:rsidRPr="00853B13">
          <w:rPr>
            <w:color w:val="0000FF"/>
            <w:szCs w:val="22"/>
            <w:u w:val="single"/>
          </w:rPr>
          <w:t>http://www.vvkt.lt/</w:t>
        </w:r>
      </w:hyperlink>
    </w:p>
    <w:p w:rsidR="00270D35" w:rsidRDefault="00270D35">
      <w:pPr>
        <w:spacing w:after="160" w:line="259" w:lineRule="auto"/>
        <w:rPr>
          <w:szCs w:val="22"/>
        </w:rPr>
      </w:pPr>
      <w:r>
        <w:rPr>
          <w:szCs w:val="22"/>
        </w:rPr>
        <w:br w:type="page"/>
      </w:r>
    </w:p>
    <w:p w:rsidR="00555376" w:rsidRPr="00853B13" w:rsidRDefault="00555376" w:rsidP="00555376">
      <w:pPr>
        <w:rPr>
          <w:szCs w:val="22"/>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tabs>
          <w:tab w:val="left" w:pos="567"/>
        </w:tabs>
        <w:ind w:left="567" w:hanging="567"/>
        <w:jc w:val="center"/>
        <w:outlineLvl w:val="0"/>
        <w:rPr>
          <w:b/>
          <w:caps/>
          <w:szCs w:val="22"/>
          <w:lang w:eastAsia="en-US"/>
        </w:rPr>
      </w:pPr>
    </w:p>
    <w:p w:rsidR="00555376" w:rsidRPr="00853B13" w:rsidRDefault="00555376" w:rsidP="00555376">
      <w:pPr>
        <w:tabs>
          <w:tab w:val="left" w:pos="567"/>
        </w:tabs>
        <w:ind w:left="567" w:hanging="567"/>
        <w:jc w:val="center"/>
        <w:outlineLvl w:val="0"/>
        <w:rPr>
          <w:b/>
          <w:caps/>
          <w:szCs w:val="22"/>
          <w:lang w:eastAsia="en-US"/>
        </w:rPr>
      </w:pPr>
      <w:r w:rsidRPr="00853B13">
        <w:rPr>
          <w:b/>
          <w:caps/>
          <w:szCs w:val="22"/>
          <w:lang w:eastAsia="en-US"/>
        </w:rPr>
        <w:t>II PRIEDAS</w:t>
      </w:r>
    </w:p>
    <w:p w:rsidR="00555376" w:rsidRPr="00853B13" w:rsidRDefault="00555376" w:rsidP="00555376">
      <w:pPr>
        <w:tabs>
          <w:tab w:val="left" w:pos="567"/>
        </w:tabs>
        <w:ind w:left="567" w:hanging="567"/>
        <w:jc w:val="center"/>
        <w:outlineLvl w:val="0"/>
        <w:rPr>
          <w:b/>
          <w:caps/>
          <w:szCs w:val="22"/>
          <w:lang w:eastAsia="en-US"/>
        </w:rPr>
      </w:pPr>
    </w:p>
    <w:p w:rsidR="00555376" w:rsidRPr="00853B13" w:rsidRDefault="00555376" w:rsidP="00555376">
      <w:pPr>
        <w:tabs>
          <w:tab w:val="left" w:pos="567"/>
        </w:tabs>
        <w:ind w:left="567" w:hanging="567"/>
        <w:jc w:val="center"/>
        <w:outlineLvl w:val="0"/>
        <w:rPr>
          <w:b/>
          <w:caps/>
          <w:szCs w:val="22"/>
          <w:lang w:eastAsia="en-US"/>
        </w:rPr>
      </w:pPr>
      <w:r w:rsidRPr="00853B13">
        <w:rPr>
          <w:b/>
          <w:caps/>
          <w:szCs w:val="22"/>
          <w:lang w:eastAsia="en-US"/>
        </w:rPr>
        <w:t>R</w:t>
      </w:r>
      <w:r>
        <w:rPr>
          <w:b/>
          <w:caps/>
          <w:szCs w:val="22"/>
          <w:lang w:eastAsia="en-US"/>
        </w:rPr>
        <w:t>EGISTRACIJOS</w:t>
      </w:r>
      <w:r w:rsidRPr="00853B13">
        <w:rPr>
          <w:b/>
          <w:caps/>
          <w:szCs w:val="22"/>
          <w:lang w:eastAsia="en-US"/>
        </w:rPr>
        <w:t xml:space="preserve"> SĄLYGOS</w:t>
      </w:r>
    </w:p>
    <w:p w:rsidR="00555376" w:rsidRPr="00853B13" w:rsidRDefault="00555376" w:rsidP="00555376">
      <w:pPr>
        <w:rPr>
          <w:szCs w:val="22"/>
          <w:lang w:eastAsia="en-US"/>
        </w:rPr>
      </w:pPr>
    </w:p>
    <w:p w:rsidR="00555376" w:rsidRPr="00853B13" w:rsidRDefault="00555376" w:rsidP="00555376">
      <w:pPr>
        <w:tabs>
          <w:tab w:val="left" w:pos="1701"/>
        </w:tabs>
        <w:ind w:left="1134"/>
        <w:rPr>
          <w:b/>
          <w:szCs w:val="22"/>
          <w:lang w:eastAsia="en-US"/>
        </w:rPr>
      </w:pPr>
      <w:r w:rsidRPr="00853B13">
        <w:rPr>
          <w:b/>
          <w:szCs w:val="22"/>
          <w:lang w:eastAsia="en-US"/>
        </w:rPr>
        <w:t>A.</w:t>
      </w:r>
      <w:r w:rsidRPr="00853B13">
        <w:rPr>
          <w:b/>
          <w:szCs w:val="22"/>
          <w:lang w:eastAsia="en-US"/>
        </w:rPr>
        <w:tab/>
        <w:t>GAMINTOJAS, ATSAKINGAS UŽ SERIJŲ IŠLEIDIMĄ</w:t>
      </w:r>
    </w:p>
    <w:p w:rsidR="00555376" w:rsidRPr="00853B13" w:rsidRDefault="00555376" w:rsidP="00555376">
      <w:pPr>
        <w:rPr>
          <w:szCs w:val="22"/>
          <w:lang w:eastAsia="en-US"/>
        </w:rPr>
      </w:pPr>
    </w:p>
    <w:p w:rsidR="00555376" w:rsidRPr="00853B13" w:rsidRDefault="00555376" w:rsidP="00555376">
      <w:pPr>
        <w:tabs>
          <w:tab w:val="left" w:pos="1701"/>
        </w:tabs>
        <w:ind w:left="1134"/>
        <w:rPr>
          <w:b/>
          <w:szCs w:val="22"/>
          <w:lang w:eastAsia="en-US"/>
        </w:rPr>
      </w:pPr>
      <w:r w:rsidRPr="00853B13">
        <w:rPr>
          <w:b/>
          <w:szCs w:val="22"/>
          <w:lang w:eastAsia="en-US"/>
        </w:rPr>
        <w:t>B.</w:t>
      </w:r>
      <w:r w:rsidRPr="00853B13">
        <w:rPr>
          <w:b/>
          <w:szCs w:val="22"/>
          <w:lang w:eastAsia="en-US"/>
        </w:rPr>
        <w:tab/>
      </w:r>
      <w:r w:rsidRPr="00853B13">
        <w:rPr>
          <w:b/>
          <w:kern w:val="28"/>
          <w:szCs w:val="22"/>
          <w:lang w:eastAsia="en-US"/>
        </w:rPr>
        <w:t>TIEKIMO IR VARTOJIMO SĄLYGOS AR APRIBOJIMAI</w:t>
      </w:r>
    </w:p>
    <w:p w:rsidR="00555376" w:rsidRPr="00853B13" w:rsidRDefault="00555376" w:rsidP="00555376">
      <w:pPr>
        <w:rPr>
          <w:szCs w:val="22"/>
          <w:highlight w:val="yellow"/>
          <w:lang w:eastAsia="en-US"/>
        </w:rPr>
      </w:pPr>
    </w:p>
    <w:p w:rsidR="00555376" w:rsidRPr="00853B13" w:rsidRDefault="00555376" w:rsidP="00555376">
      <w:pPr>
        <w:keepNext/>
        <w:tabs>
          <w:tab w:val="left" w:pos="567"/>
        </w:tabs>
        <w:ind w:left="567" w:hanging="567"/>
        <w:outlineLvl w:val="1"/>
        <w:rPr>
          <w:b/>
          <w:szCs w:val="22"/>
          <w:lang w:eastAsia="en-US"/>
        </w:rPr>
      </w:pPr>
      <w:r w:rsidRPr="00853B13">
        <w:rPr>
          <w:b/>
          <w:szCs w:val="22"/>
          <w:lang w:eastAsia="en-US"/>
        </w:rPr>
        <w:br w:type="page"/>
      </w:r>
      <w:r w:rsidRPr="00853B13">
        <w:rPr>
          <w:b/>
          <w:szCs w:val="22"/>
          <w:lang w:eastAsia="en-US"/>
        </w:rPr>
        <w:lastRenderedPageBreak/>
        <w:t>A.</w:t>
      </w:r>
      <w:r w:rsidRPr="00853B13">
        <w:rPr>
          <w:b/>
          <w:szCs w:val="22"/>
          <w:lang w:eastAsia="en-US"/>
        </w:rPr>
        <w:tab/>
        <w:t>GAMINTOJAS, ATSAKINGAS UŽ SERIJŲ IŠLEIDIMĄ</w:t>
      </w:r>
    </w:p>
    <w:p w:rsidR="00555376" w:rsidRPr="00853B13" w:rsidRDefault="00555376" w:rsidP="00555376">
      <w:pPr>
        <w:rPr>
          <w:szCs w:val="22"/>
          <w:lang w:eastAsia="en-US"/>
        </w:rPr>
      </w:pPr>
    </w:p>
    <w:p w:rsidR="00555376" w:rsidRPr="00853B13" w:rsidRDefault="00555376" w:rsidP="00555376">
      <w:pPr>
        <w:rPr>
          <w:szCs w:val="22"/>
          <w:u w:val="single"/>
          <w:lang w:eastAsia="en-US"/>
        </w:rPr>
      </w:pPr>
      <w:r w:rsidRPr="00853B13">
        <w:rPr>
          <w:szCs w:val="22"/>
          <w:u w:val="single"/>
          <w:lang w:eastAsia="en-US"/>
        </w:rPr>
        <w:t>Gamintojo, atsakingo už serijų išleidimą, pavadinimas ir adresas</w:t>
      </w:r>
    </w:p>
    <w:p w:rsidR="00555376" w:rsidRPr="00853B13" w:rsidRDefault="00555376" w:rsidP="00555376">
      <w:pPr>
        <w:rPr>
          <w:szCs w:val="22"/>
          <w:lang w:eastAsia="en-US"/>
        </w:rPr>
      </w:pPr>
    </w:p>
    <w:p w:rsidR="00555376" w:rsidRPr="00853B13" w:rsidRDefault="00555376" w:rsidP="00555376">
      <w:pPr>
        <w:rPr>
          <w:szCs w:val="22"/>
          <w:lang w:eastAsia="en-US"/>
        </w:rPr>
      </w:pPr>
      <w:r w:rsidRPr="00853B13">
        <w:rPr>
          <w:szCs w:val="22"/>
          <w:lang w:eastAsia="en-US"/>
        </w:rPr>
        <w:t>MEDOCHEMIE LTD</w:t>
      </w:r>
    </w:p>
    <w:p w:rsidR="00555376" w:rsidRPr="00853B13" w:rsidRDefault="00555376" w:rsidP="00555376">
      <w:pPr>
        <w:rPr>
          <w:szCs w:val="22"/>
          <w:lang w:eastAsia="en-US"/>
        </w:rPr>
      </w:pPr>
      <w:r w:rsidRPr="00853B13">
        <w:rPr>
          <w:szCs w:val="22"/>
          <w:lang w:eastAsia="en-US"/>
        </w:rPr>
        <w:t>1-10 Constantinoupoleos street</w:t>
      </w:r>
    </w:p>
    <w:p w:rsidR="00555376" w:rsidRPr="00853B13" w:rsidRDefault="00555376" w:rsidP="00555376">
      <w:pPr>
        <w:rPr>
          <w:szCs w:val="22"/>
        </w:rPr>
      </w:pPr>
      <w:r w:rsidRPr="00853B13">
        <w:rPr>
          <w:szCs w:val="22"/>
          <w:lang w:eastAsia="en-US"/>
        </w:rPr>
        <w:t>3011 Limassol</w:t>
      </w:r>
    </w:p>
    <w:p w:rsidR="00555376" w:rsidRPr="00853B13" w:rsidRDefault="00555376" w:rsidP="00555376">
      <w:pPr>
        <w:rPr>
          <w:szCs w:val="22"/>
        </w:rPr>
      </w:pPr>
      <w:r w:rsidRPr="00853B13">
        <w:rPr>
          <w:szCs w:val="22"/>
        </w:rPr>
        <w:t>Kipras</w:t>
      </w:r>
    </w:p>
    <w:p w:rsidR="00555376" w:rsidRPr="00853B13" w:rsidRDefault="00555376" w:rsidP="00555376">
      <w:pPr>
        <w:rPr>
          <w:szCs w:val="22"/>
          <w:highlight w:val="yellow"/>
          <w:lang w:eastAsia="en-US"/>
        </w:rPr>
      </w:pPr>
    </w:p>
    <w:p w:rsidR="00555376" w:rsidRPr="00853B13" w:rsidRDefault="00555376" w:rsidP="00555376">
      <w:pPr>
        <w:rPr>
          <w:szCs w:val="22"/>
          <w:highlight w:val="yellow"/>
          <w:lang w:eastAsia="en-US"/>
        </w:rPr>
      </w:pPr>
    </w:p>
    <w:p w:rsidR="00555376" w:rsidRPr="00853B13" w:rsidRDefault="00555376" w:rsidP="00555376">
      <w:pPr>
        <w:keepNext/>
        <w:tabs>
          <w:tab w:val="left" w:pos="567"/>
        </w:tabs>
        <w:ind w:left="567" w:hanging="567"/>
        <w:outlineLvl w:val="1"/>
        <w:rPr>
          <w:b/>
          <w:szCs w:val="22"/>
          <w:lang w:eastAsia="en-US"/>
        </w:rPr>
      </w:pPr>
      <w:r w:rsidRPr="00853B13">
        <w:rPr>
          <w:b/>
          <w:szCs w:val="22"/>
          <w:lang w:eastAsia="en-US"/>
        </w:rPr>
        <w:t>B.</w:t>
      </w:r>
      <w:r w:rsidRPr="00853B13">
        <w:rPr>
          <w:b/>
          <w:szCs w:val="22"/>
          <w:lang w:eastAsia="en-US"/>
        </w:rPr>
        <w:tab/>
      </w:r>
      <w:r w:rsidRPr="00853B13">
        <w:rPr>
          <w:b/>
          <w:kern w:val="28"/>
          <w:szCs w:val="22"/>
          <w:lang w:eastAsia="en-US"/>
        </w:rPr>
        <w:t>TIEKIMO IR VARTOJIMO SĄLYGOS AR APRIBOJIMAI</w:t>
      </w:r>
    </w:p>
    <w:p w:rsidR="00555376" w:rsidRPr="00853B13" w:rsidRDefault="00555376" w:rsidP="00555376">
      <w:pPr>
        <w:rPr>
          <w:szCs w:val="22"/>
          <w:lang w:eastAsia="en-US"/>
        </w:rPr>
      </w:pPr>
    </w:p>
    <w:p w:rsidR="00555376" w:rsidRPr="00853B13" w:rsidRDefault="00555376" w:rsidP="00555376">
      <w:pPr>
        <w:rPr>
          <w:szCs w:val="22"/>
          <w:lang w:eastAsia="en-US"/>
        </w:rPr>
      </w:pPr>
      <w:r w:rsidRPr="00853B13">
        <w:rPr>
          <w:szCs w:val="22"/>
          <w:lang w:eastAsia="en-US"/>
        </w:rPr>
        <w:t>Receptinis vaistinis preparatas.</w:t>
      </w:r>
    </w:p>
    <w:p w:rsidR="00555376" w:rsidRPr="00853B13" w:rsidRDefault="00555376" w:rsidP="00555376">
      <w:pPr>
        <w:rPr>
          <w:szCs w:val="22"/>
          <w:lang w:eastAsia="en-US"/>
        </w:rPr>
      </w:pPr>
    </w:p>
    <w:p w:rsidR="00555376" w:rsidRPr="00853B13" w:rsidRDefault="00555376" w:rsidP="00555376">
      <w:pPr>
        <w:rPr>
          <w:szCs w:val="22"/>
          <w:lang w:eastAsia="en-US"/>
        </w:rPr>
      </w:pPr>
      <w:r w:rsidRPr="00853B13">
        <w:rPr>
          <w:szCs w:val="22"/>
          <w:lang w:eastAsia="en-US"/>
        </w:rPr>
        <w:br w:type="page"/>
      </w: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tabs>
          <w:tab w:val="left" w:pos="567"/>
        </w:tabs>
        <w:ind w:left="567" w:hanging="567"/>
        <w:jc w:val="center"/>
        <w:outlineLvl w:val="0"/>
        <w:rPr>
          <w:b/>
          <w:caps/>
          <w:szCs w:val="22"/>
          <w:lang w:eastAsia="en-US"/>
        </w:rPr>
      </w:pPr>
    </w:p>
    <w:p w:rsidR="00555376" w:rsidRPr="00853B13" w:rsidRDefault="00555376" w:rsidP="00555376">
      <w:pPr>
        <w:tabs>
          <w:tab w:val="left" w:pos="567"/>
        </w:tabs>
        <w:ind w:left="567" w:hanging="567"/>
        <w:jc w:val="center"/>
        <w:outlineLvl w:val="0"/>
        <w:rPr>
          <w:b/>
          <w:caps/>
          <w:szCs w:val="22"/>
          <w:lang w:eastAsia="en-US"/>
        </w:rPr>
      </w:pPr>
      <w:r w:rsidRPr="00853B13">
        <w:rPr>
          <w:b/>
          <w:caps/>
          <w:szCs w:val="22"/>
          <w:lang w:eastAsia="en-US"/>
        </w:rPr>
        <w:t>III PRIEDAS</w:t>
      </w:r>
    </w:p>
    <w:p w:rsidR="00555376" w:rsidRPr="00853B13" w:rsidRDefault="00555376" w:rsidP="00555376">
      <w:pPr>
        <w:rPr>
          <w:szCs w:val="22"/>
          <w:lang w:eastAsia="en-US"/>
        </w:rPr>
      </w:pPr>
    </w:p>
    <w:p w:rsidR="00555376" w:rsidRPr="00853B13" w:rsidRDefault="00555376" w:rsidP="00555376">
      <w:pPr>
        <w:tabs>
          <w:tab w:val="left" w:pos="567"/>
        </w:tabs>
        <w:ind w:left="567" w:hanging="567"/>
        <w:jc w:val="center"/>
        <w:outlineLvl w:val="0"/>
        <w:rPr>
          <w:b/>
          <w:caps/>
          <w:szCs w:val="22"/>
          <w:lang w:eastAsia="en-US"/>
        </w:rPr>
      </w:pPr>
      <w:r w:rsidRPr="00853B13">
        <w:rPr>
          <w:b/>
          <w:caps/>
          <w:szCs w:val="22"/>
          <w:lang w:eastAsia="en-US"/>
        </w:rPr>
        <w:t>ŽENKLINIMAS IR PAKUOTĖS LAPELIS</w:t>
      </w:r>
    </w:p>
    <w:p w:rsidR="00555376" w:rsidRPr="00853B13" w:rsidRDefault="00555376" w:rsidP="00555376">
      <w:pPr>
        <w:rPr>
          <w:szCs w:val="22"/>
          <w:lang w:eastAsia="en-US"/>
        </w:rPr>
      </w:pPr>
      <w:r w:rsidRPr="00853B13">
        <w:rPr>
          <w:szCs w:val="22"/>
          <w:lang w:eastAsia="en-US"/>
        </w:rPr>
        <w:br w:type="page"/>
      </w: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tabs>
          <w:tab w:val="left" w:pos="567"/>
        </w:tabs>
        <w:ind w:left="567" w:hanging="567"/>
        <w:jc w:val="center"/>
        <w:outlineLvl w:val="0"/>
        <w:rPr>
          <w:b/>
          <w:caps/>
          <w:szCs w:val="22"/>
          <w:lang w:eastAsia="en-US"/>
        </w:rPr>
      </w:pPr>
    </w:p>
    <w:p w:rsidR="00555376" w:rsidRPr="00853B13" w:rsidRDefault="00555376" w:rsidP="00555376">
      <w:pPr>
        <w:tabs>
          <w:tab w:val="left" w:pos="567"/>
        </w:tabs>
        <w:ind w:left="567" w:hanging="567"/>
        <w:jc w:val="center"/>
        <w:outlineLvl w:val="0"/>
        <w:rPr>
          <w:b/>
          <w:caps/>
          <w:szCs w:val="22"/>
          <w:lang w:eastAsia="en-US"/>
        </w:rPr>
      </w:pPr>
      <w:r w:rsidRPr="00853B13">
        <w:rPr>
          <w:b/>
          <w:caps/>
          <w:szCs w:val="22"/>
          <w:lang w:eastAsia="en-US"/>
        </w:rPr>
        <w:t>A. ŽENKLINIMAS</w:t>
      </w:r>
    </w:p>
    <w:p w:rsidR="00DB425B" w:rsidRPr="00853B13" w:rsidRDefault="00555376" w:rsidP="00DB425B">
      <w:pPr>
        <w:keepNext/>
        <w:pBdr>
          <w:top w:val="single" w:sz="4" w:space="1" w:color="auto"/>
          <w:left w:val="single" w:sz="4" w:space="4" w:color="auto"/>
          <w:bottom w:val="single" w:sz="4" w:space="1" w:color="auto"/>
          <w:right w:val="single" w:sz="4" w:space="4" w:color="auto"/>
        </w:pBdr>
        <w:ind w:left="567" w:hanging="567"/>
        <w:outlineLvl w:val="1"/>
        <w:rPr>
          <w:b/>
          <w:iCs/>
          <w:szCs w:val="22"/>
        </w:rPr>
      </w:pPr>
      <w:r w:rsidRPr="00853B13">
        <w:rPr>
          <w:b/>
          <w:iCs/>
          <w:szCs w:val="22"/>
        </w:rPr>
        <w:br w:type="page"/>
      </w:r>
      <w:r w:rsidR="00DB425B" w:rsidRPr="00853B13">
        <w:rPr>
          <w:b/>
          <w:iCs/>
          <w:szCs w:val="22"/>
        </w:rPr>
        <w:lastRenderedPageBreak/>
        <w:t xml:space="preserve">INFORMACIJA ANT IŠORINĖS PAKUOTĖS </w:t>
      </w:r>
    </w:p>
    <w:p w:rsidR="00DB425B" w:rsidRPr="00853B13" w:rsidRDefault="00DB425B" w:rsidP="00DB425B">
      <w:pPr>
        <w:pBdr>
          <w:top w:val="single" w:sz="4" w:space="1" w:color="auto"/>
          <w:left w:val="single" w:sz="4" w:space="4" w:color="auto"/>
          <w:bottom w:val="single" w:sz="4" w:space="1" w:color="auto"/>
          <w:right w:val="single" w:sz="4" w:space="4" w:color="auto"/>
        </w:pBdr>
        <w:rPr>
          <w:szCs w:val="22"/>
        </w:rPr>
      </w:pPr>
    </w:p>
    <w:p w:rsidR="00DB425B" w:rsidRPr="00853B13" w:rsidRDefault="00DB425B" w:rsidP="00DB425B">
      <w:pPr>
        <w:pBdr>
          <w:top w:val="single" w:sz="4" w:space="1" w:color="auto"/>
          <w:left w:val="single" w:sz="4" w:space="4" w:color="auto"/>
          <w:bottom w:val="single" w:sz="4" w:space="1" w:color="auto"/>
          <w:right w:val="single" w:sz="4" w:space="4" w:color="auto"/>
        </w:pBdr>
        <w:rPr>
          <w:b/>
          <w:szCs w:val="22"/>
        </w:rPr>
      </w:pPr>
      <w:r w:rsidRPr="00853B13">
        <w:rPr>
          <w:b/>
          <w:szCs w:val="22"/>
        </w:rPr>
        <w:t>KARTONO DĖŽUTĖ</w:t>
      </w:r>
    </w:p>
    <w:p w:rsidR="00DB425B" w:rsidRPr="00853B13" w:rsidRDefault="00DB425B" w:rsidP="00DB425B">
      <w:pPr>
        <w:rPr>
          <w:szCs w:val="22"/>
        </w:rPr>
      </w:pPr>
    </w:p>
    <w:p w:rsidR="00DB425B" w:rsidRPr="00853B13" w:rsidRDefault="00DB425B" w:rsidP="00DB425B">
      <w:pPr>
        <w:rPr>
          <w:szCs w:val="22"/>
        </w:rPr>
      </w:pPr>
    </w:p>
    <w:p w:rsidR="00DB425B" w:rsidRPr="00853B13" w:rsidRDefault="00DB425B" w:rsidP="00DB425B">
      <w:pPr>
        <w:keepNext/>
        <w:pBdr>
          <w:top w:val="single" w:sz="4" w:space="1" w:color="auto"/>
          <w:left w:val="single" w:sz="4" w:space="4" w:color="auto"/>
          <w:bottom w:val="single" w:sz="4" w:space="1" w:color="auto"/>
          <w:right w:val="single" w:sz="4" w:space="4" w:color="auto"/>
        </w:pBdr>
        <w:outlineLvl w:val="2"/>
        <w:rPr>
          <w:b/>
          <w:szCs w:val="22"/>
        </w:rPr>
      </w:pPr>
      <w:r w:rsidRPr="00853B13">
        <w:rPr>
          <w:b/>
          <w:szCs w:val="22"/>
        </w:rPr>
        <w:t>1.</w:t>
      </w:r>
      <w:r w:rsidRPr="00853B13">
        <w:rPr>
          <w:b/>
          <w:szCs w:val="22"/>
        </w:rPr>
        <w:tab/>
        <w:t>VAISTINIO PREPARATO PAVADINIMAS</w:t>
      </w:r>
    </w:p>
    <w:p w:rsidR="00DB425B" w:rsidRPr="00853B13" w:rsidRDefault="00DB425B" w:rsidP="00DB425B">
      <w:pPr>
        <w:rPr>
          <w:szCs w:val="22"/>
        </w:rPr>
      </w:pPr>
    </w:p>
    <w:p w:rsidR="00DB425B" w:rsidRPr="00853B13" w:rsidRDefault="00DB425B" w:rsidP="00DB425B">
      <w:pPr>
        <w:keepNext/>
        <w:outlineLvl w:val="0"/>
        <w:rPr>
          <w:szCs w:val="22"/>
        </w:rPr>
      </w:pPr>
      <w:r w:rsidRPr="00853B13">
        <w:rPr>
          <w:szCs w:val="22"/>
        </w:rPr>
        <w:t>ELITAN 5 mg/ml injekcinis tirpalas</w:t>
      </w:r>
    </w:p>
    <w:p w:rsidR="00DB425B" w:rsidRPr="00853B13" w:rsidRDefault="00DB425B" w:rsidP="00DB425B">
      <w:pPr>
        <w:rPr>
          <w:szCs w:val="22"/>
        </w:rPr>
      </w:pPr>
      <w:r w:rsidRPr="00853B13">
        <w:rPr>
          <w:szCs w:val="22"/>
        </w:rPr>
        <w:t>Metoklopramido hidrochloridas</w:t>
      </w:r>
    </w:p>
    <w:p w:rsidR="00DB425B" w:rsidRPr="00853B13" w:rsidRDefault="00DB425B" w:rsidP="00DB425B">
      <w:pPr>
        <w:rPr>
          <w:szCs w:val="22"/>
        </w:rPr>
      </w:pPr>
    </w:p>
    <w:p w:rsidR="00DB425B" w:rsidRPr="00853B13" w:rsidRDefault="00DB425B" w:rsidP="00DB425B">
      <w:pPr>
        <w:rPr>
          <w:szCs w:val="22"/>
        </w:rPr>
      </w:pPr>
    </w:p>
    <w:p w:rsidR="00DB425B" w:rsidRPr="00853B13" w:rsidRDefault="00DB425B" w:rsidP="00DB425B">
      <w:pPr>
        <w:keepNext/>
        <w:pBdr>
          <w:top w:val="single" w:sz="4" w:space="1" w:color="auto"/>
          <w:left w:val="single" w:sz="4" w:space="4" w:color="auto"/>
          <w:bottom w:val="single" w:sz="4" w:space="1" w:color="auto"/>
          <w:right w:val="single" w:sz="4" w:space="4" w:color="auto"/>
        </w:pBdr>
        <w:outlineLvl w:val="2"/>
        <w:rPr>
          <w:b/>
          <w:szCs w:val="22"/>
        </w:rPr>
      </w:pPr>
      <w:r w:rsidRPr="00853B13">
        <w:rPr>
          <w:b/>
          <w:szCs w:val="22"/>
        </w:rPr>
        <w:t>2.</w:t>
      </w:r>
      <w:r w:rsidRPr="00853B13">
        <w:rPr>
          <w:b/>
          <w:szCs w:val="22"/>
        </w:rPr>
        <w:tab/>
        <w:t xml:space="preserve">VEIKLIOJI MEDŽIAGA IR JOS KIEKIS </w:t>
      </w:r>
    </w:p>
    <w:p w:rsidR="00DB425B" w:rsidRPr="00853B13" w:rsidRDefault="00DB425B" w:rsidP="00DB425B">
      <w:pPr>
        <w:rPr>
          <w:szCs w:val="22"/>
        </w:rPr>
      </w:pPr>
    </w:p>
    <w:p w:rsidR="00DB425B" w:rsidRPr="00853B13" w:rsidRDefault="00DB425B" w:rsidP="00DB425B">
      <w:pPr>
        <w:rPr>
          <w:szCs w:val="22"/>
        </w:rPr>
      </w:pPr>
      <w:r w:rsidRPr="00853B13">
        <w:rPr>
          <w:szCs w:val="22"/>
        </w:rPr>
        <w:t>1 ml injekcinio tirpalo yra 5 mg metoklopramido hidrochlorido (metoklopramido hidrochlorido monohidrato pavidalu).</w:t>
      </w:r>
    </w:p>
    <w:p w:rsidR="00DB425B" w:rsidRPr="00853B13" w:rsidRDefault="00DB425B" w:rsidP="00DB425B">
      <w:pPr>
        <w:keepNext/>
        <w:outlineLvl w:val="2"/>
        <w:rPr>
          <w:b/>
          <w:szCs w:val="22"/>
        </w:rPr>
      </w:pPr>
    </w:p>
    <w:p w:rsidR="00DB425B" w:rsidRPr="00853B13" w:rsidRDefault="00DB425B" w:rsidP="00DB425B">
      <w:pPr>
        <w:rPr>
          <w:szCs w:val="22"/>
        </w:rPr>
      </w:pPr>
    </w:p>
    <w:p w:rsidR="00DB425B" w:rsidRPr="00853B13" w:rsidRDefault="00DB425B" w:rsidP="00DB425B">
      <w:pPr>
        <w:keepNext/>
        <w:pBdr>
          <w:top w:val="single" w:sz="4" w:space="1" w:color="auto"/>
          <w:left w:val="single" w:sz="4" w:space="4" w:color="auto"/>
          <w:bottom w:val="single" w:sz="4" w:space="1" w:color="auto"/>
          <w:right w:val="single" w:sz="4" w:space="4" w:color="auto"/>
        </w:pBdr>
        <w:outlineLvl w:val="2"/>
        <w:rPr>
          <w:b/>
          <w:szCs w:val="22"/>
        </w:rPr>
      </w:pPr>
      <w:r w:rsidRPr="00853B13">
        <w:rPr>
          <w:b/>
          <w:szCs w:val="22"/>
        </w:rPr>
        <w:t>3.</w:t>
      </w:r>
      <w:r w:rsidRPr="00853B13">
        <w:rPr>
          <w:b/>
          <w:szCs w:val="22"/>
        </w:rPr>
        <w:tab/>
        <w:t>PAGALBINIŲ MEDŽIAGŲ SĄRAŠAS</w:t>
      </w:r>
    </w:p>
    <w:p w:rsidR="00DB425B" w:rsidRPr="00853B13" w:rsidRDefault="00DB425B" w:rsidP="00DB425B">
      <w:pPr>
        <w:rPr>
          <w:szCs w:val="22"/>
        </w:rPr>
      </w:pPr>
    </w:p>
    <w:p w:rsidR="00DB425B" w:rsidRPr="00853B13" w:rsidRDefault="00DB425B" w:rsidP="00DB425B">
      <w:pPr>
        <w:rPr>
          <w:szCs w:val="22"/>
        </w:rPr>
      </w:pPr>
      <w:r w:rsidRPr="00853B13">
        <w:rPr>
          <w:szCs w:val="22"/>
        </w:rPr>
        <w:t xml:space="preserve">Pagalbinės medžiagos: dinatrio edetatas, citrinų rūgštis monohidratas, benzilo alkoholis, natrio chloridas, injekcinis vanduo. </w:t>
      </w:r>
    </w:p>
    <w:p w:rsidR="00DB425B" w:rsidRPr="00853B13" w:rsidRDefault="00DB425B" w:rsidP="00DB425B">
      <w:pPr>
        <w:rPr>
          <w:szCs w:val="22"/>
        </w:rPr>
      </w:pPr>
    </w:p>
    <w:p w:rsidR="00DB425B" w:rsidRPr="00853B13" w:rsidRDefault="00DB425B" w:rsidP="00DB425B">
      <w:pPr>
        <w:rPr>
          <w:szCs w:val="22"/>
        </w:rPr>
      </w:pPr>
    </w:p>
    <w:p w:rsidR="00DB425B" w:rsidRPr="00853B13" w:rsidRDefault="00DB425B" w:rsidP="00DB425B">
      <w:pPr>
        <w:keepNext/>
        <w:pBdr>
          <w:top w:val="single" w:sz="4" w:space="1" w:color="auto"/>
          <w:left w:val="single" w:sz="4" w:space="4" w:color="auto"/>
          <w:bottom w:val="single" w:sz="4" w:space="1" w:color="auto"/>
          <w:right w:val="single" w:sz="4" w:space="4" w:color="auto"/>
        </w:pBdr>
        <w:outlineLvl w:val="2"/>
        <w:rPr>
          <w:b/>
          <w:szCs w:val="22"/>
        </w:rPr>
      </w:pPr>
      <w:r w:rsidRPr="00853B13">
        <w:rPr>
          <w:b/>
          <w:szCs w:val="22"/>
        </w:rPr>
        <w:t>4.</w:t>
      </w:r>
      <w:r w:rsidRPr="00853B13">
        <w:rPr>
          <w:b/>
          <w:szCs w:val="22"/>
        </w:rPr>
        <w:tab/>
        <w:t>FARMACINĖ FORMA IR KIEKIS PAKUOTĖJE</w:t>
      </w:r>
    </w:p>
    <w:p w:rsidR="00DB425B" w:rsidRPr="00853B13" w:rsidRDefault="00DB425B" w:rsidP="00DB425B">
      <w:pPr>
        <w:rPr>
          <w:szCs w:val="22"/>
        </w:rPr>
      </w:pPr>
    </w:p>
    <w:p w:rsidR="00DB425B" w:rsidRPr="00853B13" w:rsidRDefault="00DB425B" w:rsidP="00DB425B">
      <w:pPr>
        <w:rPr>
          <w:szCs w:val="22"/>
        </w:rPr>
      </w:pPr>
      <w:r w:rsidRPr="00853B13">
        <w:rPr>
          <w:szCs w:val="22"/>
        </w:rPr>
        <w:t>5 ampulės po 2 ml.</w:t>
      </w:r>
    </w:p>
    <w:p w:rsidR="00DB425B" w:rsidRPr="00853B13" w:rsidRDefault="00DB425B" w:rsidP="00DB425B">
      <w:pPr>
        <w:rPr>
          <w:szCs w:val="22"/>
          <w:highlight w:val="lightGray"/>
        </w:rPr>
      </w:pPr>
      <w:r w:rsidRPr="00853B13">
        <w:rPr>
          <w:szCs w:val="22"/>
          <w:highlight w:val="lightGray"/>
        </w:rPr>
        <w:t>10 ampulių po 2 ml</w:t>
      </w:r>
    </w:p>
    <w:p w:rsidR="00DB425B" w:rsidRPr="00853B13" w:rsidRDefault="00DB425B" w:rsidP="00DB425B">
      <w:pPr>
        <w:rPr>
          <w:szCs w:val="22"/>
        </w:rPr>
      </w:pPr>
      <w:r w:rsidRPr="00853B13">
        <w:rPr>
          <w:szCs w:val="22"/>
          <w:highlight w:val="lightGray"/>
        </w:rPr>
        <w:t>100 ampulių po 2 ml</w:t>
      </w:r>
    </w:p>
    <w:p w:rsidR="00DB425B" w:rsidRDefault="00DB425B" w:rsidP="00DB425B">
      <w:pPr>
        <w:rPr>
          <w:szCs w:val="22"/>
        </w:rPr>
      </w:pPr>
    </w:p>
    <w:p w:rsidR="00DB425B" w:rsidRPr="00853B13" w:rsidRDefault="00DB425B" w:rsidP="00DB425B">
      <w:pPr>
        <w:rPr>
          <w:szCs w:val="22"/>
        </w:rPr>
      </w:pPr>
    </w:p>
    <w:p w:rsidR="00DB425B" w:rsidRPr="00853B13" w:rsidRDefault="00DB425B" w:rsidP="00DB425B">
      <w:pPr>
        <w:keepNext/>
        <w:pBdr>
          <w:top w:val="single" w:sz="4" w:space="1" w:color="auto"/>
          <w:left w:val="single" w:sz="4" w:space="4" w:color="auto"/>
          <w:bottom w:val="single" w:sz="4" w:space="1" w:color="auto"/>
          <w:right w:val="single" w:sz="4" w:space="4" w:color="auto"/>
        </w:pBdr>
        <w:outlineLvl w:val="2"/>
        <w:rPr>
          <w:b/>
          <w:szCs w:val="22"/>
        </w:rPr>
      </w:pPr>
      <w:r w:rsidRPr="00853B13">
        <w:rPr>
          <w:b/>
          <w:szCs w:val="22"/>
        </w:rPr>
        <w:t>5.</w:t>
      </w:r>
      <w:r w:rsidRPr="00853B13">
        <w:rPr>
          <w:b/>
          <w:szCs w:val="22"/>
        </w:rPr>
        <w:tab/>
        <w:t>VARTOJIMO METODAS IR BŪDAS</w:t>
      </w:r>
    </w:p>
    <w:p w:rsidR="00DB425B" w:rsidRPr="00853B13" w:rsidRDefault="00DB425B" w:rsidP="00DB425B">
      <w:pPr>
        <w:rPr>
          <w:szCs w:val="22"/>
        </w:rPr>
      </w:pPr>
    </w:p>
    <w:p w:rsidR="00DB425B" w:rsidRPr="00853B13" w:rsidRDefault="00DB425B" w:rsidP="00DB425B">
      <w:pPr>
        <w:rPr>
          <w:szCs w:val="22"/>
        </w:rPr>
      </w:pPr>
      <w:r w:rsidRPr="00853B13">
        <w:rPr>
          <w:szCs w:val="22"/>
        </w:rPr>
        <w:t>Leisti į veną arba į raumenis.</w:t>
      </w:r>
    </w:p>
    <w:p w:rsidR="00DB425B" w:rsidRPr="00853B13" w:rsidRDefault="00DB425B" w:rsidP="00DB425B">
      <w:pPr>
        <w:rPr>
          <w:szCs w:val="22"/>
        </w:rPr>
      </w:pPr>
      <w:r w:rsidRPr="00853B13">
        <w:rPr>
          <w:szCs w:val="22"/>
        </w:rPr>
        <w:t>Prieš vartojimą perskaitykite pakuotės lapelį.</w:t>
      </w:r>
    </w:p>
    <w:p w:rsidR="00DB425B" w:rsidRPr="00853B13" w:rsidRDefault="00DB425B" w:rsidP="00DB425B">
      <w:pPr>
        <w:rPr>
          <w:szCs w:val="22"/>
        </w:rPr>
      </w:pPr>
    </w:p>
    <w:p w:rsidR="00DB425B" w:rsidRPr="00853B13" w:rsidRDefault="00DB425B" w:rsidP="00DB425B">
      <w:pPr>
        <w:rPr>
          <w:szCs w:val="22"/>
        </w:rPr>
      </w:pPr>
    </w:p>
    <w:p w:rsidR="00DB425B" w:rsidRPr="00853B13" w:rsidRDefault="00DB425B" w:rsidP="00DB425B">
      <w:pPr>
        <w:keepNext/>
        <w:pBdr>
          <w:top w:val="single" w:sz="4" w:space="1" w:color="auto"/>
          <w:left w:val="single" w:sz="4" w:space="4" w:color="auto"/>
          <w:bottom w:val="single" w:sz="4" w:space="1" w:color="auto"/>
          <w:right w:val="single" w:sz="4" w:space="4" w:color="auto"/>
        </w:pBdr>
        <w:outlineLvl w:val="2"/>
        <w:rPr>
          <w:b/>
          <w:szCs w:val="22"/>
        </w:rPr>
      </w:pPr>
      <w:r w:rsidRPr="00853B13">
        <w:rPr>
          <w:b/>
          <w:szCs w:val="22"/>
        </w:rPr>
        <w:t>6.</w:t>
      </w:r>
      <w:r w:rsidRPr="00853B13">
        <w:rPr>
          <w:b/>
          <w:szCs w:val="22"/>
        </w:rPr>
        <w:tab/>
        <w:t>SPECIALUS ĮSPĖJIMAS, KAD VAISTINĮ PREPARATĄ BŪTINA LAIKYTI VAIKAMS NEPASTEBIMOJE IR NEPASIEKIAMOJE VIETOJE</w:t>
      </w:r>
    </w:p>
    <w:p w:rsidR="00DB425B" w:rsidRPr="00853B13" w:rsidRDefault="00DB425B" w:rsidP="00DB425B">
      <w:pPr>
        <w:rPr>
          <w:szCs w:val="22"/>
        </w:rPr>
      </w:pPr>
    </w:p>
    <w:p w:rsidR="00DB425B" w:rsidRPr="00853B13" w:rsidRDefault="00DB425B" w:rsidP="00DB425B">
      <w:pPr>
        <w:rPr>
          <w:szCs w:val="22"/>
        </w:rPr>
      </w:pPr>
      <w:r w:rsidRPr="00853B13">
        <w:rPr>
          <w:szCs w:val="22"/>
        </w:rPr>
        <w:t>Laikyti vaikams nepastebimoje ir nepasiekiamoje vietoje.</w:t>
      </w:r>
    </w:p>
    <w:p w:rsidR="00DB425B" w:rsidRPr="00853B13" w:rsidRDefault="00DB425B" w:rsidP="00DB425B">
      <w:pPr>
        <w:rPr>
          <w:szCs w:val="22"/>
        </w:rPr>
      </w:pPr>
    </w:p>
    <w:p w:rsidR="00DB425B" w:rsidRPr="00853B13" w:rsidRDefault="00DB425B" w:rsidP="00DB425B">
      <w:pPr>
        <w:rPr>
          <w:szCs w:val="22"/>
        </w:rPr>
      </w:pPr>
    </w:p>
    <w:p w:rsidR="00DB425B" w:rsidRPr="00853B13" w:rsidRDefault="00DB425B" w:rsidP="00DB425B">
      <w:pPr>
        <w:keepNext/>
        <w:pBdr>
          <w:top w:val="single" w:sz="4" w:space="1" w:color="auto"/>
          <w:left w:val="single" w:sz="4" w:space="4" w:color="auto"/>
          <w:bottom w:val="single" w:sz="4" w:space="1" w:color="auto"/>
          <w:right w:val="single" w:sz="4" w:space="4" w:color="auto"/>
        </w:pBdr>
        <w:outlineLvl w:val="2"/>
        <w:rPr>
          <w:b/>
          <w:szCs w:val="22"/>
        </w:rPr>
      </w:pPr>
      <w:r w:rsidRPr="00853B13">
        <w:rPr>
          <w:b/>
          <w:szCs w:val="22"/>
        </w:rPr>
        <w:t>7.</w:t>
      </w:r>
      <w:r w:rsidRPr="00853B13">
        <w:rPr>
          <w:b/>
          <w:szCs w:val="22"/>
        </w:rPr>
        <w:tab/>
        <w:t>KITAS SPECIALUS ĮSPĖJIMAS (JEI REIKIA)</w:t>
      </w:r>
    </w:p>
    <w:p w:rsidR="00DB425B" w:rsidRPr="00853B13" w:rsidRDefault="00DB425B" w:rsidP="00DB425B">
      <w:pPr>
        <w:rPr>
          <w:szCs w:val="22"/>
        </w:rPr>
      </w:pPr>
    </w:p>
    <w:p w:rsidR="00DB425B" w:rsidRPr="00853B13" w:rsidRDefault="00DB425B" w:rsidP="00DB425B">
      <w:pPr>
        <w:rPr>
          <w:szCs w:val="22"/>
        </w:rPr>
      </w:pPr>
    </w:p>
    <w:p w:rsidR="00DB425B" w:rsidRPr="00853B13" w:rsidRDefault="00DB425B" w:rsidP="00DB425B">
      <w:pPr>
        <w:keepNext/>
        <w:pBdr>
          <w:top w:val="single" w:sz="4" w:space="1" w:color="auto"/>
          <w:left w:val="single" w:sz="4" w:space="4" w:color="auto"/>
          <w:bottom w:val="single" w:sz="4" w:space="1" w:color="auto"/>
          <w:right w:val="single" w:sz="4" w:space="4" w:color="auto"/>
        </w:pBdr>
        <w:outlineLvl w:val="2"/>
        <w:rPr>
          <w:b/>
          <w:szCs w:val="22"/>
        </w:rPr>
      </w:pPr>
      <w:r w:rsidRPr="00853B13">
        <w:rPr>
          <w:b/>
          <w:szCs w:val="22"/>
        </w:rPr>
        <w:t>8.</w:t>
      </w:r>
      <w:r w:rsidRPr="00853B13">
        <w:rPr>
          <w:b/>
          <w:szCs w:val="22"/>
        </w:rPr>
        <w:tab/>
        <w:t>TINKAMUMO LAIKAS</w:t>
      </w:r>
    </w:p>
    <w:p w:rsidR="00DB425B" w:rsidRPr="00853B13" w:rsidRDefault="00DB425B" w:rsidP="00DB425B">
      <w:pPr>
        <w:rPr>
          <w:szCs w:val="22"/>
        </w:rPr>
      </w:pPr>
    </w:p>
    <w:p w:rsidR="00DB425B" w:rsidRPr="00853B13" w:rsidRDefault="00DB425B" w:rsidP="00DB425B">
      <w:pPr>
        <w:rPr>
          <w:szCs w:val="22"/>
        </w:rPr>
      </w:pPr>
      <w:r>
        <w:rPr>
          <w:szCs w:val="22"/>
        </w:rPr>
        <w:t>EXP:</w:t>
      </w:r>
      <w:r w:rsidRPr="00853B13">
        <w:rPr>
          <w:szCs w:val="22"/>
        </w:rPr>
        <w:t xml:space="preserve"> {</w:t>
      </w:r>
      <w:r w:rsidRPr="00853B13">
        <w:rPr>
          <w:szCs w:val="22"/>
          <w:lang w:eastAsia="en-US"/>
        </w:rPr>
        <w:t>mm/MMMM}</w:t>
      </w:r>
    </w:p>
    <w:p w:rsidR="00DB425B" w:rsidRPr="00853B13" w:rsidRDefault="00DB425B" w:rsidP="00DB425B">
      <w:pPr>
        <w:rPr>
          <w:szCs w:val="22"/>
        </w:rPr>
      </w:pPr>
    </w:p>
    <w:p w:rsidR="00DB425B" w:rsidRPr="00853B13" w:rsidRDefault="00DB425B" w:rsidP="00DB425B">
      <w:pPr>
        <w:rPr>
          <w:szCs w:val="22"/>
        </w:rPr>
      </w:pPr>
    </w:p>
    <w:p w:rsidR="00DB425B" w:rsidRPr="00853B13" w:rsidRDefault="00DB425B" w:rsidP="00DB425B">
      <w:pPr>
        <w:keepNext/>
        <w:pBdr>
          <w:top w:val="single" w:sz="4" w:space="1" w:color="auto"/>
          <w:left w:val="single" w:sz="4" w:space="4" w:color="auto"/>
          <w:bottom w:val="single" w:sz="4" w:space="1" w:color="auto"/>
          <w:right w:val="single" w:sz="4" w:space="4" w:color="auto"/>
        </w:pBdr>
        <w:outlineLvl w:val="2"/>
        <w:rPr>
          <w:b/>
          <w:szCs w:val="22"/>
        </w:rPr>
      </w:pPr>
      <w:r w:rsidRPr="00853B13">
        <w:rPr>
          <w:b/>
          <w:szCs w:val="22"/>
        </w:rPr>
        <w:t>9.</w:t>
      </w:r>
      <w:r w:rsidRPr="00853B13">
        <w:rPr>
          <w:b/>
          <w:szCs w:val="22"/>
        </w:rPr>
        <w:tab/>
        <w:t>SPECIALIOS LAIKYMO SĄLYGOS</w:t>
      </w:r>
    </w:p>
    <w:p w:rsidR="00DB425B" w:rsidRPr="00853B13" w:rsidRDefault="00DB425B" w:rsidP="00DB425B">
      <w:pPr>
        <w:rPr>
          <w:szCs w:val="22"/>
        </w:rPr>
      </w:pPr>
    </w:p>
    <w:p w:rsidR="00DB425B" w:rsidRPr="00853B13" w:rsidRDefault="00DB425B" w:rsidP="00DB425B">
      <w:pPr>
        <w:rPr>
          <w:noProof/>
          <w:szCs w:val="22"/>
        </w:rPr>
      </w:pPr>
      <w:r w:rsidRPr="00853B13">
        <w:rPr>
          <w:noProof/>
          <w:szCs w:val="22"/>
        </w:rPr>
        <w:t>Laikyti ne aukštesnėje kaip 25 °C temperatūroje.</w:t>
      </w:r>
    </w:p>
    <w:p w:rsidR="00DB425B" w:rsidRPr="00853B13" w:rsidRDefault="00DB425B" w:rsidP="00DB425B">
      <w:pPr>
        <w:rPr>
          <w:szCs w:val="22"/>
        </w:rPr>
      </w:pPr>
      <w:r w:rsidRPr="00853B13">
        <w:rPr>
          <w:noProof/>
          <w:szCs w:val="22"/>
        </w:rPr>
        <w:t xml:space="preserve">Ampules laikyti išorinėje dėžutėje, kad </w:t>
      </w:r>
      <w:r>
        <w:rPr>
          <w:noProof/>
          <w:szCs w:val="22"/>
        </w:rPr>
        <w:t>vaistas</w:t>
      </w:r>
      <w:r w:rsidRPr="00853B13">
        <w:rPr>
          <w:noProof/>
          <w:szCs w:val="22"/>
        </w:rPr>
        <w:t xml:space="preserve"> būtų apsaugotas nuo šviesos.</w:t>
      </w:r>
    </w:p>
    <w:p w:rsidR="00DB425B" w:rsidRPr="00853B13" w:rsidRDefault="00DB425B" w:rsidP="00DB425B">
      <w:pPr>
        <w:rPr>
          <w:szCs w:val="22"/>
        </w:rPr>
      </w:pPr>
    </w:p>
    <w:p w:rsidR="00DB425B" w:rsidRPr="00853B13" w:rsidRDefault="00DB425B" w:rsidP="00DB425B">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853B13">
        <w:rPr>
          <w:b/>
          <w:noProof/>
          <w:szCs w:val="22"/>
          <w:lang w:eastAsia="en-US"/>
        </w:rPr>
        <w:lastRenderedPageBreak/>
        <w:t>10.</w:t>
      </w:r>
      <w:r w:rsidRPr="00853B13">
        <w:rPr>
          <w:b/>
          <w:noProof/>
          <w:szCs w:val="22"/>
          <w:lang w:eastAsia="en-US"/>
        </w:rPr>
        <w:tab/>
        <w:t xml:space="preserve">SPECIALIOS ATSARGUMO PRIEMONĖS DĖL NESUVARTOTO </w:t>
      </w:r>
      <w:r w:rsidRPr="00853B13">
        <w:rPr>
          <w:b/>
          <w:bCs/>
          <w:noProof/>
          <w:szCs w:val="22"/>
          <w:lang w:eastAsia="en-US"/>
        </w:rPr>
        <w:t xml:space="preserve">VAISTINIO PREPARATO AR JO ATLIEKŲ </w:t>
      </w:r>
      <w:r w:rsidRPr="00853B13">
        <w:rPr>
          <w:b/>
          <w:noProof/>
          <w:szCs w:val="22"/>
          <w:lang w:eastAsia="en-US"/>
        </w:rPr>
        <w:t>TVARKYMO (JEI REIKIA)</w:t>
      </w:r>
    </w:p>
    <w:p w:rsidR="00DB425B" w:rsidRPr="00853B13" w:rsidRDefault="00DB425B" w:rsidP="00DB425B">
      <w:pPr>
        <w:rPr>
          <w:szCs w:val="22"/>
        </w:rPr>
      </w:pPr>
    </w:p>
    <w:p w:rsidR="00DB425B" w:rsidRPr="00853B13" w:rsidRDefault="00DB425B" w:rsidP="00DB425B">
      <w:pPr>
        <w:rPr>
          <w:szCs w:val="22"/>
        </w:rPr>
      </w:pPr>
    </w:p>
    <w:p w:rsidR="00DB425B" w:rsidRPr="00853B13" w:rsidRDefault="00DB425B" w:rsidP="00DB425B">
      <w:pPr>
        <w:keepNext/>
        <w:pBdr>
          <w:top w:val="single" w:sz="4" w:space="1" w:color="auto"/>
          <w:left w:val="single" w:sz="4" w:space="4" w:color="auto"/>
          <w:bottom w:val="single" w:sz="4" w:space="1" w:color="auto"/>
          <w:right w:val="single" w:sz="4" w:space="4" w:color="auto"/>
        </w:pBdr>
        <w:outlineLvl w:val="2"/>
        <w:rPr>
          <w:b/>
          <w:szCs w:val="22"/>
        </w:rPr>
      </w:pPr>
      <w:r w:rsidRPr="00853B13">
        <w:rPr>
          <w:b/>
          <w:szCs w:val="22"/>
        </w:rPr>
        <w:t>11.</w:t>
      </w:r>
      <w:r w:rsidRPr="00853B13">
        <w:rPr>
          <w:b/>
          <w:szCs w:val="22"/>
        </w:rPr>
        <w:tab/>
      </w:r>
      <w:r w:rsidRPr="0017295E">
        <w:rPr>
          <w:b/>
          <w:szCs w:val="22"/>
        </w:rPr>
        <w:t>REGISTRUOTOJO</w:t>
      </w:r>
      <w:r w:rsidRPr="00853B13">
        <w:rPr>
          <w:b/>
          <w:szCs w:val="22"/>
        </w:rPr>
        <w:t xml:space="preserve"> PAVADINIMAS IR ADRESAS</w:t>
      </w:r>
    </w:p>
    <w:p w:rsidR="00DB425B" w:rsidRPr="00853B13" w:rsidRDefault="00DB425B" w:rsidP="00DB425B">
      <w:pPr>
        <w:rPr>
          <w:szCs w:val="22"/>
        </w:rPr>
      </w:pPr>
    </w:p>
    <w:p w:rsidR="00DB425B" w:rsidRPr="00853B13" w:rsidRDefault="00DB425B" w:rsidP="00DB425B">
      <w:pPr>
        <w:rPr>
          <w:szCs w:val="22"/>
          <w:lang w:eastAsia="en-US"/>
        </w:rPr>
      </w:pPr>
      <w:r w:rsidRPr="00853B13">
        <w:rPr>
          <w:szCs w:val="22"/>
          <w:lang w:eastAsia="en-US"/>
        </w:rPr>
        <w:t>MEDOCHEMIE LTD</w:t>
      </w:r>
    </w:p>
    <w:p w:rsidR="00DB425B" w:rsidRPr="00853B13" w:rsidRDefault="00DB425B" w:rsidP="00DB425B">
      <w:pPr>
        <w:rPr>
          <w:szCs w:val="22"/>
          <w:lang w:eastAsia="en-US"/>
        </w:rPr>
      </w:pPr>
      <w:r w:rsidRPr="00853B13">
        <w:rPr>
          <w:szCs w:val="22"/>
          <w:lang w:eastAsia="en-US"/>
        </w:rPr>
        <w:t>1-10 Constantinoupoleos street</w:t>
      </w:r>
    </w:p>
    <w:p w:rsidR="00DB425B" w:rsidRPr="00853B13" w:rsidRDefault="00DB425B" w:rsidP="00DB425B">
      <w:pPr>
        <w:rPr>
          <w:szCs w:val="22"/>
        </w:rPr>
      </w:pPr>
      <w:r w:rsidRPr="00853B13">
        <w:rPr>
          <w:szCs w:val="22"/>
          <w:lang w:eastAsia="en-US"/>
        </w:rPr>
        <w:t>3011 Limassol</w:t>
      </w:r>
    </w:p>
    <w:p w:rsidR="00DB425B" w:rsidRPr="00853B13" w:rsidRDefault="00DB425B" w:rsidP="00DB425B">
      <w:pPr>
        <w:rPr>
          <w:szCs w:val="22"/>
        </w:rPr>
      </w:pPr>
      <w:r w:rsidRPr="00853B13">
        <w:rPr>
          <w:szCs w:val="22"/>
        </w:rPr>
        <w:t>Kipras</w:t>
      </w:r>
    </w:p>
    <w:p w:rsidR="00DB425B" w:rsidRPr="00853B13" w:rsidRDefault="00DB425B" w:rsidP="00DB425B">
      <w:pPr>
        <w:rPr>
          <w:szCs w:val="22"/>
        </w:rPr>
      </w:pPr>
    </w:p>
    <w:p w:rsidR="00DB425B" w:rsidRPr="00853B13" w:rsidRDefault="00DB425B" w:rsidP="00DB425B">
      <w:pPr>
        <w:rPr>
          <w:szCs w:val="22"/>
        </w:rPr>
      </w:pPr>
    </w:p>
    <w:p w:rsidR="00DB425B" w:rsidRPr="00853B13" w:rsidRDefault="00DB425B" w:rsidP="00DB425B">
      <w:pPr>
        <w:keepNext/>
        <w:pBdr>
          <w:top w:val="single" w:sz="4" w:space="1" w:color="auto"/>
          <w:left w:val="single" w:sz="4" w:space="4" w:color="auto"/>
          <w:bottom w:val="single" w:sz="4" w:space="1" w:color="auto"/>
          <w:right w:val="single" w:sz="4" w:space="4" w:color="auto"/>
        </w:pBdr>
        <w:outlineLvl w:val="2"/>
        <w:rPr>
          <w:b/>
          <w:szCs w:val="22"/>
        </w:rPr>
      </w:pPr>
      <w:r w:rsidRPr="00853B13">
        <w:rPr>
          <w:b/>
          <w:szCs w:val="22"/>
        </w:rPr>
        <w:t>12.</w:t>
      </w:r>
      <w:r w:rsidRPr="00853B13">
        <w:rPr>
          <w:b/>
          <w:szCs w:val="22"/>
        </w:rPr>
        <w:tab/>
      </w:r>
      <w:r w:rsidRPr="0017295E">
        <w:rPr>
          <w:b/>
          <w:szCs w:val="22"/>
        </w:rPr>
        <w:t>REGISTRACIJOS PAŽYMĖJIMO NUMERIS (-IAI)</w:t>
      </w:r>
    </w:p>
    <w:p w:rsidR="00DB425B" w:rsidRPr="00853B13" w:rsidRDefault="00DB425B" w:rsidP="00DB425B">
      <w:pPr>
        <w:rPr>
          <w:szCs w:val="22"/>
        </w:rPr>
      </w:pPr>
    </w:p>
    <w:p w:rsidR="00DB425B" w:rsidRPr="00853B13" w:rsidRDefault="00DB425B" w:rsidP="00DB425B">
      <w:pPr>
        <w:rPr>
          <w:szCs w:val="22"/>
        </w:rPr>
      </w:pPr>
      <w:r w:rsidRPr="00A21C6B">
        <w:rPr>
          <w:szCs w:val="22"/>
          <w:highlight w:val="lightGray"/>
        </w:rPr>
        <w:t>N5 –</w:t>
      </w:r>
      <w:r w:rsidRPr="00853B13">
        <w:rPr>
          <w:szCs w:val="22"/>
        </w:rPr>
        <w:t xml:space="preserve"> LT/1/93/1378/001</w:t>
      </w:r>
    </w:p>
    <w:p w:rsidR="00DB425B" w:rsidRPr="00A21C6B" w:rsidRDefault="00DB425B" w:rsidP="00DB425B">
      <w:pPr>
        <w:rPr>
          <w:szCs w:val="22"/>
          <w:highlight w:val="lightGray"/>
        </w:rPr>
      </w:pPr>
      <w:r w:rsidRPr="00A21C6B">
        <w:rPr>
          <w:szCs w:val="22"/>
          <w:highlight w:val="lightGray"/>
        </w:rPr>
        <w:t>N10 – LT/1/93/1378/002</w:t>
      </w:r>
    </w:p>
    <w:p w:rsidR="00DB425B" w:rsidRPr="00853B13" w:rsidRDefault="00DB425B" w:rsidP="00DB425B">
      <w:pPr>
        <w:rPr>
          <w:szCs w:val="22"/>
        </w:rPr>
      </w:pPr>
      <w:r w:rsidRPr="00A21C6B">
        <w:rPr>
          <w:szCs w:val="22"/>
          <w:highlight w:val="lightGray"/>
        </w:rPr>
        <w:t>N100 – LT/1/93/1378/003</w:t>
      </w:r>
    </w:p>
    <w:p w:rsidR="00DB425B" w:rsidRPr="00853B13" w:rsidRDefault="00DB425B" w:rsidP="00DB425B">
      <w:pPr>
        <w:rPr>
          <w:szCs w:val="22"/>
        </w:rPr>
      </w:pPr>
    </w:p>
    <w:p w:rsidR="00DB425B" w:rsidRPr="00853B13" w:rsidRDefault="00DB425B" w:rsidP="00DB425B">
      <w:pPr>
        <w:rPr>
          <w:szCs w:val="22"/>
        </w:rPr>
      </w:pPr>
    </w:p>
    <w:p w:rsidR="00DB425B" w:rsidRPr="00853B13" w:rsidRDefault="00DB425B" w:rsidP="00DB425B">
      <w:pPr>
        <w:keepNext/>
        <w:pBdr>
          <w:top w:val="single" w:sz="4" w:space="1" w:color="auto"/>
          <w:left w:val="single" w:sz="4" w:space="4" w:color="auto"/>
          <w:bottom w:val="single" w:sz="4" w:space="1" w:color="auto"/>
          <w:right w:val="single" w:sz="4" w:space="4" w:color="auto"/>
        </w:pBdr>
        <w:outlineLvl w:val="2"/>
        <w:rPr>
          <w:b/>
          <w:szCs w:val="22"/>
        </w:rPr>
      </w:pPr>
      <w:r w:rsidRPr="00853B13">
        <w:rPr>
          <w:b/>
          <w:szCs w:val="22"/>
        </w:rPr>
        <w:t>13.</w:t>
      </w:r>
      <w:r w:rsidRPr="00853B13">
        <w:rPr>
          <w:b/>
          <w:szCs w:val="22"/>
        </w:rPr>
        <w:tab/>
        <w:t>SERIJOS NUMERIS</w:t>
      </w:r>
    </w:p>
    <w:p w:rsidR="00DB425B" w:rsidRPr="00853B13" w:rsidRDefault="00DB425B" w:rsidP="00DB425B">
      <w:pPr>
        <w:rPr>
          <w:szCs w:val="22"/>
        </w:rPr>
      </w:pPr>
    </w:p>
    <w:p w:rsidR="00DB425B" w:rsidRPr="00853B13" w:rsidRDefault="00DB425B" w:rsidP="00DB425B">
      <w:pPr>
        <w:rPr>
          <w:szCs w:val="22"/>
        </w:rPr>
      </w:pPr>
      <w:r>
        <w:rPr>
          <w:szCs w:val="22"/>
        </w:rPr>
        <w:t>Lot: {numeris}</w:t>
      </w:r>
    </w:p>
    <w:p w:rsidR="00DB425B" w:rsidRPr="00853B13" w:rsidRDefault="00DB425B" w:rsidP="00DB425B">
      <w:pPr>
        <w:rPr>
          <w:szCs w:val="22"/>
        </w:rPr>
      </w:pPr>
    </w:p>
    <w:p w:rsidR="00DB425B" w:rsidRPr="00853B13" w:rsidRDefault="00DB425B" w:rsidP="00DB425B">
      <w:pPr>
        <w:rPr>
          <w:szCs w:val="22"/>
        </w:rPr>
      </w:pPr>
    </w:p>
    <w:p w:rsidR="00DB425B" w:rsidRPr="00853B13" w:rsidRDefault="00DB425B" w:rsidP="00DB425B">
      <w:pPr>
        <w:keepNext/>
        <w:pBdr>
          <w:top w:val="single" w:sz="4" w:space="1" w:color="auto"/>
          <w:left w:val="single" w:sz="4" w:space="4" w:color="auto"/>
          <w:bottom w:val="single" w:sz="4" w:space="1" w:color="auto"/>
          <w:right w:val="single" w:sz="4" w:space="4" w:color="auto"/>
        </w:pBdr>
        <w:outlineLvl w:val="2"/>
        <w:rPr>
          <w:b/>
          <w:szCs w:val="22"/>
        </w:rPr>
      </w:pPr>
      <w:r w:rsidRPr="00853B13">
        <w:rPr>
          <w:b/>
          <w:szCs w:val="22"/>
        </w:rPr>
        <w:t>14.</w:t>
      </w:r>
      <w:r w:rsidRPr="00853B13">
        <w:rPr>
          <w:b/>
          <w:szCs w:val="22"/>
        </w:rPr>
        <w:tab/>
        <w:t>PARDAVIMO (IŠDAVIMO) TVARKA</w:t>
      </w:r>
    </w:p>
    <w:p w:rsidR="00DB425B" w:rsidRPr="00853B13" w:rsidRDefault="00DB425B" w:rsidP="00DB425B">
      <w:pPr>
        <w:rPr>
          <w:szCs w:val="22"/>
        </w:rPr>
      </w:pPr>
    </w:p>
    <w:p w:rsidR="00DB425B" w:rsidRPr="00853B13" w:rsidRDefault="00DB425B" w:rsidP="00DB425B">
      <w:pPr>
        <w:rPr>
          <w:szCs w:val="22"/>
        </w:rPr>
      </w:pPr>
      <w:r w:rsidRPr="00853B13">
        <w:rPr>
          <w:szCs w:val="22"/>
        </w:rPr>
        <w:t xml:space="preserve">Receptinis </w:t>
      </w:r>
      <w:r>
        <w:rPr>
          <w:szCs w:val="22"/>
        </w:rPr>
        <w:t>vaistas</w:t>
      </w:r>
      <w:r w:rsidRPr="00853B13">
        <w:rPr>
          <w:szCs w:val="22"/>
        </w:rPr>
        <w:t>.</w:t>
      </w:r>
    </w:p>
    <w:p w:rsidR="00DB425B" w:rsidRPr="00853B13" w:rsidRDefault="00DB425B" w:rsidP="00DB425B">
      <w:pPr>
        <w:rPr>
          <w:szCs w:val="22"/>
        </w:rPr>
      </w:pPr>
    </w:p>
    <w:p w:rsidR="00DB425B" w:rsidRPr="00853B13" w:rsidRDefault="00DB425B" w:rsidP="00DB425B">
      <w:pPr>
        <w:rPr>
          <w:szCs w:val="22"/>
        </w:rPr>
      </w:pPr>
    </w:p>
    <w:p w:rsidR="00DB425B" w:rsidRPr="00853B13" w:rsidRDefault="00DB425B" w:rsidP="00DB425B">
      <w:pPr>
        <w:keepNext/>
        <w:pBdr>
          <w:top w:val="single" w:sz="4" w:space="1" w:color="auto"/>
          <w:left w:val="single" w:sz="4" w:space="4" w:color="auto"/>
          <w:bottom w:val="single" w:sz="4" w:space="1" w:color="auto"/>
          <w:right w:val="single" w:sz="4" w:space="4" w:color="auto"/>
        </w:pBdr>
        <w:outlineLvl w:val="2"/>
        <w:rPr>
          <w:b/>
          <w:szCs w:val="22"/>
        </w:rPr>
      </w:pPr>
      <w:r w:rsidRPr="00853B13">
        <w:rPr>
          <w:b/>
          <w:szCs w:val="22"/>
        </w:rPr>
        <w:t>15.</w:t>
      </w:r>
      <w:r w:rsidRPr="00853B13">
        <w:rPr>
          <w:b/>
          <w:szCs w:val="22"/>
        </w:rPr>
        <w:tab/>
        <w:t>VARTOJIMO INSTRUKCIJA</w:t>
      </w:r>
    </w:p>
    <w:p w:rsidR="00DB425B" w:rsidRPr="00853B13" w:rsidRDefault="00DB425B" w:rsidP="00DB425B">
      <w:pPr>
        <w:rPr>
          <w:szCs w:val="22"/>
        </w:rPr>
      </w:pPr>
    </w:p>
    <w:p w:rsidR="00DB425B" w:rsidRPr="00853B13" w:rsidRDefault="00DB425B" w:rsidP="00DB425B">
      <w:pPr>
        <w:rPr>
          <w:szCs w:val="22"/>
        </w:rPr>
      </w:pPr>
    </w:p>
    <w:p w:rsidR="00DB425B" w:rsidRPr="00853B13" w:rsidRDefault="00DB425B" w:rsidP="00DB425B">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853B13">
        <w:rPr>
          <w:b/>
          <w:noProof/>
          <w:szCs w:val="22"/>
          <w:lang w:eastAsia="en-US"/>
        </w:rPr>
        <w:t>16.</w:t>
      </w:r>
      <w:r w:rsidRPr="00853B13">
        <w:rPr>
          <w:b/>
          <w:noProof/>
          <w:szCs w:val="22"/>
          <w:lang w:eastAsia="en-US"/>
        </w:rPr>
        <w:tab/>
        <w:t>INFORMACIJA BRAILIO RAŠTU</w:t>
      </w:r>
    </w:p>
    <w:p w:rsidR="00DB425B" w:rsidRPr="00853B13" w:rsidRDefault="00DB425B" w:rsidP="00DB425B">
      <w:pPr>
        <w:rPr>
          <w:szCs w:val="22"/>
        </w:rPr>
      </w:pPr>
    </w:p>
    <w:p w:rsidR="00DB425B" w:rsidRPr="00853B13" w:rsidRDefault="00DB425B" w:rsidP="00DB425B">
      <w:pPr>
        <w:rPr>
          <w:szCs w:val="22"/>
        </w:rPr>
      </w:pPr>
      <w:r>
        <w:rPr>
          <w:szCs w:val="22"/>
        </w:rPr>
        <w:t>elitan</w:t>
      </w:r>
      <w:r w:rsidRPr="00853B13">
        <w:rPr>
          <w:szCs w:val="22"/>
        </w:rPr>
        <w:t xml:space="preserve"> 5 mg/ml</w:t>
      </w:r>
    </w:p>
    <w:p w:rsidR="00DB425B" w:rsidRDefault="00DB425B" w:rsidP="00DB425B">
      <w:pPr>
        <w:tabs>
          <w:tab w:val="left" w:pos="567"/>
        </w:tabs>
        <w:rPr>
          <w:noProof/>
          <w:szCs w:val="22"/>
          <w:shd w:val="clear" w:color="auto" w:fill="CCCCCC"/>
          <w:lang w:bidi="lt-LT"/>
        </w:rPr>
      </w:pPr>
    </w:p>
    <w:p w:rsidR="00DB425B" w:rsidRDefault="00DB425B" w:rsidP="00DB425B">
      <w:pPr>
        <w:tabs>
          <w:tab w:val="left" w:pos="567"/>
        </w:tabs>
        <w:rPr>
          <w:noProof/>
          <w:szCs w:val="22"/>
          <w:shd w:val="clear" w:color="auto" w:fill="CCCCCC"/>
          <w:lang w:bidi="lt-LT"/>
        </w:rPr>
      </w:pPr>
    </w:p>
    <w:p w:rsidR="00DB425B" w:rsidRDefault="00DB425B" w:rsidP="00DB425B">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17.</w:t>
      </w:r>
      <w:r>
        <w:rPr>
          <w:b/>
          <w:noProof/>
          <w:lang w:bidi="lt-LT"/>
        </w:rPr>
        <w:tab/>
        <w:t>UNIKALUS IDENTIFIKATORIUS – 2D BRŪKŠNINIS KODAS</w:t>
      </w:r>
    </w:p>
    <w:p w:rsidR="00DB425B" w:rsidRDefault="00DB425B" w:rsidP="00DB425B">
      <w:pPr>
        <w:tabs>
          <w:tab w:val="left" w:pos="1296"/>
        </w:tabs>
        <w:rPr>
          <w:noProof/>
          <w:lang w:bidi="lt-LT"/>
        </w:rPr>
      </w:pPr>
    </w:p>
    <w:p w:rsidR="00DB425B" w:rsidRDefault="00DB425B" w:rsidP="00DB425B">
      <w:pPr>
        <w:tabs>
          <w:tab w:val="left" w:pos="567"/>
        </w:tabs>
        <w:rPr>
          <w:noProof/>
          <w:szCs w:val="22"/>
          <w:shd w:val="clear" w:color="auto" w:fill="CCCCCC"/>
          <w:lang w:bidi="lt-LT"/>
        </w:rPr>
      </w:pPr>
      <w:r w:rsidRPr="004169A9">
        <w:rPr>
          <w:noProof/>
          <w:highlight w:val="lightGray"/>
          <w:lang w:bidi="lt-LT"/>
        </w:rPr>
        <w:t>2D brūkšninis kodas su nurodytu unikaliu identifikatoriumi.</w:t>
      </w:r>
    </w:p>
    <w:p w:rsidR="00DB425B" w:rsidRDefault="00DB425B" w:rsidP="00DB425B">
      <w:pPr>
        <w:tabs>
          <w:tab w:val="left" w:pos="567"/>
        </w:tabs>
        <w:rPr>
          <w:noProof/>
          <w:szCs w:val="22"/>
          <w:shd w:val="clear" w:color="auto" w:fill="CCCCCC"/>
          <w:lang w:bidi="lt-LT"/>
        </w:rPr>
      </w:pPr>
    </w:p>
    <w:p w:rsidR="00DB425B" w:rsidRDefault="00DB425B" w:rsidP="00DB425B">
      <w:pPr>
        <w:tabs>
          <w:tab w:val="left" w:pos="1296"/>
        </w:tabs>
        <w:rPr>
          <w:noProof/>
          <w:lang w:bidi="lt-LT"/>
        </w:rPr>
      </w:pPr>
    </w:p>
    <w:p w:rsidR="00DB425B" w:rsidRDefault="00DB425B" w:rsidP="00DB425B">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18.</w:t>
      </w:r>
      <w:r>
        <w:rPr>
          <w:b/>
          <w:noProof/>
          <w:lang w:bidi="lt-LT"/>
        </w:rPr>
        <w:tab/>
        <w:t>UNIKALUS IDENTIFIKATORIUS – ŽMONĖMS SUPRANTAMI DUOMENYS</w:t>
      </w:r>
    </w:p>
    <w:p w:rsidR="00DB425B" w:rsidRDefault="00DB425B" w:rsidP="00DB425B">
      <w:pPr>
        <w:tabs>
          <w:tab w:val="left" w:pos="1296"/>
        </w:tabs>
        <w:rPr>
          <w:noProof/>
          <w:lang w:bidi="lt-LT"/>
        </w:rPr>
      </w:pPr>
    </w:p>
    <w:p w:rsidR="00DB425B" w:rsidRDefault="00DB425B" w:rsidP="00DB425B">
      <w:pPr>
        <w:tabs>
          <w:tab w:val="left" w:pos="567"/>
        </w:tabs>
        <w:spacing w:line="260" w:lineRule="exact"/>
        <w:rPr>
          <w:color w:val="008000"/>
          <w:szCs w:val="22"/>
          <w:lang w:bidi="lt-LT"/>
        </w:rPr>
      </w:pPr>
      <w:r>
        <w:rPr>
          <w:lang w:bidi="lt-LT"/>
        </w:rPr>
        <w:t>PC: {numeris}</w:t>
      </w:r>
    </w:p>
    <w:p w:rsidR="00DB425B" w:rsidRDefault="00DB425B" w:rsidP="00DB425B">
      <w:pPr>
        <w:tabs>
          <w:tab w:val="left" w:pos="567"/>
        </w:tabs>
        <w:spacing w:line="260" w:lineRule="exact"/>
        <w:rPr>
          <w:szCs w:val="22"/>
          <w:lang w:bidi="lt-LT"/>
        </w:rPr>
      </w:pPr>
      <w:r>
        <w:rPr>
          <w:lang w:bidi="lt-LT"/>
        </w:rPr>
        <w:t xml:space="preserve">SN: {numeris} </w:t>
      </w:r>
    </w:p>
    <w:p w:rsidR="00DB425B" w:rsidRDefault="00DB425B" w:rsidP="00DB425B">
      <w:pPr>
        <w:tabs>
          <w:tab w:val="left" w:pos="567"/>
        </w:tabs>
        <w:spacing w:line="260" w:lineRule="exact"/>
        <w:rPr>
          <w:szCs w:val="22"/>
          <w:lang w:bidi="lt-LT"/>
        </w:rPr>
      </w:pPr>
      <w:r w:rsidRPr="00A21C6B">
        <w:rPr>
          <w:highlight w:val="lightGray"/>
          <w:lang w:bidi="lt-LT"/>
        </w:rPr>
        <w:t xml:space="preserve">NN: {numeris} </w:t>
      </w:r>
    </w:p>
    <w:p w:rsidR="00DB425B" w:rsidRPr="00853B13" w:rsidRDefault="00DB425B" w:rsidP="00DB425B">
      <w:pPr>
        <w:rPr>
          <w:szCs w:val="22"/>
        </w:rPr>
      </w:pPr>
    </w:p>
    <w:p w:rsidR="00DB425B" w:rsidRPr="00853B13" w:rsidRDefault="00DB425B" w:rsidP="00DB425B">
      <w:pPr>
        <w:keepNext/>
        <w:pBdr>
          <w:top w:val="single" w:sz="4" w:space="1" w:color="auto"/>
          <w:left w:val="single" w:sz="4" w:space="4" w:color="auto"/>
          <w:bottom w:val="single" w:sz="4" w:space="1" w:color="auto"/>
          <w:right w:val="single" w:sz="4" w:space="4" w:color="auto"/>
        </w:pBdr>
        <w:ind w:left="567" w:hanging="567"/>
        <w:outlineLvl w:val="1"/>
        <w:rPr>
          <w:b/>
          <w:iCs/>
          <w:szCs w:val="22"/>
        </w:rPr>
      </w:pPr>
      <w:r w:rsidRPr="00853B13">
        <w:rPr>
          <w:b/>
          <w:iCs/>
          <w:szCs w:val="22"/>
        </w:rPr>
        <w:br w:type="page"/>
      </w:r>
      <w:r w:rsidRPr="00853B13">
        <w:rPr>
          <w:b/>
          <w:iCs/>
          <w:szCs w:val="22"/>
        </w:rPr>
        <w:lastRenderedPageBreak/>
        <w:t>MINIMALI INFORMACIJA ANT MAŽŲ VIDINIŲ PAKUOČIŲ</w:t>
      </w:r>
    </w:p>
    <w:p w:rsidR="00DB425B" w:rsidRPr="00853B13" w:rsidRDefault="00DB425B" w:rsidP="00DB425B">
      <w:pPr>
        <w:pBdr>
          <w:top w:val="single" w:sz="4" w:space="1" w:color="auto"/>
          <w:left w:val="single" w:sz="4" w:space="4" w:color="auto"/>
          <w:bottom w:val="single" w:sz="4" w:space="1" w:color="auto"/>
          <w:right w:val="single" w:sz="4" w:space="4" w:color="auto"/>
        </w:pBdr>
        <w:rPr>
          <w:szCs w:val="22"/>
        </w:rPr>
      </w:pPr>
    </w:p>
    <w:p w:rsidR="00DB425B" w:rsidRPr="00853B13" w:rsidRDefault="00DB425B" w:rsidP="00DB425B">
      <w:pPr>
        <w:pBdr>
          <w:top w:val="single" w:sz="4" w:space="1" w:color="auto"/>
          <w:left w:val="single" w:sz="4" w:space="4" w:color="auto"/>
          <w:bottom w:val="single" w:sz="4" w:space="1" w:color="auto"/>
          <w:right w:val="single" w:sz="4" w:space="4" w:color="auto"/>
        </w:pBdr>
        <w:rPr>
          <w:b/>
          <w:szCs w:val="22"/>
        </w:rPr>
      </w:pPr>
      <w:r w:rsidRPr="00853B13">
        <w:rPr>
          <w:b/>
          <w:szCs w:val="22"/>
        </w:rPr>
        <w:t>AMPULĖ</w:t>
      </w:r>
    </w:p>
    <w:p w:rsidR="00DB425B" w:rsidRDefault="00DB425B" w:rsidP="00DB425B">
      <w:pPr>
        <w:rPr>
          <w:szCs w:val="22"/>
        </w:rPr>
      </w:pPr>
    </w:p>
    <w:p w:rsidR="00DB425B" w:rsidRPr="00853B13" w:rsidRDefault="00DB425B" w:rsidP="00DB425B">
      <w:pPr>
        <w:rPr>
          <w:szCs w:val="22"/>
        </w:rPr>
      </w:pPr>
    </w:p>
    <w:p w:rsidR="00DB425B" w:rsidRPr="00853B13" w:rsidRDefault="00DB425B" w:rsidP="00DB425B">
      <w:pPr>
        <w:keepNext/>
        <w:pBdr>
          <w:top w:val="single" w:sz="4" w:space="1" w:color="auto"/>
          <w:left w:val="single" w:sz="4" w:space="4" w:color="auto"/>
          <w:bottom w:val="single" w:sz="4" w:space="1" w:color="auto"/>
          <w:right w:val="single" w:sz="4" w:space="4" w:color="auto"/>
        </w:pBdr>
        <w:outlineLvl w:val="2"/>
        <w:rPr>
          <w:b/>
          <w:szCs w:val="22"/>
        </w:rPr>
      </w:pPr>
      <w:r w:rsidRPr="00853B13">
        <w:rPr>
          <w:b/>
          <w:szCs w:val="22"/>
        </w:rPr>
        <w:t>1.</w:t>
      </w:r>
      <w:r w:rsidRPr="00853B13">
        <w:rPr>
          <w:b/>
          <w:szCs w:val="22"/>
        </w:rPr>
        <w:tab/>
        <w:t>VAISTINIO PREPARATO PAVADINIMAS IR VARTOJIMO BŪDAS (-AI)</w:t>
      </w:r>
    </w:p>
    <w:p w:rsidR="00DB425B" w:rsidRPr="00853B13" w:rsidRDefault="00DB425B" w:rsidP="00DB425B">
      <w:pPr>
        <w:rPr>
          <w:szCs w:val="22"/>
        </w:rPr>
      </w:pPr>
    </w:p>
    <w:p w:rsidR="00DB425B" w:rsidRPr="00853B13" w:rsidRDefault="00DB425B" w:rsidP="00DB425B">
      <w:pPr>
        <w:keepNext/>
        <w:outlineLvl w:val="0"/>
        <w:rPr>
          <w:szCs w:val="22"/>
        </w:rPr>
      </w:pPr>
      <w:r w:rsidRPr="00853B13">
        <w:rPr>
          <w:szCs w:val="22"/>
        </w:rPr>
        <w:t>ELITAN  5 mg/ml injekcinis tirpalas</w:t>
      </w:r>
    </w:p>
    <w:p w:rsidR="00DB425B" w:rsidRPr="00853B13" w:rsidRDefault="00DB425B" w:rsidP="00DB425B">
      <w:pPr>
        <w:rPr>
          <w:szCs w:val="22"/>
        </w:rPr>
      </w:pPr>
      <w:r w:rsidRPr="00853B13">
        <w:rPr>
          <w:szCs w:val="22"/>
        </w:rPr>
        <w:t>Metoklopramido hidrochloridas</w:t>
      </w:r>
    </w:p>
    <w:p w:rsidR="00DB425B" w:rsidRPr="00853B13" w:rsidRDefault="00DB425B" w:rsidP="00DB425B">
      <w:pPr>
        <w:rPr>
          <w:szCs w:val="22"/>
        </w:rPr>
      </w:pPr>
    </w:p>
    <w:p w:rsidR="00DB425B" w:rsidRPr="00853B13" w:rsidRDefault="00DB425B" w:rsidP="00DB425B">
      <w:pPr>
        <w:rPr>
          <w:szCs w:val="22"/>
        </w:rPr>
      </w:pPr>
      <w:r w:rsidRPr="00853B13">
        <w:rPr>
          <w:szCs w:val="22"/>
        </w:rPr>
        <w:t>i.v. / i.m.</w:t>
      </w:r>
    </w:p>
    <w:p w:rsidR="00DB425B" w:rsidRPr="00853B13" w:rsidRDefault="00DB425B" w:rsidP="00DB425B">
      <w:pPr>
        <w:rPr>
          <w:szCs w:val="22"/>
        </w:rPr>
      </w:pPr>
    </w:p>
    <w:p w:rsidR="00DB425B" w:rsidRPr="00853B13" w:rsidRDefault="00DB425B" w:rsidP="00DB425B">
      <w:pPr>
        <w:rPr>
          <w:szCs w:val="22"/>
        </w:rPr>
      </w:pPr>
    </w:p>
    <w:p w:rsidR="00DB425B" w:rsidRPr="00853B13" w:rsidRDefault="00DB425B" w:rsidP="00DB425B">
      <w:pPr>
        <w:keepNext/>
        <w:pBdr>
          <w:top w:val="single" w:sz="4" w:space="1" w:color="auto"/>
          <w:left w:val="single" w:sz="4" w:space="4" w:color="auto"/>
          <w:bottom w:val="single" w:sz="4" w:space="1" w:color="auto"/>
          <w:right w:val="single" w:sz="4" w:space="4" w:color="auto"/>
        </w:pBdr>
        <w:outlineLvl w:val="2"/>
        <w:rPr>
          <w:b/>
          <w:szCs w:val="22"/>
        </w:rPr>
      </w:pPr>
      <w:r w:rsidRPr="00853B13">
        <w:rPr>
          <w:b/>
          <w:szCs w:val="22"/>
        </w:rPr>
        <w:t>2.</w:t>
      </w:r>
      <w:r w:rsidRPr="00853B13">
        <w:rPr>
          <w:b/>
          <w:szCs w:val="22"/>
        </w:rPr>
        <w:tab/>
        <w:t>VARTOJIMO METODAS</w:t>
      </w:r>
    </w:p>
    <w:p w:rsidR="00DB425B" w:rsidRPr="00853B13" w:rsidRDefault="00DB425B" w:rsidP="00DB425B">
      <w:pPr>
        <w:rPr>
          <w:szCs w:val="22"/>
        </w:rPr>
      </w:pPr>
    </w:p>
    <w:p w:rsidR="00DB425B" w:rsidRPr="00853B13" w:rsidRDefault="00DB425B" w:rsidP="00DB425B">
      <w:pPr>
        <w:rPr>
          <w:szCs w:val="22"/>
        </w:rPr>
      </w:pPr>
    </w:p>
    <w:p w:rsidR="00DB425B" w:rsidRPr="00853B13" w:rsidRDefault="00DB425B" w:rsidP="00DB425B">
      <w:pPr>
        <w:keepNext/>
        <w:pBdr>
          <w:top w:val="single" w:sz="4" w:space="1" w:color="auto"/>
          <w:left w:val="single" w:sz="4" w:space="4" w:color="auto"/>
          <w:bottom w:val="single" w:sz="4" w:space="1" w:color="auto"/>
          <w:right w:val="single" w:sz="4" w:space="4" w:color="auto"/>
        </w:pBdr>
        <w:outlineLvl w:val="2"/>
        <w:rPr>
          <w:b/>
          <w:szCs w:val="22"/>
        </w:rPr>
      </w:pPr>
      <w:r w:rsidRPr="00853B13">
        <w:rPr>
          <w:b/>
          <w:szCs w:val="22"/>
        </w:rPr>
        <w:t>3.</w:t>
      </w:r>
      <w:r w:rsidRPr="00853B13">
        <w:rPr>
          <w:b/>
          <w:szCs w:val="22"/>
        </w:rPr>
        <w:tab/>
        <w:t>TINKAMUMO LAIKAS</w:t>
      </w:r>
    </w:p>
    <w:p w:rsidR="00DB425B" w:rsidRPr="00853B13" w:rsidRDefault="00DB425B" w:rsidP="00DB425B">
      <w:pPr>
        <w:rPr>
          <w:szCs w:val="22"/>
        </w:rPr>
      </w:pPr>
    </w:p>
    <w:p w:rsidR="00DB425B" w:rsidRPr="00853B13" w:rsidRDefault="00DB425B" w:rsidP="00DB425B">
      <w:pPr>
        <w:rPr>
          <w:szCs w:val="22"/>
        </w:rPr>
      </w:pPr>
      <w:r w:rsidRPr="00853B13">
        <w:rPr>
          <w:szCs w:val="22"/>
        </w:rPr>
        <w:t>EXP</w:t>
      </w:r>
      <w:r>
        <w:rPr>
          <w:szCs w:val="22"/>
        </w:rPr>
        <w:t>:</w:t>
      </w:r>
      <w:r w:rsidRPr="00853B13">
        <w:rPr>
          <w:noProof/>
          <w:szCs w:val="22"/>
          <w:lang w:eastAsia="en-US"/>
        </w:rPr>
        <w:t xml:space="preserve"> {</w:t>
      </w:r>
      <w:r w:rsidRPr="00853B13">
        <w:rPr>
          <w:szCs w:val="22"/>
          <w:lang w:eastAsia="en-US"/>
        </w:rPr>
        <w:t>mm/MMMM}</w:t>
      </w:r>
    </w:p>
    <w:p w:rsidR="00DB425B" w:rsidRPr="00853B13" w:rsidRDefault="00DB425B" w:rsidP="00DB425B">
      <w:pPr>
        <w:rPr>
          <w:szCs w:val="22"/>
        </w:rPr>
      </w:pPr>
    </w:p>
    <w:p w:rsidR="00DB425B" w:rsidRPr="00853B13" w:rsidRDefault="00DB425B" w:rsidP="00DB425B">
      <w:pPr>
        <w:rPr>
          <w:szCs w:val="22"/>
        </w:rPr>
      </w:pPr>
    </w:p>
    <w:p w:rsidR="00DB425B" w:rsidRPr="00853B13" w:rsidRDefault="00DB425B" w:rsidP="00DB425B">
      <w:pPr>
        <w:keepNext/>
        <w:pBdr>
          <w:top w:val="single" w:sz="4" w:space="1" w:color="auto"/>
          <w:left w:val="single" w:sz="4" w:space="4" w:color="auto"/>
          <w:bottom w:val="single" w:sz="4" w:space="1" w:color="auto"/>
          <w:right w:val="single" w:sz="4" w:space="4" w:color="auto"/>
        </w:pBdr>
        <w:outlineLvl w:val="2"/>
        <w:rPr>
          <w:b/>
          <w:szCs w:val="22"/>
        </w:rPr>
      </w:pPr>
      <w:r w:rsidRPr="00853B13">
        <w:rPr>
          <w:b/>
          <w:szCs w:val="22"/>
        </w:rPr>
        <w:t>4.</w:t>
      </w:r>
      <w:r w:rsidRPr="00853B13">
        <w:rPr>
          <w:b/>
          <w:szCs w:val="22"/>
        </w:rPr>
        <w:tab/>
        <w:t>SERIJOS NUMERIS</w:t>
      </w:r>
    </w:p>
    <w:p w:rsidR="00DB425B" w:rsidRPr="00853B13" w:rsidRDefault="00DB425B" w:rsidP="00DB425B">
      <w:pPr>
        <w:rPr>
          <w:szCs w:val="22"/>
        </w:rPr>
      </w:pPr>
    </w:p>
    <w:p w:rsidR="00DB425B" w:rsidRPr="00853B13" w:rsidRDefault="00DB425B" w:rsidP="00DB425B">
      <w:pPr>
        <w:rPr>
          <w:szCs w:val="22"/>
        </w:rPr>
      </w:pPr>
      <w:r w:rsidRPr="00853B13">
        <w:rPr>
          <w:szCs w:val="22"/>
        </w:rPr>
        <w:t>Lot</w:t>
      </w:r>
      <w:r>
        <w:rPr>
          <w:szCs w:val="22"/>
        </w:rPr>
        <w:t>:</w:t>
      </w:r>
    </w:p>
    <w:p w:rsidR="00DB425B" w:rsidRPr="00853B13" w:rsidRDefault="00DB425B" w:rsidP="00DB425B">
      <w:pPr>
        <w:rPr>
          <w:szCs w:val="22"/>
        </w:rPr>
      </w:pPr>
    </w:p>
    <w:p w:rsidR="00DB425B" w:rsidRPr="00853B13" w:rsidRDefault="00DB425B" w:rsidP="00DB425B">
      <w:pPr>
        <w:rPr>
          <w:szCs w:val="22"/>
        </w:rPr>
      </w:pPr>
    </w:p>
    <w:p w:rsidR="00DB425B" w:rsidRPr="00853B13" w:rsidRDefault="00DB425B" w:rsidP="00DB425B">
      <w:pPr>
        <w:keepNext/>
        <w:pBdr>
          <w:top w:val="single" w:sz="4" w:space="1" w:color="auto"/>
          <w:left w:val="single" w:sz="4" w:space="4" w:color="auto"/>
          <w:bottom w:val="single" w:sz="4" w:space="1" w:color="auto"/>
          <w:right w:val="single" w:sz="4" w:space="4" w:color="auto"/>
        </w:pBdr>
        <w:outlineLvl w:val="2"/>
        <w:rPr>
          <w:b/>
          <w:szCs w:val="22"/>
        </w:rPr>
      </w:pPr>
      <w:r w:rsidRPr="00853B13">
        <w:rPr>
          <w:b/>
          <w:szCs w:val="22"/>
        </w:rPr>
        <w:t>5.</w:t>
      </w:r>
      <w:r w:rsidRPr="00853B13">
        <w:rPr>
          <w:b/>
          <w:szCs w:val="22"/>
        </w:rPr>
        <w:tab/>
        <w:t>KIEKIS (MASĖ, TŪRIS ARBA VIENETAI)</w:t>
      </w:r>
    </w:p>
    <w:p w:rsidR="00DB425B" w:rsidRPr="00853B13" w:rsidRDefault="00DB425B" w:rsidP="00DB425B">
      <w:pPr>
        <w:rPr>
          <w:szCs w:val="22"/>
        </w:rPr>
      </w:pPr>
    </w:p>
    <w:p w:rsidR="00DB425B" w:rsidRPr="00853B13" w:rsidRDefault="00DB425B" w:rsidP="00DB425B">
      <w:pPr>
        <w:rPr>
          <w:szCs w:val="22"/>
        </w:rPr>
      </w:pPr>
      <w:r w:rsidRPr="00853B13">
        <w:rPr>
          <w:szCs w:val="22"/>
        </w:rPr>
        <w:t>2 ml</w:t>
      </w:r>
    </w:p>
    <w:p w:rsidR="00DB425B" w:rsidRPr="00853B13" w:rsidRDefault="00DB425B" w:rsidP="00DB425B">
      <w:pPr>
        <w:rPr>
          <w:szCs w:val="22"/>
          <w:lang w:eastAsia="en-US"/>
        </w:rPr>
      </w:pPr>
    </w:p>
    <w:p w:rsidR="00DB425B" w:rsidRPr="00853B13" w:rsidRDefault="00DB425B" w:rsidP="00DB425B">
      <w:pPr>
        <w:rPr>
          <w:szCs w:val="22"/>
          <w:lang w:eastAsia="en-US"/>
        </w:rPr>
      </w:pPr>
    </w:p>
    <w:p w:rsidR="00DB425B" w:rsidRPr="00853B13" w:rsidRDefault="00DB425B" w:rsidP="00DB425B">
      <w:pPr>
        <w:pBdr>
          <w:top w:val="single" w:sz="4" w:space="1" w:color="auto"/>
          <w:left w:val="single" w:sz="4" w:space="4" w:color="auto"/>
          <w:bottom w:val="single" w:sz="4" w:space="1" w:color="auto"/>
          <w:right w:val="single" w:sz="4" w:space="4" w:color="auto"/>
        </w:pBdr>
        <w:tabs>
          <w:tab w:val="left" w:pos="540"/>
        </w:tabs>
        <w:rPr>
          <w:b/>
          <w:noProof/>
          <w:szCs w:val="22"/>
          <w:highlight w:val="lightGray"/>
          <w:lang w:eastAsia="en-US"/>
        </w:rPr>
      </w:pPr>
      <w:r w:rsidRPr="00853B13">
        <w:rPr>
          <w:b/>
          <w:noProof/>
          <w:szCs w:val="22"/>
          <w:lang w:eastAsia="en-US"/>
        </w:rPr>
        <w:t>6.</w:t>
      </w:r>
      <w:r w:rsidRPr="00853B13">
        <w:rPr>
          <w:b/>
          <w:noProof/>
          <w:szCs w:val="22"/>
          <w:lang w:eastAsia="en-US"/>
        </w:rPr>
        <w:tab/>
        <w:t>KITA</w:t>
      </w:r>
    </w:p>
    <w:p w:rsidR="00DB425B" w:rsidRPr="00853B13" w:rsidRDefault="00DB425B" w:rsidP="00DB425B">
      <w:pPr>
        <w:rPr>
          <w:szCs w:val="22"/>
          <w:lang w:eastAsia="en-US"/>
        </w:rPr>
      </w:pPr>
    </w:p>
    <w:p w:rsidR="00DB425B" w:rsidRPr="00853B13" w:rsidRDefault="00DB425B" w:rsidP="00DB425B">
      <w:pPr>
        <w:rPr>
          <w:szCs w:val="22"/>
        </w:rPr>
      </w:pPr>
      <w:r>
        <w:rPr>
          <w:szCs w:val="22"/>
        </w:rPr>
        <w:t>MEDOCHEMIE {logotipas}</w:t>
      </w:r>
    </w:p>
    <w:p w:rsidR="00DB425B" w:rsidRPr="00853B13" w:rsidRDefault="00DB425B" w:rsidP="00DB425B">
      <w:pPr>
        <w:rPr>
          <w:szCs w:val="22"/>
        </w:rPr>
      </w:pPr>
      <w:r w:rsidRPr="00853B13">
        <w:rPr>
          <w:szCs w:val="22"/>
        </w:rPr>
        <w:br w:type="page"/>
      </w: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jc w:val="center"/>
        <w:outlineLvl w:val="0"/>
        <w:rPr>
          <w:b/>
          <w:kern w:val="28"/>
          <w:szCs w:val="22"/>
        </w:rPr>
      </w:pPr>
    </w:p>
    <w:p w:rsidR="00555376" w:rsidRPr="00853B13" w:rsidRDefault="00555376" w:rsidP="00555376">
      <w:pPr>
        <w:jc w:val="center"/>
        <w:outlineLvl w:val="0"/>
        <w:rPr>
          <w:b/>
          <w:kern w:val="28"/>
          <w:szCs w:val="22"/>
        </w:rPr>
      </w:pPr>
      <w:r w:rsidRPr="00853B13">
        <w:rPr>
          <w:b/>
          <w:kern w:val="28"/>
          <w:szCs w:val="22"/>
        </w:rPr>
        <w:t>B. PAKUOTĖS LAPELIS</w:t>
      </w:r>
    </w:p>
    <w:p w:rsidR="00555376" w:rsidRPr="00853B13" w:rsidRDefault="00555376" w:rsidP="00555376">
      <w:pPr>
        <w:tabs>
          <w:tab w:val="left" w:pos="567"/>
        </w:tabs>
        <w:ind w:left="567" w:hanging="567"/>
        <w:jc w:val="center"/>
        <w:outlineLvl w:val="0"/>
        <w:rPr>
          <w:b/>
          <w:caps/>
          <w:szCs w:val="22"/>
          <w:lang w:eastAsia="en-US"/>
        </w:rPr>
      </w:pPr>
      <w:r w:rsidRPr="00853B13">
        <w:rPr>
          <w:b/>
          <w:caps/>
          <w:szCs w:val="22"/>
          <w:lang w:eastAsia="en-US"/>
        </w:rPr>
        <w:br w:type="page"/>
      </w:r>
      <w:r w:rsidRPr="00853B13">
        <w:rPr>
          <w:b/>
          <w:szCs w:val="22"/>
          <w:lang w:eastAsia="en-US"/>
        </w:rPr>
        <w:lastRenderedPageBreak/>
        <w:t>Pakuotės lapelis:</w:t>
      </w:r>
      <w:r w:rsidRPr="00853B13">
        <w:rPr>
          <w:b/>
          <w:bCs/>
          <w:iCs/>
          <w:szCs w:val="22"/>
          <w:lang w:eastAsia="en-US"/>
        </w:rPr>
        <w:t xml:space="preserve"> </w:t>
      </w:r>
      <w:r w:rsidRPr="00853B13">
        <w:rPr>
          <w:b/>
          <w:szCs w:val="22"/>
          <w:lang w:eastAsia="en-US"/>
        </w:rPr>
        <w:t>informacija vartotojui</w:t>
      </w:r>
    </w:p>
    <w:p w:rsidR="00555376" w:rsidRPr="00853B13" w:rsidRDefault="00555376" w:rsidP="00555376">
      <w:pPr>
        <w:rPr>
          <w:szCs w:val="22"/>
          <w:lang w:eastAsia="en-US"/>
        </w:rPr>
      </w:pPr>
    </w:p>
    <w:p w:rsidR="00555376" w:rsidRPr="00853B13" w:rsidRDefault="00555376" w:rsidP="00555376">
      <w:pPr>
        <w:keepNext/>
        <w:jc w:val="center"/>
        <w:outlineLvl w:val="0"/>
        <w:rPr>
          <w:b/>
          <w:szCs w:val="22"/>
        </w:rPr>
      </w:pPr>
      <w:r w:rsidRPr="00853B13">
        <w:rPr>
          <w:b/>
          <w:szCs w:val="22"/>
        </w:rPr>
        <w:t>ELITAN 5 mg/ml injekcinis tirpalas</w:t>
      </w:r>
    </w:p>
    <w:p w:rsidR="00555376" w:rsidRPr="00853B13" w:rsidRDefault="00555376" w:rsidP="00555376">
      <w:pPr>
        <w:jc w:val="center"/>
        <w:rPr>
          <w:szCs w:val="22"/>
        </w:rPr>
      </w:pPr>
      <w:r w:rsidRPr="00853B13">
        <w:rPr>
          <w:szCs w:val="22"/>
        </w:rPr>
        <w:t>Metoklopramido hidrochloridas</w:t>
      </w:r>
    </w:p>
    <w:p w:rsidR="00555376" w:rsidRPr="00853B13" w:rsidRDefault="00555376" w:rsidP="00555376">
      <w:pPr>
        <w:rPr>
          <w:szCs w:val="22"/>
          <w:lang w:eastAsia="en-US"/>
        </w:rPr>
      </w:pPr>
    </w:p>
    <w:p w:rsidR="00555376" w:rsidRPr="00853B13" w:rsidRDefault="00555376" w:rsidP="00555376">
      <w:pPr>
        <w:rPr>
          <w:b/>
          <w:szCs w:val="22"/>
          <w:lang w:eastAsia="en-US"/>
        </w:rPr>
      </w:pPr>
      <w:r w:rsidRPr="00853B13">
        <w:rPr>
          <w:b/>
          <w:szCs w:val="22"/>
          <w:lang w:eastAsia="en-US"/>
        </w:rPr>
        <w:t xml:space="preserve">Atidžiai perskaitykite visą šį lapelį, prieš pradėdami vartoti </w:t>
      </w:r>
      <w:r w:rsidRPr="00853B13">
        <w:rPr>
          <w:b/>
          <w:noProof/>
          <w:szCs w:val="22"/>
          <w:lang w:eastAsia="en-US"/>
        </w:rPr>
        <w:t>lapelį, prieš pradėdami vartoti vaistą, nes jame pateikiama Jums svarbi informacija.</w:t>
      </w:r>
    </w:p>
    <w:p w:rsidR="00555376" w:rsidRPr="00853B13" w:rsidRDefault="00555376" w:rsidP="00555376">
      <w:pPr>
        <w:numPr>
          <w:ilvl w:val="0"/>
          <w:numId w:val="10"/>
        </w:numPr>
        <w:ind w:left="567" w:hanging="567"/>
        <w:rPr>
          <w:szCs w:val="22"/>
          <w:lang w:eastAsia="en-US"/>
        </w:rPr>
      </w:pPr>
      <w:r w:rsidRPr="00853B13">
        <w:rPr>
          <w:szCs w:val="22"/>
          <w:lang w:eastAsia="en-US"/>
        </w:rPr>
        <w:t>Neišmeskite šio lapelio, nes vėl gali prireikti jį perskaityti.</w:t>
      </w:r>
    </w:p>
    <w:p w:rsidR="00555376" w:rsidRPr="00853B13" w:rsidRDefault="00555376" w:rsidP="00555376">
      <w:pPr>
        <w:numPr>
          <w:ilvl w:val="0"/>
          <w:numId w:val="10"/>
        </w:numPr>
        <w:ind w:left="567" w:hanging="567"/>
        <w:rPr>
          <w:szCs w:val="22"/>
          <w:lang w:eastAsia="en-US"/>
        </w:rPr>
      </w:pPr>
      <w:r w:rsidRPr="00853B13">
        <w:rPr>
          <w:szCs w:val="22"/>
          <w:lang w:eastAsia="en-US"/>
        </w:rPr>
        <w:t>Jeigu kiltų daugiau klausimų, kreipkitės į gydytoją arba vaistininką.</w:t>
      </w:r>
    </w:p>
    <w:p w:rsidR="00555376" w:rsidRPr="00853B13" w:rsidRDefault="00555376" w:rsidP="00555376">
      <w:pPr>
        <w:numPr>
          <w:ilvl w:val="0"/>
          <w:numId w:val="10"/>
        </w:numPr>
        <w:ind w:left="567" w:hanging="567"/>
        <w:rPr>
          <w:szCs w:val="22"/>
          <w:lang w:eastAsia="en-US"/>
        </w:rPr>
      </w:pPr>
      <w:r w:rsidRPr="00853B13">
        <w:rPr>
          <w:szCs w:val="22"/>
          <w:lang w:eastAsia="en-US"/>
        </w:rPr>
        <w:t>Šis vaistas skirtas tik Jums, todėl kitiems žmonėms jo duoti negalima. Vaistas gali jiems pakenkti (net tiems, kurių ligos požymiai yra tokie patys kaip Jūsų).</w:t>
      </w:r>
    </w:p>
    <w:p w:rsidR="00555376" w:rsidRPr="00853B13" w:rsidRDefault="00555376" w:rsidP="00555376">
      <w:pPr>
        <w:numPr>
          <w:ilvl w:val="0"/>
          <w:numId w:val="10"/>
        </w:numPr>
        <w:ind w:left="567" w:hanging="567"/>
        <w:rPr>
          <w:szCs w:val="22"/>
          <w:lang w:eastAsia="en-US"/>
        </w:rPr>
      </w:pPr>
      <w:r w:rsidRPr="00853B13">
        <w:rPr>
          <w:szCs w:val="22"/>
          <w:lang w:eastAsia="en-US"/>
        </w:rPr>
        <w:t xml:space="preserve">Jeigu pasireiškė šalutinis </w:t>
      </w:r>
      <w:r w:rsidRPr="00853B13">
        <w:rPr>
          <w:noProof/>
          <w:szCs w:val="22"/>
          <w:lang w:eastAsia="en-US"/>
        </w:rPr>
        <w:t>(net jeigu jis šiame lapelyje nenurodytas),</w:t>
      </w:r>
      <w:r w:rsidRPr="00853B13">
        <w:rPr>
          <w:szCs w:val="22"/>
          <w:lang w:eastAsia="en-US"/>
        </w:rPr>
        <w:t xml:space="preserve"> kreipkitės į gydytoją arba vaistininką (</w:t>
      </w:r>
      <w:r w:rsidRPr="00853B13">
        <w:rPr>
          <w:noProof/>
          <w:szCs w:val="22"/>
          <w:lang w:eastAsia="en-US"/>
        </w:rPr>
        <w:t>Žr. 4 skyrių)</w:t>
      </w:r>
      <w:r w:rsidRPr="00853B13">
        <w:rPr>
          <w:szCs w:val="22"/>
          <w:lang w:eastAsia="en-US"/>
        </w:rPr>
        <w:t>.</w:t>
      </w:r>
    </w:p>
    <w:p w:rsidR="00555376" w:rsidRPr="00853B13" w:rsidRDefault="00555376" w:rsidP="00555376">
      <w:pPr>
        <w:rPr>
          <w:szCs w:val="22"/>
          <w:lang w:eastAsia="en-US"/>
        </w:rPr>
      </w:pPr>
    </w:p>
    <w:p w:rsidR="00555376" w:rsidRPr="00853B13" w:rsidRDefault="00555376" w:rsidP="00555376">
      <w:pPr>
        <w:rPr>
          <w:b/>
          <w:szCs w:val="22"/>
          <w:lang w:eastAsia="en-US"/>
        </w:rPr>
      </w:pPr>
      <w:r w:rsidRPr="00853B13">
        <w:rPr>
          <w:b/>
          <w:szCs w:val="22"/>
          <w:lang w:eastAsia="en-US"/>
        </w:rPr>
        <w:t>Apie ką rašoma šiame lapelyje?</w:t>
      </w:r>
    </w:p>
    <w:p w:rsidR="00555376" w:rsidRPr="00853B13" w:rsidRDefault="00555376" w:rsidP="00555376">
      <w:pPr>
        <w:rPr>
          <w:b/>
          <w:szCs w:val="22"/>
          <w:lang w:eastAsia="en-US"/>
        </w:rPr>
      </w:pPr>
    </w:p>
    <w:p w:rsidR="00555376" w:rsidRPr="00853B13" w:rsidRDefault="00555376" w:rsidP="00555376">
      <w:pPr>
        <w:tabs>
          <w:tab w:val="left" w:pos="720"/>
        </w:tabs>
        <w:rPr>
          <w:szCs w:val="22"/>
          <w:lang w:eastAsia="en-US"/>
        </w:rPr>
      </w:pPr>
      <w:r w:rsidRPr="00853B13">
        <w:rPr>
          <w:szCs w:val="22"/>
          <w:lang w:eastAsia="en-US"/>
        </w:rPr>
        <w:t>1.</w:t>
      </w:r>
      <w:r w:rsidRPr="00853B13">
        <w:rPr>
          <w:szCs w:val="22"/>
          <w:lang w:eastAsia="en-US"/>
        </w:rPr>
        <w:tab/>
        <w:t>Kas yra ELITAN ir kam jis vartojamas</w:t>
      </w:r>
    </w:p>
    <w:p w:rsidR="00555376" w:rsidRPr="00853B13" w:rsidRDefault="00555376" w:rsidP="00555376">
      <w:pPr>
        <w:tabs>
          <w:tab w:val="left" w:pos="720"/>
        </w:tabs>
        <w:rPr>
          <w:szCs w:val="22"/>
          <w:lang w:eastAsia="en-US"/>
        </w:rPr>
      </w:pPr>
      <w:r w:rsidRPr="00853B13">
        <w:rPr>
          <w:szCs w:val="22"/>
          <w:lang w:eastAsia="en-US"/>
        </w:rPr>
        <w:t>2.</w:t>
      </w:r>
      <w:r w:rsidRPr="00853B13">
        <w:rPr>
          <w:szCs w:val="22"/>
          <w:lang w:eastAsia="en-US"/>
        </w:rPr>
        <w:tab/>
        <w:t>Kas žinotina prieš vartojant ELITAN</w:t>
      </w:r>
    </w:p>
    <w:p w:rsidR="00555376" w:rsidRPr="00853B13" w:rsidRDefault="00555376" w:rsidP="00555376">
      <w:pPr>
        <w:tabs>
          <w:tab w:val="left" w:pos="720"/>
        </w:tabs>
        <w:rPr>
          <w:szCs w:val="22"/>
          <w:lang w:eastAsia="en-US"/>
        </w:rPr>
      </w:pPr>
      <w:r w:rsidRPr="00853B13">
        <w:rPr>
          <w:szCs w:val="22"/>
          <w:lang w:eastAsia="en-US"/>
        </w:rPr>
        <w:t>3.</w:t>
      </w:r>
      <w:r w:rsidRPr="00853B13">
        <w:rPr>
          <w:szCs w:val="22"/>
          <w:lang w:eastAsia="en-US"/>
        </w:rPr>
        <w:tab/>
        <w:t>Kaip vartoti ELITAN</w:t>
      </w:r>
    </w:p>
    <w:p w:rsidR="00555376" w:rsidRPr="00853B13" w:rsidRDefault="00555376" w:rsidP="00555376">
      <w:pPr>
        <w:tabs>
          <w:tab w:val="left" w:pos="720"/>
        </w:tabs>
        <w:rPr>
          <w:szCs w:val="22"/>
          <w:lang w:eastAsia="en-US"/>
        </w:rPr>
      </w:pPr>
      <w:r w:rsidRPr="00853B13">
        <w:rPr>
          <w:szCs w:val="22"/>
          <w:lang w:eastAsia="en-US"/>
        </w:rPr>
        <w:t>4.</w:t>
      </w:r>
      <w:r w:rsidRPr="00853B13">
        <w:rPr>
          <w:szCs w:val="22"/>
          <w:lang w:eastAsia="en-US"/>
        </w:rPr>
        <w:tab/>
        <w:t>Galimas šalutinis poveikis</w:t>
      </w:r>
    </w:p>
    <w:p w:rsidR="00555376" w:rsidRPr="00853B13" w:rsidRDefault="00555376" w:rsidP="00555376">
      <w:pPr>
        <w:tabs>
          <w:tab w:val="left" w:pos="720"/>
        </w:tabs>
        <w:rPr>
          <w:szCs w:val="22"/>
          <w:lang w:eastAsia="en-US"/>
        </w:rPr>
      </w:pPr>
      <w:r w:rsidRPr="00853B13">
        <w:rPr>
          <w:szCs w:val="22"/>
          <w:lang w:eastAsia="en-US"/>
        </w:rPr>
        <w:t>5.</w:t>
      </w:r>
      <w:r w:rsidRPr="00853B13">
        <w:rPr>
          <w:szCs w:val="22"/>
          <w:lang w:eastAsia="en-US"/>
        </w:rPr>
        <w:tab/>
        <w:t>Kaip laikyti ELITAN</w:t>
      </w:r>
    </w:p>
    <w:p w:rsidR="00555376" w:rsidRPr="00853B13" w:rsidRDefault="00555376" w:rsidP="00555376">
      <w:pPr>
        <w:tabs>
          <w:tab w:val="left" w:pos="720"/>
        </w:tabs>
        <w:rPr>
          <w:szCs w:val="22"/>
          <w:lang w:eastAsia="en-US"/>
        </w:rPr>
      </w:pPr>
      <w:r w:rsidRPr="00853B13">
        <w:rPr>
          <w:szCs w:val="22"/>
          <w:lang w:eastAsia="en-US"/>
        </w:rPr>
        <w:t>6.</w:t>
      </w:r>
      <w:r w:rsidRPr="00853B13">
        <w:rPr>
          <w:szCs w:val="22"/>
          <w:lang w:eastAsia="en-US"/>
        </w:rPr>
        <w:tab/>
        <w:t>Pakuotės turinys ir kita informacija</w:t>
      </w:r>
    </w:p>
    <w:p w:rsidR="00555376" w:rsidRPr="00853B13" w:rsidRDefault="00555376" w:rsidP="00555376">
      <w:pPr>
        <w:rPr>
          <w:szCs w:val="22"/>
          <w:lang w:eastAsia="en-US"/>
        </w:rPr>
      </w:pPr>
    </w:p>
    <w:p w:rsidR="00555376" w:rsidRPr="00853B13" w:rsidRDefault="00555376" w:rsidP="00555376">
      <w:pPr>
        <w:rPr>
          <w:szCs w:val="22"/>
          <w:lang w:eastAsia="en-US"/>
        </w:rPr>
      </w:pPr>
    </w:p>
    <w:p w:rsidR="00555376" w:rsidRPr="00853B13" w:rsidRDefault="00555376" w:rsidP="00555376">
      <w:pPr>
        <w:keepNext/>
        <w:tabs>
          <w:tab w:val="left" w:pos="567"/>
        </w:tabs>
        <w:ind w:left="567" w:hanging="567"/>
        <w:outlineLvl w:val="1"/>
        <w:rPr>
          <w:b/>
          <w:szCs w:val="22"/>
          <w:lang w:eastAsia="en-US"/>
        </w:rPr>
      </w:pPr>
      <w:r w:rsidRPr="00853B13">
        <w:rPr>
          <w:b/>
          <w:szCs w:val="22"/>
          <w:lang w:eastAsia="en-US"/>
        </w:rPr>
        <w:t>1.</w:t>
      </w:r>
      <w:r w:rsidRPr="00853B13">
        <w:rPr>
          <w:b/>
          <w:szCs w:val="22"/>
          <w:lang w:eastAsia="en-US"/>
        </w:rPr>
        <w:tab/>
        <w:t>Kas yra ELITAN ir kam jis vartojamas</w:t>
      </w:r>
    </w:p>
    <w:p w:rsidR="00555376" w:rsidRPr="00853B13" w:rsidRDefault="00555376" w:rsidP="00555376">
      <w:pPr>
        <w:rPr>
          <w:szCs w:val="22"/>
          <w:lang w:eastAsia="en-US"/>
        </w:rPr>
      </w:pPr>
    </w:p>
    <w:p w:rsidR="00555376" w:rsidRPr="00853B13" w:rsidRDefault="00555376" w:rsidP="00555376">
      <w:pPr>
        <w:rPr>
          <w:szCs w:val="22"/>
        </w:rPr>
      </w:pPr>
      <w:r w:rsidRPr="00853B13">
        <w:rPr>
          <w:szCs w:val="22"/>
          <w:lang w:eastAsia="en-US"/>
        </w:rPr>
        <w:t>ELITAN</w:t>
      </w:r>
      <w:r w:rsidRPr="00853B13">
        <w:rPr>
          <w:szCs w:val="22"/>
        </w:rPr>
        <w:t xml:space="preserve"> yra vaistas nuo vėmimo. Jo veiklioji medžiaga yra metoklopramidas. Jis veikia Jūsų smegenų dalyje, kuri apsaugo Jus nuo blogavimo (pykinimo) ir vėmimo. </w:t>
      </w:r>
    </w:p>
    <w:p w:rsidR="00555376" w:rsidRPr="00853B13" w:rsidRDefault="00555376" w:rsidP="00555376">
      <w:pPr>
        <w:rPr>
          <w:szCs w:val="22"/>
        </w:rPr>
      </w:pPr>
    </w:p>
    <w:p w:rsidR="00555376" w:rsidRPr="00853B13" w:rsidRDefault="00555376" w:rsidP="00555376">
      <w:pPr>
        <w:rPr>
          <w:i/>
          <w:szCs w:val="22"/>
        </w:rPr>
      </w:pPr>
      <w:r w:rsidRPr="00853B13">
        <w:rPr>
          <w:i/>
          <w:szCs w:val="22"/>
        </w:rPr>
        <w:t xml:space="preserve">Suaugusiųjų populiacija </w:t>
      </w:r>
    </w:p>
    <w:p w:rsidR="00555376" w:rsidRPr="00853B13" w:rsidRDefault="00555376" w:rsidP="00555376">
      <w:pPr>
        <w:rPr>
          <w:szCs w:val="22"/>
        </w:rPr>
      </w:pPr>
      <w:r w:rsidRPr="00853B13">
        <w:rPr>
          <w:szCs w:val="22"/>
        </w:rPr>
        <w:t xml:space="preserve">ELITAN suaugusiesiems yra vartojamas: </w:t>
      </w:r>
    </w:p>
    <w:p w:rsidR="00555376" w:rsidRPr="00853B13" w:rsidRDefault="00555376" w:rsidP="00555376">
      <w:pPr>
        <w:numPr>
          <w:ilvl w:val="0"/>
          <w:numId w:val="11"/>
        </w:numPr>
        <w:ind w:left="567" w:hanging="567"/>
        <w:rPr>
          <w:szCs w:val="22"/>
        </w:rPr>
      </w:pPr>
      <w:r w:rsidRPr="00853B13">
        <w:rPr>
          <w:szCs w:val="22"/>
        </w:rPr>
        <w:t xml:space="preserve">Apsaugoti nuo pykinimo ir vėmimo, kuris gali atsirasti po operacijos; </w:t>
      </w:r>
    </w:p>
    <w:p w:rsidR="00555376" w:rsidRPr="00853B13" w:rsidRDefault="00555376" w:rsidP="00555376">
      <w:pPr>
        <w:numPr>
          <w:ilvl w:val="0"/>
          <w:numId w:val="11"/>
        </w:numPr>
        <w:ind w:left="567" w:hanging="567"/>
        <w:rPr>
          <w:szCs w:val="22"/>
        </w:rPr>
      </w:pPr>
      <w:r w:rsidRPr="00853B13">
        <w:rPr>
          <w:szCs w:val="22"/>
        </w:rPr>
        <w:t xml:space="preserve">gydyti pykinimą ir vėmimą, įskaitant pykinimą ir vėmimą, kuris gali pasireikšti kartu su migrena; </w:t>
      </w:r>
    </w:p>
    <w:p w:rsidR="00555376" w:rsidRPr="00853B13" w:rsidRDefault="00555376" w:rsidP="00555376">
      <w:pPr>
        <w:numPr>
          <w:ilvl w:val="0"/>
          <w:numId w:val="11"/>
        </w:numPr>
        <w:ind w:left="567" w:hanging="567"/>
        <w:rPr>
          <w:szCs w:val="22"/>
        </w:rPr>
      </w:pPr>
      <w:r w:rsidRPr="00853B13">
        <w:rPr>
          <w:szCs w:val="22"/>
        </w:rPr>
        <w:t xml:space="preserve">apsaugoti nuo spindulinio gydymo sukelto pykinimo ir vėmimo. </w:t>
      </w:r>
    </w:p>
    <w:p w:rsidR="00555376" w:rsidRPr="00853B13" w:rsidRDefault="00555376" w:rsidP="00555376">
      <w:pPr>
        <w:rPr>
          <w:szCs w:val="22"/>
        </w:rPr>
      </w:pPr>
    </w:p>
    <w:p w:rsidR="00555376" w:rsidRPr="00853B13" w:rsidRDefault="00555376" w:rsidP="00555376">
      <w:pPr>
        <w:rPr>
          <w:i/>
          <w:szCs w:val="22"/>
        </w:rPr>
      </w:pPr>
      <w:r w:rsidRPr="00853B13">
        <w:rPr>
          <w:i/>
          <w:szCs w:val="22"/>
        </w:rPr>
        <w:t xml:space="preserve">Vaikų populiacija </w:t>
      </w:r>
    </w:p>
    <w:p w:rsidR="00555376" w:rsidRPr="00853B13" w:rsidRDefault="00555376" w:rsidP="00555376">
      <w:pPr>
        <w:rPr>
          <w:szCs w:val="22"/>
        </w:rPr>
      </w:pPr>
      <w:r w:rsidRPr="00853B13">
        <w:rPr>
          <w:szCs w:val="22"/>
        </w:rPr>
        <w:t xml:space="preserve">ELITAN vaikams nuo 1 iki 18 metų yra vartojamas tik jei kitoks gydymas neveiksmingas arba negali būti taikomas: </w:t>
      </w:r>
    </w:p>
    <w:p w:rsidR="00555376" w:rsidRPr="00853B13" w:rsidRDefault="00555376" w:rsidP="00555376">
      <w:pPr>
        <w:rPr>
          <w:szCs w:val="22"/>
        </w:rPr>
      </w:pPr>
    </w:p>
    <w:p w:rsidR="00555376" w:rsidRPr="00853B13" w:rsidRDefault="00555376" w:rsidP="00555376">
      <w:pPr>
        <w:numPr>
          <w:ilvl w:val="0"/>
          <w:numId w:val="13"/>
        </w:numPr>
        <w:ind w:left="567" w:hanging="567"/>
        <w:rPr>
          <w:szCs w:val="22"/>
        </w:rPr>
      </w:pPr>
      <w:r w:rsidRPr="00853B13">
        <w:rPr>
          <w:szCs w:val="22"/>
        </w:rPr>
        <w:t xml:space="preserve">apsaugoti nuo vėlyvojo pykinimo ir vėmimo, kuris gali pasireikšti po chemoterapijos; </w:t>
      </w:r>
    </w:p>
    <w:p w:rsidR="00555376" w:rsidRPr="00853B13" w:rsidRDefault="00555376" w:rsidP="00555376">
      <w:pPr>
        <w:numPr>
          <w:ilvl w:val="0"/>
          <w:numId w:val="13"/>
        </w:numPr>
        <w:ind w:left="567" w:hanging="567"/>
        <w:rPr>
          <w:szCs w:val="22"/>
        </w:rPr>
      </w:pPr>
      <w:r w:rsidRPr="00853B13">
        <w:rPr>
          <w:szCs w:val="22"/>
        </w:rPr>
        <w:t xml:space="preserve">gydyti pykinimą ir vėmimą, kuris atsirado po operacijos. </w:t>
      </w:r>
    </w:p>
    <w:p w:rsidR="00555376" w:rsidRPr="00853B13" w:rsidRDefault="00555376" w:rsidP="00555376">
      <w:pPr>
        <w:rPr>
          <w:i/>
          <w:strike/>
          <w:szCs w:val="22"/>
          <w:u w:val="single"/>
        </w:rPr>
      </w:pPr>
    </w:p>
    <w:p w:rsidR="00555376" w:rsidRPr="00853B13" w:rsidRDefault="00555376" w:rsidP="00555376">
      <w:pPr>
        <w:rPr>
          <w:szCs w:val="22"/>
        </w:rPr>
      </w:pPr>
    </w:p>
    <w:p w:rsidR="00555376" w:rsidRPr="00853B13" w:rsidRDefault="00555376" w:rsidP="00555376">
      <w:pPr>
        <w:keepNext/>
        <w:ind w:left="567" w:hanging="567"/>
        <w:outlineLvl w:val="1"/>
        <w:rPr>
          <w:b/>
          <w:iCs/>
          <w:szCs w:val="22"/>
        </w:rPr>
      </w:pPr>
      <w:r w:rsidRPr="00853B13">
        <w:rPr>
          <w:b/>
          <w:iCs/>
          <w:szCs w:val="22"/>
        </w:rPr>
        <w:t>2.</w:t>
      </w:r>
      <w:r w:rsidRPr="00853B13">
        <w:rPr>
          <w:b/>
          <w:iCs/>
          <w:szCs w:val="22"/>
        </w:rPr>
        <w:tab/>
      </w:r>
      <w:r w:rsidRPr="00853B13">
        <w:rPr>
          <w:b/>
          <w:szCs w:val="22"/>
          <w:lang w:eastAsia="en-US"/>
        </w:rPr>
        <w:t>Kas žinotina prieš vartojant ELITAN</w:t>
      </w:r>
    </w:p>
    <w:p w:rsidR="00555376" w:rsidRPr="00853B13" w:rsidRDefault="00555376" w:rsidP="00555376">
      <w:pPr>
        <w:rPr>
          <w:szCs w:val="22"/>
        </w:rPr>
      </w:pPr>
    </w:p>
    <w:p w:rsidR="00555376" w:rsidRPr="00853B13" w:rsidRDefault="00555376" w:rsidP="00555376">
      <w:pPr>
        <w:keepNext/>
        <w:outlineLvl w:val="2"/>
        <w:rPr>
          <w:b/>
          <w:szCs w:val="22"/>
        </w:rPr>
      </w:pPr>
      <w:r w:rsidRPr="00853B13">
        <w:rPr>
          <w:b/>
          <w:bCs/>
          <w:iCs/>
          <w:szCs w:val="22"/>
        </w:rPr>
        <w:t>ELITAN</w:t>
      </w:r>
      <w:r w:rsidRPr="00853B13">
        <w:rPr>
          <w:b/>
          <w:szCs w:val="22"/>
        </w:rPr>
        <w:t xml:space="preserve"> vartoti negalima, jeigu:</w:t>
      </w:r>
    </w:p>
    <w:p w:rsidR="00555376" w:rsidRPr="00853B13" w:rsidRDefault="00555376" w:rsidP="00555376">
      <w:pPr>
        <w:ind w:left="567" w:hanging="567"/>
        <w:rPr>
          <w:szCs w:val="22"/>
        </w:rPr>
      </w:pPr>
      <w:r w:rsidRPr="00853B13">
        <w:rPr>
          <w:szCs w:val="22"/>
        </w:rPr>
        <w:t>-</w:t>
      </w:r>
      <w:r w:rsidRPr="00853B13">
        <w:rPr>
          <w:szCs w:val="22"/>
        </w:rPr>
        <w:tab/>
        <w:t xml:space="preserve">yra alergija metoklopramidui arba bet kuriai pagalbinei </w:t>
      </w:r>
      <w:r w:rsidRPr="00853B13">
        <w:rPr>
          <w:bCs/>
          <w:iCs/>
          <w:szCs w:val="22"/>
        </w:rPr>
        <w:t>šio vaisto</w:t>
      </w:r>
      <w:r w:rsidRPr="00853B13">
        <w:rPr>
          <w:szCs w:val="22"/>
        </w:rPr>
        <w:t xml:space="preserve"> medžiagai (jos išvardytos 6 skyriuje);</w:t>
      </w:r>
    </w:p>
    <w:p w:rsidR="00555376" w:rsidRPr="00853B13" w:rsidRDefault="00555376" w:rsidP="00555376">
      <w:pPr>
        <w:numPr>
          <w:ilvl w:val="0"/>
          <w:numId w:val="12"/>
        </w:numPr>
        <w:ind w:left="567" w:hanging="567"/>
        <w:rPr>
          <w:szCs w:val="22"/>
        </w:rPr>
      </w:pPr>
      <w:r w:rsidRPr="00853B13">
        <w:rPr>
          <w:szCs w:val="22"/>
        </w:rPr>
        <w:t xml:space="preserve">jei kraujuojate iš skrandžio ar žarnyno, yra žarnyno užsikimšimas arba skrandžio ar žarnos prakiurimas; </w:t>
      </w:r>
    </w:p>
    <w:p w:rsidR="00555376" w:rsidRPr="00853B13" w:rsidRDefault="00555376" w:rsidP="00555376">
      <w:pPr>
        <w:numPr>
          <w:ilvl w:val="0"/>
          <w:numId w:val="12"/>
        </w:numPr>
        <w:ind w:left="567" w:hanging="567"/>
        <w:rPr>
          <w:szCs w:val="22"/>
        </w:rPr>
      </w:pPr>
      <w:r w:rsidRPr="00853B13">
        <w:rPr>
          <w:szCs w:val="22"/>
        </w:rPr>
        <w:t xml:space="preserve">jei Jums yra ar gali būti retai pasitaikantis antinksčių liaukos, kuri yra šalia inkstų, auglys (feochromocitoma); </w:t>
      </w:r>
    </w:p>
    <w:p w:rsidR="00555376" w:rsidRPr="00853B13" w:rsidRDefault="00555376" w:rsidP="00555376">
      <w:pPr>
        <w:numPr>
          <w:ilvl w:val="0"/>
          <w:numId w:val="12"/>
        </w:numPr>
        <w:ind w:left="567" w:hanging="567"/>
        <w:rPr>
          <w:szCs w:val="22"/>
        </w:rPr>
      </w:pPr>
      <w:r w:rsidRPr="00853B13">
        <w:rPr>
          <w:szCs w:val="22"/>
        </w:rPr>
        <w:t xml:space="preserve">jei gydant vaistu Jums kada nors buvo pasireiškę nevalingi raumenų spazmai (vėlyvoji diskinezija); </w:t>
      </w:r>
    </w:p>
    <w:p w:rsidR="00555376" w:rsidRPr="00853B13" w:rsidRDefault="00555376" w:rsidP="00555376">
      <w:pPr>
        <w:numPr>
          <w:ilvl w:val="0"/>
          <w:numId w:val="12"/>
        </w:numPr>
        <w:ind w:left="567" w:hanging="567"/>
        <w:rPr>
          <w:szCs w:val="22"/>
        </w:rPr>
      </w:pPr>
      <w:r w:rsidRPr="00853B13">
        <w:rPr>
          <w:szCs w:val="22"/>
        </w:rPr>
        <w:t xml:space="preserve">jei sergate epilepsija; </w:t>
      </w:r>
    </w:p>
    <w:p w:rsidR="00555376" w:rsidRPr="00853B13" w:rsidRDefault="00555376" w:rsidP="00555376">
      <w:pPr>
        <w:numPr>
          <w:ilvl w:val="0"/>
          <w:numId w:val="12"/>
        </w:numPr>
        <w:ind w:left="567" w:hanging="567"/>
        <w:rPr>
          <w:szCs w:val="22"/>
        </w:rPr>
      </w:pPr>
      <w:r w:rsidRPr="00853B13">
        <w:rPr>
          <w:szCs w:val="22"/>
        </w:rPr>
        <w:t xml:space="preserve">jei sergate Parkinsono liga; </w:t>
      </w:r>
    </w:p>
    <w:p w:rsidR="00555376" w:rsidRPr="00853B13" w:rsidRDefault="00555376" w:rsidP="00555376">
      <w:pPr>
        <w:numPr>
          <w:ilvl w:val="0"/>
          <w:numId w:val="12"/>
        </w:numPr>
        <w:ind w:left="567" w:hanging="567"/>
        <w:rPr>
          <w:szCs w:val="22"/>
        </w:rPr>
      </w:pPr>
      <w:r w:rsidRPr="00853B13">
        <w:rPr>
          <w:szCs w:val="22"/>
        </w:rPr>
        <w:lastRenderedPageBreak/>
        <w:t xml:space="preserve">jei vartojate levodopos (vaistų nuo Parkinsono ligos) arba dopaminerginių agonistų (žiūrėkite žemiau „Kiti vaistai ir ELITAN“); </w:t>
      </w:r>
    </w:p>
    <w:p w:rsidR="00555376" w:rsidRPr="00853B13" w:rsidRDefault="00555376" w:rsidP="00555376">
      <w:pPr>
        <w:numPr>
          <w:ilvl w:val="0"/>
          <w:numId w:val="12"/>
        </w:numPr>
        <w:ind w:left="567" w:hanging="567"/>
        <w:rPr>
          <w:szCs w:val="22"/>
        </w:rPr>
      </w:pPr>
      <w:r w:rsidRPr="00853B13">
        <w:rPr>
          <w:szCs w:val="22"/>
        </w:rPr>
        <w:t xml:space="preserve">jei Jums kada nors yra buvę nenormalus kraujo pigmentų kiekis (methemoglobinemija) arba NADH citochromo b5 reduktazės stoka. </w:t>
      </w:r>
    </w:p>
    <w:p w:rsidR="00555376" w:rsidRPr="00853B13" w:rsidRDefault="00555376" w:rsidP="00555376">
      <w:pPr>
        <w:ind w:left="567" w:hanging="567"/>
        <w:rPr>
          <w:szCs w:val="22"/>
        </w:rPr>
      </w:pPr>
    </w:p>
    <w:p w:rsidR="00555376" w:rsidRPr="00853B13" w:rsidRDefault="00555376" w:rsidP="00555376">
      <w:pPr>
        <w:rPr>
          <w:szCs w:val="22"/>
        </w:rPr>
      </w:pPr>
      <w:r w:rsidRPr="00853B13">
        <w:rPr>
          <w:szCs w:val="22"/>
        </w:rPr>
        <w:t xml:space="preserve">Neduokite ELITAN jaunesniam nei 1 metų vaikui (žiūrėti žemiau „Vaikams ir paaugliams“). </w:t>
      </w:r>
    </w:p>
    <w:p w:rsidR="00555376" w:rsidRPr="00853B13" w:rsidRDefault="00555376" w:rsidP="00555376">
      <w:pPr>
        <w:ind w:left="567" w:hanging="567"/>
        <w:rPr>
          <w:szCs w:val="22"/>
        </w:rPr>
      </w:pPr>
    </w:p>
    <w:p w:rsidR="00555376" w:rsidRPr="00853B13" w:rsidRDefault="00555376" w:rsidP="00555376">
      <w:pPr>
        <w:rPr>
          <w:szCs w:val="22"/>
        </w:rPr>
      </w:pPr>
      <w:r w:rsidRPr="00853B13">
        <w:rPr>
          <w:szCs w:val="22"/>
        </w:rPr>
        <w:t xml:space="preserve">Nevartokite ELITAN, jei kuris nors iš aukščiau išvardintų atvejų jums tinka. </w:t>
      </w:r>
      <w:r w:rsidRPr="00853B13">
        <w:rPr>
          <w:szCs w:val="22"/>
          <w:lang w:eastAsia="en-US"/>
        </w:rPr>
        <w:t>Jei nesate tikras(-a), pasitarkite su gydytoju, vaistininku ar slaugytoja, prieš pradėdami vartoti ELITAN</w:t>
      </w:r>
      <w:r w:rsidRPr="00853B13">
        <w:rPr>
          <w:szCs w:val="22"/>
        </w:rPr>
        <w:t>.</w:t>
      </w:r>
    </w:p>
    <w:p w:rsidR="00555376" w:rsidRPr="00853B13" w:rsidRDefault="00555376" w:rsidP="00555376">
      <w:pPr>
        <w:rPr>
          <w:szCs w:val="22"/>
        </w:rPr>
      </w:pPr>
    </w:p>
    <w:p w:rsidR="00555376" w:rsidRPr="00853B13" w:rsidRDefault="00555376" w:rsidP="00555376">
      <w:pPr>
        <w:keepNext/>
        <w:outlineLvl w:val="2"/>
        <w:rPr>
          <w:b/>
          <w:szCs w:val="22"/>
        </w:rPr>
      </w:pPr>
      <w:r w:rsidRPr="00853B13">
        <w:rPr>
          <w:b/>
          <w:szCs w:val="22"/>
        </w:rPr>
        <w:t>Įspėjimai ir atsargumo priemonės</w:t>
      </w:r>
    </w:p>
    <w:p w:rsidR="00555376" w:rsidRPr="00853B13" w:rsidRDefault="00555376" w:rsidP="00555376">
      <w:pPr>
        <w:rPr>
          <w:szCs w:val="22"/>
        </w:rPr>
      </w:pPr>
      <w:r w:rsidRPr="00853B13">
        <w:rPr>
          <w:noProof/>
          <w:szCs w:val="22"/>
          <w:lang w:eastAsia="en-US"/>
        </w:rPr>
        <w:t>Pasitarkite su gydytoju, vaistininku arba slaugytoju, prieš pradėdami vartoti ELITAN, jei:</w:t>
      </w:r>
    </w:p>
    <w:p w:rsidR="00555376" w:rsidRPr="00853B13" w:rsidRDefault="00555376" w:rsidP="00555376">
      <w:pPr>
        <w:numPr>
          <w:ilvl w:val="0"/>
          <w:numId w:val="14"/>
        </w:numPr>
        <w:ind w:left="567" w:hanging="567"/>
        <w:rPr>
          <w:szCs w:val="22"/>
        </w:rPr>
      </w:pPr>
      <w:r w:rsidRPr="00853B13">
        <w:rPr>
          <w:szCs w:val="22"/>
        </w:rPr>
        <w:t xml:space="preserve">anksčiau patyrėte nenormalų širdies plakimą (QT intervalo prailgėjimas) ar turėjote bet kokių kitų širdies sutrikimų; </w:t>
      </w:r>
    </w:p>
    <w:p w:rsidR="00555376" w:rsidRPr="00853B13" w:rsidRDefault="00555376" w:rsidP="00555376">
      <w:pPr>
        <w:numPr>
          <w:ilvl w:val="0"/>
          <w:numId w:val="14"/>
        </w:numPr>
        <w:ind w:left="567" w:hanging="567"/>
        <w:rPr>
          <w:szCs w:val="22"/>
        </w:rPr>
      </w:pPr>
      <w:r w:rsidRPr="00853B13">
        <w:rPr>
          <w:szCs w:val="22"/>
        </w:rPr>
        <w:t xml:space="preserve">sutrikęs druskų kiekis Jūsų kraujyje, pavyzdžiui kalio, natrio ar magnio; </w:t>
      </w:r>
    </w:p>
    <w:p w:rsidR="00555376" w:rsidRPr="00853B13" w:rsidRDefault="00555376" w:rsidP="00555376">
      <w:pPr>
        <w:numPr>
          <w:ilvl w:val="0"/>
          <w:numId w:val="14"/>
        </w:numPr>
        <w:ind w:left="567" w:hanging="567"/>
        <w:rPr>
          <w:szCs w:val="22"/>
        </w:rPr>
      </w:pPr>
      <w:r w:rsidRPr="00853B13">
        <w:rPr>
          <w:szCs w:val="22"/>
        </w:rPr>
        <w:t xml:space="preserve">vartojate kitų vaistų, galinčių paveikti širdies plakimą; </w:t>
      </w:r>
    </w:p>
    <w:p w:rsidR="00555376" w:rsidRPr="00853B13" w:rsidRDefault="00555376" w:rsidP="00555376">
      <w:pPr>
        <w:numPr>
          <w:ilvl w:val="0"/>
          <w:numId w:val="14"/>
        </w:numPr>
        <w:ind w:left="567" w:hanging="567"/>
        <w:rPr>
          <w:szCs w:val="22"/>
        </w:rPr>
      </w:pPr>
      <w:r w:rsidRPr="00853B13">
        <w:rPr>
          <w:szCs w:val="22"/>
        </w:rPr>
        <w:t xml:space="preserve">Jums yra bet kokių neurologinių (smegenų) sutrikimų; </w:t>
      </w:r>
    </w:p>
    <w:p w:rsidR="00555376" w:rsidRPr="00853B13" w:rsidRDefault="00555376" w:rsidP="00555376">
      <w:pPr>
        <w:numPr>
          <w:ilvl w:val="0"/>
          <w:numId w:val="14"/>
        </w:numPr>
        <w:ind w:left="567" w:hanging="567"/>
        <w:rPr>
          <w:szCs w:val="22"/>
        </w:rPr>
      </w:pPr>
      <w:r w:rsidRPr="00853B13">
        <w:rPr>
          <w:szCs w:val="22"/>
        </w:rPr>
        <w:t xml:space="preserve">Jūsų kepenų ar inkstų veikla sutrikusi. Dozė gali būti sumažinta (žr. 3 skyrių). </w:t>
      </w:r>
    </w:p>
    <w:p w:rsidR="00555376" w:rsidRPr="00853B13" w:rsidRDefault="00555376" w:rsidP="00555376">
      <w:pPr>
        <w:jc w:val="both"/>
        <w:rPr>
          <w:szCs w:val="22"/>
        </w:rPr>
      </w:pPr>
    </w:p>
    <w:p w:rsidR="00555376" w:rsidRPr="00853B13" w:rsidRDefault="00555376" w:rsidP="00555376">
      <w:pPr>
        <w:jc w:val="both"/>
        <w:rPr>
          <w:szCs w:val="22"/>
        </w:rPr>
      </w:pPr>
      <w:r w:rsidRPr="00853B13">
        <w:rPr>
          <w:szCs w:val="22"/>
        </w:rPr>
        <w:t>Jūsų gydytojas gali atlikti kraujo tyrimus tam, kad patikrintų Jūsų kraujo pigmentų kiekį. Jeigu jis yra nenormalus (methemoglobinemija), gydymas turi būti tuojau pat ir visam laikui nutrauktas.</w:t>
      </w:r>
    </w:p>
    <w:p w:rsidR="00555376" w:rsidRPr="00853B13" w:rsidRDefault="00555376" w:rsidP="00555376">
      <w:pPr>
        <w:jc w:val="both"/>
        <w:rPr>
          <w:szCs w:val="22"/>
        </w:rPr>
      </w:pPr>
    </w:p>
    <w:p w:rsidR="00555376" w:rsidRPr="00853B13" w:rsidRDefault="00555376" w:rsidP="00555376">
      <w:pPr>
        <w:rPr>
          <w:b/>
          <w:szCs w:val="22"/>
        </w:rPr>
      </w:pPr>
      <w:r w:rsidRPr="00853B13">
        <w:rPr>
          <w:b/>
          <w:szCs w:val="22"/>
        </w:rPr>
        <w:t xml:space="preserve">Vaikams ir paaugliams </w:t>
      </w:r>
    </w:p>
    <w:p w:rsidR="00555376" w:rsidRPr="00853B13" w:rsidRDefault="00555376" w:rsidP="00555376">
      <w:pPr>
        <w:rPr>
          <w:szCs w:val="22"/>
        </w:rPr>
      </w:pPr>
      <w:r w:rsidRPr="00853B13">
        <w:rPr>
          <w:szCs w:val="22"/>
        </w:rPr>
        <w:t xml:space="preserve">Vaikams ir jauniems suaugusiesiems gali pasireikšti nekontroliuojami judesiai (ekstrapiramidinis sutrikimas). Šio vaisto negalima vartoti jaunesniems nei 1 metų vaikams dėl didesnio nekontroliuojamų judesių pavojaus (žiūrėti aukščiau „ELITAN vartoti negalima”). </w:t>
      </w:r>
    </w:p>
    <w:p w:rsidR="00555376" w:rsidRPr="00853B13" w:rsidRDefault="00555376" w:rsidP="00555376">
      <w:pPr>
        <w:rPr>
          <w:szCs w:val="22"/>
        </w:rPr>
      </w:pPr>
    </w:p>
    <w:p w:rsidR="00555376" w:rsidRPr="00853B13" w:rsidRDefault="00555376" w:rsidP="00555376">
      <w:pPr>
        <w:rPr>
          <w:b/>
          <w:szCs w:val="22"/>
        </w:rPr>
      </w:pPr>
      <w:r w:rsidRPr="00853B13">
        <w:rPr>
          <w:b/>
          <w:szCs w:val="22"/>
        </w:rPr>
        <w:t xml:space="preserve">Kiti vaistai ir ELITAN </w:t>
      </w:r>
    </w:p>
    <w:p w:rsidR="00555376" w:rsidRPr="00853B13" w:rsidRDefault="00555376" w:rsidP="00555376">
      <w:pPr>
        <w:rPr>
          <w:szCs w:val="22"/>
        </w:rPr>
      </w:pPr>
      <w:r w:rsidRPr="00853B13">
        <w:rPr>
          <w:noProof/>
          <w:szCs w:val="22"/>
          <w:lang w:eastAsia="en-US"/>
        </w:rPr>
        <w:t xml:space="preserve">Jeigu vartojate ar neseniai vartojote kitų vaistų arba dėl to nesate tikri, apie tai pasakykite </w:t>
      </w:r>
      <w:r w:rsidRPr="00853B13">
        <w:rPr>
          <w:szCs w:val="22"/>
        </w:rPr>
        <w:t xml:space="preserve">gydytojui, vaistininkui arba slaugytojai. Kai kurie vaistai gali keisti ELITAN poveikį arba ELITAN gali daryti įtaką kitų vaistų veikimui. Tokie vaistai gali būti: </w:t>
      </w:r>
    </w:p>
    <w:p w:rsidR="00555376" w:rsidRPr="00853B13" w:rsidRDefault="00555376" w:rsidP="00555376">
      <w:pPr>
        <w:numPr>
          <w:ilvl w:val="0"/>
          <w:numId w:val="15"/>
        </w:numPr>
        <w:ind w:left="567" w:hanging="567"/>
        <w:rPr>
          <w:szCs w:val="22"/>
        </w:rPr>
      </w:pPr>
      <w:r w:rsidRPr="00853B13">
        <w:rPr>
          <w:szCs w:val="22"/>
        </w:rPr>
        <w:t xml:space="preserve">levodopa ar kiti vaistai nuo Parkinsono ligos (žr. aukščiau ELITAN vartoti negalima“); </w:t>
      </w:r>
    </w:p>
    <w:p w:rsidR="00555376" w:rsidRPr="00853B13" w:rsidRDefault="00555376" w:rsidP="00555376">
      <w:pPr>
        <w:numPr>
          <w:ilvl w:val="0"/>
          <w:numId w:val="15"/>
        </w:numPr>
        <w:ind w:left="567" w:hanging="567"/>
        <w:rPr>
          <w:szCs w:val="22"/>
        </w:rPr>
      </w:pPr>
      <w:r w:rsidRPr="00853B13">
        <w:rPr>
          <w:szCs w:val="22"/>
        </w:rPr>
        <w:t xml:space="preserve">anticholinerginiai vaistai (vaistai vartojami nuo skrandžio dieglių ar spazmų); </w:t>
      </w:r>
    </w:p>
    <w:p w:rsidR="00555376" w:rsidRPr="00853B13" w:rsidRDefault="00555376" w:rsidP="00555376">
      <w:pPr>
        <w:numPr>
          <w:ilvl w:val="0"/>
          <w:numId w:val="15"/>
        </w:numPr>
        <w:ind w:left="567" w:hanging="567"/>
        <w:rPr>
          <w:szCs w:val="22"/>
        </w:rPr>
      </w:pPr>
      <w:r w:rsidRPr="00853B13">
        <w:rPr>
          <w:szCs w:val="22"/>
        </w:rPr>
        <w:t xml:space="preserve">morfino dariniai (vaistai, kuriais gydomas stiprus skausmas); </w:t>
      </w:r>
    </w:p>
    <w:p w:rsidR="00555376" w:rsidRPr="00853B13" w:rsidRDefault="00555376" w:rsidP="00555376">
      <w:pPr>
        <w:numPr>
          <w:ilvl w:val="0"/>
          <w:numId w:val="15"/>
        </w:numPr>
        <w:ind w:left="567" w:hanging="567"/>
        <w:rPr>
          <w:szCs w:val="22"/>
        </w:rPr>
      </w:pPr>
      <w:r w:rsidRPr="00853B13">
        <w:rPr>
          <w:szCs w:val="22"/>
        </w:rPr>
        <w:t xml:space="preserve">raminamieji vaistai; </w:t>
      </w:r>
    </w:p>
    <w:p w:rsidR="00555376" w:rsidRPr="00853B13" w:rsidRDefault="00555376" w:rsidP="00555376">
      <w:pPr>
        <w:numPr>
          <w:ilvl w:val="0"/>
          <w:numId w:val="15"/>
        </w:numPr>
        <w:ind w:left="567" w:hanging="567"/>
        <w:rPr>
          <w:szCs w:val="22"/>
        </w:rPr>
      </w:pPr>
      <w:r w:rsidRPr="00853B13">
        <w:rPr>
          <w:szCs w:val="22"/>
        </w:rPr>
        <w:t xml:space="preserve">bet kokie vaistai, kuriais gydomi psichikos sutrikimai; </w:t>
      </w:r>
    </w:p>
    <w:p w:rsidR="00555376" w:rsidRPr="00853B13" w:rsidRDefault="00555376" w:rsidP="00555376">
      <w:pPr>
        <w:numPr>
          <w:ilvl w:val="0"/>
          <w:numId w:val="15"/>
        </w:numPr>
        <w:ind w:left="567" w:hanging="567"/>
        <w:rPr>
          <w:szCs w:val="22"/>
        </w:rPr>
      </w:pPr>
      <w:r w:rsidRPr="00853B13">
        <w:rPr>
          <w:szCs w:val="22"/>
        </w:rPr>
        <w:t xml:space="preserve">digoksinas (vaistas, kuriuo gydomas širdies nepakankamumas); </w:t>
      </w:r>
    </w:p>
    <w:p w:rsidR="00555376" w:rsidRPr="00853B13" w:rsidRDefault="00555376" w:rsidP="00555376">
      <w:pPr>
        <w:numPr>
          <w:ilvl w:val="0"/>
          <w:numId w:val="15"/>
        </w:numPr>
        <w:ind w:left="567" w:hanging="567"/>
        <w:rPr>
          <w:szCs w:val="22"/>
        </w:rPr>
      </w:pPr>
      <w:r w:rsidRPr="00853B13">
        <w:rPr>
          <w:szCs w:val="22"/>
        </w:rPr>
        <w:t>ciklosporinas (vaistas, vartojamas tam tikroms problemoms dėl imuninės sistemos gydyti);</w:t>
      </w:r>
    </w:p>
    <w:p w:rsidR="00555376" w:rsidRPr="00853B13" w:rsidRDefault="00555376" w:rsidP="00555376">
      <w:pPr>
        <w:numPr>
          <w:ilvl w:val="0"/>
          <w:numId w:val="15"/>
        </w:numPr>
        <w:ind w:left="567" w:hanging="567"/>
        <w:rPr>
          <w:szCs w:val="22"/>
        </w:rPr>
      </w:pPr>
      <w:r w:rsidRPr="00853B13">
        <w:rPr>
          <w:szCs w:val="22"/>
        </w:rPr>
        <w:t xml:space="preserve">mivakuris ir suksametonis (vaistai, vartojami raumenų atpalaidavimui); </w:t>
      </w:r>
    </w:p>
    <w:p w:rsidR="00555376" w:rsidRPr="00853B13" w:rsidRDefault="00555376" w:rsidP="00555376">
      <w:pPr>
        <w:numPr>
          <w:ilvl w:val="0"/>
          <w:numId w:val="15"/>
        </w:numPr>
        <w:ind w:left="567" w:hanging="567"/>
        <w:rPr>
          <w:szCs w:val="22"/>
        </w:rPr>
      </w:pPr>
      <w:r w:rsidRPr="00853B13">
        <w:rPr>
          <w:szCs w:val="22"/>
        </w:rPr>
        <w:t>fluoksetinas ir paroksetinas (vaistai, kuriais gydoma depresija).</w:t>
      </w:r>
    </w:p>
    <w:p w:rsidR="00555376" w:rsidRPr="00853B13" w:rsidRDefault="00555376" w:rsidP="00555376">
      <w:pPr>
        <w:rPr>
          <w:szCs w:val="22"/>
        </w:rPr>
      </w:pPr>
    </w:p>
    <w:p w:rsidR="00555376" w:rsidRPr="00853B13" w:rsidRDefault="00555376" w:rsidP="00555376">
      <w:pPr>
        <w:rPr>
          <w:b/>
          <w:szCs w:val="22"/>
        </w:rPr>
      </w:pPr>
      <w:r w:rsidRPr="00853B13">
        <w:rPr>
          <w:b/>
          <w:szCs w:val="22"/>
          <w:lang w:eastAsia="en-US"/>
        </w:rPr>
        <w:t>ELITAN vartojimas su alkoholiu</w:t>
      </w:r>
    </w:p>
    <w:p w:rsidR="00555376" w:rsidRPr="00853B13" w:rsidRDefault="00555376" w:rsidP="00555376">
      <w:pPr>
        <w:rPr>
          <w:szCs w:val="22"/>
        </w:rPr>
      </w:pPr>
      <w:r w:rsidRPr="00853B13">
        <w:rPr>
          <w:szCs w:val="22"/>
          <w:lang w:eastAsia="en-US"/>
        </w:rPr>
        <w:t>Negalima vartoti alkoholio gydymo metoklopramidu metu, nes jis sustiprina raminamąjį ELITAN poveikį</w:t>
      </w:r>
      <w:r w:rsidR="006B0D3F">
        <w:rPr>
          <w:szCs w:val="22"/>
          <w:lang w:eastAsia="en-US"/>
        </w:rPr>
        <w:t>.</w:t>
      </w:r>
    </w:p>
    <w:p w:rsidR="00555376" w:rsidRPr="00853B13" w:rsidRDefault="00555376" w:rsidP="00555376">
      <w:pPr>
        <w:rPr>
          <w:szCs w:val="22"/>
        </w:rPr>
      </w:pPr>
    </w:p>
    <w:p w:rsidR="00555376" w:rsidRPr="00853B13" w:rsidRDefault="00555376" w:rsidP="00555376">
      <w:pPr>
        <w:rPr>
          <w:b/>
          <w:szCs w:val="22"/>
        </w:rPr>
      </w:pPr>
      <w:r w:rsidRPr="00853B13">
        <w:rPr>
          <w:b/>
          <w:szCs w:val="22"/>
          <w:lang w:eastAsia="en-US"/>
        </w:rPr>
        <w:t>Nėštumas ir žindymo laikotarpis</w:t>
      </w:r>
    </w:p>
    <w:p w:rsidR="00555376" w:rsidRPr="00853B13" w:rsidRDefault="00555376" w:rsidP="00555376">
      <w:pPr>
        <w:rPr>
          <w:szCs w:val="22"/>
        </w:rPr>
      </w:pPr>
      <w:r w:rsidRPr="00853B13">
        <w:rPr>
          <w:szCs w:val="22"/>
          <w:lang w:eastAsia="en-US"/>
        </w:rPr>
        <w:t xml:space="preserve">Jeigu esate nėščia, žindote kūdikį, manote, kad galbūt esate nėščia, arba planuojate pastoti, tai prieš vartodama šį vaistą pasitarkite su gydytoju arba vaistininku. Jei būtina, ELITAN gali būti vartojamas nėštumo metu. Jūsų gydytojas nuspręs, ar Jums galima vartoti šio vaisto. </w:t>
      </w:r>
    </w:p>
    <w:p w:rsidR="00555376" w:rsidRPr="00853B13" w:rsidRDefault="00555376" w:rsidP="00555376">
      <w:pPr>
        <w:rPr>
          <w:szCs w:val="22"/>
          <w:lang w:eastAsia="en-US"/>
        </w:rPr>
      </w:pPr>
    </w:p>
    <w:p w:rsidR="00555376" w:rsidRPr="00853B13" w:rsidRDefault="00555376" w:rsidP="00555376">
      <w:pPr>
        <w:rPr>
          <w:szCs w:val="22"/>
        </w:rPr>
      </w:pPr>
      <w:r w:rsidRPr="00853B13">
        <w:rPr>
          <w:szCs w:val="22"/>
          <w:lang w:eastAsia="en-US"/>
        </w:rPr>
        <w:t>ELITAN nerekomenduojamas žindymo metu, nes metoklopramidas patenka į motinos pieną ir gali paveikti kūdikį.</w:t>
      </w:r>
    </w:p>
    <w:p w:rsidR="00555376" w:rsidRPr="00853B13" w:rsidRDefault="00555376" w:rsidP="00555376">
      <w:pPr>
        <w:rPr>
          <w:szCs w:val="22"/>
        </w:rPr>
      </w:pPr>
    </w:p>
    <w:p w:rsidR="00555376" w:rsidRPr="00853B13" w:rsidRDefault="00555376" w:rsidP="00555376">
      <w:pPr>
        <w:rPr>
          <w:szCs w:val="22"/>
          <w:lang w:eastAsia="en-US"/>
        </w:rPr>
      </w:pPr>
      <w:r w:rsidRPr="00853B13">
        <w:rPr>
          <w:b/>
          <w:szCs w:val="22"/>
          <w:lang w:eastAsia="en-US"/>
        </w:rPr>
        <w:t>Vairavimas ir mechanizmų vald</w:t>
      </w:r>
      <w:r w:rsidRPr="00853B13">
        <w:rPr>
          <w:szCs w:val="22"/>
          <w:lang w:eastAsia="en-US"/>
        </w:rPr>
        <w:t>ymas</w:t>
      </w:r>
    </w:p>
    <w:p w:rsidR="00555376" w:rsidRPr="00853B13" w:rsidRDefault="00555376" w:rsidP="00555376">
      <w:pPr>
        <w:rPr>
          <w:szCs w:val="22"/>
        </w:rPr>
      </w:pPr>
      <w:r w:rsidRPr="00853B13">
        <w:rPr>
          <w:szCs w:val="22"/>
          <w:lang w:eastAsia="en-US"/>
        </w:rPr>
        <w:t>Pavartojus ELITAN, Jūs galite jaustis mieguistas, apsvaigęs, gali atsirasti nekontroliuojami trūkčiojantys, mėšlungiški judesiai arba neįprastas raumenų įtempimas, sukeliantis kūno persikreipimą. Tai gali paveikti Jūsų regą bei gebėjimą vairuoti ir valdyti mechanizmus.</w:t>
      </w:r>
    </w:p>
    <w:p w:rsidR="00555376" w:rsidRPr="00853B13" w:rsidRDefault="00555376" w:rsidP="00555376">
      <w:pPr>
        <w:rPr>
          <w:szCs w:val="22"/>
        </w:rPr>
      </w:pPr>
    </w:p>
    <w:p w:rsidR="00555376" w:rsidRPr="00853B13" w:rsidRDefault="00555376" w:rsidP="00555376">
      <w:pPr>
        <w:rPr>
          <w:szCs w:val="22"/>
        </w:rPr>
      </w:pPr>
      <w:r w:rsidRPr="00853B13">
        <w:rPr>
          <w:b/>
          <w:szCs w:val="22"/>
        </w:rPr>
        <w:t>ELITAN sudėtyje yra benzilo alkoholio.</w:t>
      </w:r>
      <w:r w:rsidRPr="00853B13">
        <w:rPr>
          <w:szCs w:val="22"/>
        </w:rPr>
        <w:t xml:space="preserve"> </w:t>
      </w:r>
    </w:p>
    <w:p w:rsidR="00555376" w:rsidRPr="00853B13" w:rsidRDefault="00555376" w:rsidP="00555376">
      <w:pPr>
        <w:rPr>
          <w:szCs w:val="22"/>
        </w:rPr>
      </w:pPr>
      <w:r w:rsidRPr="00853B13">
        <w:rPr>
          <w:szCs w:val="22"/>
        </w:rPr>
        <w:t xml:space="preserve">1 ml injekcinio tirpalo yra 10,47 mg benzilo alkoholio. Negalima skirti neišnešiotiems kūdikiams ir naujagimiams. </w:t>
      </w:r>
    </w:p>
    <w:p w:rsidR="00555376" w:rsidRPr="00853B13" w:rsidRDefault="00555376" w:rsidP="00555376">
      <w:pPr>
        <w:rPr>
          <w:szCs w:val="22"/>
        </w:rPr>
      </w:pPr>
      <w:r w:rsidRPr="00853B13">
        <w:rPr>
          <w:szCs w:val="22"/>
        </w:rPr>
        <w:t>Kūdikiams ir vaikams iki 3 metų gali sukelti toksinių ir alerginių reakcijų.</w:t>
      </w:r>
    </w:p>
    <w:p w:rsidR="00555376" w:rsidRPr="00853B13" w:rsidRDefault="00555376" w:rsidP="00555376">
      <w:pPr>
        <w:rPr>
          <w:b/>
          <w:szCs w:val="22"/>
        </w:rPr>
      </w:pPr>
      <w:r w:rsidRPr="00853B13">
        <w:rPr>
          <w:b/>
          <w:szCs w:val="22"/>
        </w:rPr>
        <w:t xml:space="preserve">ELITAN sudėtyje yra natrio </w:t>
      </w:r>
      <w:r w:rsidRPr="00853B13">
        <w:rPr>
          <w:szCs w:val="22"/>
        </w:rPr>
        <w:t>(2,09 mg/ml).</w:t>
      </w:r>
    </w:p>
    <w:p w:rsidR="00555376" w:rsidRPr="00853B13" w:rsidRDefault="00555376" w:rsidP="00555376">
      <w:pPr>
        <w:rPr>
          <w:szCs w:val="22"/>
        </w:rPr>
      </w:pPr>
      <w:r w:rsidRPr="00853B13">
        <w:rPr>
          <w:szCs w:val="22"/>
        </w:rPr>
        <w:t>Šio vaisto dozėje yra mažiau kaip 1 mmol (23 mg) natrio, t.y. jis beveik neturi reikšmės.</w:t>
      </w: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keepNext/>
        <w:ind w:left="567" w:hanging="567"/>
        <w:outlineLvl w:val="1"/>
        <w:rPr>
          <w:b/>
          <w:iCs/>
          <w:szCs w:val="22"/>
        </w:rPr>
      </w:pPr>
      <w:r w:rsidRPr="00853B13">
        <w:rPr>
          <w:b/>
          <w:iCs/>
          <w:szCs w:val="22"/>
        </w:rPr>
        <w:t>3.</w:t>
      </w:r>
      <w:r w:rsidRPr="00853B13">
        <w:rPr>
          <w:b/>
          <w:iCs/>
          <w:szCs w:val="22"/>
        </w:rPr>
        <w:tab/>
      </w:r>
      <w:r w:rsidRPr="00853B13">
        <w:rPr>
          <w:b/>
          <w:szCs w:val="22"/>
          <w:lang w:eastAsia="en-US"/>
        </w:rPr>
        <w:t>Kaip vartoti ELITAN</w:t>
      </w:r>
    </w:p>
    <w:p w:rsidR="00555376" w:rsidRPr="00853B13" w:rsidRDefault="00555376" w:rsidP="00555376">
      <w:pPr>
        <w:rPr>
          <w:szCs w:val="22"/>
        </w:rPr>
      </w:pPr>
    </w:p>
    <w:p w:rsidR="00555376" w:rsidRPr="00853B13" w:rsidRDefault="00555376" w:rsidP="00555376">
      <w:pPr>
        <w:rPr>
          <w:szCs w:val="22"/>
        </w:rPr>
      </w:pPr>
      <w:r w:rsidRPr="00853B13">
        <w:rPr>
          <w:bCs/>
          <w:iCs/>
          <w:szCs w:val="22"/>
        </w:rPr>
        <w:t>Šį vaistą</w:t>
      </w:r>
      <w:r w:rsidRPr="00853B13">
        <w:rPr>
          <w:szCs w:val="22"/>
        </w:rPr>
        <w:t xml:space="preserve"> visada vartokite tiksliai kaip nurodė gydytojas. Jeigu abejojate, kreipkitės į gydytoją arba vaistininką.</w:t>
      </w:r>
    </w:p>
    <w:p w:rsidR="00555376" w:rsidRPr="00853B13" w:rsidRDefault="00555376" w:rsidP="00555376">
      <w:pPr>
        <w:rPr>
          <w:bCs/>
          <w:iCs/>
          <w:szCs w:val="22"/>
        </w:rPr>
      </w:pPr>
    </w:p>
    <w:p w:rsidR="00555376" w:rsidRPr="00853B13" w:rsidRDefault="00555376" w:rsidP="00555376">
      <w:pPr>
        <w:rPr>
          <w:bCs/>
          <w:iCs/>
          <w:szCs w:val="22"/>
        </w:rPr>
      </w:pPr>
      <w:r w:rsidRPr="00853B13">
        <w:rPr>
          <w:bCs/>
          <w:iCs/>
          <w:szCs w:val="22"/>
        </w:rPr>
        <w:t xml:space="preserve">Vaistą Jums suleis gydytojas arba slaugytoja. Jis bus leidžiamas lėtai į veną (ilgiau nei 3 minutes) arba į raumenis. </w:t>
      </w:r>
    </w:p>
    <w:p w:rsidR="00555376" w:rsidRPr="00853B13" w:rsidRDefault="00555376" w:rsidP="00555376">
      <w:pPr>
        <w:rPr>
          <w:bCs/>
          <w:iCs/>
          <w:szCs w:val="22"/>
        </w:rPr>
      </w:pPr>
    </w:p>
    <w:p w:rsidR="00555376" w:rsidRPr="00853B13" w:rsidRDefault="00555376" w:rsidP="00555376">
      <w:pPr>
        <w:rPr>
          <w:bCs/>
          <w:iCs/>
          <w:szCs w:val="22"/>
          <w:u w:val="single"/>
        </w:rPr>
      </w:pPr>
      <w:r w:rsidRPr="00853B13">
        <w:rPr>
          <w:bCs/>
          <w:iCs/>
          <w:szCs w:val="22"/>
          <w:u w:val="single"/>
        </w:rPr>
        <w:t xml:space="preserve">Suaugusiems pacientams </w:t>
      </w:r>
    </w:p>
    <w:p w:rsidR="00555376" w:rsidRPr="00853B13" w:rsidRDefault="00555376" w:rsidP="00555376">
      <w:pPr>
        <w:rPr>
          <w:bCs/>
          <w:iCs/>
          <w:szCs w:val="22"/>
        </w:rPr>
      </w:pPr>
      <w:r w:rsidRPr="00853B13">
        <w:rPr>
          <w:bCs/>
          <w:iCs/>
          <w:szCs w:val="22"/>
        </w:rPr>
        <w:t xml:space="preserve">Pykinimo ir vėmimo, įskaitant pykinimo ir vėmimo, galinčio atsirasti kartu su migrena, gydymui ir spindulinio gydymo sukelto pykinimo ir vėmimo prevencijai rekomenduojama vienkartinė dozė yra 10 mg, kartojama iki 3 kartų per parą. </w:t>
      </w:r>
    </w:p>
    <w:p w:rsidR="00555376" w:rsidRPr="00853B13" w:rsidRDefault="00555376" w:rsidP="00555376">
      <w:pPr>
        <w:rPr>
          <w:bCs/>
          <w:iCs/>
          <w:szCs w:val="22"/>
        </w:rPr>
      </w:pPr>
      <w:r w:rsidRPr="00853B13">
        <w:rPr>
          <w:bCs/>
          <w:iCs/>
          <w:szCs w:val="22"/>
        </w:rPr>
        <w:t xml:space="preserve">Didžiausia rekomenduojama vienkartinė paros dozė yra 30 mg arba 0,5 mg/kg kūno svorio. </w:t>
      </w:r>
    </w:p>
    <w:p w:rsidR="00555376" w:rsidRPr="00853B13" w:rsidRDefault="00555376" w:rsidP="00555376">
      <w:pPr>
        <w:rPr>
          <w:bCs/>
          <w:iCs/>
          <w:szCs w:val="22"/>
        </w:rPr>
      </w:pPr>
      <w:r w:rsidRPr="00853B13">
        <w:rPr>
          <w:bCs/>
          <w:iCs/>
          <w:szCs w:val="22"/>
        </w:rPr>
        <w:t xml:space="preserve">Pykinimo ir vėmimo prevencijai po operacijos rekomenduojama vienkartinė dozė yra 10 mg. </w:t>
      </w:r>
    </w:p>
    <w:p w:rsidR="00555376" w:rsidRPr="00853B13" w:rsidRDefault="00555376" w:rsidP="00555376">
      <w:pPr>
        <w:rPr>
          <w:bCs/>
          <w:iCs/>
          <w:szCs w:val="22"/>
        </w:rPr>
      </w:pPr>
    </w:p>
    <w:p w:rsidR="00555376" w:rsidRPr="00853B13" w:rsidRDefault="00555376" w:rsidP="00555376">
      <w:pPr>
        <w:rPr>
          <w:bCs/>
          <w:iCs/>
          <w:szCs w:val="22"/>
        </w:rPr>
      </w:pPr>
      <w:r w:rsidRPr="00853B13">
        <w:rPr>
          <w:bCs/>
          <w:iCs/>
          <w:szCs w:val="22"/>
          <w:u w:val="single"/>
        </w:rPr>
        <w:t>Visos indikacijos (vaikams nuo 1 iki 18 metų amžiaus)</w:t>
      </w:r>
      <w:r w:rsidRPr="00853B13">
        <w:rPr>
          <w:bCs/>
          <w:iCs/>
          <w:szCs w:val="22"/>
        </w:rPr>
        <w:t xml:space="preserve"> </w:t>
      </w:r>
    </w:p>
    <w:p w:rsidR="00555376" w:rsidRPr="00853B13" w:rsidRDefault="00555376" w:rsidP="00555376">
      <w:pPr>
        <w:rPr>
          <w:bCs/>
          <w:iCs/>
          <w:szCs w:val="22"/>
        </w:rPr>
      </w:pPr>
      <w:r w:rsidRPr="00853B13">
        <w:rPr>
          <w:bCs/>
          <w:iCs/>
          <w:szCs w:val="22"/>
        </w:rPr>
        <w:t xml:space="preserve">Rekomenduojama dozė yra nuo 0,1 iki 0,15 m/kg kūno svorio, kartojama iki 3 kartų per parą, lėtai leidžiant į veną. </w:t>
      </w:r>
    </w:p>
    <w:p w:rsidR="00555376" w:rsidRPr="00853B13" w:rsidRDefault="00555376" w:rsidP="00555376">
      <w:pPr>
        <w:rPr>
          <w:bCs/>
          <w:iCs/>
          <w:szCs w:val="22"/>
        </w:rPr>
      </w:pPr>
      <w:r w:rsidRPr="00853B13">
        <w:rPr>
          <w:bCs/>
          <w:iCs/>
          <w:szCs w:val="22"/>
        </w:rPr>
        <w:t xml:space="preserve">Didžiausia paros dozė yra 0,5 mg/kg kūno svorio. </w:t>
      </w:r>
    </w:p>
    <w:p w:rsidR="00555376" w:rsidRPr="00853B13" w:rsidRDefault="00555376" w:rsidP="00555376">
      <w:pPr>
        <w:rPr>
          <w:bCs/>
          <w:iCs/>
          <w:szCs w:val="22"/>
        </w:rPr>
      </w:pPr>
    </w:p>
    <w:p w:rsidR="00555376" w:rsidRPr="00853B13" w:rsidRDefault="00555376" w:rsidP="00555376">
      <w:pPr>
        <w:rPr>
          <w:bCs/>
          <w:i/>
          <w:iCs/>
          <w:szCs w:val="22"/>
        </w:rPr>
      </w:pPr>
      <w:r w:rsidRPr="00853B13">
        <w:rPr>
          <w:bCs/>
          <w:i/>
          <w:iCs/>
          <w:szCs w:val="22"/>
        </w:rPr>
        <w:t>Dozavimo lentelė</w:t>
      </w:r>
    </w:p>
    <w:p w:rsidR="00555376" w:rsidRPr="00853B13" w:rsidRDefault="00555376" w:rsidP="00555376">
      <w:pPr>
        <w:rPr>
          <w:bCs/>
          <w:iCs/>
          <w:szCs w:val="22"/>
        </w:rPr>
      </w:pPr>
    </w:p>
    <w:tbl>
      <w:tblPr>
        <w:tblW w:w="7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913"/>
        <w:gridCol w:w="1586"/>
        <w:gridCol w:w="2161"/>
      </w:tblGrid>
      <w:tr w:rsidR="00555376" w:rsidRPr="00853B13" w:rsidTr="00555BB1">
        <w:tc>
          <w:tcPr>
            <w:tcW w:w="1620" w:type="dxa"/>
          </w:tcPr>
          <w:p w:rsidR="00555376" w:rsidRPr="00853B13" w:rsidRDefault="00555376" w:rsidP="00555BB1">
            <w:pPr>
              <w:spacing w:after="120"/>
              <w:jc w:val="center"/>
              <w:rPr>
                <w:b/>
                <w:szCs w:val="22"/>
                <w:lang w:eastAsia="en-US"/>
              </w:rPr>
            </w:pPr>
            <w:r w:rsidRPr="00853B13">
              <w:rPr>
                <w:b/>
                <w:szCs w:val="22"/>
                <w:lang w:eastAsia="en-US"/>
              </w:rPr>
              <w:t>Amžius</w:t>
            </w:r>
          </w:p>
        </w:tc>
        <w:tc>
          <w:tcPr>
            <w:tcW w:w="1913" w:type="dxa"/>
          </w:tcPr>
          <w:p w:rsidR="00555376" w:rsidRPr="00853B13" w:rsidRDefault="00555376" w:rsidP="00555BB1">
            <w:pPr>
              <w:spacing w:after="120"/>
              <w:jc w:val="center"/>
              <w:rPr>
                <w:b/>
                <w:szCs w:val="22"/>
                <w:lang w:eastAsia="en-US"/>
              </w:rPr>
            </w:pPr>
            <w:r w:rsidRPr="00853B13">
              <w:rPr>
                <w:b/>
                <w:szCs w:val="22"/>
                <w:lang w:eastAsia="en-US"/>
              </w:rPr>
              <w:t>Kūno svoris</w:t>
            </w:r>
          </w:p>
        </w:tc>
        <w:tc>
          <w:tcPr>
            <w:tcW w:w="1586" w:type="dxa"/>
          </w:tcPr>
          <w:p w:rsidR="00555376" w:rsidRPr="00853B13" w:rsidRDefault="00555376" w:rsidP="00555BB1">
            <w:pPr>
              <w:spacing w:after="120"/>
              <w:jc w:val="center"/>
              <w:rPr>
                <w:b/>
                <w:szCs w:val="22"/>
                <w:lang w:eastAsia="en-US"/>
              </w:rPr>
            </w:pPr>
            <w:r w:rsidRPr="00853B13">
              <w:rPr>
                <w:b/>
                <w:szCs w:val="22"/>
                <w:lang w:eastAsia="en-US"/>
              </w:rPr>
              <w:t>Dozė</w:t>
            </w:r>
          </w:p>
        </w:tc>
        <w:tc>
          <w:tcPr>
            <w:tcW w:w="2161" w:type="dxa"/>
          </w:tcPr>
          <w:p w:rsidR="00555376" w:rsidRPr="00853B13" w:rsidRDefault="00555376" w:rsidP="00555BB1">
            <w:pPr>
              <w:spacing w:after="120"/>
              <w:jc w:val="center"/>
              <w:rPr>
                <w:b/>
                <w:szCs w:val="22"/>
                <w:lang w:eastAsia="en-US"/>
              </w:rPr>
            </w:pPr>
            <w:r w:rsidRPr="00853B13">
              <w:rPr>
                <w:b/>
                <w:szCs w:val="22"/>
                <w:lang w:eastAsia="en-US"/>
              </w:rPr>
              <w:t>Dažnis</w:t>
            </w:r>
          </w:p>
        </w:tc>
      </w:tr>
      <w:tr w:rsidR="00555376" w:rsidRPr="00853B13" w:rsidTr="00555BB1">
        <w:tc>
          <w:tcPr>
            <w:tcW w:w="1620"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1-3 metai</w:t>
            </w:r>
          </w:p>
        </w:tc>
        <w:tc>
          <w:tcPr>
            <w:tcW w:w="1913"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10-14 kg</w:t>
            </w:r>
          </w:p>
        </w:tc>
        <w:tc>
          <w:tcPr>
            <w:tcW w:w="1586"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1 mg</w:t>
            </w:r>
          </w:p>
        </w:tc>
        <w:tc>
          <w:tcPr>
            <w:tcW w:w="2161"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 xml:space="preserve">Iki 3 kartų per parą </w:t>
            </w:r>
          </w:p>
        </w:tc>
      </w:tr>
      <w:tr w:rsidR="00555376" w:rsidRPr="00853B13" w:rsidTr="00555BB1">
        <w:tc>
          <w:tcPr>
            <w:tcW w:w="1620"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3-5 metai</w:t>
            </w:r>
          </w:p>
        </w:tc>
        <w:tc>
          <w:tcPr>
            <w:tcW w:w="1913"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15-19 kg</w:t>
            </w:r>
          </w:p>
        </w:tc>
        <w:tc>
          <w:tcPr>
            <w:tcW w:w="1586"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2 mg</w:t>
            </w:r>
          </w:p>
        </w:tc>
        <w:tc>
          <w:tcPr>
            <w:tcW w:w="2161"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Iki 3 kartų per parą</w:t>
            </w:r>
          </w:p>
        </w:tc>
      </w:tr>
      <w:tr w:rsidR="00555376" w:rsidRPr="00853B13" w:rsidTr="00555BB1">
        <w:tc>
          <w:tcPr>
            <w:tcW w:w="1620"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5-9 metai</w:t>
            </w:r>
          </w:p>
        </w:tc>
        <w:tc>
          <w:tcPr>
            <w:tcW w:w="1913"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20-29 kg</w:t>
            </w:r>
          </w:p>
        </w:tc>
        <w:tc>
          <w:tcPr>
            <w:tcW w:w="1586"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2,5 mg</w:t>
            </w:r>
          </w:p>
        </w:tc>
        <w:tc>
          <w:tcPr>
            <w:tcW w:w="2161"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Iki 3 kartų per parą</w:t>
            </w:r>
          </w:p>
        </w:tc>
      </w:tr>
      <w:tr w:rsidR="00555376" w:rsidRPr="00853B13" w:rsidTr="00555BB1">
        <w:tc>
          <w:tcPr>
            <w:tcW w:w="1620"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9-18 metų</w:t>
            </w:r>
          </w:p>
        </w:tc>
        <w:tc>
          <w:tcPr>
            <w:tcW w:w="1913"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30-60 kg</w:t>
            </w:r>
          </w:p>
        </w:tc>
        <w:tc>
          <w:tcPr>
            <w:tcW w:w="1586"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5 mg</w:t>
            </w:r>
          </w:p>
        </w:tc>
        <w:tc>
          <w:tcPr>
            <w:tcW w:w="2161"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Iki 3 kartų per parą</w:t>
            </w:r>
          </w:p>
        </w:tc>
      </w:tr>
      <w:tr w:rsidR="00555376" w:rsidRPr="00853B13" w:rsidTr="00555BB1">
        <w:tc>
          <w:tcPr>
            <w:tcW w:w="1620"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15-18 metų</w:t>
            </w:r>
          </w:p>
        </w:tc>
        <w:tc>
          <w:tcPr>
            <w:tcW w:w="1913"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Daugiau nei 60 kg</w:t>
            </w:r>
          </w:p>
        </w:tc>
        <w:tc>
          <w:tcPr>
            <w:tcW w:w="1586"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10 mg</w:t>
            </w:r>
          </w:p>
        </w:tc>
        <w:tc>
          <w:tcPr>
            <w:tcW w:w="2161" w:type="dxa"/>
          </w:tcPr>
          <w:p w:rsidR="00555376" w:rsidRPr="00853B13" w:rsidRDefault="00555376" w:rsidP="00555BB1">
            <w:pPr>
              <w:autoSpaceDE w:val="0"/>
              <w:autoSpaceDN w:val="0"/>
              <w:adjustRightInd w:val="0"/>
              <w:spacing w:after="120"/>
              <w:jc w:val="center"/>
              <w:rPr>
                <w:color w:val="000000"/>
                <w:szCs w:val="22"/>
                <w:lang w:eastAsia="en-US"/>
              </w:rPr>
            </w:pPr>
            <w:r w:rsidRPr="00853B13">
              <w:rPr>
                <w:color w:val="000000"/>
                <w:szCs w:val="22"/>
                <w:lang w:eastAsia="en-US"/>
              </w:rPr>
              <w:t>Iki 3 kartų per parą</w:t>
            </w:r>
          </w:p>
        </w:tc>
      </w:tr>
    </w:tbl>
    <w:p w:rsidR="00555376" w:rsidRPr="00853B13" w:rsidRDefault="00555376" w:rsidP="00555376">
      <w:pPr>
        <w:rPr>
          <w:szCs w:val="22"/>
        </w:rPr>
      </w:pPr>
    </w:p>
    <w:p w:rsidR="00555376" w:rsidRPr="00853B13" w:rsidRDefault="00555376" w:rsidP="00555376">
      <w:pPr>
        <w:rPr>
          <w:szCs w:val="22"/>
        </w:rPr>
      </w:pPr>
      <w:r w:rsidRPr="00853B13">
        <w:rPr>
          <w:szCs w:val="22"/>
        </w:rPr>
        <w:t xml:space="preserve">Po operacijos atsiradusio pykinimo ir vėmimo gydymas gali trukti ne ilgiau kaip 48 valandas. </w:t>
      </w:r>
    </w:p>
    <w:p w:rsidR="00555376" w:rsidRPr="00853B13" w:rsidRDefault="00555376" w:rsidP="00555376">
      <w:pPr>
        <w:rPr>
          <w:szCs w:val="22"/>
        </w:rPr>
      </w:pPr>
    </w:p>
    <w:p w:rsidR="00555376" w:rsidRPr="00853B13" w:rsidRDefault="00555376" w:rsidP="00555376">
      <w:pPr>
        <w:rPr>
          <w:szCs w:val="22"/>
        </w:rPr>
      </w:pPr>
      <w:r w:rsidRPr="00853B13">
        <w:rPr>
          <w:szCs w:val="22"/>
        </w:rPr>
        <w:t>Vėlyvojo pykinimo ir vėmimo, kuris gali pasireikšti po chemoterapijos, prevencinis gydymas negali būti ilgesnis nei 5 paros.</w:t>
      </w:r>
    </w:p>
    <w:p w:rsidR="00555376" w:rsidRPr="00853B13" w:rsidRDefault="00555376" w:rsidP="00555376">
      <w:pPr>
        <w:rPr>
          <w:szCs w:val="22"/>
        </w:rPr>
      </w:pPr>
    </w:p>
    <w:p w:rsidR="00555376" w:rsidRPr="00853B13" w:rsidRDefault="00555376" w:rsidP="00555376">
      <w:pPr>
        <w:rPr>
          <w:b/>
          <w:szCs w:val="22"/>
        </w:rPr>
      </w:pPr>
      <w:r w:rsidRPr="00853B13">
        <w:rPr>
          <w:b/>
          <w:szCs w:val="22"/>
        </w:rPr>
        <w:t xml:space="preserve">Vyresni žmonės </w:t>
      </w:r>
    </w:p>
    <w:p w:rsidR="00555376" w:rsidRPr="00853B13" w:rsidRDefault="00555376" w:rsidP="00555376">
      <w:pPr>
        <w:rPr>
          <w:szCs w:val="22"/>
        </w:rPr>
      </w:pPr>
      <w:r w:rsidRPr="00853B13">
        <w:rPr>
          <w:szCs w:val="22"/>
        </w:rPr>
        <w:t xml:space="preserve">Dozę gali prireikti mažinti, atsižvelgiant į inkstų, kepenų bei bendrą sveikatos būklę. </w:t>
      </w:r>
    </w:p>
    <w:p w:rsidR="00555376" w:rsidRPr="00853B13" w:rsidRDefault="00555376" w:rsidP="00555376">
      <w:pPr>
        <w:rPr>
          <w:szCs w:val="22"/>
        </w:rPr>
      </w:pPr>
    </w:p>
    <w:p w:rsidR="00555376" w:rsidRPr="00853B13" w:rsidRDefault="00555376" w:rsidP="00555376">
      <w:pPr>
        <w:rPr>
          <w:b/>
          <w:szCs w:val="22"/>
        </w:rPr>
      </w:pPr>
      <w:r w:rsidRPr="00853B13">
        <w:rPr>
          <w:b/>
          <w:szCs w:val="22"/>
        </w:rPr>
        <w:t xml:space="preserve">Suaugusieji, sergantys inkstų ligomis </w:t>
      </w:r>
    </w:p>
    <w:p w:rsidR="00555376" w:rsidRPr="00853B13" w:rsidRDefault="00555376" w:rsidP="00555376">
      <w:pPr>
        <w:rPr>
          <w:szCs w:val="22"/>
        </w:rPr>
      </w:pPr>
      <w:r w:rsidRPr="00853B13">
        <w:rPr>
          <w:szCs w:val="22"/>
        </w:rPr>
        <w:t xml:space="preserve">Pasitarkite su gydytoju, jei sergate inkstų ligomis. Jeigu sergate vidutinio sunkumo ar sunkiomis inkstų ligomis, dozė turi būti sumažinta. </w:t>
      </w:r>
    </w:p>
    <w:p w:rsidR="00555376" w:rsidRPr="00853B13" w:rsidRDefault="00555376" w:rsidP="00555376">
      <w:pPr>
        <w:rPr>
          <w:szCs w:val="22"/>
        </w:rPr>
      </w:pPr>
    </w:p>
    <w:p w:rsidR="00555376" w:rsidRPr="00853B13" w:rsidRDefault="00555376" w:rsidP="00555376">
      <w:pPr>
        <w:rPr>
          <w:b/>
          <w:szCs w:val="22"/>
        </w:rPr>
      </w:pPr>
      <w:r w:rsidRPr="00853B13">
        <w:rPr>
          <w:b/>
          <w:szCs w:val="22"/>
        </w:rPr>
        <w:t xml:space="preserve">Suaugusieji, sergantys kepenų ligomis </w:t>
      </w:r>
    </w:p>
    <w:p w:rsidR="00555376" w:rsidRPr="00853B13" w:rsidRDefault="00555376" w:rsidP="00555376">
      <w:pPr>
        <w:rPr>
          <w:szCs w:val="22"/>
        </w:rPr>
      </w:pPr>
      <w:r w:rsidRPr="00853B13">
        <w:rPr>
          <w:szCs w:val="22"/>
        </w:rPr>
        <w:t xml:space="preserve">Pasitarkite su gydytoju, jei sergate kepenų ligomis. Jei sergate sunkiomis kepenų ligomis, dozė turi būti sumažinta. </w:t>
      </w:r>
    </w:p>
    <w:p w:rsidR="00555376" w:rsidRPr="00853B13" w:rsidRDefault="00555376" w:rsidP="00555376">
      <w:pPr>
        <w:rPr>
          <w:b/>
          <w:szCs w:val="22"/>
        </w:rPr>
      </w:pPr>
    </w:p>
    <w:p w:rsidR="00555376" w:rsidRPr="00853B13" w:rsidRDefault="00555376" w:rsidP="00555376">
      <w:pPr>
        <w:rPr>
          <w:b/>
          <w:szCs w:val="22"/>
        </w:rPr>
      </w:pPr>
      <w:r w:rsidRPr="00853B13">
        <w:rPr>
          <w:b/>
          <w:szCs w:val="22"/>
        </w:rPr>
        <w:lastRenderedPageBreak/>
        <w:t xml:space="preserve">Vaikams ir paaugliams </w:t>
      </w:r>
    </w:p>
    <w:p w:rsidR="00555376" w:rsidRPr="00853B13" w:rsidRDefault="00555376" w:rsidP="00555376">
      <w:pPr>
        <w:rPr>
          <w:szCs w:val="22"/>
        </w:rPr>
      </w:pPr>
      <w:r>
        <w:rPr>
          <w:szCs w:val="22"/>
        </w:rPr>
        <w:t>Šis vaistas</w:t>
      </w:r>
      <w:r w:rsidRPr="00853B13">
        <w:rPr>
          <w:szCs w:val="22"/>
        </w:rPr>
        <w:t xml:space="preserve"> negali būti vartojamas jaunesniems nei 1 metų vaikams (žiūrėti 2 skyrių). </w:t>
      </w:r>
    </w:p>
    <w:p w:rsidR="00555376" w:rsidRPr="00853B13" w:rsidRDefault="00555376" w:rsidP="00555376">
      <w:pPr>
        <w:rPr>
          <w:szCs w:val="22"/>
        </w:rPr>
      </w:pPr>
    </w:p>
    <w:p w:rsidR="00555376" w:rsidRPr="00853B13" w:rsidRDefault="00555376" w:rsidP="00555376">
      <w:pPr>
        <w:rPr>
          <w:b/>
          <w:szCs w:val="22"/>
        </w:rPr>
      </w:pPr>
      <w:r w:rsidRPr="00853B13">
        <w:rPr>
          <w:b/>
          <w:szCs w:val="22"/>
        </w:rPr>
        <w:t xml:space="preserve">Ką daryti pavartojus per didelę ELITAN dozę? </w:t>
      </w:r>
    </w:p>
    <w:p w:rsidR="00555376" w:rsidRPr="00853B13" w:rsidRDefault="00555376" w:rsidP="00555376">
      <w:pPr>
        <w:rPr>
          <w:szCs w:val="22"/>
        </w:rPr>
      </w:pPr>
      <w:r w:rsidRPr="00853B13">
        <w:rPr>
          <w:szCs w:val="22"/>
        </w:rPr>
        <w:t xml:space="preserve">Nedelsiant kreipkitės į gydytoją arba vaistininką. Jums gali atsirasti nekontroliuojami judesiai (ekstrapiramidiniai sutrikimai), galite jaustis apsnūdęs, sutrikti sąmonė, atsirasti sumišimas, haliucinacijos, širdies sutrikimai. Prireikus, Jūsų gydytojas jums paskirs tinkamą šių simptomų gydymą. </w:t>
      </w:r>
    </w:p>
    <w:p w:rsidR="00555376" w:rsidRPr="00853B13" w:rsidRDefault="00555376" w:rsidP="00555376">
      <w:pPr>
        <w:rPr>
          <w:szCs w:val="22"/>
        </w:rPr>
      </w:pPr>
    </w:p>
    <w:p w:rsidR="00555376" w:rsidRPr="00853B13" w:rsidRDefault="00555376" w:rsidP="00555376">
      <w:pPr>
        <w:rPr>
          <w:b/>
          <w:szCs w:val="22"/>
        </w:rPr>
      </w:pPr>
      <w:r w:rsidRPr="00853B13">
        <w:rPr>
          <w:b/>
          <w:szCs w:val="22"/>
        </w:rPr>
        <w:t xml:space="preserve">Pamiršus pavartoti ELITAN </w:t>
      </w:r>
    </w:p>
    <w:p w:rsidR="00555376" w:rsidRPr="00853B13" w:rsidRDefault="00555376" w:rsidP="00555376">
      <w:pPr>
        <w:rPr>
          <w:szCs w:val="22"/>
        </w:rPr>
      </w:pPr>
      <w:r w:rsidRPr="00853B13">
        <w:rPr>
          <w:szCs w:val="22"/>
        </w:rPr>
        <w:t xml:space="preserve">Negalima vartoti dvigubos dozės norint kompensuoti praleistą dozę. </w:t>
      </w:r>
    </w:p>
    <w:p w:rsidR="00555376" w:rsidRPr="00853B13" w:rsidRDefault="00555376" w:rsidP="00555376">
      <w:pPr>
        <w:rPr>
          <w:szCs w:val="22"/>
        </w:rPr>
      </w:pPr>
      <w:r w:rsidRPr="00853B13">
        <w:rPr>
          <w:szCs w:val="22"/>
        </w:rPr>
        <w:t xml:space="preserve">Jeigu kiltų daugiau klausimų dėl šio vaisto vartojimo, kreipkitės į gydytoją, slaugytoją arba vaistininką. </w:t>
      </w:r>
    </w:p>
    <w:p w:rsidR="00555376" w:rsidRPr="00853B13" w:rsidRDefault="00555376" w:rsidP="00555376">
      <w:pPr>
        <w:rPr>
          <w:szCs w:val="22"/>
          <w:lang w:eastAsia="en-US"/>
        </w:rPr>
      </w:pPr>
    </w:p>
    <w:p w:rsidR="00555376" w:rsidRPr="00853B13" w:rsidRDefault="00555376" w:rsidP="00555376">
      <w:pPr>
        <w:rPr>
          <w:szCs w:val="22"/>
        </w:rPr>
      </w:pPr>
    </w:p>
    <w:p w:rsidR="00555376" w:rsidRPr="00853B13" w:rsidRDefault="00555376" w:rsidP="00555376">
      <w:pPr>
        <w:keepNext/>
        <w:ind w:left="567" w:hanging="567"/>
        <w:outlineLvl w:val="1"/>
        <w:rPr>
          <w:b/>
          <w:iCs/>
          <w:szCs w:val="22"/>
        </w:rPr>
      </w:pPr>
      <w:r w:rsidRPr="00853B13">
        <w:rPr>
          <w:b/>
          <w:iCs/>
          <w:szCs w:val="22"/>
        </w:rPr>
        <w:t>4.</w:t>
      </w:r>
      <w:r w:rsidRPr="00853B13">
        <w:rPr>
          <w:b/>
          <w:iCs/>
          <w:szCs w:val="22"/>
        </w:rPr>
        <w:tab/>
        <w:t>Galimas šalutinis poveikis</w:t>
      </w:r>
    </w:p>
    <w:p w:rsidR="00555376" w:rsidRPr="00853B13" w:rsidRDefault="00555376" w:rsidP="00555376">
      <w:pPr>
        <w:rPr>
          <w:szCs w:val="22"/>
        </w:rPr>
      </w:pPr>
    </w:p>
    <w:p w:rsidR="00555376" w:rsidRPr="00853B13" w:rsidRDefault="00555376" w:rsidP="00555376">
      <w:pPr>
        <w:rPr>
          <w:szCs w:val="22"/>
        </w:rPr>
      </w:pPr>
      <w:r w:rsidRPr="00853B13">
        <w:rPr>
          <w:szCs w:val="22"/>
        </w:rPr>
        <w:t xml:space="preserve">Šis vaistas, kaip ir visi kiti, gali sukelti šalutinį poveikį, tačiau jis pasireiškia ne visiems žmonėms. </w:t>
      </w:r>
    </w:p>
    <w:p w:rsidR="00555376" w:rsidRPr="00853B13" w:rsidRDefault="00555376" w:rsidP="00555376">
      <w:pPr>
        <w:rPr>
          <w:szCs w:val="22"/>
        </w:rPr>
      </w:pPr>
    </w:p>
    <w:p w:rsidR="00555376" w:rsidRPr="00853B13" w:rsidRDefault="00555376" w:rsidP="00555376">
      <w:pPr>
        <w:rPr>
          <w:szCs w:val="22"/>
        </w:rPr>
      </w:pPr>
      <w:r w:rsidRPr="00853B13">
        <w:rPr>
          <w:szCs w:val="22"/>
        </w:rPr>
        <w:t xml:space="preserve">Nutraukite gydymą ir nedelsiant pasakykite gydytojui, vaistininkui arba slaugytojai, jeigu vartojant šį vaistą Jums pasireiškė bent vienas iš šių simptomų: </w:t>
      </w:r>
    </w:p>
    <w:p w:rsidR="00555376" w:rsidRPr="00853B13" w:rsidRDefault="00555376" w:rsidP="00555376">
      <w:pPr>
        <w:numPr>
          <w:ilvl w:val="0"/>
          <w:numId w:val="16"/>
        </w:numPr>
        <w:ind w:left="567" w:hanging="567"/>
        <w:rPr>
          <w:szCs w:val="22"/>
        </w:rPr>
      </w:pPr>
      <w:r w:rsidRPr="00853B13">
        <w:rPr>
          <w:szCs w:val="22"/>
        </w:rPr>
        <w:t xml:space="preserve">nekontroliuojami judesiai (dažnai apimantys galvą ar sprandą). Tai gali pasireikšti vaikams ir jauniems suaugusiesiems, ypač pavartojus dideles dozes. Šie simptomai paprastai atsiranda gydymo pradžioje ir gali atsirasti net po vienkartinio vaisto vartojimo. Tokie judesiai išnyks paskyrus tinkamą gydymą. </w:t>
      </w:r>
    </w:p>
    <w:p w:rsidR="00555376" w:rsidRPr="00853B13" w:rsidRDefault="00555376" w:rsidP="00555376">
      <w:pPr>
        <w:numPr>
          <w:ilvl w:val="0"/>
          <w:numId w:val="16"/>
        </w:numPr>
        <w:ind w:left="567" w:hanging="567"/>
        <w:rPr>
          <w:szCs w:val="22"/>
        </w:rPr>
      </w:pPr>
      <w:r w:rsidRPr="00853B13">
        <w:rPr>
          <w:szCs w:val="22"/>
        </w:rPr>
        <w:t xml:space="preserve">karščiavimas, didelis kraujo spaudimas, konvulsijos, prakaitavimas, seilėtekis. Tai gali būti būklės, vadinamos piktybiniu neurolepsiniu sindromu, simptomai. </w:t>
      </w:r>
    </w:p>
    <w:p w:rsidR="00555376" w:rsidRPr="00853B13" w:rsidRDefault="00555376" w:rsidP="00555376">
      <w:pPr>
        <w:numPr>
          <w:ilvl w:val="0"/>
          <w:numId w:val="16"/>
        </w:numPr>
        <w:ind w:left="567" w:hanging="567"/>
        <w:rPr>
          <w:szCs w:val="22"/>
        </w:rPr>
      </w:pPr>
      <w:r w:rsidRPr="00853B13">
        <w:rPr>
          <w:szCs w:val="22"/>
        </w:rPr>
        <w:t xml:space="preserve">niežulys ar odos bėrimai, veido, lūpų ar gerklės patinimas, pasunkėjęs kvėpavimas. Tai gali būti alerginės reakcijos, kuri gali būti sunki, simptomai. </w:t>
      </w:r>
    </w:p>
    <w:p w:rsidR="00555376" w:rsidRPr="00853B13" w:rsidRDefault="00555376" w:rsidP="00555376">
      <w:pPr>
        <w:rPr>
          <w:szCs w:val="22"/>
        </w:rPr>
      </w:pPr>
    </w:p>
    <w:p w:rsidR="00555376" w:rsidRPr="00853B13" w:rsidRDefault="00555376" w:rsidP="00555376">
      <w:pPr>
        <w:rPr>
          <w:szCs w:val="22"/>
        </w:rPr>
      </w:pPr>
      <w:r w:rsidRPr="00853B13">
        <w:rPr>
          <w:b/>
          <w:szCs w:val="22"/>
        </w:rPr>
        <w:t>Labai dažni</w:t>
      </w:r>
      <w:r w:rsidRPr="00853B13">
        <w:rPr>
          <w:szCs w:val="22"/>
        </w:rPr>
        <w:t xml:space="preserve"> (gali pasireikšti daugiau negu 1 iš 10 žmonių) </w:t>
      </w:r>
    </w:p>
    <w:p w:rsidR="00555376" w:rsidRPr="00853B13" w:rsidRDefault="00555376" w:rsidP="00555376">
      <w:pPr>
        <w:numPr>
          <w:ilvl w:val="1"/>
          <w:numId w:val="17"/>
        </w:numPr>
        <w:ind w:left="567" w:hanging="567"/>
        <w:rPr>
          <w:szCs w:val="22"/>
        </w:rPr>
      </w:pPr>
      <w:r w:rsidRPr="00853B13">
        <w:rPr>
          <w:szCs w:val="22"/>
        </w:rPr>
        <w:t xml:space="preserve">apsnūdimas. </w:t>
      </w:r>
    </w:p>
    <w:p w:rsidR="00555376" w:rsidRPr="00853B13" w:rsidRDefault="00555376" w:rsidP="00555376">
      <w:pPr>
        <w:rPr>
          <w:szCs w:val="22"/>
        </w:rPr>
      </w:pPr>
    </w:p>
    <w:p w:rsidR="00555376" w:rsidRPr="00853B13" w:rsidRDefault="00555376" w:rsidP="00555376">
      <w:pPr>
        <w:rPr>
          <w:szCs w:val="22"/>
        </w:rPr>
      </w:pPr>
      <w:r w:rsidRPr="00853B13">
        <w:rPr>
          <w:b/>
          <w:szCs w:val="22"/>
        </w:rPr>
        <w:t>Dažni</w:t>
      </w:r>
      <w:r w:rsidRPr="00853B13">
        <w:rPr>
          <w:szCs w:val="22"/>
        </w:rPr>
        <w:t xml:space="preserve"> (gali pasireikšti ne daugiau kaip 1 iš 10 žmonių) </w:t>
      </w:r>
    </w:p>
    <w:p w:rsidR="00555376" w:rsidRPr="00853B13" w:rsidRDefault="00555376" w:rsidP="00555376">
      <w:pPr>
        <w:numPr>
          <w:ilvl w:val="1"/>
          <w:numId w:val="17"/>
        </w:numPr>
        <w:ind w:left="567" w:hanging="567"/>
        <w:rPr>
          <w:szCs w:val="22"/>
        </w:rPr>
      </w:pPr>
      <w:r w:rsidRPr="00853B13">
        <w:rPr>
          <w:szCs w:val="22"/>
        </w:rPr>
        <w:t xml:space="preserve">depresija; </w:t>
      </w:r>
    </w:p>
    <w:p w:rsidR="00555376" w:rsidRPr="00853B13" w:rsidRDefault="00555376" w:rsidP="00555376">
      <w:pPr>
        <w:numPr>
          <w:ilvl w:val="1"/>
          <w:numId w:val="17"/>
        </w:numPr>
        <w:ind w:left="567" w:hanging="567"/>
        <w:rPr>
          <w:szCs w:val="22"/>
        </w:rPr>
      </w:pPr>
      <w:r w:rsidRPr="00853B13">
        <w:rPr>
          <w:szCs w:val="22"/>
        </w:rPr>
        <w:t xml:space="preserve">nekontroliuojami judesiai, pavyzdžiui, tikas, drebulys, trūkčiojimas ar raumenų susitraukimas (sąstingis, kietumas); </w:t>
      </w:r>
    </w:p>
    <w:p w:rsidR="00555376" w:rsidRPr="00853B13" w:rsidRDefault="00555376" w:rsidP="00555376">
      <w:pPr>
        <w:numPr>
          <w:ilvl w:val="1"/>
          <w:numId w:val="17"/>
        </w:numPr>
        <w:ind w:left="567" w:hanging="567"/>
        <w:rPr>
          <w:szCs w:val="22"/>
        </w:rPr>
      </w:pPr>
      <w:r w:rsidRPr="00853B13">
        <w:rPr>
          <w:szCs w:val="22"/>
        </w:rPr>
        <w:t xml:space="preserve">simptomai, panašūs į Parkinsono ligos (standumas, drebulys); </w:t>
      </w:r>
    </w:p>
    <w:p w:rsidR="00555376" w:rsidRPr="00853B13" w:rsidRDefault="00555376" w:rsidP="00555376">
      <w:pPr>
        <w:numPr>
          <w:ilvl w:val="1"/>
          <w:numId w:val="17"/>
        </w:numPr>
        <w:ind w:left="567" w:hanging="567"/>
        <w:rPr>
          <w:szCs w:val="22"/>
        </w:rPr>
      </w:pPr>
      <w:r w:rsidRPr="00853B13">
        <w:rPr>
          <w:szCs w:val="22"/>
        </w:rPr>
        <w:t xml:space="preserve">nenustygstamumas; </w:t>
      </w:r>
    </w:p>
    <w:p w:rsidR="00555376" w:rsidRPr="00853B13" w:rsidRDefault="00555376" w:rsidP="00555376">
      <w:pPr>
        <w:numPr>
          <w:ilvl w:val="1"/>
          <w:numId w:val="17"/>
        </w:numPr>
        <w:ind w:left="567" w:hanging="567"/>
        <w:rPr>
          <w:szCs w:val="22"/>
        </w:rPr>
      </w:pPr>
      <w:r w:rsidRPr="00853B13">
        <w:rPr>
          <w:szCs w:val="22"/>
        </w:rPr>
        <w:t xml:space="preserve">kraujo spaudimo sumažėjimas (ypač leidžiant į veną); </w:t>
      </w:r>
    </w:p>
    <w:p w:rsidR="00555376" w:rsidRPr="00853B13" w:rsidRDefault="00555376" w:rsidP="00555376">
      <w:pPr>
        <w:numPr>
          <w:ilvl w:val="1"/>
          <w:numId w:val="17"/>
        </w:numPr>
        <w:ind w:left="567" w:hanging="567"/>
        <w:rPr>
          <w:szCs w:val="22"/>
        </w:rPr>
      </w:pPr>
      <w:r w:rsidRPr="00853B13">
        <w:rPr>
          <w:szCs w:val="22"/>
        </w:rPr>
        <w:t xml:space="preserve">viduriavimas; </w:t>
      </w:r>
    </w:p>
    <w:p w:rsidR="00555376" w:rsidRPr="00853B13" w:rsidRDefault="00555376" w:rsidP="00555376">
      <w:pPr>
        <w:numPr>
          <w:ilvl w:val="1"/>
          <w:numId w:val="17"/>
        </w:numPr>
        <w:ind w:left="567" w:hanging="567"/>
        <w:rPr>
          <w:szCs w:val="22"/>
        </w:rPr>
      </w:pPr>
      <w:r w:rsidRPr="00853B13">
        <w:rPr>
          <w:szCs w:val="22"/>
        </w:rPr>
        <w:t xml:space="preserve">pykinimas. </w:t>
      </w:r>
    </w:p>
    <w:p w:rsidR="00555376" w:rsidRPr="00853B13" w:rsidRDefault="00555376" w:rsidP="00555376">
      <w:pPr>
        <w:rPr>
          <w:szCs w:val="22"/>
        </w:rPr>
      </w:pPr>
    </w:p>
    <w:p w:rsidR="00555376" w:rsidRPr="00853B13" w:rsidRDefault="00555376" w:rsidP="00555376">
      <w:pPr>
        <w:rPr>
          <w:szCs w:val="22"/>
        </w:rPr>
      </w:pPr>
      <w:r w:rsidRPr="00853B13">
        <w:rPr>
          <w:b/>
          <w:szCs w:val="22"/>
        </w:rPr>
        <w:t>Nedažni</w:t>
      </w:r>
      <w:r w:rsidRPr="00853B13">
        <w:rPr>
          <w:szCs w:val="22"/>
        </w:rPr>
        <w:t xml:space="preserve"> (gali pasireikšti ne daugiau kaip 1 iš 100 žmonių)</w:t>
      </w:r>
    </w:p>
    <w:p w:rsidR="00555376" w:rsidRPr="00853B13" w:rsidRDefault="00555376" w:rsidP="00555376">
      <w:pPr>
        <w:numPr>
          <w:ilvl w:val="0"/>
          <w:numId w:val="18"/>
        </w:numPr>
        <w:ind w:left="567" w:hanging="567"/>
        <w:rPr>
          <w:szCs w:val="22"/>
        </w:rPr>
      </w:pPr>
      <w:r w:rsidRPr="00853B13">
        <w:rPr>
          <w:szCs w:val="22"/>
        </w:rPr>
        <w:t xml:space="preserve">padidėjęs hormono, vadinamo prolaktinu, kiekis kraujyje, kuris gali sukelti pieno gamybą vyrams ir nežindančioms moterims; </w:t>
      </w:r>
    </w:p>
    <w:p w:rsidR="00555376" w:rsidRPr="00853B13" w:rsidRDefault="00555376" w:rsidP="00555376">
      <w:pPr>
        <w:numPr>
          <w:ilvl w:val="1"/>
          <w:numId w:val="18"/>
        </w:numPr>
        <w:ind w:left="567" w:hanging="567"/>
        <w:rPr>
          <w:szCs w:val="22"/>
        </w:rPr>
      </w:pPr>
      <w:r w:rsidRPr="00853B13">
        <w:rPr>
          <w:szCs w:val="22"/>
        </w:rPr>
        <w:t xml:space="preserve">nereguliarios mėnesinės; </w:t>
      </w:r>
    </w:p>
    <w:p w:rsidR="00555376" w:rsidRPr="00853B13" w:rsidRDefault="00555376" w:rsidP="00555376">
      <w:pPr>
        <w:numPr>
          <w:ilvl w:val="1"/>
          <w:numId w:val="18"/>
        </w:numPr>
        <w:ind w:left="567" w:hanging="567"/>
        <w:rPr>
          <w:szCs w:val="22"/>
        </w:rPr>
      </w:pPr>
      <w:r w:rsidRPr="00853B13">
        <w:rPr>
          <w:szCs w:val="22"/>
        </w:rPr>
        <w:t xml:space="preserve">haliucinacijos; </w:t>
      </w:r>
    </w:p>
    <w:p w:rsidR="00555376" w:rsidRPr="00853B13" w:rsidRDefault="00555376" w:rsidP="00555376">
      <w:pPr>
        <w:numPr>
          <w:ilvl w:val="1"/>
          <w:numId w:val="18"/>
        </w:numPr>
        <w:ind w:left="567" w:hanging="567"/>
        <w:rPr>
          <w:szCs w:val="22"/>
        </w:rPr>
      </w:pPr>
      <w:r w:rsidRPr="00853B13">
        <w:rPr>
          <w:szCs w:val="22"/>
        </w:rPr>
        <w:t xml:space="preserve">sąmonės priblėsimas; </w:t>
      </w:r>
    </w:p>
    <w:p w:rsidR="00555376" w:rsidRPr="00853B13" w:rsidRDefault="00555376" w:rsidP="00555376">
      <w:pPr>
        <w:numPr>
          <w:ilvl w:val="1"/>
          <w:numId w:val="18"/>
        </w:numPr>
        <w:ind w:left="567" w:hanging="567"/>
        <w:rPr>
          <w:szCs w:val="22"/>
        </w:rPr>
      </w:pPr>
      <w:r w:rsidRPr="00853B13">
        <w:rPr>
          <w:szCs w:val="22"/>
        </w:rPr>
        <w:t xml:space="preserve">retas širdies plakimas (ypač leidžiant į veną); </w:t>
      </w:r>
    </w:p>
    <w:p w:rsidR="00B9470E" w:rsidRDefault="00555376" w:rsidP="00555376">
      <w:pPr>
        <w:numPr>
          <w:ilvl w:val="1"/>
          <w:numId w:val="18"/>
        </w:numPr>
        <w:ind w:left="567" w:hanging="567"/>
        <w:rPr>
          <w:szCs w:val="22"/>
        </w:rPr>
      </w:pPr>
      <w:r w:rsidRPr="00853B13">
        <w:rPr>
          <w:szCs w:val="22"/>
        </w:rPr>
        <w:t>alergija</w:t>
      </w:r>
      <w:r w:rsidR="00B9470E">
        <w:rPr>
          <w:szCs w:val="22"/>
        </w:rPr>
        <w:t>;</w:t>
      </w:r>
    </w:p>
    <w:p w:rsidR="00555376" w:rsidRPr="00853B13" w:rsidRDefault="00B9470E" w:rsidP="00555376">
      <w:pPr>
        <w:numPr>
          <w:ilvl w:val="1"/>
          <w:numId w:val="18"/>
        </w:numPr>
        <w:ind w:left="567" w:hanging="567"/>
        <w:rPr>
          <w:szCs w:val="22"/>
        </w:rPr>
      </w:pPr>
      <w:r>
        <w:rPr>
          <w:szCs w:val="22"/>
        </w:rPr>
        <w:t>regėjimo sutrikimai ir nevalingas akies obuolio nuokrypis.</w:t>
      </w:r>
    </w:p>
    <w:p w:rsidR="00555376" w:rsidRPr="00853B13" w:rsidRDefault="00555376" w:rsidP="00555376">
      <w:pPr>
        <w:rPr>
          <w:szCs w:val="22"/>
        </w:rPr>
      </w:pPr>
    </w:p>
    <w:p w:rsidR="00555376" w:rsidRPr="00853B13" w:rsidRDefault="00555376" w:rsidP="00555376">
      <w:pPr>
        <w:rPr>
          <w:szCs w:val="22"/>
        </w:rPr>
      </w:pPr>
      <w:r w:rsidRPr="00853B13">
        <w:rPr>
          <w:b/>
          <w:szCs w:val="22"/>
        </w:rPr>
        <w:t>Reti</w:t>
      </w:r>
      <w:r w:rsidRPr="00853B13">
        <w:rPr>
          <w:szCs w:val="22"/>
        </w:rPr>
        <w:t xml:space="preserve"> (gali pasireikšti ne daugiau kaip 1 iš 1000 žmonių) </w:t>
      </w:r>
    </w:p>
    <w:p w:rsidR="00555376" w:rsidRPr="00853B13" w:rsidRDefault="00555376" w:rsidP="00555376">
      <w:pPr>
        <w:numPr>
          <w:ilvl w:val="1"/>
          <w:numId w:val="19"/>
        </w:numPr>
        <w:ind w:left="567" w:hanging="567"/>
        <w:rPr>
          <w:szCs w:val="22"/>
        </w:rPr>
      </w:pPr>
      <w:r w:rsidRPr="00853B13">
        <w:rPr>
          <w:szCs w:val="22"/>
        </w:rPr>
        <w:t xml:space="preserve">sumišimo būsena; </w:t>
      </w:r>
    </w:p>
    <w:p w:rsidR="00555376" w:rsidRPr="00853B13" w:rsidRDefault="00555376" w:rsidP="00555376">
      <w:pPr>
        <w:numPr>
          <w:ilvl w:val="1"/>
          <w:numId w:val="19"/>
        </w:numPr>
        <w:ind w:left="567" w:hanging="567"/>
        <w:rPr>
          <w:szCs w:val="22"/>
        </w:rPr>
      </w:pPr>
      <w:r w:rsidRPr="00853B13">
        <w:rPr>
          <w:szCs w:val="22"/>
        </w:rPr>
        <w:t xml:space="preserve">konvulsijos (ypač epilepsija sergantiems pacientams). </w:t>
      </w:r>
    </w:p>
    <w:p w:rsidR="00555376" w:rsidRPr="00853B13" w:rsidRDefault="00555376" w:rsidP="00555376">
      <w:pPr>
        <w:rPr>
          <w:szCs w:val="22"/>
        </w:rPr>
      </w:pPr>
    </w:p>
    <w:p w:rsidR="00555376" w:rsidRPr="00853B13" w:rsidRDefault="00555376" w:rsidP="00555376">
      <w:pPr>
        <w:rPr>
          <w:szCs w:val="22"/>
        </w:rPr>
      </w:pPr>
      <w:r w:rsidRPr="00853B13">
        <w:rPr>
          <w:b/>
          <w:szCs w:val="22"/>
        </w:rPr>
        <w:lastRenderedPageBreak/>
        <w:t>Dažnis nežinomas</w:t>
      </w:r>
      <w:r w:rsidRPr="00853B13">
        <w:rPr>
          <w:szCs w:val="22"/>
        </w:rPr>
        <w:t xml:space="preserve"> (negali būti apskaičiuotas pagal turimus duomenis) </w:t>
      </w:r>
    </w:p>
    <w:p w:rsidR="00555376" w:rsidRPr="00853B13" w:rsidRDefault="00555376" w:rsidP="00555376">
      <w:pPr>
        <w:numPr>
          <w:ilvl w:val="0"/>
          <w:numId w:val="20"/>
        </w:numPr>
        <w:ind w:left="567" w:hanging="567"/>
        <w:rPr>
          <w:szCs w:val="22"/>
        </w:rPr>
      </w:pPr>
      <w:r w:rsidRPr="00853B13">
        <w:rPr>
          <w:szCs w:val="22"/>
        </w:rPr>
        <w:t xml:space="preserve">nenormalus kraujo pigmentų kiekis (dėl to gali pasikeisti Jūsų odos spalva); </w:t>
      </w:r>
    </w:p>
    <w:p w:rsidR="00555376" w:rsidRPr="00853B13" w:rsidRDefault="00555376" w:rsidP="00555376">
      <w:pPr>
        <w:numPr>
          <w:ilvl w:val="0"/>
          <w:numId w:val="20"/>
        </w:numPr>
        <w:ind w:left="567" w:hanging="567"/>
        <w:rPr>
          <w:szCs w:val="22"/>
        </w:rPr>
      </w:pPr>
      <w:r w:rsidRPr="00853B13">
        <w:rPr>
          <w:szCs w:val="22"/>
        </w:rPr>
        <w:t xml:space="preserve">nenormalus krūtų padidėjimas (ginekomastija); </w:t>
      </w:r>
    </w:p>
    <w:p w:rsidR="00555376" w:rsidRPr="00853B13" w:rsidRDefault="00555376" w:rsidP="00555376">
      <w:pPr>
        <w:numPr>
          <w:ilvl w:val="0"/>
          <w:numId w:val="20"/>
        </w:numPr>
        <w:ind w:left="567" w:hanging="567"/>
        <w:rPr>
          <w:szCs w:val="22"/>
        </w:rPr>
      </w:pPr>
      <w:r w:rsidRPr="00853B13">
        <w:rPr>
          <w:szCs w:val="22"/>
        </w:rPr>
        <w:t xml:space="preserve">nevalingi raumenų spazmai po ilgalaikio vartojimo, ypač senyviems žmonėms; </w:t>
      </w:r>
    </w:p>
    <w:p w:rsidR="00555376" w:rsidRPr="00853B13" w:rsidRDefault="00555376" w:rsidP="00555376">
      <w:pPr>
        <w:numPr>
          <w:ilvl w:val="0"/>
          <w:numId w:val="21"/>
        </w:numPr>
        <w:ind w:left="567" w:hanging="567"/>
        <w:rPr>
          <w:szCs w:val="22"/>
        </w:rPr>
      </w:pPr>
      <w:r w:rsidRPr="00853B13">
        <w:rPr>
          <w:szCs w:val="22"/>
        </w:rPr>
        <w:t xml:space="preserve">karščiavimas, didelis kraujo spaudimas, konvulsijos, prakaitavimas, seilėtekis - tai gali būti piktybinio neurolepsinio sindromo simptomai; </w:t>
      </w:r>
    </w:p>
    <w:p w:rsidR="00555376" w:rsidRPr="00853B13" w:rsidRDefault="00555376" w:rsidP="00555376">
      <w:pPr>
        <w:numPr>
          <w:ilvl w:val="1"/>
          <w:numId w:val="22"/>
        </w:numPr>
        <w:ind w:left="567" w:hanging="567"/>
        <w:rPr>
          <w:szCs w:val="22"/>
        </w:rPr>
      </w:pPr>
      <w:r w:rsidRPr="00853B13">
        <w:rPr>
          <w:szCs w:val="22"/>
        </w:rPr>
        <w:t xml:space="preserve">širdies plakimo pokyčiai, kuriuos gali parodyti elektrokardiograma; </w:t>
      </w:r>
    </w:p>
    <w:p w:rsidR="00555376" w:rsidRPr="00853B13" w:rsidRDefault="00555376" w:rsidP="00555376">
      <w:pPr>
        <w:numPr>
          <w:ilvl w:val="1"/>
          <w:numId w:val="22"/>
        </w:numPr>
        <w:ind w:left="567" w:hanging="567"/>
        <w:rPr>
          <w:szCs w:val="22"/>
        </w:rPr>
      </w:pPr>
      <w:r w:rsidRPr="00853B13">
        <w:rPr>
          <w:szCs w:val="22"/>
        </w:rPr>
        <w:t xml:space="preserve">širdies sustojimas (ypač vartojant leidžiamuosius vaistus); </w:t>
      </w:r>
    </w:p>
    <w:p w:rsidR="00555376" w:rsidRPr="00853B13" w:rsidRDefault="00555376" w:rsidP="00555376">
      <w:pPr>
        <w:numPr>
          <w:ilvl w:val="1"/>
          <w:numId w:val="22"/>
        </w:numPr>
        <w:ind w:left="567" w:hanging="567"/>
        <w:rPr>
          <w:szCs w:val="22"/>
        </w:rPr>
      </w:pPr>
      <w:r w:rsidRPr="00853B13">
        <w:rPr>
          <w:szCs w:val="22"/>
        </w:rPr>
        <w:t xml:space="preserve">šokas (sunkus širdies spaudimo sumažėjimas) (ypač vartojant leidžiamuosius vaistus); </w:t>
      </w:r>
    </w:p>
    <w:p w:rsidR="00555376" w:rsidRPr="00853B13" w:rsidRDefault="00555376" w:rsidP="00555376">
      <w:pPr>
        <w:numPr>
          <w:ilvl w:val="1"/>
          <w:numId w:val="22"/>
        </w:numPr>
        <w:ind w:left="567" w:hanging="567"/>
        <w:rPr>
          <w:szCs w:val="22"/>
        </w:rPr>
      </w:pPr>
      <w:r w:rsidRPr="00853B13">
        <w:rPr>
          <w:szCs w:val="22"/>
        </w:rPr>
        <w:t xml:space="preserve">alpimas (ypač vartojant leidžiamuosius vaistus); </w:t>
      </w:r>
    </w:p>
    <w:p w:rsidR="00555376" w:rsidRPr="00853B13" w:rsidRDefault="00555376" w:rsidP="00555376">
      <w:pPr>
        <w:numPr>
          <w:ilvl w:val="1"/>
          <w:numId w:val="22"/>
        </w:numPr>
        <w:ind w:left="567" w:hanging="567"/>
        <w:rPr>
          <w:szCs w:val="22"/>
        </w:rPr>
      </w:pPr>
      <w:r w:rsidRPr="00853B13">
        <w:rPr>
          <w:szCs w:val="22"/>
        </w:rPr>
        <w:t xml:space="preserve">alerginės reakcijos, kurios gali būti sunkios (ypač vartojant leidžiamuosius vaistus); </w:t>
      </w:r>
    </w:p>
    <w:p w:rsidR="00555376" w:rsidRPr="00853B13" w:rsidRDefault="00555376" w:rsidP="00555376">
      <w:pPr>
        <w:numPr>
          <w:ilvl w:val="1"/>
          <w:numId w:val="22"/>
        </w:numPr>
        <w:ind w:left="567" w:hanging="567"/>
        <w:rPr>
          <w:szCs w:val="22"/>
        </w:rPr>
      </w:pPr>
      <w:r w:rsidRPr="00853B13">
        <w:rPr>
          <w:szCs w:val="22"/>
        </w:rPr>
        <w:t xml:space="preserve">labai </w:t>
      </w:r>
      <w:r>
        <w:rPr>
          <w:szCs w:val="22"/>
        </w:rPr>
        <w:t>aukštas kraujospūdis</w:t>
      </w:r>
      <w:r w:rsidRPr="00853B13">
        <w:rPr>
          <w:szCs w:val="22"/>
        </w:rPr>
        <w:t xml:space="preserve">. </w:t>
      </w:r>
    </w:p>
    <w:p w:rsidR="00555376" w:rsidRPr="00853B13" w:rsidRDefault="00555376" w:rsidP="00555376">
      <w:pPr>
        <w:rPr>
          <w:szCs w:val="22"/>
        </w:rPr>
      </w:pPr>
    </w:p>
    <w:p w:rsidR="00555376" w:rsidRPr="00853B13" w:rsidRDefault="00555376" w:rsidP="00555376">
      <w:pPr>
        <w:tabs>
          <w:tab w:val="left" w:pos="567"/>
        </w:tabs>
        <w:rPr>
          <w:b/>
          <w:snapToGrid w:val="0"/>
          <w:szCs w:val="22"/>
          <w:lang w:eastAsia="en-US"/>
        </w:rPr>
      </w:pPr>
      <w:r w:rsidRPr="00853B13">
        <w:rPr>
          <w:b/>
          <w:noProof/>
          <w:snapToGrid w:val="0"/>
          <w:szCs w:val="22"/>
          <w:lang w:eastAsia="en-US"/>
        </w:rPr>
        <w:t>Pranešimas apie šalutinį poveikį</w:t>
      </w:r>
    </w:p>
    <w:p w:rsidR="00555376" w:rsidRPr="0017295E" w:rsidRDefault="00555376" w:rsidP="00555376">
      <w:pPr>
        <w:tabs>
          <w:tab w:val="left" w:pos="567"/>
        </w:tabs>
        <w:rPr>
          <w:noProof/>
          <w:snapToGrid w:val="0"/>
          <w:szCs w:val="22"/>
          <w:lang w:eastAsia="en-US"/>
        </w:rPr>
      </w:pPr>
      <w:r w:rsidRPr="0017295E">
        <w:rPr>
          <w:noProof/>
          <w:snapToGrid w:val="0"/>
          <w:szCs w:val="22"/>
          <w:lang w:eastAsia="en-U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Pr="0017295E">
          <w:rPr>
            <w:rStyle w:val="Hipersaitas"/>
            <w:noProof/>
            <w:snapToGrid w:val="0"/>
            <w:szCs w:val="22"/>
            <w:lang w:eastAsia="en-US"/>
          </w:rPr>
          <w:t>www.vvkt.lt</w:t>
        </w:r>
      </w:hyperlink>
      <w:r w:rsidRPr="0017295E">
        <w:rPr>
          <w:noProof/>
          <w:snapToGrid w:val="0"/>
          <w:szCs w:val="22"/>
          <w:lang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17295E">
          <w:rPr>
            <w:rStyle w:val="Hipersaitas"/>
            <w:noProof/>
            <w:snapToGrid w:val="0"/>
            <w:szCs w:val="22"/>
            <w:lang w:eastAsia="en-US"/>
          </w:rPr>
          <w:t>NepageidaujamaR@vvkt.lt</w:t>
        </w:r>
      </w:hyperlink>
      <w:r w:rsidRPr="0017295E">
        <w:rPr>
          <w:noProof/>
          <w:snapToGrid w:val="0"/>
          <w:szCs w:val="22"/>
          <w:lang w:eastAsia="en-US"/>
        </w:rPr>
        <w:t xml:space="preserve">, taip pat per Valstybinės vaistų kontrolės tarnybos prie Lietuvos Respublikos sveikatos apsaugos ministerijos interneto svetainę (adresu </w:t>
      </w:r>
      <w:hyperlink r:id="rId13" w:history="1">
        <w:r w:rsidRPr="0017295E">
          <w:rPr>
            <w:rStyle w:val="Hipersaitas"/>
            <w:noProof/>
            <w:snapToGrid w:val="0"/>
            <w:szCs w:val="22"/>
            <w:lang w:eastAsia="en-US"/>
          </w:rPr>
          <w:t>http://www.vvkt.lt</w:t>
        </w:r>
      </w:hyperlink>
      <w:r w:rsidRPr="0017295E">
        <w:rPr>
          <w:noProof/>
          <w:snapToGrid w:val="0"/>
          <w:szCs w:val="22"/>
          <w:lang w:eastAsia="en-US"/>
        </w:rPr>
        <w:t>). Pranešdami apie šalutinį poveikį galite mums padėti gauti daugiau informacijos apie šio vaisto saugumą.</w:t>
      </w:r>
    </w:p>
    <w:p w:rsidR="00555376" w:rsidRPr="00853B13" w:rsidRDefault="00555376" w:rsidP="00555376">
      <w:pPr>
        <w:rPr>
          <w:szCs w:val="22"/>
        </w:rPr>
      </w:pPr>
    </w:p>
    <w:p w:rsidR="00555376" w:rsidRPr="00853B13" w:rsidRDefault="00555376" w:rsidP="00555376">
      <w:pPr>
        <w:rPr>
          <w:szCs w:val="22"/>
        </w:rPr>
      </w:pPr>
    </w:p>
    <w:p w:rsidR="00555376" w:rsidRPr="00853B13" w:rsidRDefault="00555376" w:rsidP="00555376">
      <w:pPr>
        <w:keepNext/>
        <w:ind w:left="567" w:hanging="567"/>
        <w:outlineLvl w:val="1"/>
        <w:rPr>
          <w:b/>
          <w:iCs/>
          <w:szCs w:val="22"/>
        </w:rPr>
      </w:pPr>
      <w:r w:rsidRPr="00853B13">
        <w:rPr>
          <w:b/>
          <w:iCs/>
          <w:szCs w:val="22"/>
        </w:rPr>
        <w:t>5.</w:t>
      </w:r>
      <w:r w:rsidRPr="00853B13">
        <w:rPr>
          <w:b/>
          <w:iCs/>
          <w:szCs w:val="22"/>
        </w:rPr>
        <w:tab/>
        <w:t xml:space="preserve">Kaip laikyti ELITAN </w:t>
      </w:r>
    </w:p>
    <w:p w:rsidR="00555376" w:rsidRPr="00853B13" w:rsidRDefault="00555376" w:rsidP="00555376">
      <w:pPr>
        <w:rPr>
          <w:szCs w:val="22"/>
        </w:rPr>
      </w:pPr>
    </w:p>
    <w:p w:rsidR="00555376" w:rsidRPr="00853B13" w:rsidRDefault="00555376" w:rsidP="00555376">
      <w:pPr>
        <w:rPr>
          <w:szCs w:val="22"/>
          <w:lang w:eastAsia="en-US"/>
        </w:rPr>
      </w:pPr>
      <w:r w:rsidRPr="00853B13">
        <w:rPr>
          <w:noProof/>
          <w:szCs w:val="22"/>
          <w:lang w:eastAsia="en-US"/>
        </w:rPr>
        <w:t>Šį vaistą laikykite vaikams nepastebimoje ir nepasiekiamoje vietoje</w:t>
      </w:r>
      <w:r w:rsidRPr="00853B13">
        <w:rPr>
          <w:szCs w:val="22"/>
          <w:lang w:eastAsia="en-US"/>
        </w:rPr>
        <w:t>.</w:t>
      </w:r>
    </w:p>
    <w:p w:rsidR="00555376" w:rsidRPr="00853B13" w:rsidRDefault="00555376" w:rsidP="00555376">
      <w:pPr>
        <w:rPr>
          <w:noProof/>
          <w:szCs w:val="22"/>
        </w:rPr>
      </w:pPr>
    </w:p>
    <w:p w:rsidR="00555376" w:rsidRPr="00853B13" w:rsidRDefault="00555376" w:rsidP="00555376">
      <w:pPr>
        <w:rPr>
          <w:noProof/>
          <w:szCs w:val="22"/>
        </w:rPr>
      </w:pPr>
      <w:r w:rsidRPr="00853B13">
        <w:rPr>
          <w:noProof/>
          <w:szCs w:val="22"/>
        </w:rPr>
        <w:t xml:space="preserve">Laikyti ne aukštesnėje kaip 25 °C temperatūroje. Ampules laikyti išorinėje dėžutėje, kad </w:t>
      </w:r>
      <w:r>
        <w:rPr>
          <w:noProof/>
          <w:szCs w:val="22"/>
        </w:rPr>
        <w:t>vaistas</w:t>
      </w:r>
      <w:r w:rsidR="002000C4">
        <w:rPr>
          <w:noProof/>
          <w:szCs w:val="22"/>
        </w:rPr>
        <w:t xml:space="preserve"> </w:t>
      </w:r>
      <w:r w:rsidRPr="00853B13">
        <w:rPr>
          <w:noProof/>
          <w:szCs w:val="22"/>
        </w:rPr>
        <w:t>būtų apsaugotas nuo šviesos.</w:t>
      </w:r>
    </w:p>
    <w:p w:rsidR="00555376" w:rsidRPr="00853B13" w:rsidRDefault="00555376" w:rsidP="00555376">
      <w:pPr>
        <w:rPr>
          <w:szCs w:val="22"/>
          <w:lang w:eastAsia="en-US"/>
        </w:rPr>
      </w:pPr>
    </w:p>
    <w:p w:rsidR="00555376" w:rsidRPr="00853B13" w:rsidRDefault="00555376" w:rsidP="00555376">
      <w:pPr>
        <w:rPr>
          <w:szCs w:val="22"/>
          <w:lang w:eastAsia="en-US"/>
        </w:rPr>
      </w:pPr>
      <w:r w:rsidRPr="00853B13">
        <w:rPr>
          <w:szCs w:val="22"/>
          <w:lang w:eastAsia="en-US"/>
        </w:rPr>
        <w:t>Ant dėžutės ir ampulės po „EXP“ nurodytam tinkamumo laikui pasibaigus, šio vaisto vartoti negalima. Vaistas tinkamas vartoti iki paskutinės nurodyto mėnesio dienos.</w:t>
      </w:r>
    </w:p>
    <w:p w:rsidR="00555376" w:rsidRPr="00853B13" w:rsidRDefault="00555376" w:rsidP="00555376">
      <w:pPr>
        <w:rPr>
          <w:szCs w:val="22"/>
          <w:lang w:eastAsia="en-US"/>
        </w:rPr>
      </w:pPr>
      <w:r w:rsidRPr="00853B13">
        <w:rPr>
          <w:szCs w:val="22"/>
          <w:lang w:eastAsia="en-US"/>
        </w:rPr>
        <w:t xml:space="preserve">Pastebėjus tirpalo spalvos pokyčių, </w:t>
      </w:r>
      <w:r>
        <w:rPr>
          <w:szCs w:val="22"/>
          <w:lang w:eastAsia="en-US"/>
        </w:rPr>
        <w:t>šio vaisto</w:t>
      </w:r>
      <w:r w:rsidRPr="00853B13">
        <w:rPr>
          <w:szCs w:val="22"/>
          <w:lang w:eastAsia="en-US"/>
        </w:rPr>
        <w:t xml:space="preserve"> vartoti negalima.</w:t>
      </w:r>
    </w:p>
    <w:p w:rsidR="00555376" w:rsidRPr="00853B13" w:rsidRDefault="00555376" w:rsidP="00555376">
      <w:pPr>
        <w:rPr>
          <w:szCs w:val="22"/>
          <w:lang w:eastAsia="en-US"/>
        </w:rPr>
      </w:pPr>
    </w:p>
    <w:p w:rsidR="00555376" w:rsidRPr="00853B13" w:rsidRDefault="00555376" w:rsidP="00555376">
      <w:pPr>
        <w:rPr>
          <w:szCs w:val="22"/>
          <w:lang w:eastAsia="en-US"/>
        </w:rPr>
      </w:pPr>
      <w:r w:rsidRPr="00853B13">
        <w:rPr>
          <w:szCs w:val="22"/>
          <w:lang w:eastAsia="en-US"/>
        </w:rPr>
        <w:t>Vaistų negalima išmesti į kanalizaciją arba su buitinėmis atliekomis. Kaip išmesti nereikalingus vaistus, klauskite vaistininko. Šios priemonės padės apsaugoti aplinką.</w:t>
      </w:r>
    </w:p>
    <w:p w:rsidR="00555376" w:rsidRPr="00853B13" w:rsidRDefault="00555376" w:rsidP="00555376">
      <w:pPr>
        <w:rPr>
          <w:szCs w:val="22"/>
          <w:lang w:eastAsia="en-US"/>
        </w:rPr>
      </w:pPr>
    </w:p>
    <w:p w:rsidR="00555376" w:rsidRPr="00853B13" w:rsidRDefault="00555376" w:rsidP="00555376">
      <w:pPr>
        <w:rPr>
          <w:szCs w:val="22"/>
        </w:rPr>
      </w:pPr>
    </w:p>
    <w:p w:rsidR="00555376" w:rsidRPr="00853B13" w:rsidRDefault="00555376" w:rsidP="00555376">
      <w:pPr>
        <w:keepNext/>
        <w:ind w:left="567" w:hanging="567"/>
        <w:outlineLvl w:val="1"/>
        <w:rPr>
          <w:b/>
          <w:iCs/>
          <w:szCs w:val="22"/>
        </w:rPr>
      </w:pPr>
      <w:r w:rsidRPr="00853B13">
        <w:rPr>
          <w:b/>
          <w:iCs/>
          <w:szCs w:val="22"/>
        </w:rPr>
        <w:t>6.</w:t>
      </w:r>
      <w:r w:rsidRPr="00853B13">
        <w:rPr>
          <w:b/>
          <w:iCs/>
          <w:szCs w:val="22"/>
        </w:rPr>
        <w:tab/>
        <w:t>Pakuotės turinys ir kita informacija</w:t>
      </w:r>
    </w:p>
    <w:p w:rsidR="00555376" w:rsidRPr="00853B13" w:rsidRDefault="00555376" w:rsidP="00555376">
      <w:pPr>
        <w:rPr>
          <w:szCs w:val="22"/>
        </w:rPr>
      </w:pPr>
    </w:p>
    <w:p w:rsidR="00555376" w:rsidRPr="00853B13" w:rsidRDefault="00555376" w:rsidP="00555376">
      <w:pPr>
        <w:rPr>
          <w:b/>
          <w:bCs/>
          <w:szCs w:val="22"/>
          <w:lang w:eastAsia="en-US"/>
        </w:rPr>
      </w:pPr>
      <w:r w:rsidRPr="00853B13">
        <w:rPr>
          <w:b/>
          <w:bCs/>
          <w:szCs w:val="22"/>
          <w:lang w:eastAsia="en-US"/>
        </w:rPr>
        <w:t>ELITAN sudėtis</w:t>
      </w:r>
    </w:p>
    <w:p w:rsidR="00555376" w:rsidRPr="00853B13" w:rsidRDefault="00555376" w:rsidP="00555376">
      <w:pPr>
        <w:numPr>
          <w:ilvl w:val="0"/>
          <w:numId w:val="5"/>
        </w:numPr>
        <w:tabs>
          <w:tab w:val="num" w:pos="567"/>
        </w:tabs>
        <w:ind w:left="567" w:hanging="567"/>
        <w:rPr>
          <w:szCs w:val="22"/>
        </w:rPr>
      </w:pPr>
      <w:r w:rsidRPr="00853B13">
        <w:rPr>
          <w:szCs w:val="22"/>
        </w:rPr>
        <w:t>Veiklioji medžiaga yra metoklopramido hidrochloridas. 1 ml injekcinio tirpalo yra 5 mg metoklopramido hidrochlorido (metoklopramido hidrochlorido monohidrato pavidalu).</w:t>
      </w:r>
    </w:p>
    <w:p w:rsidR="00555376" w:rsidRPr="00853B13" w:rsidRDefault="00555376" w:rsidP="00555376">
      <w:pPr>
        <w:tabs>
          <w:tab w:val="num" w:pos="567"/>
        </w:tabs>
        <w:ind w:left="567" w:hanging="567"/>
        <w:rPr>
          <w:szCs w:val="22"/>
        </w:rPr>
      </w:pPr>
      <w:r w:rsidRPr="00853B13">
        <w:rPr>
          <w:szCs w:val="22"/>
        </w:rPr>
        <w:t>-</w:t>
      </w:r>
      <w:r w:rsidRPr="00853B13">
        <w:rPr>
          <w:szCs w:val="22"/>
        </w:rPr>
        <w:tab/>
        <w:t>Pagalbinės medžiagos yra dinatrio</w:t>
      </w:r>
      <w:r w:rsidRPr="00853B13">
        <w:rPr>
          <w:i/>
          <w:szCs w:val="22"/>
        </w:rPr>
        <w:t xml:space="preserve"> </w:t>
      </w:r>
      <w:r w:rsidRPr="00853B13">
        <w:rPr>
          <w:szCs w:val="22"/>
        </w:rPr>
        <w:t>edetatas, citrinų rūgštis monohidratas, benzilo alkoholis, natrio chloridas ir injekcinis vanduo.</w:t>
      </w:r>
    </w:p>
    <w:p w:rsidR="00555376" w:rsidRPr="00853B13" w:rsidRDefault="00555376" w:rsidP="00555376">
      <w:pPr>
        <w:rPr>
          <w:szCs w:val="22"/>
          <w:lang w:eastAsia="en-US"/>
        </w:rPr>
      </w:pPr>
    </w:p>
    <w:p w:rsidR="00555376" w:rsidRPr="00853B13" w:rsidRDefault="00555376" w:rsidP="00555376">
      <w:pPr>
        <w:rPr>
          <w:b/>
          <w:bCs/>
          <w:szCs w:val="22"/>
          <w:lang w:eastAsia="en-US"/>
        </w:rPr>
      </w:pPr>
      <w:r w:rsidRPr="00853B13">
        <w:rPr>
          <w:b/>
          <w:bCs/>
          <w:szCs w:val="22"/>
          <w:lang w:eastAsia="en-US"/>
        </w:rPr>
        <w:t>ELITAN išvaizda ir kiekis pakuotėje</w:t>
      </w:r>
    </w:p>
    <w:p w:rsidR="00555376" w:rsidRPr="00853B13" w:rsidRDefault="00555376" w:rsidP="00555376">
      <w:pPr>
        <w:rPr>
          <w:szCs w:val="22"/>
        </w:rPr>
      </w:pPr>
      <w:r w:rsidRPr="00853B13">
        <w:rPr>
          <w:szCs w:val="22"/>
        </w:rPr>
        <w:t xml:space="preserve">ELITAN yra skaidrus, bespalvis </w:t>
      </w:r>
      <w:r>
        <w:rPr>
          <w:szCs w:val="22"/>
        </w:rPr>
        <w:t xml:space="preserve">injekcinis </w:t>
      </w:r>
      <w:r w:rsidRPr="00853B13">
        <w:rPr>
          <w:szCs w:val="22"/>
        </w:rPr>
        <w:t>tirpalas.</w:t>
      </w:r>
    </w:p>
    <w:p w:rsidR="00555376" w:rsidRPr="00853B13" w:rsidRDefault="00555376" w:rsidP="00555376">
      <w:pPr>
        <w:rPr>
          <w:szCs w:val="22"/>
        </w:rPr>
      </w:pPr>
    </w:p>
    <w:p w:rsidR="00555376" w:rsidRPr="00853B13" w:rsidRDefault="00555376" w:rsidP="00555376">
      <w:pPr>
        <w:rPr>
          <w:szCs w:val="22"/>
        </w:rPr>
      </w:pPr>
      <w:r w:rsidRPr="00853B13">
        <w:rPr>
          <w:szCs w:val="22"/>
        </w:rPr>
        <w:t>Pakuotėje yra 5, 10 arba 100 gintaro spalvos ampulių, kuriose yra po 2 ml injekcinio tirpalo.</w:t>
      </w:r>
    </w:p>
    <w:p w:rsidR="00555376" w:rsidRPr="00853B13" w:rsidRDefault="00555376" w:rsidP="00555376">
      <w:pPr>
        <w:rPr>
          <w:szCs w:val="22"/>
          <w:lang w:eastAsia="en-US"/>
        </w:rPr>
      </w:pPr>
      <w:r w:rsidRPr="00853B13">
        <w:rPr>
          <w:szCs w:val="22"/>
          <w:lang w:eastAsia="en-US"/>
        </w:rPr>
        <w:t>Gali būti tiekiamos ne visų dydžių pakuotės</w:t>
      </w:r>
    </w:p>
    <w:p w:rsidR="00555376" w:rsidRPr="00853B13" w:rsidRDefault="00555376" w:rsidP="00555376">
      <w:pPr>
        <w:rPr>
          <w:szCs w:val="22"/>
          <w:u w:val="single"/>
          <w:lang w:eastAsia="en-US"/>
        </w:rPr>
      </w:pPr>
    </w:p>
    <w:p w:rsidR="00555376" w:rsidRPr="00853B13" w:rsidRDefault="00555376" w:rsidP="00555376">
      <w:pPr>
        <w:rPr>
          <w:b/>
          <w:bCs/>
          <w:szCs w:val="22"/>
          <w:lang w:eastAsia="en-US"/>
        </w:rPr>
      </w:pPr>
      <w:r w:rsidRPr="00853B13">
        <w:rPr>
          <w:b/>
          <w:bCs/>
          <w:szCs w:val="22"/>
          <w:lang w:eastAsia="en-US"/>
        </w:rPr>
        <w:t>R</w:t>
      </w:r>
      <w:r>
        <w:rPr>
          <w:b/>
          <w:bCs/>
          <w:szCs w:val="22"/>
          <w:lang w:eastAsia="en-US"/>
        </w:rPr>
        <w:t>egistruotojas</w:t>
      </w:r>
      <w:r w:rsidRPr="00853B13">
        <w:rPr>
          <w:b/>
          <w:bCs/>
          <w:szCs w:val="22"/>
          <w:lang w:eastAsia="en-US"/>
        </w:rPr>
        <w:t xml:space="preserve"> ir gamintojas</w:t>
      </w:r>
    </w:p>
    <w:p w:rsidR="00555376" w:rsidRPr="00853B13" w:rsidRDefault="00555376" w:rsidP="00555376">
      <w:pPr>
        <w:rPr>
          <w:szCs w:val="22"/>
          <w:lang w:eastAsia="en-US"/>
        </w:rPr>
      </w:pPr>
      <w:r w:rsidRPr="00853B13">
        <w:rPr>
          <w:szCs w:val="22"/>
          <w:lang w:eastAsia="en-US"/>
        </w:rPr>
        <w:t>MEDOCHEMIE LTD</w:t>
      </w:r>
    </w:p>
    <w:p w:rsidR="00555376" w:rsidRPr="00853B13" w:rsidRDefault="00555376" w:rsidP="00555376">
      <w:pPr>
        <w:rPr>
          <w:szCs w:val="22"/>
          <w:lang w:eastAsia="en-US"/>
        </w:rPr>
      </w:pPr>
      <w:r w:rsidRPr="00853B13">
        <w:rPr>
          <w:szCs w:val="22"/>
          <w:lang w:eastAsia="en-US"/>
        </w:rPr>
        <w:lastRenderedPageBreak/>
        <w:t>1-10 Constantinoupoleos street</w:t>
      </w:r>
    </w:p>
    <w:p w:rsidR="00555376" w:rsidRPr="00853B13" w:rsidRDefault="00555376" w:rsidP="00555376">
      <w:pPr>
        <w:rPr>
          <w:szCs w:val="22"/>
        </w:rPr>
      </w:pPr>
      <w:r w:rsidRPr="00853B13">
        <w:rPr>
          <w:szCs w:val="22"/>
          <w:lang w:eastAsia="en-US"/>
        </w:rPr>
        <w:t>3011 Limassol</w:t>
      </w:r>
    </w:p>
    <w:p w:rsidR="00555376" w:rsidRPr="00853B13" w:rsidRDefault="00555376" w:rsidP="00555376">
      <w:pPr>
        <w:rPr>
          <w:szCs w:val="22"/>
        </w:rPr>
      </w:pPr>
      <w:r w:rsidRPr="00853B13">
        <w:rPr>
          <w:szCs w:val="22"/>
        </w:rPr>
        <w:t>Kipras</w:t>
      </w:r>
    </w:p>
    <w:p w:rsidR="00555376" w:rsidRPr="00853B13" w:rsidRDefault="00555376" w:rsidP="00555376">
      <w:pPr>
        <w:rPr>
          <w:szCs w:val="22"/>
          <w:lang w:eastAsia="en-US"/>
        </w:rPr>
      </w:pPr>
    </w:p>
    <w:p w:rsidR="00555376" w:rsidRPr="00853B13" w:rsidRDefault="00555376" w:rsidP="00555376">
      <w:pPr>
        <w:rPr>
          <w:szCs w:val="22"/>
          <w:lang w:eastAsia="en-US"/>
        </w:rPr>
      </w:pPr>
      <w:r w:rsidRPr="00853B13">
        <w:rPr>
          <w:szCs w:val="22"/>
          <w:lang w:eastAsia="en-US"/>
        </w:rPr>
        <w:t xml:space="preserve">Jeigu apie šį vaistą norite sužinoti daugiau, kreipkitės į vietinį </w:t>
      </w:r>
      <w:r>
        <w:rPr>
          <w:szCs w:val="22"/>
          <w:lang w:eastAsia="en-US"/>
        </w:rPr>
        <w:t>registruotojo</w:t>
      </w:r>
      <w:r w:rsidRPr="00853B13">
        <w:rPr>
          <w:szCs w:val="22"/>
          <w:lang w:eastAsia="en-US"/>
        </w:rPr>
        <w:t xml:space="preserve"> atstovą.</w:t>
      </w:r>
    </w:p>
    <w:p w:rsidR="00555376" w:rsidRPr="00853B13" w:rsidRDefault="00555376" w:rsidP="00555376">
      <w:pPr>
        <w:rPr>
          <w:szCs w:val="22"/>
        </w:rPr>
      </w:pPr>
    </w:p>
    <w:tbl>
      <w:tblPr>
        <w:tblW w:w="0" w:type="auto"/>
        <w:tblLayout w:type="fixed"/>
        <w:tblLook w:val="0000" w:firstRow="0" w:lastRow="0" w:firstColumn="0" w:lastColumn="0" w:noHBand="0" w:noVBand="0"/>
      </w:tblPr>
      <w:tblGrid>
        <w:gridCol w:w="4678"/>
      </w:tblGrid>
      <w:tr w:rsidR="00555376" w:rsidRPr="00853B13" w:rsidTr="00555BB1">
        <w:tc>
          <w:tcPr>
            <w:tcW w:w="4678" w:type="dxa"/>
          </w:tcPr>
          <w:p w:rsidR="00555376" w:rsidRPr="00853B13" w:rsidRDefault="000844BF" w:rsidP="00555BB1">
            <w:pPr>
              <w:rPr>
                <w:szCs w:val="22"/>
                <w:lang w:eastAsia="en-US"/>
              </w:rPr>
            </w:pPr>
            <w:r>
              <w:rPr>
                <w:szCs w:val="22"/>
                <w:lang w:eastAsia="en-US"/>
              </w:rPr>
              <w:t>UAB „Medochemie Lithuania"</w:t>
            </w:r>
          </w:p>
          <w:p w:rsidR="00555376" w:rsidRPr="00853B13" w:rsidRDefault="00555376" w:rsidP="00555BB1">
            <w:pPr>
              <w:rPr>
                <w:szCs w:val="22"/>
                <w:lang w:eastAsia="en-US"/>
              </w:rPr>
            </w:pPr>
            <w:r w:rsidRPr="00853B13">
              <w:rPr>
                <w:szCs w:val="22"/>
                <w:lang w:eastAsia="en-US"/>
              </w:rPr>
              <w:t>Gintaro 9-36</w:t>
            </w:r>
          </w:p>
          <w:p w:rsidR="00555376" w:rsidRPr="00853B13" w:rsidRDefault="00555376" w:rsidP="00555BB1">
            <w:pPr>
              <w:rPr>
                <w:szCs w:val="22"/>
                <w:lang w:eastAsia="en-US"/>
              </w:rPr>
            </w:pPr>
            <w:r w:rsidRPr="00853B13">
              <w:rPr>
                <w:szCs w:val="22"/>
                <w:lang w:eastAsia="en-US"/>
              </w:rPr>
              <w:t>Kaunas LT- 47198</w:t>
            </w:r>
          </w:p>
          <w:p w:rsidR="00555376" w:rsidRPr="00853B13" w:rsidRDefault="00555376" w:rsidP="00555BB1">
            <w:pPr>
              <w:rPr>
                <w:szCs w:val="22"/>
                <w:lang w:eastAsia="en-US"/>
              </w:rPr>
            </w:pPr>
            <w:r w:rsidRPr="00853B13">
              <w:rPr>
                <w:szCs w:val="22"/>
                <w:lang w:eastAsia="en-US"/>
              </w:rPr>
              <w:t>Tel. +370</w:t>
            </w:r>
            <w:r w:rsidRPr="00853B13" w:rsidDel="00EA547F">
              <w:rPr>
                <w:szCs w:val="22"/>
                <w:lang w:eastAsia="en-US"/>
              </w:rPr>
              <w:t xml:space="preserve"> </w:t>
            </w:r>
            <w:r w:rsidRPr="00853B13">
              <w:rPr>
                <w:szCs w:val="22"/>
                <w:lang w:eastAsia="en-US"/>
              </w:rPr>
              <w:t>37 338358</w:t>
            </w:r>
          </w:p>
          <w:p w:rsidR="00555376" w:rsidRPr="00853B13" w:rsidRDefault="00555376" w:rsidP="00555BB1">
            <w:pPr>
              <w:rPr>
                <w:szCs w:val="22"/>
              </w:rPr>
            </w:pPr>
            <w:r w:rsidRPr="00853B13">
              <w:rPr>
                <w:szCs w:val="22"/>
                <w:lang w:eastAsia="en-US"/>
              </w:rPr>
              <w:t>el. paštas: lithuania@medochemie.com</w:t>
            </w:r>
          </w:p>
        </w:tc>
      </w:tr>
    </w:tbl>
    <w:p w:rsidR="00555376" w:rsidRPr="00853B13" w:rsidRDefault="00555376" w:rsidP="00555376">
      <w:pPr>
        <w:rPr>
          <w:szCs w:val="22"/>
          <w:lang w:eastAsia="en-US"/>
        </w:rPr>
      </w:pPr>
    </w:p>
    <w:p w:rsidR="00555376" w:rsidRPr="00853B13" w:rsidRDefault="00555376" w:rsidP="00555376">
      <w:pPr>
        <w:rPr>
          <w:b/>
          <w:szCs w:val="22"/>
          <w:lang w:eastAsia="en-US"/>
        </w:rPr>
      </w:pPr>
      <w:r w:rsidRPr="00853B13">
        <w:rPr>
          <w:b/>
          <w:bCs/>
          <w:szCs w:val="22"/>
          <w:lang w:eastAsia="en-US"/>
        </w:rPr>
        <w:t>Šis pakuotės lapelis</w:t>
      </w:r>
      <w:r w:rsidRPr="00853B13">
        <w:rPr>
          <w:b/>
          <w:szCs w:val="22"/>
          <w:lang w:eastAsia="en-US"/>
        </w:rPr>
        <w:t xml:space="preserve"> paskutinį kartą peržiūrėtas </w:t>
      </w:r>
      <w:r w:rsidR="00731182">
        <w:rPr>
          <w:b/>
          <w:szCs w:val="22"/>
          <w:lang w:eastAsia="en-US"/>
        </w:rPr>
        <w:t>2019-12-20.</w:t>
      </w:r>
    </w:p>
    <w:p w:rsidR="00555376" w:rsidRPr="00853B13" w:rsidRDefault="00555376" w:rsidP="00555376">
      <w:pPr>
        <w:rPr>
          <w:szCs w:val="22"/>
        </w:rPr>
      </w:pPr>
    </w:p>
    <w:p w:rsidR="00555376" w:rsidRPr="00853B13" w:rsidRDefault="00555376" w:rsidP="00555376">
      <w:pPr>
        <w:rPr>
          <w:szCs w:val="22"/>
        </w:rPr>
      </w:pPr>
      <w:r w:rsidRPr="00853B13">
        <w:rPr>
          <w:szCs w:val="22"/>
          <w:lang w:eastAsia="en-US"/>
        </w:rPr>
        <w:t>Išsami informacija apie šį vaistą pateikiama Valstybinės vaistų kontrolės tarnybos prie Lietuvos Respublikos sveikatos apsaugos ministerijos tinklalapyje</w:t>
      </w:r>
      <w:r w:rsidRPr="00853B13">
        <w:rPr>
          <w:i/>
          <w:szCs w:val="22"/>
          <w:lang w:eastAsia="en-US"/>
        </w:rPr>
        <w:t xml:space="preserve"> </w:t>
      </w:r>
      <w:hyperlink r:id="rId14" w:history="1">
        <w:r w:rsidRPr="00853B13">
          <w:rPr>
            <w:color w:val="0000FF"/>
            <w:szCs w:val="22"/>
            <w:u w:val="single"/>
          </w:rPr>
          <w:t>http://www.vvkt.lt/</w:t>
        </w:r>
      </w:hyperlink>
    </w:p>
    <w:p w:rsidR="00555376" w:rsidRPr="00853B13" w:rsidRDefault="00555376" w:rsidP="00555376">
      <w:pPr>
        <w:rPr>
          <w:szCs w:val="22"/>
        </w:rPr>
      </w:pPr>
    </w:p>
    <w:p w:rsidR="00555376" w:rsidRPr="00853B13" w:rsidRDefault="00555376" w:rsidP="00555376">
      <w:pPr>
        <w:rPr>
          <w:szCs w:val="22"/>
        </w:rPr>
      </w:pPr>
      <w:bookmarkStart w:id="0" w:name="_GoBack"/>
      <w:bookmarkEnd w:id="0"/>
    </w:p>
    <w:p w:rsidR="00555BB1" w:rsidRDefault="00555BB1"/>
    <w:sectPr w:rsidR="00555BB1" w:rsidSect="00555BB1">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996" w:rsidRDefault="006F5996">
      <w:r>
        <w:separator/>
      </w:r>
    </w:p>
  </w:endnote>
  <w:endnote w:type="continuationSeparator" w:id="0">
    <w:p w:rsidR="006F5996" w:rsidRDefault="006F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DCD" w:rsidRDefault="00970DCD" w:rsidP="00555BB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rsidR="00970DCD" w:rsidRDefault="00970DCD" w:rsidP="00555BB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DCD" w:rsidRDefault="00970DCD" w:rsidP="00555BB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E5DB0">
      <w:rPr>
        <w:rStyle w:val="Puslapionumeris"/>
        <w:noProof/>
      </w:rPr>
      <w:t>25</w:t>
    </w:r>
    <w:r>
      <w:rPr>
        <w:rStyle w:val="Puslapionumeris"/>
      </w:rPr>
      <w:fldChar w:fldCharType="end"/>
    </w:r>
  </w:p>
  <w:p w:rsidR="00970DCD" w:rsidRDefault="00970DCD" w:rsidP="00555BB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996" w:rsidRDefault="006F5996">
      <w:r>
        <w:separator/>
      </w:r>
    </w:p>
  </w:footnote>
  <w:footnote w:type="continuationSeparator" w:id="0">
    <w:p w:rsidR="006F5996" w:rsidRDefault="006F5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C3F82"/>
    <w:multiLevelType w:val="hybridMultilevel"/>
    <w:tmpl w:val="40A8CC6C"/>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51E38"/>
    <w:multiLevelType w:val="multilevel"/>
    <w:tmpl w:val="BE3C9200"/>
    <w:styleLink w:val="Style2"/>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3D5A24"/>
    <w:multiLevelType w:val="hybridMultilevel"/>
    <w:tmpl w:val="646C1DBE"/>
    <w:lvl w:ilvl="0" w:tplc="8A54637E">
      <w:start w:val="1"/>
      <w:numFmt w:val="bullet"/>
      <w:lvlText w:val="-"/>
      <w:lvlJc w:val="left"/>
      <w:pPr>
        <w:ind w:left="1077" w:hanging="360"/>
      </w:pPr>
      <w:rPr>
        <w:rFonts w:ascii="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 w15:restartNumberingAfterBreak="0">
    <w:nsid w:val="1324791F"/>
    <w:multiLevelType w:val="hybridMultilevel"/>
    <w:tmpl w:val="31BECC5E"/>
    <w:lvl w:ilvl="0" w:tplc="FFFFFFFF">
      <w:start w:val="1"/>
      <w:numFmt w:val="bullet"/>
      <w:lvlText w:val="-"/>
      <w:lvlJc w:val="left"/>
      <w:pPr>
        <w:ind w:left="1440" w:hanging="360"/>
      </w:pPr>
    </w:lvl>
    <w:lvl w:ilvl="1" w:tplc="FFFFFFFF">
      <w:start w:val="1"/>
      <w:numFmt w:val="bullet"/>
      <w:lvlText w:val="-"/>
      <w:lvlJc w:val="left"/>
      <w:pPr>
        <w:ind w:left="2160" w:hanging="360"/>
      </w:pPr>
      <w:rPr>
        <w:rFonts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37F2C59"/>
    <w:multiLevelType w:val="hybridMultilevel"/>
    <w:tmpl w:val="FD66C86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424E34"/>
    <w:multiLevelType w:val="multilevel"/>
    <w:tmpl w:val="BE3C9200"/>
    <w:styleLink w:val="Style1"/>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43314A"/>
    <w:multiLevelType w:val="hybridMultilevel"/>
    <w:tmpl w:val="59CEC5A8"/>
    <w:lvl w:ilvl="0" w:tplc="59707BA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574EDF"/>
    <w:multiLevelType w:val="hybridMultilevel"/>
    <w:tmpl w:val="EF0A0E2A"/>
    <w:lvl w:ilvl="0" w:tplc="59707BA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322FA4"/>
    <w:multiLevelType w:val="hybridMultilevel"/>
    <w:tmpl w:val="1A2A301C"/>
    <w:lvl w:ilvl="0" w:tplc="8A54637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7A334D"/>
    <w:multiLevelType w:val="hybridMultilevel"/>
    <w:tmpl w:val="8834B2CE"/>
    <w:lvl w:ilvl="0" w:tplc="8A54637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484E52"/>
    <w:multiLevelType w:val="hybridMultilevel"/>
    <w:tmpl w:val="44E21110"/>
    <w:lvl w:ilvl="0" w:tplc="FFFFFFFF">
      <w:start w:val="1"/>
      <w:numFmt w:val="bullet"/>
      <w:lvlText w:val="-"/>
      <w:lvlJc w:val="left"/>
      <w:pPr>
        <w:ind w:left="720" w:hanging="360"/>
      </w:pPr>
    </w:lvl>
    <w:lvl w:ilvl="1" w:tplc="08D8896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C9459C"/>
    <w:multiLevelType w:val="hybridMultilevel"/>
    <w:tmpl w:val="4C8034EE"/>
    <w:lvl w:ilvl="0" w:tplc="8A54637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82063F"/>
    <w:multiLevelType w:val="hybridMultilevel"/>
    <w:tmpl w:val="7F7C4E5C"/>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7345FE5"/>
    <w:multiLevelType w:val="hybridMultilevel"/>
    <w:tmpl w:val="46047C78"/>
    <w:lvl w:ilvl="0" w:tplc="95D47D8A">
      <w:start w:val="1"/>
      <w:numFmt w:val="bullet"/>
      <w:lvlRestart w:val="0"/>
      <w:lvlText w:val="-"/>
      <w:lvlJc w:val="left"/>
      <w:pPr>
        <w:tabs>
          <w:tab w:val="num" w:pos="397"/>
        </w:tabs>
        <w:ind w:left="397" w:hanging="39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D60E49"/>
    <w:multiLevelType w:val="hybridMultilevel"/>
    <w:tmpl w:val="7E3C2A6A"/>
    <w:lvl w:ilvl="0" w:tplc="8A54637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C481146"/>
    <w:multiLevelType w:val="hybridMultilevel"/>
    <w:tmpl w:val="B7BE67FA"/>
    <w:lvl w:ilvl="0" w:tplc="FFFFFFFF">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E7301A"/>
    <w:multiLevelType w:val="hybridMultilevel"/>
    <w:tmpl w:val="18BC34FC"/>
    <w:lvl w:ilvl="0" w:tplc="FFFFFFFF">
      <w:start w:val="1"/>
      <w:numFmt w:val="bullet"/>
      <w:lvlText w:val="-"/>
      <w:lvlJc w:val="left"/>
      <w:pPr>
        <w:ind w:left="1800" w:hanging="360"/>
      </w:pPr>
      <w:rPr>
        <w:rFont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7" w15:restartNumberingAfterBreak="0">
    <w:nsid w:val="63EB0C8E"/>
    <w:multiLevelType w:val="hybridMultilevel"/>
    <w:tmpl w:val="D0B098C8"/>
    <w:lvl w:ilvl="0" w:tplc="8A54637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1F25A8"/>
    <w:multiLevelType w:val="hybridMultilevel"/>
    <w:tmpl w:val="EE421F3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ABF70D6"/>
    <w:multiLevelType w:val="hybridMultilevel"/>
    <w:tmpl w:val="42A06F90"/>
    <w:lvl w:ilvl="0" w:tplc="59707BA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27A7256"/>
    <w:multiLevelType w:val="multilevel"/>
    <w:tmpl w:val="BE3C9200"/>
    <w:styleLink w:val="CurrentList1"/>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A310C6"/>
    <w:multiLevelType w:val="hybridMultilevel"/>
    <w:tmpl w:val="7D78CE00"/>
    <w:lvl w:ilvl="0" w:tplc="8A54637E">
      <w:start w:val="1"/>
      <w:numFmt w:val="bullet"/>
      <w:lvlText w:val="-"/>
      <w:lvlJc w:val="left"/>
      <w:pPr>
        <w:ind w:left="1077" w:hanging="360"/>
      </w:pPr>
      <w:rPr>
        <w:rFonts w:ascii="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2"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15"/>
  </w:num>
  <w:num w:numId="2">
    <w:abstractNumId w:val="20"/>
  </w:num>
  <w:num w:numId="3">
    <w:abstractNumId w:val="5"/>
  </w:num>
  <w:num w:numId="4">
    <w:abstractNumId w:val="1"/>
  </w:num>
  <w:num w:numId="5">
    <w:abstractNumId w:val="13"/>
  </w:num>
  <w:num w:numId="6">
    <w:abstractNumId w:val="7"/>
  </w:num>
  <w:num w:numId="7">
    <w:abstractNumId w:val="19"/>
  </w:num>
  <w:num w:numId="8">
    <w:abstractNumId w:val="6"/>
  </w:num>
  <w:num w:numId="9">
    <w:abstractNumId w:val="11"/>
  </w:num>
  <w:num w:numId="10">
    <w:abstractNumId w:val="21"/>
  </w:num>
  <w:num w:numId="11">
    <w:abstractNumId w:val="2"/>
  </w:num>
  <w:num w:numId="12">
    <w:abstractNumId w:val="9"/>
  </w:num>
  <w:num w:numId="13">
    <w:abstractNumId w:val="14"/>
  </w:num>
  <w:num w:numId="14">
    <w:abstractNumId w:val="8"/>
  </w:num>
  <w:num w:numId="15">
    <w:abstractNumId w:val="17"/>
  </w:num>
  <w:num w:numId="16">
    <w:abstractNumId w:val="10"/>
  </w:num>
  <w:num w:numId="17">
    <w:abstractNumId w:val="18"/>
  </w:num>
  <w:num w:numId="18">
    <w:abstractNumId w:val="3"/>
  </w:num>
  <w:num w:numId="19">
    <w:abstractNumId w:val="12"/>
  </w:num>
  <w:num w:numId="20">
    <w:abstractNumId w:val="16"/>
  </w:num>
  <w:num w:numId="21">
    <w:abstractNumId w:val="0"/>
  </w:num>
  <w:num w:numId="22">
    <w:abstractNumId w:val="4"/>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376"/>
    <w:rsid w:val="000844BF"/>
    <w:rsid w:val="001B786E"/>
    <w:rsid w:val="001E5DB0"/>
    <w:rsid w:val="002000C4"/>
    <w:rsid w:val="00270D35"/>
    <w:rsid w:val="003745EB"/>
    <w:rsid w:val="00393A96"/>
    <w:rsid w:val="003B70F3"/>
    <w:rsid w:val="004169A9"/>
    <w:rsid w:val="00555376"/>
    <w:rsid w:val="00555BB1"/>
    <w:rsid w:val="005C3AF1"/>
    <w:rsid w:val="0068142F"/>
    <w:rsid w:val="006B0D3F"/>
    <w:rsid w:val="006F5996"/>
    <w:rsid w:val="00731182"/>
    <w:rsid w:val="00970DCD"/>
    <w:rsid w:val="00A21C6B"/>
    <w:rsid w:val="00B9470E"/>
    <w:rsid w:val="00C122A8"/>
    <w:rsid w:val="00DB425B"/>
    <w:rsid w:val="00DB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1C9AD-D5E1-472A-96B9-216D36F9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5376"/>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555376"/>
    <w:pPr>
      <w:keepNext/>
      <w:jc w:val="center"/>
      <w:outlineLvl w:val="0"/>
    </w:pPr>
    <w:rPr>
      <w:b/>
      <w:caps/>
      <w:szCs w:val="22"/>
    </w:rPr>
  </w:style>
  <w:style w:type="paragraph" w:styleId="Antrat2">
    <w:name w:val="heading 2"/>
    <w:basedOn w:val="prastasis"/>
    <w:next w:val="prastasis"/>
    <w:link w:val="Antrat2Diagrama"/>
    <w:autoRedefine/>
    <w:qFormat/>
    <w:rsid w:val="00555376"/>
    <w:pPr>
      <w:keepNext/>
      <w:outlineLvl w:val="1"/>
    </w:pPr>
    <w:rPr>
      <w:b/>
    </w:rPr>
  </w:style>
  <w:style w:type="paragraph" w:styleId="Antrat3">
    <w:name w:val="heading 3"/>
    <w:basedOn w:val="prastasis"/>
    <w:next w:val="prastasis"/>
    <w:link w:val="Antrat3Diagrama"/>
    <w:autoRedefine/>
    <w:qFormat/>
    <w:rsid w:val="00555376"/>
    <w:pPr>
      <w:keepNext/>
      <w:ind w:left="567" w:hanging="567"/>
      <w:outlineLvl w:val="2"/>
    </w:pPr>
    <w:rPr>
      <w:b/>
    </w:rPr>
  </w:style>
  <w:style w:type="paragraph" w:styleId="Antrat4">
    <w:name w:val="heading 4"/>
    <w:basedOn w:val="prastasis"/>
    <w:next w:val="prastasis"/>
    <w:link w:val="Antrat4Diagrama"/>
    <w:uiPriority w:val="99"/>
    <w:qFormat/>
    <w:rsid w:val="00555376"/>
    <w:pPr>
      <w:keepNext/>
      <w:jc w:val="both"/>
      <w:outlineLvl w:val="3"/>
    </w:pPr>
    <w:rPr>
      <w:u w:val="single"/>
    </w:rPr>
  </w:style>
  <w:style w:type="paragraph" w:styleId="Antrat5">
    <w:name w:val="heading 5"/>
    <w:basedOn w:val="prastasis"/>
    <w:next w:val="prastasis"/>
    <w:link w:val="Antrat5Diagrama"/>
    <w:qFormat/>
    <w:rsid w:val="00555376"/>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555376"/>
    <w:pPr>
      <w:spacing w:before="240" w:after="60"/>
      <w:outlineLvl w:val="5"/>
    </w:pPr>
    <w:rPr>
      <w:b/>
      <w:bCs/>
      <w:szCs w:val="22"/>
    </w:rPr>
  </w:style>
  <w:style w:type="paragraph" w:styleId="Antrat7">
    <w:name w:val="heading 7"/>
    <w:basedOn w:val="prastasis"/>
    <w:next w:val="prastasis"/>
    <w:link w:val="Antrat7Diagrama"/>
    <w:uiPriority w:val="99"/>
    <w:qFormat/>
    <w:rsid w:val="00555376"/>
    <w:pPr>
      <w:keepNext/>
      <w:tabs>
        <w:tab w:val="left" w:pos="-720"/>
        <w:tab w:val="left" w:pos="567"/>
        <w:tab w:val="left" w:pos="4536"/>
      </w:tabs>
      <w:suppressAutoHyphens/>
      <w:spacing w:line="260" w:lineRule="exact"/>
      <w:jc w:val="both"/>
      <w:outlineLvl w:val="6"/>
    </w:pPr>
    <w:rPr>
      <w:i/>
      <w:lang w:val="cs-CZ" w:eastAsia="en-US"/>
    </w:rPr>
  </w:style>
  <w:style w:type="paragraph" w:styleId="Antrat8">
    <w:name w:val="heading 8"/>
    <w:basedOn w:val="prastasis"/>
    <w:next w:val="prastasis"/>
    <w:link w:val="Antrat8Diagrama"/>
    <w:uiPriority w:val="99"/>
    <w:qFormat/>
    <w:rsid w:val="00555376"/>
    <w:pPr>
      <w:spacing w:before="240" w:after="60"/>
      <w:outlineLvl w:val="7"/>
    </w:pPr>
    <w:rPr>
      <w:i/>
      <w:iCs/>
      <w:sz w:val="24"/>
      <w:szCs w:val="24"/>
      <w:lang w:eastAsia="en-US"/>
    </w:rPr>
  </w:style>
  <w:style w:type="paragraph" w:styleId="Antrat9">
    <w:name w:val="heading 9"/>
    <w:basedOn w:val="prastasis"/>
    <w:next w:val="prastasis"/>
    <w:link w:val="Antrat9Diagrama"/>
    <w:uiPriority w:val="99"/>
    <w:qFormat/>
    <w:rsid w:val="00555376"/>
    <w:pPr>
      <w:keepNext/>
      <w:tabs>
        <w:tab w:val="left" w:pos="567"/>
      </w:tabs>
      <w:spacing w:line="260" w:lineRule="exact"/>
      <w:jc w:val="both"/>
      <w:outlineLvl w:val="8"/>
    </w:pPr>
    <w:rPr>
      <w:b/>
      <w:i/>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55376"/>
    <w:rPr>
      <w:rFonts w:ascii="Times New Roman" w:eastAsia="Times New Roman" w:hAnsi="Times New Roman" w:cs="Times New Roman"/>
      <w:b/>
      <w:caps/>
      <w:lang w:val="lt-LT" w:eastAsia="lt-LT"/>
    </w:rPr>
  </w:style>
  <w:style w:type="character" w:customStyle="1" w:styleId="Antrat2Diagrama">
    <w:name w:val="Antraštė 2 Diagrama"/>
    <w:basedOn w:val="Numatytasispastraiposriftas"/>
    <w:link w:val="Antrat2"/>
    <w:rsid w:val="00555376"/>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555376"/>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9"/>
    <w:rsid w:val="00555376"/>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rsid w:val="00555376"/>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uiPriority w:val="99"/>
    <w:rsid w:val="00555376"/>
    <w:rPr>
      <w:rFonts w:ascii="Times New Roman" w:eastAsia="Times New Roman" w:hAnsi="Times New Roman" w:cs="Times New Roman"/>
      <w:b/>
      <w:bCs/>
      <w:lang w:val="lt-LT" w:eastAsia="lt-LT"/>
    </w:rPr>
  </w:style>
  <w:style w:type="character" w:customStyle="1" w:styleId="Antrat7Diagrama">
    <w:name w:val="Antraštė 7 Diagrama"/>
    <w:basedOn w:val="Numatytasispastraiposriftas"/>
    <w:link w:val="Antrat7"/>
    <w:uiPriority w:val="99"/>
    <w:rsid w:val="00555376"/>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555376"/>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uiPriority w:val="99"/>
    <w:rsid w:val="00555376"/>
    <w:rPr>
      <w:rFonts w:ascii="Times New Roman" w:eastAsia="Times New Roman" w:hAnsi="Times New Roman" w:cs="Times New Roman"/>
      <w:b/>
      <w:i/>
      <w:szCs w:val="20"/>
      <w:lang w:val="cs-CZ"/>
    </w:rPr>
  </w:style>
  <w:style w:type="paragraph" w:styleId="Pagrindinistekstas">
    <w:name w:val="Body Text"/>
    <w:basedOn w:val="prastasis"/>
    <w:link w:val="PagrindinistekstasDiagrama"/>
    <w:rsid w:val="00555376"/>
    <w:pPr>
      <w:spacing w:after="120"/>
    </w:pPr>
  </w:style>
  <w:style w:type="character" w:customStyle="1" w:styleId="PagrindinistekstasDiagrama">
    <w:name w:val="Pagrindinis tekstas Diagrama"/>
    <w:basedOn w:val="Numatytasispastraiposriftas"/>
    <w:link w:val="Pagrindinistekstas"/>
    <w:rsid w:val="00555376"/>
    <w:rPr>
      <w:rFonts w:ascii="Times New Roman" w:eastAsia="Times New Roman" w:hAnsi="Times New Roman" w:cs="Times New Roman"/>
      <w:szCs w:val="20"/>
      <w:lang w:val="lt-LT" w:eastAsia="lt-LT"/>
    </w:rPr>
  </w:style>
  <w:style w:type="paragraph" w:styleId="Porat">
    <w:name w:val="footer"/>
    <w:basedOn w:val="prastasis"/>
    <w:link w:val="PoratDiagrama"/>
    <w:rsid w:val="00555376"/>
    <w:pPr>
      <w:tabs>
        <w:tab w:val="center" w:pos="4153"/>
        <w:tab w:val="right" w:pos="8306"/>
      </w:tabs>
    </w:pPr>
  </w:style>
  <w:style w:type="character" w:customStyle="1" w:styleId="PoratDiagrama">
    <w:name w:val="Poraštė Diagrama"/>
    <w:basedOn w:val="Numatytasispastraiposriftas"/>
    <w:link w:val="Porat"/>
    <w:rsid w:val="00555376"/>
    <w:rPr>
      <w:rFonts w:ascii="Times New Roman" w:eastAsia="Times New Roman" w:hAnsi="Times New Roman" w:cs="Times New Roman"/>
      <w:szCs w:val="20"/>
      <w:lang w:val="lt-LT" w:eastAsia="lt-LT"/>
    </w:rPr>
  </w:style>
  <w:style w:type="character" w:styleId="Puslapionumeris">
    <w:name w:val="page number"/>
    <w:basedOn w:val="Numatytasispastraiposriftas"/>
    <w:rsid w:val="00555376"/>
  </w:style>
  <w:style w:type="paragraph" w:styleId="Pavadinimas">
    <w:name w:val="Title"/>
    <w:basedOn w:val="prastasis"/>
    <w:link w:val="PavadinimasDiagrama"/>
    <w:autoRedefine/>
    <w:qFormat/>
    <w:rsid w:val="00555376"/>
    <w:pPr>
      <w:jc w:val="center"/>
      <w:outlineLvl w:val="0"/>
    </w:pPr>
    <w:rPr>
      <w:b/>
      <w:kern w:val="28"/>
    </w:rPr>
  </w:style>
  <w:style w:type="character" w:customStyle="1" w:styleId="PavadinimasDiagrama">
    <w:name w:val="Pavadinimas Diagrama"/>
    <w:basedOn w:val="Numatytasispastraiposriftas"/>
    <w:link w:val="Pavadinimas"/>
    <w:rsid w:val="00555376"/>
    <w:rPr>
      <w:rFonts w:ascii="Times New Roman" w:eastAsia="Times New Roman" w:hAnsi="Times New Roman" w:cs="Times New Roman"/>
      <w:b/>
      <w:kern w:val="28"/>
      <w:szCs w:val="20"/>
      <w:lang w:val="lt-LT" w:eastAsia="lt-LT"/>
    </w:rPr>
  </w:style>
  <w:style w:type="character" w:styleId="Hipersaitas">
    <w:name w:val="Hyperlink"/>
    <w:rsid w:val="00555376"/>
    <w:rPr>
      <w:color w:val="0000FF"/>
      <w:u w:val="single"/>
    </w:rPr>
  </w:style>
  <w:style w:type="paragraph" w:customStyle="1" w:styleId="Antrinispavadinimas">
    <w:name w:val="Antrinis pavadinimas"/>
    <w:basedOn w:val="prastasis"/>
    <w:link w:val="AntrinispavadinimasDiagrama"/>
    <w:qFormat/>
    <w:rsid w:val="00555376"/>
    <w:pPr>
      <w:autoSpaceDE w:val="0"/>
      <w:autoSpaceDN w:val="0"/>
      <w:adjustRightInd w:val="0"/>
      <w:jc w:val="center"/>
    </w:pPr>
    <w:rPr>
      <w:rFonts w:ascii="TimesNewRoman,Bold" w:hAnsi="TimesNewRoman,Bold"/>
      <w:b/>
      <w:color w:val="000000"/>
      <w:lang w:val="en-US"/>
    </w:rPr>
  </w:style>
  <w:style w:type="character" w:styleId="Perirtashipersaitas">
    <w:name w:val="FollowedHyperlink"/>
    <w:uiPriority w:val="99"/>
    <w:rsid w:val="00555376"/>
    <w:rPr>
      <w:color w:val="800080"/>
      <w:u w:val="single"/>
    </w:rPr>
  </w:style>
  <w:style w:type="paragraph" w:styleId="Antrats">
    <w:name w:val="header"/>
    <w:basedOn w:val="prastasis"/>
    <w:link w:val="AntratsDiagrama"/>
    <w:rsid w:val="00555376"/>
    <w:pPr>
      <w:tabs>
        <w:tab w:val="center" w:pos="4153"/>
        <w:tab w:val="right" w:pos="8306"/>
      </w:tabs>
    </w:pPr>
    <w:rPr>
      <w:sz w:val="24"/>
      <w:szCs w:val="24"/>
      <w:lang w:eastAsia="en-US"/>
    </w:rPr>
  </w:style>
  <w:style w:type="character" w:customStyle="1" w:styleId="AntratsDiagrama">
    <w:name w:val="Antraštės Diagrama"/>
    <w:basedOn w:val="Numatytasispastraiposriftas"/>
    <w:link w:val="Antrats"/>
    <w:rsid w:val="00555376"/>
    <w:rPr>
      <w:rFonts w:ascii="Times New Roman" w:eastAsia="Times New Roman" w:hAnsi="Times New Roman" w:cs="Times New Roman"/>
      <w:sz w:val="24"/>
      <w:szCs w:val="24"/>
      <w:lang w:val="lt-LT"/>
    </w:rPr>
  </w:style>
  <w:style w:type="paragraph" w:customStyle="1" w:styleId="BT-EMEASMCA">
    <w:name w:val="BT- EMEA_SMCA"/>
    <w:basedOn w:val="prastasis"/>
    <w:rsid w:val="00555376"/>
    <w:pPr>
      <w:numPr>
        <w:numId w:val="1"/>
      </w:numPr>
    </w:pPr>
  </w:style>
  <w:style w:type="paragraph" w:customStyle="1" w:styleId="PI-3EMEASMCA">
    <w:name w:val="PI-3 EMEA_SMCA"/>
    <w:basedOn w:val="prastasis"/>
    <w:autoRedefine/>
    <w:rsid w:val="00555376"/>
    <w:pPr>
      <w:spacing w:line="220" w:lineRule="exact"/>
    </w:pPr>
    <w:rPr>
      <w:b/>
      <w:bCs/>
      <w:szCs w:val="22"/>
      <w:lang w:eastAsia="en-US"/>
    </w:rPr>
  </w:style>
  <w:style w:type="paragraph" w:customStyle="1" w:styleId="PI-1EMEASMCA">
    <w:name w:val="PI-1 EMEA_SMCA"/>
    <w:basedOn w:val="Antrat2"/>
    <w:autoRedefine/>
    <w:rsid w:val="00555376"/>
    <w:pPr>
      <w:tabs>
        <w:tab w:val="left" w:pos="567"/>
      </w:tabs>
    </w:pPr>
    <w:rPr>
      <w:szCs w:val="22"/>
      <w:lang w:eastAsia="en-US"/>
    </w:rPr>
  </w:style>
  <w:style w:type="paragraph" w:customStyle="1" w:styleId="PI-2EMEASMCA">
    <w:name w:val="PI-2 EMEA_SMCA"/>
    <w:basedOn w:val="Antrat3"/>
    <w:autoRedefine/>
    <w:rsid w:val="00555376"/>
    <w:pPr>
      <w:keepLines/>
      <w:tabs>
        <w:tab w:val="left" w:pos="567"/>
      </w:tabs>
    </w:pPr>
    <w:rPr>
      <w:kern w:val="28"/>
      <w:szCs w:val="22"/>
      <w:lang w:eastAsia="en-US"/>
    </w:rPr>
  </w:style>
  <w:style w:type="paragraph" w:customStyle="1" w:styleId="BTEMEASMCA">
    <w:name w:val="BT EMEA_SMCA"/>
    <w:basedOn w:val="prastasis"/>
    <w:link w:val="BTEMEASMCAChar"/>
    <w:autoRedefine/>
    <w:rsid w:val="00555376"/>
    <w:rPr>
      <w:noProof/>
      <w:szCs w:val="22"/>
      <w:lang w:eastAsia="en-US"/>
    </w:rPr>
  </w:style>
  <w:style w:type="character" w:customStyle="1" w:styleId="BTEMEASMCAChar">
    <w:name w:val="BT EMEA_SMCA Char"/>
    <w:link w:val="BTEMEASMCA"/>
    <w:rsid w:val="00555376"/>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555376"/>
    <w:pPr>
      <w:keepNext w:val="0"/>
      <w:tabs>
        <w:tab w:val="left" w:pos="567"/>
      </w:tabs>
      <w:ind w:left="567" w:hanging="567"/>
    </w:pPr>
    <w:rPr>
      <w:lang w:val="en-US" w:eastAsia="en-US"/>
    </w:rPr>
  </w:style>
  <w:style w:type="character" w:customStyle="1" w:styleId="TTEMEASMCAChar">
    <w:name w:val="TT EMEA_SMCA Char"/>
    <w:link w:val="TTEMEASMCA"/>
    <w:rsid w:val="00555376"/>
    <w:rPr>
      <w:rFonts w:ascii="Times New Roman" w:eastAsia="Times New Roman" w:hAnsi="Times New Roman" w:cs="Times New Roman"/>
      <w:b/>
      <w:caps/>
    </w:rPr>
  </w:style>
  <w:style w:type="paragraph" w:customStyle="1" w:styleId="BTAnIIEMEASMCA">
    <w:name w:val="BT(AnII) EMEA_SMCA"/>
    <w:basedOn w:val="Debesliotekstas"/>
    <w:autoRedefine/>
    <w:rsid w:val="00555376"/>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semiHidden/>
    <w:rsid w:val="0055537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55376"/>
    <w:rPr>
      <w:rFonts w:ascii="Tahoma" w:eastAsia="Times New Roman" w:hAnsi="Tahoma" w:cs="Tahoma"/>
      <w:sz w:val="16"/>
      <w:szCs w:val="16"/>
      <w:lang w:val="lt-LT" w:eastAsia="lt-LT"/>
    </w:rPr>
  </w:style>
  <w:style w:type="paragraph" w:customStyle="1" w:styleId="BTgEMEASMCA">
    <w:name w:val="BT(g) EMEA_SMCA"/>
    <w:basedOn w:val="BTEMEASMCA"/>
    <w:link w:val="BTgEMEASMCAChar"/>
    <w:autoRedefine/>
    <w:rsid w:val="00555376"/>
    <w:rPr>
      <w:i/>
      <w:color w:val="008000"/>
    </w:rPr>
  </w:style>
  <w:style w:type="character" w:customStyle="1" w:styleId="BTgEMEASMCAChar">
    <w:name w:val="BT(g) EMEA_SMCA Char"/>
    <w:link w:val="BTgEMEASMCA"/>
    <w:rsid w:val="00555376"/>
    <w:rPr>
      <w:rFonts w:ascii="Times New Roman" w:eastAsia="Times New Roman" w:hAnsi="Times New Roman" w:cs="Times New Roman"/>
      <w:i/>
      <w:noProof/>
      <w:color w:val="008000"/>
      <w:lang w:val="lt-LT"/>
    </w:rPr>
  </w:style>
  <w:style w:type="paragraph" w:customStyle="1" w:styleId="BTuEMEASMCA">
    <w:name w:val="BT(u) EMEA_SMCA"/>
    <w:basedOn w:val="BTEMEASMCA"/>
    <w:autoRedefine/>
    <w:rsid w:val="00555376"/>
    <w:rPr>
      <w:u w:val="single"/>
    </w:rPr>
  </w:style>
  <w:style w:type="table" w:styleId="Lentelstinklelis">
    <w:name w:val="Table Grid"/>
    <w:basedOn w:val="prastojilentel"/>
    <w:rsid w:val="0055537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555376"/>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555376"/>
    <w:rPr>
      <w:rFonts w:ascii="Times New Roman" w:eastAsia="Times New Roman" w:hAnsi="Times New Roman" w:cs="Times New Roman"/>
      <w:b/>
      <w:noProof/>
      <w:lang w:val="lt-LT"/>
    </w:rPr>
  </w:style>
  <w:style w:type="paragraph" w:customStyle="1" w:styleId="prastasistinklapis">
    <w:name w:val="Įprastasis (tinklapis)"/>
    <w:basedOn w:val="prastasis"/>
    <w:uiPriority w:val="99"/>
    <w:rsid w:val="00555376"/>
    <w:pPr>
      <w:spacing w:before="100" w:after="100"/>
    </w:pPr>
    <w:rPr>
      <w:lang w:val="en-US"/>
    </w:rPr>
  </w:style>
  <w:style w:type="paragraph" w:styleId="Pagrindinistekstas2">
    <w:name w:val="Body Text 2"/>
    <w:basedOn w:val="prastasis"/>
    <w:link w:val="Pagrindinistekstas2Diagrama"/>
    <w:rsid w:val="00555376"/>
    <w:pPr>
      <w:spacing w:after="120" w:line="480" w:lineRule="auto"/>
    </w:pPr>
  </w:style>
  <w:style w:type="character" w:customStyle="1" w:styleId="Pagrindinistekstas2Diagrama">
    <w:name w:val="Pagrindinis tekstas 2 Diagrama"/>
    <w:basedOn w:val="Numatytasispastraiposriftas"/>
    <w:link w:val="Pagrindinistekstas2"/>
    <w:rsid w:val="00555376"/>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rsid w:val="00555376"/>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55376"/>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uiPriority w:val="99"/>
    <w:rsid w:val="00555376"/>
    <w:pPr>
      <w:spacing w:after="120"/>
    </w:pPr>
    <w:rPr>
      <w:sz w:val="16"/>
      <w:szCs w:val="16"/>
      <w:lang w:eastAsia="en-US"/>
    </w:rPr>
  </w:style>
  <w:style w:type="character" w:customStyle="1" w:styleId="Pagrindinistekstas3Diagrama">
    <w:name w:val="Pagrindinis tekstas 3 Diagrama"/>
    <w:basedOn w:val="Numatytasispastraiposriftas"/>
    <w:link w:val="Pagrindinistekstas3"/>
    <w:uiPriority w:val="99"/>
    <w:rsid w:val="00555376"/>
    <w:rPr>
      <w:rFonts w:ascii="Times New Roman" w:eastAsia="Times New Roman" w:hAnsi="Times New Roman" w:cs="Times New Roman"/>
      <w:sz w:val="16"/>
      <w:szCs w:val="16"/>
      <w:lang w:val="lt-LT"/>
    </w:rPr>
  </w:style>
  <w:style w:type="paragraph" w:customStyle="1" w:styleId="BTbEMEASMCA">
    <w:name w:val="BT(b) EMEA_SMCA"/>
    <w:basedOn w:val="prastasis"/>
    <w:autoRedefine/>
    <w:rsid w:val="00555376"/>
    <w:rPr>
      <w:b/>
      <w:noProof/>
      <w:szCs w:val="22"/>
      <w:lang w:eastAsia="en-US"/>
    </w:rPr>
  </w:style>
  <w:style w:type="paragraph" w:customStyle="1" w:styleId="TableText">
    <w:name w:val="Table Text"/>
    <w:basedOn w:val="prastasis"/>
    <w:uiPriority w:val="99"/>
    <w:rsid w:val="00555376"/>
    <w:rPr>
      <w:rFonts w:ascii="CG Times (W1)" w:hAnsi="CG Times (W1)"/>
      <w:sz w:val="20"/>
      <w:lang w:val="en-GB" w:eastAsia="en-US"/>
    </w:rPr>
  </w:style>
  <w:style w:type="paragraph" w:customStyle="1" w:styleId="Normal11pt">
    <w:name w:val="Normal + 11pt"/>
    <w:basedOn w:val="prastasis"/>
    <w:link w:val="Normal11ptCar"/>
    <w:uiPriority w:val="99"/>
    <w:rsid w:val="00555376"/>
    <w:rPr>
      <w:szCs w:val="22"/>
      <w:lang w:val="en-GB" w:eastAsia="en-US"/>
    </w:rPr>
  </w:style>
  <w:style w:type="character" w:customStyle="1" w:styleId="Normal11ptCar">
    <w:name w:val="Normal + 11pt Car"/>
    <w:link w:val="Normal11pt"/>
    <w:uiPriority w:val="99"/>
    <w:rsid w:val="00555376"/>
    <w:rPr>
      <w:rFonts w:ascii="Times New Roman" w:eastAsia="Times New Roman" w:hAnsi="Times New Roman" w:cs="Times New Roman"/>
      <w:lang w:val="en-GB"/>
    </w:rPr>
  </w:style>
  <w:style w:type="paragraph" w:customStyle="1" w:styleId="NormaLT">
    <w:name w:val="NormaLT"/>
    <w:basedOn w:val="prastasis"/>
    <w:uiPriority w:val="99"/>
    <w:rsid w:val="00555376"/>
    <w:pPr>
      <w:tabs>
        <w:tab w:val="left" w:pos="425"/>
      </w:tabs>
      <w:jc w:val="both"/>
    </w:pPr>
    <w:rPr>
      <w:rFonts w:ascii="Arial" w:hAnsi="Arial"/>
      <w:sz w:val="24"/>
      <w:lang w:eastAsia="en-US"/>
    </w:rPr>
  </w:style>
  <w:style w:type="paragraph" w:customStyle="1" w:styleId="EMEAEnBodyText">
    <w:name w:val="EMEA En Body Text"/>
    <w:basedOn w:val="prastasis"/>
    <w:uiPriority w:val="99"/>
    <w:rsid w:val="00555376"/>
    <w:pPr>
      <w:spacing w:before="120" w:after="120"/>
      <w:jc w:val="both"/>
    </w:pPr>
    <w:rPr>
      <w:lang w:val="en-US" w:eastAsia="en-US"/>
    </w:rPr>
  </w:style>
  <w:style w:type="paragraph" w:customStyle="1" w:styleId="AHeader1">
    <w:name w:val="AHeader 1"/>
    <w:basedOn w:val="prastasis"/>
    <w:uiPriority w:val="99"/>
    <w:rsid w:val="00555376"/>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555376"/>
    <w:pPr>
      <w:numPr>
        <w:ilvl w:val="1"/>
      </w:numPr>
      <w:tabs>
        <w:tab w:val="num" w:pos="360"/>
        <w:tab w:val="num" w:pos="720"/>
      </w:tabs>
      <w:ind w:left="360" w:hanging="360"/>
    </w:pPr>
    <w:rPr>
      <w:sz w:val="22"/>
    </w:rPr>
  </w:style>
  <w:style w:type="paragraph" w:customStyle="1" w:styleId="AHeader3">
    <w:name w:val="AHeader 3"/>
    <w:basedOn w:val="AHeader2"/>
    <w:uiPriority w:val="99"/>
    <w:rsid w:val="00555376"/>
    <w:pPr>
      <w:numPr>
        <w:ilvl w:val="2"/>
      </w:numPr>
      <w:tabs>
        <w:tab w:val="num" w:pos="360"/>
      </w:tabs>
      <w:ind w:left="360" w:hanging="360"/>
    </w:pPr>
  </w:style>
  <w:style w:type="paragraph" w:customStyle="1" w:styleId="AHeader2abc">
    <w:name w:val="AHeader 2 abc"/>
    <w:basedOn w:val="AHeader3"/>
    <w:uiPriority w:val="99"/>
    <w:rsid w:val="00555376"/>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555376"/>
    <w:pPr>
      <w:numPr>
        <w:ilvl w:val="4"/>
      </w:numPr>
      <w:tabs>
        <w:tab w:val="num" w:pos="360"/>
      </w:tabs>
      <w:ind w:left="360" w:hanging="360"/>
    </w:pPr>
  </w:style>
  <w:style w:type="character" w:styleId="Grietas">
    <w:name w:val="Strong"/>
    <w:qFormat/>
    <w:rsid w:val="00555376"/>
    <w:rPr>
      <w:b/>
      <w:bCs/>
    </w:rPr>
  </w:style>
  <w:style w:type="character" w:customStyle="1" w:styleId="AntrinispavadinimasDiagrama">
    <w:name w:val="Antrinis pavadinimas Diagrama"/>
    <w:link w:val="Antrinispavadinimas"/>
    <w:locked/>
    <w:rsid w:val="00555376"/>
    <w:rPr>
      <w:rFonts w:ascii="TimesNewRoman,Bold" w:eastAsia="Times New Roman" w:hAnsi="TimesNewRoman,Bold" w:cs="Times New Roman"/>
      <w:b/>
      <w:color w:val="000000"/>
      <w:szCs w:val="20"/>
      <w:lang w:eastAsia="lt-LT"/>
    </w:rPr>
  </w:style>
  <w:style w:type="character" w:styleId="Komentaronuoroda">
    <w:name w:val="annotation reference"/>
    <w:rsid w:val="00555376"/>
    <w:rPr>
      <w:rFonts w:cs="Times New Roman"/>
      <w:sz w:val="16"/>
      <w:szCs w:val="16"/>
    </w:rPr>
  </w:style>
  <w:style w:type="paragraph" w:styleId="Komentarotekstas">
    <w:name w:val="annotation text"/>
    <w:basedOn w:val="prastasis"/>
    <w:link w:val="KomentarotekstasDiagrama"/>
    <w:rsid w:val="00555376"/>
    <w:rPr>
      <w:sz w:val="20"/>
    </w:rPr>
  </w:style>
  <w:style w:type="character" w:customStyle="1" w:styleId="KomentarotekstasDiagrama">
    <w:name w:val="Komentaro tekstas Diagrama"/>
    <w:basedOn w:val="Numatytasispastraiposriftas"/>
    <w:link w:val="Komentarotekstas"/>
    <w:rsid w:val="0055537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rsid w:val="00555376"/>
    <w:rPr>
      <w:b/>
      <w:bCs/>
    </w:rPr>
  </w:style>
  <w:style w:type="character" w:customStyle="1" w:styleId="KomentarotemaDiagrama">
    <w:name w:val="Komentaro tema Diagrama"/>
    <w:basedOn w:val="KomentarotekstasDiagrama"/>
    <w:link w:val="Komentarotema"/>
    <w:rsid w:val="00555376"/>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555376"/>
    <w:pPr>
      <w:spacing w:after="0" w:line="240" w:lineRule="auto"/>
    </w:pPr>
    <w:rPr>
      <w:rFonts w:ascii="Times New Roman" w:eastAsia="Times New Roman" w:hAnsi="Times New Roman" w:cs="Times New Roman"/>
      <w:szCs w:val="20"/>
      <w:lang w:val="lt-LT" w:eastAsia="lt-LT"/>
    </w:rPr>
  </w:style>
  <w:style w:type="numbering" w:customStyle="1" w:styleId="NoList1">
    <w:name w:val="No List1"/>
    <w:next w:val="Sraonra"/>
    <w:uiPriority w:val="99"/>
    <w:semiHidden/>
    <w:unhideWhenUsed/>
    <w:rsid w:val="00555376"/>
  </w:style>
  <w:style w:type="paragraph" w:customStyle="1" w:styleId="BTbeEMEASMCA">
    <w:name w:val="BT(be) EMEA_SMCA"/>
    <w:basedOn w:val="prastasis"/>
    <w:autoRedefine/>
    <w:rsid w:val="00555376"/>
    <w:pPr>
      <w:jc w:val="center"/>
    </w:pPr>
    <w:rPr>
      <w:b/>
      <w:szCs w:val="24"/>
      <w:lang w:eastAsia="en-US"/>
    </w:rPr>
  </w:style>
  <w:style w:type="paragraph" w:customStyle="1" w:styleId="BTeEMEASMCA">
    <w:name w:val="BT(e) EMEA_SMCA"/>
    <w:basedOn w:val="prastasis"/>
    <w:autoRedefine/>
    <w:rsid w:val="00555376"/>
    <w:pPr>
      <w:jc w:val="center"/>
    </w:pPr>
    <w:rPr>
      <w:szCs w:val="24"/>
      <w:lang w:eastAsia="en-US"/>
    </w:rPr>
  </w:style>
  <w:style w:type="paragraph" w:styleId="Dokumentostruktra">
    <w:name w:val="Document Map"/>
    <w:basedOn w:val="prastasis"/>
    <w:link w:val="DokumentostruktraDiagrama"/>
    <w:rsid w:val="00555376"/>
    <w:pPr>
      <w:shd w:val="clear" w:color="auto" w:fill="000080"/>
    </w:pPr>
    <w:rPr>
      <w:rFonts w:ascii="Tahoma" w:hAnsi="Tahoma" w:cs="Tahoma"/>
      <w:sz w:val="20"/>
      <w:lang w:eastAsia="en-US"/>
    </w:rPr>
  </w:style>
  <w:style w:type="character" w:customStyle="1" w:styleId="DokumentostruktraDiagrama">
    <w:name w:val="Dokumento struktūra Diagrama"/>
    <w:basedOn w:val="Numatytasispastraiposriftas"/>
    <w:link w:val="Dokumentostruktra"/>
    <w:rsid w:val="00555376"/>
    <w:rPr>
      <w:rFonts w:ascii="Tahoma" w:eastAsia="Times New Roman" w:hAnsi="Tahoma" w:cs="Tahoma"/>
      <w:sz w:val="20"/>
      <w:szCs w:val="20"/>
      <w:shd w:val="clear" w:color="auto" w:fill="000080"/>
      <w:lang w:val="lt-LT"/>
    </w:rPr>
  </w:style>
  <w:style w:type="numbering" w:customStyle="1" w:styleId="CurrentList1">
    <w:name w:val="Current List1"/>
    <w:rsid w:val="00555376"/>
    <w:pPr>
      <w:numPr>
        <w:numId w:val="2"/>
      </w:numPr>
    </w:pPr>
  </w:style>
  <w:style w:type="numbering" w:customStyle="1" w:styleId="Style1">
    <w:name w:val="Style1"/>
    <w:rsid w:val="00555376"/>
    <w:pPr>
      <w:numPr>
        <w:numId w:val="3"/>
      </w:numPr>
    </w:pPr>
  </w:style>
  <w:style w:type="numbering" w:customStyle="1" w:styleId="Style2">
    <w:name w:val="Style2"/>
    <w:rsid w:val="00555376"/>
    <w:pPr>
      <w:numPr>
        <w:numId w:val="4"/>
      </w:numPr>
    </w:pPr>
  </w:style>
  <w:style w:type="paragraph" w:styleId="Dokumentoinaostekstas">
    <w:name w:val="endnote text"/>
    <w:basedOn w:val="prastasis"/>
    <w:link w:val="DokumentoinaostekstasDiagrama"/>
    <w:rsid w:val="00555376"/>
    <w:pPr>
      <w:tabs>
        <w:tab w:val="left" w:pos="567"/>
      </w:tabs>
    </w:pPr>
    <w:rPr>
      <w:lang w:val="en-GB" w:eastAsia="en-US"/>
    </w:rPr>
  </w:style>
  <w:style w:type="character" w:customStyle="1" w:styleId="DokumentoinaostekstasDiagrama">
    <w:name w:val="Dokumento išnašos tekstas Diagrama"/>
    <w:basedOn w:val="Numatytasispastraiposriftas"/>
    <w:link w:val="Dokumentoinaostekstas"/>
    <w:rsid w:val="00555376"/>
    <w:rPr>
      <w:rFonts w:ascii="Times New Roman" w:eastAsia="Times New Roman" w:hAnsi="Times New Roman" w:cs="Times New Roman"/>
      <w:szCs w:val="20"/>
      <w:lang w:val="en-GB"/>
    </w:rPr>
  </w:style>
  <w:style w:type="paragraph" w:customStyle="1" w:styleId="Normal11pt0">
    <w:name w:val="Normal + 11 pt"/>
    <w:basedOn w:val="Pagrindinistekstas"/>
    <w:rsid w:val="00555376"/>
    <w:pPr>
      <w:widowControl w:val="0"/>
      <w:spacing w:after="0" w:line="312" w:lineRule="auto"/>
    </w:pPr>
    <w:rPr>
      <w:szCs w:val="22"/>
      <w:lang w:val="en-US" w:eastAsia="ar-SA"/>
    </w:rPr>
  </w:style>
  <w:style w:type="paragraph" w:styleId="Antrat">
    <w:name w:val="caption"/>
    <w:basedOn w:val="prastasis"/>
    <w:next w:val="prastasis"/>
    <w:qFormat/>
    <w:rsid w:val="00555376"/>
    <w:pPr>
      <w:suppressAutoHyphens/>
    </w:pPr>
    <w:rPr>
      <w:b/>
      <w:bCs/>
      <w:lang w:eastAsia="ar-SA"/>
    </w:rPr>
  </w:style>
  <w:style w:type="paragraph" w:customStyle="1" w:styleId="Default">
    <w:name w:val="Default"/>
    <w:rsid w:val="00555376"/>
    <w:pPr>
      <w:autoSpaceDE w:val="0"/>
      <w:autoSpaceDN w:val="0"/>
      <w:adjustRightInd w:val="0"/>
      <w:spacing w:after="0" w:line="240" w:lineRule="auto"/>
    </w:pPr>
    <w:rPr>
      <w:rFonts w:ascii="Verdana" w:eastAsia="Times New Roman" w:hAnsi="Verdana" w:cs="Verdana"/>
      <w:color w:val="000000"/>
      <w:sz w:val="24"/>
      <w:szCs w:val="24"/>
    </w:rPr>
  </w:style>
  <w:style w:type="character" w:styleId="Emfaz">
    <w:name w:val="Emphasis"/>
    <w:qFormat/>
    <w:rsid w:val="00555376"/>
    <w:rPr>
      <w:i/>
      <w:iCs/>
    </w:rPr>
  </w:style>
  <w:style w:type="paragraph" w:styleId="Betarp">
    <w:name w:val="No Spacing"/>
    <w:uiPriority w:val="1"/>
    <w:qFormat/>
    <w:rsid w:val="00555376"/>
    <w:pPr>
      <w:spacing w:after="0" w:line="240" w:lineRule="auto"/>
    </w:pPr>
    <w:rPr>
      <w:rFonts w:ascii="Times New Roman" w:eastAsia="Times New Roman" w:hAnsi="Times New Roman" w:cs="Times New Roman"/>
      <w:sz w:val="24"/>
      <w:szCs w:val="24"/>
      <w:lang w:val="lt-LT"/>
    </w:rPr>
  </w:style>
  <w:style w:type="character" w:styleId="Nerykuspabraukimas">
    <w:name w:val="Subtle Emphasis"/>
    <w:uiPriority w:val="19"/>
    <w:qFormat/>
    <w:rsid w:val="00555376"/>
    <w:rPr>
      <w:i/>
      <w:iCs/>
      <w:color w:val="808080"/>
    </w:rPr>
  </w:style>
  <w:style w:type="character" w:styleId="Rykuspabraukimas">
    <w:name w:val="Intense Emphasis"/>
    <w:uiPriority w:val="21"/>
    <w:qFormat/>
    <w:rsid w:val="00555376"/>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24310</Words>
  <Characters>13857</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2021-01-28T08:55:00Z</dcterms:created>
  <dcterms:modified xsi:type="dcterms:W3CDTF">2021-01-28T08:55:00Z</dcterms:modified>
</cp:coreProperties>
</file>